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FBAF6" w14:textId="77777777" w:rsidR="00E63592" w:rsidRPr="00C90D29" w:rsidRDefault="00E63592" w:rsidP="00E63592">
      <w:pPr>
        <w:spacing w:before="240" w:after="240" w:line="360" w:lineRule="auto"/>
        <w:rPr>
          <w:rFonts w:ascii="Palatino Linotype" w:eastAsia="MS Mincho" w:hAnsi="Palatino Linotype" w:cs="Times New Roman"/>
          <w:b/>
          <w:sz w:val="24"/>
          <w:szCs w:val="24"/>
          <w:lang w:val="es-ES_tradnl" w:eastAsia="es-ES"/>
        </w:rPr>
      </w:pPr>
      <w:r w:rsidRPr="00C90D29">
        <w:rPr>
          <w:rFonts w:ascii="Palatino Linotype" w:eastAsia="MS Mincho" w:hAnsi="Palatino Linotype" w:cs="Times New Roman"/>
          <w:b/>
          <w:sz w:val="24"/>
          <w:szCs w:val="24"/>
          <w:lang w:val="es-ES_tradnl" w:eastAsia="es-ES"/>
        </w:rPr>
        <w:t>LÍNEAS ARGUMENTATIVAS.</w:t>
      </w:r>
    </w:p>
    <w:p w14:paraId="54743FC4" w14:textId="77777777" w:rsidR="00E63592" w:rsidRPr="00C90D29" w:rsidRDefault="00E63592" w:rsidP="00CD017B">
      <w:pPr>
        <w:spacing w:before="240" w:after="240" w:line="360" w:lineRule="auto"/>
        <w:jc w:val="both"/>
        <w:rPr>
          <w:rFonts w:ascii="Palatino Linotype" w:eastAsia="Times New Roman" w:hAnsi="Palatino Linotype"/>
          <w:sz w:val="24"/>
          <w:szCs w:val="24"/>
          <w:lang w:val="es-ES_tradnl" w:eastAsia="es-ES"/>
        </w:rPr>
      </w:pPr>
      <w:r w:rsidRPr="00C90D29">
        <w:rPr>
          <w:rFonts w:ascii="Palatino Linotype" w:eastAsia="Times New Roman" w:hAnsi="Palatino Linotype"/>
          <w:b/>
          <w:sz w:val="24"/>
          <w:szCs w:val="24"/>
          <w:lang w:eastAsia="es-ES"/>
        </w:rPr>
        <w:t xml:space="preserve">DE LAS RESPUESTAS INCOMPLETAS Y DEFICIENTES. </w:t>
      </w:r>
      <w:r w:rsidRPr="00C90D29">
        <w:rPr>
          <w:rFonts w:ascii="Palatino Linotype" w:eastAsia="Times New Roman" w:hAnsi="Palatino Linotype"/>
          <w:sz w:val="24"/>
          <w:szCs w:val="24"/>
          <w:lang w:eastAsia="es-ES"/>
        </w:rPr>
        <w:t xml:space="preserve">Las respuestas proporcionadas por los sujetos obligados que resulten incongruentes con lo solicitado, </w:t>
      </w:r>
      <w:proofErr w:type="gramStart"/>
      <w:r w:rsidRPr="00C90D29">
        <w:rPr>
          <w:rFonts w:ascii="Palatino Linotype" w:eastAsia="Times New Roman" w:hAnsi="Palatino Linotype"/>
          <w:sz w:val="24"/>
          <w:szCs w:val="24"/>
          <w:lang w:eastAsia="es-ES"/>
        </w:rPr>
        <w:t>trae</w:t>
      </w:r>
      <w:proofErr w:type="gramEnd"/>
      <w:r w:rsidRPr="00C90D29">
        <w:rPr>
          <w:rFonts w:ascii="Palatino Linotype" w:eastAsia="Times New Roman" w:hAnsi="Palatino Linotype"/>
          <w:sz w:val="24"/>
          <w:szCs w:val="24"/>
          <w:lang w:eastAsia="es-ES"/>
        </w:rPr>
        <w:t xml:space="preserve"> como consecuencia que se retrase el </w:t>
      </w:r>
      <w:r w:rsidRPr="00C90D29">
        <w:rPr>
          <w:rFonts w:ascii="Palatino Linotype" w:eastAsia="Times New Roman" w:hAnsi="Palatino Linotype"/>
          <w:sz w:val="24"/>
          <w:szCs w:val="24"/>
          <w:lang w:val="es-ES_tradnl" w:eastAsia="es-ES"/>
        </w:rPr>
        <w:t>acceso a la información pública vulnerando el derecho fundamental de la personas para acceder a la misma.</w:t>
      </w:r>
    </w:p>
    <w:p w14:paraId="0ABF1839" w14:textId="77777777" w:rsidR="00E63592" w:rsidRPr="00C90D29" w:rsidRDefault="00E63592" w:rsidP="00CD017B">
      <w:pPr>
        <w:spacing w:before="240" w:after="240" w:line="360" w:lineRule="auto"/>
        <w:jc w:val="both"/>
        <w:rPr>
          <w:rFonts w:ascii="Palatino Linotype" w:eastAsia="Arial Unicode MS" w:hAnsi="Palatino Linotype" w:cs="Arial"/>
          <w:sz w:val="24"/>
          <w:szCs w:val="24"/>
          <w:lang w:eastAsia="es-ES"/>
        </w:rPr>
      </w:pPr>
      <w:r w:rsidRPr="00C90D29">
        <w:rPr>
          <w:rFonts w:ascii="Palatino Linotype" w:eastAsia="Arial Unicode MS" w:hAnsi="Palatino Linotype" w:cs="Arial"/>
          <w:b/>
          <w:sz w:val="24"/>
          <w:szCs w:val="24"/>
          <w:lang w:eastAsia="es-ES"/>
        </w:rPr>
        <w:t>DE LA ELABORACIÓN DE LAS VERSIONES PÚBLICAS</w:t>
      </w:r>
      <w:r w:rsidRPr="00C90D29">
        <w:rPr>
          <w:rFonts w:ascii="Palatino Linotype" w:eastAsia="Arial Unicode MS" w:hAnsi="Palatino Linotype" w:cs="Arial"/>
          <w:sz w:val="24"/>
          <w:szCs w:val="24"/>
          <w:lang w:eastAsia="es-ES"/>
        </w:rPr>
        <w:t xml:space="preserve">. Los Sujetos </w:t>
      </w:r>
      <w:proofErr w:type="gramStart"/>
      <w:r w:rsidRPr="00C90D29">
        <w:rPr>
          <w:rFonts w:ascii="Palatino Linotype" w:eastAsia="Arial Unicode MS" w:hAnsi="Palatino Linotype" w:cs="Arial"/>
          <w:sz w:val="24"/>
          <w:szCs w:val="24"/>
          <w:lang w:eastAsia="es-ES"/>
        </w:rPr>
        <w:t>Obligados  deberán</w:t>
      </w:r>
      <w:proofErr w:type="gramEnd"/>
      <w:r w:rsidRPr="00C90D29">
        <w:rPr>
          <w:rFonts w:ascii="Palatino Linotype" w:eastAsia="Arial Unicode MS" w:hAnsi="Palatino Linotype" w:cs="Arial"/>
          <w:sz w:val="24"/>
          <w:szCs w:val="24"/>
          <w:lang w:eastAsia="es-ES"/>
        </w:rPr>
        <w:t xml:space="preserve">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60110A43" w14:textId="77777777" w:rsidR="00D54F53" w:rsidRPr="00C90D29" w:rsidRDefault="00E63592" w:rsidP="00CD017B">
      <w:pPr>
        <w:spacing w:before="240" w:after="240" w:line="360" w:lineRule="auto"/>
        <w:jc w:val="both"/>
        <w:rPr>
          <w:rFonts w:ascii="Palatino Linotype" w:eastAsia="Arial Unicode MS" w:hAnsi="Palatino Linotype" w:cs="Arial"/>
          <w:b/>
          <w:sz w:val="24"/>
          <w:szCs w:val="24"/>
          <w:lang w:val="es-ES_tradnl" w:eastAsia="es-ES"/>
        </w:rPr>
      </w:pPr>
      <w:r w:rsidRPr="00C90D29">
        <w:rPr>
          <w:rFonts w:ascii="Palatino Linotype" w:eastAsia="Arial Unicode MS" w:hAnsi="Palatino Linotype" w:cs="Arial"/>
          <w:b/>
          <w:sz w:val="24"/>
          <w:szCs w:val="24"/>
          <w:lang w:val="es-ES_tradnl" w:eastAsia="es-ES"/>
        </w:rPr>
        <w:t>INFORMACIÓN CONFIDENCIAL, CLASIFICACIÓN DE LA.</w:t>
      </w:r>
    </w:p>
    <w:p w14:paraId="08C39817" w14:textId="77777777" w:rsidR="00E63592" w:rsidRPr="00C90D29" w:rsidRDefault="00E63592" w:rsidP="00CD017B">
      <w:pPr>
        <w:spacing w:before="240" w:after="240" w:line="360" w:lineRule="auto"/>
        <w:jc w:val="both"/>
        <w:rPr>
          <w:rFonts w:ascii="Palatino Linotype" w:eastAsia="Arial Unicode MS" w:hAnsi="Palatino Linotype" w:cs="Arial"/>
          <w:sz w:val="24"/>
          <w:szCs w:val="24"/>
          <w:lang w:val="es-ES_tradnl" w:eastAsia="es-ES"/>
        </w:rPr>
      </w:pPr>
      <w:r w:rsidRPr="00C90D29">
        <w:rPr>
          <w:rFonts w:ascii="Palatino Linotype" w:eastAsia="Arial Unicode MS" w:hAnsi="Palatino Linotype" w:cs="Arial"/>
          <w:b/>
          <w:sz w:val="24"/>
          <w:szCs w:val="24"/>
          <w:lang w:val="es-ES_tradnl" w:eastAsia="es-ES"/>
        </w:rPr>
        <w:t xml:space="preserve"> </w:t>
      </w:r>
      <w:r w:rsidRPr="00C90D29">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2AE6579" w14:textId="77777777" w:rsidR="00E63592" w:rsidRPr="00C90D29" w:rsidRDefault="00E63592" w:rsidP="00E63592">
      <w:pPr>
        <w:spacing w:before="240" w:after="240" w:line="360" w:lineRule="auto"/>
        <w:jc w:val="both"/>
        <w:rPr>
          <w:rFonts w:ascii="Palatino Linotype" w:eastAsia="MS Mincho" w:hAnsi="Palatino Linotype" w:cs="Arial"/>
          <w:sz w:val="24"/>
          <w:szCs w:val="24"/>
          <w:lang w:val="es-ES_tradnl" w:eastAsia="es-ES"/>
        </w:rPr>
      </w:pPr>
    </w:p>
    <w:p w14:paraId="0777B8DD" w14:textId="77777777" w:rsidR="00E63592" w:rsidRPr="00C90D29" w:rsidRDefault="00E63592" w:rsidP="00CD017B">
      <w:pPr>
        <w:spacing w:before="240" w:after="240" w:line="360" w:lineRule="auto"/>
        <w:jc w:val="center"/>
        <w:rPr>
          <w:rFonts w:ascii="Palatino Linotype" w:eastAsia="MS Mincho" w:hAnsi="Palatino Linotype" w:cs="Times New Roman"/>
          <w:sz w:val="24"/>
          <w:szCs w:val="24"/>
          <w:lang w:val="es-ES_tradnl" w:eastAsia="es-ES"/>
        </w:rPr>
      </w:pPr>
      <w:r w:rsidRPr="00C90D29">
        <w:rPr>
          <w:rFonts w:ascii="Palatino Linotype" w:eastAsia="MS Mincho" w:hAnsi="Palatino Linotype" w:cs="Times New Roman"/>
          <w:b/>
          <w:sz w:val="24"/>
          <w:szCs w:val="24"/>
          <w:lang w:val="es-ES_tradnl" w:eastAsia="es-ES"/>
        </w:rPr>
        <w:lastRenderedPageBreak/>
        <w:t>Índice</w:t>
      </w:r>
      <w:r w:rsidRPr="00C90D29">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14:paraId="16FBAAF6" w14:textId="77777777" w:rsidR="00E63592" w:rsidRPr="00C90D29" w:rsidRDefault="00E63592" w:rsidP="00E17EB3">
          <w:pPr>
            <w:keepNext/>
            <w:keepLines/>
            <w:spacing w:before="240" w:after="0" w:line="360" w:lineRule="auto"/>
            <w:jc w:val="both"/>
            <w:rPr>
              <w:rFonts w:asciiTheme="majorHAnsi" w:eastAsiaTheme="majorEastAsia" w:hAnsiTheme="majorHAnsi" w:cstheme="majorBidi"/>
              <w:color w:val="2E74B5" w:themeColor="accent1" w:themeShade="BF"/>
              <w:sz w:val="32"/>
              <w:szCs w:val="32"/>
              <w:lang w:eastAsia="es-MX"/>
            </w:rPr>
          </w:pPr>
        </w:p>
        <w:p w14:paraId="4FDA6D71" w14:textId="77777777" w:rsidR="00E95ABC" w:rsidRPr="00C90D29" w:rsidRDefault="00E63592" w:rsidP="00E17EB3">
          <w:pPr>
            <w:pStyle w:val="TDC1"/>
            <w:tabs>
              <w:tab w:val="right" w:leader="dot" w:pos="8827"/>
            </w:tabs>
            <w:spacing w:line="360" w:lineRule="auto"/>
            <w:rPr>
              <w:noProof/>
            </w:rPr>
          </w:pPr>
          <w:r w:rsidRPr="00C90D29">
            <w:fldChar w:fldCharType="begin"/>
          </w:r>
          <w:r w:rsidRPr="00C90D29">
            <w:instrText xml:space="preserve"> TOC \o "1-3" \h \z \u </w:instrText>
          </w:r>
          <w:r w:rsidRPr="00C90D29">
            <w:fldChar w:fldCharType="separate"/>
          </w:r>
          <w:hyperlink w:anchor="_Toc54742959" w:history="1">
            <w:r w:rsidR="00E95ABC" w:rsidRPr="00C90D29">
              <w:rPr>
                <w:rStyle w:val="Hipervnculo"/>
                <w:rFonts w:ascii="Palatino Linotype" w:eastAsia="MS Gothic" w:hAnsi="Palatino Linotype" w:cs="Times New Roman"/>
                <w:b/>
                <w:noProof/>
              </w:rPr>
              <w:t>A N T E C E D E N T E S</w:t>
            </w:r>
            <w:r w:rsidR="00E95ABC" w:rsidRPr="00C90D29">
              <w:rPr>
                <w:noProof/>
                <w:webHidden/>
              </w:rPr>
              <w:tab/>
            </w:r>
            <w:r w:rsidR="00E95ABC" w:rsidRPr="00C90D29">
              <w:rPr>
                <w:noProof/>
                <w:webHidden/>
              </w:rPr>
              <w:fldChar w:fldCharType="begin"/>
            </w:r>
            <w:r w:rsidR="00E95ABC" w:rsidRPr="00C90D29">
              <w:rPr>
                <w:noProof/>
                <w:webHidden/>
              </w:rPr>
              <w:instrText xml:space="preserve"> PAGEREF _Toc54742959 \h </w:instrText>
            </w:r>
            <w:r w:rsidR="00E95ABC" w:rsidRPr="00C90D29">
              <w:rPr>
                <w:noProof/>
                <w:webHidden/>
              </w:rPr>
            </w:r>
            <w:r w:rsidR="00E95ABC" w:rsidRPr="00C90D29">
              <w:rPr>
                <w:noProof/>
                <w:webHidden/>
              </w:rPr>
              <w:fldChar w:fldCharType="separate"/>
            </w:r>
            <w:r w:rsidR="00E95ABC" w:rsidRPr="00C90D29">
              <w:rPr>
                <w:noProof/>
                <w:webHidden/>
              </w:rPr>
              <w:t>4</w:t>
            </w:r>
            <w:r w:rsidR="00E95ABC" w:rsidRPr="00C90D29">
              <w:rPr>
                <w:noProof/>
                <w:webHidden/>
              </w:rPr>
              <w:fldChar w:fldCharType="end"/>
            </w:r>
          </w:hyperlink>
        </w:p>
        <w:p w14:paraId="09A56C3C" w14:textId="77777777" w:rsidR="00E95ABC" w:rsidRPr="00C90D29" w:rsidRDefault="00FF50D4" w:rsidP="00E17EB3">
          <w:pPr>
            <w:pStyle w:val="TDC1"/>
            <w:tabs>
              <w:tab w:val="right" w:leader="dot" w:pos="8827"/>
            </w:tabs>
            <w:spacing w:line="360" w:lineRule="auto"/>
            <w:rPr>
              <w:noProof/>
            </w:rPr>
          </w:pPr>
          <w:hyperlink w:anchor="_Toc54742960" w:history="1">
            <w:r w:rsidR="00E95ABC" w:rsidRPr="00C90D29">
              <w:rPr>
                <w:rStyle w:val="Hipervnculo"/>
                <w:rFonts w:ascii="Palatino Linotype" w:eastAsia="MS Mincho" w:hAnsi="Palatino Linotype" w:cs="Times New Roman"/>
                <w:b/>
                <w:noProof/>
                <w:lang w:val="es-ES_tradnl" w:eastAsia="es-ES"/>
              </w:rPr>
              <w:t>C O N S I D E R A N D O</w:t>
            </w:r>
            <w:r w:rsidR="00E95ABC" w:rsidRPr="00C90D29">
              <w:rPr>
                <w:noProof/>
                <w:webHidden/>
              </w:rPr>
              <w:tab/>
            </w:r>
            <w:r w:rsidR="00E95ABC" w:rsidRPr="00C90D29">
              <w:rPr>
                <w:noProof/>
                <w:webHidden/>
              </w:rPr>
              <w:fldChar w:fldCharType="begin"/>
            </w:r>
            <w:r w:rsidR="00E95ABC" w:rsidRPr="00C90D29">
              <w:rPr>
                <w:noProof/>
                <w:webHidden/>
              </w:rPr>
              <w:instrText xml:space="preserve"> PAGEREF _Toc54742960 \h </w:instrText>
            </w:r>
            <w:r w:rsidR="00E95ABC" w:rsidRPr="00C90D29">
              <w:rPr>
                <w:noProof/>
                <w:webHidden/>
              </w:rPr>
            </w:r>
            <w:r w:rsidR="00E95ABC" w:rsidRPr="00C90D29">
              <w:rPr>
                <w:noProof/>
                <w:webHidden/>
              </w:rPr>
              <w:fldChar w:fldCharType="separate"/>
            </w:r>
            <w:r w:rsidR="00E95ABC" w:rsidRPr="00C90D29">
              <w:rPr>
                <w:noProof/>
                <w:webHidden/>
              </w:rPr>
              <w:t>13</w:t>
            </w:r>
            <w:r w:rsidR="00E95ABC" w:rsidRPr="00C90D29">
              <w:rPr>
                <w:noProof/>
                <w:webHidden/>
              </w:rPr>
              <w:fldChar w:fldCharType="end"/>
            </w:r>
          </w:hyperlink>
        </w:p>
        <w:p w14:paraId="2A35E7A8" w14:textId="77777777" w:rsidR="00E95ABC" w:rsidRPr="00C90D29" w:rsidRDefault="00FF50D4" w:rsidP="00E17EB3">
          <w:pPr>
            <w:pStyle w:val="TDC2"/>
            <w:tabs>
              <w:tab w:val="right" w:leader="dot" w:pos="8827"/>
            </w:tabs>
            <w:spacing w:line="360" w:lineRule="auto"/>
            <w:ind w:left="0"/>
            <w:rPr>
              <w:noProof/>
            </w:rPr>
          </w:pPr>
          <w:hyperlink w:anchor="_Toc54742961" w:history="1">
            <w:r w:rsidR="00E95ABC" w:rsidRPr="00C90D29">
              <w:rPr>
                <w:rStyle w:val="Hipervnculo"/>
                <w:rFonts w:ascii="Palatino Linotype" w:eastAsia="MS Gothic" w:hAnsi="Palatino Linotype" w:cs="Times New Roman"/>
                <w:b/>
                <w:noProof/>
              </w:rPr>
              <w:t>PRIMERO. De la competencia.</w:t>
            </w:r>
            <w:r w:rsidR="00E95ABC" w:rsidRPr="00C90D29">
              <w:rPr>
                <w:noProof/>
                <w:webHidden/>
              </w:rPr>
              <w:tab/>
            </w:r>
            <w:r w:rsidR="00E95ABC" w:rsidRPr="00C90D29">
              <w:rPr>
                <w:noProof/>
                <w:webHidden/>
              </w:rPr>
              <w:fldChar w:fldCharType="begin"/>
            </w:r>
            <w:r w:rsidR="00E95ABC" w:rsidRPr="00C90D29">
              <w:rPr>
                <w:noProof/>
                <w:webHidden/>
              </w:rPr>
              <w:instrText xml:space="preserve"> PAGEREF _Toc54742961 \h </w:instrText>
            </w:r>
            <w:r w:rsidR="00E95ABC" w:rsidRPr="00C90D29">
              <w:rPr>
                <w:noProof/>
                <w:webHidden/>
              </w:rPr>
            </w:r>
            <w:r w:rsidR="00E95ABC" w:rsidRPr="00C90D29">
              <w:rPr>
                <w:noProof/>
                <w:webHidden/>
              </w:rPr>
              <w:fldChar w:fldCharType="separate"/>
            </w:r>
            <w:r w:rsidR="00E95ABC" w:rsidRPr="00C90D29">
              <w:rPr>
                <w:noProof/>
                <w:webHidden/>
              </w:rPr>
              <w:t>14</w:t>
            </w:r>
            <w:r w:rsidR="00E95ABC" w:rsidRPr="00C90D29">
              <w:rPr>
                <w:noProof/>
                <w:webHidden/>
              </w:rPr>
              <w:fldChar w:fldCharType="end"/>
            </w:r>
          </w:hyperlink>
        </w:p>
        <w:p w14:paraId="7104D1CC" w14:textId="77777777" w:rsidR="00E95ABC" w:rsidRPr="00C90D29" w:rsidRDefault="00FF50D4" w:rsidP="00E17EB3">
          <w:pPr>
            <w:pStyle w:val="TDC2"/>
            <w:tabs>
              <w:tab w:val="right" w:leader="dot" w:pos="8827"/>
            </w:tabs>
            <w:spacing w:line="360" w:lineRule="auto"/>
            <w:ind w:left="0"/>
            <w:rPr>
              <w:noProof/>
            </w:rPr>
          </w:pPr>
          <w:hyperlink w:anchor="_Toc54742962" w:history="1">
            <w:r w:rsidR="00E95ABC" w:rsidRPr="00C90D29">
              <w:rPr>
                <w:rStyle w:val="Hipervnculo"/>
                <w:rFonts w:ascii="Palatino Linotype" w:eastAsia="MS Gothic" w:hAnsi="Palatino Linotype" w:cs="Times New Roman"/>
                <w:b/>
                <w:noProof/>
              </w:rPr>
              <w:t>SEGUNDO. De la oportunidad y procedencia.</w:t>
            </w:r>
            <w:r w:rsidR="00E95ABC" w:rsidRPr="00C90D29">
              <w:rPr>
                <w:noProof/>
                <w:webHidden/>
              </w:rPr>
              <w:tab/>
            </w:r>
            <w:r w:rsidR="00E95ABC" w:rsidRPr="00C90D29">
              <w:rPr>
                <w:noProof/>
                <w:webHidden/>
              </w:rPr>
              <w:fldChar w:fldCharType="begin"/>
            </w:r>
            <w:r w:rsidR="00E95ABC" w:rsidRPr="00C90D29">
              <w:rPr>
                <w:noProof/>
                <w:webHidden/>
              </w:rPr>
              <w:instrText xml:space="preserve"> PAGEREF _Toc54742962 \h </w:instrText>
            </w:r>
            <w:r w:rsidR="00E95ABC" w:rsidRPr="00C90D29">
              <w:rPr>
                <w:noProof/>
                <w:webHidden/>
              </w:rPr>
            </w:r>
            <w:r w:rsidR="00E95ABC" w:rsidRPr="00C90D29">
              <w:rPr>
                <w:noProof/>
                <w:webHidden/>
              </w:rPr>
              <w:fldChar w:fldCharType="separate"/>
            </w:r>
            <w:r w:rsidR="00E95ABC" w:rsidRPr="00C90D29">
              <w:rPr>
                <w:noProof/>
                <w:webHidden/>
              </w:rPr>
              <w:t>14</w:t>
            </w:r>
            <w:r w:rsidR="00E95ABC" w:rsidRPr="00C90D29">
              <w:rPr>
                <w:noProof/>
                <w:webHidden/>
              </w:rPr>
              <w:fldChar w:fldCharType="end"/>
            </w:r>
          </w:hyperlink>
        </w:p>
        <w:p w14:paraId="60F18109" w14:textId="77777777" w:rsidR="00E95ABC" w:rsidRPr="00C90D29" w:rsidRDefault="00FF50D4" w:rsidP="00E17EB3">
          <w:pPr>
            <w:pStyle w:val="TDC1"/>
            <w:tabs>
              <w:tab w:val="right" w:leader="dot" w:pos="8827"/>
            </w:tabs>
            <w:spacing w:line="360" w:lineRule="auto"/>
            <w:rPr>
              <w:noProof/>
            </w:rPr>
          </w:pPr>
          <w:hyperlink w:anchor="_Toc54742963" w:history="1">
            <w:r w:rsidR="00E95ABC" w:rsidRPr="00C90D29">
              <w:rPr>
                <w:rStyle w:val="Hipervnculo"/>
                <w:rFonts w:ascii="Palatino Linotype" w:eastAsia="MS Mincho" w:hAnsi="Palatino Linotype" w:cstheme="majorBidi"/>
                <w:b/>
                <w:noProof/>
                <w:lang w:val="es-ES_tradnl" w:eastAsia="es-ES"/>
              </w:rPr>
              <w:t>TERCERO. Del planteamiento de la Litis.</w:t>
            </w:r>
            <w:r w:rsidR="00E95ABC" w:rsidRPr="00C90D29">
              <w:rPr>
                <w:noProof/>
                <w:webHidden/>
              </w:rPr>
              <w:tab/>
            </w:r>
            <w:r w:rsidR="00E95ABC" w:rsidRPr="00C90D29">
              <w:rPr>
                <w:noProof/>
                <w:webHidden/>
              </w:rPr>
              <w:fldChar w:fldCharType="begin"/>
            </w:r>
            <w:r w:rsidR="00E95ABC" w:rsidRPr="00C90D29">
              <w:rPr>
                <w:noProof/>
                <w:webHidden/>
              </w:rPr>
              <w:instrText xml:space="preserve"> PAGEREF _Toc54742963 \h </w:instrText>
            </w:r>
            <w:r w:rsidR="00E95ABC" w:rsidRPr="00C90D29">
              <w:rPr>
                <w:noProof/>
                <w:webHidden/>
              </w:rPr>
            </w:r>
            <w:r w:rsidR="00E95ABC" w:rsidRPr="00C90D29">
              <w:rPr>
                <w:noProof/>
                <w:webHidden/>
              </w:rPr>
              <w:fldChar w:fldCharType="separate"/>
            </w:r>
            <w:r w:rsidR="00E95ABC" w:rsidRPr="00C90D29">
              <w:rPr>
                <w:noProof/>
                <w:webHidden/>
              </w:rPr>
              <w:t>15</w:t>
            </w:r>
            <w:r w:rsidR="00E95ABC" w:rsidRPr="00C90D29">
              <w:rPr>
                <w:noProof/>
                <w:webHidden/>
              </w:rPr>
              <w:fldChar w:fldCharType="end"/>
            </w:r>
          </w:hyperlink>
        </w:p>
        <w:p w14:paraId="2BF00EE9" w14:textId="77777777" w:rsidR="00E95ABC" w:rsidRPr="00C90D29" w:rsidRDefault="00FF50D4" w:rsidP="00E17EB3">
          <w:pPr>
            <w:pStyle w:val="TDC1"/>
            <w:tabs>
              <w:tab w:val="right" w:leader="dot" w:pos="8827"/>
            </w:tabs>
            <w:spacing w:line="360" w:lineRule="auto"/>
            <w:rPr>
              <w:noProof/>
            </w:rPr>
          </w:pPr>
          <w:hyperlink w:anchor="_Toc54742964" w:history="1">
            <w:r w:rsidR="00E95ABC" w:rsidRPr="00C90D29">
              <w:rPr>
                <w:rStyle w:val="Hipervnculo"/>
                <w:rFonts w:ascii="Palatino Linotype" w:eastAsiaTheme="majorEastAsia" w:hAnsi="Palatino Linotype" w:cstheme="majorBidi"/>
                <w:b/>
                <w:noProof/>
              </w:rPr>
              <w:t>CUARTO. Del estudio de resolución del asunto.</w:t>
            </w:r>
            <w:r w:rsidR="00E95ABC" w:rsidRPr="00C90D29">
              <w:rPr>
                <w:noProof/>
                <w:webHidden/>
              </w:rPr>
              <w:tab/>
            </w:r>
            <w:r w:rsidR="00E95ABC" w:rsidRPr="00C90D29">
              <w:rPr>
                <w:noProof/>
                <w:webHidden/>
              </w:rPr>
              <w:fldChar w:fldCharType="begin"/>
            </w:r>
            <w:r w:rsidR="00E95ABC" w:rsidRPr="00C90D29">
              <w:rPr>
                <w:noProof/>
                <w:webHidden/>
              </w:rPr>
              <w:instrText xml:space="preserve"> PAGEREF _Toc54742964 \h </w:instrText>
            </w:r>
            <w:r w:rsidR="00E95ABC" w:rsidRPr="00C90D29">
              <w:rPr>
                <w:noProof/>
                <w:webHidden/>
              </w:rPr>
            </w:r>
            <w:r w:rsidR="00E95ABC" w:rsidRPr="00C90D29">
              <w:rPr>
                <w:noProof/>
                <w:webHidden/>
              </w:rPr>
              <w:fldChar w:fldCharType="separate"/>
            </w:r>
            <w:r w:rsidR="00E95ABC" w:rsidRPr="00C90D29">
              <w:rPr>
                <w:noProof/>
                <w:webHidden/>
              </w:rPr>
              <w:t>16</w:t>
            </w:r>
            <w:r w:rsidR="00E95ABC" w:rsidRPr="00C90D29">
              <w:rPr>
                <w:noProof/>
                <w:webHidden/>
              </w:rPr>
              <w:fldChar w:fldCharType="end"/>
            </w:r>
          </w:hyperlink>
        </w:p>
        <w:p w14:paraId="3378D5EA" w14:textId="77777777" w:rsidR="00E95ABC" w:rsidRPr="00C90D29" w:rsidRDefault="00FF50D4" w:rsidP="00E17EB3">
          <w:pPr>
            <w:pStyle w:val="TDC2"/>
            <w:tabs>
              <w:tab w:val="left" w:pos="660"/>
              <w:tab w:val="right" w:leader="dot" w:pos="8827"/>
            </w:tabs>
            <w:spacing w:line="360" w:lineRule="auto"/>
            <w:ind w:left="0"/>
            <w:rPr>
              <w:noProof/>
            </w:rPr>
          </w:pPr>
          <w:hyperlink w:anchor="_Toc54742965" w:history="1">
            <w:r w:rsidR="00E95ABC" w:rsidRPr="00C90D29">
              <w:rPr>
                <w:rStyle w:val="Hipervnculo"/>
                <w:rFonts w:ascii="Palatino Linotype" w:eastAsia="MS Mincho" w:hAnsi="Palatino Linotype" w:cstheme="majorBidi"/>
                <w:b/>
                <w:i/>
                <w:noProof/>
                <w:lang w:eastAsia="es-ES"/>
              </w:rPr>
              <w:t>I.</w:t>
            </w:r>
            <w:r w:rsidR="00E95ABC" w:rsidRPr="00C90D29">
              <w:rPr>
                <w:noProof/>
              </w:rPr>
              <w:tab/>
            </w:r>
            <w:r w:rsidR="00E95ABC" w:rsidRPr="00C90D29">
              <w:rPr>
                <w:rStyle w:val="Hipervnculo"/>
                <w:rFonts w:ascii="Palatino Linotype" w:eastAsia="MS Mincho" w:hAnsi="Palatino Linotype" w:cstheme="majorBidi"/>
                <w:b/>
                <w:i/>
                <w:noProof/>
                <w:lang w:eastAsia="es-ES"/>
              </w:rPr>
              <w:t>De la respuesta del Sujeto Obligado.</w:t>
            </w:r>
            <w:r w:rsidR="00E95ABC" w:rsidRPr="00C90D29">
              <w:rPr>
                <w:noProof/>
                <w:webHidden/>
              </w:rPr>
              <w:tab/>
            </w:r>
            <w:r w:rsidR="00E95ABC" w:rsidRPr="00C90D29">
              <w:rPr>
                <w:noProof/>
                <w:webHidden/>
              </w:rPr>
              <w:fldChar w:fldCharType="begin"/>
            </w:r>
            <w:r w:rsidR="00E95ABC" w:rsidRPr="00C90D29">
              <w:rPr>
                <w:noProof/>
                <w:webHidden/>
              </w:rPr>
              <w:instrText xml:space="preserve"> PAGEREF _Toc54742965 \h </w:instrText>
            </w:r>
            <w:r w:rsidR="00E95ABC" w:rsidRPr="00C90D29">
              <w:rPr>
                <w:noProof/>
                <w:webHidden/>
              </w:rPr>
            </w:r>
            <w:r w:rsidR="00E95ABC" w:rsidRPr="00C90D29">
              <w:rPr>
                <w:noProof/>
                <w:webHidden/>
              </w:rPr>
              <w:fldChar w:fldCharType="separate"/>
            </w:r>
            <w:r w:rsidR="00E95ABC" w:rsidRPr="00C90D29">
              <w:rPr>
                <w:noProof/>
                <w:webHidden/>
              </w:rPr>
              <w:t>18</w:t>
            </w:r>
            <w:r w:rsidR="00E95ABC" w:rsidRPr="00C90D29">
              <w:rPr>
                <w:noProof/>
                <w:webHidden/>
              </w:rPr>
              <w:fldChar w:fldCharType="end"/>
            </w:r>
          </w:hyperlink>
        </w:p>
        <w:p w14:paraId="3DB3409C" w14:textId="77777777" w:rsidR="00E95ABC" w:rsidRPr="00C90D29" w:rsidRDefault="00FF50D4" w:rsidP="00E17EB3">
          <w:pPr>
            <w:pStyle w:val="TDC1"/>
            <w:tabs>
              <w:tab w:val="left" w:pos="660"/>
              <w:tab w:val="right" w:leader="dot" w:pos="8827"/>
            </w:tabs>
            <w:spacing w:line="360" w:lineRule="auto"/>
            <w:rPr>
              <w:noProof/>
            </w:rPr>
          </w:pPr>
          <w:hyperlink w:anchor="_Toc54742966" w:history="1">
            <w:r w:rsidR="00E95ABC" w:rsidRPr="00C90D29">
              <w:rPr>
                <w:rStyle w:val="Hipervnculo"/>
                <w:rFonts w:ascii="Palatino Linotype" w:eastAsia="MS Mincho" w:hAnsi="Palatino Linotype" w:cstheme="majorBidi"/>
                <w:b/>
                <w:noProof/>
                <w:lang w:val="es-ES_tradnl" w:eastAsia="es-ES"/>
              </w:rPr>
              <w:t>II.</w:t>
            </w:r>
            <w:r w:rsidR="00E95ABC" w:rsidRPr="00C90D29">
              <w:rPr>
                <w:noProof/>
              </w:rPr>
              <w:tab/>
            </w:r>
            <w:r w:rsidR="00E95ABC" w:rsidRPr="00C90D29">
              <w:rPr>
                <w:rStyle w:val="Hipervnculo"/>
                <w:rFonts w:ascii="Palatino Linotype" w:eastAsia="MS Mincho" w:hAnsi="Palatino Linotype" w:cstheme="majorBidi"/>
                <w:b/>
                <w:noProof/>
                <w:lang w:val="es-ES_tradnl" w:eastAsia="es-ES"/>
              </w:rPr>
              <w:t>De la información solicitada</w:t>
            </w:r>
            <w:r w:rsidR="00E95ABC" w:rsidRPr="00C90D29">
              <w:rPr>
                <w:noProof/>
                <w:webHidden/>
              </w:rPr>
              <w:tab/>
            </w:r>
            <w:r w:rsidR="00E95ABC" w:rsidRPr="00C90D29">
              <w:rPr>
                <w:noProof/>
                <w:webHidden/>
              </w:rPr>
              <w:fldChar w:fldCharType="begin"/>
            </w:r>
            <w:r w:rsidR="00E95ABC" w:rsidRPr="00C90D29">
              <w:rPr>
                <w:noProof/>
                <w:webHidden/>
              </w:rPr>
              <w:instrText xml:space="preserve"> PAGEREF _Toc54742966 \h </w:instrText>
            </w:r>
            <w:r w:rsidR="00E95ABC" w:rsidRPr="00C90D29">
              <w:rPr>
                <w:noProof/>
                <w:webHidden/>
              </w:rPr>
            </w:r>
            <w:r w:rsidR="00E95ABC" w:rsidRPr="00C90D29">
              <w:rPr>
                <w:noProof/>
                <w:webHidden/>
              </w:rPr>
              <w:fldChar w:fldCharType="separate"/>
            </w:r>
            <w:r w:rsidR="00E95ABC" w:rsidRPr="00C90D29">
              <w:rPr>
                <w:noProof/>
                <w:webHidden/>
              </w:rPr>
              <w:t>26</w:t>
            </w:r>
            <w:r w:rsidR="00E95ABC" w:rsidRPr="00C90D29">
              <w:rPr>
                <w:noProof/>
                <w:webHidden/>
              </w:rPr>
              <w:fldChar w:fldCharType="end"/>
            </w:r>
          </w:hyperlink>
        </w:p>
        <w:p w14:paraId="20C268E8" w14:textId="77777777" w:rsidR="00E95ABC" w:rsidRPr="00C90D29" w:rsidRDefault="00FF50D4" w:rsidP="00E17EB3">
          <w:pPr>
            <w:pStyle w:val="TDC1"/>
            <w:tabs>
              <w:tab w:val="right" w:leader="dot" w:pos="8827"/>
            </w:tabs>
            <w:spacing w:line="360" w:lineRule="auto"/>
            <w:rPr>
              <w:noProof/>
            </w:rPr>
          </w:pPr>
          <w:hyperlink w:anchor="_Toc54742967" w:history="1">
            <w:r w:rsidR="00E95ABC" w:rsidRPr="00C90D29">
              <w:rPr>
                <w:rStyle w:val="Hipervnculo"/>
                <w:rFonts w:ascii="Palatino Linotype" w:eastAsia="MS Mincho" w:hAnsi="Palatino Linotype" w:cstheme="majorBidi"/>
                <w:b/>
                <w:noProof/>
                <w:lang w:val="es-ES_tradnl" w:eastAsia="es-ES"/>
              </w:rPr>
              <w:t>QUINTO. De la versión pública.</w:t>
            </w:r>
            <w:r w:rsidR="00E95ABC" w:rsidRPr="00C90D29">
              <w:rPr>
                <w:noProof/>
                <w:webHidden/>
              </w:rPr>
              <w:tab/>
            </w:r>
            <w:r w:rsidR="00E95ABC" w:rsidRPr="00C90D29">
              <w:rPr>
                <w:noProof/>
                <w:webHidden/>
              </w:rPr>
              <w:fldChar w:fldCharType="begin"/>
            </w:r>
            <w:r w:rsidR="00E95ABC" w:rsidRPr="00C90D29">
              <w:rPr>
                <w:noProof/>
                <w:webHidden/>
              </w:rPr>
              <w:instrText xml:space="preserve"> PAGEREF _Toc54742967 \h </w:instrText>
            </w:r>
            <w:r w:rsidR="00E95ABC" w:rsidRPr="00C90D29">
              <w:rPr>
                <w:noProof/>
                <w:webHidden/>
              </w:rPr>
            </w:r>
            <w:r w:rsidR="00E95ABC" w:rsidRPr="00C90D29">
              <w:rPr>
                <w:noProof/>
                <w:webHidden/>
              </w:rPr>
              <w:fldChar w:fldCharType="separate"/>
            </w:r>
            <w:r w:rsidR="00E95ABC" w:rsidRPr="00C90D29">
              <w:rPr>
                <w:noProof/>
                <w:webHidden/>
              </w:rPr>
              <w:t>31</w:t>
            </w:r>
            <w:r w:rsidR="00E95ABC" w:rsidRPr="00C90D29">
              <w:rPr>
                <w:noProof/>
                <w:webHidden/>
              </w:rPr>
              <w:fldChar w:fldCharType="end"/>
            </w:r>
          </w:hyperlink>
        </w:p>
        <w:p w14:paraId="5D3F43A7" w14:textId="77777777" w:rsidR="00E95ABC" w:rsidRPr="00C90D29" w:rsidRDefault="00FF50D4" w:rsidP="00E17EB3">
          <w:pPr>
            <w:pStyle w:val="TDC1"/>
            <w:tabs>
              <w:tab w:val="right" w:leader="dot" w:pos="8827"/>
            </w:tabs>
            <w:spacing w:line="360" w:lineRule="auto"/>
            <w:rPr>
              <w:noProof/>
            </w:rPr>
          </w:pPr>
          <w:hyperlink w:anchor="_Toc54742968" w:history="1">
            <w:r w:rsidR="00E95ABC" w:rsidRPr="00C90D29">
              <w:rPr>
                <w:rStyle w:val="Hipervnculo"/>
                <w:rFonts w:ascii="Palatino Linotype" w:eastAsia="Calibri" w:hAnsi="Palatino Linotype" w:cs="Times New Roman"/>
                <w:b/>
                <w:noProof/>
                <w:lang w:val="es-ES" w:eastAsia="es-ES"/>
              </w:rPr>
              <w:t>R E S O L U T I V O S</w:t>
            </w:r>
            <w:r w:rsidR="00E95ABC" w:rsidRPr="00C90D29">
              <w:rPr>
                <w:noProof/>
                <w:webHidden/>
              </w:rPr>
              <w:tab/>
            </w:r>
            <w:r w:rsidR="00E95ABC" w:rsidRPr="00C90D29">
              <w:rPr>
                <w:noProof/>
                <w:webHidden/>
              </w:rPr>
              <w:fldChar w:fldCharType="begin"/>
            </w:r>
            <w:r w:rsidR="00E95ABC" w:rsidRPr="00C90D29">
              <w:rPr>
                <w:noProof/>
                <w:webHidden/>
              </w:rPr>
              <w:instrText xml:space="preserve"> PAGEREF _Toc54742968 \h </w:instrText>
            </w:r>
            <w:r w:rsidR="00E95ABC" w:rsidRPr="00C90D29">
              <w:rPr>
                <w:noProof/>
                <w:webHidden/>
              </w:rPr>
            </w:r>
            <w:r w:rsidR="00E95ABC" w:rsidRPr="00C90D29">
              <w:rPr>
                <w:noProof/>
                <w:webHidden/>
              </w:rPr>
              <w:fldChar w:fldCharType="separate"/>
            </w:r>
            <w:r w:rsidR="00E95ABC" w:rsidRPr="00C90D29">
              <w:rPr>
                <w:noProof/>
                <w:webHidden/>
              </w:rPr>
              <w:t>42</w:t>
            </w:r>
            <w:r w:rsidR="00E95ABC" w:rsidRPr="00C90D29">
              <w:rPr>
                <w:noProof/>
                <w:webHidden/>
              </w:rPr>
              <w:fldChar w:fldCharType="end"/>
            </w:r>
          </w:hyperlink>
        </w:p>
        <w:p w14:paraId="5F13406C" w14:textId="77777777" w:rsidR="00E63592" w:rsidRPr="00C90D29" w:rsidRDefault="00E63592" w:rsidP="00E17EB3">
          <w:pPr>
            <w:spacing w:line="360" w:lineRule="auto"/>
            <w:jc w:val="both"/>
          </w:pPr>
          <w:r w:rsidRPr="00C90D29">
            <w:rPr>
              <w:b/>
              <w:bCs/>
              <w:lang w:val="es-ES"/>
            </w:rPr>
            <w:fldChar w:fldCharType="end"/>
          </w:r>
        </w:p>
      </w:sdtContent>
    </w:sdt>
    <w:p w14:paraId="009B5883" w14:textId="77777777" w:rsidR="00E63592" w:rsidRPr="00C90D29" w:rsidRDefault="00E17EB3" w:rsidP="00E63592">
      <w:pPr>
        <w:spacing w:before="240" w:after="240" w:line="360" w:lineRule="auto"/>
        <w:jc w:val="both"/>
        <w:rPr>
          <w:rFonts w:ascii="Palatino Linotype" w:eastAsia="MS Mincho" w:hAnsi="Palatino Linotype" w:cs="Times New Roman"/>
          <w:sz w:val="24"/>
          <w:szCs w:val="24"/>
          <w:lang w:val="es-ES_tradnl" w:eastAsia="es-ES"/>
        </w:rPr>
      </w:pPr>
      <w:r w:rsidRPr="00C90D29">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14:anchorId="6B50D233" wp14:editId="169CDC86">
                <wp:simplePos x="0" y="0"/>
                <wp:positionH relativeFrom="column">
                  <wp:posOffset>217451</wp:posOffset>
                </wp:positionH>
                <wp:positionV relativeFrom="paragraph">
                  <wp:posOffset>61698</wp:posOffset>
                </wp:positionV>
                <wp:extent cx="5209953" cy="3009014"/>
                <wp:effectExtent l="19050" t="19050" r="29210" b="20320"/>
                <wp:wrapNone/>
                <wp:docPr id="4" name="Conector recto 4"/>
                <wp:cNvGraphicFramePr/>
                <a:graphic xmlns:a="http://schemas.openxmlformats.org/drawingml/2006/main">
                  <a:graphicData uri="http://schemas.microsoft.com/office/word/2010/wordprocessingShape">
                    <wps:wsp>
                      <wps:cNvCnPr/>
                      <wps:spPr>
                        <a:xfrm>
                          <a:off x="0" y="0"/>
                          <a:ext cx="5209953" cy="300901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67E25"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4.85pt" to="427.35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" strokecolor="#5b9bd5 [3204]" strokeweight="3pt">
                <v:stroke joinstyle="miter"/>
              </v:line>
            </w:pict>
          </mc:Fallback>
        </mc:AlternateContent>
      </w:r>
    </w:p>
    <w:p w14:paraId="629F54EE" w14:textId="77777777" w:rsidR="00E63592" w:rsidRPr="00C90D29" w:rsidRDefault="00E63592" w:rsidP="00E63592">
      <w:pPr>
        <w:spacing w:before="240" w:after="240" w:line="360" w:lineRule="auto"/>
        <w:jc w:val="both"/>
        <w:rPr>
          <w:rFonts w:ascii="Palatino Linotype" w:eastAsia="MS Mincho" w:hAnsi="Palatino Linotype" w:cs="Times New Roman"/>
          <w:sz w:val="24"/>
          <w:szCs w:val="24"/>
          <w:lang w:val="es-ES_tradnl" w:eastAsia="es-ES"/>
        </w:rPr>
      </w:pPr>
    </w:p>
    <w:p w14:paraId="158A2946" w14:textId="77777777" w:rsidR="00E95ABC" w:rsidRPr="00C90D29" w:rsidRDefault="00E95ABC" w:rsidP="00E63592">
      <w:pPr>
        <w:spacing w:before="240" w:after="240" w:line="360" w:lineRule="auto"/>
        <w:jc w:val="both"/>
        <w:rPr>
          <w:rFonts w:ascii="Palatino Linotype" w:eastAsia="MS Mincho" w:hAnsi="Palatino Linotype" w:cs="Times New Roman"/>
          <w:sz w:val="24"/>
          <w:szCs w:val="24"/>
          <w:lang w:val="es-ES_tradnl" w:eastAsia="es-ES"/>
        </w:rPr>
      </w:pPr>
    </w:p>
    <w:p w14:paraId="705E1634" w14:textId="77777777" w:rsidR="00E95ABC" w:rsidRPr="00C90D29" w:rsidRDefault="00E95ABC" w:rsidP="00E63592">
      <w:pPr>
        <w:spacing w:before="240" w:after="240" w:line="360" w:lineRule="auto"/>
        <w:jc w:val="both"/>
        <w:rPr>
          <w:rFonts w:ascii="Palatino Linotype" w:eastAsia="MS Mincho" w:hAnsi="Palatino Linotype" w:cs="Times New Roman"/>
          <w:sz w:val="24"/>
          <w:szCs w:val="24"/>
          <w:lang w:val="es-ES_tradnl" w:eastAsia="es-ES"/>
        </w:rPr>
      </w:pPr>
    </w:p>
    <w:p w14:paraId="6486B66F" w14:textId="77777777" w:rsidR="00E95ABC" w:rsidRPr="00C90D29" w:rsidRDefault="00E95ABC" w:rsidP="00E63592">
      <w:pPr>
        <w:spacing w:before="240" w:after="240" w:line="360" w:lineRule="auto"/>
        <w:jc w:val="both"/>
        <w:rPr>
          <w:rFonts w:ascii="Palatino Linotype" w:eastAsia="MS Mincho" w:hAnsi="Palatino Linotype" w:cs="Times New Roman"/>
          <w:sz w:val="24"/>
          <w:szCs w:val="24"/>
          <w:lang w:val="es-ES_tradnl" w:eastAsia="es-ES"/>
        </w:rPr>
      </w:pPr>
    </w:p>
    <w:p w14:paraId="1F11AFBF" w14:textId="77777777" w:rsidR="00E95ABC" w:rsidRPr="00C90D29" w:rsidRDefault="00E95ABC" w:rsidP="00E63592">
      <w:pPr>
        <w:spacing w:before="240" w:after="240" w:line="360" w:lineRule="auto"/>
        <w:jc w:val="both"/>
        <w:rPr>
          <w:rFonts w:ascii="Palatino Linotype" w:eastAsia="MS Mincho" w:hAnsi="Palatino Linotype" w:cs="Times New Roman"/>
          <w:sz w:val="24"/>
          <w:szCs w:val="24"/>
          <w:lang w:val="es-ES_tradnl" w:eastAsia="es-ES"/>
        </w:rPr>
      </w:pPr>
    </w:p>
    <w:p w14:paraId="048FE9B0" w14:textId="77777777" w:rsidR="00E63592" w:rsidRPr="00C90D29" w:rsidRDefault="00E63592" w:rsidP="00E63592">
      <w:pPr>
        <w:spacing w:before="240" w:after="240" w:line="360" w:lineRule="auto"/>
        <w:jc w:val="both"/>
        <w:rPr>
          <w:rFonts w:ascii="Palatino Linotype" w:eastAsia="MS Mincho" w:hAnsi="Palatino Linotype" w:cs="Times New Roman"/>
          <w:sz w:val="24"/>
          <w:szCs w:val="24"/>
          <w:lang w:val="es-ES_tradnl" w:eastAsia="es-ES"/>
        </w:rPr>
      </w:pPr>
    </w:p>
    <w:p w14:paraId="2004BA5D" w14:textId="77777777" w:rsidR="00E63592" w:rsidRPr="00C90D29" w:rsidRDefault="00E63592" w:rsidP="00E63592">
      <w:pPr>
        <w:spacing w:before="240" w:after="240" w:line="360" w:lineRule="auto"/>
        <w:jc w:val="both"/>
        <w:rPr>
          <w:rFonts w:ascii="Palatino Linotype" w:eastAsia="MS Mincho" w:hAnsi="Palatino Linotype" w:cs="Times New Roman"/>
          <w:sz w:val="24"/>
          <w:szCs w:val="24"/>
          <w:lang w:val="es-ES_tradnl" w:eastAsia="es-ES"/>
        </w:rPr>
      </w:pPr>
      <w:r w:rsidRPr="00C90D29">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CD017B" w:rsidRPr="00C90D29">
        <w:rPr>
          <w:rFonts w:ascii="Palatino Linotype" w:eastAsia="MS Mincho" w:hAnsi="Palatino Linotype" w:cs="Times New Roman"/>
          <w:sz w:val="24"/>
          <w:szCs w:val="24"/>
          <w:lang w:val="es-ES_tradnl" w:eastAsia="es-ES"/>
        </w:rPr>
        <w:t>de fecha cinco</w:t>
      </w:r>
      <w:r w:rsidRPr="00C90D29">
        <w:rPr>
          <w:rFonts w:ascii="Palatino Linotype" w:eastAsia="MS Mincho" w:hAnsi="Palatino Linotype" w:cs="Times New Roman"/>
          <w:sz w:val="24"/>
          <w:szCs w:val="24"/>
          <w:lang w:val="es-ES_tradnl" w:eastAsia="es-ES"/>
        </w:rPr>
        <w:t xml:space="preserve"> (</w:t>
      </w:r>
      <w:r w:rsidR="00CD017B" w:rsidRPr="00C90D29">
        <w:rPr>
          <w:rFonts w:ascii="Palatino Linotype" w:eastAsia="MS Mincho" w:hAnsi="Palatino Linotype" w:cs="Times New Roman"/>
          <w:sz w:val="24"/>
          <w:szCs w:val="24"/>
          <w:lang w:val="es-ES_tradnl" w:eastAsia="es-ES"/>
        </w:rPr>
        <w:t>05</w:t>
      </w:r>
      <w:r w:rsidRPr="00C90D29">
        <w:rPr>
          <w:rFonts w:ascii="Palatino Linotype" w:eastAsia="MS Mincho" w:hAnsi="Palatino Linotype" w:cs="Times New Roman"/>
          <w:sz w:val="24"/>
          <w:szCs w:val="24"/>
          <w:lang w:val="es-ES_tradnl" w:eastAsia="es-ES"/>
        </w:rPr>
        <w:t>) de</w:t>
      </w:r>
      <w:r w:rsidR="00CD017B" w:rsidRPr="00C90D29">
        <w:rPr>
          <w:rFonts w:ascii="Palatino Linotype" w:eastAsia="MS Mincho" w:hAnsi="Palatino Linotype" w:cs="Times New Roman"/>
          <w:sz w:val="24"/>
          <w:szCs w:val="24"/>
          <w:lang w:val="es-ES_tradnl" w:eastAsia="es-ES"/>
        </w:rPr>
        <w:t xml:space="preserve"> noviem</w:t>
      </w:r>
      <w:r w:rsidRPr="00C90D29">
        <w:rPr>
          <w:rFonts w:ascii="Palatino Linotype" w:eastAsia="MS Mincho" w:hAnsi="Palatino Linotype" w:cs="Times New Roman"/>
          <w:sz w:val="24"/>
          <w:szCs w:val="24"/>
          <w:lang w:val="es-ES_tradnl" w:eastAsia="es-ES"/>
        </w:rPr>
        <w:t>bre de dos mil veinte.</w:t>
      </w:r>
    </w:p>
    <w:p w14:paraId="706E48D1" w14:textId="77777777" w:rsidR="00E63592" w:rsidRPr="00C90D29" w:rsidRDefault="00E63592" w:rsidP="00E63592">
      <w:pPr>
        <w:spacing w:before="240" w:after="360" w:line="360" w:lineRule="auto"/>
        <w:jc w:val="both"/>
        <w:rPr>
          <w:rFonts w:ascii="Palatino Linotype" w:eastAsia="MS Mincho" w:hAnsi="Palatino Linotype" w:cs="Arial"/>
          <w:sz w:val="24"/>
          <w:szCs w:val="24"/>
          <w:lang w:val="es-ES_tradnl" w:eastAsia="es-ES"/>
        </w:rPr>
      </w:pPr>
      <w:r w:rsidRPr="00C90D29">
        <w:rPr>
          <w:rFonts w:ascii="Palatino Linotype" w:eastAsia="MS Mincho" w:hAnsi="Palatino Linotype" w:cs="Times New Roman"/>
          <w:b/>
          <w:sz w:val="24"/>
          <w:szCs w:val="24"/>
          <w:lang w:val="es-ES_tradnl" w:eastAsia="es-ES"/>
        </w:rPr>
        <w:t>VISTO</w:t>
      </w:r>
      <w:r w:rsidRPr="00C90D29">
        <w:rPr>
          <w:rFonts w:ascii="Palatino Linotype" w:eastAsia="MS Mincho" w:hAnsi="Palatino Linotype" w:cs="Times New Roman"/>
          <w:sz w:val="24"/>
          <w:szCs w:val="24"/>
          <w:lang w:val="es-ES_tradnl" w:eastAsia="es-ES"/>
        </w:rPr>
        <w:t xml:space="preserve"> el expediente electrónico formado con motivo del recurso de revisión</w:t>
      </w:r>
      <w:r w:rsidRPr="00C90D29">
        <w:rPr>
          <w:rFonts w:ascii="Palatino Linotype" w:eastAsia="MS Mincho" w:hAnsi="Palatino Linotype" w:cs="Arial"/>
          <w:b/>
          <w:bCs/>
          <w:sz w:val="24"/>
          <w:szCs w:val="24"/>
          <w:lang w:val="es-ES_tradnl" w:eastAsia="es-ES"/>
        </w:rPr>
        <w:t xml:space="preserve">, 03478/INFOEM/IP/RR/2020 </w:t>
      </w:r>
      <w:r w:rsidRPr="00C90D29">
        <w:rPr>
          <w:rFonts w:ascii="Palatino Linotype" w:eastAsia="MS Mincho" w:hAnsi="Palatino Linotype" w:cs="Times New Roman"/>
          <w:sz w:val="24"/>
          <w:szCs w:val="24"/>
          <w:lang w:val="es-ES_tradnl" w:eastAsia="es-ES"/>
        </w:rPr>
        <w:t xml:space="preserve">promovido por </w:t>
      </w:r>
      <w:r w:rsidR="00D34FEE" w:rsidRPr="00D34FEE">
        <w:rPr>
          <w:rFonts w:ascii="Palatino Linotype" w:eastAsia="MS Mincho" w:hAnsi="Palatino Linotype" w:cs="Times New Roman"/>
          <w:b/>
          <w:sz w:val="24"/>
          <w:szCs w:val="24"/>
          <w:highlight w:val="black"/>
          <w:lang w:val="es-ES_tradnl" w:eastAsia="es-ES"/>
        </w:rPr>
        <w:t>------------------------------------</w:t>
      </w:r>
      <w:r w:rsidRPr="00C90D29">
        <w:rPr>
          <w:rFonts w:ascii="Palatino Linotype" w:eastAsia="MS Mincho" w:hAnsi="Palatino Linotype" w:cs="Times New Roman"/>
          <w:b/>
          <w:sz w:val="24"/>
          <w:szCs w:val="24"/>
          <w:lang w:val="es-ES_tradnl" w:eastAsia="es-ES"/>
        </w:rPr>
        <w:t xml:space="preserve"> </w:t>
      </w:r>
      <w:r w:rsidRPr="00C90D29">
        <w:rPr>
          <w:rFonts w:ascii="Palatino Linotype" w:eastAsia="MS Mincho" w:hAnsi="Palatino Linotype" w:cs="Times New Roman"/>
          <w:sz w:val="24"/>
          <w:szCs w:val="24"/>
          <w:lang w:eastAsia="es-ES"/>
        </w:rPr>
        <w:t xml:space="preserve">en su calidad de </w:t>
      </w:r>
      <w:r w:rsidRPr="00C90D29">
        <w:rPr>
          <w:rFonts w:ascii="Palatino Linotype" w:eastAsia="MS Mincho" w:hAnsi="Palatino Linotype" w:cs="Times New Roman"/>
          <w:b/>
          <w:sz w:val="24"/>
          <w:szCs w:val="24"/>
          <w:lang w:eastAsia="es-ES"/>
        </w:rPr>
        <w:t>RECURRENTE</w:t>
      </w:r>
      <w:r w:rsidRPr="00C90D29">
        <w:rPr>
          <w:rFonts w:ascii="Palatino Linotype" w:eastAsia="MS Mincho" w:hAnsi="Palatino Linotype" w:cs="Arial"/>
          <w:sz w:val="24"/>
          <w:szCs w:val="24"/>
          <w:lang w:val="es-ES_tradnl" w:eastAsia="es-ES"/>
        </w:rPr>
        <w:t xml:space="preserve">, en contra de la respuesta del </w:t>
      </w:r>
      <w:r w:rsidRPr="00C90D29">
        <w:rPr>
          <w:rFonts w:ascii="Palatino Linotype" w:eastAsia="MS Mincho" w:hAnsi="Palatino Linotype" w:cs="Arial"/>
          <w:b/>
          <w:sz w:val="24"/>
          <w:szCs w:val="24"/>
          <w:lang w:val="es-ES_tradnl" w:eastAsia="es-ES"/>
        </w:rPr>
        <w:t>Ayuntamiento de</w:t>
      </w:r>
      <w:r w:rsidRPr="00C90D29">
        <w:rPr>
          <w:rFonts w:ascii="Palatino Linotype" w:eastAsia="MS Mincho" w:hAnsi="Palatino Linotype" w:cs="Arial"/>
          <w:b/>
          <w:bCs/>
          <w:sz w:val="24"/>
          <w:szCs w:val="24"/>
          <w:lang w:eastAsia="es-ES"/>
        </w:rPr>
        <w:t xml:space="preserve"> Ixtlahuaca,</w:t>
      </w:r>
      <w:r w:rsidRPr="00C90D29">
        <w:rPr>
          <w:rFonts w:ascii="Palatino Linotype" w:eastAsia="MS Mincho" w:hAnsi="Palatino Linotype" w:cs="Arial"/>
          <w:sz w:val="24"/>
          <w:szCs w:val="24"/>
          <w:lang w:val="es-ES_tradnl" w:eastAsia="es-ES"/>
        </w:rPr>
        <w:t xml:space="preserve"> </w:t>
      </w:r>
      <w:r w:rsidRPr="00C90D29">
        <w:rPr>
          <w:rFonts w:ascii="Palatino Linotype" w:eastAsia="MS Mincho" w:hAnsi="Palatino Linotype" w:cs="Times New Roman"/>
          <w:sz w:val="24"/>
          <w:szCs w:val="24"/>
          <w:lang w:val="es-ES_tradnl" w:eastAsia="es-ES"/>
        </w:rPr>
        <w:t>en lo sucesivo el</w:t>
      </w:r>
      <w:r w:rsidRPr="00C90D29">
        <w:rPr>
          <w:rFonts w:ascii="Palatino Linotype" w:eastAsia="MS Mincho" w:hAnsi="Palatino Linotype" w:cs="Times New Roman"/>
          <w:b/>
          <w:sz w:val="24"/>
          <w:szCs w:val="24"/>
          <w:lang w:val="es-ES_tradnl" w:eastAsia="es-ES"/>
        </w:rPr>
        <w:t xml:space="preserve"> SUJETO OBLIGADO, </w:t>
      </w:r>
      <w:r w:rsidRPr="00C90D29">
        <w:rPr>
          <w:rFonts w:ascii="Palatino Linotype" w:eastAsia="MS Mincho" w:hAnsi="Palatino Linotype" w:cs="Times New Roman"/>
          <w:sz w:val="24"/>
          <w:szCs w:val="24"/>
          <w:lang w:val="es-ES_tradnl" w:eastAsia="es-ES"/>
        </w:rPr>
        <w:t>se procede a dictar la presente resolución, con base en los siguientes:</w:t>
      </w:r>
    </w:p>
    <w:p w14:paraId="51EC5B42" w14:textId="77777777" w:rsidR="00E63592" w:rsidRPr="00C90D29" w:rsidRDefault="00E63592" w:rsidP="00E63592">
      <w:pPr>
        <w:keepNext/>
        <w:keepLines/>
        <w:spacing w:before="240" w:after="0" w:line="360" w:lineRule="auto"/>
        <w:jc w:val="center"/>
        <w:outlineLvl w:val="0"/>
        <w:rPr>
          <w:rFonts w:ascii="Palatino Linotype" w:eastAsia="MS Gothic" w:hAnsi="Palatino Linotype" w:cs="Times New Roman"/>
          <w:b/>
          <w:sz w:val="24"/>
          <w:szCs w:val="32"/>
        </w:rPr>
      </w:pPr>
      <w:r w:rsidRPr="00C90D29">
        <w:rPr>
          <w:rFonts w:ascii="Palatino Linotype" w:eastAsia="MS Gothic" w:hAnsi="Palatino Linotype" w:cs="Times New Roman"/>
          <w:b/>
          <w:sz w:val="24"/>
          <w:szCs w:val="32"/>
        </w:rPr>
        <w:t xml:space="preserve"> </w:t>
      </w:r>
      <w:bookmarkStart w:id="0" w:name="_Toc54742959"/>
      <w:r w:rsidRPr="00C90D29">
        <w:rPr>
          <w:rFonts w:ascii="Palatino Linotype" w:eastAsia="MS Gothic" w:hAnsi="Palatino Linotype" w:cs="Times New Roman"/>
          <w:b/>
          <w:sz w:val="24"/>
          <w:szCs w:val="32"/>
        </w:rPr>
        <w:t>A N T E C E D E N T E S</w:t>
      </w:r>
      <w:bookmarkEnd w:id="0"/>
    </w:p>
    <w:p w14:paraId="7375CB04" w14:textId="77777777" w:rsidR="00E63592" w:rsidRPr="00C90D29" w:rsidRDefault="00E63592" w:rsidP="00E63592">
      <w:pPr>
        <w:spacing w:before="240" w:after="240" w:line="360" w:lineRule="auto"/>
        <w:contextualSpacing/>
        <w:jc w:val="both"/>
        <w:rPr>
          <w:rFonts w:ascii="Palatino Linotype" w:eastAsia="Calibri" w:hAnsi="Palatino Linotype" w:cs="Arial"/>
          <w:sz w:val="24"/>
          <w:szCs w:val="24"/>
          <w:lang w:val="es-ES" w:eastAsia="es-ES"/>
        </w:rPr>
      </w:pPr>
    </w:p>
    <w:p w14:paraId="08FA42B5" w14:textId="77777777" w:rsidR="00E63592" w:rsidRPr="00C90D29" w:rsidRDefault="00E63592" w:rsidP="00E63592">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C90D29">
        <w:rPr>
          <w:rFonts w:ascii="Palatino Linotype" w:eastAsia="Calibri" w:hAnsi="Palatino Linotype" w:cs="Arial"/>
          <w:sz w:val="24"/>
          <w:szCs w:val="24"/>
          <w:lang w:val="es-ES" w:eastAsia="es-ES"/>
        </w:rPr>
        <w:t xml:space="preserve">El día </w:t>
      </w:r>
      <w:r w:rsidRPr="00C90D29">
        <w:rPr>
          <w:rFonts w:ascii="Palatino Linotype" w:eastAsia="Calibri" w:hAnsi="Palatino Linotype" w:cs="Arial"/>
          <w:b/>
          <w:sz w:val="24"/>
          <w:szCs w:val="24"/>
          <w:lang w:val="es-ES" w:eastAsia="es-ES"/>
        </w:rPr>
        <w:t xml:space="preserve">dieciséis (16) </w:t>
      </w:r>
      <w:r w:rsidRPr="00C90D29">
        <w:rPr>
          <w:rFonts w:ascii="Palatino Linotype" w:eastAsia="Times New Roman" w:hAnsi="Palatino Linotype" w:cs="Arial"/>
          <w:b/>
          <w:sz w:val="24"/>
          <w:szCs w:val="24"/>
          <w:lang w:val="es-ES" w:eastAsia="es-ES"/>
        </w:rPr>
        <w:t>de julio de dos</w:t>
      </w:r>
      <w:r w:rsidRPr="00C90D29">
        <w:rPr>
          <w:rFonts w:ascii="Palatino Linotype" w:eastAsia="Calibri" w:hAnsi="Palatino Linotype" w:cs="Arial"/>
          <w:sz w:val="24"/>
          <w:szCs w:val="24"/>
          <w:lang w:val="es-ES" w:eastAsia="es-ES"/>
        </w:rPr>
        <w:t xml:space="preserve"> mil veinte,</w:t>
      </w:r>
      <w:r w:rsidRPr="00C90D29">
        <w:rPr>
          <w:rFonts w:ascii="Palatino Linotype" w:eastAsia="Calibri" w:hAnsi="Palatino Linotype" w:cs="Times New Roman"/>
          <w:sz w:val="24"/>
          <w:szCs w:val="24"/>
          <w:lang w:val="es-ES" w:eastAsia="es-ES"/>
        </w:rPr>
        <w:t xml:space="preserve"> se presentó </w:t>
      </w:r>
      <w:r w:rsidRPr="00C90D29">
        <w:rPr>
          <w:rFonts w:ascii="Palatino Linotype" w:eastAsia="Calibri" w:hAnsi="Palatino Linotype" w:cs="Arial"/>
          <w:sz w:val="24"/>
          <w:szCs w:val="24"/>
          <w:lang w:val="es-ES" w:eastAsia="es-ES"/>
        </w:rPr>
        <w:t xml:space="preserve">ante el </w:t>
      </w:r>
      <w:r w:rsidRPr="00C90D29">
        <w:rPr>
          <w:rFonts w:ascii="Palatino Linotype" w:eastAsia="Calibri" w:hAnsi="Palatino Linotype" w:cs="Arial"/>
          <w:b/>
          <w:sz w:val="24"/>
          <w:szCs w:val="24"/>
          <w:lang w:val="es-ES" w:eastAsia="es-ES"/>
        </w:rPr>
        <w:t>SUJETO OBLIGADO</w:t>
      </w:r>
      <w:r w:rsidRPr="00C90D29">
        <w:rPr>
          <w:rFonts w:ascii="Palatino Linotype" w:eastAsia="Calibri" w:hAnsi="Palatino Linotype" w:cs="Arial"/>
          <w:sz w:val="24"/>
          <w:szCs w:val="24"/>
          <w:lang w:val="es-ES_tradnl" w:eastAsia="es-ES"/>
        </w:rPr>
        <w:t xml:space="preserve"> vía </w:t>
      </w:r>
      <w:r w:rsidRPr="00C90D29">
        <w:rPr>
          <w:rFonts w:ascii="Palatino Linotype" w:eastAsia="Calibri" w:hAnsi="Palatino Linotype" w:cs="Arial"/>
          <w:sz w:val="24"/>
          <w:szCs w:val="24"/>
          <w:lang w:val="es-ES" w:eastAsia="es-ES"/>
        </w:rPr>
        <w:t xml:space="preserve">Sistema de Acceso a la Información Mexiquense </w:t>
      </w:r>
      <w:r w:rsidRPr="00C90D29">
        <w:rPr>
          <w:rFonts w:ascii="Palatino Linotype" w:eastAsia="Calibri" w:hAnsi="Palatino Linotype" w:cs="Arial"/>
          <w:b/>
          <w:sz w:val="24"/>
          <w:szCs w:val="24"/>
          <w:lang w:val="es-ES" w:eastAsia="es-ES"/>
        </w:rPr>
        <w:t>(SAIMEX)</w:t>
      </w:r>
      <w:r w:rsidRPr="00C90D29">
        <w:rPr>
          <w:rFonts w:ascii="Palatino Linotype" w:eastAsia="Calibri" w:hAnsi="Palatino Linotype" w:cs="Arial"/>
          <w:sz w:val="24"/>
          <w:szCs w:val="24"/>
          <w:lang w:val="es-ES" w:eastAsia="es-ES"/>
        </w:rPr>
        <w:t>, la solicitud de información pública, registrada con el número</w:t>
      </w:r>
      <w:r w:rsidRPr="00C90D29">
        <w:rPr>
          <w:rFonts w:ascii="Palatino Linotype" w:eastAsia="Times New Roman" w:hAnsi="Palatino Linotype" w:cs="Arial"/>
          <w:b/>
          <w:sz w:val="24"/>
          <w:szCs w:val="24"/>
          <w:lang w:val="es-ES" w:eastAsia="es-ES"/>
        </w:rPr>
        <w:t xml:space="preserve"> </w:t>
      </w:r>
      <w:r w:rsidRPr="00C90D29">
        <w:rPr>
          <w:rFonts w:ascii="Palatino Linotype" w:eastAsia="Times New Roman" w:hAnsi="Palatino Linotype" w:cs="Arial"/>
          <w:b/>
          <w:bCs/>
          <w:sz w:val="24"/>
          <w:szCs w:val="24"/>
          <w:lang w:eastAsia="es-ES"/>
        </w:rPr>
        <w:t xml:space="preserve">00069/IXTLAHUA/IP/2020 </w:t>
      </w:r>
      <w:r w:rsidRPr="00C90D29">
        <w:rPr>
          <w:rFonts w:ascii="Palatino Linotype" w:eastAsia="Calibri" w:hAnsi="Palatino Linotype" w:cs="Arial"/>
          <w:sz w:val="24"/>
          <w:szCs w:val="24"/>
          <w:lang w:val="es-ES" w:eastAsia="es-ES"/>
        </w:rPr>
        <w:t>mediante las cuales se requirió:</w:t>
      </w:r>
    </w:p>
    <w:p w14:paraId="03DDBCC0" w14:textId="77777777" w:rsidR="00E63592" w:rsidRPr="00C90D29" w:rsidRDefault="00E63592" w:rsidP="00E63592">
      <w:pPr>
        <w:spacing w:before="240" w:after="240" w:line="360" w:lineRule="auto"/>
        <w:contextualSpacing/>
        <w:jc w:val="both"/>
        <w:rPr>
          <w:rFonts w:ascii="Palatino Linotype" w:eastAsia="Calibri" w:hAnsi="Palatino Linotype" w:cs="Arial"/>
          <w:sz w:val="24"/>
          <w:szCs w:val="24"/>
          <w:lang w:val="es-ES" w:eastAsia="es-ES"/>
        </w:rPr>
      </w:pPr>
    </w:p>
    <w:p w14:paraId="6C9EBE8E" w14:textId="77777777" w:rsidR="00E63592" w:rsidRPr="00C90D29" w:rsidRDefault="00E63592" w:rsidP="00E63592">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C90D29">
        <w:rPr>
          <w:rFonts w:ascii="Palatino Linotype" w:eastAsia="Calibri" w:hAnsi="Palatino Linotype" w:cs="Arial"/>
          <w:i/>
          <w:sz w:val="24"/>
          <w:szCs w:val="24"/>
          <w:lang w:val="es-ES" w:eastAsia="es-ES"/>
        </w:rPr>
        <w:t>“</w:t>
      </w:r>
      <w:r w:rsidRPr="00C90D29">
        <w:rPr>
          <w:rFonts w:ascii="Palatino Linotype" w:eastAsia="Calibri" w:hAnsi="Palatino Linotype" w:cs="Arial"/>
          <w:i/>
          <w:sz w:val="24"/>
          <w:szCs w:val="24"/>
          <w:lang w:eastAsia="es-ES"/>
        </w:rPr>
        <w:t xml:space="preserve">Solicito conocer el </w:t>
      </w:r>
      <w:r w:rsidRPr="00C90D29">
        <w:rPr>
          <w:rFonts w:ascii="Palatino Linotype" w:eastAsia="Calibri" w:hAnsi="Palatino Linotype" w:cs="Arial"/>
          <w:b/>
          <w:i/>
          <w:sz w:val="24"/>
          <w:szCs w:val="24"/>
          <w:u w:val="single"/>
          <w:lang w:eastAsia="es-ES"/>
        </w:rPr>
        <w:t>document</w:t>
      </w:r>
      <w:r w:rsidRPr="00C90D29">
        <w:rPr>
          <w:rFonts w:ascii="Palatino Linotype" w:eastAsia="Calibri" w:hAnsi="Palatino Linotype" w:cs="Arial"/>
          <w:b/>
          <w:i/>
          <w:sz w:val="24"/>
          <w:szCs w:val="24"/>
          <w:lang w:eastAsia="es-ES"/>
        </w:rPr>
        <w:t xml:space="preserve">o </w:t>
      </w:r>
      <w:r w:rsidRPr="00C90D29">
        <w:rPr>
          <w:rFonts w:ascii="Palatino Linotype" w:eastAsia="Calibri" w:hAnsi="Palatino Linotype" w:cs="Arial"/>
          <w:i/>
          <w:sz w:val="24"/>
          <w:szCs w:val="24"/>
          <w:lang w:eastAsia="es-ES"/>
        </w:rPr>
        <w:t xml:space="preserve">en el que se plasmen los </w:t>
      </w:r>
      <w:r w:rsidRPr="00C90D29">
        <w:rPr>
          <w:rFonts w:ascii="Palatino Linotype" w:eastAsia="Calibri" w:hAnsi="Palatino Linotype" w:cs="Arial"/>
          <w:b/>
          <w:i/>
          <w:sz w:val="24"/>
          <w:szCs w:val="24"/>
          <w:u w:val="single"/>
          <w:lang w:eastAsia="es-ES"/>
        </w:rPr>
        <w:t>alcances, indicadores, metas y objetivos del "Programa Social y de Salud</w:t>
      </w:r>
      <w:r w:rsidRPr="00C90D29">
        <w:rPr>
          <w:rFonts w:ascii="Palatino Linotype" w:eastAsia="Calibri" w:hAnsi="Palatino Linotype" w:cs="Arial"/>
          <w:i/>
          <w:sz w:val="24"/>
          <w:szCs w:val="24"/>
          <w:lang w:eastAsia="es-ES"/>
        </w:rPr>
        <w:t xml:space="preserve"> que atienda a los habitantes del Municipio de Ixtlahuaca con motivo de la contingencia sanitaria por la pandemia COVID-19", aprobado mediante acuerdo IXT-AYU/290/2020 con fecha 22 de abril del año en curso. Solicito </w:t>
      </w:r>
      <w:r w:rsidRPr="00C90D29">
        <w:rPr>
          <w:rFonts w:ascii="Palatino Linotype" w:eastAsia="Calibri" w:hAnsi="Palatino Linotype" w:cs="Arial"/>
          <w:i/>
          <w:sz w:val="24"/>
          <w:szCs w:val="24"/>
          <w:u w:val="single"/>
          <w:lang w:eastAsia="es-ES"/>
        </w:rPr>
        <w:t xml:space="preserve">conocer todos y cada uno de los </w:t>
      </w:r>
      <w:r w:rsidRPr="00C90D29">
        <w:rPr>
          <w:rFonts w:ascii="Palatino Linotype" w:eastAsia="Calibri" w:hAnsi="Palatino Linotype" w:cs="Arial"/>
          <w:b/>
          <w:i/>
          <w:sz w:val="24"/>
          <w:szCs w:val="24"/>
          <w:u w:val="single"/>
          <w:lang w:eastAsia="es-ES"/>
        </w:rPr>
        <w:t>beneficios otorg</w:t>
      </w:r>
      <w:r w:rsidRPr="00C90D29">
        <w:rPr>
          <w:rFonts w:ascii="Palatino Linotype" w:eastAsia="Calibri" w:hAnsi="Palatino Linotype" w:cs="Arial"/>
          <w:i/>
          <w:sz w:val="24"/>
          <w:szCs w:val="24"/>
          <w:u w:val="single"/>
          <w:lang w:eastAsia="es-ES"/>
        </w:rPr>
        <w:t>ados por medio de este programa</w:t>
      </w:r>
      <w:r w:rsidRPr="00C90D29">
        <w:rPr>
          <w:rFonts w:ascii="Palatino Linotype" w:eastAsia="Calibri" w:hAnsi="Palatino Linotype" w:cs="Arial"/>
          <w:i/>
          <w:sz w:val="24"/>
          <w:szCs w:val="24"/>
          <w:lang w:eastAsia="es-ES"/>
        </w:rPr>
        <w:t xml:space="preserve"> a los habitantes de Ixtlahuaca, las </w:t>
      </w:r>
      <w:r w:rsidRPr="00C90D29">
        <w:rPr>
          <w:rFonts w:ascii="Palatino Linotype" w:eastAsia="Calibri" w:hAnsi="Palatino Linotype" w:cs="Arial"/>
          <w:b/>
          <w:i/>
          <w:sz w:val="24"/>
          <w:szCs w:val="24"/>
          <w:lang w:eastAsia="es-ES"/>
        </w:rPr>
        <w:t xml:space="preserve">líneas de operación del programa </w:t>
      </w:r>
      <w:r w:rsidRPr="00C90D29">
        <w:rPr>
          <w:rFonts w:ascii="Palatino Linotype" w:eastAsia="Calibri" w:hAnsi="Palatino Linotype" w:cs="Arial"/>
          <w:i/>
          <w:sz w:val="24"/>
          <w:szCs w:val="24"/>
          <w:lang w:eastAsia="es-ES"/>
        </w:rPr>
        <w:t xml:space="preserve">en las que se </w:t>
      </w:r>
      <w:r w:rsidRPr="00C90D29">
        <w:rPr>
          <w:rFonts w:ascii="Palatino Linotype" w:eastAsia="Calibri" w:hAnsi="Palatino Linotype" w:cs="Arial"/>
          <w:b/>
          <w:i/>
          <w:sz w:val="24"/>
          <w:szCs w:val="24"/>
          <w:lang w:eastAsia="es-ES"/>
        </w:rPr>
        <w:t xml:space="preserve">especifiquen los requisitos para acceder al mismo </w:t>
      </w:r>
      <w:r w:rsidRPr="00C90D29">
        <w:rPr>
          <w:rFonts w:ascii="Palatino Linotype" w:eastAsia="Calibri" w:hAnsi="Palatino Linotype" w:cs="Arial"/>
          <w:i/>
          <w:sz w:val="24"/>
          <w:szCs w:val="24"/>
          <w:lang w:eastAsia="es-ES"/>
        </w:rPr>
        <w:t xml:space="preserve">o en su caso los </w:t>
      </w:r>
      <w:r w:rsidRPr="00C90D29">
        <w:rPr>
          <w:rFonts w:ascii="Palatino Linotype" w:eastAsia="Calibri" w:hAnsi="Palatino Linotype" w:cs="Arial"/>
          <w:b/>
          <w:i/>
          <w:sz w:val="24"/>
          <w:szCs w:val="24"/>
          <w:lang w:eastAsia="es-ES"/>
        </w:rPr>
        <w:t>criterios utilizado</w:t>
      </w:r>
      <w:r w:rsidRPr="00C90D29">
        <w:rPr>
          <w:rFonts w:ascii="Palatino Linotype" w:eastAsia="Calibri" w:hAnsi="Palatino Linotype" w:cs="Arial"/>
          <w:i/>
          <w:sz w:val="24"/>
          <w:szCs w:val="24"/>
          <w:lang w:eastAsia="es-ES"/>
        </w:rPr>
        <w:t xml:space="preserve">s por la administración municipal </w:t>
      </w:r>
      <w:r w:rsidRPr="00C90D29">
        <w:rPr>
          <w:rFonts w:ascii="Palatino Linotype" w:eastAsia="Calibri" w:hAnsi="Palatino Linotype" w:cs="Arial"/>
          <w:b/>
          <w:i/>
          <w:sz w:val="24"/>
          <w:szCs w:val="24"/>
          <w:lang w:eastAsia="es-ES"/>
        </w:rPr>
        <w:t xml:space="preserve">para seleccionar a los beneficiarios del </w:t>
      </w:r>
      <w:r w:rsidRPr="00C90D29">
        <w:rPr>
          <w:rFonts w:ascii="Palatino Linotype" w:eastAsia="Calibri" w:hAnsi="Palatino Linotype" w:cs="Arial"/>
          <w:b/>
          <w:i/>
          <w:sz w:val="24"/>
          <w:szCs w:val="24"/>
          <w:lang w:eastAsia="es-ES"/>
        </w:rPr>
        <w:lastRenderedPageBreak/>
        <w:t>programa</w:t>
      </w:r>
      <w:r w:rsidRPr="00C90D29">
        <w:rPr>
          <w:rFonts w:ascii="Palatino Linotype" w:eastAsia="Calibri" w:hAnsi="Palatino Linotype" w:cs="Arial"/>
          <w:i/>
          <w:sz w:val="24"/>
          <w:szCs w:val="24"/>
          <w:lang w:eastAsia="es-ES"/>
        </w:rPr>
        <w:t xml:space="preserve">. De la misma forma solicito saber </w:t>
      </w:r>
      <w:r w:rsidRPr="00C90D29">
        <w:rPr>
          <w:rFonts w:ascii="Palatino Linotype" w:eastAsia="Calibri" w:hAnsi="Palatino Linotype" w:cs="Arial"/>
          <w:b/>
          <w:i/>
          <w:sz w:val="24"/>
          <w:szCs w:val="24"/>
          <w:lang w:eastAsia="es-ES"/>
        </w:rPr>
        <w:t>las dependencias de la administración municipal que elaboraron y ejecutaron dicho programa</w:t>
      </w:r>
      <w:r w:rsidRPr="00C90D29">
        <w:rPr>
          <w:rFonts w:ascii="Palatino Linotype" w:eastAsia="Calibri" w:hAnsi="Palatino Linotype" w:cs="Arial"/>
          <w:i/>
          <w:sz w:val="24"/>
          <w:szCs w:val="24"/>
          <w:lang w:eastAsia="es-ES"/>
        </w:rPr>
        <w:t xml:space="preserve">. Solicito </w:t>
      </w:r>
      <w:r w:rsidRPr="00C90D29">
        <w:rPr>
          <w:rFonts w:ascii="Palatino Linotype" w:eastAsia="Calibri" w:hAnsi="Palatino Linotype" w:cs="Arial"/>
          <w:b/>
          <w:i/>
          <w:sz w:val="24"/>
          <w:szCs w:val="24"/>
          <w:lang w:eastAsia="es-ES"/>
        </w:rPr>
        <w:t>copia de los contratos y facturas relacionados con el ejercicio del gasto aprobado para dicho programa</w:t>
      </w:r>
      <w:r w:rsidRPr="00C90D29">
        <w:rPr>
          <w:rFonts w:ascii="Palatino Linotype" w:eastAsia="Calibri" w:hAnsi="Palatino Linotype" w:cs="Arial"/>
          <w:i/>
          <w:sz w:val="24"/>
          <w:szCs w:val="24"/>
          <w:lang w:eastAsia="es-ES"/>
        </w:rPr>
        <w:t xml:space="preserve"> en el acuerdo antes referido; así como, así como saber </w:t>
      </w:r>
      <w:r w:rsidRPr="00C90D29">
        <w:rPr>
          <w:rFonts w:ascii="Palatino Linotype" w:eastAsia="Calibri" w:hAnsi="Palatino Linotype" w:cs="Arial"/>
          <w:b/>
          <w:i/>
          <w:sz w:val="24"/>
          <w:szCs w:val="24"/>
          <w:lang w:eastAsia="es-ES"/>
        </w:rPr>
        <w:t>la modalidad por la que se realizaron las compras y si estas fueron aprobadas por el Comité de Adquisiciones y Servicios</w:t>
      </w:r>
      <w:r w:rsidRPr="00C90D29">
        <w:rPr>
          <w:rFonts w:ascii="Palatino Linotype" w:eastAsia="Calibri" w:hAnsi="Palatino Linotype" w:cs="Arial"/>
          <w:i/>
          <w:sz w:val="24"/>
          <w:szCs w:val="24"/>
          <w:lang w:eastAsia="es-ES"/>
        </w:rPr>
        <w:t xml:space="preserve"> (CAYS) de Ixtlahuaca, en </w:t>
      </w:r>
      <w:r w:rsidRPr="00C90D29">
        <w:rPr>
          <w:rFonts w:ascii="Palatino Linotype" w:eastAsia="Calibri" w:hAnsi="Palatino Linotype" w:cs="Arial"/>
          <w:i/>
          <w:sz w:val="24"/>
          <w:szCs w:val="24"/>
          <w:u w:val="single"/>
          <w:lang w:eastAsia="es-ES"/>
        </w:rPr>
        <w:t xml:space="preserve">caso afirmativo </w:t>
      </w:r>
      <w:r w:rsidRPr="00C90D29">
        <w:rPr>
          <w:rFonts w:ascii="Palatino Linotype" w:eastAsia="Calibri" w:hAnsi="Palatino Linotype" w:cs="Arial"/>
          <w:i/>
          <w:sz w:val="24"/>
          <w:szCs w:val="24"/>
          <w:lang w:eastAsia="es-ES"/>
        </w:rPr>
        <w:t xml:space="preserve">solicito </w:t>
      </w:r>
      <w:r w:rsidRPr="00C90D29">
        <w:rPr>
          <w:rFonts w:ascii="Palatino Linotype" w:eastAsia="Calibri" w:hAnsi="Palatino Linotype" w:cs="Arial"/>
          <w:b/>
          <w:i/>
          <w:sz w:val="24"/>
          <w:szCs w:val="24"/>
          <w:lang w:eastAsia="es-ES"/>
        </w:rPr>
        <w:t>copia del acta de dicho comité en el que se avale el ejercicio del gasto. Solicito copia del padrón de beneficiarios de dicho programa en el que se especifique</w:t>
      </w:r>
      <w:r w:rsidRPr="00C90D29">
        <w:rPr>
          <w:rFonts w:ascii="Palatino Linotype" w:eastAsia="Calibri" w:hAnsi="Palatino Linotype" w:cs="Arial"/>
          <w:i/>
          <w:sz w:val="24"/>
          <w:szCs w:val="24"/>
          <w:lang w:eastAsia="es-ES"/>
        </w:rPr>
        <w:t xml:space="preserve"> </w:t>
      </w:r>
      <w:r w:rsidRPr="00C90D29">
        <w:rPr>
          <w:rFonts w:ascii="Palatino Linotype" w:eastAsia="Calibri" w:hAnsi="Palatino Linotype" w:cs="Arial"/>
          <w:b/>
          <w:i/>
          <w:sz w:val="24"/>
          <w:szCs w:val="24"/>
          <w:lang w:eastAsia="es-ES"/>
        </w:rPr>
        <w:t>el tipo de beneficio recibido</w:t>
      </w:r>
      <w:r w:rsidRPr="00C90D29">
        <w:rPr>
          <w:rFonts w:ascii="Palatino Linotype" w:eastAsia="Calibri" w:hAnsi="Palatino Linotype" w:cs="Arial"/>
          <w:i/>
          <w:sz w:val="24"/>
          <w:szCs w:val="24"/>
          <w:lang w:eastAsia="es-ES"/>
        </w:rPr>
        <w:t xml:space="preserve">. Finalmente solicito los </w:t>
      </w:r>
      <w:r w:rsidRPr="00C90D29">
        <w:rPr>
          <w:rFonts w:ascii="Palatino Linotype" w:eastAsia="Calibri" w:hAnsi="Palatino Linotype" w:cs="Arial"/>
          <w:b/>
          <w:i/>
          <w:sz w:val="24"/>
          <w:szCs w:val="24"/>
          <w:lang w:eastAsia="es-ES"/>
        </w:rPr>
        <w:t>resultados arrojados por la implementación de dicho programa en el Municipi</w:t>
      </w:r>
      <w:r w:rsidRPr="00C90D29">
        <w:rPr>
          <w:rFonts w:ascii="Palatino Linotype" w:eastAsia="Calibri" w:hAnsi="Palatino Linotype" w:cs="Arial"/>
          <w:i/>
          <w:sz w:val="24"/>
          <w:szCs w:val="24"/>
          <w:lang w:eastAsia="es-ES"/>
        </w:rPr>
        <w:t xml:space="preserve">o, </w:t>
      </w:r>
      <w:r w:rsidRPr="00C90D29">
        <w:rPr>
          <w:rFonts w:ascii="Palatino Linotype" w:eastAsia="Calibri" w:hAnsi="Palatino Linotype" w:cs="Arial"/>
          <w:b/>
          <w:i/>
          <w:sz w:val="24"/>
          <w:szCs w:val="24"/>
          <w:lang w:eastAsia="es-ES"/>
        </w:rPr>
        <w:t>especificando a la dependencia de la administración municipal encargada de realizar la evaluación</w:t>
      </w:r>
      <w:r w:rsidRPr="00C90D29">
        <w:rPr>
          <w:rFonts w:ascii="Palatino Linotype" w:eastAsia="Calibri" w:hAnsi="Palatino Linotype" w:cs="Arial"/>
          <w:i/>
          <w:sz w:val="24"/>
          <w:szCs w:val="24"/>
          <w:lang w:eastAsia="es-ES"/>
        </w:rPr>
        <w:t>.</w:t>
      </w:r>
      <w:r w:rsidRPr="00C90D29">
        <w:rPr>
          <w:rFonts w:ascii="Palatino Linotype" w:eastAsia="Calibri" w:hAnsi="Palatino Linotype" w:cs="Arial"/>
          <w:b/>
          <w:i/>
          <w:sz w:val="24"/>
          <w:szCs w:val="24"/>
          <w:lang w:val="es-ES" w:eastAsia="es-ES"/>
        </w:rPr>
        <w:t>”</w:t>
      </w:r>
      <w:r w:rsidRPr="00C90D29">
        <w:rPr>
          <w:rFonts w:ascii="Palatino Linotype" w:eastAsia="Calibri" w:hAnsi="Palatino Linotype" w:cs="Arial"/>
          <w:i/>
          <w:sz w:val="24"/>
          <w:szCs w:val="24"/>
          <w:lang w:val="es-ES" w:eastAsia="es-ES"/>
        </w:rPr>
        <w:t xml:space="preserve"> (Sic)</w:t>
      </w:r>
    </w:p>
    <w:p w14:paraId="21013F41" w14:textId="77777777" w:rsidR="00E63592" w:rsidRPr="00C90D29" w:rsidRDefault="00E63592" w:rsidP="00E63592">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p>
    <w:p w14:paraId="47E46938" w14:textId="77777777" w:rsidR="00E63592" w:rsidRPr="00C90D29" w:rsidRDefault="00E63592" w:rsidP="00E63592">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C90D29">
        <w:rPr>
          <w:rFonts w:ascii="Palatino Linotype" w:eastAsia="Times New Roman" w:hAnsi="Palatino Linotype" w:cs="Arial"/>
          <w:sz w:val="24"/>
          <w:szCs w:val="24"/>
          <w:lang w:val="es-ES" w:eastAsia="es-ES"/>
        </w:rPr>
        <w:t>Señaló como modalidad de entrega de la información</w:t>
      </w:r>
      <w:r w:rsidRPr="00C90D29">
        <w:rPr>
          <w:rFonts w:ascii="Palatino Linotype" w:eastAsia="Times New Roman" w:hAnsi="Palatino Linotype" w:cs="Arial"/>
          <w:b/>
          <w:sz w:val="24"/>
          <w:szCs w:val="24"/>
          <w:lang w:val="es-ES" w:eastAsia="es-ES"/>
        </w:rPr>
        <w:t>:</w:t>
      </w:r>
      <w:r w:rsidRPr="00C90D29">
        <w:rPr>
          <w:rFonts w:ascii="Palatino Linotype" w:eastAsia="Times New Roman" w:hAnsi="Palatino Linotype" w:cs="Arial"/>
          <w:sz w:val="24"/>
          <w:szCs w:val="24"/>
          <w:lang w:val="es-ES" w:eastAsia="es-ES"/>
        </w:rPr>
        <w:t xml:space="preserve"> </w:t>
      </w:r>
      <w:r w:rsidRPr="00C90D29">
        <w:rPr>
          <w:rFonts w:ascii="Palatino Linotype" w:eastAsia="Times New Roman" w:hAnsi="Palatino Linotype" w:cs="Arial"/>
          <w:b/>
          <w:sz w:val="24"/>
          <w:szCs w:val="24"/>
          <w:lang w:val="es-ES" w:eastAsia="es-ES"/>
        </w:rPr>
        <w:t>a través de SAIMEX.</w:t>
      </w:r>
    </w:p>
    <w:p w14:paraId="20A5638F" w14:textId="77777777" w:rsidR="00E63592" w:rsidRPr="00C90D29" w:rsidRDefault="00E63592" w:rsidP="00E63592">
      <w:pPr>
        <w:spacing w:after="0" w:line="360" w:lineRule="auto"/>
        <w:contextualSpacing/>
        <w:jc w:val="both"/>
        <w:rPr>
          <w:rFonts w:ascii="Palatino Linotype" w:eastAsia="Times New Roman" w:hAnsi="Palatino Linotype" w:cs="Arial"/>
          <w:sz w:val="24"/>
          <w:szCs w:val="24"/>
          <w:lang w:val="es-ES" w:eastAsia="es-ES"/>
        </w:rPr>
      </w:pPr>
    </w:p>
    <w:p w14:paraId="03E9331A" w14:textId="77777777" w:rsidR="006719A5" w:rsidRPr="00C90D29" w:rsidRDefault="00E63592" w:rsidP="00E63592">
      <w:pPr>
        <w:numPr>
          <w:ilvl w:val="0"/>
          <w:numId w:val="2"/>
        </w:numPr>
        <w:spacing w:before="240" w:after="240" w:line="360" w:lineRule="auto"/>
        <w:contextualSpacing/>
        <w:jc w:val="both"/>
        <w:rPr>
          <w:rFonts w:ascii="Palatino Linotype" w:hAnsi="Palatino Linotype"/>
          <w:b/>
          <w:sz w:val="24"/>
          <w:szCs w:val="24"/>
          <w:lang w:val="es-ES" w:eastAsia="es-ES"/>
        </w:rPr>
      </w:pPr>
      <w:r w:rsidRPr="00C90D29">
        <w:rPr>
          <w:rFonts w:ascii="Palatino Linotype" w:hAnsi="Palatino Linotype"/>
          <w:sz w:val="24"/>
          <w:szCs w:val="24"/>
          <w:lang w:val="es-ES" w:eastAsia="es-ES"/>
        </w:rPr>
        <w:t xml:space="preserve">El día </w:t>
      </w:r>
      <w:r w:rsidR="006719A5" w:rsidRPr="00C90D29">
        <w:rPr>
          <w:rFonts w:ascii="Palatino Linotype" w:hAnsi="Palatino Linotype"/>
          <w:b/>
          <w:sz w:val="24"/>
          <w:szCs w:val="24"/>
          <w:lang w:val="es-ES" w:eastAsia="es-ES"/>
        </w:rPr>
        <w:t>catorce (14</w:t>
      </w:r>
      <w:r w:rsidRPr="00C90D29">
        <w:rPr>
          <w:rFonts w:ascii="Palatino Linotype" w:hAnsi="Palatino Linotype"/>
          <w:b/>
          <w:sz w:val="24"/>
          <w:szCs w:val="24"/>
          <w:lang w:val="es-ES" w:eastAsia="es-ES"/>
        </w:rPr>
        <w:t xml:space="preserve">) de </w:t>
      </w:r>
      <w:r w:rsidR="006719A5" w:rsidRPr="00C90D29">
        <w:rPr>
          <w:rFonts w:ascii="Palatino Linotype" w:hAnsi="Palatino Linotype"/>
          <w:b/>
          <w:sz w:val="24"/>
          <w:szCs w:val="24"/>
          <w:lang w:val="es-ES" w:eastAsia="es-ES"/>
        </w:rPr>
        <w:t>agosto</w:t>
      </w:r>
      <w:r w:rsidRPr="00C90D29">
        <w:rPr>
          <w:rFonts w:ascii="Palatino Linotype" w:hAnsi="Palatino Linotype"/>
          <w:b/>
          <w:sz w:val="24"/>
          <w:szCs w:val="24"/>
          <w:lang w:val="es-ES" w:eastAsia="es-ES"/>
        </w:rPr>
        <w:t xml:space="preserve"> </w:t>
      </w:r>
      <w:r w:rsidRPr="00C90D29">
        <w:rPr>
          <w:rFonts w:ascii="Palatino Linotype" w:hAnsi="Palatino Linotype"/>
          <w:sz w:val="24"/>
          <w:szCs w:val="24"/>
          <w:lang w:val="es-ES" w:eastAsia="es-ES"/>
        </w:rPr>
        <w:t xml:space="preserve">de dos mil veinte el </w:t>
      </w:r>
      <w:r w:rsidRPr="00C90D29">
        <w:rPr>
          <w:rFonts w:ascii="Palatino Linotype" w:hAnsi="Palatino Linotype"/>
          <w:b/>
          <w:sz w:val="24"/>
          <w:szCs w:val="24"/>
          <w:lang w:val="es-ES" w:eastAsia="es-ES"/>
        </w:rPr>
        <w:t>SUJETO OBLIGADO</w:t>
      </w:r>
      <w:r w:rsidRPr="00C90D29">
        <w:rPr>
          <w:rFonts w:ascii="Palatino Linotype" w:hAnsi="Palatino Linotype"/>
          <w:sz w:val="24"/>
          <w:szCs w:val="24"/>
          <w:lang w:val="es-ES" w:eastAsia="es-ES"/>
        </w:rPr>
        <w:t xml:space="preserve"> emitió su respectiva respuesta, </w:t>
      </w:r>
      <w:r w:rsidR="006719A5" w:rsidRPr="00C90D29">
        <w:rPr>
          <w:rFonts w:ascii="Palatino Linotype" w:hAnsi="Palatino Linotype"/>
          <w:sz w:val="24"/>
          <w:szCs w:val="24"/>
          <w:lang w:val="es-ES" w:eastAsia="es-ES"/>
        </w:rPr>
        <w:t>la cual consiste en dos archivos electrónicos identificados RESP.SOL.069.pdf y ANEXO UIPPE SOL.069.pdf, mismos que consisten en los siguientes:</w:t>
      </w:r>
    </w:p>
    <w:p w14:paraId="245A313B" w14:textId="77777777" w:rsidR="000605C9" w:rsidRPr="00C90D29" w:rsidRDefault="000605C9" w:rsidP="000605C9">
      <w:pPr>
        <w:spacing w:before="240" w:after="240" w:line="360" w:lineRule="auto"/>
        <w:ind w:left="360"/>
        <w:contextualSpacing/>
        <w:jc w:val="both"/>
        <w:rPr>
          <w:rFonts w:ascii="Palatino Linotype" w:hAnsi="Palatino Linotype"/>
          <w:b/>
          <w:sz w:val="24"/>
          <w:szCs w:val="24"/>
          <w:lang w:val="es-ES" w:eastAsia="es-ES"/>
        </w:rPr>
      </w:pPr>
    </w:p>
    <w:p w14:paraId="331F7488" w14:textId="77777777" w:rsidR="00225E40" w:rsidRPr="00C90D29" w:rsidRDefault="006719A5" w:rsidP="006719A5">
      <w:pPr>
        <w:spacing w:before="240" w:after="240" w:line="360" w:lineRule="auto"/>
        <w:ind w:left="360"/>
        <w:contextualSpacing/>
        <w:jc w:val="both"/>
        <w:rPr>
          <w:rFonts w:ascii="Palatino Linotype" w:hAnsi="Palatino Linotype"/>
          <w:sz w:val="24"/>
          <w:szCs w:val="24"/>
          <w:lang w:val="es-ES" w:eastAsia="es-ES"/>
        </w:rPr>
      </w:pPr>
      <w:r w:rsidRPr="00C90D29">
        <w:rPr>
          <w:rFonts w:ascii="Palatino Linotype" w:hAnsi="Palatino Linotype"/>
          <w:b/>
          <w:sz w:val="24"/>
          <w:szCs w:val="24"/>
          <w:lang w:val="es-ES" w:eastAsia="es-ES"/>
        </w:rPr>
        <w:t>RESP.SOL.069.pdf</w:t>
      </w:r>
      <w:r w:rsidRPr="00C90D29">
        <w:rPr>
          <w:rFonts w:ascii="Palatino Linotype" w:hAnsi="Palatino Linotype"/>
          <w:sz w:val="24"/>
          <w:szCs w:val="24"/>
          <w:lang w:val="es-ES" w:eastAsia="es-ES"/>
        </w:rPr>
        <w:t>: Se integra de 126 hojas la cuales corresponden a, oficio número PMI/SA/0592/2020, por medio del cual el secretario del ayuntamiento, informa que no cuenta con la información solicitada, al no ser de su responsabilidad ejecutar</w:t>
      </w:r>
      <w:r w:rsidR="00225E40" w:rsidRPr="00C90D29">
        <w:rPr>
          <w:rFonts w:ascii="Palatino Linotype" w:hAnsi="Palatino Linotype"/>
          <w:sz w:val="24"/>
          <w:szCs w:val="24"/>
          <w:lang w:val="es-ES" w:eastAsia="es-ES"/>
        </w:rPr>
        <w:t xml:space="preserve"> programas como el requerido, por lo que precisa que </w:t>
      </w:r>
      <w:r w:rsidR="00225E40" w:rsidRPr="00C90D29">
        <w:rPr>
          <w:rFonts w:ascii="Palatino Linotype" w:hAnsi="Palatino Linotype"/>
          <w:sz w:val="24"/>
          <w:szCs w:val="24"/>
          <w:lang w:val="es-ES" w:eastAsia="es-ES"/>
        </w:rPr>
        <w:lastRenderedPageBreak/>
        <w:t>anexó copia simple de oficio por el cual instruyo ejecutar el acuerdo de cabildo IXT-AYU/290/2020, haciendo del conocimiento a la Tesorería Municipal el contenido del acuerdo para hacer lo conducente.</w:t>
      </w:r>
    </w:p>
    <w:p w14:paraId="58C665EA" w14:textId="77777777" w:rsidR="006719A5" w:rsidRPr="00C90D29" w:rsidRDefault="00225E40" w:rsidP="00225E40">
      <w:pPr>
        <w:spacing w:before="240" w:after="240" w:line="360" w:lineRule="auto"/>
        <w:ind w:left="360"/>
        <w:contextualSpacing/>
        <w:jc w:val="both"/>
        <w:rPr>
          <w:rFonts w:ascii="Palatino Linotype" w:hAnsi="Palatino Linotype"/>
          <w:sz w:val="24"/>
          <w:szCs w:val="24"/>
          <w:lang w:val="es-ES" w:eastAsia="es-ES"/>
        </w:rPr>
      </w:pPr>
      <w:r w:rsidRPr="00C90D29">
        <w:rPr>
          <w:rFonts w:ascii="Palatino Linotype" w:hAnsi="Palatino Linotype"/>
          <w:sz w:val="24"/>
          <w:szCs w:val="24"/>
          <w:lang w:val="es-ES" w:eastAsia="es-ES"/>
        </w:rPr>
        <w:t xml:space="preserve">Oficio número PMIX/DA/481/20020, mediante el cual el Director de Administración que realizó la búsqueda de la información en los acervos de los expedientes de archivo de trámite, precisando que </w:t>
      </w:r>
      <w:r w:rsidR="004077F7" w:rsidRPr="00C90D29">
        <w:rPr>
          <w:rFonts w:ascii="Palatino Linotype" w:hAnsi="Palatino Linotype"/>
          <w:sz w:val="24"/>
          <w:szCs w:val="24"/>
          <w:lang w:val="es-ES" w:eastAsia="es-ES"/>
        </w:rPr>
        <w:t xml:space="preserve">respecto a las medidas de protección con motivo de la contingencia sanitaria que se llevaron a cabo, </w:t>
      </w:r>
      <w:proofErr w:type="gramStart"/>
      <w:r w:rsidR="004077F7" w:rsidRPr="00C90D29">
        <w:rPr>
          <w:rFonts w:ascii="Palatino Linotype" w:hAnsi="Palatino Linotype"/>
          <w:sz w:val="24"/>
          <w:szCs w:val="24"/>
          <w:lang w:val="es-ES" w:eastAsia="es-ES"/>
        </w:rPr>
        <w:t>no  hubo</w:t>
      </w:r>
      <w:proofErr w:type="gramEnd"/>
      <w:r w:rsidR="004077F7" w:rsidRPr="00C90D29">
        <w:rPr>
          <w:rFonts w:ascii="Palatino Linotype" w:hAnsi="Palatino Linotype"/>
          <w:sz w:val="24"/>
          <w:szCs w:val="24"/>
          <w:lang w:val="es-ES" w:eastAsia="es-ES"/>
        </w:rPr>
        <w:t xml:space="preserve"> requisitos, ni selección </w:t>
      </w:r>
      <w:r w:rsidR="00567026" w:rsidRPr="00C90D29">
        <w:rPr>
          <w:rFonts w:ascii="Palatino Linotype" w:hAnsi="Palatino Linotype"/>
          <w:sz w:val="24"/>
          <w:szCs w:val="24"/>
          <w:lang w:val="es-ES" w:eastAsia="es-ES"/>
        </w:rPr>
        <w:t>alguna de beneficiarios, toda vez  que se reconoce el derecho de igualdad, no se hace discriminación, en ese sentido no se realizó padrón de beneficiarios. En cuanto a la modalidad por la que se realizaron las compras, se precisó artículos de la Ley de Contratación Pública del Estado de México y Municipio, haciendo referencia a la adjudicación directa.  Se informó que la Unidad de Información Planeación, Programación y Evaluación fue la encargada de dar seguimiento a las acciones y beneficios de la población. Finamente informó que adjuntaba los contratos, facturas</w:t>
      </w:r>
      <w:r w:rsidR="00AC1888" w:rsidRPr="00C90D29">
        <w:rPr>
          <w:rFonts w:ascii="Palatino Linotype" w:hAnsi="Palatino Linotype"/>
          <w:sz w:val="24"/>
          <w:szCs w:val="24"/>
          <w:lang w:val="es-ES" w:eastAsia="es-ES"/>
        </w:rPr>
        <w:t xml:space="preserve"> y la reconducción de recursos los cuales estaba destinados para la celebración del día de maestro, ampliándolo de manera dicta, con una inversión </w:t>
      </w:r>
      <w:proofErr w:type="gramStart"/>
      <w:r w:rsidR="00AC1888" w:rsidRPr="00C90D29">
        <w:rPr>
          <w:rFonts w:ascii="Palatino Linotype" w:hAnsi="Palatino Linotype"/>
          <w:sz w:val="24"/>
          <w:szCs w:val="24"/>
          <w:lang w:val="es-ES" w:eastAsia="es-ES"/>
        </w:rPr>
        <w:t>de  $</w:t>
      </w:r>
      <w:proofErr w:type="gramEnd"/>
      <w:r w:rsidR="00AC1888" w:rsidRPr="00C90D29">
        <w:rPr>
          <w:rFonts w:ascii="Palatino Linotype" w:hAnsi="Palatino Linotype"/>
          <w:sz w:val="24"/>
          <w:szCs w:val="24"/>
          <w:lang w:val="es-ES" w:eastAsia="es-ES"/>
        </w:rPr>
        <w:t>2,279.087.97.</w:t>
      </w:r>
    </w:p>
    <w:p w14:paraId="4E409A0C" w14:textId="77777777" w:rsidR="00AC1888" w:rsidRPr="00C90D29" w:rsidRDefault="00AC1888" w:rsidP="00A54E88">
      <w:pPr>
        <w:spacing w:before="240" w:after="240" w:line="360" w:lineRule="auto"/>
        <w:ind w:left="360"/>
        <w:contextualSpacing/>
        <w:jc w:val="both"/>
        <w:rPr>
          <w:rFonts w:ascii="Palatino Linotype" w:hAnsi="Palatino Linotype"/>
          <w:sz w:val="24"/>
          <w:szCs w:val="24"/>
          <w:lang w:val="es-ES" w:eastAsia="es-ES"/>
        </w:rPr>
      </w:pPr>
      <w:r w:rsidRPr="00C90D29">
        <w:rPr>
          <w:rFonts w:ascii="Palatino Linotype" w:hAnsi="Palatino Linotype"/>
          <w:sz w:val="24"/>
          <w:szCs w:val="24"/>
          <w:lang w:val="es-ES" w:eastAsia="es-ES"/>
        </w:rPr>
        <w:t xml:space="preserve">Oficio número PMIX/CA/067/2020, mediante el cual el secretario del ayuntamiento pide al </w:t>
      </w:r>
      <w:proofErr w:type="gramStart"/>
      <w:r w:rsidRPr="00C90D29">
        <w:rPr>
          <w:rFonts w:ascii="Palatino Linotype" w:hAnsi="Palatino Linotype"/>
          <w:sz w:val="24"/>
          <w:szCs w:val="24"/>
          <w:lang w:val="es-ES" w:eastAsia="es-ES"/>
        </w:rPr>
        <w:t>Director</w:t>
      </w:r>
      <w:proofErr w:type="gramEnd"/>
      <w:r w:rsidRPr="00C90D29">
        <w:rPr>
          <w:rFonts w:ascii="Palatino Linotype" w:hAnsi="Palatino Linotype"/>
          <w:sz w:val="24"/>
          <w:szCs w:val="24"/>
          <w:lang w:val="es-ES" w:eastAsia="es-ES"/>
        </w:rPr>
        <w:t xml:space="preserve"> de Administración realice lo conducente para dar seguimiento al acuerdo IXT-AYU/290/2020, marcando copia al tesorero municipal. </w:t>
      </w:r>
      <w:r w:rsidR="00520CE4" w:rsidRPr="00C90D29">
        <w:rPr>
          <w:rFonts w:ascii="Palatino Linotype" w:hAnsi="Palatino Linotype"/>
          <w:sz w:val="24"/>
          <w:szCs w:val="24"/>
          <w:lang w:val="es-ES" w:eastAsia="es-ES"/>
        </w:rPr>
        <w:t xml:space="preserve"> Factura folio 2161 de fecha 29/4/2020; pedido de contrato; factura con folio 2163 de fecha 29/4/2020; pedido contrato; factura folio 2162 de fecha 29/4/2020, pedido de contrato; factura folio -1226, pedido de contrato; factura</w:t>
      </w:r>
      <w:r w:rsidR="00F55545" w:rsidRPr="00C90D29">
        <w:rPr>
          <w:rFonts w:ascii="Palatino Linotype" w:hAnsi="Palatino Linotype"/>
          <w:sz w:val="24"/>
          <w:szCs w:val="24"/>
          <w:lang w:val="es-ES" w:eastAsia="es-ES"/>
        </w:rPr>
        <w:t xml:space="preserve"> folio 302, de fecha 13/5/2020, pedido contrato; factura folio 11755, Contrato de Servicios; Factura</w:t>
      </w:r>
      <w:r w:rsidR="00520CE4" w:rsidRPr="00C90D29">
        <w:rPr>
          <w:rFonts w:ascii="Palatino Linotype" w:hAnsi="Palatino Linotype"/>
          <w:sz w:val="24"/>
          <w:szCs w:val="24"/>
          <w:lang w:val="es-ES" w:eastAsia="es-ES"/>
        </w:rPr>
        <w:t xml:space="preserve"> </w:t>
      </w:r>
      <w:r w:rsidR="00F55545" w:rsidRPr="00C90D29">
        <w:rPr>
          <w:rFonts w:ascii="Palatino Linotype" w:hAnsi="Palatino Linotype"/>
          <w:sz w:val="24"/>
          <w:szCs w:val="24"/>
          <w:lang w:val="es-ES" w:eastAsia="es-ES"/>
        </w:rPr>
        <w:t>folio 1043 de fecha 07/4/2020;</w:t>
      </w:r>
      <w:r w:rsidR="002231F2" w:rsidRPr="00C90D29">
        <w:rPr>
          <w:rFonts w:ascii="Palatino Linotype" w:hAnsi="Palatino Linotype"/>
          <w:sz w:val="24"/>
          <w:szCs w:val="24"/>
          <w:lang w:val="es-ES" w:eastAsia="es-ES"/>
        </w:rPr>
        <w:t xml:space="preserve"> pedido contrato; Factura folio </w:t>
      </w:r>
      <w:r w:rsidR="002231F2" w:rsidRPr="00C90D29">
        <w:rPr>
          <w:rFonts w:ascii="Palatino Linotype" w:hAnsi="Palatino Linotype"/>
          <w:sz w:val="24"/>
          <w:szCs w:val="24"/>
          <w:lang w:val="es-ES" w:eastAsia="es-ES"/>
        </w:rPr>
        <w:lastRenderedPageBreak/>
        <w:t>1062 de fecha 13/04/2020; pedido contrato; Factura folio 1075, pedido contrato; Factura folio 1078, Factura folio 1079; Factura folio 1081; factura folio 1082; factura folio 1083; factura folio 1084; Contrato de Adquisiciones de Bienes; factura folio 1091; factura folio 1092; factura folio 1094;Contrato de Adquisiciones de Bienes; factura folio 1110; pedido contrato; factura folio 1128; Pedido contrato; factura comprobantes A5689; Pedido contrato; factura folio -1203; Pedido contrato; Factura folio 481; pedido de contrato; Factura folio 483; Pedido Contrato; factura folio 484;</w:t>
      </w:r>
      <w:r w:rsidR="001971A5" w:rsidRPr="00C90D29">
        <w:rPr>
          <w:rFonts w:ascii="Palatino Linotype" w:hAnsi="Palatino Linotype"/>
          <w:sz w:val="24"/>
          <w:szCs w:val="24"/>
          <w:lang w:val="es-ES" w:eastAsia="es-ES"/>
        </w:rPr>
        <w:t xml:space="preserve"> Pedido contrato; Factura folio 786; Pedido Contrato; Factura folio 490; Pedido Contrato; Factura folio 495; Pedido contrato; Factura folio 524; Pedido contrato; Factura folio 525; Pedido contrato; factura folio 527; Pedido Contrato; Factura folio 531; Pedido Contrato; Factura folio A5810; Pedido contrato; Factura folio 540; Pedido contrato; Factura folio 542; Pedido contrato; Factura folio 541; Pedido contrato; Factura folio 565; Pedido contrato; factura folio 489; </w:t>
      </w:r>
      <w:r w:rsidR="00A54E88" w:rsidRPr="00C90D29">
        <w:rPr>
          <w:rFonts w:ascii="Palatino Linotype" w:hAnsi="Palatino Linotype"/>
          <w:sz w:val="24"/>
          <w:szCs w:val="24"/>
          <w:lang w:val="es-ES" w:eastAsia="es-ES"/>
        </w:rPr>
        <w:t>pedido contrato; Factura folio 126; pedido contrato; factura folio 125; pedido contrato; factura folio 518; Pedido Contrato; Oficio número UIPPE/301/2020</w:t>
      </w:r>
      <w:r w:rsidR="001971A5" w:rsidRPr="00C90D29">
        <w:rPr>
          <w:rFonts w:ascii="Palatino Linotype" w:hAnsi="Palatino Linotype"/>
          <w:sz w:val="24"/>
          <w:szCs w:val="24"/>
          <w:lang w:val="es-ES" w:eastAsia="es-ES"/>
        </w:rPr>
        <w:t xml:space="preserve"> </w:t>
      </w:r>
      <w:r w:rsidR="00A54E88" w:rsidRPr="00C90D29">
        <w:rPr>
          <w:rFonts w:ascii="Palatino Linotype" w:hAnsi="Palatino Linotype"/>
          <w:sz w:val="24"/>
          <w:szCs w:val="24"/>
          <w:lang w:val="es-ES" w:eastAsia="es-ES"/>
        </w:rPr>
        <w:t>mediante el cual el Director de la Unidad de Información, planeación, Programación y Evaluación quien informó que no cuenta con la información solicitada, excepto la referente todas y cada una de las acciones y beneficios otorgados a los habitantes del Municipio.</w:t>
      </w:r>
    </w:p>
    <w:p w14:paraId="1F62A89C" w14:textId="77777777" w:rsidR="00B05593" w:rsidRPr="00C90D29" w:rsidRDefault="00B05593" w:rsidP="00A54E88">
      <w:pPr>
        <w:spacing w:before="240" w:after="240" w:line="360" w:lineRule="auto"/>
        <w:ind w:left="360"/>
        <w:contextualSpacing/>
        <w:jc w:val="both"/>
        <w:rPr>
          <w:rFonts w:ascii="Palatino Linotype" w:hAnsi="Palatino Linotype"/>
          <w:b/>
          <w:sz w:val="24"/>
          <w:szCs w:val="24"/>
          <w:lang w:val="es-ES" w:eastAsia="es-ES"/>
        </w:rPr>
      </w:pPr>
    </w:p>
    <w:p w14:paraId="26EB31E1" w14:textId="77777777" w:rsidR="00B05593" w:rsidRPr="00C90D29" w:rsidRDefault="00B05593" w:rsidP="00A54E88">
      <w:pPr>
        <w:spacing w:before="240" w:after="240" w:line="360" w:lineRule="auto"/>
        <w:ind w:left="360"/>
        <w:contextualSpacing/>
        <w:jc w:val="both"/>
        <w:rPr>
          <w:rFonts w:ascii="Palatino Linotype" w:hAnsi="Palatino Linotype"/>
          <w:sz w:val="24"/>
          <w:szCs w:val="24"/>
          <w:lang w:val="es-ES" w:eastAsia="es-ES"/>
        </w:rPr>
      </w:pPr>
      <w:r w:rsidRPr="00C90D29">
        <w:rPr>
          <w:rFonts w:ascii="Palatino Linotype" w:hAnsi="Palatino Linotype"/>
          <w:b/>
          <w:sz w:val="24"/>
          <w:szCs w:val="24"/>
          <w:lang w:val="es-ES" w:eastAsia="es-ES"/>
        </w:rPr>
        <w:t>ANEXO UIPPE SOL.069.pdf</w:t>
      </w:r>
      <w:r w:rsidRPr="00C90D29">
        <w:rPr>
          <w:rFonts w:ascii="Palatino Linotype" w:hAnsi="Palatino Linotype"/>
          <w:sz w:val="24"/>
          <w:szCs w:val="24"/>
          <w:lang w:val="es-ES" w:eastAsia="es-ES"/>
        </w:rPr>
        <w:t>: archivo que se integra de 14 hojas correspondiente a las Acciones Realizadas Ante la Contingencia del Covid-19 en el Municipio de Ixtlahuaca.</w:t>
      </w:r>
    </w:p>
    <w:p w14:paraId="27E549F9" w14:textId="77777777" w:rsidR="00AC1888" w:rsidRPr="00C90D29" w:rsidRDefault="00AC1888" w:rsidP="00AC1888">
      <w:pPr>
        <w:spacing w:before="240" w:after="240" w:line="360" w:lineRule="auto"/>
        <w:ind w:left="360"/>
        <w:contextualSpacing/>
        <w:jc w:val="both"/>
        <w:rPr>
          <w:rFonts w:ascii="Palatino Linotype" w:hAnsi="Palatino Linotype"/>
          <w:sz w:val="24"/>
          <w:szCs w:val="24"/>
          <w:lang w:val="es-ES" w:eastAsia="es-ES"/>
        </w:rPr>
      </w:pPr>
    </w:p>
    <w:p w14:paraId="2253A901" w14:textId="77777777" w:rsidR="00AC1888" w:rsidRPr="00C90D29" w:rsidRDefault="00AC1888" w:rsidP="00AC1888">
      <w:pPr>
        <w:spacing w:before="240" w:after="240" w:line="360" w:lineRule="auto"/>
        <w:ind w:left="360"/>
        <w:contextualSpacing/>
        <w:jc w:val="both"/>
        <w:rPr>
          <w:rFonts w:ascii="Palatino Linotype" w:hAnsi="Palatino Linotype"/>
          <w:sz w:val="24"/>
          <w:szCs w:val="24"/>
          <w:lang w:val="es-ES" w:eastAsia="es-ES"/>
        </w:rPr>
      </w:pPr>
    </w:p>
    <w:p w14:paraId="7E875324" w14:textId="77777777" w:rsidR="00E63592" w:rsidRPr="00C90D29" w:rsidRDefault="00E63592" w:rsidP="00E63592">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C90D29">
        <w:rPr>
          <w:rFonts w:ascii="Palatino Linotype" w:eastAsia="Times New Roman" w:hAnsi="Palatino Linotype" w:cs="Arial"/>
          <w:sz w:val="24"/>
          <w:szCs w:val="24"/>
          <w:lang w:val="es-ES" w:eastAsia="es-ES"/>
        </w:rPr>
        <w:lastRenderedPageBreak/>
        <w:t xml:space="preserve">El día </w:t>
      </w:r>
      <w:r w:rsidR="000605C9" w:rsidRPr="00C90D29">
        <w:rPr>
          <w:rFonts w:ascii="Palatino Linotype" w:eastAsia="Times New Roman" w:hAnsi="Palatino Linotype" w:cs="Arial"/>
          <w:b/>
          <w:sz w:val="24"/>
          <w:szCs w:val="24"/>
          <w:lang w:val="es-ES" w:eastAsia="es-ES"/>
        </w:rPr>
        <w:t>veintisiete (27) de agosto</w:t>
      </w:r>
      <w:r w:rsidRPr="00C90D29">
        <w:rPr>
          <w:rFonts w:ascii="Palatino Linotype" w:eastAsia="Times New Roman" w:hAnsi="Palatino Linotype" w:cs="Arial"/>
          <w:b/>
          <w:sz w:val="24"/>
          <w:szCs w:val="24"/>
          <w:lang w:val="es-ES" w:eastAsia="es-ES"/>
        </w:rPr>
        <w:t xml:space="preserve"> </w:t>
      </w:r>
      <w:r w:rsidRPr="00C90D29">
        <w:rPr>
          <w:rFonts w:ascii="Palatino Linotype" w:eastAsia="Times New Roman" w:hAnsi="Palatino Linotype" w:cs="Arial"/>
          <w:sz w:val="24"/>
          <w:szCs w:val="24"/>
          <w:lang w:val="es-ES" w:eastAsia="es-ES"/>
        </w:rPr>
        <w:t xml:space="preserve">de dos mil veinte, estando en tiempo y forma, se </w:t>
      </w:r>
      <w:r w:rsidRPr="00C90D29">
        <w:rPr>
          <w:rFonts w:ascii="Palatino Linotype" w:eastAsia="MS Mincho" w:hAnsi="Palatino Linotype"/>
          <w:sz w:val="24"/>
          <w:szCs w:val="24"/>
          <w:lang w:val="es-ES_tradnl" w:eastAsia="es-ES"/>
        </w:rPr>
        <w:t xml:space="preserve">interpuso el recurso de revisión en contra de la respuesta, señalando lo siguiente: </w:t>
      </w:r>
    </w:p>
    <w:p w14:paraId="288D8CBB" w14:textId="77777777" w:rsidR="00E63592" w:rsidRPr="00C90D29" w:rsidRDefault="00E63592" w:rsidP="00E63592">
      <w:pPr>
        <w:spacing w:before="240" w:after="240" w:line="360" w:lineRule="auto"/>
        <w:contextualSpacing/>
        <w:jc w:val="both"/>
        <w:rPr>
          <w:rFonts w:ascii="Palatino Linotype" w:eastAsia="Calibri" w:hAnsi="Palatino Linotype" w:cs="Arial"/>
          <w:sz w:val="24"/>
          <w:szCs w:val="24"/>
          <w:lang w:val="es-ES" w:eastAsia="es-ES"/>
        </w:rPr>
      </w:pPr>
    </w:p>
    <w:p w14:paraId="595CB720" w14:textId="77777777" w:rsidR="00E63592" w:rsidRPr="00C90D29" w:rsidRDefault="00E63592" w:rsidP="00E63592">
      <w:pPr>
        <w:numPr>
          <w:ilvl w:val="0"/>
          <w:numId w:val="3"/>
        </w:numPr>
        <w:spacing w:after="0" w:line="360" w:lineRule="auto"/>
        <w:ind w:right="567"/>
        <w:contextualSpacing/>
        <w:jc w:val="both"/>
        <w:rPr>
          <w:rFonts w:ascii="Palatino Linotype" w:eastAsia="MS Mincho" w:hAnsi="Palatino Linotype" w:cs="Times New Roman"/>
          <w:i/>
          <w:lang w:val="es-ES" w:eastAsia="es-ES"/>
        </w:rPr>
      </w:pPr>
      <w:r w:rsidRPr="00C90D29">
        <w:rPr>
          <w:rFonts w:ascii="Palatino Linotype" w:eastAsia="MS Gothic" w:hAnsi="Palatino Linotype" w:cs="Times New Roman"/>
          <w:b/>
          <w:sz w:val="24"/>
          <w:szCs w:val="26"/>
          <w:lang w:val="es-ES"/>
        </w:rPr>
        <w:t>Acto impugnado</w:t>
      </w:r>
      <w:r w:rsidRPr="00C90D29">
        <w:rPr>
          <w:rFonts w:ascii="Palatino Linotype" w:eastAsia="MS Mincho" w:hAnsi="Palatino Linotype" w:cs="Times New Roman"/>
          <w:i/>
          <w:lang w:val="es-ES_tradnl" w:eastAsia="es-ES"/>
        </w:rPr>
        <w:t xml:space="preserve">: </w:t>
      </w:r>
    </w:p>
    <w:p w14:paraId="54EA349E" w14:textId="77777777" w:rsidR="00E63592" w:rsidRPr="00C90D29" w:rsidRDefault="00E63592" w:rsidP="00E63592">
      <w:pPr>
        <w:spacing w:after="0" w:line="360" w:lineRule="auto"/>
        <w:ind w:left="567" w:right="567"/>
        <w:contextualSpacing/>
        <w:jc w:val="both"/>
        <w:rPr>
          <w:rFonts w:ascii="Palatino Linotype" w:eastAsia="MS Mincho" w:hAnsi="Palatino Linotype" w:cs="Times New Roman"/>
          <w:i/>
          <w:lang w:val="es-ES" w:eastAsia="es-ES"/>
        </w:rPr>
      </w:pPr>
      <w:r w:rsidRPr="00C90D29">
        <w:rPr>
          <w:rFonts w:ascii="Palatino Linotype" w:eastAsia="MS Mincho" w:hAnsi="Palatino Linotype" w:cs="Times New Roman"/>
          <w:i/>
          <w:lang w:val="es-ES_tradnl" w:eastAsia="es-ES"/>
        </w:rPr>
        <w:t>“</w:t>
      </w:r>
      <w:r w:rsidR="000605C9" w:rsidRPr="00C90D29">
        <w:rPr>
          <w:rFonts w:ascii="Palatino Linotype" w:eastAsia="MS Mincho" w:hAnsi="Palatino Linotype" w:cs="Times New Roman"/>
          <w:i/>
          <w:lang w:eastAsia="es-ES"/>
        </w:rPr>
        <w:t>Entrega de información incompleta, deficiencia e insuficiencia en la fundamentación y motivación de la respuesta</w:t>
      </w:r>
      <w:r w:rsidRPr="00C90D29">
        <w:rPr>
          <w:rFonts w:ascii="Palatino Linotype" w:eastAsia="MS Mincho" w:hAnsi="Palatino Linotype" w:cs="Times New Roman"/>
          <w:i/>
          <w:lang w:val="es-ES_tradnl" w:eastAsia="es-ES"/>
        </w:rPr>
        <w:t>” (sic</w:t>
      </w:r>
      <w:proofErr w:type="gramStart"/>
      <w:r w:rsidRPr="00C90D29">
        <w:rPr>
          <w:rFonts w:ascii="Palatino Linotype" w:eastAsia="MS Mincho" w:hAnsi="Palatino Linotype" w:cs="Times New Roman"/>
          <w:i/>
          <w:lang w:val="es-ES_tradnl" w:eastAsia="es-ES"/>
        </w:rPr>
        <w:t xml:space="preserve">);  </w:t>
      </w:r>
      <w:r w:rsidRPr="00C90D29">
        <w:rPr>
          <w:rFonts w:ascii="Palatino Linotype" w:eastAsia="MS Mincho" w:hAnsi="Palatino Linotype" w:cs="Times New Roman"/>
          <w:b/>
          <w:sz w:val="24"/>
          <w:szCs w:val="24"/>
          <w:lang w:val="es-ES_tradnl" w:eastAsia="es-ES"/>
        </w:rPr>
        <w:t>y</w:t>
      </w:r>
      <w:proofErr w:type="gramEnd"/>
      <w:r w:rsidRPr="00C90D29">
        <w:rPr>
          <w:rFonts w:ascii="Palatino Linotype" w:eastAsia="MS Mincho" w:hAnsi="Palatino Linotype" w:cs="Times New Roman"/>
          <w:b/>
          <w:sz w:val="24"/>
          <w:szCs w:val="24"/>
          <w:lang w:val="es-ES_tradnl" w:eastAsia="es-ES"/>
        </w:rPr>
        <w:t xml:space="preserve"> como</w:t>
      </w:r>
    </w:p>
    <w:p w14:paraId="37F1841D" w14:textId="77777777" w:rsidR="00E63592" w:rsidRPr="00C90D29" w:rsidRDefault="00E63592" w:rsidP="00E63592">
      <w:pPr>
        <w:spacing w:after="0" w:line="360" w:lineRule="auto"/>
        <w:contextualSpacing/>
        <w:jc w:val="both"/>
        <w:rPr>
          <w:rFonts w:ascii="Palatino Linotype" w:eastAsia="MS Mincho" w:hAnsi="Palatino Linotype" w:cs="Times New Roman"/>
          <w:i/>
          <w:lang w:val="es-ES_tradnl" w:eastAsia="es-ES"/>
        </w:rPr>
      </w:pPr>
    </w:p>
    <w:p w14:paraId="476629E5" w14:textId="77777777" w:rsidR="00E63592" w:rsidRPr="00C90D29" w:rsidRDefault="00E63592" w:rsidP="00E63592">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C90D29">
        <w:rPr>
          <w:rFonts w:ascii="Palatino Linotype" w:eastAsia="MS Gothic" w:hAnsi="Palatino Linotype" w:cs="Times New Roman"/>
          <w:b/>
          <w:sz w:val="24"/>
          <w:szCs w:val="26"/>
          <w:lang w:val="es-ES"/>
        </w:rPr>
        <w:t>Razones o Motivos de inconformidad</w:t>
      </w:r>
      <w:r w:rsidRPr="00C90D29">
        <w:rPr>
          <w:rFonts w:ascii="Palatino Linotype" w:eastAsia="MS Mincho" w:hAnsi="Palatino Linotype" w:cs="Times New Roman"/>
          <w:i/>
          <w:lang w:val="es-ES_tradnl" w:eastAsia="es-ES"/>
        </w:rPr>
        <w:t xml:space="preserve">: </w:t>
      </w:r>
    </w:p>
    <w:p w14:paraId="35621C78" w14:textId="77777777" w:rsidR="00E63592" w:rsidRPr="00C90D29" w:rsidRDefault="00E63592" w:rsidP="00E63592">
      <w:pPr>
        <w:spacing w:after="0" w:line="360" w:lineRule="auto"/>
        <w:ind w:left="567" w:right="567"/>
        <w:contextualSpacing/>
        <w:jc w:val="both"/>
        <w:rPr>
          <w:rFonts w:ascii="Palatino Linotype" w:eastAsia="MS Mincho" w:hAnsi="Palatino Linotype" w:cs="Times New Roman"/>
          <w:i/>
          <w:lang w:val="es-ES_tradnl" w:eastAsia="es-ES"/>
        </w:rPr>
      </w:pPr>
      <w:r w:rsidRPr="00C90D29">
        <w:rPr>
          <w:rFonts w:ascii="Palatino Linotype" w:eastAsia="MS Mincho" w:hAnsi="Palatino Linotype" w:cs="Times New Roman"/>
          <w:i/>
          <w:lang w:val="es-ES_tradnl" w:eastAsia="es-ES"/>
        </w:rPr>
        <w:t xml:space="preserve"> “</w:t>
      </w:r>
      <w:r w:rsidR="000605C9" w:rsidRPr="00C90D29">
        <w:rPr>
          <w:rFonts w:ascii="Palatino Linotype" w:eastAsia="MS Mincho" w:hAnsi="Palatino Linotype" w:cs="Times New Roman"/>
          <w:i/>
          <w:lang w:eastAsia="es-ES"/>
        </w:rPr>
        <w:t>Derivado de la solicitud de acceso a la información pública identificada con No de Folio 00069/IXTLAHUA/IP/2020 se desprenden 7 requerimientos de información que a continuación se mencionan: 1. Solicito conocer el documento en el que se plasmen los alcances, indicadores, metas y objetivos del "Programa Social y de Salud que atienda a los habitantes del Municipio de Ixtlahuaca con motivo de la contingencia sanitaria por la pandemia COVID-19", aprobado mediante acuerdo IXT-AYU/290/2020 con fecha 22 de abril del año en curso. 2. Solicito conocer todos y cada uno de los beneficios otorgados por medio de este programa a los habitantes de Ixtlahuaca. 3. las líneas de operación del programa en las que se especifiquen los requisitos para acceder al mismo o en su caso los criterios utilizados por la administración municipal para seleccionar a los beneficiarios del programa 4</w:t>
      </w:r>
      <w:proofErr w:type="gramStart"/>
      <w:r w:rsidR="000605C9" w:rsidRPr="00C90D29">
        <w:rPr>
          <w:rFonts w:ascii="Palatino Linotype" w:eastAsia="MS Mincho" w:hAnsi="Palatino Linotype" w:cs="Times New Roman"/>
          <w:i/>
          <w:lang w:eastAsia="es-ES"/>
        </w:rPr>
        <w:t>. .</w:t>
      </w:r>
      <w:proofErr w:type="gramEnd"/>
      <w:r w:rsidR="000605C9" w:rsidRPr="00C90D29">
        <w:rPr>
          <w:rFonts w:ascii="Palatino Linotype" w:eastAsia="MS Mincho" w:hAnsi="Palatino Linotype" w:cs="Times New Roman"/>
          <w:i/>
          <w:lang w:eastAsia="es-ES"/>
        </w:rPr>
        <w:t xml:space="preserve"> De la misma forma solicito saber las dependencias de la administración municipal que elaboraron y ejecutaron dicho programa. 5. Solicito copia de los contratos y facturas relacionados con el ejercicio del gasto aprobado para dicho programa en el acuerdo antes referido; así como, así como saber la modalidad por la que se realizaron las compras y si estas fueron aprobadas por el Comité de Adquisiciones y Servicios (CAYS) de Ixtlahuaca, en caso afirmativo solicito copia del acta de dicho comité en el que se avale el ejercicio del gasto. 6. Solicito copia del padrón de beneficiarios de dicho programa en el que se especifique el tipo de beneficio recibido. 7. Finalmente solicito los resultados arrojados por la implementación de dicho programa en el Municipio, especificando a la </w:t>
      </w:r>
      <w:r w:rsidR="000605C9" w:rsidRPr="00C90D29">
        <w:rPr>
          <w:rFonts w:ascii="Palatino Linotype" w:eastAsia="MS Mincho" w:hAnsi="Palatino Linotype" w:cs="Times New Roman"/>
          <w:i/>
          <w:lang w:eastAsia="es-ES"/>
        </w:rPr>
        <w:lastRenderedPageBreak/>
        <w:t xml:space="preserve">dependencia de la administración municipal encargada de realizar la evaluación. De la respuesta otorgada por el Sujeto Obligado, se desprende lo siguiente: En relación con los requerimientos identificados con los números 1, 3 y 7 el Ayuntamiento de Ixtlahuaca, no otorgó una respuesta concreta en relación con la solicitud, en el oficio identificado con clave PMI/SA/0592/2020, signado por el Secretario del Ayuntamiento se hace mención a que “NO SE CUENTA” con la información antes solicitada; de igual manera en el oficio PMIX/DA/481/2020; no se hace referencia en particular al requerimiento relacionado con los alcances, indicadores, metas y objetivos del "Programa Social y de Salud; el artículo 19 de la </w:t>
      </w:r>
      <w:proofErr w:type="spellStart"/>
      <w:r w:rsidR="000605C9" w:rsidRPr="00C90D29">
        <w:rPr>
          <w:rFonts w:ascii="Palatino Linotype" w:eastAsia="MS Mincho" w:hAnsi="Palatino Linotype" w:cs="Times New Roman"/>
          <w:i/>
          <w:lang w:eastAsia="es-ES"/>
        </w:rPr>
        <w:t>LTAIPEMyM</w:t>
      </w:r>
      <w:proofErr w:type="spellEnd"/>
      <w:r w:rsidR="000605C9" w:rsidRPr="00C90D29">
        <w:rPr>
          <w:rFonts w:ascii="Palatino Linotype" w:eastAsia="MS Mincho" w:hAnsi="Palatino Linotype" w:cs="Times New Roman"/>
          <w:i/>
          <w:lang w:eastAsia="es-ES"/>
        </w:rPr>
        <w:t xml:space="preserve"> establece la presunción de existencia de la información si se refiere a las facultades, competencias y funciones que los ordenamientos jurídicos aplicables otorgan a los sujetos obligados; en este sentido el artículo 14 de la Ley de Planeación del Estado de México y Municipios en su fracción V, establece que “el Sistema de Planeación Democrática para el Desarrollo del Estado de México y Municipios se conforma por programas especiales” como es el caso del Programa implementado por el Ayuntamiento de Ixtlahuaca para hacer frente a la contingencia sanitaria por COVID-19; de la misma forma en el artículo </w:t>
      </w:r>
      <w:r w:rsidR="000605C9" w:rsidRPr="00C90D29">
        <w:rPr>
          <w:rFonts w:ascii="Palatino Linotype" w:eastAsia="MS Mincho" w:hAnsi="Palatino Linotype" w:cs="Times New Roman"/>
          <w:b/>
          <w:i/>
          <w:lang w:eastAsia="es-ES"/>
        </w:rPr>
        <w:t>36 de la Ley en</w:t>
      </w:r>
      <w:r w:rsidR="000605C9" w:rsidRPr="00C90D29">
        <w:rPr>
          <w:rFonts w:ascii="Palatino Linotype" w:eastAsia="MS Mincho" w:hAnsi="Palatino Linotype" w:cs="Times New Roman"/>
          <w:i/>
          <w:lang w:eastAsia="es-ES"/>
        </w:rPr>
        <w:t xml:space="preserve"> comento se establece “los ayuntamientos, en el ámbito de su competencia, establecerán la metodología, procedimientos y mecanismos para el adecuado control, seguimiento, revisión y evaluación de la ejecución de los programas, el uso y destino de los recursos asignados a ellos y la vigilancia de su cumplimiento”; por lo anterior expuesto se actualiza la presunción de existencia de la información. Suponiendo sin conceder, que el sujeto obligado no cuente con la información solicitada, el artículo 169, fracción II, de la </w:t>
      </w:r>
      <w:proofErr w:type="spellStart"/>
      <w:r w:rsidR="000605C9" w:rsidRPr="00C90D29">
        <w:rPr>
          <w:rFonts w:ascii="Palatino Linotype" w:eastAsia="MS Mincho" w:hAnsi="Palatino Linotype" w:cs="Times New Roman"/>
          <w:i/>
          <w:lang w:eastAsia="es-ES"/>
        </w:rPr>
        <w:t>LTAIPEMyM</w:t>
      </w:r>
      <w:proofErr w:type="spellEnd"/>
      <w:r w:rsidR="000605C9" w:rsidRPr="00C90D29">
        <w:rPr>
          <w:rFonts w:ascii="Palatino Linotype" w:eastAsia="MS Mincho" w:hAnsi="Palatino Linotype" w:cs="Times New Roman"/>
          <w:i/>
          <w:lang w:eastAsia="es-ES"/>
        </w:rPr>
        <w:t xml:space="preserve">, establece que “Cuando la información no se encuentre en los archivos del sujeto obligado, el Comité de Transparencia, expedirá una resolución que confirme la inexistencia del documento”; documento que no fue presentado en la respuesta otorgada por el Ayuntamiento de Ixtlahuaca. </w:t>
      </w:r>
      <w:r w:rsidR="000605C9" w:rsidRPr="00C90D29">
        <w:rPr>
          <w:rFonts w:ascii="Palatino Linotype" w:eastAsia="MS Mincho" w:hAnsi="Palatino Linotype" w:cs="Times New Roman"/>
          <w:b/>
          <w:i/>
          <w:lang w:eastAsia="es-ES"/>
        </w:rPr>
        <w:t>Al no existir en la respuesta del Sujeto Obligado un argumento fundado y motivado</w:t>
      </w:r>
      <w:r w:rsidR="000605C9" w:rsidRPr="00C90D29">
        <w:rPr>
          <w:rFonts w:ascii="Palatino Linotype" w:eastAsia="MS Mincho" w:hAnsi="Palatino Linotype" w:cs="Times New Roman"/>
          <w:i/>
          <w:lang w:eastAsia="es-ES"/>
        </w:rPr>
        <w:t xml:space="preserve">, del motivo por el cual no existen </w:t>
      </w:r>
      <w:r w:rsidR="000605C9" w:rsidRPr="00C90D29">
        <w:rPr>
          <w:rFonts w:ascii="Palatino Linotype" w:eastAsia="MS Mincho" w:hAnsi="Palatino Linotype" w:cs="Times New Roman"/>
          <w:i/>
          <w:u w:val="single"/>
          <w:lang w:eastAsia="es-ES"/>
        </w:rPr>
        <w:lastRenderedPageBreak/>
        <w:t>indicadores, metas y objetivos se obstruye el derecho al acceso a la información pública</w:t>
      </w:r>
      <w:r w:rsidR="000605C9" w:rsidRPr="00C90D29">
        <w:rPr>
          <w:rFonts w:ascii="Palatino Linotype" w:eastAsia="MS Mincho" w:hAnsi="Palatino Linotype" w:cs="Times New Roman"/>
          <w:i/>
          <w:lang w:eastAsia="es-ES"/>
        </w:rPr>
        <w:t xml:space="preserve">. En relación con el requerimiento identificado con el número 5, relativo a facturas, se presentan inconsistencias en la respuesta otorgada por el sujeto obligado; ya que la información solicitada es en relación con el acuerdo de cabildo identificado con clave IXT-AYU/290/2020, por el que se autoriza el ejercicio de $1,500,000.00 (Un millón quinientos mil pesos 00/100 M.N.); no obstante de la respuesta otorgada por el Ayuntamiento de Ixtlahuaca en el oficio PMIX/DA/481/2020, se hace mención de una inversión total acumulada de $2,279, 087.91 (Dos millones, doscientos setenta y nueve mil, ochenta y siete pesos 91/100 M.N.); mientras que se adjuntan a la respuesta un total de 43 facturas por un monto de $2,458, 202.63 (Dos millones cuatrocientos cincuenta y ocho mil doscientos dos pesos 63/100 M.N.), presentándose inconsistencias en las cifras sin que medie una explicación al respecto. Por otra </w:t>
      </w:r>
      <w:proofErr w:type="gramStart"/>
      <w:r w:rsidR="000605C9" w:rsidRPr="00C90D29">
        <w:rPr>
          <w:rFonts w:ascii="Palatino Linotype" w:eastAsia="MS Mincho" w:hAnsi="Palatino Linotype" w:cs="Times New Roman"/>
          <w:i/>
          <w:lang w:eastAsia="es-ES"/>
        </w:rPr>
        <w:t>parte</w:t>
      </w:r>
      <w:proofErr w:type="gramEnd"/>
      <w:r w:rsidR="000605C9" w:rsidRPr="00C90D29">
        <w:rPr>
          <w:rFonts w:ascii="Palatino Linotype" w:eastAsia="MS Mincho" w:hAnsi="Palatino Linotype" w:cs="Times New Roman"/>
          <w:i/>
          <w:lang w:eastAsia="es-ES"/>
        </w:rPr>
        <w:t xml:space="preserve"> en el documento denominado “ACCIONES REALIZADAS ANTE LA CONTINGENCIA DEL COVID-19 EN EL MUNICIPIO DE IXTLAHUACA”, se intuye la respuesta al requerimiento de información identificado con el número 2, relativo a de los beneficios otorgados por medio de este programa. En la página 5 del documento presentado por el Ayuntamiento en la respuesta se puede observar lo siguiente: “el Ayuntamiento de Ixtlahuaca puso en marcha la entrega de despensas en las comunidades del municipio”; sin embargo, en las facturas presentadas por el Sujeto Obligado como parte de la respuesta, no se observa ninguna en la que se identifiquen gastos por este concepto. Por lo que el Ayuntamiento no otorgo la información completa. </w:t>
      </w:r>
      <w:proofErr w:type="gramStart"/>
      <w:r w:rsidR="000605C9" w:rsidRPr="00C90D29">
        <w:rPr>
          <w:rFonts w:ascii="Palatino Linotype" w:eastAsia="MS Mincho" w:hAnsi="Palatino Linotype" w:cs="Times New Roman"/>
          <w:i/>
          <w:lang w:eastAsia="es-ES"/>
        </w:rPr>
        <w:t>Finalmente</w:t>
      </w:r>
      <w:proofErr w:type="gramEnd"/>
      <w:r w:rsidR="000605C9" w:rsidRPr="00C90D29">
        <w:rPr>
          <w:rFonts w:ascii="Palatino Linotype" w:eastAsia="MS Mincho" w:hAnsi="Palatino Linotype" w:cs="Times New Roman"/>
          <w:i/>
          <w:lang w:eastAsia="es-ES"/>
        </w:rPr>
        <w:t xml:space="preserve"> el Sujeto Obligado, no fundamenta y motiva su respuesta en relación con el requerimiento de información identificado con el número 6; únicamente se limita a reconocer en el oficio PMIX/DA/481/2020 que “tampoco se realizó padrón de beneficiarios”, sin dar una explicación suficiente y convincente. Por lo anterior expuesto se actualizan las causales de procedencia del recurso de revisión establecidas en el artículo 179, fracciones V y XIII, de la </w:t>
      </w:r>
      <w:proofErr w:type="spellStart"/>
      <w:proofErr w:type="gramStart"/>
      <w:r w:rsidR="000605C9" w:rsidRPr="00C90D29">
        <w:rPr>
          <w:rFonts w:ascii="Palatino Linotype" w:eastAsia="MS Mincho" w:hAnsi="Palatino Linotype" w:cs="Times New Roman"/>
          <w:i/>
          <w:lang w:eastAsia="es-ES"/>
        </w:rPr>
        <w:t>LTAIPEMyM</w:t>
      </w:r>
      <w:proofErr w:type="spellEnd"/>
      <w:r w:rsidRPr="00C90D29">
        <w:rPr>
          <w:rFonts w:ascii="Palatino Linotype" w:eastAsia="MS Mincho" w:hAnsi="Palatino Linotype" w:cs="Times New Roman"/>
          <w:i/>
          <w:lang w:val="es-ES_tradnl" w:eastAsia="es-ES"/>
        </w:rPr>
        <w:t>”(</w:t>
      </w:r>
      <w:proofErr w:type="gramEnd"/>
      <w:r w:rsidRPr="00C90D29">
        <w:rPr>
          <w:rFonts w:ascii="Palatino Linotype" w:eastAsia="MS Mincho" w:hAnsi="Palatino Linotype" w:cs="Times New Roman"/>
          <w:i/>
          <w:lang w:val="es-ES_tradnl" w:eastAsia="es-ES"/>
        </w:rPr>
        <w:t>Sic)</w:t>
      </w:r>
    </w:p>
    <w:p w14:paraId="0FEAFF1D" w14:textId="77777777" w:rsidR="00E63592" w:rsidRPr="00C90D29" w:rsidRDefault="00E63592" w:rsidP="00E63592">
      <w:pPr>
        <w:spacing w:after="0" w:line="360" w:lineRule="auto"/>
        <w:ind w:left="567" w:right="567"/>
        <w:contextualSpacing/>
        <w:jc w:val="both"/>
        <w:rPr>
          <w:rFonts w:ascii="Palatino Linotype" w:eastAsia="MS Mincho" w:hAnsi="Palatino Linotype" w:cs="Times New Roman"/>
          <w:i/>
          <w:lang w:val="es-ES_tradnl" w:eastAsia="es-ES"/>
        </w:rPr>
      </w:pPr>
    </w:p>
    <w:p w14:paraId="4549B501" w14:textId="77777777" w:rsidR="00E63592" w:rsidRPr="00C90D29" w:rsidRDefault="00E63592" w:rsidP="00E63592">
      <w:pPr>
        <w:numPr>
          <w:ilvl w:val="0"/>
          <w:numId w:val="2"/>
        </w:num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r w:rsidRPr="00C90D29">
        <w:rPr>
          <w:rFonts w:ascii="Palatino Linotype" w:eastAsiaTheme="minorEastAsia" w:hAnsi="Palatino Linotype" w:cs="Arial"/>
          <w:bCs/>
          <w:sz w:val="24"/>
          <w:szCs w:val="24"/>
          <w:lang w:val="es-ES_tradnl" w:eastAsia="es-ES"/>
        </w:rPr>
        <w:t xml:space="preserve">Con fundamento en lo dispuesto por el </w:t>
      </w:r>
      <w:r w:rsidRPr="00C90D29">
        <w:rPr>
          <w:rFonts w:ascii="Palatino Linotype" w:eastAsia="Calibri" w:hAnsi="Palatino Linotype" w:cs="Arial"/>
          <w:sz w:val="24"/>
          <w:szCs w:val="24"/>
          <w:lang w:val="es-ES" w:eastAsia="es-ES"/>
        </w:rPr>
        <w:t xml:space="preserve">artículo 185 fracción I de la </w:t>
      </w:r>
      <w:r w:rsidRPr="00C90D2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C90D29">
        <w:rPr>
          <w:rFonts w:ascii="Palatino Linotype" w:eastAsia="Times New Roman" w:hAnsi="Palatino Linotype" w:cs="Arial"/>
          <w:sz w:val="24"/>
          <w:szCs w:val="24"/>
          <w:lang w:val="es-ES" w:eastAsia="es-ES"/>
        </w:rPr>
        <w:t xml:space="preserve">se turnó al </w:t>
      </w:r>
      <w:r w:rsidRPr="00C90D29">
        <w:rPr>
          <w:rFonts w:ascii="Palatino Linotype" w:eastAsia="Times New Roman" w:hAnsi="Palatino Linotype" w:cs="Arial"/>
          <w:b/>
          <w:sz w:val="24"/>
          <w:szCs w:val="24"/>
          <w:lang w:val="es-ES" w:eastAsia="es-ES"/>
        </w:rPr>
        <w:t xml:space="preserve">Comisionado José Guadalupe Luna Hernández </w:t>
      </w:r>
      <w:r w:rsidRPr="00C90D29">
        <w:rPr>
          <w:rFonts w:ascii="Palatino Linotype" w:eastAsia="Times New Roman" w:hAnsi="Palatino Linotype" w:cs="Arial"/>
          <w:sz w:val="24"/>
          <w:szCs w:val="24"/>
          <w:lang w:val="es-ES" w:eastAsia="es-ES"/>
        </w:rPr>
        <w:t xml:space="preserve">con el objeto de </w:t>
      </w:r>
      <w:r w:rsidRPr="00C90D29">
        <w:rPr>
          <w:rFonts w:ascii="Palatino Linotype" w:eastAsia="Times New Roman" w:hAnsi="Palatino Linotype" w:cs="Arial"/>
          <w:sz w:val="24"/>
          <w:szCs w:val="24"/>
          <w:lang w:eastAsia="es-ES"/>
        </w:rPr>
        <w:t>su análisis.</w:t>
      </w:r>
    </w:p>
    <w:p w14:paraId="37B1CD6B" w14:textId="77777777" w:rsidR="00E63592" w:rsidRPr="00C90D29" w:rsidRDefault="00E63592" w:rsidP="00E63592">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14:paraId="3B22447C" w14:textId="77777777" w:rsidR="00E63592" w:rsidRPr="00C90D29" w:rsidRDefault="00E63592" w:rsidP="00E63592">
      <w:pPr>
        <w:numPr>
          <w:ilvl w:val="0"/>
          <w:numId w:val="2"/>
        </w:numPr>
        <w:spacing w:before="240" w:after="0" w:line="360" w:lineRule="auto"/>
        <w:contextualSpacing/>
        <w:jc w:val="both"/>
        <w:rPr>
          <w:rFonts w:ascii="Palatino Linotype" w:eastAsia="MS Mincho" w:hAnsi="Palatino Linotype" w:cs="Times New Roman"/>
          <w:sz w:val="24"/>
          <w:szCs w:val="24"/>
          <w:lang w:val="es-ES_tradnl" w:eastAsia="es-ES"/>
        </w:rPr>
      </w:pPr>
      <w:r w:rsidRPr="00C90D29">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del acuerdo de admisión de fecha </w:t>
      </w:r>
      <w:r w:rsidR="00B13634" w:rsidRPr="00C90D29">
        <w:rPr>
          <w:rFonts w:ascii="Palatino Linotype" w:eastAsia="Calibri" w:hAnsi="Palatino Linotype" w:cs="Arial"/>
          <w:color w:val="000000" w:themeColor="text1"/>
          <w:sz w:val="24"/>
          <w:szCs w:val="24"/>
          <w:lang w:val="es-ES" w:eastAsia="es-ES"/>
        </w:rPr>
        <w:t>dos</w:t>
      </w:r>
      <w:r w:rsidR="00B13634" w:rsidRPr="00C90D29">
        <w:rPr>
          <w:rFonts w:ascii="Palatino Linotype" w:eastAsia="Calibri" w:hAnsi="Palatino Linotype" w:cs="Arial"/>
          <w:b/>
          <w:color w:val="000000" w:themeColor="text1"/>
          <w:sz w:val="24"/>
          <w:szCs w:val="24"/>
          <w:lang w:val="es-ES" w:eastAsia="es-ES"/>
        </w:rPr>
        <w:t xml:space="preserve"> (02) de septiembre</w:t>
      </w:r>
      <w:r w:rsidRPr="00C90D29">
        <w:rPr>
          <w:rFonts w:ascii="Palatino Linotype" w:eastAsia="Calibri" w:hAnsi="Palatino Linotype" w:cs="Arial"/>
          <w:b/>
          <w:color w:val="000000" w:themeColor="text1"/>
          <w:sz w:val="24"/>
          <w:szCs w:val="24"/>
          <w:lang w:val="es-ES" w:eastAsia="es-ES"/>
        </w:rPr>
        <w:t xml:space="preserve"> </w:t>
      </w:r>
      <w:r w:rsidRPr="00C90D29">
        <w:rPr>
          <w:rFonts w:ascii="Palatino Linotype" w:eastAsia="Calibri" w:hAnsi="Palatino Linotype" w:cs="Arial"/>
          <w:color w:val="000000" w:themeColor="text1"/>
          <w:sz w:val="24"/>
          <w:szCs w:val="24"/>
          <w:lang w:val="es-ES" w:eastAsia="es-ES"/>
        </w:rPr>
        <w:t xml:space="preserve">de dos mil veinte, se puso a disposición de las partes el expediente electrónico </w:t>
      </w:r>
      <w:r w:rsidRPr="00C90D29">
        <w:rPr>
          <w:rFonts w:ascii="Palatino Linotype" w:eastAsia="Calibri" w:hAnsi="Palatino Linotype" w:cs="Arial"/>
          <w:color w:val="000000" w:themeColor="text1"/>
          <w:sz w:val="24"/>
          <w:szCs w:val="24"/>
          <w:lang w:val="es-ES_tradnl" w:eastAsia="es-ES"/>
        </w:rPr>
        <w:t xml:space="preserve">vía </w:t>
      </w:r>
      <w:r w:rsidRPr="00C90D29">
        <w:rPr>
          <w:rFonts w:ascii="Palatino Linotype" w:eastAsia="Calibri" w:hAnsi="Palatino Linotype" w:cs="Arial"/>
          <w:color w:val="000000" w:themeColor="text1"/>
          <w:sz w:val="24"/>
          <w:szCs w:val="24"/>
          <w:lang w:val="es-ES" w:eastAsia="es-ES"/>
        </w:rPr>
        <w:t>Sistema de Acceso a la Información Mexiquense (</w:t>
      </w:r>
      <w:r w:rsidRPr="00C90D29">
        <w:rPr>
          <w:rFonts w:ascii="Palatino Linotype" w:eastAsia="Calibri" w:hAnsi="Palatino Linotype" w:cs="Arial"/>
          <w:b/>
          <w:color w:val="000000" w:themeColor="text1"/>
          <w:sz w:val="24"/>
          <w:szCs w:val="24"/>
          <w:lang w:val="es-ES" w:eastAsia="es-ES"/>
        </w:rPr>
        <w:t xml:space="preserve">SAIMEX) </w:t>
      </w:r>
      <w:r w:rsidRPr="00C90D29">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C90D29">
        <w:rPr>
          <w:rFonts w:ascii="Palatino Linotype" w:eastAsia="Calibri" w:hAnsi="Palatino Linotype" w:cs="Arial"/>
          <w:b/>
          <w:color w:val="000000" w:themeColor="text1"/>
          <w:sz w:val="24"/>
          <w:szCs w:val="24"/>
          <w:lang w:val="es-ES" w:eastAsia="es-ES"/>
        </w:rPr>
        <w:t>SUJETO OBLIGADO</w:t>
      </w:r>
      <w:r w:rsidRPr="00C90D29">
        <w:rPr>
          <w:rFonts w:ascii="Palatino Linotype" w:eastAsia="Calibri" w:hAnsi="Palatino Linotype" w:cs="Arial"/>
          <w:color w:val="000000" w:themeColor="text1"/>
          <w:sz w:val="24"/>
          <w:szCs w:val="24"/>
          <w:lang w:val="es-ES" w:eastAsia="es-ES"/>
        </w:rPr>
        <w:t xml:space="preserve"> presentará su Informe Justificado procedente.</w:t>
      </w:r>
    </w:p>
    <w:p w14:paraId="2CAA0EE2" w14:textId="77777777" w:rsidR="00E63592" w:rsidRPr="00C90D29" w:rsidRDefault="00E63592" w:rsidP="00E63592">
      <w:pPr>
        <w:contextualSpacing/>
        <w:rPr>
          <w:rFonts w:ascii="Palatino Linotype" w:eastAsia="Calibri" w:hAnsi="Palatino Linotype" w:cs="Arial"/>
          <w:color w:val="000000" w:themeColor="text1"/>
          <w:sz w:val="24"/>
          <w:szCs w:val="24"/>
          <w:lang w:val="es-ES" w:eastAsia="es-ES"/>
        </w:rPr>
      </w:pPr>
    </w:p>
    <w:p w14:paraId="1309B2AB" w14:textId="77777777" w:rsidR="007E6772" w:rsidRPr="00C90D29" w:rsidRDefault="00B13634" w:rsidP="007E6772">
      <w:pPr>
        <w:numPr>
          <w:ilvl w:val="0"/>
          <w:numId w:val="2"/>
        </w:numPr>
        <w:spacing w:before="240" w:after="240" w:line="360" w:lineRule="auto"/>
        <w:contextualSpacing/>
        <w:jc w:val="both"/>
        <w:rPr>
          <w:rFonts w:ascii="Palatino Linotype" w:hAnsi="Palatino Linotype"/>
          <w:sz w:val="24"/>
          <w:szCs w:val="24"/>
        </w:rPr>
      </w:pPr>
      <w:r w:rsidRPr="00C90D29">
        <w:rPr>
          <w:rFonts w:ascii="Palatino Linotype" w:hAnsi="Palatino Linotype"/>
          <w:sz w:val="24"/>
          <w:szCs w:val="24"/>
        </w:rPr>
        <w:t xml:space="preserve">El </w:t>
      </w:r>
      <w:proofErr w:type="gramStart"/>
      <w:r w:rsidRPr="00C90D29">
        <w:rPr>
          <w:rFonts w:ascii="Palatino Linotype" w:hAnsi="Palatino Linotype"/>
          <w:sz w:val="24"/>
          <w:szCs w:val="24"/>
        </w:rPr>
        <w:t>once  (</w:t>
      </w:r>
      <w:proofErr w:type="gramEnd"/>
      <w:r w:rsidRPr="00C90D29">
        <w:rPr>
          <w:rFonts w:ascii="Palatino Linotype" w:hAnsi="Palatino Linotype"/>
          <w:sz w:val="24"/>
          <w:szCs w:val="24"/>
        </w:rPr>
        <w:t>11) de septiembre</w:t>
      </w:r>
      <w:r w:rsidR="00E63592" w:rsidRPr="00C90D29">
        <w:rPr>
          <w:rFonts w:ascii="Palatino Linotype" w:hAnsi="Palatino Linotype"/>
          <w:sz w:val="24"/>
          <w:szCs w:val="24"/>
        </w:rPr>
        <w:t xml:space="preserve"> de la presente anualidad el </w:t>
      </w:r>
      <w:r w:rsidR="00E63592" w:rsidRPr="00C90D29">
        <w:rPr>
          <w:rFonts w:ascii="Palatino Linotype" w:hAnsi="Palatino Linotype"/>
          <w:b/>
          <w:sz w:val="24"/>
          <w:szCs w:val="24"/>
        </w:rPr>
        <w:t>SUJETO OBLIGADO</w:t>
      </w:r>
      <w:r w:rsidR="00E63592" w:rsidRPr="00C90D29">
        <w:rPr>
          <w:rFonts w:ascii="Palatino Linotype" w:hAnsi="Palatino Linotype"/>
          <w:sz w:val="24"/>
          <w:szCs w:val="24"/>
        </w:rPr>
        <w:t xml:space="preserve"> presento su respectivo informe justificado mismo que no fue puesto a la vista por </w:t>
      </w:r>
      <w:proofErr w:type="spellStart"/>
      <w:r w:rsidR="00E63592" w:rsidRPr="00C90D29">
        <w:rPr>
          <w:rFonts w:ascii="Palatino Linotype" w:hAnsi="Palatino Linotype"/>
          <w:sz w:val="24"/>
          <w:szCs w:val="24"/>
        </w:rPr>
        <w:t>que</w:t>
      </w:r>
      <w:proofErr w:type="spellEnd"/>
      <w:r w:rsidR="00E63592" w:rsidRPr="00C90D29">
        <w:rPr>
          <w:rFonts w:ascii="Palatino Linotype" w:hAnsi="Palatino Linotype"/>
          <w:sz w:val="24"/>
          <w:szCs w:val="24"/>
        </w:rPr>
        <w:t xml:space="preserve"> no modifica la respuesta, </w:t>
      </w:r>
      <w:r w:rsidR="007E6772" w:rsidRPr="00C90D29">
        <w:rPr>
          <w:rFonts w:ascii="Palatino Linotype" w:hAnsi="Palatino Linotype"/>
          <w:sz w:val="24"/>
          <w:szCs w:val="24"/>
        </w:rPr>
        <w:t xml:space="preserve">mismo que será del conocimiento del particular al momento de la notificación de la presente resolución; </w:t>
      </w:r>
      <w:r w:rsidR="00E63592" w:rsidRPr="00C90D29">
        <w:rPr>
          <w:rFonts w:ascii="Palatino Linotype" w:hAnsi="Palatino Linotype"/>
          <w:sz w:val="24"/>
          <w:szCs w:val="24"/>
        </w:rPr>
        <w:t>sin embargo</w:t>
      </w:r>
      <w:r w:rsidR="007E6772" w:rsidRPr="00C90D29">
        <w:rPr>
          <w:rFonts w:ascii="Palatino Linotype" w:hAnsi="Palatino Linotype"/>
          <w:sz w:val="24"/>
          <w:szCs w:val="24"/>
        </w:rPr>
        <w:t>,</w:t>
      </w:r>
      <w:r w:rsidR="00E63592" w:rsidRPr="00C90D29">
        <w:rPr>
          <w:rFonts w:ascii="Palatino Linotype" w:hAnsi="Palatino Linotype"/>
          <w:sz w:val="24"/>
          <w:szCs w:val="24"/>
        </w:rPr>
        <w:t xml:space="preserve"> para que no haya opacidad en su contenido se describe a continuación:</w:t>
      </w:r>
    </w:p>
    <w:p w14:paraId="7618174B" w14:textId="77777777" w:rsidR="007E6772" w:rsidRPr="00C90D29" w:rsidRDefault="007E6772" w:rsidP="007E6772">
      <w:pPr>
        <w:spacing w:before="240" w:after="240" w:line="360" w:lineRule="auto"/>
        <w:ind w:left="360"/>
        <w:contextualSpacing/>
        <w:jc w:val="both"/>
        <w:rPr>
          <w:rFonts w:ascii="Palatino Linotype" w:hAnsi="Palatino Linotype"/>
          <w:b/>
          <w:sz w:val="24"/>
          <w:szCs w:val="24"/>
        </w:rPr>
      </w:pPr>
    </w:p>
    <w:p w14:paraId="15429BE6" w14:textId="77777777" w:rsidR="007E6772" w:rsidRPr="00C90D29" w:rsidRDefault="007E6772" w:rsidP="007E6772">
      <w:pPr>
        <w:spacing w:before="240" w:after="240" w:line="360" w:lineRule="auto"/>
        <w:ind w:left="360"/>
        <w:contextualSpacing/>
        <w:jc w:val="both"/>
        <w:rPr>
          <w:rFonts w:ascii="Palatino Linotype" w:hAnsi="Palatino Linotype"/>
          <w:sz w:val="24"/>
          <w:szCs w:val="24"/>
        </w:rPr>
      </w:pPr>
      <w:r w:rsidRPr="00C90D29">
        <w:rPr>
          <w:rFonts w:ascii="Palatino Linotype" w:hAnsi="Palatino Linotype"/>
          <w:b/>
          <w:sz w:val="24"/>
          <w:szCs w:val="24"/>
        </w:rPr>
        <w:t>ANEXOS IJ SOL.69.pdf</w:t>
      </w:r>
      <w:r w:rsidRPr="00C90D29">
        <w:rPr>
          <w:rFonts w:ascii="Palatino Linotype" w:hAnsi="Palatino Linotype"/>
          <w:sz w:val="24"/>
          <w:szCs w:val="24"/>
        </w:rPr>
        <w:t xml:space="preserve">: archivo que se integra de 76 hojas las cuales corresponde a oficio número PMIX/UTAIPM/0295/2020, mediante el cual el titular de Transparencia solicita al Director de Administración la información requerida por el particular; oficio PMIX/UTAIPM/0294/2020, por medio del cual </w:t>
      </w:r>
      <w:r w:rsidRPr="00C90D29">
        <w:rPr>
          <w:rFonts w:ascii="Palatino Linotype" w:hAnsi="Palatino Linotype"/>
          <w:sz w:val="24"/>
          <w:szCs w:val="24"/>
        </w:rPr>
        <w:lastRenderedPageBreak/>
        <w:t>es área de Transparencia pide al</w:t>
      </w:r>
      <w:r w:rsidR="00B37F63" w:rsidRPr="00C90D29">
        <w:rPr>
          <w:rFonts w:ascii="Palatino Linotype" w:hAnsi="Palatino Linotype"/>
          <w:sz w:val="24"/>
          <w:szCs w:val="24"/>
        </w:rPr>
        <w:t xml:space="preserve"> secretario del ayuntamiento remita la información solicitada por el recurrente; oficio número PMIX/UTAIPM/0292/2020 mediante el cual el Titular de Transparencia pide al Director de Unidad UIPPE, la información requerida por el particular de acuerdo a sus funciones;</w:t>
      </w:r>
      <w:r w:rsidR="00A06B17" w:rsidRPr="00C90D29">
        <w:rPr>
          <w:rFonts w:ascii="Palatino Linotype" w:hAnsi="Palatino Linotype"/>
          <w:sz w:val="24"/>
          <w:szCs w:val="24"/>
        </w:rPr>
        <w:t xml:space="preserve"> oficio número UIPPE/301/2020 mediante el cual el Directora de la Unidad de UIPPE informó que no cuenta con la información solicitada, sin embargo, se anexa información referente al punto 2 todos y cada uno de los beneficios otorgados  por medio de este programa a los habitantes de Ixtlahuaca (información que se entregó en respuesta); oficio número PMI/SA/</w:t>
      </w:r>
      <w:r w:rsidR="0059452D" w:rsidRPr="00C90D29">
        <w:rPr>
          <w:rFonts w:ascii="Palatino Linotype" w:hAnsi="Palatino Linotype"/>
          <w:sz w:val="24"/>
          <w:szCs w:val="24"/>
        </w:rPr>
        <w:t>0592/2020 mediante el cual el Secretario del Ayuntamiento informa al Titular de Transparencia que no cuenta con la información solicitada (información que se entregó en respuesta); oficio número PIX/CA/067/2020 entregado en respuesta; oficio PMIX/UTAIPM/415/2020</w:t>
      </w:r>
      <w:r w:rsidR="00530C50" w:rsidRPr="00C90D29">
        <w:rPr>
          <w:rFonts w:ascii="Palatino Linotype" w:hAnsi="Palatino Linotype"/>
          <w:sz w:val="24"/>
          <w:szCs w:val="24"/>
        </w:rPr>
        <w:t xml:space="preserve"> mediante el cual el Titular de Transparencia solicitó al Director de Administración el informe justificado de acuerdo al motivos de inconformidad hechos valer por el particular; oficio PMIX/UTAIPM/416/2020 mediante el cual el Titular de Transparencia pide a la Dirección UIPPE el informe justificado de acuerdo al motivos de inconformidad hechos valer por el particular; oficio PMIX/UTAIPM/417/2020 mediante el cual el Titular de Transparencia pide al Secretario del Ayuntamiento el informe justificado de acuerdo al motivos de inconformidad hechos valer por el particular; oficio número PMIX/DA/0552/2020 mediante el cual el Director de Administración informó </w:t>
      </w:r>
      <w:r w:rsidR="00F15FD9" w:rsidRPr="00C90D29">
        <w:rPr>
          <w:rFonts w:ascii="Palatino Linotype" w:hAnsi="Palatino Linotype"/>
          <w:sz w:val="24"/>
          <w:szCs w:val="24"/>
        </w:rPr>
        <w:t>referente al requerimiento 5, relativo a las facturas, que por un error involuntario se envió información de más, relacionada con las solicitudes de bienes y servicios de los dependencias de la Administración Pública Municipal y que no corresponden al acuerdo de cabildo IXT-AYU-</w:t>
      </w:r>
      <w:r w:rsidR="00F15FD9" w:rsidRPr="00C90D29">
        <w:rPr>
          <w:rFonts w:ascii="Palatino Linotype" w:hAnsi="Palatino Linotype"/>
          <w:sz w:val="24"/>
          <w:szCs w:val="24"/>
        </w:rPr>
        <w:lastRenderedPageBreak/>
        <w:t>290/2020, corroborando que la información correcta es la</w:t>
      </w:r>
      <w:r w:rsidR="000F1A5A" w:rsidRPr="00C90D29">
        <w:rPr>
          <w:rFonts w:ascii="Palatino Linotype" w:hAnsi="Palatino Linotype"/>
          <w:sz w:val="24"/>
          <w:szCs w:val="24"/>
        </w:rPr>
        <w:t xml:space="preserve"> descrita en una tabla descriptiva con los rubros N. de Factura, Proveedor, Importe, Concepto, Motivo del Gasto, Área y Folio; se anexo las facturas descritas, contratos, oficios, información proporcionada en respuesta.</w:t>
      </w:r>
    </w:p>
    <w:p w14:paraId="37637F93" w14:textId="77777777" w:rsidR="0008139F" w:rsidRPr="00C90D29" w:rsidRDefault="0008139F" w:rsidP="007E6772">
      <w:pPr>
        <w:spacing w:before="240" w:after="240" w:line="360" w:lineRule="auto"/>
        <w:ind w:left="360"/>
        <w:contextualSpacing/>
        <w:jc w:val="both"/>
        <w:rPr>
          <w:rFonts w:ascii="Palatino Linotype" w:hAnsi="Palatino Linotype"/>
          <w:sz w:val="24"/>
          <w:szCs w:val="24"/>
        </w:rPr>
      </w:pPr>
    </w:p>
    <w:p w14:paraId="7F220D01" w14:textId="77777777" w:rsidR="007E6772" w:rsidRPr="00C90D29" w:rsidRDefault="007E6772" w:rsidP="007E6772">
      <w:pPr>
        <w:spacing w:before="240" w:after="240" w:line="360" w:lineRule="auto"/>
        <w:ind w:left="360"/>
        <w:contextualSpacing/>
        <w:jc w:val="both"/>
        <w:rPr>
          <w:rFonts w:ascii="Palatino Linotype" w:hAnsi="Palatino Linotype"/>
          <w:sz w:val="24"/>
          <w:szCs w:val="24"/>
        </w:rPr>
      </w:pPr>
      <w:r w:rsidRPr="00C90D29">
        <w:rPr>
          <w:rFonts w:ascii="Palatino Linotype" w:hAnsi="Palatino Linotype"/>
          <w:b/>
          <w:sz w:val="24"/>
          <w:szCs w:val="24"/>
        </w:rPr>
        <w:t>INFORME JUSTIFICADO SOL.69.pdf</w:t>
      </w:r>
      <w:r w:rsidRPr="00C90D29">
        <w:rPr>
          <w:rFonts w:ascii="Palatino Linotype" w:hAnsi="Palatino Linotype"/>
          <w:sz w:val="24"/>
          <w:szCs w:val="24"/>
        </w:rPr>
        <w:t>:</w:t>
      </w:r>
      <w:r w:rsidR="000F1A5A" w:rsidRPr="00C90D29">
        <w:rPr>
          <w:rFonts w:ascii="Palatino Linotype" w:hAnsi="Palatino Linotype"/>
          <w:sz w:val="24"/>
          <w:szCs w:val="24"/>
        </w:rPr>
        <w:t xml:space="preserve"> se integra de 6 hojas la cuales corresponden al informe justificado en el cual se precisa  los antecedentes de la solicitud hasta los motivos de </w:t>
      </w:r>
      <w:r w:rsidR="00B25CE9" w:rsidRPr="00C90D29">
        <w:rPr>
          <w:rFonts w:ascii="Palatino Linotype" w:hAnsi="Palatino Linotype"/>
          <w:sz w:val="24"/>
          <w:szCs w:val="24"/>
        </w:rPr>
        <w:t>inconformidad</w:t>
      </w:r>
      <w:r w:rsidR="009512E1" w:rsidRPr="00C90D29">
        <w:rPr>
          <w:rFonts w:ascii="Palatino Linotype" w:hAnsi="Palatino Linotype"/>
          <w:sz w:val="24"/>
          <w:szCs w:val="24"/>
        </w:rPr>
        <w:t xml:space="preserve">, se informa que respecto a los puntos 1, 3 y 7 se proporcionó la información de manera general tal y cual se ha trabajado y llevado a cabo el programa, así mismo que la respuesta de la secretaria del ayuntamiento no se puede considerar incompleta, toda vez que informa que no tiene la información, pero se orienta quien es el área responsable de la aplicación y seguimiento del programa; de igual manera se reiteró que no se generó padrón de beneficiarios; que se ratifica la respuesta de la Dirección de Administración, por lo que se considera que los motivos de </w:t>
      </w:r>
      <w:r w:rsidR="00BE194C" w:rsidRPr="00C90D29">
        <w:rPr>
          <w:rFonts w:ascii="Palatino Linotype" w:hAnsi="Palatino Linotype"/>
          <w:sz w:val="24"/>
          <w:szCs w:val="24"/>
        </w:rPr>
        <w:t>inconformidad hechos valer</w:t>
      </w:r>
      <w:r w:rsidR="009512E1" w:rsidRPr="00C90D29">
        <w:rPr>
          <w:rFonts w:ascii="Palatino Linotype" w:hAnsi="Palatino Linotype"/>
          <w:sz w:val="24"/>
          <w:szCs w:val="24"/>
        </w:rPr>
        <w:t xml:space="preserve"> son </w:t>
      </w:r>
      <w:r w:rsidR="00BE194C" w:rsidRPr="00C90D29">
        <w:rPr>
          <w:rFonts w:ascii="Palatino Linotype" w:hAnsi="Palatino Linotype"/>
          <w:sz w:val="24"/>
          <w:szCs w:val="24"/>
        </w:rPr>
        <w:t>infundados.</w:t>
      </w:r>
    </w:p>
    <w:p w14:paraId="5859E110" w14:textId="77777777" w:rsidR="00E17EB3" w:rsidRPr="00C90D29" w:rsidRDefault="00E17EB3" w:rsidP="00E17EB3">
      <w:pPr>
        <w:spacing w:before="240" w:after="240" w:line="360" w:lineRule="auto"/>
        <w:ind w:left="360"/>
        <w:contextualSpacing/>
        <w:jc w:val="both"/>
        <w:rPr>
          <w:rFonts w:ascii="Palatino Linotype" w:hAnsi="Palatino Linotype"/>
          <w:sz w:val="24"/>
          <w:szCs w:val="24"/>
        </w:rPr>
      </w:pPr>
    </w:p>
    <w:p w14:paraId="0B1C0CD7" w14:textId="77777777" w:rsidR="00E63592" w:rsidRPr="00C90D29" w:rsidRDefault="00E63592" w:rsidP="00E63592">
      <w:pPr>
        <w:numPr>
          <w:ilvl w:val="0"/>
          <w:numId w:val="2"/>
        </w:numPr>
        <w:spacing w:before="240" w:after="240" w:line="360" w:lineRule="auto"/>
        <w:contextualSpacing/>
        <w:jc w:val="both"/>
        <w:rPr>
          <w:rFonts w:ascii="Palatino Linotype" w:hAnsi="Palatino Linotype"/>
          <w:sz w:val="24"/>
          <w:szCs w:val="24"/>
        </w:rPr>
      </w:pPr>
      <w:r w:rsidRPr="00C90D29">
        <w:rPr>
          <w:rFonts w:ascii="Palatino Linotype" w:eastAsia="Calibri" w:hAnsi="Palatino Linotype" w:cs="Arial"/>
          <w:color w:val="000000" w:themeColor="text1"/>
          <w:sz w:val="24"/>
          <w:szCs w:val="24"/>
          <w:lang w:val="es-ES" w:eastAsia="es-ES"/>
        </w:rPr>
        <w:t xml:space="preserve">El Comisionado Ponente decretó el cierre de instrucción mediante acuerdo de </w:t>
      </w:r>
      <w:r w:rsidRPr="00C90D29">
        <w:rPr>
          <w:rFonts w:ascii="Palatino Linotype" w:eastAsia="MS Mincho" w:hAnsi="Palatino Linotype" w:cs="Times New Roman"/>
          <w:sz w:val="24"/>
          <w:szCs w:val="24"/>
          <w:lang w:val="es-ES_tradnl" w:eastAsia="es-ES"/>
        </w:rPr>
        <w:t xml:space="preserve">fecha </w:t>
      </w:r>
      <w:r w:rsidR="00BE194C" w:rsidRPr="00C90D29">
        <w:rPr>
          <w:rFonts w:ascii="Palatino Linotype" w:eastAsia="MS Mincho" w:hAnsi="Palatino Linotype" w:cs="Times New Roman"/>
          <w:b/>
          <w:sz w:val="24"/>
          <w:szCs w:val="24"/>
          <w:lang w:val="es-ES_tradnl" w:eastAsia="es-ES"/>
        </w:rPr>
        <w:t>ve</w:t>
      </w:r>
      <w:r w:rsidR="00E95ABC" w:rsidRPr="00C90D29">
        <w:rPr>
          <w:rFonts w:ascii="Palatino Linotype" w:eastAsia="MS Mincho" w:hAnsi="Palatino Linotype" w:cs="Times New Roman"/>
          <w:b/>
          <w:sz w:val="24"/>
          <w:szCs w:val="24"/>
          <w:lang w:val="es-ES_tradnl" w:eastAsia="es-ES"/>
        </w:rPr>
        <w:t>intisiete (27</w:t>
      </w:r>
      <w:r w:rsidR="00BE194C" w:rsidRPr="00C90D29">
        <w:rPr>
          <w:rFonts w:ascii="Palatino Linotype" w:eastAsia="MS Mincho" w:hAnsi="Palatino Linotype" w:cs="Times New Roman"/>
          <w:b/>
          <w:sz w:val="24"/>
          <w:szCs w:val="24"/>
          <w:lang w:val="es-ES_tradnl" w:eastAsia="es-ES"/>
        </w:rPr>
        <w:t>) de octubre</w:t>
      </w:r>
      <w:r w:rsidRPr="00C90D29">
        <w:rPr>
          <w:rFonts w:ascii="Palatino Linotype" w:eastAsia="MS Mincho" w:hAnsi="Palatino Linotype" w:cs="Times New Roman"/>
          <w:b/>
          <w:sz w:val="24"/>
          <w:szCs w:val="24"/>
          <w:lang w:val="es-ES_tradnl" w:eastAsia="es-ES"/>
        </w:rPr>
        <w:t xml:space="preserve"> </w:t>
      </w:r>
      <w:r w:rsidRPr="00C90D29">
        <w:rPr>
          <w:rFonts w:ascii="Palatino Linotype" w:eastAsia="Calibri" w:hAnsi="Palatino Linotype" w:cs="Arial"/>
          <w:color w:val="000000" w:themeColor="text1"/>
          <w:sz w:val="24"/>
          <w:szCs w:val="24"/>
          <w:lang w:val="es-ES" w:eastAsia="es-ES"/>
        </w:rPr>
        <w:t>de dos mil veinte, por lo que, ordenó turnar el expediente a resolución,</w:t>
      </w:r>
      <w:r w:rsidRPr="00C90D29">
        <w:rPr>
          <w:rFonts w:ascii="Palatino Linotype" w:hAnsi="Palatino Linotype"/>
          <w:sz w:val="24"/>
          <w:szCs w:val="24"/>
          <w:lang w:val="es-ES_tradnl"/>
        </w:rPr>
        <w:t xml:space="preserve"> misma que ahora se pronuncia.</w:t>
      </w:r>
    </w:p>
    <w:p w14:paraId="4E254868" w14:textId="77777777" w:rsidR="00E63592" w:rsidRPr="00C90D29" w:rsidRDefault="00E63592" w:rsidP="00E63592">
      <w:pPr>
        <w:spacing w:before="240" w:after="240" w:line="360" w:lineRule="auto"/>
        <w:contextualSpacing/>
        <w:jc w:val="both"/>
        <w:rPr>
          <w:rFonts w:ascii="Palatino Linotype" w:hAnsi="Palatino Linotype"/>
          <w:sz w:val="24"/>
          <w:szCs w:val="24"/>
        </w:rPr>
      </w:pPr>
    </w:p>
    <w:p w14:paraId="07578F62" w14:textId="77777777" w:rsidR="00E63592" w:rsidRPr="00C90D29" w:rsidRDefault="00BE194C" w:rsidP="005C0F0F">
      <w:pPr>
        <w:numPr>
          <w:ilvl w:val="0"/>
          <w:numId w:val="2"/>
        </w:numPr>
        <w:spacing w:before="240" w:after="240" w:line="360" w:lineRule="auto"/>
        <w:contextualSpacing/>
        <w:jc w:val="both"/>
        <w:rPr>
          <w:rFonts w:ascii="Palatino Linotype" w:eastAsia="MS Mincho" w:hAnsi="Palatino Linotype" w:cs="Times New Roman"/>
          <w:sz w:val="24"/>
          <w:szCs w:val="24"/>
          <w:lang w:val="es-ES_tradnl" w:eastAsia="es-ES"/>
        </w:rPr>
      </w:pPr>
      <w:r w:rsidRPr="00C90D29">
        <w:rPr>
          <w:rFonts w:ascii="Palatino Linotype" w:eastAsia="MS Mincho" w:hAnsi="Palatino Linotype"/>
          <w:sz w:val="24"/>
          <w:szCs w:val="24"/>
          <w:lang w:val="es-ES_tradnl" w:eastAsia="es-ES"/>
        </w:rPr>
        <w:t>El día veintidós</w:t>
      </w:r>
      <w:r w:rsidRPr="00C90D29">
        <w:rPr>
          <w:rFonts w:ascii="Palatino Linotype" w:eastAsia="MS Mincho" w:hAnsi="Palatino Linotype"/>
          <w:b/>
          <w:sz w:val="24"/>
          <w:szCs w:val="24"/>
          <w:lang w:val="es-ES_tradnl" w:eastAsia="es-ES"/>
        </w:rPr>
        <w:t xml:space="preserve"> (22) de octu</w:t>
      </w:r>
      <w:r w:rsidR="00E63592" w:rsidRPr="00C90D29">
        <w:rPr>
          <w:rFonts w:ascii="Palatino Linotype" w:eastAsia="MS Mincho" w:hAnsi="Palatino Linotype"/>
          <w:b/>
          <w:sz w:val="24"/>
          <w:szCs w:val="24"/>
          <w:lang w:val="es-ES_tradnl" w:eastAsia="es-ES"/>
        </w:rPr>
        <w:t xml:space="preserve">bre </w:t>
      </w:r>
      <w:r w:rsidR="00E63592" w:rsidRPr="00C90D29">
        <w:rPr>
          <w:rFonts w:ascii="Palatino Linotype" w:eastAsia="MS Mincho" w:hAnsi="Palatino Linotype"/>
          <w:sz w:val="24"/>
          <w:szCs w:val="24"/>
          <w:lang w:val="es-ES_tradnl" w:eastAsia="es-ES"/>
        </w:rPr>
        <w:t>de dos mil veinte, con fundamento en el artículo 181 tercer párrafo de la Ley de Transparencia y Acceso a la Información Pública del Estado de México y Municipios, se acordó el</w:t>
      </w:r>
      <w:r w:rsidR="00E63592" w:rsidRPr="00C90D29">
        <w:rPr>
          <w:rFonts w:ascii="Palatino Linotype" w:eastAsia="MS Mincho" w:hAnsi="Palatino Linotype"/>
          <w:sz w:val="24"/>
          <w:szCs w:val="24"/>
          <w:lang w:val="es-ES_tradnl" w:eastAsia="es-ES"/>
        </w:rPr>
        <w:br/>
        <w:t xml:space="preserve">plazo de treinta (30) días para resolver el recurso de revisión, sería ampliado por </w:t>
      </w:r>
      <w:r w:rsidR="00E63592" w:rsidRPr="00C90D29">
        <w:rPr>
          <w:rFonts w:ascii="Palatino Linotype" w:eastAsia="MS Mincho" w:hAnsi="Palatino Linotype"/>
          <w:sz w:val="24"/>
          <w:szCs w:val="24"/>
          <w:lang w:val="es-ES_tradnl" w:eastAsia="es-ES"/>
        </w:rPr>
        <w:lastRenderedPageBreak/>
        <w:t>un periodo de quince (15) días hábiles adicionales;</w:t>
      </w:r>
      <w:r w:rsidR="00E63592" w:rsidRPr="00C90D29">
        <w:rPr>
          <w:rFonts w:ascii="Palatino Linotype" w:eastAsia="Times New Roman" w:hAnsi="Palatino Linotype" w:cs="Arial"/>
          <w:sz w:val="24"/>
          <w:szCs w:val="24"/>
          <w:lang w:val="es-ES_tradnl" w:eastAsia="es-ES"/>
        </w:rPr>
        <w:t xml:space="preserve"> por lo que no habiendo más que hacer constar</w:t>
      </w:r>
      <w:r w:rsidR="00E63592" w:rsidRPr="00C90D29">
        <w:rPr>
          <w:rFonts w:ascii="Palatino Linotype" w:eastAsiaTheme="minorEastAsia" w:hAnsi="Palatino Linotype" w:cs="Arial"/>
          <w:sz w:val="24"/>
          <w:szCs w:val="24"/>
          <w:lang w:val="es-ES_tradnl" w:eastAsia="es-ES"/>
        </w:rPr>
        <w:t xml:space="preserve">, </w:t>
      </w:r>
      <w:proofErr w:type="gramStart"/>
      <w:r w:rsidR="00E63592" w:rsidRPr="00C90D29">
        <w:rPr>
          <w:rFonts w:ascii="Palatino Linotype" w:eastAsiaTheme="minorEastAsia" w:hAnsi="Palatino Linotype" w:cs="Arial"/>
          <w:sz w:val="24"/>
          <w:szCs w:val="24"/>
          <w:lang w:val="es-ES_tradnl" w:eastAsia="es-ES"/>
        </w:rPr>
        <w:t>y</w:t>
      </w:r>
      <w:r w:rsidR="00E63592" w:rsidRPr="00C90D29">
        <w:rPr>
          <w:rFonts w:ascii="Palatino Linotype" w:hAnsi="Palatino Linotype"/>
          <w:sz w:val="24"/>
          <w:szCs w:val="24"/>
          <w:lang w:val="es-ES_tradnl"/>
        </w:rPr>
        <w:t xml:space="preserve">  -</w:t>
      </w:r>
      <w:proofErr w:type="gramEnd"/>
      <w:r w:rsidR="00E63592" w:rsidRPr="00C90D29">
        <w:rPr>
          <w:rFonts w:ascii="Palatino Linotype" w:hAnsi="Palatino Linotype"/>
          <w:sz w:val="24"/>
          <w:szCs w:val="24"/>
          <w:lang w:val="es-ES_tradnl"/>
        </w:rPr>
        <w:t xml:space="preserve"> - - - - - - - - - - - - - - - - - - - - - - - - - - - - -  - - - - - - - - - - - - - - </w:t>
      </w:r>
    </w:p>
    <w:p w14:paraId="45244EA9" w14:textId="77777777" w:rsidR="00E63592" w:rsidRPr="00C90D29" w:rsidRDefault="00E63592" w:rsidP="00E63592">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54742960"/>
      <w:r w:rsidRPr="00C90D29">
        <w:rPr>
          <w:rFonts w:ascii="Palatino Linotype" w:eastAsia="MS Mincho" w:hAnsi="Palatino Linotype" w:cs="Times New Roman"/>
          <w:b/>
          <w:sz w:val="24"/>
          <w:szCs w:val="24"/>
          <w:lang w:val="es-ES_tradnl" w:eastAsia="es-ES"/>
        </w:rPr>
        <w:t>C O N S I D E R A N D O</w:t>
      </w:r>
      <w:bookmarkEnd w:id="1"/>
      <w:r w:rsidRPr="00C90D29">
        <w:rPr>
          <w:rFonts w:ascii="Palatino Linotype" w:eastAsia="MS Mincho" w:hAnsi="Palatino Linotype" w:cs="Times New Roman"/>
          <w:b/>
          <w:sz w:val="24"/>
          <w:szCs w:val="24"/>
          <w:lang w:val="es-ES_tradnl" w:eastAsia="es-ES"/>
        </w:rPr>
        <w:t xml:space="preserve"> </w:t>
      </w:r>
    </w:p>
    <w:p w14:paraId="1CEA7BBE" w14:textId="77777777" w:rsidR="00E63592" w:rsidRPr="00C90D29" w:rsidRDefault="00E63592" w:rsidP="00E63592">
      <w:pPr>
        <w:spacing w:after="0" w:line="360" w:lineRule="auto"/>
        <w:rPr>
          <w:rFonts w:ascii="Palatino Linotype" w:eastAsia="MS Mincho" w:hAnsi="Palatino Linotype" w:cs="Times New Roman"/>
          <w:sz w:val="24"/>
          <w:szCs w:val="24"/>
        </w:rPr>
      </w:pPr>
    </w:p>
    <w:p w14:paraId="6A99F366" w14:textId="77777777" w:rsidR="00E63592" w:rsidRPr="00C90D29" w:rsidRDefault="00E63592" w:rsidP="00E63592">
      <w:pPr>
        <w:keepNext/>
        <w:keepLines/>
        <w:spacing w:before="40" w:after="0" w:line="360" w:lineRule="auto"/>
        <w:outlineLvl w:val="1"/>
        <w:rPr>
          <w:rFonts w:ascii="Palatino Linotype" w:eastAsia="MS Gothic" w:hAnsi="Palatino Linotype" w:cs="Times New Roman"/>
          <w:b/>
          <w:sz w:val="24"/>
          <w:szCs w:val="26"/>
        </w:rPr>
      </w:pPr>
      <w:bookmarkStart w:id="2" w:name="_Toc54742961"/>
      <w:r w:rsidRPr="00C90D29">
        <w:rPr>
          <w:rFonts w:ascii="Palatino Linotype" w:eastAsia="MS Gothic" w:hAnsi="Palatino Linotype" w:cs="Times New Roman"/>
          <w:b/>
          <w:sz w:val="24"/>
          <w:szCs w:val="26"/>
        </w:rPr>
        <w:t>PRIMERO. De la competencia.</w:t>
      </w:r>
      <w:bookmarkEnd w:id="2"/>
    </w:p>
    <w:p w14:paraId="2F1B85EB" w14:textId="77777777" w:rsidR="00E63592" w:rsidRPr="00C90D29" w:rsidRDefault="00E63592" w:rsidP="00E63592">
      <w:pPr>
        <w:keepNext/>
        <w:keepLines/>
        <w:spacing w:before="40" w:after="0" w:line="360" w:lineRule="auto"/>
        <w:outlineLvl w:val="1"/>
        <w:rPr>
          <w:rFonts w:ascii="Palatino Linotype" w:eastAsia="MS Gothic" w:hAnsi="Palatino Linotype" w:cs="Times New Roman"/>
          <w:b/>
          <w:sz w:val="24"/>
          <w:szCs w:val="26"/>
        </w:rPr>
      </w:pPr>
    </w:p>
    <w:p w14:paraId="4DED577F" w14:textId="77777777" w:rsidR="00E63592" w:rsidRPr="00C90D29" w:rsidRDefault="00E63592" w:rsidP="00E63592">
      <w:pPr>
        <w:numPr>
          <w:ilvl w:val="0"/>
          <w:numId w:val="2"/>
        </w:numPr>
        <w:spacing w:before="240" w:after="240" w:line="360" w:lineRule="auto"/>
        <w:contextualSpacing/>
        <w:jc w:val="both"/>
        <w:rPr>
          <w:rFonts w:ascii="Palatino Linotype" w:eastAsia="MS Mincho" w:hAnsi="Palatino Linotype" w:cs="Times New Roman"/>
          <w:sz w:val="24"/>
          <w:szCs w:val="24"/>
          <w:lang w:val="es-ES_tradnl" w:eastAsia="es-ES"/>
        </w:rPr>
      </w:pPr>
      <w:r w:rsidRPr="00C90D2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90D29">
        <w:rPr>
          <w:rFonts w:ascii="Palatino Linotype" w:eastAsia="Calibri" w:hAnsi="Palatino Linotype" w:cs="Times New Roman"/>
          <w:b/>
          <w:sz w:val="24"/>
          <w:szCs w:val="24"/>
          <w:lang w:val="es-ES" w:eastAsia="es-ES"/>
        </w:rPr>
        <w:t>Constitución Política de los Estados Unidos Mexicanos</w:t>
      </w:r>
      <w:r w:rsidRPr="00C90D29">
        <w:rPr>
          <w:rFonts w:ascii="Palatino Linotype" w:eastAsia="Calibri" w:hAnsi="Palatino Linotype" w:cs="Times New Roman"/>
          <w:sz w:val="24"/>
          <w:szCs w:val="24"/>
          <w:lang w:val="es-ES" w:eastAsia="es-ES"/>
        </w:rPr>
        <w:t xml:space="preserve">; </w:t>
      </w:r>
      <w:r w:rsidRPr="00C90D29">
        <w:rPr>
          <w:rFonts w:ascii="Palatino Linotype" w:hAnsi="Palatino Linotype" w:cs="Arial"/>
          <w:bCs/>
          <w:color w:val="222222"/>
          <w:sz w:val="24"/>
          <w:szCs w:val="24"/>
          <w:lang w:val="es-ES"/>
        </w:rPr>
        <w:t>5, párrafos vigésimo segundo, vigésimo tercero y vigésimo cuarto fracciones IV y V </w:t>
      </w:r>
      <w:r w:rsidRPr="00C90D29">
        <w:rPr>
          <w:rFonts w:ascii="Palatino Linotype" w:eastAsia="Calibri" w:hAnsi="Palatino Linotype" w:cs="Times New Roman"/>
          <w:sz w:val="24"/>
          <w:szCs w:val="24"/>
          <w:lang w:val="es-ES" w:eastAsia="es-ES"/>
        </w:rPr>
        <w:t xml:space="preserve"> de la </w:t>
      </w:r>
      <w:r w:rsidRPr="00C90D29">
        <w:rPr>
          <w:rFonts w:ascii="Palatino Linotype" w:eastAsia="Calibri" w:hAnsi="Palatino Linotype" w:cs="Times New Roman"/>
          <w:b/>
          <w:sz w:val="24"/>
          <w:szCs w:val="24"/>
          <w:lang w:val="es-ES" w:eastAsia="es-ES"/>
        </w:rPr>
        <w:t>Constitución Política del Estado Libre y Soberano de México</w:t>
      </w:r>
      <w:r w:rsidRPr="00C90D2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90D29">
        <w:rPr>
          <w:rFonts w:ascii="Palatino Linotype" w:eastAsia="Calibri" w:hAnsi="Palatino Linotype" w:cs="Arial"/>
          <w:sz w:val="24"/>
          <w:szCs w:val="24"/>
          <w:lang w:val="es-ES" w:eastAsia="es-ES"/>
        </w:rPr>
        <w:t xml:space="preserve">de la </w:t>
      </w:r>
      <w:r w:rsidRPr="00C90D29">
        <w:rPr>
          <w:rFonts w:ascii="Palatino Linotype" w:eastAsia="Calibri" w:hAnsi="Palatino Linotype" w:cs="Arial"/>
          <w:b/>
          <w:sz w:val="24"/>
          <w:szCs w:val="24"/>
          <w:lang w:val="es-ES" w:eastAsia="es-ES"/>
        </w:rPr>
        <w:t>Ley de Transparencia y Acceso a la Información Pública del Estado de México y Municipios</w:t>
      </w:r>
      <w:r w:rsidRPr="00C90D29">
        <w:rPr>
          <w:rFonts w:ascii="Palatino Linotype" w:eastAsia="Calibri" w:hAnsi="Palatino Linotype" w:cs="Arial"/>
          <w:sz w:val="24"/>
          <w:szCs w:val="24"/>
          <w:lang w:val="es-ES" w:eastAsia="es-ES"/>
        </w:rPr>
        <w:t xml:space="preserve">; </w:t>
      </w:r>
      <w:r w:rsidRPr="00C90D29">
        <w:rPr>
          <w:rFonts w:ascii="Palatino Linotype" w:eastAsia="Calibri" w:hAnsi="Palatino Linotype" w:cs="Arial"/>
          <w:b/>
          <w:sz w:val="24"/>
          <w:szCs w:val="24"/>
          <w:lang w:val="es-ES" w:eastAsia="es-ES"/>
        </w:rPr>
        <w:t>7, 9 fracciones I y XXIV, y 11</w:t>
      </w:r>
      <w:r w:rsidRPr="00C90D29">
        <w:rPr>
          <w:rFonts w:ascii="Palatino Linotype" w:eastAsia="Calibri" w:hAnsi="Palatino Linotype" w:cs="Arial"/>
          <w:sz w:val="24"/>
          <w:szCs w:val="24"/>
          <w:lang w:val="es-ES" w:eastAsia="es-ES"/>
        </w:rPr>
        <w:t xml:space="preserve"> del </w:t>
      </w:r>
      <w:r w:rsidRPr="00C90D2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90D29">
        <w:rPr>
          <w:rFonts w:ascii="Palatino Linotype" w:eastAsia="MS Mincho" w:hAnsi="Palatino Linotype" w:cs="Times New Roman"/>
          <w:sz w:val="24"/>
          <w:szCs w:val="24"/>
          <w:lang w:val="es-ES_tradnl" w:eastAsia="es-ES"/>
        </w:rPr>
        <w:t>.</w:t>
      </w:r>
    </w:p>
    <w:p w14:paraId="254275C9" w14:textId="77777777" w:rsidR="00E63592" w:rsidRPr="00C90D29" w:rsidRDefault="00E63592" w:rsidP="00E63592">
      <w:pPr>
        <w:spacing w:before="240" w:after="240" w:line="360" w:lineRule="auto"/>
        <w:contextualSpacing/>
        <w:jc w:val="both"/>
        <w:rPr>
          <w:rFonts w:ascii="Palatino Linotype" w:eastAsia="MS Mincho" w:hAnsi="Palatino Linotype" w:cs="Times New Roman"/>
          <w:sz w:val="24"/>
          <w:szCs w:val="24"/>
          <w:lang w:val="es-ES_tradnl" w:eastAsia="es-ES"/>
        </w:rPr>
      </w:pPr>
    </w:p>
    <w:p w14:paraId="01AD60E9" w14:textId="77777777" w:rsidR="00E63592" w:rsidRPr="00C90D29" w:rsidRDefault="00E63592" w:rsidP="00E63592">
      <w:pPr>
        <w:keepNext/>
        <w:keepLines/>
        <w:spacing w:before="40" w:after="0" w:line="360" w:lineRule="auto"/>
        <w:outlineLvl w:val="1"/>
        <w:rPr>
          <w:rFonts w:ascii="Palatino Linotype" w:eastAsia="MS Gothic" w:hAnsi="Palatino Linotype" w:cs="Times New Roman"/>
          <w:b/>
          <w:sz w:val="24"/>
          <w:szCs w:val="26"/>
        </w:rPr>
      </w:pPr>
      <w:bookmarkStart w:id="3" w:name="_Toc54742962"/>
      <w:r w:rsidRPr="00C90D29">
        <w:rPr>
          <w:rFonts w:ascii="Palatino Linotype" w:eastAsia="MS Gothic" w:hAnsi="Palatino Linotype" w:cs="Times New Roman"/>
          <w:b/>
          <w:sz w:val="24"/>
          <w:szCs w:val="26"/>
        </w:rPr>
        <w:t>SEGUNDO. De la oportunidad y procedencia.</w:t>
      </w:r>
      <w:bookmarkEnd w:id="3"/>
    </w:p>
    <w:p w14:paraId="736B89A8" w14:textId="77777777" w:rsidR="00E63592" w:rsidRPr="00C90D29" w:rsidRDefault="00E63592" w:rsidP="00E63592">
      <w:pPr>
        <w:keepNext/>
        <w:keepLines/>
        <w:spacing w:before="40" w:after="0"/>
        <w:outlineLvl w:val="1"/>
        <w:rPr>
          <w:rFonts w:ascii="Palatino Linotype" w:eastAsia="MS Gothic" w:hAnsi="Palatino Linotype" w:cs="Times New Roman"/>
          <w:b/>
          <w:color w:val="2E74B5" w:themeColor="accent1" w:themeShade="BF"/>
          <w:sz w:val="24"/>
          <w:szCs w:val="26"/>
        </w:rPr>
      </w:pPr>
    </w:p>
    <w:p w14:paraId="7F8CE904" w14:textId="77777777" w:rsidR="00E63592" w:rsidRPr="00C90D29" w:rsidRDefault="00E63592" w:rsidP="00E63592">
      <w:pPr>
        <w:numPr>
          <w:ilvl w:val="0"/>
          <w:numId w:val="2"/>
        </w:numPr>
        <w:spacing w:before="240" w:after="240" w:line="360" w:lineRule="auto"/>
        <w:contextualSpacing/>
        <w:jc w:val="both"/>
        <w:rPr>
          <w:rFonts w:ascii="Palatino Linotype" w:eastAsia="Calibri" w:hAnsi="Palatino Linotype" w:cs="Times New Roman"/>
          <w:sz w:val="24"/>
          <w:szCs w:val="24"/>
          <w:lang w:val="es-ES" w:eastAsia="es-ES"/>
        </w:rPr>
      </w:pPr>
      <w:r w:rsidRPr="00C90D29">
        <w:rPr>
          <w:rFonts w:ascii="Palatino Linotype" w:eastAsia="Calibri" w:hAnsi="Palatino Linotype" w:cs="Arial"/>
          <w:sz w:val="24"/>
          <w:szCs w:val="24"/>
        </w:rPr>
        <w:t xml:space="preserve">El medio de impugnación fue presentado a través del </w:t>
      </w:r>
      <w:r w:rsidRPr="00C90D29">
        <w:rPr>
          <w:rFonts w:ascii="Palatino Linotype" w:eastAsia="Calibri" w:hAnsi="Palatino Linotype" w:cs="Arial"/>
          <w:b/>
          <w:sz w:val="24"/>
          <w:szCs w:val="24"/>
        </w:rPr>
        <w:t>SAIMEX,</w:t>
      </w:r>
      <w:r w:rsidRPr="00C90D29">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C90D29">
        <w:rPr>
          <w:rFonts w:ascii="Palatino Linotype" w:eastAsia="Calibri" w:hAnsi="Palatino Linotype" w:cs="Arial"/>
          <w:b/>
          <w:sz w:val="24"/>
          <w:szCs w:val="24"/>
        </w:rPr>
        <w:t>SUJETO OBLIGADO</w:t>
      </w:r>
      <w:r w:rsidRPr="00C90D29">
        <w:rPr>
          <w:rFonts w:ascii="Palatino Linotype" w:eastAsia="Calibri" w:hAnsi="Palatino Linotype" w:cs="Arial"/>
          <w:sz w:val="24"/>
          <w:szCs w:val="24"/>
        </w:rPr>
        <w:t xml:space="preserve"> entregó la</w:t>
      </w:r>
      <w:r w:rsidR="002B3272" w:rsidRPr="00C90D29">
        <w:rPr>
          <w:rFonts w:ascii="Palatino Linotype" w:eastAsia="Calibri" w:hAnsi="Palatino Linotype" w:cs="Arial"/>
          <w:sz w:val="24"/>
          <w:szCs w:val="24"/>
        </w:rPr>
        <w:t>s</w:t>
      </w:r>
      <w:r w:rsidRPr="00C90D29">
        <w:rPr>
          <w:rFonts w:ascii="Palatino Linotype" w:eastAsia="Calibri" w:hAnsi="Palatino Linotype" w:cs="Arial"/>
          <w:sz w:val="24"/>
          <w:szCs w:val="24"/>
        </w:rPr>
        <w:t xml:space="preserve"> respuesta</w:t>
      </w:r>
      <w:r w:rsidR="002B3272" w:rsidRPr="00C90D29">
        <w:rPr>
          <w:rFonts w:ascii="Palatino Linotype" w:eastAsia="Calibri" w:hAnsi="Palatino Linotype" w:cs="Arial"/>
          <w:sz w:val="24"/>
          <w:szCs w:val="24"/>
        </w:rPr>
        <w:t>s</w:t>
      </w:r>
      <w:r w:rsidRPr="00C90D29">
        <w:rPr>
          <w:rFonts w:ascii="Palatino Linotype" w:eastAsia="Calibri" w:hAnsi="Palatino Linotype" w:cs="Arial"/>
          <w:sz w:val="24"/>
          <w:szCs w:val="24"/>
        </w:rPr>
        <w:t xml:space="preserve"> el </w:t>
      </w:r>
      <w:r w:rsidR="002B3272" w:rsidRPr="00C90D29">
        <w:rPr>
          <w:rFonts w:ascii="Palatino Linotype" w:eastAsia="Calibri" w:hAnsi="Palatino Linotype" w:cs="Arial"/>
          <w:b/>
          <w:sz w:val="24"/>
          <w:szCs w:val="24"/>
        </w:rPr>
        <w:t>catorce (14) de agosto</w:t>
      </w:r>
      <w:r w:rsidRPr="00C90D29">
        <w:rPr>
          <w:rFonts w:ascii="Palatino Linotype" w:eastAsia="Calibri" w:hAnsi="Palatino Linotype" w:cs="Arial"/>
          <w:b/>
          <w:sz w:val="24"/>
          <w:szCs w:val="24"/>
        </w:rPr>
        <w:t xml:space="preserve"> </w:t>
      </w:r>
      <w:r w:rsidRPr="00C90D29">
        <w:rPr>
          <w:rFonts w:ascii="Palatino Linotype" w:eastAsia="Calibri" w:hAnsi="Palatino Linotype" w:cs="Arial"/>
          <w:sz w:val="24"/>
          <w:szCs w:val="24"/>
        </w:rPr>
        <w:t xml:space="preserve">de dos mil veinte, </w:t>
      </w:r>
      <w:r w:rsidRPr="00C90D29">
        <w:rPr>
          <w:rFonts w:ascii="Palatino Linotype" w:hAnsi="Palatino Linotype" w:cs="Arial"/>
          <w:sz w:val="24"/>
          <w:szCs w:val="24"/>
        </w:rPr>
        <w:lastRenderedPageBreak/>
        <w:t xml:space="preserve">de tal forma que el plazo para interponer el recurso transcurrió del día </w:t>
      </w:r>
      <w:r w:rsidR="00F31A14" w:rsidRPr="00C90D29">
        <w:rPr>
          <w:rFonts w:ascii="Palatino Linotype" w:hAnsi="Palatino Linotype" w:cs="Arial"/>
          <w:b/>
          <w:sz w:val="24"/>
          <w:szCs w:val="24"/>
        </w:rPr>
        <w:t>diecisiete</w:t>
      </w:r>
      <w:r w:rsidR="002B3272" w:rsidRPr="00C90D29">
        <w:rPr>
          <w:rFonts w:ascii="Palatino Linotype" w:hAnsi="Palatino Linotype" w:cs="Arial"/>
          <w:b/>
          <w:sz w:val="24"/>
          <w:szCs w:val="24"/>
        </w:rPr>
        <w:t xml:space="preserve"> (</w:t>
      </w:r>
      <w:r w:rsidR="00F31A14" w:rsidRPr="00C90D29">
        <w:rPr>
          <w:rFonts w:ascii="Palatino Linotype" w:hAnsi="Palatino Linotype" w:cs="Arial"/>
          <w:b/>
          <w:sz w:val="24"/>
          <w:szCs w:val="24"/>
        </w:rPr>
        <w:t>17</w:t>
      </w:r>
      <w:r w:rsidR="002B3272" w:rsidRPr="00C90D29">
        <w:rPr>
          <w:rFonts w:ascii="Palatino Linotype" w:hAnsi="Palatino Linotype" w:cs="Arial"/>
          <w:b/>
          <w:sz w:val="24"/>
          <w:szCs w:val="24"/>
        </w:rPr>
        <w:t>) de agosto al</w:t>
      </w:r>
      <w:r w:rsidR="00F31A14" w:rsidRPr="00C90D29">
        <w:rPr>
          <w:rFonts w:ascii="Palatino Linotype" w:hAnsi="Palatino Linotype" w:cs="Arial"/>
          <w:b/>
          <w:sz w:val="24"/>
          <w:szCs w:val="24"/>
        </w:rPr>
        <w:t xml:space="preserve"> cuatro (04) de septiembre </w:t>
      </w:r>
      <w:r w:rsidRPr="00C90D29">
        <w:rPr>
          <w:rFonts w:ascii="Palatino Linotype" w:hAnsi="Palatino Linotype" w:cs="Arial"/>
          <w:sz w:val="24"/>
          <w:szCs w:val="24"/>
        </w:rPr>
        <w:t xml:space="preserve">de dos mil veinte; en consecuencia, presentó su inconformidad el día </w:t>
      </w:r>
      <w:r w:rsidR="00F31A14" w:rsidRPr="00C90D29">
        <w:rPr>
          <w:rFonts w:ascii="Palatino Linotype" w:hAnsi="Palatino Linotype" w:cs="Arial"/>
          <w:b/>
          <w:sz w:val="24"/>
          <w:szCs w:val="24"/>
        </w:rPr>
        <w:t>veintisiete (27) de agosto</w:t>
      </w:r>
      <w:r w:rsidRPr="00C90D29">
        <w:rPr>
          <w:rFonts w:ascii="Palatino Linotype" w:hAnsi="Palatino Linotype" w:cs="Arial"/>
          <w:b/>
          <w:sz w:val="24"/>
          <w:szCs w:val="24"/>
        </w:rPr>
        <w:t xml:space="preserve"> </w:t>
      </w:r>
      <w:r w:rsidRPr="00C90D29">
        <w:rPr>
          <w:rFonts w:ascii="Palatino Linotype" w:hAnsi="Palatino Linotype" w:cs="Arial"/>
          <w:sz w:val="24"/>
          <w:szCs w:val="24"/>
        </w:rPr>
        <w:t xml:space="preserve">de dos mil veinte, éste se encuentra dentro de los márgenes temporales previstos en el artículo 178 de la </w:t>
      </w:r>
      <w:r w:rsidRPr="00C90D29">
        <w:rPr>
          <w:rFonts w:ascii="Palatino Linotype" w:hAnsi="Palatino Linotype" w:cs="Arial"/>
          <w:b/>
          <w:sz w:val="24"/>
          <w:szCs w:val="24"/>
        </w:rPr>
        <w:t>Ley de Transparencia y Acceso a la Información Pública del Estado de México y Municipios</w:t>
      </w:r>
      <w:r w:rsidRPr="00C90D29">
        <w:rPr>
          <w:rFonts w:ascii="Palatino Linotype" w:hAnsi="Palatino Linotype" w:cs="Arial"/>
          <w:sz w:val="24"/>
          <w:szCs w:val="24"/>
        </w:rPr>
        <w:t>.</w:t>
      </w:r>
    </w:p>
    <w:p w14:paraId="5BD44074" w14:textId="77777777" w:rsidR="00E63592" w:rsidRPr="00C90D29" w:rsidRDefault="00E63592" w:rsidP="00E63592">
      <w:pPr>
        <w:contextualSpacing/>
        <w:rPr>
          <w:rFonts w:ascii="Palatino Linotype" w:hAnsi="Palatino Linotype" w:cs="Arial"/>
          <w:sz w:val="24"/>
          <w:szCs w:val="24"/>
        </w:rPr>
      </w:pPr>
    </w:p>
    <w:p w14:paraId="78B981AC" w14:textId="77777777" w:rsidR="00E63592" w:rsidRPr="00C90D29" w:rsidRDefault="00E63592" w:rsidP="00E63592">
      <w:pPr>
        <w:spacing w:after="0" w:line="360" w:lineRule="auto"/>
        <w:ind w:right="49"/>
        <w:contextualSpacing/>
        <w:jc w:val="both"/>
        <w:rPr>
          <w:rFonts w:ascii="Palatino Linotype" w:eastAsiaTheme="minorEastAsia" w:hAnsi="Palatino Linotype"/>
          <w:sz w:val="24"/>
          <w:szCs w:val="24"/>
          <w:lang w:val="es-ES_tradnl" w:eastAsia="es-ES"/>
        </w:rPr>
      </w:pPr>
    </w:p>
    <w:p w14:paraId="7FB09406" w14:textId="77777777" w:rsidR="00E63592" w:rsidRPr="00C90D29" w:rsidRDefault="00E63592" w:rsidP="00E63592">
      <w:pPr>
        <w:numPr>
          <w:ilvl w:val="0"/>
          <w:numId w:val="2"/>
        </w:numPr>
        <w:spacing w:after="0" w:line="360" w:lineRule="auto"/>
        <w:ind w:right="49"/>
        <w:contextualSpacing/>
        <w:jc w:val="both"/>
        <w:rPr>
          <w:rFonts w:ascii="Palatino Linotype" w:eastAsiaTheme="minorEastAsia" w:hAnsi="Palatino Linotype"/>
          <w:sz w:val="24"/>
          <w:szCs w:val="24"/>
          <w:lang w:val="es-ES_tradnl" w:eastAsia="es-ES"/>
        </w:rPr>
      </w:pPr>
      <w:r w:rsidRPr="00C90D29">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42BA3CA" w14:textId="77777777" w:rsidR="00E63592" w:rsidRPr="00C90D29" w:rsidRDefault="00E63592" w:rsidP="00E63592">
      <w:pPr>
        <w:spacing w:after="0" w:line="360" w:lineRule="auto"/>
        <w:contextualSpacing/>
        <w:jc w:val="both"/>
        <w:rPr>
          <w:rFonts w:ascii="Palatino Linotype" w:eastAsia="Calibri" w:hAnsi="Palatino Linotype" w:cs="Times New Roman"/>
          <w:sz w:val="24"/>
          <w:szCs w:val="24"/>
          <w:lang w:val="es-ES" w:eastAsia="es-ES"/>
        </w:rPr>
      </w:pPr>
    </w:p>
    <w:p w14:paraId="09374EBC" w14:textId="77777777" w:rsidR="00E63592" w:rsidRPr="00C90D29" w:rsidRDefault="00E63592" w:rsidP="00E63592">
      <w:pPr>
        <w:keepNext/>
        <w:keepLines/>
        <w:spacing w:before="240" w:after="0"/>
        <w:outlineLvl w:val="0"/>
        <w:rPr>
          <w:rFonts w:ascii="Palatino Linotype" w:eastAsia="MS Mincho" w:hAnsi="Palatino Linotype" w:cs="Times New Roman"/>
          <w:b/>
          <w:sz w:val="24"/>
          <w:szCs w:val="24"/>
          <w:lang w:val="es-ES_tradnl" w:eastAsia="es-ES"/>
        </w:rPr>
      </w:pPr>
      <w:bookmarkStart w:id="4" w:name="_Toc54742963"/>
      <w:r w:rsidRPr="00C90D29">
        <w:rPr>
          <w:rFonts w:ascii="Palatino Linotype" w:eastAsia="MS Mincho" w:hAnsi="Palatino Linotype" w:cstheme="majorBidi"/>
          <w:b/>
          <w:sz w:val="24"/>
          <w:szCs w:val="24"/>
          <w:lang w:val="es-ES_tradnl" w:eastAsia="es-ES"/>
        </w:rPr>
        <w:t>TERCERO. Del planteamiento de la Litis.</w:t>
      </w:r>
      <w:bookmarkEnd w:id="4"/>
      <w:r w:rsidRPr="00C90D29">
        <w:rPr>
          <w:rFonts w:ascii="Palatino Linotype" w:eastAsia="MS Mincho" w:hAnsi="Palatino Linotype" w:cstheme="majorBidi"/>
          <w:b/>
          <w:sz w:val="24"/>
          <w:szCs w:val="24"/>
          <w:lang w:val="es-ES_tradnl" w:eastAsia="es-ES"/>
        </w:rPr>
        <w:t xml:space="preserve"> </w:t>
      </w:r>
    </w:p>
    <w:p w14:paraId="29D42750" w14:textId="77777777" w:rsidR="00E63592" w:rsidRPr="00C90D29" w:rsidRDefault="00E63592" w:rsidP="00E63592">
      <w:pPr>
        <w:spacing w:after="0" w:line="360" w:lineRule="auto"/>
        <w:contextualSpacing/>
        <w:jc w:val="both"/>
        <w:rPr>
          <w:rFonts w:ascii="Palatino Linotype" w:eastAsia="MS Mincho" w:hAnsi="Palatino Linotype" w:cs="Times New Roman"/>
          <w:sz w:val="24"/>
          <w:szCs w:val="24"/>
          <w:lang w:val="es-ES_tradnl" w:eastAsia="es-ES"/>
        </w:rPr>
      </w:pPr>
    </w:p>
    <w:p w14:paraId="4AF4F790" w14:textId="77777777" w:rsidR="004B3D71" w:rsidRPr="00C90D29" w:rsidRDefault="00E63592" w:rsidP="00E63592">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C90D29">
        <w:rPr>
          <w:rFonts w:ascii="Palatino Linotype" w:eastAsia="Calibri" w:hAnsi="Palatino Linotype" w:cs="Arial"/>
          <w:sz w:val="24"/>
          <w:szCs w:val="24"/>
          <w:lang w:eastAsia="es-ES"/>
        </w:rPr>
        <w:t xml:space="preserve">De lo inicialmente solicitado se puede observar que el </w:t>
      </w:r>
      <w:r w:rsidRPr="00C90D29">
        <w:rPr>
          <w:rFonts w:ascii="Palatino Linotype" w:eastAsia="Calibri" w:hAnsi="Palatino Linotype" w:cs="Arial"/>
          <w:b/>
          <w:sz w:val="24"/>
          <w:szCs w:val="24"/>
          <w:lang w:eastAsia="es-ES"/>
        </w:rPr>
        <w:t>SUJETO OBLIGADO</w:t>
      </w:r>
      <w:r w:rsidRPr="00C90D29">
        <w:rPr>
          <w:rFonts w:ascii="Palatino Linotype" w:eastAsia="Calibri" w:hAnsi="Palatino Linotype" w:cs="Arial"/>
          <w:sz w:val="24"/>
          <w:szCs w:val="24"/>
          <w:lang w:eastAsia="es-ES"/>
        </w:rPr>
        <w:t>, a su consideración</w:t>
      </w:r>
      <w:r w:rsidR="004B3D71" w:rsidRPr="00C90D29">
        <w:rPr>
          <w:rFonts w:ascii="Palatino Linotype" w:eastAsia="Calibri" w:hAnsi="Palatino Linotype" w:cs="Arial"/>
          <w:sz w:val="24"/>
          <w:szCs w:val="24"/>
          <w:lang w:eastAsia="es-ES"/>
        </w:rPr>
        <w:t xml:space="preserve"> entrego</w:t>
      </w:r>
      <w:r w:rsidRPr="00C90D29">
        <w:rPr>
          <w:rFonts w:ascii="Palatino Linotype" w:eastAsia="Calibri" w:hAnsi="Palatino Linotype" w:cs="Arial"/>
          <w:sz w:val="24"/>
          <w:szCs w:val="24"/>
          <w:lang w:eastAsia="es-ES"/>
        </w:rPr>
        <w:t xml:space="preserve"> su </w:t>
      </w:r>
      <w:proofErr w:type="gramStart"/>
      <w:r w:rsidRPr="00C90D29">
        <w:rPr>
          <w:rFonts w:ascii="Palatino Linotype" w:eastAsia="Calibri" w:hAnsi="Palatino Linotype" w:cs="Arial"/>
          <w:sz w:val="24"/>
          <w:szCs w:val="24"/>
          <w:lang w:eastAsia="es-ES"/>
        </w:rPr>
        <w:t xml:space="preserve">respuesta,  </w:t>
      </w:r>
      <w:r w:rsidR="004B3D71" w:rsidRPr="00C90D29">
        <w:rPr>
          <w:rFonts w:ascii="Palatino Linotype" w:eastAsia="Calibri" w:hAnsi="Palatino Linotype" w:cs="Arial"/>
          <w:sz w:val="24"/>
          <w:szCs w:val="24"/>
          <w:lang w:eastAsia="es-ES"/>
        </w:rPr>
        <w:t>sin</w:t>
      </w:r>
      <w:proofErr w:type="gramEnd"/>
      <w:r w:rsidR="004B3D71" w:rsidRPr="00C90D29">
        <w:rPr>
          <w:rFonts w:ascii="Palatino Linotype" w:eastAsia="Calibri" w:hAnsi="Palatino Linotype" w:cs="Arial"/>
          <w:sz w:val="24"/>
          <w:szCs w:val="24"/>
          <w:lang w:eastAsia="es-ES"/>
        </w:rPr>
        <w:t xml:space="preserve"> embargo, la solicitante se inconformó argumentado en términos generales que la información es incompleta.</w:t>
      </w:r>
    </w:p>
    <w:p w14:paraId="32CA1E70" w14:textId="77777777" w:rsidR="004B3D71" w:rsidRPr="00C90D29" w:rsidRDefault="004B3D71" w:rsidP="004B3D71">
      <w:pPr>
        <w:spacing w:after="0" w:line="360" w:lineRule="auto"/>
        <w:ind w:left="360"/>
        <w:contextualSpacing/>
        <w:jc w:val="both"/>
        <w:rPr>
          <w:rFonts w:ascii="Palatino Linotype" w:eastAsia="MS Mincho" w:hAnsi="Palatino Linotype" w:cs="Times New Roman"/>
          <w:sz w:val="24"/>
          <w:szCs w:val="24"/>
          <w:lang w:val="es-ES_tradnl" w:eastAsia="es-ES"/>
        </w:rPr>
      </w:pPr>
    </w:p>
    <w:p w14:paraId="0EFE8156" w14:textId="77777777" w:rsidR="00E63592" w:rsidRPr="00C90D29" w:rsidRDefault="00E63592" w:rsidP="00E63592">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C90D29">
        <w:rPr>
          <w:rFonts w:ascii="Palatino Linotype" w:eastAsia="Calibri" w:hAnsi="Palatino Linotype" w:cs="Arial"/>
          <w:sz w:val="24"/>
          <w:szCs w:val="24"/>
          <w:lang w:eastAsia="es-ES"/>
        </w:rPr>
        <w:t xml:space="preserve">En </w:t>
      </w:r>
      <w:r w:rsidRPr="00C90D29">
        <w:rPr>
          <w:rFonts w:ascii="Palatino Linotype" w:eastAsia="MS Mincho" w:hAnsi="Palatino Linotype" w:cs="Times New Roman"/>
          <w:sz w:val="24"/>
          <w:szCs w:val="24"/>
          <w:lang w:val="es-ES_tradnl" w:eastAsia="es-ES"/>
        </w:rPr>
        <w:t>consecuencia, el estudio de la presente resolución versará respecto al contenido de la respuesta</w:t>
      </w:r>
      <w:r w:rsidR="004B3D71" w:rsidRPr="00C90D29">
        <w:rPr>
          <w:rFonts w:ascii="Palatino Linotype" w:eastAsia="MS Mincho" w:hAnsi="Palatino Linotype" w:cs="Times New Roman"/>
          <w:sz w:val="24"/>
          <w:szCs w:val="24"/>
          <w:lang w:val="es-ES_tradnl" w:eastAsia="es-ES"/>
        </w:rPr>
        <w:t xml:space="preserve"> e informe justificado presentado</w:t>
      </w:r>
      <w:r w:rsidRPr="00C90D29">
        <w:rPr>
          <w:rFonts w:ascii="Palatino Linotype" w:eastAsia="MS Mincho" w:hAnsi="Palatino Linotype" w:cs="Times New Roman"/>
          <w:sz w:val="24"/>
          <w:szCs w:val="24"/>
          <w:lang w:val="es-ES_tradnl" w:eastAsia="es-ES"/>
        </w:rPr>
        <w:t xml:space="preserve">, lo anterior con la finalidad </w:t>
      </w:r>
      <w:r w:rsidR="00037C75" w:rsidRPr="00C90D29">
        <w:rPr>
          <w:rFonts w:ascii="Palatino Linotype" w:eastAsia="MS Mincho" w:hAnsi="Palatino Linotype" w:cs="Times New Roman"/>
          <w:sz w:val="24"/>
          <w:szCs w:val="24"/>
          <w:lang w:val="es-ES_tradnl" w:eastAsia="es-ES"/>
        </w:rPr>
        <w:t xml:space="preserve">de determinar si efectivamente </w:t>
      </w:r>
      <w:r w:rsidRPr="00C90D29">
        <w:rPr>
          <w:rFonts w:ascii="Palatino Linotype" w:eastAsia="MS Mincho" w:hAnsi="Palatino Linotype" w:cs="Times New Roman"/>
          <w:sz w:val="24"/>
          <w:szCs w:val="24"/>
          <w:lang w:val="es-ES_tradnl" w:eastAsia="es-ES"/>
        </w:rPr>
        <w:t xml:space="preserve">se da cumplimiento al Derecho de Acceso a la Información Pública de la solicitante, </w:t>
      </w:r>
      <w:proofErr w:type="gramStart"/>
      <w:r w:rsidRPr="00C90D29">
        <w:rPr>
          <w:rFonts w:ascii="Palatino Linotype" w:eastAsia="MS Mincho" w:hAnsi="Palatino Linotype" w:cs="Times New Roman"/>
          <w:sz w:val="24"/>
          <w:szCs w:val="24"/>
          <w:lang w:val="es-ES_tradnl" w:eastAsia="es-ES"/>
        </w:rPr>
        <w:t>tal  como</w:t>
      </w:r>
      <w:proofErr w:type="gramEnd"/>
      <w:r w:rsidRPr="00C90D29">
        <w:rPr>
          <w:rFonts w:ascii="Palatino Linotype" w:eastAsia="MS Mincho" w:hAnsi="Palatino Linotype" w:cs="Times New Roman"/>
          <w:sz w:val="24"/>
          <w:szCs w:val="24"/>
          <w:lang w:val="es-ES_tradnl" w:eastAsia="es-ES"/>
        </w:rPr>
        <w:t xml:space="preserve"> establece la Ley para </w:t>
      </w:r>
      <w:r w:rsidRPr="00C90D29">
        <w:rPr>
          <w:rFonts w:ascii="Palatino Linotype" w:eastAsia="MS Mincho" w:hAnsi="Palatino Linotype" w:cs="Times New Roman"/>
          <w:sz w:val="24"/>
          <w:szCs w:val="24"/>
          <w:lang w:val="es-ES_tradnl" w:eastAsia="es-ES"/>
        </w:rPr>
        <w:lastRenderedPageBreak/>
        <w:t>tal efecto, de no ser el caso, se ordenara la reparación de la afectación en la que se haya incurrido.</w:t>
      </w:r>
    </w:p>
    <w:p w14:paraId="54B48121" w14:textId="77777777" w:rsidR="00E63592" w:rsidRPr="00C90D29" w:rsidRDefault="00E63592" w:rsidP="00E63592">
      <w:pPr>
        <w:contextualSpacing/>
        <w:rPr>
          <w:rFonts w:ascii="Palatino Linotype" w:eastAsia="MS Mincho" w:hAnsi="Palatino Linotype" w:cs="Times New Roman"/>
          <w:sz w:val="24"/>
          <w:szCs w:val="24"/>
          <w:lang w:val="es-ES_tradnl" w:eastAsia="es-ES"/>
        </w:rPr>
      </w:pPr>
    </w:p>
    <w:p w14:paraId="2BCAB45E" w14:textId="77777777" w:rsidR="00E63592" w:rsidRPr="00C90D29" w:rsidRDefault="00E63592" w:rsidP="00E63592">
      <w:pPr>
        <w:numPr>
          <w:ilvl w:val="0"/>
          <w:numId w:val="2"/>
        </w:numPr>
        <w:spacing w:before="240" w:after="240" w:line="360" w:lineRule="auto"/>
        <w:contextualSpacing/>
        <w:jc w:val="both"/>
        <w:rPr>
          <w:rFonts w:ascii="Palatino Linotype" w:hAnsi="Palatino Linotype"/>
          <w:b/>
          <w:i/>
          <w:sz w:val="24"/>
          <w:szCs w:val="24"/>
        </w:rPr>
      </w:pPr>
      <w:r w:rsidRPr="00C90D29">
        <w:rPr>
          <w:rFonts w:ascii="Palatino Linotype" w:hAnsi="Palatino Linotype" w:cs="Arial"/>
          <w:sz w:val="24"/>
          <w:szCs w:val="24"/>
        </w:rPr>
        <w:t xml:space="preserve">Por lo anterior, el presente recurso de revisión del que se trata se circunscribe en determinar si se </w:t>
      </w:r>
      <w:r w:rsidRPr="00C90D29">
        <w:rPr>
          <w:rFonts w:ascii="Palatino Linotype" w:eastAsia="Times New Roman" w:hAnsi="Palatino Linotype"/>
          <w:sz w:val="24"/>
          <w:szCs w:val="24"/>
        </w:rPr>
        <w:t xml:space="preserve">actualizan las hipótesis </w:t>
      </w:r>
      <w:r w:rsidRPr="00C90D29">
        <w:rPr>
          <w:rFonts w:ascii="Palatino Linotype" w:eastAsia="Times New Roman" w:hAnsi="Palatino Linotype" w:cs="Arial"/>
          <w:sz w:val="24"/>
          <w:szCs w:val="24"/>
          <w:lang w:eastAsia="es-MX"/>
        </w:rPr>
        <w:t xml:space="preserve">contenidas en </w:t>
      </w:r>
      <w:r w:rsidRPr="00C90D29">
        <w:rPr>
          <w:rFonts w:ascii="Palatino Linotype" w:eastAsia="Times New Roman" w:hAnsi="Palatino Linotype" w:cs="Arial"/>
          <w:sz w:val="24"/>
          <w:szCs w:val="24"/>
          <w:lang w:val="es-ES" w:eastAsia="es-MX"/>
        </w:rPr>
        <w:t>el artículo 179 fracción I</w:t>
      </w:r>
      <w:r w:rsidRPr="00C90D29">
        <w:rPr>
          <w:rFonts w:ascii="Palatino Linotype" w:eastAsia="Times New Roman" w:hAnsi="Palatino Linotype" w:cs="Arial"/>
          <w:b/>
          <w:sz w:val="24"/>
          <w:szCs w:val="24"/>
          <w:lang w:val="es-ES" w:eastAsia="es-MX"/>
        </w:rPr>
        <w:t xml:space="preserve">V </w:t>
      </w:r>
      <w:r w:rsidRPr="00C90D29">
        <w:rPr>
          <w:rFonts w:ascii="Palatino Linotype" w:eastAsia="Times New Roman" w:hAnsi="Palatino Linotype" w:cs="Arial"/>
          <w:sz w:val="24"/>
          <w:szCs w:val="24"/>
          <w:lang w:val="es-ES" w:eastAsia="es-MX"/>
        </w:rPr>
        <w:t xml:space="preserve">de la </w:t>
      </w:r>
      <w:r w:rsidRPr="00C90D29">
        <w:rPr>
          <w:rFonts w:ascii="Palatino Linotype" w:eastAsia="Calibri" w:hAnsi="Palatino Linotype" w:cs="Arial"/>
          <w:b/>
          <w:sz w:val="24"/>
          <w:szCs w:val="24"/>
          <w:lang w:val="es-ES"/>
        </w:rPr>
        <w:t>Ley de Transparencia y Acceso a la Información Pública del Estado de México y Municipios</w:t>
      </w:r>
      <w:r w:rsidRPr="00C90D29">
        <w:rPr>
          <w:rFonts w:ascii="Palatino Linotype" w:eastAsia="Times New Roman" w:hAnsi="Palatino Linotype" w:cs="Arial"/>
          <w:sz w:val="24"/>
          <w:szCs w:val="24"/>
          <w:lang w:val="es-ES" w:eastAsia="es-MX"/>
        </w:rPr>
        <w:t xml:space="preserve">. </w:t>
      </w:r>
    </w:p>
    <w:p w14:paraId="1A764AC6" w14:textId="77777777" w:rsidR="00E63592" w:rsidRPr="00C90D29" w:rsidRDefault="00E63592" w:rsidP="00E63592">
      <w:pPr>
        <w:rPr>
          <w:rFonts w:ascii="Palatino Linotype" w:hAnsi="Palatino Linotype"/>
          <w:b/>
          <w:i/>
          <w:sz w:val="24"/>
          <w:szCs w:val="24"/>
        </w:rPr>
      </w:pPr>
    </w:p>
    <w:p w14:paraId="471F527D" w14:textId="77777777" w:rsidR="00E63592" w:rsidRPr="00C90D29" w:rsidRDefault="00E63592" w:rsidP="00E63592">
      <w:pPr>
        <w:ind w:left="567"/>
        <w:rPr>
          <w:rFonts w:ascii="Palatino Linotype" w:hAnsi="Palatino Linotype"/>
          <w:b/>
          <w:i/>
          <w:sz w:val="24"/>
          <w:szCs w:val="24"/>
        </w:rPr>
      </w:pPr>
      <w:r w:rsidRPr="00C90D29">
        <w:rPr>
          <w:rFonts w:ascii="Palatino Linotype" w:hAnsi="Palatino Linotype"/>
          <w:b/>
          <w:i/>
          <w:sz w:val="24"/>
          <w:szCs w:val="24"/>
        </w:rPr>
        <w:t>Articulo. 179…</w:t>
      </w:r>
    </w:p>
    <w:p w14:paraId="17AC66F8" w14:textId="77777777" w:rsidR="00E63592" w:rsidRPr="00C90D29" w:rsidRDefault="00E63592" w:rsidP="00E63592">
      <w:pPr>
        <w:numPr>
          <w:ilvl w:val="0"/>
          <w:numId w:val="6"/>
        </w:numPr>
        <w:ind w:left="851" w:hanging="284"/>
        <w:contextualSpacing/>
        <w:rPr>
          <w:rFonts w:ascii="Palatino Linotype" w:hAnsi="Palatino Linotype"/>
          <w:b/>
          <w:i/>
          <w:sz w:val="24"/>
          <w:szCs w:val="24"/>
        </w:rPr>
      </w:pPr>
      <w:r w:rsidRPr="00C90D29">
        <w:rPr>
          <w:rFonts w:ascii="Palatino Linotype" w:hAnsi="Palatino Linotype"/>
          <w:b/>
          <w:i/>
          <w:sz w:val="24"/>
          <w:szCs w:val="24"/>
        </w:rPr>
        <w:t>La negativa a la información solicitada;</w:t>
      </w:r>
    </w:p>
    <w:p w14:paraId="4BF6FE9A" w14:textId="77777777" w:rsidR="00E63592" w:rsidRPr="00C90D29" w:rsidRDefault="004B3D71" w:rsidP="00E63592">
      <w:pPr>
        <w:ind w:left="567"/>
        <w:rPr>
          <w:rFonts w:ascii="Palatino Linotype" w:hAnsi="Palatino Linotype"/>
          <w:i/>
          <w:sz w:val="24"/>
          <w:szCs w:val="24"/>
        </w:rPr>
      </w:pPr>
      <w:r w:rsidRPr="00C90D29">
        <w:rPr>
          <w:rFonts w:ascii="Palatino Linotype" w:hAnsi="Palatino Linotype"/>
          <w:i/>
          <w:sz w:val="24"/>
          <w:szCs w:val="24"/>
        </w:rPr>
        <w:t>II a la IV</w:t>
      </w:r>
      <w:r w:rsidR="00E63592" w:rsidRPr="00C90D29">
        <w:rPr>
          <w:rFonts w:ascii="Palatino Linotype" w:hAnsi="Palatino Linotype"/>
          <w:i/>
          <w:sz w:val="24"/>
          <w:szCs w:val="24"/>
        </w:rPr>
        <w:t>…</w:t>
      </w:r>
    </w:p>
    <w:p w14:paraId="5D9230DC" w14:textId="77777777" w:rsidR="00E63592" w:rsidRPr="00C90D29" w:rsidRDefault="00E63592" w:rsidP="00E63592">
      <w:pPr>
        <w:spacing w:before="240" w:after="240" w:line="360" w:lineRule="auto"/>
        <w:ind w:left="567"/>
        <w:contextualSpacing/>
        <w:jc w:val="both"/>
        <w:rPr>
          <w:rFonts w:ascii="Palatino Linotype" w:hAnsi="Palatino Linotype"/>
          <w:b/>
          <w:i/>
          <w:sz w:val="24"/>
          <w:szCs w:val="24"/>
        </w:rPr>
      </w:pPr>
      <w:r w:rsidRPr="00C90D29">
        <w:rPr>
          <w:rFonts w:ascii="Palatino Linotype" w:hAnsi="Palatino Linotype"/>
          <w:b/>
          <w:i/>
          <w:sz w:val="24"/>
          <w:szCs w:val="24"/>
        </w:rPr>
        <w:t xml:space="preserve">V. La </w:t>
      </w:r>
      <w:r w:rsidR="004B3D71" w:rsidRPr="00C90D29">
        <w:rPr>
          <w:rFonts w:ascii="Palatino Linotype" w:hAnsi="Palatino Linotype"/>
          <w:b/>
          <w:i/>
          <w:sz w:val="24"/>
          <w:szCs w:val="24"/>
        </w:rPr>
        <w:t>entrega de información incompleta</w:t>
      </w:r>
      <w:r w:rsidRPr="00C90D29">
        <w:rPr>
          <w:rFonts w:ascii="Palatino Linotype" w:hAnsi="Palatino Linotype"/>
          <w:b/>
          <w:i/>
          <w:sz w:val="24"/>
          <w:szCs w:val="24"/>
        </w:rPr>
        <w:t>;</w:t>
      </w:r>
    </w:p>
    <w:p w14:paraId="4C695CBC" w14:textId="77777777" w:rsidR="00E63592" w:rsidRPr="00C90D29" w:rsidRDefault="00E63592" w:rsidP="00E63592">
      <w:pPr>
        <w:spacing w:before="240" w:after="240" w:line="360" w:lineRule="auto"/>
        <w:ind w:left="567"/>
        <w:contextualSpacing/>
        <w:jc w:val="both"/>
        <w:rPr>
          <w:rFonts w:ascii="Palatino Linotype" w:hAnsi="Palatino Linotype"/>
          <w:i/>
          <w:sz w:val="24"/>
          <w:szCs w:val="24"/>
        </w:rPr>
      </w:pPr>
      <w:r w:rsidRPr="00C90D29">
        <w:rPr>
          <w:rFonts w:ascii="Palatino Linotype" w:hAnsi="Palatino Linotype"/>
          <w:i/>
          <w:sz w:val="24"/>
          <w:szCs w:val="24"/>
        </w:rPr>
        <w:t>V</w:t>
      </w:r>
      <w:r w:rsidR="004B3D71" w:rsidRPr="00C90D29">
        <w:rPr>
          <w:rFonts w:ascii="Palatino Linotype" w:hAnsi="Palatino Linotype"/>
          <w:i/>
          <w:sz w:val="24"/>
          <w:szCs w:val="24"/>
        </w:rPr>
        <w:t>I</w:t>
      </w:r>
      <w:r w:rsidRPr="00C90D29">
        <w:rPr>
          <w:rFonts w:ascii="Palatino Linotype" w:hAnsi="Palatino Linotype"/>
          <w:i/>
          <w:sz w:val="24"/>
          <w:szCs w:val="24"/>
        </w:rPr>
        <w:t>… a la XIV…</w:t>
      </w:r>
    </w:p>
    <w:p w14:paraId="011778F5" w14:textId="77777777" w:rsidR="00E63592" w:rsidRPr="00C90D29" w:rsidRDefault="00E63592" w:rsidP="00E63592">
      <w:pPr>
        <w:spacing w:before="240" w:after="240" w:line="360" w:lineRule="auto"/>
        <w:contextualSpacing/>
        <w:jc w:val="both"/>
        <w:rPr>
          <w:rFonts w:ascii="Palatino Linotype" w:hAnsi="Palatino Linotype"/>
          <w:b/>
          <w:i/>
          <w:sz w:val="24"/>
          <w:szCs w:val="24"/>
        </w:rPr>
      </w:pPr>
    </w:p>
    <w:p w14:paraId="7C880E9D" w14:textId="77777777" w:rsidR="00E63592" w:rsidRPr="00C90D29" w:rsidRDefault="00E63592" w:rsidP="00E63592">
      <w:pPr>
        <w:keepNext/>
        <w:keepLines/>
        <w:spacing w:before="240" w:after="0"/>
        <w:outlineLvl w:val="0"/>
        <w:rPr>
          <w:rFonts w:ascii="Palatino Linotype" w:eastAsiaTheme="majorEastAsia" w:hAnsi="Palatino Linotype" w:cstheme="majorBidi"/>
          <w:b/>
          <w:sz w:val="24"/>
          <w:szCs w:val="24"/>
        </w:rPr>
      </w:pPr>
      <w:bookmarkStart w:id="5" w:name="_Toc477891855"/>
      <w:bookmarkStart w:id="6" w:name="_Toc54742964"/>
      <w:r w:rsidRPr="00C90D29">
        <w:rPr>
          <w:rFonts w:ascii="Palatino Linotype" w:eastAsiaTheme="majorEastAsia" w:hAnsi="Palatino Linotype" w:cstheme="majorBidi"/>
          <w:b/>
          <w:sz w:val="24"/>
          <w:szCs w:val="24"/>
        </w:rPr>
        <w:t>CUARTO. Del estudio de resolución del asunto</w:t>
      </w:r>
      <w:bookmarkEnd w:id="5"/>
      <w:r w:rsidRPr="00C90D29">
        <w:rPr>
          <w:rFonts w:ascii="Palatino Linotype" w:eastAsiaTheme="majorEastAsia" w:hAnsi="Palatino Linotype" w:cstheme="majorBidi"/>
          <w:b/>
          <w:sz w:val="24"/>
          <w:szCs w:val="24"/>
        </w:rPr>
        <w:t>.</w:t>
      </w:r>
      <w:bookmarkEnd w:id="6"/>
      <w:r w:rsidRPr="00C90D29">
        <w:rPr>
          <w:rFonts w:ascii="Palatino Linotype" w:eastAsiaTheme="majorEastAsia" w:hAnsi="Palatino Linotype" w:cstheme="majorBidi"/>
          <w:b/>
          <w:sz w:val="24"/>
          <w:szCs w:val="24"/>
        </w:rPr>
        <w:t xml:space="preserve"> </w:t>
      </w:r>
    </w:p>
    <w:p w14:paraId="0AA5A569" w14:textId="77777777" w:rsidR="00E17EB3" w:rsidRPr="00C90D29" w:rsidRDefault="00E17EB3" w:rsidP="00E63592">
      <w:pPr>
        <w:keepNext/>
        <w:keepLines/>
        <w:spacing w:before="240" w:after="0"/>
        <w:outlineLvl w:val="0"/>
        <w:rPr>
          <w:rFonts w:ascii="Palatino Linotype" w:eastAsiaTheme="majorEastAsia" w:hAnsi="Palatino Linotype" w:cstheme="majorBidi"/>
          <w:b/>
          <w:sz w:val="24"/>
          <w:szCs w:val="24"/>
        </w:rPr>
      </w:pPr>
    </w:p>
    <w:p w14:paraId="0FC75C47" w14:textId="77777777" w:rsidR="00E63592" w:rsidRPr="00C90D29" w:rsidRDefault="00E63592" w:rsidP="00E63592">
      <w:pPr>
        <w:spacing w:after="0" w:line="360" w:lineRule="auto"/>
        <w:ind w:right="49"/>
        <w:contextualSpacing/>
        <w:jc w:val="both"/>
        <w:rPr>
          <w:rFonts w:ascii="Palatino Linotype" w:eastAsia="MS Mincho" w:hAnsi="Palatino Linotype" w:cs="Times New Roman"/>
          <w:sz w:val="14"/>
          <w:szCs w:val="24"/>
          <w:lang w:val="es-ES_tradnl" w:eastAsia="es-ES"/>
        </w:rPr>
      </w:pPr>
    </w:p>
    <w:p w14:paraId="6E2BCCEF" w14:textId="77777777" w:rsidR="00E63592" w:rsidRPr="00C90D29" w:rsidRDefault="00E63592" w:rsidP="00E63592">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C90D29">
        <w:rPr>
          <w:rFonts w:ascii="Palatino Linotype" w:eastAsia="MS Mincho" w:hAnsi="Palatino Linotype" w:cs="Times New Roman"/>
          <w:sz w:val="24"/>
          <w:szCs w:val="24"/>
          <w:lang w:val="es-ES_tradnl" w:eastAsia="es-ES"/>
        </w:rPr>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w:t>
      </w:r>
      <w:r w:rsidRPr="00C90D29">
        <w:rPr>
          <w:rFonts w:ascii="Palatino Linotype" w:eastAsia="MS Mincho" w:hAnsi="Palatino Linotype" w:cs="Times New Roman"/>
          <w:sz w:val="24"/>
          <w:szCs w:val="24"/>
          <w:lang w:val="es-ES_tradnl" w:eastAsia="es-ES"/>
        </w:rPr>
        <w:lastRenderedPageBreak/>
        <w:t xml:space="preserve">Ley en la materia, es la prerrogativa de las personas para buscar, difundir, investigar, recabar, recibir y solicitar información pública. </w:t>
      </w:r>
    </w:p>
    <w:p w14:paraId="2161CF0F" w14:textId="77777777" w:rsidR="00E63592" w:rsidRPr="00C90D29" w:rsidRDefault="00E63592" w:rsidP="00E63592">
      <w:pPr>
        <w:spacing w:after="0" w:line="360" w:lineRule="auto"/>
        <w:ind w:right="34"/>
        <w:contextualSpacing/>
        <w:jc w:val="both"/>
        <w:rPr>
          <w:rFonts w:ascii="Palatino Linotype" w:eastAsia="MS Mincho" w:hAnsi="Palatino Linotype" w:cs="Times New Roman"/>
          <w:sz w:val="24"/>
          <w:szCs w:val="24"/>
          <w:lang w:val="es-ES_tradnl" w:eastAsia="es-ES"/>
        </w:rPr>
      </w:pPr>
    </w:p>
    <w:p w14:paraId="40512B05" w14:textId="77777777" w:rsidR="00E63592" w:rsidRPr="00C90D29" w:rsidRDefault="00E63592" w:rsidP="00E63592">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C90D29">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04EC3DFB" w14:textId="77777777" w:rsidR="00E63592" w:rsidRPr="00C90D29" w:rsidRDefault="00E63592" w:rsidP="00E63592">
      <w:pPr>
        <w:spacing w:after="0" w:line="360" w:lineRule="auto"/>
        <w:ind w:right="49"/>
        <w:contextualSpacing/>
        <w:jc w:val="both"/>
        <w:rPr>
          <w:rFonts w:ascii="Palatino Linotype" w:eastAsia="MS Mincho" w:hAnsi="Palatino Linotype" w:cs="Times New Roman"/>
          <w:sz w:val="16"/>
          <w:szCs w:val="24"/>
          <w:lang w:val="es-ES_tradnl" w:eastAsia="es-ES"/>
        </w:rPr>
      </w:pPr>
    </w:p>
    <w:p w14:paraId="76126D85" w14:textId="77777777" w:rsidR="00E63592" w:rsidRPr="00C90D29" w:rsidRDefault="00E63592" w:rsidP="00E63592">
      <w:pPr>
        <w:numPr>
          <w:ilvl w:val="0"/>
          <w:numId w:val="2"/>
        </w:numPr>
        <w:spacing w:after="0" w:line="360" w:lineRule="auto"/>
        <w:ind w:right="34"/>
        <w:contextualSpacing/>
        <w:jc w:val="both"/>
        <w:rPr>
          <w:rFonts w:ascii="Palatino Linotype" w:eastAsia="MS Mincho" w:hAnsi="Palatino Linotype" w:cs="Arial"/>
          <w:sz w:val="24"/>
          <w:szCs w:val="24"/>
          <w:lang w:val="es-ES_tradnl" w:eastAsia="es-ES"/>
        </w:rPr>
      </w:pPr>
      <w:r w:rsidRPr="00C90D29">
        <w:rPr>
          <w:rFonts w:ascii="Palatino Linotype" w:eastAsia="MS Mincho" w:hAnsi="Palatino Linotype" w:cs="Times New Roman"/>
          <w:sz w:val="24"/>
          <w:szCs w:val="24"/>
          <w:lang w:val="es-ES_tradnl" w:eastAsia="es-ES"/>
        </w:rPr>
        <w:t>Derivado</w:t>
      </w:r>
      <w:r w:rsidRPr="00C90D29">
        <w:rPr>
          <w:rFonts w:ascii="Palatino Linotype" w:eastAsia="MS Mincho" w:hAnsi="Palatino Linotype" w:cs="Arial"/>
          <w:sz w:val="24"/>
          <w:szCs w:val="24"/>
          <w:lang w:val="es-ES_tradnl" w:eastAsia="es-ES"/>
        </w:rPr>
        <w:t xml:space="preserve"> de lo anterior, se precisa que toda aquella información que posean los Sujetos Obligados con motivo del ejercicio de sus atribuciones, esta se encuentra sujeta a la consulta de los ciudadanos que la requieran, misma que de igual forma debe estar disponible en los portales electrónicos de cada </w:t>
      </w:r>
      <w:r w:rsidRPr="00C90D29">
        <w:rPr>
          <w:rFonts w:ascii="Palatino Linotype" w:eastAsia="MS Mincho" w:hAnsi="Palatino Linotype" w:cs="Arial"/>
          <w:b/>
          <w:sz w:val="24"/>
          <w:szCs w:val="24"/>
          <w:lang w:val="es-ES_tradnl" w:eastAsia="es-ES"/>
        </w:rPr>
        <w:t xml:space="preserve">SUJETO OBLIGADO </w:t>
      </w:r>
      <w:r w:rsidRPr="00C90D29">
        <w:rPr>
          <w:rFonts w:ascii="Palatino Linotype" w:eastAsia="MS Mincho" w:hAnsi="Palatino Linotype" w:cs="Arial"/>
          <w:sz w:val="24"/>
          <w:szCs w:val="24"/>
          <w:lang w:val="es-ES_tradnl" w:eastAsia="es-ES"/>
        </w:rPr>
        <w:t xml:space="preserve">en los </w:t>
      </w:r>
      <w:proofErr w:type="gramStart"/>
      <w:r w:rsidRPr="00C90D29">
        <w:rPr>
          <w:rFonts w:ascii="Palatino Linotype" w:eastAsia="MS Mincho" w:hAnsi="Palatino Linotype" w:cs="Arial"/>
          <w:sz w:val="24"/>
          <w:szCs w:val="24"/>
          <w:lang w:val="es-ES_tradnl" w:eastAsia="es-ES"/>
        </w:rPr>
        <w:t>formato preestablecidos</w:t>
      </w:r>
      <w:proofErr w:type="gramEnd"/>
      <w:r w:rsidRPr="00C90D29">
        <w:rPr>
          <w:rFonts w:ascii="Palatino Linotype" w:eastAsia="MS Mincho" w:hAnsi="Palatino Linotype" w:cs="Arial"/>
          <w:sz w:val="24"/>
          <w:szCs w:val="24"/>
          <w:lang w:val="es-ES_tradnl" w:eastAsia="es-ES"/>
        </w:rPr>
        <w:t>.</w:t>
      </w:r>
    </w:p>
    <w:p w14:paraId="3C006F05" w14:textId="77777777" w:rsidR="00E63592" w:rsidRPr="00C90D29" w:rsidRDefault="00E63592" w:rsidP="00E63592">
      <w:pPr>
        <w:spacing w:after="0" w:line="360" w:lineRule="auto"/>
        <w:ind w:right="34"/>
        <w:contextualSpacing/>
        <w:jc w:val="both"/>
        <w:rPr>
          <w:rFonts w:ascii="Palatino Linotype" w:eastAsia="MS Mincho" w:hAnsi="Palatino Linotype" w:cs="Arial"/>
          <w:sz w:val="24"/>
          <w:szCs w:val="24"/>
          <w:lang w:val="es-ES_tradnl" w:eastAsia="es-ES"/>
        </w:rPr>
      </w:pPr>
    </w:p>
    <w:p w14:paraId="77AFD546" w14:textId="77777777" w:rsidR="00E63592" w:rsidRPr="00C90D29" w:rsidRDefault="00E63592" w:rsidP="00E63592">
      <w:pPr>
        <w:numPr>
          <w:ilvl w:val="0"/>
          <w:numId w:val="2"/>
        </w:numPr>
        <w:tabs>
          <w:tab w:val="left" w:pos="0"/>
          <w:tab w:val="left" w:pos="142"/>
        </w:tabs>
        <w:spacing w:after="0" w:line="360" w:lineRule="auto"/>
        <w:ind w:right="34"/>
        <w:contextualSpacing/>
        <w:jc w:val="both"/>
        <w:rPr>
          <w:rFonts w:ascii="Palatino Linotype" w:eastAsia="MS Mincho" w:hAnsi="Palatino Linotype" w:cs="Arial"/>
          <w:sz w:val="24"/>
          <w:szCs w:val="24"/>
          <w:lang w:val="es-ES_tradnl" w:eastAsia="es-ES"/>
        </w:rPr>
      </w:pPr>
      <w:r w:rsidRPr="00C90D29">
        <w:rPr>
          <w:rFonts w:ascii="Palatino Linotype" w:eastAsia="MS Mincho" w:hAnsi="Palatino Linotype" w:cs="Arial"/>
          <w:sz w:val="24"/>
          <w:szCs w:val="24"/>
          <w:lang w:val="es-ES_tradnl" w:eastAsia="es-ES"/>
        </w:rPr>
        <w:t xml:space="preserve">Luego entonces, </w:t>
      </w:r>
      <w:r w:rsidRPr="00C90D29">
        <w:rPr>
          <w:rFonts w:ascii="Palatino Linotype" w:eastAsia="MS Mincho" w:hAnsi="Palatino Linotype" w:cs="Times New Roman"/>
          <w:sz w:val="24"/>
          <w:szCs w:val="24"/>
          <w:lang w:val="es-ES_tradnl" w:eastAsia="es-ES"/>
        </w:rPr>
        <w:t xml:space="preserve">se procede al análisis del contenido de la información remitida en las respuesta, </w:t>
      </w:r>
      <w:r w:rsidR="004B3D71" w:rsidRPr="00C90D29">
        <w:rPr>
          <w:rFonts w:ascii="Palatino Linotype" w:eastAsia="MS Mincho" w:hAnsi="Palatino Linotype" w:cs="Arial"/>
          <w:sz w:val="24"/>
          <w:szCs w:val="24"/>
          <w:lang w:val="es-ES_tradnl" w:eastAsia="es-ES"/>
        </w:rPr>
        <w:t xml:space="preserve">para determinar si es </w:t>
      </w:r>
      <w:r w:rsidRPr="00C90D29">
        <w:rPr>
          <w:rFonts w:ascii="Palatino Linotype" w:eastAsia="MS Mincho" w:hAnsi="Palatino Linotype" w:cs="Arial"/>
          <w:sz w:val="24"/>
          <w:szCs w:val="24"/>
          <w:lang w:val="es-ES_tradnl" w:eastAsia="es-ES"/>
        </w:rPr>
        <w:t>congruente,</w:t>
      </w:r>
      <w:r w:rsidR="004B3D71" w:rsidRPr="00C90D29">
        <w:rPr>
          <w:rFonts w:ascii="Palatino Linotype" w:eastAsia="MS Mincho" w:hAnsi="Palatino Linotype" w:cs="Arial"/>
          <w:sz w:val="24"/>
          <w:szCs w:val="24"/>
          <w:lang w:val="es-ES_tradnl" w:eastAsia="es-ES"/>
        </w:rPr>
        <w:t xml:space="preserve"> actualizada y completa</w:t>
      </w:r>
      <w:r w:rsidRPr="00C90D29">
        <w:rPr>
          <w:rFonts w:ascii="Palatino Linotype" w:eastAsia="MS Mincho" w:hAnsi="Palatino Linotype" w:cs="Arial"/>
          <w:sz w:val="24"/>
          <w:szCs w:val="24"/>
          <w:lang w:val="es-ES_tradnl" w:eastAsia="es-ES"/>
        </w:rPr>
        <w:t xml:space="preserve"> </w:t>
      </w:r>
      <w:r w:rsidR="004B3D71" w:rsidRPr="00C90D29">
        <w:rPr>
          <w:rFonts w:ascii="Palatino Linotype" w:eastAsia="MS Mincho" w:hAnsi="Palatino Linotype" w:cs="Arial"/>
          <w:sz w:val="24"/>
          <w:szCs w:val="24"/>
          <w:lang w:val="es-ES_tradnl" w:eastAsia="es-ES"/>
        </w:rPr>
        <w:t xml:space="preserve"> </w:t>
      </w:r>
      <w:r w:rsidRPr="00C90D29">
        <w:rPr>
          <w:rFonts w:ascii="Palatino Linotype" w:eastAsia="MS Mincho" w:hAnsi="Palatino Linotype" w:cs="Arial"/>
          <w:sz w:val="24"/>
          <w:szCs w:val="24"/>
          <w:lang w:val="es-ES_tradnl" w:eastAsia="es-ES"/>
        </w:rPr>
        <w:t>de no ser el caso se ordenara la entrega de la información en los términos establecido por la Ley a efecto de dar c</w:t>
      </w:r>
      <w:r w:rsidR="004B3D71" w:rsidRPr="00C90D29">
        <w:rPr>
          <w:rFonts w:ascii="Palatino Linotype" w:eastAsia="MS Mincho" w:hAnsi="Palatino Linotype" w:cs="Arial"/>
          <w:sz w:val="24"/>
          <w:szCs w:val="24"/>
          <w:lang w:val="es-ES_tradnl" w:eastAsia="es-ES"/>
        </w:rPr>
        <w:t xml:space="preserve">erteza jurídica en cuanto a la información proporcionada en respuesta,  como de igual </w:t>
      </w:r>
      <w:r w:rsidR="00C2095B" w:rsidRPr="00C90D29">
        <w:rPr>
          <w:rFonts w:ascii="Palatino Linotype" w:eastAsia="MS Mincho" w:hAnsi="Palatino Linotype" w:cs="Arial"/>
          <w:sz w:val="24"/>
          <w:szCs w:val="24"/>
          <w:lang w:val="es-ES_tradnl" w:eastAsia="es-ES"/>
        </w:rPr>
        <w:t>manera</w:t>
      </w:r>
      <w:r w:rsidRPr="00C90D29">
        <w:rPr>
          <w:rFonts w:ascii="Palatino Linotype" w:eastAsia="MS Mincho" w:hAnsi="Palatino Linotype" w:cs="Arial"/>
          <w:sz w:val="24"/>
          <w:szCs w:val="24"/>
          <w:lang w:val="es-ES_tradnl" w:eastAsia="es-ES"/>
        </w:rPr>
        <w:t xml:space="preserve"> verificar si está sujeta a un  régimen limitado de restricciones para su respectiva entrega, de </w:t>
      </w:r>
      <w:r w:rsidRPr="00C90D29">
        <w:rPr>
          <w:rFonts w:ascii="Palatino Linotype" w:eastAsia="MS Mincho" w:hAnsi="Palatino Linotype" w:cs="Times New Roman"/>
          <w:sz w:val="24"/>
          <w:szCs w:val="24"/>
          <w:lang w:val="es-ES_tradnl" w:eastAsia="es-ES"/>
        </w:rPr>
        <w:t>conformidad con lo establecido por  el artículo 11 de la Ley en la materia, que a la letra dice:</w:t>
      </w:r>
    </w:p>
    <w:p w14:paraId="2F95E30E" w14:textId="77777777" w:rsidR="00E63592" w:rsidRPr="00C90D29" w:rsidRDefault="00E63592" w:rsidP="00E63592">
      <w:pPr>
        <w:spacing w:after="0" w:line="360" w:lineRule="auto"/>
        <w:ind w:right="49"/>
        <w:contextualSpacing/>
        <w:jc w:val="both"/>
        <w:rPr>
          <w:rFonts w:ascii="Palatino Linotype" w:eastAsia="MS Mincho" w:hAnsi="Palatino Linotype" w:cs="Arial"/>
          <w:sz w:val="24"/>
          <w:szCs w:val="24"/>
          <w:lang w:val="es-ES_tradnl" w:eastAsia="es-ES"/>
        </w:rPr>
      </w:pPr>
    </w:p>
    <w:p w14:paraId="2434570C" w14:textId="77777777" w:rsidR="00E63592" w:rsidRPr="00C90D29" w:rsidRDefault="00E63592" w:rsidP="00E63592">
      <w:pPr>
        <w:spacing w:after="0" w:line="360" w:lineRule="auto"/>
        <w:ind w:left="567" w:right="49"/>
        <w:contextualSpacing/>
        <w:jc w:val="both"/>
        <w:rPr>
          <w:rFonts w:ascii="Palatino Linotype" w:eastAsia="MS Mincho" w:hAnsi="Palatino Linotype" w:cs="Arial"/>
          <w:i/>
          <w:sz w:val="24"/>
          <w:szCs w:val="24"/>
          <w:lang w:eastAsia="es-ES"/>
        </w:rPr>
      </w:pPr>
      <w:r w:rsidRPr="00C90D29">
        <w:rPr>
          <w:rFonts w:ascii="Palatino Linotype" w:eastAsia="MS Mincho" w:hAnsi="Palatino Linotype" w:cs="Arial"/>
          <w:i/>
          <w:sz w:val="24"/>
          <w:szCs w:val="24"/>
          <w:lang w:eastAsia="es-ES"/>
        </w:rPr>
        <w:t xml:space="preserve">“Artículo 11. En la generación, publicación y entrega de información se deberá garantizar que ésta sea accesible, actualizada, completa, congruente, confiable, </w:t>
      </w:r>
      <w:r w:rsidRPr="00C90D29">
        <w:rPr>
          <w:rFonts w:ascii="Palatino Linotype" w:eastAsia="MS Mincho" w:hAnsi="Palatino Linotype" w:cs="Arial"/>
          <w:i/>
          <w:sz w:val="24"/>
          <w:szCs w:val="24"/>
          <w:lang w:eastAsia="es-ES"/>
        </w:rPr>
        <w:lastRenderedPageBreak/>
        <w:t>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06FC1B5D" w14:textId="77777777" w:rsidR="00E63592" w:rsidRPr="00C90D29" w:rsidRDefault="00E63592" w:rsidP="00E63592">
      <w:pPr>
        <w:spacing w:after="0" w:line="360" w:lineRule="auto"/>
        <w:ind w:left="567" w:right="49"/>
        <w:contextualSpacing/>
        <w:jc w:val="both"/>
        <w:rPr>
          <w:rFonts w:ascii="Palatino Linotype" w:eastAsia="MS Mincho" w:hAnsi="Palatino Linotype" w:cs="Arial"/>
          <w:i/>
          <w:sz w:val="24"/>
          <w:szCs w:val="24"/>
          <w:lang w:eastAsia="es-ES"/>
        </w:rPr>
      </w:pPr>
      <w:r w:rsidRPr="00C90D29">
        <w:rPr>
          <w:rFonts w:ascii="Palatino Linotype" w:eastAsia="MS Mincho" w:hAnsi="Palatino Linotype" w:cs="Arial"/>
          <w:i/>
          <w:sz w:val="24"/>
          <w:szCs w:val="24"/>
          <w:lang w:eastAsia="es-ES"/>
        </w:rPr>
        <w:t>…”</w:t>
      </w:r>
    </w:p>
    <w:p w14:paraId="10B27483" w14:textId="77777777" w:rsidR="004B3D71" w:rsidRPr="00C90D29" w:rsidRDefault="004B3D71" w:rsidP="00E63592">
      <w:pPr>
        <w:spacing w:after="0" w:line="360" w:lineRule="auto"/>
        <w:ind w:left="567" w:right="49"/>
        <w:contextualSpacing/>
        <w:jc w:val="both"/>
        <w:rPr>
          <w:rFonts w:ascii="Palatino Linotype" w:eastAsia="MS Mincho" w:hAnsi="Palatino Linotype" w:cs="Arial"/>
          <w:i/>
          <w:sz w:val="24"/>
          <w:szCs w:val="24"/>
          <w:lang w:eastAsia="es-ES"/>
        </w:rPr>
      </w:pPr>
    </w:p>
    <w:p w14:paraId="292C8222" w14:textId="77777777" w:rsidR="00E63592" w:rsidRPr="00C90D29" w:rsidRDefault="00E63592" w:rsidP="00E63592">
      <w:pPr>
        <w:keepNext/>
        <w:keepLines/>
        <w:numPr>
          <w:ilvl w:val="0"/>
          <w:numId w:val="5"/>
        </w:numPr>
        <w:spacing w:before="40" w:after="0"/>
        <w:contextualSpacing/>
        <w:outlineLvl w:val="1"/>
        <w:rPr>
          <w:rFonts w:ascii="Palatino Linotype" w:eastAsia="MS Mincho" w:hAnsi="Palatino Linotype" w:cstheme="majorBidi"/>
          <w:b/>
          <w:i/>
          <w:sz w:val="24"/>
          <w:szCs w:val="24"/>
          <w:lang w:eastAsia="es-ES"/>
        </w:rPr>
      </w:pPr>
      <w:bookmarkStart w:id="7" w:name="_Toc54742965"/>
      <w:r w:rsidRPr="00C90D29">
        <w:rPr>
          <w:rFonts w:ascii="Palatino Linotype" w:eastAsia="MS Mincho" w:hAnsi="Palatino Linotype" w:cstheme="majorBidi"/>
          <w:b/>
          <w:i/>
          <w:sz w:val="24"/>
          <w:szCs w:val="24"/>
          <w:lang w:eastAsia="es-ES"/>
        </w:rPr>
        <w:t>De la respuesta del Sujeto Obligado.</w:t>
      </w:r>
      <w:bookmarkEnd w:id="7"/>
    </w:p>
    <w:p w14:paraId="2B892333" w14:textId="77777777" w:rsidR="00E63592" w:rsidRPr="00C90D29" w:rsidRDefault="00E63592" w:rsidP="00E63592">
      <w:pPr>
        <w:rPr>
          <w:lang w:eastAsia="es-ES"/>
        </w:rPr>
      </w:pPr>
    </w:p>
    <w:p w14:paraId="471834FE" w14:textId="77777777" w:rsidR="004B3D71" w:rsidRPr="00C90D29" w:rsidRDefault="00E63592" w:rsidP="00E63592">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C90D29">
        <w:rPr>
          <w:rFonts w:ascii="Palatino Linotype" w:eastAsia="MS Mincho" w:hAnsi="Palatino Linotype" w:cstheme="majorBidi"/>
          <w:sz w:val="24"/>
          <w:szCs w:val="24"/>
          <w:lang w:val="es-ES_tradnl" w:eastAsia="es-ES"/>
        </w:rPr>
        <w:t xml:space="preserve">Estando en tiempo y forma el </w:t>
      </w:r>
      <w:r w:rsidRPr="00C90D29">
        <w:rPr>
          <w:rFonts w:ascii="Palatino Linotype" w:eastAsia="MS Mincho" w:hAnsi="Palatino Linotype" w:cstheme="majorBidi"/>
          <w:b/>
          <w:sz w:val="24"/>
          <w:szCs w:val="24"/>
          <w:lang w:val="es-ES_tradnl" w:eastAsia="es-ES"/>
        </w:rPr>
        <w:t>SUJETO OBLIGADO</w:t>
      </w:r>
      <w:r w:rsidRPr="00C90D29">
        <w:rPr>
          <w:rFonts w:ascii="Palatino Linotype" w:eastAsia="MS Mincho" w:hAnsi="Palatino Linotype" w:cstheme="majorBidi"/>
          <w:sz w:val="24"/>
          <w:szCs w:val="24"/>
          <w:lang w:val="es-ES_tradnl" w:eastAsia="es-ES"/>
        </w:rPr>
        <w:t xml:space="preserve"> dio respuesta a la solicitud de información del particular, </w:t>
      </w:r>
      <w:r w:rsidR="004B3D71" w:rsidRPr="00C90D29">
        <w:rPr>
          <w:rFonts w:ascii="Palatino Linotype" w:eastAsia="MS Mincho" w:hAnsi="Palatino Linotype" w:cstheme="majorBidi"/>
          <w:sz w:val="24"/>
          <w:szCs w:val="24"/>
          <w:lang w:val="es-ES_tradnl" w:eastAsia="es-ES"/>
        </w:rPr>
        <w:t>así mismo presentó su informe justificado, para un mejor análisis de la información resulta necesario realizar una tabl</w:t>
      </w:r>
      <w:r w:rsidR="00F07A00" w:rsidRPr="00C90D29">
        <w:rPr>
          <w:rFonts w:ascii="Palatino Linotype" w:eastAsia="MS Mincho" w:hAnsi="Palatino Linotype" w:cstheme="majorBidi"/>
          <w:sz w:val="24"/>
          <w:szCs w:val="24"/>
          <w:lang w:val="es-ES_tradnl" w:eastAsia="es-ES"/>
        </w:rPr>
        <w:t>a descriptiva en la que se puede</w:t>
      </w:r>
      <w:r w:rsidR="004B3D71" w:rsidRPr="00C90D29">
        <w:rPr>
          <w:rFonts w:ascii="Palatino Linotype" w:eastAsia="MS Mincho" w:hAnsi="Palatino Linotype" w:cstheme="majorBidi"/>
          <w:sz w:val="24"/>
          <w:szCs w:val="24"/>
          <w:lang w:val="es-ES_tradnl" w:eastAsia="es-ES"/>
        </w:rPr>
        <w:t xml:space="preserve"> visualizar tanto la respue</w:t>
      </w:r>
      <w:r w:rsidR="00F07A00" w:rsidRPr="00C90D29">
        <w:rPr>
          <w:rFonts w:ascii="Palatino Linotype" w:eastAsia="MS Mincho" w:hAnsi="Palatino Linotype" w:cstheme="majorBidi"/>
          <w:sz w:val="24"/>
          <w:szCs w:val="24"/>
          <w:lang w:val="es-ES_tradnl" w:eastAsia="es-ES"/>
        </w:rPr>
        <w:t>sta como el contenido del informe</w:t>
      </w:r>
      <w:r w:rsidR="004B3D71" w:rsidRPr="00C90D29">
        <w:rPr>
          <w:rFonts w:ascii="Palatino Linotype" w:eastAsia="MS Mincho" w:hAnsi="Palatino Linotype" w:cstheme="majorBidi"/>
          <w:sz w:val="24"/>
          <w:szCs w:val="24"/>
          <w:lang w:val="es-ES_tradnl" w:eastAsia="es-ES"/>
        </w:rPr>
        <w:t>, a ef</w:t>
      </w:r>
      <w:r w:rsidR="00F07A00" w:rsidRPr="00C90D29">
        <w:rPr>
          <w:rFonts w:ascii="Palatino Linotype" w:eastAsia="MS Mincho" w:hAnsi="Palatino Linotype" w:cstheme="majorBidi"/>
          <w:sz w:val="24"/>
          <w:szCs w:val="24"/>
          <w:lang w:val="es-ES_tradnl" w:eastAsia="es-ES"/>
        </w:rPr>
        <w:t>ecto de poder determinar si hubo</w:t>
      </w:r>
      <w:r w:rsidR="004B3D71" w:rsidRPr="00C90D29">
        <w:rPr>
          <w:rFonts w:ascii="Palatino Linotype" w:eastAsia="MS Mincho" w:hAnsi="Palatino Linotype" w:cstheme="majorBidi"/>
          <w:sz w:val="24"/>
          <w:szCs w:val="24"/>
          <w:lang w:val="es-ES_tradnl" w:eastAsia="es-ES"/>
        </w:rPr>
        <w:t xml:space="preserve"> o no cumplimiento a lo solicitado.</w:t>
      </w:r>
    </w:p>
    <w:p w14:paraId="06B5C979" w14:textId="77777777" w:rsidR="004B3D71" w:rsidRPr="00C90D29" w:rsidRDefault="004B3D71" w:rsidP="004B3D71">
      <w:pPr>
        <w:spacing w:after="0" w:line="360" w:lineRule="auto"/>
        <w:ind w:left="360"/>
        <w:contextualSpacing/>
        <w:jc w:val="both"/>
        <w:rPr>
          <w:rFonts w:ascii="Palatino Linotype" w:eastAsia="MS Mincho" w:hAnsi="Palatino Linotype" w:cstheme="majorBidi"/>
          <w:sz w:val="24"/>
          <w:szCs w:val="24"/>
          <w:lang w:val="es-ES_tradnl" w:eastAsia="es-ES"/>
        </w:rPr>
      </w:pPr>
    </w:p>
    <w:tbl>
      <w:tblPr>
        <w:tblStyle w:val="Tablanormal3"/>
        <w:tblW w:w="9214" w:type="dxa"/>
        <w:tblLayout w:type="fixed"/>
        <w:tblLook w:val="04A0" w:firstRow="1" w:lastRow="0" w:firstColumn="1" w:lastColumn="0" w:noHBand="0" w:noVBand="1"/>
      </w:tblPr>
      <w:tblGrid>
        <w:gridCol w:w="2107"/>
        <w:gridCol w:w="2713"/>
        <w:gridCol w:w="2858"/>
        <w:gridCol w:w="1536"/>
      </w:tblGrid>
      <w:tr w:rsidR="00A5434B" w:rsidRPr="00C90D29" w14:paraId="03009D79" w14:textId="77777777" w:rsidTr="00CD01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7" w:type="dxa"/>
          </w:tcPr>
          <w:p w14:paraId="06FEC83B" w14:textId="77777777" w:rsidR="00C65C90" w:rsidRPr="00C90D29" w:rsidRDefault="00C65C90" w:rsidP="004B3D71">
            <w:pPr>
              <w:spacing w:line="360" w:lineRule="auto"/>
              <w:contextualSpacing/>
              <w:jc w:val="both"/>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caps w:val="0"/>
                <w:sz w:val="20"/>
                <w:szCs w:val="20"/>
                <w:lang w:val="es-ES_tradnl" w:eastAsia="es-ES"/>
              </w:rPr>
              <w:t>SOLICITUD</w:t>
            </w:r>
          </w:p>
        </w:tc>
        <w:tc>
          <w:tcPr>
            <w:tcW w:w="2713" w:type="dxa"/>
          </w:tcPr>
          <w:p w14:paraId="7754256B" w14:textId="77777777" w:rsidR="00C65C90" w:rsidRPr="00C90D29" w:rsidRDefault="00C65C90" w:rsidP="004B3D71">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caps w:val="0"/>
                <w:sz w:val="20"/>
                <w:szCs w:val="20"/>
                <w:lang w:val="es-ES_tradnl" w:eastAsia="es-ES"/>
              </w:rPr>
              <w:t>RESPUESTA</w:t>
            </w:r>
          </w:p>
        </w:tc>
        <w:tc>
          <w:tcPr>
            <w:tcW w:w="2858" w:type="dxa"/>
          </w:tcPr>
          <w:p w14:paraId="722C7D98" w14:textId="77777777" w:rsidR="00C65C90" w:rsidRPr="00C90D29" w:rsidRDefault="00C65C90" w:rsidP="004B3D71">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caps w:val="0"/>
                <w:sz w:val="20"/>
                <w:szCs w:val="20"/>
                <w:lang w:val="es-ES_tradnl" w:eastAsia="es-ES"/>
              </w:rPr>
              <w:t>INFORME</w:t>
            </w:r>
          </w:p>
        </w:tc>
        <w:tc>
          <w:tcPr>
            <w:tcW w:w="1536" w:type="dxa"/>
          </w:tcPr>
          <w:p w14:paraId="2FDB16A6" w14:textId="77777777" w:rsidR="00C65C90" w:rsidRPr="00C90D29" w:rsidRDefault="00C65C90" w:rsidP="004B3D71">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caps w:val="0"/>
                <w:sz w:val="20"/>
                <w:szCs w:val="20"/>
                <w:lang w:val="es-ES_tradnl" w:eastAsia="es-ES"/>
              </w:rPr>
              <w:t>CUMPLE</w:t>
            </w:r>
          </w:p>
        </w:tc>
      </w:tr>
      <w:tr w:rsidR="00A5434B" w:rsidRPr="00C90D29" w14:paraId="6CB72521" w14:textId="77777777" w:rsidTr="00CD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49A5E327" w14:textId="77777777" w:rsidR="00C65C90" w:rsidRPr="00C90D29" w:rsidRDefault="00211C80" w:rsidP="00211C80">
            <w:pPr>
              <w:pStyle w:val="Prrafodelista"/>
              <w:numPr>
                <w:ilvl w:val="0"/>
                <w:numId w:val="9"/>
              </w:numPr>
              <w:spacing w:line="360" w:lineRule="auto"/>
              <w:ind w:left="0" w:firstLine="318"/>
              <w:jc w:val="both"/>
              <w:rPr>
                <w:rFonts w:ascii="Palatino Linotype" w:eastAsia="MS Mincho" w:hAnsi="Palatino Linotype" w:cstheme="majorBidi"/>
                <w:b w:val="0"/>
                <w:sz w:val="20"/>
                <w:szCs w:val="20"/>
                <w:lang w:val="es-ES_tradnl" w:eastAsia="es-ES"/>
              </w:rPr>
            </w:pPr>
            <w:r w:rsidRPr="00C90D29">
              <w:rPr>
                <w:rFonts w:ascii="Palatino Linotype" w:eastAsia="Calibri" w:hAnsi="Palatino Linotype" w:cs="Arial"/>
                <w:b w:val="0"/>
                <w:caps w:val="0"/>
                <w:sz w:val="20"/>
                <w:szCs w:val="20"/>
                <w:u w:val="single"/>
                <w:lang w:eastAsia="es-ES"/>
              </w:rPr>
              <w:t>documento</w:t>
            </w:r>
            <w:r w:rsidRPr="00C90D29">
              <w:rPr>
                <w:rFonts w:ascii="Palatino Linotype" w:eastAsia="Calibri" w:hAnsi="Palatino Linotype" w:cs="Arial"/>
                <w:b w:val="0"/>
                <w:caps w:val="0"/>
                <w:sz w:val="20"/>
                <w:szCs w:val="20"/>
                <w:lang w:eastAsia="es-ES"/>
              </w:rPr>
              <w:t xml:space="preserve"> en el que se plasmen los </w:t>
            </w:r>
            <w:r w:rsidRPr="00C90D29">
              <w:rPr>
                <w:rFonts w:ascii="Palatino Linotype" w:eastAsia="Calibri" w:hAnsi="Palatino Linotype" w:cs="Arial"/>
                <w:b w:val="0"/>
                <w:caps w:val="0"/>
                <w:sz w:val="20"/>
                <w:szCs w:val="20"/>
                <w:u w:val="single"/>
                <w:lang w:eastAsia="es-ES"/>
              </w:rPr>
              <w:t>alcances, indicadores, metas y objetivos del "programa social y de salud</w:t>
            </w:r>
            <w:r w:rsidRPr="00C90D29">
              <w:rPr>
                <w:rFonts w:ascii="Palatino Linotype" w:eastAsia="Calibri" w:hAnsi="Palatino Linotype" w:cs="Arial"/>
                <w:b w:val="0"/>
                <w:caps w:val="0"/>
                <w:sz w:val="20"/>
                <w:szCs w:val="20"/>
                <w:lang w:eastAsia="es-ES"/>
              </w:rPr>
              <w:t xml:space="preserve"> que atienda a los habitantes del municipio de </w:t>
            </w:r>
            <w:r w:rsidR="00A73626" w:rsidRPr="00C90D29">
              <w:rPr>
                <w:rFonts w:ascii="Palatino Linotype" w:eastAsia="Calibri" w:hAnsi="Palatino Linotype" w:cs="Arial"/>
                <w:b w:val="0"/>
                <w:caps w:val="0"/>
                <w:sz w:val="20"/>
                <w:szCs w:val="20"/>
                <w:lang w:eastAsia="es-ES"/>
              </w:rPr>
              <w:t>Ixtlahuaca</w:t>
            </w:r>
            <w:r w:rsidRPr="00C90D29">
              <w:rPr>
                <w:rFonts w:ascii="Palatino Linotype" w:eastAsia="Calibri" w:hAnsi="Palatino Linotype" w:cs="Arial"/>
                <w:b w:val="0"/>
                <w:caps w:val="0"/>
                <w:sz w:val="20"/>
                <w:szCs w:val="20"/>
                <w:lang w:eastAsia="es-ES"/>
              </w:rPr>
              <w:t xml:space="preserve"> con motivo de la </w:t>
            </w:r>
            <w:r w:rsidRPr="00C90D29">
              <w:rPr>
                <w:rFonts w:ascii="Palatino Linotype" w:eastAsia="Calibri" w:hAnsi="Palatino Linotype" w:cs="Arial"/>
                <w:b w:val="0"/>
                <w:caps w:val="0"/>
                <w:sz w:val="20"/>
                <w:szCs w:val="20"/>
                <w:lang w:eastAsia="es-ES"/>
              </w:rPr>
              <w:lastRenderedPageBreak/>
              <w:t xml:space="preserve">contingencia sanitaria por la pandemia covid-19", aprobado mediante acuerdo </w:t>
            </w:r>
            <w:proofErr w:type="spellStart"/>
            <w:r w:rsidRPr="00C90D29">
              <w:rPr>
                <w:rFonts w:ascii="Palatino Linotype" w:eastAsia="Calibri" w:hAnsi="Palatino Linotype" w:cs="Arial"/>
                <w:b w:val="0"/>
                <w:caps w:val="0"/>
                <w:sz w:val="20"/>
                <w:szCs w:val="20"/>
                <w:lang w:eastAsia="es-ES"/>
              </w:rPr>
              <w:t>ixt-ayu</w:t>
            </w:r>
            <w:proofErr w:type="spellEnd"/>
            <w:r w:rsidRPr="00C90D29">
              <w:rPr>
                <w:rFonts w:ascii="Palatino Linotype" w:eastAsia="Calibri" w:hAnsi="Palatino Linotype" w:cs="Arial"/>
                <w:b w:val="0"/>
                <w:caps w:val="0"/>
                <w:sz w:val="20"/>
                <w:szCs w:val="20"/>
                <w:lang w:eastAsia="es-ES"/>
              </w:rPr>
              <w:t>/290/2020 con fecha 22 de abril del año en curso.</w:t>
            </w:r>
          </w:p>
        </w:tc>
        <w:tc>
          <w:tcPr>
            <w:tcW w:w="2713" w:type="dxa"/>
          </w:tcPr>
          <w:p w14:paraId="7C0831D9" w14:textId="77777777" w:rsidR="00C65C90" w:rsidRPr="00C90D29" w:rsidRDefault="000760C6" w:rsidP="00987BA2">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lastRenderedPageBreak/>
              <w:t>…por unanimidad de votos de los integrantes del Ayuntamiento Constitucional de Ixtlahuaca, México2019-2021, se aprueba la propuesta que realiza el D.D.E. Juan Luis Solalinde Trejo, Presidente Municipal Constitucional, para hacer uso de los recurso económicos de $1,500,000,00(un millón,</w:t>
            </w:r>
            <w:r w:rsidR="00987BA2" w:rsidRPr="00C90D29">
              <w:rPr>
                <w:rFonts w:ascii="Palatino Linotype" w:eastAsia="MS Mincho" w:hAnsi="Palatino Linotype" w:cstheme="majorBidi"/>
                <w:sz w:val="20"/>
                <w:szCs w:val="20"/>
                <w:lang w:val="es-ES_tradnl" w:eastAsia="es-ES"/>
              </w:rPr>
              <w:t xml:space="preserve"> quinientos mil pesos 00/100 M/N</w:t>
            </w:r>
            <w:r w:rsidRPr="00C90D29">
              <w:rPr>
                <w:rFonts w:ascii="Palatino Linotype" w:eastAsia="MS Mincho" w:hAnsi="Palatino Linotype" w:cstheme="majorBidi"/>
                <w:sz w:val="20"/>
                <w:szCs w:val="20"/>
                <w:lang w:val="es-ES_tradnl" w:eastAsia="es-ES"/>
              </w:rPr>
              <w:t>)</w:t>
            </w:r>
            <w:r w:rsidR="00987BA2" w:rsidRPr="00C90D29">
              <w:rPr>
                <w:rFonts w:ascii="Palatino Linotype" w:eastAsia="MS Mincho" w:hAnsi="Palatino Linotype" w:cstheme="majorBidi"/>
                <w:sz w:val="20"/>
                <w:szCs w:val="20"/>
                <w:lang w:val="es-ES_tradnl" w:eastAsia="es-ES"/>
              </w:rPr>
              <w:t xml:space="preserve">, que sería destinados al evento del “día del maestro”, para la creación </w:t>
            </w:r>
            <w:r w:rsidR="00987BA2" w:rsidRPr="00C90D29">
              <w:rPr>
                <w:rFonts w:ascii="Palatino Linotype" w:eastAsia="MS Mincho" w:hAnsi="Palatino Linotype" w:cstheme="majorBidi"/>
                <w:sz w:val="20"/>
                <w:szCs w:val="20"/>
                <w:lang w:val="es-ES_tradnl" w:eastAsia="es-ES"/>
              </w:rPr>
              <w:lastRenderedPageBreak/>
              <w:t>de un programa social y de salud, que atienda a los habitantes de nuestro Municipio, con motivo de la contingencia sanitaria COVID-19.</w:t>
            </w:r>
          </w:p>
          <w:p w14:paraId="616D4B24" w14:textId="77777777" w:rsidR="005E72DD" w:rsidRPr="00C90D29" w:rsidRDefault="005E72DD"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2858" w:type="dxa"/>
          </w:tcPr>
          <w:p w14:paraId="38E880EA" w14:textId="77777777" w:rsidR="00C65C90" w:rsidRPr="00C90D29" w:rsidRDefault="00987BA2"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lastRenderedPageBreak/>
              <w:t>Se reitero</w:t>
            </w:r>
          </w:p>
          <w:p w14:paraId="4AA66CDF" w14:textId="77777777" w:rsidR="00612BA7" w:rsidRPr="00C90D29" w:rsidRDefault="00612BA7" w:rsidP="00370715">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w:t>
            </w:r>
            <w:r w:rsidR="009615AB" w:rsidRPr="00C90D29">
              <w:rPr>
                <w:rFonts w:ascii="Palatino Linotype" w:eastAsia="MS Mincho" w:hAnsi="Palatino Linotype" w:cstheme="majorBidi"/>
                <w:sz w:val="20"/>
                <w:szCs w:val="20"/>
                <w:lang w:val="es-ES_tradnl" w:eastAsia="es-ES"/>
              </w:rPr>
              <w:t>reitero que en la Secretaría del Ayuntamiento, área a mi digno cargo no me es posible contar con la información que se me solicitara por primera vez, lo anterior</w:t>
            </w:r>
            <w:r w:rsidR="008F1AE9" w:rsidRPr="00C90D29">
              <w:rPr>
                <w:rFonts w:ascii="Palatino Linotype" w:eastAsia="MS Mincho" w:hAnsi="Palatino Linotype" w:cstheme="majorBidi"/>
                <w:sz w:val="20"/>
                <w:szCs w:val="20"/>
                <w:lang w:val="es-ES_tradnl" w:eastAsia="es-ES"/>
              </w:rPr>
              <w:t>,</w:t>
            </w:r>
            <w:r w:rsidR="009615AB" w:rsidRPr="00C90D29">
              <w:rPr>
                <w:rFonts w:ascii="Palatino Linotype" w:eastAsia="MS Mincho" w:hAnsi="Palatino Linotype" w:cstheme="majorBidi"/>
                <w:sz w:val="20"/>
                <w:szCs w:val="20"/>
                <w:lang w:val="es-ES_tradnl" w:eastAsia="es-ES"/>
              </w:rPr>
              <w:t xml:space="preserve"> toda vez que a mí me corresponde levantar el acuerdo corresponde (IXT-AYU/290/2020) de la aprobación que en su momento se diera en la Doceava Sesión Extraordinaria de Cabildo de fecha 22 de abril del 2020, referente a la creación de un: </w:t>
            </w:r>
            <w:r w:rsidR="009615AB" w:rsidRPr="00C90D29">
              <w:rPr>
                <w:rFonts w:ascii="Palatino Linotype" w:eastAsia="MS Mincho" w:hAnsi="Palatino Linotype" w:cstheme="majorBidi"/>
                <w:sz w:val="20"/>
                <w:szCs w:val="20"/>
                <w:lang w:val="es-ES_tradnl" w:eastAsia="es-ES"/>
              </w:rPr>
              <w:lastRenderedPageBreak/>
              <w:t xml:space="preserve">“Programa Social y de Salud que atienda a los habitantes del municipio de Ixtlahuaca con motivo de la contingencia sanitaria por la pandemia COVID-19”  y así mismo darle seguimiento al cumplimiento del acuerdo de cabildo, en el cual en su momento a través del oficio PMIX/CA/067/2020 de fecha 23 de abril de 2020 se hizo del conocimiento al Directo de Administración L.A.E. Edgar Arriaga Álvarez y al C.P. Francisco Abraham </w:t>
            </w:r>
            <w:proofErr w:type="spellStart"/>
            <w:r w:rsidR="009615AB" w:rsidRPr="00C90D29">
              <w:rPr>
                <w:rFonts w:ascii="Palatino Linotype" w:eastAsia="MS Mincho" w:hAnsi="Palatino Linotype" w:cstheme="majorBidi"/>
                <w:sz w:val="20"/>
                <w:szCs w:val="20"/>
                <w:lang w:val="es-ES_tradnl" w:eastAsia="es-ES"/>
              </w:rPr>
              <w:t>Figuero</w:t>
            </w:r>
            <w:proofErr w:type="spellEnd"/>
            <w:r w:rsidR="00370715" w:rsidRPr="00C90D29">
              <w:rPr>
                <w:rFonts w:ascii="Palatino Linotype" w:eastAsia="MS Mincho" w:hAnsi="Palatino Linotype" w:cstheme="majorBidi"/>
                <w:sz w:val="20"/>
                <w:szCs w:val="20"/>
                <w:lang w:val="es-ES_tradnl" w:eastAsia="es-ES"/>
              </w:rPr>
              <w:t xml:space="preserve"> Madrigal Tesorero Municipal la emisión del Acuerdo IXT-AYU/290/2020 a efecto de que hicieran lo conducente para su cumplimiento.</w:t>
            </w:r>
          </w:p>
          <w:p w14:paraId="6DAB7502" w14:textId="77777777" w:rsidR="00370715" w:rsidRPr="00C90D29" w:rsidRDefault="00370715" w:rsidP="00370715">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65B4D14C" w14:textId="77777777" w:rsidR="00370715" w:rsidRPr="00C90D29" w:rsidRDefault="00370715" w:rsidP="00370715">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 xml:space="preserve">…al no ser yo el área de la administración pública de Ixtlahuaca, Estado de México encargada de ejecutar el programa antes citado me veo en la imposibilidad de contar con los datos sobre indicadores, metas, y objetivos del “Programa Social y de Salud que atienda a los habitantes del municipio de Ixtlahuaca con motivo de la contingencia sanitaria por la pandemia COVID-19”, así mismo es importante recalcar que mis funciones como secretario del ayuntamiento son claras en el artículo 91 de la Ley Orgánica Municipal del Estado de México, por lo que únicamente  me correspondía darle seguimiento a que se llevara a cabo la ejecución  del </w:t>
            </w:r>
            <w:r w:rsidRPr="00C90D29">
              <w:rPr>
                <w:rFonts w:ascii="Palatino Linotype" w:eastAsia="MS Mincho" w:hAnsi="Palatino Linotype" w:cstheme="majorBidi"/>
                <w:sz w:val="20"/>
                <w:szCs w:val="20"/>
                <w:lang w:val="es-ES_tradnl" w:eastAsia="es-ES"/>
              </w:rPr>
              <w:lastRenderedPageBreak/>
              <w:t>Acuerdo de cabildo…de tal suerte dicho programa</w:t>
            </w:r>
            <w:r w:rsidR="009F3FE0" w:rsidRPr="00C90D29">
              <w:rPr>
                <w:rFonts w:ascii="Palatino Linotype" w:eastAsia="MS Mincho" w:hAnsi="Palatino Linotype" w:cstheme="majorBidi"/>
                <w:sz w:val="20"/>
                <w:szCs w:val="20"/>
                <w:lang w:val="es-ES_tradnl" w:eastAsia="es-ES"/>
              </w:rPr>
              <w:t xml:space="preserve"> si fue ejecutado y que puede ser corroborado antes las áreas de la administración pública municipal que lo ejecutaron  y que son las particularidades como lo son resultados, beneficiados, indicadores, evaluación no me corresponde a mí, porque  desde que se instruyó en sesión de cabildo que emitiera y levantara el acuerdo de cabildo no se me pidió explícitamente que tuviera alguna otra función por parte de los integrantes  del cabildo que son el órgano colegiado máximo dentro del ayuntamiento de Ixtlahuaca, y por ende mi deber es atender únicamente  aquello en dónde se me solicita o permite </w:t>
            </w:r>
            <w:r w:rsidR="00D6175D" w:rsidRPr="00C90D29">
              <w:rPr>
                <w:rFonts w:ascii="Palatino Linotype" w:eastAsia="MS Mincho" w:hAnsi="Palatino Linotype" w:cstheme="majorBidi"/>
                <w:sz w:val="20"/>
                <w:szCs w:val="20"/>
                <w:lang w:val="es-ES_tradnl" w:eastAsia="es-ES"/>
              </w:rPr>
              <w:t>esté</w:t>
            </w:r>
            <w:r w:rsidR="009F3FE0" w:rsidRPr="00C90D29">
              <w:rPr>
                <w:rFonts w:ascii="Palatino Linotype" w:eastAsia="MS Mincho" w:hAnsi="Palatino Linotype" w:cstheme="majorBidi"/>
                <w:sz w:val="20"/>
                <w:szCs w:val="20"/>
                <w:lang w:val="es-ES_tradnl" w:eastAsia="es-ES"/>
              </w:rPr>
              <w:t xml:space="preserve"> involucrado.</w:t>
            </w:r>
          </w:p>
          <w:p w14:paraId="64CE4F50" w14:textId="77777777" w:rsidR="00A73626" w:rsidRPr="00C90D29" w:rsidRDefault="00A73626" w:rsidP="00370715">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59C58FD2" w14:textId="77777777" w:rsidR="00D6175D" w:rsidRPr="00C90D29" w:rsidRDefault="00D6175D" w:rsidP="00370715">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536" w:type="dxa"/>
          </w:tcPr>
          <w:p w14:paraId="0B2B4A60" w14:textId="77777777" w:rsidR="00C65C90" w:rsidRPr="00C90D29" w:rsidRDefault="00C65C90" w:rsidP="00A73626">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16D10B9C" w14:textId="77777777" w:rsidR="00316E1A" w:rsidRPr="00C90D29" w:rsidRDefault="00C2126E"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NO</w:t>
            </w:r>
          </w:p>
        </w:tc>
      </w:tr>
      <w:tr w:rsidR="00A5434B" w:rsidRPr="00C90D29" w14:paraId="5C5C1CE1" w14:textId="77777777" w:rsidTr="00CD017B">
        <w:tc>
          <w:tcPr>
            <w:cnfStyle w:val="001000000000" w:firstRow="0" w:lastRow="0" w:firstColumn="1" w:lastColumn="0" w:oddVBand="0" w:evenVBand="0" w:oddHBand="0" w:evenHBand="0" w:firstRowFirstColumn="0" w:firstRowLastColumn="0" w:lastRowFirstColumn="0" w:lastRowLastColumn="0"/>
            <w:tcW w:w="2107" w:type="dxa"/>
          </w:tcPr>
          <w:p w14:paraId="49184B70" w14:textId="77777777" w:rsidR="00C65C90" w:rsidRPr="00C90D29" w:rsidRDefault="00211C80" w:rsidP="00211C80">
            <w:pPr>
              <w:pStyle w:val="Prrafodelista"/>
              <w:numPr>
                <w:ilvl w:val="0"/>
                <w:numId w:val="9"/>
              </w:numPr>
              <w:spacing w:line="360" w:lineRule="auto"/>
              <w:ind w:left="34" w:firstLine="284"/>
              <w:jc w:val="both"/>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b w:val="0"/>
                <w:i/>
                <w:caps w:val="0"/>
                <w:sz w:val="20"/>
                <w:szCs w:val="20"/>
                <w:lang w:eastAsia="es-ES"/>
              </w:rPr>
              <w:lastRenderedPageBreak/>
              <w:t xml:space="preserve">solicito </w:t>
            </w:r>
            <w:r w:rsidRPr="00C90D29">
              <w:rPr>
                <w:rFonts w:ascii="Palatino Linotype" w:eastAsia="MS Mincho" w:hAnsi="Palatino Linotype" w:cstheme="majorBidi"/>
                <w:b w:val="0"/>
                <w:i/>
                <w:caps w:val="0"/>
                <w:sz w:val="20"/>
                <w:szCs w:val="20"/>
                <w:u w:val="single"/>
                <w:lang w:eastAsia="es-ES"/>
              </w:rPr>
              <w:t>conocer todos y cada uno de los beneficios otorgados por medio de este programa</w:t>
            </w:r>
            <w:r w:rsidRPr="00C90D29">
              <w:rPr>
                <w:rFonts w:ascii="Palatino Linotype" w:eastAsia="MS Mincho" w:hAnsi="Palatino Linotype" w:cstheme="majorBidi"/>
                <w:b w:val="0"/>
                <w:i/>
                <w:caps w:val="0"/>
                <w:sz w:val="20"/>
                <w:szCs w:val="20"/>
                <w:lang w:eastAsia="es-ES"/>
              </w:rPr>
              <w:t xml:space="preserve"> a los habitantes de Ixtlahuaca</w:t>
            </w:r>
            <w:r w:rsidRPr="00C90D29">
              <w:rPr>
                <w:rFonts w:ascii="Palatino Linotype" w:eastAsia="MS Mincho" w:hAnsi="Palatino Linotype" w:cstheme="majorBidi"/>
                <w:i/>
                <w:sz w:val="20"/>
                <w:szCs w:val="20"/>
                <w:lang w:eastAsia="es-ES"/>
              </w:rPr>
              <w:t>.</w:t>
            </w:r>
          </w:p>
        </w:tc>
        <w:tc>
          <w:tcPr>
            <w:tcW w:w="2713" w:type="dxa"/>
          </w:tcPr>
          <w:p w14:paraId="4412E99E" w14:textId="77777777" w:rsidR="00C65C90" w:rsidRPr="00C90D29" w:rsidRDefault="005E72DD" w:rsidP="006F262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b/>
                <w:sz w:val="20"/>
                <w:szCs w:val="20"/>
                <w:lang w:val="es-ES_tradnl" w:eastAsia="es-ES"/>
              </w:rPr>
              <w:t>ANEXO UIPPE SOL.069.PDF:</w:t>
            </w:r>
            <w:r w:rsidRPr="00C90D29">
              <w:rPr>
                <w:rFonts w:ascii="Palatino Linotype" w:eastAsia="MS Mincho" w:hAnsi="Palatino Linotype" w:cstheme="majorBidi"/>
                <w:sz w:val="20"/>
                <w:szCs w:val="20"/>
                <w:lang w:val="es-ES_tradnl" w:eastAsia="es-ES"/>
              </w:rPr>
              <w:t xml:space="preserve"> ACCIONES REALIZADAS ANTE LA CONTINGENCIA DEL COV</w:t>
            </w:r>
            <w:r w:rsidR="006F2620" w:rsidRPr="00C90D29">
              <w:rPr>
                <w:rFonts w:ascii="Palatino Linotype" w:eastAsia="MS Mincho" w:hAnsi="Palatino Linotype" w:cstheme="majorBidi"/>
                <w:sz w:val="20"/>
                <w:szCs w:val="20"/>
                <w:lang w:val="es-ES_tradnl" w:eastAsia="es-ES"/>
              </w:rPr>
              <w:t>I</w:t>
            </w:r>
            <w:r w:rsidRPr="00C90D29">
              <w:rPr>
                <w:rFonts w:ascii="Palatino Linotype" w:eastAsia="MS Mincho" w:hAnsi="Palatino Linotype" w:cstheme="majorBidi"/>
                <w:sz w:val="20"/>
                <w:szCs w:val="20"/>
                <w:lang w:val="es-ES_tradnl" w:eastAsia="es-ES"/>
              </w:rPr>
              <w:t>D-19 EN EL MUNICIPIO DE IXTLAHUACA.</w:t>
            </w:r>
          </w:p>
        </w:tc>
        <w:tc>
          <w:tcPr>
            <w:tcW w:w="2858" w:type="dxa"/>
          </w:tcPr>
          <w:p w14:paraId="24993BC0" w14:textId="77777777" w:rsidR="00856084" w:rsidRPr="00C90D29" w:rsidRDefault="00454D02" w:rsidP="009B0A33">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 xml:space="preserve">…en respuesta al oficio PMIX/UTAIPM/416/2020, para resolver el Recurso de Revisión…mediante el cual se impugna la respuesta que tuvo por efecto, a entregar de información de manera incompleta por parte del sujeto obligado, recaída a la solicitud …tengo a bien informarle que se ratifica la información proporcionada en el oficio número 301 de fecha 29 de julio del año en curso, haciendo referencia al numeral 2, en la que el recurrente hace referencia a las acciones realizadas ante la </w:t>
            </w:r>
            <w:r w:rsidRPr="00C90D29">
              <w:rPr>
                <w:rFonts w:ascii="Palatino Linotype" w:eastAsia="MS Mincho" w:hAnsi="Palatino Linotype" w:cstheme="majorBidi"/>
                <w:sz w:val="20"/>
                <w:szCs w:val="20"/>
                <w:lang w:val="es-ES_tradnl" w:eastAsia="es-ES"/>
              </w:rPr>
              <w:lastRenderedPageBreak/>
              <w:t>contingencia del COVID-19, en el municipio de Ixtlahuaca, se menciona la entrega de despensas en las comunidades del municipio, efectivamente no se anexan facturas por ese concepto</w:t>
            </w:r>
            <w:r w:rsidR="009B0A33" w:rsidRPr="00C90D29">
              <w:rPr>
                <w:rFonts w:ascii="Palatino Linotype" w:eastAsia="MS Mincho" w:hAnsi="Palatino Linotype" w:cstheme="majorBidi"/>
                <w:sz w:val="20"/>
                <w:szCs w:val="20"/>
                <w:lang w:val="es-ES_tradnl" w:eastAsia="es-ES"/>
              </w:rPr>
              <w:t>, ya que no se adquieren con el recurso del ya multicitado programa, en base a las atribuciones de la Unidad de Información, Planeación, Programación y Evaluación no le corresponde contemplar la información financiera, en raz</w:t>
            </w:r>
            <w:r w:rsidR="00365950" w:rsidRPr="00C90D29">
              <w:rPr>
                <w:rFonts w:ascii="Palatino Linotype" w:eastAsia="MS Mincho" w:hAnsi="Palatino Linotype" w:cstheme="majorBidi"/>
                <w:sz w:val="20"/>
                <w:szCs w:val="20"/>
                <w:lang w:val="es-ES_tradnl" w:eastAsia="es-ES"/>
              </w:rPr>
              <w:t>ón de que se encuentra vinculada con el ejercicio del presupues</w:t>
            </w:r>
            <w:r w:rsidR="00D6175D" w:rsidRPr="00C90D29">
              <w:rPr>
                <w:rFonts w:ascii="Palatino Linotype" w:eastAsia="MS Mincho" w:hAnsi="Palatino Linotype" w:cstheme="majorBidi"/>
                <w:sz w:val="20"/>
                <w:szCs w:val="20"/>
                <w:lang w:val="es-ES_tradnl" w:eastAsia="es-ES"/>
              </w:rPr>
              <w:t>to asignado al sujeto obligado</w:t>
            </w:r>
            <w:r w:rsidR="00856084" w:rsidRPr="00C90D29">
              <w:rPr>
                <w:rFonts w:ascii="Palatino Linotype" w:eastAsia="MS Mincho" w:hAnsi="Palatino Linotype" w:cstheme="majorBidi"/>
                <w:sz w:val="20"/>
                <w:szCs w:val="20"/>
                <w:lang w:val="es-ES_tradnl" w:eastAsia="es-ES"/>
              </w:rPr>
              <w:t>…</w:t>
            </w:r>
          </w:p>
          <w:p w14:paraId="2595F710" w14:textId="77777777" w:rsidR="00D6175D" w:rsidRPr="00C90D29" w:rsidRDefault="00D6175D" w:rsidP="009B0A33">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0533F124" w14:textId="77777777" w:rsidR="009B0A33" w:rsidRPr="00C90D29" w:rsidRDefault="009B0A33" w:rsidP="009B0A33">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536" w:type="dxa"/>
          </w:tcPr>
          <w:p w14:paraId="34B69AC4" w14:textId="77777777" w:rsidR="00C65C90"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lastRenderedPageBreak/>
              <w:t>SI</w:t>
            </w:r>
          </w:p>
        </w:tc>
      </w:tr>
      <w:tr w:rsidR="00A5434B" w:rsidRPr="00C90D29" w14:paraId="586F631C" w14:textId="77777777" w:rsidTr="00CD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54CCCF1C" w14:textId="77777777" w:rsidR="00C65C90" w:rsidRPr="00C90D29" w:rsidRDefault="00211C80" w:rsidP="00211C80">
            <w:pPr>
              <w:pStyle w:val="Prrafodelista"/>
              <w:numPr>
                <w:ilvl w:val="0"/>
                <w:numId w:val="9"/>
              </w:numPr>
              <w:spacing w:line="360" w:lineRule="auto"/>
              <w:ind w:left="0" w:firstLine="318"/>
              <w:jc w:val="both"/>
              <w:rPr>
                <w:rFonts w:ascii="Palatino Linotype" w:eastAsia="Calibri" w:hAnsi="Palatino Linotype" w:cs="Arial"/>
                <w:b w:val="0"/>
                <w:i/>
                <w:sz w:val="20"/>
                <w:szCs w:val="20"/>
                <w:lang w:eastAsia="es-ES"/>
              </w:rPr>
            </w:pPr>
            <w:r w:rsidRPr="00C90D29">
              <w:rPr>
                <w:rFonts w:ascii="Palatino Linotype" w:eastAsia="Calibri" w:hAnsi="Palatino Linotype" w:cs="Arial"/>
                <w:b w:val="0"/>
                <w:i/>
                <w:caps w:val="0"/>
                <w:sz w:val="20"/>
                <w:szCs w:val="20"/>
                <w:lang w:eastAsia="es-ES"/>
              </w:rPr>
              <w:t>las líneas de operación del programa en las que se especifiquen los requisitos para acceder al mismo o en su caso los criterios utilizados por la administración municipal para seleccionar a los beneficiarios del programa.</w:t>
            </w:r>
          </w:p>
        </w:tc>
        <w:tc>
          <w:tcPr>
            <w:tcW w:w="2713" w:type="dxa"/>
          </w:tcPr>
          <w:p w14:paraId="50324A2D" w14:textId="77777777" w:rsidR="00A73626" w:rsidRPr="00C90D29" w:rsidRDefault="00A73626"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3454747E" w14:textId="77777777" w:rsidR="00C65C90" w:rsidRPr="00C90D29" w:rsidRDefault="00C2095B"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Oficio PMIX/DA/481/2</w:t>
            </w:r>
            <w:r w:rsidR="005E72DD" w:rsidRPr="00C90D29">
              <w:rPr>
                <w:rFonts w:ascii="Palatino Linotype" w:eastAsia="MS Mincho" w:hAnsi="Palatino Linotype" w:cstheme="majorBidi"/>
                <w:sz w:val="20"/>
                <w:szCs w:val="20"/>
                <w:lang w:val="es-ES_tradnl" w:eastAsia="es-ES"/>
              </w:rPr>
              <w:t xml:space="preserve">020 Director de </w:t>
            </w:r>
            <w:proofErr w:type="gramStart"/>
            <w:r w:rsidR="005E72DD" w:rsidRPr="00C90D29">
              <w:rPr>
                <w:rFonts w:ascii="Palatino Linotype" w:eastAsia="MS Mincho" w:hAnsi="Palatino Linotype" w:cstheme="majorBidi"/>
                <w:sz w:val="20"/>
                <w:szCs w:val="20"/>
                <w:lang w:val="es-ES_tradnl" w:eastAsia="es-ES"/>
              </w:rPr>
              <w:t>Administración,</w:t>
            </w:r>
            <w:r w:rsidRPr="00C90D29">
              <w:rPr>
                <w:rFonts w:ascii="Palatino Linotype" w:eastAsia="MS Mincho" w:hAnsi="Palatino Linotype" w:cstheme="majorBidi"/>
                <w:sz w:val="20"/>
                <w:szCs w:val="20"/>
                <w:lang w:val="es-ES_tradnl" w:eastAsia="es-ES"/>
              </w:rPr>
              <w:t>…</w:t>
            </w:r>
            <w:proofErr w:type="gramEnd"/>
            <w:r w:rsidRPr="00C90D29">
              <w:rPr>
                <w:rFonts w:ascii="Palatino Linotype" w:eastAsia="MS Mincho" w:hAnsi="Palatino Linotype" w:cstheme="majorBidi"/>
                <w:sz w:val="20"/>
                <w:szCs w:val="20"/>
                <w:lang w:val="es-ES_tradnl" w:eastAsia="es-ES"/>
              </w:rPr>
              <w:t>no hubo requisitos ni selección alguna de beneficiarios en específico ya que este ayuntamiento reconoce</w:t>
            </w:r>
            <w:r w:rsidR="005C0F0F" w:rsidRPr="00C90D29">
              <w:rPr>
                <w:rFonts w:ascii="Palatino Linotype" w:eastAsia="MS Mincho" w:hAnsi="Palatino Linotype" w:cstheme="majorBidi"/>
                <w:sz w:val="20"/>
                <w:szCs w:val="20"/>
                <w:lang w:val="es-ES_tradnl" w:eastAsia="es-ES"/>
              </w:rPr>
              <w:t xml:space="preserve"> el derecho de igualdad…</w:t>
            </w:r>
          </w:p>
          <w:p w14:paraId="2705DEF1" w14:textId="77777777" w:rsidR="005C0F0F" w:rsidRPr="00C90D29" w:rsidRDefault="005C0F0F"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27467CDF" w14:textId="77777777" w:rsidR="005C0F0F" w:rsidRPr="00C90D29" w:rsidRDefault="005C0F0F"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2858" w:type="dxa"/>
          </w:tcPr>
          <w:p w14:paraId="56314F20" w14:textId="77777777" w:rsidR="00A73626" w:rsidRPr="00C90D29" w:rsidRDefault="00A73626"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3CB56FD8" w14:textId="77777777" w:rsidR="00A73626" w:rsidRPr="00C90D29" w:rsidRDefault="00A73626"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1790768E" w14:textId="77777777" w:rsidR="00A73626" w:rsidRPr="00C90D29" w:rsidRDefault="00A73626"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1C20EB32" w14:textId="77777777" w:rsidR="00A73626" w:rsidRPr="00C90D29" w:rsidRDefault="00A73626"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35EBAD30" w14:textId="77777777" w:rsidR="00C65C90" w:rsidRPr="00C90D29" w:rsidRDefault="000760C6" w:rsidP="00A73626">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Se reitero</w:t>
            </w:r>
          </w:p>
        </w:tc>
        <w:tc>
          <w:tcPr>
            <w:tcW w:w="1536" w:type="dxa"/>
          </w:tcPr>
          <w:p w14:paraId="2D5FE3FA" w14:textId="77777777" w:rsidR="00A73626" w:rsidRPr="00C90D29" w:rsidRDefault="00A73626"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52B9C9FB" w14:textId="77777777" w:rsidR="00A73626" w:rsidRPr="00C90D29" w:rsidRDefault="00A73626"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3C868C0F" w14:textId="77777777" w:rsidR="00A73626" w:rsidRPr="00C90D29" w:rsidRDefault="00A73626"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10B7E82E" w14:textId="77777777" w:rsidR="00A73626" w:rsidRPr="00C90D29" w:rsidRDefault="00A73626"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7A52E02F" w14:textId="77777777" w:rsidR="00FA53A1" w:rsidRPr="00C90D29" w:rsidRDefault="00F15FA7" w:rsidP="00A73626">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Si</w:t>
            </w:r>
            <w:r w:rsidR="00FA53A1" w:rsidRPr="00C90D29">
              <w:rPr>
                <w:rFonts w:ascii="Palatino Linotype" w:eastAsia="MS Mincho" w:hAnsi="Palatino Linotype" w:cstheme="majorBidi"/>
                <w:b/>
                <w:sz w:val="20"/>
                <w:szCs w:val="20"/>
                <w:lang w:val="es-ES_tradnl" w:eastAsia="es-ES"/>
              </w:rPr>
              <w:t xml:space="preserve"> </w:t>
            </w:r>
          </w:p>
        </w:tc>
      </w:tr>
      <w:tr w:rsidR="00A5434B" w:rsidRPr="00C90D29" w14:paraId="4AABD3AD" w14:textId="77777777" w:rsidTr="00CD017B">
        <w:tc>
          <w:tcPr>
            <w:cnfStyle w:val="001000000000" w:firstRow="0" w:lastRow="0" w:firstColumn="1" w:lastColumn="0" w:oddVBand="0" w:evenVBand="0" w:oddHBand="0" w:evenHBand="0" w:firstRowFirstColumn="0" w:firstRowLastColumn="0" w:lastRowFirstColumn="0" w:lastRowLastColumn="0"/>
            <w:tcW w:w="2107" w:type="dxa"/>
          </w:tcPr>
          <w:p w14:paraId="443A02B6" w14:textId="77777777" w:rsidR="00C65C90" w:rsidRPr="00C90D29" w:rsidRDefault="00211C80" w:rsidP="00C65C90">
            <w:pPr>
              <w:pStyle w:val="Prrafodelista"/>
              <w:numPr>
                <w:ilvl w:val="0"/>
                <w:numId w:val="9"/>
              </w:numPr>
              <w:spacing w:line="360" w:lineRule="auto"/>
              <w:ind w:left="0" w:firstLine="176"/>
              <w:jc w:val="both"/>
              <w:rPr>
                <w:rFonts w:ascii="Palatino Linotype" w:eastAsia="Calibri" w:hAnsi="Palatino Linotype" w:cs="Arial"/>
                <w:b w:val="0"/>
                <w:i/>
                <w:sz w:val="20"/>
                <w:szCs w:val="20"/>
                <w:lang w:eastAsia="es-ES"/>
              </w:rPr>
            </w:pPr>
            <w:r w:rsidRPr="00C90D29">
              <w:rPr>
                <w:rFonts w:ascii="Palatino Linotype" w:eastAsia="Calibri" w:hAnsi="Palatino Linotype" w:cs="Arial"/>
                <w:b w:val="0"/>
                <w:i/>
                <w:caps w:val="0"/>
                <w:sz w:val="20"/>
                <w:szCs w:val="20"/>
                <w:lang w:eastAsia="es-ES"/>
              </w:rPr>
              <w:t xml:space="preserve">solicito saber las dependencias de la administración municipal que </w:t>
            </w:r>
            <w:r w:rsidRPr="00C90D29">
              <w:rPr>
                <w:rFonts w:ascii="Palatino Linotype" w:eastAsia="Calibri" w:hAnsi="Palatino Linotype" w:cs="Arial"/>
                <w:b w:val="0"/>
                <w:i/>
                <w:caps w:val="0"/>
                <w:sz w:val="20"/>
                <w:szCs w:val="20"/>
                <w:lang w:eastAsia="es-ES"/>
              </w:rPr>
              <w:lastRenderedPageBreak/>
              <w:t xml:space="preserve">elaboraron y ejecutaron dicho programa. </w:t>
            </w:r>
          </w:p>
        </w:tc>
        <w:tc>
          <w:tcPr>
            <w:tcW w:w="2713" w:type="dxa"/>
          </w:tcPr>
          <w:p w14:paraId="0086DC48" w14:textId="77777777" w:rsidR="00C65C90" w:rsidRPr="00C90D29" w:rsidRDefault="005C0F0F" w:rsidP="005C0F0F">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lastRenderedPageBreak/>
              <w:t xml:space="preserve">Oficio PMIX/DA/481/2020 </w:t>
            </w:r>
            <w:proofErr w:type="gramStart"/>
            <w:r w:rsidRPr="00C90D29">
              <w:rPr>
                <w:rFonts w:ascii="Palatino Linotype" w:eastAsia="MS Mincho" w:hAnsi="Palatino Linotype" w:cstheme="majorBidi"/>
                <w:sz w:val="20"/>
                <w:szCs w:val="20"/>
                <w:lang w:val="es-ES_tradnl" w:eastAsia="es-ES"/>
              </w:rPr>
              <w:t>Director</w:t>
            </w:r>
            <w:proofErr w:type="gramEnd"/>
            <w:r w:rsidRPr="00C90D29">
              <w:rPr>
                <w:rFonts w:ascii="Palatino Linotype" w:eastAsia="MS Mincho" w:hAnsi="Palatino Linotype" w:cstheme="majorBidi"/>
                <w:sz w:val="20"/>
                <w:szCs w:val="20"/>
                <w:lang w:val="es-ES_tradnl" w:eastAsia="es-ES"/>
              </w:rPr>
              <w:t xml:space="preserve"> de Administración, informó que la dependencia encargada de dar seguimiento a las acciones y beneficios de la población es </w:t>
            </w:r>
            <w:r w:rsidRPr="00C90D29">
              <w:rPr>
                <w:rFonts w:ascii="Palatino Linotype" w:eastAsia="MS Mincho" w:hAnsi="Palatino Linotype" w:cstheme="majorBidi"/>
                <w:sz w:val="20"/>
                <w:szCs w:val="20"/>
                <w:lang w:val="es-ES_tradnl" w:eastAsia="es-ES"/>
              </w:rPr>
              <w:lastRenderedPageBreak/>
              <w:t>la Unidad de Información Planeación, Programación y Evaluación (UIPPE)</w:t>
            </w:r>
          </w:p>
          <w:p w14:paraId="50BD79AA" w14:textId="77777777" w:rsidR="00A73626" w:rsidRPr="00C90D29" w:rsidRDefault="00A73626" w:rsidP="005C0F0F">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2858" w:type="dxa"/>
          </w:tcPr>
          <w:p w14:paraId="0FF161DA" w14:textId="77777777" w:rsidR="00A73626"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p>
          <w:p w14:paraId="3A43A723" w14:textId="77777777" w:rsidR="00A73626"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p>
          <w:p w14:paraId="506FB35E" w14:textId="77777777" w:rsidR="00C65C90" w:rsidRPr="00C90D29" w:rsidRDefault="005C0F0F"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Se reitero</w:t>
            </w:r>
          </w:p>
          <w:p w14:paraId="68410C31" w14:textId="77777777" w:rsidR="000760C6" w:rsidRPr="00C90D29" w:rsidRDefault="000760C6" w:rsidP="004B3D7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536" w:type="dxa"/>
          </w:tcPr>
          <w:p w14:paraId="227D94FC" w14:textId="77777777" w:rsidR="00A73626"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p>
          <w:p w14:paraId="46C95193" w14:textId="77777777" w:rsidR="00A73626"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p>
          <w:p w14:paraId="344B5FED" w14:textId="77777777" w:rsidR="00C65C90" w:rsidRPr="00C90D29" w:rsidRDefault="005C0F0F"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SI</w:t>
            </w:r>
          </w:p>
        </w:tc>
      </w:tr>
      <w:tr w:rsidR="00A5434B" w:rsidRPr="00C90D29" w14:paraId="473CC1F0" w14:textId="77777777" w:rsidTr="00CD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3CE45FC0" w14:textId="77777777" w:rsidR="00C65C90" w:rsidRPr="00C90D29" w:rsidRDefault="00211C80" w:rsidP="00211C80">
            <w:pPr>
              <w:pStyle w:val="Prrafodelista"/>
              <w:numPr>
                <w:ilvl w:val="0"/>
                <w:numId w:val="9"/>
              </w:numPr>
              <w:spacing w:line="360" w:lineRule="auto"/>
              <w:ind w:left="34" w:firstLine="284"/>
              <w:jc w:val="both"/>
              <w:rPr>
                <w:rFonts w:ascii="Palatino Linotype" w:eastAsia="Calibri" w:hAnsi="Palatino Linotype" w:cs="Arial"/>
                <w:b w:val="0"/>
                <w:i/>
                <w:sz w:val="20"/>
                <w:szCs w:val="20"/>
                <w:lang w:eastAsia="es-ES"/>
              </w:rPr>
            </w:pPr>
            <w:r w:rsidRPr="00C90D29">
              <w:rPr>
                <w:rFonts w:ascii="Palatino Linotype" w:eastAsia="Calibri" w:hAnsi="Palatino Linotype" w:cs="Arial"/>
                <w:b w:val="0"/>
                <w:i/>
                <w:caps w:val="0"/>
                <w:sz w:val="20"/>
                <w:szCs w:val="20"/>
                <w:lang w:eastAsia="es-ES"/>
              </w:rPr>
              <w:t>solicito copia de los contratos y facturas relacionados con el ejercicio del gasto aprobado para dicho programa en el acuerdo antes referido;</w:t>
            </w:r>
          </w:p>
        </w:tc>
        <w:tc>
          <w:tcPr>
            <w:tcW w:w="2713" w:type="dxa"/>
          </w:tcPr>
          <w:p w14:paraId="203A22AB" w14:textId="77777777" w:rsidR="00C65C90" w:rsidRPr="00C90D29" w:rsidRDefault="00E572F6"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b/>
                <w:sz w:val="20"/>
                <w:szCs w:val="20"/>
                <w:lang w:val="es-ES_tradnl" w:eastAsia="es-ES"/>
              </w:rPr>
              <w:t>Factura-2161-$230,956.</w:t>
            </w:r>
            <w:r w:rsidRPr="00C90D29">
              <w:rPr>
                <w:rFonts w:ascii="Palatino Linotype" w:eastAsia="MS Mincho" w:hAnsi="Palatino Linotype" w:cstheme="majorBidi"/>
                <w:sz w:val="20"/>
                <w:szCs w:val="20"/>
                <w:lang w:val="es-ES_tradnl" w:eastAsia="es-ES"/>
              </w:rPr>
              <w:t>00</w:t>
            </w:r>
          </w:p>
          <w:p w14:paraId="7150AC65" w14:textId="77777777" w:rsidR="00E572F6" w:rsidRPr="00C90D29" w:rsidRDefault="00E572F6"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pedido contrato</w:t>
            </w:r>
          </w:p>
          <w:p w14:paraId="3EF29A53" w14:textId="77777777" w:rsidR="00E572F6" w:rsidRPr="00C90D29" w:rsidRDefault="00E572F6"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2163-$188,906.00</w:t>
            </w:r>
          </w:p>
          <w:p w14:paraId="7C1730E6" w14:textId="77777777" w:rsidR="00E572F6" w:rsidRPr="00C90D29" w:rsidRDefault="00E572F6"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20BBE416" w14:textId="77777777" w:rsidR="00E572F6" w:rsidRPr="00C90D29" w:rsidRDefault="00E572F6"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2162-$273</w:t>
            </w:r>
            <w:r w:rsidR="006B411E" w:rsidRPr="00C90D29">
              <w:rPr>
                <w:rFonts w:ascii="Palatino Linotype" w:eastAsia="MS Mincho" w:hAnsi="Palatino Linotype" w:cstheme="majorBidi"/>
                <w:b/>
                <w:sz w:val="20"/>
                <w:szCs w:val="20"/>
                <w:lang w:val="es-ES_tradnl" w:eastAsia="es-ES"/>
              </w:rPr>
              <w:t>,180.00</w:t>
            </w:r>
          </w:p>
          <w:p w14:paraId="6329F5A2" w14:textId="77777777" w:rsidR="006B411E" w:rsidRPr="00C90D29" w:rsidRDefault="006B411E"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5BC1394B" w14:textId="77777777" w:rsidR="006B411E" w:rsidRPr="00C90D29" w:rsidRDefault="006B411E"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1226-$370,040.00</w:t>
            </w:r>
          </w:p>
          <w:p w14:paraId="1EBFCC3D" w14:textId="77777777" w:rsidR="006B411E" w:rsidRPr="00C90D29" w:rsidRDefault="006B411E"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3F0AF968" w14:textId="77777777" w:rsidR="006B411E" w:rsidRPr="00C90D29" w:rsidRDefault="006B411E"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302-$300.000.00</w:t>
            </w:r>
          </w:p>
          <w:p w14:paraId="230EDBEE" w14:textId="77777777" w:rsidR="006B411E" w:rsidRPr="00C90D29" w:rsidRDefault="006B411E"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0C180870" w14:textId="77777777" w:rsidR="006B411E" w:rsidRPr="00C90D29" w:rsidRDefault="006B411E"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w:t>
            </w:r>
            <w:r w:rsidR="004844D5" w:rsidRPr="00C90D29">
              <w:rPr>
                <w:rFonts w:ascii="Palatino Linotype" w:eastAsia="MS Mincho" w:hAnsi="Palatino Linotype" w:cstheme="majorBidi"/>
                <w:b/>
                <w:sz w:val="20"/>
                <w:szCs w:val="20"/>
                <w:lang w:val="es-ES_tradnl" w:eastAsia="es-ES"/>
              </w:rPr>
              <w:t>actura</w:t>
            </w:r>
            <w:r w:rsidRPr="00C90D29">
              <w:rPr>
                <w:rFonts w:ascii="Palatino Linotype" w:eastAsia="MS Mincho" w:hAnsi="Palatino Linotype" w:cstheme="majorBidi"/>
                <w:b/>
                <w:sz w:val="20"/>
                <w:szCs w:val="20"/>
                <w:lang w:val="es-ES_tradnl" w:eastAsia="es-ES"/>
              </w:rPr>
              <w:t>11755-$ 11,600.00</w:t>
            </w:r>
          </w:p>
          <w:p w14:paraId="11087566" w14:textId="77777777" w:rsidR="006B411E" w:rsidRPr="00C90D29" w:rsidRDefault="006B411E"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Contrato de Servicios- IXT-DA/RP/SERV-105-2020.</w:t>
            </w:r>
          </w:p>
          <w:p w14:paraId="0C8C9330" w14:textId="77777777" w:rsidR="006B411E" w:rsidRPr="00C90D29" w:rsidRDefault="006B411E"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1043-$8,955,20</w:t>
            </w:r>
          </w:p>
          <w:p w14:paraId="07F756B5" w14:textId="77777777" w:rsidR="006B411E" w:rsidRPr="00C90D29" w:rsidRDefault="006B411E"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36C60F0F" w14:textId="77777777" w:rsidR="006B411E" w:rsidRPr="00C90D29" w:rsidRDefault="006B411E"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1062-$2,262.00</w:t>
            </w:r>
          </w:p>
          <w:p w14:paraId="673C79DB" w14:textId="77777777" w:rsidR="006B411E" w:rsidRPr="00C90D29" w:rsidRDefault="006B411E"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161BA45F"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1075-$1,577.60</w:t>
            </w:r>
          </w:p>
          <w:p w14:paraId="3D7D93DF"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159EB72B"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1078-$6,159,60</w:t>
            </w:r>
          </w:p>
          <w:p w14:paraId="04E5A858"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Sin anexo</w:t>
            </w:r>
          </w:p>
          <w:p w14:paraId="7977E286"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1079-$20,964.68</w:t>
            </w:r>
          </w:p>
          <w:p w14:paraId="073A357B"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Sin anexo</w:t>
            </w:r>
          </w:p>
          <w:p w14:paraId="5F225A77"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1081-$11,162.10</w:t>
            </w:r>
          </w:p>
          <w:p w14:paraId="43F57C91"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Sin anexo</w:t>
            </w:r>
          </w:p>
          <w:p w14:paraId="3BB8B1C0"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1082-$1,037.04</w:t>
            </w:r>
          </w:p>
          <w:p w14:paraId="3787DBE1"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Sin anexo</w:t>
            </w:r>
          </w:p>
          <w:p w14:paraId="720B2B5D"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1083-$16,137.92</w:t>
            </w:r>
          </w:p>
          <w:p w14:paraId="318B8CD1"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Sin anexo</w:t>
            </w:r>
          </w:p>
          <w:p w14:paraId="51A5F57B"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1084-$11,756.60</w:t>
            </w:r>
          </w:p>
          <w:p w14:paraId="66C75B6E"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Contrato de adquisición de bienes-PMI/CAYS/AD-ADQ-264-20/RP/2020.</w:t>
            </w:r>
          </w:p>
          <w:p w14:paraId="090B6C72"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1091-$9,187.20</w:t>
            </w:r>
          </w:p>
          <w:p w14:paraId="164C10F5"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Sin anexo</w:t>
            </w:r>
          </w:p>
          <w:p w14:paraId="7F333BAD"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1092-$1,756.82</w:t>
            </w:r>
          </w:p>
          <w:p w14:paraId="6B855049"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Sin anexo</w:t>
            </w:r>
          </w:p>
          <w:p w14:paraId="7465E4D8"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1094-$1,566.00</w:t>
            </w:r>
          </w:p>
          <w:p w14:paraId="04093B11" w14:textId="77777777" w:rsidR="009927FF" w:rsidRPr="00C90D29" w:rsidRDefault="009927FF"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lastRenderedPageBreak/>
              <w:t>Anexo Contrato de adquisición de bienes- PMI/CAYS/AD-ADQ-265-20/RP/2020.</w:t>
            </w:r>
          </w:p>
          <w:p w14:paraId="712BB3BE" w14:textId="77777777" w:rsidR="009927FF" w:rsidRPr="00C90D29" w:rsidRDefault="00F03095"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Factura 1110-$3,619.20</w:t>
            </w:r>
          </w:p>
          <w:p w14:paraId="349B858C" w14:textId="77777777" w:rsidR="00F03095" w:rsidRPr="00C90D29" w:rsidRDefault="00F03095"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 xml:space="preserve">Anexo-pedido contrato </w:t>
            </w:r>
          </w:p>
          <w:p w14:paraId="4D5F19B6" w14:textId="77777777" w:rsidR="00F03095" w:rsidRPr="00C90D29" w:rsidRDefault="00F03095"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 xml:space="preserve">Factura </w:t>
            </w:r>
            <w:r w:rsidR="004844D5" w:rsidRPr="00C90D29">
              <w:rPr>
                <w:rFonts w:ascii="Palatino Linotype" w:eastAsia="MS Mincho" w:hAnsi="Palatino Linotype" w:cstheme="majorBidi"/>
                <w:b/>
                <w:sz w:val="20"/>
                <w:szCs w:val="20"/>
                <w:lang w:val="es-ES_tradnl" w:eastAsia="es-ES"/>
              </w:rPr>
              <w:t>1128</w:t>
            </w:r>
            <w:r w:rsidRPr="00C90D29">
              <w:rPr>
                <w:rFonts w:ascii="Palatino Linotype" w:eastAsia="MS Mincho" w:hAnsi="Palatino Linotype" w:cstheme="majorBidi"/>
                <w:b/>
                <w:sz w:val="20"/>
                <w:szCs w:val="20"/>
                <w:lang w:val="es-ES_tradnl" w:eastAsia="es-ES"/>
              </w:rPr>
              <w:t>-$21,564.40</w:t>
            </w:r>
          </w:p>
          <w:p w14:paraId="546A2A64" w14:textId="77777777" w:rsidR="00F03095" w:rsidRPr="00C90D29" w:rsidRDefault="00F03095"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07E91EEA" w14:textId="77777777" w:rsidR="00F03095" w:rsidRPr="00C90D29" w:rsidRDefault="00F03095"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A5689-$10,440.00</w:t>
            </w:r>
          </w:p>
          <w:p w14:paraId="1553AFA8" w14:textId="77777777" w:rsidR="00F03095" w:rsidRPr="00C90D29" w:rsidRDefault="00F03095"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46867FCC" w14:textId="77777777" w:rsidR="00F03095" w:rsidRPr="00C90D29" w:rsidRDefault="00F03095"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1203-182,584.00</w:t>
            </w:r>
          </w:p>
          <w:p w14:paraId="30E17EB1" w14:textId="77777777" w:rsidR="00F03095" w:rsidRPr="00C90D29" w:rsidRDefault="00F03095"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55C60E03" w14:textId="77777777" w:rsidR="00F03095" w:rsidRPr="00C90D29" w:rsidRDefault="00F03095"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481-$3,299.84</w:t>
            </w:r>
          </w:p>
          <w:p w14:paraId="2A146E65" w14:textId="77777777" w:rsidR="00F03095" w:rsidRPr="00C90D29" w:rsidRDefault="00F03095"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Anexo-pedio contrato</w:t>
            </w:r>
          </w:p>
          <w:p w14:paraId="6CDBE258" w14:textId="77777777" w:rsidR="00F03095" w:rsidRPr="00C90D29" w:rsidRDefault="00F03095"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483-$17,400.00</w:t>
            </w:r>
          </w:p>
          <w:p w14:paraId="4A873903" w14:textId="77777777" w:rsidR="00F03095" w:rsidRPr="00C90D29" w:rsidRDefault="00F03095"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17,400.00</w:t>
            </w:r>
          </w:p>
          <w:p w14:paraId="40A3096C" w14:textId="77777777" w:rsidR="00F03095" w:rsidRPr="00C90D29" w:rsidRDefault="00F03095"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484-$</w:t>
            </w:r>
            <w:r w:rsidR="00652D50" w:rsidRPr="00C90D29">
              <w:rPr>
                <w:rFonts w:ascii="Palatino Linotype" w:eastAsia="MS Mincho" w:hAnsi="Palatino Linotype" w:cstheme="majorBidi"/>
                <w:sz w:val="20"/>
                <w:szCs w:val="20"/>
                <w:lang w:val="es-ES_tradnl" w:eastAsia="es-ES"/>
              </w:rPr>
              <w:t>26,1</w:t>
            </w:r>
            <w:r w:rsidRPr="00C90D29">
              <w:rPr>
                <w:rFonts w:ascii="Palatino Linotype" w:eastAsia="MS Mincho" w:hAnsi="Palatino Linotype" w:cstheme="majorBidi"/>
                <w:sz w:val="20"/>
                <w:szCs w:val="20"/>
                <w:lang w:val="es-ES_tradnl" w:eastAsia="es-ES"/>
              </w:rPr>
              <w:t>00.00</w:t>
            </w:r>
          </w:p>
          <w:p w14:paraId="49AD4C33" w14:textId="77777777" w:rsidR="00652D50"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pedido contrato</w:t>
            </w:r>
          </w:p>
          <w:p w14:paraId="185123CF" w14:textId="77777777" w:rsidR="00F03095"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486-$1,430.34</w:t>
            </w:r>
          </w:p>
          <w:p w14:paraId="7BD78986" w14:textId="77777777" w:rsidR="00652D50"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16C3C4E8" w14:textId="77777777" w:rsidR="00652D50"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490-$3,697.50</w:t>
            </w:r>
          </w:p>
          <w:p w14:paraId="6F65A90F" w14:textId="77777777" w:rsidR="00652D50"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2A1387CE" w14:textId="77777777" w:rsidR="00652D50"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495-$1,044.00</w:t>
            </w:r>
          </w:p>
          <w:p w14:paraId="4A4DBE48" w14:textId="77777777" w:rsidR="00652D50"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23899ED5" w14:textId="77777777" w:rsidR="00652D50"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524-$103, 528.12</w:t>
            </w:r>
          </w:p>
          <w:p w14:paraId="719F2093" w14:textId="77777777" w:rsidR="00652D50"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00B1A762" w14:textId="77777777" w:rsidR="00652D50"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525-$114,931.24</w:t>
            </w:r>
          </w:p>
          <w:p w14:paraId="3A6F175E" w14:textId="77777777" w:rsidR="00652D50"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pedido contrato</w:t>
            </w:r>
          </w:p>
          <w:p w14:paraId="52E056E7" w14:textId="77777777" w:rsidR="00652D50"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527-$15,000.01</w:t>
            </w:r>
          </w:p>
          <w:p w14:paraId="0372B47D" w14:textId="77777777" w:rsidR="00652D50"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6282C758" w14:textId="77777777" w:rsidR="00652D50" w:rsidRPr="00C90D29" w:rsidRDefault="00652D50"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531-$21,627.99</w:t>
            </w:r>
          </w:p>
          <w:p w14:paraId="4E26740D" w14:textId="77777777" w:rsidR="005B3F4C" w:rsidRPr="00C90D29" w:rsidRDefault="005B3F4C"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Anexo-pedido contrato</w:t>
            </w:r>
          </w:p>
          <w:p w14:paraId="343F04F1" w14:textId="77777777" w:rsidR="005B3F4C" w:rsidRPr="00C90D29" w:rsidRDefault="005B3F4C"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A5810-$10,440.00</w:t>
            </w:r>
          </w:p>
          <w:p w14:paraId="70AD72CE" w14:textId="77777777" w:rsidR="005B3F4C" w:rsidRPr="00C90D29" w:rsidRDefault="005B3F4C"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pedio contrato</w:t>
            </w:r>
          </w:p>
          <w:p w14:paraId="491A4032" w14:textId="77777777" w:rsidR="005B3F4C" w:rsidRPr="00C90D29" w:rsidRDefault="005B3F4C"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540-$24,450.48</w:t>
            </w:r>
          </w:p>
          <w:p w14:paraId="0F1DA5A5" w14:textId="77777777" w:rsidR="005B3F4C" w:rsidRPr="00C90D29" w:rsidRDefault="005B3F4C"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pedido contrato</w:t>
            </w:r>
          </w:p>
          <w:p w14:paraId="7F68587F" w14:textId="77777777" w:rsidR="005B3F4C" w:rsidRPr="00C90D29" w:rsidRDefault="005B3F4C"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542-$7,800.03</w:t>
            </w:r>
          </w:p>
          <w:p w14:paraId="6117EAC2" w14:textId="77777777" w:rsidR="005B3F4C" w:rsidRPr="00C90D29" w:rsidRDefault="005B3F4C"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pedido contrato</w:t>
            </w:r>
          </w:p>
          <w:p w14:paraId="6D960098" w14:textId="77777777" w:rsidR="005B3F4C" w:rsidRPr="00C90D29" w:rsidRDefault="005B3F4C"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541-$73,871.44</w:t>
            </w:r>
          </w:p>
          <w:p w14:paraId="2EA1CB8B" w14:textId="77777777" w:rsidR="005B3F4C" w:rsidRPr="00C90D29" w:rsidRDefault="005B3F4C"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pedido contrato</w:t>
            </w:r>
          </w:p>
          <w:p w14:paraId="100A64F2" w14:textId="77777777" w:rsidR="005B3F4C" w:rsidRPr="00C90D29" w:rsidRDefault="005B3F4C"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565-$78,416.00</w:t>
            </w:r>
          </w:p>
          <w:p w14:paraId="79CF5C65" w14:textId="77777777" w:rsidR="005B3F4C" w:rsidRPr="00C90D29" w:rsidRDefault="005B3F4C"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pedido contrato</w:t>
            </w:r>
          </w:p>
          <w:p w14:paraId="23188FA5" w14:textId="77777777" w:rsidR="005B3F4C" w:rsidRPr="00C90D29" w:rsidRDefault="005B3F4C"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489-$</w:t>
            </w:r>
            <w:r w:rsidR="004C5257" w:rsidRPr="00C90D29">
              <w:rPr>
                <w:rFonts w:ascii="Palatino Linotype" w:eastAsia="MS Mincho" w:hAnsi="Palatino Linotype" w:cstheme="majorBidi"/>
                <w:sz w:val="20"/>
                <w:szCs w:val="20"/>
                <w:lang w:val="es-ES_tradnl" w:eastAsia="es-ES"/>
              </w:rPr>
              <w:t>3,683.00</w:t>
            </w:r>
          </w:p>
          <w:p w14:paraId="004B77A6" w14:textId="77777777" w:rsidR="004C5257" w:rsidRPr="00C90D29" w:rsidRDefault="004C5257"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pedido contrato</w:t>
            </w:r>
          </w:p>
          <w:p w14:paraId="6A39D273" w14:textId="77777777" w:rsidR="004C5257" w:rsidRPr="00C90D29" w:rsidRDefault="004C5257"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126-$45,800.28</w:t>
            </w:r>
          </w:p>
          <w:p w14:paraId="474B79FE" w14:textId="77777777" w:rsidR="004C5257" w:rsidRPr="00C90D29" w:rsidRDefault="004C5257"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lastRenderedPageBreak/>
              <w:t>Anexo pedido contrato</w:t>
            </w:r>
          </w:p>
          <w:p w14:paraId="3593E2EF" w14:textId="77777777" w:rsidR="004C5257" w:rsidRPr="00C90D29" w:rsidRDefault="004C5257"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125-$50,000.00</w:t>
            </w:r>
          </w:p>
          <w:p w14:paraId="0575C69E" w14:textId="77777777" w:rsidR="004C5257" w:rsidRPr="00C90D29" w:rsidRDefault="004C5257"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pedido contrato</w:t>
            </w:r>
          </w:p>
          <w:p w14:paraId="12513C12" w14:textId="77777777" w:rsidR="004C5257" w:rsidRPr="00C90D29" w:rsidRDefault="004C5257"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 518-$82,215.00</w:t>
            </w:r>
          </w:p>
          <w:p w14:paraId="517A3982" w14:textId="77777777" w:rsidR="004C5257" w:rsidRPr="00C90D29" w:rsidRDefault="004C5257" w:rsidP="006B411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Anexo pedido contrato</w:t>
            </w:r>
          </w:p>
          <w:p w14:paraId="58FD0831" w14:textId="77777777" w:rsidR="006B411E" w:rsidRPr="00C90D29" w:rsidRDefault="006B411E"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2858" w:type="dxa"/>
          </w:tcPr>
          <w:p w14:paraId="7E302314" w14:textId="77777777" w:rsidR="00A73626" w:rsidRPr="00C90D29" w:rsidRDefault="00A73626" w:rsidP="00A5434B">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17BEA9F5" w14:textId="77777777" w:rsidR="00A73626" w:rsidRPr="00C90D29" w:rsidRDefault="00A73626" w:rsidP="00A5434B">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088AE0DE" w14:textId="77777777" w:rsidR="00A73626" w:rsidRPr="00C90D29" w:rsidRDefault="00A73626" w:rsidP="00A5434B">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52E1555A" w14:textId="77777777" w:rsidR="00C65C90" w:rsidRPr="00C90D29" w:rsidRDefault="008C6D31" w:rsidP="00A5434B">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 xml:space="preserve">Mediante oficio PMIX/DA/0552/2020 la Dirección de Administración informó que, </w:t>
            </w:r>
            <w:r w:rsidR="00A5434B" w:rsidRPr="00C90D29">
              <w:rPr>
                <w:rFonts w:ascii="Palatino Linotype" w:eastAsia="MS Mincho" w:hAnsi="Palatino Linotype" w:cstheme="majorBidi"/>
                <w:sz w:val="20"/>
                <w:szCs w:val="20"/>
                <w:lang w:val="es-ES_tradnl" w:eastAsia="es-ES"/>
              </w:rPr>
              <w:t>por un error involuntario se envió información de más, relacionada con las soli</w:t>
            </w:r>
            <w:r w:rsidR="00037C75" w:rsidRPr="00C90D29">
              <w:rPr>
                <w:rFonts w:ascii="Palatino Linotype" w:eastAsia="MS Mincho" w:hAnsi="Palatino Linotype" w:cstheme="majorBidi"/>
                <w:sz w:val="20"/>
                <w:szCs w:val="20"/>
                <w:lang w:val="es-ES_tradnl" w:eastAsia="es-ES"/>
              </w:rPr>
              <w:t>ci</w:t>
            </w:r>
            <w:r w:rsidR="00A5434B" w:rsidRPr="00C90D29">
              <w:rPr>
                <w:rFonts w:ascii="Palatino Linotype" w:eastAsia="MS Mincho" w:hAnsi="Palatino Linotype" w:cstheme="majorBidi"/>
                <w:sz w:val="20"/>
                <w:szCs w:val="20"/>
                <w:lang w:val="es-ES_tradnl" w:eastAsia="es-ES"/>
              </w:rPr>
              <w:t xml:space="preserve">tudes de bienes y servicios de las dependencias de la Administración Pública </w:t>
            </w:r>
            <w:r w:rsidR="00037C75" w:rsidRPr="00C90D29">
              <w:rPr>
                <w:rFonts w:ascii="Palatino Linotype" w:eastAsia="MS Mincho" w:hAnsi="Palatino Linotype" w:cstheme="majorBidi"/>
                <w:sz w:val="20"/>
                <w:szCs w:val="20"/>
                <w:lang w:val="es-ES_tradnl" w:eastAsia="es-ES"/>
              </w:rPr>
              <w:t xml:space="preserve">Municipal, y que no corresponden </w:t>
            </w:r>
            <w:r w:rsidR="00A5434B" w:rsidRPr="00C90D29">
              <w:rPr>
                <w:rFonts w:ascii="Palatino Linotype" w:eastAsia="MS Mincho" w:hAnsi="Palatino Linotype" w:cstheme="majorBidi"/>
                <w:sz w:val="20"/>
                <w:szCs w:val="20"/>
                <w:lang w:val="es-ES_tradnl" w:eastAsia="es-ES"/>
              </w:rPr>
              <w:t>al acuerdo de cabildo IXT-AYU-290/2020, que la información correcta es la descrita.</w:t>
            </w:r>
          </w:p>
          <w:p w14:paraId="29943A15" w14:textId="77777777" w:rsidR="00A5434B" w:rsidRPr="00C90D29" w:rsidRDefault="00A5434B" w:rsidP="00A5434B">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3685100C" w14:textId="77777777" w:rsidR="00A5434B" w:rsidRPr="00C90D29" w:rsidRDefault="00A5434B" w:rsidP="00A5434B">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noProof/>
                <w:lang w:eastAsia="es-MX"/>
              </w:rPr>
              <w:drawing>
                <wp:inline distT="0" distB="0" distL="0" distR="0" wp14:anchorId="1AC4CD09" wp14:editId="0AFA8945">
                  <wp:extent cx="1677670" cy="1123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7" t="34420" r="5756" b="23611"/>
                          <a:stretch/>
                        </pic:blipFill>
                        <pic:spPr bwMode="auto">
                          <a:xfrm>
                            <a:off x="0" y="0"/>
                            <a:ext cx="1711113" cy="1146355"/>
                          </a:xfrm>
                          <a:prstGeom prst="rect">
                            <a:avLst/>
                          </a:prstGeom>
                          <a:ln>
                            <a:noFill/>
                          </a:ln>
                          <a:extLst>
                            <a:ext uri="{53640926-AAD7-44D8-BBD7-CCE9431645EC}">
                              <a14:shadowObscured xmlns:a14="http://schemas.microsoft.com/office/drawing/2010/main"/>
                            </a:ext>
                          </a:extLst>
                        </pic:spPr>
                      </pic:pic>
                    </a:graphicData>
                  </a:graphic>
                </wp:inline>
              </w:drawing>
            </w:r>
          </w:p>
          <w:p w14:paraId="29C55CB9" w14:textId="77777777" w:rsidR="00A5434B" w:rsidRPr="00C90D29" w:rsidRDefault="001374EE" w:rsidP="00A5434B">
            <w:pPr>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(facturas que ya son del concomimiento del particular)</w:t>
            </w:r>
          </w:p>
          <w:p w14:paraId="1383002C" w14:textId="77777777" w:rsidR="001374EE" w:rsidRPr="00C90D29" w:rsidRDefault="001374EE" w:rsidP="00A5434B">
            <w:pPr>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23AA5F18" w14:textId="77777777" w:rsidR="00A5434B" w:rsidRPr="00C90D29" w:rsidRDefault="00A5434B" w:rsidP="004844D5">
            <w:pPr>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 xml:space="preserve">La totalidad del uso de los </w:t>
            </w:r>
            <w:proofErr w:type="gramStart"/>
            <w:r w:rsidRPr="00C90D29">
              <w:rPr>
                <w:rFonts w:ascii="Palatino Linotype" w:eastAsia="MS Mincho" w:hAnsi="Palatino Linotype" w:cstheme="majorBidi"/>
                <w:sz w:val="20"/>
                <w:szCs w:val="20"/>
                <w:lang w:val="es-ES_tradnl" w:eastAsia="es-ES"/>
              </w:rPr>
              <w:t>recurso económicos</w:t>
            </w:r>
            <w:proofErr w:type="gramEnd"/>
            <w:r w:rsidRPr="00C90D29">
              <w:rPr>
                <w:rFonts w:ascii="Palatino Linotype" w:eastAsia="MS Mincho" w:hAnsi="Palatino Linotype" w:cstheme="majorBidi"/>
                <w:sz w:val="20"/>
                <w:szCs w:val="20"/>
                <w:lang w:val="es-ES_tradnl" w:eastAsia="es-ES"/>
              </w:rPr>
              <w:t xml:space="preserve"> relacionado con el acuerdo de cabildo al inicio mencionado, fue por un total de $1,492,388.36, informando que la cantidad restante de $7,611.64, se quedaron en</w:t>
            </w:r>
            <w:r w:rsidR="004844D5" w:rsidRPr="00C90D29">
              <w:rPr>
                <w:rFonts w:ascii="Palatino Linotype" w:eastAsia="MS Mincho" w:hAnsi="Palatino Linotype" w:cstheme="majorBidi"/>
                <w:sz w:val="20"/>
                <w:szCs w:val="20"/>
                <w:lang w:val="es-ES_tradnl" w:eastAsia="es-ES"/>
              </w:rPr>
              <w:t xml:space="preserve"> caja para gasto corriente, siendo así el cierre del programa.</w:t>
            </w:r>
          </w:p>
          <w:p w14:paraId="5A0EDDA8" w14:textId="77777777" w:rsidR="001374EE" w:rsidRPr="00C90D29" w:rsidRDefault="001374EE" w:rsidP="004844D5">
            <w:pPr>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075A49E1" w14:textId="77777777" w:rsidR="001374EE" w:rsidRPr="00C90D29" w:rsidRDefault="001374EE" w:rsidP="004844D5">
            <w:pPr>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lastRenderedPageBreak/>
              <w:t xml:space="preserve">De la inconformidad relacionada con la entrega de despensa…no se exhibió ninguna factura …en razón de </w:t>
            </w:r>
            <w:proofErr w:type="gramStart"/>
            <w:r w:rsidRPr="00C90D29">
              <w:rPr>
                <w:rFonts w:ascii="Palatino Linotype" w:eastAsia="MS Mincho" w:hAnsi="Palatino Linotype" w:cstheme="majorBidi"/>
                <w:sz w:val="20"/>
                <w:szCs w:val="20"/>
                <w:lang w:val="es-ES_tradnl" w:eastAsia="es-ES"/>
              </w:rPr>
              <w:t>que  no</w:t>
            </w:r>
            <w:proofErr w:type="gramEnd"/>
            <w:r w:rsidRPr="00C90D29">
              <w:rPr>
                <w:rFonts w:ascii="Palatino Linotype" w:eastAsia="MS Mincho" w:hAnsi="Palatino Linotype" w:cstheme="majorBidi"/>
                <w:sz w:val="20"/>
                <w:szCs w:val="20"/>
                <w:lang w:val="es-ES_tradnl" w:eastAsia="es-ES"/>
              </w:rPr>
              <w:t xml:space="preserve"> se adquirió con el fondo de dichos recursos, ninguna despensa relacionada con el combate a la contingencia sanitaria, sino más bien fue un ejemplo grafico de las medidas de prevención y su uso para el acercamiento mínimo de la autoridades municipales y servidores públicos con la ciudadanía.</w:t>
            </w:r>
          </w:p>
          <w:p w14:paraId="2DD0FA08" w14:textId="77777777" w:rsidR="001374EE" w:rsidRPr="00C90D29" w:rsidRDefault="001374EE" w:rsidP="004844D5">
            <w:pPr>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4514CEB6" w14:textId="77777777" w:rsidR="004844D5" w:rsidRPr="00C90D29" w:rsidRDefault="004844D5" w:rsidP="004844D5">
            <w:pPr>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4A4AF2BC" w14:textId="77777777" w:rsidR="00A5434B" w:rsidRPr="00C90D29" w:rsidRDefault="00A5434B" w:rsidP="00A5434B">
            <w:pPr>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536" w:type="dxa"/>
          </w:tcPr>
          <w:p w14:paraId="384EEF3D" w14:textId="77777777" w:rsidR="00C65C90" w:rsidRPr="00C90D29" w:rsidRDefault="00A73626" w:rsidP="00A73626">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lastRenderedPageBreak/>
              <w:t>SI</w:t>
            </w:r>
          </w:p>
        </w:tc>
      </w:tr>
      <w:tr w:rsidR="00A5434B" w:rsidRPr="00C90D29" w14:paraId="2356CC22" w14:textId="77777777" w:rsidTr="00CD017B">
        <w:trPr>
          <w:trHeight w:val="4857"/>
        </w:trPr>
        <w:tc>
          <w:tcPr>
            <w:cnfStyle w:val="001000000000" w:firstRow="0" w:lastRow="0" w:firstColumn="1" w:lastColumn="0" w:oddVBand="0" w:evenVBand="0" w:oddHBand="0" w:evenHBand="0" w:firstRowFirstColumn="0" w:firstRowLastColumn="0" w:lastRowFirstColumn="0" w:lastRowLastColumn="0"/>
            <w:tcW w:w="2107" w:type="dxa"/>
          </w:tcPr>
          <w:p w14:paraId="00E8F8AC" w14:textId="77777777" w:rsidR="00211C80" w:rsidRPr="00C90D29" w:rsidRDefault="00211C80" w:rsidP="00C65C90">
            <w:pPr>
              <w:pStyle w:val="Prrafodelista"/>
              <w:numPr>
                <w:ilvl w:val="0"/>
                <w:numId w:val="9"/>
              </w:numPr>
              <w:spacing w:line="360" w:lineRule="auto"/>
              <w:ind w:left="0" w:firstLine="318"/>
              <w:jc w:val="both"/>
              <w:rPr>
                <w:rFonts w:ascii="Palatino Linotype" w:eastAsia="Calibri" w:hAnsi="Palatino Linotype" w:cs="Arial"/>
                <w:bCs w:val="0"/>
                <w:i/>
                <w:caps w:val="0"/>
                <w:sz w:val="20"/>
                <w:szCs w:val="20"/>
                <w:lang w:eastAsia="es-ES"/>
              </w:rPr>
            </w:pPr>
            <w:r w:rsidRPr="00C90D29">
              <w:rPr>
                <w:rFonts w:ascii="Palatino Linotype" w:eastAsia="Calibri" w:hAnsi="Palatino Linotype" w:cs="Arial"/>
                <w:b w:val="0"/>
                <w:i/>
                <w:caps w:val="0"/>
                <w:sz w:val="20"/>
                <w:szCs w:val="20"/>
                <w:lang w:eastAsia="es-ES"/>
              </w:rPr>
              <w:lastRenderedPageBreak/>
              <w:t>así como saber la modalidad por la que se realizaron las compras y si estas fueron aprobadas por el comité de adquisiciones y servicios (</w:t>
            </w:r>
            <w:proofErr w:type="spellStart"/>
            <w:r w:rsidRPr="00C90D29">
              <w:rPr>
                <w:rFonts w:ascii="Palatino Linotype" w:eastAsia="Calibri" w:hAnsi="Palatino Linotype" w:cs="Arial"/>
                <w:b w:val="0"/>
                <w:i/>
                <w:caps w:val="0"/>
                <w:sz w:val="20"/>
                <w:szCs w:val="20"/>
                <w:lang w:eastAsia="es-ES"/>
              </w:rPr>
              <w:t>cays</w:t>
            </w:r>
            <w:proofErr w:type="spellEnd"/>
            <w:r w:rsidRPr="00C90D29">
              <w:rPr>
                <w:rFonts w:ascii="Palatino Linotype" w:eastAsia="Calibri" w:hAnsi="Palatino Linotype" w:cs="Arial"/>
                <w:b w:val="0"/>
                <w:i/>
                <w:caps w:val="0"/>
                <w:sz w:val="20"/>
                <w:szCs w:val="20"/>
                <w:lang w:eastAsia="es-ES"/>
              </w:rPr>
              <w:t xml:space="preserve">) de </w:t>
            </w:r>
            <w:proofErr w:type="spellStart"/>
            <w:r w:rsidRPr="00C90D29">
              <w:rPr>
                <w:rFonts w:ascii="Palatino Linotype" w:eastAsia="Calibri" w:hAnsi="Palatino Linotype" w:cs="Arial"/>
                <w:b w:val="0"/>
                <w:i/>
                <w:caps w:val="0"/>
                <w:sz w:val="20"/>
                <w:szCs w:val="20"/>
                <w:lang w:eastAsia="es-ES"/>
              </w:rPr>
              <w:t>ixtlahuaca</w:t>
            </w:r>
            <w:proofErr w:type="spellEnd"/>
            <w:r w:rsidRPr="00C90D29">
              <w:rPr>
                <w:rFonts w:ascii="Palatino Linotype" w:eastAsia="Calibri" w:hAnsi="Palatino Linotype" w:cs="Arial"/>
                <w:b w:val="0"/>
                <w:i/>
                <w:caps w:val="0"/>
                <w:sz w:val="20"/>
                <w:szCs w:val="20"/>
                <w:lang w:eastAsia="es-ES"/>
              </w:rPr>
              <w:t xml:space="preserve">, </w:t>
            </w:r>
            <w:r w:rsidRPr="00C90D29">
              <w:rPr>
                <w:rFonts w:ascii="Palatino Linotype" w:eastAsia="Calibri" w:hAnsi="Palatino Linotype" w:cs="Arial"/>
                <w:i/>
                <w:caps w:val="0"/>
                <w:sz w:val="20"/>
                <w:szCs w:val="20"/>
                <w:lang w:eastAsia="es-ES"/>
              </w:rPr>
              <w:t xml:space="preserve">en </w:t>
            </w:r>
            <w:r w:rsidRPr="00C90D29">
              <w:rPr>
                <w:rFonts w:ascii="Palatino Linotype" w:eastAsia="Calibri" w:hAnsi="Palatino Linotype" w:cs="Arial"/>
                <w:i/>
                <w:caps w:val="0"/>
                <w:sz w:val="20"/>
                <w:szCs w:val="20"/>
                <w:u w:val="single"/>
                <w:lang w:eastAsia="es-ES"/>
              </w:rPr>
              <w:t xml:space="preserve">caso afirmativo </w:t>
            </w:r>
            <w:r w:rsidRPr="00C90D29">
              <w:rPr>
                <w:rFonts w:ascii="Palatino Linotype" w:eastAsia="Calibri" w:hAnsi="Palatino Linotype" w:cs="Arial"/>
                <w:i/>
                <w:caps w:val="0"/>
                <w:sz w:val="20"/>
                <w:szCs w:val="20"/>
                <w:lang w:eastAsia="es-ES"/>
              </w:rPr>
              <w:t xml:space="preserve">solicito </w:t>
            </w:r>
            <w:r w:rsidRPr="00C90D29">
              <w:rPr>
                <w:rFonts w:ascii="Palatino Linotype" w:eastAsia="Calibri" w:hAnsi="Palatino Linotype" w:cs="Arial"/>
                <w:b w:val="0"/>
                <w:i/>
                <w:caps w:val="0"/>
                <w:sz w:val="20"/>
                <w:szCs w:val="20"/>
                <w:lang w:eastAsia="es-ES"/>
              </w:rPr>
              <w:t>copia del acta de dicho comité en el que se avale el ejercicio del gasto.</w:t>
            </w:r>
          </w:p>
        </w:tc>
        <w:tc>
          <w:tcPr>
            <w:tcW w:w="2713" w:type="dxa"/>
          </w:tcPr>
          <w:p w14:paraId="049881DB" w14:textId="77777777" w:rsidR="00211C80" w:rsidRPr="00C90D29" w:rsidRDefault="005C0F0F" w:rsidP="005C0F0F">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 xml:space="preserve">Oficio PMIX/DA/481/2020 Director de Administración, informó que las compras se realizaron de acuerdo a la </w:t>
            </w:r>
            <w:proofErr w:type="gramStart"/>
            <w:r w:rsidRPr="00C90D29">
              <w:rPr>
                <w:rFonts w:ascii="Palatino Linotype" w:eastAsia="MS Mincho" w:hAnsi="Palatino Linotype" w:cstheme="majorBidi"/>
                <w:sz w:val="20"/>
                <w:szCs w:val="20"/>
                <w:lang w:val="es-ES_tradnl" w:eastAsia="es-ES"/>
              </w:rPr>
              <w:t>Ley  de</w:t>
            </w:r>
            <w:proofErr w:type="gramEnd"/>
            <w:r w:rsidRPr="00C90D29">
              <w:rPr>
                <w:rFonts w:ascii="Palatino Linotype" w:eastAsia="MS Mincho" w:hAnsi="Palatino Linotype" w:cstheme="majorBidi"/>
                <w:sz w:val="20"/>
                <w:szCs w:val="20"/>
                <w:lang w:val="es-ES_tradnl" w:eastAsia="es-ES"/>
              </w:rPr>
              <w:t xml:space="preserve"> Contratación Pública del Estado de México y Municipios, ar</w:t>
            </w:r>
            <w:r w:rsidR="0079685C" w:rsidRPr="00C90D29">
              <w:rPr>
                <w:rFonts w:ascii="Palatino Linotype" w:eastAsia="MS Mincho" w:hAnsi="Palatino Linotype" w:cstheme="majorBidi"/>
                <w:sz w:val="20"/>
                <w:szCs w:val="20"/>
                <w:lang w:val="es-ES_tradnl" w:eastAsia="es-ES"/>
              </w:rPr>
              <w:t xml:space="preserve">ticulo 48, fracción </w:t>
            </w:r>
            <w:proofErr w:type="spellStart"/>
            <w:r w:rsidR="0079685C" w:rsidRPr="00C90D29">
              <w:rPr>
                <w:rFonts w:ascii="Palatino Linotype" w:eastAsia="MS Mincho" w:hAnsi="Palatino Linotype" w:cstheme="majorBidi"/>
                <w:sz w:val="20"/>
                <w:szCs w:val="20"/>
                <w:lang w:val="es-ES_tradnl" w:eastAsia="es-ES"/>
              </w:rPr>
              <w:t>iv</w:t>
            </w:r>
            <w:proofErr w:type="spellEnd"/>
            <w:r w:rsidR="0079685C" w:rsidRPr="00C90D29">
              <w:rPr>
                <w:rFonts w:ascii="Palatino Linotype" w:eastAsia="MS Mincho" w:hAnsi="Palatino Linotype" w:cstheme="majorBidi"/>
                <w:sz w:val="20"/>
                <w:szCs w:val="20"/>
                <w:lang w:val="es-ES_tradnl" w:eastAsia="es-ES"/>
              </w:rPr>
              <w:t xml:space="preserve">, </w:t>
            </w:r>
            <w:proofErr w:type="spellStart"/>
            <w:r w:rsidR="0079685C" w:rsidRPr="00C90D29">
              <w:rPr>
                <w:rFonts w:ascii="Palatino Linotype" w:eastAsia="MS Mincho" w:hAnsi="Palatino Linotype" w:cstheme="majorBidi"/>
                <w:sz w:val="20"/>
                <w:szCs w:val="20"/>
                <w:lang w:val="es-ES_tradnl" w:eastAsia="es-ES"/>
              </w:rPr>
              <w:t>vii</w:t>
            </w:r>
            <w:proofErr w:type="spellEnd"/>
            <w:r w:rsidR="0079685C" w:rsidRPr="00C90D29">
              <w:rPr>
                <w:rFonts w:ascii="Palatino Linotype" w:eastAsia="MS Mincho" w:hAnsi="Palatino Linotype" w:cstheme="majorBidi"/>
                <w:sz w:val="20"/>
                <w:szCs w:val="20"/>
                <w:lang w:val="es-ES_tradnl" w:eastAsia="es-ES"/>
              </w:rPr>
              <w:t>, 94, artículos que hacen referencia al procedimiento de adjudicación directa.</w:t>
            </w:r>
          </w:p>
        </w:tc>
        <w:tc>
          <w:tcPr>
            <w:tcW w:w="2858" w:type="dxa"/>
          </w:tcPr>
          <w:p w14:paraId="69BA57D8" w14:textId="77777777" w:rsidR="00A73626"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p>
          <w:p w14:paraId="2CC8E207" w14:textId="77777777" w:rsidR="00A73626"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p>
          <w:p w14:paraId="3193F7FE" w14:textId="77777777" w:rsidR="00A73626"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p>
          <w:p w14:paraId="149D8FC3" w14:textId="77777777" w:rsidR="00A73626"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p>
          <w:p w14:paraId="7BA0E010" w14:textId="77777777" w:rsidR="00211C80" w:rsidRPr="00C90D29" w:rsidRDefault="000760C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Se reitero</w:t>
            </w:r>
          </w:p>
        </w:tc>
        <w:tc>
          <w:tcPr>
            <w:tcW w:w="1536" w:type="dxa"/>
          </w:tcPr>
          <w:p w14:paraId="65C0B6CD" w14:textId="77777777" w:rsidR="00211C80" w:rsidRPr="00C90D29" w:rsidRDefault="004C5257" w:rsidP="004B3D7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Parcial</w:t>
            </w:r>
          </w:p>
          <w:p w14:paraId="2D31D361" w14:textId="77777777" w:rsidR="000F6AF2" w:rsidRPr="00C90D29" w:rsidRDefault="000F6AF2" w:rsidP="004B3D7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6B870235" w14:textId="77777777" w:rsidR="004C5257" w:rsidRPr="00C90D29" w:rsidRDefault="004C5257" w:rsidP="004B3D7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Falta la documentación del procedimiento de licitación.</w:t>
            </w:r>
          </w:p>
          <w:p w14:paraId="356CA085" w14:textId="77777777" w:rsidR="004C5257" w:rsidRPr="00C90D29" w:rsidRDefault="004C5257" w:rsidP="004B3D7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Acta del comité de adquisiciones y servicios.</w:t>
            </w:r>
          </w:p>
        </w:tc>
      </w:tr>
      <w:tr w:rsidR="00A5434B" w:rsidRPr="00C90D29" w14:paraId="64CEEF72" w14:textId="77777777" w:rsidTr="00CD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53E20892" w14:textId="77777777" w:rsidR="00C65C90" w:rsidRPr="00C90D29" w:rsidRDefault="00211C80" w:rsidP="00211C80">
            <w:pPr>
              <w:pStyle w:val="Prrafodelista"/>
              <w:numPr>
                <w:ilvl w:val="0"/>
                <w:numId w:val="9"/>
              </w:numPr>
              <w:spacing w:line="360" w:lineRule="auto"/>
              <w:ind w:left="34" w:hanging="34"/>
              <w:jc w:val="both"/>
              <w:rPr>
                <w:rFonts w:ascii="Palatino Linotype" w:eastAsia="MS Mincho" w:hAnsi="Palatino Linotype" w:cstheme="majorBidi"/>
                <w:sz w:val="20"/>
                <w:szCs w:val="20"/>
                <w:lang w:val="es-ES_tradnl" w:eastAsia="es-ES"/>
              </w:rPr>
            </w:pPr>
            <w:r w:rsidRPr="00C90D29">
              <w:rPr>
                <w:rFonts w:ascii="Palatino Linotype" w:eastAsia="Calibri" w:hAnsi="Palatino Linotype" w:cs="Arial"/>
                <w:i/>
                <w:caps w:val="0"/>
                <w:sz w:val="20"/>
                <w:szCs w:val="20"/>
                <w:lang w:eastAsia="es-ES"/>
              </w:rPr>
              <w:t>solicito copia del padrón de beneficiarios de dicho programa en el que se especifique el tipo de beneficio recibido.</w:t>
            </w:r>
          </w:p>
        </w:tc>
        <w:tc>
          <w:tcPr>
            <w:tcW w:w="2713" w:type="dxa"/>
          </w:tcPr>
          <w:p w14:paraId="216FA92D" w14:textId="77777777" w:rsidR="00C65C90" w:rsidRPr="00C90D29" w:rsidRDefault="00C2095B"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Oficio PMIX/DA/0592/2020, Dirección de Administración, informó que…</w:t>
            </w:r>
            <w:r w:rsidRPr="00C90D29">
              <w:rPr>
                <w:rFonts w:ascii="Palatino Linotype" w:eastAsia="MS Mincho" w:hAnsi="Palatino Linotype" w:cstheme="majorBidi"/>
                <w:b/>
                <w:sz w:val="20"/>
                <w:szCs w:val="20"/>
                <w:lang w:val="es-ES_tradnl" w:eastAsia="es-ES"/>
              </w:rPr>
              <w:t>tampoco se realizó padrón de beneficiarios.</w:t>
            </w:r>
          </w:p>
        </w:tc>
        <w:tc>
          <w:tcPr>
            <w:tcW w:w="2858" w:type="dxa"/>
          </w:tcPr>
          <w:p w14:paraId="53B9D88C" w14:textId="77777777" w:rsidR="00C65C90" w:rsidRPr="00C90D29" w:rsidRDefault="00C2095B" w:rsidP="00C2095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Se reitero</w:t>
            </w:r>
          </w:p>
          <w:p w14:paraId="1BB54B5A" w14:textId="77777777" w:rsidR="001374EE" w:rsidRPr="00C90D29" w:rsidRDefault="001374EE" w:rsidP="001374E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Mediante oficio PMIX/DA/0552/2020 la Dirección de Administración informó que, en cuanto …no se da una explicación convi</w:t>
            </w:r>
            <w:r w:rsidR="00741788" w:rsidRPr="00C90D29">
              <w:rPr>
                <w:rFonts w:ascii="Palatino Linotype" w:eastAsia="MS Mincho" w:hAnsi="Palatino Linotype" w:cstheme="majorBidi"/>
                <w:sz w:val="20"/>
                <w:szCs w:val="20"/>
                <w:lang w:val="es-ES_tradnl" w:eastAsia="es-ES"/>
              </w:rPr>
              <w:t>n</w:t>
            </w:r>
            <w:r w:rsidRPr="00C90D29">
              <w:rPr>
                <w:rFonts w:ascii="Palatino Linotype" w:eastAsia="MS Mincho" w:hAnsi="Palatino Linotype" w:cstheme="majorBidi"/>
                <w:sz w:val="20"/>
                <w:szCs w:val="20"/>
                <w:lang w:val="es-ES_tradnl" w:eastAsia="es-ES"/>
              </w:rPr>
              <w:t>cente y suficiente; se reitera que</w:t>
            </w:r>
            <w:r w:rsidR="00741788" w:rsidRPr="00C90D29">
              <w:rPr>
                <w:rFonts w:ascii="Palatino Linotype" w:eastAsia="MS Mincho" w:hAnsi="Palatino Linotype" w:cstheme="majorBidi"/>
                <w:sz w:val="20"/>
                <w:szCs w:val="20"/>
                <w:lang w:val="es-ES_tradnl" w:eastAsia="es-ES"/>
              </w:rPr>
              <w:t xml:space="preserve"> NO SE REALIZÓ PADRÓN DE BENEFICIARIOS debido a que como se hace mención en la respuesta emitida …un programa social es una iniciativa destinada a mejorar las condiciones de vida de la población. Se entiende que está orientado a la totalidad de la sociedad o, al menos, a un sector importante que tiene ciertas necesidades aún </w:t>
            </w:r>
            <w:r w:rsidR="00741788" w:rsidRPr="00C90D29">
              <w:rPr>
                <w:rFonts w:ascii="Palatino Linotype" w:eastAsia="MS Mincho" w:hAnsi="Palatino Linotype" w:cstheme="majorBidi"/>
                <w:sz w:val="20"/>
                <w:szCs w:val="20"/>
                <w:lang w:val="es-ES_tradnl" w:eastAsia="es-ES"/>
              </w:rPr>
              <w:lastRenderedPageBreak/>
              <w:t>no satisfechas por lo que el Ayuntamiento reconoce el derecho de igualdad, el cual nos dice que todas las personas tiene derecho a igual protección, esto quiere decir que dicho programa fue  para beneficio de los habitantes del municipio en general y así mismo se da seguimiento a las recomendaciones de la Pagina del Gobierno de México referente a la Pandemia por COVID-19 de la cual se anexó la dirección electrónica.</w:t>
            </w:r>
          </w:p>
          <w:p w14:paraId="15188308" w14:textId="77777777" w:rsidR="00A73626" w:rsidRPr="00C90D29" w:rsidRDefault="00A73626" w:rsidP="001374EE">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536" w:type="dxa"/>
          </w:tcPr>
          <w:p w14:paraId="68677A62" w14:textId="77777777" w:rsidR="00C65C90" w:rsidRPr="00C90D29" w:rsidRDefault="00A73626" w:rsidP="00A73626">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lastRenderedPageBreak/>
              <w:t>SI</w:t>
            </w:r>
          </w:p>
        </w:tc>
      </w:tr>
      <w:tr w:rsidR="00A5434B" w:rsidRPr="00C90D29" w14:paraId="562FDB3C" w14:textId="77777777" w:rsidTr="00CD017B">
        <w:tc>
          <w:tcPr>
            <w:cnfStyle w:val="001000000000" w:firstRow="0" w:lastRow="0" w:firstColumn="1" w:lastColumn="0" w:oddVBand="0" w:evenVBand="0" w:oddHBand="0" w:evenHBand="0" w:firstRowFirstColumn="0" w:firstRowLastColumn="0" w:lastRowFirstColumn="0" w:lastRowLastColumn="0"/>
            <w:tcW w:w="2107" w:type="dxa"/>
          </w:tcPr>
          <w:p w14:paraId="71C4CD31" w14:textId="77777777" w:rsidR="00C65C90" w:rsidRPr="00C90D29" w:rsidRDefault="00211C80" w:rsidP="00211C80">
            <w:pPr>
              <w:pStyle w:val="Prrafodelista"/>
              <w:numPr>
                <w:ilvl w:val="0"/>
                <w:numId w:val="9"/>
              </w:numPr>
              <w:spacing w:line="360" w:lineRule="auto"/>
              <w:ind w:left="34" w:firstLine="284"/>
              <w:jc w:val="both"/>
              <w:rPr>
                <w:rFonts w:ascii="Palatino Linotype" w:eastAsia="MS Mincho" w:hAnsi="Palatino Linotype" w:cstheme="majorBidi"/>
                <w:b w:val="0"/>
                <w:sz w:val="20"/>
                <w:szCs w:val="20"/>
                <w:lang w:val="es-ES_tradnl" w:eastAsia="es-ES"/>
              </w:rPr>
            </w:pPr>
            <w:r w:rsidRPr="00C90D29">
              <w:rPr>
                <w:rFonts w:ascii="Palatino Linotype" w:eastAsia="Calibri" w:hAnsi="Palatino Linotype" w:cs="Arial"/>
                <w:b w:val="0"/>
                <w:i/>
                <w:caps w:val="0"/>
                <w:sz w:val="20"/>
                <w:szCs w:val="20"/>
                <w:lang w:eastAsia="es-ES"/>
              </w:rPr>
              <w:t>los resultados arrojados por la implementación de dicho programa en el municipio, especificando a la dependencia de la administración municipal encargada de realizar la evaluación</w:t>
            </w:r>
          </w:p>
        </w:tc>
        <w:tc>
          <w:tcPr>
            <w:tcW w:w="2713" w:type="dxa"/>
          </w:tcPr>
          <w:p w14:paraId="2600B668" w14:textId="77777777" w:rsidR="00A73626" w:rsidRPr="00C90D29" w:rsidRDefault="00A73626" w:rsidP="004B3D7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046272F3" w14:textId="77777777" w:rsidR="00A73626" w:rsidRPr="00C90D29" w:rsidRDefault="00A73626" w:rsidP="004B3D7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4FE08C79" w14:textId="77777777" w:rsidR="00A73626" w:rsidRPr="00C90D29" w:rsidRDefault="00A73626" w:rsidP="004B3D7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7479E0A2" w14:textId="77777777" w:rsidR="00A73626" w:rsidRPr="00C90D29" w:rsidRDefault="00A73626" w:rsidP="004B3D7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02ABAF86" w14:textId="77777777" w:rsidR="00A73626" w:rsidRPr="00C90D29" w:rsidRDefault="00A73626" w:rsidP="004B3D7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0F796726" w14:textId="77777777" w:rsidR="00C65C90"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NO</w:t>
            </w:r>
          </w:p>
        </w:tc>
        <w:tc>
          <w:tcPr>
            <w:tcW w:w="2858" w:type="dxa"/>
          </w:tcPr>
          <w:p w14:paraId="3F76CA83" w14:textId="77777777" w:rsidR="00A73626" w:rsidRPr="00C90D29" w:rsidRDefault="00A73626" w:rsidP="00D6175D">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4B43ECCA" w14:textId="77777777" w:rsidR="00D6175D" w:rsidRPr="00C90D29" w:rsidRDefault="00D6175D" w:rsidP="00D6175D">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C90D29">
              <w:rPr>
                <w:rFonts w:ascii="Palatino Linotype" w:eastAsia="MS Mincho" w:hAnsi="Palatino Linotype" w:cstheme="majorBidi"/>
                <w:sz w:val="20"/>
                <w:szCs w:val="20"/>
                <w:lang w:val="es-ES_tradnl" w:eastAsia="es-ES"/>
              </w:rPr>
              <w:t xml:space="preserve">…así mismo, con referencia al punto 1 y 7 (8) no están contempladas las metas y objetivos en el programa en cuestión, toda vez que el mismo atiende a una contingencia epidemiológica, no prevista a nivel Mundial, Nacional y por ende en el Municipio. </w:t>
            </w:r>
          </w:p>
          <w:p w14:paraId="07DFDC20" w14:textId="77777777" w:rsidR="00C65C90" w:rsidRPr="00C90D29" w:rsidRDefault="00C65C90" w:rsidP="004B3D7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536" w:type="dxa"/>
          </w:tcPr>
          <w:p w14:paraId="320C69D4" w14:textId="77777777" w:rsidR="00A73626"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p>
          <w:p w14:paraId="2144B851" w14:textId="77777777" w:rsidR="00A73626"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p>
          <w:p w14:paraId="645FCE25" w14:textId="77777777" w:rsidR="00A73626"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p>
          <w:p w14:paraId="4A744FA9" w14:textId="77777777" w:rsidR="00A73626"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p>
          <w:p w14:paraId="6B20E7A6" w14:textId="77777777" w:rsidR="00A73626"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p>
          <w:p w14:paraId="6863C2AA" w14:textId="77777777" w:rsidR="00C65C90" w:rsidRPr="00C90D29" w:rsidRDefault="00A73626" w:rsidP="00A73626">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C90D29">
              <w:rPr>
                <w:rFonts w:ascii="Palatino Linotype" w:eastAsia="MS Mincho" w:hAnsi="Palatino Linotype" w:cstheme="majorBidi"/>
                <w:b/>
                <w:sz w:val="20"/>
                <w:szCs w:val="20"/>
                <w:lang w:val="es-ES_tradnl" w:eastAsia="es-ES"/>
              </w:rPr>
              <w:t>Si</w:t>
            </w:r>
          </w:p>
        </w:tc>
      </w:tr>
      <w:tr w:rsidR="00A5434B" w:rsidRPr="00C90D29" w14:paraId="524B389F" w14:textId="77777777" w:rsidTr="00CD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7" w:type="dxa"/>
          </w:tcPr>
          <w:p w14:paraId="04FA60B8" w14:textId="77777777" w:rsidR="00C65C90" w:rsidRPr="00C90D29" w:rsidRDefault="00C65C90" w:rsidP="004B3D71">
            <w:pPr>
              <w:spacing w:line="360" w:lineRule="auto"/>
              <w:contextualSpacing/>
              <w:jc w:val="both"/>
              <w:rPr>
                <w:rFonts w:ascii="Palatino Linotype" w:eastAsia="MS Mincho" w:hAnsi="Palatino Linotype" w:cstheme="majorBidi"/>
                <w:sz w:val="20"/>
                <w:szCs w:val="20"/>
                <w:lang w:val="es-ES_tradnl" w:eastAsia="es-ES"/>
              </w:rPr>
            </w:pPr>
          </w:p>
        </w:tc>
        <w:tc>
          <w:tcPr>
            <w:tcW w:w="2713" w:type="dxa"/>
          </w:tcPr>
          <w:p w14:paraId="145D371B" w14:textId="77777777" w:rsidR="00C65C90" w:rsidRPr="00C90D29" w:rsidRDefault="00C65C90"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2858" w:type="dxa"/>
          </w:tcPr>
          <w:p w14:paraId="5717CC7E" w14:textId="77777777" w:rsidR="00C65C90" w:rsidRPr="00C90D29" w:rsidRDefault="00C65C90"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536" w:type="dxa"/>
          </w:tcPr>
          <w:p w14:paraId="470CD4C4" w14:textId="77777777" w:rsidR="00C65C90" w:rsidRPr="00C90D29" w:rsidRDefault="00C65C90" w:rsidP="004B3D7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r>
    </w:tbl>
    <w:p w14:paraId="2AC8084D" w14:textId="77777777" w:rsidR="004B3D71" w:rsidRPr="00C90D29" w:rsidRDefault="004B3D71" w:rsidP="004B3D71">
      <w:pPr>
        <w:spacing w:after="0" w:line="360" w:lineRule="auto"/>
        <w:ind w:left="360"/>
        <w:contextualSpacing/>
        <w:jc w:val="both"/>
        <w:rPr>
          <w:rFonts w:ascii="Palatino Linotype" w:eastAsia="MS Mincho" w:hAnsi="Palatino Linotype" w:cstheme="majorBidi"/>
          <w:sz w:val="24"/>
          <w:szCs w:val="24"/>
          <w:lang w:val="es-ES_tradnl" w:eastAsia="es-ES"/>
        </w:rPr>
      </w:pPr>
    </w:p>
    <w:p w14:paraId="56F331F6" w14:textId="77777777" w:rsidR="004B3D71" w:rsidRPr="00C90D29" w:rsidRDefault="004B3D71" w:rsidP="00211C80">
      <w:pPr>
        <w:spacing w:after="0" w:line="360" w:lineRule="auto"/>
        <w:ind w:left="360"/>
        <w:contextualSpacing/>
        <w:jc w:val="both"/>
        <w:rPr>
          <w:rFonts w:ascii="Palatino Linotype" w:eastAsia="MS Mincho" w:hAnsi="Palatino Linotype" w:cstheme="majorBidi"/>
          <w:sz w:val="24"/>
          <w:szCs w:val="24"/>
          <w:lang w:val="es-ES_tradnl" w:eastAsia="es-ES"/>
        </w:rPr>
      </w:pPr>
    </w:p>
    <w:p w14:paraId="4AD088DA" w14:textId="77777777" w:rsidR="00E63592" w:rsidRPr="00C90D29" w:rsidRDefault="00221C5B" w:rsidP="00E63592">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C90D29">
        <w:rPr>
          <w:rFonts w:ascii="Palatino Linotype" w:eastAsia="MS Mincho" w:hAnsi="Palatino Linotype" w:cstheme="majorBidi"/>
          <w:sz w:val="24"/>
          <w:szCs w:val="24"/>
          <w:lang w:val="es-ES_tradnl" w:eastAsia="es-ES"/>
        </w:rPr>
        <w:t>De lo anteriormente expuesto, se puede apreciar que la respuesta es incompleta toda vez que no se entregó la totalidad de la información solicitada</w:t>
      </w:r>
      <w:r w:rsidR="00E63592" w:rsidRPr="00C90D29">
        <w:rPr>
          <w:rFonts w:ascii="Palatino Linotype" w:eastAsia="MS Mincho" w:hAnsi="Palatino Linotype" w:cstheme="majorBidi"/>
          <w:sz w:val="24"/>
          <w:szCs w:val="24"/>
          <w:lang w:val="es-ES_tradnl" w:eastAsia="es-ES"/>
        </w:rPr>
        <w:t>.</w:t>
      </w:r>
      <w:r w:rsidR="00530CFC" w:rsidRPr="00C90D29">
        <w:rPr>
          <w:rFonts w:ascii="Palatino Linotype" w:eastAsia="MS Mincho" w:hAnsi="Palatino Linotype" w:cstheme="majorBidi"/>
          <w:sz w:val="24"/>
          <w:szCs w:val="24"/>
          <w:lang w:val="es-ES_tradnl" w:eastAsia="es-ES"/>
        </w:rPr>
        <w:t xml:space="preserve"> </w:t>
      </w:r>
      <w:proofErr w:type="gramStart"/>
      <w:r w:rsidR="00530CFC" w:rsidRPr="00C90D29">
        <w:rPr>
          <w:rFonts w:ascii="Palatino Linotype" w:eastAsia="MS Mincho" w:hAnsi="Palatino Linotype" w:cstheme="majorBidi"/>
          <w:sz w:val="24"/>
          <w:szCs w:val="24"/>
          <w:lang w:val="es-ES_tradnl" w:eastAsia="es-ES"/>
        </w:rPr>
        <w:t>Asimismo</w:t>
      </w:r>
      <w:proofErr w:type="gramEnd"/>
      <w:r w:rsidR="00530CFC" w:rsidRPr="00C90D29">
        <w:rPr>
          <w:rFonts w:ascii="Palatino Linotype" w:eastAsia="MS Mincho" w:hAnsi="Palatino Linotype" w:cstheme="majorBidi"/>
          <w:sz w:val="24"/>
          <w:szCs w:val="24"/>
          <w:lang w:val="es-ES_tradnl" w:eastAsia="es-ES"/>
        </w:rPr>
        <w:t xml:space="preserve"> se puede observar que el </w:t>
      </w:r>
      <w:r w:rsidR="00530CFC" w:rsidRPr="00C90D29">
        <w:rPr>
          <w:rFonts w:ascii="Palatino Linotype" w:eastAsia="MS Mincho" w:hAnsi="Palatino Linotype" w:cstheme="majorBidi"/>
          <w:b/>
          <w:sz w:val="24"/>
          <w:szCs w:val="24"/>
          <w:lang w:val="es-ES_tradnl" w:eastAsia="es-ES"/>
        </w:rPr>
        <w:t>SUJETO OBLIGADO</w:t>
      </w:r>
      <w:r w:rsidR="00530CFC" w:rsidRPr="00C90D29">
        <w:rPr>
          <w:rFonts w:ascii="Palatino Linotype" w:eastAsia="MS Mincho" w:hAnsi="Palatino Linotype" w:cstheme="majorBidi"/>
          <w:sz w:val="24"/>
          <w:szCs w:val="24"/>
          <w:lang w:val="es-ES_tradnl" w:eastAsia="es-ES"/>
        </w:rPr>
        <w:t xml:space="preserve"> no niega la existencia de la </w:t>
      </w:r>
      <w:r w:rsidR="00530CFC" w:rsidRPr="00C90D29">
        <w:rPr>
          <w:rFonts w:ascii="Palatino Linotype" w:eastAsia="MS Mincho" w:hAnsi="Palatino Linotype" w:cstheme="majorBidi"/>
          <w:sz w:val="24"/>
          <w:szCs w:val="24"/>
          <w:lang w:val="es-ES_tradnl" w:eastAsia="es-ES"/>
        </w:rPr>
        <w:lastRenderedPageBreak/>
        <w:t>información, sino por el contrario</w:t>
      </w:r>
      <w:r w:rsidR="00D6700C" w:rsidRPr="00C90D29">
        <w:rPr>
          <w:rFonts w:ascii="Palatino Linotype" w:eastAsia="MS Mincho" w:hAnsi="Palatino Linotype" w:cstheme="majorBidi"/>
          <w:sz w:val="24"/>
          <w:szCs w:val="24"/>
          <w:lang w:val="es-ES_tradnl" w:eastAsia="es-ES"/>
        </w:rPr>
        <w:t>, é</w:t>
      </w:r>
      <w:r w:rsidR="00530CFC" w:rsidRPr="00C90D29">
        <w:rPr>
          <w:rFonts w:ascii="Palatino Linotype" w:eastAsia="MS Mincho" w:hAnsi="Palatino Linotype" w:cstheme="majorBidi"/>
          <w:sz w:val="24"/>
          <w:szCs w:val="24"/>
          <w:lang w:val="es-ES_tradnl" w:eastAsia="es-ES"/>
        </w:rPr>
        <w:t xml:space="preserve">ste hace entrega de una parte de lo solicitado; sin embargo, esta no deja colmado el derecho de acceso a la información del </w:t>
      </w:r>
      <w:r w:rsidR="00C5296B" w:rsidRPr="00C90D29">
        <w:rPr>
          <w:rFonts w:ascii="Palatino Linotype" w:eastAsia="MS Mincho" w:hAnsi="Palatino Linotype" w:cstheme="majorBidi"/>
          <w:sz w:val="24"/>
          <w:szCs w:val="24"/>
          <w:lang w:val="es-ES_tradnl" w:eastAsia="es-ES"/>
        </w:rPr>
        <w:t>solicitante.</w:t>
      </w:r>
    </w:p>
    <w:p w14:paraId="3D1EEEE8" w14:textId="77777777" w:rsidR="00E63592" w:rsidRPr="00C90D29" w:rsidRDefault="00E63592" w:rsidP="00E63592">
      <w:pPr>
        <w:spacing w:after="0" w:line="360" w:lineRule="auto"/>
        <w:contextualSpacing/>
        <w:jc w:val="both"/>
        <w:rPr>
          <w:rFonts w:ascii="Palatino Linotype" w:eastAsia="MS Mincho" w:hAnsi="Palatino Linotype" w:cstheme="majorBidi"/>
          <w:sz w:val="24"/>
          <w:szCs w:val="24"/>
          <w:lang w:val="es-ES_tradnl" w:eastAsia="es-ES"/>
        </w:rPr>
      </w:pPr>
    </w:p>
    <w:p w14:paraId="66C020B5" w14:textId="77777777" w:rsidR="00C5296B" w:rsidRPr="00C90D29" w:rsidRDefault="00C5296B" w:rsidP="00037C75">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C90D29">
        <w:rPr>
          <w:rFonts w:ascii="Palatino Linotype" w:eastAsia="MS Mincho" w:hAnsi="Palatino Linotype" w:cstheme="majorBidi"/>
          <w:sz w:val="24"/>
          <w:szCs w:val="24"/>
          <w:lang w:val="es-ES_tradnl" w:eastAsia="es-ES"/>
        </w:rPr>
        <w:t>Dicho lo anterior, es de precisar que lo motivos de inconformidad hechos valer por la particular resultan</w:t>
      </w:r>
      <w:r w:rsidR="007B5D56" w:rsidRPr="00C90D29">
        <w:rPr>
          <w:rFonts w:ascii="Palatino Linotype" w:eastAsia="MS Mincho" w:hAnsi="Palatino Linotype" w:cstheme="majorBidi"/>
          <w:sz w:val="24"/>
          <w:szCs w:val="24"/>
          <w:lang w:val="es-ES_tradnl" w:eastAsia="es-ES"/>
        </w:rPr>
        <w:t xml:space="preserve"> parcialmente </w:t>
      </w:r>
      <w:r w:rsidRPr="00C90D29">
        <w:rPr>
          <w:rFonts w:ascii="Palatino Linotype" w:eastAsia="MS Mincho" w:hAnsi="Palatino Linotype" w:cstheme="majorBidi"/>
          <w:sz w:val="24"/>
          <w:szCs w:val="24"/>
          <w:lang w:val="es-ES_tradnl" w:eastAsia="es-ES"/>
        </w:rPr>
        <w:t>fundados</w:t>
      </w:r>
      <w:r w:rsidR="007B5D56" w:rsidRPr="00C90D29">
        <w:rPr>
          <w:rFonts w:ascii="Palatino Linotype" w:eastAsia="MS Mincho" w:hAnsi="Palatino Linotype" w:cstheme="majorBidi"/>
          <w:sz w:val="24"/>
          <w:szCs w:val="24"/>
          <w:lang w:val="es-ES_tradnl" w:eastAsia="es-ES"/>
        </w:rPr>
        <w:t xml:space="preserve"> lo motivos</w:t>
      </w:r>
      <w:r w:rsidRPr="00C90D29">
        <w:rPr>
          <w:rFonts w:ascii="Palatino Linotype" w:eastAsia="MS Mincho" w:hAnsi="Palatino Linotype" w:cstheme="majorBidi"/>
          <w:sz w:val="24"/>
          <w:szCs w:val="24"/>
          <w:lang w:val="es-ES_tradnl" w:eastAsia="es-ES"/>
        </w:rPr>
        <w:t xml:space="preserve">, </w:t>
      </w:r>
      <w:r w:rsidR="002E2433" w:rsidRPr="00C90D29">
        <w:rPr>
          <w:rFonts w:ascii="Palatino Linotype" w:eastAsia="MS Mincho" w:hAnsi="Palatino Linotype" w:cstheme="majorBidi"/>
          <w:sz w:val="24"/>
          <w:szCs w:val="24"/>
          <w:lang w:val="es-ES_tradnl" w:eastAsia="es-ES"/>
        </w:rPr>
        <w:t>por lo siguientes hechos y derechos.</w:t>
      </w:r>
    </w:p>
    <w:p w14:paraId="73B3A534" w14:textId="77777777" w:rsidR="00E63592" w:rsidRPr="00C90D29" w:rsidRDefault="00E63592" w:rsidP="00E63592">
      <w:pPr>
        <w:ind w:left="720"/>
        <w:contextualSpacing/>
        <w:rPr>
          <w:rFonts w:ascii="Palatino Linotype" w:eastAsia="MS Mincho" w:hAnsi="Palatino Linotype" w:cstheme="majorBidi"/>
          <w:sz w:val="24"/>
          <w:szCs w:val="24"/>
          <w:lang w:val="es-ES_tradnl" w:eastAsia="es-ES"/>
        </w:rPr>
      </w:pPr>
    </w:p>
    <w:p w14:paraId="4DD5B9D8" w14:textId="77777777" w:rsidR="00E63592" w:rsidRPr="00C90D29" w:rsidRDefault="00E63592" w:rsidP="00E63592">
      <w:pPr>
        <w:numPr>
          <w:ilvl w:val="0"/>
          <w:numId w:val="5"/>
        </w:numPr>
        <w:spacing w:after="0" w:line="360" w:lineRule="auto"/>
        <w:contextualSpacing/>
        <w:jc w:val="both"/>
        <w:outlineLvl w:val="0"/>
        <w:rPr>
          <w:rFonts w:ascii="Palatino Linotype" w:eastAsia="MS Mincho" w:hAnsi="Palatino Linotype" w:cstheme="majorBidi"/>
          <w:b/>
          <w:sz w:val="24"/>
          <w:szCs w:val="24"/>
          <w:lang w:val="es-ES_tradnl" w:eastAsia="es-ES"/>
        </w:rPr>
      </w:pPr>
      <w:bookmarkStart w:id="8" w:name="_Toc54742966"/>
      <w:r w:rsidRPr="00C90D29">
        <w:rPr>
          <w:rFonts w:ascii="Palatino Linotype" w:eastAsia="MS Mincho" w:hAnsi="Palatino Linotype" w:cstheme="majorBidi"/>
          <w:b/>
          <w:sz w:val="24"/>
          <w:szCs w:val="24"/>
          <w:lang w:val="es-ES_tradnl" w:eastAsia="es-ES"/>
        </w:rPr>
        <w:t xml:space="preserve">De la información </w:t>
      </w:r>
      <w:r w:rsidR="00012E83" w:rsidRPr="00C90D29">
        <w:rPr>
          <w:rFonts w:ascii="Palatino Linotype" w:eastAsia="MS Mincho" w:hAnsi="Palatino Linotype" w:cstheme="majorBidi"/>
          <w:b/>
          <w:sz w:val="24"/>
          <w:szCs w:val="24"/>
          <w:lang w:val="es-ES_tradnl" w:eastAsia="es-ES"/>
        </w:rPr>
        <w:t>solicitada</w:t>
      </w:r>
      <w:bookmarkEnd w:id="8"/>
    </w:p>
    <w:p w14:paraId="1B477A59" w14:textId="77777777" w:rsidR="00E63592" w:rsidRPr="00C90D29" w:rsidRDefault="00E63592" w:rsidP="00E63592">
      <w:pPr>
        <w:spacing w:after="0" w:line="360" w:lineRule="auto"/>
        <w:contextualSpacing/>
        <w:jc w:val="both"/>
        <w:rPr>
          <w:rFonts w:ascii="Palatino Linotype" w:eastAsia="MS Mincho" w:hAnsi="Palatino Linotype" w:cstheme="majorBidi"/>
          <w:sz w:val="24"/>
          <w:szCs w:val="24"/>
          <w:lang w:val="es-ES_tradnl" w:eastAsia="es-ES"/>
        </w:rPr>
      </w:pPr>
      <w:r w:rsidRPr="00C90D29">
        <w:rPr>
          <w:rFonts w:ascii="Palatino Linotype" w:eastAsia="MS Mincho" w:hAnsi="Palatino Linotype" w:cstheme="majorBidi"/>
          <w:sz w:val="24"/>
          <w:szCs w:val="24"/>
          <w:lang w:val="es-ES_tradnl" w:eastAsia="es-ES"/>
        </w:rPr>
        <w:t xml:space="preserve"> </w:t>
      </w:r>
    </w:p>
    <w:p w14:paraId="202D6ADF" w14:textId="77777777" w:rsidR="00676307" w:rsidRPr="00C90D29" w:rsidRDefault="00D6700C" w:rsidP="00031132">
      <w:pPr>
        <w:numPr>
          <w:ilvl w:val="0"/>
          <w:numId w:val="2"/>
        </w:numPr>
        <w:spacing w:after="0" w:line="360" w:lineRule="auto"/>
        <w:contextualSpacing/>
        <w:jc w:val="both"/>
        <w:rPr>
          <w:rFonts w:ascii="Palatino Linotype" w:eastAsia="MS Mincho" w:hAnsi="Palatino Linotype" w:cstheme="majorBidi"/>
          <w:i/>
          <w:sz w:val="24"/>
          <w:szCs w:val="24"/>
          <w:lang w:val="es-ES_tradnl" w:eastAsia="es-ES"/>
        </w:rPr>
      </w:pPr>
      <w:r w:rsidRPr="00C90D29">
        <w:rPr>
          <w:rFonts w:ascii="Palatino Linotype" w:eastAsia="MS Mincho" w:hAnsi="Palatino Linotype" w:cstheme="majorBidi"/>
          <w:sz w:val="24"/>
          <w:szCs w:val="24"/>
          <w:lang w:val="es-ES_tradnl" w:eastAsia="es-ES"/>
        </w:rPr>
        <w:t xml:space="preserve">Por lo que corresponde al punto 1 que dice </w:t>
      </w:r>
      <w:r w:rsidRPr="00C90D29">
        <w:rPr>
          <w:rFonts w:ascii="Palatino Linotype" w:eastAsia="MS Mincho" w:hAnsi="Palatino Linotype" w:cstheme="majorBidi"/>
          <w:i/>
          <w:sz w:val="24"/>
          <w:szCs w:val="24"/>
          <w:u w:val="single"/>
          <w:lang w:eastAsia="es-ES"/>
        </w:rPr>
        <w:t>documento</w:t>
      </w:r>
      <w:r w:rsidRPr="00C90D29">
        <w:rPr>
          <w:rFonts w:ascii="Palatino Linotype" w:eastAsia="MS Mincho" w:hAnsi="Palatino Linotype" w:cstheme="majorBidi"/>
          <w:i/>
          <w:sz w:val="24"/>
          <w:szCs w:val="24"/>
          <w:lang w:eastAsia="es-ES"/>
        </w:rPr>
        <w:t xml:space="preserve"> en el que se plasmen los </w:t>
      </w:r>
      <w:r w:rsidRPr="00C90D29">
        <w:rPr>
          <w:rFonts w:ascii="Palatino Linotype" w:eastAsia="MS Mincho" w:hAnsi="Palatino Linotype" w:cstheme="majorBidi"/>
          <w:i/>
          <w:sz w:val="24"/>
          <w:szCs w:val="24"/>
          <w:u w:val="single"/>
          <w:lang w:eastAsia="es-ES"/>
        </w:rPr>
        <w:t>alcances, indicadores, metas y objetivos del "programa social y de salud</w:t>
      </w:r>
      <w:r w:rsidRPr="00C90D29">
        <w:rPr>
          <w:rFonts w:ascii="Palatino Linotype" w:eastAsia="MS Mincho" w:hAnsi="Palatino Linotype" w:cstheme="majorBidi"/>
          <w:i/>
          <w:sz w:val="24"/>
          <w:szCs w:val="24"/>
          <w:lang w:eastAsia="es-ES"/>
        </w:rPr>
        <w:t xml:space="preserve"> que atienda a los habitantes del municipio de Ixtlahuaca con motivo de la contingencia sanitaria por la pandemia covid-19", aprobado mediante acuerdo IXT-AYU/290/2020 con fecha 22 de abril del año en curso</w:t>
      </w:r>
      <w:r w:rsidR="005F5275" w:rsidRPr="00C90D29">
        <w:rPr>
          <w:rFonts w:ascii="Palatino Linotype" w:eastAsia="MS Mincho" w:hAnsi="Palatino Linotype" w:cstheme="majorBidi"/>
          <w:i/>
          <w:sz w:val="24"/>
          <w:szCs w:val="24"/>
          <w:lang w:eastAsia="es-ES"/>
        </w:rPr>
        <w:t xml:space="preserve">; </w:t>
      </w:r>
      <w:r w:rsidR="005F5275" w:rsidRPr="00C90D29">
        <w:rPr>
          <w:rFonts w:ascii="Palatino Linotype" w:eastAsia="MS Mincho" w:hAnsi="Palatino Linotype" w:cstheme="majorBidi"/>
          <w:sz w:val="24"/>
          <w:szCs w:val="24"/>
          <w:lang w:eastAsia="es-ES"/>
        </w:rPr>
        <w:t xml:space="preserve">para el dicho planteamiento el </w:t>
      </w:r>
      <w:r w:rsidR="005F5275" w:rsidRPr="00C90D29">
        <w:rPr>
          <w:rFonts w:ascii="Palatino Linotype" w:eastAsia="MS Mincho" w:hAnsi="Palatino Linotype" w:cstheme="majorBidi"/>
          <w:b/>
          <w:sz w:val="24"/>
          <w:szCs w:val="24"/>
          <w:lang w:eastAsia="es-ES"/>
        </w:rPr>
        <w:t>SUJETO OBLIGADO</w:t>
      </w:r>
      <w:r w:rsidR="005F5275" w:rsidRPr="00C90D29">
        <w:rPr>
          <w:rFonts w:ascii="Palatino Linotype" w:eastAsia="MS Mincho" w:hAnsi="Palatino Linotype" w:cstheme="majorBidi"/>
          <w:sz w:val="24"/>
          <w:szCs w:val="24"/>
          <w:lang w:eastAsia="es-ES"/>
        </w:rPr>
        <w:t xml:space="preserve"> </w:t>
      </w:r>
      <w:r w:rsidR="008B63BC" w:rsidRPr="00C90D29">
        <w:rPr>
          <w:rFonts w:ascii="Palatino Linotype" w:eastAsia="MS Mincho" w:hAnsi="Palatino Linotype" w:cstheme="majorBidi"/>
          <w:sz w:val="24"/>
          <w:szCs w:val="24"/>
          <w:lang w:eastAsia="es-ES"/>
        </w:rPr>
        <w:t>a través</w:t>
      </w:r>
      <w:r w:rsidR="00676307" w:rsidRPr="00C90D29">
        <w:rPr>
          <w:rFonts w:ascii="Palatino Linotype" w:eastAsia="MS Mincho" w:hAnsi="Palatino Linotype" w:cstheme="majorBidi"/>
          <w:sz w:val="24"/>
          <w:szCs w:val="24"/>
          <w:lang w:eastAsia="es-ES"/>
        </w:rPr>
        <w:t xml:space="preserve"> del Secretario del Ayuntamiento como servidor púb</w:t>
      </w:r>
      <w:r w:rsidR="008B63BC" w:rsidRPr="00C90D29">
        <w:rPr>
          <w:rFonts w:ascii="Palatino Linotype" w:eastAsia="MS Mincho" w:hAnsi="Palatino Linotype" w:cstheme="majorBidi"/>
          <w:sz w:val="24"/>
          <w:szCs w:val="24"/>
          <w:lang w:eastAsia="es-ES"/>
        </w:rPr>
        <w:t>l</w:t>
      </w:r>
      <w:r w:rsidR="00676307" w:rsidRPr="00C90D29">
        <w:rPr>
          <w:rFonts w:ascii="Palatino Linotype" w:eastAsia="MS Mincho" w:hAnsi="Palatino Linotype" w:cstheme="majorBidi"/>
          <w:sz w:val="24"/>
          <w:szCs w:val="24"/>
          <w:lang w:eastAsia="es-ES"/>
        </w:rPr>
        <w:t xml:space="preserve">ico habilitado </w:t>
      </w:r>
      <w:r w:rsidR="005F5275" w:rsidRPr="00C90D29">
        <w:rPr>
          <w:rFonts w:ascii="Palatino Linotype" w:eastAsia="MS Mincho" w:hAnsi="Palatino Linotype" w:cstheme="majorBidi"/>
          <w:sz w:val="24"/>
          <w:szCs w:val="24"/>
          <w:lang w:eastAsia="es-ES"/>
        </w:rPr>
        <w:t xml:space="preserve">informó que </w:t>
      </w:r>
      <w:r w:rsidR="00676307" w:rsidRPr="00C90D29">
        <w:rPr>
          <w:rFonts w:ascii="Palatino Linotype" w:eastAsia="MS Mincho" w:hAnsi="Palatino Linotype" w:cstheme="majorBidi"/>
          <w:sz w:val="24"/>
          <w:szCs w:val="24"/>
          <w:lang w:eastAsia="es-ES"/>
        </w:rPr>
        <w:t xml:space="preserve">no cuenta con la información en razón </w:t>
      </w:r>
      <w:r w:rsidR="00CD017B" w:rsidRPr="00C90D29">
        <w:rPr>
          <w:rFonts w:ascii="Palatino Linotype" w:eastAsia="MS Mincho" w:hAnsi="Palatino Linotype" w:cstheme="majorBidi"/>
          <w:sz w:val="24"/>
          <w:szCs w:val="24"/>
          <w:lang w:eastAsia="es-ES"/>
        </w:rPr>
        <w:t xml:space="preserve">de </w:t>
      </w:r>
      <w:r w:rsidR="00676307" w:rsidRPr="00C90D29">
        <w:rPr>
          <w:rFonts w:ascii="Palatino Linotype" w:eastAsia="MS Mincho" w:hAnsi="Palatino Linotype" w:cstheme="majorBidi"/>
          <w:sz w:val="24"/>
          <w:szCs w:val="24"/>
          <w:lang w:eastAsia="es-ES"/>
        </w:rPr>
        <w:t xml:space="preserve">que dentro de sus atribuciones no está la de realizar </w:t>
      </w:r>
      <w:r w:rsidR="008B63BC" w:rsidRPr="00C90D29">
        <w:rPr>
          <w:rFonts w:ascii="Palatino Linotype" w:eastAsia="MS Mincho" w:hAnsi="Palatino Linotype" w:cstheme="majorBidi"/>
          <w:sz w:val="24"/>
          <w:szCs w:val="24"/>
          <w:lang w:eastAsia="es-ES"/>
        </w:rPr>
        <w:t xml:space="preserve">la documentación relativa a los alcances, indicadores, metas y objetivos del Programa en mención, </w:t>
      </w:r>
      <w:r w:rsidR="00CD017B" w:rsidRPr="00C90D29">
        <w:rPr>
          <w:rFonts w:ascii="Palatino Linotype" w:eastAsia="MS Mincho" w:hAnsi="Palatino Linotype" w:cstheme="majorBidi"/>
          <w:sz w:val="24"/>
          <w:szCs w:val="24"/>
          <w:lang w:eastAsia="es-ES"/>
        </w:rPr>
        <w:t xml:space="preserve">lo único con lo que cuenta </w:t>
      </w:r>
      <w:r w:rsidR="00031132" w:rsidRPr="00C90D29">
        <w:rPr>
          <w:rFonts w:ascii="Palatino Linotype" w:eastAsia="MS Mincho" w:hAnsi="Palatino Linotype" w:cstheme="majorBidi"/>
          <w:sz w:val="24"/>
          <w:szCs w:val="24"/>
          <w:lang w:eastAsia="es-ES"/>
        </w:rPr>
        <w:t>es con el acuerdo que da cuenta del Programa, del cual se desconoce el contenido, por lo tanto como no se tiene certeza de la información, en ese sentido resulta viable ordenar al Sujeto Obligado hacer la búsqueda exhaustiva de la información en todas las áreas administrativas, como puede ser</w:t>
      </w:r>
      <w:r w:rsidR="005E7563" w:rsidRPr="00C90D29">
        <w:rPr>
          <w:rFonts w:ascii="Palatino Linotype" w:eastAsia="MS Mincho" w:hAnsi="Palatino Linotype" w:cstheme="majorBidi"/>
          <w:sz w:val="24"/>
          <w:szCs w:val="24"/>
          <w:lang w:eastAsia="es-ES"/>
        </w:rPr>
        <w:t xml:space="preserve"> en</w:t>
      </w:r>
      <w:r w:rsidR="00031132" w:rsidRPr="00C90D29">
        <w:rPr>
          <w:rFonts w:ascii="Palatino Linotype" w:eastAsia="MS Mincho" w:hAnsi="Palatino Linotype" w:cstheme="majorBidi"/>
          <w:sz w:val="24"/>
          <w:szCs w:val="24"/>
          <w:lang w:eastAsia="es-ES"/>
        </w:rPr>
        <w:t xml:space="preserve"> el área que se encargó de ejecutar el programa, para el caso de no contar con la misma</w:t>
      </w:r>
      <w:r w:rsidR="005E7563" w:rsidRPr="00C90D29">
        <w:rPr>
          <w:rFonts w:ascii="Palatino Linotype" w:eastAsia="MS Mincho" w:hAnsi="Palatino Linotype" w:cstheme="majorBidi"/>
          <w:sz w:val="24"/>
          <w:szCs w:val="24"/>
          <w:lang w:eastAsia="es-ES"/>
        </w:rPr>
        <w:t xml:space="preserve"> deberá de hacerse del conocimiento de la particular de manera funda y motiva explicado </w:t>
      </w:r>
      <w:r w:rsidR="005E7563" w:rsidRPr="00C90D29">
        <w:rPr>
          <w:rFonts w:ascii="Palatino Linotype" w:eastAsia="MS Mincho" w:hAnsi="Palatino Linotype" w:cstheme="majorBidi"/>
          <w:sz w:val="24"/>
          <w:szCs w:val="24"/>
          <w:lang w:eastAsia="es-ES"/>
        </w:rPr>
        <w:lastRenderedPageBreak/>
        <w:t xml:space="preserve">las razones por la cuales no se cuenta con la información, para que de esa manera se dé certeza jurídica a la solicitante. </w:t>
      </w:r>
    </w:p>
    <w:p w14:paraId="0969ABE1" w14:textId="77777777" w:rsidR="0013485B" w:rsidRPr="00C90D29" w:rsidRDefault="005E7563" w:rsidP="00E55F1F">
      <w:pPr>
        <w:numPr>
          <w:ilvl w:val="0"/>
          <w:numId w:val="2"/>
        </w:numPr>
        <w:spacing w:after="0" w:line="360" w:lineRule="auto"/>
        <w:contextualSpacing/>
        <w:jc w:val="both"/>
        <w:rPr>
          <w:rFonts w:ascii="Palatino Linotype" w:eastAsia="MS Mincho" w:hAnsi="Palatino Linotype" w:cstheme="majorBidi"/>
          <w:i/>
          <w:sz w:val="24"/>
          <w:szCs w:val="24"/>
          <w:lang w:val="es-ES_tradnl" w:eastAsia="es-ES"/>
        </w:rPr>
      </w:pPr>
      <w:r w:rsidRPr="00C90D29">
        <w:rPr>
          <w:rFonts w:ascii="Palatino Linotype" w:eastAsia="MS Mincho" w:hAnsi="Palatino Linotype" w:cstheme="majorBidi"/>
          <w:sz w:val="24"/>
          <w:szCs w:val="24"/>
          <w:lang w:val="es-ES_tradnl" w:eastAsia="es-ES"/>
        </w:rPr>
        <w:t xml:space="preserve">En cuanto al planteamiento </w:t>
      </w:r>
      <w:r w:rsidR="00C2126E" w:rsidRPr="00C90D29">
        <w:rPr>
          <w:rFonts w:ascii="Palatino Linotype" w:eastAsia="MS Mincho" w:hAnsi="Palatino Linotype" w:cstheme="majorBidi"/>
          <w:sz w:val="24"/>
          <w:szCs w:val="24"/>
          <w:lang w:val="es-ES_tradnl" w:eastAsia="es-ES"/>
        </w:rPr>
        <w:t>identificado en la tabla descriptiva como</w:t>
      </w:r>
      <w:r w:rsidR="006C5A43" w:rsidRPr="00C90D29">
        <w:rPr>
          <w:rFonts w:ascii="Palatino Linotype" w:eastAsia="MS Mincho" w:hAnsi="Palatino Linotype" w:cstheme="majorBidi"/>
          <w:sz w:val="24"/>
          <w:szCs w:val="24"/>
          <w:lang w:val="es-ES_tradnl" w:eastAsia="es-ES"/>
        </w:rPr>
        <w:t xml:space="preserve"> punto</w:t>
      </w:r>
      <w:r w:rsidR="00C2126E" w:rsidRPr="00C90D29">
        <w:rPr>
          <w:rFonts w:ascii="Palatino Linotype" w:eastAsia="MS Mincho" w:hAnsi="Palatino Linotype" w:cstheme="majorBidi"/>
          <w:sz w:val="24"/>
          <w:szCs w:val="24"/>
          <w:lang w:val="es-ES_tradnl" w:eastAsia="es-ES"/>
        </w:rPr>
        <w:t xml:space="preserve"> 2</w:t>
      </w:r>
      <w:r w:rsidR="00C2126E" w:rsidRPr="00C90D29">
        <w:rPr>
          <w:rFonts w:ascii="Palatino Linotype" w:eastAsia="MS Mincho" w:hAnsi="Palatino Linotype" w:cstheme="majorBidi"/>
          <w:b/>
          <w:i/>
          <w:caps/>
          <w:sz w:val="20"/>
          <w:szCs w:val="20"/>
          <w:lang w:eastAsia="es-ES"/>
        </w:rPr>
        <w:t xml:space="preserve"> </w:t>
      </w:r>
      <w:r w:rsidR="00C2126E" w:rsidRPr="00C90D29">
        <w:rPr>
          <w:rFonts w:ascii="Palatino Linotype" w:eastAsia="MS Mincho" w:hAnsi="Palatino Linotype" w:cstheme="majorBidi"/>
          <w:i/>
          <w:sz w:val="24"/>
          <w:szCs w:val="24"/>
          <w:lang w:eastAsia="es-ES"/>
        </w:rPr>
        <w:t xml:space="preserve">solicito conocer todos y cada uno de los beneficios otorgados por medio de este programa a los habitantes de Ixtlahuaca; </w:t>
      </w:r>
      <w:r w:rsidR="00C2126E" w:rsidRPr="00C90D29">
        <w:rPr>
          <w:rFonts w:ascii="Palatino Linotype" w:eastAsia="MS Mincho" w:hAnsi="Palatino Linotype" w:cstheme="majorBidi"/>
          <w:sz w:val="24"/>
          <w:szCs w:val="24"/>
          <w:lang w:eastAsia="es-ES"/>
        </w:rPr>
        <w:t xml:space="preserve">el </w:t>
      </w:r>
      <w:r w:rsidR="00C2126E" w:rsidRPr="00C90D29">
        <w:rPr>
          <w:rFonts w:ascii="Palatino Linotype" w:eastAsia="MS Mincho" w:hAnsi="Palatino Linotype" w:cstheme="majorBidi"/>
          <w:b/>
          <w:sz w:val="24"/>
          <w:szCs w:val="24"/>
          <w:lang w:eastAsia="es-ES"/>
        </w:rPr>
        <w:t>SUJETO OBLIGADO</w:t>
      </w:r>
      <w:r w:rsidR="00C2126E" w:rsidRPr="00C90D29">
        <w:rPr>
          <w:rFonts w:ascii="Palatino Linotype" w:eastAsia="MS Mincho" w:hAnsi="Palatino Linotype" w:cstheme="majorBidi"/>
          <w:sz w:val="24"/>
          <w:szCs w:val="24"/>
          <w:lang w:eastAsia="es-ES"/>
        </w:rPr>
        <w:t xml:space="preserve"> en respuesta proporcionó un cuadernillo bajo el nombre de </w:t>
      </w:r>
      <w:r w:rsidR="006F2620" w:rsidRPr="00C90D29">
        <w:rPr>
          <w:rFonts w:ascii="Palatino Linotype" w:eastAsia="MS Mincho" w:hAnsi="Palatino Linotype" w:cstheme="majorBidi"/>
          <w:sz w:val="24"/>
          <w:szCs w:val="24"/>
          <w:lang w:eastAsia="es-ES"/>
        </w:rPr>
        <w:t xml:space="preserve">Acciones Realizadas ante la Contingencia del COVID-19 en el Municipio de Ixtlahuaca, tal como se ilustra en la imagen insertada, documento que da cuenta de las acciones realizadas durante la pandemia, asimismo de la lectura </w:t>
      </w:r>
      <w:r w:rsidR="00A201A0" w:rsidRPr="00C90D29">
        <w:rPr>
          <w:rFonts w:ascii="Palatino Linotype" w:eastAsia="MS Mincho" w:hAnsi="Palatino Linotype" w:cstheme="majorBidi"/>
          <w:sz w:val="24"/>
          <w:szCs w:val="24"/>
          <w:lang w:eastAsia="es-ES"/>
        </w:rPr>
        <w:t xml:space="preserve">de dicho documento de puede observar </w:t>
      </w:r>
      <w:r w:rsidR="008B30E3" w:rsidRPr="00C90D29">
        <w:rPr>
          <w:rFonts w:ascii="Palatino Linotype" w:eastAsia="MS Mincho" w:hAnsi="Palatino Linotype" w:cstheme="majorBidi"/>
          <w:sz w:val="24"/>
          <w:szCs w:val="24"/>
          <w:lang w:eastAsia="es-ES"/>
        </w:rPr>
        <w:t>las diversas actividades que se realizaron las cuales tiene como finalidad o propósito de “…</w:t>
      </w:r>
      <w:r w:rsidR="008B30E3" w:rsidRPr="00C90D29">
        <w:rPr>
          <w:rFonts w:ascii="Palatino Linotype" w:eastAsia="MS Mincho" w:hAnsi="Palatino Linotype" w:cstheme="majorBidi"/>
          <w:b/>
          <w:i/>
          <w:sz w:val="24"/>
          <w:szCs w:val="24"/>
          <w:lang w:eastAsia="es-ES"/>
        </w:rPr>
        <w:t>mitigar la propagación del contagio del virus COVID-19 entre los habitantes del municipio, esto con la finalidad de garantizar la salud pública de todos los ciudadanos y visitantes</w:t>
      </w:r>
      <w:r w:rsidR="008B30E3" w:rsidRPr="00C90D29">
        <w:rPr>
          <w:rFonts w:ascii="Palatino Linotype" w:eastAsia="MS Mincho" w:hAnsi="Palatino Linotype" w:cstheme="majorBidi"/>
          <w:sz w:val="24"/>
          <w:szCs w:val="24"/>
          <w:lang w:eastAsia="es-ES"/>
        </w:rPr>
        <w:t>,…”, luego entonces, el beneficio que pretende saber la solicitante se reduce a lo ant</w:t>
      </w:r>
      <w:r w:rsidR="006C5A43" w:rsidRPr="00C90D29">
        <w:rPr>
          <w:rFonts w:ascii="Palatino Linotype" w:eastAsia="MS Mincho" w:hAnsi="Palatino Linotype" w:cstheme="majorBidi"/>
          <w:sz w:val="24"/>
          <w:szCs w:val="24"/>
          <w:lang w:eastAsia="es-ES"/>
        </w:rPr>
        <w:t>es referido, por lo tanto se tiene por colmado el planteamiento realizado por la solicitante.</w:t>
      </w:r>
    </w:p>
    <w:p w14:paraId="35F3996D" w14:textId="77777777" w:rsidR="00CD017B" w:rsidRPr="00C90D29" w:rsidRDefault="006F2620" w:rsidP="006C5A43">
      <w:pPr>
        <w:spacing w:after="0" w:line="360" w:lineRule="auto"/>
        <w:ind w:left="360"/>
        <w:contextualSpacing/>
        <w:jc w:val="center"/>
        <w:rPr>
          <w:rFonts w:ascii="Palatino Linotype" w:eastAsia="MS Mincho" w:hAnsi="Palatino Linotype" w:cstheme="majorBidi"/>
          <w:sz w:val="24"/>
          <w:szCs w:val="24"/>
          <w:lang w:eastAsia="es-ES"/>
        </w:rPr>
      </w:pPr>
      <w:r w:rsidRPr="00C90D29">
        <w:rPr>
          <w:noProof/>
          <w:lang w:eastAsia="es-MX"/>
        </w:rPr>
        <w:lastRenderedPageBreak/>
        <w:drawing>
          <wp:inline distT="0" distB="0" distL="0" distR="0" wp14:anchorId="4870DBFB" wp14:editId="2CB403B4">
            <wp:extent cx="3961765" cy="3400425"/>
            <wp:effectExtent l="0" t="0" r="6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815" t="21437" r="34480" b="28140"/>
                    <a:stretch/>
                  </pic:blipFill>
                  <pic:spPr bwMode="auto">
                    <a:xfrm>
                      <a:off x="0" y="0"/>
                      <a:ext cx="3974078" cy="3410993"/>
                    </a:xfrm>
                    <a:prstGeom prst="rect">
                      <a:avLst/>
                    </a:prstGeom>
                    <a:ln>
                      <a:noFill/>
                    </a:ln>
                    <a:extLst>
                      <a:ext uri="{53640926-AAD7-44D8-BBD7-CCE9431645EC}">
                        <a14:shadowObscured xmlns:a14="http://schemas.microsoft.com/office/drawing/2010/main"/>
                      </a:ext>
                    </a:extLst>
                  </pic:spPr>
                </pic:pic>
              </a:graphicData>
            </a:graphic>
          </wp:inline>
        </w:drawing>
      </w:r>
    </w:p>
    <w:p w14:paraId="5D51B766" w14:textId="77777777" w:rsidR="00CD017B" w:rsidRPr="00C90D29" w:rsidRDefault="00CD017B" w:rsidP="00CD017B">
      <w:pPr>
        <w:spacing w:after="0" w:line="360" w:lineRule="auto"/>
        <w:ind w:left="360"/>
        <w:contextualSpacing/>
        <w:jc w:val="both"/>
        <w:rPr>
          <w:rFonts w:ascii="Palatino Linotype" w:eastAsia="MS Mincho" w:hAnsi="Palatino Linotype" w:cstheme="majorBidi"/>
          <w:i/>
          <w:sz w:val="24"/>
          <w:szCs w:val="24"/>
          <w:lang w:val="es-ES_tradnl" w:eastAsia="es-ES"/>
        </w:rPr>
      </w:pPr>
    </w:p>
    <w:p w14:paraId="22F5A4DD" w14:textId="77777777" w:rsidR="006C5A43" w:rsidRPr="00C90D29" w:rsidRDefault="006C5A43" w:rsidP="00E55F1F">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C90D29">
        <w:rPr>
          <w:rFonts w:ascii="Palatino Linotype" w:eastAsia="MS Mincho" w:hAnsi="Palatino Linotype" w:cstheme="majorBidi"/>
          <w:sz w:val="24"/>
          <w:szCs w:val="24"/>
          <w:lang w:val="es-ES_tradnl" w:eastAsia="es-ES"/>
        </w:rPr>
        <w:t>Del planteamiento identificado como número 3</w:t>
      </w:r>
      <w:r w:rsidR="008140A9" w:rsidRPr="00C90D29">
        <w:rPr>
          <w:rFonts w:ascii="Palatino Linotype" w:eastAsia="MS Mincho" w:hAnsi="Palatino Linotype" w:cstheme="majorBidi"/>
          <w:sz w:val="24"/>
          <w:szCs w:val="24"/>
          <w:lang w:val="es-ES_tradnl" w:eastAsia="es-ES"/>
        </w:rPr>
        <w:t xml:space="preserve"> </w:t>
      </w:r>
      <w:r w:rsidR="008140A9" w:rsidRPr="00C90D29">
        <w:rPr>
          <w:rFonts w:ascii="Palatino Linotype" w:eastAsia="MS Mincho" w:hAnsi="Palatino Linotype" w:cstheme="majorBidi"/>
          <w:i/>
          <w:sz w:val="24"/>
          <w:szCs w:val="24"/>
          <w:lang w:eastAsia="es-ES"/>
        </w:rPr>
        <w:t xml:space="preserve">las líneas de operación del programa en las que se especifiquen los requisitos para acceder al mismo o en su caso los criterios utilizados por la administración municipal para seleccionar a los beneficiarios del programa; </w:t>
      </w:r>
      <w:r w:rsidR="008140A9" w:rsidRPr="00C90D29">
        <w:rPr>
          <w:rFonts w:ascii="Palatino Linotype" w:eastAsia="MS Mincho" w:hAnsi="Palatino Linotype" w:cstheme="majorBidi"/>
          <w:sz w:val="24"/>
          <w:szCs w:val="24"/>
          <w:lang w:eastAsia="es-ES"/>
        </w:rPr>
        <w:t xml:space="preserve">en respuesta el </w:t>
      </w:r>
      <w:r w:rsidR="008140A9" w:rsidRPr="00C90D29">
        <w:rPr>
          <w:rFonts w:ascii="Palatino Linotype" w:eastAsia="MS Mincho" w:hAnsi="Palatino Linotype" w:cstheme="majorBidi"/>
          <w:b/>
          <w:sz w:val="24"/>
          <w:szCs w:val="24"/>
          <w:lang w:eastAsia="es-ES"/>
        </w:rPr>
        <w:t>SUJETO OBLIGADO</w:t>
      </w:r>
      <w:r w:rsidR="00551117" w:rsidRPr="00C90D29">
        <w:rPr>
          <w:rFonts w:ascii="Palatino Linotype" w:eastAsia="MS Mincho" w:hAnsi="Palatino Linotype" w:cstheme="majorBidi"/>
          <w:b/>
          <w:sz w:val="24"/>
          <w:szCs w:val="24"/>
          <w:lang w:eastAsia="es-ES"/>
        </w:rPr>
        <w:t xml:space="preserve"> </w:t>
      </w:r>
      <w:r w:rsidR="00551117" w:rsidRPr="00C90D29">
        <w:rPr>
          <w:rFonts w:ascii="Palatino Linotype" w:eastAsia="MS Mincho" w:hAnsi="Palatino Linotype" w:cstheme="majorBidi"/>
          <w:sz w:val="24"/>
          <w:szCs w:val="24"/>
          <w:lang w:eastAsia="es-ES"/>
        </w:rPr>
        <w:t>manifestó que</w:t>
      </w:r>
      <w:r w:rsidR="00FA53A1" w:rsidRPr="00C90D29">
        <w:rPr>
          <w:rFonts w:ascii="Palatino Linotype" w:eastAsia="MS Mincho" w:hAnsi="Palatino Linotype" w:cstheme="majorBidi"/>
          <w:sz w:val="24"/>
          <w:szCs w:val="24"/>
          <w:lang w:eastAsia="es-ES"/>
        </w:rPr>
        <w:t xml:space="preserve"> no se pidieron requisitos específicos para llevar a cabo el programa, toda vez que se reconoció el derecho de igualdad de las ciudadanos, en sentido es de comprender que la información correspondiente a los requisitos para recibir beneficio alguno, no existe por no resultar necesario para la ejecución del programa, por lo que es de precisar que el planteamiento queda colmado.</w:t>
      </w:r>
    </w:p>
    <w:p w14:paraId="44C27FD6" w14:textId="77777777" w:rsidR="006C5A43" w:rsidRPr="00C90D29" w:rsidRDefault="006C5A43" w:rsidP="006C5A43">
      <w:pPr>
        <w:spacing w:after="0" w:line="360" w:lineRule="auto"/>
        <w:ind w:left="360"/>
        <w:contextualSpacing/>
        <w:jc w:val="both"/>
        <w:rPr>
          <w:rFonts w:ascii="Palatino Linotype" w:eastAsia="MS Mincho" w:hAnsi="Palatino Linotype" w:cstheme="majorBidi"/>
          <w:sz w:val="24"/>
          <w:szCs w:val="24"/>
          <w:lang w:val="es-ES_tradnl" w:eastAsia="es-ES"/>
        </w:rPr>
      </w:pPr>
    </w:p>
    <w:p w14:paraId="74AF0E81" w14:textId="77777777" w:rsidR="00012E83" w:rsidRPr="00C90D29" w:rsidRDefault="00F15FA7" w:rsidP="00E63592">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C90D29">
        <w:rPr>
          <w:rFonts w:ascii="Palatino Linotype" w:eastAsia="MS Mincho" w:hAnsi="Palatino Linotype" w:cstheme="majorBidi"/>
          <w:sz w:val="24"/>
          <w:szCs w:val="24"/>
          <w:lang w:val="es-ES_tradnl" w:eastAsia="es-ES"/>
        </w:rPr>
        <w:t xml:space="preserve">Del requerimiento identificado con el arábigo 4 de la tabla descriptiva </w:t>
      </w:r>
      <w:r w:rsidRPr="00C90D29">
        <w:rPr>
          <w:rFonts w:ascii="Palatino Linotype" w:eastAsia="MS Mincho" w:hAnsi="Palatino Linotype" w:cstheme="majorBidi"/>
          <w:i/>
          <w:sz w:val="24"/>
          <w:szCs w:val="24"/>
          <w:lang w:eastAsia="es-ES"/>
        </w:rPr>
        <w:t>solicito saber las dependencias de la administración municipal que elaboraron y ejecutaron dicho programa;</w:t>
      </w:r>
      <w:r w:rsidRPr="00C90D29">
        <w:rPr>
          <w:rFonts w:ascii="Palatino Linotype" w:eastAsia="MS Mincho" w:hAnsi="Palatino Linotype" w:cstheme="majorBidi"/>
          <w:sz w:val="24"/>
          <w:szCs w:val="24"/>
          <w:lang w:eastAsia="es-ES"/>
        </w:rPr>
        <w:t xml:space="preserve"> tanto en respuesta como mediante el informe justificado el </w:t>
      </w:r>
      <w:r w:rsidRPr="00C90D29">
        <w:rPr>
          <w:rFonts w:ascii="Palatino Linotype" w:eastAsia="MS Mincho" w:hAnsi="Palatino Linotype" w:cstheme="majorBidi"/>
          <w:b/>
          <w:sz w:val="24"/>
          <w:szCs w:val="24"/>
          <w:lang w:eastAsia="es-ES"/>
        </w:rPr>
        <w:t xml:space="preserve">SUJETO </w:t>
      </w:r>
      <w:r w:rsidRPr="00C90D29">
        <w:rPr>
          <w:rFonts w:ascii="Palatino Linotype" w:eastAsia="MS Mincho" w:hAnsi="Palatino Linotype" w:cstheme="majorBidi"/>
          <w:b/>
          <w:sz w:val="24"/>
          <w:szCs w:val="24"/>
          <w:lang w:eastAsia="es-ES"/>
        </w:rPr>
        <w:lastRenderedPageBreak/>
        <w:t>OBLIGADO</w:t>
      </w:r>
      <w:r w:rsidRPr="00C90D29">
        <w:rPr>
          <w:rFonts w:ascii="Palatino Linotype" w:eastAsia="MS Mincho" w:hAnsi="Palatino Linotype" w:cstheme="majorBidi"/>
          <w:sz w:val="24"/>
          <w:szCs w:val="24"/>
          <w:lang w:eastAsia="es-ES"/>
        </w:rPr>
        <w:t xml:space="preserve"> precisó que el área administrativa de la ejecución es la </w:t>
      </w:r>
      <w:r w:rsidRPr="00C90D29">
        <w:rPr>
          <w:rFonts w:ascii="Palatino Linotype" w:eastAsia="MS Mincho" w:hAnsi="Palatino Linotype" w:cstheme="majorBidi"/>
          <w:sz w:val="24"/>
          <w:szCs w:val="24"/>
          <w:lang w:val="es-ES_tradnl" w:eastAsia="es-ES"/>
        </w:rPr>
        <w:t>Unidad de Información Planeación, Programación y Evaluación (UIPPE), en ese contexto se tiene por colmado el requerimiento.</w:t>
      </w:r>
    </w:p>
    <w:p w14:paraId="7ACC5BED" w14:textId="77777777" w:rsidR="00F15FA7" w:rsidRPr="00C90D29" w:rsidRDefault="00F15FA7" w:rsidP="00F15FA7">
      <w:pPr>
        <w:spacing w:after="0" w:line="360" w:lineRule="auto"/>
        <w:ind w:left="360"/>
        <w:contextualSpacing/>
        <w:jc w:val="both"/>
        <w:rPr>
          <w:rFonts w:ascii="Palatino Linotype" w:eastAsia="MS Mincho" w:hAnsi="Palatino Linotype" w:cstheme="majorBidi"/>
          <w:sz w:val="24"/>
          <w:szCs w:val="24"/>
          <w:lang w:val="es-ES_tradnl" w:eastAsia="es-ES"/>
        </w:rPr>
      </w:pPr>
    </w:p>
    <w:p w14:paraId="0CEF970D" w14:textId="77777777" w:rsidR="00F15FA7" w:rsidRPr="00C90D29" w:rsidRDefault="00F15FA7" w:rsidP="00E63592">
      <w:pPr>
        <w:numPr>
          <w:ilvl w:val="0"/>
          <w:numId w:val="2"/>
        </w:numPr>
        <w:spacing w:after="0" w:line="360" w:lineRule="auto"/>
        <w:contextualSpacing/>
        <w:jc w:val="both"/>
        <w:rPr>
          <w:rFonts w:ascii="Palatino Linotype" w:eastAsia="MS Mincho" w:hAnsi="Palatino Linotype" w:cstheme="majorBidi"/>
          <w:i/>
          <w:sz w:val="24"/>
          <w:szCs w:val="24"/>
          <w:lang w:val="es-ES_tradnl" w:eastAsia="es-ES"/>
        </w:rPr>
      </w:pPr>
      <w:r w:rsidRPr="00C90D29">
        <w:rPr>
          <w:rFonts w:ascii="Palatino Linotype" w:eastAsia="MS Mincho" w:hAnsi="Palatino Linotype" w:cstheme="majorBidi"/>
          <w:sz w:val="24"/>
          <w:szCs w:val="24"/>
          <w:lang w:val="es-ES_tradnl" w:eastAsia="es-ES"/>
        </w:rPr>
        <w:t xml:space="preserve">Requerimiento número 5 mediante cual se pido </w:t>
      </w:r>
      <w:r w:rsidRPr="00C90D29">
        <w:rPr>
          <w:rFonts w:ascii="Palatino Linotype" w:eastAsia="MS Mincho" w:hAnsi="Palatino Linotype" w:cstheme="majorBidi"/>
          <w:i/>
          <w:sz w:val="24"/>
          <w:szCs w:val="24"/>
          <w:lang w:eastAsia="es-ES"/>
        </w:rPr>
        <w:t xml:space="preserve">solicito copia de los contratos y facturas relacionados con el ejercicio del gasto aprobado para dicho programa en el acuerdo antes referido; </w:t>
      </w:r>
      <w:r w:rsidRPr="00C90D29">
        <w:rPr>
          <w:rFonts w:ascii="Palatino Linotype" w:eastAsia="MS Mincho" w:hAnsi="Palatino Linotype" w:cstheme="majorBidi"/>
          <w:sz w:val="24"/>
          <w:szCs w:val="24"/>
          <w:lang w:eastAsia="es-ES"/>
        </w:rPr>
        <w:t xml:space="preserve">en respuesta se adjuntaron diversa facturas y anexos de lo comprado, así como contratos de bienes, no obstante mediante informe justificado que precisó que por un error involuntario se habían anexados facturas de más la cuales no corresponde al gasto autorizado mediante el acuerdo </w:t>
      </w:r>
      <w:r w:rsidRPr="00C90D29">
        <w:rPr>
          <w:rFonts w:ascii="Palatino Linotype" w:eastAsia="MS Mincho" w:hAnsi="Palatino Linotype" w:cstheme="majorBidi"/>
          <w:sz w:val="24"/>
          <w:szCs w:val="24"/>
          <w:lang w:val="es-ES_tradnl" w:eastAsia="es-ES"/>
        </w:rPr>
        <w:t>IXT-AYU-290/2020</w:t>
      </w:r>
      <w:r w:rsidR="0079685C" w:rsidRPr="00C90D29">
        <w:rPr>
          <w:rFonts w:ascii="Palatino Linotype" w:eastAsia="MS Mincho" w:hAnsi="Palatino Linotype" w:cstheme="majorBidi"/>
          <w:sz w:val="24"/>
          <w:szCs w:val="24"/>
          <w:lang w:val="es-ES_tradnl" w:eastAsia="es-ES"/>
        </w:rPr>
        <w:t>, por lo que mediante una tabla descriptiva se precisaron las factura que corresponden a la cantidad autorizada para la ejecución del programa, derivado de lo anterior se tiene que se deja colmado el requerimiento.</w:t>
      </w:r>
    </w:p>
    <w:p w14:paraId="5E827C40" w14:textId="77777777" w:rsidR="0079685C" w:rsidRPr="00C90D29" w:rsidRDefault="0079685C" w:rsidP="0079685C">
      <w:pPr>
        <w:pStyle w:val="Prrafodelista"/>
        <w:rPr>
          <w:rFonts w:ascii="Palatino Linotype" w:eastAsia="MS Mincho" w:hAnsi="Palatino Linotype" w:cstheme="majorBidi"/>
          <w:i/>
          <w:sz w:val="24"/>
          <w:szCs w:val="24"/>
          <w:lang w:val="es-ES_tradnl" w:eastAsia="es-ES"/>
        </w:rPr>
      </w:pPr>
    </w:p>
    <w:p w14:paraId="4EE59BBC" w14:textId="77777777" w:rsidR="0079685C" w:rsidRPr="00C90D29" w:rsidRDefault="0079685C" w:rsidP="00E63592">
      <w:pPr>
        <w:numPr>
          <w:ilvl w:val="0"/>
          <w:numId w:val="2"/>
        </w:numPr>
        <w:spacing w:after="0" w:line="360" w:lineRule="auto"/>
        <w:contextualSpacing/>
        <w:jc w:val="both"/>
        <w:rPr>
          <w:rFonts w:ascii="Palatino Linotype" w:eastAsia="MS Mincho" w:hAnsi="Palatino Linotype" w:cstheme="majorBidi"/>
          <w:i/>
          <w:sz w:val="24"/>
          <w:szCs w:val="24"/>
          <w:lang w:val="es-ES_tradnl" w:eastAsia="es-ES"/>
        </w:rPr>
      </w:pPr>
      <w:r w:rsidRPr="00C90D29">
        <w:rPr>
          <w:rFonts w:ascii="Palatino Linotype" w:eastAsia="MS Mincho" w:hAnsi="Palatino Linotype" w:cstheme="majorBidi"/>
          <w:sz w:val="24"/>
          <w:szCs w:val="24"/>
          <w:lang w:val="es-ES_tradnl" w:eastAsia="es-ES"/>
        </w:rPr>
        <w:t xml:space="preserve">Del planteamiento identificado con el </w:t>
      </w:r>
      <w:r w:rsidRPr="00C90D29">
        <w:rPr>
          <w:rFonts w:ascii="Palatino Linotype" w:eastAsia="MS Mincho" w:hAnsi="Palatino Linotype" w:cstheme="majorBidi"/>
          <w:b/>
          <w:sz w:val="24"/>
          <w:szCs w:val="24"/>
          <w:lang w:val="es-ES_tradnl" w:eastAsia="es-ES"/>
        </w:rPr>
        <w:t>número 6</w:t>
      </w:r>
      <w:r w:rsidRPr="00C90D29">
        <w:rPr>
          <w:rFonts w:ascii="Palatino Linotype" w:eastAsia="MS Mincho" w:hAnsi="Palatino Linotype" w:cstheme="majorBidi"/>
          <w:sz w:val="24"/>
          <w:szCs w:val="24"/>
          <w:lang w:val="es-ES_tradnl" w:eastAsia="es-ES"/>
        </w:rPr>
        <w:t xml:space="preserve"> </w:t>
      </w:r>
      <w:r w:rsidRPr="00C90D29">
        <w:rPr>
          <w:rFonts w:ascii="Palatino Linotype" w:eastAsia="MS Mincho" w:hAnsi="Palatino Linotype" w:cstheme="majorBidi"/>
          <w:i/>
          <w:sz w:val="24"/>
          <w:szCs w:val="24"/>
          <w:lang w:eastAsia="es-ES"/>
        </w:rPr>
        <w:t>así como saber la modalidad por la que se realizaron las compras y si estas fueron aprobadas por el comité de adquisiciones y servicios (</w:t>
      </w:r>
      <w:proofErr w:type="spellStart"/>
      <w:r w:rsidRPr="00C90D29">
        <w:rPr>
          <w:rFonts w:ascii="Palatino Linotype" w:eastAsia="MS Mincho" w:hAnsi="Palatino Linotype" w:cstheme="majorBidi"/>
          <w:i/>
          <w:sz w:val="24"/>
          <w:szCs w:val="24"/>
          <w:lang w:eastAsia="es-ES"/>
        </w:rPr>
        <w:t>cays</w:t>
      </w:r>
      <w:proofErr w:type="spellEnd"/>
      <w:r w:rsidRPr="00C90D29">
        <w:rPr>
          <w:rFonts w:ascii="Palatino Linotype" w:eastAsia="MS Mincho" w:hAnsi="Palatino Linotype" w:cstheme="majorBidi"/>
          <w:i/>
          <w:sz w:val="24"/>
          <w:szCs w:val="24"/>
          <w:lang w:eastAsia="es-ES"/>
        </w:rPr>
        <w:t xml:space="preserve">) de </w:t>
      </w:r>
      <w:proofErr w:type="spellStart"/>
      <w:r w:rsidRPr="00C90D29">
        <w:rPr>
          <w:rFonts w:ascii="Palatino Linotype" w:eastAsia="MS Mincho" w:hAnsi="Palatino Linotype" w:cstheme="majorBidi"/>
          <w:i/>
          <w:sz w:val="24"/>
          <w:szCs w:val="24"/>
          <w:lang w:eastAsia="es-ES"/>
        </w:rPr>
        <w:t>ixtlahuaca</w:t>
      </w:r>
      <w:proofErr w:type="spellEnd"/>
      <w:r w:rsidRPr="00C90D29">
        <w:rPr>
          <w:rFonts w:ascii="Palatino Linotype" w:eastAsia="MS Mincho" w:hAnsi="Palatino Linotype" w:cstheme="majorBidi"/>
          <w:i/>
          <w:sz w:val="24"/>
          <w:szCs w:val="24"/>
          <w:lang w:eastAsia="es-ES"/>
        </w:rPr>
        <w:t xml:space="preserve">, en </w:t>
      </w:r>
      <w:r w:rsidRPr="00C90D29">
        <w:rPr>
          <w:rFonts w:ascii="Palatino Linotype" w:eastAsia="MS Mincho" w:hAnsi="Palatino Linotype" w:cstheme="majorBidi"/>
          <w:i/>
          <w:sz w:val="24"/>
          <w:szCs w:val="24"/>
          <w:u w:val="single"/>
          <w:lang w:eastAsia="es-ES"/>
        </w:rPr>
        <w:t xml:space="preserve">caso afirmativo </w:t>
      </w:r>
      <w:r w:rsidRPr="00C90D29">
        <w:rPr>
          <w:rFonts w:ascii="Palatino Linotype" w:eastAsia="MS Mincho" w:hAnsi="Palatino Linotype" w:cstheme="majorBidi"/>
          <w:i/>
          <w:sz w:val="24"/>
          <w:szCs w:val="24"/>
          <w:lang w:eastAsia="es-ES"/>
        </w:rPr>
        <w:t xml:space="preserve">solicito copia del acta de dicho comité en el que se avale el ejercicio del gasto; </w:t>
      </w:r>
      <w:r w:rsidRPr="00C90D29">
        <w:rPr>
          <w:rFonts w:ascii="Palatino Linotype" w:eastAsia="MS Mincho" w:hAnsi="Palatino Linotype" w:cstheme="majorBidi"/>
          <w:sz w:val="24"/>
          <w:szCs w:val="24"/>
          <w:lang w:eastAsia="es-ES"/>
        </w:rPr>
        <w:t xml:space="preserve">en respuesta </w:t>
      </w:r>
      <w:r w:rsidR="00E55F1F" w:rsidRPr="00C90D29">
        <w:rPr>
          <w:rFonts w:ascii="Palatino Linotype" w:eastAsia="MS Mincho" w:hAnsi="Palatino Linotype" w:cstheme="majorBidi"/>
          <w:sz w:val="24"/>
          <w:szCs w:val="24"/>
          <w:lang w:eastAsia="es-ES"/>
        </w:rPr>
        <w:t xml:space="preserve">el Sujeto Obligado </w:t>
      </w:r>
      <w:r w:rsidRPr="00C90D29">
        <w:rPr>
          <w:rFonts w:ascii="Palatino Linotype" w:eastAsia="MS Mincho" w:hAnsi="Palatino Linotype" w:cstheme="majorBidi"/>
          <w:sz w:val="24"/>
          <w:szCs w:val="24"/>
          <w:lang w:eastAsia="es-ES"/>
        </w:rPr>
        <w:t>se informó que</w:t>
      </w:r>
      <w:r w:rsidR="00E55F1F" w:rsidRPr="00C90D29">
        <w:rPr>
          <w:rFonts w:ascii="Palatino Linotype" w:eastAsia="MS Mincho" w:hAnsi="Palatino Linotype" w:cstheme="majorBidi"/>
          <w:sz w:val="24"/>
          <w:szCs w:val="24"/>
          <w:lang w:eastAsia="es-ES"/>
        </w:rPr>
        <w:t xml:space="preserve"> las compras realizadas para llevar a cabo el Programa Social y de Salud</w:t>
      </w:r>
      <w:r w:rsidRPr="00C90D29">
        <w:rPr>
          <w:rFonts w:ascii="Palatino Linotype" w:eastAsia="MS Mincho" w:hAnsi="Palatino Linotype" w:cstheme="majorBidi"/>
          <w:sz w:val="24"/>
          <w:szCs w:val="24"/>
          <w:lang w:eastAsia="es-ES"/>
        </w:rPr>
        <w:t xml:space="preserve"> fue mediante Adjudicación directa, </w:t>
      </w:r>
      <w:r w:rsidR="00E55F1F" w:rsidRPr="00C90D29">
        <w:rPr>
          <w:rFonts w:ascii="Palatino Linotype" w:eastAsia="MS Mincho" w:hAnsi="Palatino Linotype" w:cstheme="majorBidi"/>
          <w:sz w:val="24"/>
          <w:szCs w:val="24"/>
          <w:lang w:eastAsia="es-ES"/>
        </w:rPr>
        <w:t>mismas que fueron para enfrentar el</w:t>
      </w:r>
      <w:r w:rsidRPr="00C90D29">
        <w:rPr>
          <w:rFonts w:ascii="Palatino Linotype" w:eastAsia="MS Mincho" w:hAnsi="Palatino Linotype" w:cstheme="majorBidi"/>
          <w:sz w:val="24"/>
          <w:szCs w:val="24"/>
          <w:lang w:eastAsia="es-ES"/>
        </w:rPr>
        <w:t xml:space="preserve"> riesgo de salubridad </w:t>
      </w:r>
      <w:r w:rsidR="00E55F1F" w:rsidRPr="00C90D29">
        <w:rPr>
          <w:rFonts w:ascii="Palatino Linotype" w:eastAsia="MS Mincho" w:hAnsi="Palatino Linotype" w:cstheme="majorBidi"/>
          <w:sz w:val="24"/>
          <w:szCs w:val="24"/>
          <w:lang w:eastAsia="es-ES"/>
        </w:rPr>
        <w:t xml:space="preserve"> que se presenta en </w:t>
      </w:r>
      <w:r w:rsidRPr="00C90D29">
        <w:rPr>
          <w:rFonts w:ascii="Palatino Linotype" w:eastAsia="MS Mincho" w:hAnsi="Palatino Linotype" w:cstheme="majorBidi"/>
          <w:sz w:val="24"/>
          <w:szCs w:val="24"/>
          <w:lang w:eastAsia="es-ES"/>
        </w:rPr>
        <w:t>la poblaci</w:t>
      </w:r>
      <w:r w:rsidR="000F6AF2" w:rsidRPr="00C90D29">
        <w:rPr>
          <w:rFonts w:ascii="Palatino Linotype" w:eastAsia="MS Mincho" w:hAnsi="Palatino Linotype" w:cstheme="majorBidi"/>
          <w:sz w:val="24"/>
          <w:szCs w:val="24"/>
          <w:lang w:eastAsia="es-ES"/>
        </w:rPr>
        <w:t xml:space="preserve">ón general; no obstante lo anterior, es de referir que la respuesta resulta parcialmente atendible en razón de que no se entregó el Acta del Comité de </w:t>
      </w:r>
      <w:proofErr w:type="spellStart"/>
      <w:r w:rsidR="000F6AF2" w:rsidRPr="00C90D29">
        <w:rPr>
          <w:rFonts w:ascii="Palatino Linotype" w:eastAsia="MS Mincho" w:hAnsi="Palatino Linotype" w:cstheme="majorBidi"/>
          <w:sz w:val="24"/>
          <w:szCs w:val="24"/>
          <w:lang w:eastAsia="es-ES"/>
        </w:rPr>
        <w:t>Adquisiones</w:t>
      </w:r>
      <w:proofErr w:type="spellEnd"/>
      <w:r w:rsidR="000F6AF2" w:rsidRPr="00C90D29">
        <w:rPr>
          <w:rFonts w:ascii="Palatino Linotype" w:eastAsia="MS Mincho" w:hAnsi="Palatino Linotype" w:cstheme="majorBidi"/>
          <w:sz w:val="24"/>
          <w:szCs w:val="24"/>
          <w:lang w:eastAsia="es-ES"/>
        </w:rPr>
        <w:t xml:space="preserve"> de Bienes o Servicios, en la que se aprecie los motivos y fundamentos legales aplicables para llevar a cabo la Adjudicación directa.</w:t>
      </w:r>
    </w:p>
    <w:p w14:paraId="59945822" w14:textId="77777777" w:rsidR="000F6AF2" w:rsidRPr="00C90D29" w:rsidRDefault="000F6AF2" w:rsidP="000F6AF2">
      <w:pPr>
        <w:pStyle w:val="Prrafodelista"/>
        <w:rPr>
          <w:rFonts w:ascii="Palatino Linotype" w:eastAsia="MS Mincho" w:hAnsi="Palatino Linotype" w:cstheme="majorBidi"/>
          <w:i/>
          <w:sz w:val="24"/>
          <w:szCs w:val="24"/>
          <w:lang w:val="es-ES_tradnl" w:eastAsia="es-ES"/>
        </w:rPr>
      </w:pPr>
    </w:p>
    <w:p w14:paraId="2B05EC37" w14:textId="77777777" w:rsidR="000F6AF2" w:rsidRPr="00C90D29" w:rsidRDefault="000F6AF2" w:rsidP="00E63592">
      <w:pPr>
        <w:numPr>
          <w:ilvl w:val="0"/>
          <w:numId w:val="2"/>
        </w:numPr>
        <w:spacing w:after="0" w:line="360" w:lineRule="auto"/>
        <w:contextualSpacing/>
        <w:jc w:val="both"/>
        <w:rPr>
          <w:rFonts w:ascii="Palatino Linotype" w:eastAsia="MS Mincho" w:hAnsi="Palatino Linotype" w:cstheme="majorBidi"/>
          <w:i/>
          <w:sz w:val="24"/>
          <w:szCs w:val="24"/>
          <w:lang w:val="es-ES_tradnl" w:eastAsia="es-ES"/>
        </w:rPr>
      </w:pPr>
      <w:r w:rsidRPr="00C90D29">
        <w:rPr>
          <w:rFonts w:ascii="Palatino Linotype" w:eastAsia="MS Mincho" w:hAnsi="Palatino Linotype" w:cstheme="majorBidi"/>
          <w:sz w:val="24"/>
          <w:szCs w:val="24"/>
          <w:lang w:val="es-ES_tradnl" w:eastAsia="es-ES"/>
        </w:rPr>
        <w:t xml:space="preserve">Dicho lo anterior, al no haber colmado en su totalidad el requerimiento por las razones antes expuestas, resulta necesario ordenar al </w:t>
      </w:r>
      <w:r w:rsidRPr="00C90D29">
        <w:rPr>
          <w:rFonts w:ascii="Palatino Linotype" w:eastAsia="MS Mincho" w:hAnsi="Palatino Linotype" w:cstheme="majorBidi"/>
          <w:b/>
          <w:sz w:val="24"/>
          <w:szCs w:val="24"/>
          <w:lang w:val="es-ES_tradnl" w:eastAsia="es-ES"/>
        </w:rPr>
        <w:t>SUJETO OBLIGADO</w:t>
      </w:r>
      <w:r w:rsidRPr="00C90D29">
        <w:rPr>
          <w:rFonts w:ascii="Palatino Linotype" w:eastAsia="MS Mincho" w:hAnsi="Palatino Linotype" w:cstheme="majorBidi"/>
          <w:sz w:val="24"/>
          <w:szCs w:val="24"/>
          <w:lang w:val="es-ES_tradnl" w:eastAsia="es-ES"/>
        </w:rPr>
        <w:t xml:space="preserve"> haga entrega de la documental faltante previa búsqueda exhaustiva de la información, en versión pública de ser el caso.</w:t>
      </w:r>
    </w:p>
    <w:p w14:paraId="1D43C7FC" w14:textId="77777777" w:rsidR="00DA5EBA" w:rsidRPr="00C90D29" w:rsidRDefault="00DA5EBA" w:rsidP="00DA5EBA">
      <w:pPr>
        <w:pStyle w:val="Prrafodelista"/>
        <w:rPr>
          <w:rFonts w:ascii="Palatino Linotype" w:eastAsia="MS Mincho" w:hAnsi="Palatino Linotype" w:cstheme="majorBidi"/>
          <w:i/>
          <w:sz w:val="24"/>
          <w:szCs w:val="24"/>
          <w:lang w:val="es-ES_tradnl" w:eastAsia="es-ES"/>
        </w:rPr>
      </w:pPr>
    </w:p>
    <w:p w14:paraId="4C5BC565" w14:textId="77777777" w:rsidR="00DA5EBA" w:rsidRPr="00C90D29" w:rsidRDefault="00DA5EBA" w:rsidP="00E63592">
      <w:pPr>
        <w:numPr>
          <w:ilvl w:val="0"/>
          <w:numId w:val="2"/>
        </w:numPr>
        <w:spacing w:after="0" w:line="360" w:lineRule="auto"/>
        <w:contextualSpacing/>
        <w:jc w:val="both"/>
        <w:rPr>
          <w:rFonts w:ascii="Palatino Linotype" w:eastAsia="MS Mincho" w:hAnsi="Palatino Linotype" w:cstheme="majorBidi"/>
          <w:i/>
          <w:sz w:val="24"/>
          <w:szCs w:val="24"/>
          <w:lang w:val="es-ES_tradnl" w:eastAsia="es-ES"/>
        </w:rPr>
      </w:pPr>
      <w:r w:rsidRPr="00C90D29">
        <w:rPr>
          <w:rFonts w:ascii="Palatino Linotype" w:eastAsia="MS Mincho" w:hAnsi="Palatino Linotype" w:cstheme="majorBidi"/>
          <w:sz w:val="24"/>
          <w:szCs w:val="24"/>
          <w:lang w:val="es-ES_tradnl" w:eastAsia="es-ES"/>
        </w:rPr>
        <w:t xml:space="preserve">Del requerimiento número 7 en el que se pide </w:t>
      </w:r>
      <w:r w:rsidRPr="00C90D29">
        <w:rPr>
          <w:rFonts w:ascii="Palatino Linotype" w:eastAsia="MS Mincho" w:hAnsi="Palatino Linotype" w:cstheme="majorBidi"/>
          <w:i/>
          <w:sz w:val="24"/>
          <w:szCs w:val="24"/>
          <w:lang w:eastAsia="es-ES"/>
        </w:rPr>
        <w:t>solicito copia del padrón de beneficiarios de dicho programa en el que se especifique el tipo de beneficio recibido;</w:t>
      </w:r>
      <w:r w:rsidRPr="00C90D29">
        <w:rPr>
          <w:rFonts w:ascii="Palatino Linotype" w:eastAsia="MS Mincho" w:hAnsi="Palatino Linotype" w:cstheme="majorBidi"/>
          <w:sz w:val="24"/>
          <w:szCs w:val="24"/>
          <w:lang w:eastAsia="es-ES"/>
        </w:rPr>
        <w:t xml:space="preserve"> el </w:t>
      </w:r>
      <w:r w:rsidRPr="00C90D29">
        <w:rPr>
          <w:rFonts w:ascii="Palatino Linotype" w:eastAsia="MS Mincho" w:hAnsi="Palatino Linotype" w:cstheme="majorBidi"/>
          <w:b/>
          <w:sz w:val="24"/>
          <w:szCs w:val="24"/>
          <w:lang w:eastAsia="es-ES"/>
        </w:rPr>
        <w:t xml:space="preserve">SUJETO OBLIGADO </w:t>
      </w:r>
      <w:r w:rsidRPr="00C90D29">
        <w:rPr>
          <w:rFonts w:ascii="Palatino Linotype" w:eastAsia="MS Mincho" w:hAnsi="Palatino Linotype" w:cstheme="majorBidi"/>
          <w:sz w:val="24"/>
          <w:szCs w:val="24"/>
          <w:lang w:eastAsia="es-ES"/>
        </w:rPr>
        <w:t>tanto en respuesta como en informe justificado precisó que no se realizó un padrón de beneficiarios toda vez que el programa que se llevó a cabo está enfocado para toda la población, no así a un sector en específico, en ese sentido es de referir que se tiene por colmado el planteamiento.</w:t>
      </w:r>
    </w:p>
    <w:p w14:paraId="77B08C07" w14:textId="77777777" w:rsidR="00DA5EBA" w:rsidRPr="00C90D29" w:rsidRDefault="00DA5EBA" w:rsidP="00DA5EBA">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C90D29">
        <w:rPr>
          <w:rFonts w:ascii="Palatino Linotype" w:eastAsia="MS Mincho" w:hAnsi="Palatino Linotype" w:cstheme="majorBidi"/>
          <w:sz w:val="24"/>
          <w:szCs w:val="24"/>
          <w:lang w:val="es-ES_tradnl" w:eastAsia="es-ES"/>
        </w:rPr>
        <w:t xml:space="preserve"> Finalmente con el planteamiento identificado con número 8  </w:t>
      </w:r>
      <w:r w:rsidRPr="00C90D29">
        <w:rPr>
          <w:rFonts w:ascii="Palatino Linotype" w:eastAsia="MS Mincho" w:hAnsi="Palatino Linotype" w:cstheme="majorBidi"/>
          <w:i/>
          <w:sz w:val="24"/>
          <w:szCs w:val="24"/>
          <w:lang w:eastAsia="es-ES"/>
        </w:rPr>
        <w:t xml:space="preserve">los resultados arrojados por la implementación de dicho programa en el municipio, especificando a la dependencia de la administración municipal encargada de realizar la evaluación; </w:t>
      </w:r>
      <w:r w:rsidRPr="00C90D29">
        <w:rPr>
          <w:rFonts w:ascii="Palatino Linotype" w:eastAsia="MS Mincho" w:hAnsi="Palatino Linotype" w:cstheme="majorBidi"/>
          <w:sz w:val="24"/>
          <w:szCs w:val="24"/>
          <w:lang w:eastAsia="es-ES"/>
        </w:rPr>
        <w:t xml:space="preserve"> se omitió pronunciamiento alguno en respuesta, fue hasta el informe justificado que el </w:t>
      </w:r>
      <w:r w:rsidRPr="00C90D29">
        <w:rPr>
          <w:rFonts w:ascii="Palatino Linotype" w:eastAsia="MS Mincho" w:hAnsi="Palatino Linotype" w:cstheme="majorBidi"/>
          <w:b/>
          <w:sz w:val="24"/>
          <w:szCs w:val="24"/>
          <w:lang w:eastAsia="es-ES"/>
        </w:rPr>
        <w:t>SUJETO OBLIGADO</w:t>
      </w:r>
      <w:r w:rsidRPr="00C90D29">
        <w:rPr>
          <w:rFonts w:ascii="Palatino Linotype" w:eastAsia="MS Mincho" w:hAnsi="Palatino Linotype" w:cstheme="majorBidi"/>
          <w:sz w:val="24"/>
          <w:szCs w:val="24"/>
          <w:lang w:eastAsia="es-ES"/>
        </w:rPr>
        <w:t xml:space="preserve"> dijo que </w:t>
      </w:r>
      <w:r w:rsidRPr="00C90D29">
        <w:rPr>
          <w:rFonts w:ascii="Palatino Linotype" w:eastAsia="MS Mincho" w:hAnsi="Palatino Linotype" w:cstheme="majorBidi"/>
          <w:sz w:val="24"/>
          <w:szCs w:val="24"/>
          <w:lang w:val="es-ES_tradnl" w:eastAsia="es-ES"/>
        </w:rPr>
        <w:t xml:space="preserve">no están contempladas metas u objetivos en el programa en cuestión, toda vez que el mismo atiende a una contingencia epidemiológica, no prevista a nivel Mundial, Nacional y por ende en el Municipio, por lo anterior, es de considera que se deja colmado el requerimiento </w:t>
      </w:r>
    </w:p>
    <w:p w14:paraId="4AF8EEAA" w14:textId="77777777" w:rsidR="00012E83" w:rsidRPr="00C90D29" w:rsidRDefault="00012E83" w:rsidP="00DA5EBA">
      <w:pPr>
        <w:spacing w:after="0" w:line="360" w:lineRule="auto"/>
        <w:ind w:left="360"/>
        <w:contextualSpacing/>
        <w:jc w:val="both"/>
        <w:rPr>
          <w:rFonts w:ascii="Palatino Linotype" w:eastAsia="MS Mincho" w:hAnsi="Palatino Linotype" w:cstheme="majorBidi"/>
          <w:i/>
          <w:sz w:val="24"/>
          <w:szCs w:val="24"/>
          <w:lang w:val="es-ES_tradnl" w:eastAsia="es-ES"/>
        </w:rPr>
      </w:pPr>
    </w:p>
    <w:p w14:paraId="4AE8CEFE" w14:textId="77777777" w:rsidR="00012E83" w:rsidRPr="00C90D29" w:rsidRDefault="00D0091F" w:rsidP="00E63592">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C90D29">
        <w:rPr>
          <w:rFonts w:ascii="Palatino Linotype" w:eastAsia="MS Mincho" w:hAnsi="Palatino Linotype" w:cstheme="majorBidi"/>
          <w:sz w:val="24"/>
          <w:szCs w:val="24"/>
          <w:lang w:val="es-ES_tradnl" w:eastAsia="es-ES"/>
        </w:rPr>
        <w:t xml:space="preserve"> Derivado lo anteriormente expuesto, resulta necesario hacer precisiones en cuanto a la información solicitada, consistente en la ejecución del Programa Social y de Salud que atienda a los habitantes del Municipio de Ixtlahuaca con motivo de la contingencia sanitaria por la pandemia covid-19.</w:t>
      </w:r>
    </w:p>
    <w:p w14:paraId="6059BAF1" w14:textId="77777777" w:rsidR="00D0091F" w:rsidRPr="00C90D29" w:rsidRDefault="00D0091F" w:rsidP="00D0091F">
      <w:pPr>
        <w:pStyle w:val="Prrafodelista"/>
        <w:rPr>
          <w:rFonts w:ascii="Palatino Linotype" w:eastAsia="MS Mincho" w:hAnsi="Palatino Linotype" w:cstheme="majorBidi"/>
          <w:sz w:val="24"/>
          <w:szCs w:val="24"/>
          <w:lang w:val="es-ES_tradnl" w:eastAsia="es-ES"/>
        </w:rPr>
      </w:pPr>
    </w:p>
    <w:p w14:paraId="6D659321" w14:textId="77777777" w:rsidR="005A3F7D" w:rsidRPr="00C90D29" w:rsidRDefault="00D0091F" w:rsidP="00E63592">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C90D29">
        <w:rPr>
          <w:rFonts w:ascii="Palatino Linotype" w:eastAsia="MS Mincho" w:hAnsi="Palatino Linotype" w:cstheme="majorBidi"/>
          <w:sz w:val="24"/>
          <w:szCs w:val="24"/>
          <w:lang w:val="es-ES_tradnl" w:eastAsia="es-ES"/>
        </w:rPr>
        <w:t xml:space="preserve">En ese contexto se tiene a bien hacer énfasis que dicho programa al que alude el particular fue implementado de manera inesperada para hacer frente a la pandemia que hoy en día ha causado muchos estragos, problemática que resulta ser a nivel internacional y como es bien sabido nuestro país se ha visto afectado, dicho lo anterior, es de considerar que mucha de la información requerida al </w:t>
      </w:r>
      <w:r w:rsidRPr="00C90D29">
        <w:rPr>
          <w:rFonts w:ascii="Palatino Linotype" w:eastAsia="MS Mincho" w:hAnsi="Palatino Linotype" w:cstheme="majorBidi"/>
          <w:b/>
          <w:sz w:val="24"/>
          <w:szCs w:val="24"/>
          <w:lang w:val="es-ES_tradnl" w:eastAsia="es-ES"/>
        </w:rPr>
        <w:t>SUJETO OBLIGADO</w:t>
      </w:r>
      <w:r w:rsidRPr="00C90D29">
        <w:rPr>
          <w:rFonts w:ascii="Palatino Linotype" w:eastAsia="MS Mincho" w:hAnsi="Palatino Linotype" w:cstheme="majorBidi"/>
          <w:sz w:val="24"/>
          <w:szCs w:val="24"/>
          <w:lang w:val="es-ES_tradnl" w:eastAsia="es-ES"/>
        </w:rPr>
        <w:t xml:space="preserve"> no va a ser posible que obre en sus archivos en razón de que la prioridad de la aplicación de </w:t>
      </w:r>
      <w:r w:rsidR="005A3F7D" w:rsidRPr="00C90D29">
        <w:rPr>
          <w:rFonts w:ascii="Palatino Linotype" w:eastAsia="MS Mincho" w:hAnsi="Palatino Linotype" w:cstheme="majorBidi"/>
          <w:sz w:val="24"/>
          <w:szCs w:val="24"/>
          <w:lang w:val="es-ES_tradnl" w:eastAsia="es-ES"/>
        </w:rPr>
        <w:t>programa es para hacer frente a la propagación del conocido COVID -19, es decir evitar el mayor número de contagios en la población.</w:t>
      </w:r>
    </w:p>
    <w:p w14:paraId="6CCA422F" w14:textId="77777777" w:rsidR="005A3F7D" w:rsidRPr="00C90D29" w:rsidRDefault="005A3F7D" w:rsidP="005A3F7D">
      <w:pPr>
        <w:pStyle w:val="Prrafodelista"/>
        <w:rPr>
          <w:rFonts w:ascii="Palatino Linotype" w:eastAsia="MS Mincho" w:hAnsi="Palatino Linotype" w:cstheme="majorBidi"/>
          <w:sz w:val="24"/>
          <w:szCs w:val="24"/>
          <w:lang w:val="es-ES_tradnl" w:eastAsia="es-ES"/>
        </w:rPr>
      </w:pPr>
    </w:p>
    <w:p w14:paraId="265A062D" w14:textId="77777777" w:rsidR="00D0091F" w:rsidRPr="00C90D29" w:rsidRDefault="005A3F7D" w:rsidP="00E63592">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C90D29">
        <w:rPr>
          <w:rFonts w:ascii="Palatino Linotype" w:eastAsia="MS Mincho" w:hAnsi="Palatino Linotype" w:cstheme="majorBidi"/>
          <w:sz w:val="24"/>
          <w:szCs w:val="24"/>
          <w:lang w:val="es-ES_tradnl" w:eastAsia="es-ES"/>
        </w:rPr>
        <w:t xml:space="preserve">En ese sentido, es de comprender que nadie estaba preparado para enfrentar dicha situación, por lo que hoy se busca en los tres niveles de gobierno es evitar la propagación del COVID-19, a través de las restricción implementadas y sobre todo en la concientización de los ciudadanos; es por ello que resulta un tanto complejo que para llevar a cabo un programa para hacer frente a una emergencia sanitaria, se tenga primero que hacer una planeación, en la que fijen metas, objetivos, requisitos y resultados, más </w:t>
      </w:r>
      <w:proofErr w:type="spellStart"/>
      <w:r w:rsidRPr="00C90D29">
        <w:rPr>
          <w:rFonts w:ascii="Palatino Linotype" w:eastAsia="MS Mincho" w:hAnsi="Palatino Linotype" w:cstheme="majorBidi"/>
          <w:sz w:val="24"/>
          <w:szCs w:val="24"/>
          <w:lang w:val="es-ES_tradnl" w:eastAsia="es-ES"/>
        </w:rPr>
        <w:t>aun</w:t>
      </w:r>
      <w:proofErr w:type="spellEnd"/>
      <w:r w:rsidRPr="00C90D29">
        <w:rPr>
          <w:rFonts w:ascii="Palatino Linotype" w:eastAsia="MS Mincho" w:hAnsi="Palatino Linotype" w:cstheme="majorBidi"/>
          <w:sz w:val="24"/>
          <w:szCs w:val="24"/>
          <w:lang w:val="es-ES_tradnl" w:eastAsia="es-ES"/>
        </w:rPr>
        <w:t xml:space="preserve"> cuando los resultados ya sean positivos</w:t>
      </w:r>
      <w:r w:rsidR="007B5D56" w:rsidRPr="00C90D29">
        <w:rPr>
          <w:rFonts w:ascii="Palatino Linotype" w:eastAsia="MS Mincho" w:hAnsi="Palatino Linotype" w:cstheme="majorBidi"/>
          <w:sz w:val="24"/>
          <w:szCs w:val="24"/>
          <w:lang w:val="es-ES_tradnl" w:eastAsia="es-ES"/>
        </w:rPr>
        <w:t xml:space="preserve"> o</w:t>
      </w:r>
      <w:r w:rsidRPr="00C90D29">
        <w:rPr>
          <w:rFonts w:ascii="Palatino Linotype" w:eastAsia="MS Mincho" w:hAnsi="Palatino Linotype" w:cstheme="majorBidi"/>
          <w:sz w:val="24"/>
          <w:szCs w:val="24"/>
          <w:lang w:val="es-ES_tradnl" w:eastAsia="es-ES"/>
        </w:rPr>
        <w:t xml:space="preserve"> negativos</w:t>
      </w:r>
      <w:r w:rsidR="007B5D56" w:rsidRPr="00C90D29">
        <w:rPr>
          <w:rFonts w:ascii="Palatino Linotype" w:eastAsia="MS Mincho" w:hAnsi="Palatino Linotype" w:cstheme="majorBidi"/>
          <w:sz w:val="24"/>
          <w:szCs w:val="24"/>
          <w:lang w:val="es-ES_tradnl" w:eastAsia="es-ES"/>
        </w:rPr>
        <w:t>, estos están sujetos al</w:t>
      </w:r>
      <w:r w:rsidRPr="00C90D29">
        <w:rPr>
          <w:rFonts w:ascii="Palatino Linotype" w:eastAsia="MS Mincho" w:hAnsi="Palatino Linotype" w:cstheme="majorBidi"/>
          <w:sz w:val="24"/>
          <w:szCs w:val="24"/>
          <w:lang w:val="es-ES_tradnl" w:eastAsia="es-ES"/>
        </w:rPr>
        <w:t xml:space="preserve"> comportamiento de todos </w:t>
      </w:r>
      <w:proofErr w:type="spellStart"/>
      <w:r w:rsidRPr="00C90D29">
        <w:rPr>
          <w:rFonts w:ascii="Palatino Linotype" w:eastAsia="MS Mincho" w:hAnsi="Palatino Linotype" w:cstheme="majorBidi"/>
          <w:sz w:val="24"/>
          <w:szCs w:val="24"/>
          <w:lang w:val="es-ES_tradnl" w:eastAsia="es-ES"/>
        </w:rPr>
        <w:t>lo</w:t>
      </w:r>
      <w:proofErr w:type="spellEnd"/>
      <w:r w:rsidRPr="00C90D29">
        <w:rPr>
          <w:rFonts w:ascii="Palatino Linotype" w:eastAsia="MS Mincho" w:hAnsi="Palatino Linotype" w:cstheme="majorBidi"/>
          <w:sz w:val="24"/>
          <w:szCs w:val="24"/>
          <w:lang w:val="es-ES_tradnl" w:eastAsia="es-ES"/>
        </w:rPr>
        <w:t xml:space="preserve"> ciudadanos</w:t>
      </w:r>
      <w:r w:rsidR="007B5D56" w:rsidRPr="00C90D29">
        <w:rPr>
          <w:rFonts w:ascii="Palatino Linotype" w:eastAsia="MS Mincho" w:hAnsi="Palatino Linotype" w:cstheme="majorBidi"/>
          <w:sz w:val="24"/>
          <w:szCs w:val="24"/>
          <w:lang w:val="es-ES_tradnl" w:eastAsia="es-ES"/>
        </w:rPr>
        <w:t>.</w:t>
      </w:r>
      <w:r w:rsidRPr="00C90D29">
        <w:rPr>
          <w:rFonts w:ascii="Palatino Linotype" w:eastAsia="MS Mincho" w:hAnsi="Palatino Linotype" w:cstheme="majorBidi"/>
          <w:sz w:val="24"/>
          <w:szCs w:val="24"/>
          <w:lang w:val="es-ES_tradnl" w:eastAsia="es-ES"/>
        </w:rPr>
        <w:t xml:space="preserve"> </w:t>
      </w:r>
    </w:p>
    <w:p w14:paraId="66ABC4FC" w14:textId="77777777" w:rsidR="00A40E84" w:rsidRPr="00C90D29" w:rsidRDefault="00A40E84" w:rsidP="00A40E84">
      <w:pPr>
        <w:pStyle w:val="Prrafodelista"/>
        <w:rPr>
          <w:rFonts w:ascii="Palatino Linotype" w:eastAsia="MS Mincho" w:hAnsi="Palatino Linotype" w:cstheme="majorBidi"/>
          <w:sz w:val="24"/>
          <w:szCs w:val="24"/>
          <w:lang w:val="es-ES_tradnl" w:eastAsia="es-ES"/>
        </w:rPr>
      </w:pPr>
    </w:p>
    <w:p w14:paraId="66B0F32D" w14:textId="77777777" w:rsidR="00A40E84" w:rsidRPr="00C90D29" w:rsidRDefault="00A40E84" w:rsidP="00E63592">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C90D29">
        <w:rPr>
          <w:rFonts w:ascii="Palatino Linotype" w:eastAsia="MS Mincho" w:hAnsi="Palatino Linotype" w:cstheme="majorBidi"/>
          <w:sz w:val="24"/>
          <w:szCs w:val="24"/>
          <w:lang w:val="es-ES_tradnl" w:eastAsia="es-ES"/>
        </w:rPr>
        <w:t xml:space="preserve">Por lo anteriormente expuesto, es de precisar que la información contendida tanto en respuesta e informe justificado, resultó incompleta, por lo que el </w:t>
      </w:r>
      <w:r w:rsidRPr="00C90D29">
        <w:rPr>
          <w:rFonts w:ascii="Palatino Linotype" w:eastAsia="MS Mincho" w:hAnsi="Palatino Linotype" w:cstheme="majorBidi"/>
          <w:b/>
          <w:sz w:val="24"/>
          <w:szCs w:val="24"/>
          <w:lang w:val="es-ES_tradnl" w:eastAsia="es-ES"/>
        </w:rPr>
        <w:t>SUJETO OBLIGADO</w:t>
      </w:r>
      <w:r w:rsidRPr="00C90D29">
        <w:rPr>
          <w:rFonts w:ascii="Palatino Linotype" w:eastAsia="MS Mincho" w:hAnsi="Palatino Linotype" w:cstheme="majorBidi"/>
          <w:sz w:val="24"/>
          <w:szCs w:val="24"/>
          <w:lang w:val="es-ES_tradnl" w:eastAsia="es-ES"/>
        </w:rPr>
        <w:t xml:space="preserve"> deberá de entregar la información que resultó faltante, en </w:t>
      </w:r>
      <w:r w:rsidRPr="00C90D29">
        <w:rPr>
          <w:rFonts w:ascii="Palatino Linotype" w:eastAsia="MS Mincho" w:hAnsi="Palatino Linotype" w:cstheme="majorBidi"/>
          <w:sz w:val="24"/>
          <w:szCs w:val="24"/>
          <w:lang w:val="es-ES_tradnl" w:eastAsia="es-ES"/>
        </w:rPr>
        <w:lastRenderedPageBreak/>
        <w:t>razón de sus obligaciones que tiene de documentar cada uno de sus actos de autoridad que realiza.</w:t>
      </w:r>
    </w:p>
    <w:p w14:paraId="2D6DFA50" w14:textId="77777777" w:rsidR="007B5D56" w:rsidRPr="00C90D29" w:rsidRDefault="007B5D56" w:rsidP="007B5D56">
      <w:pPr>
        <w:pStyle w:val="Prrafodelista"/>
        <w:rPr>
          <w:rFonts w:ascii="Palatino Linotype" w:eastAsia="MS Mincho" w:hAnsi="Palatino Linotype" w:cstheme="majorBidi"/>
          <w:sz w:val="24"/>
          <w:szCs w:val="24"/>
          <w:lang w:val="es-ES_tradnl" w:eastAsia="es-ES"/>
        </w:rPr>
      </w:pPr>
    </w:p>
    <w:p w14:paraId="6F28974A" w14:textId="77777777" w:rsidR="00E63592" w:rsidRPr="00C90D29" w:rsidRDefault="00E63592" w:rsidP="00E63592">
      <w:pPr>
        <w:keepNext/>
        <w:keepLines/>
        <w:spacing w:before="240" w:after="0"/>
        <w:outlineLvl w:val="0"/>
        <w:rPr>
          <w:rFonts w:ascii="Palatino Linotype" w:eastAsia="MS Mincho" w:hAnsi="Palatino Linotype" w:cstheme="majorBidi"/>
          <w:b/>
          <w:sz w:val="24"/>
          <w:szCs w:val="24"/>
          <w:lang w:val="es-ES_tradnl" w:eastAsia="es-ES"/>
        </w:rPr>
      </w:pPr>
      <w:bookmarkStart w:id="9" w:name="_Toc54742967"/>
      <w:r w:rsidRPr="00C90D29">
        <w:rPr>
          <w:rFonts w:ascii="Palatino Linotype" w:eastAsia="MS Mincho" w:hAnsi="Palatino Linotype" w:cstheme="majorBidi"/>
          <w:b/>
          <w:sz w:val="24"/>
          <w:szCs w:val="24"/>
          <w:lang w:val="es-ES_tradnl" w:eastAsia="es-ES"/>
        </w:rPr>
        <w:t>QUINTO. De la versión pública.</w:t>
      </w:r>
      <w:bookmarkEnd w:id="9"/>
    </w:p>
    <w:p w14:paraId="0340F5FC" w14:textId="77777777" w:rsidR="00E63592" w:rsidRPr="00C90D29" w:rsidRDefault="00E63592" w:rsidP="00E63592">
      <w:pPr>
        <w:contextualSpacing/>
        <w:rPr>
          <w:rFonts w:ascii="Palatino Linotype" w:eastAsia="MS Mincho" w:hAnsi="Palatino Linotype" w:cstheme="majorBidi"/>
          <w:sz w:val="24"/>
          <w:szCs w:val="24"/>
          <w:lang w:val="es-ES_tradnl" w:eastAsia="es-ES"/>
        </w:rPr>
      </w:pPr>
    </w:p>
    <w:p w14:paraId="6E298103"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 xml:space="preserve">Por otro lado, debe destacarse que debido a la naturaleza de la información solicitada,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C90D29">
        <w:rPr>
          <w:rFonts w:ascii="Palatino Linotype" w:hAnsi="Palatino Linotype" w:cs="Arial"/>
          <w:b/>
          <w:color w:val="000000" w:themeColor="text1"/>
          <w:sz w:val="24"/>
          <w:szCs w:val="24"/>
          <w:u w:val="single"/>
          <w:lang w:val="es-ES_tradnl"/>
        </w:rPr>
        <w:t>versión pública</w:t>
      </w:r>
      <w:r w:rsidRPr="00C90D29">
        <w:rPr>
          <w:rFonts w:ascii="Palatino Linotype" w:hAnsi="Palatino Linotype" w:cs="Arial"/>
          <w:color w:val="000000" w:themeColor="text1"/>
          <w:sz w:val="24"/>
          <w:szCs w:val="24"/>
          <w:lang w:val="es-ES_tradnl"/>
        </w:rPr>
        <w:t xml:space="preserve"> del documento por las consideraciones que se estimen pertinentes.</w:t>
      </w:r>
    </w:p>
    <w:p w14:paraId="49474056"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4D7BF18B"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90D29">
        <w:rPr>
          <w:vertAlign w:val="superscript"/>
          <w:lang w:val="es-ES_tradnl"/>
        </w:rPr>
        <w:footnoteReference w:id="1"/>
      </w:r>
      <w:r w:rsidRPr="00C90D29">
        <w:rPr>
          <w:rFonts w:ascii="Palatino Linotype" w:hAnsi="Palatino Linotype" w:cs="Arial"/>
          <w:color w:val="000000" w:themeColor="text1"/>
          <w:sz w:val="24"/>
          <w:szCs w:val="24"/>
          <w:lang w:val="es-ES_tradnl"/>
        </w:rPr>
        <w:t xml:space="preserve"> aunque cualquier límite o </w:t>
      </w:r>
      <w:r w:rsidRPr="00C90D29">
        <w:rPr>
          <w:rFonts w:ascii="Palatino Linotype" w:hAnsi="Palatino Linotype" w:cs="Arial"/>
          <w:color w:val="000000" w:themeColor="text1"/>
          <w:sz w:val="24"/>
          <w:szCs w:val="24"/>
          <w:lang w:val="es-ES_tradnl"/>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90D29">
        <w:rPr>
          <w:vertAlign w:val="superscript"/>
          <w:lang w:val="es-ES_tradnl"/>
        </w:rPr>
        <w:footnoteReference w:id="2"/>
      </w:r>
      <w:r w:rsidRPr="00C90D29">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6EE3438"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1B561034"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FB855C9" w14:textId="77777777" w:rsidR="00E63592" w:rsidRPr="00C90D29" w:rsidRDefault="00E63592" w:rsidP="00E63592">
      <w:pPr>
        <w:spacing w:after="120" w:line="360" w:lineRule="auto"/>
        <w:contextualSpacing/>
        <w:jc w:val="both"/>
        <w:rPr>
          <w:rFonts w:ascii="Palatino Linotype" w:hAnsi="Palatino Linotype" w:cs="Arial"/>
          <w:b/>
          <w:color w:val="000000" w:themeColor="text1"/>
          <w:sz w:val="24"/>
          <w:szCs w:val="24"/>
        </w:rPr>
      </w:pPr>
    </w:p>
    <w:p w14:paraId="6DBFD104" w14:textId="77777777" w:rsidR="00E63592" w:rsidRPr="00C90D29" w:rsidRDefault="00E63592" w:rsidP="00E63592">
      <w:pPr>
        <w:spacing w:after="120" w:line="360" w:lineRule="auto"/>
        <w:contextualSpacing/>
        <w:jc w:val="both"/>
        <w:rPr>
          <w:rFonts w:ascii="Palatino Linotype" w:hAnsi="Palatino Linotype" w:cs="Arial"/>
          <w:b/>
          <w:color w:val="000000" w:themeColor="text1"/>
          <w:sz w:val="24"/>
          <w:szCs w:val="24"/>
        </w:rPr>
      </w:pPr>
      <w:r w:rsidRPr="00C90D29">
        <w:rPr>
          <w:rFonts w:ascii="Palatino Linotype" w:hAnsi="Palatino Linotype" w:cs="Arial"/>
          <w:b/>
          <w:color w:val="000000" w:themeColor="text1"/>
          <w:sz w:val="24"/>
          <w:szCs w:val="24"/>
        </w:rPr>
        <w:t>Requisitos previos.</w:t>
      </w:r>
    </w:p>
    <w:p w14:paraId="72C26DDA" w14:textId="77777777" w:rsidR="00E63592" w:rsidRPr="00C90D29" w:rsidRDefault="00E63592" w:rsidP="00E63592">
      <w:pPr>
        <w:spacing w:after="120" w:line="360" w:lineRule="auto"/>
        <w:contextualSpacing/>
        <w:jc w:val="both"/>
        <w:rPr>
          <w:rFonts w:ascii="Palatino Linotype" w:hAnsi="Palatino Linotype" w:cs="Arial"/>
          <w:b/>
          <w:color w:val="000000" w:themeColor="text1"/>
          <w:sz w:val="24"/>
          <w:szCs w:val="24"/>
        </w:rPr>
      </w:pPr>
    </w:p>
    <w:p w14:paraId="27FD3783" w14:textId="77777777" w:rsidR="00E63592" w:rsidRPr="00C90D29" w:rsidRDefault="00E63592" w:rsidP="00E63592">
      <w:pPr>
        <w:numPr>
          <w:ilvl w:val="0"/>
          <w:numId w:val="2"/>
        </w:numPr>
        <w:spacing w:after="120" w:line="360" w:lineRule="auto"/>
        <w:contextualSpacing/>
        <w:jc w:val="both"/>
        <w:rPr>
          <w:rFonts w:ascii="Palatino Linotype" w:eastAsiaTheme="minorEastAsia" w:hAnsi="Palatino Linotype" w:cs="Arial"/>
          <w:color w:val="000000"/>
          <w:sz w:val="24"/>
          <w:szCs w:val="24"/>
          <w:lang w:val="es-ES_tradnl" w:eastAsia="es-ES"/>
        </w:rPr>
      </w:pPr>
      <w:r w:rsidRPr="00C90D29">
        <w:rPr>
          <w:rFonts w:ascii="Palatino Linotype" w:eastAsiaTheme="minorEastAsia" w:hAnsi="Palatino Linotype" w:cs="Arial"/>
          <w:color w:val="000000"/>
          <w:sz w:val="24"/>
          <w:szCs w:val="24"/>
          <w:lang w:val="es-ES_tradnl" w:eastAsia="es-ES"/>
        </w:rPr>
        <w:t xml:space="preserve">Los artículos 122 y 100 de la Ley Estatal y de la Ley General, respectivamente, señalan que los sujetos obligados determinan que la información actualiza alguno de los supuestos de clasificación y que son los titulares de las áreas los </w:t>
      </w:r>
      <w:r w:rsidRPr="00C90D29">
        <w:rPr>
          <w:rFonts w:ascii="Palatino Linotype" w:eastAsiaTheme="minorEastAsia" w:hAnsi="Palatino Linotype" w:cs="Arial"/>
          <w:color w:val="000000"/>
          <w:sz w:val="24"/>
          <w:szCs w:val="24"/>
          <w:lang w:val="es-ES_tradnl" w:eastAsia="es-ES"/>
        </w:rPr>
        <w:lastRenderedPageBreak/>
        <w:t>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tienen que precisar de qué información se trata (nombre, registro federal de contribuyentes, edad, entre otros) que forme parte de algún documento o el documento que se pretende reservar, señalando el supuesto de clasificación (confidencialidad o reserva).</w:t>
      </w:r>
    </w:p>
    <w:p w14:paraId="3847650C"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25FC49A3"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C90D29">
        <w:rPr>
          <w:rFonts w:ascii="Palatino Linotype" w:eastAsiaTheme="minorEastAsia" w:hAnsi="Palatino Linotype" w:cs="Arial"/>
          <w:color w:val="000000"/>
          <w:sz w:val="24"/>
          <w:szCs w:val="24"/>
          <w:lang w:val="es-ES_tradnl" w:eastAsia="es-ES"/>
        </w:rPr>
        <w:t>respectivamente</w:t>
      </w:r>
      <w:r w:rsidRPr="00C90D29">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14:paraId="5AA1C89B"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0B99CCB6"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C90D29">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C90D29">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14:paraId="264F12E6" w14:textId="77777777" w:rsidR="00E63592" w:rsidRPr="00C90D29" w:rsidRDefault="00E63592" w:rsidP="00E63592">
      <w:pPr>
        <w:spacing w:after="120" w:line="360" w:lineRule="auto"/>
        <w:contextualSpacing/>
        <w:jc w:val="both"/>
        <w:rPr>
          <w:rFonts w:ascii="Palatino Linotype" w:hAnsi="Palatino Linotype" w:cs="Arial"/>
          <w:b/>
          <w:color w:val="000000" w:themeColor="text1"/>
          <w:sz w:val="24"/>
          <w:szCs w:val="24"/>
        </w:rPr>
      </w:pPr>
    </w:p>
    <w:p w14:paraId="4294BE8C" w14:textId="77777777" w:rsidR="00E63592" w:rsidRPr="00C90D29" w:rsidRDefault="00E63592" w:rsidP="00E63592">
      <w:pPr>
        <w:spacing w:after="120" w:line="360" w:lineRule="auto"/>
        <w:contextualSpacing/>
        <w:jc w:val="both"/>
        <w:rPr>
          <w:rFonts w:ascii="Palatino Linotype" w:hAnsi="Palatino Linotype" w:cs="Arial"/>
          <w:b/>
          <w:color w:val="000000" w:themeColor="text1"/>
          <w:sz w:val="24"/>
          <w:szCs w:val="24"/>
        </w:rPr>
      </w:pPr>
      <w:r w:rsidRPr="00C90D29">
        <w:rPr>
          <w:rFonts w:ascii="Palatino Linotype" w:hAnsi="Palatino Linotype" w:cs="Arial"/>
          <w:b/>
          <w:color w:val="000000" w:themeColor="text1"/>
          <w:sz w:val="24"/>
          <w:szCs w:val="24"/>
        </w:rPr>
        <w:t>Supuestos de clasificación.</w:t>
      </w:r>
    </w:p>
    <w:p w14:paraId="5F5ED527" w14:textId="77777777" w:rsidR="00E63592" w:rsidRPr="00C90D29" w:rsidRDefault="00E63592" w:rsidP="00E63592">
      <w:pPr>
        <w:spacing w:after="120" w:line="360" w:lineRule="auto"/>
        <w:contextualSpacing/>
        <w:jc w:val="both"/>
        <w:rPr>
          <w:rFonts w:ascii="Palatino Linotype" w:hAnsi="Palatino Linotype" w:cs="Arial"/>
          <w:b/>
          <w:color w:val="000000" w:themeColor="text1"/>
          <w:sz w:val="24"/>
          <w:szCs w:val="24"/>
        </w:rPr>
      </w:pPr>
    </w:p>
    <w:p w14:paraId="54242045"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rPr>
      </w:pPr>
      <w:r w:rsidRPr="00C90D29">
        <w:rPr>
          <w:rFonts w:ascii="Palatino Linotype" w:hAnsi="Palatino Linotype" w:cs="Arial"/>
          <w:color w:val="000000" w:themeColor="text1"/>
          <w:sz w:val="24"/>
          <w:szCs w:val="24"/>
        </w:rPr>
        <w:lastRenderedPageBreak/>
        <w:t>Las disposiciones constitucionales y legales en la materia establecen los dos supuestos generales para clasificar la información: por reserva y por confidencialidad.</w:t>
      </w:r>
    </w:p>
    <w:p w14:paraId="08F6CE83"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7F5D2A17"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14:paraId="34249E88" w14:textId="77777777" w:rsidR="00E63592" w:rsidRPr="00C90D29" w:rsidRDefault="00E63592" w:rsidP="00E63592">
      <w:pPr>
        <w:contextualSpacing/>
        <w:rPr>
          <w:rFonts w:ascii="Palatino Linotype" w:hAnsi="Palatino Linotype" w:cs="Arial"/>
          <w:color w:val="000000" w:themeColor="text1"/>
          <w:sz w:val="24"/>
          <w:szCs w:val="24"/>
          <w:lang w:val="es-ES_tradnl"/>
        </w:rPr>
      </w:pPr>
    </w:p>
    <w:p w14:paraId="7BE289B7" w14:textId="77777777" w:rsidR="00E63592" w:rsidRPr="00C90D29" w:rsidRDefault="00E63592" w:rsidP="00E63592">
      <w:pPr>
        <w:spacing w:after="120" w:line="360" w:lineRule="auto"/>
        <w:ind w:left="567" w:right="615"/>
        <w:contextualSpacing/>
        <w:jc w:val="both"/>
        <w:rPr>
          <w:rFonts w:ascii="Palatino Linotype" w:hAnsi="Palatino Linotype" w:cs="Arial"/>
          <w:i/>
          <w:color w:val="000000" w:themeColor="text1"/>
        </w:rPr>
      </w:pPr>
      <w:r w:rsidRPr="00C90D29">
        <w:rPr>
          <w:rFonts w:ascii="Palatino Linotype" w:hAnsi="Palatino Linotype" w:cs="Arial"/>
          <w:bCs/>
          <w:i/>
          <w:color w:val="000000" w:themeColor="text1"/>
          <w:sz w:val="24"/>
          <w:szCs w:val="24"/>
        </w:rPr>
        <w:t xml:space="preserve">I. </w:t>
      </w:r>
      <w:r w:rsidRPr="00C90D29">
        <w:rPr>
          <w:rFonts w:ascii="Palatino Linotype" w:hAnsi="Palatino Linotype" w:cs="Arial"/>
          <w:i/>
          <w:color w:val="000000" w:themeColor="text1"/>
        </w:rPr>
        <w:t xml:space="preserve">Se refiera a la información privada y los datos personales concernientes a una persona física o jurídico colectiva identificada o identificable; </w:t>
      </w:r>
    </w:p>
    <w:p w14:paraId="3CCA282B" w14:textId="77777777" w:rsidR="00E63592" w:rsidRPr="00C90D29" w:rsidRDefault="00E63592" w:rsidP="00E63592">
      <w:pPr>
        <w:spacing w:after="120" w:line="360" w:lineRule="auto"/>
        <w:ind w:left="567" w:right="615"/>
        <w:contextualSpacing/>
        <w:jc w:val="both"/>
        <w:rPr>
          <w:rFonts w:ascii="Palatino Linotype" w:hAnsi="Palatino Linotype" w:cs="Arial"/>
          <w:i/>
          <w:color w:val="000000" w:themeColor="text1"/>
        </w:rPr>
      </w:pPr>
      <w:r w:rsidRPr="00C90D29">
        <w:rPr>
          <w:rFonts w:ascii="Palatino Linotype" w:hAnsi="Palatino Linotype" w:cs="Arial"/>
          <w:bCs/>
          <w:i/>
          <w:color w:val="000000" w:themeColor="text1"/>
        </w:rPr>
        <w:t xml:space="preserve">II. </w:t>
      </w:r>
      <w:r w:rsidRPr="00C90D29">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273C8AC" w14:textId="77777777" w:rsidR="00E63592" w:rsidRPr="00C90D29" w:rsidRDefault="00E63592" w:rsidP="00E63592">
      <w:pPr>
        <w:spacing w:after="120" w:line="360" w:lineRule="auto"/>
        <w:ind w:left="567" w:right="615"/>
        <w:contextualSpacing/>
        <w:jc w:val="both"/>
        <w:rPr>
          <w:rFonts w:ascii="Palatino Linotype" w:hAnsi="Palatino Linotype" w:cs="Arial"/>
          <w:i/>
          <w:color w:val="000000" w:themeColor="text1"/>
        </w:rPr>
      </w:pPr>
      <w:r w:rsidRPr="00C90D29">
        <w:rPr>
          <w:rFonts w:ascii="Palatino Linotype" w:hAnsi="Palatino Linotype" w:cs="Arial"/>
          <w:bCs/>
          <w:i/>
          <w:color w:val="000000" w:themeColor="text1"/>
        </w:rPr>
        <w:t xml:space="preserve">III. </w:t>
      </w:r>
      <w:r w:rsidRPr="00C90D29">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14:paraId="1EE63A2A" w14:textId="77777777" w:rsidR="00E63592" w:rsidRPr="00C90D29" w:rsidRDefault="00E63592" w:rsidP="00E63592">
      <w:pPr>
        <w:spacing w:after="120" w:line="360" w:lineRule="auto"/>
        <w:ind w:left="567" w:right="615"/>
        <w:contextualSpacing/>
        <w:jc w:val="both"/>
        <w:rPr>
          <w:rFonts w:ascii="Palatino Linotype" w:hAnsi="Palatino Linotype" w:cs="Arial"/>
          <w:i/>
          <w:color w:val="000000" w:themeColor="text1"/>
        </w:rPr>
      </w:pPr>
      <w:r w:rsidRPr="00C90D29">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14:paraId="01522245" w14:textId="77777777" w:rsidR="00E63592" w:rsidRPr="00C90D29" w:rsidRDefault="00E63592" w:rsidP="00E63592">
      <w:pPr>
        <w:spacing w:after="120" w:line="360" w:lineRule="auto"/>
        <w:ind w:left="567" w:right="615"/>
        <w:contextualSpacing/>
        <w:jc w:val="both"/>
        <w:rPr>
          <w:rFonts w:ascii="Palatino Linotype" w:hAnsi="Palatino Linotype" w:cs="Arial"/>
          <w:i/>
          <w:color w:val="000000" w:themeColor="text1"/>
        </w:rPr>
      </w:pPr>
      <w:r w:rsidRPr="00C90D29">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14:paraId="46F96FB5" w14:textId="77777777" w:rsidR="00E63592" w:rsidRPr="00C90D29" w:rsidRDefault="00E63592" w:rsidP="00E63592">
      <w:pPr>
        <w:spacing w:after="120" w:line="360" w:lineRule="auto"/>
        <w:ind w:left="567" w:right="615"/>
        <w:contextualSpacing/>
        <w:jc w:val="both"/>
        <w:rPr>
          <w:rFonts w:ascii="Palatino Linotype" w:hAnsi="Palatino Linotype" w:cs="Arial"/>
          <w:i/>
          <w:color w:val="000000" w:themeColor="text1"/>
        </w:rPr>
      </w:pPr>
    </w:p>
    <w:p w14:paraId="6A3F46E6"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 xml:space="preserve">Mientras que los artículos 130 y 105 de la Ley Estatal y de la Ley General, respectivamente, señalan que la aplicación de estos supuestos debe de realizarse de manera restrictiva y limitada, por lo que debe acreditarse que se cumple con </w:t>
      </w:r>
      <w:r w:rsidRPr="00C90D29">
        <w:rPr>
          <w:rFonts w:ascii="Palatino Linotype" w:hAnsi="Palatino Linotype" w:cs="Arial"/>
          <w:color w:val="000000" w:themeColor="text1"/>
          <w:sz w:val="24"/>
          <w:szCs w:val="24"/>
          <w:lang w:val="es-ES_tradnl"/>
        </w:rPr>
        <w:lastRenderedPageBreak/>
        <w:t>esta condición y no se pueden ampliar las excepciones o supuestos de clasificación aduciendo analogía o mayoría de razón.</w:t>
      </w:r>
    </w:p>
    <w:p w14:paraId="188FCA30"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rPr>
      </w:pPr>
    </w:p>
    <w:p w14:paraId="5F4C44BD"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C90D29">
        <w:rPr>
          <w:rFonts w:ascii="Palatino Linotype" w:hAnsi="Palatino Linotype" w:cs="Arial"/>
          <w:color w:val="000000" w:themeColor="text1"/>
          <w:sz w:val="24"/>
          <w:szCs w:val="24"/>
          <w:vertAlign w:val="superscript"/>
          <w:lang w:val="es-ES_tradnl"/>
        </w:rPr>
        <w:footnoteReference w:id="3"/>
      </w:r>
      <w:r w:rsidRPr="00C90D29">
        <w:rPr>
          <w:rFonts w:ascii="Palatino Linotype"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0BF5F46F"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75AEFDC5" w14:textId="77777777" w:rsidR="00E63592" w:rsidRPr="00C90D29" w:rsidRDefault="00E63592" w:rsidP="00E63592">
      <w:pPr>
        <w:spacing w:after="120" w:line="360" w:lineRule="auto"/>
        <w:contextualSpacing/>
        <w:jc w:val="both"/>
        <w:rPr>
          <w:rFonts w:ascii="Palatino Linotype" w:hAnsi="Palatino Linotype" w:cs="Arial"/>
          <w:b/>
          <w:color w:val="000000" w:themeColor="text1"/>
          <w:sz w:val="24"/>
          <w:szCs w:val="24"/>
        </w:rPr>
      </w:pPr>
      <w:r w:rsidRPr="00C90D29">
        <w:rPr>
          <w:rFonts w:ascii="Palatino Linotype" w:hAnsi="Palatino Linotype" w:cs="Arial"/>
          <w:b/>
          <w:color w:val="000000" w:themeColor="text1"/>
          <w:sz w:val="24"/>
          <w:szCs w:val="24"/>
        </w:rPr>
        <w:t>Formalidades para emitir el acuerdo de clasificación.</w:t>
      </w:r>
    </w:p>
    <w:p w14:paraId="554A584A" w14:textId="77777777" w:rsidR="00E63592" w:rsidRPr="00C90D29" w:rsidRDefault="00E63592" w:rsidP="00E63592">
      <w:pPr>
        <w:spacing w:after="120" w:line="360" w:lineRule="auto"/>
        <w:contextualSpacing/>
        <w:jc w:val="both"/>
        <w:rPr>
          <w:rFonts w:ascii="Palatino Linotype" w:hAnsi="Palatino Linotype" w:cs="Arial"/>
          <w:b/>
          <w:color w:val="000000" w:themeColor="text1"/>
          <w:sz w:val="24"/>
          <w:szCs w:val="24"/>
        </w:rPr>
      </w:pPr>
    </w:p>
    <w:p w14:paraId="2029F41D"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w:t>
      </w:r>
      <w:r w:rsidRPr="00C90D29">
        <w:rPr>
          <w:rFonts w:ascii="Palatino Linotype" w:hAnsi="Palatino Linotype" w:cs="Arial"/>
          <w:color w:val="000000" w:themeColor="text1"/>
          <w:sz w:val="24"/>
          <w:szCs w:val="24"/>
          <w:lang w:val="es-ES_tradnl"/>
        </w:rPr>
        <w:lastRenderedPageBreak/>
        <w:t>para aprobar, modificar o revocar la clasificación de la información que haya propuesto. Por lo tanto, el Comité aprueba modifica o revoca la clasificación.</w:t>
      </w:r>
    </w:p>
    <w:p w14:paraId="0486BF3A"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4062BA82"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C90D29">
        <w:rPr>
          <w:rFonts w:ascii="Palatino Linotype" w:hAnsi="Palatino Linotype" w:cs="Arial"/>
          <w:b/>
          <w:color w:val="000000" w:themeColor="text1"/>
          <w:sz w:val="24"/>
          <w:szCs w:val="24"/>
          <w:u w:val="single"/>
          <w:lang w:val="es-ES_tradnl"/>
        </w:rPr>
        <w:t>el acto reúna con los requisitos elementales</w:t>
      </w:r>
      <w:r w:rsidRPr="00C90D29">
        <w:rPr>
          <w:rFonts w:ascii="Palatino Linotype"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699EE09"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7A4D9CD1"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E85FE0E"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457029F0" w14:textId="77777777" w:rsidR="00E63592" w:rsidRPr="00C90D29" w:rsidRDefault="00E63592" w:rsidP="00E63592">
      <w:pPr>
        <w:spacing w:after="120" w:line="360" w:lineRule="auto"/>
        <w:contextualSpacing/>
        <w:jc w:val="both"/>
        <w:rPr>
          <w:rFonts w:ascii="Palatino Linotype" w:hAnsi="Palatino Linotype" w:cs="Arial"/>
          <w:b/>
          <w:color w:val="000000" w:themeColor="text1"/>
          <w:sz w:val="24"/>
          <w:szCs w:val="24"/>
        </w:rPr>
      </w:pPr>
      <w:r w:rsidRPr="00C90D29">
        <w:rPr>
          <w:rFonts w:ascii="Palatino Linotype" w:hAnsi="Palatino Linotype" w:cs="Arial"/>
          <w:b/>
          <w:color w:val="000000" w:themeColor="text1"/>
          <w:sz w:val="24"/>
          <w:szCs w:val="24"/>
        </w:rPr>
        <w:lastRenderedPageBreak/>
        <w:t>Requisitos</w:t>
      </w:r>
      <w:r w:rsidRPr="00C90D29">
        <w:rPr>
          <w:rFonts w:ascii="Palatino Linotype" w:hAnsi="Palatino Linotype" w:cs="Arial"/>
          <w:color w:val="000000" w:themeColor="text1"/>
          <w:sz w:val="24"/>
          <w:szCs w:val="24"/>
        </w:rPr>
        <w:t xml:space="preserve"> </w:t>
      </w:r>
      <w:r w:rsidRPr="00C90D29">
        <w:rPr>
          <w:rFonts w:ascii="Palatino Linotype" w:hAnsi="Palatino Linotype" w:cs="Arial"/>
          <w:b/>
          <w:color w:val="000000" w:themeColor="text1"/>
          <w:sz w:val="24"/>
          <w:szCs w:val="24"/>
        </w:rPr>
        <w:t>de fondo del acuerdo de clasificación.</w:t>
      </w:r>
    </w:p>
    <w:p w14:paraId="7B05C7A2"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rPr>
      </w:pPr>
    </w:p>
    <w:p w14:paraId="27C87DD3"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C90D29">
        <w:rPr>
          <w:rFonts w:ascii="Palatino Linotype" w:hAnsi="Palatino Linotype" w:cs="Arial"/>
          <w:color w:val="000000" w:themeColor="text1"/>
          <w:sz w:val="24"/>
          <w:szCs w:val="24"/>
          <w:lang w:val="es-ES_tradnl"/>
        </w:rPr>
        <w:t>Generales,  al</w:t>
      </w:r>
      <w:proofErr w:type="gramEnd"/>
      <w:r w:rsidRPr="00C90D29">
        <w:rPr>
          <w:rFonts w:ascii="Palatino Linotype" w:hAnsi="Palatino Linotype" w:cs="Arial"/>
          <w:color w:val="000000" w:themeColor="text1"/>
          <w:sz w:val="24"/>
          <w:szCs w:val="24"/>
          <w:lang w:val="es-ES_tradnl"/>
        </w:rPr>
        <w:t xml:space="preserve"> señalar que la carga de la prueba, para justificar las restricciones, corresponde a los sujetos obligados, por lo que deberán fundar y motivar debidamente la clasificación. </w:t>
      </w:r>
    </w:p>
    <w:p w14:paraId="518FD7C0"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1654C143"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 xml:space="preserve">De lo anterior, se desprende </w:t>
      </w:r>
      <w:proofErr w:type="gramStart"/>
      <w:r w:rsidRPr="00C90D29">
        <w:rPr>
          <w:rFonts w:ascii="Palatino Linotype" w:hAnsi="Palatino Linotype" w:cs="Arial"/>
          <w:color w:val="000000" w:themeColor="text1"/>
          <w:sz w:val="24"/>
          <w:szCs w:val="24"/>
          <w:lang w:val="es-ES_tradnl"/>
        </w:rPr>
        <w:t>que</w:t>
      </w:r>
      <w:proofErr w:type="gramEnd"/>
      <w:r w:rsidRPr="00C90D29">
        <w:rPr>
          <w:rFonts w:ascii="Palatino Linotype" w:hAnsi="Palatino Linotype" w:cs="Arial"/>
          <w:color w:val="000000" w:themeColor="text1"/>
          <w:sz w:val="24"/>
          <w:szCs w:val="24"/>
          <w:lang w:val="es-ES_tradnl"/>
        </w:rPr>
        <w:t xml:space="preserve"> para una correcta </w:t>
      </w:r>
      <w:r w:rsidRPr="00C90D29">
        <w:rPr>
          <w:rFonts w:ascii="Palatino Linotype" w:hAnsi="Palatino Linotype" w:cs="Arial"/>
          <w:b/>
          <w:color w:val="000000" w:themeColor="text1"/>
          <w:sz w:val="24"/>
          <w:szCs w:val="24"/>
          <w:lang w:val="es-ES_tradnl"/>
        </w:rPr>
        <w:t>clasificación total o parcial</w:t>
      </w:r>
      <w:r w:rsidRPr="00C90D29">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C86D904"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6C4058B3"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w:t>
      </w:r>
      <w:r w:rsidRPr="00C90D29">
        <w:rPr>
          <w:rFonts w:ascii="Palatino Linotype" w:hAnsi="Palatino Linotype" w:cs="Arial"/>
          <w:color w:val="000000" w:themeColor="text1"/>
          <w:sz w:val="24"/>
          <w:szCs w:val="24"/>
          <w:lang w:val="es-ES_tradnl"/>
        </w:rPr>
        <w:lastRenderedPageBreak/>
        <w:t xml:space="preserve">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C90D29">
        <w:rPr>
          <w:rFonts w:ascii="Palatino Linotype" w:hAnsi="Palatino Linotype" w:cs="Arial"/>
          <w:color w:val="000000" w:themeColor="text1"/>
          <w:sz w:val="24"/>
          <w:szCs w:val="24"/>
          <w:lang w:val="es-ES_tradnl"/>
        </w:rPr>
        <w:t>hecho....</w:t>
      </w:r>
      <w:proofErr w:type="gramEnd"/>
      <w:r w:rsidRPr="00C90D29">
        <w:rPr>
          <w:rFonts w:ascii="Palatino Linotype" w:hAnsi="Palatino Linotype" w:cs="Arial"/>
          <w:color w:val="000000" w:themeColor="text1"/>
          <w:sz w:val="24"/>
          <w:szCs w:val="24"/>
          <w:lang w:val="es-ES_tradnl"/>
        </w:rPr>
        <w:t>”</w:t>
      </w:r>
      <w:r w:rsidRPr="00C90D29">
        <w:rPr>
          <w:rFonts w:ascii="Palatino Linotype" w:hAnsi="Palatino Linotype" w:cs="Arial"/>
          <w:color w:val="000000" w:themeColor="text1"/>
          <w:sz w:val="24"/>
          <w:szCs w:val="24"/>
          <w:vertAlign w:val="superscript"/>
          <w:lang w:val="es-ES_tradnl"/>
        </w:rPr>
        <w:footnoteReference w:id="4"/>
      </w:r>
    </w:p>
    <w:p w14:paraId="7B97BA98"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06DE44E5"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14:paraId="1805B96B"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rPr>
      </w:pPr>
    </w:p>
    <w:p w14:paraId="2EA70880" w14:textId="77777777" w:rsidR="00E63592" w:rsidRPr="00C90D29" w:rsidRDefault="00E63592" w:rsidP="00E63592">
      <w:pPr>
        <w:spacing w:after="120" w:line="360" w:lineRule="auto"/>
        <w:ind w:left="567" w:right="567"/>
        <w:contextualSpacing/>
        <w:jc w:val="both"/>
        <w:rPr>
          <w:rFonts w:ascii="Palatino Linotype" w:hAnsi="Palatino Linotype" w:cs="Arial"/>
          <w:i/>
          <w:color w:val="000000" w:themeColor="text1"/>
        </w:rPr>
      </w:pPr>
      <w:r w:rsidRPr="00C90D29">
        <w:rPr>
          <w:rFonts w:ascii="Palatino Linotype" w:hAnsi="Palatino Linotype" w:cs="Arial"/>
          <w:b/>
          <w:i/>
          <w:color w:val="000000" w:themeColor="text1"/>
        </w:rPr>
        <w:t>FUNDAMENTACIÓN Y MOTIVACIÓN.</w:t>
      </w:r>
      <w:r w:rsidRPr="00C90D29">
        <w:rPr>
          <w:rFonts w:ascii="Palatino Linotype" w:hAnsi="Palatino Linotype" w:cs="Arial"/>
          <w:i/>
          <w:color w:val="000000" w:themeColor="text1"/>
        </w:rPr>
        <w:t xml:space="preserve"> La </w:t>
      </w:r>
      <w:r w:rsidRPr="00C90D29">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90D29">
        <w:rPr>
          <w:rFonts w:ascii="Palatino Linotype" w:hAnsi="Palatino Linotype" w:cs="Arial"/>
          <w:i/>
          <w:color w:val="000000" w:themeColor="text1"/>
        </w:rPr>
        <w:t>.</w:t>
      </w:r>
    </w:p>
    <w:p w14:paraId="58FDED0A" w14:textId="77777777" w:rsidR="00E63592" w:rsidRPr="00C90D29" w:rsidRDefault="00E63592" w:rsidP="00E63592">
      <w:pPr>
        <w:spacing w:after="120" w:line="360" w:lineRule="auto"/>
        <w:ind w:left="567" w:right="567"/>
        <w:contextualSpacing/>
        <w:jc w:val="both"/>
        <w:rPr>
          <w:rFonts w:ascii="Palatino Linotype" w:hAnsi="Palatino Linotype" w:cs="Arial"/>
          <w:i/>
          <w:color w:val="000000" w:themeColor="text1"/>
        </w:rPr>
      </w:pPr>
      <w:r w:rsidRPr="00C90D29">
        <w:rPr>
          <w:rFonts w:ascii="Palatino Linotype" w:hAnsi="Palatino Linotype" w:cs="Arial"/>
          <w:i/>
          <w:color w:val="000000" w:themeColor="text1"/>
        </w:rPr>
        <w:t>SEGUNDO TRIBUNAL COLEGIADO DEL SEXTO CIRCUITO.</w:t>
      </w:r>
    </w:p>
    <w:p w14:paraId="207B90F8" w14:textId="77777777" w:rsidR="00E63592" w:rsidRPr="00C90D29" w:rsidRDefault="00E63592" w:rsidP="00E63592">
      <w:pPr>
        <w:spacing w:after="120" w:line="360" w:lineRule="auto"/>
        <w:ind w:left="567" w:right="567"/>
        <w:contextualSpacing/>
        <w:jc w:val="both"/>
        <w:rPr>
          <w:rFonts w:ascii="Palatino Linotype" w:hAnsi="Palatino Linotype" w:cs="Arial"/>
          <w:i/>
          <w:color w:val="000000" w:themeColor="text1"/>
        </w:rPr>
      </w:pPr>
      <w:r w:rsidRPr="00C90D29">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3F7548FE" w14:textId="77777777" w:rsidR="00E63592" w:rsidRPr="00C90D29" w:rsidRDefault="00E63592" w:rsidP="00E63592">
      <w:pPr>
        <w:spacing w:after="120" w:line="360" w:lineRule="auto"/>
        <w:ind w:left="567" w:right="567"/>
        <w:contextualSpacing/>
        <w:jc w:val="both"/>
        <w:rPr>
          <w:rFonts w:ascii="Palatino Linotype" w:hAnsi="Palatino Linotype" w:cs="Arial"/>
          <w:i/>
          <w:color w:val="000000" w:themeColor="text1"/>
        </w:rPr>
      </w:pPr>
      <w:r w:rsidRPr="00C90D29">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14:paraId="117E1C61" w14:textId="77777777" w:rsidR="00E63592" w:rsidRPr="00C90D29" w:rsidRDefault="00E63592" w:rsidP="00E63592">
      <w:pPr>
        <w:spacing w:after="120" w:line="360" w:lineRule="auto"/>
        <w:ind w:left="567" w:right="567"/>
        <w:contextualSpacing/>
        <w:jc w:val="both"/>
        <w:rPr>
          <w:rFonts w:ascii="Palatino Linotype" w:hAnsi="Palatino Linotype" w:cs="Arial"/>
          <w:i/>
          <w:color w:val="000000" w:themeColor="text1"/>
        </w:rPr>
      </w:pPr>
      <w:r w:rsidRPr="00C90D29">
        <w:rPr>
          <w:rFonts w:ascii="Palatino Linotype" w:hAnsi="Palatino Linotype" w:cs="Arial"/>
          <w:i/>
          <w:color w:val="000000" w:themeColor="text1"/>
        </w:rPr>
        <w:lastRenderedPageBreak/>
        <w:t>Amparo en revisión 333/88. Adilia Romero. 26 de octubre de 1988. Unanimidad de votos. Ponente: Arnoldo Nájera Virgen. Secretario: Enrique Crispín Campos Ramírez.</w:t>
      </w:r>
    </w:p>
    <w:p w14:paraId="2E13827E" w14:textId="77777777" w:rsidR="00E63592" w:rsidRPr="00C90D29" w:rsidRDefault="00E63592" w:rsidP="00E63592">
      <w:pPr>
        <w:spacing w:after="120" w:line="360" w:lineRule="auto"/>
        <w:ind w:left="567" w:right="567"/>
        <w:contextualSpacing/>
        <w:jc w:val="both"/>
        <w:rPr>
          <w:rFonts w:ascii="Palatino Linotype" w:hAnsi="Palatino Linotype" w:cs="Arial"/>
          <w:i/>
          <w:color w:val="000000" w:themeColor="text1"/>
        </w:rPr>
      </w:pPr>
      <w:r w:rsidRPr="00C90D29">
        <w:rPr>
          <w:rFonts w:ascii="Palatino Linotype" w:hAnsi="Palatino Linotype" w:cs="Arial"/>
          <w:i/>
          <w:color w:val="000000" w:themeColor="text1"/>
        </w:rPr>
        <w:t>Amparo en revisión 597/95. Emilio Maurer Bretón. 15 de noviembre de 1995. Unanimidad de votos. Ponente: Clementina Ramírez Moguel Goyzueta. Secretario: Gonzalo Carrera Molina.</w:t>
      </w:r>
    </w:p>
    <w:p w14:paraId="3D81D9AA" w14:textId="77777777" w:rsidR="00E63592" w:rsidRPr="00C90D29" w:rsidRDefault="00E63592" w:rsidP="00E63592">
      <w:pPr>
        <w:spacing w:after="120" w:line="360" w:lineRule="auto"/>
        <w:ind w:left="567" w:right="567"/>
        <w:contextualSpacing/>
        <w:jc w:val="both"/>
        <w:rPr>
          <w:rFonts w:ascii="Palatino Linotype" w:hAnsi="Palatino Linotype" w:cs="Arial"/>
          <w:i/>
          <w:color w:val="000000" w:themeColor="text1"/>
        </w:rPr>
      </w:pPr>
      <w:r w:rsidRPr="00C90D29">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C90D29">
        <w:rPr>
          <w:rFonts w:ascii="Palatino Linotype" w:hAnsi="Palatino Linotype" w:cs="Arial"/>
          <w:i/>
          <w:color w:val="000000" w:themeColor="text1"/>
        </w:rPr>
        <w:t>Baigts</w:t>
      </w:r>
      <w:proofErr w:type="spellEnd"/>
      <w:r w:rsidRPr="00C90D29">
        <w:rPr>
          <w:rFonts w:ascii="Palatino Linotype" w:hAnsi="Palatino Linotype" w:cs="Arial"/>
          <w:i/>
          <w:color w:val="000000" w:themeColor="text1"/>
        </w:rPr>
        <w:t xml:space="preserve"> Muñoz.</w:t>
      </w:r>
    </w:p>
    <w:p w14:paraId="398829F2"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
        </w:rPr>
      </w:pPr>
    </w:p>
    <w:p w14:paraId="37BE04ED"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FCFD40A"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3306323D"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FC22741"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26689AF8"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14:paraId="160DD1F8"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2B3CE193"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 xml:space="preserve">Ahora bien, </w:t>
      </w:r>
      <w:r w:rsidRPr="00C90D29">
        <w:rPr>
          <w:rFonts w:ascii="Palatino Linotype" w:hAnsi="Palatino Linotype" w:cs="Arial"/>
          <w:b/>
          <w:color w:val="000000" w:themeColor="text1"/>
          <w:sz w:val="24"/>
          <w:szCs w:val="24"/>
          <w:u w:val="single"/>
          <w:lang w:val="es-ES_tradnl"/>
        </w:rPr>
        <w:t>para cada caso además de fundar y motivar</w:t>
      </w:r>
      <w:r w:rsidRPr="00C90D29">
        <w:rPr>
          <w:rFonts w:ascii="Palatino Linotype" w:hAnsi="Palatino Linotype" w:cs="Arial"/>
          <w:color w:val="000000" w:themeColor="text1"/>
          <w:sz w:val="24"/>
          <w:szCs w:val="24"/>
          <w:lang w:val="es-ES_tradnl"/>
        </w:rPr>
        <w:t xml:space="preserve">, se debe identificar con claridad que datos contenidos en las documentales que son susceptibles de </w:t>
      </w:r>
      <w:r w:rsidRPr="00C90D29">
        <w:rPr>
          <w:rFonts w:ascii="Palatino Linotype" w:hAnsi="Palatino Linotype" w:cs="Arial"/>
          <w:color w:val="000000" w:themeColor="text1"/>
          <w:sz w:val="24"/>
          <w:szCs w:val="24"/>
          <w:lang w:val="es-ES_tradnl"/>
        </w:rPr>
        <w:lastRenderedPageBreak/>
        <w:t>suprimirse, por ejemplo, si una documental de naturaleza pública como lo es la nómina general, si bien el dato de sus remuneraciones es eminentemente público, no así todos los datos contenidos en dicho documento que son datos personales</w:t>
      </w:r>
      <w:r w:rsidRPr="00C90D29">
        <w:rPr>
          <w:rFonts w:ascii="Palatino Linotype" w:hAnsi="Palatino Linotype" w:cs="Arial"/>
          <w:color w:val="000000" w:themeColor="text1"/>
          <w:sz w:val="24"/>
          <w:szCs w:val="24"/>
          <w:vertAlign w:val="superscript"/>
          <w:lang w:val="es-ES_tradnl"/>
        </w:rPr>
        <w:footnoteReference w:id="5"/>
      </w:r>
      <w:r w:rsidRPr="00C90D29">
        <w:rPr>
          <w:rFonts w:ascii="Palatino Linotype" w:hAnsi="Palatino Linotype" w:cs="Arial"/>
          <w:color w:val="000000" w:themeColor="text1"/>
          <w:sz w:val="24"/>
          <w:szCs w:val="24"/>
          <w:lang w:val="es-ES_tradnl"/>
        </w:rPr>
        <w:t xml:space="preserve"> del servidor público que no tienen ninguna injerencia en el tema de la transparencia y la rendición de cuentas, </w:t>
      </w:r>
      <w:r w:rsidRPr="00C90D29">
        <w:rPr>
          <w:rFonts w:ascii="Palatino Linotype" w:hAnsi="Palatino Linotype" w:cs="Arial"/>
          <w:b/>
          <w:color w:val="000000" w:themeColor="text1"/>
          <w:sz w:val="24"/>
          <w:szCs w:val="24"/>
          <w:u w:val="single"/>
          <w:lang w:val="es-ES_tradnl"/>
        </w:rPr>
        <w:t>por ejemplo</w:t>
      </w:r>
      <w:r w:rsidRPr="00C90D29">
        <w:rPr>
          <w:rFonts w:ascii="Palatino Linotype" w:hAnsi="Palatino Linotype" w:cs="Arial"/>
          <w:color w:val="000000" w:themeColor="text1"/>
          <w:sz w:val="24"/>
          <w:szCs w:val="24"/>
          <w:lang w:val="es-ES_tradnl"/>
        </w:rPr>
        <w:t xml:space="preserve">, </w:t>
      </w:r>
      <w:r w:rsidRPr="00C90D29">
        <w:rPr>
          <w:rFonts w:ascii="Palatino Linotype" w:hAnsi="Palatino Linotype" w:cs="Arial"/>
          <w:b/>
          <w:color w:val="000000" w:themeColor="text1"/>
          <w:sz w:val="24"/>
          <w:szCs w:val="24"/>
          <w:lang w:val="es-ES"/>
        </w:rPr>
        <w:t>Clave Única de Registro de Población (CURP), Registro Federal de Contribuyentes (R.F.C.) siempre y cuando no se reciban recursos públicos</w:t>
      </w:r>
      <w:r w:rsidRPr="00C90D29">
        <w:rPr>
          <w:rFonts w:ascii="Palatino Linotype" w:hAnsi="Palatino Linotype" w:cs="Arial"/>
          <w:b/>
          <w:color w:val="000000" w:themeColor="text1"/>
          <w:sz w:val="24"/>
          <w:szCs w:val="24"/>
          <w:u w:val="single"/>
          <w:lang w:val="es-ES"/>
        </w:rPr>
        <w:t>,</w:t>
      </w:r>
      <w:r w:rsidRPr="00C90D29">
        <w:rPr>
          <w:rFonts w:ascii="Palatino Linotype" w:eastAsia="MS Mincho" w:hAnsi="Palatino Linotype" w:cs="Times New Roman"/>
          <w:b/>
          <w:color w:val="000000"/>
          <w:sz w:val="24"/>
          <w:szCs w:val="24"/>
          <w:lang w:val="es-ES_tradnl" w:eastAsia="es-ES"/>
        </w:rPr>
        <w:t xml:space="preserve"> clave de ISSEMYM, deducciones (concepto y monto) de sindicato, mutualidad, pensión alimenticia, ayuda por defunción, fondo de resistencia sindical, caja de ahorro, seguro de vida</w:t>
      </w:r>
      <w:r w:rsidR="007B5D56" w:rsidRPr="00C90D29">
        <w:rPr>
          <w:rFonts w:ascii="Palatino Linotype" w:eastAsia="MS Mincho" w:hAnsi="Palatino Linotype" w:cs="Times New Roman"/>
          <w:b/>
          <w:color w:val="000000"/>
          <w:sz w:val="24"/>
          <w:szCs w:val="24"/>
          <w:lang w:val="es-ES_tradnl" w:eastAsia="es-ES"/>
        </w:rPr>
        <w:t>,</w:t>
      </w:r>
      <w:r w:rsidRPr="00C90D29">
        <w:rPr>
          <w:rFonts w:ascii="Palatino Linotype" w:hAnsi="Palatino Linotype" w:cs="Arial"/>
          <w:b/>
          <w:color w:val="000000" w:themeColor="text1"/>
          <w:sz w:val="24"/>
          <w:szCs w:val="24"/>
          <w:lang w:val="es-ES"/>
        </w:rPr>
        <w:t xml:space="preserve"> </w:t>
      </w:r>
      <w:proofErr w:type="spellStart"/>
      <w:r w:rsidRPr="00C90D29">
        <w:rPr>
          <w:rFonts w:ascii="Palatino Linotype" w:hAnsi="Palatino Linotype" w:cs="Arial"/>
          <w:b/>
          <w:color w:val="000000" w:themeColor="text1"/>
          <w:sz w:val="24"/>
          <w:szCs w:val="24"/>
          <w:lang w:val="es-ES"/>
        </w:rPr>
        <w:t>clabes</w:t>
      </w:r>
      <w:proofErr w:type="spellEnd"/>
      <w:r w:rsidRPr="00C90D29">
        <w:rPr>
          <w:rFonts w:ascii="Palatino Linotype" w:hAnsi="Palatino Linotype" w:cs="Arial"/>
          <w:b/>
          <w:color w:val="000000" w:themeColor="text1"/>
          <w:sz w:val="24"/>
          <w:szCs w:val="24"/>
          <w:lang w:val="es-ES"/>
        </w:rPr>
        <w:t xml:space="preserve"> interbancarias, número telefónico, correo personal, domicilio particular, fecha de nacimiento, edad,</w:t>
      </w:r>
      <w:r w:rsidRPr="00C90D29">
        <w:rPr>
          <w:rFonts w:ascii="Palatino Linotype" w:hAnsi="Palatino Linotype" w:cs="Arial"/>
          <w:color w:val="000000" w:themeColor="text1"/>
          <w:sz w:val="24"/>
          <w:szCs w:val="24"/>
          <w:lang w:val="es-ES"/>
        </w:rPr>
        <w:t xml:space="preserve"> </w:t>
      </w:r>
      <w:r w:rsidRPr="00C90D29">
        <w:rPr>
          <w:rFonts w:ascii="Palatino Linotype" w:hAnsi="Palatino Linotype" w:cs="Arial"/>
          <w:b/>
          <w:color w:val="000000" w:themeColor="text1"/>
          <w:sz w:val="24"/>
          <w:szCs w:val="24"/>
          <w:lang w:val="es-ES"/>
        </w:rPr>
        <w:t xml:space="preserve">lugar de nacimiento, </w:t>
      </w:r>
      <w:r w:rsidRPr="00C90D29">
        <w:rPr>
          <w:rFonts w:ascii="Palatino Linotype" w:eastAsia="MS Mincho" w:hAnsi="Palatino Linotype" w:cs="Times New Roman"/>
          <w:b/>
          <w:color w:val="000000"/>
          <w:sz w:val="24"/>
          <w:szCs w:val="24"/>
          <w:lang w:val="es-ES_tradnl" w:eastAsia="es-ES"/>
        </w:rPr>
        <w:t>los Códigos Bidimensionales, también denominados Códigos QR</w:t>
      </w:r>
      <w:r w:rsidRPr="00C90D29">
        <w:rPr>
          <w:rFonts w:ascii="Palatino Linotype" w:hAnsi="Palatino Linotype" w:cs="Arial"/>
          <w:b/>
          <w:color w:val="000000" w:themeColor="text1"/>
          <w:sz w:val="24"/>
          <w:szCs w:val="24"/>
          <w:lang w:val="es-ES"/>
        </w:rPr>
        <w:t xml:space="preserve"> u cualquier otro, </w:t>
      </w:r>
      <w:r w:rsidRPr="00C90D29">
        <w:rPr>
          <w:rFonts w:ascii="Palatino Linotype" w:hAnsi="Palatino Linotype" w:cs="Arial"/>
          <w:color w:val="000000" w:themeColor="text1"/>
          <w:sz w:val="24"/>
          <w:szCs w:val="24"/>
          <w:lang w:val="es-ES"/>
        </w:rPr>
        <w:t xml:space="preserve"> estos son datos  susceptibles de clasificarse como confidenciales mediante una versión pública que deje a la vista los datos que ofrezcan la información requerida. </w:t>
      </w:r>
    </w:p>
    <w:p w14:paraId="59A68D02"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657C5FF0"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b/>
          <w:color w:val="000000" w:themeColor="text1"/>
          <w:sz w:val="24"/>
          <w:szCs w:val="24"/>
          <w:u w:val="single"/>
          <w:lang w:val="es-ES"/>
        </w:rPr>
        <w:t xml:space="preserve">Otro tipo de información confidencial constituyen los </w:t>
      </w:r>
      <w:proofErr w:type="gramStart"/>
      <w:r w:rsidRPr="00C90D29">
        <w:rPr>
          <w:rFonts w:ascii="Palatino Linotype" w:hAnsi="Palatino Linotype" w:cs="Arial"/>
          <w:b/>
          <w:color w:val="000000" w:themeColor="text1"/>
          <w:sz w:val="24"/>
          <w:szCs w:val="24"/>
          <w:u w:val="single"/>
          <w:lang w:val="es-ES"/>
        </w:rPr>
        <w:t>secretos bancario</w:t>
      </w:r>
      <w:proofErr w:type="gramEnd"/>
      <w:r w:rsidRPr="00C90D29">
        <w:rPr>
          <w:rFonts w:ascii="Palatino Linotype" w:hAnsi="Palatino Linotype" w:cs="Arial"/>
          <w:b/>
          <w:color w:val="000000" w:themeColor="text1"/>
          <w:sz w:val="24"/>
          <w:szCs w:val="24"/>
          <w:u w:val="single"/>
          <w:lang w:val="es-ES"/>
        </w:rPr>
        <w:t>, fiduciario, industrial, comercial, fiscal, QR, bursátil y postal, cuya titularidad corresponda a particulares,</w:t>
      </w:r>
      <w:r w:rsidRPr="00C90D29">
        <w:rPr>
          <w:rFonts w:ascii="Palatino Linotype" w:hAnsi="Palatino Linotype" w:cs="Arial"/>
          <w:color w:val="000000" w:themeColor="text1"/>
          <w:sz w:val="24"/>
          <w:szCs w:val="24"/>
          <w:lang w:val="es-ES"/>
        </w:rPr>
        <w:t xml:space="preserve"> sujetos de derecho internacional o a sujetos obligados cuando no involucren el ejercicio de recursos públicos, así lo define la fracción XXI del artículo 3 de la Ley Estatal.</w:t>
      </w:r>
    </w:p>
    <w:p w14:paraId="6F796EB3"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2098B42D" w14:textId="77777777" w:rsidR="00E63592" w:rsidRPr="00C90D29" w:rsidRDefault="00E63592" w:rsidP="00E63592">
      <w:pPr>
        <w:spacing w:after="120" w:line="360" w:lineRule="auto"/>
        <w:contextualSpacing/>
        <w:jc w:val="both"/>
        <w:rPr>
          <w:rFonts w:ascii="Palatino Linotype" w:hAnsi="Palatino Linotype" w:cs="Arial"/>
          <w:b/>
          <w:color w:val="000000" w:themeColor="text1"/>
          <w:sz w:val="24"/>
          <w:szCs w:val="24"/>
        </w:rPr>
      </w:pPr>
      <w:r w:rsidRPr="00C90D29">
        <w:rPr>
          <w:rFonts w:ascii="Palatino Linotype" w:hAnsi="Palatino Linotype" w:cs="Arial"/>
          <w:b/>
          <w:color w:val="000000" w:themeColor="text1"/>
          <w:sz w:val="24"/>
          <w:szCs w:val="24"/>
        </w:rPr>
        <w:t>Condiciones especiales de la clasificación de la información como confidencial.</w:t>
      </w:r>
    </w:p>
    <w:p w14:paraId="1D44F299" w14:textId="77777777" w:rsidR="00E63592" w:rsidRPr="00C90D29" w:rsidRDefault="00E63592" w:rsidP="00E63592">
      <w:pPr>
        <w:spacing w:after="120" w:line="360" w:lineRule="auto"/>
        <w:contextualSpacing/>
        <w:jc w:val="both"/>
        <w:rPr>
          <w:rFonts w:ascii="Palatino Linotype" w:hAnsi="Palatino Linotype" w:cs="Arial"/>
          <w:b/>
          <w:color w:val="000000" w:themeColor="text1"/>
          <w:sz w:val="24"/>
          <w:szCs w:val="24"/>
        </w:rPr>
      </w:pPr>
    </w:p>
    <w:p w14:paraId="791B9FA9"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 xml:space="preserve">Los artículos 148 y 120 de la Ley Estatal y de la Ley General, respectivamente, establecen </w:t>
      </w:r>
      <w:proofErr w:type="gramStart"/>
      <w:r w:rsidRPr="00C90D29">
        <w:rPr>
          <w:rFonts w:ascii="Palatino Linotype" w:hAnsi="Palatino Linotype" w:cs="Arial"/>
          <w:color w:val="000000" w:themeColor="text1"/>
          <w:sz w:val="24"/>
          <w:szCs w:val="24"/>
          <w:lang w:val="es-ES_tradnl"/>
        </w:rPr>
        <w:t>que</w:t>
      </w:r>
      <w:proofErr w:type="gramEnd"/>
      <w:r w:rsidRPr="00C90D29">
        <w:rPr>
          <w:rFonts w:ascii="Palatino Linotype" w:hAnsi="Palatino Linotype" w:cs="Arial"/>
          <w:color w:val="000000" w:themeColor="text1"/>
          <w:sz w:val="24"/>
          <w:szCs w:val="24"/>
          <w:lang w:val="es-ES_tradnl"/>
        </w:rPr>
        <w:t xml:space="preserve"> aun tratándose de datos personales, se podrán proporcionar, incluso sin solicitar el consentimiento de su titular, cuando dichos datos correspondan a los siguientes supuestos: </w:t>
      </w:r>
    </w:p>
    <w:p w14:paraId="33C90C8F"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42F38EA9" w14:textId="77777777" w:rsidR="00E63592" w:rsidRPr="00C90D29" w:rsidRDefault="00E63592" w:rsidP="00E63592">
      <w:pPr>
        <w:spacing w:after="120" w:line="360" w:lineRule="auto"/>
        <w:ind w:left="567" w:right="567"/>
        <w:contextualSpacing/>
        <w:jc w:val="both"/>
        <w:rPr>
          <w:rFonts w:ascii="Palatino Linotype" w:hAnsi="Palatino Linotype" w:cs="Arial"/>
          <w:bCs/>
          <w:i/>
          <w:color w:val="000000" w:themeColor="text1"/>
          <w:sz w:val="24"/>
          <w:szCs w:val="24"/>
        </w:rPr>
      </w:pPr>
      <w:r w:rsidRPr="00C90D29">
        <w:rPr>
          <w:rFonts w:ascii="Palatino Linotype" w:hAnsi="Palatino Linotype" w:cs="Arial"/>
          <w:bCs/>
          <w:i/>
          <w:color w:val="000000" w:themeColor="text1"/>
          <w:sz w:val="24"/>
          <w:szCs w:val="24"/>
        </w:rPr>
        <w:t>I.</w:t>
      </w:r>
      <w:r w:rsidRPr="00C90D29">
        <w:rPr>
          <w:rFonts w:ascii="Palatino Linotype" w:hAnsi="Palatino Linotype" w:cs="Arial"/>
          <w:i/>
          <w:color w:val="000000" w:themeColor="text1"/>
          <w:sz w:val="24"/>
          <w:szCs w:val="24"/>
        </w:rPr>
        <w:t xml:space="preserve"> La información se encuentre en registros públicos o fuentes de acceso público;</w:t>
      </w:r>
    </w:p>
    <w:p w14:paraId="14B4B287" w14:textId="77777777" w:rsidR="00E63592" w:rsidRPr="00C90D29" w:rsidRDefault="00E63592" w:rsidP="00E63592">
      <w:pPr>
        <w:spacing w:after="120" w:line="360" w:lineRule="auto"/>
        <w:ind w:left="567" w:right="567"/>
        <w:contextualSpacing/>
        <w:jc w:val="both"/>
        <w:rPr>
          <w:rFonts w:ascii="Palatino Linotype" w:hAnsi="Palatino Linotype" w:cs="Arial"/>
          <w:bCs/>
          <w:i/>
          <w:color w:val="000000" w:themeColor="text1"/>
          <w:sz w:val="24"/>
          <w:szCs w:val="24"/>
        </w:rPr>
      </w:pPr>
      <w:r w:rsidRPr="00C90D29">
        <w:rPr>
          <w:rFonts w:ascii="Palatino Linotype" w:hAnsi="Palatino Linotype" w:cs="Arial"/>
          <w:bCs/>
          <w:i/>
          <w:color w:val="000000" w:themeColor="text1"/>
          <w:sz w:val="24"/>
          <w:szCs w:val="24"/>
        </w:rPr>
        <w:t xml:space="preserve">II. </w:t>
      </w:r>
      <w:r w:rsidRPr="00C90D29">
        <w:rPr>
          <w:rFonts w:ascii="Palatino Linotype" w:hAnsi="Palatino Linotype" w:cs="Arial"/>
          <w:i/>
          <w:color w:val="000000" w:themeColor="text1"/>
          <w:sz w:val="24"/>
          <w:szCs w:val="24"/>
        </w:rPr>
        <w:t>Por Ley tenga el carácter de pública;</w:t>
      </w:r>
    </w:p>
    <w:p w14:paraId="7331A34E" w14:textId="77777777" w:rsidR="00E63592" w:rsidRPr="00C90D29" w:rsidRDefault="00E63592" w:rsidP="00E63592">
      <w:pPr>
        <w:spacing w:after="120" w:line="360" w:lineRule="auto"/>
        <w:ind w:left="567" w:right="567"/>
        <w:contextualSpacing/>
        <w:jc w:val="both"/>
        <w:rPr>
          <w:rFonts w:ascii="Palatino Linotype" w:hAnsi="Palatino Linotype" w:cs="Arial"/>
          <w:i/>
          <w:color w:val="000000" w:themeColor="text1"/>
          <w:sz w:val="24"/>
          <w:szCs w:val="24"/>
        </w:rPr>
      </w:pPr>
      <w:r w:rsidRPr="00C90D29">
        <w:rPr>
          <w:rFonts w:ascii="Palatino Linotype" w:hAnsi="Palatino Linotype" w:cs="Arial"/>
          <w:bCs/>
          <w:i/>
          <w:color w:val="000000" w:themeColor="text1"/>
          <w:sz w:val="24"/>
          <w:szCs w:val="24"/>
        </w:rPr>
        <w:t xml:space="preserve">III. </w:t>
      </w:r>
      <w:r w:rsidRPr="00C90D29">
        <w:rPr>
          <w:rFonts w:ascii="Palatino Linotype" w:hAnsi="Palatino Linotype" w:cs="Arial"/>
          <w:i/>
          <w:color w:val="000000" w:themeColor="text1"/>
          <w:sz w:val="24"/>
          <w:szCs w:val="24"/>
        </w:rPr>
        <w:t xml:space="preserve">Exista una orden judicial; </w:t>
      </w:r>
    </w:p>
    <w:p w14:paraId="5252E55D" w14:textId="77777777" w:rsidR="00E63592" w:rsidRPr="00C90D29" w:rsidRDefault="00E63592" w:rsidP="00E63592">
      <w:pPr>
        <w:spacing w:after="120" w:line="360" w:lineRule="auto"/>
        <w:ind w:left="567" w:right="567"/>
        <w:contextualSpacing/>
        <w:jc w:val="both"/>
        <w:rPr>
          <w:rFonts w:ascii="Palatino Linotype" w:hAnsi="Palatino Linotype" w:cs="Arial"/>
          <w:i/>
          <w:color w:val="000000" w:themeColor="text1"/>
          <w:sz w:val="24"/>
          <w:szCs w:val="24"/>
        </w:rPr>
      </w:pPr>
      <w:r w:rsidRPr="00C90D29">
        <w:rPr>
          <w:rFonts w:ascii="Palatino Linotype" w:hAnsi="Palatino Linotype" w:cs="Arial"/>
          <w:bCs/>
          <w:i/>
          <w:color w:val="000000" w:themeColor="text1"/>
          <w:sz w:val="24"/>
          <w:szCs w:val="24"/>
        </w:rPr>
        <w:t xml:space="preserve">IV. </w:t>
      </w:r>
      <w:r w:rsidRPr="00C90D29">
        <w:rPr>
          <w:rFonts w:ascii="Palatino Linotype" w:hAnsi="Palatino Linotype" w:cs="Arial"/>
          <w:i/>
          <w:color w:val="000000" w:themeColor="text1"/>
          <w:sz w:val="24"/>
          <w:szCs w:val="24"/>
        </w:rPr>
        <w:t xml:space="preserve">Por razones de seguridad pública, o para proteger los derechos de terceros, se requiera su publicación; o </w:t>
      </w:r>
    </w:p>
    <w:p w14:paraId="51360EB4" w14:textId="77777777" w:rsidR="00E63592" w:rsidRPr="00C90D29" w:rsidRDefault="00E63592" w:rsidP="00E63592">
      <w:pPr>
        <w:spacing w:after="120" w:line="360" w:lineRule="auto"/>
        <w:ind w:left="567" w:right="567"/>
        <w:contextualSpacing/>
        <w:jc w:val="both"/>
        <w:rPr>
          <w:rFonts w:ascii="Palatino Linotype" w:hAnsi="Palatino Linotype" w:cs="Arial"/>
          <w:i/>
          <w:color w:val="000000" w:themeColor="text1"/>
          <w:sz w:val="24"/>
          <w:szCs w:val="24"/>
        </w:rPr>
      </w:pPr>
      <w:r w:rsidRPr="00C90D29">
        <w:rPr>
          <w:rFonts w:ascii="Palatino Linotype" w:hAnsi="Palatino Linotype" w:cs="Arial"/>
          <w:bCs/>
          <w:i/>
          <w:color w:val="000000" w:themeColor="text1"/>
          <w:sz w:val="24"/>
          <w:szCs w:val="24"/>
        </w:rPr>
        <w:t xml:space="preserve">V. </w:t>
      </w:r>
      <w:r w:rsidRPr="00C90D29">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1DEFB24"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02554F33" w14:textId="77777777" w:rsidR="00E63592" w:rsidRPr="00C90D29" w:rsidRDefault="00E63592" w:rsidP="00E63592">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C90D29">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CC1712" w14:textId="77777777" w:rsidR="00E63592" w:rsidRPr="00C90D29" w:rsidRDefault="00E63592" w:rsidP="00E63592">
      <w:pPr>
        <w:spacing w:after="120" w:line="360" w:lineRule="auto"/>
        <w:contextualSpacing/>
        <w:jc w:val="both"/>
        <w:rPr>
          <w:rFonts w:ascii="Palatino Linotype" w:hAnsi="Palatino Linotype" w:cs="Arial"/>
          <w:color w:val="000000" w:themeColor="text1"/>
          <w:sz w:val="24"/>
          <w:szCs w:val="24"/>
          <w:lang w:val="es-ES_tradnl"/>
        </w:rPr>
      </w:pPr>
    </w:p>
    <w:p w14:paraId="399DC237" w14:textId="77777777" w:rsidR="00E63592" w:rsidRPr="00C90D29" w:rsidRDefault="00E63592" w:rsidP="00E63592">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C90D29">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4309D0E" w14:textId="77777777" w:rsidR="00E63592" w:rsidRPr="00C90D29" w:rsidRDefault="00E63592" w:rsidP="00E63592">
      <w:pPr>
        <w:numPr>
          <w:ilvl w:val="0"/>
          <w:numId w:val="2"/>
        </w:numPr>
        <w:spacing w:before="240" w:after="360" w:line="360" w:lineRule="auto"/>
        <w:contextualSpacing/>
        <w:jc w:val="both"/>
        <w:rPr>
          <w:rFonts w:ascii="Palatino Linotype" w:eastAsia="MS Mincho" w:hAnsi="Palatino Linotype" w:cs="Arial"/>
          <w:i/>
          <w:sz w:val="24"/>
          <w:szCs w:val="24"/>
          <w:lang w:eastAsia="es-ES"/>
        </w:rPr>
      </w:pPr>
      <w:r w:rsidRPr="00C90D29">
        <w:rPr>
          <w:rFonts w:ascii="Palatino Linotype" w:eastAsia="MS Mincho" w:hAnsi="Palatino Linotype" w:cstheme="majorBidi"/>
          <w:sz w:val="24"/>
          <w:szCs w:val="24"/>
          <w:lang w:val="es-ES_tradnl" w:eastAsia="es-ES"/>
        </w:rPr>
        <w:lastRenderedPageBreak/>
        <w:t xml:space="preserve">Consecuentemente, en términos del artículo </w:t>
      </w:r>
      <w:r w:rsidRPr="00C90D29">
        <w:rPr>
          <w:rFonts w:ascii="Palatino Linotype" w:eastAsia="MS Mincho" w:hAnsi="Palatino Linotype" w:cstheme="majorBidi"/>
          <w:b/>
          <w:sz w:val="24"/>
          <w:szCs w:val="24"/>
          <w:lang w:val="es-ES_tradnl" w:eastAsia="es-ES"/>
        </w:rPr>
        <w:t>186 fracción III</w:t>
      </w:r>
      <w:r w:rsidRPr="00C90D29">
        <w:rPr>
          <w:rFonts w:ascii="Palatino Linotype" w:eastAsia="MS Mincho" w:hAnsi="Palatino Linotype" w:cstheme="majorBidi"/>
          <w:sz w:val="24"/>
          <w:szCs w:val="24"/>
          <w:lang w:val="es-ES_tradnl" w:eastAsia="es-ES"/>
        </w:rPr>
        <w:t xml:space="preserve"> este Pleno determina </w:t>
      </w:r>
      <w:r w:rsidR="007B5D56" w:rsidRPr="00C90D29">
        <w:rPr>
          <w:rFonts w:ascii="Palatino Linotype" w:eastAsia="MS Mincho" w:hAnsi="Palatino Linotype" w:cstheme="majorBidi"/>
          <w:b/>
          <w:sz w:val="24"/>
          <w:szCs w:val="24"/>
          <w:lang w:val="es-ES_tradnl" w:eastAsia="es-ES"/>
        </w:rPr>
        <w:t>MODIFI</w:t>
      </w:r>
      <w:r w:rsidRPr="00C90D29">
        <w:rPr>
          <w:rFonts w:ascii="Palatino Linotype" w:eastAsia="MS Mincho" w:hAnsi="Palatino Linotype" w:cstheme="majorBidi"/>
          <w:b/>
          <w:sz w:val="24"/>
          <w:szCs w:val="24"/>
          <w:lang w:val="es-ES_tradnl" w:eastAsia="es-ES"/>
        </w:rPr>
        <w:t xml:space="preserve">CAR </w:t>
      </w:r>
      <w:r w:rsidRPr="00C90D29">
        <w:rPr>
          <w:rFonts w:ascii="Palatino Linotype" w:eastAsia="MS Mincho" w:hAnsi="Palatino Linotype" w:cstheme="majorBidi"/>
          <w:sz w:val="24"/>
          <w:szCs w:val="24"/>
          <w:lang w:val="es-ES_tradnl" w:eastAsia="es-ES"/>
        </w:rPr>
        <w:t xml:space="preserve">la respuesta y ordenar la entrega de la información del presente recurso de revisión, toda vez que hubo afectación al derecho de acceso a la información pública establecido constitucionalmente a favor del particular ya que la respuesta resultó </w:t>
      </w:r>
      <w:r w:rsidR="007B5D56" w:rsidRPr="00C90D29">
        <w:rPr>
          <w:rFonts w:ascii="Palatino Linotype" w:eastAsia="MS Mincho" w:hAnsi="Palatino Linotype" w:cstheme="majorBidi"/>
          <w:sz w:val="24"/>
          <w:szCs w:val="24"/>
          <w:lang w:val="es-ES_tradnl" w:eastAsia="es-ES"/>
        </w:rPr>
        <w:t>incompleta</w:t>
      </w:r>
    </w:p>
    <w:p w14:paraId="08062391" w14:textId="77777777" w:rsidR="00E63592" w:rsidRPr="00C90D29" w:rsidRDefault="00E63592" w:rsidP="00E63592">
      <w:pPr>
        <w:spacing w:before="240" w:after="360" w:line="360" w:lineRule="auto"/>
        <w:contextualSpacing/>
        <w:jc w:val="both"/>
        <w:rPr>
          <w:rFonts w:ascii="Palatino Linotype" w:eastAsia="MS Mincho" w:hAnsi="Palatino Linotype" w:cs="Arial"/>
          <w:i/>
          <w:sz w:val="24"/>
          <w:szCs w:val="24"/>
          <w:lang w:eastAsia="es-ES"/>
        </w:rPr>
      </w:pPr>
    </w:p>
    <w:p w14:paraId="6E8F205B" w14:textId="77777777" w:rsidR="00E63592" w:rsidRPr="00C90D29" w:rsidRDefault="00E63592" w:rsidP="00E63592">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C90D29">
        <w:rPr>
          <w:rFonts w:ascii="Palatino Linotype" w:eastAsia="MS Mincho" w:hAnsi="Palatino Linotype" w:cstheme="majorBidi"/>
          <w:sz w:val="24"/>
          <w:szCs w:val="24"/>
          <w:lang w:val="es-ES_tradnl" w:eastAsia="es-ES"/>
        </w:rPr>
        <w:t xml:space="preserve">Por lo anteriormente expuesto y fundado este </w:t>
      </w:r>
      <w:r w:rsidRPr="00C90D29">
        <w:rPr>
          <w:rFonts w:ascii="Palatino Linotype" w:eastAsia="MS Mincho" w:hAnsi="Palatino Linotype" w:cstheme="majorBidi"/>
          <w:b/>
          <w:sz w:val="24"/>
          <w:szCs w:val="24"/>
          <w:lang w:val="es-ES_tradnl" w:eastAsia="es-ES"/>
        </w:rPr>
        <w:t>ÓRGANO GARANTE</w:t>
      </w:r>
      <w:r w:rsidRPr="00C90D29">
        <w:rPr>
          <w:rFonts w:ascii="Palatino Linotype" w:eastAsia="MS Mincho" w:hAnsi="Palatino Linotype" w:cstheme="majorBidi"/>
          <w:sz w:val="24"/>
          <w:szCs w:val="24"/>
          <w:lang w:val="es-ES_tradnl" w:eastAsia="es-ES"/>
        </w:rPr>
        <w:t xml:space="preserve"> emite los siguientes.</w:t>
      </w:r>
    </w:p>
    <w:p w14:paraId="03D9231F" w14:textId="77777777" w:rsidR="00E63592" w:rsidRPr="00C90D29" w:rsidRDefault="00E63592" w:rsidP="00E63592">
      <w:pPr>
        <w:contextualSpacing/>
        <w:rPr>
          <w:rFonts w:ascii="Palatino Linotype" w:eastAsia="MS Mincho" w:hAnsi="Palatino Linotype" w:cstheme="majorBidi"/>
          <w:sz w:val="24"/>
          <w:szCs w:val="24"/>
          <w:lang w:val="es-ES_tradnl" w:eastAsia="es-ES"/>
        </w:rPr>
      </w:pPr>
    </w:p>
    <w:p w14:paraId="3C250AA5" w14:textId="77777777" w:rsidR="00E63592" w:rsidRPr="00C90D29" w:rsidRDefault="00E63592" w:rsidP="00E63592">
      <w:pPr>
        <w:contextualSpacing/>
        <w:rPr>
          <w:rFonts w:ascii="Palatino Linotype" w:eastAsia="MS Mincho" w:hAnsi="Palatino Linotype" w:cstheme="majorBidi"/>
          <w:sz w:val="24"/>
          <w:szCs w:val="24"/>
          <w:lang w:val="es-ES_tradnl" w:eastAsia="es-ES"/>
        </w:rPr>
      </w:pPr>
    </w:p>
    <w:p w14:paraId="74162020" w14:textId="77777777" w:rsidR="00E63592" w:rsidRPr="00C90D29" w:rsidRDefault="00E63592" w:rsidP="00E63592">
      <w:pPr>
        <w:contextualSpacing/>
        <w:rPr>
          <w:rFonts w:ascii="Palatino Linotype" w:eastAsia="MS Mincho" w:hAnsi="Palatino Linotype" w:cstheme="majorBidi"/>
          <w:sz w:val="24"/>
          <w:szCs w:val="24"/>
          <w:lang w:val="es-ES_tradnl" w:eastAsia="es-ES"/>
        </w:rPr>
      </w:pPr>
    </w:p>
    <w:p w14:paraId="0FDB50B5" w14:textId="77777777" w:rsidR="00E63592" w:rsidRPr="00C90D29" w:rsidRDefault="00E63592" w:rsidP="00E63592">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10" w:name="_Toc467083028"/>
      <w:bookmarkStart w:id="11" w:name="_Toc54742968"/>
      <w:r w:rsidRPr="00C90D29">
        <w:rPr>
          <w:rFonts w:ascii="Palatino Linotype" w:eastAsia="Calibri" w:hAnsi="Palatino Linotype" w:cs="Times New Roman"/>
          <w:b/>
          <w:sz w:val="24"/>
          <w:szCs w:val="24"/>
          <w:lang w:val="es-ES" w:eastAsia="es-ES"/>
        </w:rPr>
        <w:t>R E S O L U T I V O S</w:t>
      </w:r>
      <w:bookmarkEnd w:id="10"/>
      <w:bookmarkEnd w:id="11"/>
    </w:p>
    <w:p w14:paraId="6BB3E493" w14:textId="77777777" w:rsidR="00E63592" w:rsidRPr="00C90D29" w:rsidRDefault="00E63592" w:rsidP="00E63592">
      <w:pPr>
        <w:spacing w:before="240" w:after="360" w:line="360" w:lineRule="auto"/>
        <w:jc w:val="both"/>
        <w:rPr>
          <w:rFonts w:ascii="Palatino Linotype" w:eastAsia="Calibri" w:hAnsi="Palatino Linotype" w:cs="Arial"/>
          <w:bCs/>
          <w:sz w:val="24"/>
          <w:szCs w:val="24"/>
          <w:lang w:val="es-ES" w:eastAsia="es-ES"/>
        </w:rPr>
      </w:pPr>
      <w:bookmarkStart w:id="12" w:name="_Toc452722829"/>
      <w:bookmarkStart w:id="13" w:name="_Toc454373811"/>
      <w:bookmarkStart w:id="14" w:name="_Toc476675991"/>
      <w:r w:rsidRPr="00C90D29">
        <w:rPr>
          <w:rFonts w:ascii="Palatino Linotype" w:hAnsi="Palatino Linotype" w:cs="Arial"/>
          <w:b/>
          <w:sz w:val="24"/>
          <w:szCs w:val="24"/>
        </w:rPr>
        <w:t>PRIMERO</w:t>
      </w:r>
      <w:r w:rsidRPr="00C90D29">
        <w:rPr>
          <w:rFonts w:ascii="Palatino Linotype" w:eastAsia="Times New Roman" w:hAnsi="Palatino Linotype" w:cs="Arial"/>
          <w:b/>
          <w:sz w:val="24"/>
          <w:szCs w:val="24"/>
          <w:lang w:val="es-ES_tradnl" w:eastAsia="es-ES"/>
        </w:rPr>
        <w:t xml:space="preserve">. </w:t>
      </w:r>
      <w:r w:rsidRPr="00C90D29">
        <w:rPr>
          <w:rFonts w:ascii="Palatino Linotype" w:eastAsia="Times New Roman" w:hAnsi="Palatino Linotype" w:cs="Arial"/>
          <w:sz w:val="24"/>
          <w:szCs w:val="24"/>
          <w:lang w:val="es-ES" w:eastAsia="es-ES"/>
        </w:rPr>
        <w:t xml:space="preserve">Resultan </w:t>
      </w:r>
      <w:r w:rsidR="007B5D56" w:rsidRPr="00C90D29">
        <w:rPr>
          <w:rFonts w:ascii="Palatino Linotype" w:eastAsia="Times New Roman" w:hAnsi="Palatino Linotype" w:cs="Arial"/>
          <w:sz w:val="24"/>
          <w:szCs w:val="24"/>
          <w:lang w:val="es-ES" w:eastAsia="es-ES"/>
        </w:rPr>
        <w:t xml:space="preserve">parcialmente </w:t>
      </w:r>
      <w:r w:rsidRPr="00C90D29">
        <w:rPr>
          <w:rFonts w:ascii="Palatino Linotype" w:eastAsia="Times New Roman" w:hAnsi="Palatino Linotype" w:cs="Arial"/>
          <w:sz w:val="24"/>
          <w:szCs w:val="24"/>
          <w:lang w:val="es-ES" w:eastAsia="es-ES"/>
        </w:rPr>
        <w:t xml:space="preserve">fundadas las razones y motivos hechos valer </w:t>
      </w:r>
      <w:r w:rsidRPr="00C90D29">
        <w:rPr>
          <w:rFonts w:ascii="Palatino Linotype" w:eastAsia="Calibri" w:hAnsi="Palatino Linotype" w:cs="Arial"/>
          <w:sz w:val="24"/>
          <w:szCs w:val="24"/>
          <w:lang w:val="es-ES" w:eastAsia="es-ES"/>
        </w:rPr>
        <w:t xml:space="preserve">en el recurso de revisión </w:t>
      </w:r>
      <w:r w:rsidR="007B5D56" w:rsidRPr="00C90D29">
        <w:rPr>
          <w:rFonts w:ascii="Palatino Linotype" w:eastAsia="Times New Roman" w:hAnsi="Palatino Linotype" w:cs="Times New Roman"/>
          <w:b/>
          <w:sz w:val="24"/>
          <w:szCs w:val="24"/>
          <w:lang w:val="es-ES_tradnl" w:eastAsia="es-ES"/>
        </w:rPr>
        <w:t>03478</w:t>
      </w:r>
      <w:r w:rsidRPr="00C90D29">
        <w:rPr>
          <w:rFonts w:ascii="Palatino Linotype" w:eastAsia="Times New Roman" w:hAnsi="Palatino Linotype" w:cs="Times New Roman"/>
          <w:b/>
          <w:sz w:val="24"/>
          <w:szCs w:val="24"/>
          <w:lang w:val="es-ES_tradnl" w:eastAsia="es-ES"/>
        </w:rPr>
        <w:t xml:space="preserve">/INFOEM/IP/RR/2020 </w:t>
      </w:r>
      <w:r w:rsidRPr="00C90D29">
        <w:rPr>
          <w:rFonts w:ascii="Palatino Linotype" w:eastAsia="Times New Roman" w:hAnsi="Palatino Linotype" w:cs="Times New Roman"/>
          <w:sz w:val="24"/>
          <w:szCs w:val="24"/>
          <w:lang w:val="es-ES_tradnl" w:eastAsia="es-ES"/>
        </w:rPr>
        <w:t xml:space="preserve">en términos de los considerandos </w:t>
      </w:r>
      <w:r w:rsidRPr="00C90D29">
        <w:rPr>
          <w:rFonts w:ascii="Palatino Linotype" w:eastAsia="Times New Roman" w:hAnsi="Palatino Linotype" w:cs="Times New Roman"/>
          <w:b/>
          <w:sz w:val="24"/>
          <w:szCs w:val="24"/>
          <w:lang w:val="es-ES_tradnl" w:eastAsia="es-ES"/>
        </w:rPr>
        <w:t xml:space="preserve">CUARTO </w:t>
      </w:r>
      <w:r w:rsidRPr="00C90D29">
        <w:rPr>
          <w:rFonts w:ascii="Palatino Linotype" w:eastAsia="Times New Roman" w:hAnsi="Palatino Linotype" w:cs="Times New Roman"/>
          <w:sz w:val="24"/>
          <w:szCs w:val="24"/>
          <w:lang w:val="es-ES_tradnl" w:eastAsia="es-ES"/>
        </w:rPr>
        <w:t xml:space="preserve">y </w:t>
      </w:r>
      <w:r w:rsidRPr="00C90D29">
        <w:rPr>
          <w:rFonts w:ascii="Palatino Linotype" w:eastAsia="Times New Roman" w:hAnsi="Palatino Linotype" w:cs="Times New Roman"/>
          <w:b/>
          <w:sz w:val="24"/>
          <w:szCs w:val="24"/>
          <w:lang w:val="es-ES_tradnl" w:eastAsia="es-ES"/>
        </w:rPr>
        <w:t xml:space="preserve">QUINTO </w:t>
      </w:r>
      <w:r w:rsidRPr="00C90D29">
        <w:rPr>
          <w:rFonts w:ascii="Palatino Linotype" w:eastAsia="Times New Roman" w:hAnsi="Palatino Linotype" w:cs="Times New Roman"/>
          <w:sz w:val="24"/>
          <w:szCs w:val="24"/>
          <w:lang w:val="es-ES_tradnl" w:eastAsia="es-ES"/>
        </w:rPr>
        <w:t>de la presente resolución.</w:t>
      </w:r>
    </w:p>
    <w:p w14:paraId="6F54DDC6" w14:textId="77777777" w:rsidR="00E63592" w:rsidRPr="00C90D29" w:rsidRDefault="00E63592" w:rsidP="00E63592">
      <w:pPr>
        <w:spacing w:before="240" w:after="240" w:line="360" w:lineRule="auto"/>
        <w:jc w:val="both"/>
        <w:rPr>
          <w:rFonts w:ascii="Palatino Linotype" w:eastAsia="Calibri" w:hAnsi="Palatino Linotype" w:cs="Arial"/>
          <w:b/>
          <w:sz w:val="24"/>
          <w:szCs w:val="24"/>
          <w:lang w:eastAsia="es-ES"/>
        </w:rPr>
      </w:pPr>
      <w:r w:rsidRPr="00C90D29">
        <w:rPr>
          <w:rFonts w:ascii="Palatino Linotype" w:eastAsia="Calibri" w:hAnsi="Palatino Linotype" w:cs="Arial"/>
          <w:b/>
          <w:bCs/>
          <w:sz w:val="24"/>
          <w:szCs w:val="24"/>
          <w:lang w:val="es-ES" w:eastAsia="es-ES"/>
        </w:rPr>
        <w:t xml:space="preserve">SEGUNDO. </w:t>
      </w:r>
      <w:r w:rsidRPr="00C90D29">
        <w:rPr>
          <w:rFonts w:ascii="Palatino Linotype" w:eastAsia="Calibri" w:hAnsi="Palatino Linotype" w:cs="Arial"/>
          <w:sz w:val="24"/>
          <w:szCs w:val="24"/>
          <w:lang w:val="es-ES" w:eastAsia="es-ES"/>
        </w:rPr>
        <w:t xml:space="preserve">Se </w:t>
      </w:r>
      <w:r w:rsidR="007B5D56" w:rsidRPr="00C90D29">
        <w:rPr>
          <w:rFonts w:ascii="Palatino Linotype" w:eastAsia="Calibri" w:hAnsi="Palatino Linotype" w:cs="Arial"/>
          <w:b/>
          <w:sz w:val="24"/>
          <w:szCs w:val="24"/>
          <w:lang w:val="es-ES" w:eastAsia="es-ES"/>
        </w:rPr>
        <w:t>MODIFICA</w:t>
      </w:r>
      <w:r w:rsidRPr="00C90D29">
        <w:rPr>
          <w:rFonts w:ascii="Palatino Linotype" w:eastAsia="Calibri" w:hAnsi="Palatino Linotype" w:cs="Arial"/>
          <w:b/>
          <w:sz w:val="24"/>
          <w:szCs w:val="24"/>
          <w:lang w:val="es-ES" w:eastAsia="es-ES"/>
        </w:rPr>
        <w:t xml:space="preserve"> </w:t>
      </w:r>
      <w:r w:rsidRPr="00C90D29">
        <w:rPr>
          <w:rFonts w:ascii="Palatino Linotype" w:eastAsia="Calibri" w:hAnsi="Palatino Linotype" w:cs="Arial"/>
          <w:sz w:val="24"/>
          <w:szCs w:val="24"/>
          <w:lang w:val="es-ES" w:eastAsia="es-ES"/>
        </w:rPr>
        <w:t xml:space="preserve">la respuesta emitida por el </w:t>
      </w:r>
      <w:r w:rsidR="007B5D56" w:rsidRPr="00C90D29">
        <w:rPr>
          <w:rFonts w:ascii="Palatino Linotype" w:hAnsi="Palatino Linotype"/>
          <w:b/>
          <w:bCs/>
          <w:sz w:val="24"/>
          <w:szCs w:val="24"/>
        </w:rPr>
        <w:t xml:space="preserve">Ayuntamiento de </w:t>
      </w:r>
      <w:r w:rsidRPr="00C90D29">
        <w:rPr>
          <w:rFonts w:ascii="Palatino Linotype" w:hAnsi="Palatino Linotype"/>
          <w:b/>
          <w:bCs/>
          <w:sz w:val="24"/>
          <w:szCs w:val="24"/>
        </w:rPr>
        <w:t xml:space="preserve">Ixtlahuaca </w:t>
      </w:r>
      <w:r w:rsidRPr="00C90D29">
        <w:rPr>
          <w:rFonts w:ascii="Palatino Linotype" w:eastAsia="MS Gothic" w:hAnsi="Palatino Linotype" w:cs="Times New Roman"/>
          <w:sz w:val="24"/>
          <w:szCs w:val="24"/>
        </w:rPr>
        <w:t>y se</w:t>
      </w:r>
      <w:r w:rsidRPr="00C90D29">
        <w:rPr>
          <w:rFonts w:ascii="Palatino Linotype" w:eastAsia="MS Gothic" w:hAnsi="Palatino Linotype" w:cs="Times New Roman"/>
          <w:b/>
          <w:sz w:val="24"/>
          <w:szCs w:val="24"/>
        </w:rPr>
        <w:t xml:space="preserve"> ORDENA</w:t>
      </w:r>
      <w:r w:rsidRPr="00C90D29">
        <w:rPr>
          <w:rFonts w:ascii="Palatino Linotype" w:eastAsia="Calibri" w:hAnsi="Palatino Linotype" w:cs="Arial"/>
          <w:sz w:val="24"/>
          <w:szCs w:val="24"/>
          <w:lang w:val="es-ES" w:eastAsia="es-ES"/>
        </w:rPr>
        <w:t xml:space="preserve"> entregar la información vía Sistema de Acceso a la Información Mexiquense (</w:t>
      </w:r>
      <w:r w:rsidRPr="00C90D29">
        <w:rPr>
          <w:rFonts w:ascii="Palatino Linotype" w:eastAsia="Calibri" w:hAnsi="Palatino Linotype" w:cs="Arial"/>
          <w:b/>
          <w:sz w:val="24"/>
          <w:szCs w:val="24"/>
          <w:lang w:val="es-ES" w:eastAsia="es-ES"/>
        </w:rPr>
        <w:t>SAIMEX</w:t>
      </w:r>
      <w:proofErr w:type="gramStart"/>
      <w:r w:rsidRPr="00C90D29">
        <w:rPr>
          <w:rFonts w:ascii="Palatino Linotype" w:eastAsia="Calibri" w:hAnsi="Palatino Linotype" w:cs="Arial"/>
          <w:sz w:val="24"/>
          <w:szCs w:val="24"/>
          <w:lang w:val="es-ES" w:eastAsia="es-ES"/>
        </w:rPr>
        <w:t>),  en</w:t>
      </w:r>
      <w:proofErr w:type="gramEnd"/>
      <w:r w:rsidRPr="00C90D29">
        <w:rPr>
          <w:rFonts w:ascii="Palatino Linotype" w:eastAsia="Calibri" w:hAnsi="Palatino Linotype" w:cs="Arial"/>
          <w:sz w:val="24"/>
          <w:szCs w:val="24"/>
          <w:lang w:val="es-ES" w:eastAsia="es-ES"/>
        </w:rPr>
        <w:t xml:space="preserve"> versión pública de ser el caso, lo correspondiente a</w:t>
      </w:r>
      <w:r w:rsidRPr="00C90D29">
        <w:rPr>
          <w:rFonts w:ascii="Palatino Linotype" w:eastAsia="Calibri" w:hAnsi="Palatino Linotype" w:cs="Arial"/>
          <w:sz w:val="24"/>
          <w:szCs w:val="24"/>
          <w:lang w:eastAsia="es-ES"/>
        </w:rPr>
        <w:t>:</w:t>
      </w:r>
    </w:p>
    <w:p w14:paraId="25CCF73B" w14:textId="77777777" w:rsidR="00E63592" w:rsidRPr="00C90D29" w:rsidRDefault="00E63592" w:rsidP="00E63592">
      <w:pPr>
        <w:spacing w:after="0" w:line="360" w:lineRule="auto"/>
        <w:ind w:left="708" w:right="567" w:hanging="708"/>
        <w:contextualSpacing/>
        <w:jc w:val="both"/>
        <w:rPr>
          <w:rFonts w:ascii="Palatino Linotype" w:hAnsi="Palatino Linotype"/>
          <w:b/>
          <w:sz w:val="24"/>
          <w:szCs w:val="24"/>
        </w:rPr>
      </w:pPr>
      <w:r w:rsidRPr="00C90D29">
        <w:rPr>
          <w:rFonts w:ascii="Palatino Linotype" w:eastAsia="MS Mincho" w:hAnsi="Palatino Linotype" w:cstheme="majorBidi"/>
          <w:b/>
          <w:sz w:val="24"/>
          <w:szCs w:val="24"/>
          <w:lang w:val="es-ES_tradnl" w:eastAsia="es-ES"/>
        </w:rPr>
        <w:t xml:space="preserve">         </w:t>
      </w:r>
    </w:p>
    <w:p w14:paraId="4335677A" w14:textId="77777777" w:rsidR="007B5D56" w:rsidRPr="00C90D29" w:rsidRDefault="007B5D56" w:rsidP="007B5D56">
      <w:pPr>
        <w:numPr>
          <w:ilvl w:val="0"/>
          <w:numId w:val="4"/>
        </w:numPr>
        <w:spacing w:after="0" w:line="360" w:lineRule="auto"/>
        <w:ind w:left="567" w:right="567"/>
        <w:contextualSpacing/>
        <w:jc w:val="both"/>
        <w:rPr>
          <w:rFonts w:ascii="Palatino Linotype" w:eastAsia="MS Mincho" w:hAnsi="Palatino Linotype" w:cstheme="majorBidi"/>
          <w:b/>
          <w:sz w:val="24"/>
          <w:szCs w:val="24"/>
          <w:lang w:val="es-ES_tradnl" w:eastAsia="es-ES"/>
        </w:rPr>
      </w:pPr>
      <w:r w:rsidRPr="00C90D29">
        <w:rPr>
          <w:rFonts w:ascii="Palatino Linotype" w:eastAsia="MS Mincho" w:hAnsi="Palatino Linotype" w:cstheme="majorBidi"/>
          <w:b/>
          <w:sz w:val="24"/>
          <w:szCs w:val="24"/>
          <w:lang w:val="es-ES_tradnl" w:eastAsia="es-ES"/>
        </w:rPr>
        <w:t>Documento donde consten</w:t>
      </w:r>
      <w:r w:rsidRPr="00C90D29">
        <w:rPr>
          <w:rFonts w:ascii="Palatino Linotype" w:eastAsia="MS Mincho" w:hAnsi="Palatino Linotype" w:cstheme="majorBidi"/>
          <w:b/>
          <w:sz w:val="24"/>
          <w:szCs w:val="24"/>
          <w:lang w:eastAsia="es-ES"/>
        </w:rPr>
        <w:t xml:space="preserve"> los alcances, indicadores, metas y objetivos del</w:t>
      </w:r>
      <w:r w:rsidRPr="00C90D29">
        <w:rPr>
          <w:rFonts w:ascii="Palatino Linotype" w:eastAsia="MS Mincho" w:hAnsi="Palatino Linotype" w:cstheme="majorBidi"/>
          <w:b/>
          <w:sz w:val="24"/>
          <w:szCs w:val="24"/>
          <w:lang w:val="es-ES_tradnl" w:eastAsia="es-ES"/>
        </w:rPr>
        <w:t xml:space="preserve"> </w:t>
      </w:r>
      <w:r w:rsidRPr="00C90D29">
        <w:rPr>
          <w:rFonts w:ascii="Palatino Linotype" w:eastAsia="MS Mincho" w:hAnsi="Palatino Linotype" w:cstheme="majorBidi"/>
          <w:b/>
          <w:sz w:val="24"/>
          <w:szCs w:val="24"/>
          <w:lang w:eastAsia="es-ES"/>
        </w:rPr>
        <w:t>Programa Social y de Salud que atienda a los habitantes del Municipio de Ixtlahuaca con motivo de la contingencia sanitaria del COVID-19</w:t>
      </w:r>
      <w:r w:rsidR="00E63592" w:rsidRPr="00C90D29">
        <w:rPr>
          <w:rFonts w:ascii="Palatino Linotype" w:eastAsia="MS Mincho" w:hAnsi="Palatino Linotype" w:cstheme="majorBidi"/>
          <w:b/>
          <w:sz w:val="24"/>
          <w:szCs w:val="24"/>
          <w:lang w:val="es-ES_tradnl" w:eastAsia="es-ES"/>
        </w:rPr>
        <w:t>.</w:t>
      </w:r>
    </w:p>
    <w:p w14:paraId="72CF9360" w14:textId="77777777" w:rsidR="007B5D56" w:rsidRPr="00C90D29" w:rsidRDefault="007B5D56" w:rsidP="007B5D56">
      <w:pPr>
        <w:spacing w:after="0" w:line="360" w:lineRule="auto"/>
        <w:ind w:left="567" w:right="567"/>
        <w:contextualSpacing/>
        <w:jc w:val="both"/>
        <w:rPr>
          <w:rFonts w:ascii="Palatino Linotype" w:eastAsia="MS Mincho" w:hAnsi="Palatino Linotype" w:cstheme="majorBidi"/>
          <w:b/>
          <w:sz w:val="24"/>
          <w:szCs w:val="24"/>
          <w:lang w:val="es-ES_tradnl" w:eastAsia="es-ES"/>
        </w:rPr>
      </w:pPr>
    </w:p>
    <w:p w14:paraId="2055C4D6" w14:textId="77777777" w:rsidR="007B5D56" w:rsidRPr="00C90D29" w:rsidRDefault="007B5D56" w:rsidP="007B5D56">
      <w:pPr>
        <w:numPr>
          <w:ilvl w:val="0"/>
          <w:numId w:val="4"/>
        </w:numPr>
        <w:spacing w:after="0" w:line="360" w:lineRule="auto"/>
        <w:ind w:left="567" w:right="567"/>
        <w:contextualSpacing/>
        <w:jc w:val="both"/>
        <w:rPr>
          <w:rFonts w:ascii="Palatino Linotype" w:eastAsia="MS Mincho" w:hAnsi="Palatino Linotype" w:cstheme="majorBidi"/>
          <w:b/>
          <w:sz w:val="24"/>
          <w:szCs w:val="24"/>
          <w:lang w:val="es-ES_tradnl" w:eastAsia="es-ES"/>
        </w:rPr>
      </w:pPr>
      <w:r w:rsidRPr="00C90D29">
        <w:rPr>
          <w:rFonts w:ascii="Palatino Linotype" w:eastAsia="MS Mincho" w:hAnsi="Palatino Linotype" w:cstheme="majorBidi"/>
          <w:b/>
          <w:sz w:val="24"/>
          <w:szCs w:val="24"/>
          <w:lang w:val="es-ES_tradnl" w:eastAsia="es-ES"/>
        </w:rPr>
        <w:t>A</w:t>
      </w:r>
      <w:proofErr w:type="spellStart"/>
      <w:r w:rsidRPr="00C90D29">
        <w:rPr>
          <w:rFonts w:ascii="Palatino Linotype" w:eastAsia="MS Mincho" w:hAnsi="Palatino Linotype" w:cstheme="majorBidi"/>
          <w:b/>
          <w:sz w:val="24"/>
          <w:szCs w:val="24"/>
          <w:lang w:eastAsia="es-ES"/>
        </w:rPr>
        <w:t>cta</w:t>
      </w:r>
      <w:proofErr w:type="spellEnd"/>
      <w:r w:rsidRPr="00C90D29">
        <w:rPr>
          <w:rFonts w:ascii="Palatino Linotype" w:eastAsia="MS Mincho" w:hAnsi="Palatino Linotype" w:cstheme="majorBidi"/>
          <w:b/>
          <w:sz w:val="24"/>
          <w:szCs w:val="24"/>
          <w:lang w:eastAsia="es-ES"/>
        </w:rPr>
        <w:t xml:space="preserve"> del Comité de </w:t>
      </w:r>
      <w:proofErr w:type="spellStart"/>
      <w:r w:rsidRPr="00C90D29">
        <w:rPr>
          <w:rFonts w:ascii="Palatino Linotype" w:eastAsia="MS Mincho" w:hAnsi="Palatino Linotype" w:cstheme="majorBidi"/>
          <w:b/>
          <w:sz w:val="24"/>
          <w:szCs w:val="24"/>
          <w:lang w:eastAsia="es-ES"/>
        </w:rPr>
        <w:t>Adquisiones</w:t>
      </w:r>
      <w:proofErr w:type="spellEnd"/>
      <w:r w:rsidRPr="00C90D29">
        <w:rPr>
          <w:rFonts w:ascii="Palatino Linotype" w:eastAsia="MS Mincho" w:hAnsi="Palatino Linotype" w:cstheme="majorBidi"/>
          <w:b/>
          <w:sz w:val="24"/>
          <w:szCs w:val="24"/>
          <w:lang w:eastAsia="es-ES"/>
        </w:rPr>
        <w:t xml:space="preserve"> de Bienes o Servicios, en la que se aprecie los motivos y fundamentos legales aplicables para llevar a cabo la Adjudicación directa.</w:t>
      </w:r>
    </w:p>
    <w:p w14:paraId="156CFC11" w14:textId="77777777" w:rsidR="00E63592" w:rsidRPr="00C90D29" w:rsidRDefault="00E63592" w:rsidP="00E63592">
      <w:pPr>
        <w:spacing w:after="0" w:line="360" w:lineRule="auto"/>
        <w:ind w:left="567" w:right="567"/>
        <w:contextualSpacing/>
        <w:jc w:val="both"/>
        <w:rPr>
          <w:rFonts w:ascii="Palatino Linotype" w:eastAsia="MS Mincho" w:hAnsi="Palatino Linotype" w:cstheme="majorBidi"/>
          <w:sz w:val="24"/>
          <w:szCs w:val="24"/>
          <w:lang w:val="es-ES_tradnl" w:eastAsia="es-ES"/>
        </w:rPr>
      </w:pPr>
    </w:p>
    <w:p w14:paraId="110EE61B" w14:textId="77777777" w:rsidR="00E63592" w:rsidRPr="00C90D29" w:rsidRDefault="00E63592" w:rsidP="00E63592">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r w:rsidRPr="00C90D29">
        <w:rPr>
          <w:rFonts w:ascii="Palatino Linotype" w:eastAsia="Calibri" w:hAnsi="Palatino Linotype" w:cs="Arial"/>
          <w:sz w:val="24"/>
          <w:szCs w:val="24"/>
          <w:lang w:val="es-ES" w:eastAsia="es-ES"/>
        </w:rPr>
        <w:t xml:space="preserve">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C90D29">
        <w:rPr>
          <w:rFonts w:ascii="Palatino Linotype" w:eastAsia="MS Mincho" w:hAnsi="Palatino Linotype" w:cs="Times New Roman"/>
          <w:b/>
          <w:sz w:val="24"/>
          <w:szCs w:val="24"/>
          <w:lang w:val="es-ES_tradnl" w:eastAsia="es-ES"/>
        </w:rPr>
        <w:t>RECURRENTE.</w:t>
      </w:r>
    </w:p>
    <w:p w14:paraId="039E49B1" w14:textId="77777777" w:rsidR="00E63592" w:rsidRPr="00C90D29" w:rsidRDefault="00E63592" w:rsidP="00E63592">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p>
    <w:p w14:paraId="6A7DC166" w14:textId="77777777" w:rsidR="00E63592" w:rsidRPr="00C90D29" w:rsidRDefault="00E63592" w:rsidP="00E63592">
      <w:pPr>
        <w:tabs>
          <w:tab w:val="left" w:pos="0"/>
          <w:tab w:val="left" w:pos="142"/>
        </w:tabs>
        <w:spacing w:after="0" w:line="360" w:lineRule="auto"/>
        <w:ind w:right="48"/>
        <w:contextualSpacing/>
        <w:jc w:val="both"/>
        <w:rPr>
          <w:rFonts w:ascii="Palatino Linotype" w:eastAsia="Calibri" w:hAnsi="Palatino Linotype" w:cs="Arial"/>
          <w:sz w:val="24"/>
          <w:szCs w:val="24"/>
        </w:rPr>
      </w:pPr>
      <w:r w:rsidRPr="00C90D29">
        <w:rPr>
          <w:rFonts w:ascii="Palatino Linotype" w:eastAsia="Palatino Linotype" w:hAnsi="Palatino Linotype" w:cs="Palatino Linotype"/>
          <w:sz w:val="24"/>
          <w:szCs w:val="24"/>
          <w:lang w:eastAsia="es-ES"/>
        </w:rPr>
        <w:t>Para el caso de que la informa</w:t>
      </w:r>
      <w:r w:rsidR="007B5D56" w:rsidRPr="00C90D29">
        <w:rPr>
          <w:rFonts w:ascii="Palatino Linotype" w:eastAsia="Palatino Linotype" w:hAnsi="Palatino Linotype" w:cs="Palatino Linotype"/>
          <w:sz w:val="24"/>
          <w:szCs w:val="24"/>
          <w:lang w:eastAsia="es-ES"/>
        </w:rPr>
        <w:t xml:space="preserve">ción señalada en </w:t>
      </w:r>
      <w:proofErr w:type="gramStart"/>
      <w:r w:rsidR="007B5D56" w:rsidRPr="00C90D29">
        <w:rPr>
          <w:rFonts w:ascii="Palatino Linotype" w:eastAsia="Palatino Linotype" w:hAnsi="Palatino Linotype" w:cs="Palatino Linotype"/>
          <w:sz w:val="24"/>
          <w:szCs w:val="24"/>
          <w:lang w:eastAsia="es-ES"/>
        </w:rPr>
        <w:t>el incisos</w:t>
      </w:r>
      <w:proofErr w:type="gramEnd"/>
      <w:r w:rsidR="007B5D56" w:rsidRPr="00C90D29">
        <w:rPr>
          <w:rFonts w:ascii="Palatino Linotype" w:eastAsia="Palatino Linotype" w:hAnsi="Palatino Linotype" w:cs="Palatino Linotype"/>
          <w:sz w:val="24"/>
          <w:szCs w:val="24"/>
          <w:lang w:eastAsia="es-ES"/>
        </w:rPr>
        <w:t xml:space="preserve"> a)</w:t>
      </w:r>
      <w:r w:rsidRPr="00C90D29">
        <w:rPr>
          <w:rFonts w:ascii="Palatino Linotype" w:eastAsia="Palatino Linotype" w:hAnsi="Palatino Linotype" w:cs="Palatino Linotype"/>
          <w:sz w:val="24"/>
          <w:szCs w:val="24"/>
          <w:lang w:eastAsia="es-ES"/>
        </w:rPr>
        <w:t xml:space="preserve"> no haya sido generada, poseída o administrada, el </w:t>
      </w:r>
      <w:r w:rsidRPr="00C90D29">
        <w:rPr>
          <w:rFonts w:ascii="Palatino Linotype" w:eastAsia="Palatino Linotype" w:hAnsi="Palatino Linotype" w:cs="Palatino Linotype"/>
          <w:b/>
          <w:sz w:val="24"/>
          <w:szCs w:val="24"/>
          <w:lang w:eastAsia="es-ES"/>
        </w:rPr>
        <w:t>SUJETO OBLIGADO </w:t>
      </w:r>
      <w:r w:rsidRPr="00C90D29">
        <w:rPr>
          <w:rFonts w:ascii="Palatino Linotype" w:eastAsia="Palatino Linotype" w:hAnsi="Palatino Linotype" w:cs="Palatino Linotype"/>
          <w:sz w:val="24"/>
          <w:szCs w:val="24"/>
          <w:lang w:eastAsia="es-ES"/>
        </w:rPr>
        <w:t>deberá explicar las causas por las que no se cuente con la información requerida de manera fundada y motivada.</w:t>
      </w:r>
    </w:p>
    <w:p w14:paraId="7571456F" w14:textId="77777777" w:rsidR="00E63592" w:rsidRPr="00C90D29" w:rsidRDefault="00E63592" w:rsidP="00E63592">
      <w:pPr>
        <w:tabs>
          <w:tab w:val="left" w:pos="7938"/>
        </w:tabs>
        <w:spacing w:before="240" w:after="240" w:line="360" w:lineRule="auto"/>
        <w:contextualSpacing/>
        <w:jc w:val="both"/>
        <w:rPr>
          <w:rFonts w:ascii="Palatino Linotype" w:eastAsia="MS Mincho" w:hAnsi="Palatino Linotype" w:cs="Times New Roman"/>
          <w:b/>
          <w:sz w:val="24"/>
          <w:szCs w:val="24"/>
          <w:lang w:val="es-ES_tradnl" w:eastAsia="es-ES"/>
        </w:rPr>
      </w:pPr>
    </w:p>
    <w:p w14:paraId="1581BC4C" w14:textId="77777777" w:rsidR="00E63592" w:rsidRPr="00C90D29" w:rsidRDefault="00E63592" w:rsidP="00E63592">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C90D29">
        <w:rPr>
          <w:rFonts w:ascii="Palatino Linotype" w:eastAsia="Palatino Linotype" w:hAnsi="Palatino Linotype" w:cs="Palatino Linotype"/>
          <w:b/>
          <w:sz w:val="24"/>
          <w:szCs w:val="24"/>
          <w:lang w:val="es-ES_tradnl"/>
        </w:rPr>
        <w:t xml:space="preserve">TERCERO. </w:t>
      </w:r>
      <w:r w:rsidRPr="00C90D29">
        <w:rPr>
          <w:rFonts w:ascii="Palatino Linotype" w:eastAsia="Palatino Linotype" w:hAnsi="Palatino Linotype" w:cs="Palatino Linotype"/>
          <w:b/>
          <w:sz w:val="24"/>
          <w:szCs w:val="24"/>
          <w:lang w:val="es-ES_tradnl" w:eastAsia="es-ES"/>
        </w:rPr>
        <w:t xml:space="preserve">Notifíquese </w:t>
      </w:r>
      <w:r w:rsidRPr="00C90D29">
        <w:rPr>
          <w:rFonts w:ascii="Palatino Linotype" w:eastAsia="Palatino Linotype" w:hAnsi="Palatino Linotype" w:cs="Palatino Linotype"/>
          <w:sz w:val="24"/>
          <w:szCs w:val="24"/>
          <w:lang w:val="es-ES_tradnl" w:eastAsia="es-ES"/>
        </w:rPr>
        <w:t xml:space="preserve">al Titular de la Unidad de Transparencia del </w:t>
      </w:r>
      <w:r w:rsidRPr="00C90D29">
        <w:rPr>
          <w:rFonts w:ascii="Palatino Linotype" w:eastAsia="Palatino Linotype" w:hAnsi="Palatino Linotype" w:cs="Palatino Linotype"/>
          <w:b/>
          <w:sz w:val="24"/>
          <w:szCs w:val="24"/>
          <w:lang w:val="es-ES_tradnl" w:eastAsia="es-ES"/>
        </w:rPr>
        <w:t>SUJETO OBLIGADO</w:t>
      </w:r>
      <w:r w:rsidRPr="00C90D29">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C90D29">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2D216496" w14:textId="77777777" w:rsidR="00E63592" w:rsidRPr="00C90D29" w:rsidRDefault="00E63592" w:rsidP="00E63592">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14:paraId="751C9213" w14:textId="77777777" w:rsidR="00E63592" w:rsidRPr="00C90D29" w:rsidRDefault="00E63592" w:rsidP="00E63592">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15" w:name="_Toc462307694"/>
      <w:bookmarkStart w:id="16" w:name="_Toc473806819"/>
      <w:bookmarkStart w:id="17" w:name="_Toc477345211"/>
      <w:bookmarkStart w:id="18" w:name="_Toc480987181"/>
      <w:bookmarkStart w:id="19" w:name="_Toc480996314"/>
      <w:bookmarkStart w:id="20" w:name="_Toc485145214"/>
      <w:bookmarkStart w:id="21" w:name="_Toc489442407"/>
      <w:bookmarkStart w:id="22" w:name="_Toc491350213"/>
      <w:bookmarkStart w:id="23" w:name="_Toc491353103"/>
      <w:bookmarkStart w:id="24" w:name="_Toc491868487"/>
      <w:r w:rsidRPr="00C90D29">
        <w:rPr>
          <w:rFonts w:ascii="Palatino Linotype" w:eastAsia="MS Gothic" w:hAnsi="Palatino Linotype" w:cs="Times New Roman"/>
          <w:b/>
          <w:sz w:val="24"/>
          <w:szCs w:val="24"/>
        </w:rPr>
        <w:t xml:space="preserve">CUARTO. </w:t>
      </w:r>
      <w:r w:rsidRPr="00C90D29">
        <w:rPr>
          <w:rFonts w:ascii="Palatino Linotype" w:eastAsia="MS Gothic" w:hAnsi="Palatino Linotype" w:cs="Times New Roman"/>
          <w:sz w:val="24"/>
          <w:szCs w:val="24"/>
        </w:rPr>
        <w:t>Notifíquese a</w:t>
      </w:r>
      <w:bookmarkEnd w:id="15"/>
      <w:bookmarkEnd w:id="16"/>
      <w:bookmarkEnd w:id="17"/>
      <w:bookmarkEnd w:id="18"/>
      <w:bookmarkEnd w:id="19"/>
      <w:bookmarkEnd w:id="20"/>
      <w:bookmarkEnd w:id="21"/>
      <w:bookmarkEnd w:id="22"/>
      <w:bookmarkEnd w:id="23"/>
      <w:bookmarkEnd w:id="24"/>
      <w:r w:rsidRPr="00C90D29">
        <w:rPr>
          <w:rFonts w:ascii="Palatino Linotype" w:eastAsia="MS Mincho" w:hAnsi="Palatino Linotype" w:cs="Times New Roman"/>
          <w:b/>
          <w:sz w:val="24"/>
          <w:szCs w:val="24"/>
          <w:lang w:val="es-ES_tradnl" w:eastAsia="es-ES"/>
        </w:rPr>
        <w:t xml:space="preserve"> </w:t>
      </w:r>
      <w:r w:rsidR="00DA173A" w:rsidRPr="00DA173A">
        <w:rPr>
          <w:rFonts w:ascii="Palatino Linotype" w:eastAsia="MS Mincho" w:hAnsi="Palatino Linotype" w:cs="Times New Roman"/>
          <w:b/>
          <w:sz w:val="24"/>
          <w:szCs w:val="24"/>
          <w:highlight w:val="black"/>
          <w:lang w:val="es-ES_tradnl" w:eastAsia="es-ES"/>
        </w:rPr>
        <w:t>------------------------------------</w:t>
      </w:r>
      <w:r w:rsidRPr="00C90D29">
        <w:rPr>
          <w:rFonts w:ascii="Palatino Linotype" w:eastAsia="MS Mincho" w:hAnsi="Palatino Linotype" w:cs="Times New Roman"/>
          <w:b/>
          <w:sz w:val="24"/>
          <w:szCs w:val="24"/>
          <w:lang w:val="es-ES_tradnl" w:eastAsia="es-ES"/>
        </w:rPr>
        <w:t>,</w:t>
      </w:r>
      <w:r w:rsidRPr="00C90D29">
        <w:rPr>
          <w:rFonts w:ascii="Palatino Linotype" w:eastAsia="MS Gothic" w:hAnsi="Palatino Linotype" w:cs="Times New Roman"/>
          <w:sz w:val="24"/>
          <w:szCs w:val="24"/>
        </w:rPr>
        <w:t xml:space="preserve"> la presente</w:t>
      </w:r>
      <w:r w:rsidRPr="00C90D29">
        <w:rPr>
          <w:rFonts w:ascii="Palatino Linotype" w:eastAsia="Times New Roman" w:hAnsi="Palatino Linotype" w:cs="Times New Roman"/>
          <w:color w:val="222222"/>
          <w:sz w:val="24"/>
          <w:szCs w:val="24"/>
          <w:lang w:val="es-ES" w:eastAsia="es-MX"/>
        </w:rPr>
        <w:t xml:space="preserve"> resolución e informe justificado.</w:t>
      </w:r>
    </w:p>
    <w:p w14:paraId="641CDCF5" w14:textId="77777777" w:rsidR="00E63592" w:rsidRPr="00C90D29" w:rsidRDefault="00E63592" w:rsidP="00E63592">
      <w:pPr>
        <w:spacing w:before="240" w:after="360" w:line="360" w:lineRule="auto"/>
        <w:jc w:val="both"/>
        <w:rPr>
          <w:rFonts w:ascii="Palatino Linotype" w:eastAsia="Times New Roman" w:hAnsi="Palatino Linotype" w:cs="Times New Roman"/>
          <w:color w:val="222222"/>
          <w:sz w:val="24"/>
          <w:szCs w:val="24"/>
          <w:lang w:val="es-ES" w:eastAsia="es-MX"/>
        </w:rPr>
      </w:pPr>
      <w:r w:rsidRPr="00C90D29">
        <w:rPr>
          <w:rFonts w:ascii="Palatino Linotype" w:eastAsia="Times New Roman" w:hAnsi="Palatino Linotype" w:cs="Times New Roman"/>
          <w:b/>
          <w:color w:val="222222"/>
          <w:sz w:val="24"/>
          <w:szCs w:val="24"/>
          <w:lang w:val="es-ES" w:eastAsia="es-MX"/>
        </w:rPr>
        <w:lastRenderedPageBreak/>
        <w:t>QUINTO.</w:t>
      </w:r>
      <w:r w:rsidRPr="00C90D29">
        <w:rPr>
          <w:rFonts w:ascii="Palatino Linotype" w:eastAsia="Times New Roman" w:hAnsi="Palatino Linotype" w:cs="Times New Roman"/>
          <w:color w:val="222222"/>
          <w:sz w:val="24"/>
          <w:szCs w:val="24"/>
          <w:lang w:val="es-ES" w:eastAsia="es-MX"/>
        </w:rPr>
        <w:t xml:space="preserve"> Se hace del conocimiento</w:t>
      </w:r>
      <w:r w:rsidRPr="00C90D29">
        <w:rPr>
          <w:rFonts w:ascii="Palatino Linotype" w:eastAsia="Times New Roman" w:hAnsi="Palatino Linotype" w:cs="Times New Roman"/>
          <w:b/>
          <w:bCs/>
          <w:color w:val="222222"/>
          <w:sz w:val="24"/>
          <w:szCs w:val="24"/>
          <w:lang w:val="es-ES" w:eastAsia="es-ES"/>
        </w:rPr>
        <w:t xml:space="preserve"> </w:t>
      </w:r>
      <w:r w:rsidRPr="00C90D29">
        <w:rPr>
          <w:rFonts w:ascii="Palatino Linotype" w:eastAsia="Times New Roman" w:hAnsi="Palatino Linotype" w:cs="Times New Roman"/>
          <w:color w:val="222222"/>
          <w:sz w:val="24"/>
          <w:szCs w:val="24"/>
          <w:lang w:val="es-ES" w:eastAsia="es-MX"/>
        </w:rPr>
        <w:t>de</w:t>
      </w:r>
      <w:r w:rsidR="00D862D2" w:rsidRPr="00C90D29">
        <w:rPr>
          <w:rFonts w:ascii="Palatino Linotype" w:eastAsia="MS Mincho" w:hAnsi="Palatino Linotype" w:cs="Times New Roman"/>
          <w:b/>
          <w:sz w:val="24"/>
          <w:szCs w:val="24"/>
          <w:lang w:val="es-ES_tradnl" w:eastAsia="es-ES"/>
        </w:rPr>
        <w:t xml:space="preserve"> </w:t>
      </w:r>
      <w:r w:rsidR="00DA173A" w:rsidRPr="00DA173A">
        <w:rPr>
          <w:rFonts w:ascii="Palatino Linotype" w:eastAsia="Times New Roman" w:hAnsi="Palatino Linotype" w:cs="Times New Roman"/>
          <w:b/>
          <w:color w:val="222222"/>
          <w:sz w:val="24"/>
          <w:szCs w:val="24"/>
          <w:highlight w:val="black"/>
          <w:lang w:val="es-ES_tradnl" w:eastAsia="es-MX"/>
        </w:rPr>
        <w:t>-----------------------------------</w:t>
      </w:r>
      <w:r w:rsidR="00D862D2" w:rsidRPr="00C90D29">
        <w:rPr>
          <w:rFonts w:ascii="Palatino Linotype" w:eastAsia="Times New Roman" w:hAnsi="Palatino Linotype" w:cs="Times New Roman"/>
          <w:b/>
          <w:color w:val="222222"/>
          <w:sz w:val="24"/>
          <w:szCs w:val="24"/>
          <w:lang w:val="es-ES_tradnl" w:eastAsia="es-MX"/>
        </w:rPr>
        <w:t xml:space="preserve"> </w:t>
      </w:r>
      <w:r w:rsidRPr="00C90D29">
        <w:rPr>
          <w:rFonts w:ascii="Palatino Linotype" w:eastAsia="Times New Roman" w:hAnsi="Palatino Linotype" w:cs="Times New Roman"/>
          <w:color w:val="222222"/>
          <w:sz w:val="24"/>
          <w:szCs w:val="24"/>
          <w:lang w:val="es-ES" w:eastAsia="es-MX"/>
        </w:rPr>
        <w:t>que de conformidad con lo establecido en el artículo 196 de la Ley de Transparencia y Acceso a la Información Pública del Estado de México y Municipios, en caso de que considere que le causa algún perjuicio podrá impugnarla </w:t>
      </w:r>
      <w:r w:rsidRPr="00C90D29">
        <w:rPr>
          <w:rFonts w:ascii="Palatino Linotype" w:eastAsia="Times New Roman" w:hAnsi="Palatino Linotype" w:cs="Times New Roman"/>
          <w:bCs/>
          <w:color w:val="222222"/>
          <w:sz w:val="24"/>
          <w:szCs w:val="24"/>
          <w:lang w:val="es-ES" w:eastAsia="es-MX"/>
        </w:rPr>
        <w:t>vía juicio de amparo</w:t>
      </w:r>
      <w:r w:rsidRPr="00C90D29">
        <w:rPr>
          <w:rFonts w:ascii="Palatino Linotype" w:eastAsia="Times New Roman" w:hAnsi="Palatino Linotype" w:cs="Times New Roman"/>
          <w:color w:val="222222"/>
          <w:sz w:val="24"/>
          <w:szCs w:val="24"/>
          <w:lang w:val="es-ES" w:eastAsia="es-MX"/>
        </w:rPr>
        <w:t> en los términos de las leyes aplicables.</w:t>
      </w:r>
      <w:bookmarkEnd w:id="12"/>
      <w:bookmarkEnd w:id="13"/>
      <w:bookmarkEnd w:id="14"/>
    </w:p>
    <w:p w14:paraId="42559F29" w14:textId="77777777" w:rsidR="00E63592" w:rsidRPr="00C90D29" w:rsidRDefault="00E63592" w:rsidP="00E63592">
      <w:pPr>
        <w:spacing w:before="240" w:after="360" w:line="360" w:lineRule="auto"/>
        <w:jc w:val="both"/>
        <w:rPr>
          <w:rFonts w:ascii="Palatino Linotype" w:eastAsia="Times New Roman" w:hAnsi="Palatino Linotype" w:cs="Times New Roman"/>
          <w:color w:val="222222"/>
          <w:sz w:val="24"/>
          <w:szCs w:val="24"/>
          <w:lang w:val="es-ES" w:eastAsia="es-MX"/>
        </w:rPr>
      </w:pPr>
      <w:r w:rsidRPr="00C90D29">
        <w:rPr>
          <w:rFonts w:ascii="Palatino Linotype" w:eastAsia="MS Mincho" w:hAnsi="Palatino Linotype" w:cs="Times New Roman"/>
          <w:b/>
          <w:sz w:val="24"/>
          <w:szCs w:val="24"/>
          <w:lang w:val="es-ES" w:eastAsia="es-ES"/>
        </w:rPr>
        <w:t>SÉPTIMO.</w:t>
      </w:r>
      <w:r w:rsidRPr="00C90D29">
        <w:rPr>
          <w:rFonts w:ascii="Palatino Linotype" w:eastAsia="Times New Roman" w:hAnsi="Palatino Linotype" w:cs="Times New Roman"/>
          <w:color w:val="000000"/>
          <w:sz w:val="24"/>
          <w:szCs w:val="24"/>
          <w:lang w:val="es-ES_tradnl" w:eastAsia="es-MX"/>
        </w:rPr>
        <w:t> Con fundamento en el artículo 198 de la Ley de Transparencia y Acceso a la Información Pública del Estado de México y Municipios, se apercibe al </w:t>
      </w:r>
      <w:r w:rsidRPr="00C90D29">
        <w:rPr>
          <w:rFonts w:ascii="Palatino Linotype" w:eastAsia="Times New Roman" w:hAnsi="Palatino Linotype" w:cs="Times New Roman"/>
          <w:b/>
          <w:bCs/>
          <w:color w:val="000000"/>
          <w:sz w:val="24"/>
          <w:szCs w:val="24"/>
          <w:lang w:val="es-ES_tradnl" w:eastAsia="es-MX"/>
        </w:rPr>
        <w:t>SUJETO OBLIGADO</w:t>
      </w:r>
      <w:r w:rsidRPr="00C90D29">
        <w:rPr>
          <w:rFonts w:ascii="Palatino Linotype" w:eastAsia="Times New Roman" w:hAnsi="Palatino Linotype" w:cs="Times New Roman"/>
          <w:color w:val="000000"/>
          <w:sz w:val="24"/>
          <w:szCs w:val="24"/>
          <w:lang w:val="es-ES_tradnl" w:eastAsia="es-MX"/>
        </w:rPr>
        <w:t> de que, en caso de incumplimiento total o parcial de la presente resolución, se actuará de conformidad con lo dispuesto en los artículos 213, 214, 215, 216 y 217 de la ley en cita.</w:t>
      </w:r>
    </w:p>
    <w:p w14:paraId="69C7C0E8" w14:textId="77777777" w:rsidR="00E63592" w:rsidRDefault="00E63592" w:rsidP="00E63592">
      <w:pPr>
        <w:spacing w:before="240" w:after="360" w:line="360" w:lineRule="auto"/>
        <w:jc w:val="both"/>
        <w:rPr>
          <w:rFonts w:ascii="Palatino Linotype" w:hAnsi="Palatino Linotype" w:cs="Arial"/>
          <w:sz w:val="24"/>
          <w:szCs w:val="24"/>
        </w:rPr>
      </w:pPr>
      <w:r w:rsidRPr="00C90D29">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w:t>
      </w:r>
      <w:r w:rsidRPr="00C90D29">
        <w:rPr>
          <w:rFonts w:ascii="Palatino Linotype" w:eastAsiaTheme="minorEastAsia" w:hAnsi="Palatino Linotype"/>
          <w:sz w:val="24"/>
          <w:szCs w:val="24"/>
          <w:lang w:val="es-ES_tradnl" w:eastAsia="es-ES"/>
        </w:rPr>
        <w:t>Y LUIS GUSTAVO PARRA NORIEGA</w:t>
      </w:r>
      <w:r w:rsidRPr="00C90D29">
        <w:rPr>
          <w:rFonts w:ascii="Palatino Linotype" w:hAnsi="Palatino Linotype"/>
          <w:sz w:val="24"/>
          <w:szCs w:val="24"/>
        </w:rPr>
        <w:t xml:space="preserve">; EN LA VIGESIMA </w:t>
      </w:r>
      <w:r w:rsidR="00D862D2" w:rsidRPr="00C90D29">
        <w:rPr>
          <w:rFonts w:ascii="Palatino Linotype" w:hAnsi="Palatino Linotype"/>
          <w:sz w:val="24"/>
          <w:szCs w:val="24"/>
        </w:rPr>
        <w:t xml:space="preserve">QUINTA </w:t>
      </w:r>
      <w:r w:rsidRPr="00C90D29">
        <w:rPr>
          <w:rFonts w:ascii="Palatino Linotype" w:hAnsi="Palatino Linotype"/>
          <w:sz w:val="24"/>
          <w:szCs w:val="24"/>
        </w:rPr>
        <w:t xml:space="preserve">SESIÓN ORDINARIA CELEBRADA </w:t>
      </w:r>
      <w:r w:rsidR="00D862D2" w:rsidRPr="00C90D29">
        <w:rPr>
          <w:rFonts w:ascii="Palatino Linotype" w:hAnsi="Palatino Linotype"/>
          <w:sz w:val="24"/>
          <w:szCs w:val="24"/>
        </w:rPr>
        <w:t xml:space="preserve">EL CINCO (05) DE </w:t>
      </w:r>
      <w:r w:rsidR="00C90D29">
        <w:rPr>
          <w:rFonts w:ascii="Palatino Linotype" w:hAnsi="Palatino Linotype"/>
          <w:sz w:val="24"/>
          <w:szCs w:val="24"/>
        </w:rPr>
        <w:t>NOVIEMBRE</w:t>
      </w:r>
      <w:r w:rsidRPr="00C90D29">
        <w:rPr>
          <w:rFonts w:ascii="Palatino Linotype" w:hAnsi="Palatino Linotype"/>
          <w:sz w:val="24"/>
          <w:szCs w:val="24"/>
        </w:rPr>
        <w:t xml:space="preserve"> DE DOS MIL VEINTE, ANTE EL SECRETARIO TÉCNICO DEL PLENO ALEXIS TAPIA RAMIREZ.</w:t>
      </w:r>
      <w:r w:rsidRPr="00C90D29">
        <w:rPr>
          <w:rFonts w:ascii="Palatino Linotype" w:hAnsi="Palatino Linotype" w:cs="Arial"/>
          <w:sz w:val="24"/>
          <w:szCs w:val="24"/>
        </w:rPr>
        <w:t xml:space="preserve"> </w:t>
      </w:r>
    </w:p>
    <w:p w14:paraId="2F407C65" w14:textId="77777777" w:rsidR="00C90D29" w:rsidRDefault="00C90D29" w:rsidP="00E63592">
      <w:pPr>
        <w:spacing w:before="240" w:after="360" w:line="360" w:lineRule="auto"/>
        <w:jc w:val="both"/>
        <w:rPr>
          <w:rFonts w:ascii="Palatino Linotype" w:hAnsi="Palatino Linotype" w:cs="Arial"/>
          <w:sz w:val="24"/>
          <w:szCs w:val="24"/>
        </w:rPr>
      </w:pPr>
    </w:p>
    <w:p w14:paraId="57F0E8AF" w14:textId="77777777" w:rsidR="00C90D29" w:rsidRPr="00C90D29" w:rsidRDefault="00C90D29" w:rsidP="00E63592">
      <w:pPr>
        <w:spacing w:before="240" w:after="360" w:line="360" w:lineRule="auto"/>
        <w:jc w:val="both"/>
        <w:rPr>
          <w:rFonts w:ascii="Palatino Linotype" w:hAnsi="Palatino Linotype" w:cs="Arial"/>
          <w:sz w:val="24"/>
          <w:szCs w:val="24"/>
        </w:rPr>
      </w:pPr>
    </w:p>
    <w:p w14:paraId="501B720A" w14:textId="77777777" w:rsidR="00E63592" w:rsidRPr="00C90D29" w:rsidRDefault="00E63592" w:rsidP="00E63592"/>
    <w:tbl>
      <w:tblPr>
        <w:tblW w:w="0" w:type="auto"/>
        <w:tblLook w:val="04A0" w:firstRow="1" w:lastRow="0" w:firstColumn="1" w:lastColumn="0" w:noHBand="0" w:noVBand="1"/>
      </w:tblPr>
      <w:tblGrid>
        <w:gridCol w:w="4348"/>
        <w:gridCol w:w="4349"/>
      </w:tblGrid>
      <w:tr w:rsidR="00E63592" w:rsidRPr="00C90D29" w14:paraId="072BABA5" w14:textId="77777777" w:rsidTr="00E63592">
        <w:trPr>
          <w:trHeight w:val="1168"/>
        </w:trPr>
        <w:tc>
          <w:tcPr>
            <w:tcW w:w="8697" w:type="dxa"/>
            <w:gridSpan w:val="2"/>
            <w:vAlign w:val="center"/>
          </w:tcPr>
          <w:p w14:paraId="47F2DC20" w14:textId="77777777" w:rsidR="00E63592" w:rsidRDefault="00E63592" w:rsidP="00C90D29">
            <w:pPr>
              <w:spacing w:after="0" w:line="240" w:lineRule="auto"/>
              <w:rPr>
                <w:rFonts w:ascii="Palatino Linotype" w:hAnsi="Palatino Linotype"/>
                <w:b/>
                <w:sz w:val="24"/>
                <w:szCs w:val="24"/>
                <w:lang w:val="es-ES_tradnl"/>
              </w:rPr>
            </w:pPr>
          </w:p>
          <w:p w14:paraId="4AF38015" w14:textId="77777777" w:rsidR="00C90D29" w:rsidRDefault="00C90D29" w:rsidP="00C90D29">
            <w:pPr>
              <w:spacing w:after="0" w:line="240" w:lineRule="auto"/>
              <w:rPr>
                <w:rFonts w:ascii="Palatino Linotype" w:hAnsi="Palatino Linotype"/>
                <w:b/>
                <w:sz w:val="24"/>
                <w:szCs w:val="24"/>
                <w:lang w:val="es-ES_tradnl"/>
              </w:rPr>
            </w:pPr>
          </w:p>
          <w:p w14:paraId="7A8571E7" w14:textId="77777777" w:rsidR="00C90D29" w:rsidRPr="00C90D29" w:rsidRDefault="00C90D29" w:rsidP="00C90D29">
            <w:pPr>
              <w:spacing w:after="0" w:line="240" w:lineRule="auto"/>
              <w:rPr>
                <w:rFonts w:ascii="Palatino Linotype" w:hAnsi="Palatino Linotype"/>
                <w:b/>
                <w:sz w:val="24"/>
                <w:szCs w:val="24"/>
                <w:lang w:val="es-ES_tradnl"/>
              </w:rPr>
            </w:pPr>
          </w:p>
          <w:p w14:paraId="6C6FA7AC" w14:textId="77777777" w:rsidR="00E63592" w:rsidRPr="00C90D29" w:rsidRDefault="00E63592" w:rsidP="00C90D29">
            <w:pPr>
              <w:spacing w:after="0" w:line="240" w:lineRule="auto"/>
              <w:jc w:val="center"/>
              <w:rPr>
                <w:rFonts w:ascii="Palatino Linotype" w:hAnsi="Palatino Linotype"/>
                <w:b/>
                <w:sz w:val="24"/>
                <w:szCs w:val="24"/>
                <w:lang w:val="es-ES_tradnl"/>
              </w:rPr>
            </w:pPr>
            <w:r w:rsidRPr="00C90D29">
              <w:rPr>
                <w:rFonts w:ascii="Palatino Linotype" w:hAnsi="Palatino Linotype"/>
                <w:b/>
                <w:sz w:val="24"/>
                <w:szCs w:val="24"/>
                <w:lang w:val="es-ES_tradnl"/>
              </w:rPr>
              <w:t>Zulema Martínez Sánchez</w:t>
            </w:r>
          </w:p>
          <w:p w14:paraId="12805BF6" w14:textId="77777777" w:rsidR="00E63592" w:rsidRPr="00C90D29" w:rsidRDefault="00E63592" w:rsidP="00C90D29">
            <w:pPr>
              <w:spacing w:after="0" w:line="240" w:lineRule="auto"/>
              <w:jc w:val="center"/>
              <w:rPr>
                <w:rFonts w:ascii="Palatino Linotype" w:hAnsi="Palatino Linotype"/>
                <w:sz w:val="24"/>
                <w:szCs w:val="24"/>
                <w:lang w:val="es-ES_tradnl"/>
              </w:rPr>
            </w:pPr>
            <w:r w:rsidRPr="00C90D29">
              <w:rPr>
                <w:rFonts w:ascii="Palatino Linotype" w:hAnsi="Palatino Linotype"/>
                <w:sz w:val="24"/>
                <w:szCs w:val="24"/>
                <w:lang w:val="es-ES_tradnl"/>
              </w:rPr>
              <w:t xml:space="preserve">Comisionada </w:t>
            </w:r>
            <w:proofErr w:type="gramStart"/>
            <w:r w:rsidRPr="00C90D29">
              <w:rPr>
                <w:rFonts w:ascii="Palatino Linotype" w:hAnsi="Palatino Linotype"/>
                <w:sz w:val="24"/>
                <w:szCs w:val="24"/>
                <w:lang w:val="es-ES_tradnl"/>
              </w:rPr>
              <w:t>Presidenta</w:t>
            </w:r>
            <w:proofErr w:type="gramEnd"/>
          </w:p>
          <w:p w14:paraId="6154A430" w14:textId="77777777" w:rsidR="00E63592" w:rsidRPr="00C90D29" w:rsidRDefault="00E63592" w:rsidP="00C90D29">
            <w:pPr>
              <w:spacing w:after="0" w:line="240" w:lineRule="auto"/>
              <w:jc w:val="center"/>
              <w:rPr>
                <w:rFonts w:ascii="Palatino Linotype" w:hAnsi="Palatino Linotype"/>
                <w:sz w:val="24"/>
                <w:szCs w:val="24"/>
                <w:lang w:val="es-ES_tradnl"/>
              </w:rPr>
            </w:pPr>
            <w:r w:rsidRPr="00C90D29">
              <w:rPr>
                <w:rFonts w:ascii="Palatino Linotype" w:hAnsi="Palatino Linotype"/>
                <w:sz w:val="24"/>
                <w:szCs w:val="24"/>
                <w:lang w:val="es-ES_tradnl"/>
              </w:rPr>
              <w:t>(Rúbrica)</w:t>
            </w:r>
          </w:p>
        </w:tc>
      </w:tr>
      <w:tr w:rsidR="00E63592" w:rsidRPr="00C90D29" w14:paraId="1A3C3BC3" w14:textId="77777777" w:rsidTr="00E63592">
        <w:trPr>
          <w:trHeight w:val="1395"/>
        </w:trPr>
        <w:tc>
          <w:tcPr>
            <w:tcW w:w="4348" w:type="dxa"/>
            <w:vAlign w:val="center"/>
          </w:tcPr>
          <w:p w14:paraId="31648321" w14:textId="77777777" w:rsidR="00E63592" w:rsidRPr="00C90D29" w:rsidRDefault="00E63592" w:rsidP="00C90D29">
            <w:pPr>
              <w:spacing w:after="0" w:line="240" w:lineRule="auto"/>
              <w:rPr>
                <w:rFonts w:ascii="Palatino Linotype" w:hAnsi="Palatino Linotype"/>
                <w:b/>
                <w:sz w:val="24"/>
                <w:szCs w:val="24"/>
                <w:lang w:val="es-ES_tradnl"/>
              </w:rPr>
            </w:pPr>
          </w:p>
          <w:p w14:paraId="78074694" w14:textId="77777777" w:rsidR="00E63592" w:rsidRPr="00C90D29" w:rsidRDefault="00E63592" w:rsidP="00C90D29">
            <w:pPr>
              <w:spacing w:after="0" w:line="240" w:lineRule="auto"/>
              <w:rPr>
                <w:rFonts w:ascii="Palatino Linotype" w:hAnsi="Palatino Linotype"/>
                <w:b/>
                <w:sz w:val="24"/>
                <w:szCs w:val="24"/>
                <w:lang w:val="es-ES_tradnl"/>
              </w:rPr>
            </w:pPr>
          </w:p>
          <w:p w14:paraId="4A2B8171" w14:textId="77777777" w:rsidR="00E63592" w:rsidRDefault="00E63592" w:rsidP="00C90D29">
            <w:pPr>
              <w:spacing w:after="0" w:line="240" w:lineRule="auto"/>
              <w:rPr>
                <w:rFonts w:ascii="Palatino Linotype" w:hAnsi="Palatino Linotype"/>
                <w:b/>
                <w:sz w:val="24"/>
                <w:szCs w:val="24"/>
                <w:lang w:val="es-ES_tradnl"/>
              </w:rPr>
            </w:pPr>
          </w:p>
          <w:p w14:paraId="0211B8A0" w14:textId="77777777" w:rsidR="00C90D29" w:rsidRDefault="00C90D29" w:rsidP="00C90D29">
            <w:pPr>
              <w:spacing w:after="0" w:line="240" w:lineRule="auto"/>
              <w:rPr>
                <w:rFonts w:ascii="Palatino Linotype" w:hAnsi="Palatino Linotype"/>
                <w:b/>
                <w:sz w:val="24"/>
                <w:szCs w:val="24"/>
                <w:lang w:val="es-ES_tradnl"/>
              </w:rPr>
            </w:pPr>
          </w:p>
          <w:p w14:paraId="7CE48D2A" w14:textId="77777777" w:rsidR="00C90D29" w:rsidRPr="00C90D29" w:rsidRDefault="00C90D29" w:rsidP="00C90D29">
            <w:pPr>
              <w:spacing w:after="0" w:line="240" w:lineRule="auto"/>
              <w:rPr>
                <w:rFonts w:ascii="Palatino Linotype" w:hAnsi="Palatino Linotype"/>
                <w:b/>
                <w:sz w:val="24"/>
                <w:szCs w:val="24"/>
                <w:lang w:val="es-ES_tradnl"/>
              </w:rPr>
            </w:pPr>
          </w:p>
          <w:p w14:paraId="6708898E" w14:textId="77777777" w:rsidR="00E63592" w:rsidRPr="00C90D29" w:rsidRDefault="00E63592" w:rsidP="00C90D29">
            <w:pPr>
              <w:spacing w:after="0" w:line="240" w:lineRule="auto"/>
              <w:jc w:val="center"/>
              <w:rPr>
                <w:rFonts w:ascii="Palatino Linotype" w:hAnsi="Palatino Linotype"/>
                <w:b/>
                <w:sz w:val="24"/>
                <w:szCs w:val="24"/>
                <w:lang w:val="es-ES_tradnl"/>
              </w:rPr>
            </w:pPr>
            <w:r w:rsidRPr="00C90D29">
              <w:rPr>
                <w:rFonts w:ascii="Palatino Linotype" w:hAnsi="Palatino Linotype"/>
                <w:b/>
                <w:sz w:val="24"/>
                <w:szCs w:val="24"/>
                <w:lang w:val="es-ES_tradnl"/>
              </w:rPr>
              <w:t xml:space="preserve">Eva </w:t>
            </w:r>
            <w:proofErr w:type="spellStart"/>
            <w:r w:rsidRPr="00C90D29">
              <w:rPr>
                <w:rFonts w:ascii="Palatino Linotype" w:hAnsi="Palatino Linotype"/>
                <w:b/>
                <w:sz w:val="24"/>
                <w:szCs w:val="24"/>
                <w:lang w:val="es-ES_tradnl"/>
              </w:rPr>
              <w:t>Abaid</w:t>
            </w:r>
            <w:proofErr w:type="spellEnd"/>
            <w:r w:rsidRPr="00C90D29">
              <w:rPr>
                <w:rFonts w:ascii="Palatino Linotype" w:hAnsi="Palatino Linotype"/>
                <w:b/>
                <w:sz w:val="24"/>
                <w:szCs w:val="24"/>
                <w:lang w:val="es-ES_tradnl"/>
              </w:rPr>
              <w:t xml:space="preserve"> Yapur</w:t>
            </w:r>
          </w:p>
          <w:p w14:paraId="4D9202BF" w14:textId="77777777" w:rsidR="00E63592" w:rsidRPr="00C90D29" w:rsidRDefault="00E63592" w:rsidP="00C90D29">
            <w:pPr>
              <w:spacing w:after="0" w:line="240" w:lineRule="auto"/>
              <w:jc w:val="center"/>
              <w:rPr>
                <w:rFonts w:ascii="Palatino Linotype" w:hAnsi="Palatino Linotype"/>
                <w:sz w:val="24"/>
                <w:szCs w:val="24"/>
                <w:lang w:val="es-ES_tradnl"/>
              </w:rPr>
            </w:pPr>
            <w:r w:rsidRPr="00C90D29">
              <w:rPr>
                <w:rFonts w:ascii="Palatino Linotype" w:hAnsi="Palatino Linotype"/>
                <w:sz w:val="24"/>
                <w:szCs w:val="24"/>
                <w:lang w:val="es-ES_tradnl"/>
              </w:rPr>
              <w:t>Comisionada</w:t>
            </w:r>
          </w:p>
          <w:p w14:paraId="75804462" w14:textId="77777777" w:rsidR="00E63592" w:rsidRPr="00C90D29" w:rsidRDefault="00E63592" w:rsidP="00C90D29">
            <w:pPr>
              <w:spacing w:after="0" w:line="240" w:lineRule="auto"/>
              <w:jc w:val="center"/>
              <w:rPr>
                <w:rFonts w:ascii="Palatino Linotype" w:hAnsi="Palatino Linotype"/>
                <w:sz w:val="24"/>
                <w:szCs w:val="24"/>
                <w:lang w:val="es-ES_tradnl"/>
              </w:rPr>
            </w:pPr>
            <w:r w:rsidRPr="00C90D29">
              <w:rPr>
                <w:rFonts w:ascii="Palatino Linotype" w:hAnsi="Palatino Linotype"/>
                <w:sz w:val="24"/>
                <w:szCs w:val="24"/>
                <w:lang w:val="es-ES_tradnl"/>
              </w:rPr>
              <w:t>(Rúbrica)</w:t>
            </w:r>
          </w:p>
        </w:tc>
        <w:tc>
          <w:tcPr>
            <w:tcW w:w="4349" w:type="dxa"/>
            <w:vAlign w:val="center"/>
          </w:tcPr>
          <w:p w14:paraId="54CC4C20" w14:textId="77777777" w:rsidR="00E63592" w:rsidRPr="00C90D29" w:rsidRDefault="00E63592" w:rsidP="00C90D29">
            <w:pPr>
              <w:spacing w:after="0" w:line="240" w:lineRule="auto"/>
              <w:rPr>
                <w:rFonts w:ascii="Palatino Linotype" w:hAnsi="Palatino Linotype"/>
                <w:b/>
                <w:sz w:val="24"/>
                <w:szCs w:val="24"/>
                <w:lang w:val="es-ES_tradnl"/>
              </w:rPr>
            </w:pPr>
          </w:p>
          <w:p w14:paraId="3C915073" w14:textId="77777777" w:rsidR="00E63592" w:rsidRDefault="00E63592" w:rsidP="00C90D29">
            <w:pPr>
              <w:spacing w:after="0" w:line="240" w:lineRule="auto"/>
              <w:jc w:val="center"/>
              <w:rPr>
                <w:rFonts w:ascii="Palatino Linotype" w:hAnsi="Palatino Linotype"/>
                <w:b/>
                <w:sz w:val="24"/>
                <w:szCs w:val="24"/>
                <w:lang w:val="es-ES_tradnl"/>
              </w:rPr>
            </w:pPr>
          </w:p>
          <w:p w14:paraId="2DC82A0A" w14:textId="77777777" w:rsidR="00C90D29" w:rsidRDefault="00C90D29" w:rsidP="00C90D29">
            <w:pPr>
              <w:spacing w:after="0" w:line="240" w:lineRule="auto"/>
              <w:jc w:val="center"/>
              <w:rPr>
                <w:rFonts w:ascii="Palatino Linotype" w:hAnsi="Palatino Linotype"/>
                <w:b/>
                <w:sz w:val="24"/>
                <w:szCs w:val="24"/>
                <w:lang w:val="es-ES_tradnl"/>
              </w:rPr>
            </w:pPr>
          </w:p>
          <w:p w14:paraId="73018870" w14:textId="77777777" w:rsidR="00C90D29" w:rsidRPr="00C90D29" w:rsidRDefault="00C90D29" w:rsidP="00C90D29">
            <w:pPr>
              <w:spacing w:after="0" w:line="240" w:lineRule="auto"/>
              <w:jc w:val="center"/>
              <w:rPr>
                <w:rFonts w:ascii="Palatino Linotype" w:hAnsi="Palatino Linotype"/>
                <w:b/>
                <w:sz w:val="24"/>
                <w:szCs w:val="24"/>
                <w:lang w:val="es-ES_tradnl"/>
              </w:rPr>
            </w:pPr>
          </w:p>
          <w:p w14:paraId="1CDC237B" w14:textId="77777777" w:rsidR="00E63592" w:rsidRPr="00C90D29" w:rsidRDefault="00E63592" w:rsidP="00C90D29">
            <w:pPr>
              <w:spacing w:after="0" w:line="240" w:lineRule="auto"/>
              <w:jc w:val="center"/>
              <w:rPr>
                <w:rFonts w:ascii="Palatino Linotype" w:hAnsi="Palatino Linotype"/>
                <w:b/>
                <w:sz w:val="24"/>
                <w:szCs w:val="24"/>
                <w:lang w:val="es-ES_tradnl"/>
              </w:rPr>
            </w:pPr>
            <w:r w:rsidRPr="00C90D29">
              <w:rPr>
                <w:rFonts w:ascii="Palatino Linotype" w:hAnsi="Palatino Linotype"/>
                <w:b/>
                <w:sz w:val="24"/>
                <w:szCs w:val="24"/>
                <w:lang w:val="es-ES_tradnl"/>
              </w:rPr>
              <w:t>José Guadalupe Luna Hernández</w:t>
            </w:r>
          </w:p>
          <w:p w14:paraId="4449E3A6" w14:textId="77777777" w:rsidR="00E63592" w:rsidRPr="00C90D29" w:rsidRDefault="00E63592" w:rsidP="00C90D29">
            <w:pPr>
              <w:spacing w:after="0" w:line="240" w:lineRule="auto"/>
              <w:jc w:val="center"/>
              <w:rPr>
                <w:rFonts w:ascii="Palatino Linotype" w:hAnsi="Palatino Linotype"/>
                <w:sz w:val="24"/>
                <w:szCs w:val="24"/>
                <w:lang w:val="es-ES_tradnl"/>
              </w:rPr>
            </w:pPr>
            <w:r w:rsidRPr="00C90D29">
              <w:rPr>
                <w:rFonts w:ascii="Palatino Linotype" w:hAnsi="Palatino Linotype"/>
                <w:sz w:val="24"/>
                <w:szCs w:val="24"/>
                <w:lang w:val="es-ES_tradnl"/>
              </w:rPr>
              <w:t>Comisionado</w:t>
            </w:r>
          </w:p>
          <w:p w14:paraId="61AF3976" w14:textId="77777777" w:rsidR="00E63592" w:rsidRPr="00C90D29" w:rsidRDefault="00E63592" w:rsidP="00C90D29">
            <w:pPr>
              <w:spacing w:after="0" w:line="240" w:lineRule="auto"/>
              <w:jc w:val="center"/>
              <w:rPr>
                <w:rFonts w:ascii="Palatino Linotype" w:hAnsi="Palatino Linotype"/>
                <w:sz w:val="24"/>
                <w:szCs w:val="24"/>
                <w:lang w:val="es-ES_tradnl"/>
              </w:rPr>
            </w:pPr>
            <w:r w:rsidRPr="00C90D29">
              <w:rPr>
                <w:rFonts w:ascii="Palatino Linotype" w:hAnsi="Palatino Linotype"/>
                <w:sz w:val="24"/>
                <w:szCs w:val="24"/>
                <w:lang w:val="es-ES_tradnl"/>
              </w:rPr>
              <w:t>(Rúbrica)</w:t>
            </w:r>
          </w:p>
        </w:tc>
      </w:tr>
      <w:tr w:rsidR="00E63592" w:rsidRPr="00C90D29" w14:paraId="0E40A858" w14:textId="77777777" w:rsidTr="00E63592">
        <w:trPr>
          <w:trHeight w:val="1451"/>
        </w:trPr>
        <w:tc>
          <w:tcPr>
            <w:tcW w:w="4348" w:type="dxa"/>
            <w:vAlign w:val="center"/>
          </w:tcPr>
          <w:p w14:paraId="13CD5DCB" w14:textId="77777777" w:rsidR="00E63592" w:rsidRPr="00C90D29" w:rsidRDefault="00E63592" w:rsidP="00C90D29">
            <w:pPr>
              <w:spacing w:after="0" w:line="240" w:lineRule="auto"/>
              <w:jc w:val="center"/>
              <w:rPr>
                <w:rFonts w:ascii="Palatino Linotype" w:hAnsi="Palatino Linotype"/>
                <w:b/>
                <w:sz w:val="24"/>
                <w:szCs w:val="24"/>
                <w:lang w:val="es-ES_tradnl"/>
              </w:rPr>
            </w:pPr>
          </w:p>
          <w:p w14:paraId="4893DFD4" w14:textId="77777777" w:rsidR="00E63592" w:rsidRDefault="00E63592" w:rsidP="00C90D29">
            <w:pPr>
              <w:spacing w:after="0" w:line="240" w:lineRule="auto"/>
              <w:jc w:val="center"/>
              <w:rPr>
                <w:rFonts w:ascii="Palatino Linotype" w:hAnsi="Palatino Linotype"/>
                <w:b/>
                <w:sz w:val="24"/>
                <w:szCs w:val="24"/>
                <w:lang w:val="es-ES_tradnl"/>
              </w:rPr>
            </w:pPr>
          </w:p>
          <w:p w14:paraId="6BFEB2DC" w14:textId="77777777" w:rsidR="00C90D29" w:rsidRDefault="00C90D29" w:rsidP="00C90D29">
            <w:pPr>
              <w:spacing w:after="0" w:line="240" w:lineRule="auto"/>
              <w:jc w:val="center"/>
              <w:rPr>
                <w:rFonts w:ascii="Palatino Linotype" w:hAnsi="Palatino Linotype"/>
                <w:b/>
                <w:sz w:val="24"/>
                <w:szCs w:val="24"/>
                <w:lang w:val="es-ES_tradnl"/>
              </w:rPr>
            </w:pPr>
          </w:p>
          <w:p w14:paraId="2520A2E0" w14:textId="77777777" w:rsidR="00C90D29" w:rsidRDefault="00C90D29" w:rsidP="00C90D29">
            <w:pPr>
              <w:spacing w:after="0" w:line="240" w:lineRule="auto"/>
              <w:jc w:val="center"/>
              <w:rPr>
                <w:rFonts w:ascii="Palatino Linotype" w:hAnsi="Palatino Linotype"/>
                <w:b/>
                <w:sz w:val="24"/>
                <w:szCs w:val="24"/>
                <w:lang w:val="es-ES_tradnl"/>
              </w:rPr>
            </w:pPr>
          </w:p>
          <w:p w14:paraId="70153613" w14:textId="77777777" w:rsidR="00C90D29" w:rsidRDefault="00C90D29" w:rsidP="00C90D29">
            <w:pPr>
              <w:spacing w:after="0" w:line="240" w:lineRule="auto"/>
              <w:jc w:val="center"/>
              <w:rPr>
                <w:rFonts w:ascii="Palatino Linotype" w:hAnsi="Palatino Linotype"/>
                <w:b/>
                <w:sz w:val="24"/>
                <w:szCs w:val="24"/>
                <w:lang w:val="es-ES_tradnl"/>
              </w:rPr>
            </w:pPr>
          </w:p>
          <w:p w14:paraId="78C87AC6" w14:textId="77777777" w:rsidR="00C90D29" w:rsidRPr="00C90D29" w:rsidRDefault="00C90D29" w:rsidP="00C90D29">
            <w:pPr>
              <w:spacing w:after="0" w:line="240" w:lineRule="auto"/>
              <w:jc w:val="center"/>
              <w:rPr>
                <w:rFonts w:ascii="Palatino Linotype" w:hAnsi="Palatino Linotype"/>
                <w:b/>
                <w:sz w:val="24"/>
                <w:szCs w:val="24"/>
                <w:lang w:val="es-ES_tradnl"/>
              </w:rPr>
            </w:pPr>
          </w:p>
          <w:p w14:paraId="3E1AF225" w14:textId="77777777" w:rsidR="00E63592" w:rsidRPr="00C90D29" w:rsidRDefault="00E63592" w:rsidP="00C90D29">
            <w:pPr>
              <w:spacing w:after="0" w:line="240" w:lineRule="auto"/>
              <w:jc w:val="center"/>
              <w:rPr>
                <w:rFonts w:ascii="Palatino Linotype" w:hAnsi="Palatino Linotype"/>
                <w:b/>
                <w:sz w:val="24"/>
                <w:szCs w:val="24"/>
                <w:lang w:val="es-ES_tradnl"/>
              </w:rPr>
            </w:pPr>
            <w:r w:rsidRPr="00C90D29">
              <w:rPr>
                <w:rFonts w:ascii="Palatino Linotype" w:hAnsi="Palatino Linotype"/>
                <w:b/>
                <w:sz w:val="24"/>
                <w:szCs w:val="24"/>
                <w:lang w:val="es-ES_tradnl"/>
              </w:rPr>
              <w:t>Javier Martínez Cruz</w:t>
            </w:r>
          </w:p>
          <w:p w14:paraId="2AC844CB" w14:textId="77777777" w:rsidR="00E63592" w:rsidRPr="00C90D29" w:rsidRDefault="00E63592" w:rsidP="00C90D29">
            <w:pPr>
              <w:spacing w:after="0" w:line="240" w:lineRule="auto"/>
              <w:jc w:val="center"/>
              <w:rPr>
                <w:rFonts w:ascii="Palatino Linotype" w:hAnsi="Palatino Linotype"/>
                <w:sz w:val="24"/>
                <w:szCs w:val="24"/>
                <w:lang w:val="es-ES_tradnl"/>
              </w:rPr>
            </w:pPr>
            <w:r w:rsidRPr="00C90D29">
              <w:rPr>
                <w:rFonts w:ascii="Palatino Linotype" w:hAnsi="Palatino Linotype"/>
                <w:sz w:val="24"/>
                <w:szCs w:val="24"/>
                <w:lang w:val="es-ES_tradnl"/>
              </w:rPr>
              <w:t>Comisionado</w:t>
            </w:r>
          </w:p>
          <w:p w14:paraId="6003E0EF" w14:textId="77777777" w:rsidR="00E63592" w:rsidRPr="00C90D29" w:rsidRDefault="00E63592" w:rsidP="00C90D29">
            <w:pPr>
              <w:spacing w:after="0" w:line="240" w:lineRule="auto"/>
              <w:jc w:val="center"/>
              <w:rPr>
                <w:rFonts w:ascii="Palatino Linotype" w:hAnsi="Palatino Linotype"/>
                <w:sz w:val="24"/>
                <w:szCs w:val="24"/>
                <w:lang w:val="es-ES_tradnl"/>
              </w:rPr>
            </w:pPr>
            <w:r w:rsidRPr="00C90D29">
              <w:rPr>
                <w:rFonts w:ascii="Palatino Linotype" w:hAnsi="Palatino Linotype"/>
                <w:sz w:val="24"/>
                <w:szCs w:val="24"/>
                <w:lang w:val="es-ES_tradnl"/>
              </w:rPr>
              <w:t>(Rúbrica)</w:t>
            </w:r>
          </w:p>
        </w:tc>
        <w:tc>
          <w:tcPr>
            <w:tcW w:w="4349" w:type="dxa"/>
            <w:vAlign w:val="center"/>
          </w:tcPr>
          <w:p w14:paraId="0FD90BB7" w14:textId="77777777" w:rsidR="00E63592" w:rsidRDefault="00E63592" w:rsidP="00C90D29">
            <w:pPr>
              <w:spacing w:after="0" w:line="240" w:lineRule="auto"/>
              <w:jc w:val="center"/>
              <w:rPr>
                <w:rFonts w:ascii="Palatino Linotype" w:hAnsi="Palatino Linotype"/>
                <w:b/>
                <w:sz w:val="24"/>
                <w:szCs w:val="24"/>
                <w:lang w:val="es-ES_tradnl"/>
              </w:rPr>
            </w:pPr>
          </w:p>
          <w:p w14:paraId="14A32B9F" w14:textId="77777777" w:rsidR="00C90D29" w:rsidRDefault="00C90D29" w:rsidP="00C90D29">
            <w:pPr>
              <w:spacing w:after="0" w:line="240" w:lineRule="auto"/>
              <w:jc w:val="center"/>
              <w:rPr>
                <w:rFonts w:ascii="Palatino Linotype" w:hAnsi="Palatino Linotype"/>
                <w:b/>
                <w:sz w:val="24"/>
                <w:szCs w:val="24"/>
                <w:lang w:val="es-ES_tradnl"/>
              </w:rPr>
            </w:pPr>
          </w:p>
          <w:p w14:paraId="52CD38D2" w14:textId="77777777" w:rsidR="00E63592" w:rsidRDefault="00E63592" w:rsidP="00C90D29">
            <w:pPr>
              <w:spacing w:after="0" w:line="240" w:lineRule="auto"/>
              <w:jc w:val="center"/>
              <w:rPr>
                <w:rFonts w:ascii="Palatino Linotype" w:hAnsi="Palatino Linotype"/>
                <w:b/>
                <w:sz w:val="24"/>
                <w:szCs w:val="24"/>
                <w:lang w:val="es-ES_tradnl"/>
              </w:rPr>
            </w:pPr>
          </w:p>
          <w:p w14:paraId="2609A3C3" w14:textId="77777777" w:rsidR="00C90D29" w:rsidRDefault="00C90D29" w:rsidP="00C90D29">
            <w:pPr>
              <w:spacing w:after="0" w:line="240" w:lineRule="auto"/>
              <w:jc w:val="center"/>
              <w:rPr>
                <w:rFonts w:ascii="Palatino Linotype" w:hAnsi="Palatino Linotype"/>
                <w:b/>
                <w:sz w:val="24"/>
                <w:szCs w:val="24"/>
                <w:lang w:val="es-ES_tradnl"/>
              </w:rPr>
            </w:pPr>
          </w:p>
          <w:p w14:paraId="5ADC30A7" w14:textId="77777777" w:rsidR="00C90D29" w:rsidRDefault="00C90D29" w:rsidP="00C90D29">
            <w:pPr>
              <w:spacing w:after="0" w:line="240" w:lineRule="auto"/>
              <w:jc w:val="center"/>
              <w:rPr>
                <w:rFonts w:ascii="Palatino Linotype" w:hAnsi="Palatino Linotype"/>
                <w:b/>
                <w:sz w:val="24"/>
                <w:szCs w:val="24"/>
                <w:lang w:val="es-ES_tradnl"/>
              </w:rPr>
            </w:pPr>
          </w:p>
          <w:p w14:paraId="4C435514" w14:textId="77777777" w:rsidR="00C90D29" w:rsidRPr="00C90D29" w:rsidRDefault="00C90D29" w:rsidP="00C90D29">
            <w:pPr>
              <w:spacing w:after="0" w:line="240" w:lineRule="auto"/>
              <w:jc w:val="center"/>
              <w:rPr>
                <w:rFonts w:ascii="Palatino Linotype" w:hAnsi="Palatino Linotype"/>
                <w:b/>
                <w:sz w:val="24"/>
                <w:szCs w:val="24"/>
                <w:lang w:val="es-ES_tradnl"/>
              </w:rPr>
            </w:pPr>
          </w:p>
          <w:p w14:paraId="4E23B502" w14:textId="77777777" w:rsidR="00E63592" w:rsidRPr="00C90D29" w:rsidRDefault="00E63592" w:rsidP="00C90D29">
            <w:pPr>
              <w:spacing w:after="0" w:line="240" w:lineRule="auto"/>
              <w:jc w:val="center"/>
              <w:rPr>
                <w:rFonts w:ascii="Palatino Linotype" w:hAnsi="Palatino Linotype"/>
                <w:b/>
                <w:sz w:val="24"/>
                <w:szCs w:val="24"/>
                <w:lang w:val="es-ES_tradnl"/>
              </w:rPr>
            </w:pPr>
            <w:r w:rsidRPr="00C90D29">
              <w:rPr>
                <w:rFonts w:ascii="Palatino Linotype" w:hAnsi="Palatino Linotype"/>
                <w:b/>
                <w:sz w:val="24"/>
                <w:szCs w:val="24"/>
                <w:lang w:val="es-ES_tradnl"/>
              </w:rPr>
              <w:t>Luis Gustavo Parra Noriega</w:t>
            </w:r>
          </w:p>
          <w:p w14:paraId="4AE3F846" w14:textId="77777777" w:rsidR="00E63592" w:rsidRPr="00C90D29" w:rsidRDefault="00E63592" w:rsidP="00C90D29">
            <w:pPr>
              <w:spacing w:after="0" w:line="240" w:lineRule="auto"/>
              <w:jc w:val="center"/>
              <w:rPr>
                <w:rFonts w:ascii="Palatino Linotype" w:hAnsi="Palatino Linotype"/>
                <w:sz w:val="24"/>
                <w:szCs w:val="24"/>
                <w:lang w:val="es-ES_tradnl"/>
              </w:rPr>
            </w:pPr>
            <w:r w:rsidRPr="00C90D29">
              <w:rPr>
                <w:rFonts w:ascii="Palatino Linotype" w:hAnsi="Palatino Linotype"/>
                <w:sz w:val="24"/>
                <w:szCs w:val="24"/>
                <w:lang w:val="es-ES_tradnl"/>
              </w:rPr>
              <w:t>Comisionado</w:t>
            </w:r>
          </w:p>
          <w:p w14:paraId="26B87A83" w14:textId="77777777" w:rsidR="00E63592" w:rsidRPr="00C90D29" w:rsidRDefault="00E63592" w:rsidP="00C90D29">
            <w:pPr>
              <w:spacing w:after="0" w:line="240" w:lineRule="auto"/>
              <w:jc w:val="center"/>
              <w:rPr>
                <w:rFonts w:ascii="Palatino Linotype" w:hAnsi="Palatino Linotype"/>
                <w:sz w:val="24"/>
                <w:szCs w:val="24"/>
                <w:lang w:val="es-ES_tradnl"/>
              </w:rPr>
            </w:pPr>
            <w:r w:rsidRPr="00C90D29">
              <w:rPr>
                <w:rFonts w:ascii="Palatino Linotype" w:hAnsi="Palatino Linotype"/>
                <w:sz w:val="24"/>
                <w:szCs w:val="24"/>
                <w:lang w:val="es-ES_tradnl"/>
              </w:rPr>
              <w:t>(Rúbrica)</w:t>
            </w:r>
          </w:p>
        </w:tc>
      </w:tr>
      <w:tr w:rsidR="00E63592" w:rsidRPr="00C90D29" w14:paraId="2BF5940F" w14:textId="77777777" w:rsidTr="00E63592">
        <w:trPr>
          <w:trHeight w:val="1263"/>
        </w:trPr>
        <w:tc>
          <w:tcPr>
            <w:tcW w:w="8697" w:type="dxa"/>
            <w:gridSpan w:val="2"/>
            <w:vAlign w:val="center"/>
          </w:tcPr>
          <w:p w14:paraId="6186E6A6" w14:textId="77777777" w:rsidR="00E63592" w:rsidRPr="00C90D29" w:rsidRDefault="00E63592" w:rsidP="00C90D29">
            <w:pPr>
              <w:spacing w:after="0" w:line="240" w:lineRule="auto"/>
              <w:rPr>
                <w:rFonts w:ascii="Palatino Linotype" w:hAnsi="Palatino Linotype"/>
                <w:b/>
                <w:sz w:val="24"/>
                <w:szCs w:val="24"/>
                <w:lang w:val="es-ES_tradnl"/>
              </w:rPr>
            </w:pPr>
          </w:p>
          <w:p w14:paraId="0F4B4E5E" w14:textId="77777777" w:rsidR="00E63592" w:rsidRPr="00C90D29" w:rsidRDefault="00E63592" w:rsidP="00C90D29">
            <w:pPr>
              <w:spacing w:after="0" w:line="240" w:lineRule="auto"/>
              <w:rPr>
                <w:rFonts w:ascii="Palatino Linotype" w:hAnsi="Palatino Linotype"/>
                <w:b/>
                <w:sz w:val="24"/>
                <w:szCs w:val="24"/>
                <w:lang w:val="es-ES_tradnl"/>
              </w:rPr>
            </w:pPr>
          </w:p>
          <w:p w14:paraId="570A1A61" w14:textId="77777777" w:rsidR="00E63592" w:rsidRPr="00C90D29" w:rsidRDefault="00E63592" w:rsidP="00C90D29">
            <w:pPr>
              <w:spacing w:after="0" w:line="240" w:lineRule="auto"/>
              <w:rPr>
                <w:rFonts w:ascii="Palatino Linotype" w:hAnsi="Palatino Linotype"/>
                <w:b/>
                <w:sz w:val="24"/>
                <w:szCs w:val="24"/>
                <w:lang w:val="es-ES_tradnl"/>
              </w:rPr>
            </w:pPr>
          </w:p>
          <w:p w14:paraId="39A2D7DA" w14:textId="77777777" w:rsidR="00E63592" w:rsidRPr="00C90D29" w:rsidRDefault="00E63592" w:rsidP="00C90D29">
            <w:pPr>
              <w:spacing w:after="0" w:line="240" w:lineRule="auto"/>
              <w:rPr>
                <w:rFonts w:ascii="Palatino Linotype" w:hAnsi="Palatino Linotype"/>
                <w:b/>
                <w:sz w:val="24"/>
                <w:szCs w:val="24"/>
                <w:lang w:val="es-ES_tradnl"/>
              </w:rPr>
            </w:pPr>
          </w:p>
          <w:p w14:paraId="373F8D27" w14:textId="77777777" w:rsidR="00E63592" w:rsidRPr="00C90D29" w:rsidRDefault="00E63592" w:rsidP="00C90D29">
            <w:pPr>
              <w:spacing w:after="0" w:line="240" w:lineRule="auto"/>
              <w:jc w:val="center"/>
              <w:rPr>
                <w:rFonts w:ascii="Palatino Linotype" w:hAnsi="Palatino Linotype"/>
                <w:b/>
                <w:sz w:val="24"/>
                <w:szCs w:val="24"/>
                <w:lang w:val="es-ES_tradnl"/>
              </w:rPr>
            </w:pPr>
            <w:r w:rsidRPr="00C90D29">
              <w:rPr>
                <w:rFonts w:ascii="Palatino Linotype" w:hAnsi="Palatino Linotype"/>
                <w:b/>
                <w:sz w:val="24"/>
                <w:szCs w:val="24"/>
                <w:lang w:val="es-ES_tradnl"/>
              </w:rPr>
              <w:t>Alexis Tapia Ramírez</w:t>
            </w:r>
          </w:p>
          <w:p w14:paraId="1C16EB89" w14:textId="77777777" w:rsidR="00E63592" w:rsidRPr="00C90D29" w:rsidRDefault="00E63592" w:rsidP="00C90D29">
            <w:pPr>
              <w:spacing w:after="0" w:line="240" w:lineRule="auto"/>
              <w:jc w:val="center"/>
              <w:rPr>
                <w:rFonts w:ascii="Palatino Linotype" w:hAnsi="Palatino Linotype"/>
                <w:sz w:val="24"/>
                <w:szCs w:val="24"/>
                <w:lang w:val="es-ES_tradnl"/>
              </w:rPr>
            </w:pPr>
            <w:r w:rsidRPr="00C90D29">
              <w:rPr>
                <w:rFonts w:ascii="Palatino Linotype" w:hAnsi="Palatino Linotype"/>
                <w:sz w:val="24"/>
                <w:szCs w:val="24"/>
                <w:lang w:val="es-ES_tradnl"/>
              </w:rPr>
              <w:t>Secretario Técnico del Pleno</w:t>
            </w:r>
          </w:p>
          <w:p w14:paraId="36569C7E" w14:textId="77777777" w:rsidR="00E63592" w:rsidRPr="00C90D29" w:rsidRDefault="00E63592" w:rsidP="00C90D29">
            <w:pPr>
              <w:spacing w:after="0" w:line="240" w:lineRule="auto"/>
              <w:jc w:val="center"/>
              <w:rPr>
                <w:rFonts w:ascii="Palatino Linotype" w:hAnsi="Palatino Linotype"/>
                <w:sz w:val="24"/>
                <w:szCs w:val="24"/>
                <w:lang w:val="es-ES_tradnl"/>
              </w:rPr>
            </w:pPr>
            <w:r w:rsidRPr="00C90D29">
              <w:rPr>
                <w:rFonts w:ascii="Palatino Linotype" w:hAnsi="Palatino Linotype"/>
                <w:sz w:val="24"/>
                <w:szCs w:val="24"/>
                <w:lang w:val="es-ES_tradnl"/>
              </w:rPr>
              <w:t>(Rúbrica)</w:t>
            </w:r>
          </w:p>
          <w:p w14:paraId="33BE70AE" w14:textId="77777777" w:rsidR="00E63592" w:rsidRPr="00C90D29" w:rsidRDefault="00E63592" w:rsidP="00C90D29">
            <w:pPr>
              <w:spacing w:after="0" w:line="240" w:lineRule="auto"/>
              <w:rPr>
                <w:rFonts w:ascii="Palatino Linotype" w:hAnsi="Palatino Linotype"/>
                <w:sz w:val="24"/>
                <w:szCs w:val="24"/>
                <w:lang w:val="es-ES_tradnl"/>
              </w:rPr>
            </w:pPr>
          </w:p>
        </w:tc>
      </w:tr>
    </w:tbl>
    <w:p w14:paraId="073DDCEB" w14:textId="77777777" w:rsidR="00243E55" w:rsidRPr="00C90D29" w:rsidRDefault="00E63592">
      <w:pPr>
        <w:rPr>
          <w:rFonts w:ascii="Palatino Linotype" w:hAnsi="Palatino Linotype"/>
          <w:sz w:val="24"/>
          <w:szCs w:val="24"/>
        </w:rPr>
      </w:pPr>
      <w:r w:rsidRPr="00C90D29">
        <w:rPr>
          <w:rFonts w:ascii="Palatino Linotype" w:hAnsi="Palatino Linotype"/>
          <w:sz w:val="24"/>
          <w:szCs w:val="24"/>
          <w:lang w:val="es-ES_tradnl"/>
        </w:rPr>
        <w:t xml:space="preserve">Esta hoja corresponde a la resolución de </w:t>
      </w:r>
      <w:proofErr w:type="gramStart"/>
      <w:r w:rsidRPr="00C90D29">
        <w:rPr>
          <w:rFonts w:ascii="Palatino Linotype" w:hAnsi="Palatino Linotype"/>
          <w:sz w:val="24"/>
          <w:szCs w:val="24"/>
          <w:lang w:val="es-ES_tradnl"/>
        </w:rPr>
        <w:t xml:space="preserve">fecha  </w:t>
      </w:r>
      <w:r w:rsidR="00C90D29">
        <w:rPr>
          <w:rFonts w:ascii="Palatino Linotype" w:hAnsi="Palatino Linotype"/>
          <w:sz w:val="24"/>
          <w:szCs w:val="24"/>
          <w:lang w:val="es-ES_tradnl"/>
        </w:rPr>
        <w:t>cinco</w:t>
      </w:r>
      <w:proofErr w:type="gramEnd"/>
      <w:r w:rsidR="00C90D29">
        <w:rPr>
          <w:rFonts w:ascii="Palatino Linotype" w:hAnsi="Palatino Linotype"/>
          <w:sz w:val="24"/>
          <w:szCs w:val="24"/>
          <w:lang w:val="es-ES_tradnl"/>
        </w:rPr>
        <w:t xml:space="preserve"> de noviembre </w:t>
      </w:r>
      <w:r w:rsidRPr="00C90D29">
        <w:rPr>
          <w:rFonts w:ascii="Palatino Linotype" w:hAnsi="Palatino Linotype"/>
          <w:sz w:val="24"/>
          <w:szCs w:val="24"/>
          <w:lang w:val="es-ES_tradnl"/>
        </w:rPr>
        <w:t xml:space="preserve"> de dos mil veinte, emitida en el recurso de revisión </w:t>
      </w:r>
      <w:r w:rsidR="00D862D2" w:rsidRPr="00C90D29">
        <w:rPr>
          <w:rFonts w:ascii="Palatino Linotype" w:hAnsi="Palatino Linotype"/>
          <w:b/>
          <w:sz w:val="24"/>
          <w:szCs w:val="24"/>
          <w:lang w:val="es-ES_tradnl"/>
        </w:rPr>
        <w:t>03478</w:t>
      </w:r>
      <w:r w:rsidRPr="00C90D29">
        <w:rPr>
          <w:rFonts w:ascii="Palatino Linotype" w:hAnsi="Palatino Linotype"/>
          <w:b/>
          <w:sz w:val="24"/>
          <w:szCs w:val="24"/>
          <w:lang w:val="es-ES_tradnl"/>
        </w:rPr>
        <w:t>/INFOEM/IP/RR/2020</w:t>
      </w:r>
    </w:p>
    <w:sectPr w:rsidR="00243E55" w:rsidRPr="00C90D29" w:rsidSect="00E63592">
      <w:headerReference w:type="even" r:id="rId10"/>
      <w:headerReference w:type="default" r:id="rId11"/>
      <w:footerReference w:type="default" r:id="rId12"/>
      <w:headerReference w:type="first" r:id="rId13"/>
      <w:footerReference w:type="first" r:id="rId14"/>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3D676" w14:textId="77777777" w:rsidR="00441097" w:rsidRDefault="00441097" w:rsidP="00E63592">
      <w:pPr>
        <w:spacing w:after="0" w:line="240" w:lineRule="auto"/>
      </w:pPr>
      <w:r>
        <w:separator/>
      </w:r>
    </w:p>
  </w:endnote>
  <w:endnote w:type="continuationSeparator" w:id="0">
    <w:p w14:paraId="74AA9547" w14:textId="77777777" w:rsidR="00441097" w:rsidRDefault="00441097" w:rsidP="00E63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14:paraId="517B2094" w14:textId="77777777" w:rsidR="00E55F1F" w:rsidRPr="00883450" w:rsidRDefault="00E55F1F">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DA173A">
              <w:rPr>
                <w:rFonts w:ascii="Palatino Linotype" w:hAnsi="Palatino Linotype"/>
                <w:b/>
                <w:bCs/>
                <w:noProof/>
                <w:szCs w:val="20"/>
              </w:rPr>
              <w:t>45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DA173A">
              <w:rPr>
                <w:rFonts w:ascii="Palatino Linotype" w:hAnsi="Palatino Linotype"/>
                <w:b/>
                <w:bCs/>
                <w:noProof/>
                <w:szCs w:val="20"/>
              </w:rPr>
              <w:t>45</w:t>
            </w:r>
            <w:r w:rsidRPr="00883450">
              <w:rPr>
                <w:rFonts w:ascii="Palatino Linotype" w:hAnsi="Palatino Linotype"/>
                <w:b/>
                <w:bCs/>
                <w:szCs w:val="20"/>
              </w:rPr>
              <w:fldChar w:fldCharType="end"/>
            </w:r>
          </w:p>
        </w:sdtContent>
      </w:sdt>
    </w:sdtContent>
  </w:sdt>
  <w:p w14:paraId="7B9DA979" w14:textId="77777777" w:rsidR="00E55F1F" w:rsidRDefault="00E55F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DAFA" w14:textId="77777777" w:rsidR="00E55F1F" w:rsidRPr="00883450" w:rsidRDefault="00E55F1F" w:rsidP="00E6359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D34FEE" w:rsidRPr="00D34FEE">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D34FEE" w:rsidRPr="00D34FEE">
      <w:rPr>
        <w:rFonts w:ascii="Palatino Linotype" w:hAnsi="Palatino Linotype"/>
        <w:noProof/>
        <w:lang w:val="es-ES"/>
      </w:rPr>
      <w:t>45</w:t>
    </w:r>
    <w:r w:rsidRPr="00883450">
      <w:rPr>
        <w:rFonts w:ascii="Palatino Linotype" w:hAnsi="Palatino Linotype"/>
      </w:rPr>
      <w:fldChar w:fldCharType="end"/>
    </w:r>
  </w:p>
  <w:p w14:paraId="54895900" w14:textId="77777777" w:rsidR="00E55F1F" w:rsidRPr="00883450" w:rsidRDefault="00E55F1F">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EC9DD" w14:textId="77777777" w:rsidR="00441097" w:rsidRDefault="00441097" w:rsidP="00E63592">
      <w:pPr>
        <w:spacing w:after="0" w:line="240" w:lineRule="auto"/>
      </w:pPr>
      <w:r>
        <w:separator/>
      </w:r>
    </w:p>
  </w:footnote>
  <w:footnote w:type="continuationSeparator" w:id="0">
    <w:p w14:paraId="331A536F" w14:textId="77777777" w:rsidR="00441097" w:rsidRDefault="00441097" w:rsidP="00E63592">
      <w:pPr>
        <w:spacing w:after="0" w:line="240" w:lineRule="auto"/>
      </w:pPr>
      <w:r>
        <w:continuationSeparator/>
      </w:r>
    </w:p>
  </w:footnote>
  <w:footnote w:id="1">
    <w:p w14:paraId="6425C4DF" w14:textId="77777777" w:rsidR="00E55F1F" w:rsidRPr="00034B44" w:rsidRDefault="00E55F1F" w:rsidP="00E6359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w:t>
      </w:r>
      <w:proofErr w:type="gramStart"/>
      <w:r w:rsidRPr="00034B44">
        <w:rPr>
          <w:rFonts w:ascii="Palatino Linotype" w:hAnsi="Palatino Linotype"/>
          <w:sz w:val="14"/>
        </w:rPr>
        <w:t>y</w:t>
      </w:r>
      <w:proofErr w:type="gramEnd"/>
      <w:r w:rsidRPr="00034B44">
        <w:rPr>
          <w:rFonts w:ascii="Palatino Linotype" w:hAnsi="Palatino Linotype"/>
          <w:sz w:val="14"/>
        </w:rPr>
        <w:t xml:space="preserve">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17FE7B07" w14:textId="77777777" w:rsidR="00E55F1F" w:rsidRPr="00034B44" w:rsidRDefault="00E55F1F" w:rsidP="00E63592">
      <w:pPr>
        <w:pStyle w:val="Textonotapie"/>
        <w:jc w:val="both"/>
        <w:rPr>
          <w:rFonts w:ascii="Palatino Linotype" w:hAnsi="Palatino Linotype"/>
          <w:sz w:val="14"/>
        </w:rPr>
      </w:pPr>
      <w:r w:rsidRPr="00034B44">
        <w:rPr>
          <w:rFonts w:ascii="Palatino Linotype" w:hAnsi="Palatino Linotype"/>
          <w:sz w:val="14"/>
        </w:rPr>
        <w:t xml:space="preserve">1a./J.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w:t>
      </w:r>
      <w:proofErr w:type="gramStart"/>
      <w:r w:rsidRPr="00034B44">
        <w:rPr>
          <w:rFonts w:ascii="Palatino Linotype" w:hAnsi="Palatino Linotype"/>
          <w:sz w:val="14"/>
        </w:rPr>
        <w:t>Febrero</w:t>
      </w:r>
      <w:proofErr w:type="gramEnd"/>
      <w:r w:rsidRPr="00034B44">
        <w:rPr>
          <w:rFonts w:ascii="Palatino Linotype" w:hAnsi="Palatino Linotype"/>
          <w:sz w:val="14"/>
        </w:rPr>
        <w:t xml:space="preserve">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14:paraId="18C2711F" w14:textId="77777777" w:rsidR="00E55F1F" w:rsidRPr="00034B44" w:rsidRDefault="00E55F1F" w:rsidP="00E63592">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767A60DD" w14:textId="77777777" w:rsidR="00E55F1F" w:rsidRPr="00034B44" w:rsidRDefault="00E55F1F" w:rsidP="00E6359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4FE2FDBD" w14:textId="77777777" w:rsidR="00E55F1F" w:rsidRPr="00034B44" w:rsidRDefault="00E55F1F" w:rsidP="00E63592">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22D1473" w14:textId="77777777" w:rsidR="00E55F1F" w:rsidRPr="00034B44" w:rsidRDefault="00E55F1F" w:rsidP="00E63592">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14:paraId="267662FC" w14:textId="77777777" w:rsidR="00E55F1F" w:rsidRPr="00034B44" w:rsidRDefault="00E55F1F" w:rsidP="00E6359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w:t>
      </w:r>
      <w:proofErr w:type="gramStart"/>
      <w:r w:rsidRPr="00034B44">
        <w:rPr>
          <w:rFonts w:ascii="Palatino Linotype" w:hAnsi="Palatino Linotype"/>
          <w:sz w:val="18"/>
          <w:lang w:val="es-ES"/>
        </w:rPr>
        <w:t>http://sjf.scjn.gob.mx/sjfsist/Documentos/Tesis/203/203143.pdf  el</w:t>
      </w:r>
      <w:proofErr w:type="gramEnd"/>
      <w:r w:rsidRPr="00034B44">
        <w:rPr>
          <w:rFonts w:ascii="Palatino Linotype" w:hAnsi="Palatino Linotype"/>
          <w:sz w:val="18"/>
          <w:lang w:val="es-ES"/>
        </w:rPr>
        <w:t xml:space="preserve"> viernes 16 de junio de 2017.</w:t>
      </w:r>
    </w:p>
  </w:footnote>
  <w:footnote w:id="5">
    <w:p w14:paraId="26C023E8" w14:textId="77777777" w:rsidR="00E55F1F" w:rsidRPr="00034B44" w:rsidRDefault="00E55F1F" w:rsidP="00E6359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342E4443" w14:textId="77777777" w:rsidR="00E55F1F" w:rsidRPr="00034B44" w:rsidRDefault="00E55F1F" w:rsidP="00E63592">
      <w:pPr>
        <w:pStyle w:val="Textonotapie"/>
        <w:jc w:val="both"/>
        <w:rPr>
          <w:rFonts w:ascii="Palatino Linotype" w:hAnsi="Palatino Linotype"/>
          <w:sz w:val="18"/>
        </w:rPr>
      </w:pPr>
      <w:r w:rsidRPr="00034B44">
        <w:rPr>
          <w:rFonts w:ascii="Palatino Linotype" w:hAnsi="Palatino Linotype"/>
          <w:sz w:val="18"/>
        </w:rPr>
        <w:t xml:space="preserve"> (…)</w:t>
      </w:r>
    </w:p>
    <w:p w14:paraId="6DFD9508" w14:textId="77777777" w:rsidR="00E55F1F" w:rsidRPr="00034B44" w:rsidRDefault="00E55F1F" w:rsidP="00E63592">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12DF" w14:textId="77777777" w:rsidR="00C90D29" w:rsidRDefault="00FF50D4">
    <w:pPr>
      <w:pStyle w:val="Encabezado"/>
    </w:pPr>
    <w:r>
      <w:rPr>
        <w:noProof/>
        <w:lang w:eastAsia="es-MX"/>
      </w:rPr>
      <w:pict w14:anchorId="5E7DA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09961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2B61" w14:textId="77777777" w:rsidR="00E55F1F" w:rsidRDefault="00FF50D4" w:rsidP="00E63592">
    <w:pPr>
      <w:pStyle w:val="Encabezado"/>
      <w:tabs>
        <w:tab w:val="clear" w:pos="4419"/>
        <w:tab w:val="clear" w:pos="8838"/>
        <w:tab w:val="left" w:pos="6452"/>
        <w:tab w:val="left" w:pos="7283"/>
      </w:tabs>
    </w:pPr>
    <w:r>
      <w:rPr>
        <w:noProof/>
        <w:lang w:eastAsia="es-MX"/>
      </w:rPr>
      <w:pict w14:anchorId="14763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099611" o:spid="_x0000_s2051" type="#_x0000_t75" style="position:absolute;margin-left:-98.95pt;margin-top:-109.8pt;width:609.4pt;height:793.75pt;z-index:-251656192;mso-position-horizontal-relative:margin;mso-position-vertical-relative:margin" o:allowincell="f">
          <v:imagedata r:id="rId1" o:title="resolución"/>
          <w10:wrap anchorx="margin" anchory="margin"/>
        </v:shape>
      </w:pict>
    </w:r>
    <w:r w:rsidR="00E55F1F">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55F1F" w:rsidRPr="00EF13C1" w14:paraId="3CC0406C" w14:textId="77777777" w:rsidTr="00E63592">
      <w:trPr>
        <w:trHeight w:val="138"/>
        <w:jc w:val="right"/>
      </w:trPr>
      <w:tc>
        <w:tcPr>
          <w:tcW w:w="2552" w:type="dxa"/>
          <w:vAlign w:val="center"/>
        </w:tcPr>
        <w:p w14:paraId="1A3225D2" w14:textId="77777777" w:rsidR="00E55F1F" w:rsidRPr="00EF13C1" w:rsidRDefault="00E55F1F" w:rsidP="00E63592">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10E1AD41" w14:textId="77777777" w:rsidR="00E55F1F" w:rsidRPr="00EF13C1" w:rsidRDefault="00E55F1F" w:rsidP="00E63592">
          <w:pPr>
            <w:pStyle w:val="Encabezado"/>
            <w:jc w:val="both"/>
            <w:rPr>
              <w:rFonts w:ascii="Palatino Linotype" w:hAnsi="Palatino Linotype"/>
              <w:b/>
              <w:sz w:val="22"/>
              <w:szCs w:val="22"/>
            </w:rPr>
          </w:pPr>
          <w:r>
            <w:rPr>
              <w:rFonts w:ascii="Palatino Linotype" w:hAnsi="Palatino Linotype"/>
              <w:b/>
              <w:sz w:val="22"/>
              <w:szCs w:val="22"/>
            </w:rPr>
            <w:t xml:space="preserve">03478/INFOEM/IP/RR/2020 </w:t>
          </w:r>
        </w:p>
      </w:tc>
    </w:tr>
    <w:tr w:rsidR="00E55F1F" w:rsidRPr="00EF13C1" w14:paraId="3B513BE5" w14:textId="77777777" w:rsidTr="00E63592">
      <w:trPr>
        <w:trHeight w:val="321"/>
        <w:jc w:val="right"/>
      </w:trPr>
      <w:tc>
        <w:tcPr>
          <w:tcW w:w="2552" w:type="dxa"/>
          <w:vAlign w:val="center"/>
        </w:tcPr>
        <w:p w14:paraId="367456B6" w14:textId="77777777" w:rsidR="00E55F1F" w:rsidRPr="00EF13C1" w:rsidRDefault="00E55F1F" w:rsidP="00E63592">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82F580A" w14:textId="77777777" w:rsidR="00E55F1F" w:rsidRPr="00043A38" w:rsidRDefault="00E55F1F" w:rsidP="00E63592">
          <w:pPr>
            <w:pStyle w:val="Encabezado"/>
            <w:jc w:val="both"/>
            <w:rPr>
              <w:rFonts w:ascii="Palatino Linotype" w:hAnsi="Palatino Linotype"/>
              <w:b/>
              <w:sz w:val="22"/>
              <w:szCs w:val="22"/>
            </w:rPr>
          </w:pPr>
          <w:r>
            <w:rPr>
              <w:rFonts w:ascii="Palatino Linotype" w:hAnsi="Palatino Linotype"/>
              <w:b/>
              <w:bCs/>
              <w:lang w:val="es-MX"/>
            </w:rPr>
            <w:t xml:space="preserve">Ayuntamiento </w:t>
          </w:r>
          <w:r w:rsidRPr="00D84936">
            <w:rPr>
              <w:rFonts w:ascii="Palatino Linotype" w:hAnsi="Palatino Linotype"/>
              <w:b/>
              <w:bCs/>
              <w:lang w:val="es-MX"/>
            </w:rPr>
            <w:t xml:space="preserve">de </w:t>
          </w:r>
          <w:r>
            <w:rPr>
              <w:rFonts w:ascii="Palatino Linotype" w:hAnsi="Palatino Linotype"/>
              <w:b/>
              <w:bCs/>
              <w:lang w:val="es-MX"/>
            </w:rPr>
            <w:t>Ixtlahuaca</w:t>
          </w:r>
        </w:p>
      </w:tc>
    </w:tr>
    <w:tr w:rsidR="00E55F1F" w:rsidRPr="00EF13C1" w14:paraId="234B2092" w14:textId="77777777" w:rsidTr="00E63592">
      <w:trPr>
        <w:trHeight w:val="321"/>
        <w:jc w:val="right"/>
      </w:trPr>
      <w:tc>
        <w:tcPr>
          <w:tcW w:w="2552" w:type="dxa"/>
          <w:vAlign w:val="center"/>
        </w:tcPr>
        <w:p w14:paraId="367385E0" w14:textId="77777777" w:rsidR="00E55F1F" w:rsidRPr="00EF13C1" w:rsidRDefault="00E55F1F" w:rsidP="00E63592">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8E3B95F" w14:textId="77777777" w:rsidR="00E55F1F" w:rsidRPr="00EF13C1" w:rsidRDefault="00E55F1F" w:rsidP="00E63592">
          <w:pPr>
            <w:pStyle w:val="Encabezado"/>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42D3737" w14:textId="77777777" w:rsidR="00E55F1F" w:rsidRDefault="00E55F1F" w:rsidP="00E6359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FEBEB" w14:textId="77777777" w:rsidR="00E55F1F" w:rsidRDefault="00FF50D4" w:rsidP="00E63592">
    <w:pPr>
      <w:pStyle w:val="Encabezado"/>
      <w:tabs>
        <w:tab w:val="left" w:pos="3103"/>
        <w:tab w:val="left" w:pos="4253"/>
      </w:tabs>
      <w:jc w:val="both"/>
    </w:pPr>
    <w:r>
      <w:rPr>
        <w:noProof/>
        <w:lang w:eastAsia="es-MX"/>
      </w:rPr>
      <w:pict w14:anchorId="1662B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099609"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55F1F">
      <w:tab/>
    </w:r>
    <w:r w:rsidR="00E55F1F">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E55F1F" w:rsidRPr="00182113" w14:paraId="7994F19C" w14:textId="77777777" w:rsidTr="00E63592">
      <w:trPr>
        <w:trHeight w:val="138"/>
      </w:trPr>
      <w:tc>
        <w:tcPr>
          <w:tcW w:w="2835" w:type="dxa"/>
          <w:vAlign w:val="center"/>
        </w:tcPr>
        <w:p w14:paraId="266A4E92" w14:textId="77777777" w:rsidR="00E55F1F" w:rsidRPr="00182113" w:rsidRDefault="00E55F1F" w:rsidP="00E63592">
          <w:pPr>
            <w:rPr>
              <w:rFonts w:ascii="Palatino Linotype" w:hAnsi="Palatino Linotype"/>
              <w:b/>
            </w:rPr>
          </w:pPr>
          <w:r w:rsidRPr="00182113">
            <w:rPr>
              <w:rFonts w:ascii="Palatino Linotype" w:hAnsi="Palatino Linotype"/>
              <w:b/>
            </w:rPr>
            <w:t>Recurso de revisión:</w:t>
          </w:r>
        </w:p>
      </w:tc>
      <w:tc>
        <w:tcPr>
          <w:tcW w:w="303" w:type="dxa"/>
          <w:vAlign w:val="center"/>
        </w:tcPr>
        <w:p w14:paraId="5754F35B" w14:textId="77777777" w:rsidR="00E55F1F" w:rsidRPr="00182113" w:rsidRDefault="00E55F1F" w:rsidP="00E63592">
          <w:pPr>
            <w:pStyle w:val="Encabezado"/>
            <w:jc w:val="center"/>
            <w:rPr>
              <w:rFonts w:ascii="Palatino Linotype" w:hAnsi="Palatino Linotype"/>
              <w:b/>
            </w:rPr>
          </w:pPr>
        </w:p>
      </w:tc>
      <w:tc>
        <w:tcPr>
          <w:tcW w:w="3894" w:type="dxa"/>
          <w:vAlign w:val="center"/>
        </w:tcPr>
        <w:p w14:paraId="7108CC5D" w14:textId="77777777" w:rsidR="00E55F1F" w:rsidRPr="00182113" w:rsidRDefault="00E55F1F" w:rsidP="00E63592">
          <w:pPr>
            <w:pStyle w:val="Encabezado"/>
            <w:jc w:val="right"/>
            <w:rPr>
              <w:rFonts w:ascii="Palatino Linotype" w:hAnsi="Palatino Linotype"/>
              <w:b/>
            </w:rPr>
          </w:pPr>
          <w:r>
            <w:rPr>
              <w:rFonts w:ascii="Palatino Linotype" w:hAnsi="Palatino Linotype" w:cs="Arial"/>
              <w:b/>
              <w:bCs/>
              <w:lang w:eastAsia="es-MX"/>
            </w:rPr>
            <w:t xml:space="preserve">03478/INFOEM/IP/RR/2020 </w:t>
          </w:r>
        </w:p>
      </w:tc>
    </w:tr>
    <w:tr w:rsidR="00E55F1F" w:rsidRPr="00182113" w14:paraId="65607B74" w14:textId="77777777" w:rsidTr="00E63592">
      <w:trPr>
        <w:trHeight w:val="227"/>
      </w:trPr>
      <w:tc>
        <w:tcPr>
          <w:tcW w:w="2835" w:type="dxa"/>
          <w:vAlign w:val="center"/>
        </w:tcPr>
        <w:p w14:paraId="6205E82E" w14:textId="77777777" w:rsidR="00E55F1F" w:rsidRPr="00182113" w:rsidRDefault="00E55F1F" w:rsidP="00E63592">
          <w:pPr>
            <w:rPr>
              <w:rFonts w:ascii="Palatino Linotype" w:hAnsi="Palatino Linotype"/>
              <w:b/>
            </w:rPr>
          </w:pPr>
          <w:r w:rsidRPr="00182113">
            <w:rPr>
              <w:rFonts w:ascii="Palatino Linotype" w:hAnsi="Palatino Linotype"/>
              <w:b/>
            </w:rPr>
            <w:t>Recurrente:</w:t>
          </w:r>
        </w:p>
      </w:tc>
      <w:tc>
        <w:tcPr>
          <w:tcW w:w="303" w:type="dxa"/>
          <w:vAlign w:val="center"/>
        </w:tcPr>
        <w:p w14:paraId="17A905F4" w14:textId="77777777" w:rsidR="00E55F1F" w:rsidRPr="00182113" w:rsidRDefault="00E55F1F" w:rsidP="00E63592">
          <w:pPr>
            <w:pStyle w:val="Encabezado"/>
            <w:jc w:val="center"/>
            <w:rPr>
              <w:rFonts w:ascii="Palatino Linotype" w:hAnsi="Palatino Linotype"/>
              <w:b/>
            </w:rPr>
          </w:pPr>
        </w:p>
      </w:tc>
      <w:tc>
        <w:tcPr>
          <w:tcW w:w="3894" w:type="dxa"/>
          <w:vAlign w:val="center"/>
        </w:tcPr>
        <w:p w14:paraId="4A5621EE" w14:textId="77777777" w:rsidR="00E55F1F" w:rsidRPr="00D5005A" w:rsidRDefault="00D34FEE" w:rsidP="00E63592">
          <w:pPr>
            <w:pStyle w:val="Encabezado"/>
            <w:jc w:val="right"/>
            <w:rPr>
              <w:rFonts w:ascii="Palatino Linotype" w:hAnsi="Palatino Linotype"/>
              <w:b/>
              <w:sz w:val="22"/>
              <w:szCs w:val="22"/>
            </w:rPr>
          </w:pPr>
          <w:r w:rsidRPr="00D34FEE">
            <w:rPr>
              <w:rFonts w:ascii="Palatino Linotype" w:hAnsi="Palatino Linotype"/>
              <w:b/>
              <w:sz w:val="22"/>
              <w:szCs w:val="22"/>
              <w:highlight w:val="black"/>
            </w:rPr>
            <w:t>------------------------------------------</w:t>
          </w:r>
        </w:p>
      </w:tc>
    </w:tr>
    <w:tr w:rsidR="00E55F1F" w:rsidRPr="00182113" w14:paraId="3B423AC8" w14:textId="77777777" w:rsidTr="00E63592">
      <w:trPr>
        <w:trHeight w:val="232"/>
      </w:trPr>
      <w:tc>
        <w:tcPr>
          <w:tcW w:w="2835" w:type="dxa"/>
          <w:vAlign w:val="center"/>
        </w:tcPr>
        <w:p w14:paraId="416D02BB" w14:textId="77777777" w:rsidR="00E55F1F" w:rsidRPr="00182113" w:rsidRDefault="00E55F1F" w:rsidP="00E63592">
          <w:pPr>
            <w:rPr>
              <w:rFonts w:ascii="Palatino Linotype" w:hAnsi="Palatino Linotype"/>
              <w:b/>
            </w:rPr>
          </w:pPr>
          <w:r w:rsidRPr="00182113">
            <w:rPr>
              <w:rFonts w:ascii="Palatino Linotype" w:hAnsi="Palatino Linotype"/>
              <w:b/>
            </w:rPr>
            <w:t>Sujeto obligado:</w:t>
          </w:r>
        </w:p>
      </w:tc>
      <w:tc>
        <w:tcPr>
          <w:tcW w:w="303" w:type="dxa"/>
          <w:vAlign w:val="center"/>
        </w:tcPr>
        <w:p w14:paraId="0E0EA7DD" w14:textId="77777777" w:rsidR="00E55F1F" w:rsidRPr="00182113" w:rsidRDefault="00E55F1F" w:rsidP="00E63592">
          <w:pPr>
            <w:pStyle w:val="Encabezado"/>
            <w:jc w:val="center"/>
            <w:rPr>
              <w:rFonts w:ascii="Palatino Linotype" w:hAnsi="Palatino Linotype"/>
              <w:b/>
            </w:rPr>
          </w:pPr>
        </w:p>
      </w:tc>
      <w:tc>
        <w:tcPr>
          <w:tcW w:w="3894" w:type="dxa"/>
          <w:vAlign w:val="center"/>
        </w:tcPr>
        <w:p w14:paraId="634A7A49" w14:textId="77777777" w:rsidR="00E55F1F" w:rsidRPr="00182113" w:rsidRDefault="00E55F1F" w:rsidP="00E63592">
          <w:pPr>
            <w:pStyle w:val="Encabezado"/>
            <w:jc w:val="right"/>
            <w:rPr>
              <w:rFonts w:ascii="Palatino Linotype" w:hAnsi="Palatino Linotype"/>
              <w:b/>
            </w:rPr>
          </w:pPr>
          <w:r>
            <w:rPr>
              <w:rFonts w:ascii="Palatino Linotype" w:hAnsi="Palatino Linotype"/>
              <w:b/>
            </w:rPr>
            <w:t>Ayuntamiento de Ixtlahuaca</w:t>
          </w:r>
        </w:p>
      </w:tc>
    </w:tr>
    <w:tr w:rsidR="00E55F1F" w:rsidRPr="00182113" w14:paraId="774EE97D" w14:textId="77777777" w:rsidTr="00E63592">
      <w:trPr>
        <w:trHeight w:val="320"/>
      </w:trPr>
      <w:tc>
        <w:tcPr>
          <w:tcW w:w="2835" w:type="dxa"/>
          <w:vAlign w:val="center"/>
        </w:tcPr>
        <w:p w14:paraId="76D5D296" w14:textId="77777777" w:rsidR="00E55F1F" w:rsidRPr="00182113" w:rsidRDefault="00E55F1F" w:rsidP="00E63592">
          <w:pPr>
            <w:rPr>
              <w:rFonts w:ascii="Palatino Linotype" w:hAnsi="Palatino Linotype"/>
              <w:b/>
            </w:rPr>
          </w:pPr>
          <w:r w:rsidRPr="00182113">
            <w:rPr>
              <w:rFonts w:ascii="Palatino Linotype" w:hAnsi="Palatino Linotype"/>
              <w:b/>
            </w:rPr>
            <w:t>Comisionado ponente:</w:t>
          </w:r>
        </w:p>
      </w:tc>
      <w:tc>
        <w:tcPr>
          <w:tcW w:w="303" w:type="dxa"/>
          <w:vAlign w:val="center"/>
        </w:tcPr>
        <w:p w14:paraId="03FCACB9" w14:textId="77777777" w:rsidR="00E55F1F" w:rsidRPr="00182113" w:rsidRDefault="00E55F1F" w:rsidP="00E63592">
          <w:pPr>
            <w:pStyle w:val="Encabezado"/>
            <w:jc w:val="center"/>
            <w:rPr>
              <w:rFonts w:ascii="Palatino Linotype" w:hAnsi="Palatino Linotype"/>
              <w:b/>
            </w:rPr>
          </w:pPr>
        </w:p>
      </w:tc>
      <w:tc>
        <w:tcPr>
          <w:tcW w:w="3894" w:type="dxa"/>
          <w:vAlign w:val="center"/>
        </w:tcPr>
        <w:p w14:paraId="0F7ADBCC" w14:textId="77777777" w:rsidR="00E55F1F" w:rsidRPr="00182113" w:rsidRDefault="00E55F1F" w:rsidP="00E63592">
          <w:pPr>
            <w:pStyle w:val="Encabezado"/>
            <w:jc w:val="right"/>
            <w:rPr>
              <w:rFonts w:ascii="Palatino Linotype" w:hAnsi="Palatino Linotype"/>
              <w:b/>
            </w:rPr>
          </w:pPr>
          <w:r>
            <w:rPr>
              <w:rFonts w:ascii="Palatino Linotype" w:hAnsi="Palatino Linotype"/>
              <w:b/>
            </w:rPr>
            <w:t>José Guadalupe Luna Hernández</w:t>
          </w:r>
        </w:p>
      </w:tc>
    </w:tr>
  </w:tbl>
  <w:p w14:paraId="29604C15" w14:textId="77777777" w:rsidR="00E55F1F" w:rsidRDefault="00E55F1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62412"/>
    <w:multiLevelType w:val="hybridMultilevel"/>
    <w:tmpl w:val="7D9A15FA"/>
    <w:lvl w:ilvl="0" w:tplc="A398742E">
      <w:start w:val="1"/>
      <w:numFmt w:val="upperLetter"/>
      <w:lvlText w:val="%1)"/>
      <w:lvlJc w:val="left"/>
      <w:pPr>
        <w:ind w:left="786"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C6A29"/>
    <w:multiLevelType w:val="hybridMultilevel"/>
    <w:tmpl w:val="1F3ED4D2"/>
    <w:lvl w:ilvl="0" w:tplc="B828650E">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239E19F6"/>
    <w:multiLevelType w:val="hybridMultilevel"/>
    <w:tmpl w:val="9BDCC7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242D25"/>
    <w:multiLevelType w:val="hybridMultilevel"/>
    <w:tmpl w:val="F536C23A"/>
    <w:lvl w:ilvl="0" w:tplc="2D4ADAC2">
      <w:start w:val="1"/>
      <w:numFmt w:val="decimal"/>
      <w:lvlText w:val="%1."/>
      <w:lvlJc w:val="left"/>
      <w:pPr>
        <w:ind w:left="360" w:hanging="360"/>
      </w:pPr>
      <w:rPr>
        <w:rFonts w:eastAsia="Calibri" w:cs="Arial" w:hint="default"/>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CA1872EA"/>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0C03CA"/>
    <w:multiLevelType w:val="hybridMultilevel"/>
    <w:tmpl w:val="E29AB93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4"/>
  </w:num>
  <w:num w:numId="3">
    <w:abstractNumId w:val="8"/>
  </w:num>
  <w:num w:numId="4">
    <w:abstractNumId w:val="0"/>
  </w:num>
  <w:num w:numId="5">
    <w:abstractNumId w:val="5"/>
  </w:num>
  <w:num w:numId="6">
    <w:abstractNumId w:val="7"/>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592"/>
    <w:rsid w:val="00012E83"/>
    <w:rsid w:val="00031132"/>
    <w:rsid w:val="00037C75"/>
    <w:rsid w:val="000605C9"/>
    <w:rsid w:val="000760C6"/>
    <w:rsid w:val="0008139F"/>
    <w:rsid w:val="000F1A5A"/>
    <w:rsid w:val="000F6AF2"/>
    <w:rsid w:val="0013485B"/>
    <w:rsid w:val="001374EE"/>
    <w:rsid w:val="001971A5"/>
    <w:rsid w:val="00211C80"/>
    <w:rsid w:val="00221C5B"/>
    <w:rsid w:val="002231F2"/>
    <w:rsid w:val="00225E40"/>
    <w:rsid w:val="00243E55"/>
    <w:rsid w:val="002455CE"/>
    <w:rsid w:val="00262207"/>
    <w:rsid w:val="002B3272"/>
    <w:rsid w:val="002E2433"/>
    <w:rsid w:val="00316E1A"/>
    <w:rsid w:val="00335A17"/>
    <w:rsid w:val="00335C86"/>
    <w:rsid w:val="00365950"/>
    <w:rsid w:val="00370715"/>
    <w:rsid w:val="004077F7"/>
    <w:rsid w:val="00441097"/>
    <w:rsid w:val="00454D02"/>
    <w:rsid w:val="004844D5"/>
    <w:rsid w:val="004B3D71"/>
    <w:rsid w:val="004C5257"/>
    <w:rsid w:val="00520CE4"/>
    <w:rsid w:val="00530C50"/>
    <w:rsid w:val="00530CFC"/>
    <w:rsid w:val="00551117"/>
    <w:rsid w:val="00567026"/>
    <w:rsid w:val="0059452D"/>
    <w:rsid w:val="005A3F7D"/>
    <w:rsid w:val="005B3F4C"/>
    <w:rsid w:val="005C0F0F"/>
    <w:rsid w:val="005E72DD"/>
    <w:rsid w:val="005E7563"/>
    <w:rsid w:val="005F5275"/>
    <w:rsid w:val="00612BA7"/>
    <w:rsid w:val="00630175"/>
    <w:rsid w:val="00652D50"/>
    <w:rsid w:val="006719A5"/>
    <w:rsid w:val="00676307"/>
    <w:rsid w:val="006B411E"/>
    <w:rsid w:val="006C5A43"/>
    <w:rsid w:val="006E53AE"/>
    <w:rsid w:val="006F2620"/>
    <w:rsid w:val="00741788"/>
    <w:rsid w:val="0079685C"/>
    <w:rsid w:val="007B5D56"/>
    <w:rsid w:val="007E6772"/>
    <w:rsid w:val="008140A9"/>
    <w:rsid w:val="00856084"/>
    <w:rsid w:val="00894021"/>
    <w:rsid w:val="008B30E3"/>
    <w:rsid w:val="008B63BC"/>
    <w:rsid w:val="008C6D31"/>
    <w:rsid w:val="008C748B"/>
    <w:rsid w:val="008E4E32"/>
    <w:rsid w:val="008F1AE9"/>
    <w:rsid w:val="009512E1"/>
    <w:rsid w:val="009615AB"/>
    <w:rsid w:val="00987BA2"/>
    <w:rsid w:val="009927FF"/>
    <w:rsid w:val="009B0A33"/>
    <w:rsid w:val="009D5944"/>
    <w:rsid w:val="009F3FE0"/>
    <w:rsid w:val="00A06B17"/>
    <w:rsid w:val="00A201A0"/>
    <w:rsid w:val="00A40E84"/>
    <w:rsid w:val="00A505A1"/>
    <w:rsid w:val="00A5434B"/>
    <w:rsid w:val="00A54E88"/>
    <w:rsid w:val="00A73626"/>
    <w:rsid w:val="00AC1888"/>
    <w:rsid w:val="00B05593"/>
    <w:rsid w:val="00B13634"/>
    <w:rsid w:val="00B25CE9"/>
    <w:rsid w:val="00B37F63"/>
    <w:rsid w:val="00B901F1"/>
    <w:rsid w:val="00BE194C"/>
    <w:rsid w:val="00C2095B"/>
    <w:rsid w:val="00C2126E"/>
    <w:rsid w:val="00C215BB"/>
    <w:rsid w:val="00C5296B"/>
    <w:rsid w:val="00C65C90"/>
    <w:rsid w:val="00C90D29"/>
    <w:rsid w:val="00CD017B"/>
    <w:rsid w:val="00D0091F"/>
    <w:rsid w:val="00D34FEE"/>
    <w:rsid w:val="00D47E20"/>
    <w:rsid w:val="00D54F53"/>
    <w:rsid w:val="00D6175D"/>
    <w:rsid w:val="00D6176B"/>
    <w:rsid w:val="00D6700C"/>
    <w:rsid w:val="00D862D2"/>
    <w:rsid w:val="00DA173A"/>
    <w:rsid w:val="00DA5EBA"/>
    <w:rsid w:val="00E17EB3"/>
    <w:rsid w:val="00E55F1F"/>
    <w:rsid w:val="00E572F6"/>
    <w:rsid w:val="00E63592"/>
    <w:rsid w:val="00E83297"/>
    <w:rsid w:val="00E95ABC"/>
    <w:rsid w:val="00EB3508"/>
    <w:rsid w:val="00EC250B"/>
    <w:rsid w:val="00F03095"/>
    <w:rsid w:val="00F05EA5"/>
    <w:rsid w:val="00F07A00"/>
    <w:rsid w:val="00F15FA7"/>
    <w:rsid w:val="00F15FD9"/>
    <w:rsid w:val="00F31A14"/>
    <w:rsid w:val="00F55545"/>
    <w:rsid w:val="00FA53A1"/>
    <w:rsid w:val="00FF50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69FBFC"/>
  <w15:chartTrackingRefBased/>
  <w15:docId w15:val="{45FF8AD6-AED7-4165-9A0C-062B06D6B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35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3592"/>
  </w:style>
  <w:style w:type="paragraph" w:styleId="Piedepgina">
    <w:name w:val="footer"/>
    <w:basedOn w:val="Normal"/>
    <w:link w:val="PiedepginaCar"/>
    <w:uiPriority w:val="99"/>
    <w:unhideWhenUsed/>
    <w:rsid w:val="00E635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3592"/>
  </w:style>
  <w:style w:type="table" w:styleId="Tablaconcuadrcula">
    <w:name w:val="Table Grid"/>
    <w:basedOn w:val="Tablanormal"/>
    <w:uiPriority w:val="39"/>
    <w:rsid w:val="00E63592"/>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6359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63592"/>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63592"/>
    <w:rPr>
      <w:vertAlign w:val="superscript"/>
    </w:rPr>
  </w:style>
  <w:style w:type="paragraph" w:styleId="Prrafodelista">
    <w:name w:val="List Paragraph"/>
    <w:basedOn w:val="Normal"/>
    <w:uiPriority w:val="34"/>
    <w:qFormat/>
    <w:rsid w:val="007E6772"/>
    <w:pPr>
      <w:ind w:left="720"/>
      <w:contextualSpacing/>
    </w:pPr>
  </w:style>
  <w:style w:type="table" w:styleId="Tablanormal3">
    <w:name w:val="Plain Table 3"/>
    <w:basedOn w:val="Tablanormal"/>
    <w:uiPriority w:val="43"/>
    <w:rsid w:val="00C65C9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DC1">
    <w:name w:val="toc 1"/>
    <w:basedOn w:val="Normal"/>
    <w:next w:val="Normal"/>
    <w:autoRedefine/>
    <w:uiPriority w:val="39"/>
    <w:unhideWhenUsed/>
    <w:rsid w:val="00E95ABC"/>
    <w:pPr>
      <w:spacing w:after="100"/>
    </w:pPr>
  </w:style>
  <w:style w:type="paragraph" w:styleId="TDC2">
    <w:name w:val="toc 2"/>
    <w:basedOn w:val="Normal"/>
    <w:next w:val="Normal"/>
    <w:autoRedefine/>
    <w:uiPriority w:val="39"/>
    <w:unhideWhenUsed/>
    <w:rsid w:val="00E95ABC"/>
    <w:pPr>
      <w:spacing w:after="100"/>
      <w:ind w:left="220"/>
    </w:pPr>
  </w:style>
  <w:style w:type="character" w:styleId="Hipervnculo">
    <w:name w:val="Hyperlink"/>
    <w:basedOn w:val="Fuentedeprrafopredeter"/>
    <w:uiPriority w:val="99"/>
    <w:unhideWhenUsed/>
    <w:rsid w:val="00E95A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668808">
      <w:bodyDiv w:val="1"/>
      <w:marLeft w:val="0"/>
      <w:marRight w:val="0"/>
      <w:marTop w:val="0"/>
      <w:marBottom w:val="0"/>
      <w:divBdr>
        <w:top w:val="none" w:sz="0" w:space="0" w:color="auto"/>
        <w:left w:val="none" w:sz="0" w:space="0" w:color="auto"/>
        <w:bottom w:val="none" w:sz="0" w:space="0" w:color="auto"/>
        <w:right w:val="none" w:sz="0" w:space="0" w:color="auto"/>
      </w:divBdr>
    </w:div>
    <w:div w:id="169057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CDB26-ACA1-472E-A28E-5CC2A075E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3829</TotalTime>
  <Pages>45</Pages>
  <Words>10036</Words>
  <Characters>55204</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Veronica Martinez Mo</cp:lastModifiedBy>
  <cp:revision>15</cp:revision>
  <dcterms:created xsi:type="dcterms:W3CDTF">2020-10-21T21:02:00Z</dcterms:created>
  <dcterms:modified xsi:type="dcterms:W3CDTF">2021-08-27T01:34:00Z</dcterms:modified>
</cp:coreProperties>
</file>