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4F3D4" w14:textId="77777777" w:rsidR="003100E3" w:rsidRPr="0045495D" w:rsidRDefault="003100E3" w:rsidP="003100E3">
      <w:pPr>
        <w:spacing w:line="360" w:lineRule="auto"/>
        <w:jc w:val="center"/>
        <w:rPr>
          <w:rFonts w:ascii="Palatino Linotype" w:eastAsia="MS Mincho" w:hAnsi="Palatino Linotype" w:cs="Times New Roman"/>
          <w:b/>
        </w:rPr>
      </w:pPr>
      <w:r w:rsidRPr="0045495D">
        <w:rPr>
          <w:rFonts w:ascii="Palatino Linotype" w:eastAsia="MS Mincho" w:hAnsi="Palatino Linotype" w:cs="Times New Roman"/>
          <w:b/>
        </w:rPr>
        <w:t>Sinopsis</w:t>
      </w:r>
    </w:p>
    <w:p w14:paraId="618AC183" w14:textId="77777777" w:rsidR="003100E3" w:rsidRPr="0045495D" w:rsidRDefault="003100E3" w:rsidP="003100E3">
      <w:pPr>
        <w:spacing w:line="360" w:lineRule="auto"/>
        <w:jc w:val="center"/>
        <w:rPr>
          <w:rFonts w:ascii="Palatino Linotype" w:eastAsia="MS Mincho" w:hAnsi="Palatino Linotype" w:cs="Times New Roman"/>
        </w:rPr>
      </w:pPr>
    </w:p>
    <w:p w14:paraId="232EB2F5" w14:textId="77777777" w:rsidR="003100E3" w:rsidRPr="0045495D" w:rsidRDefault="003100E3" w:rsidP="003100E3">
      <w:pPr>
        <w:spacing w:before="240" w:after="240" w:line="360" w:lineRule="auto"/>
        <w:jc w:val="both"/>
        <w:rPr>
          <w:rFonts w:ascii="Palatino Linotype" w:hAnsi="Palatino Linotype" w:cs="Arial"/>
        </w:rPr>
      </w:pPr>
      <w:r w:rsidRPr="0045495D">
        <w:rPr>
          <w:rFonts w:ascii="Palatino Linotype" w:hAnsi="Palatino Linotype" w:cs="Arial"/>
        </w:rPr>
        <w:t xml:space="preserve">En razón de que los requerimientos formulados por el </w:t>
      </w:r>
      <w:r w:rsidRPr="0045495D">
        <w:rPr>
          <w:rFonts w:ascii="Palatino Linotype" w:hAnsi="Palatino Linotype" w:cs="Arial"/>
          <w:b/>
          <w:bCs/>
        </w:rPr>
        <w:t>RECURRENTE</w:t>
      </w:r>
      <w:r w:rsidRPr="0045495D">
        <w:rPr>
          <w:rFonts w:ascii="Palatino Linotype" w:hAnsi="Palatino Linotype" w:cs="Arial"/>
        </w:rPr>
        <w:t xml:space="preserve"> fueron </w:t>
      </w:r>
      <w:proofErr w:type="gramStart"/>
      <w:r w:rsidRPr="0045495D">
        <w:rPr>
          <w:rFonts w:ascii="Palatino Linotype" w:hAnsi="Palatino Linotype" w:cs="Arial"/>
        </w:rPr>
        <w:t>atendidos</w:t>
      </w:r>
      <w:proofErr w:type="gramEnd"/>
      <w:r w:rsidRPr="0045495D">
        <w:rPr>
          <w:rFonts w:ascii="Palatino Linotype" w:hAnsi="Palatino Linotype" w:cs="Arial"/>
        </w:rPr>
        <w:t xml:space="preserve"> por el </w:t>
      </w:r>
      <w:r w:rsidRPr="0045495D">
        <w:rPr>
          <w:rFonts w:ascii="Palatino Linotype" w:hAnsi="Palatino Linotype" w:cs="Arial"/>
          <w:b/>
          <w:bCs/>
        </w:rPr>
        <w:t>Sujeto Obligado</w:t>
      </w:r>
      <w:r w:rsidRPr="0045495D">
        <w:rPr>
          <w:rFonts w:ascii="Palatino Linotype" w:hAnsi="Palatino Linotype" w:cs="Arial"/>
        </w:rPr>
        <w:t xml:space="preserve">, este Órgano Garante determina que resultan infundados los motivos o razones de inconformidad, lo procedente es </w:t>
      </w:r>
      <w:r w:rsidRPr="0045495D">
        <w:rPr>
          <w:rFonts w:ascii="Palatino Linotype" w:hAnsi="Palatino Linotype" w:cs="Arial"/>
          <w:b/>
          <w:bCs/>
        </w:rPr>
        <w:t>CONFIRMAR</w:t>
      </w:r>
      <w:r w:rsidRPr="0045495D">
        <w:rPr>
          <w:rFonts w:ascii="Palatino Linotype" w:hAnsi="Palatino Linotype" w:cs="Arial"/>
        </w:rPr>
        <w:t xml:space="preserve"> la respuesta emitida por el Sujeto Obligado a la solicitud.</w:t>
      </w:r>
    </w:p>
    <w:p w14:paraId="2B0555E1" w14:textId="475D0D87" w:rsidR="0013458A" w:rsidRPr="0045495D" w:rsidRDefault="0013458A" w:rsidP="003100E3">
      <w:pPr>
        <w:spacing w:line="360" w:lineRule="auto"/>
        <w:rPr>
          <w:rFonts w:ascii="Palatino Linotype" w:eastAsia="Times New Roman" w:hAnsi="Palatino Linotype" w:cs="Times New Roman"/>
          <w:b/>
        </w:rPr>
      </w:pPr>
    </w:p>
    <w:p w14:paraId="57DCD320" w14:textId="4D9C5FB8" w:rsidR="003100E3" w:rsidRPr="0045495D" w:rsidRDefault="003100E3" w:rsidP="003100E3">
      <w:pPr>
        <w:spacing w:line="360" w:lineRule="auto"/>
        <w:rPr>
          <w:rFonts w:ascii="Palatino Linotype" w:eastAsia="Times New Roman" w:hAnsi="Palatino Linotype" w:cs="Times New Roman"/>
          <w:b/>
        </w:rPr>
      </w:pPr>
    </w:p>
    <w:p w14:paraId="031101AB" w14:textId="3E79BF35" w:rsidR="003100E3" w:rsidRPr="0045495D" w:rsidRDefault="003100E3" w:rsidP="003100E3">
      <w:pPr>
        <w:spacing w:line="360" w:lineRule="auto"/>
        <w:rPr>
          <w:rFonts w:ascii="Palatino Linotype" w:eastAsia="Times New Roman" w:hAnsi="Palatino Linotype" w:cs="Times New Roman"/>
          <w:b/>
        </w:rPr>
      </w:pPr>
    </w:p>
    <w:p w14:paraId="5FA93609" w14:textId="798AE9AF" w:rsidR="003100E3" w:rsidRPr="0045495D" w:rsidRDefault="003100E3" w:rsidP="003100E3">
      <w:pPr>
        <w:spacing w:line="360" w:lineRule="auto"/>
        <w:rPr>
          <w:rFonts w:ascii="Palatino Linotype" w:eastAsia="Times New Roman" w:hAnsi="Palatino Linotype" w:cs="Times New Roman"/>
          <w:b/>
        </w:rPr>
      </w:pPr>
    </w:p>
    <w:p w14:paraId="6133C66C" w14:textId="77777777" w:rsidR="003100E3" w:rsidRPr="0045495D" w:rsidRDefault="003100E3" w:rsidP="003100E3">
      <w:pPr>
        <w:spacing w:line="360" w:lineRule="auto"/>
        <w:rPr>
          <w:rFonts w:ascii="Palatino Linotype" w:eastAsia="Times New Roman" w:hAnsi="Palatino Linotype" w:cs="Times New Roman"/>
          <w:b/>
        </w:rPr>
      </w:pPr>
    </w:p>
    <w:p w14:paraId="0200DD6E" w14:textId="763B7F07" w:rsidR="0013458A" w:rsidRPr="0045495D" w:rsidRDefault="0013458A" w:rsidP="009B6274">
      <w:pPr>
        <w:spacing w:before="240" w:after="240" w:line="360" w:lineRule="auto"/>
        <w:jc w:val="both"/>
        <w:rPr>
          <w:rFonts w:ascii="Palatino Linotype" w:hAnsi="Palatino Linotype" w:cs="Arial"/>
        </w:rPr>
      </w:pPr>
    </w:p>
    <w:p w14:paraId="638526FB" w14:textId="0F49907A" w:rsidR="0013458A" w:rsidRPr="0045495D" w:rsidRDefault="0013458A" w:rsidP="009B6274">
      <w:pPr>
        <w:spacing w:before="240" w:after="240" w:line="360" w:lineRule="auto"/>
        <w:jc w:val="both"/>
        <w:rPr>
          <w:rFonts w:ascii="Palatino Linotype" w:hAnsi="Palatino Linotype" w:cs="Arial"/>
        </w:rPr>
      </w:pPr>
    </w:p>
    <w:p w14:paraId="14384535" w14:textId="564C3A51" w:rsidR="00CA518D" w:rsidRPr="0045495D" w:rsidRDefault="00CA518D" w:rsidP="009B6274">
      <w:pPr>
        <w:spacing w:before="240" w:after="240" w:line="360" w:lineRule="auto"/>
        <w:jc w:val="both"/>
        <w:rPr>
          <w:rFonts w:ascii="Palatino Linotype" w:hAnsi="Palatino Linotype" w:cs="Arial"/>
        </w:rPr>
      </w:pPr>
    </w:p>
    <w:p w14:paraId="45662525" w14:textId="77777777" w:rsidR="00CE71FC" w:rsidRPr="0045495D" w:rsidRDefault="00CE71FC" w:rsidP="009B6274">
      <w:pPr>
        <w:spacing w:before="240" w:after="240" w:line="360" w:lineRule="auto"/>
        <w:jc w:val="both"/>
        <w:rPr>
          <w:rFonts w:ascii="Palatino Linotype" w:hAnsi="Palatino Linotype" w:cs="Arial"/>
        </w:rPr>
      </w:pPr>
    </w:p>
    <w:p w14:paraId="456EFFCC" w14:textId="73C4FECA" w:rsidR="0013458A" w:rsidRPr="0045495D" w:rsidRDefault="0013458A" w:rsidP="009B6274">
      <w:pPr>
        <w:spacing w:before="240" w:after="240" w:line="360" w:lineRule="auto"/>
        <w:jc w:val="both"/>
        <w:rPr>
          <w:rFonts w:ascii="Palatino Linotype" w:eastAsia="Times New Roman" w:hAnsi="Palatino Linotype" w:cs="Times New Roman"/>
          <w:b/>
        </w:rPr>
      </w:pPr>
    </w:p>
    <w:p w14:paraId="676F909A" w14:textId="3E0B62A6" w:rsidR="00C81F2A" w:rsidRPr="0045495D" w:rsidRDefault="00C81F2A" w:rsidP="009B6274">
      <w:pPr>
        <w:spacing w:before="240" w:after="240" w:line="360" w:lineRule="auto"/>
        <w:jc w:val="both"/>
        <w:rPr>
          <w:rFonts w:ascii="Palatino Linotype" w:eastAsia="Times New Roman" w:hAnsi="Palatino Linotype" w:cs="Times New Roman"/>
          <w:b/>
        </w:rPr>
      </w:pPr>
    </w:p>
    <w:p w14:paraId="55D45A10" w14:textId="4E8FF6E5" w:rsidR="00C81F2A" w:rsidRPr="0045495D" w:rsidRDefault="00C81F2A" w:rsidP="009B6274">
      <w:pPr>
        <w:spacing w:before="240" w:after="240" w:line="360" w:lineRule="auto"/>
        <w:jc w:val="both"/>
        <w:rPr>
          <w:rFonts w:ascii="Palatino Linotype" w:eastAsia="Times New Roman" w:hAnsi="Palatino Linotype" w:cs="Times New Roman"/>
          <w:b/>
        </w:rPr>
      </w:pPr>
    </w:p>
    <w:p w14:paraId="03FF9C4A" w14:textId="77777777" w:rsidR="00C81F2A" w:rsidRPr="0045495D" w:rsidRDefault="00C81F2A" w:rsidP="009B6274">
      <w:pPr>
        <w:spacing w:before="240" w:after="240" w:line="360" w:lineRule="auto"/>
        <w:jc w:val="both"/>
        <w:rPr>
          <w:rFonts w:ascii="Palatino Linotype" w:eastAsia="Times New Roman" w:hAnsi="Palatino Linotype" w:cs="Times New Roman"/>
          <w:b/>
        </w:rPr>
      </w:pPr>
    </w:p>
    <w:p w14:paraId="2F58F80A" w14:textId="77777777" w:rsidR="00554DF4" w:rsidRPr="0045495D" w:rsidRDefault="00554DF4" w:rsidP="00554DF4">
      <w:pPr>
        <w:spacing w:before="240" w:after="240" w:line="360" w:lineRule="auto"/>
        <w:jc w:val="center"/>
        <w:rPr>
          <w:rFonts w:ascii="Palatino Linotype" w:hAnsi="Palatino Linotype"/>
        </w:rPr>
      </w:pPr>
      <w:r w:rsidRPr="0045495D">
        <w:rPr>
          <w:rFonts w:ascii="Palatino Linotype" w:hAnsi="Palatino Linotype"/>
          <w:b/>
        </w:rPr>
        <w:lastRenderedPageBreak/>
        <w:t>Índice</w:t>
      </w:r>
      <w:r w:rsidRPr="0045495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45495D" w:rsidRDefault="00554DF4" w:rsidP="00554DF4">
          <w:pPr>
            <w:pStyle w:val="TtulodeTDC"/>
            <w:spacing w:line="480" w:lineRule="auto"/>
          </w:pPr>
        </w:p>
        <w:p w14:paraId="7DBA075C" w14:textId="6561EA01" w:rsidR="003100E3" w:rsidRPr="0045495D" w:rsidRDefault="00554DF4">
          <w:pPr>
            <w:pStyle w:val="TDC1"/>
            <w:tabs>
              <w:tab w:val="right" w:leader="dot" w:pos="8779"/>
            </w:tabs>
            <w:rPr>
              <w:noProof/>
              <w:sz w:val="22"/>
              <w:szCs w:val="22"/>
              <w:lang w:val="es-MX" w:eastAsia="es-MX"/>
            </w:rPr>
          </w:pPr>
          <w:r w:rsidRPr="0045495D">
            <w:rPr>
              <w:rFonts w:ascii="Palatino Linotype" w:hAnsi="Palatino Linotype"/>
              <w:b/>
            </w:rPr>
            <w:fldChar w:fldCharType="begin"/>
          </w:r>
          <w:r w:rsidRPr="0045495D">
            <w:rPr>
              <w:rFonts w:ascii="Palatino Linotype" w:hAnsi="Palatino Linotype"/>
              <w:b/>
            </w:rPr>
            <w:instrText xml:space="preserve"> TOC \o "1-3" \h \z \u </w:instrText>
          </w:r>
          <w:r w:rsidRPr="0045495D">
            <w:rPr>
              <w:rFonts w:ascii="Palatino Linotype" w:hAnsi="Palatino Linotype"/>
              <w:b/>
            </w:rPr>
            <w:fldChar w:fldCharType="separate"/>
          </w:r>
          <w:hyperlink w:anchor="_Toc54289404" w:history="1">
            <w:r w:rsidR="003100E3" w:rsidRPr="0045495D">
              <w:rPr>
                <w:rStyle w:val="Hipervnculo"/>
                <w:noProof/>
              </w:rPr>
              <w:t>ANTECEDENTES</w:t>
            </w:r>
            <w:r w:rsidR="003100E3" w:rsidRPr="0045495D">
              <w:rPr>
                <w:noProof/>
                <w:webHidden/>
              </w:rPr>
              <w:tab/>
            </w:r>
            <w:r w:rsidR="003100E3" w:rsidRPr="0045495D">
              <w:rPr>
                <w:noProof/>
                <w:webHidden/>
              </w:rPr>
              <w:fldChar w:fldCharType="begin"/>
            </w:r>
            <w:r w:rsidR="003100E3" w:rsidRPr="0045495D">
              <w:rPr>
                <w:noProof/>
                <w:webHidden/>
              </w:rPr>
              <w:instrText xml:space="preserve"> PAGEREF _Toc54289404 \h </w:instrText>
            </w:r>
            <w:r w:rsidR="003100E3" w:rsidRPr="0045495D">
              <w:rPr>
                <w:noProof/>
                <w:webHidden/>
              </w:rPr>
            </w:r>
            <w:r w:rsidR="003100E3" w:rsidRPr="0045495D">
              <w:rPr>
                <w:noProof/>
                <w:webHidden/>
              </w:rPr>
              <w:fldChar w:fldCharType="separate"/>
            </w:r>
            <w:r w:rsidR="003100E3" w:rsidRPr="0045495D">
              <w:rPr>
                <w:noProof/>
                <w:webHidden/>
              </w:rPr>
              <w:t>3</w:t>
            </w:r>
            <w:r w:rsidR="003100E3" w:rsidRPr="0045495D">
              <w:rPr>
                <w:noProof/>
                <w:webHidden/>
              </w:rPr>
              <w:fldChar w:fldCharType="end"/>
            </w:r>
          </w:hyperlink>
        </w:p>
        <w:p w14:paraId="64B9561F" w14:textId="3971A3C6" w:rsidR="003100E3" w:rsidRPr="0045495D" w:rsidRDefault="00F955A4">
          <w:pPr>
            <w:pStyle w:val="TDC1"/>
            <w:tabs>
              <w:tab w:val="right" w:leader="dot" w:pos="8779"/>
            </w:tabs>
            <w:rPr>
              <w:noProof/>
              <w:sz w:val="22"/>
              <w:szCs w:val="22"/>
              <w:lang w:val="es-MX" w:eastAsia="es-MX"/>
            </w:rPr>
          </w:pPr>
          <w:hyperlink w:anchor="_Toc54289405" w:history="1">
            <w:r w:rsidR="003100E3" w:rsidRPr="0045495D">
              <w:rPr>
                <w:rStyle w:val="Hipervnculo"/>
                <w:noProof/>
              </w:rPr>
              <w:t>CONSIDERANDO</w:t>
            </w:r>
            <w:r w:rsidR="003100E3" w:rsidRPr="0045495D">
              <w:rPr>
                <w:noProof/>
                <w:webHidden/>
              </w:rPr>
              <w:tab/>
            </w:r>
            <w:r w:rsidR="003100E3" w:rsidRPr="0045495D">
              <w:rPr>
                <w:noProof/>
                <w:webHidden/>
              </w:rPr>
              <w:fldChar w:fldCharType="begin"/>
            </w:r>
            <w:r w:rsidR="003100E3" w:rsidRPr="0045495D">
              <w:rPr>
                <w:noProof/>
                <w:webHidden/>
              </w:rPr>
              <w:instrText xml:space="preserve"> PAGEREF _Toc54289405 \h </w:instrText>
            </w:r>
            <w:r w:rsidR="003100E3" w:rsidRPr="0045495D">
              <w:rPr>
                <w:noProof/>
                <w:webHidden/>
              </w:rPr>
            </w:r>
            <w:r w:rsidR="003100E3" w:rsidRPr="0045495D">
              <w:rPr>
                <w:noProof/>
                <w:webHidden/>
              </w:rPr>
              <w:fldChar w:fldCharType="separate"/>
            </w:r>
            <w:r w:rsidR="003100E3" w:rsidRPr="0045495D">
              <w:rPr>
                <w:noProof/>
                <w:webHidden/>
              </w:rPr>
              <w:t>7</w:t>
            </w:r>
            <w:r w:rsidR="003100E3" w:rsidRPr="0045495D">
              <w:rPr>
                <w:noProof/>
                <w:webHidden/>
              </w:rPr>
              <w:fldChar w:fldCharType="end"/>
            </w:r>
          </w:hyperlink>
        </w:p>
        <w:p w14:paraId="3529CD49" w14:textId="4D33E3DE" w:rsidR="003100E3" w:rsidRPr="0045495D" w:rsidRDefault="00F955A4">
          <w:pPr>
            <w:pStyle w:val="TDC2"/>
            <w:rPr>
              <w:noProof/>
              <w:sz w:val="22"/>
              <w:szCs w:val="22"/>
              <w:lang w:val="es-MX" w:eastAsia="es-MX"/>
            </w:rPr>
          </w:pPr>
          <w:hyperlink w:anchor="_Toc54289406" w:history="1">
            <w:r w:rsidR="003100E3" w:rsidRPr="0045495D">
              <w:rPr>
                <w:rStyle w:val="Hipervnculo"/>
                <w:rFonts w:ascii="Palatino Linotype" w:hAnsi="Palatino Linotype"/>
                <w:b/>
                <w:noProof/>
              </w:rPr>
              <w:t>PRIMERO. De la competencia</w:t>
            </w:r>
            <w:r w:rsidR="003100E3" w:rsidRPr="0045495D">
              <w:rPr>
                <w:noProof/>
                <w:webHidden/>
              </w:rPr>
              <w:tab/>
            </w:r>
            <w:r w:rsidR="003100E3" w:rsidRPr="0045495D">
              <w:rPr>
                <w:noProof/>
                <w:webHidden/>
              </w:rPr>
              <w:fldChar w:fldCharType="begin"/>
            </w:r>
            <w:r w:rsidR="003100E3" w:rsidRPr="0045495D">
              <w:rPr>
                <w:noProof/>
                <w:webHidden/>
              </w:rPr>
              <w:instrText xml:space="preserve"> PAGEREF _Toc54289406 \h </w:instrText>
            </w:r>
            <w:r w:rsidR="003100E3" w:rsidRPr="0045495D">
              <w:rPr>
                <w:noProof/>
                <w:webHidden/>
              </w:rPr>
            </w:r>
            <w:r w:rsidR="003100E3" w:rsidRPr="0045495D">
              <w:rPr>
                <w:noProof/>
                <w:webHidden/>
              </w:rPr>
              <w:fldChar w:fldCharType="separate"/>
            </w:r>
            <w:r w:rsidR="003100E3" w:rsidRPr="0045495D">
              <w:rPr>
                <w:noProof/>
                <w:webHidden/>
              </w:rPr>
              <w:t>7</w:t>
            </w:r>
            <w:r w:rsidR="003100E3" w:rsidRPr="0045495D">
              <w:rPr>
                <w:noProof/>
                <w:webHidden/>
              </w:rPr>
              <w:fldChar w:fldCharType="end"/>
            </w:r>
          </w:hyperlink>
        </w:p>
        <w:p w14:paraId="1FB5442F" w14:textId="30541B26" w:rsidR="003100E3" w:rsidRPr="0045495D" w:rsidRDefault="00F955A4">
          <w:pPr>
            <w:pStyle w:val="TDC2"/>
            <w:rPr>
              <w:noProof/>
              <w:sz w:val="22"/>
              <w:szCs w:val="22"/>
              <w:lang w:val="es-MX" w:eastAsia="es-MX"/>
            </w:rPr>
          </w:pPr>
          <w:hyperlink w:anchor="_Toc54289407" w:history="1">
            <w:r w:rsidR="003100E3" w:rsidRPr="0045495D">
              <w:rPr>
                <w:rStyle w:val="Hipervnculo"/>
                <w:rFonts w:ascii="Palatino Linotype" w:hAnsi="Palatino Linotype"/>
                <w:b/>
                <w:noProof/>
              </w:rPr>
              <w:t>SEGUNDO. De la oportunidad y procedencia.</w:t>
            </w:r>
            <w:r w:rsidR="003100E3" w:rsidRPr="0045495D">
              <w:rPr>
                <w:noProof/>
                <w:webHidden/>
              </w:rPr>
              <w:tab/>
            </w:r>
            <w:r w:rsidR="003100E3" w:rsidRPr="0045495D">
              <w:rPr>
                <w:noProof/>
                <w:webHidden/>
              </w:rPr>
              <w:fldChar w:fldCharType="begin"/>
            </w:r>
            <w:r w:rsidR="003100E3" w:rsidRPr="0045495D">
              <w:rPr>
                <w:noProof/>
                <w:webHidden/>
              </w:rPr>
              <w:instrText xml:space="preserve"> PAGEREF _Toc54289407 \h </w:instrText>
            </w:r>
            <w:r w:rsidR="003100E3" w:rsidRPr="0045495D">
              <w:rPr>
                <w:noProof/>
                <w:webHidden/>
              </w:rPr>
            </w:r>
            <w:r w:rsidR="003100E3" w:rsidRPr="0045495D">
              <w:rPr>
                <w:noProof/>
                <w:webHidden/>
              </w:rPr>
              <w:fldChar w:fldCharType="separate"/>
            </w:r>
            <w:r w:rsidR="003100E3" w:rsidRPr="0045495D">
              <w:rPr>
                <w:noProof/>
                <w:webHidden/>
              </w:rPr>
              <w:t>8</w:t>
            </w:r>
            <w:r w:rsidR="003100E3" w:rsidRPr="0045495D">
              <w:rPr>
                <w:noProof/>
                <w:webHidden/>
              </w:rPr>
              <w:fldChar w:fldCharType="end"/>
            </w:r>
          </w:hyperlink>
        </w:p>
        <w:p w14:paraId="080590AD" w14:textId="7529CD96" w:rsidR="003100E3" w:rsidRPr="0045495D" w:rsidRDefault="00F955A4">
          <w:pPr>
            <w:pStyle w:val="TDC1"/>
            <w:tabs>
              <w:tab w:val="right" w:leader="dot" w:pos="8779"/>
            </w:tabs>
            <w:rPr>
              <w:noProof/>
              <w:sz w:val="22"/>
              <w:szCs w:val="22"/>
              <w:lang w:val="es-MX" w:eastAsia="es-MX"/>
            </w:rPr>
          </w:pPr>
          <w:hyperlink w:anchor="_Toc54289408" w:history="1">
            <w:r w:rsidR="003100E3" w:rsidRPr="0045495D">
              <w:rPr>
                <w:rStyle w:val="Hipervnculo"/>
                <w:noProof/>
              </w:rPr>
              <w:t>TERCERO. Planteamiento de la Litis.</w:t>
            </w:r>
            <w:r w:rsidR="003100E3" w:rsidRPr="0045495D">
              <w:rPr>
                <w:noProof/>
                <w:webHidden/>
              </w:rPr>
              <w:tab/>
            </w:r>
            <w:r w:rsidR="003100E3" w:rsidRPr="0045495D">
              <w:rPr>
                <w:noProof/>
                <w:webHidden/>
              </w:rPr>
              <w:fldChar w:fldCharType="begin"/>
            </w:r>
            <w:r w:rsidR="003100E3" w:rsidRPr="0045495D">
              <w:rPr>
                <w:noProof/>
                <w:webHidden/>
              </w:rPr>
              <w:instrText xml:space="preserve"> PAGEREF _Toc54289408 \h </w:instrText>
            </w:r>
            <w:r w:rsidR="003100E3" w:rsidRPr="0045495D">
              <w:rPr>
                <w:noProof/>
                <w:webHidden/>
              </w:rPr>
            </w:r>
            <w:r w:rsidR="003100E3" w:rsidRPr="0045495D">
              <w:rPr>
                <w:noProof/>
                <w:webHidden/>
              </w:rPr>
              <w:fldChar w:fldCharType="separate"/>
            </w:r>
            <w:r w:rsidR="003100E3" w:rsidRPr="0045495D">
              <w:rPr>
                <w:noProof/>
                <w:webHidden/>
              </w:rPr>
              <w:t>9</w:t>
            </w:r>
            <w:r w:rsidR="003100E3" w:rsidRPr="0045495D">
              <w:rPr>
                <w:noProof/>
                <w:webHidden/>
              </w:rPr>
              <w:fldChar w:fldCharType="end"/>
            </w:r>
          </w:hyperlink>
        </w:p>
        <w:p w14:paraId="588BE8E8" w14:textId="77965E28" w:rsidR="003100E3" w:rsidRPr="0045495D" w:rsidRDefault="00F955A4">
          <w:pPr>
            <w:pStyle w:val="TDC1"/>
            <w:tabs>
              <w:tab w:val="right" w:leader="dot" w:pos="8779"/>
            </w:tabs>
            <w:rPr>
              <w:noProof/>
              <w:sz w:val="22"/>
              <w:szCs w:val="22"/>
              <w:lang w:val="es-MX" w:eastAsia="es-MX"/>
            </w:rPr>
          </w:pPr>
          <w:hyperlink w:anchor="_Toc54289409" w:history="1">
            <w:r w:rsidR="003100E3" w:rsidRPr="0045495D">
              <w:rPr>
                <w:rStyle w:val="Hipervnculo"/>
                <w:noProof/>
              </w:rPr>
              <w:t>CUARTO. Estudio y resolución del asunto</w:t>
            </w:r>
            <w:r w:rsidR="003100E3" w:rsidRPr="0045495D">
              <w:rPr>
                <w:noProof/>
                <w:webHidden/>
              </w:rPr>
              <w:tab/>
            </w:r>
            <w:r w:rsidR="003100E3" w:rsidRPr="0045495D">
              <w:rPr>
                <w:noProof/>
                <w:webHidden/>
              </w:rPr>
              <w:fldChar w:fldCharType="begin"/>
            </w:r>
            <w:r w:rsidR="003100E3" w:rsidRPr="0045495D">
              <w:rPr>
                <w:noProof/>
                <w:webHidden/>
              </w:rPr>
              <w:instrText xml:space="preserve"> PAGEREF _Toc54289409 \h </w:instrText>
            </w:r>
            <w:r w:rsidR="003100E3" w:rsidRPr="0045495D">
              <w:rPr>
                <w:noProof/>
                <w:webHidden/>
              </w:rPr>
            </w:r>
            <w:r w:rsidR="003100E3" w:rsidRPr="0045495D">
              <w:rPr>
                <w:noProof/>
                <w:webHidden/>
              </w:rPr>
              <w:fldChar w:fldCharType="separate"/>
            </w:r>
            <w:r w:rsidR="003100E3" w:rsidRPr="0045495D">
              <w:rPr>
                <w:noProof/>
                <w:webHidden/>
              </w:rPr>
              <w:t>10</w:t>
            </w:r>
            <w:r w:rsidR="003100E3" w:rsidRPr="0045495D">
              <w:rPr>
                <w:noProof/>
                <w:webHidden/>
              </w:rPr>
              <w:fldChar w:fldCharType="end"/>
            </w:r>
          </w:hyperlink>
        </w:p>
        <w:p w14:paraId="0A72DEA2" w14:textId="554FCA7B" w:rsidR="003100E3" w:rsidRPr="0045495D" w:rsidRDefault="00F955A4">
          <w:pPr>
            <w:pStyle w:val="TDC3"/>
            <w:tabs>
              <w:tab w:val="right" w:leader="dot" w:pos="8779"/>
            </w:tabs>
            <w:rPr>
              <w:noProof/>
              <w:sz w:val="22"/>
              <w:szCs w:val="22"/>
              <w:lang w:val="es-MX" w:eastAsia="es-MX"/>
            </w:rPr>
          </w:pPr>
          <w:hyperlink w:anchor="_Toc54289410" w:history="1">
            <w:r w:rsidR="003100E3" w:rsidRPr="0045495D">
              <w:rPr>
                <w:rStyle w:val="Hipervnculo"/>
                <w:rFonts w:ascii="Palatino Linotype" w:hAnsi="Palatino Linotype"/>
                <w:b/>
                <w:noProof/>
              </w:rPr>
              <w:t>I. De la incompetencia.</w:t>
            </w:r>
            <w:r w:rsidR="003100E3" w:rsidRPr="0045495D">
              <w:rPr>
                <w:noProof/>
                <w:webHidden/>
              </w:rPr>
              <w:tab/>
            </w:r>
            <w:r w:rsidR="003100E3" w:rsidRPr="0045495D">
              <w:rPr>
                <w:noProof/>
                <w:webHidden/>
              </w:rPr>
              <w:fldChar w:fldCharType="begin"/>
            </w:r>
            <w:r w:rsidR="003100E3" w:rsidRPr="0045495D">
              <w:rPr>
                <w:noProof/>
                <w:webHidden/>
              </w:rPr>
              <w:instrText xml:space="preserve"> PAGEREF _Toc54289410 \h </w:instrText>
            </w:r>
            <w:r w:rsidR="003100E3" w:rsidRPr="0045495D">
              <w:rPr>
                <w:noProof/>
                <w:webHidden/>
              </w:rPr>
            </w:r>
            <w:r w:rsidR="003100E3" w:rsidRPr="0045495D">
              <w:rPr>
                <w:noProof/>
                <w:webHidden/>
              </w:rPr>
              <w:fldChar w:fldCharType="separate"/>
            </w:r>
            <w:r w:rsidR="003100E3" w:rsidRPr="0045495D">
              <w:rPr>
                <w:noProof/>
                <w:webHidden/>
              </w:rPr>
              <w:t>10</w:t>
            </w:r>
            <w:r w:rsidR="003100E3" w:rsidRPr="0045495D">
              <w:rPr>
                <w:noProof/>
                <w:webHidden/>
              </w:rPr>
              <w:fldChar w:fldCharType="end"/>
            </w:r>
          </w:hyperlink>
        </w:p>
        <w:p w14:paraId="73D391DD" w14:textId="57CBD698" w:rsidR="003100E3" w:rsidRPr="0045495D" w:rsidRDefault="00F955A4">
          <w:pPr>
            <w:pStyle w:val="TDC1"/>
            <w:tabs>
              <w:tab w:val="right" w:leader="dot" w:pos="8779"/>
            </w:tabs>
            <w:rPr>
              <w:noProof/>
              <w:sz w:val="22"/>
              <w:szCs w:val="22"/>
              <w:lang w:val="es-MX" w:eastAsia="es-MX"/>
            </w:rPr>
          </w:pPr>
          <w:hyperlink w:anchor="_Toc54289411" w:history="1">
            <w:r w:rsidR="003100E3" w:rsidRPr="0045495D">
              <w:rPr>
                <w:rStyle w:val="Hipervnculo"/>
                <w:rFonts w:ascii="Palatino Linotype" w:eastAsia="Times New Roman" w:hAnsi="Palatino Linotype" w:cstheme="majorBidi"/>
                <w:b/>
                <w:bCs/>
                <w:noProof/>
              </w:rPr>
              <w:t>R E S O L U T I V O S</w:t>
            </w:r>
            <w:r w:rsidR="003100E3" w:rsidRPr="0045495D">
              <w:rPr>
                <w:noProof/>
                <w:webHidden/>
              </w:rPr>
              <w:tab/>
            </w:r>
            <w:r w:rsidR="003100E3" w:rsidRPr="0045495D">
              <w:rPr>
                <w:noProof/>
                <w:webHidden/>
              </w:rPr>
              <w:fldChar w:fldCharType="begin"/>
            </w:r>
            <w:r w:rsidR="003100E3" w:rsidRPr="0045495D">
              <w:rPr>
                <w:noProof/>
                <w:webHidden/>
              </w:rPr>
              <w:instrText xml:space="preserve"> PAGEREF _Toc54289411 \h </w:instrText>
            </w:r>
            <w:r w:rsidR="003100E3" w:rsidRPr="0045495D">
              <w:rPr>
                <w:noProof/>
                <w:webHidden/>
              </w:rPr>
            </w:r>
            <w:r w:rsidR="003100E3" w:rsidRPr="0045495D">
              <w:rPr>
                <w:noProof/>
                <w:webHidden/>
              </w:rPr>
              <w:fldChar w:fldCharType="separate"/>
            </w:r>
            <w:r w:rsidR="003100E3" w:rsidRPr="0045495D">
              <w:rPr>
                <w:noProof/>
                <w:webHidden/>
              </w:rPr>
              <w:t>16</w:t>
            </w:r>
            <w:r w:rsidR="003100E3" w:rsidRPr="0045495D">
              <w:rPr>
                <w:noProof/>
                <w:webHidden/>
              </w:rPr>
              <w:fldChar w:fldCharType="end"/>
            </w:r>
          </w:hyperlink>
        </w:p>
        <w:p w14:paraId="44970536" w14:textId="168FC126" w:rsidR="00554DF4" w:rsidRPr="0045495D" w:rsidRDefault="00554DF4" w:rsidP="00554DF4">
          <w:pPr>
            <w:spacing w:line="480" w:lineRule="auto"/>
          </w:pPr>
          <w:r w:rsidRPr="0045495D">
            <w:rPr>
              <w:rFonts w:ascii="Palatino Linotype" w:hAnsi="Palatino Linotype"/>
              <w:b/>
              <w:bCs/>
              <w:lang w:val="es-ES"/>
            </w:rPr>
            <w:fldChar w:fldCharType="end"/>
          </w:r>
        </w:p>
      </w:sdtContent>
    </w:sdt>
    <w:p w14:paraId="70AFB617" w14:textId="1E97A33F" w:rsidR="009D4B58" w:rsidRPr="0045495D" w:rsidRDefault="009D4B58" w:rsidP="00554DF4">
      <w:pPr>
        <w:spacing w:before="240" w:after="240" w:line="360" w:lineRule="auto"/>
        <w:jc w:val="both"/>
        <w:rPr>
          <w:rFonts w:ascii="Palatino Linotype" w:hAnsi="Palatino Linotype"/>
        </w:rPr>
      </w:pPr>
    </w:p>
    <w:p w14:paraId="3A5E65C7" w14:textId="52735E7B" w:rsidR="00CE71FC" w:rsidRPr="0045495D" w:rsidRDefault="00CE71FC" w:rsidP="00554DF4">
      <w:pPr>
        <w:spacing w:before="240" w:after="240" w:line="360" w:lineRule="auto"/>
        <w:jc w:val="both"/>
        <w:rPr>
          <w:rFonts w:ascii="Palatino Linotype" w:hAnsi="Palatino Linotype"/>
        </w:rPr>
      </w:pPr>
    </w:p>
    <w:p w14:paraId="2EFC70B2" w14:textId="77777777" w:rsidR="00CE71FC" w:rsidRPr="0045495D" w:rsidRDefault="00CE71FC" w:rsidP="00554DF4">
      <w:pPr>
        <w:spacing w:before="240" w:after="240" w:line="360" w:lineRule="auto"/>
        <w:jc w:val="both"/>
        <w:rPr>
          <w:rFonts w:ascii="Palatino Linotype" w:hAnsi="Palatino Linotype"/>
        </w:rPr>
      </w:pPr>
    </w:p>
    <w:p w14:paraId="1FE98984" w14:textId="77E38191" w:rsidR="001D1714" w:rsidRPr="0045495D" w:rsidRDefault="001D1714" w:rsidP="00554DF4">
      <w:pPr>
        <w:spacing w:before="240" w:after="240" w:line="360" w:lineRule="auto"/>
        <w:jc w:val="both"/>
        <w:rPr>
          <w:rFonts w:ascii="Palatino Linotype" w:hAnsi="Palatino Linotype"/>
        </w:rPr>
      </w:pPr>
    </w:p>
    <w:p w14:paraId="6DEE915B" w14:textId="41F46C78" w:rsidR="00CA518D" w:rsidRPr="0045495D" w:rsidRDefault="00CA518D" w:rsidP="00554DF4">
      <w:pPr>
        <w:spacing w:before="240" w:after="240" w:line="360" w:lineRule="auto"/>
        <w:jc w:val="both"/>
        <w:rPr>
          <w:rFonts w:ascii="Palatino Linotype" w:hAnsi="Palatino Linotype"/>
        </w:rPr>
      </w:pPr>
    </w:p>
    <w:p w14:paraId="58F21CF8" w14:textId="5B4E4D14" w:rsidR="003100E3" w:rsidRPr="0045495D" w:rsidRDefault="003100E3" w:rsidP="00554DF4">
      <w:pPr>
        <w:spacing w:before="240" w:after="240" w:line="360" w:lineRule="auto"/>
        <w:jc w:val="both"/>
        <w:rPr>
          <w:rFonts w:ascii="Palatino Linotype" w:hAnsi="Palatino Linotype"/>
        </w:rPr>
      </w:pPr>
    </w:p>
    <w:p w14:paraId="65EFE330" w14:textId="3EEB89FF" w:rsidR="003100E3" w:rsidRPr="0045495D" w:rsidRDefault="003100E3" w:rsidP="00554DF4">
      <w:pPr>
        <w:spacing w:before="240" w:after="240" w:line="360" w:lineRule="auto"/>
        <w:jc w:val="both"/>
        <w:rPr>
          <w:rFonts w:ascii="Palatino Linotype" w:hAnsi="Palatino Linotype"/>
        </w:rPr>
      </w:pPr>
    </w:p>
    <w:p w14:paraId="6D19C224" w14:textId="1039DC5D" w:rsidR="003100E3" w:rsidRPr="0045495D" w:rsidRDefault="003100E3" w:rsidP="00554DF4">
      <w:pPr>
        <w:spacing w:before="240" w:after="240" w:line="360" w:lineRule="auto"/>
        <w:jc w:val="both"/>
        <w:rPr>
          <w:rFonts w:ascii="Palatino Linotype" w:hAnsi="Palatino Linotype"/>
        </w:rPr>
      </w:pPr>
    </w:p>
    <w:p w14:paraId="083BED20" w14:textId="7E04994C" w:rsidR="00CA518D" w:rsidRPr="0045495D" w:rsidRDefault="00CA518D" w:rsidP="00554DF4">
      <w:pPr>
        <w:spacing w:before="240" w:after="240" w:line="360" w:lineRule="auto"/>
        <w:jc w:val="both"/>
        <w:rPr>
          <w:rFonts w:ascii="Palatino Linotype" w:hAnsi="Palatino Linotype"/>
        </w:rPr>
      </w:pPr>
    </w:p>
    <w:p w14:paraId="7BC99E4C" w14:textId="0812E4DE" w:rsidR="00554DF4" w:rsidRPr="0045495D" w:rsidRDefault="00554DF4" w:rsidP="00554DF4">
      <w:pPr>
        <w:spacing w:before="240" w:after="240" w:line="360" w:lineRule="auto"/>
        <w:jc w:val="both"/>
        <w:rPr>
          <w:rFonts w:ascii="Palatino Linotype" w:hAnsi="Palatino Linotype"/>
        </w:rPr>
      </w:pPr>
      <w:r w:rsidRPr="0045495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CE71FC" w:rsidRPr="0045495D">
        <w:rPr>
          <w:rFonts w:ascii="Palatino Linotype" w:hAnsi="Palatino Linotype"/>
        </w:rPr>
        <w:t>veinti</w:t>
      </w:r>
      <w:r w:rsidR="0051185C" w:rsidRPr="0045495D">
        <w:rPr>
          <w:rFonts w:ascii="Palatino Linotype" w:hAnsi="Palatino Linotype"/>
        </w:rPr>
        <w:t>ocho</w:t>
      </w:r>
      <w:r w:rsidRPr="0045495D">
        <w:rPr>
          <w:rFonts w:ascii="Palatino Linotype" w:hAnsi="Palatino Linotype"/>
        </w:rPr>
        <w:t xml:space="preserve"> (</w:t>
      </w:r>
      <w:r w:rsidR="00CE71FC" w:rsidRPr="0045495D">
        <w:rPr>
          <w:rFonts w:ascii="Palatino Linotype" w:hAnsi="Palatino Linotype"/>
        </w:rPr>
        <w:t>2</w:t>
      </w:r>
      <w:r w:rsidR="0051185C" w:rsidRPr="0045495D">
        <w:rPr>
          <w:rFonts w:ascii="Palatino Linotype" w:hAnsi="Palatino Linotype"/>
        </w:rPr>
        <w:t>8</w:t>
      </w:r>
      <w:r w:rsidRPr="0045495D">
        <w:rPr>
          <w:rFonts w:ascii="Palatino Linotype" w:hAnsi="Palatino Linotype"/>
        </w:rPr>
        <w:t xml:space="preserve">) de </w:t>
      </w:r>
      <w:r w:rsidR="00F517B7" w:rsidRPr="0045495D">
        <w:rPr>
          <w:rFonts w:ascii="Palatino Linotype" w:hAnsi="Palatino Linotype"/>
        </w:rPr>
        <w:t>octubre</w:t>
      </w:r>
      <w:r w:rsidRPr="0045495D">
        <w:rPr>
          <w:rFonts w:ascii="Palatino Linotype" w:hAnsi="Palatino Linotype"/>
        </w:rPr>
        <w:t xml:space="preserve"> de dos mil </w:t>
      </w:r>
      <w:r w:rsidR="00F76C2F" w:rsidRPr="0045495D">
        <w:rPr>
          <w:rFonts w:ascii="Palatino Linotype" w:hAnsi="Palatino Linotype"/>
        </w:rPr>
        <w:t>veinte</w:t>
      </w:r>
      <w:r w:rsidRPr="0045495D">
        <w:rPr>
          <w:rFonts w:ascii="Palatino Linotype" w:hAnsi="Palatino Linotype"/>
        </w:rPr>
        <w:t>.</w:t>
      </w:r>
    </w:p>
    <w:p w14:paraId="00CABD3A" w14:textId="5C5BF000" w:rsidR="00554DF4" w:rsidRPr="0045495D" w:rsidRDefault="00554DF4" w:rsidP="00353EB6">
      <w:pPr>
        <w:pStyle w:val="Encabezado"/>
        <w:spacing w:line="360" w:lineRule="auto"/>
        <w:jc w:val="both"/>
        <w:rPr>
          <w:rFonts w:ascii="Palatino Linotype" w:hAnsi="Palatino Linotype"/>
        </w:rPr>
      </w:pPr>
      <w:r w:rsidRPr="0045495D">
        <w:rPr>
          <w:rFonts w:ascii="Palatino Linotype" w:hAnsi="Palatino Linotype"/>
          <w:b/>
        </w:rPr>
        <w:t>VISTO el</w:t>
      </w:r>
      <w:r w:rsidRPr="0045495D">
        <w:rPr>
          <w:rFonts w:ascii="Palatino Linotype" w:hAnsi="Palatino Linotype"/>
        </w:rPr>
        <w:t xml:space="preserve"> expediente electrónico formado con</w:t>
      </w:r>
      <w:r w:rsidR="00353EB6" w:rsidRPr="0045495D">
        <w:rPr>
          <w:rFonts w:ascii="Palatino Linotype" w:hAnsi="Palatino Linotype"/>
        </w:rPr>
        <w:t xml:space="preserve"> motivo del recurso de revisión</w:t>
      </w:r>
      <w:r w:rsidR="00353EB6" w:rsidRPr="0045495D">
        <w:rPr>
          <w:rFonts w:ascii="Palatino Linotype" w:hAnsi="Palatino Linotype"/>
          <w:sz w:val="28"/>
        </w:rPr>
        <w:t xml:space="preserve"> </w:t>
      </w:r>
      <w:r w:rsidR="0051185C" w:rsidRPr="0045495D">
        <w:rPr>
          <w:rFonts w:ascii="Palatino Linotype" w:hAnsi="Palatino Linotype" w:cs="Arial"/>
          <w:b/>
          <w:bCs/>
          <w:lang w:eastAsia="es-MX"/>
        </w:rPr>
        <w:t>03658/INFOEM/IP/RR/2020</w:t>
      </w:r>
      <w:r w:rsidRPr="0045495D">
        <w:rPr>
          <w:rFonts w:ascii="Palatino Linotype" w:hAnsi="Palatino Linotype" w:cs="Arial"/>
          <w:b/>
          <w:bCs/>
        </w:rPr>
        <w:t xml:space="preserve">, </w:t>
      </w:r>
      <w:r w:rsidR="00953702" w:rsidRPr="0045495D">
        <w:rPr>
          <w:rFonts w:ascii="Palatino Linotype" w:hAnsi="Palatino Linotype"/>
        </w:rPr>
        <w:t xml:space="preserve">promovido por </w:t>
      </w:r>
      <w:r w:rsidR="00594D44" w:rsidRPr="00594D44">
        <w:rPr>
          <w:rFonts w:ascii="Palatino Linotype" w:hAnsi="Palatino Linotype"/>
          <w:b/>
          <w:highlight w:val="black"/>
        </w:rPr>
        <w:t>-----------------</w:t>
      </w:r>
      <w:r w:rsidR="00594D44">
        <w:rPr>
          <w:rFonts w:ascii="Palatino Linotype" w:hAnsi="Palatino Linotype"/>
          <w:b/>
          <w:highlight w:val="black"/>
        </w:rPr>
        <w:t>--</w:t>
      </w:r>
      <w:r w:rsidR="00594D44" w:rsidRPr="00594D44">
        <w:rPr>
          <w:rFonts w:ascii="Palatino Linotype" w:hAnsi="Palatino Linotype"/>
          <w:b/>
          <w:highlight w:val="black"/>
        </w:rPr>
        <w:t>------</w:t>
      </w:r>
      <w:r w:rsidR="00B23C9B" w:rsidRPr="0045495D">
        <w:rPr>
          <w:rFonts w:ascii="Palatino Linotype" w:hAnsi="Palatino Linotype"/>
        </w:rPr>
        <w:t>,</w:t>
      </w:r>
      <w:r w:rsidR="0026533C" w:rsidRPr="0045495D">
        <w:rPr>
          <w:rFonts w:ascii="Palatino Linotype" w:hAnsi="Palatino Linotype"/>
        </w:rPr>
        <w:t xml:space="preserve"> </w:t>
      </w:r>
      <w:r w:rsidRPr="0045495D">
        <w:rPr>
          <w:rFonts w:ascii="Palatino Linotype" w:hAnsi="Palatino Linotype"/>
        </w:rPr>
        <w:t xml:space="preserve">en su calidad de </w:t>
      </w:r>
      <w:r w:rsidRPr="0045495D">
        <w:rPr>
          <w:rFonts w:ascii="Palatino Linotype" w:hAnsi="Palatino Linotype"/>
          <w:b/>
        </w:rPr>
        <w:t>RECURRENTE</w:t>
      </w:r>
      <w:r w:rsidRPr="0045495D">
        <w:rPr>
          <w:rFonts w:ascii="Palatino Linotype" w:hAnsi="Palatino Linotype" w:cs="Arial"/>
        </w:rPr>
        <w:t xml:space="preserve">, en contra de la respuesta del </w:t>
      </w:r>
      <w:r w:rsidR="00CE71FC" w:rsidRPr="0045495D">
        <w:rPr>
          <w:rFonts w:ascii="Palatino Linotype" w:hAnsi="Palatino Linotype"/>
          <w:b/>
          <w:bCs/>
        </w:rPr>
        <w:t>Secretaría de Movilidad</w:t>
      </w:r>
      <w:r w:rsidRPr="0045495D">
        <w:rPr>
          <w:rFonts w:ascii="Palatino Linotype" w:hAnsi="Palatino Linotype" w:cs="Arial"/>
        </w:rPr>
        <w:t>,</w:t>
      </w:r>
      <w:r w:rsidRPr="0045495D">
        <w:rPr>
          <w:rFonts w:ascii="Palatino Linotype" w:hAnsi="Palatino Linotype"/>
          <w:b/>
        </w:rPr>
        <w:t xml:space="preserve"> </w:t>
      </w:r>
      <w:r w:rsidRPr="0045495D">
        <w:rPr>
          <w:rFonts w:ascii="Palatino Linotype" w:hAnsi="Palatino Linotype"/>
        </w:rPr>
        <w:t>en lo sucesivo el</w:t>
      </w:r>
      <w:r w:rsidRPr="0045495D">
        <w:rPr>
          <w:rFonts w:ascii="Palatino Linotype" w:hAnsi="Palatino Linotype"/>
          <w:b/>
        </w:rPr>
        <w:t xml:space="preserve"> SUJETO OBLIGADO, </w:t>
      </w:r>
      <w:r w:rsidRPr="0045495D">
        <w:rPr>
          <w:rFonts w:ascii="Palatino Linotype" w:hAnsi="Palatino Linotype"/>
        </w:rPr>
        <w:t>se procede a dictar la presente resoluci</w:t>
      </w:r>
      <w:r w:rsidR="007E13CE" w:rsidRPr="0045495D">
        <w:rPr>
          <w:rFonts w:ascii="Palatino Linotype" w:hAnsi="Palatino Linotype"/>
        </w:rPr>
        <w:t>ón, con base en los siguientes:</w:t>
      </w:r>
    </w:p>
    <w:p w14:paraId="7CCA1808" w14:textId="77777777" w:rsidR="00554DF4" w:rsidRPr="0045495D" w:rsidRDefault="00554DF4" w:rsidP="00554DF4">
      <w:pPr>
        <w:pStyle w:val="Ttulo1"/>
        <w:jc w:val="center"/>
      </w:pPr>
      <w:bookmarkStart w:id="0" w:name="_Toc54289404"/>
      <w:r w:rsidRPr="0045495D">
        <w:t>ANTECEDENTES</w:t>
      </w:r>
      <w:bookmarkEnd w:id="0"/>
    </w:p>
    <w:p w14:paraId="7008F36D" w14:textId="77777777" w:rsidR="00554DF4" w:rsidRPr="0045495D" w:rsidRDefault="00554DF4" w:rsidP="00554DF4">
      <w:pPr>
        <w:rPr>
          <w:lang w:val="es-MX" w:eastAsia="en-US"/>
        </w:rPr>
      </w:pPr>
    </w:p>
    <w:p w14:paraId="226F8008" w14:textId="07B9ED0B" w:rsidR="00554DF4" w:rsidRPr="0045495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45495D">
        <w:rPr>
          <w:rFonts w:ascii="Palatino Linotype" w:eastAsia="Calibri" w:hAnsi="Palatino Linotype" w:cs="Arial"/>
          <w:lang w:val="es-ES"/>
        </w:rPr>
        <w:t xml:space="preserve">El día </w:t>
      </w:r>
      <w:r w:rsidR="0051185C" w:rsidRPr="0045495D">
        <w:rPr>
          <w:rFonts w:ascii="Palatino Linotype" w:eastAsia="Calibri" w:hAnsi="Palatino Linotype" w:cs="Arial"/>
          <w:lang w:val="es-ES"/>
        </w:rPr>
        <w:t>dieciocho</w:t>
      </w:r>
      <w:r w:rsidR="007438EE" w:rsidRPr="0045495D">
        <w:rPr>
          <w:rFonts w:ascii="Palatino Linotype" w:eastAsia="Calibri" w:hAnsi="Palatino Linotype" w:cs="Arial"/>
          <w:lang w:val="es-ES"/>
        </w:rPr>
        <w:t xml:space="preserve"> </w:t>
      </w:r>
      <w:r w:rsidRPr="0045495D">
        <w:rPr>
          <w:rFonts w:ascii="Palatino Linotype" w:eastAsia="Calibri" w:hAnsi="Palatino Linotype" w:cs="Arial"/>
          <w:lang w:val="es-ES"/>
        </w:rPr>
        <w:t>(</w:t>
      </w:r>
      <w:r w:rsidR="0051185C" w:rsidRPr="0045495D">
        <w:rPr>
          <w:rFonts w:ascii="Palatino Linotype" w:eastAsia="Calibri" w:hAnsi="Palatino Linotype" w:cs="Arial"/>
          <w:lang w:val="es-ES"/>
        </w:rPr>
        <w:t>18</w:t>
      </w:r>
      <w:r w:rsidRPr="0045495D">
        <w:rPr>
          <w:rFonts w:ascii="Palatino Linotype" w:eastAsia="Calibri" w:hAnsi="Palatino Linotype" w:cs="Arial"/>
          <w:lang w:val="es-ES"/>
        </w:rPr>
        <w:t xml:space="preserve">) </w:t>
      </w:r>
      <w:r w:rsidRPr="0045495D">
        <w:rPr>
          <w:rFonts w:ascii="Palatino Linotype" w:eastAsia="Calibri" w:hAnsi="Palatino Linotype" w:cs="Times New Roman"/>
          <w:lang w:val="es-ES"/>
        </w:rPr>
        <w:t>de</w:t>
      </w:r>
      <w:r w:rsidR="00DD65E4" w:rsidRPr="0045495D">
        <w:rPr>
          <w:rFonts w:ascii="Palatino Linotype" w:eastAsia="Calibri" w:hAnsi="Palatino Linotype" w:cs="Times New Roman"/>
          <w:lang w:val="es-ES"/>
        </w:rPr>
        <w:t xml:space="preserve"> </w:t>
      </w:r>
      <w:r w:rsidR="00CE71FC" w:rsidRPr="0045495D">
        <w:rPr>
          <w:rFonts w:ascii="Palatino Linotype" w:eastAsia="Calibri" w:hAnsi="Palatino Linotype" w:cs="Times New Roman"/>
          <w:lang w:val="es-ES"/>
        </w:rPr>
        <w:t>agosto</w:t>
      </w:r>
      <w:r w:rsidRPr="0045495D">
        <w:rPr>
          <w:rFonts w:ascii="Palatino Linotype" w:eastAsia="Calibri" w:hAnsi="Palatino Linotype" w:cs="Times New Roman"/>
          <w:lang w:val="es-ES"/>
        </w:rPr>
        <w:t xml:space="preserve"> de dos mil</w:t>
      </w:r>
      <w:r w:rsidR="001D7A5B" w:rsidRPr="0045495D">
        <w:rPr>
          <w:rFonts w:ascii="Palatino Linotype" w:eastAsia="Calibri" w:hAnsi="Palatino Linotype" w:cs="Times New Roman"/>
          <w:lang w:val="es-ES"/>
        </w:rPr>
        <w:t xml:space="preserve"> veinte</w:t>
      </w:r>
      <w:r w:rsidRPr="0045495D">
        <w:rPr>
          <w:rFonts w:ascii="Palatino Linotype" w:eastAsia="Calibri" w:hAnsi="Palatino Linotype" w:cs="Arial"/>
          <w:lang w:val="es-ES"/>
        </w:rPr>
        <w:t>,</w:t>
      </w:r>
      <w:r w:rsidRPr="0045495D">
        <w:rPr>
          <w:rFonts w:ascii="Palatino Linotype" w:eastAsia="Calibri" w:hAnsi="Palatino Linotype" w:cs="Times New Roman"/>
          <w:lang w:val="es-ES"/>
        </w:rPr>
        <w:t xml:space="preserve"> </w:t>
      </w:r>
      <w:r w:rsidRPr="0045495D">
        <w:rPr>
          <w:rFonts w:ascii="Palatino Linotype" w:eastAsia="Calibri" w:hAnsi="Palatino Linotype" w:cs="Times New Roman"/>
          <w:b/>
          <w:lang w:val="es-ES"/>
        </w:rPr>
        <w:t>EL RECURRENTE</w:t>
      </w:r>
      <w:r w:rsidRPr="0045495D">
        <w:rPr>
          <w:rFonts w:ascii="Palatino Linotype" w:hAnsi="Palatino Linotype"/>
          <w:b/>
        </w:rPr>
        <w:t>,</w:t>
      </w:r>
      <w:r w:rsidRPr="0045495D">
        <w:rPr>
          <w:rFonts w:ascii="Palatino Linotype" w:eastAsia="Calibri" w:hAnsi="Palatino Linotype" w:cs="Arial"/>
          <w:lang w:val="es-ES"/>
        </w:rPr>
        <w:t xml:space="preserve"> ante el </w:t>
      </w:r>
      <w:r w:rsidRPr="0045495D">
        <w:rPr>
          <w:rFonts w:ascii="Palatino Linotype" w:eastAsia="Calibri" w:hAnsi="Palatino Linotype" w:cs="Arial"/>
          <w:b/>
          <w:lang w:val="es-ES"/>
        </w:rPr>
        <w:t>SUJETO OBLIGADO</w:t>
      </w:r>
      <w:r w:rsidRPr="0045495D">
        <w:rPr>
          <w:rFonts w:ascii="Palatino Linotype" w:eastAsia="Calibri" w:hAnsi="Palatino Linotype" w:cs="Arial"/>
        </w:rPr>
        <w:t xml:space="preserve"> vía </w:t>
      </w:r>
      <w:r w:rsidRPr="0045495D">
        <w:rPr>
          <w:rFonts w:ascii="Palatino Linotype" w:eastAsia="Calibri" w:hAnsi="Palatino Linotype" w:cs="Arial"/>
          <w:lang w:val="es-ES"/>
        </w:rPr>
        <w:t>Sistema de Acceso a la Información Mexiquense (</w:t>
      </w:r>
      <w:r w:rsidRPr="0045495D">
        <w:rPr>
          <w:rFonts w:ascii="Palatino Linotype" w:eastAsia="Calibri" w:hAnsi="Palatino Linotype" w:cs="Arial"/>
          <w:b/>
          <w:lang w:val="es-ES"/>
        </w:rPr>
        <w:t>SAIMEX)</w:t>
      </w:r>
      <w:r w:rsidRPr="0045495D">
        <w:rPr>
          <w:rFonts w:ascii="Palatino Linotype" w:eastAsia="Calibri" w:hAnsi="Palatino Linotype" w:cs="Arial"/>
          <w:lang w:val="es-ES"/>
        </w:rPr>
        <w:t xml:space="preserve">, presentó la solicitud de información pública registrada con el número </w:t>
      </w:r>
      <w:r w:rsidR="00B12E16" w:rsidRPr="0045495D">
        <w:rPr>
          <w:rFonts w:ascii="Palatino Linotype" w:eastAsia="Calibri" w:hAnsi="Palatino Linotype" w:cs="Arial"/>
          <w:b/>
          <w:lang w:val="es-ES"/>
        </w:rPr>
        <w:t>00</w:t>
      </w:r>
      <w:r w:rsidR="00CE71FC" w:rsidRPr="0045495D">
        <w:rPr>
          <w:rFonts w:ascii="Palatino Linotype" w:eastAsia="Calibri" w:hAnsi="Palatino Linotype" w:cs="Arial"/>
          <w:b/>
          <w:lang w:val="es-ES"/>
        </w:rPr>
        <w:t>2</w:t>
      </w:r>
      <w:r w:rsidR="0051185C" w:rsidRPr="0045495D">
        <w:rPr>
          <w:rFonts w:ascii="Palatino Linotype" w:eastAsia="Calibri" w:hAnsi="Palatino Linotype" w:cs="Arial"/>
          <w:b/>
          <w:lang w:val="es-ES"/>
        </w:rPr>
        <w:t>96</w:t>
      </w:r>
      <w:r w:rsidR="00B12E16" w:rsidRPr="0045495D">
        <w:rPr>
          <w:rFonts w:ascii="Palatino Linotype" w:eastAsia="Calibri" w:hAnsi="Palatino Linotype" w:cs="Arial"/>
          <w:b/>
          <w:lang w:val="es-ES"/>
        </w:rPr>
        <w:t>/</w:t>
      </w:r>
      <w:r w:rsidR="00CE71FC" w:rsidRPr="0045495D">
        <w:rPr>
          <w:rFonts w:ascii="Palatino Linotype" w:eastAsia="Calibri" w:hAnsi="Palatino Linotype" w:cs="Arial"/>
          <w:b/>
          <w:lang w:val="es-ES"/>
        </w:rPr>
        <w:t>SM</w:t>
      </w:r>
      <w:r w:rsidR="00B12E16" w:rsidRPr="0045495D">
        <w:rPr>
          <w:rFonts w:ascii="Palatino Linotype" w:eastAsia="Calibri" w:hAnsi="Palatino Linotype" w:cs="Arial"/>
          <w:b/>
          <w:lang w:val="es-ES"/>
        </w:rPr>
        <w:t>/IP/2020</w:t>
      </w:r>
      <w:r w:rsidRPr="0045495D">
        <w:rPr>
          <w:rFonts w:ascii="Palatino Linotype" w:hAnsi="Palatino Linotype"/>
          <w:b/>
        </w:rPr>
        <w:t xml:space="preserve"> </w:t>
      </w:r>
      <w:r w:rsidRPr="0045495D">
        <w:rPr>
          <w:rFonts w:ascii="Palatino Linotype" w:eastAsia="Calibri" w:hAnsi="Palatino Linotype" w:cs="Arial"/>
          <w:lang w:val="es-ES"/>
        </w:rPr>
        <w:t>mediante la cual solicitó lo siguiente:</w:t>
      </w:r>
    </w:p>
    <w:p w14:paraId="2A8F67E2" w14:textId="77777777" w:rsidR="00554DF4" w:rsidRPr="0045495D" w:rsidRDefault="00554DF4" w:rsidP="00554DF4">
      <w:pPr>
        <w:pStyle w:val="Prrafodelista"/>
        <w:spacing w:line="360" w:lineRule="auto"/>
        <w:ind w:left="0"/>
        <w:jc w:val="both"/>
        <w:rPr>
          <w:rFonts w:ascii="Palatino Linotype" w:eastAsia="Times New Roman" w:hAnsi="Palatino Linotype" w:cs="Arial"/>
          <w:lang w:val="es-ES"/>
        </w:rPr>
      </w:pPr>
    </w:p>
    <w:p w14:paraId="0EE7E67B" w14:textId="3EB6DABB" w:rsidR="00CE71FC" w:rsidRPr="0045495D" w:rsidRDefault="00554DF4" w:rsidP="00CE71FC">
      <w:pPr>
        <w:ind w:left="567" w:right="567"/>
        <w:jc w:val="both"/>
        <w:rPr>
          <w:rFonts w:ascii="Palatino Linotype" w:eastAsia="Calibri" w:hAnsi="Palatino Linotype" w:cs="Arial"/>
          <w:i/>
          <w:sz w:val="22"/>
          <w:lang w:val="es-ES"/>
        </w:rPr>
      </w:pPr>
      <w:r w:rsidRPr="0045495D">
        <w:rPr>
          <w:rFonts w:ascii="Palatino Linotype" w:eastAsia="Calibri" w:hAnsi="Palatino Linotype" w:cs="Arial"/>
          <w:i/>
          <w:sz w:val="22"/>
          <w:lang w:val="es-ES"/>
        </w:rPr>
        <w:t>“</w:t>
      </w:r>
      <w:r w:rsidR="0051185C" w:rsidRPr="0045495D">
        <w:rPr>
          <w:rFonts w:ascii="Palatino Linotype" w:eastAsia="Times New Roman" w:hAnsi="Palatino Linotype" w:cs="Times New Roman"/>
          <w:i/>
          <w:sz w:val="22"/>
          <w:szCs w:val="14"/>
          <w:lang w:val="es-MX" w:eastAsia="es-MX"/>
        </w:rPr>
        <w:t xml:space="preserve">Es hilarante que ni la SECRETARÍA DE MOVILIDAD ni la SECRETARÍA DE COMUNICACIONES obre en sus archivos la información que más adelante se detalla; sugiero y requiero una búsqueda exhaustiva de la información que a continuación se describe: "En el año 2019 concluí el trámite denominado "Alta, Expedición Inicial de Placas y Tarjeta de Circulación para Vehículos provenientes de otras Entidades Federativas" toda vez que el vehículo contaba con placas de la Ciudad de México entregue las dos láminas y por obviedad recogí las dos laminas nuevas que pertenecen al Estado de México en el módulo ubicado en Plaza </w:t>
      </w:r>
      <w:proofErr w:type="spellStart"/>
      <w:r w:rsidR="0051185C" w:rsidRPr="0045495D">
        <w:rPr>
          <w:rFonts w:ascii="Palatino Linotype" w:eastAsia="Times New Roman" w:hAnsi="Palatino Linotype" w:cs="Times New Roman"/>
          <w:i/>
          <w:sz w:val="22"/>
          <w:szCs w:val="14"/>
          <w:lang w:val="es-MX" w:eastAsia="es-MX"/>
        </w:rPr>
        <w:t>Chimalhuacan</w:t>
      </w:r>
      <w:proofErr w:type="spellEnd"/>
      <w:r w:rsidR="0051185C" w:rsidRPr="0045495D">
        <w:rPr>
          <w:rFonts w:ascii="Palatino Linotype" w:eastAsia="Times New Roman" w:hAnsi="Palatino Linotype" w:cs="Times New Roman"/>
          <w:i/>
          <w:sz w:val="22"/>
          <w:szCs w:val="14"/>
          <w:lang w:val="es-MX" w:eastAsia="es-MX"/>
        </w:rPr>
        <w:t xml:space="preserve"> precisamente en el Municipio de </w:t>
      </w:r>
      <w:proofErr w:type="spellStart"/>
      <w:r w:rsidR="0051185C" w:rsidRPr="0045495D">
        <w:rPr>
          <w:rFonts w:ascii="Palatino Linotype" w:eastAsia="Times New Roman" w:hAnsi="Palatino Linotype" w:cs="Times New Roman"/>
          <w:i/>
          <w:sz w:val="22"/>
          <w:szCs w:val="14"/>
          <w:lang w:val="es-MX" w:eastAsia="es-MX"/>
        </w:rPr>
        <w:t>Chimalhuacan</w:t>
      </w:r>
      <w:proofErr w:type="spellEnd"/>
      <w:r w:rsidR="0051185C" w:rsidRPr="0045495D">
        <w:rPr>
          <w:rFonts w:ascii="Palatino Linotype" w:eastAsia="Times New Roman" w:hAnsi="Palatino Linotype" w:cs="Times New Roman"/>
          <w:i/>
          <w:sz w:val="22"/>
          <w:szCs w:val="14"/>
          <w:lang w:val="es-MX" w:eastAsia="es-MX"/>
        </w:rPr>
        <w:t xml:space="preserve">; sin embargo a la presente fecha siguen llegando documentos al domicilio del anterior propietario donde se requiere el pago del impuesto sobre Tenencia (refrendo) ante el Gobierno de la Ciudad de México. Derivado de lo anterior requiero el nombre del servidor o servidores públicos, nombre del área, número telefónico actualizado con la extensión actualizada del área correspondiente/responsable, el tiempo que tarda el área correspondiente en dar de baja las placas ante el Gobierno de </w:t>
      </w:r>
      <w:r w:rsidR="0051185C" w:rsidRPr="0045495D">
        <w:rPr>
          <w:rFonts w:ascii="Palatino Linotype" w:eastAsia="Times New Roman" w:hAnsi="Palatino Linotype" w:cs="Times New Roman"/>
          <w:i/>
          <w:sz w:val="22"/>
          <w:szCs w:val="14"/>
          <w:lang w:val="es-MX" w:eastAsia="es-MX"/>
        </w:rPr>
        <w:lastRenderedPageBreak/>
        <w:t xml:space="preserve">la CDMX que son entregadas a los servidores públicos una vez concluido el trámite denominado "Alta, Expedición Inicial de Placas y Tarjeta de Circulación para Vehículos provenientes de otras Entidades Federativas"; Señale el fundamento legal y el extracto únicamente del manual administrativo y de procedimientos donde las placas que son de otra entidad (en este caso de la CDMX) una vez entregadas en las oficinas para tal efecto (en este caso en el </w:t>
      </w:r>
      <w:proofErr w:type="spellStart"/>
      <w:r w:rsidR="0051185C" w:rsidRPr="0045495D">
        <w:rPr>
          <w:rFonts w:ascii="Palatino Linotype" w:eastAsia="Times New Roman" w:hAnsi="Palatino Linotype" w:cs="Times New Roman"/>
          <w:i/>
          <w:sz w:val="22"/>
          <w:szCs w:val="14"/>
          <w:lang w:val="es-MX" w:eastAsia="es-MX"/>
        </w:rPr>
        <w:t>modulo</w:t>
      </w:r>
      <w:proofErr w:type="spellEnd"/>
      <w:r w:rsidR="0051185C" w:rsidRPr="0045495D">
        <w:rPr>
          <w:rFonts w:ascii="Palatino Linotype" w:eastAsia="Times New Roman" w:hAnsi="Palatino Linotype" w:cs="Times New Roman"/>
          <w:i/>
          <w:sz w:val="22"/>
          <w:szCs w:val="14"/>
          <w:lang w:val="es-MX" w:eastAsia="es-MX"/>
        </w:rPr>
        <w:t xml:space="preserve"> ubicado en plaza </w:t>
      </w:r>
      <w:proofErr w:type="spellStart"/>
      <w:r w:rsidR="0051185C" w:rsidRPr="0045495D">
        <w:rPr>
          <w:rFonts w:ascii="Palatino Linotype" w:eastAsia="Times New Roman" w:hAnsi="Palatino Linotype" w:cs="Times New Roman"/>
          <w:i/>
          <w:sz w:val="22"/>
          <w:szCs w:val="14"/>
          <w:lang w:val="es-MX" w:eastAsia="es-MX"/>
        </w:rPr>
        <w:t>Chimalhuacan</w:t>
      </w:r>
      <w:proofErr w:type="spellEnd"/>
      <w:r w:rsidR="0051185C" w:rsidRPr="0045495D">
        <w:rPr>
          <w:rFonts w:ascii="Palatino Linotype" w:eastAsia="Times New Roman" w:hAnsi="Palatino Linotype" w:cs="Times New Roman"/>
          <w:i/>
          <w:sz w:val="22"/>
          <w:szCs w:val="14"/>
          <w:lang w:val="es-MX" w:eastAsia="es-MX"/>
        </w:rPr>
        <w:t>) sean dadas de baja, es decir, el área responsable adscrita al Gobierno del Estado de México (la Secretaría de Movilidad quizá) quien debe gestionar/realizar y concluir de acuerdo a sus funciones la baja de placas provenientes de otras entidades (en este caso de la CDMX) respecto del trámite denominado "Alta, Expedición Inicial de Placas y Tarjeta de Circulación para Vehículos provenientes de otras Entidades Federativas". Lo anterior toda vez que, para concluir y recoger las nuevas placas del Estado de México respecto del trámite "Alta, Expedición Inicial de Placas y Tarjeta de Circulación para Vehículos provenientes de otras Entidades Federativas" se deben entregar las dos laminas que pertenecen a otra entidad y recoger las del Estado de México." Derivado de lo anterior, solicito me comprueben la búsqueda exhaustiva y dependiendo el caso concreto la declaratoria de inexistencia siendo el acta o documento pasado ante su comité de transparencia. Para mejor referencia anexo dos documentos para análisis.</w:t>
      </w:r>
      <w:r w:rsidRPr="0045495D">
        <w:rPr>
          <w:rFonts w:ascii="Palatino Linotype" w:eastAsia="Calibri" w:hAnsi="Palatino Linotype" w:cs="Arial"/>
          <w:i/>
          <w:sz w:val="22"/>
          <w:lang w:val="es-ES"/>
        </w:rPr>
        <w:t>”</w:t>
      </w:r>
      <w:r w:rsidR="006A2EE7" w:rsidRPr="0045495D">
        <w:rPr>
          <w:rFonts w:ascii="Palatino Linotype" w:eastAsia="Calibri" w:hAnsi="Palatino Linotype" w:cs="Arial"/>
          <w:i/>
          <w:sz w:val="22"/>
          <w:lang w:val="es-ES"/>
        </w:rPr>
        <w:t xml:space="preserve"> </w:t>
      </w:r>
      <w:r w:rsidRPr="0045495D">
        <w:rPr>
          <w:rFonts w:ascii="Palatino Linotype" w:eastAsia="Calibri" w:hAnsi="Palatino Linotype" w:cs="Arial"/>
          <w:i/>
          <w:sz w:val="22"/>
          <w:lang w:val="es-ES"/>
        </w:rPr>
        <w:t>(Sic)</w:t>
      </w:r>
    </w:p>
    <w:p w14:paraId="06BB6472" w14:textId="5E0919F7" w:rsidR="00CE71FC" w:rsidRPr="0045495D" w:rsidRDefault="00CE71FC" w:rsidP="00CE71FC">
      <w:pPr>
        <w:ind w:right="567"/>
        <w:jc w:val="both"/>
        <w:rPr>
          <w:rFonts w:ascii="Palatino Linotype" w:eastAsia="Calibri" w:hAnsi="Palatino Linotype" w:cs="Arial"/>
          <w:i/>
          <w:sz w:val="22"/>
          <w:lang w:val="es-ES"/>
        </w:rPr>
      </w:pPr>
    </w:p>
    <w:p w14:paraId="7361CDD4" w14:textId="2BB6E982" w:rsidR="0051185C" w:rsidRPr="0045495D" w:rsidRDefault="0051185C" w:rsidP="0051185C">
      <w:pPr>
        <w:pStyle w:val="Prrafodelista"/>
        <w:numPr>
          <w:ilvl w:val="0"/>
          <w:numId w:val="27"/>
        </w:numPr>
        <w:spacing w:line="360" w:lineRule="auto"/>
        <w:ind w:right="567"/>
        <w:jc w:val="both"/>
        <w:rPr>
          <w:rFonts w:ascii="Palatino Linotype" w:eastAsia="Calibri" w:hAnsi="Palatino Linotype" w:cs="Arial"/>
          <w:b/>
          <w:bCs/>
          <w:i/>
          <w:sz w:val="22"/>
          <w:lang w:val="es-ES"/>
        </w:rPr>
      </w:pPr>
      <w:r w:rsidRPr="0045495D">
        <w:rPr>
          <w:rFonts w:ascii="Palatino Linotype" w:eastAsia="Calibri" w:hAnsi="Palatino Linotype" w:cs="Arial"/>
          <w:b/>
          <w:bCs/>
          <w:i/>
          <w:sz w:val="22"/>
          <w:lang w:val="es-ES"/>
        </w:rPr>
        <w:t xml:space="preserve">Secretaria de movilidad.pdf: </w:t>
      </w:r>
      <w:r w:rsidRPr="0045495D">
        <w:rPr>
          <w:rFonts w:ascii="Palatino Linotype" w:eastAsia="Calibri" w:hAnsi="Palatino Linotype" w:cs="Arial"/>
          <w:iCs/>
          <w:sz w:val="22"/>
          <w:lang w:val="es-ES"/>
        </w:rPr>
        <w:t>Contiene el acta de la Nonagésima Novena Sesión Extraordinaria del año 2020 del Comité de Información del Sujeto Obligado mediante la cual refiere la incompetencia para atender la solicitud 00249/SM/IP/2020.</w:t>
      </w:r>
    </w:p>
    <w:p w14:paraId="34857549" w14:textId="77777777" w:rsidR="0051185C" w:rsidRPr="0045495D" w:rsidRDefault="0051185C" w:rsidP="0051185C">
      <w:pPr>
        <w:pStyle w:val="Prrafodelista"/>
        <w:ind w:right="567"/>
        <w:jc w:val="both"/>
        <w:rPr>
          <w:rFonts w:ascii="Palatino Linotype" w:eastAsia="Calibri" w:hAnsi="Palatino Linotype" w:cs="Arial"/>
          <w:b/>
          <w:bCs/>
          <w:i/>
          <w:sz w:val="22"/>
          <w:lang w:val="es-ES"/>
        </w:rPr>
      </w:pPr>
    </w:p>
    <w:p w14:paraId="1E360D8C" w14:textId="1A2ADD7E" w:rsidR="00CE71FC" w:rsidRPr="0045495D" w:rsidRDefault="0051185C" w:rsidP="00820411">
      <w:pPr>
        <w:pStyle w:val="Prrafodelista"/>
        <w:numPr>
          <w:ilvl w:val="0"/>
          <w:numId w:val="27"/>
        </w:numPr>
        <w:spacing w:line="360" w:lineRule="auto"/>
        <w:ind w:right="567"/>
        <w:jc w:val="both"/>
        <w:rPr>
          <w:rFonts w:ascii="Palatino Linotype" w:eastAsia="Calibri" w:hAnsi="Palatino Linotype" w:cs="Arial"/>
          <w:b/>
          <w:bCs/>
          <w:i/>
          <w:sz w:val="22"/>
          <w:lang w:val="es-ES"/>
        </w:rPr>
      </w:pPr>
      <w:r w:rsidRPr="0045495D">
        <w:rPr>
          <w:rFonts w:ascii="Palatino Linotype" w:eastAsia="Calibri" w:hAnsi="Palatino Linotype" w:cs="Arial"/>
          <w:b/>
          <w:bCs/>
          <w:i/>
          <w:sz w:val="22"/>
          <w:lang w:val="es-ES"/>
        </w:rPr>
        <w:t>Secretaria de Comunicaciones.pdf:</w:t>
      </w:r>
      <w:r w:rsidR="00CE71FC" w:rsidRPr="0045495D">
        <w:rPr>
          <w:rFonts w:ascii="Palatino Linotype" w:eastAsia="Calibri" w:hAnsi="Palatino Linotype" w:cs="Arial"/>
          <w:b/>
          <w:bCs/>
          <w:i/>
          <w:sz w:val="22"/>
          <w:lang w:val="es-ES"/>
        </w:rPr>
        <w:t xml:space="preserve"> </w:t>
      </w:r>
      <w:r w:rsidRPr="0045495D">
        <w:rPr>
          <w:rFonts w:ascii="Palatino Linotype" w:eastAsia="Calibri" w:hAnsi="Palatino Linotype" w:cs="Arial"/>
          <w:iCs/>
          <w:sz w:val="22"/>
          <w:lang w:val="es-ES"/>
        </w:rPr>
        <w:t xml:space="preserve">Documento suscrito por el responsable del módulo de acceso a la información mediante el cual refiere que es incompetente para atender la solicitud </w:t>
      </w:r>
      <w:r w:rsidR="00820411" w:rsidRPr="0045495D">
        <w:rPr>
          <w:rFonts w:ascii="Palatino Linotype" w:eastAsia="Calibri" w:hAnsi="Palatino Linotype" w:cs="Arial"/>
          <w:iCs/>
          <w:sz w:val="22"/>
          <w:lang w:val="es-ES"/>
        </w:rPr>
        <w:t>00068/SCOMEM/IP/2020</w:t>
      </w:r>
      <w:r w:rsidR="00820411" w:rsidRPr="0045495D">
        <w:rPr>
          <w:rFonts w:ascii="Palatino Linotype" w:eastAsia="Calibri" w:hAnsi="Palatino Linotype" w:cs="Arial"/>
          <w:i/>
          <w:sz w:val="22"/>
          <w:lang w:val="es-ES"/>
        </w:rPr>
        <w:t xml:space="preserve">, </w:t>
      </w:r>
      <w:r w:rsidR="00820411" w:rsidRPr="0045495D">
        <w:rPr>
          <w:rFonts w:ascii="Palatino Linotype" w:eastAsia="Calibri" w:hAnsi="Palatino Linotype" w:cs="Arial"/>
          <w:iCs/>
          <w:sz w:val="22"/>
          <w:lang w:val="es-ES"/>
        </w:rPr>
        <w:t>la cual requiere la misma información que la solicitud que dio origen al presente recurso de revisión.</w:t>
      </w:r>
    </w:p>
    <w:p w14:paraId="756F9D76" w14:textId="55F8B36C" w:rsidR="00CE71FC" w:rsidRPr="0045495D" w:rsidRDefault="00CE71FC" w:rsidP="00CE71FC">
      <w:pPr>
        <w:pStyle w:val="Prrafodelista"/>
        <w:ind w:right="567"/>
        <w:jc w:val="both"/>
        <w:rPr>
          <w:rFonts w:ascii="Palatino Linotype" w:eastAsia="Calibri" w:hAnsi="Palatino Linotype" w:cs="Arial"/>
          <w:b/>
          <w:bCs/>
          <w:i/>
          <w:sz w:val="22"/>
          <w:lang w:val="es-ES"/>
        </w:rPr>
      </w:pPr>
    </w:p>
    <w:p w14:paraId="4108244E" w14:textId="706597A7" w:rsidR="00CE71FC" w:rsidRPr="0045495D" w:rsidRDefault="00CE71FC" w:rsidP="00CE71FC">
      <w:pPr>
        <w:pStyle w:val="Prrafodelista"/>
        <w:ind w:right="567"/>
        <w:jc w:val="both"/>
        <w:rPr>
          <w:rFonts w:ascii="Palatino Linotype" w:eastAsia="Calibri" w:hAnsi="Palatino Linotype" w:cs="Arial"/>
          <w:b/>
          <w:bCs/>
          <w:i/>
          <w:sz w:val="22"/>
          <w:lang w:val="es-ES"/>
        </w:rPr>
      </w:pPr>
    </w:p>
    <w:p w14:paraId="43692616" w14:textId="77777777" w:rsidR="00554DF4" w:rsidRPr="0045495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45495D">
        <w:rPr>
          <w:rFonts w:ascii="Palatino Linotype" w:eastAsia="Times New Roman" w:hAnsi="Palatino Linotype" w:cs="Arial"/>
          <w:lang w:val="es-ES"/>
        </w:rPr>
        <w:t xml:space="preserve">Señaló como modalidad de entrega de la información a través del </w:t>
      </w:r>
      <w:r w:rsidRPr="0045495D">
        <w:rPr>
          <w:rFonts w:ascii="Palatino Linotype" w:eastAsia="Times New Roman" w:hAnsi="Palatino Linotype" w:cs="Arial"/>
          <w:b/>
          <w:lang w:val="es-ES"/>
        </w:rPr>
        <w:t>SAIMEX.</w:t>
      </w:r>
    </w:p>
    <w:p w14:paraId="33E6EFF0" w14:textId="77777777" w:rsidR="00B12E16" w:rsidRPr="0045495D" w:rsidRDefault="00B12E16" w:rsidP="00B12E16">
      <w:pPr>
        <w:pStyle w:val="Prrafodelista"/>
        <w:spacing w:line="360" w:lineRule="auto"/>
        <w:ind w:left="0"/>
        <w:jc w:val="both"/>
        <w:rPr>
          <w:rFonts w:ascii="Palatino Linotype" w:eastAsia="Times New Roman" w:hAnsi="Palatino Linotype" w:cs="Arial"/>
          <w:lang w:val="es-ES"/>
        </w:rPr>
      </w:pPr>
    </w:p>
    <w:p w14:paraId="46CBBDCC" w14:textId="10EAA79E" w:rsidR="00554DF4" w:rsidRPr="0045495D" w:rsidRDefault="00554DF4"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45495D">
        <w:rPr>
          <w:rFonts w:ascii="Palatino Linotype" w:eastAsia="Calibri" w:hAnsi="Palatino Linotype" w:cs="Times New Roman"/>
          <w:lang w:val="es-ES"/>
        </w:rPr>
        <w:lastRenderedPageBreak/>
        <w:t xml:space="preserve">El </w:t>
      </w:r>
      <w:r w:rsidR="00CE71FC" w:rsidRPr="0045495D">
        <w:rPr>
          <w:rFonts w:ascii="Palatino Linotype" w:eastAsia="Calibri" w:hAnsi="Palatino Linotype" w:cs="Times New Roman"/>
          <w:lang w:val="es-ES"/>
        </w:rPr>
        <w:t>veint</w:t>
      </w:r>
      <w:r w:rsidR="00820411" w:rsidRPr="0045495D">
        <w:rPr>
          <w:rFonts w:ascii="Palatino Linotype" w:eastAsia="Calibri" w:hAnsi="Palatino Linotype" w:cs="Times New Roman"/>
          <w:lang w:val="es-ES"/>
        </w:rPr>
        <w:t>e</w:t>
      </w:r>
      <w:r w:rsidR="00B12E16" w:rsidRPr="0045495D">
        <w:rPr>
          <w:rFonts w:ascii="Palatino Linotype" w:eastAsia="Calibri" w:hAnsi="Palatino Linotype" w:cs="Times New Roman"/>
          <w:lang w:val="es-ES"/>
        </w:rPr>
        <w:t xml:space="preserve"> </w:t>
      </w:r>
      <w:r w:rsidR="006D6CCC" w:rsidRPr="0045495D">
        <w:rPr>
          <w:rFonts w:ascii="Palatino Linotype" w:eastAsia="Calibri" w:hAnsi="Palatino Linotype" w:cs="Arial"/>
          <w:lang w:val="es-ES"/>
        </w:rPr>
        <w:t>(</w:t>
      </w:r>
      <w:r w:rsidR="001226D8" w:rsidRPr="0045495D">
        <w:rPr>
          <w:rFonts w:ascii="Palatino Linotype" w:eastAsia="Calibri" w:hAnsi="Palatino Linotype" w:cs="Arial"/>
          <w:lang w:val="es-ES"/>
        </w:rPr>
        <w:t>2</w:t>
      </w:r>
      <w:r w:rsidR="00820411" w:rsidRPr="0045495D">
        <w:rPr>
          <w:rFonts w:ascii="Palatino Linotype" w:eastAsia="Calibri" w:hAnsi="Palatino Linotype" w:cs="Arial"/>
          <w:lang w:val="es-ES"/>
        </w:rPr>
        <w:t>0</w:t>
      </w:r>
      <w:r w:rsidR="006D6CCC" w:rsidRPr="0045495D">
        <w:rPr>
          <w:rFonts w:ascii="Palatino Linotype" w:eastAsia="Calibri" w:hAnsi="Palatino Linotype" w:cs="Arial"/>
          <w:lang w:val="es-ES"/>
        </w:rPr>
        <w:t xml:space="preserve">) </w:t>
      </w:r>
      <w:r w:rsidR="006D6CCC" w:rsidRPr="0045495D">
        <w:rPr>
          <w:rFonts w:ascii="Palatino Linotype" w:eastAsia="Calibri" w:hAnsi="Palatino Linotype" w:cs="Times New Roman"/>
          <w:lang w:val="es-ES"/>
        </w:rPr>
        <w:t xml:space="preserve">de </w:t>
      </w:r>
      <w:r w:rsidR="00F517B7" w:rsidRPr="0045495D">
        <w:rPr>
          <w:rFonts w:ascii="Palatino Linotype" w:eastAsia="Calibri" w:hAnsi="Palatino Linotype" w:cs="Times New Roman"/>
          <w:lang w:val="es-ES"/>
        </w:rPr>
        <w:t>agosto</w:t>
      </w:r>
      <w:r w:rsidR="007838C0" w:rsidRPr="0045495D">
        <w:rPr>
          <w:rFonts w:ascii="Palatino Linotype" w:eastAsia="Calibri" w:hAnsi="Palatino Linotype" w:cs="Times New Roman"/>
          <w:lang w:val="es-ES"/>
        </w:rPr>
        <w:t xml:space="preserve"> de dos mil veinte</w:t>
      </w:r>
      <w:r w:rsidRPr="0045495D">
        <w:rPr>
          <w:rFonts w:ascii="Palatino Linotype" w:eastAsia="Calibri" w:hAnsi="Palatino Linotype" w:cs="Times New Roman"/>
          <w:lang w:val="es-ES"/>
        </w:rPr>
        <w:t xml:space="preserve">, el </w:t>
      </w:r>
      <w:r w:rsidRPr="0045495D">
        <w:rPr>
          <w:rFonts w:ascii="Palatino Linotype" w:eastAsia="Calibri" w:hAnsi="Palatino Linotype" w:cs="Arial"/>
          <w:b/>
          <w:lang w:val="es-AR"/>
        </w:rPr>
        <w:t>SUJETO OBLIGADO</w:t>
      </w:r>
      <w:r w:rsidRPr="0045495D">
        <w:rPr>
          <w:rFonts w:ascii="Palatino Linotype" w:eastAsia="Calibri" w:hAnsi="Palatino Linotype" w:cs="Arial"/>
          <w:b/>
          <w:i/>
          <w:lang w:val="es-AR"/>
        </w:rPr>
        <w:t xml:space="preserve"> </w:t>
      </w:r>
      <w:r w:rsidRPr="0045495D">
        <w:rPr>
          <w:rFonts w:ascii="Palatino Linotype" w:eastAsia="Times New Roman" w:hAnsi="Palatino Linotype" w:cs="Arial"/>
          <w:lang w:val="es-ES"/>
        </w:rPr>
        <w:t>dio respuest</w:t>
      </w:r>
      <w:r w:rsidR="00CE5D17" w:rsidRPr="0045495D">
        <w:rPr>
          <w:rFonts w:ascii="Palatino Linotype" w:eastAsia="Times New Roman" w:hAnsi="Palatino Linotype" w:cs="Arial"/>
          <w:lang w:val="es-ES"/>
        </w:rPr>
        <w:t>a a la solicitud de información</w:t>
      </w:r>
      <w:r w:rsidR="004900C9" w:rsidRPr="0045495D">
        <w:rPr>
          <w:rFonts w:ascii="Palatino Linotype" w:eastAsia="Times New Roman" w:hAnsi="Palatino Linotype" w:cs="Arial"/>
          <w:lang w:val="es-ES"/>
        </w:rPr>
        <w:t xml:space="preserve">, </w:t>
      </w:r>
      <w:r w:rsidRPr="0045495D">
        <w:rPr>
          <w:rFonts w:ascii="Palatino Linotype" w:eastAsia="Times New Roman" w:hAnsi="Palatino Linotype" w:cs="Arial"/>
          <w:lang w:val="es-ES"/>
        </w:rPr>
        <w:t>en los siguientes términos:</w:t>
      </w:r>
    </w:p>
    <w:p w14:paraId="113D1C38" w14:textId="77777777" w:rsidR="00554DF4" w:rsidRPr="0045495D" w:rsidRDefault="00554DF4" w:rsidP="00554DF4">
      <w:pPr>
        <w:pStyle w:val="Prrafodelista"/>
        <w:rPr>
          <w:rFonts w:ascii="Palatino Linotype" w:eastAsia="Times New Roman" w:hAnsi="Palatino Linotype" w:cs="Arial"/>
          <w:lang w:val="es-ES"/>
        </w:rPr>
      </w:pPr>
    </w:p>
    <w:p w14:paraId="7E3BC8B6" w14:textId="77777777" w:rsidR="00820411" w:rsidRPr="0045495D" w:rsidRDefault="00554DF4" w:rsidP="00820411">
      <w:pPr>
        <w:pStyle w:val="Prrafodelista"/>
        <w:spacing w:before="240" w:after="240" w:line="360" w:lineRule="auto"/>
        <w:ind w:left="567" w:right="567"/>
        <w:jc w:val="both"/>
        <w:rPr>
          <w:rFonts w:ascii="Palatino Linotype" w:hAnsi="Palatino Linotype"/>
          <w:i/>
          <w:color w:val="000000"/>
          <w:sz w:val="22"/>
          <w:szCs w:val="22"/>
        </w:rPr>
      </w:pPr>
      <w:r w:rsidRPr="0045495D">
        <w:rPr>
          <w:rFonts w:ascii="Palatino Linotype" w:eastAsia="Calibri" w:hAnsi="Palatino Linotype" w:cs="Times New Roman"/>
          <w:i/>
          <w:sz w:val="22"/>
          <w:szCs w:val="22"/>
          <w:lang w:val="es-ES"/>
        </w:rPr>
        <w:t>“</w:t>
      </w:r>
      <w:r w:rsidR="00820411" w:rsidRPr="0045495D">
        <w:rPr>
          <w:rFonts w:ascii="Palatino Linotype" w:hAnsi="Palatino Linotype"/>
          <w:i/>
          <w:color w:val="000000"/>
          <w:sz w:val="22"/>
          <w:szCs w:val="22"/>
        </w:rPr>
        <w:t>Con fundamento en el artículo 167 de la Ley de Transparencia y Acceso a la Información Pública del Estado de México y Municipios, se orienta sobre el Sujeto Obligado que puede atender a su solicitud de información.</w:t>
      </w:r>
    </w:p>
    <w:p w14:paraId="568FFAC2" w14:textId="77777777" w:rsidR="00820411" w:rsidRPr="0045495D" w:rsidRDefault="00820411" w:rsidP="00820411">
      <w:pPr>
        <w:pStyle w:val="Prrafodelista"/>
        <w:spacing w:before="240" w:after="240" w:line="360" w:lineRule="auto"/>
        <w:ind w:left="567" w:right="567"/>
        <w:jc w:val="both"/>
        <w:rPr>
          <w:rFonts w:ascii="Palatino Linotype" w:hAnsi="Palatino Linotype"/>
          <w:i/>
          <w:color w:val="000000"/>
          <w:sz w:val="22"/>
          <w:szCs w:val="22"/>
        </w:rPr>
      </w:pPr>
      <w:r w:rsidRPr="0045495D">
        <w:rPr>
          <w:rFonts w:ascii="Palatino Linotype" w:hAnsi="Palatino Linotype"/>
          <w:i/>
          <w:color w:val="000000"/>
          <w:sz w:val="22"/>
          <w:szCs w:val="22"/>
        </w:rPr>
        <w:t>ATENTAMENTE</w:t>
      </w:r>
    </w:p>
    <w:p w14:paraId="2977889F" w14:textId="7AA2BEF9" w:rsidR="00554DF4" w:rsidRPr="0045495D" w:rsidRDefault="00820411" w:rsidP="00820411">
      <w:pPr>
        <w:pStyle w:val="Prrafodelista"/>
        <w:spacing w:before="240" w:after="240" w:line="360" w:lineRule="auto"/>
        <w:ind w:left="567" w:right="567"/>
        <w:jc w:val="both"/>
        <w:rPr>
          <w:rFonts w:ascii="Palatino Linotype" w:hAnsi="Palatino Linotype"/>
          <w:i/>
          <w:color w:val="000000"/>
          <w:sz w:val="22"/>
          <w:szCs w:val="22"/>
        </w:rPr>
      </w:pPr>
      <w:r w:rsidRPr="0045495D">
        <w:rPr>
          <w:rFonts w:ascii="Palatino Linotype" w:hAnsi="Palatino Linotype"/>
          <w:i/>
          <w:color w:val="000000"/>
          <w:sz w:val="22"/>
          <w:szCs w:val="22"/>
        </w:rPr>
        <w:t>Norma Sofía Pérez Martínez</w:t>
      </w:r>
      <w:r w:rsidR="00554DF4" w:rsidRPr="0045495D">
        <w:rPr>
          <w:rFonts w:ascii="Palatino Linotype" w:hAnsi="Palatino Linotype"/>
          <w:i/>
          <w:color w:val="000000"/>
          <w:sz w:val="22"/>
          <w:szCs w:val="22"/>
        </w:rPr>
        <w:t>” (sic)</w:t>
      </w:r>
    </w:p>
    <w:p w14:paraId="50855EC0" w14:textId="2790D52D" w:rsidR="00820411" w:rsidRPr="0045495D" w:rsidRDefault="00820411" w:rsidP="00820411">
      <w:pPr>
        <w:pStyle w:val="Prrafodelista"/>
        <w:spacing w:before="240" w:after="240" w:line="360" w:lineRule="auto"/>
        <w:ind w:left="567" w:right="567"/>
        <w:jc w:val="both"/>
        <w:rPr>
          <w:rFonts w:ascii="Palatino Linotype" w:hAnsi="Palatino Linotype"/>
          <w:i/>
          <w:color w:val="000000"/>
          <w:sz w:val="22"/>
          <w:szCs w:val="22"/>
        </w:rPr>
      </w:pPr>
    </w:p>
    <w:p w14:paraId="7A4EE8A0" w14:textId="69F402EB" w:rsidR="00820411" w:rsidRPr="0045495D" w:rsidRDefault="00820411" w:rsidP="00820411">
      <w:pPr>
        <w:pStyle w:val="Prrafodelista"/>
        <w:numPr>
          <w:ilvl w:val="0"/>
          <w:numId w:val="32"/>
        </w:numPr>
        <w:spacing w:before="240" w:after="240" w:line="360" w:lineRule="auto"/>
        <w:ind w:left="709" w:right="567"/>
        <w:jc w:val="both"/>
        <w:rPr>
          <w:rFonts w:ascii="Palatino Linotype" w:hAnsi="Palatino Linotype"/>
          <w:b/>
          <w:bCs/>
          <w:iCs/>
          <w:color w:val="000000"/>
        </w:rPr>
      </w:pPr>
      <w:r w:rsidRPr="0045495D">
        <w:rPr>
          <w:rFonts w:ascii="Palatino Linotype" w:hAnsi="Palatino Linotype"/>
          <w:b/>
          <w:bCs/>
          <w:iCs/>
          <w:color w:val="000000"/>
        </w:rPr>
        <w:t xml:space="preserve">Centésima Décima Octava Sesión Extraordinaria_2020.pdf: </w:t>
      </w:r>
      <w:r w:rsidRPr="0045495D">
        <w:rPr>
          <w:rFonts w:ascii="Palatino Linotype" w:hAnsi="Palatino Linotype"/>
          <w:iCs/>
          <w:color w:val="000000"/>
        </w:rPr>
        <w:t xml:space="preserve">Contiene el acta de la Centésima Décima Octava Sesión Extraordinaria de dos mil veinte del Comité de Información de la Secretaría de Movilidad, en la cual refieren la incompetencia para atender la solicitud </w:t>
      </w:r>
      <w:r w:rsidRPr="0045495D">
        <w:rPr>
          <w:rFonts w:ascii="Palatino Linotype" w:hAnsi="Palatino Linotype"/>
          <w:b/>
          <w:bCs/>
          <w:iCs/>
          <w:color w:val="000000"/>
        </w:rPr>
        <w:t>00296/SM/IP/202</w:t>
      </w:r>
      <w:r w:rsidR="00CD27A3" w:rsidRPr="0045495D">
        <w:rPr>
          <w:rFonts w:ascii="Palatino Linotype" w:hAnsi="Palatino Linotype"/>
          <w:b/>
          <w:bCs/>
          <w:iCs/>
          <w:color w:val="000000"/>
        </w:rPr>
        <w:t xml:space="preserve">0, </w:t>
      </w:r>
      <w:r w:rsidR="00CD27A3" w:rsidRPr="0045495D">
        <w:rPr>
          <w:rFonts w:ascii="Palatino Linotype" w:hAnsi="Palatino Linotype"/>
          <w:iCs/>
          <w:color w:val="000000"/>
        </w:rPr>
        <w:t>siendo que sus atribuciones corresponden a expedir placar, engomados y matriculas para el transporte público y, que corresponde a la Secretaría de Finanzas, a través de la Dirección General de Recaudación.</w:t>
      </w:r>
    </w:p>
    <w:p w14:paraId="69C0FBAC" w14:textId="77777777" w:rsidR="004900C9" w:rsidRPr="0045495D"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633F1BEC" w:rsidR="00554DF4" w:rsidRPr="0045495D"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45495D">
        <w:rPr>
          <w:rFonts w:ascii="Palatino Linotype" w:eastAsia="Calibri" w:hAnsi="Palatino Linotype" w:cs="Arial"/>
          <w:lang w:val="es-AR"/>
        </w:rPr>
        <w:t>El</w:t>
      </w:r>
      <w:r w:rsidR="007B3254" w:rsidRPr="0045495D">
        <w:rPr>
          <w:rFonts w:ascii="Palatino Linotype" w:eastAsia="Calibri" w:hAnsi="Palatino Linotype" w:cs="Arial"/>
          <w:lang w:val="es-AR"/>
        </w:rPr>
        <w:t xml:space="preserve"> </w:t>
      </w:r>
      <w:r w:rsidR="00820411" w:rsidRPr="0045495D">
        <w:rPr>
          <w:rFonts w:ascii="Palatino Linotype" w:eastAsia="Calibri" w:hAnsi="Palatino Linotype" w:cs="Arial"/>
          <w:lang w:val="es-AR"/>
        </w:rPr>
        <w:t>siete</w:t>
      </w:r>
      <w:r w:rsidR="00CE5D17" w:rsidRPr="0045495D">
        <w:rPr>
          <w:rFonts w:ascii="Palatino Linotype" w:eastAsia="Calibri" w:hAnsi="Palatino Linotype" w:cs="Arial"/>
          <w:lang w:val="es-AR"/>
        </w:rPr>
        <w:t xml:space="preserve"> </w:t>
      </w:r>
      <w:r w:rsidR="00554DF4" w:rsidRPr="0045495D">
        <w:rPr>
          <w:rFonts w:ascii="Palatino Linotype" w:eastAsia="Calibri" w:hAnsi="Palatino Linotype" w:cs="Arial"/>
          <w:lang w:val="es-AR"/>
        </w:rPr>
        <w:t>(</w:t>
      </w:r>
      <w:r w:rsidR="00820411" w:rsidRPr="0045495D">
        <w:rPr>
          <w:rFonts w:ascii="Palatino Linotype" w:eastAsia="Calibri" w:hAnsi="Palatino Linotype" w:cs="Arial"/>
          <w:lang w:val="es-AR"/>
        </w:rPr>
        <w:t>7</w:t>
      </w:r>
      <w:r w:rsidR="001106D0" w:rsidRPr="0045495D">
        <w:rPr>
          <w:rFonts w:ascii="Palatino Linotype" w:eastAsia="Calibri" w:hAnsi="Palatino Linotype" w:cs="Arial"/>
          <w:lang w:val="es-AR"/>
        </w:rPr>
        <w:t>)</w:t>
      </w:r>
      <w:r w:rsidR="00554DF4" w:rsidRPr="0045495D">
        <w:rPr>
          <w:rFonts w:ascii="Palatino Linotype" w:eastAsia="Calibri" w:hAnsi="Palatino Linotype" w:cs="Arial"/>
          <w:lang w:val="es-AR"/>
        </w:rPr>
        <w:t xml:space="preserve"> de </w:t>
      </w:r>
      <w:r w:rsidR="00820411" w:rsidRPr="0045495D">
        <w:rPr>
          <w:rFonts w:ascii="Palatino Linotype" w:eastAsia="Calibri" w:hAnsi="Palatino Linotype" w:cs="Arial"/>
          <w:lang w:val="es-AR"/>
        </w:rPr>
        <w:t>septiembre</w:t>
      </w:r>
      <w:r w:rsidR="00554DF4" w:rsidRPr="0045495D">
        <w:rPr>
          <w:rFonts w:ascii="Palatino Linotype" w:eastAsia="Calibri" w:hAnsi="Palatino Linotype" w:cs="Arial"/>
          <w:lang w:val="es-AR"/>
        </w:rPr>
        <w:t xml:space="preserve"> de</w:t>
      </w:r>
      <w:r w:rsidR="00554DF4" w:rsidRPr="0045495D">
        <w:rPr>
          <w:rFonts w:ascii="Palatino Linotype" w:eastAsia="Times New Roman" w:hAnsi="Palatino Linotype" w:cs="Arial"/>
          <w:lang w:val="es-ES"/>
        </w:rPr>
        <w:t xml:space="preserve"> dos mil </w:t>
      </w:r>
      <w:r w:rsidR="004536FA" w:rsidRPr="0045495D">
        <w:rPr>
          <w:rFonts w:ascii="Palatino Linotype" w:eastAsia="Times New Roman" w:hAnsi="Palatino Linotype" w:cs="Arial"/>
          <w:lang w:val="es-ES"/>
        </w:rPr>
        <w:t>veinte</w:t>
      </w:r>
      <w:r w:rsidR="00554DF4" w:rsidRPr="0045495D">
        <w:rPr>
          <w:rFonts w:ascii="Palatino Linotype" w:eastAsia="Times New Roman" w:hAnsi="Palatino Linotype" w:cs="Arial"/>
          <w:lang w:val="es-ES"/>
        </w:rPr>
        <w:t xml:space="preserve">, </w:t>
      </w:r>
      <w:r w:rsidR="00554DF4" w:rsidRPr="0045495D">
        <w:rPr>
          <w:rFonts w:ascii="Palatino Linotype" w:hAnsi="Palatino Linotype"/>
          <w:b/>
        </w:rPr>
        <w:t>EL RECURRENTE</w:t>
      </w:r>
      <w:r w:rsidR="00554DF4" w:rsidRPr="0045495D">
        <w:rPr>
          <w:rFonts w:ascii="Palatino Linotype" w:eastAsia="Times New Roman" w:hAnsi="Palatino Linotype" w:cs="Arial"/>
          <w:lang w:val="es-ES"/>
        </w:rPr>
        <w:t xml:space="preserve"> interpuso el recurso de revis</w:t>
      </w:r>
      <w:r w:rsidR="007B3254" w:rsidRPr="0045495D">
        <w:rPr>
          <w:rFonts w:ascii="Palatino Linotype" w:eastAsia="Times New Roman" w:hAnsi="Palatino Linotype" w:cs="Arial"/>
          <w:lang w:val="es-ES"/>
        </w:rPr>
        <w:t xml:space="preserve">ión, en contra de la respuesta </w:t>
      </w:r>
      <w:r w:rsidR="001C401F" w:rsidRPr="0045495D">
        <w:rPr>
          <w:rFonts w:ascii="Palatino Linotype" w:eastAsia="Times New Roman" w:hAnsi="Palatino Linotype" w:cs="Arial"/>
          <w:lang w:val="es-ES"/>
        </w:rPr>
        <w:t>y</w:t>
      </w:r>
      <w:r w:rsidR="001A4BC9" w:rsidRPr="0045495D">
        <w:rPr>
          <w:rFonts w:ascii="Palatino Linotype" w:eastAsia="Times New Roman" w:hAnsi="Palatino Linotype" w:cs="Arial"/>
          <w:lang w:val="es-ES"/>
        </w:rPr>
        <w:t>,</w:t>
      </w:r>
      <w:r w:rsidR="001C401F" w:rsidRPr="0045495D">
        <w:rPr>
          <w:rFonts w:ascii="Palatino Linotype" w:eastAsia="Times New Roman" w:hAnsi="Palatino Linotype" w:cs="Arial"/>
          <w:lang w:val="es-ES"/>
        </w:rPr>
        <w:t xml:space="preserve"> </w:t>
      </w:r>
      <w:r w:rsidR="00554DF4" w:rsidRPr="0045495D">
        <w:rPr>
          <w:rFonts w:ascii="Palatino Linotype" w:eastAsia="Times New Roman" w:hAnsi="Palatino Linotype" w:cs="Arial"/>
          <w:lang w:val="es-ES"/>
        </w:rPr>
        <w:t>señal</w:t>
      </w:r>
      <w:r w:rsidR="001C401F" w:rsidRPr="0045495D">
        <w:rPr>
          <w:rFonts w:ascii="Palatino Linotype" w:eastAsia="Times New Roman" w:hAnsi="Palatino Linotype" w:cs="Arial"/>
          <w:lang w:val="es-ES"/>
        </w:rPr>
        <w:t>ó</w:t>
      </w:r>
      <w:r w:rsidR="00554DF4" w:rsidRPr="0045495D">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45495D" w:rsidRDefault="00554DF4" w:rsidP="00554DF4">
      <w:pPr>
        <w:pStyle w:val="Prrafodelista"/>
        <w:rPr>
          <w:rFonts w:ascii="Palatino Linotype" w:hAnsi="Palatino Linotype" w:cs="Arial"/>
          <w:i/>
          <w:sz w:val="22"/>
          <w:szCs w:val="22"/>
        </w:rPr>
      </w:pPr>
    </w:p>
    <w:p w14:paraId="55112CBA" w14:textId="556CC0CD" w:rsidR="003236DE" w:rsidRPr="0045495D" w:rsidRDefault="00554DF4" w:rsidP="003236DE">
      <w:pPr>
        <w:pStyle w:val="Prrafodelista"/>
        <w:spacing w:line="360" w:lineRule="auto"/>
        <w:jc w:val="both"/>
        <w:rPr>
          <w:rFonts w:ascii="Palatino Linotype" w:eastAsia="Calibri" w:hAnsi="Palatino Linotype" w:cs="Arial"/>
          <w:szCs w:val="22"/>
          <w:lang w:val="es-ES"/>
        </w:rPr>
      </w:pPr>
      <w:r w:rsidRPr="0045495D">
        <w:rPr>
          <w:rFonts w:ascii="Palatino Linotype" w:hAnsi="Palatino Linotype"/>
          <w:b/>
        </w:rPr>
        <w:t>Acto impugnado:</w:t>
      </w:r>
      <w:r w:rsidRPr="0045495D">
        <w:rPr>
          <w:rStyle w:val="Ttulo2Car"/>
          <w:rFonts w:ascii="Palatino Linotype" w:hAnsi="Palatino Linotype"/>
          <w:b/>
          <w:i/>
          <w:lang w:val="es-ES"/>
        </w:rPr>
        <w:t xml:space="preserve"> </w:t>
      </w:r>
      <w:r w:rsidRPr="0045495D">
        <w:rPr>
          <w:rFonts w:ascii="Palatino Linotype" w:hAnsi="Palatino Linotype"/>
        </w:rPr>
        <w:t>“</w:t>
      </w:r>
      <w:r w:rsidR="00820411" w:rsidRPr="0045495D">
        <w:rPr>
          <w:rFonts w:ascii="Palatino Linotype" w:hAnsi="Palatino Linotype"/>
          <w:i/>
          <w:sz w:val="22"/>
        </w:rPr>
        <w:t xml:space="preserve">La respuesta por parte de esa unidad administrativa. </w:t>
      </w:r>
      <w:proofErr w:type="spellStart"/>
      <w:r w:rsidR="00820411" w:rsidRPr="0045495D">
        <w:rPr>
          <w:rFonts w:ascii="Palatino Linotype" w:hAnsi="Palatino Linotype"/>
          <w:i/>
          <w:sz w:val="22"/>
        </w:rPr>
        <w:t>Ridiculo</w:t>
      </w:r>
      <w:proofErr w:type="spellEnd"/>
      <w:r w:rsidR="00820411" w:rsidRPr="0045495D">
        <w:rPr>
          <w:rFonts w:ascii="Palatino Linotype" w:hAnsi="Palatino Linotype"/>
          <w:i/>
          <w:sz w:val="22"/>
        </w:rPr>
        <w:t xml:space="preserve"> e hilarante que no sean competentes. Entonces nadie sabe nada, nadie tiene la información... no me entregan el documento que acredite la </w:t>
      </w:r>
      <w:proofErr w:type="spellStart"/>
      <w:r w:rsidR="00820411" w:rsidRPr="0045495D">
        <w:rPr>
          <w:rFonts w:ascii="Palatino Linotype" w:hAnsi="Palatino Linotype"/>
          <w:i/>
          <w:sz w:val="22"/>
        </w:rPr>
        <w:t>busqueda</w:t>
      </w:r>
      <w:proofErr w:type="spellEnd"/>
      <w:r w:rsidR="00820411" w:rsidRPr="0045495D">
        <w:rPr>
          <w:rFonts w:ascii="Palatino Linotype" w:hAnsi="Palatino Linotype"/>
          <w:i/>
          <w:sz w:val="22"/>
        </w:rPr>
        <w:t xml:space="preserve"> exhaustiva y en su defecto la inexistencia de la información.</w:t>
      </w:r>
      <w:r w:rsidRPr="0045495D">
        <w:rPr>
          <w:rFonts w:ascii="Palatino Linotype" w:hAnsi="Palatino Linotype"/>
        </w:rPr>
        <w:t>"</w:t>
      </w:r>
      <w:r w:rsidRPr="0045495D">
        <w:rPr>
          <w:rFonts w:ascii="Palatino Linotype" w:eastAsia="Calibri" w:hAnsi="Palatino Linotype" w:cs="Arial"/>
          <w:sz w:val="20"/>
          <w:szCs w:val="22"/>
          <w:lang w:val="es-ES"/>
        </w:rPr>
        <w:t xml:space="preserve"> </w:t>
      </w:r>
      <w:r w:rsidR="003236DE" w:rsidRPr="0045495D">
        <w:rPr>
          <w:rFonts w:ascii="Palatino Linotype" w:eastAsia="Calibri" w:hAnsi="Palatino Linotype" w:cs="Arial"/>
          <w:szCs w:val="22"/>
          <w:lang w:val="es-ES"/>
        </w:rPr>
        <w:t>(Sic); y</w:t>
      </w:r>
    </w:p>
    <w:p w14:paraId="0EEDBB1B" w14:textId="77777777" w:rsidR="003236DE" w:rsidRPr="0045495D" w:rsidRDefault="003236DE" w:rsidP="003236DE">
      <w:pPr>
        <w:pStyle w:val="Prrafodelista"/>
        <w:spacing w:line="360" w:lineRule="auto"/>
        <w:jc w:val="both"/>
        <w:rPr>
          <w:rFonts w:ascii="Palatino Linotype" w:eastAsia="Calibri" w:hAnsi="Palatino Linotype" w:cs="Arial"/>
          <w:szCs w:val="22"/>
          <w:lang w:val="es-ES"/>
        </w:rPr>
      </w:pPr>
    </w:p>
    <w:p w14:paraId="512FC4FD" w14:textId="685423BA" w:rsidR="00554DF4" w:rsidRPr="0045495D" w:rsidRDefault="00554DF4" w:rsidP="003236DE">
      <w:pPr>
        <w:pStyle w:val="Prrafodelista"/>
        <w:spacing w:line="360" w:lineRule="auto"/>
        <w:jc w:val="both"/>
        <w:rPr>
          <w:rFonts w:ascii="Times New Roman" w:eastAsia="Times New Roman" w:hAnsi="Times New Roman" w:cs="Times New Roman"/>
          <w:lang w:val="es-MX" w:eastAsia="es-MX"/>
        </w:rPr>
      </w:pPr>
      <w:r w:rsidRPr="0045495D">
        <w:rPr>
          <w:rFonts w:ascii="Palatino Linotype" w:hAnsi="Palatino Linotype"/>
          <w:b/>
        </w:rPr>
        <w:lastRenderedPageBreak/>
        <w:t>Razones o Motivos de inconformidad:</w:t>
      </w:r>
      <w:r w:rsidRPr="0045495D">
        <w:rPr>
          <w:rStyle w:val="Ttulo2Car"/>
          <w:rFonts w:ascii="Palatino Linotype" w:hAnsi="Palatino Linotype"/>
          <w:b/>
          <w:lang w:val="es-ES"/>
        </w:rPr>
        <w:t xml:space="preserve"> </w:t>
      </w:r>
      <w:r w:rsidRPr="0045495D">
        <w:rPr>
          <w:rFonts w:ascii="Palatino Linotype" w:hAnsi="Palatino Linotype"/>
          <w:i/>
          <w:szCs w:val="22"/>
        </w:rPr>
        <w:t>“</w:t>
      </w:r>
      <w:r w:rsidR="00820411" w:rsidRPr="0045495D">
        <w:rPr>
          <w:rFonts w:ascii="Palatino Linotype" w:eastAsia="Times New Roman" w:hAnsi="Palatino Linotype" w:cs="Times New Roman"/>
          <w:i/>
          <w:sz w:val="22"/>
          <w:szCs w:val="14"/>
          <w:lang w:val="es-MX" w:eastAsia="es-MX"/>
        </w:rPr>
        <w:t>Violan mi derecho humano al acceso a la información pública</w:t>
      </w:r>
      <w:r w:rsidRPr="0045495D">
        <w:rPr>
          <w:rFonts w:ascii="Palatino Linotype" w:hAnsi="Palatino Linotype"/>
          <w:i/>
          <w:sz w:val="22"/>
          <w:szCs w:val="22"/>
        </w:rPr>
        <w:t xml:space="preserve">” </w:t>
      </w:r>
      <w:r w:rsidRPr="0045495D">
        <w:rPr>
          <w:rFonts w:ascii="Palatino Linotype" w:hAnsi="Palatino Linotype" w:cs="Arial"/>
          <w:i/>
          <w:sz w:val="22"/>
          <w:szCs w:val="22"/>
        </w:rPr>
        <w:t>(Sic</w:t>
      </w:r>
      <w:r w:rsidR="00A82CB0" w:rsidRPr="0045495D">
        <w:rPr>
          <w:rFonts w:ascii="Palatino Linotype" w:hAnsi="Palatino Linotype" w:cs="Arial"/>
          <w:i/>
          <w:sz w:val="22"/>
          <w:szCs w:val="22"/>
        </w:rPr>
        <w:t>)</w:t>
      </w:r>
    </w:p>
    <w:p w14:paraId="30A4F102" w14:textId="77777777" w:rsidR="00554DF4" w:rsidRPr="0045495D"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1C2E808A" w:rsidR="00554DF4" w:rsidRPr="0045495D"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5495D">
        <w:rPr>
          <w:rFonts w:ascii="Palatino Linotype" w:eastAsia="Times New Roman" w:hAnsi="Palatino Linotype" w:cs="Arial"/>
          <w:lang w:val="es-ES"/>
        </w:rPr>
        <w:t xml:space="preserve">Se registró el recurso de revisión bajo el número de expediente </w:t>
      </w:r>
      <w:r w:rsidRPr="0045495D">
        <w:rPr>
          <w:rFonts w:ascii="Palatino Linotype" w:hAnsi="Palatino Linotype" w:cs="Arial"/>
          <w:bCs/>
        </w:rPr>
        <w:t xml:space="preserve">al rubro indicado, asimismo con fundamento en lo dispuesto por el </w:t>
      </w:r>
      <w:r w:rsidRPr="0045495D">
        <w:rPr>
          <w:rFonts w:ascii="Palatino Linotype" w:eastAsia="Calibri" w:hAnsi="Palatino Linotype" w:cs="Arial"/>
          <w:lang w:val="es-ES"/>
        </w:rPr>
        <w:t xml:space="preserve">artículo 185 fracción I de la </w:t>
      </w:r>
      <w:r w:rsidRPr="0045495D">
        <w:rPr>
          <w:rFonts w:ascii="Palatino Linotype" w:eastAsia="Calibri" w:hAnsi="Palatino Linotype" w:cs="Arial"/>
          <w:b/>
          <w:lang w:val="es-ES"/>
        </w:rPr>
        <w:t xml:space="preserve">Ley de Transparencia y Acceso a la Información Pública del Estado de México y Municipios </w:t>
      </w:r>
      <w:r w:rsidRPr="0045495D">
        <w:rPr>
          <w:rFonts w:ascii="Palatino Linotype" w:eastAsia="Times New Roman" w:hAnsi="Palatino Linotype" w:cs="Arial"/>
          <w:lang w:val="es-ES"/>
        </w:rPr>
        <w:t xml:space="preserve">se turnó al </w:t>
      </w:r>
      <w:r w:rsidRPr="0045495D">
        <w:rPr>
          <w:rFonts w:ascii="Palatino Linotype" w:eastAsia="Times New Roman" w:hAnsi="Palatino Linotype" w:cs="Arial"/>
          <w:b/>
          <w:lang w:val="es-ES"/>
        </w:rPr>
        <w:t xml:space="preserve">Comisionado José Guadalupe Luna Hernández, </w:t>
      </w:r>
      <w:r w:rsidRPr="0045495D">
        <w:rPr>
          <w:rFonts w:ascii="Palatino Linotype" w:eastAsia="Times New Roman" w:hAnsi="Palatino Linotype" w:cs="Arial"/>
          <w:lang w:val="es-ES"/>
        </w:rPr>
        <w:t xml:space="preserve">con el objeto de </w:t>
      </w:r>
      <w:r w:rsidRPr="0045495D">
        <w:rPr>
          <w:rFonts w:ascii="Palatino Linotype" w:eastAsia="Times New Roman" w:hAnsi="Palatino Linotype" w:cs="Arial"/>
          <w:lang w:val="es-MX"/>
        </w:rPr>
        <w:t>su análisis.</w:t>
      </w:r>
    </w:p>
    <w:p w14:paraId="35933551" w14:textId="77777777" w:rsidR="00B62C0A" w:rsidRPr="0045495D"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7217540D" w:rsidR="00554DF4" w:rsidRPr="0045495D"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5495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20411" w:rsidRPr="0045495D">
        <w:rPr>
          <w:rFonts w:ascii="Palatino Linotype" w:eastAsia="Calibri" w:hAnsi="Palatino Linotype" w:cs="Arial"/>
          <w:lang w:val="es-ES"/>
        </w:rPr>
        <w:t>once</w:t>
      </w:r>
      <w:r w:rsidRPr="0045495D">
        <w:rPr>
          <w:rFonts w:ascii="Palatino Linotype" w:eastAsia="Calibri" w:hAnsi="Palatino Linotype" w:cs="Arial"/>
          <w:lang w:val="es-ES"/>
        </w:rPr>
        <w:t xml:space="preserve"> (</w:t>
      </w:r>
      <w:r w:rsidR="00820411" w:rsidRPr="0045495D">
        <w:rPr>
          <w:rFonts w:ascii="Palatino Linotype" w:eastAsia="Calibri" w:hAnsi="Palatino Linotype" w:cs="Arial"/>
          <w:lang w:val="es-ES"/>
        </w:rPr>
        <w:t>11</w:t>
      </w:r>
      <w:r w:rsidRPr="0045495D">
        <w:rPr>
          <w:rFonts w:ascii="Palatino Linotype" w:eastAsia="Calibri" w:hAnsi="Palatino Linotype" w:cs="Arial"/>
          <w:lang w:val="es-ES"/>
        </w:rPr>
        <w:t xml:space="preserve">) de </w:t>
      </w:r>
      <w:r w:rsidR="00AE1322" w:rsidRPr="0045495D">
        <w:rPr>
          <w:rFonts w:ascii="Palatino Linotype" w:eastAsia="Calibri" w:hAnsi="Palatino Linotype" w:cs="Arial"/>
          <w:lang w:val="es-ES"/>
        </w:rPr>
        <w:t>septiembre</w:t>
      </w:r>
      <w:r w:rsidRPr="0045495D">
        <w:rPr>
          <w:rFonts w:ascii="Palatino Linotype" w:eastAsia="Calibri" w:hAnsi="Palatino Linotype" w:cs="Arial"/>
          <w:lang w:val="es-ES"/>
        </w:rPr>
        <w:t xml:space="preserve"> de dos mil </w:t>
      </w:r>
      <w:r w:rsidR="006A2EE7" w:rsidRPr="0045495D">
        <w:rPr>
          <w:rFonts w:ascii="Palatino Linotype" w:eastAsia="Calibri" w:hAnsi="Palatino Linotype" w:cs="Arial"/>
          <w:lang w:val="es-ES"/>
        </w:rPr>
        <w:t>veinte</w:t>
      </w:r>
      <w:r w:rsidRPr="0045495D">
        <w:rPr>
          <w:rFonts w:ascii="Palatino Linotype" w:eastAsia="Calibri" w:hAnsi="Palatino Linotype" w:cs="Arial"/>
          <w:lang w:val="es-ES"/>
        </w:rPr>
        <w:t xml:space="preserve">, puso a disposición de las partes el expediente electrónico </w:t>
      </w:r>
      <w:r w:rsidRPr="0045495D">
        <w:rPr>
          <w:rFonts w:ascii="Palatino Linotype" w:eastAsia="Calibri" w:hAnsi="Palatino Linotype" w:cs="Arial"/>
        </w:rPr>
        <w:t xml:space="preserve">vía </w:t>
      </w:r>
      <w:r w:rsidRPr="0045495D">
        <w:rPr>
          <w:rFonts w:ascii="Palatino Linotype" w:eastAsia="Calibri" w:hAnsi="Palatino Linotype" w:cs="Arial"/>
          <w:b/>
          <w:lang w:val="es-ES"/>
        </w:rPr>
        <w:t xml:space="preserve">SAIMEX </w:t>
      </w:r>
      <w:r w:rsidRPr="0045495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5495D">
        <w:rPr>
          <w:rFonts w:ascii="Palatino Linotype" w:eastAsia="Calibri" w:hAnsi="Palatino Linotype" w:cs="Arial"/>
          <w:b/>
          <w:lang w:val="es-ES"/>
        </w:rPr>
        <w:t>SUJETO OBLIGADO</w:t>
      </w:r>
      <w:r w:rsidRPr="0045495D">
        <w:rPr>
          <w:rFonts w:ascii="Palatino Linotype" w:eastAsia="Calibri" w:hAnsi="Palatino Linotype" w:cs="Arial"/>
          <w:lang w:val="es-ES"/>
        </w:rPr>
        <w:t xml:space="preserve"> presentara el informe justificado procedente.</w:t>
      </w:r>
    </w:p>
    <w:p w14:paraId="2DC7F87B" w14:textId="77777777" w:rsidR="008217A1" w:rsidRPr="0045495D" w:rsidRDefault="008217A1" w:rsidP="008217A1">
      <w:pPr>
        <w:pStyle w:val="Prrafodelista"/>
        <w:rPr>
          <w:rFonts w:ascii="Palatino Linotype" w:hAnsi="Palatino Linotype"/>
          <w:i/>
          <w:color w:val="000000"/>
          <w:sz w:val="22"/>
          <w:szCs w:val="22"/>
        </w:rPr>
      </w:pPr>
    </w:p>
    <w:p w14:paraId="7D556C1A" w14:textId="645063D5" w:rsidR="00AE1322" w:rsidRPr="0045495D" w:rsidRDefault="008217A1"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5495D">
        <w:rPr>
          <w:rFonts w:ascii="Palatino Linotype" w:hAnsi="Palatino Linotype"/>
          <w:iCs/>
          <w:color w:val="000000"/>
        </w:rPr>
        <w:t xml:space="preserve">En fecha </w:t>
      </w:r>
      <w:r w:rsidR="00820411" w:rsidRPr="0045495D">
        <w:rPr>
          <w:rFonts w:ascii="Palatino Linotype" w:hAnsi="Palatino Linotype"/>
          <w:iCs/>
          <w:color w:val="000000"/>
        </w:rPr>
        <w:t>quince</w:t>
      </w:r>
      <w:r w:rsidR="00AE1322" w:rsidRPr="0045495D">
        <w:rPr>
          <w:rFonts w:ascii="Palatino Linotype" w:hAnsi="Palatino Linotype"/>
          <w:iCs/>
          <w:color w:val="000000"/>
        </w:rPr>
        <w:t xml:space="preserve"> </w:t>
      </w:r>
      <w:r w:rsidRPr="0045495D">
        <w:rPr>
          <w:rFonts w:ascii="Palatino Linotype" w:hAnsi="Palatino Linotype"/>
          <w:iCs/>
          <w:color w:val="000000"/>
        </w:rPr>
        <w:t>(</w:t>
      </w:r>
      <w:r w:rsidR="00AE1322" w:rsidRPr="0045495D">
        <w:rPr>
          <w:rFonts w:ascii="Palatino Linotype" w:hAnsi="Palatino Linotype"/>
          <w:iCs/>
          <w:color w:val="000000"/>
        </w:rPr>
        <w:t>1</w:t>
      </w:r>
      <w:r w:rsidR="00820411" w:rsidRPr="0045495D">
        <w:rPr>
          <w:rFonts w:ascii="Palatino Linotype" w:hAnsi="Palatino Linotype"/>
          <w:iCs/>
          <w:color w:val="000000"/>
        </w:rPr>
        <w:t>5</w:t>
      </w:r>
      <w:r w:rsidRPr="0045495D">
        <w:rPr>
          <w:rFonts w:ascii="Palatino Linotype" w:hAnsi="Palatino Linotype"/>
          <w:iCs/>
          <w:color w:val="000000"/>
        </w:rPr>
        <w:t xml:space="preserve">) de </w:t>
      </w:r>
      <w:r w:rsidR="003041BF" w:rsidRPr="0045495D">
        <w:rPr>
          <w:rFonts w:ascii="Palatino Linotype" w:hAnsi="Palatino Linotype"/>
          <w:iCs/>
          <w:color w:val="000000"/>
        </w:rPr>
        <w:t>septiembre</w:t>
      </w:r>
      <w:r w:rsidRPr="0045495D">
        <w:rPr>
          <w:rFonts w:ascii="Palatino Linotype" w:hAnsi="Palatino Linotype"/>
          <w:iCs/>
          <w:color w:val="000000"/>
        </w:rPr>
        <w:t xml:space="preserve"> de dos mil veinte, el Sujeto Obligado rindió su informe justificado a través del documento electrónico denominado </w:t>
      </w:r>
      <w:r w:rsidR="00AE1322" w:rsidRPr="0045495D">
        <w:rPr>
          <w:rFonts w:ascii="Palatino Linotype" w:hAnsi="Palatino Linotype"/>
          <w:b/>
          <w:bCs/>
          <w:i/>
          <w:color w:val="000000"/>
        </w:rPr>
        <w:t>Informe Justificado Recurso de Revisión_03</w:t>
      </w:r>
      <w:r w:rsidR="00820411" w:rsidRPr="0045495D">
        <w:rPr>
          <w:rFonts w:ascii="Palatino Linotype" w:hAnsi="Palatino Linotype"/>
          <w:b/>
          <w:bCs/>
          <w:i/>
          <w:color w:val="000000"/>
        </w:rPr>
        <w:t>658</w:t>
      </w:r>
      <w:r w:rsidR="00AE1322" w:rsidRPr="0045495D">
        <w:rPr>
          <w:rFonts w:ascii="Palatino Linotype" w:hAnsi="Palatino Linotype"/>
          <w:b/>
          <w:bCs/>
          <w:i/>
          <w:color w:val="000000"/>
        </w:rPr>
        <w:t>_2020.pdf</w:t>
      </w:r>
      <w:r w:rsidR="00820411" w:rsidRPr="0045495D">
        <w:rPr>
          <w:rFonts w:ascii="Palatino Linotype" w:hAnsi="Palatino Linotype"/>
          <w:b/>
          <w:bCs/>
          <w:i/>
          <w:color w:val="000000"/>
        </w:rPr>
        <w:t xml:space="preserve">, </w:t>
      </w:r>
      <w:r w:rsidR="00820411" w:rsidRPr="0045495D">
        <w:rPr>
          <w:rFonts w:ascii="Palatino Linotype" w:hAnsi="Palatino Linotype"/>
          <w:iCs/>
          <w:color w:val="000000"/>
        </w:rPr>
        <w:t>se describe su contenido medular:</w:t>
      </w:r>
    </w:p>
    <w:p w14:paraId="51212997" w14:textId="77777777" w:rsidR="00AE1322" w:rsidRPr="0045495D" w:rsidRDefault="00AE1322" w:rsidP="00AE1322">
      <w:pPr>
        <w:pStyle w:val="Prrafodelista"/>
        <w:rPr>
          <w:rFonts w:ascii="Palatino Linotype" w:hAnsi="Palatino Linotype"/>
          <w:b/>
          <w:bCs/>
          <w:i/>
          <w:color w:val="000000"/>
        </w:rPr>
      </w:pPr>
    </w:p>
    <w:p w14:paraId="6F41072C" w14:textId="77777777" w:rsidR="00560EE3" w:rsidRPr="0045495D" w:rsidRDefault="00AE1322" w:rsidP="008C76DA">
      <w:pPr>
        <w:pStyle w:val="Prrafodelista"/>
        <w:numPr>
          <w:ilvl w:val="0"/>
          <w:numId w:val="3"/>
        </w:numPr>
        <w:spacing w:before="240" w:after="240" w:line="360" w:lineRule="auto"/>
        <w:ind w:left="284"/>
        <w:jc w:val="both"/>
        <w:rPr>
          <w:rFonts w:ascii="Palatino Linotype" w:hAnsi="Palatino Linotype"/>
          <w:iCs/>
          <w:color w:val="000000"/>
          <w:sz w:val="22"/>
          <w:szCs w:val="22"/>
        </w:rPr>
      </w:pPr>
      <w:r w:rsidRPr="0045495D">
        <w:rPr>
          <w:rFonts w:ascii="Palatino Linotype" w:hAnsi="Palatino Linotype"/>
          <w:b/>
          <w:bCs/>
          <w:iCs/>
          <w:color w:val="000000"/>
          <w:sz w:val="22"/>
          <w:szCs w:val="22"/>
        </w:rPr>
        <w:t>Informe Justificado Recurso de Revisión_03</w:t>
      </w:r>
      <w:r w:rsidR="00820411" w:rsidRPr="0045495D">
        <w:rPr>
          <w:rFonts w:ascii="Palatino Linotype" w:hAnsi="Palatino Linotype"/>
          <w:b/>
          <w:bCs/>
          <w:iCs/>
          <w:color w:val="000000"/>
          <w:sz w:val="22"/>
          <w:szCs w:val="22"/>
        </w:rPr>
        <w:t>658</w:t>
      </w:r>
      <w:r w:rsidRPr="0045495D">
        <w:rPr>
          <w:rFonts w:ascii="Palatino Linotype" w:hAnsi="Palatino Linotype"/>
          <w:b/>
          <w:bCs/>
          <w:iCs/>
          <w:color w:val="000000"/>
          <w:sz w:val="22"/>
          <w:szCs w:val="22"/>
        </w:rPr>
        <w:t xml:space="preserve">_2020.pdf: </w:t>
      </w:r>
      <w:r w:rsidR="00CD27A3" w:rsidRPr="0045495D">
        <w:rPr>
          <w:rFonts w:ascii="Palatino Linotype" w:hAnsi="Palatino Linotype"/>
          <w:iCs/>
          <w:color w:val="000000"/>
          <w:sz w:val="22"/>
          <w:szCs w:val="22"/>
        </w:rPr>
        <w:t xml:space="preserve">Medularmente refiere </w:t>
      </w:r>
      <w:r w:rsidR="00560EE3" w:rsidRPr="0045495D">
        <w:rPr>
          <w:rFonts w:ascii="Palatino Linotype" w:hAnsi="Palatino Linotype"/>
          <w:iCs/>
          <w:color w:val="000000"/>
          <w:sz w:val="22"/>
          <w:szCs w:val="22"/>
        </w:rPr>
        <w:t>lo siguiente:</w:t>
      </w:r>
    </w:p>
    <w:p w14:paraId="6451B4D8" w14:textId="24DD6A36" w:rsidR="00560EE3" w:rsidRPr="0045495D" w:rsidRDefault="00560EE3" w:rsidP="00560EE3">
      <w:pPr>
        <w:pStyle w:val="Prrafodelista"/>
        <w:numPr>
          <w:ilvl w:val="0"/>
          <w:numId w:val="33"/>
        </w:numPr>
        <w:spacing w:before="240" w:after="240" w:line="360" w:lineRule="auto"/>
        <w:jc w:val="both"/>
        <w:rPr>
          <w:rFonts w:ascii="Palatino Linotype" w:hAnsi="Palatino Linotype"/>
          <w:iCs/>
          <w:color w:val="000000"/>
          <w:sz w:val="22"/>
          <w:szCs w:val="22"/>
        </w:rPr>
      </w:pPr>
      <w:r w:rsidRPr="0045495D">
        <w:rPr>
          <w:rFonts w:ascii="Palatino Linotype" w:hAnsi="Palatino Linotype"/>
          <w:iCs/>
          <w:color w:val="000000"/>
          <w:sz w:val="22"/>
          <w:szCs w:val="22"/>
        </w:rPr>
        <w:t>L</w:t>
      </w:r>
      <w:r w:rsidR="00CD27A3" w:rsidRPr="0045495D">
        <w:rPr>
          <w:rFonts w:ascii="Palatino Linotype" w:hAnsi="Palatino Linotype"/>
          <w:iCs/>
          <w:color w:val="000000"/>
          <w:sz w:val="22"/>
          <w:szCs w:val="22"/>
        </w:rPr>
        <w:t xml:space="preserve">as atribuciones que tiene la Secretaría de Movilidad, siendo que le compete </w:t>
      </w:r>
      <w:r w:rsidRPr="0045495D">
        <w:rPr>
          <w:rFonts w:ascii="Palatino Linotype" w:hAnsi="Palatino Linotype"/>
          <w:iCs/>
          <w:color w:val="000000"/>
          <w:sz w:val="22"/>
          <w:szCs w:val="22"/>
        </w:rPr>
        <w:t xml:space="preserve">planear, formular, dirigir, coordinar, gestionar, evaluar, ejecutar y supervisar las </w:t>
      </w:r>
      <w:r w:rsidRPr="0045495D">
        <w:rPr>
          <w:rFonts w:ascii="Palatino Linotype" w:hAnsi="Palatino Linotype"/>
          <w:iCs/>
          <w:color w:val="000000"/>
          <w:sz w:val="22"/>
          <w:szCs w:val="22"/>
        </w:rPr>
        <w:lastRenderedPageBreak/>
        <w:t xml:space="preserve">políticas, programas, proyectos y estudios para el desarrollo del sistema integral de movilidad, incluyendo el servicio público de transporte de jurisdicción estatal y </w:t>
      </w:r>
      <w:proofErr w:type="spellStart"/>
      <w:r w:rsidRPr="0045495D">
        <w:rPr>
          <w:rFonts w:ascii="Palatino Linotype" w:hAnsi="Palatino Linotype"/>
          <w:iCs/>
          <w:color w:val="000000"/>
          <w:sz w:val="22"/>
          <w:szCs w:val="22"/>
        </w:rPr>
        <w:t>e</w:t>
      </w:r>
      <w:proofErr w:type="spellEnd"/>
      <w:r w:rsidRPr="0045495D">
        <w:rPr>
          <w:rFonts w:ascii="Palatino Linotype" w:hAnsi="Palatino Linotype"/>
          <w:iCs/>
          <w:color w:val="000000"/>
          <w:sz w:val="22"/>
          <w:szCs w:val="22"/>
        </w:rPr>
        <w:t xml:space="preserve"> sus servicios conexos.</w:t>
      </w:r>
    </w:p>
    <w:p w14:paraId="16612C06" w14:textId="77777777" w:rsidR="00560EE3" w:rsidRPr="0045495D" w:rsidRDefault="00560EE3" w:rsidP="00560EE3">
      <w:pPr>
        <w:pStyle w:val="Prrafodelista"/>
        <w:spacing w:before="240" w:after="240" w:line="360" w:lineRule="auto"/>
        <w:ind w:left="1004"/>
        <w:jc w:val="both"/>
        <w:rPr>
          <w:rFonts w:ascii="Palatino Linotype" w:hAnsi="Palatino Linotype"/>
          <w:iCs/>
          <w:color w:val="000000"/>
          <w:sz w:val="22"/>
          <w:szCs w:val="22"/>
        </w:rPr>
      </w:pPr>
    </w:p>
    <w:p w14:paraId="63B73404" w14:textId="5D4072C8" w:rsidR="00560EE3" w:rsidRPr="0045495D" w:rsidRDefault="00560EE3" w:rsidP="00560EE3">
      <w:pPr>
        <w:pStyle w:val="Prrafodelista"/>
        <w:numPr>
          <w:ilvl w:val="0"/>
          <w:numId w:val="33"/>
        </w:numPr>
        <w:spacing w:before="240" w:after="240" w:line="360" w:lineRule="auto"/>
        <w:jc w:val="both"/>
        <w:rPr>
          <w:rFonts w:ascii="Palatino Linotype" w:hAnsi="Palatino Linotype"/>
          <w:iCs/>
          <w:color w:val="000000"/>
          <w:sz w:val="22"/>
          <w:szCs w:val="22"/>
        </w:rPr>
      </w:pPr>
      <w:r w:rsidRPr="0045495D">
        <w:rPr>
          <w:rFonts w:ascii="Palatino Linotype" w:hAnsi="Palatino Linotype"/>
          <w:iCs/>
          <w:color w:val="000000"/>
          <w:sz w:val="22"/>
          <w:szCs w:val="22"/>
        </w:rPr>
        <w:t>Le corresponde a la Secretaría de Finanzas del Estado de México expedir placas de matriculación, calcomanías, tarjetas de circulación y demás elementos de identificación de vehículos automotores destinados a transporte de carga, de uso particular y comercial, que no sean competencia de otras autoridades.</w:t>
      </w:r>
    </w:p>
    <w:p w14:paraId="2F7DDBB9" w14:textId="77777777" w:rsidR="00560EE3" w:rsidRPr="0045495D" w:rsidRDefault="00560EE3" w:rsidP="00560EE3">
      <w:pPr>
        <w:pStyle w:val="Prrafodelista"/>
        <w:rPr>
          <w:rFonts w:ascii="Palatino Linotype" w:hAnsi="Palatino Linotype"/>
          <w:iCs/>
          <w:color w:val="000000"/>
          <w:sz w:val="22"/>
          <w:szCs w:val="22"/>
        </w:rPr>
      </w:pPr>
    </w:p>
    <w:p w14:paraId="0C804258" w14:textId="70AE0210" w:rsidR="00560EE3" w:rsidRPr="0045495D" w:rsidRDefault="00560EE3" w:rsidP="00560EE3">
      <w:pPr>
        <w:pStyle w:val="Prrafodelista"/>
        <w:numPr>
          <w:ilvl w:val="0"/>
          <w:numId w:val="33"/>
        </w:numPr>
        <w:spacing w:before="240" w:after="240" w:line="360" w:lineRule="auto"/>
        <w:jc w:val="both"/>
        <w:rPr>
          <w:rFonts w:ascii="Palatino Linotype" w:hAnsi="Palatino Linotype"/>
          <w:iCs/>
          <w:color w:val="000000"/>
          <w:sz w:val="22"/>
          <w:szCs w:val="22"/>
        </w:rPr>
      </w:pPr>
      <w:r w:rsidRPr="0045495D">
        <w:rPr>
          <w:rFonts w:ascii="Palatino Linotype" w:hAnsi="Palatino Linotype"/>
          <w:iCs/>
          <w:color w:val="000000"/>
          <w:sz w:val="22"/>
          <w:szCs w:val="22"/>
        </w:rPr>
        <w:t xml:space="preserve">La Secretaría de Movilidad expide placas de matriculación, calcomanías, tarjetas de circulación y demás elementos de </w:t>
      </w:r>
      <w:r w:rsidR="002403EA" w:rsidRPr="0045495D">
        <w:rPr>
          <w:rFonts w:ascii="Palatino Linotype" w:hAnsi="Palatino Linotype"/>
          <w:iCs/>
          <w:color w:val="000000"/>
          <w:sz w:val="22"/>
          <w:szCs w:val="22"/>
        </w:rPr>
        <w:t>identificación,</w:t>
      </w:r>
      <w:r w:rsidRPr="0045495D">
        <w:rPr>
          <w:rFonts w:ascii="Palatino Linotype" w:hAnsi="Palatino Linotype"/>
          <w:iCs/>
          <w:color w:val="000000"/>
          <w:sz w:val="22"/>
          <w:szCs w:val="22"/>
        </w:rPr>
        <w:t xml:space="preserve"> pero únicamente del transporte público.</w:t>
      </w:r>
    </w:p>
    <w:p w14:paraId="30278D9F" w14:textId="77777777" w:rsidR="00560EE3" w:rsidRPr="0045495D" w:rsidRDefault="00560EE3" w:rsidP="00560EE3">
      <w:pPr>
        <w:pStyle w:val="Prrafodelista"/>
        <w:rPr>
          <w:rFonts w:ascii="Palatino Linotype" w:hAnsi="Palatino Linotype"/>
          <w:iCs/>
          <w:color w:val="000000"/>
          <w:sz w:val="22"/>
          <w:szCs w:val="22"/>
        </w:rPr>
      </w:pPr>
    </w:p>
    <w:p w14:paraId="2E6D3F71" w14:textId="7CB28D13" w:rsidR="00560EE3" w:rsidRPr="0045495D" w:rsidRDefault="00560EE3" w:rsidP="00560EE3">
      <w:pPr>
        <w:pStyle w:val="Prrafodelista"/>
        <w:numPr>
          <w:ilvl w:val="0"/>
          <w:numId w:val="33"/>
        </w:numPr>
        <w:spacing w:before="240" w:after="240" w:line="360" w:lineRule="auto"/>
        <w:jc w:val="both"/>
        <w:rPr>
          <w:rFonts w:ascii="Palatino Linotype" w:hAnsi="Palatino Linotype"/>
          <w:iCs/>
          <w:color w:val="000000"/>
          <w:sz w:val="22"/>
          <w:szCs w:val="22"/>
        </w:rPr>
      </w:pPr>
      <w:r w:rsidRPr="0045495D">
        <w:rPr>
          <w:rFonts w:ascii="Palatino Linotype" w:hAnsi="Palatino Linotype"/>
          <w:iCs/>
          <w:color w:val="000000"/>
          <w:sz w:val="22"/>
          <w:szCs w:val="22"/>
        </w:rPr>
        <w:t xml:space="preserve">Indica el procedimiento </w:t>
      </w:r>
      <w:r w:rsidR="002403EA" w:rsidRPr="0045495D">
        <w:rPr>
          <w:rFonts w:ascii="Palatino Linotype" w:hAnsi="Palatino Linotype"/>
          <w:iCs/>
          <w:color w:val="000000"/>
          <w:sz w:val="22"/>
          <w:szCs w:val="22"/>
        </w:rPr>
        <w:t>para la expedición de elementos de matrícula o reposición por robo, extravío o deterioro; baja de láminas o placas de los vehículos afectos a la prestación del servicio de transporte público</w:t>
      </w:r>
      <w:r w:rsidR="00FD7E98" w:rsidRPr="0045495D">
        <w:rPr>
          <w:rFonts w:ascii="Palatino Linotype" w:hAnsi="Palatino Linotype"/>
          <w:iCs/>
          <w:color w:val="000000"/>
          <w:sz w:val="22"/>
          <w:szCs w:val="22"/>
        </w:rPr>
        <w:t>.</w:t>
      </w:r>
    </w:p>
    <w:p w14:paraId="30CCE16F" w14:textId="77777777" w:rsidR="00CD27A3" w:rsidRPr="0045495D" w:rsidRDefault="00CD27A3" w:rsidP="00CD27A3">
      <w:pPr>
        <w:pStyle w:val="Prrafodelista"/>
        <w:spacing w:before="240" w:after="240" w:line="360" w:lineRule="auto"/>
        <w:ind w:left="284"/>
        <w:jc w:val="both"/>
        <w:rPr>
          <w:rFonts w:ascii="Palatino Linotype" w:hAnsi="Palatino Linotype"/>
          <w:i/>
          <w:color w:val="000000"/>
        </w:rPr>
      </w:pPr>
    </w:p>
    <w:p w14:paraId="4D2B5005" w14:textId="4066666B" w:rsidR="0076138B" w:rsidRPr="0045495D" w:rsidRDefault="0076138B" w:rsidP="00DB779D">
      <w:pPr>
        <w:pStyle w:val="Prrafodelista"/>
        <w:numPr>
          <w:ilvl w:val="0"/>
          <w:numId w:val="1"/>
        </w:numPr>
        <w:spacing w:line="360" w:lineRule="auto"/>
        <w:ind w:left="0" w:firstLine="0"/>
        <w:jc w:val="both"/>
        <w:rPr>
          <w:rFonts w:ascii="Palatino Linotype" w:hAnsi="Palatino Linotype" w:cs="Tahoma"/>
        </w:rPr>
      </w:pPr>
      <w:r w:rsidRPr="0045495D">
        <w:rPr>
          <w:rFonts w:ascii="Palatino Linotype" w:hAnsi="Palatino Linotype" w:cs="Tahoma"/>
        </w:rPr>
        <w:t>El informe justificado remitido por el Sujeto Obligado se puso a la vista del recurrente en fecha cinco (5) de octubre de dos mil veinte, sin que el particular realizara manifestación alguna.</w:t>
      </w:r>
    </w:p>
    <w:p w14:paraId="76BCC9FA" w14:textId="77777777" w:rsidR="0076138B" w:rsidRPr="0045495D" w:rsidRDefault="0076138B" w:rsidP="0076138B">
      <w:pPr>
        <w:spacing w:line="360" w:lineRule="auto"/>
        <w:jc w:val="both"/>
        <w:rPr>
          <w:rFonts w:ascii="Tahoma" w:hAnsi="Tahoma" w:cs="Tahoma"/>
        </w:rPr>
      </w:pPr>
    </w:p>
    <w:p w14:paraId="5753A592" w14:textId="5BF0CED2" w:rsidR="0076138B" w:rsidRPr="0045495D" w:rsidRDefault="00443AB4" w:rsidP="0076138B">
      <w:pPr>
        <w:pStyle w:val="Prrafodelista"/>
        <w:numPr>
          <w:ilvl w:val="0"/>
          <w:numId w:val="1"/>
        </w:numPr>
        <w:spacing w:line="360" w:lineRule="auto"/>
        <w:ind w:left="0" w:firstLine="0"/>
        <w:jc w:val="both"/>
        <w:rPr>
          <w:rFonts w:ascii="Tahoma" w:hAnsi="Tahoma" w:cs="Tahoma"/>
        </w:rPr>
      </w:pPr>
      <w:r w:rsidRPr="0045495D">
        <w:rPr>
          <w:rFonts w:ascii="Palatino Linotype" w:eastAsia="Calibri" w:hAnsi="Palatino Linotype" w:cs="Arial"/>
          <w:lang w:val="es-ES"/>
        </w:rPr>
        <w:t xml:space="preserve">El día </w:t>
      </w:r>
      <w:r w:rsidR="0076138B" w:rsidRPr="0045495D">
        <w:rPr>
          <w:rFonts w:ascii="Palatino Linotype" w:eastAsia="Calibri" w:hAnsi="Palatino Linotype" w:cs="Arial"/>
          <w:lang w:val="es-ES"/>
        </w:rPr>
        <w:t>catorce</w:t>
      </w:r>
      <w:r w:rsidR="004F2918" w:rsidRPr="0045495D">
        <w:rPr>
          <w:rFonts w:ascii="Palatino Linotype" w:eastAsia="Calibri" w:hAnsi="Palatino Linotype" w:cs="Arial"/>
          <w:lang w:val="es-ES"/>
        </w:rPr>
        <w:t xml:space="preserve"> (</w:t>
      </w:r>
      <w:r w:rsidR="0076138B" w:rsidRPr="0045495D">
        <w:rPr>
          <w:rFonts w:ascii="Palatino Linotype" w:eastAsia="Calibri" w:hAnsi="Palatino Linotype" w:cs="Arial"/>
          <w:lang w:val="es-ES"/>
        </w:rPr>
        <w:t>14</w:t>
      </w:r>
      <w:r w:rsidR="004F2918" w:rsidRPr="0045495D">
        <w:rPr>
          <w:rFonts w:ascii="Palatino Linotype" w:eastAsia="Calibri" w:hAnsi="Palatino Linotype" w:cs="Arial"/>
          <w:lang w:val="es-ES"/>
        </w:rPr>
        <w:t xml:space="preserve">) de </w:t>
      </w:r>
      <w:r w:rsidR="0076138B" w:rsidRPr="0045495D">
        <w:rPr>
          <w:rFonts w:ascii="Palatino Linotype" w:eastAsia="Calibri" w:hAnsi="Palatino Linotype" w:cs="Arial"/>
          <w:lang w:val="es-ES"/>
        </w:rPr>
        <w:t>octubre</w:t>
      </w:r>
      <w:r w:rsidR="004F2918" w:rsidRPr="0045495D">
        <w:rPr>
          <w:rFonts w:ascii="Palatino Linotype" w:eastAsia="Calibri" w:hAnsi="Palatino Linotype" w:cs="Arial"/>
          <w:lang w:val="es-ES"/>
        </w:rPr>
        <w:t xml:space="preserve"> </w:t>
      </w:r>
      <w:r w:rsidR="00512189" w:rsidRPr="0045495D">
        <w:rPr>
          <w:rFonts w:ascii="Palatino Linotype" w:eastAsia="Calibri" w:hAnsi="Palatino Linotype" w:cs="Arial"/>
          <w:lang w:val="es-ES"/>
        </w:rPr>
        <w:t>de dos mil veinte,</w:t>
      </w:r>
      <w:r w:rsidRPr="0045495D">
        <w:rPr>
          <w:rFonts w:ascii="Palatino Linotype" w:eastAsia="Calibri" w:hAnsi="Palatino Linotype" w:cs="Arial"/>
          <w:lang w:val="es-ES"/>
        </w:rPr>
        <w:t xml:space="preserve"> </w:t>
      </w:r>
      <w:r w:rsidR="001A4BC9" w:rsidRPr="0045495D">
        <w:rPr>
          <w:rFonts w:ascii="Palatino Linotype" w:eastAsia="Calibri" w:hAnsi="Palatino Linotype" w:cs="Arial"/>
          <w:lang w:val="es-ES"/>
        </w:rPr>
        <w:t>e</w:t>
      </w:r>
      <w:r w:rsidR="00554DF4" w:rsidRPr="0045495D">
        <w:rPr>
          <w:rFonts w:ascii="Palatino Linotype" w:hAnsi="Palatino Linotype"/>
        </w:rPr>
        <w:t>l Comisionado Ponente decretó el cierre de instrucción</w:t>
      </w:r>
      <w:r w:rsidR="00F81283" w:rsidRPr="0045495D">
        <w:rPr>
          <w:rFonts w:ascii="Palatino Linotype" w:hAnsi="Palatino Linotype" w:cs="Arial"/>
        </w:rPr>
        <w:t xml:space="preserve">; en fecha </w:t>
      </w:r>
      <w:r w:rsidR="003100E3" w:rsidRPr="0045495D">
        <w:rPr>
          <w:rFonts w:ascii="Palatino Linotype" w:hAnsi="Palatino Linotype" w:cs="Arial"/>
        </w:rPr>
        <w:t>veintitrés</w:t>
      </w:r>
      <w:r w:rsidR="00F81283" w:rsidRPr="0045495D">
        <w:rPr>
          <w:rFonts w:ascii="Palatino Linotype" w:hAnsi="Palatino Linotype" w:cs="Arial"/>
        </w:rPr>
        <w:t xml:space="preserve"> (</w:t>
      </w:r>
      <w:r w:rsidR="003100E3" w:rsidRPr="0045495D">
        <w:rPr>
          <w:rFonts w:ascii="Palatino Linotype" w:hAnsi="Palatino Linotype" w:cs="Arial"/>
        </w:rPr>
        <w:t>23</w:t>
      </w:r>
      <w:r w:rsidR="00F81283" w:rsidRPr="0045495D">
        <w:rPr>
          <w:rFonts w:ascii="Palatino Linotype" w:hAnsi="Palatino Linotype" w:cs="Arial"/>
        </w:rPr>
        <w:t xml:space="preserve">) de octubre de dos mil veinte, se notificó el acuerdo de ampliación del plazo para emitir resolución, </w:t>
      </w:r>
      <w:r w:rsidR="00554DF4" w:rsidRPr="0045495D">
        <w:rPr>
          <w:rFonts w:ascii="Palatino Linotype" w:hAnsi="Palatino Linotype" w:cs="Arial"/>
          <w:color w:val="000000" w:themeColor="text1"/>
        </w:rPr>
        <w:t xml:space="preserve">por lo que ordenó turnar el expediente para su resolución, misma que ahora se pronuncia; </w:t>
      </w:r>
      <w:r w:rsidR="00A131BA" w:rsidRPr="0045495D">
        <w:rPr>
          <w:rFonts w:ascii="Palatino Linotype" w:hAnsi="Palatino Linotype" w:cs="Arial"/>
          <w:color w:val="000000" w:themeColor="text1"/>
        </w:rPr>
        <w:t>y -</w:t>
      </w:r>
      <w:r w:rsidR="00554DF4" w:rsidRPr="0045495D">
        <w:rPr>
          <w:rFonts w:ascii="Palatino Linotype" w:hAnsi="Palatino Linotype" w:cs="Arial"/>
          <w:color w:val="000000" w:themeColor="text1"/>
        </w:rPr>
        <w:t xml:space="preserve"> - - - - - - - - - - </w:t>
      </w:r>
      <w:r w:rsidR="00554DF4" w:rsidRPr="0045495D">
        <w:rPr>
          <w:rFonts w:ascii="Palatino Linotype" w:hAnsi="Palatino Linotype" w:cs="Arial"/>
        </w:rPr>
        <w:t xml:space="preserve">- </w:t>
      </w:r>
      <w:r w:rsidR="00A56957" w:rsidRPr="0045495D">
        <w:rPr>
          <w:rFonts w:ascii="Palatino Linotype" w:hAnsi="Palatino Linotype" w:cs="Arial"/>
        </w:rPr>
        <w:t xml:space="preserve">- - </w:t>
      </w:r>
      <w:r w:rsidR="00F81283" w:rsidRPr="0045495D">
        <w:rPr>
          <w:rFonts w:ascii="Palatino Linotype" w:hAnsi="Palatino Linotype" w:cs="Arial"/>
        </w:rPr>
        <w:t>- - - - - - - - - - - - - - - - - - - - - - - - - - - - - - - - - - - - - - - - - - - - - - - -</w:t>
      </w:r>
      <w:r w:rsidR="0076138B" w:rsidRPr="0045495D">
        <w:rPr>
          <w:rFonts w:ascii="Palatino Linotype" w:hAnsi="Palatino Linotype" w:cs="Arial"/>
        </w:rPr>
        <w:t xml:space="preserve"> - - </w:t>
      </w:r>
    </w:p>
    <w:p w14:paraId="72AB9FFA" w14:textId="77777777" w:rsidR="0076138B" w:rsidRPr="0045495D" w:rsidRDefault="0076138B" w:rsidP="0076138B">
      <w:pPr>
        <w:pStyle w:val="Prrafodelista"/>
        <w:rPr>
          <w:rFonts w:ascii="Tahoma" w:hAnsi="Tahoma" w:cs="Tahoma"/>
        </w:rPr>
      </w:pPr>
    </w:p>
    <w:p w14:paraId="68DDE087" w14:textId="6E1283B5" w:rsidR="00554DF4" w:rsidRPr="0045495D" w:rsidRDefault="00554DF4" w:rsidP="00554DF4">
      <w:pPr>
        <w:pStyle w:val="Ttulo1"/>
        <w:jc w:val="center"/>
        <w:rPr>
          <w:b w:val="0"/>
          <w:szCs w:val="24"/>
        </w:rPr>
      </w:pPr>
      <w:bookmarkStart w:id="4" w:name="_Toc54289405"/>
      <w:r w:rsidRPr="0045495D">
        <w:rPr>
          <w:szCs w:val="24"/>
        </w:rPr>
        <w:lastRenderedPageBreak/>
        <w:t>CONSIDERANDO</w:t>
      </w:r>
      <w:bookmarkEnd w:id="4"/>
      <w:r w:rsidRPr="0045495D">
        <w:rPr>
          <w:szCs w:val="24"/>
        </w:rPr>
        <w:t xml:space="preserve"> </w:t>
      </w:r>
    </w:p>
    <w:p w14:paraId="22FB88E4" w14:textId="77777777" w:rsidR="00554DF4" w:rsidRPr="0045495D" w:rsidRDefault="00554DF4" w:rsidP="00554DF4">
      <w:pPr>
        <w:rPr>
          <w:rFonts w:ascii="Palatino Linotype" w:hAnsi="Palatino Linotype"/>
          <w:lang w:val="es-MX" w:eastAsia="en-US"/>
        </w:rPr>
      </w:pPr>
    </w:p>
    <w:p w14:paraId="26BF6840" w14:textId="77777777" w:rsidR="00554DF4" w:rsidRPr="0045495D" w:rsidRDefault="00554DF4" w:rsidP="00554DF4">
      <w:pPr>
        <w:pStyle w:val="Ttulo2"/>
        <w:rPr>
          <w:rFonts w:ascii="Palatino Linotype" w:hAnsi="Palatino Linotype"/>
          <w:b/>
          <w:bCs/>
          <w:color w:val="auto"/>
          <w:spacing w:val="60"/>
          <w:sz w:val="24"/>
        </w:rPr>
      </w:pPr>
      <w:bookmarkStart w:id="5" w:name="_Toc54289406"/>
      <w:r w:rsidRPr="0045495D">
        <w:rPr>
          <w:rFonts w:ascii="Palatino Linotype" w:hAnsi="Palatino Linotype"/>
          <w:b/>
          <w:color w:val="auto"/>
          <w:sz w:val="24"/>
        </w:rPr>
        <w:t>PRIMERO. De la competencia</w:t>
      </w:r>
      <w:bookmarkEnd w:id="5"/>
    </w:p>
    <w:p w14:paraId="180F156D" w14:textId="77777777" w:rsidR="00554DF4" w:rsidRPr="0045495D"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45495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5495D">
        <w:rPr>
          <w:rFonts w:ascii="Palatino Linotype" w:eastAsia="Calibri" w:hAnsi="Palatino Linotype" w:cs="Times New Roman"/>
          <w:b/>
          <w:lang w:val="es-ES"/>
        </w:rPr>
        <w:t>Constitución Política de los Estados Unidos Mexicanos</w:t>
      </w:r>
      <w:r w:rsidRPr="0045495D">
        <w:rPr>
          <w:rFonts w:ascii="Palatino Linotype" w:eastAsia="Calibri" w:hAnsi="Palatino Linotype" w:cs="Times New Roman"/>
          <w:lang w:val="es-ES"/>
        </w:rPr>
        <w:t xml:space="preserve">; 5, párrafos </w:t>
      </w:r>
      <w:r w:rsidRPr="0045495D">
        <w:rPr>
          <w:rFonts w:ascii="Palatino Linotype" w:hAnsi="Palatino Linotype" w:cs="Arial"/>
          <w:bCs/>
          <w:color w:val="222222"/>
          <w:lang w:val="es-ES"/>
        </w:rPr>
        <w:t xml:space="preserve">vigésimo, vigésimo primero y vigésimo segundo </w:t>
      </w:r>
      <w:r w:rsidRPr="0045495D">
        <w:rPr>
          <w:rFonts w:ascii="Palatino Linotype" w:eastAsia="Calibri" w:hAnsi="Palatino Linotype" w:cs="Times New Roman"/>
          <w:lang w:val="es-ES"/>
        </w:rPr>
        <w:t xml:space="preserve">fracciones IV y V de la </w:t>
      </w:r>
      <w:r w:rsidRPr="0045495D">
        <w:rPr>
          <w:rFonts w:ascii="Palatino Linotype" w:eastAsia="Calibri" w:hAnsi="Palatino Linotype" w:cs="Times New Roman"/>
          <w:b/>
          <w:lang w:val="es-ES"/>
        </w:rPr>
        <w:t>Constitución Política del Estado Libre y Soberano de México</w:t>
      </w:r>
      <w:r w:rsidRPr="0045495D">
        <w:rPr>
          <w:rFonts w:ascii="Palatino Linotype" w:eastAsia="Calibri" w:hAnsi="Palatino Linotype" w:cs="Times New Roman"/>
          <w:lang w:val="es-ES"/>
        </w:rPr>
        <w:t xml:space="preserve">; artículos 1, 2 fracción II, 13, 29, 36 fracciones I y II, 176, 178, 179, 181 párrafo tercero y 185 </w:t>
      </w:r>
      <w:r w:rsidRPr="0045495D">
        <w:rPr>
          <w:rFonts w:ascii="Palatino Linotype" w:eastAsia="Calibri" w:hAnsi="Palatino Linotype" w:cs="Arial"/>
          <w:lang w:val="es-ES"/>
        </w:rPr>
        <w:t xml:space="preserve">de la </w:t>
      </w:r>
      <w:r w:rsidRPr="0045495D">
        <w:rPr>
          <w:rFonts w:ascii="Palatino Linotype" w:eastAsia="Calibri" w:hAnsi="Palatino Linotype" w:cs="Arial"/>
          <w:b/>
          <w:lang w:val="es-ES"/>
        </w:rPr>
        <w:t>Ley de Transparencia y Acceso a la Información Pública del Estado de México y Municipios</w:t>
      </w:r>
      <w:r w:rsidRPr="0045495D">
        <w:rPr>
          <w:rFonts w:ascii="Palatino Linotype" w:eastAsia="Calibri" w:hAnsi="Palatino Linotype" w:cs="Arial"/>
          <w:lang w:val="es-ES"/>
        </w:rPr>
        <w:t xml:space="preserve">; y 7, 9 fracciones I y XXIV, y 11 del </w:t>
      </w:r>
      <w:r w:rsidRPr="0045495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5495D">
        <w:rPr>
          <w:rFonts w:ascii="Palatino Linotype" w:hAnsi="Palatino Linotype"/>
        </w:rPr>
        <w:t>.</w:t>
      </w:r>
    </w:p>
    <w:p w14:paraId="15B5B697" w14:textId="77777777" w:rsidR="00554DF4" w:rsidRPr="0045495D" w:rsidRDefault="00554DF4" w:rsidP="00554DF4">
      <w:pPr>
        <w:pStyle w:val="Ttulo2"/>
        <w:rPr>
          <w:rFonts w:ascii="Palatino Linotype" w:hAnsi="Palatino Linotype"/>
          <w:b/>
          <w:color w:val="auto"/>
          <w:sz w:val="24"/>
        </w:rPr>
      </w:pPr>
      <w:bookmarkStart w:id="6" w:name="_Toc54289407"/>
      <w:r w:rsidRPr="0045495D">
        <w:rPr>
          <w:rFonts w:ascii="Palatino Linotype" w:hAnsi="Palatino Linotype"/>
          <w:b/>
          <w:color w:val="auto"/>
          <w:sz w:val="24"/>
        </w:rPr>
        <w:t>SEGUNDO. De la oportunidad y procedencia.</w:t>
      </w:r>
      <w:bookmarkEnd w:id="6"/>
    </w:p>
    <w:p w14:paraId="772A76F9" w14:textId="4835BDE0" w:rsidR="00554DF4" w:rsidRPr="0045495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45495D">
        <w:rPr>
          <w:rFonts w:ascii="Palatino Linotype" w:eastAsia="Calibri" w:hAnsi="Palatino Linotype" w:cs="Arial"/>
        </w:rPr>
        <w:t xml:space="preserve">El medio de impugnación fue presentado a través del </w:t>
      </w:r>
      <w:r w:rsidRPr="0045495D">
        <w:rPr>
          <w:rFonts w:ascii="Palatino Linotype" w:eastAsia="Calibri" w:hAnsi="Palatino Linotype" w:cs="Arial"/>
          <w:b/>
        </w:rPr>
        <w:t>SAIMEX,</w:t>
      </w:r>
      <w:r w:rsidRPr="0045495D">
        <w:rPr>
          <w:rFonts w:ascii="Palatino Linotype" w:eastAsia="Calibri" w:hAnsi="Palatino Linotype" w:cs="Arial"/>
        </w:rPr>
        <w:t xml:space="preserve"> en el formato previamente aprobado para tal efecto y dentro del plazo legal de quince días hábiles otorgados; siendo así que el </w:t>
      </w:r>
      <w:r w:rsidRPr="0045495D">
        <w:rPr>
          <w:rFonts w:ascii="Palatino Linotype" w:eastAsia="Calibri" w:hAnsi="Palatino Linotype" w:cs="Arial"/>
          <w:b/>
        </w:rPr>
        <w:t>SUJETO OBLIGADO</w:t>
      </w:r>
      <w:r w:rsidRPr="0045495D">
        <w:rPr>
          <w:rFonts w:ascii="Palatino Linotype" w:eastAsia="Calibri" w:hAnsi="Palatino Linotype" w:cs="Arial"/>
        </w:rPr>
        <w:t xml:space="preserve"> entregó</w:t>
      </w:r>
      <w:r w:rsidR="00AF705E" w:rsidRPr="0045495D">
        <w:rPr>
          <w:rFonts w:ascii="Palatino Linotype" w:eastAsia="Calibri" w:hAnsi="Palatino Linotype" w:cs="Arial"/>
        </w:rPr>
        <w:t xml:space="preserve"> respuesta a la solicitud el </w:t>
      </w:r>
      <w:r w:rsidR="00FD7E98" w:rsidRPr="0045495D">
        <w:rPr>
          <w:rFonts w:ascii="Palatino Linotype" w:eastAsia="Calibri" w:hAnsi="Palatino Linotype" w:cs="Arial"/>
        </w:rPr>
        <w:t>veinte</w:t>
      </w:r>
      <w:r w:rsidR="003236DE" w:rsidRPr="0045495D">
        <w:rPr>
          <w:rFonts w:ascii="Palatino Linotype" w:eastAsia="Calibri" w:hAnsi="Palatino Linotype" w:cs="Arial"/>
        </w:rPr>
        <w:t xml:space="preserve"> </w:t>
      </w:r>
      <w:r w:rsidRPr="0045495D">
        <w:rPr>
          <w:rFonts w:ascii="Palatino Linotype" w:eastAsia="Calibri" w:hAnsi="Palatino Linotype" w:cs="Arial"/>
        </w:rPr>
        <w:t>(</w:t>
      </w:r>
      <w:r w:rsidR="00DE1158" w:rsidRPr="0045495D">
        <w:rPr>
          <w:rFonts w:ascii="Palatino Linotype" w:eastAsia="Calibri" w:hAnsi="Palatino Linotype" w:cs="Arial"/>
        </w:rPr>
        <w:t>2</w:t>
      </w:r>
      <w:r w:rsidR="00FD7E98" w:rsidRPr="0045495D">
        <w:rPr>
          <w:rFonts w:ascii="Palatino Linotype" w:eastAsia="Calibri" w:hAnsi="Palatino Linotype" w:cs="Arial"/>
        </w:rPr>
        <w:t>0</w:t>
      </w:r>
      <w:r w:rsidR="00135E7D" w:rsidRPr="0045495D">
        <w:rPr>
          <w:rFonts w:ascii="Palatino Linotype" w:eastAsia="Calibri" w:hAnsi="Palatino Linotype" w:cs="Arial"/>
        </w:rPr>
        <w:t>)</w:t>
      </w:r>
      <w:r w:rsidRPr="0045495D">
        <w:rPr>
          <w:rFonts w:ascii="Palatino Linotype" w:eastAsia="Calibri" w:hAnsi="Palatino Linotype" w:cs="Arial"/>
        </w:rPr>
        <w:t xml:space="preserve"> de </w:t>
      </w:r>
      <w:r w:rsidR="003E04C4" w:rsidRPr="0045495D">
        <w:rPr>
          <w:rFonts w:ascii="Palatino Linotype" w:eastAsia="Calibri" w:hAnsi="Palatino Linotype" w:cs="Arial"/>
        </w:rPr>
        <w:t>agosto</w:t>
      </w:r>
      <w:r w:rsidRPr="0045495D">
        <w:rPr>
          <w:rFonts w:ascii="Palatino Linotype" w:eastAsia="Calibri" w:hAnsi="Palatino Linotype" w:cs="Arial"/>
        </w:rPr>
        <w:t xml:space="preserve"> de dos mil </w:t>
      </w:r>
      <w:r w:rsidR="00A14C74" w:rsidRPr="0045495D">
        <w:rPr>
          <w:rFonts w:ascii="Palatino Linotype" w:eastAsia="Calibri" w:hAnsi="Palatino Linotype" w:cs="Arial"/>
        </w:rPr>
        <w:t>veinte</w:t>
      </w:r>
      <w:r w:rsidRPr="0045495D">
        <w:rPr>
          <w:rFonts w:ascii="Palatino Linotype" w:eastAsia="Calibri" w:hAnsi="Palatino Linotype" w:cs="Arial"/>
        </w:rPr>
        <w:t xml:space="preserve">, </w:t>
      </w:r>
      <w:r w:rsidRPr="0045495D">
        <w:rPr>
          <w:rFonts w:ascii="Palatino Linotype" w:hAnsi="Palatino Linotype" w:cs="Arial"/>
        </w:rPr>
        <w:t>de tal forma que el plazo para interponer el recu</w:t>
      </w:r>
      <w:r w:rsidR="00D928CA" w:rsidRPr="0045495D">
        <w:rPr>
          <w:rFonts w:ascii="Palatino Linotype" w:hAnsi="Palatino Linotype" w:cs="Arial"/>
        </w:rPr>
        <w:t>rso de revisión transcurrió del</w:t>
      </w:r>
      <w:r w:rsidR="00AA15CC" w:rsidRPr="0045495D">
        <w:rPr>
          <w:rFonts w:ascii="Palatino Linotype" w:hAnsi="Palatino Linotype" w:cs="Arial"/>
        </w:rPr>
        <w:t xml:space="preserve"> </w:t>
      </w:r>
      <w:r w:rsidR="006E0F72" w:rsidRPr="0045495D">
        <w:rPr>
          <w:rFonts w:ascii="Palatino Linotype" w:hAnsi="Palatino Linotype" w:cs="Arial"/>
        </w:rPr>
        <w:t>veinti</w:t>
      </w:r>
      <w:r w:rsidR="000F417A" w:rsidRPr="0045495D">
        <w:rPr>
          <w:rFonts w:ascii="Palatino Linotype" w:hAnsi="Palatino Linotype" w:cs="Arial"/>
        </w:rPr>
        <w:t>uno</w:t>
      </w:r>
      <w:r w:rsidR="00C76369" w:rsidRPr="0045495D">
        <w:rPr>
          <w:rFonts w:ascii="Palatino Linotype" w:hAnsi="Palatino Linotype" w:cs="Arial"/>
        </w:rPr>
        <w:t xml:space="preserve"> </w:t>
      </w:r>
      <w:r w:rsidRPr="0045495D">
        <w:rPr>
          <w:rFonts w:ascii="Palatino Linotype" w:hAnsi="Palatino Linotype" w:cs="Arial"/>
        </w:rPr>
        <w:t>(</w:t>
      </w:r>
      <w:r w:rsidR="006E0F72" w:rsidRPr="0045495D">
        <w:rPr>
          <w:rFonts w:ascii="Palatino Linotype" w:hAnsi="Palatino Linotype" w:cs="Arial"/>
        </w:rPr>
        <w:t>2</w:t>
      </w:r>
      <w:r w:rsidR="000F417A" w:rsidRPr="0045495D">
        <w:rPr>
          <w:rFonts w:ascii="Palatino Linotype" w:hAnsi="Palatino Linotype" w:cs="Arial"/>
        </w:rPr>
        <w:t>1</w:t>
      </w:r>
      <w:r w:rsidRPr="0045495D">
        <w:rPr>
          <w:rFonts w:ascii="Palatino Linotype" w:hAnsi="Palatino Linotype" w:cs="Arial"/>
        </w:rPr>
        <w:t>)</w:t>
      </w:r>
      <w:r w:rsidR="00DE1158" w:rsidRPr="0045495D">
        <w:rPr>
          <w:rFonts w:ascii="Palatino Linotype" w:hAnsi="Palatino Linotype" w:cs="Arial"/>
        </w:rPr>
        <w:t xml:space="preserve"> </w:t>
      </w:r>
      <w:r w:rsidR="007B4006" w:rsidRPr="0045495D">
        <w:rPr>
          <w:rFonts w:ascii="Palatino Linotype" w:hAnsi="Palatino Linotype" w:cs="Arial"/>
        </w:rPr>
        <w:t xml:space="preserve">de agosto al </w:t>
      </w:r>
      <w:r w:rsidR="006E0F72" w:rsidRPr="0045495D">
        <w:rPr>
          <w:rFonts w:ascii="Palatino Linotype" w:hAnsi="Palatino Linotype" w:cs="Arial"/>
        </w:rPr>
        <w:t>die</w:t>
      </w:r>
      <w:r w:rsidR="000F417A" w:rsidRPr="0045495D">
        <w:rPr>
          <w:rFonts w:ascii="Palatino Linotype" w:hAnsi="Palatino Linotype" w:cs="Arial"/>
        </w:rPr>
        <w:t>z</w:t>
      </w:r>
      <w:r w:rsidR="00DE1158" w:rsidRPr="0045495D">
        <w:rPr>
          <w:rFonts w:ascii="Palatino Linotype" w:hAnsi="Palatino Linotype" w:cs="Arial"/>
        </w:rPr>
        <w:t xml:space="preserve"> (</w:t>
      </w:r>
      <w:r w:rsidR="006E0F72" w:rsidRPr="0045495D">
        <w:rPr>
          <w:rFonts w:ascii="Palatino Linotype" w:hAnsi="Palatino Linotype" w:cs="Arial"/>
        </w:rPr>
        <w:t>1</w:t>
      </w:r>
      <w:r w:rsidR="000F417A" w:rsidRPr="0045495D">
        <w:rPr>
          <w:rFonts w:ascii="Palatino Linotype" w:hAnsi="Palatino Linotype" w:cs="Arial"/>
        </w:rPr>
        <w:t>0</w:t>
      </w:r>
      <w:r w:rsidR="006E0F72" w:rsidRPr="0045495D">
        <w:rPr>
          <w:rFonts w:ascii="Palatino Linotype" w:hAnsi="Palatino Linotype" w:cs="Arial"/>
        </w:rPr>
        <w:t>)</w:t>
      </w:r>
      <w:r w:rsidR="00D928CA" w:rsidRPr="0045495D">
        <w:rPr>
          <w:rFonts w:ascii="Palatino Linotype" w:hAnsi="Palatino Linotype" w:cs="Arial"/>
        </w:rPr>
        <w:t xml:space="preserve"> </w:t>
      </w:r>
      <w:r w:rsidR="00C76369" w:rsidRPr="0045495D">
        <w:rPr>
          <w:rFonts w:ascii="Palatino Linotype" w:hAnsi="Palatino Linotype" w:cs="Arial"/>
        </w:rPr>
        <w:t xml:space="preserve">de </w:t>
      </w:r>
      <w:r w:rsidR="007B4006" w:rsidRPr="0045495D">
        <w:rPr>
          <w:rFonts w:ascii="Palatino Linotype" w:hAnsi="Palatino Linotype" w:cs="Arial"/>
        </w:rPr>
        <w:t>septiembre</w:t>
      </w:r>
      <w:r w:rsidR="00C76369" w:rsidRPr="0045495D">
        <w:rPr>
          <w:rFonts w:ascii="Palatino Linotype" w:hAnsi="Palatino Linotype" w:cs="Arial"/>
        </w:rPr>
        <w:t xml:space="preserve"> </w:t>
      </w:r>
      <w:r w:rsidR="00D928CA" w:rsidRPr="0045495D">
        <w:rPr>
          <w:rFonts w:ascii="Palatino Linotype" w:hAnsi="Palatino Linotype" w:cs="Arial"/>
        </w:rPr>
        <w:t xml:space="preserve">de </w:t>
      </w:r>
      <w:r w:rsidR="00CE5D17" w:rsidRPr="0045495D">
        <w:rPr>
          <w:rFonts w:ascii="Palatino Linotype" w:hAnsi="Palatino Linotype" w:cs="Arial"/>
        </w:rPr>
        <w:t xml:space="preserve">dos mil </w:t>
      </w:r>
      <w:r w:rsidR="00A14C74" w:rsidRPr="0045495D">
        <w:rPr>
          <w:rFonts w:ascii="Palatino Linotype" w:hAnsi="Palatino Linotype" w:cs="Arial"/>
        </w:rPr>
        <w:t>veinte</w:t>
      </w:r>
      <w:r w:rsidRPr="0045495D">
        <w:rPr>
          <w:rFonts w:ascii="Palatino Linotype" w:hAnsi="Palatino Linotype" w:cs="Arial"/>
        </w:rPr>
        <w:t>; en consecuencia, presen</w:t>
      </w:r>
      <w:r w:rsidR="006B009B" w:rsidRPr="0045495D">
        <w:rPr>
          <w:rFonts w:ascii="Palatino Linotype" w:hAnsi="Palatino Linotype" w:cs="Arial"/>
        </w:rPr>
        <w:t>tó su inconformidad el día</w:t>
      </w:r>
      <w:r w:rsidR="00DB779D" w:rsidRPr="0045495D">
        <w:rPr>
          <w:rFonts w:ascii="Palatino Linotype" w:hAnsi="Palatino Linotype" w:cs="Arial"/>
        </w:rPr>
        <w:t xml:space="preserve"> </w:t>
      </w:r>
      <w:r w:rsidR="000F417A" w:rsidRPr="0045495D">
        <w:rPr>
          <w:rFonts w:ascii="Palatino Linotype" w:hAnsi="Palatino Linotype" w:cs="Arial"/>
        </w:rPr>
        <w:t xml:space="preserve">cinco </w:t>
      </w:r>
      <w:r w:rsidR="00DB779D" w:rsidRPr="0045495D">
        <w:rPr>
          <w:rFonts w:ascii="Palatino Linotype" w:eastAsia="Calibri" w:hAnsi="Palatino Linotype" w:cs="Arial"/>
        </w:rPr>
        <w:t>(</w:t>
      </w:r>
      <w:r w:rsidR="000F417A" w:rsidRPr="0045495D">
        <w:rPr>
          <w:rFonts w:ascii="Palatino Linotype" w:eastAsia="Calibri" w:hAnsi="Palatino Linotype" w:cs="Arial"/>
        </w:rPr>
        <w:t>5</w:t>
      </w:r>
      <w:r w:rsidR="00CE5D17" w:rsidRPr="0045495D">
        <w:rPr>
          <w:rFonts w:ascii="Palatino Linotype" w:eastAsia="Calibri" w:hAnsi="Palatino Linotype" w:cs="Arial"/>
        </w:rPr>
        <w:t xml:space="preserve">) de </w:t>
      </w:r>
      <w:r w:rsidR="00DE1158" w:rsidRPr="0045495D">
        <w:rPr>
          <w:rFonts w:ascii="Palatino Linotype" w:eastAsia="Calibri" w:hAnsi="Palatino Linotype" w:cs="Arial"/>
        </w:rPr>
        <w:t>agosto</w:t>
      </w:r>
      <w:r w:rsidR="00CE5D17" w:rsidRPr="0045495D">
        <w:rPr>
          <w:rFonts w:ascii="Palatino Linotype" w:eastAsia="Calibri" w:hAnsi="Palatino Linotype" w:cs="Arial"/>
        </w:rPr>
        <w:t xml:space="preserve"> </w:t>
      </w:r>
      <w:r w:rsidRPr="0045495D">
        <w:rPr>
          <w:rFonts w:ascii="Palatino Linotype" w:eastAsia="Calibri" w:hAnsi="Palatino Linotype" w:cs="Arial"/>
        </w:rPr>
        <w:t xml:space="preserve">de dos mil </w:t>
      </w:r>
      <w:r w:rsidR="00DB779D" w:rsidRPr="0045495D">
        <w:rPr>
          <w:rFonts w:ascii="Palatino Linotype" w:eastAsia="Calibri" w:hAnsi="Palatino Linotype" w:cs="Arial"/>
        </w:rPr>
        <w:t>veinte</w:t>
      </w:r>
      <w:r w:rsidRPr="0045495D">
        <w:rPr>
          <w:rFonts w:ascii="Palatino Linotype" w:hAnsi="Palatino Linotype" w:cs="Arial"/>
        </w:rPr>
        <w:t xml:space="preserve">, por lo que se encuentra dentro de los márgenes temporales previstos en el artículo 178 de la </w:t>
      </w:r>
      <w:r w:rsidRPr="0045495D">
        <w:rPr>
          <w:rFonts w:ascii="Palatino Linotype" w:hAnsi="Palatino Linotype" w:cs="Arial"/>
          <w:b/>
        </w:rPr>
        <w:t>Ley de Transparencia y Acceso a la Información Pública del Estado de México y Municipios vigente.</w:t>
      </w:r>
    </w:p>
    <w:p w14:paraId="6809B7D5" w14:textId="77777777" w:rsidR="00554DF4" w:rsidRPr="0045495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45495D">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45495D" w:rsidRDefault="00D928CA" w:rsidP="0062596E">
      <w:pPr>
        <w:pStyle w:val="Ttulo1"/>
      </w:pPr>
      <w:bookmarkStart w:id="7" w:name="_Toc54289408"/>
      <w:r w:rsidRPr="0045495D">
        <w:t xml:space="preserve">TERCERO. </w:t>
      </w:r>
      <w:r w:rsidR="00A86EBA" w:rsidRPr="0045495D">
        <w:t>Planteamiento de la Litis.</w:t>
      </w:r>
      <w:bookmarkEnd w:id="7"/>
      <w:r w:rsidR="000F05A0" w:rsidRPr="0045495D">
        <w:t xml:space="preserve"> </w:t>
      </w:r>
    </w:p>
    <w:p w14:paraId="2F286DE6" w14:textId="77777777" w:rsidR="00A86EBA" w:rsidRPr="0045495D" w:rsidRDefault="00A86EBA" w:rsidP="00D928CA">
      <w:pPr>
        <w:pStyle w:val="Prrafodelista"/>
        <w:spacing w:before="240" w:after="240" w:line="360" w:lineRule="auto"/>
        <w:ind w:left="0" w:right="49"/>
        <w:jc w:val="both"/>
        <w:rPr>
          <w:rFonts w:ascii="Palatino Linotype" w:hAnsi="Palatino Linotype"/>
          <w:b/>
        </w:rPr>
      </w:pPr>
    </w:p>
    <w:p w14:paraId="2AA7C829" w14:textId="6D0214D2" w:rsidR="008C76DA" w:rsidRPr="0045495D"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45495D">
        <w:rPr>
          <w:rFonts w:ascii="Palatino Linotype" w:hAnsi="Palatino Linotype"/>
          <w:bCs/>
        </w:rPr>
        <w:t>E</w:t>
      </w:r>
      <w:r w:rsidR="00205B95" w:rsidRPr="0045495D">
        <w:rPr>
          <w:rFonts w:ascii="Palatino Linotype" w:hAnsi="Palatino Linotype"/>
          <w:bCs/>
        </w:rPr>
        <w:t xml:space="preserve">l </w:t>
      </w:r>
      <w:r w:rsidRPr="0045495D">
        <w:rPr>
          <w:rFonts w:ascii="Palatino Linotype" w:hAnsi="Palatino Linotype"/>
          <w:bCs/>
        </w:rPr>
        <w:t>recurrente solicitó</w:t>
      </w:r>
      <w:r w:rsidR="002438C5" w:rsidRPr="0045495D">
        <w:rPr>
          <w:rFonts w:ascii="Palatino Linotype" w:hAnsi="Palatino Linotype"/>
          <w:bCs/>
        </w:rPr>
        <w:t xml:space="preserve"> </w:t>
      </w:r>
      <w:r w:rsidR="008C76DA" w:rsidRPr="0045495D">
        <w:rPr>
          <w:rFonts w:ascii="Palatino Linotype" w:hAnsi="Palatino Linotype"/>
          <w:bCs/>
        </w:rPr>
        <w:t>de lo siguiente:</w:t>
      </w:r>
      <w:r w:rsidR="002A3763" w:rsidRPr="0045495D">
        <w:rPr>
          <w:rFonts w:ascii="Palatino Linotype" w:hAnsi="Palatino Linotype"/>
          <w:bCs/>
        </w:rPr>
        <w:t xml:space="preserve"> </w:t>
      </w:r>
    </w:p>
    <w:p w14:paraId="4146439B" w14:textId="77777777" w:rsidR="00864D9A" w:rsidRPr="0045495D" w:rsidRDefault="00864D9A" w:rsidP="00864D9A">
      <w:pPr>
        <w:pStyle w:val="Prrafodelista"/>
        <w:spacing w:before="240" w:after="240" w:line="360" w:lineRule="auto"/>
        <w:ind w:left="0" w:right="49"/>
        <w:jc w:val="both"/>
        <w:rPr>
          <w:rFonts w:ascii="Palatino Linotype" w:hAnsi="Palatino Linotype"/>
          <w:bCs/>
        </w:rPr>
      </w:pPr>
    </w:p>
    <w:p w14:paraId="624EB2AF" w14:textId="669E65F2" w:rsidR="000F417A" w:rsidRPr="0045495D" w:rsidRDefault="00552E9A" w:rsidP="000F417A">
      <w:pPr>
        <w:pStyle w:val="Prrafodelista"/>
        <w:spacing w:before="240" w:after="240" w:line="360" w:lineRule="auto"/>
        <w:ind w:right="49"/>
        <w:jc w:val="both"/>
        <w:rPr>
          <w:rFonts w:ascii="Palatino Linotype" w:eastAsia="Times New Roman" w:hAnsi="Palatino Linotype" w:cs="Times New Roman"/>
          <w:i/>
          <w:sz w:val="22"/>
          <w:szCs w:val="14"/>
          <w:lang w:val="es-MX" w:eastAsia="es-MX"/>
        </w:rPr>
      </w:pPr>
      <w:r w:rsidRPr="0045495D">
        <w:rPr>
          <w:rFonts w:ascii="Palatino Linotype" w:eastAsia="Times New Roman" w:hAnsi="Palatino Linotype" w:cs="Times New Roman"/>
          <w:i/>
          <w:sz w:val="22"/>
          <w:szCs w:val="14"/>
          <w:lang w:val="es-MX" w:eastAsia="es-MX"/>
        </w:rPr>
        <w:t xml:space="preserve">Respecto de un trámite de alta, expedición inicial de placas y tarjeta de circulación para </w:t>
      </w:r>
      <w:r w:rsidR="000F417A" w:rsidRPr="0045495D">
        <w:rPr>
          <w:rFonts w:ascii="Palatino Linotype" w:eastAsia="Times New Roman" w:hAnsi="Palatino Linotype" w:cs="Times New Roman"/>
          <w:i/>
          <w:sz w:val="22"/>
          <w:szCs w:val="14"/>
          <w:lang w:val="es-MX" w:eastAsia="es-MX"/>
        </w:rPr>
        <w:t>Vehículos provenientes de otras Entidades Federativas</w:t>
      </w:r>
      <w:r w:rsidRPr="0045495D">
        <w:rPr>
          <w:rFonts w:ascii="Palatino Linotype" w:eastAsia="Times New Roman" w:hAnsi="Palatino Linotype" w:cs="Times New Roman"/>
          <w:i/>
          <w:sz w:val="22"/>
          <w:szCs w:val="14"/>
          <w:lang w:val="es-MX" w:eastAsia="es-MX"/>
        </w:rPr>
        <w:t xml:space="preserve">, </w:t>
      </w:r>
      <w:r w:rsidR="000F417A" w:rsidRPr="0045495D">
        <w:rPr>
          <w:rFonts w:ascii="Palatino Linotype" w:eastAsia="Times New Roman" w:hAnsi="Palatino Linotype" w:cs="Times New Roman"/>
          <w:i/>
          <w:sz w:val="22"/>
          <w:szCs w:val="14"/>
          <w:lang w:val="es-MX" w:eastAsia="es-MX"/>
        </w:rPr>
        <w:t xml:space="preserve">en el módulo ubicado en Plaza </w:t>
      </w:r>
      <w:r w:rsidRPr="0045495D">
        <w:rPr>
          <w:rFonts w:ascii="Palatino Linotype" w:eastAsia="Times New Roman" w:hAnsi="Palatino Linotype" w:cs="Times New Roman"/>
          <w:i/>
          <w:sz w:val="22"/>
          <w:szCs w:val="14"/>
          <w:lang w:val="es-MX" w:eastAsia="es-MX"/>
        </w:rPr>
        <w:t>Chimalhuacán</w:t>
      </w:r>
      <w:r w:rsidR="000F417A" w:rsidRPr="0045495D">
        <w:rPr>
          <w:rFonts w:ascii="Palatino Linotype" w:eastAsia="Times New Roman" w:hAnsi="Palatino Linotype" w:cs="Times New Roman"/>
          <w:i/>
          <w:sz w:val="22"/>
          <w:szCs w:val="14"/>
          <w:lang w:val="es-MX" w:eastAsia="es-MX"/>
        </w:rPr>
        <w:t xml:space="preserve"> precisamente en el Municipio de </w:t>
      </w:r>
      <w:r w:rsidRPr="0045495D">
        <w:rPr>
          <w:rFonts w:ascii="Palatino Linotype" w:eastAsia="Times New Roman" w:hAnsi="Palatino Linotype" w:cs="Times New Roman"/>
          <w:i/>
          <w:sz w:val="22"/>
          <w:szCs w:val="14"/>
          <w:lang w:val="es-MX" w:eastAsia="es-MX"/>
        </w:rPr>
        <w:t>Chimalhuacán</w:t>
      </w:r>
      <w:r w:rsidR="000F417A" w:rsidRPr="0045495D">
        <w:rPr>
          <w:rFonts w:ascii="Palatino Linotype" w:eastAsia="Times New Roman" w:hAnsi="Palatino Linotype" w:cs="Times New Roman"/>
          <w:i/>
          <w:sz w:val="22"/>
          <w:szCs w:val="14"/>
          <w:lang w:val="es-MX" w:eastAsia="es-MX"/>
        </w:rPr>
        <w:t>;</w:t>
      </w:r>
    </w:p>
    <w:p w14:paraId="2B08DEF4" w14:textId="77777777" w:rsidR="00552E9A" w:rsidRPr="0045495D" w:rsidRDefault="00552E9A" w:rsidP="000F417A">
      <w:pPr>
        <w:pStyle w:val="Prrafodelista"/>
        <w:spacing w:before="240" w:after="240" w:line="360" w:lineRule="auto"/>
        <w:ind w:right="49"/>
        <w:jc w:val="both"/>
        <w:rPr>
          <w:rFonts w:ascii="Palatino Linotype" w:eastAsia="Times New Roman" w:hAnsi="Palatino Linotype" w:cs="Times New Roman"/>
          <w:i/>
          <w:sz w:val="22"/>
          <w:szCs w:val="14"/>
          <w:lang w:val="es-MX" w:eastAsia="es-MX"/>
        </w:rPr>
      </w:pPr>
    </w:p>
    <w:p w14:paraId="24CE85D5" w14:textId="2D1F7644" w:rsidR="000F417A" w:rsidRPr="0045495D" w:rsidRDefault="000F417A" w:rsidP="00F22E93">
      <w:pPr>
        <w:pStyle w:val="Prrafodelista"/>
        <w:numPr>
          <w:ilvl w:val="0"/>
          <w:numId w:val="35"/>
        </w:numPr>
        <w:spacing w:before="240" w:after="240" w:line="360" w:lineRule="auto"/>
        <w:ind w:right="49"/>
        <w:jc w:val="both"/>
        <w:rPr>
          <w:rFonts w:ascii="Palatino Linotype" w:eastAsia="Times New Roman" w:hAnsi="Palatino Linotype" w:cs="Times New Roman"/>
          <w:i/>
          <w:sz w:val="22"/>
          <w:szCs w:val="14"/>
          <w:lang w:val="es-MX" w:eastAsia="es-MX"/>
        </w:rPr>
      </w:pPr>
      <w:r w:rsidRPr="0045495D">
        <w:rPr>
          <w:rFonts w:ascii="Palatino Linotype" w:eastAsia="Times New Roman" w:hAnsi="Palatino Linotype" w:cs="Times New Roman"/>
          <w:i/>
          <w:sz w:val="22"/>
          <w:szCs w:val="14"/>
          <w:lang w:val="es-MX" w:eastAsia="es-MX"/>
        </w:rPr>
        <w:t xml:space="preserve">nombre del servidor o servidores públicos, </w:t>
      </w:r>
    </w:p>
    <w:p w14:paraId="37CEC0F3" w14:textId="77777777" w:rsidR="000F417A" w:rsidRPr="0045495D" w:rsidRDefault="000F417A" w:rsidP="00F22E93">
      <w:pPr>
        <w:pStyle w:val="Prrafodelista"/>
        <w:numPr>
          <w:ilvl w:val="0"/>
          <w:numId w:val="35"/>
        </w:numPr>
        <w:spacing w:before="240" w:after="240" w:line="360" w:lineRule="auto"/>
        <w:ind w:right="49"/>
        <w:jc w:val="both"/>
        <w:rPr>
          <w:rFonts w:ascii="Palatino Linotype" w:eastAsia="Times New Roman" w:hAnsi="Palatino Linotype" w:cs="Times New Roman"/>
          <w:i/>
          <w:sz w:val="22"/>
          <w:szCs w:val="14"/>
          <w:lang w:val="es-MX" w:eastAsia="es-MX"/>
        </w:rPr>
      </w:pPr>
      <w:r w:rsidRPr="0045495D">
        <w:rPr>
          <w:rFonts w:ascii="Palatino Linotype" w:eastAsia="Times New Roman" w:hAnsi="Palatino Linotype" w:cs="Times New Roman"/>
          <w:i/>
          <w:sz w:val="22"/>
          <w:szCs w:val="14"/>
          <w:lang w:val="es-MX" w:eastAsia="es-MX"/>
        </w:rPr>
        <w:t xml:space="preserve">nombre del área, </w:t>
      </w:r>
    </w:p>
    <w:p w14:paraId="38B92595" w14:textId="790D429A" w:rsidR="000F417A" w:rsidRPr="0045495D" w:rsidRDefault="000F417A" w:rsidP="00F22E93">
      <w:pPr>
        <w:pStyle w:val="Prrafodelista"/>
        <w:numPr>
          <w:ilvl w:val="0"/>
          <w:numId w:val="35"/>
        </w:numPr>
        <w:spacing w:before="240" w:after="240" w:line="360" w:lineRule="auto"/>
        <w:ind w:right="49"/>
        <w:jc w:val="both"/>
        <w:rPr>
          <w:rFonts w:ascii="Palatino Linotype" w:eastAsia="Times New Roman" w:hAnsi="Palatino Linotype" w:cs="Times New Roman"/>
          <w:i/>
          <w:sz w:val="22"/>
          <w:szCs w:val="14"/>
          <w:lang w:val="es-MX" w:eastAsia="es-MX"/>
        </w:rPr>
      </w:pPr>
      <w:r w:rsidRPr="0045495D">
        <w:rPr>
          <w:rFonts w:ascii="Palatino Linotype" w:eastAsia="Times New Roman" w:hAnsi="Palatino Linotype" w:cs="Times New Roman"/>
          <w:i/>
          <w:sz w:val="22"/>
          <w:szCs w:val="14"/>
          <w:lang w:val="es-MX" w:eastAsia="es-MX"/>
        </w:rPr>
        <w:t xml:space="preserve">número telefónico actualizado con la extensión actualizada del área correspondiente/responsable, el tiempo que tarda el área correspondiente en dar de baja las placas ante el Gobierno de la CDMX que son entregadas a los servidores públicos una vez concluido el trámite denominado "Alta, Expedición Inicial de Placas y Tarjeta de Circulación para Vehículos provenientes de otras Entidades Federativas"; </w:t>
      </w:r>
    </w:p>
    <w:p w14:paraId="7A4D3494" w14:textId="77777777" w:rsidR="00CA7D79" w:rsidRPr="0045495D" w:rsidRDefault="000F417A" w:rsidP="00F22E93">
      <w:pPr>
        <w:pStyle w:val="Prrafodelista"/>
        <w:numPr>
          <w:ilvl w:val="0"/>
          <w:numId w:val="35"/>
        </w:numPr>
        <w:spacing w:before="240" w:after="240" w:line="360" w:lineRule="auto"/>
        <w:ind w:right="49"/>
        <w:jc w:val="both"/>
        <w:rPr>
          <w:rFonts w:ascii="Palatino Linotype" w:eastAsia="Times New Roman" w:hAnsi="Palatino Linotype" w:cs="Times New Roman"/>
          <w:i/>
          <w:sz w:val="22"/>
          <w:szCs w:val="14"/>
          <w:lang w:val="es-MX" w:eastAsia="es-MX"/>
        </w:rPr>
      </w:pPr>
      <w:r w:rsidRPr="0045495D">
        <w:rPr>
          <w:rFonts w:ascii="Palatino Linotype" w:eastAsia="Times New Roman" w:hAnsi="Palatino Linotype" w:cs="Times New Roman"/>
          <w:i/>
          <w:sz w:val="22"/>
          <w:szCs w:val="14"/>
          <w:lang w:val="es-MX" w:eastAsia="es-MX"/>
        </w:rPr>
        <w:t xml:space="preserve">fundamento legal y el extracto únicamente del manual administrativo y de procedimientos donde las placas que son de otra entidad (en este caso de la CDMX) una vez entregadas en las oficinas para tal efecto (en este caso en el </w:t>
      </w:r>
      <w:proofErr w:type="spellStart"/>
      <w:r w:rsidRPr="0045495D">
        <w:rPr>
          <w:rFonts w:ascii="Palatino Linotype" w:eastAsia="Times New Roman" w:hAnsi="Palatino Linotype" w:cs="Times New Roman"/>
          <w:i/>
          <w:sz w:val="22"/>
          <w:szCs w:val="14"/>
          <w:lang w:val="es-MX" w:eastAsia="es-MX"/>
        </w:rPr>
        <w:t>modulo</w:t>
      </w:r>
      <w:proofErr w:type="spellEnd"/>
      <w:r w:rsidRPr="0045495D">
        <w:rPr>
          <w:rFonts w:ascii="Palatino Linotype" w:eastAsia="Times New Roman" w:hAnsi="Palatino Linotype" w:cs="Times New Roman"/>
          <w:i/>
          <w:sz w:val="22"/>
          <w:szCs w:val="14"/>
          <w:lang w:val="es-MX" w:eastAsia="es-MX"/>
        </w:rPr>
        <w:t xml:space="preserve"> ubicado en plaza </w:t>
      </w:r>
      <w:proofErr w:type="spellStart"/>
      <w:r w:rsidRPr="0045495D">
        <w:rPr>
          <w:rFonts w:ascii="Palatino Linotype" w:eastAsia="Times New Roman" w:hAnsi="Palatino Linotype" w:cs="Times New Roman"/>
          <w:i/>
          <w:sz w:val="22"/>
          <w:szCs w:val="14"/>
          <w:lang w:val="es-MX" w:eastAsia="es-MX"/>
        </w:rPr>
        <w:t>Chimalhuacan</w:t>
      </w:r>
      <w:proofErr w:type="spellEnd"/>
      <w:r w:rsidRPr="0045495D">
        <w:rPr>
          <w:rFonts w:ascii="Palatino Linotype" w:eastAsia="Times New Roman" w:hAnsi="Palatino Linotype" w:cs="Times New Roman"/>
          <w:i/>
          <w:sz w:val="22"/>
          <w:szCs w:val="14"/>
          <w:lang w:val="es-MX" w:eastAsia="es-MX"/>
        </w:rPr>
        <w:t xml:space="preserve">) sean dadas de baja, es decir, </w:t>
      </w:r>
    </w:p>
    <w:p w14:paraId="0DC68B6B" w14:textId="77777777" w:rsidR="00552E9A" w:rsidRPr="0045495D" w:rsidRDefault="000F417A" w:rsidP="00F22E93">
      <w:pPr>
        <w:pStyle w:val="Prrafodelista"/>
        <w:numPr>
          <w:ilvl w:val="0"/>
          <w:numId w:val="35"/>
        </w:numPr>
        <w:spacing w:before="240" w:after="240" w:line="360" w:lineRule="auto"/>
        <w:ind w:right="49"/>
        <w:jc w:val="both"/>
        <w:rPr>
          <w:rFonts w:ascii="Palatino Linotype" w:eastAsia="Times New Roman" w:hAnsi="Palatino Linotype" w:cs="Times New Roman"/>
          <w:i/>
          <w:sz w:val="22"/>
          <w:szCs w:val="14"/>
          <w:lang w:val="es-MX" w:eastAsia="es-MX"/>
        </w:rPr>
      </w:pPr>
      <w:r w:rsidRPr="0045495D">
        <w:rPr>
          <w:rFonts w:ascii="Palatino Linotype" w:eastAsia="Times New Roman" w:hAnsi="Palatino Linotype" w:cs="Times New Roman"/>
          <w:i/>
          <w:sz w:val="22"/>
          <w:szCs w:val="14"/>
          <w:lang w:val="es-MX" w:eastAsia="es-MX"/>
        </w:rPr>
        <w:lastRenderedPageBreak/>
        <w:t xml:space="preserve">área responsable adscrita al Gobierno del Estado de México (la Secretaría de Movilidad quizá) quien debe gestionar/realizar y concluir de acuerdo a sus funciones la baja de placas provenientes de otras entidades (en este caso de la CDMX) respecto del trámite denominado "Alta, Expedición Inicial de Placas y Tarjeta de Circulación para Vehículos provenientes de otras Entidades Federativas". </w:t>
      </w:r>
    </w:p>
    <w:p w14:paraId="51E0A36B" w14:textId="77777777" w:rsidR="00552E9A" w:rsidRPr="0045495D" w:rsidRDefault="000F417A" w:rsidP="00F22E93">
      <w:pPr>
        <w:pStyle w:val="Prrafodelista"/>
        <w:numPr>
          <w:ilvl w:val="0"/>
          <w:numId w:val="35"/>
        </w:numPr>
        <w:spacing w:before="240" w:after="240" w:line="360" w:lineRule="auto"/>
        <w:ind w:right="49"/>
        <w:jc w:val="both"/>
        <w:rPr>
          <w:rFonts w:ascii="Palatino Linotype" w:eastAsia="Times New Roman" w:hAnsi="Palatino Linotype" w:cs="Times New Roman"/>
          <w:i/>
          <w:sz w:val="22"/>
          <w:szCs w:val="14"/>
          <w:lang w:val="es-MX" w:eastAsia="es-MX"/>
        </w:rPr>
      </w:pPr>
      <w:r w:rsidRPr="0045495D">
        <w:rPr>
          <w:rFonts w:ascii="Palatino Linotype" w:eastAsia="Times New Roman" w:hAnsi="Palatino Linotype" w:cs="Times New Roman"/>
          <w:i/>
          <w:sz w:val="22"/>
          <w:szCs w:val="14"/>
          <w:lang w:val="es-MX" w:eastAsia="es-MX"/>
        </w:rPr>
        <w:t xml:space="preserve">Lo anterior toda vez que, para concluir y recoger las nuevas placas del Estado de México respecto del trámite "Alta, Expedición Inicial de Placas y Tarjeta de Circulación para Vehículos provenientes de otras Entidades Federativas" se deben entregar las dos laminas que pertenecen a otra entidad y recoger las del Estado de México." Derivado de lo anterior, </w:t>
      </w:r>
    </w:p>
    <w:p w14:paraId="46F7A0AE" w14:textId="2978F3DA" w:rsidR="000F417A" w:rsidRPr="0045495D" w:rsidRDefault="00552E9A" w:rsidP="00F22E93">
      <w:pPr>
        <w:pStyle w:val="Prrafodelista"/>
        <w:numPr>
          <w:ilvl w:val="0"/>
          <w:numId w:val="35"/>
        </w:numPr>
        <w:spacing w:before="240" w:after="240" w:line="360" w:lineRule="auto"/>
        <w:ind w:right="49"/>
        <w:jc w:val="both"/>
        <w:rPr>
          <w:rFonts w:ascii="Palatino Linotype" w:hAnsi="Palatino Linotype"/>
          <w:bCs/>
        </w:rPr>
      </w:pPr>
      <w:r w:rsidRPr="0045495D">
        <w:rPr>
          <w:rFonts w:ascii="Palatino Linotype" w:eastAsia="Times New Roman" w:hAnsi="Palatino Linotype" w:cs="Times New Roman"/>
          <w:i/>
          <w:sz w:val="22"/>
          <w:szCs w:val="14"/>
          <w:lang w:val="es-MX" w:eastAsia="es-MX"/>
        </w:rPr>
        <w:t>C</w:t>
      </w:r>
      <w:r w:rsidR="000F417A" w:rsidRPr="0045495D">
        <w:rPr>
          <w:rFonts w:ascii="Palatino Linotype" w:eastAsia="Times New Roman" w:hAnsi="Palatino Linotype" w:cs="Times New Roman"/>
          <w:i/>
          <w:sz w:val="22"/>
          <w:szCs w:val="14"/>
          <w:lang w:val="es-MX" w:eastAsia="es-MX"/>
        </w:rPr>
        <w:t xml:space="preserve">omprueben la búsqueda exhaustiva y dependiendo el caso concreto la declaratoria de inexistencia siendo el acta o documento pasado ante su comité de transparencia. </w:t>
      </w:r>
    </w:p>
    <w:p w14:paraId="44A4A406" w14:textId="7B355DC2" w:rsidR="000F417A" w:rsidRPr="0045495D" w:rsidRDefault="000F417A" w:rsidP="000F417A">
      <w:pPr>
        <w:pStyle w:val="Prrafodelista"/>
        <w:spacing w:before="240" w:after="240" w:line="360" w:lineRule="auto"/>
        <w:ind w:right="49"/>
        <w:jc w:val="both"/>
        <w:rPr>
          <w:rFonts w:ascii="Palatino Linotype" w:hAnsi="Palatino Linotype"/>
          <w:bCs/>
        </w:rPr>
      </w:pPr>
    </w:p>
    <w:p w14:paraId="1635B14F" w14:textId="070045B9" w:rsidR="00576528" w:rsidRPr="0045495D" w:rsidRDefault="002438C5" w:rsidP="00F22E93">
      <w:pPr>
        <w:pStyle w:val="Prrafodelista"/>
        <w:numPr>
          <w:ilvl w:val="0"/>
          <w:numId w:val="1"/>
        </w:numPr>
        <w:spacing w:before="240" w:after="240" w:line="360" w:lineRule="auto"/>
        <w:ind w:left="0" w:right="49" w:firstLine="0"/>
        <w:jc w:val="both"/>
        <w:rPr>
          <w:rFonts w:ascii="Palatino Linotype" w:hAnsi="Palatino Linotype"/>
          <w:bCs/>
        </w:rPr>
      </w:pPr>
      <w:r w:rsidRPr="0045495D">
        <w:rPr>
          <w:rFonts w:ascii="Palatino Linotype" w:hAnsi="Palatino Linotype"/>
          <w:bCs/>
        </w:rPr>
        <w:t xml:space="preserve">EL Sujeto Obligado </w:t>
      </w:r>
      <w:r w:rsidR="00864D9A" w:rsidRPr="0045495D">
        <w:rPr>
          <w:rFonts w:ascii="Palatino Linotype" w:hAnsi="Palatino Linotype"/>
          <w:bCs/>
        </w:rPr>
        <w:t xml:space="preserve">manifestó </w:t>
      </w:r>
      <w:r w:rsidR="00F22E93" w:rsidRPr="0045495D">
        <w:rPr>
          <w:rFonts w:ascii="Palatino Linotype" w:hAnsi="Palatino Linotype"/>
          <w:bCs/>
        </w:rPr>
        <w:t>que es incompetente para atender su solicitud, por corresponder a atribuciones de la secretaría de finanzas.</w:t>
      </w:r>
    </w:p>
    <w:p w14:paraId="18379C0F" w14:textId="286AB268" w:rsidR="00B201E6" w:rsidRPr="0045495D" w:rsidRDefault="00B201E6" w:rsidP="00B201E6">
      <w:pPr>
        <w:pStyle w:val="Prrafodelista"/>
        <w:spacing w:before="240" w:after="240" w:line="360" w:lineRule="auto"/>
        <w:ind w:left="0" w:right="49"/>
        <w:jc w:val="both"/>
        <w:rPr>
          <w:rFonts w:ascii="Palatino Linotype" w:hAnsi="Palatino Linotype"/>
          <w:bCs/>
        </w:rPr>
      </w:pPr>
    </w:p>
    <w:p w14:paraId="0A7990AE" w14:textId="6DF6E62B" w:rsidR="002438C5" w:rsidRPr="0045495D" w:rsidRDefault="002438C5" w:rsidP="00776DF1">
      <w:pPr>
        <w:pStyle w:val="Prrafodelista"/>
        <w:numPr>
          <w:ilvl w:val="0"/>
          <w:numId w:val="1"/>
        </w:numPr>
        <w:spacing w:before="240" w:after="240" w:line="360" w:lineRule="auto"/>
        <w:ind w:left="0" w:right="49" w:firstLine="0"/>
        <w:jc w:val="both"/>
        <w:rPr>
          <w:rFonts w:ascii="Palatino Linotype" w:hAnsi="Palatino Linotype"/>
          <w:bCs/>
        </w:rPr>
      </w:pPr>
      <w:r w:rsidRPr="0045495D">
        <w:rPr>
          <w:rFonts w:ascii="Palatino Linotype" w:hAnsi="Palatino Linotype"/>
          <w:bCs/>
        </w:rPr>
        <w:t xml:space="preserve">El recurrente se inconformó </w:t>
      </w:r>
      <w:r w:rsidR="00576528" w:rsidRPr="0045495D">
        <w:rPr>
          <w:rFonts w:ascii="Palatino Linotype" w:hAnsi="Palatino Linotype"/>
          <w:bCs/>
        </w:rPr>
        <w:t>por</w:t>
      </w:r>
      <w:r w:rsidR="00F22E93" w:rsidRPr="0045495D">
        <w:rPr>
          <w:rFonts w:ascii="Palatino Linotype" w:hAnsi="Palatino Linotype"/>
          <w:bCs/>
        </w:rPr>
        <w:t>que no se realizó una correcta búsqueda exhaustiva y razonable de la información y no se le brinda certeza quien es la institución que tiene la información solicitada.</w:t>
      </w:r>
    </w:p>
    <w:p w14:paraId="08CA2BED" w14:textId="77777777" w:rsidR="00F22E93" w:rsidRPr="0045495D" w:rsidRDefault="00F22E93" w:rsidP="00F22E93">
      <w:pPr>
        <w:pStyle w:val="Prrafodelista"/>
        <w:rPr>
          <w:rFonts w:ascii="Palatino Linotype" w:hAnsi="Palatino Linotype"/>
          <w:bCs/>
        </w:rPr>
      </w:pPr>
    </w:p>
    <w:p w14:paraId="7E71BF9E" w14:textId="33E8F808" w:rsidR="00A86EBA" w:rsidRPr="0045495D"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45495D">
        <w:rPr>
          <w:rFonts w:ascii="Palatino Linotype" w:hAnsi="Palatino Linotype"/>
        </w:rPr>
        <w:t xml:space="preserve">Por lo anterior, en el presente recurso de revisión se analizará si se </w:t>
      </w:r>
      <w:r w:rsidR="00A86EBA" w:rsidRPr="0045495D">
        <w:rPr>
          <w:rFonts w:ascii="Palatino Linotype" w:hAnsi="Palatino Linotype"/>
        </w:rPr>
        <w:t>actualiza la causal de procedencia contenida en la fracción I</w:t>
      </w:r>
      <w:r w:rsidR="00B201E6" w:rsidRPr="0045495D">
        <w:rPr>
          <w:rFonts w:ascii="Palatino Linotype" w:hAnsi="Palatino Linotype"/>
        </w:rPr>
        <w:t xml:space="preserve"> y</w:t>
      </w:r>
      <w:r w:rsidR="00205B95" w:rsidRPr="0045495D">
        <w:rPr>
          <w:rFonts w:ascii="Palatino Linotype" w:hAnsi="Palatino Linotype"/>
        </w:rPr>
        <w:t xml:space="preserve"> </w:t>
      </w:r>
      <w:r w:rsidR="00F22E93" w:rsidRPr="0045495D">
        <w:rPr>
          <w:rFonts w:ascii="Palatino Linotype" w:hAnsi="Palatino Linotype"/>
        </w:rPr>
        <w:t>I</w:t>
      </w:r>
      <w:r w:rsidR="00A86EBA" w:rsidRPr="0045495D">
        <w:rPr>
          <w:rFonts w:ascii="Palatino Linotype" w:hAnsi="Palatino Linotype"/>
        </w:rPr>
        <w:t>V del artículo 179 de la Ley de Transparencia, Acceso a la Información Pública del Estado de México y Municipios.</w:t>
      </w:r>
    </w:p>
    <w:p w14:paraId="6CD10FED" w14:textId="77777777" w:rsidR="00A86EBA" w:rsidRPr="0045495D" w:rsidRDefault="00A86EBA" w:rsidP="00A86EBA">
      <w:pPr>
        <w:pStyle w:val="Prrafodelista"/>
        <w:rPr>
          <w:rFonts w:ascii="Palatino Linotype" w:hAnsi="Palatino Linotype"/>
        </w:rPr>
      </w:pPr>
    </w:p>
    <w:p w14:paraId="6638A772" w14:textId="369B1E77" w:rsidR="002438C5" w:rsidRPr="0045495D" w:rsidRDefault="00A86EBA" w:rsidP="00CA518D">
      <w:pPr>
        <w:pStyle w:val="Prrafodelista"/>
        <w:numPr>
          <w:ilvl w:val="0"/>
          <w:numId w:val="1"/>
        </w:numPr>
        <w:spacing w:before="240" w:after="240" w:line="360" w:lineRule="auto"/>
        <w:ind w:left="0" w:right="49" w:firstLine="0"/>
        <w:jc w:val="both"/>
        <w:rPr>
          <w:rFonts w:ascii="Palatino Linotype" w:hAnsi="Palatino Linotype"/>
        </w:rPr>
      </w:pPr>
      <w:r w:rsidRPr="0045495D">
        <w:rPr>
          <w:rFonts w:ascii="Palatino Linotype" w:hAnsi="Palatino Linotype"/>
        </w:rPr>
        <w:t xml:space="preserve">Por lo anterior, en este recurso de revisión se analizará si la </w:t>
      </w:r>
      <w:r w:rsidR="00F22E93" w:rsidRPr="0045495D">
        <w:rPr>
          <w:rFonts w:ascii="Palatino Linotype" w:hAnsi="Palatino Linotype"/>
        </w:rPr>
        <w:t>incompetencia que refirió el Sujeto Obligado es procedente.</w:t>
      </w:r>
      <w:bookmarkStart w:id="8" w:name="_Toc486525253"/>
    </w:p>
    <w:bookmarkEnd w:id="8"/>
    <w:p w14:paraId="23AE4E97" w14:textId="631367A4" w:rsidR="00D928CA" w:rsidRPr="0045495D" w:rsidRDefault="00D928CA" w:rsidP="00D928CA">
      <w:pPr>
        <w:rPr>
          <w:lang w:val="es-MX" w:eastAsia="en-US"/>
        </w:rPr>
      </w:pPr>
    </w:p>
    <w:p w14:paraId="1159E944" w14:textId="22F14E6E" w:rsidR="00B779B1" w:rsidRPr="0045495D" w:rsidRDefault="005552BF" w:rsidP="0013458A">
      <w:pPr>
        <w:pStyle w:val="Ttulo1"/>
        <w:spacing w:before="0" w:line="360" w:lineRule="auto"/>
      </w:pPr>
      <w:bookmarkStart w:id="9" w:name="_Toc499201873"/>
      <w:bookmarkStart w:id="10" w:name="_Toc3372324"/>
      <w:bookmarkStart w:id="11" w:name="_Toc4061675"/>
      <w:bookmarkStart w:id="12" w:name="_Toc54289409"/>
      <w:r w:rsidRPr="0045495D">
        <w:t>CUARTO. Estudio y resolución del asunto</w:t>
      </w:r>
      <w:bookmarkEnd w:id="9"/>
      <w:bookmarkEnd w:id="10"/>
      <w:bookmarkEnd w:id="11"/>
      <w:bookmarkEnd w:id="12"/>
    </w:p>
    <w:p w14:paraId="1E5A93E6" w14:textId="77777777" w:rsidR="00576528" w:rsidRPr="0045495D" w:rsidRDefault="00576528" w:rsidP="00576528">
      <w:pPr>
        <w:rPr>
          <w:lang w:val="es-MX" w:eastAsia="en-US"/>
        </w:rPr>
      </w:pPr>
    </w:p>
    <w:p w14:paraId="7D76E9B5" w14:textId="6B860E4E" w:rsidR="00576528" w:rsidRPr="0045495D" w:rsidRDefault="00576528" w:rsidP="00576528">
      <w:pPr>
        <w:pStyle w:val="Ttulo3"/>
        <w:rPr>
          <w:rFonts w:ascii="Palatino Linotype" w:hAnsi="Palatino Linotype"/>
          <w:b/>
          <w:color w:val="auto"/>
        </w:rPr>
      </w:pPr>
      <w:bookmarkStart w:id="13" w:name="_Toc51689807"/>
      <w:bookmarkStart w:id="14" w:name="_Toc53502756"/>
      <w:bookmarkStart w:id="15" w:name="_Toc54289410"/>
      <w:bookmarkStart w:id="16" w:name="_Toc34911390"/>
      <w:r w:rsidRPr="0045495D">
        <w:rPr>
          <w:rFonts w:ascii="Palatino Linotype" w:hAnsi="Palatino Linotype"/>
          <w:b/>
          <w:color w:val="auto"/>
        </w:rPr>
        <w:t xml:space="preserve">I. De la </w:t>
      </w:r>
      <w:bookmarkEnd w:id="13"/>
      <w:bookmarkEnd w:id="14"/>
      <w:r w:rsidR="00F22E93" w:rsidRPr="0045495D">
        <w:rPr>
          <w:rFonts w:ascii="Palatino Linotype" w:hAnsi="Palatino Linotype"/>
          <w:b/>
          <w:color w:val="auto"/>
        </w:rPr>
        <w:t>incompetencia.</w:t>
      </w:r>
      <w:bookmarkEnd w:id="15"/>
    </w:p>
    <w:p w14:paraId="55F0B239" w14:textId="77777777" w:rsidR="00576528" w:rsidRPr="0045495D" w:rsidRDefault="00576528" w:rsidP="00576528"/>
    <w:p w14:paraId="106C145E" w14:textId="77777777" w:rsidR="00F22E93" w:rsidRPr="0045495D" w:rsidRDefault="00F22E93" w:rsidP="00F22E93">
      <w:pPr>
        <w:pStyle w:val="Prrafodelista"/>
        <w:numPr>
          <w:ilvl w:val="0"/>
          <w:numId w:val="2"/>
        </w:numPr>
        <w:spacing w:line="360" w:lineRule="auto"/>
        <w:ind w:left="0" w:firstLine="0"/>
        <w:jc w:val="both"/>
        <w:rPr>
          <w:rFonts w:ascii="Palatino Linotype" w:eastAsia="MS Mincho" w:hAnsi="Palatino Linotype"/>
        </w:rPr>
      </w:pPr>
      <w:r w:rsidRPr="0045495D">
        <w:rPr>
          <w:rFonts w:ascii="Palatino Linotype" w:eastAsia="MS Mincho" w:hAnsi="Palatino Linotype"/>
        </w:rPr>
        <w:t xml:space="preserve">Debemos mencionar que el acceso a la información es un derecho humano constitucional y convencionalmente reconocido y para tal efecto </w:t>
      </w:r>
      <w:r w:rsidRPr="0045495D">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45495D">
        <w:rPr>
          <w:rFonts w:ascii="Palatino Linotype" w:eastAsia="Calibri" w:hAnsi="Palatino Linotype"/>
          <w:i/>
          <w:lang w:val="es-ES"/>
        </w:rPr>
        <w:t xml:space="preserve">en el ámbito de sus atribuciones, de promover, respetar, proteger y </w:t>
      </w:r>
      <w:r w:rsidRPr="0045495D">
        <w:rPr>
          <w:rFonts w:ascii="Palatino Linotype" w:eastAsia="Calibri" w:hAnsi="Palatino Linotype"/>
          <w:b/>
          <w:i/>
          <w:lang w:val="es-ES"/>
        </w:rPr>
        <w:t>garantizar</w:t>
      </w:r>
      <w:r w:rsidRPr="0045495D">
        <w:rPr>
          <w:rFonts w:ascii="Palatino Linotype" w:eastAsia="Calibri" w:hAnsi="Palatino Linotype"/>
          <w:i/>
          <w:lang w:val="es-ES"/>
        </w:rPr>
        <w:t xml:space="preserve"> los derechos humanos. </w:t>
      </w:r>
      <w:r w:rsidRPr="0045495D">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45495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45495D">
        <w:rPr>
          <w:rStyle w:val="Refdenotaalpie"/>
          <w:rFonts w:ascii="Palatino Linotype" w:hAnsi="Palatino Linotype"/>
          <w:i/>
        </w:rPr>
        <w:footnoteReference w:id="1"/>
      </w:r>
      <w:r w:rsidRPr="0045495D">
        <w:rPr>
          <w:rFonts w:ascii="Palatino Linotype" w:hAnsi="Palatino Linotype"/>
          <w:i/>
        </w:rPr>
        <w:t xml:space="preserve">, </w:t>
      </w:r>
      <w:r w:rsidRPr="0045495D">
        <w:rPr>
          <w:rFonts w:ascii="Palatino Linotype" w:hAnsi="Palatino Linotype"/>
        </w:rPr>
        <w:t>asimismo establece</w:t>
      </w:r>
      <w:r w:rsidRPr="0045495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D561CB0" w14:textId="77777777" w:rsidR="00F22E93" w:rsidRPr="0045495D" w:rsidRDefault="00F22E93" w:rsidP="00F22E93">
      <w:pPr>
        <w:pStyle w:val="Prrafodelista"/>
        <w:rPr>
          <w:rFonts w:ascii="Palatino Linotype" w:eastAsia="Calibri" w:hAnsi="Palatino Linotype" w:cs="Arial"/>
        </w:rPr>
      </w:pPr>
    </w:p>
    <w:p w14:paraId="0B97592C" w14:textId="77777777" w:rsidR="00F22E93" w:rsidRPr="0045495D" w:rsidRDefault="00F22E93" w:rsidP="00F22E93">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w:t>
      </w:r>
      <w:r w:rsidRPr="0045495D">
        <w:rPr>
          <w:rFonts w:ascii="Palatino Linotype" w:hAnsi="Palatino Linotype"/>
        </w:rPr>
        <w:lastRenderedPageBreak/>
        <w:t>que permita localizar de manera rápida los documentos que se soliciten o bien, simplemente para el desarrollo de sus facultades, competencias y atribuciones que a diario desempeñan.</w:t>
      </w:r>
    </w:p>
    <w:p w14:paraId="4844B2BE" w14:textId="77777777" w:rsidR="00F22E93" w:rsidRPr="0045495D" w:rsidRDefault="00F22E93" w:rsidP="00F22E93">
      <w:pPr>
        <w:pStyle w:val="Prrafodelista"/>
        <w:rPr>
          <w:rFonts w:ascii="Palatino Linotype" w:hAnsi="Palatino Linotype"/>
        </w:rPr>
      </w:pPr>
    </w:p>
    <w:p w14:paraId="0E8A00FD" w14:textId="77777777" w:rsidR="00F22E93" w:rsidRPr="0045495D" w:rsidRDefault="00F22E93" w:rsidP="00F22E93">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hAnsi="Palatino Linotype"/>
        </w:rPr>
        <w:t xml:space="preserve">Es así que, su obligación es </w:t>
      </w:r>
      <w:r w:rsidRPr="0045495D">
        <w:rPr>
          <w:rFonts w:ascii="Palatino Linotype" w:hAnsi="Palatino Linotype"/>
          <w:i/>
        </w:rPr>
        <w:t>realizar, con efectividad, los trámites internos necesarios para la atención de las solicitudes de información</w:t>
      </w:r>
      <w:r w:rsidRPr="0045495D">
        <w:rPr>
          <w:rStyle w:val="Refdenotaalpie"/>
          <w:rFonts w:ascii="Palatino Linotype" w:hAnsi="Palatino Linotype"/>
        </w:rPr>
        <w:footnoteReference w:id="2"/>
      </w:r>
      <w:r w:rsidRPr="0045495D">
        <w:rPr>
          <w:rFonts w:ascii="Palatino Linotype" w:hAnsi="Palatino Linotype"/>
        </w:rPr>
        <w:t>, es decir, deben otorgar respuestas concisas, contundentes y sobre todo que den la certeza de los actos que realizan.</w:t>
      </w:r>
    </w:p>
    <w:p w14:paraId="5F5494D8" w14:textId="77777777" w:rsidR="00F22E93" w:rsidRPr="0045495D" w:rsidRDefault="00F22E93" w:rsidP="00F22E93">
      <w:pPr>
        <w:pStyle w:val="Prrafodelista"/>
        <w:spacing w:line="360" w:lineRule="auto"/>
        <w:ind w:left="0"/>
        <w:jc w:val="both"/>
        <w:rPr>
          <w:rFonts w:ascii="Palatino Linotype" w:eastAsia="Calibri" w:hAnsi="Palatino Linotype" w:cs="Arial"/>
        </w:rPr>
      </w:pPr>
    </w:p>
    <w:p w14:paraId="4ADEFF61" w14:textId="22DBBDE5" w:rsidR="00F22E93" w:rsidRPr="0045495D" w:rsidRDefault="00F22E93" w:rsidP="00F22E93">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 xml:space="preserve">En el presente asunto, se tiene que la solicitud de acceso a la información se presentó el día dieciocho (18) de agosto de dos mil veinte; en consecuencia, el Sujeto Obligado declinó competencia el día </w:t>
      </w:r>
      <w:r w:rsidR="00861AB4" w:rsidRPr="0045495D">
        <w:rPr>
          <w:rFonts w:ascii="Palatino Linotype" w:eastAsia="Calibri" w:hAnsi="Palatino Linotype" w:cs="Arial"/>
        </w:rPr>
        <w:t>veinte</w:t>
      </w:r>
      <w:r w:rsidRPr="0045495D">
        <w:rPr>
          <w:rFonts w:ascii="Palatino Linotype" w:eastAsia="Calibri" w:hAnsi="Palatino Linotype" w:cs="Arial"/>
        </w:rPr>
        <w:t xml:space="preserve"> (</w:t>
      </w:r>
      <w:r w:rsidR="00861AB4" w:rsidRPr="0045495D">
        <w:rPr>
          <w:rFonts w:ascii="Palatino Linotype" w:eastAsia="Calibri" w:hAnsi="Palatino Linotype" w:cs="Arial"/>
        </w:rPr>
        <w:t>20</w:t>
      </w:r>
      <w:r w:rsidRPr="0045495D">
        <w:rPr>
          <w:rFonts w:ascii="Palatino Linotype" w:eastAsia="Calibri" w:hAnsi="Palatino Linotype" w:cs="Arial"/>
        </w:rPr>
        <w:t xml:space="preserve">) de agosto del mismo año, es decir, </w:t>
      </w:r>
      <w:r w:rsidR="00861AB4" w:rsidRPr="0045495D">
        <w:rPr>
          <w:rFonts w:ascii="Palatino Linotype" w:eastAsia="Calibri" w:hAnsi="Palatino Linotype" w:cs="Arial"/>
        </w:rPr>
        <w:t>al segundo día</w:t>
      </w:r>
      <w:r w:rsidRPr="0045495D">
        <w:rPr>
          <w:rFonts w:ascii="Palatino Linotype" w:eastAsia="Calibri" w:hAnsi="Palatino Linotype" w:cs="Arial"/>
        </w:rPr>
        <w:t xml:space="preserve"> después de la presentación de la solicitud.</w:t>
      </w:r>
    </w:p>
    <w:p w14:paraId="67F80F11" w14:textId="77777777" w:rsidR="00F22E93" w:rsidRPr="0045495D" w:rsidRDefault="00F22E93" w:rsidP="00F22E93">
      <w:pPr>
        <w:pStyle w:val="Prrafodelista"/>
        <w:rPr>
          <w:rFonts w:ascii="Palatino Linotype" w:hAnsi="Palatino Linotype" w:cs="Arial"/>
          <w:bCs/>
        </w:rPr>
      </w:pPr>
    </w:p>
    <w:p w14:paraId="3266EF6B" w14:textId="77777777" w:rsidR="00F22E93" w:rsidRPr="0045495D" w:rsidRDefault="00F22E93" w:rsidP="00F22E93">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hAnsi="Palatino Linotype" w:cs="Arial"/>
          <w:bCs/>
        </w:rPr>
        <w:t>Correlativo a lo anterior, no debemos pasar inadvertida la declinación de incompetencia a la que hace alusión el Sujeto Obligado, pues ésta, se encuentra en estricto apego a lo dispuesto en el artículo 167 de la Ley de Transparencia y Acceso a la Información Pública del Estado de México y Municipios que establece lo siguiente:</w:t>
      </w:r>
    </w:p>
    <w:p w14:paraId="31FBB975" w14:textId="77777777" w:rsidR="00F22E93" w:rsidRPr="0045495D" w:rsidRDefault="00F22E93" w:rsidP="00F22E93">
      <w:pPr>
        <w:pStyle w:val="Prrafodelista"/>
        <w:spacing w:line="360" w:lineRule="auto"/>
        <w:ind w:left="0"/>
        <w:jc w:val="both"/>
        <w:rPr>
          <w:rFonts w:ascii="Palatino Linotype" w:eastAsia="Calibri" w:hAnsi="Palatino Linotype" w:cs="Arial"/>
        </w:rPr>
      </w:pPr>
    </w:p>
    <w:p w14:paraId="21069253" w14:textId="77777777" w:rsidR="00F22E93" w:rsidRPr="0045495D" w:rsidRDefault="00F22E93" w:rsidP="00F22E93">
      <w:pPr>
        <w:autoSpaceDE w:val="0"/>
        <w:autoSpaceDN w:val="0"/>
        <w:adjustRightInd w:val="0"/>
        <w:spacing w:line="360" w:lineRule="auto"/>
        <w:ind w:left="567" w:right="567"/>
        <w:jc w:val="both"/>
        <w:rPr>
          <w:rFonts w:ascii="Palatino Linotype" w:hAnsi="Palatino Linotype" w:cs="Bookman Old Style"/>
          <w:i/>
          <w:sz w:val="22"/>
          <w:szCs w:val="20"/>
        </w:rPr>
      </w:pPr>
      <w:r w:rsidRPr="0045495D">
        <w:rPr>
          <w:rFonts w:ascii="Palatino Linotype" w:hAnsi="Palatino Linotype" w:cs="Bookman Old Style,Bold"/>
          <w:b/>
          <w:bCs/>
          <w:i/>
          <w:sz w:val="22"/>
          <w:szCs w:val="20"/>
        </w:rPr>
        <w:t xml:space="preserve">Artículo 167. </w:t>
      </w:r>
      <w:r w:rsidRPr="0045495D">
        <w:rPr>
          <w:rFonts w:ascii="Palatino Linotype" w:hAnsi="Palatino Linotype" w:cs="Bookman Old Style"/>
          <w:i/>
          <w:sz w:val="22"/>
          <w:szCs w:val="20"/>
        </w:rPr>
        <w:t xml:space="preserve">Cuando las </w:t>
      </w:r>
      <w:r w:rsidRPr="0045495D">
        <w:rPr>
          <w:rFonts w:ascii="Palatino Linotype" w:hAnsi="Palatino Linotype" w:cs="Bookman Old Style"/>
          <w:b/>
          <w:i/>
          <w:sz w:val="22"/>
          <w:szCs w:val="20"/>
        </w:rPr>
        <w:t>unidades de transparencia determinen la notoria incompetencia por parte de los sujetos obligado</w:t>
      </w:r>
      <w:r w:rsidRPr="0045495D">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45495D">
        <w:rPr>
          <w:rFonts w:ascii="Palatino Linotype" w:hAnsi="Palatino Linotype" w:cs="Bookman Old Style"/>
          <w:b/>
          <w:i/>
          <w:sz w:val="22"/>
          <w:szCs w:val="20"/>
          <w:u w:val="single"/>
        </w:rPr>
        <w:t>tres días hábiles posteriores a la recepción de la solicitud</w:t>
      </w:r>
      <w:r w:rsidRPr="0045495D">
        <w:rPr>
          <w:rFonts w:ascii="Palatino Linotype" w:hAnsi="Palatino Linotype" w:cs="Bookman Old Style"/>
          <w:i/>
          <w:sz w:val="22"/>
          <w:szCs w:val="20"/>
        </w:rPr>
        <w:t xml:space="preserve"> y, en su caso orientar al solicitante, el o los sujetos obligados competentes. </w:t>
      </w:r>
    </w:p>
    <w:p w14:paraId="1428454F" w14:textId="77777777" w:rsidR="00F22E93" w:rsidRPr="0045495D" w:rsidRDefault="00F22E93" w:rsidP="00F22E93">
      <w:pPr>
        <w:pStyle w:val="Prrafodelista"/>
        <w:spacing w:line="360" w:lineRule="auto"/>
        <w:ind w:left="0"/>
        <w:jc w:val="both"/>
        <w:rPr>
          <w:rFonts w:ascii="Palatino Linotype" w:eastAsia="Calibri" w:hAnsi="Palatino Linotype" w:cs="Arial"/>
        </w:rPr>
      </w:pPr>
    </w:p>
    <w:p w14:paraId="67F7A24B" w14:textId="77777777" w:rsidR="00F22E93" w:rsidRPr="0045495D" w:rsidRDefault="00F22E93" w:rsidP="00F22E93">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45495D">
        <w:rPr>
          <w:rFonts w:ascii="Palatino Linotype" w:eastAsia="Calibri" w:hAnsi="Palatino Linotype" w:cs="Arial"/>
        </w:rPr>
        <w:t xml:space="preserve">Dicho lo anterior, es necesario mencionar que el Sujeto Obligado en respuesta como manifestó que es incompetente para contar con la información solicitada, por dicha manifestación </w:t>
      </w:r>
      <w:r w:rsidRPr="0045495D">
        <w:rPr>
          <w:rFonts w:ascii="Palatino Linotype" w:hAnsi="Palatino Linotype" w:cs="Arial"/>
          <w:szCs w:val="20"/>
        </w:rPr>
        <w:t>es necesario hacer referencia a l</w:t>
      </w:r>
      <w:r w:rsidRPr="0045495D">
        <w:rPr>
          <w:rFonts w:ascii="Palatino Linotype" w:hAnsi="Palatino Linotype"/>
        </w:rPr>
        <w:t>a presunción de veracidad</w:t>
      </w:r>
      <w:r w:rsidRPr="0045495D">
        <w:rPr>
          <w:rStyle w:val="Refdenotaalpie"/>
          <w:rFonts w:ascii="Palatino Linotype" w:hAnsi="Palatino Linotype"/>
        </w:rPr>
        <w:footnoteReference w:id="3"/>
      </w:r>
      <w:r w:rsidRPr="0045495D">
        <w:rPr>
          <w:rFonts w:ascii="Palatino Linotype" w:hAnsi="Palatino Linotype"/>
        </w:rPr>
        <w:t xml:space="preserve"> supone una declaración </w:t>
      </w:r>
      <w:proofErr w:type="spellStart"/>
      <w:r w:rsidRPr="0045495D">
        <w:rPr>
          <w:rFonts w:ascii="Palatino Linotype" w:hAnsi="Palatino Linotype"/>
          <w:i/>
        </w:rPr>
        <w:t>iurus</w:t>
      </w:r>
      <w:proofErr w:type="spellEnd"/>
      <w:r w:rsidRPr="0045495D">
        <w:rPr>
          <w:rFonts w:ascii="Palatino Linotype" w:hAnsi="Palatino Linotype"/>
          <w:i/>
        </w:rPr>
        <w:t xml:space="preserve"> tantum</w:t>
      </w:r>
      <w:r w:rsidRPr="0045495D">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2219F2BC" w14:textId="77777777" w:rsidR="00F22E93" w:rsidRPr="0045495D" w:rsidRDefault="00F22E93" w:rsidP="00F22E93">
      <w:pPr>
        <w:pStyle w:val="Prrafodelista"/>
        <w:rPr>
          <w:rFonts w:ascii="Palatino Linotype" w:hAnsi="Palatino Linotype"/>
        </w:rPr>
      </w:pPr>
    </w:p>
    <w:p w14:paraId="5881E7D1" w14:textId="77777777" w:rsidR="00F22E93" w:rsidRPr="0045495D" w:rsidRDefault="00F22E93" w:rsidP="00F22E93">
      <w:pPr>
        <w:pStyle w:val="Prrafodelista"/>
        <w:numPr>
          <w:ilvl w:val="0"/>
          <w:numId w:val="2"/>
        </w:numPr>
        <w:spacing w:line="360" w:lineRule="auto"/>
        <w:ind w:left="0" w:firstLine="0"/>
        <w:jc w:val="both"/>
        <w:rPr>
          <w:rFonts w:ascii="Palatino Linotype" w:hAnsi="Palatino Linotype"/>
        </w:rPr>
      </w:pPr>
      <w:r w:rsidRPr="0045495D">
        <w:rPr>
          <w:rFonts w:ascii="Palatino Linotype" w:hAnsi="Palatino Linotype"/>
        </w:rPr>
        <w:t>Sirve de apoyo a lo anterior por analogía el criterio 31-10 emitido por el entonces Instituto Federal de Acceso a la Información y Protección de Datos, que a la letra dice:</w:t>
      </w:r>
    </w:p>
    <w:p w14:paraId="0AA72EBF" w14:textId="77777777" w:rsidR="00F22E93" w:rsidRPr="0045495D" w:rsidRDefault="00F22E93" w:rsidP="00F22E93">
      <w:pPr>
        <w:pStyle w:val="Prrafodelista"/>
        <w:rPr>
          <w:rFonts w:ascii="Palatino Linotype" w:hAnsi="Palatino Linotype"/>
        </w:rPr>
      </w:pPr>
    </w:p>
    <w:p w14:paraId="4AB9057E" w14:textId="77777777" w:rsidR="00F22E93" w:rsidRPr="0045495D" w:rsidRDefault="00F22E93" w:rsidP="00F22E93">
      <w:pPr>
        <w:autoSpaceDE w:val="0"/>
        <w:autoSpaceDN w:val="0"/>
        <w:adjustRightInd w:val="0"/>
        <w:spacing w:line="360" w:lineRule="auto"/>
        <w:ind w:left="567" w:right="567"/>
        <w:jc w:val="both"/>
        <w:rPr>
          <w:rFonts w:ascii="Palatino Linotype" w:hAnsi="Palatino Linotype"/>
          <w:i/>
          <w:iCs/>
          <w:sz w:val="22"/>
        </w:rPr>
      </w:pPr>
      <w:r w:rsidRPr="0045495D">
        <w:rPr>
          <w:rFonts w:ascii="Palatino Linotype" w:hAnsi="Palatino Linotype"/>
          <w:b/>
          <w:i/>
          <w:iCs/>
          <w:sz w:val="22"/>
        </w:rPr>
        <w:t>El Instituto Federal de Acceso a la Información y Protección de Datos </w:t>
      </w:r>
      <w:r w:rsidRPr="0045495D">
        <w:rPr>
          <w:rFonts w:ascii="Palatino Linotype" w:hAnsi="Palatino Linotype"/>
          <w:b/>
          <w:bCs/>
          <w:i/>
          <w:iCs/>
          <w:sz w:val="22"/>
        </w:rPr>
        <w:t>no cuenta con facultades para pronunciarse respecto de la veracidad de los documentos proporcionados por los sujetos obligados.</w:t>
      </w:r>
      <w:r w:rsidRPr="0045495D">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45495D">
        <w:rPr>
          <w:rFonts w:ascii="Palatino Linotype" w:hAnsi="Palatino Linotype"/>
          <w:i/>
          <w:iCs/>
          <w:sz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37147DC7" w14:textId="77777777" w:rsidR="00F22E93" w:rsidRPr="0045495D" w:rsidRDefault="00F22E93" w:rsidP="00F22E93">
      <w:pPr>
        <w:pStyle w:val="Prrafodelista"/>
        <w:spacing w:line="360" w:lineRule="auto"/>
        <w:ind w:left="0"/>
        <w:jc w:val="both"/>
        <w:rPr>
          <w:rFonts w:ascii="Palatino Linotype" w:eastAsia="Calibri" w:hAnsi="Palatino Linotype" w:cs="Arial"/>
        </w:rPr>
      </w:pPr>
    </w:p>
    <w:p w14:paraId="129A95A9" w14:textId="7F17C506" w:rsidR="00861AB4" w:rsidRPr="0045495D" w:rsidRDefault="00F22E93" w:rsidP="00861AB4">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De los motivos o razones de inconformidad hechos valer por el recurrente, no se logra apreciar con claridad cuál es, en particular, la afectación al derecho de acceso a la información, por lo que, con la información que entregó el Sujeto Obligado en respuesta se tiene que colmó con el requerimiento del particular. En consecuencia, este Órgano Garante determina CONFIRMAR la respuesta emitida por el Sujeto Obligado</w:t>
      </w:r>
      <w:r w:rsidR="00861AB4" w:rsidRPr="0045495D">
        <w:rPr>
          <w:rFonts w:ascii="Palatino Linotype" w:eastAsia="Calibri" w:hAnsi="Palatino Linotype" w:cs="Arial"/>
        </w:rPr>
        <w:t>.</w:t>
      </w:r>
    </w:p>
    <w:p w14:paraId="4DEE6FE3" w14:textId="77777777" w:rsidR="00C81F2A" w:rsidRPr="0045495D" w:rsidRDefault="00C81F2A" w:rsidP="00C81F2A">
      <w:pPr>
        <w:pStyle w:val="Prrafodelista"/>
        <w:spacing w:line="360" w:lineRule="auto"/>
        <w:ind w:left="0"/>
        <w:jc w:val="both"/>
        <w:rPr>
          <w:rFonts w:ascii="Palatino Linotype" w:eastAsia="Calibri" w:hAnsi="Palatino Linotype" w:cs="Arial"/>
        </w:rPr>
      </w:pPr>
    </w:p>
    <w:p w14:paraId="4BCAB2BC" w14:textId="4B6A3076" w:rsidR="00C81F2A" w:rsidRPr="0045495D" w:rsidRDefault="00C81F2A" w:rsidP="00C81F2A">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Asimismo, el Sujeto Obligado</w:t>
      </w:r>
      <w:r w:rsidR="00E0272D" w:rsidRPr="0045495D">
        <w:rPr>
          <w:rFonts w:ascii="Palatino Linotype" w:eastAsia="Calibri" w:hAnsi="Palatino Linotype" w:cs="Arial"/>
        </w:rPr>
        <w:t xml:space="preserve"> en aras de privilegiar el derecho del recurrente</w:t>
      </w:r>
      <w:r w:rsidRPr="0045495D">
        <w:rPr>
          <w:rFonts w:ascii="Palatino Linotype" w:eastAsia="Calibri" w:hAnsi="Palatino Linotype" w:cs="Arial"/>
        </w:rPr>
        <w:t xml:space="preserve"> </w:t>
      </w:r>
      <w:r w:rsidRPr="0045495D">
        <w:rPr>
          <w:rFonts w:ascii="Palatino Linotype" w:eastAsia="Calibri" w:hAnsi="Palatino Linotype" w:cs="Arial"/>
          <w:b/>
          <w:bCs/>
        </w:rPr>
        <w:t xml:space="preserve">indicó </w:t>
      </w:r>
      <w:r w:rsidRPr="0045495D">
        <w:rPr>
          <w:rFonts w:ascii="Palatino Linotype" w:hAnsi="Palatino Linotype"/>
          <w:b/>
          <w:bCs/>
          <w:iCs/>
          <w:color w:val="000000"/>
        </w:rPr>
        <w:t>el procedimiento para la expedición de elementos de matrícula o reposición por robo, extravío o deterioro; baja de láminas o placas de los vehículos afectos a la prestación del servicio de transporte público.</w:t>
      </w:r>
    </w:p>
    <w:p w14:paraId="79751733" w14:textId="77777777" w:rsidR="00861AB4" w:rsidRPr="0045495D" w:rsidRDefault="00861AB4" w:rsidP="00861AB4">
      <w:pPr>
        <w:pStyle w:val="Prrafodelista"/>
        <w:spacing w:line="360" w:lineRule="auto"/>
        <w:ind w:left="0"/>
        <w:jc w:val="both"/>
        <w:rPr>
          <w:rFonts w:ascii="Palatino Linotype" w:eastAsia="Calibri" w:hAnsi="Palatino Linotype" w:cs="Arial"/>
        </w:rPr>
      </w:pPr>
    </w:p>
    <w:p w14:paraId="2BCF9A85" w14:textId="0DC96A39" w:rsidR="00F22E93" w:rsidRPr="0045495D" w:rsidRDefault="00E0272D" w:rsidP="00F22E93">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 xml:space="preserve">Ahora bien, debemos precisa que, el artículo 167 de la Ley de Transparencia y Acceso a la Información Pública del Estado de México y Municipios, </w:t>
      </w:r>
      <w:r w:rsidR="00F22E93" w:rsidRPr="0045495D">
        <w:rPr>
          <w:rFonts w:ascii="Palatino Linotype" w:eastAsia="Calibri" w:hAnsi="Palatino Linotype" w:cs="Arial"/>
        </w:rPr>
        <w:t>faculta a los Sujetos Obligados para que</w:t>
      </w:r>
      <w:r w:rsidR="00F22E93" w:rsidRPr="0045495D">
        <w:rPr>
          <w:rFonts w:ascii="Palatino Linotype" w:eastAsia="Calibri" w:hAnsi="Palatino Linotype" w:cs="Arial"/>
          <w:b/>
          <w:bCs/>
        </w:rPr>
        <w:t>, en su caso</w:t>
      </w:r>
      <w:r w:rsidR="00F22E93" w:rsidRPr="0045495D">
        <w:rPr>
          <w:rFonts w:ascii="Palatino Linotype" w:eastAsia="Calibri" w:hAnsi="Palatino Linotype" w:cs="Arial"/>
        </w:rPr>
        <w:t>, orienten a los recurrentes ante el Sujeto Obligado que, de acuerdo a sus facultades, atribuciones y competencias debe generar, administrar y poseer la información solicitada; sin embargo, al no establecerlo como una obligación, los Sujetos Obligados pueden no orientar al particular, lo cual únicamente refleja el grado de compromiso de las autoridades en relación al derecho de los recurrentes.</w:t>
      </w:r>
    </w:p>
    <w:p w14:paraId="5667B2F6" w14:textId="77777777" w:rsidR="00F22E93" w:rsidRPr="0045495D" w:rsidRDefault="00F22E93" w:rsidP="00F22E93">
      <w:pPr>
        <w:pStyle w:val="Prrafodelista"/>
        <w:rPr>
          <w:rFonts w:ascii="Palatino Linotype" w:eastAsia="Calibri" w:hAnsi="Palatino Linotype" w:cs="Arial"/>
        </w:rPr>
      </w:pPr>
    </w:p>
    <w:p w14:paraId="3A90DBAF" w14:textId="36EF6B07" w:rsidR="00861AB4" w:rsidRPr="0045495D" w:rsidRDefault="00861AB4" w:rsidP="00861AB4">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lastRenderedPageBreak/>
        <w:t xml:space="preserve">En el presente asunto en particular, el Sujeto Obligado manifestó, tanto en respuesta como en informe justificado que la Secretaría de Movilidad únicamente expide la información solicitada por el recurrente para trámites de vehículos de servicio público. Es la Secretaría de Finanzas, a través de la </w:t>
      </w:r>
      <w:r w:rsidR="00E0272D" w:rsidRPr="0045495D">
        <w:rPr>
          <w:rFonts w:ascii="Palatino Linotype" w:eastAsia="Calibri" w:hAnsi="Palatino Linotype" w:cs="Arial"/>
        </w:rPr>
        <w:t>Dirección General</w:t>
      </w:r>
      <w:r w:rsidRPr="0045495D">
        <w:rPr>
          <w:rFonts w:ascii="Palatino Linotype" w:eastAsia="Calibri" w:hAnsi="Palatino Linotype" w:cs="Arial"/>
        </w:rPr>
        <w:t xml:space="preserve"> de Recaudación la expedición de</w:t>
      </w:r>
      <w:r w:rsidRPr="0045495D">
        <w:rPr>
          <w:rFonts w:ascii="Palatino Linotype" w:hAnsi="Palatino Linotype"/>
          <w:color w:val="000000"/>
        </w:rPr>
        <w:t xml:space="preserve"> placas de matriculación, calcomanías, tarjetas de circulación y demás elementos de identificación de vehículos automotores destinados a transporte de carga, de uso particular y comercial, que no sean competencia de otras autoridades.</w:t>
      </w:r>
    </w:p>
    <w:p w14:paraId="77023B82" w14:textId="77777777" w:rsidR="00861AB4" w:rsidRPr="0045495D" w:rsidRDefault="00861AB4" w:rsidP="00861AB4">
      <w:pPr>
        <w:pStyle w:val="Prrafodelista"/>
        <w:spacing w:line="360" w:lineRule="auto"/>
        <w:ind w:left="0"/>
        <w:jc w:val="both"/>
        <w:rPr>
          <w:rFonts w:ascii="Palatino Linotype" w:eastAsia="Calibri" w:hAnsi="Palatino Linotype" w:cs="Arial"/>
        </w:rPr>
      </w:pPr>
    </w:p>
    <w:p w14:paraId="5680882B" w14:textId="28B102FA" w:rsidR="003C3EB7" w:rsidRPr="0045495D" w:rsidRDefault="00861AB4" w:rsidP="003C3EB7">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A</w:t>
      </w:r>
      <w:r w:rsidR="003C3EB7" w:rsidRPr="0045495D">
        <w:rPr>
          <w:rFonts w:ascii="Palatino Linotype" w:eastAsia="Calibri" w:hAnsi="Palatino Linotype" w:cs="Arial"/>
        </w:rPr>
        <w:t xml:space="preserve">demás de lo anterior, esta Ponencia verificó la información que proporcionó el recurrente al momento de formular la solicitud de acceso a la información pública, esto es, que el trámite se realizó en el año 2019 </w:t>
      </w:r>
      <w:r w:rsidR="003C3EB7" w:rsidRPr="0045495D">
        <w:rPr>
          <w:rFonts w:ascii="Palatino Linotype" w:eastAsia="Times New Roman" w:hAnsi="Palatino Linotype" w:cs="Times New Roman"/>
          <w:b/>
          <w:bCs/>
          <w:i/>
          <w:sz w:val="22"/>
          <w:szCs w:val="14"/>
          <w:lang w:val="es-MX" w:eastAsia="es-MX"/>
        </w:rPr>
        <w:t>en el módulo ubicado en Plaza Chimalhuacán precisamente en el Municipio de Chimalhuacán.</w:t>
      </w:r>
    </w:p>
    <w:p w14:paraId="10E1E82D" w14:textId="77777777" w:rsidR="003C3EB7" w:rsidRPr="0045495D" w:rsidRDefault="003C3EB7" w:rsidP="003C3EB7">
      <w:pPr>
        <w:pStyle w:val="Prrafodelista"/>
        <w:rPr>
          <w:rFonts w:ascii="Palatino Linotype" w:eastAsia="Calibri" w:hAnsi="Palatino Linotype" w:cs="Arial"/>
        </w:rPr>
      </w:pPr>
    </w:p>
    <w:p w14:paraId="29CBF77B" w14:textId="2FFCD567" w:rsidR="003C3EB7" w:rsidRPr="0045495D" w:rsidRDefault="003C3EB7" w:rsidP="003C3EB7">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 xml:space="preserve">La información que solicitó el recurrente corresponde al Programa de </w:t>
      </w:r>
      <w:proofErr w:type="spellStart"/>
      <w:r w:rsidRPr="0045495D">
        <w:rPr>
          <w:rFonts w:ascii="Palatino Linotype" w:eastAsia="Calibri" w:hAnsi="Palatino Linotype" w:cs="Arial"/>
        </w:rPr>
        <w:t>Reemplacamiento</w:t>
      </w:r>
      <w:proofErr w:type="spellEnd"/>
      <w:r w:rsidRPr="0045495D">
        <w:rPr>
          <w:rFonts w:ascii="Palatino Linotype" w:eastAsia="Calibri" w:hAnsi="Palatino Linotype" w:cs="Arial"/>
        </w:rPr>
        <w:t xml:space="preserve"> 2019</w:t>
      </w:r>
      <w:r w:rsidRPr="0045495D">
        <w:rPr>
          <w:rStyle w:val="Refdenotaalpie"/>
          <w:rFonts w:ascii="Palatino Linotype" w:eastAsia="Calibri" w:hAnsi="Palatino Linotype" w:cs="Arial"/>
        </w:rPr>
        <w:footnoteReference w:id="4"/>
      </w:r>
      <w:r w:rsidRPr="0045495D">
        <w:rPr>
          <w:rFonts w:ascii="Palatino Linotype" w:eastAsia="Calibri" w:hAnsi="Palatino Linotype" w:cs="Arial"/>
        </w:rPr>
        <w:t>,</w:t>
      </w:r>
      <w:r w:rsidR="00C81F2A" w:rsidRPr="0045495D">
        <w:rPr>
          <w:rFonts w:ascii="Palatino Linotype" w:eastAsia="Calibri" w:hAnsi="Palatino Linotype" w:cs="Arial"/>
        </w:rPr>
        <w:t xml:space="preserve"> dependiente de la Secretaría de Finanzas,</w:t>
      </w:r>
      <w:r w:rsidRPr="0045495D">
        <w:rPr>
          <w:rFonts w:ascii="Palatino Linotype" w:eastAsia="Calibri" w:hAnsi="Palatino Linotype" w:cs="Arial"/>
        </w:rPr>
        <w:t xml:space="preserve"> el cual, </w:t>
      </w:r>
      <w:r w:rsidRPr="0045495D">
        <w:rPr>
          <w:rFonts w:ascii="Palatino Linotype" w:eastAsia="Calibri" w:hAnsi="Palatino Linotype" w:cs="Arial"/>
          <w:i/>
          <w:iCs/>
        </w:rPr>
        <w:t>es una acción coordinada del gobierno y la ciudadanía, que tiene como objetivo fortalecer la seguridad pública y dar certeza jurídica fiscal y patrimonial a los mexiquenses.</w:t>
      </w:r>
    </w:p>
    <w:p w14:paraId="6DF4A553" w14:textId="77777777" w:rsidR="003C3EB7" w:rsidRPr="0045495D" w:rsidRDefault="003C3EB7" w:rsidP="003C3EB7">
      <w:pPr>
        <w:rPr>
          <w:rFonts w:ascii="Palatino Linotype" w:eastAsia="Calibri" w:hAnsi="Palatino Linotype" w:cs="Arial"/>
        </w:rPr>
      </w:pPr>
    </w:p>
    <w:p w14:paraId="468FFD11" w14:textId="10615C53" w:rsidR="003C3EB7" w:rsidRPr="0045495D" w:rsidRDefault="003C3EB7" w:rsidP="00F22E93">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 xml:space="preserve">Dicho programa, en información general establece que, deben </w:t>
      </w:r>
      <w:proofErr w:type="spellStart"/>
      <w:r w:rsidRPr="0045495D">
        <w:rPr>
          <w:rFonts w:ascii="Palatino Linotype" w:eastAsia="Calibri" w:hAnsi="Palatino Linotype" w:cs="Arial"/>
        </w:rPr>
        <w:t>reemplacar</w:t>
      </w:r>
      <w:proofErr w:type="spellEnd"/>
      <w:r w:rsidRPr="0045495D">
        <w:rPr>
          <w:rFonts w:ascii="Palatino Linotype" w:eastAsia="Calibri" w:hAnsi="Palatino Linotype" w:cs="Arial"/>
        </w:rPr>
        <w:t>:</w:t>
      </w:r>
    </w:p>
    <w:p w14:paraId="021F9E51" w14:textId="24C93A9C" w:rsidR="003C3EB7" w:rsidRPr="0045495D" w:rsidRDefault="003C3EB7" w:rsidP="003C3EB7">
      <w:pPr>
        <w:pStyle w:val="Prrafodelista"/>
        <w:spacing w:line="360" w:lineRule="auto"/>
        <w:ind w:left="0"/>
        <w:jc w:val="both"/>
        <w:rPr>
          <w:rFonts w:ascii="Palatino Linotype" w:eastAsia="Calibri" w:hAnsi="Palatino Linotype" w:cs="Arial"/>
        </w:rPr>
      </w:pPr>
    </w:p>
    <w:p w14:paraId="56DA3608" w14:textId="5F603174" w:rsidR="003C3EB7" w:rsidRPr="0045495D" w:rsidRDefault="003C3EB7" w:rsidP="003C3EB7">
      <w:pPr>
        <w:pStyle w:val="Prrafodelista"/>
        <w:numPr>
          <w:ilvl w:val="3"/>
          <w:numId w:val="2"/>
        </w:numPr>
        <w:spacing w:line="360" w:lineRule="auto"/>
        <w:ind w:left="851"/>
        <w:jc w:val="both"/>
        <w:rPr>
          <w:rFonts w:ascii="Palatino Linotype" w:eastAsia="Calibri" w:hAnsi="Palatino Linotype" w:cs="Arial"/>
          <w:b/>
          <w:bCs/>
        </w:rPr>
      </w:pPr>
      <w:r w:rsidRPr="0045495D">
        <w:rPr>
          <w:rFonts w:ascii="Palatino Linotype" w:eastAsia="Calibri" w:hAnsi="Palatino Linotype" w:cs="Arial"/>
          <w:b/>
          <w:bCs/>
        </w:rPr>
        <w:t>Los vehículos de servicio particular que porten placas de circulación expedidas en los años 2014 y 2015;</w:t>
      </w:r>
    </w:p>
    <w:p w14:paraId="085609BC" w14:textId="6D333671" w:rsidR="003C3EB7" w:rsidRPr="0045495D" w:rsidRDefault="003C3EB7" w:rsidP="003C3EB7">
      <w:pPr>
        <w:pStyle w:val="Prrafodelista"/>
        <w:spacing w:line="360" w:lineRule="auto"/>
        <w:ind w:left="851"/>
        <w:jc w:val="both"/>
        <w:rPr>
          <w:rFonts w:ascii="Palatino Linotype" w:eastAsia="Calibri" w:hAnsi="Palatino Linotype" w:cs="Arial"/>
          <w:b/>
          <w:bCs/>
        </w:rPr>
      </w:pPr>
      <w:r w:rsidRPr="0045495D">
        <w:rPr>
          <w:rFonts w:ascii="Palatino Linotype" w:eastAsia="Calibri" w:hAnsi="Palatino Linotype" w:cs="Arial"/>
          <w:b/>
          <w:bCs/>
        </w:rPr>
        <w:t>…</w:t>
      </w:r>
    </w:p>
    <w:p w14:paraId="1BF03F88" w14:textId="77777777" w:rsidR="003C3EB7" w:rsidRPr="0045495D" w:rsidRDefault="003C3EB7" w:rsidP="003C3EB7">
      <w:pPr>
        <w:pStyle w:val="Prrafodelista"/>
        <w:spacing w:line="360" w:lineRule="auto"/>
        <w:ind w:left="0"/>
        <w:jc w:val="both"/>
        <w:rPr>
          <w:rFonts w:ascii="Palatino Linotype" w:eastAsia="Calibri" w:hAnsi="Palatino Linotype" w:cs="Arial"/>
        </w:rPr>
      </w:pPr>
    </w:p>
    <w:p w14:paraId="71DD296A" w14:textId="6C2BE419" w:rsidR="00C81F2A" w:rsidRPr="0045495D" w:rsidRDefault="00C81F2A" w:rsidP="00F22E93">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Además, establece como puntos de entrega, entre otros, el siguiente:</w:t>
      </w:r>
    </w:p>
    <w:p w14:paraId="6ADA7490" w14:textId="59B69E4A" w:rsidR="00C81F2A" w:rsidRPr="0045495D" w:rsidRDefault="00C81F2A" w:rsidP="00C81F2A">
      <w:pPr>
        <w:pStyle w:val="Prrafodelista"/>
        <w:spacing w:line="360" w:lineRule="auto"/>
        <w:ind w:left="0"/>
        <w:jc w:val="both"/>
        <w:rPr>
          <w:rFonts w:ascii="Palatino Linotype" w:eastAsia="Calibri" w:hAnsi="Palatino Linotype" w:cs="Arial"/>
        </w:rPr>
      </w:pPr>
    </w:p>
    <w:p w14:paraId="4DE35EF7" w14:textId="429E8567" w:rsidR="00C81F2A" w:rsidRPr="0045495D" w:rsidRDefault="00C81F2A" w:rsidP="00C81F2A">
      <w:pPr>
        <w:pStyle w:val="Prrafodelista"/>
        <w:spacing w:line="360" w:lineRule="auto"/>
        <w:ind w:left="1416" w:hanging="1416"/>
        <w:jc w:val="both"/>
        <w:rPr>
          <w:rFonts w:ascii="Palatino Linotype" w:eastAsia="Calibri" w:hAnsi="Palatino Linotype" w:cs="Arial"/>
        </w:rPr>
      </w:pPr>
      <w:r w:rsidRPr="0045495D">
        <w:rPr>
          <w:noProof/>
          <w:lang w:val="es-MX" w:eastAsia="es-MX"/>
        </w:rPr>
        <mc:AlternateContent>
          <mc:Choice Requires="wps">
            <w:drawing>
              <wp:anchor distT="0" distB="0" distL="114300" distR="114300" simplePos="0" relativeHeight="251659264" behindDoc="0" locked="0" layoutInCell="1" allowOverlap="1" wp14:anchorId="56708ABF" wp14:editId="2DE80F51">
                <wp:simplePos x="0" y="0"/>
                <wp:positionH relativeFrom="column">
                  <wp:posOffset>520</wp:posOffset>
                </wp:positionH>
                <wp:positionV relativeFrom="paragraph">
                  <wp:posOffset>1334580</wp:posOffset>
                </wp:positionV>
                <wp:extent cx="5568950" cy="567979"/>
                <wp:effectExtent l="19050" t="19050" r="12700" b="22860"/>
                <wp:wrapNone/>
                <wp:docPr id="2" name="Rectángulo 2"/>
                <wp:cNvGraphicFramePr/>
                <a:graphic xmlns:a="http://schemas.openxmlformats.org/drawingml/2006/main">
                  <a:graphicData uri="http://schemas.microsoft.com/office/word/2010/wordprocessingShape">
                    <wps:wsp>
                      <wps:cNvSpPr/>
                      <wps:spPr>
                        <a:xfrm>
                          <a:off x="0" y="0"/>
                          <a:ext cx="5568950" cy="56797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28B206" id="Rectángulo 2" o:spid="_x0000_s1026" style="position:absolute;margin-left:.05pt;margin-top:105.1pt;width:438.5pt;height:4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" filled="f" strokecolor="red" strokeweight="3pt"/>
            </w:pict>
          </mc:Fallback>
        </mc:AlternateContent>
      </w:r>
      <w:r w:rsidRPr="0045495D">
        <w:rPr>
          <w:noProof/>
          <w:lang w:val="es-MX" w:eastAsia="es-MX"/>
        </w:rPr>
        <w:drawing>
          <wp:inline distT="0" distB="0" distL="0" distR="0" wp14:anchorId="53B8DA37" wp14:editId="57102FCA">
            <wp:extent cx="5569527" cy="189838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70" t="4543" r="8911" b="43970"/>
                    <a:stretch/>
                  </pic:blipFill>
                  <pic:spPr bwMode="auto">
                    <a:xfrm>
                      <a:off x="0" y="0"/>
                      <a:ext cx="5580299" cy="1902057"/>
                    </a:xfrm>
                    <a:prstGeom prst="rect">
                      <a:avLst/>
                    </a:prstGeom>
                    <a:ln>
                      <a:noFill/>
                    </a:ln>
                    <a:extLst>
                      <a:ext uri="{53640926-AAD7-44D8-BBD7-CCE9431645EC}">
                        <a14:shadowObscured xmlns:a14="http://schemas.microsoft.com/office/drawing/2010/main"/>
                      </a:ext>
                    </a:extLst>
                  </pic:spPr>
                </pic:pic>
              </a:graphicData>
            </a:graphic>
          </wp:inline>
        </w:drawing>
      </w:r>
    </w:p>
    <w:p w14:paraId="07A2B91B" w14:textId="77777777" w:rsidR="00C81F2A" w:rsidRPr="0045495D" w:rsidRDefault="00C81F2A" w:rsidP="00C81F2A">
      <w:pPr>
        <w:pStyle w:val="Prrafodelista"/>
        <w:spacing w:line="360" w:lineRule="auto"/>
        <w:ind w:left="0"/>
        <w:jc w:val="both"/>
        <w:rPr>
          <w:rFonts w:ascii="Palatino Linotype" w:eastAsia="Calibri" w:hAnsi="Palatino Linotype" w:cs="Arial"/>
        </w:rPr>
      </w:pPr>
    </w:p>
    <w:p w14:paraId="37983708" w14:textId="41013AA1" w:rsidR="00C81F2A" w:rsidRPr="0045495D" w:rsidRDefault="00C81F2A" w:rsidP="00F22E93">
      <w:pPr>
        <w:pStyle w:val="Prrafodelista"/>
        <w:numPr>
          <w:ilvl w:val="0"/>
          <w:numId w:val="2"/>
        </w:numPr>
        <w:spacing w:line="360" w:lineRule="auto"/>
        <w:ind w:left="0" w:firstLine="0"/>
        <w:jc w:val="both"/>
        <w:rPr>
          <w:rFonts w:ascii="Palatino Linotype" w:eastAsia="Calibri" w:hAnsi="Palatino Linotype" w:cs="Arial"/>
        </w:rPr>
      </w:pPr>
      <w:r w:rsidRPr="0045495D">
        <w:rPr>
          <w:rFonts w:ascii="Palatino Linotype" w:eastAsia="Calibri" w:hAnsi="Palatino Linotype" w:cs="Arial"/>
        </w:rPr>
        <w:t>La plaza que hace alusión el recurrente, corresponde a un punto de entrega de los trámites correspondientes a trámites vehiculares de particulares. Lo anterior, robustece la incompetencia que arguye el Sujeto Obligado. Por lo anterior, se dejan a salvo los derechos del recurrente para que, si así lo desea promueva una nueva solicitud de acceso a la información pública ante el Sujeto Obligado idóneo, que es la Secretaría de Finanzas.</w:t>
      </w:r>
    </w:p>
    <w:p w14:paraId="67330462" w14:textId="77777777" w:rsidR="00C81F2A" w:rsidRPr="0045495D" w:rsidRDefault="00C81F2A" w:rsidP="00C81F2A">
      <w:pPr>
        <w:pStyle w:val="Prrafodelista"/>
        <w:spacing w:line="360" w:lineRule="auto"/>
        <w:ind w:left="0"/>
        <w:jc w:val="both"/>
        <w:rPr>
          <w:rFonts w:ascii="Palatino Linotype" w:eastAsia="Calibri" w:hAnsi="Palatino Linotype" w:cs="Arial"/>
        </w:rPr>
      </w:pPr>
    </w:p>
    <w:bookmarkEnd w:id="16"/>
    <w:p w14:paraId="14D00C02" w14:textId="274C04D3" w:rsidR="00904FC5" w:rsidRPr="0045495D" w:rsidRDefault="00904FC5" w:rsidP="00FC72B7">
      <w:pPr>
        <w:pStyle w:val="Prrafodelista"/>
        <w:numPr>
          <w:ilvl w:val="0"/>
          <w:numId w:val="2"/>
        </w:numPr>
        <w:spacing w:line="360" w:lineRule="auto"/>
        <w:ind w:left="0" w:firstLine="0"/>
        <w:jc w:val="both"/>
        <w:rPr>
          <w:rFonts w:ascii="Palatino Linotype" w:hAnsi="Palatino Linotype" w:cs="Arial"/>
        </w:rPr>
      </w:pPr>
      <w:r w:rsidRPr="0045495D">
        <w:rPr>
          <w:rFonts w:ascii="Palatino Linotype" w:eastAsia="Times New Roman" w:hAnsi="Palatino Linotype" w:cs="Arial"/>
          <w:color w:val="222222"/>
          <w:lang w:eastAsia="es-MX"/>
        </w:rPr>
        <w:t xml:space="preserve">Por lo anteriormente expuesto y fundado, este </w:t>
      </w:r>
      <w:r w:rsidRPr="0045495D">
        <w:rPr>
          <w:rFonts w:ascii="Palatino Linotype" w:eastAsia="Times New Roman" w:hAnsi="Palatino Linotype" w:cs="Arial"/>
          <w:b/>
          <w:bCs/>
          <w:color w:val="222222"/>
          <w:lang w:eastAsia="es-MX"/>
        </w:rPr>
        <w:t>ÓRGANO GARANTE</w:t>
      </w:r>
      <w:r w:rsidRPr="0045495D">
        <w:rPr>
          <w:rFonts w:ascii="Palatino Linotype" w:eastAsia="Times New Roman" w:hAnsi="Palatino Linotype" w:cs="Arial"/>
          <w:color w:val="222222"/>
          <w:lang w:eastAsia="es-MX"/>
        </w:rPr>
        <w:t xml:space="preserve"> emite los siguientes:</w:t>
      </w:r>
    </w:p>
    <w:p w14:paraId="1A1E2179" w14:textId="77777777" w:rsidR="0042550D" w:rsidRPr="0045495D" w:rsidRDefault="0042550D" w:rsidP="00BD0C25">
      <w:pPr>
        <w:rPr>
          <w:rFonts w:ascii="Palatino Linotype" w:hAnsi="Palatino Linotype" w:cs="Arial"/>
        </w:rPr>
      </w:pPr>
    </w:p>
    <w:p w14:paraId="6C28BBE0" w14:textId="77777777" w:rsidR="008E5CCD" w:rsidRPr="0045495D" w:rsidRDefault="008E5CCD" w:rsidP="008E5CCD">
      <w:pPr>
        <w:keepNext/>
        <w:keepLines/>
        <w:spacing w:line="360" w:lineRule="auto"/>
        <w:jc w:val="center"/>
        <w:outlineLvl w:val="0"/>
        <w:rPr>
          <w:rFonts w:ascii="Palatino Linotype" w:eastAsia="Times New Roman" w:hAnsi="Palatino Linotype" w:cstheme="majorBidi"/>
          <w:b/>
          <w:bCs/>
        </w:rPr>
      </w:pPr>
      <w:bookmarkStart w:id="17" w:name="_Toc447699324"/>
      <w:bookmarkStart w:id="18" w:name="_Toc445745148"/>
      <w:bookmarkStart w:id="19" w:name="_Toc486525261"/>
      <w:bookmarkStart w:id="20" w:name="_Toc4061692"/>
      <w:bookmarkStart w:id="21" w:name="_Toc54289411"/>
      <w:r w:rsidRPr="0045495D">
        <w:rPr>
          <w:rFonts w:ascii="Palatino Linotype" w:eastAsia="Times New Roman" w:hAnsi="Palatino Linotype" w:cstheme="majorBidi"/>
          <w:b/>
          <w:bCs/>
        </w:rPr>
        <w:t>R E S O L U T I V O S</w:t>
      </w:r>
      <w:bookmarkEnd w:id="17"/>
      <w:bookmarkEnd w:id="18"/>
      <w:bookmarkEnd w:id="19"/>
      <w:bookmarkEnd w:id="20"/>
      <w:bookmarkEnd w:id="21"/>
    </w:p>
    <w:p w14:paraId="71BC7B8E" w14:textId="77777777" w:rsidR="008E5CCD" w:rsidRPr="0045495D" w:rsidRDefault="008E5CCD" w:rsidP="008E5CCD">
      <w:pPr>
        <w:keepNext/>
        <w:keepLines/>
        <w:spacing w:line="360" w:lineRule="auto"/>
        <w:jc w:val="center"/>
        <w:outlineLvl w:val="0"/>
        <w:rPr>
          <w:rFonts w:ascii="Palatino Linotype" w:eastAsia="Times New Roman" w:hAnsi="Palatino Linotype" w:cstheme="majorBidi"/>
          <w:b/>
          <w:bCs/>
        </w:rPr>
      </w:pPr>
    </w:p>
    <w:p w14:paraId="3BF4818B" w14:textId="5F1A412E" w:rsidR="00E0272D" w:rsidRPr="0045495D" w:rsidRDefault="00E0272D" w:rsidP="00E0272D">
      <w:pPr>
        <w:spacing w:line="360" w:lineRule="auto"/>
        <w:jc w:val="both"/>
        <w:rPr>
          <w:rFonts w:ascii="Palatino Linotype" w:eastAsia="Times New Roman" w:hAnsi="Palatino Linotype" w:cs="Times New Roman"/>
        </w:rPr>
      </w:pPr>
      <w:r w:rsidRPr="0045495D">
        <w:rPr>
          <w:rFonts w:ascii="Palatino Linotype" w:eastAsia="Times New Roman" w:hAnsi="Palatino Linotype" w:cs="Arial"/>
          <w:b/>
        </w:rPr>
        <w:t xml:space="preserve">PRIMERO. </w:t>
      </w:r>
      <w:r w:rsidRPr="0045495D">
        <w:rPr>
          <w:rFonts w:ascii="Palatino Linotype" w:eastAsia="Times New Roman" w:hAnsi="Palatino Linotype" w:cs="Arial"/>
        </w:rPr>
        <w:t>Resultan infundadas las</w:t>
      </w:r>
      <w:r w:rsidRPr="0045495D">
        <w:rPr>
          <w:rFonts w:ascii="Palatino Linotype" w:eastAsia="Times New Roman" w:hAnsi="Palatino Linotype" w:cs="Arial"/>
          <w:b/>
        </w:rPr>
        <w:t xml:space="preserve"> </w:t>
      </w:r>
      <w:r w:rsidRPr="0045495D">
        <w:rPr>
          <w:rFonts w:ascii="Palatino Linotype" w:eastAsia="Times New Roman" w:hAnsi="Palatino Linotype" w:cs="Arial"/>
          <w:lang w:val="es-ES"/>
        </w:rPr>
        <w:t xml:space="preserve">razones o motivos de inconformidad hechos valer </w:t>
      </w:r>
      <w:r w:rsidRPr="0045495D">
        <w:rPr>
          <w:rFonts w:ascii="Palatino Linotype" w:eastAsia="Calibri" w:hAnsi="Palatino Linotype" w:cs="Arial"/>
          <w:lang w:val="es-ES"/>
        </w:rPr>
        <w:t xml:space="preserve">en el recurso de revisión </w:t>
      </w:r>
      <w:r w:rsidRPr="0045495D">
        <w:rPr>
          <w:rFonts w:ascii="Palatino Linotype" w:eastAsia="Calibri" w:hAnsi="Palatino Linotype" w:cs="Arial"/>
          <w:b/>
          <w:lang w:val="es-ES"/>
        </w:rPr>
        <w:t>03658</w:t>
      </w:r>
      <w:r w:rsidRPr="0045495D">
        <w:rPr>
          <w:rFonts w:ascii="Palatino Linotype" w:hAnsi="Palatino Linotype" w:cs="Arial"/>
          <w:b/>
          <w:bCs/>
          <w:szCs w:val="22"/>
          <w:lang w:eastAsia="es-MX"/>
        </w:rPr>
        <w:t xml:space="preserve">/INFOEM/IP/RR/2020 </w:t>
      </w:r>
      <w:r w:rsidRPr="0045495D">
        <w:rPr>
          <w:rFonts w:ascii="Palatino Linotype" w:hAnsi="Palatino Linotype" w:cs="Arial"/>
          <w:bCs/>
        </w:rPr>
        <w:t xml:space="preserve">en términos del considerando </w:t>
      </w:r>
      <w:r w:rsidRPr="0045495D">
        <w:rPr>
          <w:rFonts w:ascii="Palatino Linotype" w:hAnsi="Palatino Linotype" w:cs="Arial"/>
          <w:b/>
          <w:bCs/>
        </w:rPr>
        <w:t xml:space="preserve">CUARTO </w:t>
      </w:r>
      <w:r w:rsidRPr="0045495D">
        <w:rPr>
          <w:rFonts w:ascii="Palatino Linotype" w:hAnsi="Palatino Linotype" w:cs="Arial"/>
          <w:bCs/>
        </w:rPr>
        <w:t xml:space="preserve">de la presente resolución. </w:t>
      </w:r>
    </w:p>
    <w:p w14:paraId="2E1A7BFA" w14:textId="5791D93C" w:rsidR="00E0272D" w:rsidRPr="0045495D" w:rsidRDefault="00E0272D" w:rsidP="00E0272D">
      <w:pPr>
        <w:spacing w:before="240" w:after="240" w:line="360" w:lineRule="auto"/>
        <w:jc w:val="both"/>
        <w:rPr>
          <w:rFonts w:ascii="Palatino Linotype" w:eastAsia="Times New Roman" w:hAnsi="Palatino Linotype" w:cs="Arial"/>
          <w:lang w:val="es-ES"/>
        </w:rPr>
      </w:pPr>
      <w:bookmarkStart w:id="22" w:name="_Toc477891768"/>
      <w:bookmarkStart w:id="23" w:name="_Toc477891858"/>
      <w:bookmarkStart w:id="24" w:name="_Toc481576259"/>
      <w:bookmarkStart w:id="25" w:name="_Toc492590391"/>
      <w:bookmarkStart w:id="26" w:name="_Toc462653937"/>
      <w:bookmarkStart w:id="27" w:name="_Toc453696502"/>
      <w:bookmarkStart w:id="28" w:name="_Toc454301155"/>
      <w:r w:rsidRPr="0045495D">
        <w:rPr>
          <w:rFonts w:ascii="Palatino Linotype" w:hAnsi="Palatino Linotype"/>
          <w:b/>
        </w:rPr>
        <w:lastRenderedPageBreak/>
        <w:t>SEGUNDO.</w:t>
      </w:r>
      <w:r w:rsidRPr="0045495D">
        <w:rPr>
          <w:rStyle w:val="Ttulo2Car"/>
          <w:rFonts w:ascii="Palatino Linotype" w:hAnsi="Palatino Linotype"/>
          <w:b/>
          <w:sz w:val="24"/>
          <w:szCs w:val="24"/>
        </w:rPr>
        <w:t xml:space="preserve"> </w:t>
      </w:r>
      <w:bookmarkEnd w:id="22"/>
      <w:bookmarkEnd w:id="23"/>
      <w:bookmarkEnd w:id="24"/>
      <w:bookmarkEnd w:id="25"/>
      <w:bookmarkEnd w:id="26"/>
      <w:bookmarkEnd w:id="27"/>
      <w:bookmarkEnd w:id="28"/>
      <w:r w:rsidRPr="0045495D">
        <w:rPr>
          <w:rFonts w:ascii="Palatino Linotype" w:eastAsia="Calibri" w:hAnsi="Palatino Linotype" w:cs="Arial"/>
          <w:lang w:val="es-ES"/>
        </w:rPr>
        <w:t>Se</w:t>
      </w:r>
      <w:r w:rsidRPr="0045495D">
        <w:rPr>
          <w:rFonts w:ascii="Palatino Linotype" w:eastAsia="Calibri" w:hAnsi="Palatino Linotype" w:cs="Arial"/>
          <w:b/>
          <w:lang w:val="es-ES"/>
        </w:rPr>
        <w:t xml:space="preserve"> CONFIRMA </w:t>
      </w:r>
      <w:r w:rsidRPr="0045495D">
        <w:rPr>
          <w:rFonts w:ascii="Palatino Linotype" w:eastAsia="Calibri" w:hAnsi="Palatino Linotype" w:cs="Arial"/>
          <w:lang w:val="es-ES"/>
        </w:rPr>
        <w:t xml:space="preserve">la respuesta emitida por la </w:t>
      </w:r>
      <w:r w:rsidRPr="0045495D">
        <w:rPr>
          <w:rFonts w:ascii="Palatino Linotype" w:hAnsi="Palatino Linotype"/>
          <w:b/>
          <w:bCs/>
        </w:rPr>
        <w:t>Secretaría de Movilidad</w:t>
      </w:r>
      <w:r w:rsidRPr="0045495D">
        <w:rPr>
          <w:rFonts w:ascii="Palatino Linotype" w:eastAsia="Times New Roman" w:hAnsi="Palatino Linotype" w:cs="Arial"/>
          <w:lang w:val="es-ES"/>
        </w:rPr>
        <w:t xml:space="preserve"> a la solicitud </w:t>
      </w:r>
      <w:r w:rsidRPr="0045495D">
        <w:rPr>
          <w:rFonts w:ascii="Palatino Linotype" w:eastAsia="Calibri" w:hAnsi="Palatino Linotype" w:cs="Arial"/>
          <w:b/>
          <w:lang w:val="es-ES"/>
        </w:rPr>
        <w:t>00296/SM/IP/2020</w:t>
      </w:r>
      <w:r w:rsidRPr="0045495D">
        <w:rPr>
          <w:rFonts w:ascii="Palatino Linotype" w:eastAsia="Times New Roman" w:hAnsi="Palatino Linotype" w:cs="Arial"/>
          <w:b/>
          <w:lang w:val="es-ES"/>
        </w:rPr>
        <w:t xml:space="preserve">.  </w:t>
      </w:r>
      <w:r w:rsidR="00775637" w:rsidRPr="0045495D">
        <w:rPr>
          <w:rFonts w:ascii="Palatino Linotype" w:eastAsia="Times New Roman" w:hAnsi="Palatino Linotype" w:cs="Arial"/>
          <w:b/>
          <w:lang w:val="es-ES"/>
        </w:rPr>
        <w:t xml:space="preserve"> </w:t>
      </w:r>
    </w:p>
    <w:p w14:paraId="4912EE6D" w14:textId="77777777" w:rsidR="00E0272D" w:rsidRPr="0045495D" w:rsidRDefault="00E0272D" w:rsidP="00E0272D">
      <w:pPr>
        <w:tabs>
          <w:tab w:val="left" w:pos="8080"/>
        </w:tabs>
        <w:spacing w:line="360" w:lineRule="auto"/>
        <w:ind w:right="49"/>
        <w:contextualSpacing/>
        <w:jc w:val="both"/>
        <w:rPr>
          <w:rFonts w:ascii="Palatino Linotype" w:eastAsia="Palatino Linotype" w:hAnsi="Palatino Linotype" w:cs="Palatino Linotype"/>
          <w:b/>
        </w:rPr>
      </w:pPr>
      <w:r w:rsidRPr="0045495D">
        <w:rPr>
          <w:rFonts w:ascii="Palatino Linotype" w:eastAsia="Palatino Linotype" w:hAnsi="Palatino Linotype" w:cs="Palatino Linotype"/>
          <w:b/>
        </w:rPr>
        <w:t xml:space="preserve">TERCERO. REMÍTASE, </w:t>
      </w:r>
      <w:r w:rsidRPr="0045495D">
        <w:rPr>
          <w:rFonts w:ascii="Palatino Linotype" w:eastAsia="Palatino Linotype" w:hAnsi="Palatino Linotype" w:cs="Palatino Linotype"/>
        </w:rPr>
        <w:t xml:space="preserve">vía Sistema de Acceso a la Información Mexiquense </w:t>
      </w:r>
      <w:r w:rsidRPr="0045495D">
        <w:rPr>
          <w:rFonts w:ascii="Palatino Linotype" w:eastAsia="Palatino Linotype" w:hAnsi="Palatino Linotype" w:cs="Palatino Linotype"/>
          <w:b/>
        </w:rPr>
        <w:t>(SAIMEX)</w:t>
      </w:r>
      <w:r w:rsidRPr="0045495D">
        <w:rPr>
          <w:rFonts w:ascii="Palatino Linotype" w:eastAsia="Palatino Linotype" w:hAnsi="Palatino Linotype" w:cs="Palatino Linotype"/>
        </w:rPr>
        <w:t xml:space="preserve">, la presente resolución al Titular de la Unidad de Transparencia del </w:t>
      </w:r>
      <w:r w:rsidRPr="0045495D">
        <w:rPr>
          <w:rFonts w:ascii="Palatino Linotype" w:eastAsia="Palatino Linotype" w:hAnsi="Palatino Linotype" w:cs="Palatino Linotype"/>
          <w:b/>
        </w:rPr>
        <w:t>SUJETO OBLIGADO.</w:t>
      </w:r>
    </w:p>
    <w:p w14:paraId="7651A5CF" w14:textId="77777777" w:rsidR="00E0272D" w:rsidRPr="0045495D" w:rsidRDefault="00E0272D" w:rsidP="00E0272D">
      <w:pPr>
        <w:tabs>
          <w:tab w:val="left" w:pos="8080"/>
        </w:tabs>
        <w:spacing w:line="360" w:lineRule="auto"/>
        <w:ind w:right="49"/>
        <w:contextualSpacing/>
        <w:jc w:val="both"/>
        <w:rPr>
          <w:rFonts w:ascii="Palatino Linotype" w:eastAsia="Palatino Linotype" w:hAnsi="Palatino Linotype" w:cs="Palatino Linotype"/>
          <w:b/>
        </w:rPr>
      </w:pPr>
    </w:p>
    <w:p w14:paraId="3552EAB7" w14:textId="4BAC8AB4" w:rsidR="00E0272D" w:rsidRPr="0045495D" w:rsidRDefault="00E0272D" w:rsidP="00E0272D">
      <w:pPr>
        <w:shd w:val="clear" w:color="auto" w:fill="FFFFFF"/>
        <w:spacing w:line="360" w:lineRule="auto"/>
        <w:jc w:val="both"/>
        <w:rPr>
          <w:rFonts w:ascii="Palatino Linotype" w:eastAsia="Times New Roman" w:hAnsi="Palatino Linotype" w:cs="Times New Roman"/>
          <w:color w:val="222222"/>
          <w:lang w:val="es-ES" w:eastAsia="es-MX"/>
        </w:rPr>
      </w:pPr>
      <w:bookmarkStart w:id="29" w:name="_Toc462307694"/>
      <w:bookmarkStart w:id="30" w:name="_Toc473806819"/>
      <w:bookmarkStart w:id="31" w:name="_Toc477345211"/>
      <w:bookmarkStart w:id="32" w:name="_Toc480987181"/>
      <w:bookmarkStart w:id="33" w:name="_Toc480996314"/>
      <w:bookmarkStart w:id="34" w:name="_Toc485145214"/>
      <w:bookmarkStart w:id="35" w:name="_Toc490679149"/>
      <w:r w:rsidRPr="0045495D">
        <w:rPr>
          <w:rFonts w:ascii="Palatino Linotype" w:hAnsi="Palatino Linotype"/>
          <w:b/>
        </w:rPr>
        <w:t>CUARTO.</w:t>
      </w:r>
      <w:r w:rsidRPr="0045495D">
        <w:rPr>
          <w:rStyle w:val="Ttulo2Car"/>
          <w:rFonts w:ascii="Palatino Linotype" w:hAnsi="Palatino Linotype"/>
          <w:b/>
          <w:sz w:val="24"/>
        </w:rPr>
        <w:t xml:space="preserve"> </w:t>
      </w:r>
      <w:r w:rsidRPr="0045495D">
        <w:rPr>
          <w:rFonts w:ascii="Palatino Linotype" w:hAnsi="Palatino Linotype"/>
          <w:b/>
        </w:rPr>
        <w:t>Notifíquese</w:t>
      </w:r>
      <w:r w:rsidRPr="0045495D">
        <w:rPr>
          <w:rStyle w:val="Ttulo2Car"/>
          <w:rFonts w:ascii="Palatino Linotype" w:hAnsi="Palatino Linotype"/>
          <w:sz w:val="24"/>
        </w:rPr>
        <w:t xml:space="preserve"> </w:t>
      </w:r>
      <w:bookmarkEnd w:id="29"/>
      <w:bookmarkEnd w:id="30"/>
      <w:bookmarkEnd w:id="31"/>
      <w:bookmarkEnd w:id="32"/>
      <w:bookmarkEnd w:id="33"/>
      <w:bookmarkEnd w:id="34"/>
      <w:bookmarkEnd w:id="35"/>
      <w:r w:rsidRPr="0045495D">
        <w:rPr>
          <w:rFonts w:ascii="Palatino Linotype" w:hAnsi="Palatino Linotype"/>
        </w:rPr>
        <w:t xml:space="preserve">a </w:t>
      </w:r>
      <w:r w:rsidR="00F955A4" w:rsidRPr="00F955A4">
        <w:rPr>
          <w:rFonts w:ascii="Palatino Linotype" w:hAnsi="Palatino Linotype"/>
          <w:b/>
          <w:highlight w:val="black"/>
        </w:rPr>
        <w:t>-</w:t>
      </w:r>
      <w:r w:rsidR="00F955A4">
        <w:rPr>
          <w:rFonts w:ascii="Palatino Linotype" w:hAnsi="Palatino Linotype"/>
          <w:b/>
          <w:highlight w:val="black"/>
        </w:rPr>
        <w:t>---------------</w:t>
      </w:r>
      <w:bookmarkStart w:id="36" w:name="_GoBack"/>
      <w:bookmarkEnd w:id="36"/>
      <w:r w:rsidR="00F955A4" w:rsidRPr="00F955A4">
        <w:rPr>
          <w:rFonts w:ascii="Palatino Linotype" w:hAnsi="Palatino Linotype"/>
          <w:b/>
          <w:highlight w:val="black"/>
        </w:rPr>
        <w:t>---------------</w:t>
      </w:r>
      <w:r w:rsidRPr="0045495D">
        <w:rPr>
          <w:rFonts w:ascii="Palatino Linotype" w:hAnsi="Palatino Linotype"/>
          <w:b/>
        </w:rPr>
        <w:t>,</w:t>
      </w:r>
      <w:r w:rsidRPr="0045495D">
        <w:rPr>
          <w:rFonts w:ascii="Palatino Linotype" w:hAnsi="Palatino Linotype"/>
        </w:rPr>
        <w:t xml:space="preserve"> la presente</w:t>
      </w:r>
      <w:r w:rsidRPr="0045495D">
        <w:rPr>
          <w:rFonts w:ascii="Palatino Linotype" w:eastAsia="Times New Roman" w:hAnsi="Palatino Linotype" w:cs="Times New Roman"/>
          <w:color w:val="222222"/>
          <w:lang w:val="es-ES" w:eastAsia="es-MX"/>
        </w:rPr>
        <w:t xml:space="preserve"> resolución</w:t>
      </w:r>
      <w:r w:rsidR="003100E3" w:rsidRPr="0045495D">
        <w:rPr>
          <w:rFonts w:ascii="Palatino Linotype" w:eastAsia="Times New Roman" w:hAnsi="Palatino Linotype" w:cs="Times New Roman"/>
          <w:color w:val="222222"/>
          <w:lang w:val="es-ES" w:eastAsia="es-MX"/>
        </w:rPr>
        <w:t>.</w:t>
      </w:r>
    </w:p>
    <w:p w14:paraId="49033357" w14:textId="39905592" w:rsidR="00E0272D" w:rsidRPr="0045495D" w:rsidRDefault="00E0272D" w:rsidP="00E0272D">
      <w:pPr>
        <w:spacing w:before="240" w:after="360" w:line="360" w:lineRule="auto"/>
        <w:jc w:val="both"/>
        <w:rPr>
          <w:rFonts w:ascii="Palatino Linotype" w:eastAsia="Times New Roman" w:hAnsi="Palatino Linotype" w:cs="Times New Roman"/>
          <w:color w:val="222222"/>
          <w:lang w:val="es-ES" w:eastAsia="es-MX"/>
        </w:rPr>
      </w:pPr>
      <w:r w:rsidRPr="0045495D">
        <w:rPr>
          <w:rFonts w:ascii="Palatino Linotype" w:eastAsia="Times New Roman" w:hAnsi="Palatino Linotype" w:cs="Times New Roman"/>
          <w:b/>
          <w:color w:val="222222"/>
          <w:lang w:val="es-ES" w:eastAsia="es-MX"/>
        </w:rPr>
        <w:t xml:space="preserve">QUINTO. </w:t>
      </w:r>
      <w:r w:rsidRPr="0045495D">
        <w:rPr>
          <w:rFonts w:ascii="Palatino Linotype" w:eastAsia="Times New Roman" w:hAnsi="Palatino Linotype" w:cs="Times New Roman"/>
          <w:color w:val="222222"/>
          <w:lang w:val="es-ES" w:eastAsia="es-MX"/>
        </w:rPr>
        <w:t xml:space="preserve">Se hace del conocimiento del </w:t>
      </w:r>
      <w:r w:rsidR="00F955A4" w:rsidRPr="00F955A4">
        <w:rPr>
          <w:rFonts w:ascii="Palatino Linotype" w:hAnsi="Palatino Linotype"/>
          <w:b/>
          <w:highlight w:val="black"/>
        </w:rPr>
        <w:t>---------------------------</w:t>
      </w:r>
      <w:r w:rsidRPr="0045495D">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5495D">
        <w:rPr>
          <w:rFonts w:ascii="Palatino Linotype" w:eastAsia="Times New Roman" w:hAnsi="Palatino Linotype" w:cs="Times New Roman"/>
          <w:bCs/>
          <w:color w:val="222222"/>
          <w:lang w:val="es-ES" w:eastAsia="es-MX"/>
        </w:rPr>
        <w:t>vía juicio de amparo</w:t>
      </w:r>
      <w:r w:rsidRPr="0045495D">
        <w:rPr>
          <w:rFonts w:ascii="Palatino Linotype" w:eastAsia="Times New Roman" w:hAnsi="Palatino Linotype" w:cs="Times New Roman"/>
          <w:color w:val="222222"/>
          <w:lang w:val="es-ES" w:eastAsia="es-MX"/>
        </w:rPr>
        <w:t> en los términos de las leyes aplicables.</w:t>
      </w:r>
    </w:p>
    <w:p w14:paraId="2F87A8FA" w14:textId="02EF22B1" w:rsidR="00A131BA" w:rsidRPr="0045495D" w:rsidRDefault="005B160A" w:rsidP="005B160A">
      <w:pPr>
        <w:spacing w:before="100" w:beforeAutospacing="1" w:after="100" w:afterAutospacing="1" w:line="360" w:lineRule="auto"/>
        <w:ind w:right="49"/>
        <w:jc w:val="both"/>
        <w:rPr>
          <w:rFonts w:ascii="Palatino Linotype" w:hAnsi="Palatino Linotype" w:cs="Arial"/>
        </w:rPr>
      </w:pPr>
      <w:r w:rsidRPr="0045495D">
        <w:rPr>
          <w:rFonts w:ascii="Palatino Linotype" w:hAnsi="Palatino Linotype" w:cs="Arial"/>
        </w:rPr>
        <w:t>ASÍ LO RESUELVE, POR UNANIMIDAD DE VOTOS, EL PLENO DEL</w:t>
      </w:r>
      <w:r w:rsidRPr="0045495D">
        <w:rPr>
          <w:rFonts w:ascii="Palatino Linotype" w:eastAsia="Arial Unicode MS" w:hAnsi="Palatino Linotype" w:cs="Arial"/>
        </w:rPr>
        <w:t xml:space="preserve"> INSTITUTO DE TRANSPARENCIA, ACCESO A LA INFORMACIÓN PÚBLICA Y PROTECCIÓN DE DATOS PERSONALES DEL ESTADO DE MÉXICO Y MUNICIPIOS</w:t>
      </w:r>
      <w:r w:rsidRPr="0045495D">
        <w:rPr>
          <w:rFonts w:ascii="Palatino Linotype" w:hAnsi="Palatino Linotype" w:cs="Arial"/>
        </w:rPr>
        <w:t xml:space="preserve">, CONFORMADO POR LOS COMISIONADOS ZULEMA MARTÍNEZ SÁNCHEZ; EVA ABAID YAPUR; JOSÉ GUADALUPE LUNA HERNÁNDEZ; JAVIER MARTÍNEZ CRUZ Y LUIS GUSTAVO PARRA NORIEGA; EN LA </w:t>
      </w:r>
      <w:r w:rsidR="00F517B7" w:rsidRPr="0045495D">
        <w:rPr>
          <w:rFonts w:ascii="Palatino Linotype" w:hAnsi="Palatino Linotype" w:cs="Arial"/>
        </w:rPr>
        <w:t xml:space="preserve">VIGÉSIMA </w:t>
      </w:r>
      <w:r w:rsidR="0045495D">
        <w:rPr>
          <w:rFonts w:ascii="Palatino Linotype" w:hAnsi="Palatino Linotype" w:cs="Arial"/>
        </w:rPr>
        <w:t>CUARTA</w:t>
      </w:r>
      <w:r w:rsidRPr="0045495D">
        <w:rPr>
          <w:rFonts w:ascii="Palatino Linotype" w:hAnsi="Palatino Linotype" w:cs="Arial"/>
        </w:rPr>
        <w:t xml:space="preserve"> SESIÓN ORDINARIA CELEBRADA EL </w:t>
      </w:r>
      <w:r w:rsidR="0045495D">
        <w:rPr>
          <w:rFonts w:ascii="Palatino Linotype" w:hAnsi="Palatino Linotype" w:cs="Arial"/>
        </w:rPr>
        <w:t>VEINTIOCHO</w:t>
      </w:r>
      <w:r w:rsidR="00A87192" w:rsidRPr="0045495D">
        <w:rPr>
          <w:rFonts w:ascii="Palatino Linotype" w:hAnsi="Palatino Linotype" w:cs="Arial"/>
        </w:rPr>
        <w:t xml:space="preserve"> </w:t>
      </w:r>
      <w:r w:rsidRPr="0045495D">
        <w:rPr>
          <w:rFonts w:ascii="Palatino Linotype" w:hAnsi="Palatino Linotype" w:cs="Arial"/>
        </w:rPr>
        <w:t>(</w:t>
      </w:r>
      <w:r w:rsidR="0045495D">
        <w:rPr>
          <w:rFonts w:ascii="Palatino Linotype" w:hAnsi="Palatino Linotype" w:cs="Arial"/>
        </w:rPr>
        <w:t>28</w:t>
      </w:r>
      <w:r w:rsidRPr="0045495D">
        <w:rPr>
          <w:rFonts w:ascii="Palatino Linotype" w:hAnsi="Palatino Linotype" w:cs="Arial"/>
        </w:rPr>
        <w:t xml:space="preserve">) DE </w:t>
      </w:r>
      <w:r w:rsidR="00F517B7" w:rsidRPr="0045495D">
        <w:rPr>
          <w:rFonts w:ascii="Palatino Linotype" w:hAnsi="Palatino Linotype" w:cs="Arial"/>
        </w:rPr>
        <w:t>OCTUBRE</w:t>
      </w:r>
      <w:r w:rsidRPr="0045495D">
        <w:rPr>
          <w:rFonts w:ascii="Palatino Linotype" w:hAnsi="Palatino Linotype" w:cs="Arial"/>
        </w:rPr>
        <w:t xml:space="preserve"> DE DOS MIL </w:t>
      </w:r>
      <w:r w:rsidR="00AB62FA" w:rsidRPr="0045495D">
        <w:rPr>
          <w:rFonts w:ascii="Palatino Linotype" w:hAnsi="Palatino Linotype" w:cs="Arial"/>
        </w:rPr>
        <w:t>VEINTE</w:t>
      </w:r>
      <w:r w:rsidRPr="0045495D">
        <w:rPr>
          <w:rFonts w:ascii="Palatino Linotype" w:hAnsi="Palatino Linotype" w:cs="Arial"/>
        </w:rPr>
        <w:t xml:space="preserve">, ANTE EL SECRETARIO TÉCNICO DEL PLENO, </w:t>
      </w:r>
      <w:r w:rsidRPr="0045495D">
        <w:rPr>
          <w:rFonts w:ascii="Palatino Linotype" w:hAnsi="Palatino Linotype"/>
        </w:rPr>
        <w:t>ALEXIS TAPIA RAMÍREZ</w:t>
      </w:r>
      <w:r w:rsidRPr="0045495D">
        <w:rPr>
          <w:rFonts w:ascii="Palatino Linotype" w:hAnsi="Palatino Linotype" w:cs="Arial"/>
        </w:rPr>
        <w:t>.</w:t>
      </w:r>
    </w:p>
    <w:p w14:paraId="00EDA5A3" w14:textId="77777777" w:rsidR="0052399F" w:rsidRPr="0045495D" w:rsidRDefault="0052399F" w:rsidP="005B160A">
      <w:pPr>
        <w:spacing w:before="100" w:beforeAutospacing="1" w:after="100" w:afterAutospacing="1" w:line="360" w:lineRule="auto"/>
        <w:ind w:right="49"/>
        <w:jc w:val="both"/>
        <w:rPr>
          <w:rFonts w:ascii="Palatino Linotype" w:hAnsi="Palatino Linotype" w:cs="Arial"/>
        </w:rPr>
      </w:pPr>
    </w:p>
    <w:p w14:paraId="656FCF37" w14:textId="64AD9A0B" w:rsidR="00AB62FA" w:rsidRPr="0045495D" w:rsidRDefault="00AB62F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45495D" w14:paraId="38871634" w14:textId="77777777" w:rsidTr="00CA4E1E">
        <w:trPr>
          <w:jc w:val="center"/>
        </w:trPr>
        <w:tc>
          <w:tcPr>
            <w:tcW w:w="10368" w:type="dxa"/>
            <w:gridSpan w:val="2"/>
          </w:tcPr>
          <w:p w14:paraId="51C0AA55"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Zulema Martínez Sánchez</w:t>
            </w:r>
          </w:p>
          <w:p w14:paraId="67536A2D"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rPr>
              <w:t>Comisionada Presidenta</w:t>
            </w:r>
          </w:p>
          <w:p w14:paraId="061D1E63"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 xml:space="preserve">(RÚBRICA) </w:t>
            </w:r>
          </w:p>
          <w:p w14:paraId="26236DDE" w14:textId="77777777" w:rsidR="005B160A" w:rsidRPr="0045495D" w:rsidRDefault="005B160A" w:rsidP="00CA4E1E">
            <w:pPr>
              <w:jc w:val="center"/>
              <w:rPr>
                <w:rFonts w:ascii="Palatino Linotype" w:hAnsi="Palatino Linotype" w:cs="Arial"/>
                <w:b/>
              </w:rPr>
            </w:pPr>
          </w:p>
          <w:p w14:paraId="383AB670" w14:textId="77777777" w:rsidR="005B160A" w:rsidRPr="0045495D" w:rsidRDefault="005B160A" w:rsidP="00CA4E1E">
            <w:pPr>
              <w:jc w:val="center"/>
              <w:rPr>
                <w:rFonts w:ascii="Palatino Linotype" w:hAnsi="Palatino Linotype" w:cs="Arial"/>
                <w:b/>
              </w:rPr>
            </w:pPr>
          </w:p>
          <w:p w14:paraId="3F75C9E5" w14:textId="77777777" w:rsidR="005B160A" w:rsidRPr="0045495D" w:rsidRDefault="005B160A" w:rsidP="00CA4E1E">
            <w:pPr>
              <w:jc w:val="center"/>
              <w:rPr>
                <w:rFonts w:ascii="Palatino Linotype" w:hAnsi="Palatino Linotype" w:cs="Arial"/>
                <w:b/>
              </w:rPr>
            </w:pPr>
          </w:p>
          <w:p w14:paraId="24CF1C8D" w14:textId="77777777" w:rsidR="005B160A" w:rsidRPr="0045495D" w:rsidRDefault="005B160A" w:rsidP="00CA4E1E">
            <w:pPr>
              <w:jc w:val="center"/>
              <w:rPr>
                <w:rFonts w:ascii="Palatino Linotype" w:hAnsi="Palatino Linotype" w:cs="Arial"/>
                <w:b/>
              </w:rPr>
            </w:pPr>
          </w:p>
        </w:tc>
      </w:tr>
      <w:tr w:rsidR="005B160A" w:rsidRPr="0045495D" w14:paraId="1EE9DCFA" w14:textId="77777777" w:rsidTr="00CA4E1E">
        <w:trPr>
          <w:jc w:val="center"/>
        </w:trPr>
        <w:tc>
          <w:tcPr>
            <w:tcW w:w="5184" w:type="dxa"/>
          </w:tcPr>
          <w:p w14:paraId="316B9F95"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 xml:space="preserve">Eva </w:t>
            </w:r>
            <w:proofErr w:type="spellStart"/>
            <w:r w:rsidRPr="0045495D">
              <w:rPr>
                <w:rFonts w:ascii="Palatino Linotype" w:hAnsi="Palatino Linotype" w:cs="Arial"/>
                <w:b/>
              </w:rPr>
              <w:t>Abaid</w:t>
            </w:r>
            <w:proofErr w:type="spellEnd"/>
            <w:r w:rsidRPr="0045495D">
              <w:rPr>
                <w:rFonts w:ascii="Palatino Linotype" w:hAnsi="Palatino Linotype" w:cs="Arial"/>
                <w:b/>
              </w:rPr>
              <w:t xml:space="preserve"> </w:t>
            </w:r>
            <w:proofErr w:type="spellStart"/>
            <w:r w:rsidRPr="0045495D">
              <w:rPr>
                <w:rFonts w:ascii="Palatino Linotype" w:hAnsi="Palatino Linotype" w:cs="Arial"/>
                <w:b/>
              </w:rPr>
              <w:t>Yapur</w:t>
            </w:r>
            <w:proofErr w:type="spellEnd"/>
          </w:p>
          <w:p w14:paraId="08D5F70A" w14:textId="77777777" w:rsidR="005B160A" w:rsidRPr="0045495D" w:rsidRDefault="005B160A" w:rsidP="00CA4E1E">
            <w:pPr>
              <w:jc w:val="center"/>
              <w:rPr>
                <w:rFonts w:ascii="Palatino Linotype" w:hAnsi="Palatino Linotype" w:cs="Arial"/>
              </w:rPr>
            </w:pPr>
            <w:r w:rsidRPr="0045495D">
              <w:rPr>
                <w:rFonts w:ascii="Palatino Linotype" w:hAnsi="Palatino Linotype" w:cs="Arial"/>
              </w:rPr>
              <w:t>Comisionada</w:t>
            </w:r>
          </w:p>
          <w:p w14:paraId="1373014B"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(RÚBRICA)</w:t>
            </w:r>
          </w:p>
        </w:tc>
        <w:tc>
          <w:tcPr>
            <w:tcW w:w="5184" w:type="dxa"/>
          </w:tcPr>
          <w:p w14:paraId="3E0558BD"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José Guadalupe Luna Hernández</w:t>
            </w:r>
          </w:p>
          <w:p w14:paraId="6E2A10DE" w14:textId="77777777" w:rsidR="005B160A" w:rsidRPr="0045495D" w:rsidRDefault="005B160A" w:rsidP="00CA4E1E">
            <w:pPr>
              <w:jc w:val="center"/>
              <w:rPr>
                <w:rFonts w:ascii="Palatino Linotype" w:hAnsi="Palatino Linotype" w:cs="Arial"/>
              </w:rPr>
            </w:pPr>
            <w:r w:rsidRPr="0045495D">
              <w:rPr>
                <w:rFonts w:ascii="Palatino Linotype" w:hAnsi="Palatino Linotype" w:cs="Arial"/>
              </w:rPr>
              <w:t>Comisionado</w:t>
            </w:r>
          </w:p>
          <w:p w14:paraId="5ED5F60E"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(RÚBRICA)</w:t>
            </w:r>
          </w:p>
          <w:p w14:paraId="514D5605" w14:textId="77777777" w:rsidR="005B160A" w:rsidRPr="0045495D" w:rsidRDefault="005B160A" w:rsidP="00CA4E1E">
            <w:pPr>
              <w:jc w:val="center"/>
              <w:rPr>
                <w:rFonts w:ascii="Palatino Linotype" w:hAnsi="Palatino Linotype" w:cs="Arial"/>
                <w:b/>
              </w:rPr>
            </w:pPr>
          </w:p>
        </w:tc>
      </w:tr>
      <w:tr w:rsidR="005B160A" w:rsidRPr="0045495D" w14:paraId="77024F7B" w14:textId="77777777" w:rsidTr="00CA4E1E">
        <w:trPr>
          <w:jc w:val="center"/>
        </w:trPr>
        <w:tc>
          <w:tcPr>
            <w:tcW w:w="5184" w:type="dxa"/>
          </w:tcPr>
          <w:p w14:paraId="0CCF3086" w14:textId="77777777" w:rsidR="005B160A" w:rsidRPr="0045495D" w:rsidRDefault="005B160A" w:rsidP="00CA4E1E">
            <w:pPr>
              <w:jc w:val="center"/>
              <w:rPr>
                <w:rFonts w:ascii="Palatino Linotype" w:hAnsi="Palatino Linotype" w:cs="Arial"/>
                <w:b/>
              </w:rPr>
            </w:pPr>
          </w:p>
          <w:p w14:paraId="03854605" w14:textId="77777777" w:rsidR="005B160A" w:rsidRPr="0045495D" w:rsidRDefault="005B160A" w:rsidP="00CA4E1E">
            <w:pPr>
              <w:jc w:val="center"/>
              <w:rPr>
                <w:rFonts w:ascii="Palatino Linotype" w:hAnsi="Palatino Linotype" w:cs="Arial"/>
                <w:b/>
              </w:rPr>
            </w:pPr>
          </w:p>
          <w:p w14:paraId="2ADBF048" w14:textId="087C39B7" w:rsidR="005B160A" w:rsidRPr="0045495D" w:rsidRDefault="005B160A" w:rsidP="00CA4E1E">
            <w:pPr>
              <w:jc w:val="center"/>
              <w:rPr>
                <w:rFonts w:ascii="Palatino Linotype" w:hAnsi="Palatino Linotype" w:cs="Arial"/>
                <w:b/>
              </w:rPr>
            </w:pPr>
          </w:p>
          <w:p w14:paraId="20BEE239" w14:textId="59F94046" w:rsidR="00AB62FA" w:rsidRPr="0045495D" w:rsidRDefault="00AB62FA" w:rsidP="00CA4E1E">
            <w:pPr>
              <w:jc w:val="center"/>
              <w:rPr>
                <w:rFonts w:ascii="Palatino Linotype" w:hAnsi="Palatino Linotype" w:cs="Arial"/>
                <w:b/>
              </w:rPr>
            </w:pPr>
          </w:p>
          <w:p w14:paraId="4A23A607" w14:textId="77777777" w:rsidR="00AB62FA" w:rsidRPr="0045495D" w:rsidRDefault="00AB62FA" w:rsidP="00CA4E1E">
            <w:pPr>
              <w:jc w:val="center"/>
              <w:rPr>
                <w:rFonts w:ascii="Palatino Linotype" w:hAnsi="Palatino Linotype" w:cs="Arial"/>
                <w:b/>
              </w:rPr>
            </w:pPr>
          </w:p>
          <w:p w14:paraId="529DB20D" w14:textId="77777777" w:rsidR="005B160A" w:rsidRPr="0045495D" w:rsidRDefault="005B160A" w:rsidP="00CA4E1E">
            <w:pPr>
              <w:jc w:val="center"/>
              <w:rPr>
                <w:rFonts w:ascii="Palatino Linotype" w:hAnsi="Palatino Linotype" w:cs="Arial"/>
                <w:b/>
              </w:rPr>
            </w:pPr>
          </w:p>
          <w:p w14:paraId="06C489E6"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Javier Martínez Cruz</w:t>
            </w:r>
          </w:p>
          <w:p w14:paraId="3CEAE29E" w14:textId="77777777" w:rsidR="005B160A" w:rsidRPr="0045495D" w:rsidRDefault="005B160A" w:rsidP="00CA4E1E">
            <w:pPr>
              <w:jc w:val="center"/>
              <w:rPr>
                <w:rFonts w:ascii="Palatino Linotype" w:hAnsi="Palatino Linotype" w:cs="Arial"/>
              </w:rPr>
            </w:pPr>
            <w:r w:rsidRPr="0045495D">
              <w:rPr>
                <w:rFonts w:ascii="Palatino Linotype" w:hAnsi="Palatino Linotype" w:cs="Arial"/>
              </w:rPr>
              <w:t>Comisionado</w:t>
            </w:r>
          </w:p>
          <w:p w14:paraId="1A04ABBB"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(RÚBRICA)</w:t>
            </w:r>
          </w:p>
        </w:tc>
        <w:tc>
          <w:tcPr>
            <w:tcW w:w="5184" w:type="dxa"/>
          </w:tcPr>
          <w:p w14:paraId="403CE0BA" w14:textId="0D6D6E7D" w:rsidR="005B160A" w:rsidRPr="0045495D" w:rsidRDefault="005B160A" w:rsidP="00CA4E1E">
            <w:pPr>
              <w:jc w:val="center"/>
              <w:rPr>
                <w:rFonts w:ascii="Palatino Linotype" w:hAnsi="Palatino Linotype" w:cs="Arial"/>
                <w:b/>
              </w:rPr>
            </w:pPr>
          </w:p>
          <w:p w14:paraId="3A346E67" w14:textId="77777777" w:rsidR="00AB62FA" w:rsidRPr="0045495D" w:rsidRDefault="00AB62FA" w:rsidP="00CA4E1E">
            <w:pPr>
              <w:jc w:val="center"/>
              <w:rPr>
                <w:rFonts w:ascii="Palatino Linotype" w:hAnsi="Palatino Linotype" w:cs="Arial"/>
                <w:b/>
              </w:rPr>
            </w:pPr>
          </w:p>
          <w:p w14:paraId="7A861775" w14:textId="55F955C9" w:rsidR="005B160A" w:rsidRPr="0045495D" w:rsidRDefault="005B160A" w:rsidP="00CA4E1E">
            <w:pPr>
              <w:jc w:val="center"/>
              <w:rPr>
                <w:rFonts w:ascii="Palatino Linotype" w:hAnsi="Palatino Linotype" w:cs="Arial"/>
                <w:b/>
              </w:rPr>
            </w:pPr>
          </w:p>
          <w:p w14:paraId="595CD8E2" w14:textId="77777777" w:rsidR="00AB62FA" w:rsidRPr="0045495D" w:rsidRDefault="00AB62FA" w:rsidP="00CA4E1E">
            <w:pPr>
              <w:jc w:val="center"/>
              <w:rPr>
                <w:rFonts w:ascii="Palatino Linotype" w:hAnsi="Palatino Linotype" w:cs="Arial"/>
                <w:b/>
              </w:rPr>
            </w:pPr>
          </w:p>
          <w:p w14:paraId="053EE62F" w14:textId="77777777" w:rsidR="005B160A" w:rsidRPr="0045495D" w:rsidRDefault="005B160A" w:rsidP="00CA4E1E">
            <w:pPr>
              <w:jc w:val="center"/>
              <w:rPr>
                <w:rFonts w:ascii="Palatino Linotype" w:hAnsi="Palatino Linotype" w:cs="Arial"/>
                <w:b/>
              </w:rPr>
            </w:pPr>
          </w:p>
          <w:p w14:paraId="59114428" w14:textId="77777777" w:rsidR="005B160A" w:rsidRPr="0045495D" w:rsidRDefault="005B160A" w:rsidP="00CA4E1E">
            <w:pPr>
              <w:jc w:val="center"/>
              <w:rPr>
                <w:rFonts w:ascii="Palatino Linotype" w:hAnsi="Palatino Linotype" w:cs="Arial"/>
                <w:b/>
              </w:rPr>
            </w:pPr>
          </w:p>
          <w:p w14:paraId="06709D62"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Luis Gustavo Parra Noriega</w:t>
            </w:r>
          </w:p>
          <w:p w14:paraId="29526CD4" w14:textId="77777777" w:rsidR="005B160A" w:rsidRPr="0045495D" w:rsidRDefault="005B160A" w:rsidP="00CA4E1E">
            <w:pPr>
              <w:jc w:val="center"/>
              <w:rPr>
                <w:rFonts w:ascii="Palatino Linotype" w:hAnsi="Palatino Linotype" w:cs="Arial"/>
              </w:rPr>
            </w:pPr>
            <w:r w:rsidRPr="0045495D">
              <w:rPr>
                <w:rFonts w:ascii="Palatino Linotype" w:hAnsi="Palatino Linotype" w:cs="Arial"/>
              </w:rPr>
              <w:t>Comisionado</w:t>
            </w:r>
          </w:p>
          <w:p w14:paraId="5A25CBA5"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(RÚBRICA)</w:t>
            </w:r>
          </w:p>
        </w:tc>
      </w:tr>
      <w:tr w:rsidR="005B160A" w:rsidRPr="0045495D" w14:paraId="3F5AE28C" w14:textId="77777777" w:rsidTr="00CA4E1E">
        <w:trPr>
          <w:jc w:val="center"/>
        </w:trPr>
        <w:tc>
          <w:tcPr>
            <w:tcW w:w="10368" w:type="dxa"/>
            <w:gridSpan w:val="2"/>
          </w:tcPr>
          <w:p w14:paraId="2EB01A05" w14:textId="77777777" w:rsidR="005B160A" w:rsidRPr="0045495D" w:rsidRDefault="005B160A" w:rsidP="00CA4E1E">
            <w:pPr>
              <w:jc w:val="center"/>
              <w:rPr>
                <w:rFonts w:ascii="Palatino Linotype" w:hAnsi="Palatino Linotype" w:cs="Arial"/>
                <w:b/>
              </w:rPr>
            </w:pPr>
          </w:p>
          <w:p w14:paraId="34E300DE" w14:textId="77777777" w:rsidR="005B160A" w:rsidRPr="0045495D" w:rsidRDefault="005B160A" w:rsidP="00CA4E1E">
            <w:pPr>
              <w:jc w:val="center"/>
              <w:rPr>
                <w:rFonts w:ascii="Palatino Linotype" w:hAnsi="Palatino Linotype" w:cs="Arial"/>
                <w:b/>
              </w:rPr>
            </w:pPr>
          </w:p>
          <w:p w14:paraId="03A51054" w14:textId="77777777" w:rsidR="005B160A" w:rsidRPr="0045495D" w:rsidRDefault="005B160A" w:rsidP="00CA4E1E">
            <w:pPr>
              <w:jc w:val="center"/>
              <w:rPr>
                <w:rFonts w:ascii="Palatino Linotype" w:hAnsi="Palatino Linotype" w:cs="Arial"/>
                <w:b/>
              </w:rPr>
            </w:pPr>
          </w:p>
          <w:p w14:paraId="6E702B86" w14:textId="77777777" w:rsidR="005B160A" w:rsidRPr="0045495D" w:rsidRDefault="005B160A" w:rsidP="00CA4E1E">
            <w:pPr>
              <w:jc w:val="center"/>
              <w:rPr>
                <w:rFonts w:ascii="Palatino Linotype" w:hAnsi="Palatino Linotype" w:cs="Arial"/>
                <w:b/>
              </w:rPr>
            </w:pPr>
          </w:p>
          <w:p w14:paraId="604298AE"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Alexis Tapia Ramírez</w:t>
            </w:r>
          </w:p>
          <w:p w14:paraId="75E845B7" w14:textId="77777777" w:rsidR="005B160A" w:rsidRPr="0045495D" w:rsidRDefault="005B160A" w:rsidP="00CA4E1E">
            <w:pPr>
              <w:jc w:val="center"/>
              <w:rPr>
                <w:rFonts w:ascii="Palatino Linotype" w:hAnsi="Palatino Linotype" w:cs="Arial"/>
              </w:rPr>
            </w:pPr>
            <w:r w:rsidRPr="0045495D">
              <w:rPr>
                <w:rFonts w:ascii="Palatino Linotype" w:hAnsi="Palatino Linotype" w:cs="Arial"/>
              </w:rPr>
              <w:t>Secretario Técnico del Pleno</w:t>
            </w:r>
          </w:p>
          <w:p w14:paraId="6AC77D02" w14:textId="77777777" w:rsidR="005B160A" w:rsidRPr="0045495D" w:rsidRDefault="005B160A" w:rsidP="00CA4E1E">
            <w:pPr>
              <w:jc w:val="center"/>
              <w:rPr>
                <w:rFonts w:ascii="Palatino Linotype" w:hAnsi="Palatino Linotype" w:cs="Arial"/>
                <w:b/>
              </w:rPr>
            </w:pPr>
            <w:r w:rsidRPr="0045495D">
              <w:rPr>
                <w:rFonts w:ascii="Palatino Linotype" w:hAnsi="Palatino Linotype" w:cs="Arial"/>
                <w:b/>
              </w:rPr>
              <w:t>(RÚBRICA)</w:t>
            </w:r>
          </w:p>
          <w:p w14:paraId="02139590" w14:textId="77777777" w:rsidR="005B160A" w:rsidRPr="0045495D" w:rsidRDefault="005B160A" w:rsidP="00CA4E1E">
            <w:pPr>
              <w:jc w:val="center"/>
              <w:rPr>
                <w:rFonts w:ascii="Palatino Linotype" w:hAnsi="Palatino Linotype" w:cs="Arial"/>
                <w:b/>
              </w:rPr>
            </w:pPr>
          </w:p>
          <w:p w14:paraId="445D7514" w14:textId="77777777" w:rsidR="005B160A" w:rsidRPr="0045495D" w:rsidRDefault="005B160A" w:rsidP="00CA4E1E">
            <w:pPr>
              <w:jc w:val="center"/>
              <w:rPr>
                <w:rFonts w:ascii="Palatino Linotype" w:hAnsi="Palatino Linotype" w:cs="Arial"/>
                <w:b/>
              </w:rPr>
            </w:pPr>
          </w:p>
          <w:p w14:paraId="5C4E5359" w14:textId="77777777" w:rsidR="005B160A" w:rsidRPr="0045495D" w:rsidRDefault="005B160A" w:rsidP="00CA4E1E">
            <w:pPr>
              <w:rPr>
                <w:rFonts w:ascii="Palatino Linotype" w:hAnsi="Palatino Linotype" w:cs="Arial"/>
              </w:rPr>
            </w:pPr>
          </w:p>
          <w:p w14:paraId="0FDC0BE7" w14:textId="77777777" w:rsidR="00AB62FA" w:rsidRPr="0045495D" w:rsidRDefault="00AB62FA" w:rsidP="00CA4E1E">
            <w:pPr>
              <w:rPr>
                <w:rFonts w:ascii="Palatino Linotype" w:hAnsi="Palatino Linotype" w:cs="Arial"/>
              </w:rPr>
            </w:pPr>
          </w:p>
          <w:p w14:paraId="506149D9" w14:textId="43E052FA" w:rsidR="00AB62FA" w:rsidRPr="0045495D" w:rsidRDefault="00AB62FA" w:rsidP="00CA4E1E">
            <w:pPr>
              <w:rPr>
                <w:rFonts w:ascii="Palatino Linotype" w:hAnsi="Palatino Linotype" w:cs="Arial"/>
              </w:rPr>
            </w:pPr>
          </w:p>
        </w:tc>
      </w:tr>
    </w:tbl>
    <w:p w14:paraId="7B496412" w14:textId="609A6F35" w:rsidR="005552BF" w:rsidRPr="00D928CA" w:rsidRDefault="005B160A" w:rsidP="005B160A">
      <w:pPr>
        <w:jc w:val="both"/>
        <w:rPr>
          <w:lang w:val="es-MX" w:eastAsia="en-US"/>
        </w:rPr>
      </w:pPr>
      <w:r w:rsidRPr="0045495D">
        <w:rPr>
          <w:rFonts w:ascii="Palatino Linotype" w:hAnsi="Palatino Linotype" w:cs="Arial"/>
          <w:szCs w:val="18"/>
        </w:rPr>
        <w:t xml:space="preserve">Esta hoja corresponde a la resolución de fecha </w:t>
      </w:r>
      <w:r w:rsidR="0045495D">
        <w:rPr>
          <w:rFonts w:ascii="Palatino Linotype" w:hAnsi="Palatino Linotype" w:cs="Arial"/>
          <w:szCs w:val="18"/>
        </w:rPr>
        <w:t>veintiocho</w:t>
      </w:r>
      <w:r w:rsidRPr="0045495D">
        <w:rPr>
          <w:rFonts w:ascii="Palatino Linotype" w:hAnsi="Palatino Linotype" w:cs="Arial"/>
          <w:szCs w:val="18"/>
        </w:rPr>
        <w:t xml:space="preserve"> (</w:t>
      </w:r>
      <w:r w:rsidR="0045495D">
        <w:rPr>
          <w:rFonts w:ascii="Palatino Linotype" w:hAnsi="Palatino Linotype" w:cs="Arial"/>
          <w:szCs w:val="18"/>
        </w:rPr>
        <w:t>28</w:t>
      </w:r>
      <w:r w:rsidRPr="0045495D">
        <w:rPr>
          <w:rFonts w:ascii="Palatino Linotype" w:hAnsi="Palatino Linotype" w:cs="Arial"/>
          <w:szCs w:val="18"/>
        </w:rPr>
        <w:t xml:space="preserve">) de </w:t>
      </w:r>
      <w:r w:rsidR="00F517B7" w:rsidRPr="0045495D">
        <w:rPr>
          <w:rFonts w:ascii="Palatino Linotype" w:hAnsi="Palatino Linotype" w:cs="Arial"/>
          <w:szCs w:val="18"/>
        </w:rPr>
        <w:t>octubre</w:t>
      </w:r>
      <w:r w:rsidRPr="0045495D">
        <w:rPr>
          <w:rFonts w:ascii="Palatino Linotype" w:hAnsi="Palatino Linotype" w:cs="Arial"/>
          <w:szCs w:val="18"/>
        </w:rPr>
        <w:t xml:space="preserve"> de dos mil veinte, emitida en el recurso de revisión </w:t>
      </w:r>
      <w:r w:rsidR="0051185C" w:rsidRPr="0045495D">
        <w:rPr>
          <w:rFonts w:ascii="Palatino Linotype" w:hAnsi="Palatino Linotype" w:cs="Arial"/>
          <w:b/>
          <w:bCs/>
          <w:lang w:eastAsia="es-MX"/>
        </w:rPr>
        <w:t>03658/INFOEM/IP/RR/2020</w:t>
      </w:r>
      <w:r w:rsidRPr="0045495D">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F75A5" w14:textId="77777777" w:rsidR="00DE1813" w:rsidRDefault="00DE1813" w:rsidP="008B6F5F">
      <w:r>
        <w:separator/>
      </w:r>
    </w:p>
  </w:endnote>
  <w:endnote w:type="continuationSeparator" w:id="0">
    <w:p w14:paraId="7ABD4A72" w14:textId="77777777" w:rsidR="00DE1813" w:rsidRDefault="00DE1813"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1185C" w:rsidRPr="000A2541" w:rsidRDefault="0051185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955A4">
              <w:rPr>
                <w:rFonts w:ascii="Palatino Linotype" w:hAnsi="Palatino Linotype"/>
                <w:b/>
                <w:bCs/>
                <w:noProof/>
              </w:rPr>
              <w:t>18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955A4">
              <w:rPr>
                <w:rFonts w:ascii="Palatino Linotype" w:hAnsi="Palatino Linotype"/>
                <w:b/>
                <w:bCs/>
                <w:noProof/>
              </w:rPr>
              <w:t>18</w:t>
            </w:r>
            <w:r w:rsidRPr="000A2541">
              <w:rPr>
                <w:rFonts w:ascii="Palatino Linotype" w:hAnsi="Palatino Linotype"/>
                <w:b/>
                <w:bCs/>
              </w:rPr>
              <w:fldChar w:fldCharType="end"/>
            </w:r>
          </w:p>
        </w:sdtContent>
      </w:sdt>
    </w:sdtContent>
  </w:sdt>
  <w:p w14:paraId="362DC80A" w14:textId="77777777" w:rsidR="0051185C" w:rsidRDefault="005118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51185C" w:rsidRPr="00883450" w:rsidRDefault="0051185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55A4" w:rsidRPr="00F955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55A4" w:rsidRPr="00F955A4">
      <w:rPr>
        <w:rFonts w:ascii="Palatino Linotype" w:hAnsi="Palatino Linotype"/>
        <w:noProof/>
        <w:sz w:val="22"/>
        <w:szCs w:val="22"/>
        <w:lang w:val="es-ES"/>
      </w:rPr>
      <w:t>18</w:t>
    </w:r>
    <w:r w:rsidRPr="00883450">
      <w:rPr>
        <w:rFonts w:ascii="Palatino Linotype" w:hAnsi="Palatino Linotype"/>
        <w:sz w:val="22"/>
        <w:szCs w:val="22"/>
      </w:rPr>
      <w:fldChar w:fldCharType="end"/>
    </w:r>
  </w:p>
  <w:p w14:paraId="08113C7A" w14:textId="77777777" w:rsidR="0051185C" w:rsidRPr="00883450" w:rsidRDefault="005118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969D6" w14:textId="77777777" w:rsidR="00DE1813" w:rsidRDefault="00DE1813" w:rsidP="008B6F5F">
      <w:r>
        <w:separator/>
      </w:r>
    </w:p>
  </w:footnote>
  <w:footnote w:type="continuationSeparator" w:id="0">
    <w:p w14:paraId="015A34F9" w14:textId="77777777" w:rsidR="00DE1813" w:rsidRDefault="00DE1813" w:rsidP="008B6F5F">
      <w:r>
        <w:continuationSeparator/>
      </w:r>
    </w:p>
  </w:footnote>
  <w:footnote w:id="1">
    <w:p w14:paraId="7F58BC58" w14:textId="77777777" w:rsidR="00F22E93" w:rsidRDefault="00F22E93" w:rsidP="00F22E93">
      <w:pPr>
        <w:pStyle w:val="Textonotapie"/>
      </w:pPr>
      <w:r>
        <w:rPr>
          <w:rStyle w:val="Refdenotaalpie"/>
        </w:rPr>
        <w:footnoteRef/>
      </w:r>
      <w:r>
        <w:t xml:space="preserve"> Artículo 150. Ley de Transparencia y Acceso a la Información Pública del Estado de México y Municipios.</w:t>
      </w:r>
    </w:p>
    <w:p w14:paraId="0A3E86E4" w14:textId="77777777" w:rsidR="00F22E93" w:rsidRDefault="00F22E93" w:rsidP="00F22E93">
      <w:pPr>
        <w:pStyle w:val="Textonotapie"/>
      </w:pPr>
      <w:r>
        <w:t>Artículo 151. Ibídem.</w:t>
      </w:r>
    </w:p>
  </w:footnote>
  <w:footnote w:id="2">
    <w:p w14:paraId="1BC98351" w14:textId="77777777" w:rsidR="00F22E93" w:rsidRDefault="00F22E93" w:rsidP="00F22E93">
      <w:pPr>
        <w:pStyle w:val="Textonotapie"/>
      </w:pPr>
      <w:r>
        <w:rPr>
          <w:rStyle w:val="Refdenotaalpie"/>
        </w:rPr>
        <w:footnoteRef/>
      </w:r>
      <w:r>
        <w:t xml:space="preserve"> Fracción IV. Artículo 53. Ibídem.</w:t>
      </w:r>
    </w:p>
  </w:footnote>
  <w:footnote w:id="3">
    <w:p w14:paraId="1CBF6D88" w14:textId="77777777" w:rsidR="00F22E93" w:rsidRPr="00952F10" w:rsidRDefault="00F22E93" w:rsidP="00F22E9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76D9A93C" w14:textId="77777777" w:rsidR="00F22E93" w:rsidRDefault="00F22E93" w:rsidP="00F22E93">
      <w:pPr>
        <w:pStyle w:val="Textonotapie"/>
      </w:pPr>
    </w:p>
  </w:footnote>
  <w:footnote w:id="4">
    <w:p w14:paraId="3543C652" w14:textId="7ACF4508" w:rsidR="003C3EB7" w:rsidRPr="003C3EB7" w:rsidRDefault="003C3EB7">
      <w:pPr>
        <w:pStyle w:val="Textonotapie"/>
        <w:rPr>
          <w:lang w:val="es-MX"/>
        </w:rPr>
      </w:pPr>
      <w:r>
        <w:rPr>
          <w:rStyle w:val="Refdenotaalpie"/>
        </w:rPr>
        <w:footnoteRef/>
      </w:r>
      <w:r>
        <w:t xml:space="preserve"> </w:t>
      </w:r>
      <w:r w:rsidRPr="003C3EB7">
        <w:t>https://sfpya.edomexico.gob.mx/recaudacion/CtrlVeh/MicRemplaca/indexResponsive.html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CE214" w14:textId="7F9A7109" w:rsidR="0045495D" w:rsidRDefault="00F955A4">
    <w:pPr>
      <w:pStyle w:val="Encabezado"/>
    </w:pPr>
    <w:r>
      <w:rPr>
        <w:noProof/>
        <w:lang w:val="es-MX" w:eastAsia="es-MX"/>
      </w:rPr>
      <w:pict w14:anchorId="62EF5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9669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185C" w:rsidRPr="00EF13C1" w14:paraId="10494D50" w14:textId="77777777" w:rsidTr="00646380">
      <w:trPr>
        <w:trHeight w:val="138"/>
        <w:jc w:val="right"/>
      </w:trPr>
      <w:tc>
        <w:tcPr>
          <w:tcW w:w="2552" w:type="dxa"/>
          <w:vAlign w:val="center"/>
        </w:tcPr>
        <w:p w14:paraId="3D852A65"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2E23C06" w:rsidR="0051185C" w:rsidRPr="00353EB6" w:rsidRDefault="0051185C"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3658</w:t>
          </w:r>
          <w:r w:rsidRPr="00353EB6">
            <w:rPr>
              <w:rFonts w:ascii="Palatino Linotype" w:hAnsi="Palatino Linotype" w:cs="Arial"/>
              <w:b/>
              <w:bCs/>
              <w:sz w:val="22"/>
              <w:szCs w:val="22"/>
              <w:lang w:eastAsia="es-MX"/>
            </w:rPr>
            <w:t>/INFOEM/IP/RR/2020</w:t>
          </w:r>
        </w:p>
      </w:tc>
    </w:tr>
    <w:tr w:rsidR="0051185C" w:rsidRPr="00EF13C1" w14:paraId="4014A24F" w14:textId="77777777" w:rsidTr="00646380">
      <w:trPr>
        <w:trHeight w:val="233"/>
        <w:jc w:val="right"/>
      </w:trPr>
      <w:tc>
        <w:tcPr>
          <w:tcW w:w="2552" w:type="dxa"/>
          <w:vAlign w:val="center"/>
        </w:tcPr>
        <w:p w14:paraId="6727B1B4" w14:textId="77777777" w:rsidR="0051185C" w:rsidRPr="00EF13C1" w:rsidRDefault="0051185C" w:rsidP="00646380">
          <w:pPr>
            <w:rPr>
              <w:rFonts w:ascii="Palatino Linotype" w:hAnsi="Palatino Linotype"/>
              <w:b/>
              <w:sz w:val="22"/>
              <w:szCs w:val="22"/>
            </w:rPr>
          </w:pPr>
        </w:p>
      </w:tc>
      <w:tc>
        <w:tcPr>
          <w:tcW w:w="3826" w:type="dxa"/>
          <w:vAlign w:val="center"/>
        </w:tcPr>
        <w:p w14:paraId="78D936B4" w14:textId="77777777" w:rsidR="0051185C" w:rsidRPr="00EF13C1" w:rsidRDefault="0051185C" w:rsidP="00141DF6">
          <w:pPr>
            <w:pStyle w:val="Encabezado"/>
            <w:jc w:val="center"/>
            <w:rPr>
              <w:rFonts w:ascii="Palatino Linotype" w:hAnsi="Palatino Linotype"/>
              <w:b/>
              <w:sz w:val="22"/>
              <w:szCs w:val="22"/>
            </w:rPr>
          </w:pPr>
        </w:p>
      </w:tc>
    </w:tr>
    <w:tr w:rsidR="0051185C" w:rsidRPr="00EF13C1" w14:paraId="7378927E" w14:textId="77777777" w:rsidTr="00646380">
      <w:trPr>
        <w:trHeight w:val="321"/>
        <w:jc w:val="right"/>
      </w:trPr>
      <w:tc>
        <w:tcPr>
          <w:tcW w:w="2552" w:type="dxa"/>
          <w:vAlign w:val="center"/>
        </w:tcPr>
        <w:p w14:paraId="72A3818B"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6AE1BC66" w:rsidR="0051185C" w:rsidRPr="00EF13C1" w:rsidRDefault="0051185C" w:rsidP="00B23C9B">
          <w:pPr>
            <w:pStyle w:val="Encabezado"/>
            <w:jc w:val="right"/>
            <w:rPr>
              <w:rFonts w:ascii="Palatino Linotype" w:hAnsi="Palatino Linotype"/>
              <w:b/>
              <w:sz w:val="22"/>
              <w:szCs w:val="22"/>
            </w:rPr>
          </w:pPr>
          <w:r>
            <w:rPr>
              <w:rFonts w:ascii="Palatino Linotype" w:hAnsi="Palatino Linotype"/>
              <w:b/>
              <w:bCs/>
              <w:sz w:val="22"/>
              <w:szCs w:val="22"/>
            </w:rPr>
            <w:t>Secretaría de Movilidad</w:t>
          </w:r>
        </w:p>
      </w:tc>
    </w:tr>
    <w:tr w:rsidR="0051185C" w:rsidRPr="00EF13C1" w14:paraId="62FB9236" w14:textId="77777777" w:rsidTr="00646380">
      <w:trPr>
        <w:trHeight w:val="321"/>
        <w:jc w:val="right"/>
      </w:trPr>
      <w:tc>
        <w:tcPr>
          <w:tcW w:w="2552" w:type="dxa"/>
          <w:vAlign w:val="center"/>
        </w:tcPr>
        <w:p w14:paraId="7398E7B4"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51185C" w:rsidRPr="00EF13C1" w:rsidRDefault="0051185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12C57DF4" w:rsidR="0051185C" w:rsidRDefault="00F955A4" w:rsidP="00646380">
    <w:pPr>
      <w:pStyle w:val="Encabezado"/>
    </w:pPr>
    <w:r>
      <w:rPr>
        <w:noProof/>
        <w:lang w:val="es-MX" w:eastAsia="es-MX"/>
      </w:rPr>
      <w:pict w14:anchorId="3D7DC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96692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1185C" w:rsidRPr="00182113" w14:paraId="06135C79" w14:textId="77777777" w:rsidTr="00141DF6">
      <w:trPr>
        <w:trHeight w:val="138"/>
      </w:trPr>
      <w:tc>
        <w:tcPr>
          <w:tcW w:w="2532" w:type="dxa"/>
          <w:vAlign w:val="center"/>
        </w:tcPr>
        <w:p w14:paraId="1CC3EC0C"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06188D16" w:rsidR="0051185C" w:rsidRPr="00353EB6" w:rsidRDefault="0051185C"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3658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51185C" w:rsidRPr="00182113" w:rsidRDefault="0051185C" w:rsidP="00353EB6">
          <w:pPr>
            <w:rPr>
              <w:rFonts w:ascii="Palatino Linotype" w:hAnsi="Palatino Linotype"/>
              <w:b/>
              <w:sz w:val="22"/>
              <w:szCs w:val="22"/>
            </w:rPr>
          </w:pPr>
        </w:p>
      </w:tc>
      <w:tc>
        <w:tcPr>
          <w:tcW w:w="236" w:type="dxa"/>
          <w:vAlign w:val="center"/>
        </w:tcPr>
        <w:p w14:paraId="7ABAD741"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6CE0C5DB" w14:textId="77777777" w:rsidR="0051185C" w:rsidRPr="00182113" w:rsidRDefault="0051185C" w:rsidP="00353EB6">
          <w:pPr>
            <w:pStyle w:val="Encabezado"/>
            <w:rPr>
              <w:rFonts w:ascii="Palatino Linotype" w:hAnsi="Palatino Linotype"/>
              <w:b/>
              <w:sz w:val="22"/>
              <w:szCs w:val="22"/>
            </w:rPr>
          </w:pPr>
        </w:p>
      </w:tc>
    </w:tr>
    <w:tr w:rsidR="0051185C" w:rsidRPr="00182113" w14:paraId="1CDC5339" w14:textId="77777777" w:rsidTr="00141DF6">
      <w:trPr>
        <w:trHeight w:val="227"/>
      </w:trPr>
      <w:tc>
        <w:tcPr>
          <w:tcW w:w="2532" w:type="dxa"/>
          <w:vAlign w:val="center"/>
        </w:tcPr>
        <w:p w14:paraId="2FCF2F74"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2619AF04" w:rsidR="0051185C" w:rsidRPr="00EF13C1" w:rsidRDefault="00594D44" w:rsidP="00B722A5">
          <w:pPr>
            <w:pStyle w:val="Encabezado"/>
            <w:jc w:val="right"/>
            <w:rPr>
              <w:rFonts w:ascii="Palatino Linotype" w:hAnsi="Palatino Linotype"/>
              <w:b/>
              <w:sz w:val="22"/>
              <w:szCs w:val="22"/>
            </w:rPr>
          </w:pPr>
          <w:r w:rsidRPr="00594D44">
            <w:rPr>
              <w:rFonts w:ascii="Palatino Linotype" w:hAnsi="Palatino Linotype"/>
              <w:b/>
              <w:sz w:val="22"/>
              <w:szCs w:val="22"/>
              <w:highlight w:val="black"/>
            </w:rPr>
            <w:t>-------------------------------</w:t>
          </w:r>
        </w:p>
      </w:tc>
      <w:tc>
        <w:tcPr>
          <w:tcW w:w="2532" w:type="dxa"/>
          <w:vAlign w:val="center"/>
        </w:tcPr>
        <w:p w14:paraId="7DAB9A43" w14:textId="77777777" w:rsidR="0051185C" w:rsidRPr="00182113" w:rsidRDefault="0051185C" w:rsidP="00353EB6">
          <w:pPr>
            <w:rPr>
              <w:rFonts w:ascii="Palatino Linotype" w:hAnsi="Palatino Linotype"/>
              <w:b/>
              <w:sz w:val="22"/>
              <w:szCs w:val="22"/>
            </w:rPr>
          </w:pPr>
        </w:p>
      </w:tc>
      <w:tc>
        <w:tcPr>
          <w:tcW w:w="236" w:type="dxa"/>
          <w:vAlign w:val="center"/>
        </w:tcPr>
        <w:p w14:paraId="3B4A0A1B"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22727AC3" w14:textId="77777777" w:rsidR="0051185C" w:rsidRPr="00182113" w:rsidRDefault="0051185C" w:rsidP="00353EB6">
          <w:pPr>
            <w:pStyle w:val="Encabezado"/>
            <w:rPr>
              <w:rFonts w:ascii="Palatino Linotype" w:hAnsi="Palatino Linotype"/>
              <w:b/>
              <w:sz w:val="22"/>
              <w:szCs w:val="22"/>
            </w:rPr>
          </w:pPr>
        </w:p>
      </w:tc>
    </w:tr>
    <w:tr w:rsidR="0051185C" w:rsidRPr="00182113" w14:paraId="7FA9593F" w14:textId="77777777" w:rsidTr="00141DF6">
      <w:trPr>
        <w:trHeight w:val="232"/>
      </w:trPr>
      <w:tc>
        <w:tcPr>
          <w:tcW w:w="2532" w:type="dxa"/>
          <w:vAlign w:val="center"/>
        </w:tcPr>
        <w:p w14:paraId="4B717704"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1683CA58" w:rsidR="0051185C" w:rsidRPr="00EF13C1" w:rsidRDefault="0051185C" w:rsidP="00B722A5">
          <w:pPr>
            <w:pStyle w:val="Encabezado"/>
            <w:jc w:val="right"/>
            <w:rPr>
              <w:rFonts w:ascii="Palatino Linotype" w:hAnsi="Palatino Linotype"/>
              <w:b/>
              <w:sz w:val="22"/>
              <w:szCs w:val="22"/>
            </w:rPr>
          </w:pPr>
          <w:r>
            <w:rPr>
              <w:rFonts w:ascii="Palatino Linotype" w:hAnsi="Palatino Linotype"/>
              <w:b/>
              <w:bCs/>
              <w:sz w:val="22"/>
              <w:szCs w:val="22"/>
            </w:rPr>
            <w:t>Secretaría de Movilidad</w:t>
          </w:r>
        </w:p>
      </w:tc>
      <w:tc>
        <w:tcPr>
          <w:tcW w:w="2532" w:type="dxa"/>
          <w:vAlign w:val="center"/>
        </w:tcPr>
        <w:p w14:paraId="381823C1" w14:textId="77777777" w:rsidR="0051185C" w:rsidRPr="00182113" w:rsidRDefault="0051185C" w:rsidP="00353EB6">
          <w:pPr>
            <w:rPr>
              <w:rFonts w:ascii="Palatino Linotype" w:hAnsi="Palatino Linotype"/>
              <w:b/>
              <w:sz w:val="22"/>
              <w:szCs w:val="22"/>
            </w:rPr>
          </w:pPr>
        </w:p>
      </w:tc>
      <w:tc>
        <w:tcPr>
          <w:tcW w:w="236" w:type="dxa"/>
          <w:vAlign w:val="center"/>
        </w:tcPr>
        <w:p w14:paraId="11207DC8"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26860CE4" w14:textId="77777777" w:rsidR="0051185C" w:rsidRPr="00182113" w:rsidRDefault="0051185C" w:rsidP="00353EB6">
          <w:pPr>
            <w:pStyle w:val="Encabezado"/>
            <w:rPr>
              <w:rFonts w:ascii="Palatino Linotype" w:hAnsi="Palatino Linotype"/>
              <w:b/>
              <w:sz w:val="22"/>
              <w:szCs w:val="22"/>
            </w:rPr>
          </w:pPr>
        </w:p>
      </w:tc>
    </w:tr>
    <w:tr w:rsidR="0051185C" w:rsidRPr="00182113" w14:paraId="08E6C4CF" w14:textId="77777777" w:rsidTr="00141DF6">
      <w:trPr>
        <w:trHeight w:val="320"/>
      </w:trPr>
      <w:tc>
        <w:tcPr>
          <w:tcW w:w="2532" w:type="dxa"/>
          <w:vAlign w:val="center"/>
        </w:tcPr>
        <w:p w14:paraId="1ED1BE99"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51185C" w:rsidRPr="00EF13C1" w:rsidRDefault="0051185C"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51185C" w:rsidRPr="00182113" w:rsidRDefault="0051185C" w:rsidP="00353EB6">
          <w:pPr>
            <w:rPr>
              <w:rFonts w:ascii="Palatino Linotype" w:hAnsi="Palatino Linotype"/>
              <w:b/>
              <w:sz w:val="22"/>
              <w:szCs w:val="22"/>
            </w:rPr>
          </w:pPr>
        </w:p>
      </w:tc>
      <w:tc>
        <w:tcPr>
          <w:tcW w:w="236" w:type="dxa"/>
          <w:vAlign w:val="center"/>
        </w:tcPr>
        <w:p w14:paraId="507427D0"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13283786" w14:textId="77777777" w:rsidR="0051185C" w:rsidRPr="00182113" w:rsidRDefault="0051185C" w:rsidP="00353EB6">
          <w:pPr>
            <w:pStyle w:val="Encabezado"/>
            <w:rPr>
              <w:rFonts w:ascii="Palatino Linotype" w:hAnsi="Palatino Linotype"/>
              <w:b/>
              <w:sz w:val="22"/>
              <w:szCs w:val="22"/>
            </w:rPr>
          </w:pPr>
        </w:p>
      </w:tc>
    </w:tr>
  </w:tbl>
  <w:p w14:paraId="1818E45C" w14:textId="6640324A" w:rsidR="0051185C" w:rsidRDefault="00F955A4">
    <w:pPr>
      <w:pStyle w:val="Encabezado"/>
    </w:pPr>
    <w:r>
      <w:rPr>
        <w:noProof/>
        <w:lang w:val="es-MX" w:eastAsia="es-MX"/>
      </w:rPr>
      <w:pict w14:anchorId="47D634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9669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B77238C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A44DF"/>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A37D6D"/>
    <w:multiLevelType w:val="hybridMultilevel"/>
    <w:tmpl w:val="1AFA29B6"/>
    <w:lvl w:ilvl="0" w:tplc="2D7416AC">
      <w:start w:val="3"/>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2722EA"/>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901CB"/>
    <w:multiLevelType w:val="hybridMultilevel"/>
    <w:tmpl w:val="0AB4FB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701CAD"/>
    <w:multiLevelType w:val="hybridMultilevel"/>
    <w:tmpl w:val="6E9A6C3C"/>
    <w:lvl w:ilvl="0" w:tplc="3690BEBA">
      <w:start w:val="2"/>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403E53D4"/>
    <w:multiLevelType w:val="hybridMultilevel"/>
    <w:tmpl w:val="6C2C68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53E1068"/>
    <w:multiLevelType w:val="hybridMultilevel"/>
    <w:tmpl w:val="52A0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CB4EB8"/>
    <w:multiLevelType w:val="hybridMultilevel"/>
    <w:tmpl w:val="5B207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50009D"/>
    <w:multiLevelType w:val="hybridMultilevel"/>
    <w:tmpl w:val="8C5ADF30"/>
    <w:lvl w:ilvl="0" w:tplc="BD5C13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B8120EC"/>
    <w:multiLevelType w:val="hybridMultilevel"/>
    <w:tmpl w:val="73D646FE"/>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12D3A3D"/>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811DCF"/>
    <w:multiLevelType w:val="hybridMultilevel"/>
    <w:tmpl w:val="911AFF6C"/>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758C5A7C"/>
    <w:multiLevelType w:val="hybridMultilevel"/>
    <w:tmpl w:val="3D22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61D012B"/>
    <w:multiLevelType w:val="hybridMultilevel"/>
    <w:tmpl w:val="F4A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DB08A3"/>
    <w:multiLevelType w:val="hybridMultilevel"/>
    <w:tmpl w:val="2CF060E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FDE4F4A"/>
    <w:multiLevelType w:val="hybridMultilevel"/>
    <w:tmpl w:val="8F08C5A2"/>
    <w:lvl w:ilvl="0" w:tplc="950C5B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
  </w:num>
  <w:num w:numId="5">
    <w:abstractNumId w:val="14"/>
  </w:num>
  <w:num w:numId="6">
    <w:abstractNumId w:val="9"/>
  </w:num>
  <w:num w:numId="7">
    <w:abstractNumId w:val="22"/>
  </w:num>
  <w:num w:numId="8">
    <w:abstractNumId w:val="28"/>
  </w:num>
  <w:num w:numId="9">
    <w:abstractNumId w:val="6"/>
  </w:num>
  <w:num w:numId="10">
    <w:abstractNumId w:val="4"/>
  </w:num>
  <w:num w:numId="11">
    <w:abstractNumId w:val="7"/>
  </w:num>
  <w:num w:numId="12">
    <w:abstractNumId w:val="23"/>
  </w:num>
  <w:num w:numId="13">
    <w:abstractNumId w:val="5"/>
  </w:num>
  <w:num w:numId="14">
    <w:abstractNumId w:val="17"/>
  </w:num>
  <w:num w:numId="15">
    <w:abstractNumId w:val="12"/>
  </w:num>
  <w:num w:numId="16">
    <w:abstractNumId w:val="2"/>
  </w:num>
  <w:num w:numId="17">
    <w:abstractNumId w:val="19"/>
  </w:num>
  <w:num w:numId="18">
    <w:abstractNumId w:val="21"/>
  </w:num>
  <w:num w:numId="19">
    <w:abstractNumId w:val="13"/>
  </w:num>
  <w:num w:numId="20">
    <w:abstractNumId w:val="10"/>
  </w:num>
  <w:num w:numId="21">
    <w:abstractNumId w:val="20"/>
  </w:num>
  <w:num w:numId="22">
    <w:abstractNumId w:val="26"/>
  </w:num>
  <w:num w:numId="23">
    <w:abstractNumId w:val="24"/>
  </w:num>
  <w:num w:numId="24">
    <w:abstractNumId w:val="34"/>
  </w:num>
  <w:num w:numId="25">
    <w:abstractNumId w:val="11"/>
  </w:num>
  <w:num w:numId="26">
    <w:abstractNumId w:val="27"/>
  </w:num>
  <w:num w:numId="27">
    <w:abstractNumId w:val="31"/>
  </w:num>
  <w:num w:numId="28">
    <w:abstractNumId w:val="32"/>
  </w:num>
  <w:num w:numId="29">
    <w:abstractNumId w:val="3"/>
  </w:num>
  <w:num w:numId="30">
    <w:abstractNumId w:val="16"/>
  </w:num>
  <w:num w:numId="31">
    <w:abstractNumId w:val="8"/>
  </w:num>
  <w:num w:numId="32">
    <w:abstractNumId w:val="18"/>
  </w:num>
  <w:num w:numId="33">
    <w:abstractNumId w:val="29"/>
  </w:num>
  <w:num w:numId="34">
    <w:abstractNumId w:val="33"/>
  </w:num>
  <w:num w:numId="35">
    <w:abstractNumId w:val="25"/>
  </w:num>
  <w:num w:numId="36">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665"/>
    <w:rsid w:val="00005E5B"/>
    <w:rsid w:val="00006A10"/>
    <w:rsid w:val="0000765F"/>
    <w:rsid w:val="00007945"/>
    <w:rsid w:val="0001045F"/>
    <w:rsid w:val="00010E37"/>
    <w:rsid w:val="00011298"/>
    <w:rsid w:val="000129FA"/>
    <w:rsid w:val="00013B7E"/>
    <w:rsid w:val="00014914"/>
    <w:rsid w:val="00014B35"/>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226"/>
    <w:rsid w:val="00061623"/>
    <w:rsid w:val="00061B8C"/>
    <w:rsid w:val="00066351"/>
    <w:rsid w:val="000663DD"/>
    <w:rsid w:val="0007225B"/>
    <w:rsid w:val="0007491E"/>
    <w:rsid w:val="00075979"/>
    <w:rsid w:val="00075A4C"/>
    <w:rsid w:val="0007785A"/>
    <w:rsid w:val="000804AC"/>
    <w:rsid w:val="000816BE"/>
    <w:rsid w:val="0008188D"/>
    <w:rsid w:val="00083463"/>
    <w:rsid w:val="00091880"/>
    <w:rsid w:val="00092AD8"/>
    <w:rsid w:val="00092CD4"/>
    <w:rsid w:val="00094259"/>
    <w:rsid w:val="00096AFD"/>
    <w:rsid w:val="000A203F"/>
    <w:rsid w:val="000A2541"/>
    <w:rsid w:val="000A46A2"/>
    <w:rsid w:val="000A79E0"/>
    <w:rsid w:val="000B0650"/>
    <w:rsid w:val="000B3BC1"/>
    <w:rsid w:val="000C37A1"/>
    <w:rsid w:val="000C524E"/>
    <w:rsid w:val="000C6085"/>
    <w:rsid w:val="000D1D78"/>
    <w:rsid w:val="000D3C75"/>
    <w:rsid w:val="000D4FCC"/>
    <w:rsid w:val="000D62D7"/>
    <w:rsid w:val="000E03A9"/>
    <w:rsid w:val="000E04B9"/>
    <w:rsid w:val="000E053C"/>
    <w:rsid w:val="000E0F5F"/>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3B3F"/>
    <w:rsid w:val="000F417A"/>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458A"/>
    <w:rsid w:val="00135E7D"/>
    <w:rsid w:val="00140005"/>
    <w:rsid w:val="00141DF6"/>
    <w:rsid w:val="00144456"/>
    <w:rsid w:val="0014528A"/>
    <w:rsid w:val="00145959"/>
    <w:rsid w:val="00150242"/>
    <w:rsid w:val="0015151E"/>
    <w:rsid w:val="001515F1"/>
    <w:rsid w:val="001520C4"/>
    <w:rsid w:val="0015267F"/>
    <w:rsid w:val="00152CE5"/>
    <w:rsid w:val="00154677"/>
    <w:rsid w:val="0015525D"/>
    <w:rsid w:val="00156A90"/>
    <w:rsid w:val="00160303"/>
    <w:rsid w:val="001608DD"/>
    <w:rsid w:val="00162483"/>
    <w:rsid w:val="001624FE"/>
    <w:rsid w:val="00163041"/>
    <w:rsid w:val="00163F26"/>
    <w:rsid w:val="00166171"/>
    <w:rsid w:val="00166541"/>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917"/>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4A8"/>
    <w:rsid w:val="00203DB6"/>
    <w:rsid w:val="00205B95"/>
    <w:rsid w:val="002065EF"/>
    <w:rsid w:val="00206FF7"/>
    <w:rsid w:val="0021062B"/>
    <w:rsid w:val="0021398B"/>
    <w:rsid w:val="002146B1"/>
    <w:rsid w:val="002147FE"/>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03EA"/>
    <w:rsid w:val="00241128"/>
    <w:rsid w:val="002438C5"/>
    <w:rsid w:val="00244B3C"/>
    <w:rsid w:val="0024503C"/>
    <w:rsid w:val="00245255"/>
    <w:rsid w:val="0024560A"/>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0E69"/>
    <w:rsid w:val="0028392D"/>
    <w:rsid w:val="0028469E"/>
    <w:rsid w:val="00286C61"/>
    <w:rsid w:val="00294EEE"/>
    <w:rsid w:val="00295155"/>
    <w:rsid w:val="00296E48"/>
    <w:rsid w:val="00296EF2"/>
    <w:rsid w:val="002A0419"/>
    <w:rsid w:val="002A3763"/>
    <w:rsid w:val="002A3EC2"/>
    <w:rsid w:val="002A4249"/>
    <w:rsid w:val="002A5BA4"/>
    <w:rsid w:val="002B0356"/>
    <w:rsid w:val="002B0D7A"/>
    <w:rsid w:val="002B430C"/>
    <w:rsid w:val="002C2F1A"/>
    <w:rsid w:val="002C32FE"/>
    <w:rsid w:val="002C4FEC"/>
    <w:rsid w:val="002C51AA"/>
    <w:rsid w:val="002D02CE"/>
    <w:rsid w:val="002D2177"/>
    <w:rsid w:val="002D21B7"/>
    <w:rsid w:val="002D3F81"/>
    <w:rsid w:val="002D65DA"/>
    <w:rsid w:val="002D7BFD"/>
    <w:rsid w:val="002E01F3"/>
    <w:rsid w:val="002E0691"/>
    <w:rsid w:val="002E2041"/>
    <w:rsid w:val="002E4801"/>
    <w:rsid w:val="002F0E14"/>
    <w:rsid w:val="002F1198"/>
    <w:rsid w:val="002F37F6"/>
    <w:rsid w:val="002F41D4"/>
    <w:rsid w:val="002F42C6"/>
    <w:rsid w:val="002F4E9B"/>
    <w:rsid w:val="002F703B"/>
    <w:rsid w:val="003006D4"/>
    <w:rsid w:val="00300AC1"/>
    <w:rsid w:val="00302FF6"/>
    <w:rsid w:val="003041BF"/>
    <w:rsid w:val="003100E3"/>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508B2"/>
    <w:rsid w:val="003520B3"/>
    <w:rsid w:val="00352347"/>
    <w:rsid w:val="00352F58"/>
    <w:rsid w:val="003530F1"/>
    <w:rsid w:val="00353EB6"/>
    <w:rsid w:val="00356876"/>
    <w:rsid w:val="00357218"/>
    <w:rsid w:val="00360C39"/>
    <w:rsid w:val="00361BE0"/>
    <w:rsid w:val="0036237D"/>
    <w:rsid w:val="003663F5"/>
    <w:rsid w:val="00366760"/>
    <w:rsid w:val="00366954"/>
    <w:rsid w:val="0036737F"/>
    <w:rsid w:val="0036741F"/>
    <w:rsid w:val="003701A9"/>
    <w:rsid w:val="00371EA9"/>
    <w:rsid w:val="00373F0F"/>
    <w:rsid w:val="0038111F"/>
    <w:rsid w:val="00381768"/>
    <w:rsid w:val="00382C85"/>
    <w:rsid w:val="00385622"/>
    <w:rsid w:val="003916EC"/>
    <w:rsid w:val="00392960"/>
    <w:rsid w:val="00392E06"/>
    <w:rsid w:val="00392F59"/>
    <w:rsid w:val="003950A7"/>
    <w:rsid w:val="00395C36"/>
    <w:rsid w:val="00396EC9"/>
    <w:rsid w:val="003977F2"/>
    <w:rsid w:val="003A0929"/>
    <w:rsid w:val="003A0D99"/>
    <w:rsid w:val="003A1075"/>
    <w:rsid w:val="003A3A45"/>
    <w:rsid w:val="003A5E91"/>
    <w:rsid w:val="003A75A4"/>
    <w:rsid w:val="003A7F47"/>
    <w:rsid w:val="003B0404"/>
    <w:rsid w:val="003B1C04"/>
    <w:rsid w:val="003B26E6"/>
    <w:rsid w:val="003B31C0"/>
    <w:rsid w:val="003B3BE1"/>
    <w:rsid w:val="003B6C68"/>
    <w:rsid w:val="003C2170"/>
    <w:rsid w:val="003C233B"/>
    <w:rsid w:val="003C2EEA"/>
    <w:rsid w:val="003C3EB7"/>
    <w:rsid w:val="003C53A5"/>
    <w:rsid w:val="003C76B3"/>
    <w:rsid w:val="003C7AB3"/>
    <w:rsid w:val="003D0613"/>
    <w:rsid w:val="003D0BFA"/>
    <w:rsid w:val="003D0DE5"/>
    <w:rsid w:val="003D4E45"/>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812"/>
    <w:rsid w:val="0043492B"/>
    <w:rsid w:val="0043709E"/>
    <w:rsid w:val="00443AB4"/>
    <w:rsid w:val="00443C87"/>
    <w:rsid w:val="0044467F"/>
    <w:rsid w:val="00446859"/>
    <w:rsid w:val="00450462"/>
    <w:rsid w:val="00450C1E"/>
    <w:rsid w:val="0045329F"/>
    <w:rsid w:val="004536FA"/>
    <w:rsid w:val="0045387B"/>
    <w:rsid w:val="0045495D"/>
    <w:rsid w:val="00456943"/>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86F4E"/>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B5FA0"/>
    <w:rsid w:val="004C30DB"/>
    <w:rsid w:val="004C3836"/>
    <w:rsid w:val="004C6DD1"/>
    <w:rsid w:val="004C775C"/>
    <w:rsid w:val="004D3B39"/>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321"/>
    <w:rsid w:val="004F2755"/>
    <w:rsid w:val="004F2918"/>
    <w:rsid w:val="004F5F25"/>
    <w:rsid w:val="004F6C8A"/>
    <w:rsid w:val="004F7B23"/>
    <w:rsid w:val="004F7EE3"/>
    <w:rsid w:val="00500359"/>
    <w:rsid w:val="00500675"/>
    <w:rsid w:val="00500D9A"/>
    <w:rsid w:val="005044D6"/>
    <w:rsid w:val="00504780"/>
    <w:rsid w:val="0050618A"/>
    <w:rsid w:val="005067A2"/>
    <w:rsid w:val="00506E50"/>
    <w:rsid w:val="0051185C"/>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2E9A"/>
    <w:rsid w:val="005540A0"/>
    <w:rsid w:val="00554DF4"/>
    <w:rsid w:val="005552BF"/>
    <w:rsid w:val="0055717D"/>
    <w:rsid w:val="00560EE3"/>
    <w:rsid w:val="00561164"/>
    <w:rsid w:val="00562F49"/>
    <w:rsid w:val="0056331C"/>
    <w:rsid w:val="00566C07"/>
    <w:rsid w:val="0056738A"/>
    <w:rsid w:val="00570FDC"/>
    <w:rsid w:val="00571A57"/>
    <w:rsid w:val="005749A3"/>
    <w:rsid w:val="00576528"/>
    <w:rsid w:val="00580D78"/>
    <w:rsid w:val="00582A53"/>
    <w:rsid w:val="00583AB6"/>
    <w:rsid w:val="005855B3"/>
    <w:rsid w:val="00585CCF"/>
    <w:rsid w:val="00587D80"/>
    <w:rsid w:val="00590BC2"/>
    <w:rsid w:val="005933EC"/>
    <w:rsid w:val="0059406B"/>
    <w:rsid w:val="0059428D"/>
    <w:rsid w:val="005949E1"/>
    <w:rsid w:val="00594D44"/>
    <w:rsid w:val="0059750A"/>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488"/>
    <w:rsid w:val="005F39DF"/>
    <w:rsid w:val="005F53F8"/>
    <w:rsid w:val="005F5E08"/>
    <w:rsid w:val="005F6D7D"/>
    <w:rsid w:val="00602483"/>
    <w:rsid w:val="006027FD"/>
    <w:rsid w:val="00604915"/>
    <w:rsid w:val="00605332"/>
    <w:rsid w:val="0060769D"/>
    <w:rsid w:val="00610BF7"/>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368A"/>
    <w:rsid w:val="00654CE8"/>
    <w:rsid w:val="0065568B"/>
    <w:rsid w:val="006566D0"/>
    <w:rsid w:val="00660D0F"/>
    <w:rsid w:val="00664256"/>
    <w:rsid w:val="006650CC"/>
    <w:rsid w:val="00666351"/>
    <w:rsid w:val="00666B58"/>
    <w:rsid w:val="0067196D"/>
    <w:rsid w:val="00671EE2"/>
    <w:rsid w:val="00672FFA"/>
    <w:rsid w:val="006740AD"/>
    <w:rsid w:val="006758D9"/>
    <w:rsid w:val="00684855"/>
    <w:rsid w:val="00685022"/>
    <w:rsid w:val="00685C1F"/>
    <w:rsid w:val="00686CB3"/>
    <w:rsid w:val="00693768"/>
    <w:rsid w:val="00693AAB"/>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0EA9"/>
    <w:rsid w:val="006C1A67"/>
    <w:rsid w:val="006C1D80"/>
    <w:rsid w:val="006C293F"/>
    <w:rsid w:val="006C37D6"/>
    <w:rsid w:val="006C3D1D"/>
    <w:rsid w:val="006C43CD"/>
    <w:rsid w:val="006C6CC4"/>
    <w:rsid w:val="006D21E4"/>
    <w:rsid w:val="006D6CCC"/>
    <w:rsid w:val="006E0F72"/>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0E1B"/>
    <w:rsid w:val="00701E94"/>
    <w:rsid w:val="007026C3"/>
    <w:rsid w:val="00703F6F"/>
    <w:rsid w:val="00704F63"/>
    <w:rsid w:val="007064B0"/>
    <w:rsid w:val="00710327"/>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4E3"/>
    <w:rsid w:val="00725A86"/>
    <w:rsid w:val="007307EA"/>
    <w:rsid w:val="007314A5"/>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138B"/>
    <w:rsid w:val="00766EB6"/>
    <w:rsid w:val="007740EB"/>
    <w:rsid w:val="00775637"/>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20411"/>
    <w:rsid w:val="00820CD3"/>
    <w:rsid w:val="00821599"/>
    <w:rsid w:val="008217A1"/>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1AB4"/>
    <w:rsid w:val="00862C9F"/>
    <w:rsid w:val="00863ECB"/>
    <w:rsid w:val="00863F69"/>
    <w:rsid w:val="00864D9A"/>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76DA"/>
    <w:rsid w:val="008D11BC"/>
    <w:rsid w:val="008D42C3"/>
    <w:rsid w:val="008D59C7"/>
    <w:rsid w:val="008D5FE3"/>
    <w:rsid w:val="008D6200"/>
    <w:rsid w:val="008D6D8F"/>
    <w:rsid w:val="008D75F0"/>
    <w:rsid w:val="008E027B"/>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291A"/>
    <w:rsid w:val="00913CA6"/>
    <w:rsid w:val="009160CA"/>
    <w:rsid w:val="00916C74"/>
    <w:rsid w:val="00917EA3"/>
    <w:rsid w:val="00923DF9"/>
    <w:rsid w:val="00924B1A"/>
    <w:rsid w:val="0092505E"/>
    <w:rsid w:val="0092772E"/>
    <w:rsid w:val="0093365D"/>
    <w:rsid w:val="00933B2F"/>
    <w:rsid w:val="00936B23"/>
    <w:rsid w:val="009400E4"/>
    <w:rsid w:val="00941CA4"/>
    <w:rsid w:val="00941F93"/>
    <w:rsid w:val="009421F6"/>
    <w:rsid w:val="00943043"/>
    <w:rsid w:val="00943DBF"/>
    <w:rsid w:val="00944893"/>
    <w:rsid w:val="0094493D"/>
    <w:rsid w:val="009472D4"/>
    <w:rsid w:val="009479A5"/>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648"/>
    <w:rsid w:val="009777F4"/>
    <w:rsid w:val="00980652"/>
    <w:rsid w:val="009848D4"/>
    <w:rsid w:val="0099358A"/>
    <w:rsid w:val="00993C95"/>
    <w:rsid w:val="009947E6"/>
    <w:rsid w:val="00996A7E"/>
    <w:rsid w:val="009A30B5"/>
    <w:rsid w:val="009A3A95"/>
    <w:rsid w:val="009A3C17"/>
    <w:rsid w:val="009A3F44"/>
    <w:rsid w:val="009A66DF"/>
    <w:rsid w:val="009A6EC9"/>
    <w:rsid w:val="009B16BF"/>
    <w:rsid w:val="009B240E"/>
    <w:rsid w:val="009B441E"/>
    <w:rsid w:val="009B4DA9"/>
    <w:rsid w:val="009B557E"/>
    <w:rsid w:val="009B6274"/>
    <w:rsid w:val="009C06E9"/>
    <w:rsid w:val="009C0E3B"/>
    <w:rsid w:val="009C234C"/>
    <w:rsid w:val="009C24C2"/>
    <w:rsid w:val="009C3642"/>
    <w:rsid w:val="009C5BE9"/>
    <w:rsid w:val="009D11CC"/>
    <w:rsid w:val="009D3239"/>
    <w:rsid w:val="009D3989"/>
    <w:rsid w:val="009D4234"/>
    <w:rsid w:val="009D4B58"/>
    <w:rsid w:val="009D4D36"/>
    <w:rsid w:val="009D62BC"/>
    <w:rsid w:val="009D7133"/>
    <w:rsid w:val="009E0CF4"/>
    <w:rsid w:val="009E1568"/>
    <w:rsid w:val="009E5696"/>
    <w:rsid w:val="009F05EC"/>
    <w:rsid w:val="009F144C"/>
    <w:rsid w:val="009F1491"/>
    <w:rsid w:val="009F390E"/>
    <w:rsid w:val="009F5288"/>
    <w:rsid w:val="009F7EB4"/>
    <w:rsid w:val="00A02087"/>
    <w:rsid w:val="00A109E3"/>
    <w:rsid w:val="00A1302E"/>
    <w:rsid w:val="00A131BA"/>
    <w:rsid w:val="00A14C74"/>
    <w:rsid w:val="00A1731C"/>
    <w:rsid w:val="00A21FB0"/>
    <w:rsid w:val="00A22814"/>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6F25"/>
    <w:rsid w:val="00A70D12"/>
    <w:rsid w:val="00A72088"/>
    <w:rsid w:val="00A720E7"/>
    <w:rsid w:val="00A732CD"/>
    <w:rsid w:val="00A73C4E"/>
    <w:rsid w:val="00A758A6"/>
    <w:rsid w:val="00A80F59"/>
    <w:rsid w:val="00A81C8A"/>
    <w:rsid w:val="00A82194"/>
    <w:rsid w:val="00A828E4"/>
    <w:rsid w:val="00A82CB0"/>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3F0"/>
    <w:rsid w:val="00AB2713"/>
    <w:rsid w:val="00AB3032"/>
    <w:rsid w:val="00AB3D5A"/>
    <w:rsid w:val="00AB3E67"/>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322"/>
    <w:rsid w:val="00AE1DD5"/>
    <w:rsid w:val="00AE5ED3"/>
    <w:rsid w:val="00AE6A0C"/>
    <w:rsid w:val="00AF064C"/>
    <w:rsid w:val="00AF0D0E"/>
    <w:rsid w:val="00AF4E87"/>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1E6"/>
    <w:rsid w:val="00B20268"/>
    <w:rsid w:val="00B21140"/>
    <w:rsid w:val="00B216D8"/>
    <w:rsid w:val="00B22D36"/>
    <w:rsid w:val="00B23C9B"/>
    <w:rsid w:val="00B247C4"/>
    <w:rsid w:val="00B24B4D"/>
    <w:rsid w:val="00B258AA"/>
    <w:rsid w:val="00B34623"/>
    <w:rsid w:val="00B353DF"/>
    <w:rsid w:val="00B355AE"/>
    <w:rsid w:val="00B359A3"/>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9B1"/>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2558"/>
    <w:rsid w:val="00BB3360"/>
    <w:rsid w:val="00BB3486"/>
    <w:rsid w:val="00BB383B"/>
    <w:rsid w:val="00BB4217"/>
    <w:rsid w:val="00BB5AD0"/>
    <w:rsid w:val="00BB5E45"/>
    <w:rsid w:val="00BB7073"/>
    <w:rsid w:val="00BB7618"/>
    <w:rsid w:val="00BC0ABE"/>
    <w:rsid w:val="00BC1428"/>
    <w:rsid w:val="00BC259E"/>
    <w:rsid w:val="00BC2639"/>
    <w:rsid w:val="00BD0C25"/>
    <w:rsid w:val="00BD13E9"/>
    <w:rsid w:val="00BD1E75"/>
    <w:rsid w:val="00BD2091"/>
    <w:rsid w:val="00BD3B2B"/>
    <w:rsid w:val="00BD4EC0"/>
    <w:rsid w:val="00BD4F16"/>
    <w:rsid w:val="00BD5621"/>
    <w:rsid w:val="00BD59E0"/>
    <w:rsid w:val="00BE047F"/>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071BD"/>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772D3"/>
    <w:rsid w:val="00C80710"/>
    <w:rsid w:val="00C81F2A"/>
    <w:rsid w:val="00C82497"/>
    <w:rsid w:val="00C82ADE"/>
    <w:rsid w:val="00C82E64"/>
    <w:rsid w:val="00C85949"/>
    <w:rsid w:val="00C85E60"/>
    <w:rsid w:val="00C87DFC"/>
    <w:rsid w:val="00C9065D"/>
    <w:rsid w:val="00C93E8B"/>
    <w:rsid w:val="00C946FB"/>
    <w:rsid w:val="00C9484F"/>
    <w:rsid w:val="00C95C04"/>
    <w:rsid w:val="00C962E0"/>
    <w:rsid w:val="00C9794C"/>
    <w:rsid w:val="00CA0425"/>
    <w:rsid w:val="00CA1775"/>
    <w:rsid w:val="00CA1FC6"/>
    <w:rsid w:val="00CA30C4"/>
    <w:rsid w:val="00CA4E1E"/>
    <w:rsid w:val="00CA518D"/>
    <w:rsid w:val="00CA58D7"/>
    <w:rsid w:val="00CA7174"/>
    <w:rsid w:val="00CA7849"/>
    <w:rsid w:val="00CA7D79"/>
    <w:rsid w:val="00CB03FE"/>
    <w:rsid w:val="00CB07C2"/>
    <w:rsid w:val="00CB4D6D"/>
    <w:rsid w:val="00CB6882"/>
    <w:rsid w:val="00CC0101"/>
    <w:rsid w:val="00CC1066"/>
    <w:rsid w:val="00CC1B45"/>
    <w:rsid w:val="00CC4B02"/>
    <w:rsid w:val="00CC5D6A"/>
    <w:rsid w:val="00CC60A8"/>
    <w:rsid w:val="00CD20A6"/>
    <w:rsid w:val="00CD24A7"/>
    <w:rsid w:val="00CD27A3"/>
    <w:rsid w:val="00CD310D"/>
    <w:rsid w:val="00CD5823"/>
    <w:rsid w:val="00CD7977"/>
    <w:rsid w:val="00CD7DB0"/>
    <w:rsid w:val="00CE58D0"/>
    <w:rsid w:val="00CE5D17"/>
    <w:rsid w:val="00CE60E2"/>
    <w:rsid w:val="00CE71FC"/>
    <w:rsid w:val="00CF1B65"/>
    <w:rsid w:val="00CF2A07"/>
    <w:rsid w:val="00CF71EA"/>
    <w:rsid w:val="00CF79AF"/>
    <w:rsid w:val="00D01008"/>
    <w:rsid w:val="00D02A45"/>
    <w:rsid w:val="00D047AC"/>
    <w:rsid w:val="00D077FB"/>
    <w:rsid w:val="00D11B0B"/>
    <w:rsid w:val="00D11E1D"/>
    <w:rsid w:val="00D14D0F"/>
    <w:rsid w:val="00D15292"/>
    <w:rsid w:val="00D16D22"/>
    <w:rsid w:val="00D17D9B"/>
    <w:rsid w:val="00D238D7"/>
    <w:rsid w:val="00D27B0C"/>
    <w:rsid w:val="00D31C70"/>
    <w:rsid w:val="00D32414"/>
    <w:rsid w:val="00D343BD"/>
    <w:rsid w:val="00D345F4"/>
    <w:rsid w:val="00D35DE2"/>
    <w:rsid w:val="00D41B28"/>
    <w:rsid w:val="00D41D69"/>
    <w:rsid w:val="00D42221"/>
    <w:rsid w:val="00D45A19"/>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28CA"/>
    <w:rsid w:val="00D95269"/>
    <w:rsid w:val="00D95FF9"/>
    <w:rsid w:val="00D971A5"/>
    <w:rsid w:val="00DA11B6"/>
    <w:rsid w:val="00DA1A8A"/>
    <w:rsid w:val="00DA1D72"/>
    <w:rsid w:val="00DA2093"/>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4262"/>
    <w:rsid w:val="00DC440F"/>
    <w:rsid w:val="00DC6BB8"/>
    <w:rsid w:val="00DC6C85"/>
    <w:rsid w:val="00DD0BF3"/>
    <w:rsid w:val="00DD2B67"/>
    <w:rsid w:val="00DD65E4"/>
    <w:rsid w:val="00DD670C"/>
    <w:rsid w:val="00DD764A"/>
    <w:rsid w:val="00DE1158"/>
    <w:rsid w:val="00DE11CF"/>
    <w:rsid w:val="00DE1813"/>
    <w:rsid w:val="00DE38E9"/>
    <w:rsid w:val="00DE414C"/>
    <w:rsid w:val="00DE422B"/>
    <w:rsid w:val="00DF2939"/>
    <w:rsid w:val="00DF34A3"/>
    <w:rsid w:val="00DF3A22"/>
    <w:rsid w:val="00DF5302"/>
    <w:rsid w:val="00DF60FF"/>
    <w:rsid w:val="00DF641B"/>
    <w:rsid w:val="00DF7895"/>
    <w:rsid w:val="00DF7CC5"/>
    <w:rsid w:val="00E00CCE"/>
    <w:rsid w:val="00E02044"/>
    <w:rsid w:val="00E0272D"/>
    <w:rsid w:val="00E05DF7"/>
    <w:rsid w:val="00E12C58"/>
    <w:rsid w:val="00E1317C"/>
    <w:rsid w:val="00E162E2"/>
    <w:rsid w:val="00E1743B"/>
    <w:rsid w:val="00E174E5"/>
    <w:rsid w:val="00E17F9A"/>
    <w:rsid w:val="00E2095A"/>
    <w:rsid w:val="00E20AB8"/>
    <w:rsid w:val="00E21222"/>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6F5"/>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22E93"/>
    <w:rsid w:val="00F31162"/>
    <w:rsid w:val="00F32B25"/>
    <w:rsid w:val="00F34E81"/>
    <w:rsid w:val="00F40A46"/>
    <w:rsid w:val="00F416A5"/>
    <w:rsid w:val="00F4517B"/>
    <w:rsid w:val="00F517B7"/>
    <w:rsid w:val="00F51FCD"/>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955A4"/>
    <w:rsid w:val="00FA0954"/>
    <w:rsid w:val="00FA14AC"/>
    <w:rsid w:val="00FA1F4E"/>
    <w:rsid w:val="00FA204E"/>
    <w:rsid w:val="00FA5A1C"/>
    <w:rsid w:val="00FB0EDF"/>
    <w:rsid w:val="00FB4F8E"/>
    <w:rsid w:val="00FB61C7"/>
    <w:rsid w:val="00FB6647"/>
    <w:rsid w:val="00FC1E10"/>
    <w:rsid w:val="00FC5D9F"/>
    <w:rsid w:val="00FC65A6"/>
    <w:rsid w:val="00FC72B7"/>
    <w:rsid w:val="00FC7332"/>
    <w:rsid w:val="00FD00D6"/>
    <w:rsid w:val="00FD0D95"/>
    <w:rsid w:val="00FD580B"/>
    <w:rsid w:val="00FD731B"/>
    <w:rsid w:val="00FD7E98"/>
    <w:rsid w:val="00FE0502"/>
    <w:rsid w:val="00FE069D"/>
    <w:rsid w:val="00FE49E8"/>
    <w:rsid w:val="00FE5F88"/>
    <w:rsid w:val="00FE635A"/>
    <w:rsid w:val="00FE7D50"/>
    <w:rsid w:val="00FF1719"/>
    <w:rsid w:val="00FF304F"/>
    <w:rsid w:val="00FF4E4F"/>
    <w:rsid w:val="00FF5BA6"/>
    <w:rsid w:val="00FF6052"/>
    <w:rsid w:val="00FF6470"/>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9724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318580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5621265">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3492389">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320357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310763">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1178323">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3246587">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189054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85698522">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7899911">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380-A39B-4F31-8FD3-059AA6EA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3737</Words>
  <Characters>20558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2019-12-19T01:53:00Z</cp:lastPrinted>
  <dcterms:created xsi:type="dcterms:W3CDTF">2020-10-23T02:24:00Z</dcterms:created>
  <dcterms:modified xsi:type="dcterms:W3CDTF">2020-11-24T19:42:00Z</dcterms:modified>
</cp:coreProperties>
</file>