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FCAEB" w14:textId="77777777" w:rsidR="007B6389" w:rsidRPr="00667998" w:rsidRDefault="007B6389" w:rsidP="007B6389">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Hlk55519242"/>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nueve de diciembre</w:t>
      </w:r>
      <w:r w:rsidRPr="00667998">
        <w:rPr>
          <w:rFonts w:ascii="Palatino Linotype" w:eastAsia="Times New Roman" w:hAnsi="Palatino Linotype" w:cs="Arial"/>
          <w:color w:val="000000"/>
          <w:sz w:val="24"/>
          <w:szCs w:val="24"/>
          <w:lang w:eastAsia="es-MX"/>
        </w:rPr>
        <w:t xml:space="preserve"> de dos mil veinte.</w:t>
      </w:r>
    </w:p>
    <w:p w14:paraId="5AE86652" w14:textId="77777777" w:rsidR="007B6389" w:rsidRPr="00667998" w:rsidRDefault="007B6389" w:rsidP="007B6389">
      <w:pPr>
        <w:shd w:val="clear" w:color="auto" w:fill="FFFFFF"/>
        <w:spacing w:after="0" w:line="360" w:lineRule="auto"/>
        <w:jc w:val="both"/>
        <w:rPr>
          <w:rFonts w:ascii="Palatino Linotype" w:eastAsia="Times New Roman" w:hAnsi="Palatino Linotype" w:cs="Arial"/>
          <w:color w:val="000000"/>
          <w:sz w:val="2"/>
          <w:szCs w:val="24"/>
          <w:lang w:eastAsia="es-MX"/>
        </w:rPr>
      </w:pPr>
    </w:p>
    <w:p w14:paraId="20AA4689" w14:textId="77777777" w:rsidR="007B6389" w:rsidRPr="00667998" w:rsidRDefault="007B6389" w:rsidP="007B6389">
      <w:pPr>
        <w:tabs>
          <w:tab w:val="left" w:pos="1701"/>
        </w:tabs>
        <w:spacing w:after="0" w:line="360" w:lineRule="auto"/>
        <w:jc w:val="both"/>
        <w:rPr>
          <w:rFonts w:ascii="Palatino Linotype" w:hAnsi="Palatino Linotype" w:cs="Arial"/>
          <w:b/>
          <w:sz w:val="24"/>
        </w:rPr>
      </w:pPr>
    </w:p>
    <w:p w14:paraId="3F60BB14" w14:textId="699DB642" w:rsidR="007B6389" w:rsidRPr="00667998" w:rsidRDefault="007B6389" w:rsidP="007B6389">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04360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20</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00007E1D">
        <w:rPr>
          <w:rFonts w:ascii="Palatino Linotype" w:hAnsi="Palatino Linotype" w:cs="Arial"/>
          <w:b/>
          <w:sz w:val="24"/>
          <w:szCs w:val="24"/>
        </w:rPr>
        <w:t xml:space="preserve">XXXXX </w:t>
      </w:r>
      <w:proofErr w:type="spellStart"/>
      <w:r w:rsidR="00007E1D">
        <w:rPr>
          <w:rFonts w:ascii="Palatino Linotype" w:hAnsi="Palatino Linotype" w:cs="Arial"/>
          <w:b/>
          <w:sz w:val="24"/>
          <w:szCs w:val="24"/>
        </w:rPr>
        <w:t>XXXXX</w:t>
      </w:r>
      <w:proofErr w:type="spellEnd"/>
      <w:r w:rsidR="00007E1D">
        <w:rPr>
          <w:rFonts w:ascii="Palatino Linotype" w:hAnsi="Palatino Linotype" w:cs="Arial"/>
          <w:b/>
          <w:sz w:val="24"/>
          <w:szCs w:val="24"/>
        </w:rPr>
        <w:t xml:space="preserve"> </w:t>
      </w:r>
      <w:proofErr w:type="spellStart"/>
      <w:r w:rsidR="00007E1D">
        <w:rPr>
          <w:rFonts w:ascii="Palatino Linotype" w:hAnsi="Palatino Linotype" w:cs="Arial"/>
          <w:b/>
          <w:sz w:val="24"/>
          <w:szCs w:val="24"/>
        </w:rPr>
        <w:t>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l </w:t>
      </w:r>
      <w:r>
        <w:rPr>
          <w:rFonts w:ascii="Palatino Linotype" w:hAnsi="Palatino Linotype" w:cs="Arial"/>
          <w:b/>
          <w:sz w:val="24"/>
          <w:szCs w:val="24"/>
        </w:rPr>
        <w:t>Ayuntamiento de San José del Rincón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CF5C8C7" w14:textId="77777777" w:rsidR="007B6389" w:rsidRPr="004A1460" w:rsidRDefault="007B6389" w:rsidP="007B6389">
      <w:pPr>
        <w:tabs>
          <w:tab w:val="left" w:pos="1701"/>
        </w:tabs>
        <w:spacing w:after="0" w:line="360" w:lineRule="auto"/>
        <w:jc w:val="both"/>
        <w:rPr>
          <w:rFonts w:ascii="Palatino Linotype" w:hAnsi="Palatino Linotype" w:cs="Arial"/>
          <w:sz w:val="24"/>
        </w:rPr>
      </w:pPr>
    </w:p>
    <w:p w14:paraId="7C246450" w14:textId="77777777" w:rsidR="007B6389" w:rsidRPr="00667998" w:rsidRDefault="007B6389" w:rsidP="007B6389">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B29522B" w14:textId="77777777" w:rsidR="007B6389" w:rsidRPr="00667998" w:rsidRDefault="007B6389" w:rsidP="007B6389">
      <w:pPr>
        <w:spacing w:after="0" w:line="360" w:lineRule="auto"/>
        <w:jc w:val="center"/>
        <w:rPr>
          <w:rFonts w:ascii="Palatino Linotype" w:hAnsi="Palatino Linotype"/>
          <w:b/>
          <w:sz w:val="24"/>
        </w:rPr>
      </w:pPr>
    </w:p>
    <w:p w14:paraId="1B41EDE7" w14:textId="77777777" w:rsidR="007B6389" w:rsidRPr="00667998" w:rsidRDefault="007B6389" w:rsidP="007B6389">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B5065D3" w14:textId="77777777" w:rsidR="007B6389" w:rsidRPr="00667998" w:rsidRDefault="007B6389" w:rsidP="007B6389">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dieciocho</w:t>
      </w:r>
      <w:r w:rsidRPr="00667998">
        <w:rPr>
          <w:rFonts w:ascii="Palatino Linotype" w:hAnsi="Palatino Linotype" w:cs="Arial"/>
          <w:sz w:val="24"/>
        </w:rPr>
        <w:t xml:space="preserve"> de </w:t>
      </w:r>
      <w:r>
        <w:rPr>
          <w:rFonts w:ascii="Palatino Linotype" w:hAnsi="Palatino Linotype" w:cs="Arial"/>
          <w:sz w:val="24"/>
        </w:rPr>
        <w:t>septiembre</w:t>
      </w:r>
      <w:r w:rsidRPr="00667998">
        <w:rPr>
          <w:rFonts w:ascii="Palatino Linotype" w:hAnsi="Palatino Linotype" w:cs="Arial"/>
          <w:sz w:val="24"/>
        </w:rPr>
        <w:t xml:space="preserve"> de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Pr>
          <w:rFonts w:ascii="Palatino Linotype" w:hAnsi="Palatino Linotype" w:cs="Arial"/>
          <w:b/>
          <w:sz w:val="24"/>
        </w:rPr>
        <w:t>164</w:t>
      </w:r>
      <w:r w:rsidRPr="005171EC">
        <w:rPr>
          <w:rFonts w:ascii="Palatino Linotype" w:hAnsi="Palatino Linotype" w:cs="Arial"/>
          <w:b/>
          <w:sz w:val="24"/>
        </w:rPr>
        <w:t>/</w:t>
      </w:r>
      <w:r>
        <w:rPr>
          <w:rFonts w:ascii="Palatino Linotype" w:hAnsi="Palatino Linotype" w:cs="Arial"/>
          <w:b/>
          <w:sz w:val="24"/>
        </w:rPr>
        <w:t>JOSERIN</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665F1E40" w14:textId="77777777" w:rsidR="007B6389" w:rsidRPr="004A1460" w:rsidRDefault="007B6389" w:rsidP="007B6389"/>
    <w:p w14:paraId="6A186BD8" w14:textId="77777777" w:rsidR="007B6389" w:rsidRPr="00667998" w:rsidRDefault="007B6389" w:rsidP="007B6389">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Pr="002D089F">
        <w:rPr>
          <w:rFonts w:ascii="Palatino Linotype" w:hAnsi="Palatino Linotype" w:cs="Arial"/>
          <w:i/>
          <w:sz w:val="24"/>
        </w:rPr>
        <w:t xml:space="preserve">Por este medio solicito copia simple de la versión </w:t>
      </w:r>
      <w:proofErr w:type="gramStart"/>
      <w:r w:rsidRPr="002D089F">
        <w:rPr>
          <w:rFonts w:ascii="Palatino Linotype" w:hAnsi="Palatino Linotype" w:cs="Arial"/>
          <w:i/>
          <w:sz w:val="24"/>
        </w:rPr>
        <w:t>publica</w:t>
      </w:r>
      <w:proofErr w:type="gramEnd"/>
      <w:r w:rsidRPr="002D089F">
        <w:rPr>
          <w:rFonts w:ascii="Palatino Linotype" w:hAnsi="Palatino Linotype" w:cs="Arial"/>
          <w:i/>
          <w:sz w:val="24"/>
        </w:rPr>
        <w:t xml:space="preserve"> del "ACTA DE SESION DE CABILDO" donde se aprueba el tabulador de sueldos aplicable en el ejercicio fiscal 2019 y 2020</w:t>
      </w:r>
      <w:r w:rsidRPr="00667998">
        <w:rPr>
          <w:rFonts w:ascii="Palatino Linotype" w:hAnsi="Palatino Linotype" w:cs="Arial"/>
          <w:i/>
          <w:sz w:val="24"/>
        </w:rPr>
        <w:t>” (Sic).</w:t>
      </w:r>
    </w:p>
    <w:p w14:paraId="45EE1B34" w14:textId="77777777" w:rsidR="007B6389" w:rsidRPr="00667998" w:rsidRDefault="007B6389" w:rsidP="007B6389">
      <w:pPr>
        <w:spacing w:after="0" w:line="360" w:lineRule="auto"/>
        <w:ind w:right="850"/>
        <w:jc w:val="both"/>
        <w:rPr>
          <w:rFonts w:ascii="Palatino Linotype" w:hAnsi="Palatino Linotype" w:cs="Arial"/>
          <w:b/>
          <w:sz w:val="2"/>
        </w:rPr>
      </w:pPr>
    </w:p>
    <w:p w14:paraId="5A967CA5" w14:textId="77777777" w:rsidR="007B6389" w:rsidRPr="004A1460" w:rsidRDefault="007B6389" w:rsidP="007B6389"/>
    <w:p w14:paraId="5A38AF37" w14:textId="77777777" w:rsidR="007B6389" w:rsidRPr="00667998" w:rsidRDefault="007B6389" w:rsidP="007B6389">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4BA6B2B0" w14:textId="77777777" w:rsidR="007B6389" w:rsidRDefault="007B6389" w:rsidP="007B6389">
      <w:pPr>
        <w:spacing w:after="0" w:line="360" w:lineRule="auto"/>
        <w:jc w:val="both"/>
        <w:rPr>
          <w:rFonts w:ascii="Palatino Linotype" w:hAnsi="Palatino Linotype" w:cs="Arial"/>
          <w:b/>
          <w:sz w:val="28"/>
        </w:rPr>
      </w:pPr>
    </w:p>
    <w:p w14:paraId="5521DE61" w14:textId="77777777" w:rsidR="007B6389" w:rsidRPr="00667998" w:rsidRDefault="007B6389" w:rsidP="007B6389">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0F5D2448" w14:textId="77777777" w:rsidR="007B6389" w:rsidRPr="00667998" w:rsidRDefault="007B6389" w:rsidP="007B6389">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lastRenderedPageBreak/>
        <w:t xml:space="preserve">De las constancias que obran en el SAIMEX, se advierte que en fecha </w:t>
      </w:r>
      <w:r>
        <w:rPr>
          <w:rFonts w:ascii="Palatino Linotype" w:hAnsi="Palatino Linotype" w:cs="Arial"/>
          <w:sz w:val="24"/>
        </w:rPr>
        <w:t>nueve de octubre</w:t>
      </w:r>
      <w:r w:rsidRPr="00667998">
        <w:rPr>
          <w:rFonts w:ascii="Palatino Linotype" w:hAnsi="Palatino Linotype" w:cs="Arial"/>
          <w:sz w:val="24"/>
        </w:rPr>
        <w:t xml:space="preserve"> de dos mil </w:t>
      </w:r>
      <w:r>
        <w:rPr>
          <w:rFonts w:ascii="Palatino Linotype" w:hAnsi="Palatino Linotype" w:cs="Arial"/>
          <w:sz w:val="24"/>
        </w:rPr>
        <w:t>veinte</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w:t>
      </w:r>
      <w:r>
        <w:rPr>
          <w:rFonts w:ascii="Palatino Linotype" w:hAnsi="Palatino Linotype" w:cs="Arial"/>
          <w:sz w:val="24"/>
        </w:rPr>
        <w:t>información</w:t>
      </w:r>
      <w:r w:rsidRPr="00667998">
        <w:rPr>
          <w:rFonts w:ascii="Palatino Linotype" w:hAnsi="Palatino Linotype" w:cs="Arial"/>
          <w:sz w:val="24"/>
        </w:rPr>
        <w:t>:</w:t>
      </w:r>
    </w:p>
    <w:p w14:paraId="034586FF" w14:textId="77777777" w:rsidR="007B6389" w:rsidRPr="004A1460" w:rsidRDefault="007B6389" w:rsidP="007B6389">
      <w:pPr>
        <w:pStyle w:val="Sinespaciado"/>
      </w:pPr>
    </w:p>
    <w:p w14:paraId="1D5897E4" w14:textId="77777777" w:rsidR="007B6389" w:rsidRPr="00D24009" w:rsidRDefault="007B6389" w:rsidP="007B6389">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Pr="00D24009">
        <w:rPr>
          <w:rFonts w:ascii="Palatino Linotype" w:hAnsi="Palatino Linotype" w:cs="Arial"/>
          <w:i/>
        </w:rPr>
        <w:t xml:space="preserve">en atención a su solicitud de información </w:t>
      </w:r>
      <w:proofErr w:type="spellStart"/>
      <w:r w:rsidRPr="00D24009">
        <w:rPr>
          <w:rFonts w:ascii="Palatino Linotype" w:hAnsi="Palatino Linotype" w:cs="Arial"/>
          <w:i/>
        </w:rPr>
        <w:t>numero</w:t>
      </w:r>
      <w:proofErr w:type="spellEnd"/>
      <w:r w:rsidRPr="00D24009">
        <w:rPr>
          <w:rFonts w:ascii="Palatino Linotype" w:hAnsi="Palatino Linotype" w:cs="Arial"/>
          <w:i/>
        </w:rPr>
        <w:t xml:space="preserve"> 00164/JOSERIN/IP/2020 recibida a través del SAIMEX envió usted el digital que atiende su requerimiento de </w:t>
      </w:r>
      <w:proofErr w:type="spellStart"/>
      <w:r w:rsidRPr="00D24009">
        <w:rPr>
          <w:rFonts w:ascii="Palatino Linotype" w:hAnsi="Palatino Linotype" w:cs="Arial"/>
          <w:i/>
        </w:rPr>
        <w:t>informacion</w:t>
      </w:r>
      <w:proofErr w:type="spellEnd"/>
      <w:r w:rsidRPr="00D24009">
        <w:rPr>
          <w:rFonts w:ascii="Palatino Linotype" w:hAnsi="Palatino Linotype" w:cs="Arial"/>
          <w:i/>
        </w:rPr>
        <w:t>.</w:t>
      </w:r>
    </w:p>
    <w:p w14:paraId="6AC7C298" w14:textId="77777777" w:rsidR="007B6389" w:rsidRPr="00D24009" w:rsidRDefault="007B6389" w:rsidP="007B6389">
      <w:pPr>
        <w:spacing w:after="0" w:line="240" w:lineRule="auto"/>
        <w:ind w:left="567" w:right="567"/>
        <w:jc w:val="both"/>
        <w:rPr>
          <w:rFonts w:ascii="Palatino Linotype" w:hAnsi="Palatino Linotype" w:cs="Arial"/>
          <w:i/>
        </w:rPr>
      </w:pPr>
      <w:r w:rsidRPr="00D24009">
        <w:rPr>
          <w:rFonts w:ascii="Palatino Linotype" w:hAnsi="Palatino Linotype" w:cs="Arial"/>
          <w:i/>
        </w:rPr>
        <w:t>ATENTAMENTE</w:t>
      </w:r>
    </w:p>
    <w:p w14:paraId="0C813DFA" w14:textId="77777777" w:rsidR="007B6389" w:rsidRPr="005171EC" w:rsidRDefault="007B6389" w:rsidP="007B6389">
      <w:pPr>
        <w:spacing w:after="0" w:line="240" w:lineRule="auto"/>
        <w:ind w:left="567" w:right="567"/>
        <w:jc w:val="both"/>
        <w:rPr>
          <w:rFonts w:ascii="Palatino Linotype" w:hAnsi="Palatino Linotype" w:cs="Arial"/>
          <w:i/>
        </w:rPr>
      </w:pPr>
      <w:r w:rsidRPr="00D24009">
        <w:rPr>
          <w:rFonts w:ascii="Palatino Linotype" w:hAnsi="Palatino Linotype" w:cs="Arial"/>
          <w:i/>
        </w:rPr>
        <w:t xml:space="preserve">LIC. ISABEL CABALLERO ARRIAGA </w:t>
      </w:r>
      <w:r w:rsidRPr="00667998">
        <w:rPr>
          <w:rFonts w:ascii="Palatino Linotype" w:hAnsi="Palatino Linotype" w:cs="Arial"/>
          <w:i/>
        </w:rPr>
        <w:t>“(Sic).</w:t>
      </w:r>
    </w:p>
    <w:p w14:paraId="553363EE" w14:textId="77777777" w:rsidR="007B6389" w:rsidRPr="00667998" w:rsidRDefault="007B6389" w:rsidP="007B6389">
      <w:pPr>
        <w:pStyle w:val="Sinespaciado"/>
      </w:pPr>
    </w:p>
    <w:p w14:paraId="2F8D7F92" w14:textId="77777777" w:rsidR="007B6389" w:rsidRPr="002175EC" w:rsidRDefault="007B6389" w:rsidP="007B6389">
      <w:pPr>
        <w:spacing w:line="276" w:lineRule="auto"/>
        <w:jc w:val="both"/>
        <w:rPr>
          <w:rFonts w:ascii="Palatino Linotype" w:hAnsi="Palatino Linotype" w:cs="Arial"/>
        </w:rPr>
      </w:pPr>
      <w:r w:rsidRPr="002175EC">
        <w:rPr>
          <w:rFonts w:ascii="Palatino Linotype" w:hAnsi="Palatino Linotype" w:cs="Arial"/>
        </w:rPr>
        <w:t xml:space="preserve">Adjuntando el archivo denominado </w:t>
      </w:r>
      <w:r w:rsidRPr="002175EC">
        <w:rPr>
          <w:rFonts w:ascii="Palatino Linotype" w:hAnsi="Palatino Linotype" w:cs="Arial"/>
          <w:i/>
        </w:rPr>
        <w:t>“</w:t>
      </w:r>
      <w:r w:rsidRPr="00D24009">
        <w:rPr>
          <w:rFonts w:ascii="Palatino Linotype" w:hAnsi="Palatino Linotype"/>
          <w:i/>
        </w:rPr>
        <w:t>doc03310820201009134715.pdf</w:t>
      </w:r>
      <w:r w:rsidRPr="002175EC">
        <w:rPr>
          <w:rFonts w:ascii="Palatino Linotype" w:hAnsi="Palatino Linotype" w:cs="Arial"/>
          <w:i/>
        </w:rPr>
        <w:t>”</w:t>
      </w:r>
      <w:r>
        <w:rPr>
          <w:rFonts w:ascii="Palatino Linotype" w:hAnsi="Palatino Linotype" w:cs="Arial"/>
          <w:i/>
        </w:rPr>
        <w:t>,</w:t>
      </w:r>
      <w:r w:rsidRPr="002175EC">
        <w:rPr>
          <w:rFonts w:ascii="Palatino Linotype" w:hAnsi="Palatino Linotype" w:cs="Arial"/>
        </w:rPr>
        <w:t xml:space="preserve"> mismo que no se reproduce por ser del conocimiento de las partes, sin embargo, serán materia del estudio en el </w:t>
      </w:r>
      <w:r w:rsidRPr="002175EC">
        <w:rPr>
          <w:rFonts w:ascii="Palatino Linotype" w:hAnsi="Palatino Linotype" w:cs="Arial"/>
          <w:b/>
        </w:rPr>
        <w:t>CONSIDERADO</w:t>
      </w:r>
      <w:r w:rsidRPr="002175EC">
        <w:rPr>
          <w:rFonts w:ascii="Palatino Linotype" w:hAnsi="Palatino Linotype" w:cs="Arial"/>
        </w:rPr>
        <w:t xml:space="preserve"> respectivo.</w:t>
      </w:r>
    </w:p>
    <w:p w14:paraId="6263E345" w14:textId="77777777" w:rsidR="007B6389" w:rsidRPr="005171EC" w:rsidRDefault="007B6389" w:rsidP="007B6389">
      <w:pPr>
        <w:spacing w:line="360" w:lineRule="auto"/>
        <w:jc w:val="both"/>
        <w:rPr>
          <w:rFonts w:ascii="Palatino Linotype" w:hAnsi="Palatino Linotype" w:cs="Arial"/>
          <w:sz w:val="28"/>
        </w:rPr>
      </w:pPr>
    </w:p>
    <w:p w14:paraId="2D12C91A" w14:textId="77777777" w:rsidR="007B6389" w:rsidRPr="00667998" w:rsidRDefault="007B6389" w:rsidP="007B6389">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4B9A7A9" w14:textId="77777777" w:rsidR="007B6389" w:rsidRPr="00667998" w:rsidRDefault="007B6389" w:rsidP="007B6389">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Pr>
          <w:rFonts w:ascii="Palatino Linotype" w:hAnsi="Palatino Linotype" w:cs="Arial"/>
          <w:sz w:val="24"/>
          <w:szCs w:val="24"/>
        </w:rPr>
        <w:t>doce de octubre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04360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161E799" w14:textId="77777777" w:rsidR="007B6389" w:rsidRPr="00667998" w:rsidRDefault="007B6389" w:rsidP="007B6389">
      <w:pPr>
        <w:spacing w:after="0" w:line="360" w:lineRule="auto"/>
        <w:jc w:val="both"/>
        <w:rPr>
          <w:rFonts w:ascii="Palatino Linotype" w:hAnsi="Palatino Linotype" w:cs="Arial"/>
          <w:b/>
          <w:sz w:val="8"/>
        </w:rPr>
      </w:pPr>
    </w:p>
    <w:p w14:paraId="43FE8CF5" w14:textId="77777777" w:rsidR="007B6389" w:rsidRPr="00667998" w:rsidRDefault="007B6389" w:rsidP="007B6389">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17726B92" w14:textId="77777777" w:rsidR="007B6389" w:rsidRPr="00667998" w:rsidRDefault="007B6389" w:rsidP="007B6389">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Pr="00307A82">
        <w:rPr>
          <w:rFonts w:ascii="Palatino Linotype" w:hAnsi="Palatino Linotype" w:cs="Arial"/>
          <w:i/>
        </w:rPr>
        <w:t>NO ENTREGA LA INFRMACION SOLICITADA</w:t>
      </w:r>
      <w:r w:rsidRPr="00667998">
        <w:rPr>
          <w:rFonts w:ascii="Palatino Linotype" w:hAnsi="Palatino Linotype" w:cs="Arial"/>
          <w:i/>
        </w:rPr>
        <w:t>” [Sic].</w:t>
      </w:r>
    </w:p>
    <w:p w14:paraId="1B958E57" w14:textId="77777777" w:rsidR="007B6389" w:rsidRPr="004A1460" w:rsidRDefault="007B6389" w:rsidP="007B6389">
      <w:pPr>
        <w:spacing w:after="0" w:line="360" w:lineRule="auto"/>
        <w:ind w:left="851" w:right="851"/>
        <w:jc w:val="both"/>
        <w:rPr>
          <w:rFonts w:ascii="Palatino Linotype" w:hAnsi="Palatino Linotype" w:cs="Arial"/>
          <w:i/>
          <w:sz w:val="24"/>
          <w:szCs w:val="24"/>
        </w:rPr>
      </w:pPr>
    </w:p>
    <w:p w14:paraId="53827253" w14:textId="77777777" w:rsidR="007B6389" w:rsidRPr="00667998" w:rsidRDefault="007B6389" w:rsidP="007B6389">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E68C85F" w14:textId="77777777" w:rsidR="007B6389" w:rsidRPr="00D869A8" w:rsidRDefault="007B6389" w:rsidP="007B6389">
      <w:pPr>
        <w:spacing w:after="0" w:line="240" w:lineRule="auto"/>
        <w:ind w:left="851" w:right="851"/>
        <w:jc w:val="both"/>
        <w:rPr>
          <w:rFonts w:ascii="Palatino Linotype" w:hAnsi="Palatino Linotype" w:cs="Arial"/>
          <w:i/>
        </w:rPr>
      </w:pPr>
      <w:r w:rsidRPr="00D869A8">
        <w:rPr>
          <w:rFonts w:ascii="Palatino Linotype" w:hAnsi="Palatino Linotype" w:cs="Arial"/>
          <w:i/>
        </w:rPr>
        <w:t>“</w:t>
      </w:r>
      <w:r w:rsidRPr="00D869A8">
        <w:rPr>
          <w:rFonts w:ascii="Palatino Linotype" w:hAnsi="Palatino Linotype"/>
          <w:color w:val="000000"/>
        </w:rPr>
        <w:t>SUPUESTAMENTE NO HAY PUNTO ESPECIFICO DEL TABULADOR DE SUELDOS EL CUAL CONSIDERO QUE TIENE QUE ESTAR APROBADO POR EL CABILDO PARA EL EJERCICIO FISCAL 2019 Y 2020</w:t>
      </w:r>
      <w:r w:rsidRPr="00D869A8">
        <w:rPr>
          <w:rFonts w:ascii="Palatino Linotype" w:hAnsi="Palatino Linotype" w:cs="Arial"/>
          <w:i/>
        </w:rPr>
        <w:t>” [Sic].</w:t>
      </w:r>
    </w:p>
    <w:p w14:paraId="24DBC5C5" w14:textId="77777777" w:rsidR="007B6389" w:rsidRPr="00D869A8" w:rsidRDefault="007B6389" w:rsidP="007B6389">
      <w:pPr>
        <w:spacing w:after="0" w:line="360" w:lineRule="auto"/>
        <w:ind w:right="851"/>
        <w:jc w:val="both"/>
        <w:rPr>
          <w:rFonts w:ascii="Palatino Linotype" w:hAnsi="Palatino Linotype" w:cs="Arial"/>
          <w:i/>
          <w:sz w:val="24"/>
        </w:rPr>
      </w:pPr>
    </w:p>
    <w:p w14:paraId="1E3EE791" w14:textId="77777777" w:rsidR="007B6389" w:rsidRPr="00667998" w:rsidRDefault="007B6389" w:rsidP="007B6389">
      <w:pPr>
        <w:spacing w:after="0" w:line="360" w:lineRule="auto"/>
        <w:ind w:right="851"/>
        <w:jc w:val="both"/>
        <w:rPr>
          <w:rFonts w:ascii="Palatino Linotype" w:hAnsi="Palatino Linotype" w:cs="Arial"/>
          <w:i/>
          <w:sz w:val="24"/>
        </w:rPr>
      </w:pPr>
    </w:p>
    <w:p w14:paraId="6E4666B6" w14:textId="77777777" w:rsidR="007B6389" w:rsidRPr="00667998" w:rsidRDefault="007B6389" w:rsidP="007B6389">
      <w:pPr>
        <w:pStyle w:val="Sinespaciado"/>
      </w:pPr>
    </w:p>
    <w:p w14:paraId="1DDF476F" w14:textId="77777777" w:rsidR="007B6389" w:rsidRPr="00667998" w:rsidRDefault="007B6389" w:rsidP="007B6389">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9C435C8" w14:textId="77777777" w:rsidR="007B6389" w:rsidRPr="00667998" w:rsidRDefault="007B6389" w:rsidP="007B638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lastRenderedPageBreak/>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dieciséis</w:t>
      </w:r>
      <w:r w:rsidRPr="00667998">
        <w:rPr>
          <w:rFonts w:ascii="Palatino Linotype" w:hAnsi="Palatino Linotype" w:cs="Arial"/>
          <w:sz w:val="24"/>
          <w:szCs w:val="24"/>
        </w:rPr>
        <w:t xml:space="preserve"> de </w:t>
      </w:r>
      <w:r>
        <w:rPr>
          <w:rFonts w:ascii="Palatino Linotype" w:hAnsi="Palatino Linotype" w:cs="Arial"/>
          <w:sz w:val="24"/>
          <w:szCs w:val="24"/>
        </w:rPr>
        <w:t>octubre</w:t>
      </w:r>
      <w:r w:rsidRPr="00667998">
        <w:rPr>
          <w:rFonts w:ascii="Palatino Linotype" w:hAnsi="Palatino Linotype" w:cs="Arial"/>
          <w:sz w:val="24"/>
          <w:szCs w:val="24"/>
        </w:rPr>
        <w:t xml:space="preserve"> del año dos mil </w:t>
      </w:r>
      <w:r>
        <w:rPr>
          <w:rFonts w:ascii="Palatino Linotype" w:hAnsi="Palatino Linotype" w:cs="Arial"/>
          <w:sz w:val="24"/>
          <w:szCs w:val="24"/>
        </w:rPr>
        <w:t>veinte</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175005F0" w14:textId="77777777" w:rsidR="007B6389" w:rsidRDefault="007B6389" w:rsidP="007B6389">
      <w:pPr>
        <w:spacing w:after="0" w:line="360" w:lineRule="auto"/>
        <w:jc w:val="both"/>
        <w:rPr>
          <w:rFonts w:ascii="Palatino Linotype" w:hAnsi="Palatino Linotype" w:cs="Arial"/>
          <w:sz w:val="24"/>
          <w:szCs w:val="24"/>
        </w:rPr>
      </w:pPr>
    </w:p>
    <w:p w14:paraId="74007837" w14:textId="77777777" w:rsidR="007B6389" w:rsidRPr="00667998" w:rsidRDefault="007B6389" w:rsidP="007B6389">
      <w:pPr>
        <w:spacing w:after="0" w:line="360" w:lineRule="auto"/>
        <w:jc w:val="both"/>
        <w:rPr>
          <w:rFonts w:ascii="Palatino Linotype" w:hAnsi="Palatino Linotype" w:cs="Arial"/>
          <w:sz w:val="24"/>
          <w:szCs w:val="24"/>
        </w:rPr>
      </w:pPr>
    </w:p>
    <w:p w14:paraId="5110C061" w14:textId="77777777" w:rsidR="007B6389" w:rsidRPr="00667998" w:rsidRDefault="007B6389" w:rsidP="007B6389">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0AB12062" w14:textId="77777777" w:rsidR="007B6389" w:rsidRDefault="007B6389" w:rsidP="007B638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proofErr w:type="gramStart"/>
      <w:r>
        <w:rPr>
          <w:rFonts w:ascii="Palatino Linotype" w:hAnsi="Palatino Linotype" w:cs="Arial"/>
          <w:sz w:val="24"/>
          <w:szCs w:val="24"/>
        </w:rPr>
        <w:t>omitió  rendir</w:t>
      </w:r>
      <w:proofErr w:type="gramEnd"/>
      <w:r>
        <w:rPr>
          <w:rFonts w:ascii="Palatino Linotype" w:hAnsi="Palatino Linotype" w:cs="Arial"/>
          <w:sz w:val="24"/>
          <w:szCs w:val="24"/>
        </w:rPr>
        <w:t xml:space="preserve"> su Informe Justificado, de igual manera el particular no remitió manifestación alguna,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48340C98" w14:textId="77777777" w:rsidR="007B6389" w:rsidRDefault="007B6389" w:rsidP="007B6389">
      <w:pPr>
        <w:spacing w:after="0" w:line="360" w:lineRule="auto"/>
        <w:jc w:val="both"/>
        <w:rPr>
          <w:rFonts w:ascii="Palatino Linotype" w:hAnsi="Palatino Linotype" w:cs="Arial"/>
          <w:sz w:val="24"/>
          <w:szCs w:val="24"/>
        </w:rPr>
      </w:pPr>
    </w:p>
    <w:p w14:paraId="0FD3F784" w14:textId="77777777" w:rsidR="007B6389" w:rsidRPr="00667998" w:rsidRDefault="007B6389" w:rsidP="007B6389">
      <w:pPr>
        <w:spacing w:after="0" w:line="360" w:lineRule="auto"/>
        <w:jc w:val="center"/>
        <w:rPr>
          <w:rFonts w:ascii="Palatino Linotype" w:hAnsi="Palatino Linotype" w:cs="Arial"/>
          <w:sz w:val="24"/>
          <w:szCs w:val="24"/>
        </w:rPr>
      </w:pPr>
      <w:r>
        <w:rPr>
          <w:noProof/>
        </w:rPr>
        <w:drawing>
          <wp:inline distT="0" distB="0" distL="0" distR="0" wp14:anchorId="45660A83" wp14:editId="76AE0A9E">
            <wp:extent cx="5867400" cy="2409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233" t="27493" r="24952" b="42409"/>
                    <a:stretch/>
                  </pic:blipFill>
                  <pic:spPr bwMode="auto">
                    <a:xfrm>
                      <a:off x="0" y="0"/>
                      <a:ext cx="5873942" cy="2412512"/>
                    </a:xfrm>
                    <a:prstGeom prst="rect">
                      <a:avLst/>
                    </a:prstGeom>
                    <a:ln>
                      <a:noFill/>
                    </a:ln>
                    <a:extLst>
                      <a:ext uri="{53640926-AAD7-44D8-BBD7-CCE9431645EC}">
                        <a14:shadowObscured xmlns:a14="http://schemas.microsoft.com/office/drawing/2010/main"/>
                      </a:ext>
                    </a:extLst>
                  </pic:spPr>
                </pic:pic>
              </a:graphicData>
            </a:graphic>
          </wp:inline>
        </w:drawing>
      </w:r>
    </w:p>
    <w:p w14:paraId="51CB43B1" w14:textId="77777777" w:rsidR="007B6389" w:rsidRDefault="007B6389" w:rsidP="007B6389">
      <w:pPr>
        <w:pStyle w:val="Sinespaciado"/>
      </w:pPr>
    </w:p>
    <w:p w14:paraId="7DF0B4BD" w14:textId="77777777" w:rsidR="007B6389" w:rsidRPr="00C220D0" w:rsidRDefault="007B6389" w:rsidP="007B6389">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652B5E4" w14:textId="77777777" w:rsidR="007B6389" w:rsidRPr="00667998" w:rsidRDefault="007B6389" w:rsidP="007B6389">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w:t>
      </w:r>
      <w:r w:rsidRPr="00667998">
        <w:rPr>
          <w:rFonts w:ascii="Palatino Linotype" w:hAnsi="Palatino Linotype" w:cs="Arial"/>
          <w:sz w:val="24"/>
          <w:szCs w:val="24"/>
        </w:rPr>
        <w:t xml:space="preserve">or lo que en fecha </w:t>
      </w:r>
      <w:r>
        <w:rPr>
          <w:rFonts w:ascii="Palatino Linotype" w:hAnsi="Palatino Linotype" w:cs="Arial"/>
          <w:sz w:val="24"/>
          <w:szCs w:val="24"/>
        </w:rPr>
        <w:t>veintinueve de octubre de dos mil veinte</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E18AFC9" w14:textId="77777777" w:rsidR="007B6389" w:rsidRPr="00667998" w:rsidRDefault="007B6389" w:rsidP="007B6389">
      <w:pPr>
        <w:pStyle w:val="Sinespaciado"/>
      </w:pPr>
    </w:p>
    <w:p w14:paraId="141CA88F" w14:textId="77777777" w:rsidR="007B6389" w:rsidRPr="00667998" w:rsidRDefault="007B6389" w:rsidP="007B6389">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Pr>
          <w:rFonts w:ascii="Palatino Linotype" w:hAnsi="Palatino Linotype" w:cs="Arial"/>
          <w:sz w:val="24"/>
          <w:szCs w:val="24"/>
        </w:rPr>
        <w:t>primero de diciembre</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2A7B3737" w14:textId="77777777" w:rsidR="007B6389" w:rsidRDefault="007B6389" w:rsidP="007B6389">
      <w:pPr>
        <w:spacing w:after="0" w:line="360" w:lineRule="auto"/>
        <w:jc w:val="both"/>
        <w:rPr>
          <w:rFonts w:ascii="Palatino Linotype" w:hAnsi="Palatino Linotype" w:cs="Arial"/>
          <w:sz w:val="24"/>
          <w:szCs w:val="24"/>
        </w:rPr>
      </w:pPr>
    </w:p>
    <w:p w14:paraId="5401F479" w14:textId="77777777" w:rsidR="007B6389" w:rsidRPr="00667998" w:rsidRDefault="007B6389" w:rsidP="007B6389">
      <w:pPr>
        <w:spacing w:after="0" w:line="360" w:lineRule="auto"/>
        <w:jc w:val="both"/>
        <w:rPr>
          <w:rFonts w:ascii="Palatino Linotype" w:hAnsi="Palatino Linotype" w:cs="Arial"/>
          <w:sz w:val="24"/>
          <w:szCs w:val="24"/>
        </w:rPr>
      </w:pPr>
    </w:p>
    <w:p w14:paraId="6A0CA856" w14:textId="77777777" w:rsidR="007B6389" w:rsidRPr="00667998" w:rsidRDefault="007B6389" w:rsidP="007B6389">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2A2D80B" w14:textId="77777777" w:rsidR="007B6389" w:rsidRDefault="007B6389" w:rsidP="007B6389">
      <w:pPr>
        <w:pStyle w:val="Sinespaciado"/>
        <w:rPr>
          <w:rFonts w:ascii="Palatino Linotype" w:hAnsi="Palatino Linotype"/>
        </w:rPr>
      </w:pPr>
    </w:p>
    <w:p w14:paraId="3C46C795" w14:textId="77777777" w:rsidR="007B6389" w:rsidRPr="00C220D0" w:rsidRDefault="007B6389" w:rsidP="007B6389">
      <w:pPr>
        <w:pStyle w:val="Sinespaciado"/>
        <w:rPr>
          <w:rFonts w:ascii="Palatino Linotype" w:hAnsi="Palatino Linotype"/>
        </w:rPr>
      </w:pPr>
    </w:p>
    <w:p w14:paraId="026371B5" w14:textId="77777777" w:rsidR="007B6389" w:rsidRPr="00667998" w:rsidRDefault="007B6389" w:rsidP="007B6389">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C0DD750" w14:textId="77777777" w:rsidR="007B6389" w:rsidRDefault="007B6389" w:rsidP="007B6389">
      <w:pPr>
        <w:pStyle w:val="Sinespaciado"/>
        <w:spacing w:line="360" w:lineRule="auto"/>
        <w:jc w:val="both"/>
        <w:rPr>
          <w:rFonts w:ascii="Palatino Linotype" w:hAnsi="Palatino Linotype"/>
        </w:rPr>
      </w:pPr>
      <w:r w:rsidRPr="00667998">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7A09F87F" w14:textId="77777777" w:rsidR="007B6389" w:rsidRPr="00667998" w:rsidRDefault="007B6389" w:rsidP="007B6389">
      <w:pPr>
        <w:pStyle w:val="Sinespaciado"/>
        <w:spacing w:line="360" w:lineRule="auto"/>
        <w:jc w:val="both"/>
        <w:rPr>
          <w:rFonts w:ascii="Palatino Linotype" w:hAnsi="Palatino Linotype"/>
        </w:rPr>
      </w:pPr>
    </w:p>
    <w:p w14:paraId="6B8F0836" w14:textId="77777777" w:rsidR="007B6389" w:rsidRPr="00667998" w:rsidRDefault="007B6389" w:rsidP="007B6389">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693AE4FE" w14:textId="77777777" w:rsidR="007B6389" w:rsidRPr="00667998" w:rsidRDefault="007B6389" w:rsidP="007B638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36FDB56" w14:textId="77777777" w:rsidR="007B6389" w:rsidRDefault="007B6389" w:rsidP="007B6389">
      <w:pPr>
        <w:pStyle w:val="Prrafodelista"/>
        <w:autoSpaceDE w:val="0"/>
        <w:autoSpaceDN w:val="0"/>
        <w:adjustRightInd w:val="0"/>
        <w:spacing w:line="360" w:lineRule="auto"/>
        <w:ind w:left="0"/>
        <w:jc w:val="both"/>
        <w:rPr>
          <w:rFonts w:ascii="Palatino Linotype" w:hAnsi="Palatino Linotype" w:cs="Arial"/>
          <w:b/>
        </w:rPr>
      </w:pPr>
    </w:p>
    <w:p w14:paraId="453E3DC5" w14:textId="77777777" w:rsidR="007B6389" w:rsidRPr="00667998" w:rsidRDefault="007B6389" w:rsidP="007B6389">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7FD48C00" w14:textId="77777777" w:rsidR="007B6389" w:rsidRPr="00667998" w:rsidRDefault="007B6389" w:rsidP="007B638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0BC940" w14:textId="77777777" w:rsidR="007B6389" w:rsidRPr="00667998" w:rsidRDefault="007B6389" w:rsidP="007B6389">
      <w:pPr>
        <w:pStyle w:val="Prrafodelista"/>
        <w:autoSpaceDE w:val="0"/>
        <w:autoSpaceDN w:val="0"/>
        <w:adjustRightInd w:val="0"/>
        <w:spacing w:line="360" w:lineRule="auto"/>
        <w:ind w:left="0"/>
        <w:jc w:val="both"/>
        <w:rPr>
          <w:rFonts w:ascii="Palatino Linotype" w:hAnsi="Palatino Linotype" w:cs="Arial"/>
        </w:rPr>
      </w:pPr>
    </w:p>
    <w:p w14:paraId="1734496F" w14:textId="77777777" w:rsidR="007B6389" w:rsidRDefault="007B6389" w:rsidP="007B638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w:t>
      </w:r>
      <w:r w:rsidRPr="00667998">
        <w:rPr>
          <w:rFonts w:ascii="Palatino Linotype" w:hAnsi="Palatino Linotype" w:cs="Arial"/>
        </w:rPr>
        <w:lastRenderedPageBreak/>
        <w:t>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BF1EF1B" w14:textId="77777777" w:rsidR="007B6389" w:rsidRPr="00667998" w:rsidRDefault="007B6389" w:rsidP="007B6389">
      <w:pPr>
        <w:pStyle w:val="Prrafodelista"/>
        <w:autoSpaceDE w:val="0"/>
        <w:autoSpaceDN w:val="0"/>
        <w:adjustRightInd w:val="0"/>
        <w:spacing w:line="360" w:lineRule="auto"/>
        <w:ind w:left="0"/>
        <w:jc w:val="both"/>
        <w:rPr>
          <w:rFonts w:ascii="Palatino Linotype" w:hAnsi="Palatino Linotype" w:cs="Arial"/>
        </w:rPr>
      </w:pPr>
    </w:p>
    <w:p w14:paraId="1B6EB91A" w14:textId="77777777" w:rsidR="007B6389" w:rsidRDefault="007B6389" w:rsidP="007B638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01BFC934" w14:textId="77777777" w:rsidR="007B6389" w:rsidRPr="00C220D0" w:rsidRDefault="007B6389" w:rsidP="007B6389">
      <w:pPr>
        <w:pStyle w:val="Prrafodelista"/>
        <w:autoSpaceDE w:val="0"/>
        <w:autoSpaceDN w:val="0"/>
        <w:adjustRightInd w:val="0"/>
        <w:spacing w:line="360" w:lineRule="auto"/>
        <w:ind w:left="0"/>
        <w:jc w:val="both"/>
        <w:rPr>
          <w:rFonts w:ascii="Palatino Linotype" w:hAnsi="Palatino Linotype" w:cs="Arial"/>
        </w:rPr>
      </w:pPr>
    </w:p>
    <w:p w14:paraId="3596908E" w14:textId="77777777" w:rsidR="007B6389" w:rsidRPr="00667998" w:rsidRDefault="007B6389" w:rsidP="007B6389">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6C34680F" w14:textId="77777777" w:rsidR="007B6389" w:rsidRPr="00667998" w:rsidRDefault="007B6389" w:rsidP="007B638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88FB70" w14:textId="77777777" w:rsidR="007B6389" w:rsidRPr="00667998" w:rsidRDefault="007B6389" w:rsidP="007B6389">
      <w:pPr>
        <w:tabs>
          <w:tab w:val="left" w:pos="709"/>
        </w:tabs>
        <w:spacing w:after="0" w:line="360" w:lineRule="auto"/>
        <w:jc w:val="both"/>
        <w:rPr>
          <w:rFonts w:ascii="Palatino Linotype" w:hAnsi="Palatino Linotype" w:cs="Arial"/>
          <w:sz w:val="24"/>
          <w:szCs w:val="24"/>
        </w:rPr>
      </w:pPr>
    </w:p>
    <w:p w14:paraId="6F22D86B" w14:textId="77777777" w:rsidR="007B6389" w:rsidRDefault="007B6389" w:rsidP="007B6389">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al </w:t>
      </w:r>
      <w:r>
        <w:rPr>
          <w:rFonts w:ascii="Palatino Linotype" w:hAnsi="Palatino Linotype" w:cs="Arial"/>
          <w:b/>
          <w:sz w:val="24"/>
          <w:szCs w:val="24"/>
        </w:rPr>
        <w:t>Ayuntamiento de San José del Rincón</w:t>
      </w:r>
      <w:r w:rsidRPr="00667998">
        <w:rPr>
          <w:rFonts w:ascii="Palatino Linotype" w:hAnsi="Palatino Linotype" w:cs="Arial"/>
          <w:sz w:val="24"/>
          <w:szCs w:val="24"/>
        </w:rPr>
        <w:t>, información correspondiente a:</w:t>
      </w:r>
    </w:p>
    <w:p w14:paraId="26D56DD2" w14:textId="77777777" w:rsidR="007B6389" w:rsidRDefault="007B6389" w:rsidP="007B6389">
      <w:pPr>
        <w:tabs>
          <w:tab w:val="left" w:pos="709"/>
        </w:tabs>
        <w:spacing w:after="0" w:line="360" w:lineRule="auto"/>
        <w:jc w:val="both"/>
        <w:rPr>
          <w:rFonts w:ascii="Palatino Linotype" w:hAnsi="Palatino Linotype" w:cs="Arial"/>
          <w:sz w:val="24"/>
          <w:szCs w:val="24"/>
        </w:rPr>
      </w:pPr>
    </w:p>
    <w:p w14:paraId="64E2C8F5" w14:textId="77777777" w:rsidR="007B6389" w:rsidRPr="00667998" w:rsidRDefault="007B6389" w:rsidP="007B6389">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Pr="00D372D2">
        <w:rPr>
          <w:rFonts w:ascii="Palatino Linotype" w:hAnsi="Palatino Linotype" w:cs="Arial"/>
          <w:i/>
          <w:sz w:val="24"/>
        </w:rPr>
        <w:t xml:space="preserve">Por este medio solicito copia simple de la versión </w:t>
      </w:r>
      <w:proofErr w:type="gramStart"/>
      <w:r w:rsidRPr="00D372D2">
        <w:rPr>
          <w:rFonts w:ascii="Palatino Linotype" w:hAnsi="Palatino Linotype" w:cs="Arial"/>
          <w:i/>
          <w:sz w:val="24"/>
        </w:rPr>
        <w:t>publica</w:t>
      </w:r>
      <w:proofErr w:type="gramEnd"/>
      <w:r w:rsidRPr="00D372D2">
        <w:rPr>
          <w:rFonts w:ascii="Palatino Linotype" w:hAnsi="Palatino Linotype" w:cs="Arial"/>
          <w:i/>
          <w:sz w:val="24"/>
        </w:rPr>
        <w:t xml:space="preserve"> del "ACTA DE SESION DE CABILDO" donde se aprueba el tabulador de sueldos aplicable en el ejercicio fiscal 2019 y 2020</w:t>
      </w:r>
      <w:r w:rsidRPr="00667998">
        <w:rPr>
          <w:rFonts w:ascii="Palatino Linotype" w:hAnsi="Palatino Linotype" w:cs="Arial"/>
          <w:i/>
          <w:sz w:val="24"/>
        </w:rPr>
        <w:t>” (Sic).</w:t>
      </w:r>
    </w:p>
    <w:p w14:paraId="6B445DA1" w14:textId="77777777" w:rsidR="007B6389" w:rsidRDefault="007B6389" w:rsidP="007B6389">
      <w:pPr>
        <w:pStyle w:val="Sinespaciado"/>
      </w:pPr>
    </w:p>
    <w:p w14:paraId="38C8E8A4" w14:textId="77777777" w:rsidR="007B6389" w:rsidRDefault="007B6389" w:rsidP="007B6389">
      <w:pPr>
        <w:pStyle w:val="Sinespaciado"/>
      </w:pPr>
    </w:p>
    <w:p w14:paraId="0E91BEDD" w14:textId="77777777" w:rsidR="007B6389" w:rsidRDefault="007B6389" w:rsidP="007B6389">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Pr>
          <w:rFonts w:ascii="Palatino Linotype" w:hAnsi="Palatino Linotype"/>
        </w:rPr>
        <w:t>el</w:t>
      </w:r>
      <w:r w:rsidRPr="00667998">
        <w:rPr>
          <w:rFonts w:ascii="Palatino Linotype" w:hAnsi="Palatino Linotype" w:cs="Arial"/>
        </w:rPr>
        <w:t xml:space="preserve"> archivo denominado</w:t>
      </w:r>
      <w:r>
        <w:rPr>
          <w:rFonts w:ascii="Palatino Linotype" w:hAnsi="Palatino Linotype" w:cs="Arial"/>
          <w:i/>
        </w:rPr>
        <w:t xml:space="preserve"> </w:t>
      </w:r>
      <w:r w:rsidRPr="00667998">
        <w:rPr>
          <w:rFonts w:ascii="Palatino Linotype" w:hAnsi="Palatino Linotype" w:cs="Arial"/>
          <w:i/>
        </w:rPr>
        <w:t>“</w:t>
      </w:r>
      <w:r w:rsidRPr="00D372D2">
        <w:rPr>
          <w:rFonts w:ascii="Palatino Linotype" w:hAnsi="Palatino Linotype"/>
          <w:i/>
        </w:rPr>
        <w:t>doc03310820201009134715.pdf</w:t>
      </w:r>
      <w:r w:rsidRPr="00BE4FC3">
        <w:rPr>
          <w:rFonts w:ascii="Palatino Linotype" w:hAnsi="Palatino Linotype"/>
          <w:i/>
        </w:rPr>
        <w:t>”</w:t>
      </w:r>
      <w:r>
        <w:rPr>
          <w:rFonts w:ascii="Palatino Linotype" w:hAnsi="Palatino Linotype" w:cs="Arial"/>
        </w:rPr>
        <w:t>;</w:t>
      </w:r>
      <w:r>
        <w:rPr>
          <w:rFonts w:ascii="Palatino Linotype" w:hAnsi="Palatino Linotype"/>
        </w:rPr>
        <w:t xml:space="preserve"> mismo que contiene oficio No. MSJR/SA/JDR/331/2020, de fecha ocho de octubre del presente año, signado por la </w:t>
      </w:r>
      <w:proofErr w:type="gramStart"/>
      <w:r>
        <w:rPr>
          <w:rFonts w:ascii="Palatino Linotype" w:hAnsi="Palatino Linotype"/>
        </w:rPr>
        <w:t>Secretario</w:t>
      </w:r>
      <w:proofErr w:type="gramEnd"/>
      <w:r>
        <w:rPr>
          <w:rFonts w:ascii="Palatino Linotype" w:hAnsi="Palatino Linotype"/>
        </w:rPr>
        <w:t xml:space="preserve"> del Ayuntamiento, por medio del cual advierte que no existe Acta de Cabildo donde se aluda aprobación del tabulador de sueldos de ejercicios fiscales 2019 y 2020, tal y como se inserta a continuación</w:t>
      </w:r>
      <w:r w:rsidRPr="00667998">
        <w:rPr>
          <w:rFonts w:ascii="Palatino Linotype" w:hAnsi="Palatino Linotype"/>
        </w:rPr>
        <w:t>:</w:t>
      </w:r>
    </w:p>
    <w:p w14:paraId="0853CB40" w14:textId="77777777" w:rsidR="007B6389" w:rsidRDefault="007B6389" w:rsidP="007B6389">
      <w:pPr>
        <w:pStyle w:val="Sinespaciado"/>
        <w:spacing w:line="360" w:lineRule="auto"/>
        <w:jc w:val="both"/>
        <w:rPr>
          <w:rFonts w:ascii="Palatino Linotype" w:hAnsi="Palatino Linotype"/>
        </w:rPr>
      </w:pPr>
    </w:p>
    <w:p w14:paraId="11A91B1D" w14:textId="77777777" w:rsidR="007B6389" w:rsidRDefault="007B6389" w:rsidP="007B6389">
      <w:pPr>
        <w:pStyle w:val="Sinespaciado"/>
        <w:spacing w:line="360" w:lineRule="auto"/>
        <w:jc w:val="center"/>
        <w:rPr>
          <w:rFonts w:ascii="Palatino Linotype" w:hAnsi="Palatino Linotype"/>
        </w:rPr>
      </w:pPr>
      <w:r>
        <w:rPr>
          <w:noProof/>
        </w:rPr>
        <w:lastRenderedPageBreak/>
        <w:drawing>
          <wp:inline distT="0" distB="0" distL="0" distR="0" wp14:anchorId="0DDA5719" wp14:editId="0C4C0BC3">
            <wp:extent cx="5401247" cy="692467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43" t="8103" r="31463" b="5074"/>
                    <a:stretch/>
                  </pic:blipFill>
                  <pic:spPr bwMode="auto">
                    <a:xfrm>
                      <a:off x="0" y="0"/>
                      <a:ext cx="5421195" cy="6950250"/>
                    </a:xfrm>
                    <a:prstGeom prst="rect">
                      <a:avLst/>
                    </a:prstGeom>
                    <a:ln>
                      <a:noFill/>
                    </a:ln>
                    <a:extLst>
                      <a:ext uri="{53640926-AAD7-44D8-BBD7-CCE9431645EC}">
                        <a14:shadowObscured xmlns:a14="http://schemas.microsoft.com/office/drawing/2010/main"/>
                      </a:ext>
                    </a:extLst>
                  </pic:spPr>
                </pic:pic>
              </a:graphicData>
            </a:graphic>
          </wp:inline>
        </w:drawing>
      </w:r>
    </w:p>
    <w:p w14:paraId="1F81D83E" w14:textId="77777777" w:rsidR="007B6389" w:rsidRDefault="007B6389" w:rsidP="007B6389">
      <w:pPr>
        <w:spacing w:after="0" w:line="360" w:lineRule="auto"/>
        <w:jc w:val="both"/>
        <w:rPr>
          <w:rFonts w:ascii="Palatino Linotype" w:hAnsi="Palatino Linotype" w:cs="Arial"/>
          <w:sz w:val="24"/>
          <w:szCs w:val="24"/>
          <w:lang w:eastAsia="es-MX"/>
        </w:rPr>
      </w:pPr>
    </w:p>
    <w:p w14:paraId="5351788C" w14:textId="77777777" w:rsidR="007B6389" w:rsidRDefault="007B6389" w:rsidP="007B6389">
      <w:pPr>
        <w:spacing w:line="360" w:lineRule="auto"/>
        <w:ind w:right="142"/>
        <w:jc w:val="both"/>
        <w:rPr>
          <w:rFonts w:ascii="Palatino Linotype" w:hAnsi="Palatino Linotype"/>
          <w:sz w:val="24"/>
          <w:szCs w:val="24"/>
        </w:rPr>
      </w:pPr>
      <w:r>
        <w:rPr>
          <w:rFonts w:ascii="Palatino Linotype" w:hAnsi="Palatino Linotype"/>
          <w:sz w:val="24"/>
          <w:szCs w:val="24"/>
          <w:lang w:eastAsia="es-MX"/>
        </w:rPr>
        <w:lastRenderedPageBreak/>
        <w:t>Por lo que respecta a</w:t>
      </w:r>
      <w:r w:rsidRPr="00F973C8">
        <w:rPr>
          <w:rFonts w:ascii="Palatino Linotype" w:hAnsi="Palatino Linotype"/>
          <w:sz w:val="24"/>
          <w:szCs w:val="24"/>
          <w:lang w:eastAsia="es-MX"/>
        </w:rPr>
        <w:t xml:space="preserve"> sus motivos de inconformidad encontramos que el Recurrente se duele porque</w:t>
      </w:r>
      <w:r>
        <w:rPr>
          <w:rFonts w:ascii="Palatino Linotype" w:hAnsi="Palatino Linotype"/>
          <w:sz w:val="24"/>
          <w:szCs w:val="24"/>
          <w:lang w:eastAsia="es-MX"/>
        </w:rPr>
        <w:t>: “s</w:t>
      </w:r>
      <w:r w:rsidRPr="00117CDE">
        <w:rPr>
          <w:rFonts w:ascii="Palatino Linotype" w:hAnsi="Palatino Linotype"/>
          <w:sz w:val="24"/>
          <w:szCs w:val="24"/>
          <w:lang w:eastAsia="es-MX"/>
        </w:rPr>
        <w:t>upuestamente no hay punto especifico del tabulador de sueldos el cual considero que tiene que estar aprobado por el cabildo para el ejercicio fiscal 2019 y 2020</w:t>
      </w:r>
      <w:r>
        <w:rPr>
          <w:rFonts w:ascii="Palatino Linotype" w:hAnsi="Palatino Linotype"/>
          <w:sz w:val="24"/>
          <w:szCs w:val="24"/>
          <w:lang w:eastAsia="es-MX"/>
        </w:rPr>
        <w:t>” (Sic)</w:t>
      </w:r>
      <w:r w:rsidRPr="00F973C8">
        <w:rPr>
          <w:rFonts w:ascii="Palatino Linotype" w:hAnsi="Palatino Linotype"/>
          <w:sz w:val="24"/>
          <w:szCs w:val="24"/>
        </w:rPr>
        <w:t>.</w:t>
      </w:r>
    </w:p>
    <w:p w14:paraId="778A6B46" w14:textId="77777777" w:rsidR="007B6389" w:rsidRPr="00F973C8" w:rsidRDefault="007B6389" w:rsidP="007B6389">
      <w:pPr>
        <w:spacing w:line="360" w:lineRule="auto"/>
        <w:ind w:right="142"/>
        <w:jc w:val="both"/>
        <w:rPr>
          <w:rFonts w:ascii="Palatino Linotype" w:hAnsi="Palatino Linotype"/>
          <w:sz w:val="24"/>
          <w:szCs w:val="24"/>
        </w:rPr>
      </w:pPr>
    </w:p>
    <w:p w14:paraId="14424329" w14:textId="77777777" w:rsidR="007B6389" w:rsidRDefault="007B6389" w:rsidP="007B6389">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14:paraId="4D173092" w14:textId="77777777" w:rsidR="007B6389" w:rsidRDefault="007B6389" w:rsidP="007B6389">
      <w:pPr>
        <w:pStyle w:val="Sinespaciado"/>
        <w:spacing w:line="360" w:lineRule="auto"/>
        <w:jc w:val="both"/>
        <w:rPr>
          <w:rFonts w:ascii="Palatino Linotype" w:hAnsi="Palatino Linotype" w:cs="Arial"/>
        </w:rPr>
      </w:pPr>
    </w:p>
    <w:p w14:paraId="0DAF1F1E" w14:textId="77777777" w:rsidR="007B6389" w:rsidRPr="00FE5972" w:rsidRDefault="007B6389" w:rsidP="007B6389">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2497FB8" w14:textId="77777777" w:rsidR="007B6389" w:rsidRPr="00FE5972" w:rsidRDefault="007B6389" w:rsidP="007B6389">
      <w:pPr>
        <w:pStyle w:val="Sinespaciado"/>
        <w:spacing w:line="360" w:lineRule="auto"/>
        <w:jc w:val="both"/>
        <w:rPr>
          <w:rFonts w:ascii="Palatino Linotype" w:hAnsi="Palatino Linotype"/>
          <w:color w:val="000000"/>
        </w:rPr>
      </w:pPr>
    </w:p>
    <w:p w14:paraId="28B563B4" w14:textId="77777777" w:rsidR="007B6389" w:rsidRPr="004E6B5B" w:rsidRDefault="007B6389" w:rsidP="007B6389">
      <w:pPr>
        <w:pStyle w:val="Sinespaciado"/>
        <w:ind w:left="567" w:right="567"/>
        <w:jc w:val="both"/>
        <w:rPr>
          <w:rFonts w:ascii="Palatino Linotype" w:hAnsi="Palatino Linotype"/>
          <w:b/>
          <w:i/>
        </w:rPr>
      </w:pPr>
      <w:r w:rsidRPr="004E6B5B">
        <w:rPr>
          <w:rFonts w:ascii="Palatino Linotype" w:hAnsi="Palatino Linotype"/>
          <w:b/>
          <w:i/>
        </w:rPr>
        <w:t>Artículo 6</w:t>
      </w:r>
    </w:p>
    <w:p w14:paraId="51BEAA29" w14:textId="77777777" w:rsidR="007B6389" w:rsidRPr="004E6B5B" w:rsidRDefault="007B6389" w:rsidP="007B6389">
      <w:pPr>
        <w:pStyle w:val="Sinespaciado"/>
        <w:ind w:left="567" w:right="567"/>
        <w:jc w:val="both"/>
        <w:rPr>
          <w:rFonts w:ascii="Palatino Linotype" w:hAnsi="Palatino Linotype"/>
          <w:i/>
        </w:rPr>
      </w:pPr>
      <w:r w:rsidRPr="004E6B5B">
        <w:rPr>
          <w:rFonts w:ascii="Palatino Linotype" w:hAnsi="Palatino Linotype"/>
          <w:i/>
        </w:rPr>
        <w:t>…</w:t>
      </w:r>
    </w:p>
    <w:p w14:paraId="1A92C276" w14:textId="77777777" w:rsidR="007B6389" w:rsidRPr="004E6B5B" w:rsidRDefault="007B6389" w:rsidP="007B6389">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14:paraId="0B3ADAFF" w14:textId="77777777" w:rsidR="007B6389" w:rsidRPr="004E6B5B" w:rsidRDefault="007B6389" w:rsidP="007B6389">
      <w:pPr>
        <w:pStyle w:val="Sinespaciado"/>
        <w:ind w:left="567" w:right="567"/>
        <w:jc w:val="both"/>
        <w:rPr>
          <w:rFonts w:ascii="Palatino Linotype" w:hAnsi="Palatino Linotype"/>
          <w:i/>
        </w:rPr>
      </w:pPr>
    </w:p>
    <w:p w14:paraId="6BF02FF7" w14:textId="77777777" w:rsidR="007B6389" w:rsidRPr="00FE5972" w:rsidRDefault="007B6389" w:rsidP="007B6389">
      <w:pPr>
        <w:pStyle w:val="Sinespaciado"/>
        <w:numPr>
          <w:ilvl w:val="0"/>
          <w:numId w:val="2"/>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786D13EF" w14:textId="77777777" w:rsidR="007B6389" w:rsidRPr="00FE5972" w:rsidRDefault="007B6389" w:rsidP="007B6389">
      <w:pPr>
        <w:pStyle w:val="Sinespaciado"/>
        <w:spacing w:line="360" w:lineRule="auto"/>
        <w:jc w:val="both"/>
        <w:rPr>
          <w:rFonts w:ascii="Palatino Linotype" w:hAnsi="Palatino Linotype"/>
        </w:rPr>
      </w:pPr>
    </w:p>
    <w:p w14:paraId="0BA2A5BF" w14:textId="77777777" w:rsidR="007B6389" w:rsidRPr="00FE5972" w:rsidRDefault="007B6389" w:rsidP="007B6389">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79BD55D8" w14:textId="77777777" w:rsidR="007B6389" w:rsidRPr="00FE5972" w:rsidRDefault="007B6389" w:rsidP="007B6389">
      <w:pPr>
        <w:pStyle w:val="Sinespaciado"/>
        <w:ind w:left="567" w:right="567"/>
        <w:jc w:val="both"/>
        <w:rPr>
          <w:rFonts w:ascii="Palatino Linotype" w:hAnsi="Palatino Linotype"/>
        </w:rPr>
      </w:pPr>
    </w:p>
    <w:p w14:paraId="6F9327EB" w14:textId="77777777" w:rsidR="007B6389" w:rsidRPr="006376FA" w:rsidRDefault="007B6389" w:rsidP="007B6389">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7B6F444D" w14:textId="77777777" w:rsidR="007B6389" w:rsidRPr="006376FA" w:rsidRDefault="007B6389" w:rsidP="007B6389">
      <w:pPr>
        <w:pStyle w:val="Sinespaciado"/>
        <w:ind w:left="567" w:right="567"/>
        <w:jc w:val="both"/>
        <w:rPr>
          <w:rFonts w:ascii="Palatino Linotype" w:hAnsi="Palatino Linotype"/>
          <w:i/>
        </w:rPr>
      </w:pPr>
      <w:r w:rsidRPr="006376FA">
        <w:rPr>
          <w:rFonts w:ascii="Palatino Linotype" w:hAnsi="Palatino Linotype"/>
          <w:i/>
        </w:rPr>
        <w:t>…</w:t>
      </w:r>
    </w:p>
    <w:p w14:paraId="769C2765" w14:textId="77777777" w:rsidR="007B6389" w:rsidRPr="006376FA" w:rsidRDefault="007B6389" w:rsidP="007B6389">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5FA03D68" w14:textId="77777777" w:rsidR="007B6389" w:rsidRPr="006376FA" w:rsidRDefault="007B6389" w:rsidP="007B6389">
      <w:pPr>
        <w:pStyle w:val="Sinespaciado"/>
        <w:ind w:left="567" w:right="567"/>
        <w:jc w:val="both"/>
        <w:rPr>
          <w:rFonts w:ascii="Palatino Linotype" w:hAnsi="Palatino Linotype"/>
          <w:i/>
        </w:rPr>
      </w:pPr>
    </w:p>
    <w:p w14:paraId="2160B864" w14:textId="77777777" w:rsidR="007B6389" w:rsidRPr="006376FA" w:rsidRDefault="007B6389" w:rsidP="007B6389">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8EA69A" w14:textId="77777777" w:rsidR="007B6389" w:rsidRPr="006376FA" w:rsidRDefault="007B6389" w:rsidP="007B6389">
      <w:pPr>
        <w:pStyle w:val="Sinespaciado"/>
        <w:ind w:left="567" w:right="567"/>
        <w:jc w:val="both"/>
        <w:rPr>
          <w:rFonts w:ascii="Palatino Linotype" w:hAnsi="Palatino Linotype"/>
          <w:bCs/>
          <w:i/>
        </w:rPr>
      </w:pPr>
    </w:p>
    <w:p w14:paraId="799A265A" w14:textId="77777777" w:rsidR="007B6389" w:rsidRPr="006376FA" w:rsidRDefault="007B6389" w:rsidP="007B6389">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BE44AE" w14:textId="77777777" w:rsidR="007B6389" w:rsidRPr="006376FA" w:rsidRDefault="007B6389" w:rsidP="007B6389">
      <w:pPr>
        <w:pStyle w:val="Sinespaciado"/>
        <w:ind w:left="567" w:right="567"/>
        <w:jc w:val="both"/>
        <w:rPr>
          <w:rFonts w:ascii="Palatino Linotype" w:hAnsi="Palatino Linotype"/>
          <w:bCs/>
          <w:i/>
        </w:rPr>
      </w:pPr>
    </w:p>
    <w:p w14:paraId="035D95F7" w14:textId="77777777" w:rsidR="007B6389" w:rsidRPr="006376FA" w:rsidRDefault="007B6389" w:rsidP="007B6389">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84ED489" w14:textId="77777777" w:rsidR="007B6389" w:rsidRPr="006376FA" w:rsidRDefault="007B6389" w:rsidP="007B6389">
      <w:pPr>
        <w:pStyle w:val="Sinespaciado"/>
        <w:ind w:left="567" w:right="567"/>
        <w:jc w:val="both"/>
        <w:rPr>
          <w:rFonts w:ascii="Palatino Linotype" w:hAnsi="Palatino Linotype"/>
          <w:i/>
        </w:rPr>
      </w:pPr>
    </w:p>
    <w:p w14:paraId="433C6143" w14:textId="77777777" w:rsidR="007B6389" w:rsidRPr="006376FA" w:rsidRDefault="007B6389" w:rsidP="007B6389">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E6C2AD7" w14:textId="77777777" w:rsidR="007B6389" w:rsidRPr="006376FA" w:rsidRDefault="007B6389" w:rsidP="007B6389">
      <w:pPr>
        <w:pStyle w:val="Sinespaciado"/>
        <w:ind w:left="567" w:right="567"/>
        <w:jc w:val="both"/>
        <w:rPr>
          <w:rFonts w:ascii="Palatino Linotype" w:hAnsi="Palatino Linotype"/>
          <w:i/>
        </w:rPr>
      </w:pPr>
    </w:p>
    <w:p w14:paraId="16B482B4" w14:textId="77777777" w:rsidR="007B6389" w:rsidRPr="004E6B5B" w:rsidRDefault="007B6389" w:rsidP="007B6389">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2606EBF7" w14:textId="77777777" w:rsidR="007B6389" w:rsidRPr="004E6B5B" w:rsidRDefault="007B6389" w:rsidP="007B6389">
      <w:pPr>
        <w:pStyle w:val="Sinespaciado"/>
        <w:spacing w:line="360" w:lineRule="auto"/>
        <w:jc w:val="both"/>
        <w:rPr>
          <w:rFonts w:ascii="Palatino Linotype" w:hAnsi="Palatino Linotype"/>
        </w:rPr>
      </w:pPr>
    </w:p>
    <w:p w14:paraId="72971B86" w14:textId="77777777" w:rsidR="007B6389" w:rsidRPr="00FE5972" w:rsidRDefault="007B6389" w:rsidP="007B6389">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A07D7BF" w14:textId="77777777" w:rsidR="007B6389" w:rsidRPr="00C92F48" w:rsidRDefault="007B6389" w:rsidP="007B6389">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w:t>
      </w:r>
      <w:r w:rsidRPr="00C92F48">
        <w:rPr>
          <w:rFonts w:ascii="Palatino Linotype" w:hAnsi="Palatino Linotype" w:cs="Arial"/>
          <w:sz w:val="24"/>
          <w:lang w:val="es-ES"/>
        </w:rPr>
        <w:lastRenderedPageBreak/>
        <w:t xml:space="preserve">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09EC7BCE" w14:textId="77777777" w:rsidR="007B6389" w:rsidRPr="00C92F48" w:rsidRDefault="007B6389" w:rsidP="007B6389">
      <w:pPr>
        <w:jc w:val="both"/>
        <w:rPr>
          <w:rFonts w:ascii="Palatino Linotype" w:hAnsi="Palatino Linotype" w:cs="Arial"/>
          <w:sz w:val="24"/>
          <w:lang w:val="es-ES"/>
        </w:rPr>
      </w:pPr>
    </w:p>
    <w:p w14:paraId="505630E7" w14:textId="77777777" w:rsidR="007B6389" w:rsidRPr="00C92F48" w:rsidRDefault="007B6389" w:rsidP="007B6389">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159EE80F" w14:textId="77777777" w:rsidR="007B6389" w:rsidRPr="00C92F48" w:rsidRDefault="007B6389" w:rsidP="007B6389">
      <w:pPr>
        <w:jc w:val="both"/>
        <w:rPr>
          <w:rFonts w:ascii="Palatino Linotype" w:hAnsi="Palatino Linotype" w:cs="Arial"/>
          <w:color w:val="000000" w:themeColor="text1"/>
          <w:sz w:val="24"/>
          <w:lang w:val="es-ES"/>
        </w:rPr>
      </w:pPr>
    </w:p>
    <w:p w14:paraId="0C394EA2" w14:textId="77777777" w:rsidR="007B6389" w:rsidRPr="00C92F48" w:rsidRDefault="007B6389" w:rsidP="007B6389">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0D8A65C3" w14:textId="77777777" w:rsidR="007B6389" w:rsidRPr="00C92F48" w:rsidRDefault="007B6389" w:rsidP="007B6389">
      <w:pPr>
        <w:jc w:val="both"/>
        <w:rPr>
          <w:rFonts w:ascii="Palatino Linotype" w:hAnsi="Palatino Linotype" w:cs="Arial"/>
          <w:color w:val="000000" w:themeColor="text1"/>
          <w:sz w:val="24"/>
          <w:lang w:val="es-ES"/>
        </w:rPr>
      </w:pPr>
    </w:p>
    <w:p w14:paraId="116E9334"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5A11EF8E" w14:textId="77777777" w:rsidR="007B6389" w:rsidRPr="00C92F48" w:rsidRDefault="007B6389" w:rsidP="007B6389">
      <w:pPr>
        <w:ind w:left="567" w:right="618"/>
        <w:contextualSpacing/>
        <w:jc w:val="both"/>
        <w:rPr>
          <w:rFonts w:ascii="Palatino Linotype" w:hAnsi="Palatino Linotype"/>
          <w:i/>
          <w:sz w:val="24"/>
          <w:lang w:val="es-ES"/>
        </w:rPr>
      </w:pPr>
    </w:p>
    <w:p w14:paraId="7D20073B"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0C24ACF" w14:textId="77777777" w:rsidR="007B6389" w:rsidRPr="00C92F48" w:rsidRDefault="007B6389" w:rsidP="007B6389">
      <w:pPr>
        <w:ind w:left="567" w:right="618"/>
        <w:contextualSpacing/>
        <w:jc w:val="both"/>
        <w:rPr>
          <w:rFonts w:ascii="Palatino Linotype" w:hAnsi="Palatino Linotype"/>
          <w:i/>
          <w:sz w:val="24"/>
          <w:lang w:val="es-ES"/>
        </w:rPr>
      </w:pPr>
    </w:p>
    <w:p w14:paraId="48BCC216"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0C6EAC7F"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0CDC4A33" w14:textId="77777777" w:rsidR="007B6389" w:rsidRPr="00C92F48" w:rsidRDefault="007B6389" w:rsidP="007B6389">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7A1733A2"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6724B507"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0641AC08"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20716442"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391FF80A"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1A7B7D17"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VIII. Proponer a quien preside el Comité de Transparencia, personal habilitado que sea necesario para recibir y dar trámite a las solicitudes de acceso a la información;</w:t>
      </w:r>
    </w:p>
    <w:p w14:paraId="0E7A8C96"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0E7016EF"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7D2C8A64"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30C607AE"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382160AC"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738684BE"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0A9F5A33"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E53FCAB"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w:t>
      </w:r>
      <w:r w:rsidRPr="00C92F48">
        <w:rPr>
          <w:rFonts w:ascii="Palatino Linotype" w:hAnsi="Palatino Linotype"/>
          <w:i/>
          <w:sz w:val="24"/>
          <w:lang w:val="es-ES"/>
        </w:rPr>
        <w:lastRenderedPageBreak/>
        <w:t>Transparencia, presentar solicitudes de acceso a la información y facilitar su gestión e interponer los recursos que las leyes establezcan.</w:t>
      </w:r>
    </w:p>
    <w:p w14:paraId="1710F10F" w14:textId="77777777" w:rsidR="007B6389" w:rsidRPr="00C92F48" w:rsidRDefault="007B6389" w:rsidP="007B6389">
      <w:pPr>
        <w:ind w:left="567" w:right="618"/>
        <w:contextualSpacing/>
        <w:jc w:val="both"/>
        <w:rPr>
          <w:rFonts w:ascii="Palatino Linotype" w:hAnsi="Palatino Linotype"/>
          <w:i/>
          <w:sz w:val="24"/>
          <w:lang w:val="es-ES"/>
        </w:rPr>
      </w:pPr>
    </w:p>
    <w:p w14:paraId="7FFC841E"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15657188"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6FC120FB"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5F1B2E53"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30CD0AC8"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45237253"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7BE5A18E"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3373C8C3" w14:textId="77777777" w:rsidR="007B6389" w:rsidRPr="00C92F48" w:rsidRDefault="007B6389" w:rsidP="007B6389">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7BE9A432" w14:textId="77777777" w:rsidR="007B6389" w:rsidRPr="00C92F48" w:rsidRDefault="007B6389" w:rsidP="007B6389">
      <w:pPr>
        <w:ind w:left="567" w:right="618"/>
        <w:contextualSpacing/>
        <w:jc w:val="both"/>
        <w:rPr>
          <w:rFonts w:ascii="Palatino Linotype" w:hAnsi="Palatino Linotype"/>
          <w:i/>
          <w:sz w:val="24"/>
          <w:lang w:val="es-ES"/>
        </w:rPr>
      </w:pPr>
    </w:p>
    <w:p w14:paraId="4D4D1DAE" w14:textId="77777777" w:rsidR="007B6389" w:rsidRDefault="007B6389" w:rsidP="007B6389">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2787E72" w14:textId="77777777" w:rsidR="007B6389" w:rsidRPr="00C92F48" w:rsidRDefault="007B6389" w:rsidP="007B6389">
      <w:pPr>
        <w:ind w:left="851" w:right="901"/>
        <w:jc w:val="both"/>
        <w:rPr>
          <w:rFonts w:ascii="Palatino Linotype" w:hAnsi="Palatino Linotype"/>
          <w:i/>
          <w:sz w:val="24"/>
          <w:lang w:val="es-ES"/>
        </w:rPr>
      </w:pPr>
    </w:p>
    <w:p w14:paraId="039793EA" w14:textId="77777777" w:rsidR="007B6389" w:rsidRPr="00C92F48" w:rsidRDefault="007B6389" w:rsidP="007B6389">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691229D5" w14:textId="77777777" w:rsidR="007B6389" w:rsidRPr="00C92F48" w:rsidRDefault="007B6389" w:rsidP="007B6389">
      <w:pPr>
        <w:ind w:left="426"/>
        <w:contextualSpacing/>
        <w:jc w:val="both"/>
        <w:rPr>
          <w:rFonts w:ascii="Palatino Linotype" w:eastAsia="Calibri" w:hAnsi="Palatino Linotype"/>
          <w:sz w:val="24"/>
          <w:lang w:val="es-ES"/>
        </w:rPr>
      </w:pPr>
    </w:p>
    <w:p w14:paraId="78DBC890" w14:textId="77777777" w:rsidR="007B6389" w:rsidRPr="00C92F48" w:rsidRDefault="007B6389" w:rsidP="007B6389">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Secretario del Ayuntamiento</w:t>
      </w:r>
      <w:r w:rsidRPr="00C92F48">
        <w:rPr>
          <w:rFonts w:ascii="Palatino Linotype" w:eastAsia="Calibri" w:hAnsi="Palatino Linotype"/>
          <w:sz w:val="24"/>
          <w:lang w:val="es-ES"/>
        </w:rPr>
        <w:t xml:space="preserve"> no tiene bajo su resguardo el archivo que contiene la documentación en donde consta la información solicitada, sino que pudiera obrar en las distintas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22AA23A4" w14:textId="77777777" w:rsidR="007B6389" w:rsidRPr="00C92F48" w:rsidRDefault="007B6389" w:rsidP="007B6389">
      <w:pPr>
        <w:jc w:val="both"/>
        <w:rPr>
          <w:rFonts w:ascii="Palatino Linotype" w:eastAsia="Calibri" w:hAnsi="Palatino Linotype"/>
          <w:sz w:val="24"/>
          <w:lang w:val="es-ES"/>
        </w:rPr>
      </w:pPr>
    </w:p>
    <w:p w14:paraId="742610A2" w14:textId="77777777" w:rsidR="007B6389" w:rsidRDefault="007B6389" w:rsidP="007B6389">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735910AF" w14:textId="77777777" w:rsidR="007B6389" w:rsidRDefault="007B6389" w:rsidP="007B6389">
      <w:pPr>
        <w:spacing w:line="360" w:lineRule="auto"/>
        <w:jc w:val="both"/>
        <w:rPr>
          <w:rFonts w:ascii="Palatino Linotype" w:eastAsia="Calibri" w:hAnsi="Palatino Linotype"/>
          <w:sz w:val="24"/>
          <w:lang w:val="es-ES"/>
        </w:rPr>
      </w:pPr>
    </w:p>
    <w:p w14:paraId="3AE1F0E7" w14:textId="77777777" w:rsidR="007B6389" w:rsidRDefault="007B6389" w:rsidP="007B6389">
      <w:pPr>
        <w:tabs>
          <w:tab w:val="left" w:pos="2595"/>
        </w:tabs>
        <w:spacing w:line="360" w:lineRule="auto"/>
        <w:jc w:val="both"/>
        <w:rPr>
          <w:rFonts w:ascii="Palatino Linotype" w:eastAsia="Calibri" w:hAnsi="Palatino Linotype" w:cs="Tahoma"/>
          <w:iCs/>
          <w:sz w:val="24"/>
          <w:lang w:eastAsia="es-ES_tradnl"/>
        </w:rPr>
      </w:pPr>
      <w:r w:rsidRPr="00C95562">
        <w:rPr>
          <w:rFonts w:ascii="Palatino Linotype" w:eastAsia="Calibri" w:hAnsi="Palatino Linotype" w:cs="Tahoma"/>
          <w:iCs/>
          <w:sz w:val="24"/>
          <w:lang w:val="es-ES" w:eastAsia="es-ES_tradnl"/>
        </w:rPr>
        <w:t xml:space="preserve">Ahora bien, es preciso señalar que el Sujeto Obligado a través de respuesta </w:t>
      </w:r>
      <w:r w:rsidRPr="00C95562">
        <w:rPr>
          <w:rFonts w:ascii="Palatino Linotype" w:eastAsia="Calibri" w:hAnsi="Palatino Linotype" w:cs="Tahoma"/>
          <w:iCs/>
          <w:sz w:val="24"/>
          <w:lang w:eastAsia="es-ES_tradnl"/>
        </w:rPr>
        <w:t xml:space="preserve">manifestó </w:t>
      </w:r>
      <w:r>
        <w:rPr>
          <w:rFonts w:ascii="Palatino Linotype" w:eastAsia="Calibri" w:hAnsi="Palatino Linotype" w:cs="Tahoma"/>
          <w:iCs/>
          <w:sz w:val="24"/>
          <w:lang w:eastAsia="es-ES_tradnl"/>
        </w:rPr>
        <w:t>que no existe Acta de Cabildo donde se aluda a punto de acuerdo específico para la aprobación del tabulador de sueldos de ejercicios fiscales 2019 y 2020.</w:t>
      </w:r>
    </w:p>
    <w:p w14:paraId="08E393FB" w14:textId="77777777" w:rsidR="007B6389" w:rsidRDefault="007B6389" w:rsidP="007B6389">
      <w:pPr>
        <w:tabs>
          <w:tab w:val="left" w:pos="2595"/>
        </w:tabs>
        <w:spacing w:line="360" w:lineRule="auto"/>
        <w:jc w:val="both"/>
        <w:rPr>
          <w:rFonts w:ascii="Palatino Linotype" w:eastAsia="Calibri" w:hAnsi="Palatino Linotype" w:cs="Tahoma"/>
          <w:iCs/>
          <w:sz w:val="24"/>
          <w:szCs w:val="24"/>
          <w:lang w:val="es-ES" w:eastAsia="es-ES_tradnl"/>
        </w:rPr>
      </w:pPr>
      <w:r>
        <w:rPr>
          <w:rFonts w:ascii="Palatino Linotype" w:eastAsia="Calibri" w:hAnsi="Palatino Linotype" w:cs="Tahoma"/>
          <w:iCs/>
          <w:sz w:val="24"/>
          <w:lang w:eastAsia="es-ES_tradnl"/>
        </w:rPr>
        <w:lastRenderedPageBreak/>
        <w:t>E</w:t>
      </w:r>
      <w:r w:rsidRPr="00C95562">
        <w:rPr>
          <w:rFonts w:ascii="Palatino Linotype" w:eastAsia="Calibri" w:hAnsi="Palatino Linotype" w:cs="Tahoma"/>
          <w:iCs/>
          <w:sz w:val="24"/>
          <w:lang w:eastAsia="es-ES_tradnl"/>
        </w:rPr>
        <w:t>n este sentido si bien este Órgano Garante no cuenta con facultades para dudar de la veracidad de lo manifestado por el Sujeto Obligado, lo cierto, es que resulta preciso traer al estudio</w:t>
      </w:r>
      <w:r>
        <w:rPr>
          <w:rFonts w:ascii="Palatino Linotype" w:eastAsia="Calibri" w:hAnsi="Palatino Linotype" w:cs="Tahoma"/>
          <w:iCs/>
          <w:sz w:val="24"/>
          <w:lang w:eastAsia="es-ES_tradnl"/>
        </w:rPr>
        <w:t xml:space="preserve"> primeramente</w:t>
      </w:r>
      <w:r w:rsidRPr="00C95562">
        <w:rPr>
          <w:rFonts w:ascii="Palatino Linotype" w:eastAsia="Calibri" w:hAnsi="Palatino Linotype" w:cs="Tahoma"/>
          <w:iCs/>
          <w:sz w:val="24"/>
          <w:lang w:eastAsia="es-ES_tradnl"/>
        </w:rPr>
        <w:t xml:space="preserve"> </w:t>
      </w:r>
      <w:r w:rsidRPr="00C95562">
        <w:rPr>
          <w:rFonts w:ascii="Palatino Linotype" w:eastAsia="Calibri" w:hAnsi="Palatino Linotype" w:cs="Tahoma"/>
          <w:iCs/>
          <w:sz w:val="24"/>
          <w:szCs w:val="24"/>
          <w:lang w:val="es-ES" w:eastAsia="es-ES_tradnl"/>
        </w:rPr>
        <w:t>a la</w:t>
      </w:r>
      <w:r>
        <w:rPr>
          <w:rFonts w:ascii="Palatino Linotype" w:eastAsia="Calibri" w:hAnsi="Palatino Linotype" w:cs="Tahoma"/>
          <w:iCs/>
          <w:sz w:val="24"/>
          <w:szCs w:val="24"/>
          <w:lang w:val="es-ES" w:eastAsia="es-ES_tradnl"/>
        </w:rPr>
        <w:t xml:space="preserve"> Ley Orgánica Municipal</w:t>
      </w:r>
      <w:r w:rsidRPr="00C95562">
        <w:rPr>
          <w:rFonts w:ascii="Palatino Linotype" w:eastAsia="Calibri" w:hAnsi="Palatino Linotype" w:cs="Tahoma"/>
          <w:iCs/>
          <w:sz w:val="24"/>
          <w:szCs w:val="24"/>
          <w:lang w:val="es-ES" w:eastAsia="es-ES_tradnl"/>
        </w:rPr>
        <w:t xml:space="preserve"> </w:t>
      </w:r>
      <w:r>
        <w:rPr>
          <w:rFonts w:ascii="Palatino Linotype" w:eastAsia="Calibri" w:hAnsi="Palatino Linotype" w:cs="Tahoma"/>
          <w:iCs/>
          <w:sz w:val="24"/>
          <w:szCs w:val="24"/>
          <w:lang w:val="es-ES" w:eastAsia="es-ES_tradnl"/>
        </w:rPr>
        <w:t>del Estado de México, la cual establece en su artículo 31, fracción XIX, en relación a las atribuciones con las que cuentan los ayuntamientos, la de aprobar su presupuesto de egresos de manera anual, a más tardar el 20 de diciembre, así mismo en su artículo 95, fracción V, establece como atribuciones que tiene el tesorero municipal, la de proporcionar al ayuntamiento los datos para la formulación del presupuesto de egresos municipales, tal y como se inserta a continuación:</w:t>
      </w:r>
    </w:p>
    <w:p w14:paraId="1DB0B14B" w14:textId="77777777" w:rsidR="007B6389" w:rsidRDefault="007B6389" w:rsidP="007B6389">
      <w:pPr>
        <w:tabs>
          <w:tab w:val="left" w:pos="2595"/>
        </w:tabs>
        <w:spacing w:line="360" w:lineRule="auto"/>
        <w:jc w:val="both"/>
        <w:rPr>
          <w:rFonts w:ascii="Palatino Linotype" w:eastAsia="Calibri" w:hAnsi="Palatino Linotype" w:cs="Tahoma"/>
          <w:iCs/>
          <w:sz w:val="24"/>
          <w:szCs w:val="24"/>
          <w:lang w:val="es-ES" w:eastAsia="es-ES_tradnl"/>
        </w:rPr>
      </w:pPr>
    </w:p>
    <w:p w14:paraId="1E8E4B10" w14:textId="77777777" w:rsidR="007B6389" w:rsidRDefault="007B6389" w:rsidP="007B6389">
      <w:pPr>
        <w:tabs>
          <w:tab w:val="left" w:pos="2595"/>
        </w:tabs>
        <w:spacing w:line="360" w:lineRule="auto"/>
        <w:ind w:left="567" w:right="425"/>
        <w:jc w:val="both"/>
        <w:rPr>
          <w:rFonts w:ascii="Palatino Linotype" w:hAnsi="Palatino Linotype"/>
          <w:i/>
          <w:iCs/>
        </w:rPr>
      </w:pPr>
      <w:r w:rsidRPr="0050084E">
        <w:rPr>
          <w:rFonts w:ascii="Palatino Linotype" w:hAnsi="Palatino Linotype"/>
          <w:b/>
          <w:bCs/>
          <w:i/>
          <w:iCs/>
        </w:rPr>
        <w:t>Artículo 31.-</w:t>
      </w:r>
      <w:r w:rsidRPr="0050084E">
        <w:rPr>
          <w:rFonts w:ascii="Palatino Linotype" w:hAnsi="Palatino Linotype"/>
          <w:i/>
          <w:iCs/>
        </w:rPr>
        <w:t xml:space="preserve"> </w:t>
      </w:r>
      <w:r w:rsidRPr="00205E1D">
        <w:rPr>
          <w:rFonts w:ascii="Palatino Linotype" w:hAnsi="Palatino Linotype"/>
          <w:b/>
          <w:bCs/>
          <w:i/>
          <w:iCs/>
          <w:u w:val="single"/>
        </w:rPr>
        <w:t>Son atribuciones de los ayuntamientos:</w:t>
      </w:r>
    </w:p>
    <w:p w14:paraId="53E25CDC" w14:textId="77777777" w:rsidR="007B6389" w:rsidRPr="0050084E" w:rsidRDefault="007B6389" w:rsidP="007B6389">
      <w:pPr>
        <w:tabs>
          <w:tab w:val="left" w:pos="2595"/>
        </w:tabs>
        <w:spacing w:line="360" w:lineRule="auto"/>
        <w:ind w:left="567" w:right="425"/>
        <w:jc w:val="both"/>
        <w:rPr>
          <w:rFonts w:ascii="Palatino Linotype" w:hAnsi="Palatino Linotype"/>
          <w:i/>
          <w:iCs/>
        </w:rPr>
      </w:pPr>
      <w:r>
        <w:rPr>
          <w:rFonts w:ascii="Palatino Linotype" w:hAnsi="Palatino Linotype"/>
          <w:i/>
          <w:iCs/>
        </w:rPr>
        <w:t>(…)</w:t>
      </w:r>
    </w:p>
    <w:p w14:paraId="2E1138AB" w14:textId="77777777" w:rsidR="007B6389" w:rsidRDefault="007B6389" w:rsidP="007B6389">
      <w:pPr>
        <w:tabs>
          <w:tab w:val="left" w:pos="2595"/>
        </w:tabs>
        <w:spacing w:line="360" w:lineRule="auto"/>
        <w:ind w:left="567" w:right="425"/>
        <w:jc w:val="both"/>
        <w:rPr>
          <w:rFonts w:ascii="Palatino Linotype" w:hAnsi="Palatino Linotype"/>
          <w:i/>
          <w:iCs/>
        </w:rPr>
      </w:pPr>
      <w:r w:rsidRPr="0050084E">
        <w:rPr>
          <w:rFonts w:ascii="Palatino Linotype" w:hAnsi="Palatino Linotype"/>
          <w:i/>
          <w:iCs/>
        </w:rPr>
        <w:t xml:space="preserve">XIX. </w:t>
      </w:r>
      <w:r w:rsidRPr="0050084E">
        <w:rPr>
          <w:rFonts w:ascii="Palatino Linotype" w:hAnsi="Palatino Linotype"/>
          <w:b/>
          <w:bCs/>
          <w:i/>
          <w:iCs/>
          <w:u w:val="single"/>
        </w:rPr>
        <w:t>Aprobar anualmente a más tardar el 20 de diciembre, su Presupuesto de Egresos</w:t>
      </w:r>
      <w:r w:rsidRPr="0050084E">
        <w:rPr>
          <w:rFonts w:ascii="Palatino Linotype" w:hAnsi="Palatino Linotype"/>
          <w:i/>
          <w:iCs/>
        </w:rPr>
        <w:t>,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65B7BC4E" w14:textId="77777777" w:rsidR="007B6389" w:rsidRPr="00205E1D" w:rsidRDefault="007B6389" w:rsidP="007B6389">
      <w:pPr>
        <w:tabs>
          <w:tab w:val="left" w:pos="2595"/>
        </w:tabs>
        <w:spacing w:line="360" w:lineRule="auto"/>
        <w:ind w:left="567" w:right="425"/>
        <w:jc w:val="both"/>
        <w:rPr>
          <w:rFonts w:ascii="Palatino Linotype" w:hAnsi="Palatino Linotype"/>
          <w:b/>
          <w:bCs/>
          <w:i/>
          <w:iCs/>
          <w:u w:val="single"/>
        </w:rPr>
      </w:pPr>
      <w:r w:rsidRPr="00205E1D">
        <w:rPr>
          <w:rFonts w:ascii="Palatino Linotype" w:hAnsi="Palatino Linotype"/>
          <w:b/>
          <w:bCs/>
          <w:i/>
          <w:iCs/>
        </w:rPr>
        <w:t>Artículo 95.-</w:t>
      </w:r>
      <w:r w:rsidRPr="00205E1D">
        <w:rPr>
          <w:rFonts w:ascii="Palatino Linotype" w:hAnsi="Palatino Linotype"/>
          <w:b/>
          <w:bCs/>
          <w:i/>
          <w:iCs/>
          <w:u w:val="single"/>
        </w:rPr>
        <w:t xml:space="preserve"> Son atribuciones del tesorero municipal:</w:t>
      </w:r>
    </w:p>
    <w:p w14:paraId="54BFE16A" w14:textId="77777777" w:rsidR="007B6389" w:rsidRDefault="007B6389" w:rsidP="007B6389">
      <w:pPr>
        <w:tabs>
          <w:tab w:val="left" w:pos="2595"/>
        </w:tabs>
        <w:spacing w:line="360" w:lineRule="auto"/>
        <w:ind w:left="567" w:right="425"/>
        <w:jc w:val="both"/>
        <w:rPr>
          <w:rFonts w:ascii="Palatino Linotype" w:hAnsi="Palatino Linotype"/>
          <w:i/>
          <w:iCs/>
        </w:rPr>
      </w:pPr>
      <w:r>
        <w:rPr>
          <w:rFonts w:ascii="Palatino Linotype" w:hAnsi="Palatino Linotype"/>
          <w:i/>
          <w:iCs/>
        </w:rPr>
        <w:t>(…)</w:t>
      </w:r>
    </w:p>
    <w:p w14:paraId="60377A9E" w14:textId="77777777" w:rsidR="007B6389" w:rsidRDefault="007B6389" w:rsidP="007B6389">
      <w:pPr>
        <w:tabs>
          <w:tab w:val="left" w:pos="2595"/>
        </w:tabs>
        <w:spacing w:line="360" w:lineRule="auto"/>
        <w:ind w:left="567" w:right="425"/>
        <w:jc w:val="both"/>
        <w:rPr>
          <w:rFonts w:ascii="Palatino Linotype" w:hAnsi="Palatino Linotype"/>
          <w:i/>
          <w:iCs/>
        </w:rPr>
      </w:pPr>
      <w:r w:rsidRPr="00205E1D">
        <w:rPr>
          <w:rFonts w:ascii="Palatino Linotype" w:hAnsi="Palatino Linotype"/>
          <w:b/>
          <w:bCs/>
          <w:i/>
          <w:iCs/>
          <w:u w:val="single"/>
        </w:rPr>
        <w:t>V. Proporcionar oportunamente al ayuntamiento todos los datos o informes que sean necesarios para la formulación del Presupuesto de Egresos Municipales</w:t>
      </w:r>
      <w:r w:rsidRPr="0050084E">
        <w:rPr>
          <w:rFonts w:ascii="Palatino Linotype" w:hAnsi="Palatino Linotype"/>
          <w:i/>
          <w:iCs/>
        </w:rPr>
        <w:t>, vigilando que se ajuste a las disposiciones de esta Ley y otros ordenamientos aplicables;</w:t>
      </w:r>
    </w:p>
    <w:p w14:paraId="4B67FACE" w14:textId="77777777" w:rsidR="007B6389" w:rsidRDefault="007B6389" w:rsidP="007B6389">
      <w:pPr>
        <w:tabs>
          <w:tab w:val="left" w:pos="2595"/>
        </w:tabs>
        <w:spacing w:line="360" w:lineRule="auto"/>
        <w:ind w:left="567" w:right="425"/>
        <w:jc w:val="right"/>
        <w:rPr>
          <w:rFonts w:ascii="Palatino Linotype" w:hAnsi="Palatino Linotype"/>
          <w:i/>
          <w:iCs/>
          <w:u w:val="single"/>
        </w:rPr>
      </w:pPr>
      <w:r w:rsidRPr="00205E1D">
        <w:rPr>
          <w:rFonts w:ascii="Palatino Linotype" w:hAnsi="Palatino Linotype"/>
          <w:i/>
          <w:iCs/>
          <w:u w:val="single"/>
        </w:rPr>
        <w:lastRenderedPageBreak/>
        <w:t>(Énfasis añadido)</w:t>
      </w:r>
    </w:p>
    <w:p w14:paraId="6F0D90E4" w14:textId="77777777" w:rsidR="007B6389" w:rsidRDefault="007B6389" w:rsidP="007B6389">
      <w:pPr>
        <w:tabs>
          <w:tab w:val="left" w:pos="2595"/>
        </w:tabs>
        <w:spacing w:line="360" w:lineRule="auto"/>
        <w:jc w:val="both"/>
        <w:rPr>
          <w:rFonts w:ascii="Palatino Linotype" w:hAnsi="Palatino Linotype"/>
          <w:sz w:val="24"/>
          <w:szCs w:val="24"/>
        </w:rPr>
      </w:pPr>
      <w:r w:rsidRPr="006E0ABA">
        <w:rPr>
          <w:rFonts w:ascii="Palatino Linotype" w:hAnsi="Palatino Linotype"/>
          <w:sz w:val="24"/>
          <w:szCs w:val="24"/>
        </w:rPr>
        <w:t>P</w:t>
      </w:r>
      <w:r>
        <w:rPr>
          <w:rFonts w:ascii="Palatino Linotype" w:hAnsi="Palatino Linotype"/>
          <w:sz w:val="24"/>
          <w:szCs w:val="24"/>
        </w:rPr>
        <w:t>or</w:t>
      </w:r>
      <w:r w:rsidRPr="006E0ABA">
        <w:rPr>
          <w:rFonts w:ascii="Palatino Linotype" w:hAnsi="Palatino Linotype"/>
          <w:sz w:val="24"/>
          <w:szCs w:val="24"/>
        </w:rPr>
        <w:t xml:space="preserve"> su parte la Constitución Política del Estado Libre y Soberano de México, establece en su artículo 147</w:t>
      </w:r>
      <w:r>
        <w:rPr>
          <w:rFonts w:ascii="Palatino Linotype" w:hAnsi="Palatino Linotype"/>
          <w:sz w:val="24"/>
          <w:szCs w:val="24"/>
        </w:rPr>
        <w:t xml:space="preserve">, que </w:t>
      </w:r>
      <w:r w:rsidRPr="006E0ABA">
        <w:rPr>
          <w:rFonts w:ascii="Palatino Linotype" w:hAnsi="Palatino Linotype"/>
          <w:sz w:val="24"/>
          <w:szCs w:val="24"/>
        </w:rPr>
        <w:t>los miembros de los ayuntamientos y demás servidores públicos municipales recibirán una retribución adecuada e irrenunciable por el desempeño de su empleo, cargo o comisión, que será determinada en el presupuesto de egresos que corresponda</w:t>
      </w:r>
      <w:r>
        <w:rPr>
          <w:rFonts w:ascii="Palatino Linotype" w:hAnsi="Palatino Linotype"/>
          <w:sz w:val="24"/>
          <w:szCs w:val="24"/>
        </w:rPr>
        <w:t>, así mismo esta retribución será determinada de manera anual en el Presupuesto de Egresos debiendo ser públicas las remuneraciones y sus tabuladores, tal y como se inserta a continuación:</w:t>
      </w:r>
    </w:p>
    <w:p w14:paraId="767C75C8" w14:textId="77777777" w:rsidR="007B6389" w:rsidRDefault="007B6389" w:rsidP="007B6389">
      <w:pPr>
        <w:tabs>
          <w:tab w:val="left" w:pos="2595"/>
        </w:tabs>
        <w:spacing w:line="360" w:lineRule="auto"/>
        <w:jc w:val="both"/>
        <w:rPr>
          <w:rFonts w:ascii="Palatino Linotype" w:hAnsi="Palatino Linotype"/>
          <w:sz w:val="24"/>
          <w:szCs w:val="24"/>
        </w:rPr>
      </w:pPr>
    </w:p>
    <w:p w14:paraId="1FBF7CB5" w14:textId="77777777" w:rsidR="007B6389" w:rsidRDefault="007B6389" w:rsidP="007B6389">
      <w:pPr>
        <w:tabs>
          <w:tab w:val="left" w:pos="2595"/>
          <w:tab w:val="left" w:pos="8505"/>
        </w:tabs>
        <w:spacing w:line="360" w:lineRule="auto"/>
        <w:ind w:left="567" w:right="709"/>
        <w:jc w:val="both"/>
        <w:rPr>
          <w:rFonts w:ascii="Palatino Linotype" w:hAnsi="Palatino Linotype"/>
          <w:i/>
          <w:iCs/>
        </w:rPr>
      </w:pPr>
      <w:r w:rsidRPr="006E0ABA">
        <w:rPr>
          <w:rFonts w:ascii="Palatino Linotype" w:hAnsi="Palatino Linotype"/>
          <w:b/>
          <w:bCs/>
          <w:i/>
          <w:iCs/>
        </w:rPr>
        <w:t>Artículo 147.-</w:t>
      </w:r>
      <w:r w:rsidRPr="006E0ABA">
        <w:rPr>
          <w:rFonts w:ascii="Palatino Linotype" w:hAnsi="Palatino Linotype"/>
          <w:i/>
          <w:iCs/>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así como </w:t>
      </w:r>
      <w:r w:rsidRPr="006E0ABA">
        <w:rPr>
          <w:rFonts w:ascii="Palatino Linotype" w:hAnsi="Palatino Linotype"/>
          <w:b/>
          <w:bCs/>
          <w:i/>
          <w:iCs/>
          <w:u w:val="single"/>
        </w:rPr>
        <w:t>los miembros de los ayuntamientos y demás servidores públicos municipales recibirán una retribución adecuada e irrenunciable por el desempeño de su empleo, cargo o comisión, que será determinada en el presupuesto de egresos que corresponda</w:t>
      </w:r>
      <w:r w:rsidRPr="006E0ABA">
        <w:rPr>
          <w:rFonts w:ascii="Palatino Linotype" w:hAnsi="Palatino Linotype"/>
          <w:i/>
          <w:iCs/>
        </w:rPr>
        <w:t xml:space="preserve">. </w:t>
      </w:r>
    </w:p>
    <w:p w14:paraId="101FF9C2" w14:textId="77777777" w:rsidR="007B6389" w:rsidRDefault="007B6389" w:rsidP="007B6389">
      <w:pPr>
        <w:tabs>
          <w:tab w:val="left" w:pos="2595"/>
          <w:tab w:val="left" w:pos="8505"/>
        </w:tabs>
        <w:spacing w:line="360" w:lineRule="auto"/>
        <w:ind w:left="567" w:right="709"/>
        <w:jc w:val="both"/>
        <w:rPr>
          <w:rFonts w:ascii="Palatino Linotype" w:hAnsi="Palatino Linotype"/>
          <w:i/>
          <w:iCs/>
        </w:rPr>
      </w:pPr>
      <w:r w:rsidRPr="006E0ABA">
        <w:rPr>
          <w:rFonts w:ascii="Palatino Linotype" w:hAnsi="Palatino Linotype"/>
          <w:i/>
          <w:iCs/>
        </w:rPr>
        <w:t>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w:t>
      </w:r>
    </w:p>
    <w:p w14:paraId="35BD3E53" w14:textId="77777777" w:rsidR="007B6389" w:rsidRDefault="007B6389" w:rsidP="007B6389">
      <w:pPr>
        <w:tabs>
          <w:tab w:val="left" w:pos="2595"/>
          <w:tab w:val="left" w:pos="8505"/>
        </w:tabs>
        <w:spacing w:line="360" w:lineRule="auto"/>
        <w:ind w:left="567" w:right="709"/>
        <w:jc w:val="both"/>
        <w:rPr>
          <w:rFonts w:ascii="Palatino Linotype" w:hAnsi="Palatino Linotype"/>
          <w:i/>
          <w:iCs/>
        </w:rPr>
      </w:pPr>
      <w:r w:rsidRPr="006E0ABA">
        <w:rPr>
          <w:rFonts w:ascii="Palatino Linotype" w:hAnsi="Palatino Linotype"/>
          <w:b/>
          <w:bCs/>
          <w:i/>
          <w:iCs/>
          <w:u w:val="single"/>
        </w:rPr>
        <w:lastRenderedPageBreak/>
        <w:t xml:space="preserve"> La remuneración será determinada anual y equitativamente en el Presupuesto de Egresos</w:t>
      </w:r>
      <w:r w:rsidRPr="006E0ABA">
        <w:rPr>
          <w:rFonts w:ascii="Palatino Linotype" w:hAnsi="Palatino Linotype"/>
          <w:i/>
          <w:iCs/>
        </w:rPr>
        <w:t xml:space="preserve"> correspondiente bajo las bases siguientes:</w:t>
      </w:r>
    </w:p>
    <w:p w14:paraId="380CCE7E" w14:textId="77777777" w:rsidR="007B6389" w:rsidRDefault="007B6389" w:rsidP="007B6389">
      <w:pPr>
        <w:tabs>
          <w:tab w:val="left" w:pos="2595"/>
          <w:tab w:val="left" w:pos="8505"/>
        </w:tabs>
        <w:spacing w:line="360" w:lineRule="auto"/>
        <w:ind w:left="567" w:right="709"/>
        <w:jc w:val="both"/>
        <w:rPr>
          <w:rFonts w:ascii="Palatino Linotype" w:hAnsi="Palatino Linotype"/>
          <w:i/>
          <w:iCs/>
        </w:rPr>
      </w:pPr>
      <w:r w:rsidRPr="006E0ABA">
        <w:rPr>
          <w:rFonts w:ascii="Palatino Linotype" w:hAnsi="Palatino Linotype"/>
          <w:i/>
          <w:iCs/>
        </w:rPr>
        <w:t xml:space="preserve"> I. Se considera remuneración o retribución toda percepción en efectivo o en especie, con excepción de los apoyos y los gastos sujetos a comprobación que sean propios del desarrollo del trabajo y los gastos de viaje en actividades oficiales;</w:t>
      </w:r>
    </w:p>
    <w:p w14:paraId="5E5A9788" w14:textId="77777777" w:rsidR="007B6389" w:rsidRDefault="007B6389" w:rsidP="007B6389">
      <w:pPr>
        <w:tabs>
          <w:tab w:val="left" w:pos="2595"/>
          <w:tab w:val="left" w:pos="8505"/>
        </w:tabs>
        <w:spacing w:line="360" w:lineRule="auto"/>
        <w:ind w:left="567" w:right="709"/>
        <w:jc w:val="both"/>
        <w:rPr>
          <w:rFonts w:ascii="Palatino Linotype" w:hAnsi="Palatino Linotype"/>
          <w:i/>
          <w:iCs/>
        </w:rPr>
      </w:pPr>
      <w:r w:rsidRPr="006E0ABA">
        <w:rPr>
          <w:rFonts w:ascii="Palatino Linotype" w:hAnsi="Palatino Linotype"/>
          <w:i/>
          <w:iCs/>
        </w:rPr>
        <w:t xml:space="preserve">II. Ningún servidor público podrá recibir remuneración, en términos de la fracción anterior, por el desempeño de su función, empleo, cargo o comisión, mayor a la establecida; </w:t>
      </w:r>
    </w:p>
    <w:p w14:paraId="54741B7D" w14:textId="77777777" w:rsidR="007B6389" w:rsidRDefault="007B6389" w:rsidP="007B6389">
      <w:pPr>
        <w:tabs>
          <w:tab w:val="left" w:pos="2595"/>
          <w:tab w:val="left" w:pos="8505"/>
        </w:tabs>
        <w:spacing w:line="360" w:lineRule="auto"/>
        <w:ind w:left="567" w:right="709"/>
        <w:jc w:val="both"/>
        <w:rPr>
          <w:rFonts w:ascii="Palatino Linotype" w:hAnsi="Palatino Linotype"/>
          <w:i/>
          <w:iCs/>
        </w:rPr>
      </w:pPr>
      <w:r w:rsidRPr="006E0ABA">
        <w:rPr>
          <w:rFonts w:ascii="Palatino Linotype" w:hAnsi="Palatino Linotype"/>
          <w:i/>
          <w:iCs/>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054F7782" w14:textId="77777777" w:rsidR="007B6389" w:rsidRDefault="007B6389" w:rsidP="007B6389">
      <w:pPr>
        <w:tabs>
          <w:tab w:val="left" w:pos="2595"/>
          <w:tab w:val="left" w:pos="8505"/>
        </w:tabs>
        <w:spacing w:line="360" w:lineRule="auto"/>
        <w:ind w:left="567" w:right="709"/>
        <w:jc w:val="both"/>
        <w:rPr>
          <w:rFonts w:ascii="Palatino Linotype" w:hAnsi="Palatino Linotype"/>
          <w:i/>
          <w:iCs/>
        </w:rPr>
      </w:pPr>
      <w:r w:rsidRPr="006E0ABA">
        <w:rPr>
          <w:rFonts w:ascii="Palatino Linotype" w:hAnsi="Palatino Linotype"/>
          <w:i/>
          <w:iCs/>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54A87BAF" w14:textId="77777777" w:rsidR="007B6389" w:rsidRPr="006E0ABA" w:rsidRDefault="007B6389" w:rsidP="007B6389">
      <w:pPr>
        <w:tabs>
          <w:tab w:val="left" w:pos="2595"/>
          <w:tab w:val="left" w:pos="8505"/>
        </w:tabs>
        <w:spacing w:line="360" w:lineRule="auto"/>
        <w:ind w:left="567" w:right="709"/>
        <w:jc w:val="both"/>
        <w:rPr>
          <w:rFonts w:ascii="Palatino Linotype" w:hAnsi="Palatino Linotype"/>
          <w:i/>
          <w:iCs/>
          <w:sz w:val="24"/>
          <w:szCs w:val="24"/>
        </w:rPr>
      </w:pPr>
      <w:r w:rsidRPr="006E0ABA">
        <w:rPr>
          <w:rFonts w:ascii="Palatino Linotype" w:hAnsi="Palatino Linotype"/>
          <w:i/>
          <w:iCs/>
        </w:rPr>
        <w:t xml:space="preserve">V. </w:t>
      </w:r>
      <w:r w:rsidRPr="006E0ABA">
        <w:rPr>
          <w:rFonts w:ascii="Palatino Linotype" w:hAnsi="Palatino Linotype"/>
          <w:b/>
          <w:bCs/>
          <w:i/>
          <w:iCs/>
          <w:u w:val="single"/>
        </w:rPr>
        <w:t>Las remuneraciones y sus tabuladores serán públicos</w:t>
      </w:r>
      <w:r w:rsidRPr="006E0ABA">
        <w:rPr>
          <w:rFonts w:ascii="Palatino Linotype" w:hAnsi="Palatino Linotype"/>
          <w:i/>
          <w:iCs/>
        </w:rPr>
        <w:t>, y deberán especificar y diferenciar la totalidad de sus elementos fijos y variables tanto en efectivo como en especie.</w:t>
      </w:r>
    </w:p>
    <w:p w14:paraId="5E9DD106" w14:textId="77777777" w:rsidR="007B6389" w:rsidRDefault="007B6389" w:rsidP="007B6389">
      <w:pPr>
        <w:tabs>
          <w:tab w:val="left" w:pos="2595"/>
        </w:tabs>
        <w:spacing w:line="360" w:lineRule="auto"/>
        <w:ind w:right="425"/>
        <w:jc w:val="both"/>
        <w:rPr>
          <w:rFonts w:ascii="Palatino Linotype" w:hAnsi="Palatino Linotype"/>
          <w:i/>
          <w:iCs/>
        </w:rPr>
      </w:pPr>
    </w:p>
    <w:p w14:paraId="6768B4F6" w14:textId="77777777" w:rsidR="007B6389" w:rsidRPr="006E0ABA" w:rsidRDefault="007B6389" w:rsidP="007B6389">
      <w:pPr>
        <w:tabs>
          <w:tab w:val="left" w:pos="2595"/>
        </w:tabs>
        <w:spacing w:line="360" w:lineRule="auto"/>
        <w:jc w:val="both"/>
        <w:rPr>
          <w:rFonts w:ascii="Palatino Linotype" w:hAnsi="Palatino Linotype"/>
          <w:sz w:val="24"/>
          <w:szCs w:val="24"/>
        </w:rPr>
      </w:pPr>
      <w:r w:rsidRPr="006E0ABA">
        <w:rPr>
          <w:rFonts w:ascii="Palatino Linotype" w:hAnsi="Palatino Linotype"/>
          <w:sz w:val="24"/>
          <w:szCs w:val="24"/>
        </w:rPr>
        <w:lastRenderedPageBreak/>
        <w:t>D</w:t>
      </w:r>
      <w:r>
        <w:rPr>
          <w:rFonts w:ascii="Palatino Linotype" w:hAnsi="Palatino Linotype"/>
          <w:sz w:val="24"/>
          <w:szCs w:val="24"/>
        </w:rPr>
        <w:t>e la normatividad previamente plasmada se desprende que los tabuladores de sueldos tendrán que ser integrados como dato o informe, a efecto de ser integrado al Presupuesto de Egresos Municipal, mismo que deberá presentarse de manera anual antes del veinte de diciembre, por lo que al sujeto obligado le constriñe contar la información peticionada por el particular.</w:t>
      </w:r>
    </w:p>
    <w:p w14:paraId="36F31CC8" w14:textId="77777777" w:rsidR="007B6389" w:rsidRPr="0050084E" w:rsidRDefault="007B6389" w:rsidP="007B6389">
      <w:pPr>
        <w:tabs>
          <w:tab w:val="left" w:pos="2595"/>
        </w:tabs>
        <w:spacing w:line="360" w:lineRule="auto"/>
        <w:ind w:left="567" w:right="425"/>
        <w:jc w:val="both"/>
        <w:rPr>
          <w:rFonts w:ascii="Palatino Linotype" w:eastAsia="Calibri" w:hAnsi="Palatino Linotype" w:cs="Tahoma"/>
          <w:i/>
          <w:iCs/>
          <w:sz w:val="24"/>
          <w:szCs w:val="24"/>
          <w:lang w:val="es-ES" w:eastAsia="es-ES_tradnl"/>
        </w:rPr>
      </w:pPr>
    </w:p>
    <w:p w14:paraId="27A3EF36" w14:textId="77777777" w:rsidR="007B6389" w:rsidRPr="0050084E" w:rsidRDefault="007B6389" w:rsidP="007B6389">
      <w:pPr>
        <w:tabs>
          <w:tab w:val="left" w:pos="2595"/>
        </w:tabs>
        <w:spacing w:line="360" w:lineRule="auto"/>
        <w:jc w:val="both"/>
        <w:rPr>
          <w:rFonts w:ascii="Palatino Linotype" w:eastAsia="Calibri" w:hAnsi="Palatino Linotype" w:cs="Tahoma"/>
          <w:iCs/>
          <w:sz w:val="24"/>
          <w:lang w:eastAsia="es-ES_tradnl"/>
        </w:rPr>
      </w:pPr>
      <w:r>
        <w:rPr>
          <w:rFonts w:ascii="Palatino Linotype" w:eastAsia="Calibri" w:hAnsi="Palatino Linotype" w:cs="Tahoma"/>
          <w:iCs/>
          <w:sz w:val="24"/>
          <w:szCs w:val="24"/>
          <w:lang w:val="es-ES" w:eastAsia="es-ES_tradnl"/>
        </w:rPr>
        <w:t xml:space="preserve">A mayor abundamiento, la </w:t>
      </w:r>
      <w:r w:rsidRPr="00C95562">
        <w:rPr>
          <w:rFonts w:ascii="Palatino Linotype" w:eastAsia="Calibri" w:hAnsi="Palatino Linotype" w:cs="Tahoma"/>
          <w:iCs/>
          <w:sz w:val="24"/>
          <w:szCs w:val="24"/>
          <w:lang w:val="es-ES" w:eastAsia="es-ES_tradnl"/>
        </w:rPr>
        <w:t xml:space="preserve">Ley </w:t>
      </w:r>
      <w:r>
        <w:rPr>
          <w:rFonts w:ascii="Palatino Linotype" w:eastAsia="Calibri" w:hAnsi="Palatino Linotype" w:cs="Tahoma"/>
          <w:iCs/>
          <w:sz w:val="24"/>
          <w:szCs w:val="24"/>
          <w:lang w:val="es-ES" w:eastAsia="es-ES_tradnl"/>
        </w:rPr>
        <w:t>de Fiscalización Superior del Estado de México</w:t>
      </w:r>
      <w:r w:rsidRPr="00C95562">
        <w:rPr>
          <w:rFonts w:ascii="Palatino Linotype" w:eastAsia="Calibri" w:hAnsi="Palatino Linotype" w:cs="Tahoma"/>
          <w:iCs/>
          <w:sz w:val="24"/>
          <w:szCs w:val="24"/>
          <w:lang w:val="es-ES" w:eastAsia="es-ES_tradnl"/>
        </w:rPr>
        <w:t xml:space="preserve">, </w:t>
      </w:r>
      <w:r w:rsidRPr="00C95562">
        <w:rPr>
          <w:rFonts w:ascii="Palatino Linotype" w:eastAsia="Calibri" w:hAnsi="Palatino Linotype" w:cs="Tahoma"/>
          <w:iCs/>
          <w:sz w:val="24"/>
          <w:lang w:val="es-ES" w:eastAsia="es-ES_tradnl"/>
        </w:rPr>
        <w:t>prevé en su</w:t>
      </w:r>
      <w:r>
        <w:rPr>
          <w:rFonts w:ascii="Palatino Linotype" w:eastAsia="Calibri" w:hAnsi="Palatino Linotype" w:cs="Tahoma"/>
          <w:iCs/>
          <w:sz w:val="24"/>
          <w:lang w:val="es-ES" w:eastAsia="es-ES_tradnl"/>
        </w:rPr>
        <w:t>s</w:t>
      </w:r>
      <w:r w:rsidRPr="00C95562">
        <w:rPr>
          <w:rFonts w:ascii="Palatino Linotype" w:eastAsia="Calibri" w:hAnsi="Palatino Linotype" w:cs="Tahoma"/>
          <w:iCs/>
          <w:sz w:val="24"/>
          <w:lang w:val="es-ES" w:eastAsia="es-ES_tradnl"/>
        </w:rPr>
        <w:t xml:space="preserve"> artículo</w:t>
      </w:r>
      <w:r>
        <w:rPr>
          <w:rFonts w:ascii="Palatino Linotype" w:eastAsia="Calibri" w:hAnsi="Palatino Linotype" w:cs="Tahoma"/>
          <w:iCs/>
          <w:sz w:val="24"/>
          <w:lang w:val="es-ES" w:eastAsia="es-ES_tradnl"/>
        </w:rPr>
        <w:t>s</w:t>
      </w:r>
      <w:r w:rsidRPr="00C95562">
        <w:rPr>
          <w:rFonts w:ascii="Palatino Linotype" w:eastAsia="Calibri" w:hAnsi="Palatino Linotype" w:cs="Tahoma"/>
          <w:iCs/>
          <w:sz w:val="24"/>
          <w:lang w:val="es-ES" w:eastAsia="es-ES_tradnl"/>
        </w:rPr>
        <w:t xml:space="preserve"> </w:t>
      </w:r>
      <w:r>
        <w:rPr>
          <w:rFonts w:ascii="Palatino Linotype" w:eastAsia="Calibri" w:hAnsi="Palatino Linotype" w:cs="Tahoma"/>
          <w:iCs/>
          <w:sz w:val="24"/>
          <w:lang w:val="es-ES" w:eastAsia="es-ES_tradnl"/>
        </w:rPr>
        <w:t>1, 2 y 8, fracciones XXX, XXXI y XXXII</w:t>
      </w:r>
      <w:r w:rsidRPr="00C95562">
        <w:rPr>
          <w:rFonts w:ascii="Palatino Linotype" w:eastAsia="Calibri" w:hAnsi="Palatino Linotype" w:cs="Tahoma"/>
          <w:iCs/>
          <w:sz w:val="24"/>
          <w:szCs w:val="24"/>
          <w:lang w:val="es-ES" w:eastAsia="es-ES_tradnl"/>
        </w:rPr>
        <w:t>, dentro de</w:t>
      </w:r>
      <w:r>
        <w:rPr>
          <w:rFonts w:ascii="Palatino Linotype" w:eastAsia="Calibri" w:hAnsi="Palatino Linotype" w:cs="Tahoma"/>
          <w:iCs/>
          <w:sz w:val="24"/>
          <w:szCs w:val="24"/>
          <w:lang w:val="es-ES" w:eastAsia="es-ES_tradnl"/>
        </w:rPr>
        <w:t xml:space="preserve"> las atribuciones que tiene el Órgano Superior de Fiscalización,</w:t>
      </w:r>
      <w:r w:rsidRPr="00C95562">
        <w:rPr>
          <w:rFonts w:ascii="Palatino Linotype" w:eastAsia="Calibri" w:hAnsi="Palatino Linotype" w:cs="Tahoma"/>
          <w:iCs/>
          <w:sz w:val="24"/>
          <w:szCs w:val="24"/>
          <w:lang w:val="es-ES" w:eastAsia="es-ES_tradnl"/>
        </w:rPr>
        <w:t xml:space="preserve"> </w:t>
      </w:r>
      <w:r>
        <w:rPr>
          <w:rFonts w:ascii="Palatino Linotype" w:eastAsia="Calibri" w:hAnsi="Palatino Linotype" w:cs="Tahoma"/>
          <w:iCs/>
          <w:sz w:val="24"/>
          <w:szCs w:val="24"/>
          <w:lang w:val="es-ES" w:eastAsia="es-ES_tradnl"/>
        </w:rPr>
        <w:t>que al efecto señalan:</w:t>
      </w:r>
    </w:p>
    <w:p w14:paraId="571CBA31" w14:textId="77777777" w:rsidR="007B6389" w:rsidRDefault="007B6389" w:rsidP="007B6389">
      <w:pPr>
        <w:tabs>
          <w:tab w:val="left" w:pos="2595"/>
        </w:tabs>
        <w:spacing w:line="360" w:lineRule="auto"/>
        <w:jc w:val="both"/>
        <w:rPr>
          <w:rFonts w:ascii="Palatino Linotype" w:eastAsia="Calibri" w:hAnsi="Palatino Linotype" w:cs="Tahoma"/>
          <w:iCs/>
          <w:sz w:val="24"/>
          <w:szCs w:val="24"/>
          <w:lang w:val="es-ES" w:eastAsia="es-ES_tradnl"/>
        </w:rPr>
      </w:pPr>
    </w:p>
    <w:p w14:paraId="041FBFE6" w14:textId="77777777" w:rsidR="007B6389" w:rsidRDefault="007B6389" w:rsidP="007B6389">
      <w:pPr>
        <w:tabs>
          <w:tab w:val="left" w:pos="2595"/>
        </w:tabs>
        <w:spacing w:line="360" w:lineRule="auto"/>
        <w:ind w:left="567" w:right="709"/>
        <w:jc w:val="both"/>
        <w:rPr>
          <w:rFonts w:ascii="Palatino Linotype" w:hAnsi="Palatino Linotype"/>
          <w:i/>
          <w:iCs/>
        </w:rPr>
      </w:pPr>
      <w:r w:rsidRPr="00E41A66">
        <w:rPr>
          <w:rFonts w:ascii="Palatino Linotype" w:hAnsi="Palatino Linotype"/>
          <w:i/>
          <w:iCs/>
        </w:rPr>
        <w:t>“</w:t>
      </w:r>
      <w:r w:rsidRPr="00ED470E">
        <w:rPr>
          <w:rFonts w:ascii="Palatino Linotype" w:hAnsi="Palatino Linotype"/>
          <w:b/>
          <w:bCs/>
          <w:i/>
          <w:iCs/>
        </w:rPr>
        <w:t>Artículo 1.</w:t>
      </w:r>
      <w:r w:rsidRPr="003014FE">
        <w:rPr>
          <w:rFonts w:ascii="Palatino Linotype" w:hAnsi="Palatino Linotype"/>
          <w:i/>
          <w:iCs/>
        </w:rPr>
        <w:t xml:space="preserve"> La presente Ley es de orden público e interés general y tiene por objeto regular la actuación del Órgano Superior de Fiscalización del Estado de México, como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w:t>
      </w:r>
    </w:p>
    <w:p w14:paraId="511182B7" w14:textId="77777777" w:rsidR="007B6389" w:rsidRDefault="007B6389" w:rsidP="007B6389">
      <w:pPr>
        <w:tabs>
          <w:tab w:val="left" w:pos="2595"/>
        </w:tabs>
        <w:spacing w:line="360" w:lineRule="auto"/>
        <w:ind w:left="567" w:right="709"/>
        <w:jc w:val="both"/>
        <w:rPr>
          <w:rFonts w:ascii="Palatino Linotype" w:hAnsi="Palatino Linotype"/>
          <w:i/>
          <w:iCs/>
        </w:rPr>
      </w:pPr>
    </w:p>
    <w:p w14:paraId="27D08E1C" w14:textId="77777777" w:rsidR="007B6389" w:rsidRDefault="007B6389" w:rsidP="007B6389">
      <w:pPr>
        <w:tabs>
          <w:tab w:val="left" w:pos="2595"/>
        </w:tabs>
        <w:spacing w:line="360" w:lineRule="auto"/>
        <w:ind w:left="567" w:right="709"/>
        <w:jc w:val="both"/>
        <w:rPr>
          <w:rFonts w:ascii="Palatino Linotype" w:hAnsi="Palatino Linotype"/>
          <w:i/>
          <w:iCs/>
        </w:rPr>
      </w:pPr>
      <w:r w:rsidRPr="00ED470E">
        <w:rPr>
          <w:rFonts w:ascii="Palatino Linotype" w:hAnsi="Palatino Linotype"/>
          <w:b/>
          <w:bCs/>
          <w:i/>
          <w:iCs/>
        </w:rPr>
        <w:t>Artículo 2.</w:t>
      </w:r>
      <w:r w:rsidRPr="003014FE">
        <w:rPr>
          <w:rFonts w:ascii="Palatino Linotype" w:hAnsi="Palatino Linotype"/>
          <w:i/>
          <w:iCs/>
        </w:rPr>
        <w:t xml:space="preserve"> Para los efectos de la presente Ley, se entenderá por: </w:t>
      </w:r>
    </w:p>
    <w:p w14:paraId="06E883AB" w14:textId="77777777" w:rsidR="007B6389" w:rsidRDefault="007B6389" w:rsidP="007B6389">
      <w:pPr>
        <w:tabs>
          <w:tab w:val="left" w:pos="2595"/>
        </w:tabs>
        <w:spacing w:line="360" w:lineRule="auto"/>
        <w:ind w:left="567" w:right="709"/>
        <w:jc w:val="both"/>
        <w:rPr>
          <w:rFonts w:ascii="Palatino Linotype" w:hAnsi="Palatino Linotype"/>
          <w:i/>
          <w:iCs/>
        </w:rPr>
      </w:pPr>
      <w:r>
        <w:rPr>
          <w:rFonts w:ascii="Palatino Linotype" w:hAnsi="Palatino Linotype"/>
          <w:i/>
          <w:iCs/>
        </w:rPr>
        <w:t>(…)</w:t>
      </w:r>
    </w:p>
    <w:p w14:paraId="210FF324" w14:textId="77777777" w:rsidR="007B6389" w:rsidRDefault="007B6389" w:rsidP="007B6389">
      <w:pPr>
        <w:tabs>
          <w:tab w:val="left" w:pos="2595"/>
        </w:tabs>
        <w:spacing w:line="360" w:lineRule="auto"/>
        <w:ind w:left="567" w:right="709"/>
        <w:jc w:val="both"/>
        <w:rPr>
          <w:rFonts w:ascii="Palatino Linotype" w:hAnsi="Palatino Linotype"/>
          <w:i/>
          <w:iCs/>
        </w:rPr>
      </w:pPr>
      <w:r w:rsidRPr="003014FE">
        <w:rPr>
          <w:rFonts w:ascii="Palatino Linotype" w:hAnsi="Palatino Linotype"/>
          <w:i/>
          <w:iCs/>
        </w:rPr>
        <w:t xml:space="preserve">II. Municipios: A los Municipios del Estado; </w:t>
      </w:r>
    </w:p>
    <w:p w14:paraId="7BEF7282" w14:textId="77777777" w:rsidR="007B6389" w:rsidRDefault="007B6389" w:rsidP="007B6389">
      <w:pPr>
        <w:tabs>
          <w:tab w:val="left" w:pos="2595"/>
        </w:tabs>
        <w:spacing w:line="360" w:lineRule="auto"/>
        <w:ind w:left="567" w:right="709"/>
        <w:jc w:val="both"/>
        <w:rPr>
          <w:rFonts w:ascii="Palatino Linotype" w:hAnsi="Palatino Linotype"/>
          <w:i/>
          <w:iCs/>
        </w:rPr>
      </w:pPr>
      <w:r w:rsidRPr="003014FE">
        <w:rPr>
          <w:rFonts w:ascii="Palatino Linotype" w:hAnsi="Palatino Linotype"/>
          <w:i/>
          <w:iCs/>
        </w:rPr>
        <w:t xml:space="preserve">III. Órgano Superior: Al Órgano Superior de Fiscalización del Estado de México;  </w:t>
      </w:r>
    </w:p>
    <w:p w14:paraId="2C08DB8A" w14:textId="77777777" w:rsidR="007B6389" w:rsidRDefault="007B6389" w:rsidP="007B6389">
      <w:pPr>
        <w:tabs>
          <w:tab w:val="left" w:pos="2595"/>
        </w:tabs>
        <w:spacing w:line="360" w:lineRule="auto"/>
        <w:ind w:left="567" w:right="709"/>
        <w:jc w:val="both"/>
        <w:rPr>
          <w:rFonts w:ascii="Palatino Linotype" w:hAnsi="Palatino Linotype"/>
          <w:i/>
          <w:iCs/>
        </w:rPr>
      </w:pPr>
    </w:p>
    <w:p w14:paraId="6ADB0FC7" w14:textId="77777777" w:rsidR="007B6389" w:rsidRDefault="007B6389" w:rsidP="007B6389">
      <w:pPr>
        <w:tabs>
          <w:tab w:val="left" w:pos="2595"/>
        </w:tabs>
        <w:spacing w:line="360" w:lineRule="auto"/>
        <w:ind w:left="567" w:right="709"/>
        <w:jc w:val="both"/>
        <w:rPr>
          <w:rFonts w:ascii="Palatino Linotype" w:hAnsi="Palatino Linotype"/>
          <w:i/>
          <w:iCs/>
        </w:rPr>
      </w:pPr>
      <w:r w:rsidRPr="00ED470E">
        <w:rPr>
          <w:rFonts w:ascii="Palatino Linotype" w:hAnsi="Palatino Linotype"/>
          <w:b/>
          <w:bCs/>
          <w:i/>
          <w:iCs/>
        </w:rPr>
        <w:t>Artículo 8.-</w:t>
      </w:r>
      <w:r w:rsidRPr="003014FE">
        <w:rPr>
          <w:rFonts w:ascii="Palatino Linotype" w:hAnsi="Palatino Linotype"/>
          <w:i/>
          <w:iCs/>
        </w:rPr>
        <w:t xml:space="preserve"> El Órgano Superior tendrá las siguientes atribuciones:</w:t>
      </w:r>
      <w:r w:rsidRPr="003014FE">
        <w:rPr>
          <w:rFonts w:ascii="Palatino Linotype" w:hAnsi="Palatino Linotype"/>
          <w:i/>
          <w:iCs/>
        </w:rPr>
        <w:cr/>
      </w:r>
      <w:r>
        <w:rPr>
          <w:rFonts w:ascii="Palatino Linotype" w:hAnsi="Palatino Linotype"/>
          <w:b/>
          <w:bCs/>
          <w:i/>
          <w:iCs/>
        </w:rPr>
        <w:t>(…</w:t>
      </w:r>
      <w:r>
        <w:rPr>
          <w:rFonts w:ascii="Palatino Linotype" w:hAnsi="Palatino Linotype"/>
          <w:i/>
          <w:iCs/>
        </w:rPr>
        <w:t>)</w:t>
      </w:r>
    </w:p>
    <w:p w14:paraId="70F92C8B" w14:textId="77777777" w:rsidR="007B6389" w:rsidRDefault="007B6389" w:rsidP="007B6389">
      <w:pPr>
        <w:tabs>
          <w:tab w:val="left" w:pos="2595"/>
        </w:tabs>
        <w:spacing w:line="360" w:lineRule="auto"/>
        <w:ind w:left="567" w:right="709"/>
        <w:jc w:val="both"/>
        <w:rPr>
          <w:rFonts w:ascii="Palatino Linotype" w:hAnsi="Palatino Linotype"/>
          <w:i/>
          <w:iCs/>
        </w:rPr>
      </w:pPr>
      <w:r w:rsidRPr="00CE3490">
        <w:rPr>
          <w:rFonts w:ascii="Palatino Linotype" w:hAnsi="Palatino Linotype"/>
          <w:i/>
          <w:iCs/>
        </w:rPr>
        <w:t>XI.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222EB607" w14:textId="77777777" w:rsidR="007B6389" w:rsidRPr="00CE3490" w:rsidRDefault="007B6389" w:rsidP="007B6389">
      <w:pPr>
        <w:tabs>
          <w:tab w:val="left" w:pos="2595"/>
        </w:tabs>
        <w:spacing w:line="360" w:lineRule="auto"/>
        <w:ind w:left="567" w:right="709"/>
        <w:jc w:val="both"/>
        <w:rPr>
          <w:rFonts w:ascii="Palatino Linotype" w:hAnsi="Palatino Linotype"/>
          <w:i/>
          <w:iCs/>
        </w:rPr>
      </w:pPr>
      <w:r>
        <w:rPr>
          <w:rFonts w:ascii="Palatino Linotype" w:hAnsi="Palatino Linotype"/>
          <w:i/>
          <w:iCs/>
        </w:rPr>
        <w:t>(…)</w:t>
      </w:r>
    </w:p>
    <w:p w14:paraId="7509E2D0" w14:textId="77777777" w:rsidR="007B6389" w:rsidRDefault="007B6389" w:rsidP="007B6389">
      <w:pPr>
        <w:tabs>
          <w:tab w:val="left" w:pos="2595"/>
        </w:tabs>
        <w:spacing w:line="360" w:lineRule="auto"/>
        <w:ind w:left="567" w:right="709"/>
        <w:jc w:val="both"/>
        <w:rPr>
          <w:rFonts w:ascii="Palatino Linotype" w:hAnsi="Palatino Linotype"/>
          <w:i/>
          <w:iCs/>
        </w:rPr>
      </w:pPr>
      <w:r w:rsidRPr="00ED470E">
        <w:rPr>
          <w:rFonts w:ascii="Palatino Linotype" w:hAnsi="Palatino Linotype"/>
          <w:i/>
          <w:iCs/>
        </w:rPr>
        <w:t xml:space="preserve">XXX. </w:t>
      </w:r>
      <w:r w:rsidRPr="00ED470E">
        <w:rPr>
          <w:rFonts w:ascii="Palatino Linotype" w:hAnsi="Palatino Linotype"/>
          <w:b/>
          <w:bCs/>
          <w:i/>
          <w:iCs/>
          <w:u w:val="single"/>
        </w:rPr>
        <w:t>Vigilar que las Remuneraciones de los servidores públicos</w:t>
      </w:r>
      <w:r w:rsidRPr="00ED470E">
        <w:rPr>
          <w:rFonts w:ascii="Palatino Linotype" w:hAnsi="Palatino Linotype"/>
          <w:i/>
          <w:iCs/>
        </w:rPr>
        <w:t xml:space="preserve"> del Estado y Municipios, se ajusten a lo establecido en los catálogos generales de puestos y </w:t>
      </w:r>
      <w:r w:rsidRPr="00ED470E">
        <w:rPr>
          <w:rFonts w:ascii="Palatino Linotype" w:hAnsi="Palatino Linotype"/>
          <w:b/>
          <w:bCs/>
          <w:i/>
          <w:iCs/>
          <w:u w:val="single"/>
        </w:rPr>
        <w:t>tabuladores de remuneraciones</w:t>
      </w:r>
      <w:r w:rsidRPr="00ED470E">
        <w:rPr>
          <w:rFonts w:ascii="Palatino Linotype" w:hAnsi="Palatino Linotype"/>
          <w:i/>
          <w:iCs/>
        </w:rPr>
        <w:t xml:space="preserve"> aprobados por la Legislatura del Estado o por los ayuntamientos respectivos; </w:t>
      </w:r>
    </w:p>
    <w:p w14:paraId="174F2F37" w14:textId="77777777" w:rsidR="007B6389" w:rsidRDefault="007B6389" w:rsidP="007B6389">
      <w:pPr>
        <w:tabs>
          <w:tab w:val="left" w:pos="2595"/>
        </w:tabs>
        <w:spacing w:line="360" w:lineRule="auto"/>
        <w:ind w:left="567" w:right="709"/>
        <w:jc w:val="both"/>
        <w:rPr>
          <w:rFonts w:ascii="Palatino Linotype" w:hAnsi="Palatino Linotype"/>
          <w:i/>
          <w:iCs/>
        </w:rPr>
      </w:pPr>
      <w:r w:rsidRPr="00ED470E">
        <w:rPr>
          <w:rFonts w:ascii="Palatino Linotype" w:hAnsi="Palatino Linotype"/>
          <w:i/>
          <w:iCs/>
        </w:rPr>
        <w:t xml:space="preserve">XXXI. </w:t>
      </w:r>
      <w:r w:rsidRPr="00ED470E">
        <w:rPr>
          <w:rFonts w:ascii="Palatino Linotype" w:hAnsi="Palatino Linotype"/>
          <w:b/>
          <w:bCs/>
          <w:i/>
          <w:iCs/>
          <w:u w:val="single"/>
        </w:rPr>
        <w:t>Proporcionar a solicitud de los Ayuntamientos</w:t>
      </w:r>
      <w:r w:rsidRPr="00ED470E">
        <w:rPr>
          <w:rFonts w:ascii="Palatino Linotype" w:hAnsi="Palatino Linotype"/>
          <w:i/>
          <w:iCs/>
        </w:rPr>
        <w:t xml:space="preserve">, </w:t>
      </w:r>
      <w:r w:rsidRPr="00ED470E">
        <w:rPr>
          <w:rFonts w:ascii="Palatino Linotype" w:hAnsi="Palatino Linotype"/>
          <w:b/>
          <w:bCs/>
          <w:i/>
          <w:iCs/>
          <w:u w:val="single"/>
        </w:rPr>
        <w:t>asesoría técnica, información</w:t>
      </w:r>
      <w:r w:rsidRPr="00ED470E">
        <w:rPr>
          <w:rFonts w:ascii="Palatino Linotype" w:hAnsi="Palatino Linotype"/>
          <w:i/>
          <w:iCs/>
        </w:rPr>
        <w:t xml:space="preserve"> y </w:t>
      </w:r>
      <w:r w:rsidRPr="00ED470E">
        <w:rPr>
          <w:rFonts w:ascii="Palatino Linotype" w:hAnsi="Palatino Linotype"/>
          <w:b/>
          <w:bCs/>
          <w:i/>
          <w:iCs/>
          <w:u w:val="single"/>
        </w:rPr>
        <w:t>orientación en materia de catálogos generales de puestos y de tabuladores de remuneraciones</w:t>
      </w:r>
      <w:r w:rsidRPr="00ED470E">
        <w:rPr>
          <w:rFonts w:ascii="Palatino Linotype" w:hAnsi="Palatino Linotype"/>
          <w:i/>
          <w:iCs/>
        </w:rPr>
        <w:t xml:space="preserve">; </w:t>
      </w:r>
    </w:p>
    <w:p w14:paraId="53D308F3" w14:textId="77777777" w:rsidR="007B6389" w:rsidRDefault="007B6389" w:rsidP="007B6389">
      <w:pPr>
        <w:tabs>
          <w:tab w:val="left" w:pos="2595"/>
        </w:tabs>
        <w:spacing w:line="360" w:lineRule="auto"/>
        <w:ind w:left="567" w:right="709"/>
        <w:jc w:val="both"/>
        <w:rPr>
          <w:rFonts w:ascii="Palatino Linotype" w:hAnsi="Palatino Linotype"/>
          <w:i/>
          <w:iCs/>
        </w:rPr>
      </w:pPr>
    </w:p>
    <w:p w14:paraId="620B466A" w14:textId="77777777" w:rsidR="007B6389" w:rsidRDefault="007B6389" w:rsidP="007B6389">
      <w:pPr>
        <w:spacing w:after="0" w:line="360" w:lineRule="auto"/>
        <w:jc w:val="both"/>
        <w:rPr>
          <w:rFonts w:ascii="Palatino Linotype" w:hAnsi="Palatino Linotype" w:cs="Arial"/>
          <w:sz w:val="24"/>
          <w:szCs w:val="24"/>
          <w:lang w:val="es-ES" w:eastAsia="es-MX"/>
        </w:rPr>
      </w:pPr>
      <w:r>
        <w:rPr>
          <w:rFonts w:ascii="Palatino Linotype" w:hAnsi="Palatino Linotype" w:cs="Arial"/>
          <w:sz w:val="24"/>
          <w:szCs w:val="24"/>
          <w:lang w:val="es-ES" w:eastAsia="es-MX"/>
        </w:rPr>
        <w:t>De esta forma, el Órgano Superior de Fiscalización del Estado de México (OSFEM), emite anualmente los Lineamientos en los cuales definen los criterios, formatos y documentación necesaria para presentar los informes mensuales; homologar la información y eficientizar la fiscalización.</w:t>
      </w:r>
    </w:p>
    <w:p w14:paraId="65993F2D" w14:textId="77777777" w:rsidR="007B6389" w:rsidRDefault="007B6389" w:rsidP="007B6389">
      <w:pPr>
        <w:spacing w:after="0" w:line="360" w:lineRule="auto"/>
        <w:jc w:val="both"/>
        <w:rPr>
          <w:rFonts w:ascii="Palatino Linotype" w:hAnsi="Palatino Linotype" w:cs="Arial"/>
          <w:sz w:val="24"/>
          <w:szCs w:val="24"/>
          <w:lang w:val="es-ES" w:eastAsia="es-MX"/>
        </w:rPr>
      </w:pPr>
    </w:p>
    <w:p w14:paraId="4319860D" w14:textId="77777777" w:rsidR="007B6389" w:rsidRDefault="007B6389" w:rsidP="007B6389">
      <w:pPr>
        <w:spacing w:after="0" w:line="360" w:lineRule="auto"/>
        <w:jc w:val="both"/>
        <w:rPr>
          <w:rFonts w:ascii="Palatino Linotype" w:hAnsi="Palatino Linotype" w:cs="Arial"/>
          <w:sz w:val="24"/>
          <w:szCs w:val="24"/>
          <w:lang w:val="es-ES" w:eastAsia="es-MX"/>
        </w:rPr>
      </w:pPr>
      <w:r>
        <w:rPr>
          <w:rFonts w:ascii="Palatino Linotype" w:hAnsi="Palatino Linotype" w:cs="Arial"/>
          <w:sz w:val="24"/>
          <w:szCs w:val="24"/>
          <w:lang w:val="es-ES" w:eastAsia="es-MX"/>
        </w:rPr>
        <w:t xml:space="preserve">Estos Lineamientos son de observancia general para todos los servidores públicos de las entidades fiscalizables que desempeñan un empleo, cargo o comisión, de cualquier </w:t>
      </w:r>
      <w:r>
        <w:rPr>
          <w:rFonts w:ascii="Palatino Linotype" w:hAnsi="Palatino Linotype" w:cs="Arial"/>
          <w:sz w:val="24"/>
          <w:szCs w:val="24"/>
          <w:lang w:val="es-ES" w:eastAsia="es-MX"/>
        </w:rPr>
        <w:lastRenderedPageBreak/>
        <w:t>naturaleza en la administración pública municipal y que manejan recursos públicos como lo son los municipios; en atención a ello el informe mensual deberá ser presentado al Órgano Superior de Fiscalización dentro de los 20 días posteriores al término del mes correspondiente.</w:t>
      </w:r>
    </w:p>
    <w:p w14:paraId="45387F5B" w14:textId="77777777" w:rsidR="007B6389" w:rsidRDefault="007B6389" w:rsidP="007B6389">
      <w:pPr>
        <w:spacing w:after="0" w:line="360" w:lineRule="auto"/>
        <w:jc w:val="both"/>
        <w:rPr>
          <w:rFonts w:ascii="Palatino Linotype" w:hAnsi="Palatino Linotype" w:cs="Arial"/>
          <w:sz w:val="24"/>
          <w:szCs w:val="24"/>
          <w:lang w:val="es-ES" w:eastAsia="es-MX"/>
        </w:rPr>
      </w:pPr>
    </w:p>
    <w:p w14:paraId="237AAFB6" w14:textId="77777777" w:rsidR="007B6389" w:rsidRDefault="007B6389" w:rsidP="007B6389">
      <w:pPr>
        <w:spacing w:after="0" w:line="360" w:lineRule="auto"/>
        <w:jc w:val="both"/>
        <w:rPr>
          <w:rFonts w:ascii="Palatino Linotype" w:hAnsi="Palatino Linotype" w:cs="Arial"/>
          <w:sz w:val="24"/>
          <w:szCs w:val="24"/>
          <w:lang w:val="es-ES" w:eastAsia="es-MX"/>
        </w:rPr>
      </w:pPr>
    </w:p>
    <w:p w14:paraId="34B390F1" w14:textId="77777777" w:rsidR="007B6389" w:rsidRDefault="007B6389" w:rsidP="007B6389">
      <w:pPr>
        <w:spacing w:after="0" w:line="360" w:lineRule="auto"/>
        <w:jc w:val="both"/>
        <w:rPr>
          <w:rFonts w:ascii="Palatino Linotype" w:hAnsi="Palatino Linotype" w:cs="Arial"/>
          <w:sz w:val="24"/>
          <w:szCs w:val="24"/>
          <w:lang w:val="es-ES" w:eastAsia="es-MX"/>
        </w:rPr>
      </w:pPr>
      <w:r>
        <w:rPr>
          <w:rFonts w:ascii="Palatino Linotype" w:hAnsi="Palatino Linotype" w:cs="Arial"/>
          <w:sz w:val="24"/>
          <w:szCs w:val="24"/>
          <w:lang w:val="es-ES" w:eastAsia="es-MX"/>
        </w:rPr>
        <w:t xml:space="preserve">Así mismo, los Lineamientos para la Integración del Informe Mensual 2020, emitidos por el Órgano Superior de Fiscalización (OSFEM), visibles en la página oficial de dicho Órgano en el sitio de internet </w:t>
      </w:r>
      <w:hyperlink r:id="rId9" w:history="1">
        <w:r w:rsidRPr="002A48D4">
          <w:rPr>
            <w:rStyle w:val="Hipervnculo"/>
            <w:rFonts w:ascii="Palatino Linotype" w:hAnsi="Palatino Linotype" w:cs="Arial"/>
            <w:sz w:val="24"/>
            <w:szCs w:val="24"/>
            <w:lang w:val="es-ES" w:eastAsia="es-MX"/>
          </w:rPr>
          <w:t>https://www.osfem.gob.mx/04_Normatividad/doc/Normatividad/2020/02_LinEntInfMenMpal20.pdf</w:t>
        </w:r>
      </w:hyperlink>
      <w:r>
        <w:rPr>
          <w:rFonts w:ascii="Palatino Linotype" w:hAnsi="Palatino Linotype" w:cs="Arial"/>
          <w:sz w:val="24"/>
          <w:szCs w:val="24"/>
          <w:lang w:val="es-ES" w:eastAsia="es-MX"/>
        </w:rPr>
        <w:t xml:space="preserve">, se destaca que dentro de los informes mensuales que los Ayuntamientos tienen la obligación de rendir, se tiene contemplado precisamente la presentación de la información referente al documento denominado “Tabulador de sueldos”, detallado en el disco 4, como se aprecia a continuación: </w:t>
      </w:r>
    </w:p>
    <w:p w14:paraId="67CC2D63" w14:textId="77777777" w:rsidR="007B6389" w:rsidRDefault="007B6389" w:rsidP="007B6389">
      <w:pPr>
        <w:spacing w:after="0" w:line="360" w:lineRule="auto"/>
        <w:jc w:val="both"/>
        <w:rPr>
          <w:rFonts w:ascii="Palatino Linotype" w:hAnsi="Palatino Linotype" w:cs="Arial"/>
          <w:sz w:val="24"/>
          <w:szCs w:val="24"/>
          <w:lang w:val="es-ES" w:eastAsia="es-MX"/>
        </w:rPr>
      </w:pPr>
      <w:r>
        <w:rPr>
          <w:rFonts w:ascii="Palatino Linotype" w:hAnsi="Palatino Linotype" w:cs="Arial"/>
          <w:noProof/>
          <w:sz w:val="24"/>
          <w:szCs w:val="24"/>
          <w:lang w:val="es-ES" w:eastAsia="es-MX"/>
        </w:rPr>
        <mc:AlternateContent>
          <mc:Choice Requires="wps">
            <w:drawing>
              <wp:anchor distT="0" distB="0" distL="114300" distR="114300" simplePos="0" relativeHeight="251666432" behindDoc="0" locked="0" layoutInCell="1" allowOverlap="1" wp14:anchorId="5C6BFBB9" wp14:editId="35A4D7C7">
                <wp:simplePos x="0" y="0"/>
                <wp:positionH relativeFrom="column">
                  <wp:posOffset>62864</wp:posOffset>
                </wp:positionH>
                <wp:positionV relativeFrom="paragraph">
                  <wp:posOffset>202565</wp:posOffset>
                </wp:positionV>
                <wp:extent cx="5743575" cy="28194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743575" cy="281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F9FA1"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5pt,15.95pt" to="457.2pt,2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" strokecolor="black [3200]" strokeweight=".5pt">
                <v:stroke joinstyle="miter"/>
              </v:line>
            </w:pict>
          </mc:Fallback>
        </mc:AlternateContent>
      </w:r>
    </w:p>
    <w:p w14:paraId="1EF625E1" w14:textId="77777777" w:rsidR="007B6389" w:rsidRDefault="007B6389" w:rsidP="007B6389">
      <w:pPr>
        <w:spacing w:after="0" w:line="360" w:lineRule="auto"/>
        <w:jc w:val="center"/>
        <w:rPr>
          <w:rFonts w:ascii="Palatino Linotype" w:hAnsi="Palatino Linotype" w:cs="Arial"/>
          <w:sz w:val="24"/>
          <w:szCs w:val="24"/>
          <w:lang w:val="es-ES" w:eastAsia="es-MX"/>
        </w:rPr>
      </w:pPr>
      <w:r>
        <w:rPr>
          <w:noProof/>
        </w:rPr>
        <w:lastRenderedPageBreak/>
        <mc:AlternateContent>
          <mc:Choice Requires="wps">
            <w:drawing>
              <wp:anchor distT="0" distB="0" distL="114300" distR="114300" simplePos="0" relativeHeight="251665408" behindDoc="0" locked="0" layoutInCell="1" allowOverlap="1" wp14:anchorId="0FF6B288" wp14:editId="062BB898">
                <wp:simplePos x="0" y="0"/>
                <wp:positionH relativeFrom="column">
                  <wp:posOffset>546646</wp:posOffset>
                </wp:positionH>
                <wp:positionV relativeFrom="paragraph">
                  <wp:posOffset>3769892</wp:posOffset>
                </wp:positionV>
                <wp:extent cx="297712" cy="299926"/>
                <wp:effectExtent l="0" t="19050" r="45720" b="43180"/>
                <wp:wrapNone/>
                <wp:docPr id="5" name="Flecha: a la derecha 5"/>
                <wp:cNvGraphicFramePr/>
                <a:graphic xmlns:a="http://schemas.openxmlformats.org/drawingml/2006/main">
                  <a:graphicData uri="http://schemas.microsoft.com/office/word/2010/wordprocessingShape">
                    <wps:wsp>
                      <wps:cNvSpPr/>
                      <wps:spPr>
                        <a:xfrm>
                          <a:off x="0" y="0"/>
                          <a:ext cx="297712" cy="29992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96C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43.05pt;margin-top:296.85pt;width:23.45pt;height: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" adj="10800" fillcolor="red" strokecolor="red" strokeweight="1pt"/>
            </w:pict>
          </mc:Fallback>
        </mc:AlternateContent>
      </w:r>
      <w:r>
        <w:rPr>
          <w:noProof/>
        </w:rPr>
        <w:drawing>
          <wp:inline distT="0" distB="0" distL="0" distR="0" wp14:anchorId="565540A3" wp14:editId="1F9D8781">
            <wp:extent cx="5114261" cy="4567156"/>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3791" t="20034" r="7122" b="17914"/>
                    <a:stretch/>
                  </pic:blipFill>
                  <pic:spPr bwMode="auto">
                    <a:xfrm>
                      <a:off x="0" y="0"/>
                      <a:ext cx="5145676" cy="4595210"/>
                    </a:xfrm>
                    <a:prstGeom prst="rect">
                      <a:avLst/>
                    </a:prstGeom>
                    <a:ln>
                      <a:noFill/>
                    </a:ln>
                    <a:extLst>
                      <a:ext uri="{53640926-AAD7-44D8-BBD7-CCE9431645EC}">
                        <a14:shadowObscured xmlns:a14="http://schemas.microsoft.com/office/drawing/2010/main"/>
                      </a:ext>
                    </a:extLst>
                  </pic:spPr>
                </pic:pic>
              </a:graphicData>
            </a:graphic>
          </wp:inline>
        </w:drawing>
      </w:r>
    </w:p>
    <w:p w14:paraId="6417E654" w14:textId="77777777" w:rsidR="007B6389" w:rsidRDefault="007B6389" w:rsidP="007B6389">
      <w:pPr>
        <w:spacing w:after="0" w:line="360" w:lineRule="auto"/>
        <w:jc w:val="both"/>
        <w:rPr>
          <w:rFonts w:ascii="Palatino Linotype" w:hAnsi="Palatino Linotype" w:cs="Arial"/>
          <w:sz w:val="24"/>
          <w:szCs w:val="24"/>
          <w:lang w:val="es-ES" w:eastAsia="es-MX"/>
        </w:rPr>
      </w:pPr>
      <w:r>
        <w:rPr>
          <w:rFonts w:ascii="Palatino Linotype" w:hAnsi="Palatino Linotype" w:cs="Arial"/>
          <w:sz w:val="24"/>
          <w:szCs w:val="24"/>
          <w:lang w:val="es-ES" w:eastAsia="es-MX"/>
        </w:rPr>
        <w:t>Atento a lo anterior, queda evidenciado que el Sujeto Obligado, posee, genera y administra la información solicitada por el recurrente, en razón, que dentro de sus atribuciones se encuentra lo requerido por el particular en la solicitud de información.</w:t>
      </w:r>
    </w:p>
    <w:p w14:paraId="03EC0A33" w14:textId="77777777" w:rsidR="007B6389" w:rsidRDefault="007B6389" w:rsidP="007B6389">
      <w:pPr>
        <w:spacing w:after="0" w:line="360" w:lineRule="auto"/>
        <w:jc w:val="both"/>
        <w:rPr>
          <w:rFonts w:ascii="Palatino Linotype" w:hAnsi="Palatino Linotype" w:cs="Arial"/>
          <w:sz w:val="24"/>
          <w:szCs w:val="24"/>
          <w:lang w:val="es-ES" w:eastAsia="es-MX"/>
        </w:rPr>
      </w:pPr>
    </w:p>
    <w:p w14:paraId="114FE64D" w14:textId="77777777" w:rsidR="007B6389" w:rsidRDefault="007B6389" w:rsidP="007B6389">
      <w:pPr>
        <w:spacing w:after="0" w:line="360" w:lineRule="auto"/>
        <w:jc w:val="both"/>
        <w:rPr>
          <w:rFonts w:ascii="Palatino Linotype" w:hAnsi="Palatino Linotype" w:cs="Arial"/>
          <w:sz w:val="24"/>
          <w:szCs w:val="24"/>
          <w:lang w:val="es-ES" w:eastAsia="es-MX"/>
        </w:rPr>
      </w:pPr>
      <w:r>
        <w:rPr>
          <w:rFonts w:ascii="Palatino Linotype" w:hAnsi="Palatino Linotype" w:cs="Arial"/>
          <w:sz w:val="24"/>
          <w:szCs w:val="24"/>
          <w:lang w:val="es-ES" w:eastAsia="es-MX"/>
        </w:rPr>
        <w:t xml:space="preserve">Aunado a lo anterior resulta oportuno traer a colación lo establecido en la Ley Orgánica Municipal, en relación con las facultades y obligaciones que tienen los síndicos, el tesorero municipal y el Contralor con el </w:t>
      </w:r>
      <w:r w:rsidRPr="00354FD4">
        <w:rPr>
          <w:rFonts w:ascii="Palatino Linotype" w:hAnsi="Palatino Linotype" w:cs="Arial"/>
          <w:sz w:val="24"/>
          <w:szCs w:val="24"/>
          <w:lang w:val="es-ES" w:eastAsia="es-MX"/>
        </w:rPr>
        <w:t>Órgano Superior de Fiscalización</w:t>
      </w:r>
      <w:r>
        <w:rPr>
          <w:rFonts w:ascii="Palatino Linotype" w:hAnsi="Palatino Linotype" w:cs="Arial"/>
          <w:sz w:val="24"/>
          <w:szCs w:val="24"/>
          <w:lang w:val="es-ES" w:eastAsia="es-MX"/>
        </w:rPr>
        <w:t>, como se advierte a continuación:</w:t>
      </w:r>
    </w:p>
    <w:p w14:paraId="4142CC0C" w14:textId="77777777" w:rsidR="007B6389" w:rsidRDefault="007B6389" w:rsidP="007B6389">
      <w:pPr>
        <w:spacing w:after="0" w:line="360" w:lineRule="auto"/>
        <w:jc w:val="both"/>
        <w:rPr>
          <w:rFonts w:ascii="Palatino Linotype" w:hAnsi="Palatino Linotype" w:cs="Arial"/>
          <w:sz w:val="24"/>
          <w:szCs w:val="24"/>
          <w:lang w:val="es-ES" w:eastAsia="es-MX"/>
        </w:rPr>
      </w:pPr>
      <w:r w:rsidRPr="00354FD4">
        <w:rPr>
          <w:rFonts w:ascii="Palatino Linotype" w:hAnsi="Palatino Linotype" w:cs="Arial"/>
          <w:sz w:val="24"/>
          <w:szCs w:val="24"/>
          <w:lang w:val="es-ES" w:eastAsia="es-MX"/>
        </w:rPr>
        <w:lastRenderedPageBreak/>
        <w:t xml:space="preserve"> </w:t>
      </w:r>
    </w:p>
    <w:p w14:paraId="3A9ACB6A" w14:textId="77777777" w:rsidR="007B6389" w:rsidRDefault="007B6389" w:rsidP="007B6389">
      <w:pPr>
        <w:spacing w:after="0" w:line="360" w:lineRule="auto"/>
        <w:ind w:left="567" w:right="709"/>
        <w:jc w:val="both"/>
        <w:rPr>
          <w:rFonts w:ascii="Palatino Linotype" w:hAnsi="Palatino Linotype"/>
          <w:i/>
          <w:iCs/>
        </w:rPr>
      </w:pPr>
      <w:r w:rsidRPr="00354FD4">
        <w:rPr>
          <w:rFonts w:ascii="Palatino Linotype" w:hAnsi="Palatino Linotype"/>
          <w:b/>
          <w:bCs/>
          <w:i/>
          <w:iCs/>
        </w:rPr>
        <w:t>Artículo 53.- Los síndicos</w:t>
      </w:r>
      <w:r w:rsidRPr="00354FD4">
        <w:rPr>
          <w:rFonts w:ascii="Palatino Linotype" w:hAnsi="Palatino Linotype"/>
          <w:i/>
          <w:iCs/>
        </w:rPr>
        <w:t xml:space="preserve"> tendrán las siguientes atribuciones:</w:t>
      </w:r>
    </w:p>
    <w:p w14:paraId="5F7A804A" w14:textId="77777777" w:rsidR="007B6389" w:rsidRPr="00354FD4" w:rsidRDefault="007B6389" w:rsidP="007B6389">
      <w:pPr>
        <w:spacing w:after="0" w:line="360" w:lineRule="auto"/>
        <w:ind w:left="567" w:right="709"/>
        <w:jc w:val="both"/>
        <w:rPr>
          <w:rFonts w:ascii="Palatino Linotype" w:hAnsi="Palatino Linotype"/>
          <w:i/>
          <w:iCs/>
        </w:rPr>
      </w:pPr>
      <w:r>
        <w:rPr>
          <w:rFonts w:ascii="Palatino Linotype" w:hAnsi="Palatino Linotype"/>
          <w:b/>
          <w:bCs/>
          <w:i/>
          <w:iCs/>
        </w:rPr>
        <w:t>(…)</w:t>
      </w:r>
    </w:p>
    <w:p w14:paraId="79988E77" w14:textId="77777777" w:rsidR="007B6389" w:rsidRDefault="007B6389" w:rsidP="007B6389">
      <w:pPr>
        <w:spacing w:after="0" w:line="360" w:lineRule="auto"/>
        <w:ind w:left="567" w:right="709"/>
        <w:jc w:val="both"/>
        <w:rPr>
          <w:rFonts w:ascii="Palatino Linotype" w:hAnsi="Palatino Linotype"/>
          <w:i/>
          <w:iCs/>
        </w:rPr>
      </w:pPr>
      <w:r w:rsidRPr="00354FD4">
        <w:rPr>
          <w:rFonts w:ascii="Palatino Linotype" w:hAnsi="Palatino Linotype"/>
          <w:i/>
          <w:iCs/>
        </w:rPr>
        <w:t xml:space="preserve">VI. </w:t>
      </w:r>
      <w:r w:rsidRPr="00354FD4">
        <w:rPr>
          <w:rFonts w:ascii="Palatino Linotype" w:hAnsi="Palatino Linotype"/>
          <w:b/>
          <w:bCs/>
          <w:i/>
          <w:iCs/>
          <w:u w:val="single"/>
        </w:rPr>
        <w:t>Hacer que oportunamente se remitan al Órgano Superior de Fiscalización del Estado de México las cuentas de la tesorería municipal</w:t>
      </w:r>
      <w:r w:rsidRPr="00354FD4">
        <w:rPr>
          <w:rFonts w:ascii="Palatino Linotype" w:hAnsi="Palatino Linotype"/>
          <w:i/>
          <w:iCs/>
        </w:rPr>
        <w:t xml:space="preserve"> y remitir copia del resumen financiero a los miembros del ayuntamiento;</w:t>
      </w:r>
    </w:p>
    <w:p w14:paraId="6C9E6789" w14:textId="77777777" w:rsidR="007B6389" w:rsidRPr="00354FD4" w:rsidRDefault="007B6389" w:rsidP="007B6389">
      <w:pPr>
        <w:spacing w:after="0" w:line="360" w:lineRule="auto"/>
        <w:ind w:left="567" w:right="709"/>
        <w:jc w:val="both"/>
        <w:rPr>
          <w:rFonts w:ascii="Palatino Linotype" w:hAnsi="Palatino Linotype"/>
          <w:i/>
          <w:iCs/>
        </w:rPr>
      </w:pPr>
    </w:p>
    <w:p w14:paraId="13F6D9CD" w14:textId="77777777" w:rsidR="007B6389" w:rsidRDefault="007B6389" w:rsidP="007B6389">
      <w:pPr>
        <w:spacing w:after="0" w:line="360" w:lineRule="auto"/>
        <w:ind w:left="567" w:right="709"/>
        <w:jc w:val="both"/>
        <w:rPr>
          <w:rFonts w:ascii="Palatino Linotype" w:hAnsi="Palatino Linotype"/>
          <w:i/>
          <w:iCs/>
        </w:rPr>
      </w:pPr>
      <w:r w:rsidRPr="00354FD4">
        <w:rPr>
          <w:rFonts w:ascii="Palatino Linotype" w:hAnsi="Palatino Linotype"/>
          <w:b/>
          <w:bCs/>
          <w:i/>
          <w:iCs/>
        </w:rPr>
        <w:t xml:space="preserve">Artículo 90 </w:t>
      </w:r>
      <w:proofErr w:type="gramStart"/>
      <w:r w:rsidRPr="00354FD4">
        <w:rPr>
          <w:rFonts w:ascii="Palatino Linotype" w:hAnsi="Palatino Linotype"/>
          <w:b/>
          <w:bCs/>
          <w:i/>
          <w:iCs/>
        </w:rPr>
        <w:t>Bis.-</w:t>
      </w:r>
      <w:proofErr w:type="gramEnd"/>
      <w:r w:rsidRPr="00354FD4">
        <w:rPr>
          <w:rFonts w:ascii="Palatino Linotype" w:hAnsi="Palatino Linotype"/>
          <w:i/>
          <w:iCs/>
        </w:rPr>
        <w:t xml:space="preserve"> </w:t>
      </w:r>
      <w:r w:rsidRPr="00354FD4">
        <w:rPr>
          <w:rFonts w:ascii="Palatino Linotype" w:hAnsi="Palatino Linotype"/>
          <w:b/>
          <w:bCs/>
          <w:i/>
          <w:iCs/>
          <w:u w:val="single"/>
        </w:rPr>
        <w:t>El Órgano Superior de Fiscalización del Estado de México brindará capacitación para el manejo de la cuenta pública municipal al Síndico o Síndicos según sea el caso, Tesorero, Secretario del Ayuntamiento y a los titulares de las dependencias respectivas</w:t>
      </w:r>
      <w:r w:rsidRPr="00354FD4">
        <w:rPr>
          <w:rFonts w:ascii="Palatino Linotype" w:hAnsi="Palatino Linotype"/>
          <w:i/>
          <w:iCs/>
        </w:rPr>
        <w:t>, dentro de un plazo que no exceda los ciento veinte días posteriores a la instalación del Ayuntamiento. La capacitación impartida será de carácter obligatorio para los servidores públicos mencionados.</w:t>
      </w:r>
    </w:p>
    <w:p w14:paraId="000E37A9" w14:textId="77777777" w:rsidR="007B6389" w:rsidRPr="00354FD4" w:rsidRDefault="007B6389" w:rsidP="007B6389">
      <w:pPr>
        <w:spacing w:after="0" w:line="360" w:lineRule="auto"/>
        <w:ind w:left="567" w:right="709"/>
        <w:jc w:val="both"/>
        <w:rPr>
          <w:rFonts w:ascii="Palatino Linotype" w:hAnsi="Palatino Linotype"/>
          <w:i/>
          <w:iCs/>
        </w:rPr>
      </w:pPr>
    </w:p>
    <w:p w14:paraId="3C7A0BFC" w14:textId="77777777" w:rsidR="007B6389" w:rsidRDefault="007B6389" w:rsidP="007B6389">
      <w:pPr>
        <w:spacing w:after="0" w:line="360" w:lineRule="auto"/>
        <w:ind w:left="567" w:right="709"/>
        <w:jc w:val="both"/>
        <w:rPr>
          <w:rFonts w:ascii="Palatino Linotype" w:hAnsi="Palatino Linotype"/>
          <w:i/>
          <w:iCs/>
        </w:rPr>
      </w:pPr>
      <w:r w:rsidRPr="00354FD4">
        <w:rPr>
          <w:rFonts w:ascii="Palatino Linotype" w:hAnsi="Palatino Linotype"/>
          <w:b/>
          <w:bCs/>
          <w:i/>
          <w:iCs/>
        </w:rPr>
        <w:t>Artículo 94.- El tesorero municipal</w:t>
      </w:r>
      <w:r w:rsidRPr="00354FD4">
        <w:rPr>
          <w:rFonts w:ascii="Palatino Linotype" w:hAnsi="Palatino Linotype"/>
          <w:i/>
          <w:iCs/>
        </w:rPr>
        <w:t xml:space="preserve">, </w:t>
      </w:r>
      <w:r w:rsidRPr="00354FD4">
        <w:rPr>
          <w:rFonts w:ascii="Palatino Linotype" w:hAnsi="Palatino Linotype"/>
          <w:b/>
          <w:bCs/>
          <w:i/>
          <w:iCs/>
          <w:u w:val="single"/>
        </w:rPr>
        <w:t>al tomar posesión de su cargo, recibirá la hacienda pública</w:t>
      </w:r>
      <w:r w:rsidRPr="00354FD4">
        <w:rPr>
          <w:rFonts w:ascii="Palatino Linotype" w:hAnsi="Palatino Linotype"/>
          <w:i/>
          <w:iCs/>
        </w:rPr>
        <w:t xml:space="preserve"> de acuerdo con las previsiones a que se refiere el artículo 19 de esta Ley </w:t>
      </w:r>
      <w:r w:rsidRPr="00354FD4">
        <w:rPr>
          <w:rFonts w:ascii="Palatino Linotype" w:hAnsi="Palatino Linotype"/>
          <w:b/>
          <w:bCs/>
          <w:i/>
          <w:iCs/>
          <w:u w:val="single"/>
        </w:rPr>
        <w:t>y remitirá un ejemplar de dicha documentación al ayuntamiento, al Órgano Superior de Fiscalización del Estado de México y al archivo de la tesorería</w:t>
      </w:r>
      <w:r w:rsidRPr="00354FD4">
        <w:rPr>
          <w:rFonts w:ascii="Palatino Linotype" w:hAnsi="Palatino Linotype"/>
          <w:i/>
          <w:iCs/>
        </w:rPr>
        <w:t>.</w:t>
      </w:r>
    </w:p>
    <w:p w14:paraId="312AA83A" w14:textId="77777777" w:rsidR="007B6389" w:rsidRPr="00354FD4" w:rsidRDefault="007B6389" w:rsidP="007B6389">
      <w:pPr>
        <w:spacing w:after="0" w:line="360" w:lineRule="auto"/>
        <w:ind w:left="567" w:right="709"/>
        <w:jc w:val="both"/>
        <w:rPr>
          <w:rFonts w:ascii="Palatino Linotype" w:hAnsi="Palatino Linotype"/>
          <w:i/>
          <w:iCs/>
        </w:rPr>
      </w:pPr>
    </w:p>
    <w:p w14:paraId="4C848CD7" w14:textId="77777777" w:rsidR="007B6389" w:rsidRDefault="007B6389" w:rsidP="007B6389">
      <w:pPr>
        <w:spacing w:after="0" w:line="360" w:lineRule="auto"/>
        <w:ind w:left="567" w:right="709"/>
        <w:jc w:val="both"/>
        <w:rPr>
          <w:rFonts w:ascii="Palatino Linotype" w:hAnsi="Palatino Linotype"/>
          <w:i/>
          <w:iCs/>
        </w:rPr>
      </w:pPr>
      <w:r w:rsidRPr="00354FD4">
        <w:rPr>
          <w:rFonts w:ascii="Palatino Linotype" w:hAnsi="Palatino Linotype"/>
          <w:b/>
          <w:bCs/>
          <w:i/>
          <w:iCs/>
        </w:rPr>
        <w:t>Artículo 95.-</w:t>
      </w:r>
      <w:r w:rsidRPr="00354FD4">
        <w:rPr>
          <w:rFonts w:ascii="Palatino Linotype" w:hAnsi="Palatino Linotype"/>
          <w:i/>
          <w:iCs/>
        </w:rPr>
        <w:t xml:space="preserve"> Son atribuciones del tesorero municipal:</w:t>
      </w:r>
    </w:p>
    <w:p w14:paraId="141BF0CB" w14:textId="77777777" w:rsidR="007B6389" w:rsidRPr="00354FD4" w:rsidRDefault="007B6389" w:rsidP="007B6389">
      <w:pPr>
        <w:spacing w:after="0" w:line="360" w:lineRule="auto"/>
        <w:ind w:left="567" w:right="709"/>
        <w:jc w:val="both"/>
        <w:rPr>
          <w:rFonts w:ascii="Palatino Linotype" w:hAnsi="Palatino Linotype"/>
          <w:i/>
          <w:iCs/>
        </w:rPr>
      </w:pPr>
      <w:r>
        <w:rPr>
          <w:rFonts w:ascii="Palatino Linotype" w:hAnsi="Palatino Linotype"/>
          <w:b/>
          <w:bCs/>
          <w:i/>
          <w:iCs/>
        </w:rPr>
        <w:t>(…</w:t>
      </w:r>
      <w:r>
        <w:rPr>
          <w:rFonts w:ascii="Palatino Linotype" w:hAnsi="Palatino Linotype"/>
          <w:i/>
          <w:iCs/>
        </w:rPr>
        <w:t>)</w:t>
      </w:r>
    </w:p>
    <w:p w14:paraId="0EF169AD" w14:textId="77777777" w:rsidR="007B6389" w:rsidRDefault="007B6389" w:rsidP="007B6389">
      <w:pPr>
        <w:spacing w:after="0" w:line="360" w:lineRule="auto"/>
        <w:ind w:left="567" w:right="709"/>
        <w:jc w:val="both"/>
        <w:rPr>
          <w:rFonts w:ascii="Palatino Linotype" w:hAnsi="Palatino Linotype"/>
          <w:b/>
          <w:bCs/>
          <w:i/>
          <w:iCs/>
          <w:u w:val="single"/>
        </w:rPr>
      </w:pPr>
      <w:r w:rsidRPr="00354FD4">
        <w:rPr>
          <w:rFonts w:ascii="Palatino Linotype" w:hAnsi="Palatino Linotype"/>
          <w:b/>
          <w:bCs/>
          <w:i/>
          <w:iCs/>
          <w:u w:val="single"/>
        </w:rPr>
        <w:t>XVIII. Expedir copias certificadas de los documentos a su cuidad</w:t>
      </w:r>
      <w:r w:rsidRPr="00354FD4">
        <w:rPr>
          <w:rFonts w:ascii="Palatino Linotype" w:hAnsi="Palatino Linotype"/>
          <w:i/>
          <w:iCs/>
        </w:rPr>
        <w:t xml:space="preserve">o, por acuerdo expreso del Ayuntamiento y cuando se trate </w:t>
      </w:r>
      <w:r w:rsidRPr="00354FD4">
        <w:rPr>
          <w:rFonts w:ascii="Palatino Linotype" w:hAnsi="Palatino Linotype"/>
          <w:b/>
          <w:bCs/>
          <w:i/>
          <w:iCs/>
          <w:u w:val="single"/>
        </w:rPr>
        <w:t>de documentación presentada ante el Órgano Superior de Fiscalización del Estado de México;</w:t>
      </w:r>
    </w:p>
    <w:p w14:paraId="5E6FC1BA" w14:textId="77777777" w:rsidR="007B6389" w:rsidRPr="00354FD4" w:rsidRDefault="007B6389" w:rsidP="007B6389">
      <w:pPr>
        <w:spacing w:after="0" w:line="360" w:lineRule="auto"/>
        <w:ind w:left="567" w:right="709"/>
        <w:jc w:val="both"/>
        <w:rPr>
          <w:rFonts w:ascii="Palatino Linotype" w:hAnsi="Palatino Linotype"/>
          <w:i/>
          <w:iCs/>
        </w:rPr>
      </w:pPr>
    </w:p>
    <w:p w14:paraId="0067D909" w14:textId="77777777" w:rsidR="007B6389" w:rsidRDefault="007B6389" w:rsidP="007B6389">
      <w:pPr>
        <w:spacing w:after="0" w:line="360" w:lineRule="auto"/>
        <w:ind w:left="567" w:right="709"/>
        <w:jc w:val="both"/>
        <w:rPr>
          <w:rFonts w:ascii="Palatino Linotype" w:hAnsi="Palatino Linotype"/>
          <w:i/>
          <w:iCs/>
        </w:rPr>
      </w:pPr>
      <w:r w:rsidRPr="00354FD4">
        <w:rPr>
          <w:rFonts w:ascii="Palatino Linotype" w:hAnsi="Palatino Linotype"/>
          <w:b/>
          <w:bCs/>
          <w:i/>
          <w:iCs/>
        </w:rPr>
        <w:lastRenderedPageBreak/>
        <w:t>Artículo 112. El órgano interno de control municipal</w:t>
      </w:r>
      <w:r w:rsidRPr="00354FD4">
        <w:rPr>
          <w:rFonts w:ascii="Palatino Linotype" w:hAnsi="Palatino Linotype"/>
          <w:i/>
          <w:iCs/>
        </w:rPr>
        <w:t>, tendrá a su cargo las funciones siguientes:</w:t>
      </w:r>
    </w:p>
    <w:p w14:paraId="2AFDE74B" w14:textId="77777777" w:rsidR="007B6389" w:rsidRPr="00354FD4" w:rsidRDefault="007B6389" w:rsidP="007B6389">
      <w:pPr>
        <w:spacing w:after="0" w:line="360" w:lineRule="auto"/>
        <w:ind w:left="567" w:right="709"/>
        <w:jc w:val="both"/>
        <w:rPr>
          <w:rFonts w:ascii="Palatino Linotype" w:hAnsi="Palatino Linotype"/>
          <w:i/>
          <w:iCs/>
        </w:rPr>
      </w:pPr>
      <w:r>
        <w:rPr>
          <w:rFonts w:ascii="Palatino Linotype" w:hAnsi="Palatino Linotype"/>
          <w:b/>
          <w:bCs/>
          <w:i/>
          <w:iCs/>
        </w:rPr>
        <w:t>(…)</w:t>
      </w:r>
    </w:p>
    <w:p w14:paraId="699EE47D" w14:textId="77777777" w:rsidR="007B6389" w:rsidRPr="00354FD4" w:rsidRDefault="007B6389" w:rsidP="007B6389">
      <w:pPr>
        <w:spacing w:after="0" w:line="360" w:lineRule="auto"/>
        <w:ind w:left="567" w:right="709"/>
        <w:jc w:val="both"/>
        <w:rPr>
          <w:rFonts w:ascii="Palatino Linotype" w:hAnsi="Palatino Linotype" w:cs="Arial"/>
          <w:i/>
          <w:iCs/>
          <w:sz w:val="24"/>
          <w:szCs w:val="24"/>
          <w:lang w:val="es-ES" w:eastAsia="es-MX"/>
        </w:rPr>
      </w:pPr>
      <w:r w:rsidRPr="00354FD4">
        <w:rPr>
          <w:rFonts w:ascii="Palatino Linotype" w:hAnsi="Palatino Linotype"/>
          <w:b/>
          <w:bCs/>
          <w:i/>
          <w:iCs/>
          <w:u w:val="single"/>
        </w:rPr>
        <w:t>XIII. Dictaminar los estados financieros de la tesorería municipal y verificar que se remitan los informes correspondientes al Órgano Superior de Fiscalización del Estado de México</w:t>
      </w:r>
      <w:r w:rsidRPr="00354FD4">
        <w:rPr>
          <w:rFonts w:ascii="Palatino Linotype" w:hAnsi="Palatino Linotype"/>
          <w:i/>
          <w:iCs/>
        </w:rPr>
        <w:t>;</w:t>
      </w:r>
    </w:p>
    <w:p w14:paraId="0FB07923" w14:textId="77777777" w:rsidR="007B6389" w:rsidRPr="00FB5CFC" w:rsidRDefault="007B6389" w:rsidP="007B6389">
      <w:pPr>
        <w:spacing w:after="0" w:line="360" w:lineRule="auto"/>
        <w:rPr>
          <w:rFonts w:ascii="Palatino Linotype" w:hAnsi="Palatino Linotype" w:cs="Arial"/>
          <w:sz w:val="24"/>
          <w:szCs w:val="24"/>
          <w:lang w:val="es-ES" w:eastAsia="es-MX"/>
        </w:rPr>
      </w:pPr>
    </w:p>
    <w:p w14:paraId="0023F282" w14:textId="77777777" w:rsidR="007B6389" w:rsidRPr="00517960" w:rsidRDefault="007B6389" w:rsidP="007B6389">
      <w:pPr>
        <w:spacing w:line="360" w:lineRule="auto"/>
        <w:jc w:val="both"/>
        <w:rPr>
          <w:rFonts w:ascii="Palatino Linotype" w:eastAsia="Calibri" w:hAnsi="Palatino Linotype" w:cs="Tahoma"/>
          <w:iCs/>
          <w:sz w:val="24"/>
          <w:szCs w:val="24"/>
          <w:lang w:val="es-ES" w:eastAsia="es-ES_tradnl"/>
        </w:rPr>
      </w:pPr>
      <w:r w:rsidRPr="00517960">
        <w:rPr>
          <w:rFonts w:ascii="Palatino Linotype" w:eastAsia="Calibri" w:hAnsi="Palatino Linotype" w:cs="Tahoma"/>
          <w:iCs/>
          <w:sz w:val="24"/>
          <w:szCs w:val="24"/>
          <w:lang w:val="es-ES" w:eastAsia="es-ES_tradnl"/>
        </w:rPr>
        <w:t xml:space="preserve">En este sentido, si bien el Sujeto Obligado determinó </w:t>
      </w:r>
      <w:r>
        <w:rPr>
          <w:rFonts w:ascii="Palatino Linotype" w:eastAsia="Calibri" w:hAnsi="Palatino Linotype" w:cs="Tahoma"/>
          <w:iCs/>
          <w:sz w:val="24"/>
          <w:szCs w:val="24"/>
          <w:lang w:val="es-ES" w:eastAsia="es-ES_tradnl"/>
        </w:rPr>
        <w:t xml:space="preserve">que </w:t>
      </w:r>
      <w:r>
        <w:rPr>
          <w:rFonts w:ascii="Palatino Linotype" w:eastAsia="Calibri" w:hAnsi="Palatino Linotype" w:cs="Tahoma"/>
          <w:iCs/>
          <w:sz w:val="24"/>
          <w:lang w:eastAsia="es-ES_tradnl"/>
        </w:rPr>
        <w:t>no existe Acta de Cabildo donde se aluda a punto de acuerdo específico para la aprobación del tabulador de sueldos de ejercicios fiscales 2019 y 2020,</w:t>
      </w:r>
      <w:r w:rsidRPr="00517960">
        <w:rPr>
          <w:rFonts w:ascii="Palatino Linotype" w:eastAsia="Calibri" w:hAnsi="Palatino Linotype" w:cs="Tahoma"/>
          <w:iCs/>
          <w:sz w:val="24"/>
          <w:szCs w:val="24"/>
          <w:lang w:val="es-ES" w:eastAsia="es-ES_tradnl"/>
        </w:rPr>
        <w:t xml:space="preserve"> lo cierto, es</w:t>
      </w:r>
      <w:r>
        <w:rPr>
          <w:rFonts w:ascii="Palatino Linotype" w:eastAsia="Calibri" w:hAnsi="Palatino Linotype" w:cs="Tahoma"/>
          <w:iCs/>
          <w:sz w:val="24"/>
          <w:szCs w:val="24"/>
          <w:lang w:val="es-ES" w:eastAsia="es-ES_tradnl"/>
        </w:rPr>
        <w:t xml:space="preserve"> que está aceptando tener las facultades para atender dicha solicitud, de acuerdo a lo señalado en su oficio de respuesta. Así mismo, al referirnos a las facultades y obligaciones establecidas en los preceptos legales antes invocados de los servidores públicos en los que puede obrar la información que resulta ser de interés del particular, el sujeto obligado</w:t>
      </w:r>
      <w:r w:rsidRPr="00517960">
        <w:rPr>
          <w:rFonts w:ascii="Palatino Linotype" w:eastAsia="Calibri" w:hAnsi="Palatino Linotype" w:cs="Tahoma"/>
          <w:iCs/>
          <w:sz w:val="24"/>
          <w:szCs w:val="24"/>
          <w:lang w:val="es-ES" w:eastAsia="es-ES_tradnl"/>
        </w:rPr>
        <w:t xml:space="preserve"> deberá realizar una búsqueda exhaustiva y razonable en todas y cada una de las áreas que pueden ser competentes y remitir la información solicitada por el Particular,</w:t>
      </w:r>
      <w:r>
        <w:rPr>
          <w:rFonts w:ascii="Palatino Linotype" w:eastAsia="Calibri" w:hAnsi="Palatino Linotype" w:cs="Tahoma"/>
          <w:iCs/>
          <w:sz w:val="24"/>
          <w:szCs w:val="24"/>
          <w:lang w:val="es-ES" w:eastAsia="es-ES_tradnl"/>
        </w:rPr>
        <w:t xml:space="preserve"> la misma</w:t>
      </w:r>
      <w:r w:rsidRPr="00517960">
        <w:rPr>
          <w:rFonts w:ascii="Palatino Linotype" w:eastAsia="Calibri" w:hAnsi="Palatino Linotype" w:cs="Tahoma"/>
          <w:b/>
          <w:iCs/>
          <w:sz w:val="24"/>
          <w:szCs w:val="24"/>
          <w:u w:val="single"/>
          <w:lang w:val="es-ES" w:eastAsia="es-ES_tradnl"/>
        </w:rPr>
        <w:t xml:space="preserve"> deberá presentar en su</w:t>
      </w:r>
      <w:r>
        <w:rPr>
          <w:rFonts w:ascii="Palatino Linotype" w:eastAsia="Calibri" w:hAnsi="Palatino Linotype" w:cs="Tahoma"/>
          <w:b/>
          <w:iCs/>
          <w:sz w:val="24"/>
          <w:szCs w:val="24"/>
          <w:u w:val="single"/>
          <w:lang w:val="es-ES" w:eastAsia="es-ES_tradnl"/>
        </w:rPr>
        <w:t xml:space="preserve"> caso, en</w:t>
      </w:r>
      <w:r w:rsidRPr="00517960">
        <w:rPr>
          <w:rFonts w:ascii="Palatino Linotype" w:eastAsia="Calibri" w:hAnsi="Palatino Linotype" w:cs="Tahoma"/>
          <w:b/>
          <w:iCs/>
          <w:sz w:val="24"/>
          <w:szCs w:val="24"/>
          <w:u w:val="single"/>
          <w:lang w:val="es-ES" w:eastAsia="es-ES_tradnl"/>
        </w:rPr>
        <w:t xml:space="preserve"> versión pública</w:t>
      </w:r>
      <w:r w:rsidRPr="00517960">
        <w:rPr>
          <w:rFonts w:ascii="Palatino Linotype" w:eastAsia="Calibri" w:hAnsi="Palatino Linotype" w:cs="Tahoma"/>
          <w:iCs/>
          <w:sz w:val="24"/>
          <w:szCs w:val="24"/>
          <w:lang w:val="es-ES" w:eastAsia="es-ES_tradnl"/>
        </w:rPr>
        <w:t xml:space="preserve"> acompañada del acuerdo que para tales efectos emita su </w:t>
      </w:r>
      <w:r w:rsidRPr="00517960">
        <w:rPr>
          <w:rFonts w:ascii="Palatino Linotype" w:eastAsia="Calibri" w:hAnsi="Palatino Linotype" w:cs="Tahoma"/>
          <w:iCs/>
          <w:sz w:val="24"/>
          <w:lang w:val="es-ES" w:eastAsia="es-ES_tradnl"/>
        </w:rPr>
        <w:t>Comité de Transparencia de conformidad con los artículos 49, fracciones II y VIII, 143, fracción I y 149 de la Ley de Transparencia y Acceso a la Información Pública del Estado de México y Municipios.</w:t>
      </w:r>
    </w:p>
    <w:p w14:paraId="7E1B20F1" w14:textId="77777777" w:rsidR="007B6389" w:rsidRPr="00BF1AEB" w:rsidRDefault="007B6389" w:rsidP="007B6389">
      <w:pPr>
        <w:spacing w:after="0" w:line="360" w:lineRule="auto"/>
        <w:jc w:val="both"/>
        <w:rPr>
          <w:rFonts w:ascii="Palatino Linotype" w:hAnsi="Palatino Linotype" w:cs="Arial"/>
          <w:sz w:val="24"/>
          <w:szCs w:val="24"/>
          <w:lang w:val="es-ES" w:eastAsia="es-MX"/>
        </w:rPr>
      </w:pPr>
    </w:p>
    <w:p w14:paraId="71CBB4D6" w14:textId="77777777" w:rsidR="007B6389" w:rsidRDefault="007B6389" w:rsidP="007B6389">
      <w:pPr>
        <w:pStyle w:val="Sinespaciado"/>
      </w:pPr>
    </w:p>
    <w:p w14:paraId="2EE56490" w14:textId="77777777" w:rsidR="007B6389" w:rsidRDefault="007B6389" w:rsidP="007B6389">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xml:space="preserve">, por lo que </w:t>
      </w:r>
      <w:r w:rsidRPr="00E706A9">
        <w:rPr>
          <w:rFonts w:ascii="Palatino Linotype" w:eastAsia="Calibri" w:hAnsi="Palatino Linotype" w:cs="Tahoma"/>
          <w:bCs/>
          <w:sz w:val="24"/>
        </w:rPr>
        <w:lastRenderedPageBreak/>
        <w:t>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314FB4AA" w14:textId="77777777" w:rsidR="007B6389" w:rsidRDefault="007B6389" w:rsidP="007B6389">
      <w:pPr>
        <w:spacing w:line="360" w:lineRule="auto"/>
        <w:jc w:val="both"/>
        <w:rPr>
          <w:rFonts w:ascii="Palatino Linotype" w:hAnsi="Palatino Linotype" w:cs="Tahoma"/>
          <w:sz w:val="24"/>
        </w:rPr>
      </w:pPr>
    </w:p>
    <w:p w14:paraId="59D2BB1E" w14:textId="77777777" w:rsidR="007B6389" w:rsidRPr="00E706A9" w:rsidRDefault="007B6389" w:rsidP="007B6389">
      <w:pPr>
        <w:spacing w:line="360" w:lineRule="auto"/>
        <w:jc w:val="both"/>
        <w:rPr>
          <w:rFonts w:ascii="Palatino Linotype" w:hAnsi="Palatino Linotype" w:cs="Tahoma"/>
          <w:sz w:val="24"/>
        </w:rPr>
      </w:pPr>
      <w:r w:rsidRPr="00E706A9">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0461542E" w14:textId="77777777" w:rsidR="007B6389" w:rsidRPr="00E706A9" w:rsidRDefault="007B6389" w:rsidP="007B6389">
      <w:pPr>
        <w:spacing w:line="360" w:lineRule="auto"/>
        <w:jc w:val="both"/>
        <w:rPr>
          <w:rFonts w:ascii="Palatino Linotype" w:hAnsi="Palatino Linotype" w:cs="Tahoma"/>
          <w:sz w:val="24"/>
        </w:rPr>
      </w:pPr>
    </w:p>
    <w:p w14:paraId="24E719DE" w14:textId="77777777" w:rsidR="007B6389" w:rsidRPr="00E706A9" w:rsidRDefault="007B6389" w:rsidP="007B6389">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0D8131E" w14:textId="77777777" w:rsidR="007B6389" w:rsidRPr="00E706A9" w:rsidRDefault="007B6389" w:rsidP="007B6389">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0C624BF4" w14:textId="77777777" w:rsidR="007B6389" w:rsidRPr="00E706A9" w:rsidRDefault="007B6389" w:rsidP="007B6389">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32089241" w14:textId="77777777" w:rsidR="007B6389" w:rsidRPr="00E706A9" w:rsidRDefault="007B6389" w:rsidP="007B6389">
      <w:pPr>
        <w:numPr>
          <w:ilvl w:val="0"/>
          <w:numId w:val="4"/>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0DDF8D73" w14:textId="77777777" w:rsidR="007B6389" w:rsidRPr="00E706A9" w:rsidRDefault="007B6389" w:rsidP="007B6389">
      <w:pPr>
        <w:spacing w:line="360" w:lineRule="auto"/>
        <w:jc w:val="both"/>
        <w:rPr>
          <w:rFonts w:ascii="Palatino Linotype" w:hAnsi="Palatino Linotype" w:cs="Tahoma"/>
          <w:sz w:val="24"/>
        </w:rPr>
      </w:pPr>
    </w:p>
    <w:p w14:paraId="54423357" w14:textId="77777777" w:rsidR="007B6389" w:rsidRPr="00E706A9" w:rsidRDefault="007B6389" w:rsidP="007B6389">
      <w:pPr>
        <w:spacing w:line="360" w:lineRule="auto"/>
        <w:jc w:val="both"/>
        <w:rPr>
          <w:rFonts w:ascii="Palatino Linotype" w:hAnsi="Palatino Linotype" w:cs="Tahoma"/>
          <w:sz w:val="24"/>
        </w:rPr>
      </w:pPr>
      <w:r w:rsidRPr="00E706A9">
        <w:rPr>
          <w:rFonts w:ascii="Palatino Linotype" w:hAnsi="Palatino Linotype" w:cs="Tahoma"/>
          <w:sz w:val="24"/>
        </w:rPr>
        <w:lastRenderedPageBreak/>
        <w:t>De tales circunstancias, se considera que para que los Sujetos Obligado justifiquen que realizaron una búsqueda exhaustiva y razonable, deben indicar de manera clara, lo siguiente:</w:t>
      </w:r>
    </w:p>
    <w:p w14:paraId="0AB88426" w14:textId="77777777" w:rsidR="007B6389" w:rsidRPr="00E706A9" w:rsidRDefault="007B6389" w:rsidP="007B6389">
      <w:pPr>
        <w:numPr>
          <w:ilvl w:val="0"/>
          <w:numId w:val="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63B25CBA" w14:textId="77777777" w:rsidR="007B6389" w:rsidRPr="00E706A9" w:rsidRDefault="007B6389" w:rsidP="007B6389">
      <w:pPr>
        <w:numPr>
          <w:ilvl w:val="0"/>
          <w:numId w:val="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4C9C2AE1" w14:textId="77777777" w:rsidR="007B6389" w:rsidRPr="00E706A9" w:rsidRDefault="007B6389" w:rsidP="007B6389">
      <w:pPr>
        <w:numPr>
          <w:ilvl w:val="0"/>
          <w:numId w:val="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1E25D561" w14:textId="77777777" w:rsidR="007B6389" w:rsidRDefault="007B6389" w:rsidP="007B6389">
      <w:pPr>
        <w:numPr>
          <w:ilvl w:val="0"/>
          <w:numId w:val="3"/>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2C77A356" w14:textId="77777777" w:rsidR="007B6389" w:rsidRPr="00E706A9" w:rsidRDefault="007B6389" w:rsidP="007B6389">
      <w:pPr>
        <w:spacing w:after="0" w:line="360" w:lineRule="auto"/>
        <w:ind w:left="720"/>
        <w:contextualSpacing/>
        <w:jc w:val="both"/>
        <w:rPr>
          <w:rFonts w:ascii="Palatino Linotype" w:hAnsi="Palatino Linotype" w:cs="Tahoma"/>
          <w:sz w:val="24"/>
        </w:rPr>
      </w:pPr>
    </w:p>
    <w:p w14:paraId="04C1DD75" w14:textId="77777777" w:rsidR="007B6389" w:rsidRDefault="007B6389" w:rsidP="007B6389">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el Ayuntamiento de San José del Rincón</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1C59825C" w14:textId="77777777" w:rsidR="007B6389" w:rsidRDefault="007B6389" w:rsidP="007B6389">
      <w:pPr>
        <w:spacing w:line="360" w:lineRule="auto"/>
        <w:jc w:val="both"/>
        <w:rPr>
          <w:rFonts w:ascii="Palatino Linotype" w:hAnsi="Palatino Linotype" w:cs="Tahoma"/>
          <w:sz w:val="24"/>
        </w:rPr>
      </w:pPr>
    </w:p>
    <w:p w14:paraId="30EAC762" w14:textId="77777777" w:rsidR="007B6389" w:rsidRPr="00AE482A" w:rsidRDefault="007B6389" w:rsidP="007B6389">
      <w:pPr>
        <w:pStyle w:val="Sinespaciado"/>
        <w:spacing w:line="360" w:lineRule="auto"/>
        <w:jc w:val="both"/>
        <w:rPr>
          <w:rFonts w:ascii="Palatino Linotype" w:hAnsi="Palatino Linotype"/>
        </w:rPr>
      </w:pPr>
      <w:r w:rsidRPr="00AE482A">
        <w:rPr>
          <w:rFonts w:ascii="Palatino Linotype" w:hAnsi="Palatino Linotype"/>
        </w:rPr>
        <w:t xml:space="preserve">Sin embargo, en el caso de que aún no se cuente con el documento referido, no basta con que el </w:t>
      </w:r>
      <w:r w:rsidRPr="00AE482A">
        <w:rPr>
          <w:rFonts w:ascii="Palatino Linotype" w:hAnsi="Palatino Linotype"/>
          <w:b/>
        </w:rPr>
        <w:t>Sujeto Obligado</w:t>
      </w:r>
      <w:r w:rsidRPr="00AE482A">
        <w:rPr>
          <w:rFonts w:ascii="Palatino Linotype" w:hAnsi="Palatino Linotype"/>
        </w:rPr>
        <w:t xml:space="preserve"> haya manifestado que </w:t>
      </w:r>
      <w:r w:rsidRPr="0002654D">
        <w:rPr>
          <w:rFonts w:ascii="Palatino Linotype" w:hAnsi="Palatino Linotype"/>
        </w:rPr>
        <w:t>no hay punto especifico del tabulador de sueldos el cual considero que tiene que estar aprobado por el cabildo para el ejercicio fiscal 2019 y 2020</w:t>
      </w:r>
      <w:r w:rsidRPr="00AE482A">
        <w:rPr>
          <w:rFonts w:ascii="Palatino Linotype" w:hAnsi="Palatino Linotype"/>
        </w:rPr>
        <w:t xml:space="preserve">, sino que, al no contar con la información dentro del término señalado, es necesario que el </w:t>
      </w:r>
      <w:r w:rsidRPr="00AE482A">
        <w:rPr>
          <w:rFonts w:ascii="Palatino Linotype" w:hAnsi="Palatino Linotype"/>
          <w:b/>
        </w:rPr>
        <w:t>Sujeto Obligado</w:t>
      </w:r>
      <w:r w:rsidRPr="00AE482A">
        <w:rPr>
          <w:rFonts w:ascii="Palatino Linotype" w:hAnsi="Palatino Linotype"/>
        </w:rPr>
        <w:t xml:space="preserve">, mediante su Comité de Transparencia, emita un Acuerdo en el que se declare la Inexistencia del documento solicitado, pues existe una fuente obligacional que constriñe al </w:t>
      </w:r>
      <w:r w:rsidRPr="00AE482A">
        <w:rPr>
          <w:rFonts w:ascii="Palatino Linotype" w:hAnsi="Palatino Linotype"/>
          <w:b/>
        </w:rPr>
        <w:t>Sujeto Obligado</w:t>
      </w:r>
      <w:r w:rsidRPr="00AE482A">
        <w:rPr>
          <w:rFonts w:ascii="Palatino Linotype" w:hAnsi="Palatino Linotype"/>
        </w:rPr>
        <w:t xml:space="preserve"> a contar con la información solicitada en un tiempo establecido.</w:t>
      </w:r>
    </w:p>
    <w:p w14:paraId="39EFCAC7"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eastAsia="es-ES"/>
        </w:rPr>
      </w:pPr>
      <w:r w:rsidRPr="00AE482A">
        <w:rPr>
          <w:rFonts w:ascii="Palatino Linotype" w:eastAsia="Times New Roman" w:hAnsi="Palatino Linotype" w:cs="Times New Roman"/>
          <w:sz w:val="24"/>
          <w:szCs w:val="24"/>
          <w:lang w:eastAsia="es-ES"/>
        </w:rPr>
        <w:lastRenderedPageBreak/>
        <w:t>Para los casos en los que no exista la documentación de la cual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14:paraId="3F42F568"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eastAsia="es-ES"/>
        </w:rPr>
      </w:pPr>
    </w:p>
    <w:p w14:paraId="06CD6AB4"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eastAsia="es-ES"/>
        </w:rPr>
      </w:pPr>
      <w:r w:rsidRPr="00AE482A">
        <w:rPr>
          <w:rFonts w:ascii="Palatino Linotype" w:eastAsia="Times New Roman" w:hAnsi="Palatino Linotype" w:cs="Times New Roman"/>
          <w:b/>
          <w:i/>
          <w:lang w:eastAsia="es-ES"/>
        </w:rPr>
        <w:t>Artículo 19.</w:t>
      </w:r>
      <w:r w:rsidRPr="00AE482A">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14:paraId="11833FA7"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eastAsia="es-ES"/>
        </w:rPr>
      </w:pPr>
    </w:p>
    <w:p w14:paraId="732DAF59"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eastAsia="es-ES"/>
        </w:rPr>
      </w:pPr>
      <w:r w:rsidRPr="00AE482A">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14:paraId="3AACE6B0"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eastAsia="es-ES"/>
        </w:rPr>
      </w:pPr>
    </w:p>
    <w:p w14:paraId="161AC36F"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eastAsia="es-ES"/>
        </w:rPr>
      </w:pPr>
      <w:r w:rsidRPr="00AE482A">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AE482A">
        <w:rPr>
          <w:rFonts w:ascii="Palatino Linotype" w:eastAsia="Times New Roman" w:hAnsi="Palatino Linotype" w:cs="Times New Roman"/>
          <w:i/>
          <w:lang w:eastAsia="es-ES"/>
        </w:rPr>
        <w:t>.</w:t>
      </w:r>
    </w:p>
    <w:p w14:paraId="1BC83678"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eastAsia="es-ES"/>
        </w:rPr>
      </w:pPr>
    </w:p>
    <w:p w14:paraId="6ADE5576"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eastAsia="es-ES"/>
        </w:rPr>
      </w:pPr>
      <w:r w:rsidRPr="00AE482A">
        <w:rPr>
          <w:rFonts w:ascii="Palatino Linotype" w:eastAsia="Times New Roman" w:hAnsi="Palatino Linotype" w:cs="Times New Roman"/>
          <w:sz w:val="24"/>
          <w:szCs w:val="24"/>
          <w:lang w:eastAsia="es-ES"/>
        </w:rPr>
        <w:t xml:space="preserve">En el caso en concreto, se deduce que la información solicitada debió ser poseída o administrada por el </w:t>
      </w:r>
      <w:r w:rsidRPr="00AE482A">
        <w:rPr>
          <w:rFonts w:ascii="Palatino Linotype" w:eastAsia="Times New Roman" w:hAnsi="Palatino Linotype" w:cs="Times New Roman"/>
          <w:b/>
          <w:sz w:val="24"/>
          <w:szCs w:val="24"/>
          <w:lang w:eastAsia="es-ES"/>
        </w:rPr>
        <w:t>Sujeto Obligado</w:t>
      </w:r>
      <w:r w:rsidRPr="00AE482A">
        <w:rPr>
          <w:rFonts w:ascii="Palatino Linotype" w:eastAsia="Times New Roman" w:hAnsi="Palatino Linotype" w:cs="Times New Roman"/>
          <w:sz w:val="24"/>
          <w:szCs w:val="24"/>
          <w:lang w:eastAsia="es-ES"/>
        </w:rPr>
        <w:t xml:space="preserve">; sin embargo, debido a que éste no se cuenta con el documento requerido, se actualiza la hipótesis prevista en el tercer párrafo del artículo citado. De ser el caso, es necesario </w:t>
      </w:r>
      <w:proofErr w:type="gramStart"/>
      <w:r w:rsidRPr="00AE482A">
        <w:rPr>
          <w:rFonts w:ascii="Palatino Linotype" w:eastAsia="Times New Roman" w:hAnsi="Palatino Linotype" w:cs="Times New Roman"/>
          <w:sz w:val="24"/>
          <w:szCs w:val="24"/>
          <w:lang w:eastAsia="es-ES"/>
        </w:rPr>
        <w:t>hacer  referencia</w:t>
      </w:r>
      <w:proofErr w:type="gramEnd"/>
      <w:r w:rsidRPr="00AE482A">
        <w:rPr>
          <w:rFonts w:ascii="Palatino Linotype" w:eastAsia="Times New Roman" w:hAnsi="Palatino Linotype" w:cs="Times New Roman"/>
          <w:sz w:val="24"/>
          <w:szCs w:val="24"/>
          <w:lang w:eastAsia="es-ES"/>
        </w:rPr>
        <w:t xml:space="preserve"> a los criterios orientadores aprobados por el Pleno de este Instituto, que establecen el criterio de inexistencia y en qué circunstancia debe emitirse la declaratoria de la misma:</w:t>
      </w:r>
    </w:p>
    <w:p w14:paraId="6E816EB9" w14:textId="77777777" w:rsidR="007B6389" w:rsidRPr="00AE482A" w:rsidRDefault="007B6389" w:rsidP="007B6389">
      <w:pPr>
        <w:spacing w:after="0" w:line="240" w:lineRule="auto"/>
        <w:ind w:left="567" w:right="567"/>
        <w:jc w:val="both"/>
        <w:rPr>
          <w:rFonts w:ascii="Palatino Linotype" w:eastAsia="Times New Roman" w:hAnsi="Palatino Linotype" w:cs="Times New Roman"/>
          <w:lang w:eastAsia="es-ES"/>
        </w:rPr>
      </w:pPr>
    </w:p>
    <w:p w14:paraId="7681ADE8" w14:textId="77777777" w:rsidR="007B6389" w:rsidRDefault="007B6389" w:rsidP="007B6389">
      <w:pPr>
        <w:spacing w:after="0" w:line="240" w:lineRule="auto"/>
        <w:ind w:left="567" w:right="567"/>
        <w:jc w:val="center"/>
        <w:rPr>
          <w:rFonts w:ascii="Palatino Linotype" w:eastAsia="Calibri" w:hAnsi="Palatino Linotype" w:cs="Arial"/>
          <w:b/>
          <w:i/>
          <w:color w:val="000000"/>
          <w:lang w:val="es-ES_tradnl" w:eastAsia="es-ES"/>
        </w:rPr>
      </w:pPr>
    </w:p>
    <w:p w14:paraId="67F9A37A" w14:textId="77777777" w:rsidR="007B6389" w:rsidRDefault="007B6389" w:rsidP="007B6389">
      <w:pPr>
        <w:spacing w:after="0" w:line="240" w:lineRule="auto"/>
        <w:ind w:left="567" w:right="567"/>
        <w:jc w:val="center"/>
        <w:rPr>
          <w:rFonts w:ascii="Palatino Linotype" w:eastAsia="Calibri" w:hAnsi="Palatino Linotype" w:cs="Arial"/>
          <w:b/>
          <w:i/>
          <w:color w:val="000000"/>
          <w:lang w:val="es-ES_tradnl" w:eastAsia="es-ES"/>
        </w:rPr>
      </w:pPr>
    </w:p>
    <w:p w14:paraId="6F016572" w14:textId="77777777" w:rsidR="007B6389" w:rsidRDefault="007B6389" w:rsidP="007B6389">
      <w:pPr>
        <w:spacing w:after="0" w:line="240" w:lineRule="auto"/>
        <w:ind w:left="567" w:right="567"/>
        <w:jc w:val="center"/>
        <w:rPr>
          <w:rFonts w:ascii="Palatino Linotype" w:eastAsia="Calibri" w:hAnsi="Palatino Linotype" w:cs="Arial"/>
          <w:b/>
          <w:i/>
          <w:color w:val="000000"/>
          <w:lang w:val="es-ES_tradnl" w:eastAsia="es-ES"/>
        </w:rPr>
      </w:pPr>
    </w:p>
    <w:p w14:paraId="239DB65C" w14:textId="77777777" w:rsidR="007B6389" w:rsidRPr="00AE482A" w:rsidRDefault="007B6389" w:rsidP="007B6389">
      <w:pPr>
        <w:spacing w:after="0" w:line="240" w:lineRule="auto"/>
        <w:ind w:left="567" w:right="567"/>
        <w:jc w:val="center"/>
        <w:rPr>
          <w:rFonts w:ascii="Palatino Linotype" w:eastAsia="Calibri" w:hAnsi="Palatino Linotype" w:cs="Arial"/>
          <w:b/>
          <w:i/>
          <w:color w:val="000000"/>
          <w:lang w:val="es-ES_tradnl" w:eastAsia="es-ES"/>
        </w:rPr>
      </w:pPr>
      <w:r w:rsidRPr="00AE482A">
        <w:rPr>
          <w:rFonts w:ascii="Palatino Linotype" w:eastAsia="Calibri" w:hAnsi="Palatino Linotype" w:cs="Arial"/>
          <w:b/>
          <w:i/>
          <w:color w:val="000000"/>
          <w:lang w:val="es-ES_tradnl" w:eastAsia="es-ES"/>
        </w:rPr>
        <w:lastRenderedPageBreak/>
        <w:t>CRITERIO 0003-11</w:t>
      </w:r>
    </w:p>
    <w:p w14:paraId="7469A948" w14:textId="77777777" w:rsidR="007B6389" w:rsidRPr="00AE482A" w:rsidRDefault="007B6389" w:rsidP="007B6389">
      <w:pPr>
        <w:spacing w:after="0" w:line="240" w:lineRule="auto"/>
        <w:ind w:left="567" w:right="567"/>
        <w:jc w:val="both"/>
        <w:rPr>
          <w:rFonts w:ascii="Palatino Linotype" w:eastAsia="Calibri" w:hAnsi="Palatino Linotype" w:cs="Arial"/>
          <w:b/>
          <w:i/>
          <w:color w:val="000000"/>
          <w:lang w:val="es-ES_tradnl" w:eastAsia="es-ES"/>
        </w:rPr>
      </w:pPr>
    </w:p>
    <w:p w14:paraId="14902266"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b/>
          <w:i/>
          <w:color w:val="000000"/>
          <w:lang w:val="es-ES_tradnl" w:eastAsia="es-ES"/>
        </w:rPr>
        <w:t>INEXISTENCIA, CONCEPTO DE, EN MATERIA DE TRANSPARENCIA</w:t>
      </w:r>
      <w:r w:rsidRPr="00AE482A">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884649D"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p>
    <w:p w14:paraId="0A14D8C5"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CCCA940"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14:paraId="3285D21E"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p>
    <w:p w14:paraId="52DAA8E1"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98DB3BB"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p>
    <w:p w14:paraId="3C34C74E" w14:textId="77777777" w:rsidR="007B6389" w:rsidRPr="00AE482A" w:rsidRDefault="007B6389" w:rsidP="007B6389">
      <w:pPr>
        <w:spacing w:after="0" w:line="240" w:lineRule="auto"/>
        <w:ind w:left="567" w:right="567"/>
        <w:jc w:val="center"/>
        <w:rPr>
          <w:rFonts w:ascii="Palatino Linotype" w:eastAsia="Calibri" w:hAnsi="Palatino Linotype" w:cs="Arial"/>
          <w:b/>
          <w:i/>
          <w:color w:val="000000"/>
          <w:lang w:val="es-ES_tradnl" w:eastAsia="es-ES"/>
        </w:rPr>
      </w:pPr>
      <w:r w:rsidRPr="00AE482A">
        <w:rPr>
          <w:rFonts w:ascii="Palatino Linotype" w:eastAsia="Calibri" w:hAnsi="Palatino Linotype" w:cs="Arial"/>
          <w:b/>
          <w:i/>
          <w:color w:val="000000"/>
          <w:lang w:val="es-ES_tradnl" w:eastAsia="es-ES"/>
        </w:rPr>
        <w:t>CRITERIO 0004-11</w:t>
      </w:r>
    </w:p>
    <w:p w14:paraId="4FCEC1EB" w14:textId="77777777" w:rsidR="007B6389" w:rsidRPr="00AE482A" w:rsidRDefault="007B6389" w:rsidP="007B6389">
      <w:pPr>
        <w:spacing w:after="0" w:line="240" w:lineRule="auto"/>
        <w:ind w:left="567" w:right="567"/>
        <w:jc w:val="both"/>
        <w:rPr>
          <w:rFonts w:ascii="Palatino Linotype" w:eastAsia="Calibri" w:hAnsi="Palatino Linotype" w:cs="Arial"/>
          <w:b/>
          <w:i/>
          <w:color w:val="000000"/>
          <w:lang w:val="es-ES_tradnl" w:eastAsia="es-ES"/>
        </w:rPr>
      </w:pPr>
    </w:p>
    <w:p w14:paraId="49F23242"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b/>
          <w:i/>
          <w:color w:val="000000"/>
          <w:lang w:val="es-ES_tradnl" w:eastAsia="es-ES"/>
        </w:rPr>
        <w:t>INEXISTENCIA. DECLARATORIA DE LA. ALCANCES Y PROCEDIMIENTOS</w:t>
      </w:r>
      <w:r w:rsidRPr="00AE482A">
        <w:rPr>
          <w:rFonts w:ascii="Palatino Linotype" w:eastAsia="Calibri" w:hAnsi="Palatino Linotype" w:cs="Arial"/>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w:t>
      </w:r>
      <w:r w:rsidRPr="00AE482A">
        <w:rPr>
          <w:rFonts w:ascii="Palatino Linotype" w:eastAsia="Calibri" w:hAnsi="Palatino Linotype" w:cs="Arial"/>
          <w:i/>
          <w:color w:val="000000"/>
          <w:lang w:val="es-ES_tradnl" w:eastAsia="es-ES"/>
        </w:rPr>
        <w:lastRenderedPageBreak/>
        <w:t>requerida dentro de la estructura del Sujeto Obligado y, en general, el de adoptar cualquier otra previsión que considere conducente para tales efectos y velar por la certeza en el derecho de acceso a la información.</w:t>
      </w:r>
    </w:p>
    <w:p w14:paraId="6B7ED84E"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p>
    <w:p w14:paraId="7C3D095D"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Bajo el entendido de que dicha búsqueda exhaustiva permitirá dos determinaciones:</w:t>
      </w:r>
    </w:p>
    <w:p w14:paraId="4C9D3DAE"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p>
    <w:p w14:paraId="475410A8"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14:paraId="7F0FCBB4"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 xml:space="preserve">2ª) Que no se haya encontrado documento alguno que contenga la información requerida, por lo </w:t>
      </w:r>
      <w:proofErr w:type="gramStart"/>
      <w:r w:rsidRPr="00AE482A">
        <w:rPr>
          <w:rFonts w:ascii="Palatino Linotype" w:eastAsia="Calibri" w:hAnsi="Palatino Linotype" w:cs="Arial"/>
          <w:i/>
          <w:color w:val="000000"/>
          <w:lang w:val="es-ES_tradnl" w:eastAsia="es-ES"/>
        </w:rPr>
        <w:t>que</w:t>
      </w:r>
      <w:proofErr w:type="gramEnd"/>
      <w:r w:rsidRPr="00AE482A">
        <w:rPr>
          <w:rFonts w:ascii="Palatino Linotype" w:eastAsia="Calibri" w:hAnsi="Palatino Linotype" w:cs="Arial"/>
          <w:i/>
          <w:color w:val="000000"/>
          <w:lang w:val="es-ES_tradnl" w:eastAsia="es-ES"/>
        </w:rPr>
        <w:t xml:space="preserve"> agotadas las medidas necesarias de búsqueda de la información y de no encontrarla, el Comité de Información deba emitir el dictamen de declaratoria de inexistencia y notificarlo al interesado.</w:t>
      </w:r>
    </w:p>
    <w:p w14:paraId="1C06ADF5"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p>
    <w:p w14:paraId="474C4354" w14:textId="77777777" w:rsidR="007B6389" w:rsidRPr="00AE482A" w:rsidRDefault="007B6389" w:rsidP="007B6389">
      <w:pPr>
        <w:spacing w:after="0" w:line="240" w:lineRule="auto"/>
        <w:ind w:left="567" w:right="567"/>
        <w:jc w:val="both"/>
        <w:rPr>
          <w:rFonts w:ascii="Palatino Linotype" w:eastAsia="Calibri" w:hAnsi="Palatino Linotype" w:cs="Arial"/>
          <w:i/>
          <w:color w:val="000000"/>
          <w:lang w:val="es-ES_tradnl" w:eastAsia="es-ES"/>
        </w:rPr>
      </w:pPr>
      <w:r w:rsidRPr="00AE482A">
        <w:rPr>
          <w:rFonts w:ascii="Palatino Linotype" w:eastAsia="Calibri" w:hAnsi="Palatino Linotype" w:cs="Arial"/>
          <w:i/>
          <w:color w:val="000000"/>
          <w:lang w:val="es-ES_tradnl" w:eastAsia="es-ES"/>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AE482A">
        <w:rPr>
          <w:rFonts w:ascii="Palatino Linotype" w:eastAsia="Calibri" w:hAnsi="Palatino Linotype" w:cs="Arial"/>
          <w:i/>
          <w:color w:val="000000"/>
          <w:lang w:val="es-ES_tradnl" w:eastAsia="es-ES"/>
        </w:rPr>
        <w:t>aquéllas</w:t>
      </w:r>
      <w:proofErr w:type="gramEnd"/>
      <w:r w:rsidRPr="00AE482A">
        <w:rPr>
          <w:rFonts w:ascii="Palatino Linotype" w:eastAsia="Calibri" w:hAnsi="Palatino Linotype" w:cs="Arial"/>
          <w:i/>
          <w:color w:val="000000"/>
          <w:lang w:val="es-ES_tradnl" w:eastAsia="es-ES"/>
        </w:rPr>
        <w:t xml:space="preserve"> circunstancias que se tomaron en cuenta para llegar a determinar que la información requerida no obra en los archivos a cargo.</w:t>
      </w:r>
    </w:p>
    <w:p w14:paraId="53BFD79D" w14:textId="77777777" w:rsidR="007B6389" w:rsidRPr="00AE482A" w:rsidRDefault="007B6389" w:rsidP="007B6389">
      <w:pPr>
        <w:spacing w:after="0" w:line="360" w:lineRule="auto"/>
        <w:ind w:right="567"/>
        <w:jc w:val="both"/>
        <w:rPr>
          <w:rFonts w:ascii="Palatino Linotype" w:eastAsia="Times New Roman" w:hAnsi="Palatino Linotype" w:cs="Times New Roman"/>
          <w:lang w:eastAsia="es-ES"/>
        </w:rPr>
      </w:pPr>
    </w:p>
    <w:p w14:paraId="01BF83AC"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val="es-ES" w:eastAsia="es-ES"/>
        </w:rPr>
      </w:pPr>
      <w:r w:rsidRPr="00AE482A">
        <w:rPr>
          <w:rFonts w:ascii="Palatino Linotype" w:eastAsia="Times New Roman" w:hAnsi="Palatino Linotype" w:cs="Times New Roman"/>
          <w:sz w:val="24"/>
          <w:szCs w:val="24"/>
          <w:lang w:val="es-ES_tradnl" w:eastAsia="es-ES"/>
        </w:rPr>
        <w:t xml:space="preserve">En consecuencia, </w:t>
      </w:r>
      <w:r w:rsidRPr="00AE482A">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w:t>
      </w:r>
      <w:r w:rsidRPr="00AE482A">
        <w:rPr>
          <w:rFonts w:ascii="Palatino Linotype" w:eastAsia="Times New Roman" w:hAnsi="Palatino Linotype" w:cs="Times New Roman"/>
          <w:b/>
          <w:sz w:val="24"/>
          <w:szCs w:val="24"/>
          <w:lang w:val="es-ES" w:eastAsia="es-ES"/>
        </w:rPr>
        <w:t>Recurrente</w:t>
      </w:r>
      <w:r w:rsidRPr="00AE482A">
        <w:rPr>
          <w:rFonts w:ascii="Palatino Linotype" w:eastAsia="Times New Roman" w:hAnsi="Palatino Linotype" w:cs="Times New Roman"/>
          <w:sz w:val="24"/>
          <w:szCs w:val="24"/>
          <w:lang w:val="es-ES" w:eastAsia="es-ES"/>
        </w:rPr>
        <w:t>.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14:paraId="2B2B0499"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val="es-ES_tradnl" w:eastAsia="es-ES"/>
        </w:rPr>
      </w:pPr>
    </w:p>
    <w:p w14:paraId="2C5C3462"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val="es-ES_tradnl" w:eastAsia="es-ES"/>
        </w:rPr>
      </w:pPr>
      <w:r w:rsidRPr="00AE482A">
        <w:rPr>
          <w:rFonts w:ascii="Palatino Linotype" w:eastAsia="Times New Roman" w:hAnsi="Palatino Linotype" w:cs="Times New Roman"/>
          <w:sz w:val="24"/>
          <w:szCs w:val="24"/>
          <w:lang w:val="es-ES_tradnl" w:eastAsia="es-ES"/>
        </w:rPr>
        <w:t xml:space="preserve">Al respecto, es importante considerar </w:t>
      </w:r>
      <w:r w:rsidRPr="00AE482A">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AE482A">
        <w:rPr>
          <w:rFonts w:ascii="Palatino Linotype" w:eastAsia="Times New Roman" w:hAnsi="Palatino Linotype" w:cs="Times New Roman"/>
          <w:sz w:val="24"/>
          <w:szCs w:val="24"/>
          <w:lang w:val="es-ES_tradnl" w:eastAsia="es-ES"/>
        </w:rPr>
        <w:t xml:space="preserve">se desprende la presunción de existencia de </w:t>
      </w:r>
      <w:r w:rsidRPr="00AE482A">
        <w:rPr>
          <w:rFonts w:ascii="Palatino Linotype" w:eastAsia="Times New Roman" w:hAnsi="Palatino Linotype" w:cs="Times New Roman"/>
          <w:sz w:val="24"/>
          <w:szCs w:val="24"/>
          <w:lang w:val="es-ES_tradnl" w:eastAsia="es-ES"/>
        </w:rPr>
        <w:lastRenderedPageBreak/>
        <w:t>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14:paraId="68525310" w14:textId="77777777" w:rsidR="007B6389" w:rsidRPr="00AE482A" w:rsidRDefault="007B6389" w:rsidP="007B6389">
      <w:pPr>
        <w:spacing w:after="0" w:line="360" w:lineRule="auto"/>
        <w:ind w:right="567"/>
        <w:jc w:val="both"/>
        <w:rPr>
          <w:rFonts w:ascii="Palatino Linotype" w:eastAsia="Times New Roman" w:hAnsi="Palatino Linotype" w:cs="Times New Roman"/>
          <w:b/>
          <w:sz w:val="24"/>
          <w:szCs w:val="24"/>
          <w:lang w:val="es-ES" w:eastAsia="es-ES"/>
        </w:rPr>
      </w:pPr>
    </w:p>
    <w:p w14:paraId="3949873F"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val="es-ES" w:eastAsia="es-ES"/>
        </w:rPr>
      </w:pPr>
      <w:r w:rsidRPr="00AE482A">
        <w:rPr>
          <w:rFonts w:ascii="Palatino Linotype" w:eastAsia="Times New Roman" w:hAnsi="Palatino Linotype" w:cs="Times New Roman"/>
          <w:sz w:val="24"/>
          <w:szCs w:val="24"/>
          <w:lang w:val="es-ES" w:eastAsia="es-ES"/>
        </w:rPr>
        <w:t>En referidas condiciones es necesario considerar que al aducir la inexistencia, el</w:t>
      </w:r>
      <w:r w:rsidRPr="00AE482A">
        <w:rPr>
          <w:rFonts w:ascii="Palatino Linotype" w:eastAsia="Times New Roman" w:hAnsi="Palatino Linotype" w:cs="Times New Roman"/>
          <w:b/>
          <w:sz w:val="24"/>
          <w:szCs w:val="24"/>
          <w:lang w:val="es-ES" w:eastAsia="es-ES"/>
        </w:rPr>
        <w:t xml:space="preserve"> </w:t>
      </w:r>
      <w:r w:rsidRPr="00AE482A">
        <w:rPr>
          <w:rFonts w:ascii="Palatino Linotype" w:eastAsia="Times New Roman" w:hAnsi="Palatino Linotype" w:cs="Times New Roman"/>
          <w:sz w:val="24"/>
          <w:szCs w:val="24"/>
          <w:lang w:val="es-ES" w:eastAsia="es-ES"/>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14:paraId="54D64E15"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val="es-ES" w:eastAsia="es-ES"/>
        </w:rPr>
      </w:pPr>
    </w:p>
    <w:p w14:paraId="3C7E5F6F"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val="es-ES" w:eastAsia="es-ES"/>
        </w:rPr>
      </w:pPr>
      <w:r w:rsidRPr="00AE482A">
        <w:rPr>
          <w:rFonts w:ascii="Palatino Linotype" w:eastAsia="Times New Roman" w:hAnsi="Palatino Linotype" w:cs="Times New Roman"/>
          <w:sz w:val="24"/>
          <w:szCs w:val="24"/>
          <w:lang w:val="es-ES" w:eastAsia="es-ES"/>
        </w:rPr>
        <w:t xml:space="preserve">La emisión del acuerdo de inexistencia </w:t>
      </w:r>
      <w:proofErr w:type="gramStart"/>
      <w:r w:rsidRPr="00AE482A">
        <w:rPr>
          <w:rFonts w:ascii="Palatino Linotype" w:eastAsia="Times New Roman" w:hAnsi="Palatino Linotype" w:cs="Times New Roman"/>
          <w:sz w:val="24"/>
          <w:szCs w:val="24"/>
          <w:lang w:val="es-ES" w:eastAsia="es-ES"/>
        </w:rPr>
        <w:t>que</w:t>
      </w:r>
      <w:proofErr w:type="gramEnd"/>
      <w:r w:rsidRPr="00AE482A">
        <w:rPr>
          <w:rFonts w:ascii="Palatino Linotype" w:eastAsia="Times New Roman" w:hAnsi="Palatino Linotype" w:cs="Times New Roman"/>
          <w:sz w:val="24"/>
          <w:szCs w:val="24"/>
          <w:lang w:val="es-ES" w:eastAsia="es-ES"/>
        </w:rPr>
        <w:t xml:space="preserve"> de manera fundada y motivada, sustente las razones por las cuales no se tiene la información para hacer entrega de ella es una facultad que le corresponde al Comité de Transparencia del sujeto obligado correspondiente, de acuerdo a los artículos 47 y 49, fracciones II y XIII, de la Ley en estudio:</w:t>
      </w:r>
    </w:p>
    <w:p w14:paraId="571FFD10" w14:textId="77777777" w:rsidR="007B6389" w:rsidRPr="00AE482A" w:rsidRDefault="007B6389" w:rsidP="007B6389">
      <w:pPr>
        <w:spacing w:after="0" w:line="360" w:lineRule="auto"/>
        <w:ind w:right="567"/>
        <w:jc w:val="both"/>
        <w:rPr>
          <w:rFonts w:ascii="Palatino Linotype" w:eastAsia="Times New Roman" w:hAnsi="Palatino Linotype" w:cs="Times New Roman"/>
          <w:sz w:val="24"/>
          <w:szCs w:val="24"/>
          <w:lang w:val="es-ES" w:eastAsia="es-ES"/>
        </w:rPr>
      </w:pPr>
    </w:p>
    <w:p w14:paraId="013C438E"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b/>
          <w:i/>
          <w:lang w:val="es-ES_tradnl" w:eastAsia="es-ES"/>
        </w:rPr>
        <w:t>Artículo 47.</w:t>
      </w:r>
      <w:r w:rsidRPr="00AE482A">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14:paraId="7FF851E9"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746B41BE"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 xml:space="preserve">El Comité de Transparencia adoptará sus resoluciones por mayoría de votos. En caso de empate, la o el </w:t>
      </w:r>
      <w:proofErr w:type="gramStart"/>
      <w:r w:rsidRPr="00AE482A">
        <w:rPr>
          <w:rFonts w:ascii="Palatino Linotype" w:eastAsia="Times New Roman" w:hAnsi="Palatino Linotype" w:cs="Times New Roman"/>
          <w:i/>
          <w:lang w:val="es-ES_tradnl" w:eastAsia="es-ES"/>
        </w:rPr>
        <w:t>Presidente</w:t>
      </w:r>
      <w:proofErr w:type="gramEnd"/>
      <w:r w:rsidRPr="00AE482A">
        <w:rPr>
          <w:rFonts w:ascii="Palatino Linotype" w:eastAsia="Times New Roman" w:hAnsi="Palatino Linotype" w:cs="Times New Roman"/>
          <w:i/>
          <w:lang w:val="es-ES_tradnl" w:eastAsia="es-ES"/>
        </w:rPr>
        <w:t xml:space="preserve"> tendrá voto de calidad. A sus sesiones podrán asistir como invitados aquellos que sus integrantes consideren necesarios, quienes tendrán </w:t>
      </w:r>
      <w:proofErr w:type="gramStart"/>
      <w:r w:rsidRPr="00AE482A">
        <w:rPr>
          <w:rFonts w:ascii="Palatino Linotype" w:eastAsia="Times New Roman" w:hAnsi="Palatino Linotype" w:cs="Times New Roman"/>
          <w:i/>
          <w:lang w:val="es-ES_tradnl" w:eastAsia="es-ES"/>
        </w:rPr>
        <w:t>voz</w:t>
      </w:r>
      <w:proofErr w:type="gramEnd"/>
      <w:r w:rsidRPr="00AE482A">
        <w:rPr>
          <w:rFonts w:ascii="Palatino Linotype" w:eastAsia="Times New Roman" w:hAnsi="Palatino Linotype" w:cs="Times New Roman"/>
          <w:i/>
          <w:lang w:val="es-ES_tradnl" w:eastAsia="es-ES"/>
        </w:rPr>
        <w:t xml:space="preserve"> pero no voto.</w:t>
      </w:r>
    </w:p>
    <w:p w14:paraId="51C60331"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347561AB"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14:paraId="1630A20F"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62C5D11F"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9F46A87"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10A795D6"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14:paraId="082BEF96"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189313DA"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14:paraId="5D6D5B2D"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474FA40A"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w:t>
      </w:r>
      <w:r w:rsidRPr="00AE482A">
        <w:rPr>
          <w:rFonts w:ascii="Palatino Linotype" w:eastAsia="Times New Roman" w:hAnsi="Palatino Linotype" w:cs="Times New Roman"/>
          <w:b/>
          <w:i/>
          <w:lang w:val="es-ES_tradnl" w:eastAsia="es-ES"/>
        </w:rPr>
        <w:t>Artículo 49.</w:t>
      </w:r>
      <w:r w:rsidRPr="00AE482A">
        <w:rPr>
          <w:rFonts w:ascii="Palatino Linotype" w:eastAsia="Times New Roman" w:hAnsi="Palatino Linotype" w:cs="Times New Roman"/>
          <w:i/>
          <w:lang w:val="es-ES_tradnl" w:eastAsia="es-ES"/>
        </w:rPr>
        <w:t xml:space="preserve"> Los Comités de Transparencia tendrán las siguientes atribuciones:</w:t>
      </w:r>
    </w:p>
    <w:p w14:paraId="5554F38A"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w:t>
      </w:r>
    </w:p>
    <w:p w14:paraId="370FE228"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 xml:space="preserve">II. Confirmar, modificar o revocar las determinaciones </w:t>
      </w:r>
      <w:proofErr w:type="gramStart"/>
      <w:r w:rsidRPr="00AE482A">
        <w:rPr>
          <w:rFonts w:ascii="Palatino Linotype" w:eastAsia="Times New Roman" w:hAnsi="Palatino Linotype" w:cs="Times New Roman"/>
          <w:i/>
          <w:lang w:val="es-ES_tradnl" w:eastAsia="es-ES"/>
        </w:rPr>
        <w:t>que</w:t>
      </w:r>
      <w:proofErr w:type="gramEnd"/>
      <w:r w:rsidRPr="00AE482A">
        <w:rPr>
          <w:rFonts w:ascii="Palatino Linotype" w:eastAsia="Times New Roman" w:hAnsi="Palatino Linotype" w:cs="Times New Roman"/>
          <w:i/>
          <w:lang w:val="es-ES_tradnl" w:eastAsia="es-ES"/>
        </w:rPr>
        <w:t xml:space="preserve"> en materia de ampliación del plazo de respuesta, clasificación de la información y declaración de inexistencia o de incompetencia realicen los titulares de las áreas de los sujetos obligados;</w:t>
      </w:r>
    </w:p>
    <w:p w14:paraId="7763D705"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w:t>
      </w:r>
    </w:p>
    <w:p w14:paraId="4C3CC763" w14:textId="77777777" w:rsidR="007B6389" w:rsidRPr="00AE482A" w:rsidRDefault="007B6389" w:rsidP="007B6389">
      <w:pPr>
        <w:spacing w:after="0" w:line="240" w:lineRule="auto"/>
        <w:ind w:left="567" w:right="567"/>
        <w:jc w:val="both"/>
        <w:rPr>
          <w:rFonts w:ascii="Palatino Linotype" w:eastAsia="Times New Roman" w:hAnsi="Palatino Linotype" w:cs="Times New Roman"/>
          <w:i/>
          <w:sz w:val="24"/>
          <w:szCs w:val="24"/>
          <w:lang w:val="es-ES_tradnl" w:eastAsia="es-ES"/>
        </w:rPr>
      </w:pPr>
      <w:r w:rsidRPr="00AE482A">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14:paraId="52BA0272" w14:textId="77777777" w:rsidR="007B6389" w:rsidRPr="00AE482A" w:rsidRDefault="007B6389" w:rsidP="007B6389">
      <w:pPr>
        <w:spacing w:after="0" w:line="360" w:lineRule="auto"/>
        <w:jc w:val="both"/>
        <w:rPr>
          <w:rFonts w:ascii="Palatino Linotype" w:eastAsia="Times New Roman" w:hAnsi="Palatino Linotype" w:cs="Times New Roman"/>
          <w:i/>
          <w:sz w:val="24"/>
          <w:szCs w:val="24"/>
          <w:lang w:val="es-ES_tradnl" w:eastAsia="es-ES"/>
        </w:rPr>
      </w:pPr>
    </w:p>
    <w:p w14:paraId="44FCB551" w14:textId="77777777" w:rsidR="007B6389" w:rsidRPr="00AE482A" w:rsidRDefault="007B6389" w:rsidP="007B6389">
      <w:pPr>
        <w:spacing w:after="0" w:line="360" w:lineRule="auto"/>
        <w:jc w:val="both"/>
        <w:rPr>
          <w:rFonts w:ascii="Palatino Linotype" w:eastAsia="Times New Roman" w:hAnsi="Palatino Linotype" w:cs="Times New Roman"/>
          <w:sz w:val="24"/>
          <w:szCs w:val="24"/>
          <w:lang w:val="es-ES" w:eastAsia="es-ES"/>
        </w:rPr>
      </w:pPr>
      <w:r w:rsidRPr="00AE482A">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14:paraId="2DC4BF77" w14:textId="77777777" w:rsidR="007B6389" w:rsidRPr="00AE482A" w:rsidRDefault="007B6389" w:rsidP="007B6389">
      <w:pPr>
        <w:spacing w:after="0" w:line="360" w:lineRule="auto"/>
        <w:jc w:val="both"/>
        <w:rPr>
          <w:rFonts w:ascii="Palatino Linotype" w:eastAsia="Times New Roman" w:hAnsi="Palatino Linotype" w:cs="Times New Roman"/>
          <w:i/>
          <w:sz w:val="24"/>
          <w:szCs w:val="24"/>
          <w:lang w:val="es-ES" w:eastAsia="es-ES"/>
        </w:rPr>
      </w:pPr>
    </w:p>
    <w:p w14:paraId="6FF2064E"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b/>
          <w:i/>
          <w:lang w:val="es-ES_tradnl" w:eastAsia="es-ES"/>
        </w:rPr>
        <w:t>Artículo 169.</w:t>
      </w:r>
      <w:r w:rsidRPr="00AE482A">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14:paraId="32E8C284"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267B1640"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I. Analizará el caso y tomará las medidas necesarias para localizar la información;</w:t>
      </w:r>
    </w:p>
    <w:p w14:paraId="5B1155FD"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431CA25A"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II. Expedirá una resolución que confirme la inexistencia del documento;</w:t>
      </w:r>
    </w:p>
    <w:p w14:paraId="3C8D2F90"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0F666B20"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 xml:space="preserve">III. Ordenará, siempre que sea materialmente posible, que se genere o se reponga la información en caso de que ésta tuviera que existir en la medida que deriva del ejercicio de </w:t>
      </w:r>
      <w:r w:rsidRPr="00AE482A">
        <w:rPr>
          <w:rFonts w:ascii="Palatino Linotype" w:eastAsia="Times New Roman" w:hAnsi="Palatino Linotype" w:cs="Times New Roman"/>
          <w:i/>
          <w:lang w:val="es-ES_tradnl" w:eastAsia="es-ES"/>
        </w:rPr>
        <w:lastRenderedPageBreak/>
        <w:t>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7286CDC"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14E523A5"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14:paraId="35951DC0"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34A31A0E"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14:paraId="702B539D"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4933A7A5"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r w:rsidRPr="00AE482A">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14:paraId="5DB33749" w14:textId="77777777" w:rsidR="007B6389" w:rsidRPr="00AE482A" w:rsidRDefault="007B6389" w:rsidP="007B6389">
      <w:pPr>
        <w:spacing w:after="0" w:line="240" w:lineRule="auto"/>
        <w:ind w:left="567" w:right="567"/>
        <w:jc w:val="both"/>
        <w:rPr>
          <w:rFonts w:ascii="Palatino Linotype" w:eastAsia="Times New Roman" w:hAnsi="Palatino Linotype" w:cs="Times New Roman"/>
          <w:i/>
          <w:lang w:val="es-ES_tradnl" w:eastAsia="es-ES"/>
        </w:rPr>
      </w:pPr>
    </w:p>
    <w:p w14:paraId="3F5CDD43" w14:textId="77777777" w:rsidR="007B6389" w:rsidRPr="00AE482A" w:rsidRDefault="007B6389" w:rsidP="007B6389">
      <w:pPr>
        <w:spacing w:after="0" w:line="240" w:lineRule="auto"/>
        <w:ind w:left="567" w:right="567"/>
        <w:jc w:val="both"/>
        <w:rPr>
          <w:rFonts w:ascii="Palatino Linotype" w:hAnsi="Palatino Linotype"/>
          <w:sz w:val="24"/>
          <w:szCs w:val="24"/>
        </w:rPr>
      </w:pPr>
      <w:r w:rsidRPr="00AE482A">
        <w:rPr>
          <w:rFonts w:ascii="Palatino Linotype" w:hAnsi="Palatino Linotype"/>
          <w:b/>
          <w:i/>
          <w:lang w:val="es-ES_tradnl"/>
        </w:rPr>
        <w:t>Artículo 170.</w:t>
      </w:r>
      <w:r w:rsidRPr="00AE482A">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8A122D6" w14:textId="77777777" w:rsidR="007B6389" w:rsidRPr="00AE482A" w:rsidRDefault="007B6389" w:rsidP="007B6389">
      <w:pPr>
        <w:pStyle w:val="Sinespaciado"/>
        <w:spacing w:line="360" w:lineRule="auto"/>
        <w:jc w:val="both"/>
        <w:rPr>
          <w:rFonts w:ascii="Palatino Linotype" w:hAnsi="Palatino Linotype"/>
        </w:rPr>
      </w:pPr>
    </w:p>
    <w:p w14:paraId="08C2613C" w14:textId="77777777" w:rsidR="007B6389" w:rsidRPr="00AE482A" w:rsidRDefault="007B6389" w:rsidP="007B6389">
      <w:pPr>
        <w:spacing w:after="0" w:line="360" w:lineRule="auto"/>
        <w:jc w:val="both"/>
        <w:rPr>
          <w:rFonts w:ascii="Palatino Linotype" w:hAnsi="Palatino Linotype" w:cs="Bookman Old Style"/>
          <w:sz w:val="24"/>
        </w:rPr>
      </w:pPr>
      <w:bookmarkStart w:id="1" w:name="_Hlk22119860"/>
      <w:bookmarkStart w:id="2" w:name="_Hlk22229808"/>
      <w:r w:rsidRPr="00AE482A">
        <w:rPr>
          <w:rFonts w:ascii="Palatino Linotype" w:hAnsi="Palatino Linotype" w:cs="Bookman Old Style"/>
          <w:sz w:val="24"/>
        </w:rPr>
        <w:t>De no encontrarse la información que se ordena entregar, deberá proporcionarse acuerdo de inexistencia en términos del artículo 19, párrafo tercero y 169, de la Ley de Transparencia y Acceso a la Información Pública del Estado de México y Municipios.</w:t>
      </w:r>
      <w:bookmarkEnd w:id="1"/>
      <w:bookmarkEnd w:id="2"/>
    </w:p>
    <w:p w14:paraId="2418E715" w14:textId="77777777" w:rsidR="007B6389" w:rsidRPr="00AE482A" w:rsidRDefault="007B6389" w:rsidP="007B6389">
      <w:pPr>
        <w:pStyle w:val="Sinespaciado"/>
        <w:spacing w:line="360" w:lineRule="auto"/>
        <w:jc w:val="both"/>
        <w:rPr>
          <w:rFonts w:ascii="Palatino Linotype" w:hAnsi="Palatino Linotype"/>
        </w:rPr>
      </w:pPr>
    </w:p>
    <w:p w14:paraId="6A65D184" w14:textId="77777777" w:rsidR="007B6389" w:rsidRPr="00AE482A" w:rsidRDefault="007B6389" w:rsidP="007B6389">
      <w:pPr>
        <w:tabs>
          <w:tab w:val="left" w:pos="2130"/>
        </w:tabs>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Finalmente, la información requerida</w:t>
      </w:r>
      <w:r w:rsidRPr="00AE482A">
        <w:rPr>
          <w:rFonts w:ascii="Palatino Linotype" w:eastAsia="Calibri" w:hAnsi="Palatino Linotype" w:cs="Tahoma"/>
          <w:b/>
          <w:bCs/>
          <w:sz w:val="24"/>
        </w:rPr>
        <w:t xml:space="preserve">, </w:t>
      </w:r>
      <w:r w:rsidRPr="00AE482A">
        <w:rPr>
          <w:rFonts w:ascii="Palatino Linotype" w:eastAsia="Calibri" w:hAnsi="Palatino Linotype" w:cs="Tahoma"/>
          <w:bCs/>
          <w:sz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w:t>
      </w:r>
      <w:r w:rsidRPr="00AE482A">
        <w:rPr>
          <w:rFonts w:ascii="Palatino Linotype" w:eastAsia="Calibri" w:hAnsi="Palatino Linotype" w:cs="Tahoma"/>
          <w:bCs/>
          <w:sz w:val="24"/>
        </w:rPr>
        <w:lastRenderedPageBreak/>
        <w:t>a la Información Pública de Estado de México y Municipios, de conformidad con lo siguiente:</w:t>
      </w:r>
    </w:p>
    <w:p w14:paraId="5F239A54" w14:textId="77777777" w:rsidR="007B6389" w:rsidRPr="00AE482A" w:rsidRDefault="007B6389" w:rsidP="007B6389">
      <w:pPr>
        <w:tabs>
          <w:tab w:val="left" w:pos="2130"/>
        </w:tabs>
        <w:spacing w:after="0" w:line="360" w:lineRule="auto"/>
        <w:jc w:val="both"/>
        <w:rPr>
          <w:rFonts w:ascii="Palatino Linotype" w:eastAsia="Calibri" w:hAnsi="Palatino Linotype" w:cs="Tahoma"/>
          <w:bCs/>
          <w:sz w:val="24"/>
        </w:rPr>
      </w:pPr>
    </w:p>
    <w:p w14:paraId="73E47F80" w14:textId="77777777" w:rsidR="007B6389" w:rsidRDefault="007B6389" w:rsidP="007B6389">
      <w:pPr>
        <w:pStyle w:val="Prrafodelista"/>
        <w:autoSpaceDE w:val="0"/>
        <w:autoSpaceDN w:val="0"/>
        <w:adjustRightInd w:val="0"/>
        <w:spacing w:line="360" w:lineRule="auto"/>
        <w:ind w:left="0"/>
        <w:jc w:val="both"/>
        <w:rPr>
          <w:rFonts w:ascii="Palatino Linotype" w:hAnsi="Palatino Linotype" w:cs="Arial"/>
          <w:highlight w:val="yellow"/>
        </w:rPr>
      </w:pPr>
    </w:p>
    <w:p w14:paraId="1FFC3C6D" w14:textId="77777777" w:rsidR="007B6389" w:rsidRPr="00AE482A" w:rsidRDefault="007B6389" w:rsidP="007B6389">
      <w:pPr>
        <w:pStyle w:val="Sinespaciado"/>
        <w:numPr>
          <w:ilvl w:val="0"/>
          <w:numId w:val="6"/>
        </w:numPr>
        <w:spacing w:line="360" w:lineRule="auto"/>
        <w:jc w:val="both"/>
        <w:rPr>
          <w:rFonts w:ascii="Palatino Linotype" w:hAnsi="Palatino Linotype"/>
          <w:b/>
          <w:i/>
          <w:sz w:val="28"/>
          <w:u w:val="single"/>
        </w:rPr>
      </w:pPr>
      <w:r w:rsidRPr="00AE482A">
        <w:rPr>
          <w:rFonts w:ascii="Palatino Linotype" w:hAnsi="Palatino Linotype"/>
          <w:b/>
          <w:i/>
          <w:sz w:val="28"/>
          <w:u w:val="single"/>
        </w:rPr>
        <w:t>DE LA VERSIÓN PÚBLICA</w:t>
      </w:r>
    </w:p>
    <w:p w14:paraId="2AA6DCDE" w14:textId="77777777" w:rsidR="007B6389" w:rsidRPr="00AE482A" w:rsidRDefault="007B6389" w:rsidP="007B6389">
      <w:pPr>
        <w:autoSpaceDE w:val="0"/>
        <w:autoSpaceDN w:val="0"/>
        <w:spacing w:after="0" w:line="360" w:lineRule="auto"/>
        <w:jc w:val="both"/>
        <w:rPr>
          <w:rFonts w:ascii="Palatino Linotype" w:hAnsi="Palatino Linotype" w:cs="Arial"/>
          <w:sz w:val="24"/>
          <w:szCs w:val="24"/>
        </w:rPr>
      </w:pPr>
      <w:r w:rsidRPr="00AE482A">
        <w:rPr>
          <w:rFonts w:ascii="Palatino Linotype" w:hAnsi="Palatino Linotype" w:cs="Arial"/>
          <w:sz w:val="24"/>
          <w:szCs w:val="24"/>
        </w:rPr>
        <w:t>Respecto a la información ordenada en versión pública, se pudiera desprender que entre los documentos que deben entregarse, existen algunos que contengan tanto información de interés público como información que debe ser clasificada, por lo cual se hará la entrega de los mismos,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14:paraId="5E73FE1F"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22E8E46C"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AE482A">
        <w:rPr>
          <w:rFonts w:ascii="Palatino Linotype" w:hAnsi="Palatino Linotype" w:cs="Arial"/>
          <w:sz w:val="24"/>
          <w:szCs w:val="24"/>
        </w:rPr>
        <w:lastRenderedPageBreak/>
        <w:t>y XLV; 4, 51, 91, 137 y 143 de la Ley de Transparencia y Acceso a la Información Pública del Estado de México y Municipios.</w:t>
      </w:r>
    </w:p>
    <w:p w14:paraId="5B8FD20F"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377A6696"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DBE59DD"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3A8A572A"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83EC50A"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4B1A0838"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 los datos personales de los particulares ajenos a los procedimientos de adquisición, así como, de manera enunciativa más no limitativa, el </w:t>
      </w:r>
      <w:r w:rsidRPr="00AE482A">
        <w:rPr>
          <w:rFonts w:ascii="Palatino Linotype" w:hAnsi="Palatino Linotype" w:cs="Arial"/>
          <w:b/>
          <w:sz w:val="24"/>
          <w:szCs w:val="24"/>
        </w:rPr>
        <w:t>Registro Federal de Contribuyentes</w:t>
      </w:r>
      <w:r w:rsidRPr="00AE482A">
        <w:rPr>
          <w:rFonts w:ascii="Palatino Linotype" w:hAnsi="Palatino Linotype" w:cs="Arial"/>
          <w:sz w:val="24"/>
          <w:szCs w:val="24"/>
        </w:rPr>
        <w:t xml:space="preserve"> (RFC) y la </w:t>
      </w:r>
      <w:r w:rsidRPr="00AE482A">
        <w:rPr>
          <w:rFonts w:ascii="Palatino Linotype" w:hAnsi="Palatino Linotype" w:cs="Arial"/>
          <w:b/>
          <w:sz w:val="24"/>
          <w:szCs w:val="24"/>
        </w:rPr>
        <w:t>Clave Única de Registro de Población</w:t>
      </w:r>
      <w:r w:rsidRPr="00AE482A">
        <w:rPr>
          <w:rFonts w:ascii="Palatino Linotype" w:hAnsi="Palatino Linotype" w:cs="Arial"/>
          <w:sz w:val="24"/>
          <w:szCs w:val="24"/>
        </w:rPr>
        <w:t xml:space="preserve"> (CURP).</w:t>
      </w:r>
    </w:p>
    <w:p w14:paraId="40BA2249"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3FC23179"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7F0B877"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08E167FA"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14:paraId="4A5EA4E1"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2BE83B62" w14:textId="77777777" w:rsidR="007B6389" w:rsidRPr="00AE482A" w:rsidRDefault="007B6389" w:rsidP="007B6389">
      <w:pPr>
        <w:tabs>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Registro Federal de Contribuyentes (RFC) de personas físicas. </w:t>
      </w:r>
      <w:r w:rsidRPr="00AE482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073AEACF" w14:textId="77777777" w:rsidR="007B6389" w:rsidRPr="00AE482A" w:rsidRDefault="007B6389" w:rsidP="007B6389">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7A4EB042" w14:textId="77777777" w:rsidR="007B6389" w:rsidRPr="00AE482A" w:rsidRDefault="007B6389" w:rsidP="007B6389">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0189/17. Morena. 08 de febrero de 2017. Por unanimidad. Comisionado Ponente Joel Salas Suárez.</w:t>
      </w:r>
    </w:p>
    <w:p w14:paraId="37CCC27F" w14:textId="77777777" w:rsidR="007B6389" w:rsidRPr="00AE482A" w:rsidRDefault="007B6389" w:rsidP="007B6389">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0677/17. Universidad Nacional Autónoma de México. 08 de marzo de 2017. Por unanimidad. Comisionado Ponente </w:t>
      </w:r>
      <w:proofErr w:type="spellStart"/>
      <w:r w:rsidRPr="00AE482A">
        <w:rPr>
          <w:rFonts w:ascii="Palatino Linotype" w:hAnsi="Palatino Linotype" w:cs="Arial"/>
          <w:bCs/>
          <w:i/>
        </w:rPr>
        <w:t>Rosendoevgueni</w:t>
      </w:r>
      <w:proofErr w:type="spellEnd"/>
      <w:r w:rsidRPr="00AE482A">
        <w:rPr>
          <w:rFonts w:ascii="Palatino Linotype" w:hAnsi="Palatino Linotype" w:cs="Arial"/>
          <w:bCs/>
          <w:i/>
        </w:rPr>
        <w:t xml:space="preserve"> Monterrey </w:t>
      </w:r>
      <w:proofErr w:type="spellStart"/>
      <w:r w:rsidRPr="00AE482A">
        <w:rPr>
          <w:rFonts w:ascii="Palatino Linotype" w:hAnsi="Palatino Linotype" w:cs="Arial"/>
          <w:bCs/>
          <w:i/>
        </w:rPr>
        <w:t>Chepov</w:t>
      </w:r>
      <w:proofErr w:type="spellEnd"/>
      <w:r w:rsidRPr="00AE482A">
        <w:rPr>
          <w:rFonts w:ascii="Palatino Linotype" w:hAnsi="Palatino Linotype" w:cs="Arial"/>
          <w:bCs/>
          <w:i/>
        </w:rPr>
        <w:t xml:space="preserve">. </w:t>
      </w:r>
    </w:p>
    <w:p w14:paraId="454E58FB" w14:textId="77777777" w:rsidR="007B6389" w:rsidRPr="00AE482A" w:rsidRDefault="007B6389" w:rsidP="007B6389">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1564/17. Tribunal Electoral del Poder Judicial de la Federación. 26 de abril de 2017. Por unanimidad. Comisionado Ponente Oscar Mauricio Guerra Ford.</w:t>
      </w:r>
    </w:p>
    <w:p w14:paraId="69B85CAA" w14:textId="77777777" w:rsidR="007B6389" w:rsidRPr="00AE482A" w:rsidRDefault="007B6389" w:rsidP="007B6389">
      <w:pPr>
        <w:tabs>
          <w:tab w:val="left" w:pos="8647"/>
        </w:tabs>
        <w:spacing w:after="0" w:line="240" w:lineRule="auto"/>
        <w:ind w:left="567" w:right="567"/>
        <w:jc w:val="right"/>
        <w:rPr>
          <w:rFonts w:ascii="Palatino Linotype" w:hAnsi="Palatino Linotype" w:cs="Arial"/>
          <w:i/>
          <w:sz w:val="18"/>
        </w:rPr>
      </w:pPr>
      <w:r w:rsidRPr="00AE482A">
        <w:rPr>
          <w:rFonts w:ascii="Palatino Linotype" w:hAnsi="Palatino Linotype" w:cs="Arial"/>
          <w:i/>
          <w:sz w:val="18"/>
        </w:rPr>
        <w:t>(Énfasis añadido)</w:t>
      </w:r>
    </w:p>
    <w:p w14:paraId="60C7CA89"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6BB1CF5F"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E482A">
        <w:rPr>
          <w:rFonts w:ascii="Palatino Linotype" w:hAnsi="Palatino Linotype" w:cs="Arial"/>
          <w:sz w:val="24"/>
          <w:szCs w:val="24"/>
        </w:rPr>
        <w:t>homoclave</w:t>
      </w:r>
      <w:proofErr w:type="spellEnd"/>
      <w:r w:rsidRPr="00AE482A">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w:t>
      </w:r>
      <w:r w:rsidRPr="00AE482A">
        <w:rPr>
          <w:rFonts w:ascii="Palatino Linotype" w:hAnsi="Palatino Linotype" w:cs="Arial"/>
          <w:sz w:val="24"/>
          <w:szCs w:val="24"/>
        </w:rPr>
        <w:lastRenderedPageBreak/>
        <w:t>Información Pública del Estado de México y Municipios y  4 fracción VII de la Ley de Protección de Datos Personales del Estado de México.</w:t>
      </w:r>
    </w:p>
    <w:p w14:paraId="1F6D550B" w14:textId="77777777" w:rsidR="007B6389" w:rsidRPr="00AE482A" w:rsidRDefault="007B6389" w:rsidP="007B6389">
      <w:pPr>
        <w:pStyle w:val="Sinespaciado"/>
      </w:pPr>
    </w:p>
    <w:p w14:paraId="40643F44"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0DBFD5A" w14:textId="77777777" w:rsidR="007B6389" w:rsidRPr="00AE482A" w:rsidRDefault="007B6389" w:rsidP="007B6389">
      <w:pPr>
        <w:pStyle w:val="Sinespaciado"/>
      </w:pPr>
    </w:p>
    <w:p w14:paraId="729343E1"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Argumento que es compartido por el entonces </w:t>
      </w:r>
      <w:r w:rsidRPr="00AE482A">
        <w:rPr>
          <w:rFonts w:ascii="Palatino Linotype" w:hAnsi="Palatino Linotype" w:cs="Arial"/>
          <w:b/>
          <w:bCs/>
          <w:sz w:val="24"/>
          <w:szCs w:val="24"/>
        </w:rPr>
        <w:t xml:space="preserve">Instituto Federal de Acceso a la Información y Protección de Datos (IFAI), conforme al </w:t>
      </w:r>
      <w:r w:rsidRPr="00AE482A">
        <w:rPr>
          <w:rFonts w:ascii="Palatino Linotype" w:hAnsi="Palatino Linotype" w:cs="Arial"/>
          <w:sz w:val="24"/>
          <w:szCs w:val="24"/>
        </w:rPr>
        <w:t xml:space="preserve">criterio número 18/17, el cual refiere: </w:t>
      </w:r>
    </w:p>
    <w:p w14:paraId="169FF4F1" w14:textId="77777777" w:rsidR="007B6389" w:rsidRPr="00AE482A" w:rsidRDefault="007B6389" w:rsidP="007B6389">
      <w:pPr>
        <w:pStyle w:val="Sinespaciado"/>
      </w:pPr>
    </w:p>
    <w:p w14:paraId="1184921A" w14:textId="77777777" w:rsidR="007B6389" w:rsidRPr="00AE482A" w:rsidRDefault="007B6389" w:rsidP="007B6389">
      <w:pPr>
        <w:tabs>
          <w:tab w:val="left" w:pos="8222"/>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“Clave Única de Registro de Población (CURP). </w:t>
      </w:r>
      <w:r w:rsidRPr="00AE482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5E5AD0A" w14:textId="77777777" w:rsidR="007B6389" w:rsidRPr="00AE482A" w:rsidRDefault="007B6389" w:rsidP="007B6389">
      <w:pPr>
        <w:tabs>
          <w:tab w:val="left" w:pos="8222"/>
        </w:tabs>
        <w:spacing w:after="0" w:line="240" w:lineRule="auto"/>
        <w:ind w:left="567" w:right="567"/>
        <w:jc w:val="both"/>
        <w:rPr>
          <w:rFonts w:ascii="Palatino Linotype" w:hAnsi="Palatino Linotype" w:cs="Arial"/>
          <w:b/>
          <w:bCs/>
          <w:i/>
        </w:rPr>
      </w:pPr>
    </w:p>
    <w:p w14:paraId="772C17F2" w14:textId="77777777" w:rsidR="007B6389" w:rsidRPr="00AE482A" w:rsidRDefault="007B6389" w:rsidP="007B6389">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719F8B68" w14:textId="77777777" w:rsidR="007B6389" w:rsidRPr="00AE482A" w:rsidRDefault="007B6389" w:rsidP="007B6389">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3995/16. Secretaría de la Defensa Nacional. 1 de febrero de 2017. Por unanimidad. Comisionado Ponente </w:t>
      </w:r>
      <w:proofErr w:type="spellStart"/>
      <w:r w:rsidRPr="00AE482A">
        <w:rPr>
          <w:rFonts w:ascii="Palatino Linotype" w:hAnsi="Palatino Linotype" w:cs="Arial"/>
          <w:bCs/>
          <w:i/>
        </w:rPr>
        <w:t>Rosendoevgueni</w:t>
      </w:r>
      <w:proofErr w:type="spellEnd"/>
      <w:r w:rsidRPr="00AE482A">
        <w:rPr>
          <w:rFonts w:ascii="Palatino Linotype" w:hAnsi="Palatino Linotype" w:cs="Arial"/>
          <w:bCs/>
          <w:i/>
        </w:rPr>
        <w:t xml:space="preserve"> Monterrey </w:t>
      </w:r>
      <w:proofErr w:type="spellStart"/>
      <w:r w:rsidRPr="00AE482A">
        <w:rPr>
          <w:rFonts w:ascii="Palatino Linotype" w:hAnsi="Palatino Linotype" w:cs="Arial"/>
          <w:bCs/>
          <w:i/>
        </w:rPr>
        <w:t>Chepov</w:t>
      </w:r>
      <w:proofErr w:type="spellEnd"/>
      <w:r w:rsidRPr="00AE482A">
        <w:rPr>
          <w:rFonts w:ascii="Palatino Linotype" w:hAnsi="Palatino Linotype" w:cs="Arial"/>
          <w:bCs/>
          <w:i/>
        </w:rPr>
        <w:t>.</w:t>
      </w:r>
    </w:p>
    <w:p w14:paraId="10B41596" w14:textId="77777777" w:rsidR="007B6389" w:rsidRPr="00AE482A" w:rsidRDefault="007B6389" w:rsidP="007B6389">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0937/17. Senado de la República. 15 de marzo de 2017. Por unanimidad. Comisionada Ponente Ximena Puente de la Mora. </w:t>
      </w:r>
    </w:p>
    <w:p w14:paraId="67ACD842" w14:textId="77777777" w:rsidR="007B6389" w:rsidRPr="00AE482A" w:rsidRDefault="007B6389" w:rsidP="007B6389">
      <w:pPr>
        <w:tabs>
          <w:tab w:val="left" w:pos="8222"/>
        </w:tabs>
        <w:spacing w:after="0" w:line="240" w:lineRule="auto"/>
        <w:ind w:left="567" w:right="567"/>
        <w:jc w:val="both"/>
        <w:rPr>
          <w:rFonts w:ascii="Palatino Linotype" w:hAnsi="Palatino Linotype" w:cs="Arial"/>
          <w:i/>
        </w:rPr>
      </w:pPr>
      <w:r w:rsidRPr="00AE482A">
        <w:rPr>
          <w:rFonts w:ascii="Palatino Linotype" w:hAnsi="Palatino Linotype" w:cs="Arial"/>
          <w:bCs/>
          <w:i/>
        </w:rPr>
        <w:t>RRA 0478/17. Secretaría de Relaciones Exteriores. 26 de abril de 2017. Por unanimidad. Comisionada Ponente Areli Cano Guadiana.</w:t>
      </w:r>
      <w:r w:rsidRPr="00AE482A">
        <w:rPr>
          <w:rFonts w:ascii="Palatino Linotype" w:hAnsi="Palatino Linotype" w:cs="Arial"/>
          <w:i/>
        </w:rPr>
        <w:t>” (Sic)</w:t>
      </w:r>
    </w:p>
    <w:p w14:paraId="6CF141BA" w14:textId="77777777" w:rsidR="007B6389" w:rsidRPr="00AE482A" w:rsidRDefault="007B6389" w:rsidP="007B6389">
      <w:pPr>
        <w:pStyle w:val="Sinespaciado"/>
      </w:pPr>
    </w:p>
    <w:p w14:paraId="7E737008" w14:textId="77777777" w:rsidR="007B6389" w:rsidRPr="00AE482A" w:rsidRDefault="007B6389" w:rsidP="007B6389">
      <w:pPr>
        <w:pStyle w:val="Sinespaciado"/>
      </w:pPr>
    </w:p>
    <w:p w14:paraId="2D9DDFAA"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w:t>
      </w:r>
      <w:r w:rsidRPr="00AE482A">
        <w:rPr>
          <w:rFonts w:ascii="Palatino Linotype" w:hAnsi="Palatino Linotype" w:cs="Arial"/>
          <w:sz w:val="24"/>
          <w:szCs w:val="24"/>
        </w:rPr>
        <w:lastRenderedPageBreak/>
        <w:t>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C9A40DF" w14:textId="77777777" w:rsidR="007B6389" w:rsidRPr="00AE482A" w:rsidRDefault="007B6389" w:rsidP="007B6389">
      <w:pPr>
        <w:pStyle w:val="Sinespaciado"/>
      </w:pPr>
    </w:p>
    <w:p w14:paraId="64B762C2"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6A548BB5" w14:textId="77777777" w:rsidR="007B6389" w:rsidRPr="00AE482A" w:rsidRDefault="007B6389" w:rsidP="007B6389">
      <w:pPr>
        <w:pStyle w:val="Sinespaciado"/>
      </w:pPr>
    </w:p>
    <w:p w14:paraId="488099C9"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898979A" w14:textId="77777777" w:rsidR="007B6389" w:rsidRPr="00AE482A" w:rsidRDefault="007B6389" w:rsidP="007B6389">
      <w:pPr>
        <w:pStyle w:val="Sinespaciado"/>
      </w:pPr>
    </w:p>
    <w:p w14:paraId="60FCB1C8" w14:textId="77777777" w:rsidR="007B6389" w:rsidRPr="00AE482A" w:rsidRDefault="007B6389" w:rsidP="007B6389">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r w:rsidRPr="00AE482A">
        <w:rPr>
          <w:rFonts w:ascii="Palatino Linotype" w:hAnsi="Palatino Linotype" w:cs="Arial"/>
          <w:b/>
          <w:bCs/>
          <w:i/>
        </w:rPr>
        <w:t>Cuarto</w:t>
      </w:r>
      <w:r w:rsidRPr="00AE482A">
        <w:rPr>
          <w:rFonts w:ascii="Palatino Linotype" w:hAnsi="Palatino Linotype" w:cs="Arial"/>
          <w:bCs/>
          <w:i/>
        </w:rPr>
        <w:t xml:space="preserve">. </w:t>
      </w:r>
      <w:r w:rsidRPr="00AE482A">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E482A">
        <w:rPr>
          <w:rFonts w:ascii="Palatino Linotype" w:hAnsi="Palatino Linotype" w:cs="Arial"/>
          <w:bCs/>
          <w:i/>
        </w:rPr>
        <w:t>, en tanto estas últimas no contravengan lo dispuesto en la Ley General.</w:t>
      </w:r>
    </w:p>
    <w:p w14:paraId="593D2065"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Los sujetos obligados deberán aplicar, de manera estricta, las excepciones al derecho de acceso a la información y sólo podrán invocarlas cuando acrediten su procedencia.</w:t>
      </w:r>
    </w:p>
    <w:p w14:paraId="19109B42"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2D210147"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
          <w:bCs/>
          <w:i/>
        </w:rPr>
        <w:t>Quinto</w:t>
      </w:r>
      <w:r w:rsidRPr="00AE482A">
        <w:rPr>
          <w:rFonts w:ascii="Palatino Linotype" w:hAnsi="Palatino Linotype" w:cs="Arial"/>
          <w:bCs/>
          <w:i/>
        </w:rPr>
        <w:t xml:space="preserve">. </w:t>
      </w:r>
      <w:r w:rsidRPr="00AE482A">
        <w:rPr>
          <w:rFonts w:ascii="Palatino Linotype" w:hAnsi="Palatino Linotype" w:cs="Arial"/>
          <w:b/>
          <w:bCs/>
          <w:i/>
        </w:rPr>
        <w:t xml:space="preserve">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w:t>
      </w:r>
      <w:r w:rsidRPr="00AE482A">
        <w:rPr>
          <w:rFonts w:ascii="Palatino Linotype" w:hAnsi="Palatino Linotype" w:cs="Arial"/>
          <w:b/>
          <w:bCs/>
          <w:i/>
        </w:rPr>
        <w:lastRenderedPageBreak/>
        <w:t>la información ante una solicitud de acceso o al momento en que generen versiones públicas para dar cumplimiento a las obligaciones de transparencia</w:t>
      </w:r>
      <w:r w:rsidRPr="00AE482A">
        <w:rPr>
          <w:rFonts w:ascii="Palatino Linotype" w:hAnsi="Palatino Linotype" w:cs="Arial"/>
          <w:bCs/>
          <w:i/>
        </w:rPr>
        <w:t>, observando lo dispuesto en la Ley General y las demás disposiciones aplicables en la materia.</w:t>
      </w:r>
    </w:p>
    <w:p w14:paraId="663AD383"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p>
    <w:p w14:paraId="79D136CE"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Octavo</w:t>
      </w:r>
      <w:r w:rsidRPr="00AE482A">
        <w:rPr>
          <w:rFonts w:ascii="Palatino Linotype" w:hAnsi="Palatino Linotype" w:cs="Arial"/>
          <w:bCs/>
          <w:i/>
        </w:rPr>
        <w:t xml:space="preserve">. </w:t>
      </w:r>
      <w:r w:rsidRPr="00AE482A">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6A308474"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62564DA6"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23EDCEA5"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p>
    <w:p w14:paraId="751D54A6"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DE LA INFORMACIÓN CONFIDENCIAL</w:t>
      </w:r>
    </w:p>
    <w:p w14:paraId="014553CD"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Trigésimo octavo. Se considera información confidencial:</w:t>
      </w:r>
    </w:p>
    <w:p w14:paraId="5BAC9DBD"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Cs/>
          <w:i/>
        </w:rPr>
        <w:t xml:space="preserve">I. </w:t>
      </w:r>
      <w:r w:rsidRPr="00AE482A">
        <w:rPr>
          <w:rFonts w:ascii="Palatino Linotype" w:hAnsi="Palatino Linotype" w:cs="Arial"/>
          <w:b/>
          <w:bCs/>
          <w:i/>
        </w:rPr>
        <w:t>Los datos personales en los términos de la norma aplicable;</w:t>
      </w:r>
    </w:p>
    <w:p w14:paraId="082C3355"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2B9F063"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III …</w:t>
      </w:r>
    </w:p>
    <w:p w14:paraId="5247DBC2" w14:textId="77777777" w:rsidR="007B6389" w:rsidRPr="00AE482A" w:rsidRDefault="007B6389" w:rsidP="007B6389">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9C67A7E" w14:textId="77777777" w:rsidR="007B6389" w:rsidRPr="00AE482A" w:rsidRDefault="007B6389" w:rsidP="007B6389">
      <w:pPr>
        <w:tabs>
          <w:tab w:val="left" w:pos="8222"/>
          <w:tab w:val="left" w:pos="8647"/>
        </w:tabs>
        <w:spacing w:after="0" w:line="240" w:lineRule="auto"/>
        <w:ind w:left="567" w:right="567"/>
        <w:jc w:val="right"/>
        <w:rPr>
          <w:rFonts w:ascii="Palatino Linotype" w:hAnsi="Palatino Linotype" w:cs="Arial"/>
          <w:bCs/>
          <w:i/>
        </w:rPr>
      </w:pPr>
    </w:p>
    <w:p w14:paraId="3E560585" w14:textId="77777777" w:rsidR="007B6389" w:rsidRPr="00AE482A" w:rsidRDefault="007B6389" w:rsidP="007B6389">
      <w:pPr>
        <w:pStyle w:val="Sinespaciado"/>
      </w:pPr>
    </w:p>
    <w:p w14:paraId="051E9FAE"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2E079F5"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78B351C4"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AE482A">
        <w:rPr>
          <w:rFonts w:ascii="Palatino Linotype" w:hAnsi="Palatino Linotype" w:cs="Arial"/>
          <w:sz w:val="24"/>
          <w:szCs w:val="24"/>
        </w:rPr>
        <w:lastRenderedPageBreak/>
        <w:t>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254BB07" w14:textId="77777777" w:rsidR="007B6389" w:rsidRPr="00AE482A" w:rsidRDefault="007B6389" w:rsidP="007B6389">
      <w:pPr>
        <w:tabs>
          <w:tab w:val="left" w:pos="8647"/>
        </w:tabs>
        <w:spacing w:after="0" w:line="360" w:lineRule="auto"/>
        <w:ind w:right="51"/>
        <w:jc w:val="both"/>
        <w:rPr>
          <w:rFonts w:ascii="Palatino Linotype" w:hAnsi="Palatino Linotype" w:cs="Arial"/>
          <w:sz w:val="24"/>
          <w:szCs w:val="24"/>
        </w:rPr>
      </w:pPr>
    </w:p>
    <w:p w14:paraId="5797B875" w14:textId="77777777" w:rsidR="007B6389" w:rsidRPr="00AE482A" w:rsidRDefault="007B6389" w:rsidP="007B6389">
      <w:pPr>
        <w:pStyle w:val="Prrafodelista"/>
        <w:autoSpaceDE w:val="0"/>
        <w:autoSpaceDN w:val="0"/>
        <w:spacing w:line="360" w:lineRule="auto"/>
        <w:ind w:left="0"/>
        <w:contextualSpacing/>
        <w:jc w:val="both"/>
        <w:rPr>
          <w:rFonts w:ascii="Palatino Linotype" w:hAnsi="Palatino Linotype" w:cs="Arial"/>
          <w:i/>
          <w:iCs/>
        </w:rPr>
      </w:pPr>
      <w:r w:rsidRPr="00AE482A">
        <w:rPr>
          <w:rFonts w:ascii="Palatino Linotype" w:hAnsi="Palatino Linotype" w:cs="Arial"/>
        </w:rPr>
        <w:t xml:space="preserve">Entonces, el </w:t>
      </w:r>
      <w:r w:rsidRPr="00AE482A">
        <w:rPr>
          <w:rFonts w:ascii="Palatino Linotype" w:hAnsi="Palatino Linotype" w:cs="Arial"/>
          <w:b/>
        </w:rPr>
        <w:t>Sujeto Obligado</w:t>
      </w:r>
      <w:r w:rsidRPr="00AE482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E482A">
        <w:rPr>
          <w:rFonts w:ascii="Palatino Linotype" w:hAnsi="Palatino Linotype" w:cs="Arial"/>
          <w:i/>
          <w:iCs/>
        </w:rPr>
        <w:t>.</w:t>
      </w:r>
    </w:p>
    <w:p w14:paraId="728C5431" w14:textId="77777777" w:rsidR="007B6389" w:rsidRDefault="007B6389" w:rsidP="007B6389">
      <w:pPr>
        <w:spacing w:after="120" w:line="360" w:lineRule="auto"/>
        <w:ind w:right="49"/>
        <w:contextualSpacing/>
        <w:jc w:val="both"/>
        <w:rPr>
          <w:rFonts w:ascii="Palatino Linotype" w:eastAsia="MS Mincho" w:hAnsi="Palatino Linotype" w:cs="Arial"/>
          <w:color w:val="000000"/>
          <w:sz w:val="24"/>
          <w:lang w:val="es-ES"/>
        </w:rPr>
      </w:pPr>
    </w:p>
    <w:p w14:paraId="0C86C707" w14:textId="77777777" w:rsidR="007B6389" w:rsidRPr="0002654D" w:rsidRDefault="007B6389" w:rsidP="007B6389">
      <w:pPr>
        <w:spacing w:after="120" w:line="360" w:lineRule="auto"/>
        <w:ind w:right="49"/>
        <w:contextualSpacing/>
        <w:jc w:val="both"/>
        <w:rPr>
          <w:rFonts w:ascii="Palatino Linotype" w:eastAsia="MS Mincho" w:hAnsi="Palatino Linotype" w:cs="Arial"/>
          <w:color w:val="000000"/>
          <w:sz w:val="24"/>
          <w:lang w:val="es-ES"/>
        </w:rPr>
      </w:pPr>
    </w:p>
    <w:p w14:paraId="298E0853" w14:textId="77777777" w:rsidR="007B6389" w:rsidRPr="00AC5BF2" w:rsidRDefault="007B6389" w:rsidP="007B6389">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00164/JOSERIN/IP/2020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48E21525" w14:textId="77777777" w:rsidR="007B6389" w:rsidRDefault="007B6389" w:rsidP="007B6389">
      <w:pPr>
        <w:spacing w:after="0" w:line="360" w:lineRule="auto"/>
        <w:jc w:val="both"/>
        <w:rPr>
          <w:rFonts w:ascii="Palatino Linotype" w:hAnsi="Palatino Linotype" w:cs="Arial"/>
          <w:sz w:val="24"/>
          <w:szCs w:val="24"/>
        </w:rPr>
      </w:pPr>
    </w:p>
    <w:p w14:paraId="245200BD" w14:textId="77777777" w:rsidR="007B6389" w:rsidRDefault="007B6389" w:rsidP="007B6389">
      <w:pPr>
        <w:spacing w:after="0" w:line="360" w:lineRule="auto"/>
        <w:jc w:val="both"/>
        <w:rPr>
          <w:rFonts w:ascii="Palatino Linotype" w:hAnsi="Palatino Linotype" w:cs="Arial"/>
          <w:sz w:val="24"/>
          <w:szCs w:val="24"/>
        </w:rPr>
      </w:pPr>
    </w:p>
    <w:p w14:paraId="78F31365" w14:textId="77777777" w:rsidR="007B6389" w:rsidRDefault="007B6389" w:rsidP="007B6389">
      <w:pPr>
        <w:spacing w:after="0" w:line="360" w:lineRule="auto"/>
        <w:jc w:val="both"/>
        <w:rPr>
          <w:rFonts w:ascii="Palatino Linotype" w:hAnsi="Palatino Linotype" w:cs="Arial"/>
          <w:sz w:val="24"/>
          <w:szCs w:val="24"/>
        </w:rPr>
      </w:pPr>
    </w:p>
    <w:p w14:paraId="203C0780" w14:textId="77777777" w:rsidR="007B6389" w:rsidRPr="00AC5BF2" w:rsidRDefault="007B6389" w:rsidP="007B6389">
      <w:pPr>
        <w:pStyle w:val="Sinespaciado"/>
        <w:spacing w:line="360" w:lineRule="auto"/>
        <w:jc w:val="both"/>
        <w:rPr>
          <w:rFonts w:ascii="Palatino Linotype" w:hAnsi="Palatino Linotype"/>
        </w:rPr>
      </w:pPr>
      <w:r w:rsidRPr="00AC5BF2">
        <w:rPr>
          <w:rFonts w:ascii="Palatino Linotype" w:hAnsi="Palatino Linotype"/>
        </w:rPr>
        <w:lastRenderedPageBreak/>
        <w:t>Por lo antes expuesto y fundado es de resolverse y,</w:t>
      </w:r>
    </w:p>
    <w:p w14:paraId="39F86C14" w14:textId="77777777" w:rsidR="007B6389" w:rsidRDefault="007B6389" w:rsidP="007B6389">
      <w:pPr>
        <w:pStyle w:val="Sinespaciado"/>
      </w:pPr>
    </w:p>
    <w:p w14:paraId="0A57060C" w14:textId="77777777" w:rsidR="007B6389" w:rsidRPr="00370AE6" w:rsidRDefault="007B6389" w:rsidP="007B6389">
      <w:pPr>
        <w:pStyle w:val="Sinespaciado"/>
      </w:pPr>
    </w:p>
    <w:p w14:paraId="478FB87A" w14:textId="77777777" w:rsidR="007B6389" w:rsidRPr="00AC5BF2" w:rsidRDefault="007B6389" w:rsidP="007B6389">
      <w:pPr>
        <w:spacing w:after="0" w:line="360" w:lineRule="auto"/>
        <w:jc w:val="center"/>
        <w:rPr>
          <w:rFonts w:ascii="Palatino Linotype" w:hAnsi="Palatino Linotype"/>
          <w:b/>
          <w:sz w:val="28"/>
          <w:szCs w:val="24"/>
          <w:lang w:val="pt-BR"/>
        </w:rPr>
      </w:pPr>
      <w:r w:rsidRPr="00AC5BF2">
        <w:rPr>
          <w:rFonts w:ascii="Palatino Linotype" w:hAnsi="Palatino Linotype"/>
          <w:b/>
          <w:sz w:val="28"/>
          <w:szCs w:val="24"/>
          <w:lang w:val="pt-BR"/>
        </w:rPr>
        <w:t>S E   R E S U E L V E</w:t>
      </w:r>
    </w:p>
    <w:p w14:paraId="6FA4EA0C" w14:textId="77777777" w:rsidR="007B6389" w:rsidRPr="00370AE6" w:rsidRDefault="007B6389" w:rsidP="007B6389">
      <w:pPr>
        <w:pStyle w:val="Sinespaciado"/>
      </w:pPr>
    </w:p>
    <w:p w14:paraId="24B3C460" w14:textId="77777777" w:rsidR="007B6389" w:rsidRPr="00D22D43" w:rsidRDefault="007B6389" w:rsidP="007B6389">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Se MODIFI</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Pr>
          <w:rFonts w:ascii="Palatino Linotype" w:hAnsi="Palatino Linotype" w:cs="Arial"/>
          <w:b/>
        </w:rPr>
        <w:t>00164/JOSERIN/IP/2020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1F814DA6" w14:textId="77777777" w:rsidR="007B6389" w:rsidRPr="004E2A95" w:rsidRDefault="007B6389" w:rsidP="007B6389">
      <w:pPr>
        <w:tabs>
          <w:tab w:val="left" w:pos="8647"/>
        </w:tabs>
        <w:spacing w:after="0" w:line="360" w:lineRule="auto"/>
        <w:jc w:val="both"/>
        <w:rPr>
          <w:rFonts w:ascii="Palatino Linotype" w:hAnsi="Palatino Linotype" w:cs="Arial"/>
          <w:sz w:val="24"/>
          <w:szCs w:val="24"/>
        </w:rPr>
      </w:pPr>
    </w:p>
    <w:p w14:paraId="3E8CAAAD" w14:textId="77777777" w:rsidR="007B6389" w:rsidRDefault="007B6389" w:rsidP="007B6389">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Pr>
          <w:rFonts w:ascii="Palatino Linotype" w:hAnsi="Palatino Linotype"/>
          <w:lang w:val="es-ES_tradnl"/>
        </w:rPr>
        <w:t xml:space="preserve"> </w:t>
      </w:r>
      <w:r w:rsidRPr="0002654D">
        <w:rPr>
          <w:rFonts w:ascii="Palatino Linotype" w:hAnsi="Palatino Linotype"/>
          <w:lang w:val="es-ES_tradnl"/>
        </w:rPr>
        <w:t>en versión pública</w:t>
      </w:r>
      <w:r>
        <w:rPr>
          <w:rFonts w:ascii="Palatino Linotype" w:hAnsi="Palatino Linotype"/>
          <w:lang w:val="es-ES_tradnl"/>
        </w:rPr>
        <w:t>, de los documentos donde conste,</w:t>
      </w:r>
      <w:r>
        <w:rPr>
          <w:rFonts w:ascii="Palatino Linotype" w:eastAsia="Calibri" w:hAnsi="Palatino Linotype" w:cs="Tahoma"/>
          <w:bCs/>
          <w:iCs/>
          <w:lang w:val="es-ES" w:eastAsia="es-ES_tradnl"/>
        </w:rPr>
        <w:t xml:space="preserve"> lo siguiente</w:t>
      </w:r>
      <w:r>
        <w:rPr>
          <w:rFonts w:ascii="Palatino Linotype" w:hAnsi="Palatino Linotype"/>
          <w:lang w:val="es-ES_tradnl"/>
        </w:rPr>
        <w:t>:</w:t>
      </w:r>
    </w:p>
    <w:p w14:paraId="357C92BA" w14:textId="77777777" w:rsidR="007B6389" w:rsidRPr="00F027C8" w:rsidRDefault="007B6389" w:rsidP="007B6389">
      <w:pPr>
        <w:tabs>
          <w:tab w:val="left" w:pos="8647"/>
        </w:tabs>
        <w:spacing w:after="0" w:line="360" w:lineRule="auto"/>
        <w:jc w:val="both"/>
        <w:rPr>
          <w:rFonts w:ascii="Palatino Linotype" w:hAnsi="Palatino Linotype" w:cs="Arial"/>
          <w:sz w:val="24"/>
          <w:szCs w:val="24"/>
          <w:lang w:val="es-ES_tradnl"/>
        </w:rPr>
      </w:pPr>
    </w:p>
    <w:p w14:paraId="0715C849" w14:textId="77777777" w:rsidR="007B6389" w:rsidRDefault="007B6389" w:rsidP="007B6389">
      <w:pPr>
        <w:pStyle w:val="Sinespaciado"/>
        <w:numPr>
          <w:ilvl w:val="0"/>
          <w:numId w:val="5"/>
        </w:numPr>
        <w:spacing w:line="360" w:lineRule="auto"/>
        <w:jc w:val="both"/>
        <w:rPr>
          <w:rFonts w:ascii="Palatino Linotype" w:hAnsi="Palatino Linotype"/>
          <w:lang w:val="es-ES_tradnl"/>
        </w:rPr>
      </w:pPr>
      <w:r>
        <w:rPr>
          <w:rFonts w:ascii="Palatino Linotype" w:hAnsi="Palatino Linotype"/>
          <w:lang w:val="es-ES_tradnl"/>
        </w:rPr>
        <w:t xml:space="preserve">Acta de Sesión de Cabildo donde se aprueba el Tabulador de sueldos aplicables en el ejercicio fiscal dos mil diecinueve y dos mil veinte. </w:t>
      </w:r>
    </w:p>
    <w:p w14:paraId="69B13C68" w14:textId="77777777" w:rsidR="007B6389" w:rsidRPr="00204EFA" w:rsidRDefault="007B6389" w:rsidP="007B6389">
      <w:pPr>
        <w:spacing w:before="240" w:after="240" w:line="360" w:lineRule="auto"/>
        <w:jc w:val="both"/>
        <w:rPr>
          <w:rFonts w:ascii="Palatino Linotype" w:hAnsi="Palatino Linotype" w:cs="Segoe UI"/>
          <w:i/>
        </w:rPr>
      </w:pPr>
      <w:r w:rsidRPr="00204EFA">
        <w:rPr>
          <w:rFonts w:ascii="Palatino Linotype" w:hAnsi="Palatino Linotype" w:cs="Segoe UI"/>
          <w:i/>
        </w:rPr>
        <w:t>Asimismo, 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14:paraId="4F676235" w14:textId="77777777" w:rsidR="007B6389" w:rsidRDefault="007B6389" w:rsidP="007B6389">
      <w:pPr>
        <w:pStyle w:val="Sinespaciado"/>
        <w:spacing w:line="360" w:lineRule="auto"/>
        <w:jc w:val="both"/>
        <w:rPr>
          <w:rFonts w:ascii="Palatino Linotype" w:hAnsi="Palatino Linotype" w:cs="Arial"/>
          <w:i/>
        </w:rPr>
      </w:pPr>
      <w:r w:rsidRPr="00E42AF8">
        <w:rPr>
          <w:rFonts w:ascii="Palatino Linotype" w:hAnsi="Palatino Linotype" w:cs="Arial"/>
          <w:i/>
        </w:rPr>
        <w:t xml:space="preserve">Respecto del documento referido en el </w:t>
      </w:r>
      <w:r>
        <w:rPr>
          <w:rFonts w:ascii="Palatino Linotype" w:hAnsi="Palatino Linotype" w:cs="Arial"/>
          <w:i/>
        </w:rPr>
        <w:t>punto</w:t>
      </w:r>
      <w:r w:rsidRPr="00E42AF8">
        <w:rPr>
          <w:rFonts w:ascii="Palatino Linotype" w:hAnsi="Palatino Linotype" w:cs="Arial"/>
          <w:i/>
        </w:rPr>
        <w:t xml:space="preserve"> </w:t>
      </w:r>
      <w:r>
        <w:rPr>
          <w:rFonts w:ascii="Palatino Linotype" w:hAnsi="Palatino Linotype" w:cs="Arial"/>
          <w:i/>
        </w:rPr>
        <w:t>1</w:t>
      </w:r>
      <w:r w:rsidRPr="00E42AF8">
        <w:rPr>
          <w:rFonts w:ascii="Palatino Linotype" w:hAnsi="Palatino Linotype" w:cs="Arial"/>
          <w:i/>
        </w:rPr>
        <w:t xml:space="preserve">), en el supuesto de que no se cuente con </w:t>
      </w:r>
      <w:r>
        <w:rPr>
          <w:rFonts w:ascii="Palatino Linotype" w:hAnsi="Palatino Linotype" w:cs="Arial"/>
          <w:i/>
        </w:rPr>
        <w:t>la</w:t>
      </w:r>
      <w:r w:rsidRPr="00E42AF8">
        <w:rPr>
          <w:rFonts w:ascii="Palatino Linotype" w:hAnsi="Palatino Linotype" w:cs="Arial"/>
          <w:i/>
        </w:rPr>
        <w:t xml:space="preserve"> mism</w:t>
      </w:r>
      <w:r>
        <w:rPr>
          <w:rFonts w:ascii="Palatino Linotype" w:hAnsi="Palatino Linotype" w:cs="Arial"/>
          <w:i/>
        </w:rPr>
        <w:t>a</w:t>
      </w:r>
      <w:r w:rsidRPr="00E42AF8">
        <w:rPr>
          <w:rFonts w:ascii="Palatino Linotype" w:hAnsi="Palatino Linotype" w:cs="Arial"/>
          <w:i/>
        </w:rPr>
        <w:t>, el Sujeto Obligado deberá hacer entrega del acuerdo emitido por su Comité de Transparencia mediante el cual confirme la inexistencia de la documentación requerida, en los términos señalados por la normatividad vigente y aplicable.</w:t>
      </w:r>
    </w:p>
    <w:p w14:paraId="4C2F71D5" w14:textId="77777777" w:rsidR="007B6389" w:rsidRDefault="007B6389" w:rsidP="007B6389">
      <w:pPr>
        <w:spacing w:after="0" w:line="360" w:lineRule="auto"/>
        <w:jc w:val="both"/>
        <w:rPr>
          <w:rFonts w:ascii="Palatino Linotype" w:hAnsi="Palatino Linotype" w:cs="Arial"/>
          <w:bCs/>
          <w:sz w:val="24"/>
          <w:szCs w:val="24"/>
        </w:rPr>
      </w:pPr>
      <w:r>
        <w:rPr>
          <w:rFonts w:ascii="Palatino Linotype" w:hAnsi="Palatino Linotype" w:cs="Arial"/>
          <w:b/>
          <w:sz w:val="28"/>
          <w:szCs w:val="24"/>
        </w:rPr>
        <w:lastRenderedPageBreak/>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32EC568" w14:textId="77777777" w:rsidR="007B6389" w:rsidRPr="00AD68DE" w:rsidRDefault="007B6389" w:rsidP="007B6389">
      <w:pPr>
        <w:spacing w:after="0" w:line="360" w:lineRule="auto"/>
        <w:jc w:val="both"/>
        <w:rPr>
          <w:rFonts w:ascii="Palatino Linotype" w:hAnsi="Palatino Linotype" w:cs="Arial"/>
          <w:bCs/>
          <w:sz w:val="24"/>
          <w:szCs w:val="24"/>
        </w:rPr>
      </w:pPr>
    </w:p>
    <w:p w14:paraId="4457F621" w14:textId="77777777" w:rsidR="007B6389" w:rsidRDefault="007B6389" w:rsidP="007B6389">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7D8A3789" w14:textId="77777777" w:rsidR="007B6389" w:rsidRDefault="007B6389" w:rsidP="007B6389">
      <w:pPr>
        <w:pStyle w:val="Textoindependiente"/>
        <w:spacing w:after="0" w:line="360" w:lineRule="auto"/>
        <w:jc w:val="both"/>
        <w:rPr>
          <w:rFonts w:ascii="Palatino Linotype" w:hAnsi="Palatino Linotype"/>
          <w:sz w:val="24"/>
          <w:szCs w:val="24"/>
        </w:rPr>
      </w:pPr>
    </w:p>
    <w:p w14:paraId="3A818406" w14:textId="77777777" w:rsidR="007B6389" w:rsidRDefault="007B6389" w:rsidP="007B6389">
      <w:pPr>
        <w:pStyle w:val="Textoindependiente"/>
        <w:spacing w:after="0" w:line="360" w:lineRule="auto"/>
        <w:jc w:val="both"/>
        <w:rPr>
          <w:rFonts w:ascii="Palatino Linotype" w:hAnsi="Palatino Linotype"/>
          <w:sz w:val="24"/>
          <w:szCs w:val="24"/>
        </w:rPr>
      </w:pPr>
    </w:p>
    <w:p w14:paraId="15B29A65" w14:textId="77777777" w:rsidR="007B6389" w:rsidRPr="00667998" w:rsidRDefault="007B6389" w:rsidP="007B6389">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NUEVE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DICIEMBRE </w:t>
      </w:r>
      <w:r w:rsidRPr="00667998">
        <w:rPr>
          <w:rFonts w:ascii="Palatino Linotype" w:eastAsiaTheme="minorEastAsia" w:hAnsi="Palatino Linotype"/>
          <w:color w:val="000000" w:themeColor="text1"/>
          <w:sz w:val="24"/>
          <w:szCs w:val="24"/>
          <w:lang w:val="es-ES_tradnl" w:eastAsia="es-ES"/>
        </w:rPr>
        <w:t>DE DOS MIL VEINTE, ANTE EL SECRETARIO TÉCNICO DEL PLENO ALEXIS TAPIA RAMÍREZ.------------------------------</w:t>
      </w: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p>
    <w:p w14:paraId="7FD9E1B7" w14:textId="77777777" w:rsidR="007B6389" w:rsidRPr="00667998" w:rsidRDefault="007B6389" w:rsidP="007B6389">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lastRenderedPageBreak/>
        <w:t xml:space="preserve"> </w:t>
      </w:r>
    </w:p>
    <w:p w14:paraId="64B51F31" w14:textId="77777777" w:rsidR="007B6389" w:rsidRPr="00667998" w:rsidRDefault="007B6389" w:rsidP="007B6389">
      <w:pPr>
        <w:spacing w:after="0" w:line="360" w:lineRule="auto"/>
        <w:jc w:val="both"/>
        <w:rPr>
          <w:rFonts w:ascii="Palatino Linotype" w:hAnsi="Palatino Linotype"/>
        </w:rPr>
      </w:pPr>
    </w:p>
    <w:p w14:paraId="137A826E" w14:textId="77777777" w:rsidR="007B6389" w:rsidRPr="00667998" w:rsidRDefault="007B6389" w:rsidP="007B6389">
      <w:pPr>
        <w:spacing w:after="0" w:line="360" w:lineRule="auto"/>
        <w:jc w:val="both"/>
        <w:rPr>
          <w:rFonts w:ascii="Palatino Linotype" w:hAnsi="Palatino Linotype"/>
        </w:rPr>
      </w:pPr>
      <w:r w:rsidRPr="0066799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96434FB" wp14:editId="14516837">
                <wp:simplePos x="0" y="0"/>
                <wp:positionH relativeFrom="page">
                  <wp:posOffset>2600077</wp:posOffset>
                </wp:positionH>
                <wp:positionV relativeFrom="paragraph">
                  <wp:posOffset>119021</wp:posOffset>
                </wp:positionV>
                <wp:extent cx="2551430" cy="644056"/>
                <wp:effectExtent l="0" t="0" r="20320" b="22860"/>
                <wp:wrapNone/>
                <wp:docPr id="21" name="Cuadro de texto 21"/>
                <wp:cNvGraphicFramePr/>
                <a:graphic xmlns:a="http://schemas.openxmlformats.org/drawingml/2006/main">
                  <a:graphicData uri="http://schemas.microsoft.com/office/word/2010/wordprocessingShape">
                    <wps:wsp>
                      <wps:cNvSpPr txBox="1"/>
                      <wps:spPr>
                        <a:xfrm>
                          <a:off x="0" y="0"/>
                          <a:ext cx="2551430" cy="64405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EA3382" w14:textId="77777777" w:rsidR="007B6389" w:rsidRPr="006A089B" w:rsidRDefault="007B6389" w:rsidP="007B6389">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AC6EBE1" w14:textId="77777777" w:rsidR="007B6389" w:rsidRDefault="007B6389" w:rsidP="007B6389">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0C53CE90" w14:textId="77777777" w:rsidR="007B6389" w:rsidRPr="00776D83" w:rsidRDefault="007B6389" w:rsidP="007B6389">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6282A28" w14:textId="77777777" w:rsidR="007B6389" w:rsidRPr="00016AF3" w:rsidRDefault="007B6389" w:rsidP="007B6389">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434FB" id="_x0000_t202" coordsize="21600,21600" o:spt="202" path="m,l,21600r21600,l21600,xe">
                <v:stroke joinstyle="miter"/>
                <v:path gradientshapeok="t" o:connecttype="rect"/>
              </v:shapetype>
              <v:shape id="Cuadro de texto 21" o:spid="_x0000_s1026" type="#_x0000_t202" style="position:absolute;left:0;text-align:left;margin-left:204.75pt;margin-top:9.35pt;width:200.9pt;height: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" fillcolor="white [3201]" strokecolor="white [3212]" strokeweight=".5pt">
                <v:textbox>
                  <w:txbxContent>
                    <w:p w14:paraId="43EA3382" w14:textId="77777777" w:rsidR="007B6389" w:rsidRPr="006A089B" w:rsidRDefault="007B6389" w:rsidP="007B6389">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AC6EBE1" w14:textId="77777777" w:rsidR="007B6389" w:rsidRDefault="007B6389" w:rsidP="007B6389">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0C53CE90" w14:textId="77777777" w:rsidR="007B6389" w:rsidRPr="00776D83" w:rsidRDefault="007B6389" w:rsidP="007B6389">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6282A28" w14:textId="77777777" w:rsidR="007B6389" w:rsidRPr="00016AF3" w:rsidRDefault="007B6389" w:rsidP="007B6389">
                      <w:pPr>
                        <w:spacing w:line="240" w:lineRule="auto"/>
                        <w:jc w:val="center"/>
                        <w:rPr>
                          <w:rFonts w:ascii="Palatino Linotype" w:hAnsi="Palatino Linotype"/>
                          <w:b/>
                          <w:sz w:val="24"/>
                          <w:szCs w:val="24"/>
                        </w:rPr>
                      </w:pPr>
                    </w:p>
                  </w:txbxContent>
                </v:textbox>
                <w10:wrap anchorx="page"/>
              </v:shape>
            </w:pict>
          </mc:Fallback>
        </mc:AlternateContent>
      </w:r>
    </w:p>
    <w:p w14:paraId="5DEA7174" w14:textId="77777777" w:rsidR="007B6389" w:rsidRPr="00667998" w:rsidRDefault="007B6389" w:rsidP="007B6389">
      <w:pPr>
        <w:spacing w:after="0" w:line="360" w:lineRule="auto"/>
        <w:jc w:val="both"/>
        <w:rPr>
          <w:rFonts w:ascii="Palatino Linotype" w:hAnsi="Palatino Linotype"/>
        </w:rPr>
      </w:pPr>
    </w:p>
    <w:p w14:paraId="060F5186" w14:textId="77777777" w:rsidR="007B6389" w:rsidRPr="00667998" w:rsidRDefault="007B6389" w:rsidP="007B6389">
      <w:pPr>
        <w:spacing w:after="0" w:line="360" w:lineRule="auto"/>
        <w:rPr>
          <w:rFonts w:ascii="Palatino Linotype" w:hAnsi="Palatino Linotype"/>
          <w:b/>
          <w:sz w:val="8"/>
        </w:rPr>
      </w:pPr>
    </w:p>
    <w:p w14:paraId="14B7481E" w14:textId="77777777" w:rsidR="007B6389" w:rsidRPr="00667998" w:rsidRDefault="007B6389" w:rsidP="007B6389">
      <w:pPr>
        <w:spacing w:after="0" w:line="360" w:lineRule="auto"/>
        <w:rPr>
          <w:rFonts w:ascii="Palatino Linotype" w:hAnsi="Palatino Linotype"/>
          <w:b/>
          <w:sz w:val="16"/>
          <w:szCs w:val="18"/>
        </w:rPr>
      </w:pPr>
    </w:p>
    <w:p w14:paraId="5656507C" w14:textId="77777777" w:rsidR="007B6389" w:rsidRPr="00667998" w:rsidRDefault="007B6389" w:rsidP="007B6389">
      <w:pPr>
        <w:spacing w:after="0" w:line="360" w:lineRule="auto"/>
        <w:rPr>
          <w:rFonts w:ascii="Palatino Linotype" w:hAnsi="Palatino Linotype"/>
          <w:b/>
          <w:sz w:val="16"/>
          <w:szCs w:val="18"/>
        </w:rPr>
      </w:pPr>
    </w:p>
    <w:p w14:paraId="485A779E" w14:textId="77777777" w:rsidR="007B6389" w:rsidRDefault="007B6389" w:rsidP="007B6389">
      <w:pPr>
        <w:spacing w:after="0" w:line="360" w:lineRule="auto"/>
        <w:rPr>
          <w:rFonts w:ascii="Palatino Linotype" w:hAnsi="Palatino Linotype"/>
          <w:b/>
          <w:sz w:val="16"/>
          <w:szCs w:val="18"/>
        </w:rPr>
      </w:pPr>
    </w:p>
    <w:p w14:paraId="51ABC8AE" w14:textId="77777777" w:rsidR="007B6389" w:rsidRPr="00AC4660" w:rsidRDefault="007B6389" w:rsidP="007B6389">
      <w:pPr>
        <w:spacing w:after="0" w:line="360" w:lineRule="auto"/>
        <w:rPr>
          <w:rFonts w:ascii="Palatino Linotype" w:hAnsi="Palatino Linotype"/>
          <w:b/>
          <w:sz w:val="14"/>
          <w:szCs w:val="18"/>
        </w:rPr>
      </w:pPr>
    </w:p>
    <w:p w14:paraId="463EA4B6" w14:textId="77777777" w:rsidR="007B6389" w:rsidRPr="00667998" w:rsidRDefault="007B6389" w:rsidP="007B6389">
      <w:pPr>
        <w:spacing w:after="0" w:line="360" w:lineRule="auto"/>
        <w:rPr>
          <w:rFonts w:ascii="Palatino Linotype" w:hAnsi="Palatino Linotype"/>
          <w:b/>
          <w:sz w:val="18"/>
          <w:szCs w:val="18"/>
        </w:rPr>
      </w:pPr>
    </w:p>
    <w:p w14:paraId="6C41AA5D" w14:textId="77777777" w:rsidR="007B6389" w:rsidRPr="00667998" w:rsidRDefault="007B6389" w:rsidP="007B6389">
      <w:pPr>
        <w:spacing w:after="0" w:line="360" w:lineRule="auto"/>
        <w:rPr>
          <w:rFonts w:ascii="Palatino Linotype" w:hAnsi="Palatino Linotype"/>
          <w:b/>
        </w:rPr>
      </w:pPr>
      <w:r w:rsidRPr="0066799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17B02B" wp14:editId="31CE1F37">
                <wp:simplePos x="0" y="0"/>
                <wp:positionH relativeFrom="margin">
                  <wp:align>right</wp:align>
                </wp:positionH>
                <wp:positionV relativeFrom="paragraph">
                  <wp:posOffset>11430</wp:posOffset>
                </wp:positionV>
                <wp:extent cx="2543175" cy="722961"/>
                <wp:effectExtent l="0" t="0" r="28575" b="20320"/>
                <wp:wrapNone/>
                <wp:docPr id="35" name="Cuadro de texto 35"/>
                <wp:cNvGraphicFramePr/>
                <a:graphic xmlns:a="http://schemas.openxmlformats.org/drawingml/2006/main">
                  <a:graphicData uri="http://schemas.microsoft.com/office/word/2010/wordprocessingShape">
                    <wps:wsp>
                      <wps:cNvSpPr txBox="1"/>
                      <wps:spPr>
                        <a:xfrm>
                          <a:off x="0" y="0"/>
                          <a:ext cx="2543175" cy="7229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6A5270" w14:textId="77777777" w:rsidR="007B6389" w:rsidRPr="00EF2FC0" w:rsidRDefault="007B6389" w:rsidP="007B638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1E95200" w14:textId="77777777" w:rsidR="007B6389" w:rsidRDefault="007B6389" w:rsidP="007B638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EFBB680" w14:textId="77777777" w:rsidR="007B6389" w:rsidRPr="00776D83" w:rsidRDefault="007B6389" w:rsidP="007B6389">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39950093" w14:textId="77777777" w:rsidR="007B6389" w:rsidRDefault="007B6389" w:rsidP="007B6389">
                            <w:pPr>
                              <w:spacing w:line="240" w:lineRule="auto"/>
                              <w:jc w:val="center"/>
                              <w:rPr>
                                <w:rFonts w:ascii="Palatino Linotype" w:hAnsi="Palatino Linotype"/>
                                <w:sz w:val="24"/>
                                <w:szCs w:val="24"/>
                              </w:rPr>
                            </w:pPr>
                          </w:p>
                          <w:p w14:paraId="2443EA76" w14:textId="77777777" w:rsidR="007B6389" w:rsidRPr="00797B31" w:rsidRDefault="007B6389" w:rsidP="007B638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7B02B" id="Cuadro de texto 35" o:spid="_x0000_s1027" type="#_x0000_t202" style="position:absolute;margin-left:149.05pt;margin-top:.9pt;width:200.25pt;height:56.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Jolw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" fillcolor="white [3201]" strokecolor="white [3212]" strokeweight=".5pt">
                <v:textbox>
                  <w:txbxContent>
                    <w:p w14:paraId="086A5270" w14:textId="77777777" w:rsidR="007B6389" w:rsidRPr="00EF2FC0" w:rsidRDefault="007B6389" w:rsidP="007B638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1E95200" w14:textId="77777777" w:rsidR="007B6389" w:rsidRDefault="007B6389" w:rsidP="007B638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EFBB680" w14:textId="77777777" w:rsidR="007B6389" w:rsidRPr="00776D83" w:rsidRDefault="007B6389" w:rsidP="007B6389">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39950093" w14:textId="77777777" w:rsidR="007B6389" w:rsidRDefault="007B6389" w:rsidP="007B6389">
                      <w:pPr>
                        <w:spacing w:line="240" w:lineRule="auto"/>
                        <w:jc w:val="center"/>
                        <w:rPr>
                          <w:rFonts w:ascii="Palatino Linotype" w:hAnsi="Palatino Linotype"/>
                          <w:sz w:val="24"/>
                          <w:szCs w:val="24"/>
                        </w:rPr>
                      </w:pPr>
                    </w:p>
                    <w:p w14:paraId="2443EA76" w14:textId="77777777" w:rsidR="007B6389" w:rsidRPr="00797B31" w:rsidRDefault="007B6389" w:rsidP="007B6389">
                      <w:pPr>
                        <w:spacing w:line="240" w:lineRule="auto"/>
                        <w:jc w:val="center"/>
                        <w:rPr>
                          <w:rFonts w:ascii="Palatino Linotype" w:hAnsi="Palatino Linotype"/>
                          <w:sz w:val="24"/>
                          <w:szCs w:val="24"/>
                        </w:rPr>
                      </w:pPr>
                    </w:p>
                  </w:txbxContent>
                </v:textbox>
                <w10:wrap anchorx="margin"/>
              </v:shape>
            </w:pict>
          </mc:Fallback>
        </mc:AlternateContent>
      </w:r>
      <w:r w:rsidRPr="0066799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B90404B" wp14:editId="77FF69BD">
                <wp:simplePos x="0" y="0"/>
                <wp:positionH relativeFrom="margin">
                  <wp:align>left</wp:align>
                </wp:positionH>
                <wp:positionV relativeFrom="paragraph">
                  <wp:posOffset>20956</wp:posOffset>
                </wp:positionV>
                <wp:extent cx="1943100" cy="715618"/>
                <wp:effectExtent l="0" t="0" r="19050" b="27940"/>
                <wp:wrapNone/>
                <wp:docPr id="22" name="Cuadro de texto 22"/>
                <wp:cNvGraphicFramePr/>
                <a:graphic xmlns:a="http://schemas.openxmlformats.org/drawingml/2006/main">
                  <a:graphicData uri="http://schemas.microsoft.com/office/word/2010/wordprocessingShape">
                    <wps:wsp>
                      <wps:cNvSpPr txBox="1"/>
                      <wps:spPr>
                        <a:xfrm>
                          <a:off x="0" y="0"/>
                          <a:ext cx="1943100" cy="715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820D1B" w14:textId="77777777" w:rsidR="007B6389" w:rsidRPr="00EF2FC0" w:rsidRDefault="007B6389" w:rsidP="007B6389">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73D9AC1" w14:textId="77777777" w:rsidR="007B6389" w:rsidRPr="00EF2FC0" w:rsidRDefault="007B6389" w:rsidP="007B6389">
                            <w:pPr>
                              <w:spacing w:after="0"/>
                              <w:jc w:val="center"/>
                              <w:rPr>
                                <w:rFonts w:ascii="Palatino Linotype" w:hAnsi="Palatino Linotype"/>
                                <w:sz w:val="24"/>
                                <w:szCs w:val="24"/>
                              </w:rPr>
                            </w:pPr>
                            <w:r w:rsidRPr="00EF2FC0">
                              <w:rPr>
                                <w:rFonts w:ascii="Palatino Linotype" w:hAnsi="Palatino Linotype"/>
                                <w:sz w:val="24"/>
                                <w:szCs w:val="24"/>
                              </w:rPr>
                              <w:t>Comisionada</w:t>
                            </w:r>
                          </w:p>
                          <w:p w14:paraId="51669EB3" w14:textId="77777777" w:rsidR="007B6389" w:rsidRPr="00776D83" w:rsidRDefault="007B6389" w:rsidP="007B6389">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68E328E5" w14:textId="77777777" w:rsidR="007B6389" w:rsidRDefault="007B6389" w:rsidP="007B638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0404B" id="Cuadro de texto 22" o:spid="_x0000_s1028" type="#_x0000_t202" style="position:absolute;margin-left:0;margin-top:1.65pt;width:153pt;height:56.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" fillcolor="white [3201]" strokecolor="white [3212]" strokeweight=".5pt">
                <v:textbox>
                  <w:txbxContent>
                    <w:p w14:paraId="2B820D1B" w14:textId="77777777" w:rsidR="007B6389" w:rsidRPr="00EF2FC0" w:rsidRDefault="007B6389" w:rsidP="007B6389">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73D9AC1" w14:textId="77777777" w:rsidR="007B6389" w:rsidRPr="00EF2FC0" w:rsidRDefault="007B6389" w:rsidP="007B6389">
                      <w:pPr>
                        <w:spacing w:after="0"/>
                        <w:jc w:val="center"/>
                        <w:rPr>
                          <w:rFonts w:ascii="Palatino Linotype" w:hAnsi="Palatino Linotype"/>
                          <w:sz w:val="24"/>
                          <w:szCs w:val="24"/>
                        </w:rPr>
                      </w:pPr>
                      <w:r w:rsidRPr="00EF2FC0">
                        <w:rPr>
                          <w:rFonts w:ascii="Palatino Linotype" w:hAnsi="Palatino Linotype"/>
                          <w:sz w:val="24"/>
                          <w:szCs w:val="24"/>
                        </w:rPr>
                        <w:t>Comisionada</w:t>
                      </w:r>
                    </w:p>
                    <w:p w14:paraId="51669EB3" w14:textId="77777777" w:rsidR="007B6389" w:rsidRPr="00776D83" w:rsidRDefault="007B6389" w:rsidP="007B6389">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68E328E5" w14:textId="77777777" w:rsidR="007B6389" w:rsidRDefault="007B6389" w:rsidP="007B6389">
                      <w:pPr>
                        <w:jc w:val="center"/>
                      </w:pPr>
                    </w:p>
                  </w:txbxContent>
                </v:textbox>
                <w10:wrap anchorx="margin"/>
              </v:shape>
            </w:pict>
          </mc:Fallback>
        </mc:AlternateContent>
      </w:r>
    </w:p>
    <w:p w14:paraId="2E31A03B" w14:textId="77777777" w:rsidR="007B6389" w:rsidRPr="00667998" w:rsidRDefault="007B6389" w:rsidP="007B6389">
      <w:pPr>
        <w:spacing w:after="0" w:line="360" w:lineRule="auto"/>
        <w:rPr>
          <w:rFonts w:ascii="Palatino Linotype" w:hAnsi="Palatino Linotype"/>
          <w:b/>
          <w:sz w:val="18"/>
          <w:szCs w:val="18"/>
        </w:rPr>
      </w:pPr>
    </w:p>
    <w:p w14:paraId="40DCC762" w14:textId="77777777" w:rsidR="007B6389" w:rsidRPr="00667998" w:rsidRDefault="007B6389" w:rsidP="007B6389">
      <w:pPr>
        <w:spacing w:after="0" w:line="360" w:lineRule="auto"/>
        <w:rPr>
          <w:rFonts w:ascii="Palatino Linotype" w:hAnsi="Palatino Linotype"/>
          <w:b/>
          <w:sz w:val="18"/>
          <w:szCs w:val="18"/>
        </w:rPr>
      </w:pPr>
    </w:p>
    <w:p w14:paraId="70D9CD2B" w14:textId="77777777" w:rsidR="007B6389" w:rsidRPr="00667998" w:rsidRDefault="007B6389" w:rsidP="007B6389">
      <w:pPr>
        <w:spacing w:after="0" w:line="360" w:lineRule="auto"/>
        <w:rPr>
          <w:rFonts w:ascii="Palatino Linotype" w:hAnsi="Palatino Linotype"/>
          <w:b/>
          <w:sz w:val="18"/>
          <w:szCs w:val="18"/>
        </w:rPr>
      </w:pPr>
    </w:p>
    <w:p w14:paraId="6EA0F144" w14:textId="77777777" w:rsidR="007B6389" w:rsidRPr="009A2D76" w:rsidRDefault="007B6389" w:rsidP="007B6389">
      <w:pPr>
        <w:spacing w:after="0" w:line="360" w:lineRule="auto"/>
        <w:rPr>
          <w:rFonts w:ascii="Palatino Linotype" w:hAnsi="Palatino Linotype"/>
          <w:b/>
          <w:sz w:val="16"/>
        </w:rPr>
      </w:pPr>
    </w:p>
    <w:p w14:paraId="2F54A747" w14:textId="77777777" w:rsidR="007B6389" w:rsidRPr="00667998" w:rsidRDefault="007B6389" w:rsidP="007B6389">
      <w:pPr>
        <w:spacing w:after="0" w:line="360" w:lineRule="auto"/>
        <w:rPr>
          <w:rFonts w:ascii="Palatino Linotype" w:hAnsi="Palatino Linotype"/>
          <w:b/>
        </w:rPr>
      </w:pPr>
    </w:p>
    <w:p w14:paraId="5DA22615" w14:textId="77777777" w:rsidR="007B6389" w:rsidRPr="00AC4660" w:rsidRDefault="007B6389" w:rsidP="007B6389">
      <w:pPr>
        <w:spacing w:after="0" w:line="360" w:lineRule="auto"/>
        <w:rPr>
          <w:rFonts w:ascii="Palatino Linotype" w:hAnsi="Palatino Linotype" w:cs="Arial"/>
          <w:sz w:val="20"/>
          <w:szCs w:val="20"/>
        </w:rPr>
      </w:pPr>
    </w:p>
    <w:p w14:paraId="309BE4EC" w14:textId="77777777" w:rsidR="007B6389" w:rsidRPr="00667998" w:rsidRDefault="007B6389" w:rsidP="007B6389">
      <w:pPr>
        <w:spacing w:after="0" w:line="360" w:lineRule="auto"/>
        <w:rPr>
          <w:rFonts w:ascii="Palatino Linotype" w:hAnsi="Palatino Linotype" w:cs="Arial"/>
          <w:szCs w:val="20"/>
        </w:rPr>
      </w:pPr>
      <w:r w:rsidRPr="0066799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C887877" wp14:editId="3A8229FF">
                <wp:simplePos x="0" y="0"/>
                <wp:positionH relativeFrom="margin">
                  <wp:posOffset>3563620</wp:posOffset>
                </wp:positionH>
                <wp:positionV relativeFrom="margin">
                  <wp:posOffset>4534452</wp:posOffset>
                </wp:positionV>
                <wp:extent cx="2133600" cy="691515"/>
                <wp:effectExtent l="0" t="0" r="19050" b="13335"/>
                <wp:wrapSquare wrapText="bothSides"/>
                <wp:docPr id="6" name="Cuadro de texto 6"/>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8BDF08" w14:textId="77777777" w:rsidR="007B6389" w:rsidRPr="00EF2FC0" w:rsidRDefault="007B6389" w:rsidP="007B6389">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7F825A1" w14:textId="77777777" w:rsidR="007B6389" w:rsidRDefault="007B6389" w:rsidP="007B638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C83E4B" w14:textId="77777777" w:rsidR="007B6389" w:rsidRPr="00776D83" w:rsidRDefault="007B6389" w:rsidP="007B6389">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E0AB4E9" w14:textId="77777777" w:rsidR="007B6389" w:rsidRPr="00EF2FC0" w:rsidRDefault="007B6389" w:rsidP="007B6389">
                            <w:pPr>
                              <w:spacing w:line="240" w:lineRule="auto"/>
                              <w:jc w:val="center"/>
                              <w:rPr>
                                <w:rFonts w:ascii="Palatino Linotype" w:hAnsi="Palatino Linotype"/>
                                <w:sz w:val="24"/>
                                <w:szCs w:val="24"/>
                              </w:rPr>
                            </w:pPr>
                          </w:p>
                          <w:p w14:paraId="7BCB3D89" w14:textId="77777777" w:rsidR="007B6389" w:rsidRDefault="007B6389" w:rsidP="007B638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87877" id="Cuadro de texto 6" o:spid="_x0000_s1029" type="#_x0000_t202" style="position:absolute;margin-left:280.6pt;margin-top:357.05pt;width:168pt;height:5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" fillcolor="white [3201]" strokecolor="white [3212]" strokeweight=".5pt">
                <v:textbox>
                  <w:txbxContent>
                    <w:p w14:paraId="638BDF08" w14:textId="77777777" w:rsidR="007B6389" w:rsidRPr="00EF2FC0" w:rsidRDefault="007B6389" w:rsidP="007B6389">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7F825A1" w14:textId="77777777" w:rsidR="007B6389" w:rsidRDefault="007B6389" w:rsidP="007B638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C83E4B" w14:textId="77777777" w:rsidR="007B6389" w:rsidRPr="00776D83" w:rsidRDefault="007B6389" w:rsidP="007B6389">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E0AB4E9" w14:textId="77777777" w:rsidR="007B6389" w:rsidRPr="00EF2FC0" w:rsidRDefault="007B6389" w:rsidP="007B6389">
                      <w:pPr>
                        <w:spacing w:line="240" w:lineRule="auto"/>
                        <w:jc w:val="center"/>
                        <w:rPr>
                          <w:rFonts w:ascii="Palatino Linotype" w:hAnsi="Palatino Linotype"/>
                          <w:sz w:val="24"/>
                          <w:szCs w:val="24"/>
                        </w:rPr>
                      </w:pPr>
                    </w:p>
                    <w:p w14:paraId="7BCB3D89" w14:textId="77777777" w:rsidR="007B6389" w:rsidRDefault="007B6389" w:rsidP="007B6389">
                      <w:pPr>
                        <w:jc w:val="center"/>
                      </w:pPr>
                    </w:p>
                  </w:txbxContent>
                </v:textbox>
                <w10:wrap type="square" anchorx="margin" anchory="margin"/>
              </v:shape>
            </w:pict>
          </mc:Fallback>
        </mc:AlternateContent>
      </w:r>
      <w:r w:rsidRPr="00667998">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E920164" wp14:editId="324C266E">
                <wp:simplePos x="0" y="0"/>
                <wp:positionH relativeFrom="margin">
                  <wp:posOffset>635</wp:posOffset>
                </wp:positionH>
                <wp:positionV relativeFrom="margin">
                  <wp:posOffset>4579869</wp:posOffset>
                </wp:positionV>
                <wp:extent cx="2133600" cy="691515"/>
                <wp:effectExtent l="0" t="0" r="19050" b="13335"/>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091D96" w14:textId="77777777" w:rsidR="007B6389" w:rsidRPr="00EF2FC0" w:rsidRDefault="007B6389" w:rsidP="007B638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5C0CEDF" w14:textId="77777777" w:rsidR="007B6389" w:rsidRDefault="007B6389" w:rsidP="007B638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0CD1084" w14:textId="77777777" w:rsidR="007B6389" w:rsidRPr="00776D83" w:rsidRDefault="007B6389" w:rsidP="007B6389">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25FF40B7" w14:textId="77777777" w:rsidR="007B6389" w:rsidRPr="00EF2FC0" w:rsidRDefault="007B6389" w:rsidP="007B6389">
                            <w:pPr>
                              <w:spacing w:line="240" w:lineRule="auto"/>
                              <w:jc w:val="center"/>
                              <w:rPr>
                                <w:rFonts w:ascii="Palatino Linotype" w:hAnsi="Palatino Linotype"/>
                                <w:sz w:val="24"/>
                                <w:szCs w:val="24"/>
                              </w:rPr>
                            </w:pPr>
                          </w:p>
                          <w:p w14:paraId="4C627F20" w14:textId="77777777" w:rsidR="007B6389" w:rsidRDefault="007B6389" w:rsidP="007B638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20164" id="Cuadro de texto 2" o:spid="_x0000_s1030" type="#_x0000_t202" style="position:absolute;margin-left:.05pt;margin-top:360.6pt;width:168pt;height:5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" fillcolor="white [3201]" strokecolor="white [3212]" strokeweight=".5pt">
                <v:textbox>
                  <w:txbxContent>
                    <w:p w14:paraId="31091D96" w14:textId="77777777" w:rsidR="007B6389" w:rsidRPr="00EF2FC0" w:rsidRDefault="007B6389" w:rsidP="007B638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5C0CEDF" w14:textId="77777777" w:rsidR="007B6389" w:rsidRDefault="007B6389" w:rsidP="007B638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0CD1084" w14:textId="77777777" w:rsidR="007B6389" w:rsidRPr="00776D83" w:rsidRDefault="007B6389" w:rsidP="007B6389">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25FF40B7" w14:textId="77777777" w:rsidR="007B6389" w:rsidRPr="00EF2FC0" w:rsidRDefault="007B6389" w:rsidP="007B6389">
                      <w:pPr>
                        <w:spacing w:line="240" w:lineRule="auto"/>
                        <w:jc w:val="center"/>
                        <w:rPr>
                          <w:rFonts w:ascii="Palatino Linotype" w:hAnsi="Palatino Linotype"/>
                          <w:sz w:val="24"/>
                          <w:szCs w:val="24"/>
                        </w:rPr>
                      </w:pPr>
                    </w:p>
                    <w:p w14:paraId="4C627F20" w14:textId="77777777" w:rsidR="007B6389" w:rsidRDefault="007B6389" w:rsidP="007B6389">
                      <w:pPr>
                        <w:jc w:val="center"/>
                      </w:pPr>
                    </w:p>
                  </w:txbxContent>
                </v:textbox>
                <w10:wrap type="square" anchorx="margin" anchory="margin"/>
              </v:shape>
            </w:pict>
          </mc:Fallback>
        </mc:AlternateContent>
      </w:r>
    </w:p>
    <w:p w14:paraId="67A9FDC9" w14:textId="77777777" w:rsidR="007B6389" w:rsidRPr="00667998" w:rsidRDefault="007B6389" w:rsidP="007B6389">
      <w:pPr>
        <w:spacing w:after="0" w:line="360" w:lineRule="auto"/>
        <w:rPr>
          <w:rFonts w:ascii="Palatino Linotype" w:hAnsi="Palatino Linotype" w:cs="Arial"/>
          <w:szCs w:val="20"/>
        </w:rPr>
      </w:pPr>
    </w:p>
    <w:p w14:paraId="7F79EFDE" w14:textId="77777777" w:rsidR="007B6389" w:rsidRPr="00667998" w:rsidRDefault="007B6389" w:rsidP="007B6389">
      <w:pPr>
        <w:spacing w:after="0" w:line="360" w:lineRule="auto"/>
        <w:rPr>
          <w:rFonts w:ascii="Palatino Linotype" w:hAnsi="Palatino Linotype" w:cs="Arial"/>
          <w:szCs w:val="20"/>
        </w:rPr>
      </w:pPr>
    </w:p>
    <w:p w14:paraId="03F40E6A" w14:textId="77777777" w:rsidR="007B6389" w:rsidRPr="00667998" w:rsidRDefault="007B6389" w:rsidP="007B6389">
      <w:pPr>
        <w:spacing w:after="0" w:line="360" w:lineRule="auto"/>
        <w:rPr>
          <w:rFonts w:ascii="Palatino Linotype" w:hAnsi="Palatino Linotype" w:cs="Arial"/>
          <w:szCs w:val="20"/>
        </w:rPr>
      </w:pPr>
    </w:p>
    <w:p w14:paraId="44D9A83D" w14:textId="77777777" w:rsidR="007B6389" w:rsidRPr="009A2D76" w:rsidRDefault="007B6389" w:rsidP="007B6389">
      <w:pPr>
        <w:spacing w:after="0" w:line="360" w:lineRule="auto"/>
        <w:rPr>
          <w:rFonts w:ascii="Palatino Linotype" w:hAnsi="Palatino Linotype" w:cs="Arial"/>
          <w:sz w:val="24"/>
          <w:szCs w:val="20"/>
        </w:rPr>
      </w:pPr>
    </w:p>
    <w:p w14:paraId="6D17FAAF" w14:textId="77777777" w:rsidR="007B6389" w:rsidRPr="00667998" w:rsidRDefault="007B6389" w:rsidP="007B6389">
      <w:pPr>
        <w:spacing w:after="0" w:line="360" w:lineRule="auto"/>
        <w:rPr>
          <w:rFonts w:ascii="Palatino Linotype" w:hAnsi="Palatino Linotype" w:cs="Arial"/>
          <w:szCs w:val="20"/>
        </w:rPr>
      </w:pPr>
    </w:p>
    <w:p w14:paraId="4BF8F333" w14:textId="77777777" w:rsidR="007B6389" w:rsidRPr="00667998" w:rsidRDefault="007B6389" w:rsidP="007B6389">
      <w:pPr>
        <w:spacing w:after="0" w:line="360" w:lineRule="auto"/>
        <w:rPr>
          <w:rFonts w:ascii="Palatino Linotype" w:hAnsi="Palatino Linotype" w:cs="Arial"/>
          <w:szCs w:val="20"/>
        </w:rPr>
      </w:pPr>
      <w:r w:rsidRPr="0066799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E6B2048" wp14:editId="5EC22739">
                <wp:simplePos x="0" y="0"/>
                <wp:positionH relativeFrom="page">
                  <wp:posOffset>2713880</wp:posOffset>
                </wp:positionH>
                <wp:positionV relativeFrom="paragraph">
                  <wp:posOffset>158529</wp:posOffset>
                </wp:positionV>
                <wp:extent cx="2492817" cy="723569"/>
                <wp:effectExtent l="0" t="0" r="22225" b="19685"/>
                <wp:wrapNone/>
                <wp:docPr id="24" name="Cuadro de texto 24"/>
                <wp:cNvGraphicFramePr/>
                <a:graphic xmlns:a="http://schemas.openxmlformats.org/drawingml/2006/main">
                  <a:graphicData uri="http://schemas.microsoft.com/office/word/2010/wordprocessingShape">
                    <wps:wsp>
                      <wps:cNvSpPr txBox="1"/>
                      <wps:spPr>
                        <a:xfrm>
                          <a:off x="0" y="0"/>
                          <a:ext cx="2492817"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20D7C2" w14:textId="77777777" w:rsidR="007B6389" w:rsidRPr="007F6133" w:rsidRDefault="007B6389" w:rsidP="007B6389">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E01D7D0" w14:textId="77777777" w:rsidR="007B6389" w:rsidRDefault="007B6389" w:rsidP="007B638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7C11218" w14:textId="77777777" w:rsidR="007B6389" w:rsidRPr="00776D83" w:rsidRDefault="007B6389" w:rsidP="007B6389">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54DFF0CB" w14:textId="77777777" w:rsidR="007B6389" w:rsidRPr="00776D83" w:rsidRDefault="007B6389" w:rsidP="007B6389">
                            <w:pPr>
                              <w:spacing w:line="240" w:lineRule="auto"/>
                              <w:jc w:val="center"/>
                              <w:rPr>
                                <w:rFonts w:ascii="Palatino Linotype" w:hAnsi="Palatino Linotype"/>
                                <w:sz w:val="24"/>
                                <w:szCs w:val="24"/>
                              </w:rPr>
                            </w:pPr>
                          </w:p>
                          <w:p w14:paraId="2E257FED" w14:textId="77777777" w:rsidR="007B6389" w:rsidRDefault="007B6389" w:rsidP="007B6389">
                            <w:pPr>
                              <w:spacing w:line="240" w:lineRule="auto"/>
                              <w:jc w:val="center"/>
                              <w:rPr>
                                <w:rFonts w:ascii="Palatino Linotype" w:hAnsi="Palatino Linotype"/>
                                <w:b/>
                                <w:sz w:val="24"/>
                                <w:szCs w:val="24"/>
                              </w:rPr>
                            </w:pPr>
                          </w:p>
                          <w:p w14:paraId="6FA97B51" w14:textId="77777777" w:rsidR="007B6389" w:rsidRDefault="007B6389" w:rsidP="007B6389">
                            <w:pPr>
                              <w:jc w:val="center"/>
                              <w:rPr>
                                <w:rFonts w:ascii="Palatino Linotype" w:hAnsi="Palatino Linotype"/>
                                <w:sz w:val="24"/>
                                <w:szCs w:val="24"/>
                              </w:rPr>
                            </w:pPr>
                          </w:p>
                          <w:p w14:paraId="53ECB28F" w14:textId="77777777" w:rsidR="007B6389" w:rsidRPr="00EF2FC0" w:rsidRDefault="007B6389" w:rsidP="007B6389">
                            <w:pPr>
                              <w:jc w:val="center"/>
                              <w:rPr>
                                <w:rFonts w:ascii="Palatino Linotype" w:hAnsi="Palatino Linotype"/>
                                <w:sz w:val="24"/>
                                <w:szCs w:val="24"/>
                              </w:rPr>
                            </w:pPr>
                          </w:p>
                          <w:p w14:paraId="3A8AF396" w14:textId="77777777" w:rsidR="007B6389" w:rsidRDefault="007B6389" w:rsidP="007B6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B2048" id="Cuadro de texto 24" o:spid="_x0000_s1031" type="#_x0000_t202" style="position:absolute;margin-left:213.7pt;margin-top:12.5pt;width:196.3pt;height:5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" fillcolor="white [3201]" strokecolor="white [3212]" strokeweight=".5pt">
                <v:textbox>
                  <w:txbxContent>
                    <w:p w14:paraId="0320D7C2" w14:textId="77777777" w:rsidR="007B6389" w:rsidRPr="007F6133" w:rsidRDefault="007B6389" w:rsidP="007B6389">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E01D7D0" w14:textId="77777777" w:rsidR="007B6389" w:rsidRDefault="007B6389" w:rsidP="007B638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7C11218" w14:textId="77777777" w:rsidR="007B6389" w:rsidRPr="00776D83" w:rsidRDefault="007B6389" w:rsidP="007B6389">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54DFF0CB" w14:textId="77777777" w:rsidR="007B6389" w:rsidRPr="00776D83" w:rsidRDefault="007B6389" w:rsidP="007B6389">
                      <w:pPr>
                        <w:spacing w:line="240" w:lineRule="auto"/>
                        <w:jc w:val="center"/>
                        <w:rPr>
                          <w:rFonts w:ascii="Palatino Linotype" w:hAnsi="Palatino Linotype"/>
                          <w:sz w:val="24"/>
                          <w:szCs w:val="24"/>
                        </w:rPr>
                      </w:pPr>
                    </w:p>
                    <w:p w14:paraId="2E257FED" w14:textId="77777777" w:rsidR="007B6389" w:rsidRDefault="007B6389" w:rsidP="007B6389">
                      <w:pPr>
                        <w:spacing w:line="240" w:lineRule="auto"/>
                        <w:jc w:val="center"/>
                        <w:rPr>
                          <w:rFonts w:ascii="Palatino Linotype" w:hAnsi="Palatino Linotype"/>
                          <w:b/>
                          <w:sz w:val="24"/>
                          <w:szCs w:val="24"/>
                        </w:rPr>
                      </w:pPr>
                    </w:p>
                    <w:p w14:paraId="6FA97B51" w14:textId="77777777" w:rsidR="007B6389" w:rsidRDefault="007B6389" w:rsidP="007B6389">
                      <w:pPr>
                        <w:jc w:val="center"/>
                        <w:rPr>
                          <w:rFonts w:ascii="Palatino Linotype" w:hAnsi="Palatino Linotype"/>
                          <w:sz w:val="24"/>
                          <w:szCs w:val="24"/>
                        </w:rPr>
                      </w:pPr>
                    </w:p>
                    <w:p w14:paraId="53ECB28F" w14:textId="77777777" w:rsidR="007B6389" w:rsidRPr="00EF2FC0" w:rsidRDefault="007B6389" w:rsidP="007B6389">
                      <w:pPr>
                        <w:jc w:val="center"/>
                        <w:rPr>
                          <w:rFonts w:ascii="Palatino Linotype" w:hAnsi="Palatino Linotype"/>
                          <w:sz w:val="24"/>
                          <w:szCs w:val="24"/>
                        </w:rPr>
                      </w:pPr>
                    </w:p>
                    <w:p w14:paraId="3A8AF396" w14:textId="77777777" w:rsidR="007B6389" w:rsidRDefault="007B6389" w:rsidP="007B6389"/>
                  </w:txbxContent>
                </v:textbox>
                <w10:wrap anchorx="page"/>
              </v:shape>
            </w:pict>
          </mc:Fallback>
        </mc:AlternateContent>
      </w:r>
    </w:p>
    <w:p w14:paraId="2896CD76" w14:textId="77777777" w:rsidR="007B6389" w:rsidRPr="00667998" w:rsidRDefault="007B6389" w:rsidP="007B6389">
      <w:pPr>
        <w:spacing w:after="0" w:line="360" w:lineRule="auto"/>
        <w:rPr>
          <w:rFonts w:ascii="Palatino Linotype" w:hAnsi="Palatino Linotype" w:cs="Arial"/>
          <w:szCs w:val="20"/>
        </w:rPr>
      </w:pPr>
    </w:p>
    <w:p w14:paraId="3C54EADB" w14:textId="77777777" w:rsidR="007B6389" w:rsidRPr="00667998" w:rsidRDefault="007B6389" w:rsidP="007B6389">
      <w:pPr>
        <w:spacing w:after="0" w:line="360" w:lineRule="auto"/>
        <w:rPr>
          <w:rFonts w:ascii="Palatino Linotype" w:hAnsi="Palatino Linotype" w:cs="Arial"/>
          <w:szCs w:val="20"/>
        </w:rPr>
      </w:pPr>
    </w:p>
    <w:p w14:paraId="20C295DF" w14:textId="77777777" w:rsidR="007B6389" w:rsidRPr="00AC4660" w:rsidRDefault="007B6389" w:rsidP="007B6389">
      <w:pPr>
        <w:spacing w:after="0" w:line="240" w:lineRule="auto"/>
        <w:rPr>
          <w:rFonts w:ascii="Palatino Linotype" w:hAnsi="Palatino Linotype"/>
          <w:sz w:val="8"/>
          <w:szCs w:val="18"/>
        </w:rPr>
      </w:pPr>
    </w:p>
    <w:p w14:paraId="63FC5C55" w14:textId="77777777" w:rsidR="007B6389" w:rsidRPr="00667998" w:rsidRDefault="007B6389" w:rsidP="007B6389">
      <w:pPr>
        <w:spacing w:after="0" w:line="240" w:lineRule="auto"/>
        <w:jc w:val="both"/>
        <w:rPr>
          <w:rFonts w:ascii="Palatino Linotype" w:hAnsi="Palatino Linotype"/>
          <w:sz w:val="18"/>
          <w:szCs w:val="18"/>
        </w:rPr>
      </w:pPr>
      <w:r w:rsidRPr="00667998">
        <w:rPr>
          <w:rFonts w:ascii="Palatino Linotype" w:hAnsi="Palatino Linotype"/>
          <w:sz w:val="18"/>
          <w:szCs w:val="18"/>
        </w:rPr>
        <w:t xml:space="preserve">Esta hoja corresponde a la resolución de fecha </w:t>
      </w:r>
      <w:r>
        <w:rPr>
          <w:rFonts w:ascii="Palatino Linotype" w:hAnsi="Palatino Linotype"/>
          <w:sz w:val="18"/>
          <w:szCs w:val="18"/>
        </w:rPr>
        <w:t>nueve de diciembre</w:t>
      </w:r>
      <w:r w:rsidRPr="00667998">
        <w:rPr>
          <w:rFonts w:ascii="Palatino Linotype" w:hAnsi="Palatino Linotype"/>
          <w:sz w:val="18"/>
          <w:szCs w:val="18"/>
        </w:rPr>
        <w:t xml:space="preserve"> de dos mil veinte, emitida en el recurso de revisión </w:t>
      </w:r>
      <w:r>
        <w:rPr>
          <w:rFonts w:ascii="Palatino Linotype" w:hAnsi="Palatino Linotype"/>
          <w:b/>
          <w:bCs/>
          <w:sz w:val="18"/>
          <w:szCs w:val="18"/>
          <w:lang w:eastAsia="es-MX"/>
        </w:rPr>
        <w:t>04360</w:t>
      </w:r>
      <w:r w:rsidRPr="00667998">
        <w:rPr>
          <w:rFonts w:ascii="Palatino Linotype" w:hAnsi="Palatino Linotype"/>
          <w:b/>
          <w:bCs/>
          <w:sz w:val="18"/>
          <w:szCs w:val="18"/>
          <w:lang w:eastAsia="es-MX"/>
        </w:rPr>
        <w:t>/INFOEM/IP/RR/20</w:t>
      </w:r>
      <w:r>
        <w:rPr>
          <w:rFonts w:ascii="Palatino Linotype" w:hAnsi="Palatino Linotype"/>
          <w:b/>
          <w:bCs/>
          <w:sz w:val="18"/>
          <w:szCs w:val="18"/>
          <w:lang w:eastAsia="es-MX"/>
        </w:rPr>
        <w:t>20</w:t>
      </w:r>
      <w:r w:rsidRPr="00667998">
        <w:rPr>
          <w:rFonts w:ascii="Palatino Linotype" w:hAnsi="Palatino Linotype"/>
          <w:sz w:val="18"/>
          <w:szCs w:val="18"/>
        </w:rPr>
        <w:t>.</w:t>
      </w:r>
    </w:p>
    <w:p w14:paraId="636F1E4A" w14:textId="77777777" w:rsidR="007B6389" w:rsidRPr="00EB66ED" w:rsidRDefault="007B6389" w:rsidP="007B6389">
      <w:pPr>
        <w:spacing w:after="0" w:line="240" w:lineRule="auto"/>
        <w:rPr>
          <w:rFonts w:ascii="Palatino Linotype" w:hAnsi="Palatino Linotype"/>
          <w:sz w:val="16"/>
          <w:szCs w:val="18"/>
        </w:rPr>
      </w:pPr>
      <w:r w:rsidRPr="00667998">
        <w:rPr>
          <w:rFonts w:ascii="Palatino Linotype" w:hAnsi="Palatino Linotype"/>
          <w:sz w:val="16"/>
          <w:szCs w:val="18"/>
        </w:rPr>
        <w:t>ZMS/OSAM/</w:t>
      </w:r>
      <w:proofErr w:type="spellStart"/>
      <w:r>
        <w:rPr>
          <w:rFonts w:ascii="Palatino Linotype" w:hAnsi="Palatino Linotype"/>
          <w:sz w:val="16"/>
          <w:szCs w:val="18"/>
        </w:rPr>
        <w:t>bpac</w:t>
      </w:r>
      <w:proofErr w:type="spellEnd"/>
    </w:p>
    <w:bookmarkEnd w:id="0"/>
    <w:p w14:paraId="38E9EEED" w14:textId="77777777" w:rsidR="007B6389" w:rsidRDefault="007B6389" w:rsidP="007B6389"/>
    <w:sectPr w:rsidR="007B6389" w:rsidSect="00A13309">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1D003" w14:textId="77777777" w:rsidR="007B6389" w:rsidRDefault="007B6389" w:rsidP="007B6389">
      <w:pPr>
        <w:spacing w:after="0" w:line="240" w:lineRule="auto"/>
      </w:pPr>
      <w:r>
        <w:separator/>
      </w:r>
    </w:p>
  </w:endnote>
  <w:endnote w:type="continuationSeparator" w:id="0">
    <w:p w14:paraId="554A8826" w14:textId="77777777" w:rsidR="007B6389" w:rsidRDefault="007B6389" w:rsidP="007B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EDDF5" w14:textId="77777777" w:rsidR="00A13309" w:rsidRPr="000B69FA" w:rsidRDefault="00007E1D" w:rsidP="00A1330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6D20C" w14:textId="77777777" w:rsidR="00A13309" w:rsidRPr="000B69FA" w:rsidRDefault="00007E1D" w:rsidP="00A1330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 xml:space="preserve">NUMPAGES  \* Arabic  \* </w:instrText>
    </w:r>
    <w:r w:rsidRPr="000B69FA">
      <w:rPr>
        <w:rFonts w:ascii="Palatino Linotype" w:hAnsi="Palatino Linotype"/>
        <w:bCs/>
        <w:sz w:val="20"/>
      </w:rPr>
      <w:instrText>MERGEFORMAT</w:instrText>
    </w:r>
    <w:r w:rsidRPr="000B69FA">
      <w:rPr>
        <w:rFonts w:ascii="Palatino Linotype" w:hAnsi="Palatino Linotype"/>
        <w:bCs/>
        <w:sz w:val="20"/>
      </w:rPr>
      <w:fldChar w:fldCharType="separate"/>
    </w:r>
    <w:r>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790F8" w14:textId="77777777" w:rsidR="007B6389" w:rsidRDefault="007B6389" w:rsidP="007B6389">
      <w:pPr>
        <w:spacing w:after="0" w:line="240" w:lineRule="auto"/>
      </w:pPr>
      <w:r>
        <w:separator/>
      </w:r>
    </w:p>
  </w:footnote>
  <w:footnote w:type="continuationSeparator" w:id="0">
    <w:p w14:paraId="01CC79B9" w14:textId="77777777" w:rsidR="007B6389" w:rsidRDefault="007B6389" w:rsidP="007B6389">
      <w:pPr>
        <w:spacing w:after="0" w:line="240" w:lineRule="auto"/>
      </w:pPr>
      <w:r>
        <w:continuationSeparator/>
      </w:r>
    </w:p>
  </w:footnote>
  <w:footnote w:id="1">
    <w:p w14:paraId="262D65A6" w14:textId="77777777" w:rsidR="007B6389" w:rsidRPr="00481AAF" w:rsidRDefault="007B6389" w:rsidP="007B638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6A1599D" w14:textId="77777777" w:rsidR="007B6389" w:rsidRPr="00946E1F" w:rsidRDefault="007B6389" w:rsidP="007B638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F67E2" w14:textId="77777777" w:rsidR="00A13309" w:rsidRDefault="00007E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13309" w14:paraId="37CD6F1B" w14:textId="77777777" w:rsidTr="00A13309">
      <w:trPr>
        <w:trHeight w:val="227"/>
      </w:trPr>
      <w:tc>
        <w:tcPr>
          <w:tcW w:w="5529" w:type="dxa"/>
          <w:hideMark/>
        </w:tcPr>
        <w:p w14:paraId="6F20FF59" w14:textId="77777777" w:rsidR="00A13309" w:rsidRDefault="00007E1D" w:rsidP="00A1330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w:t>
          </w:r>
          <w:r>
            <w:rPr>
              <w:rFonts w:ascii="Palatino Linotype" w:hAnsi="Palatino Linotype" w:cs="Arial"/>
              <w:b/>
              <w:szCs w:val="20"/>
            </w:rPr>
            <w:t xml:space="preserve">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FF0E6A7" w14:textId="77777777" w:rsidR="00A13309" w:rsidRPr="00B4142F" w:rsidRDefault="00007E1D" w:rsidP="00A1330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04360/INFOEM/IP/RR/2020</w:t>
          </w:r>
        </w:p>
      </w:tc>
    </w:tr>
    <w:tr w:rsidR="00A13309" w14:paraId="330E75C3" w14:textId="77777777" w:rsidTr="00A13309">
      <w:trPr>
        <w:trHeight w:val="242"/>
      </w:trPr>
      <w:tc>
        <w:tcPr>
          <w:tcW w:w="5529" w:type="dxa"/>
          <w:hideMark/>
        </w:tcPr>
        <w:p w14:paraId="5F2C41DD" w14:textId="77777777" w:rsidR="00A13309" w:rsidRDefault="00007E1D" w:rsidP="00A1330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FE79A12" w14:textId="77777777" w:rsidR="00A13309" w:rsidRPr="00F06FED" w:rsidRDefault="00007E1D" w:rsidP="00A13309">
          <w:pPr>
            <w:spacing w:after="120" w:line="256" w:lineRule="auto"/>
            <w:ind w:left="639" w:right="214"/>
            <w:jc w:val="right"/>
            <w:rPr>
              <w:rFonts w:ascii="Palatino Linotype" w:hAnsi="Palatino Linotype" w:cs="Arial"/>
            </w:rPr>
          </w:pPr>
          <w:r>
            <w:rPr>
              <w:rFonts w:ascii="Palatino Linotype" w:hAnsi="Palatino Linotype" w:cs="Arial"/>
              <w:szCs w:val="20"/>
            </w:rPr>
            <w:t>Ayuntamiento de San José del Rincón</w:t>
          </w:r>
        </w:p>
      </w:tc>
    </w:tr>
    <w:tr w:rsidR="00A13309" w14:paraId="62DC742D" w14:textId="77777777" w:rsidTr="00A13309">
      <w:trPr>
        <w:trHeight w:val="342"/>
      </w:trPr>
      <w:tc>
        <w:tcPr>
          <w:tcW w:w="5529" w:type="dxa"/>
          <w:hideMark/>
        </w:tcPr>
        <w:p w14:paraId="4CC88FC8" w14:textId="77777777" w:rsidR="00A13309" w:rsidRDefault="00007E1D" w:rsidP="00A1330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540D29C" w14:textId="77777777" w:rsidR="00A13309" w:rsidRDefault="00007E1D" w:rsidP="00A1330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3E61C375" w14:textId="77777777" w:rsidR="00A13309" w:rsidRDefault="00007E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13309" w14:paraId="541237EB" w14:textId="77777777" w:rsidTr="00A13309">
      <w:trPr>
        <w:trHeight w:val="227"/>
      </w:trPr>
      <w:tc>
        <w:tcPr>
          <w:tcW w:w="5529" w:type="dxa"/>
          <w:hideMark/>
        </w:tcPr>
        <w:p w14:paraId="01C7DCAF" w14:textId="77777777" w:rsidR="00A13309" w:rsidRDefault="00007E1D" w:rsidP="00A1330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B69C75D" w14:textId="77777777" w:rsidR="00A13309" w:rsidRPr="00B4142F" w:rsidRDefault="00007E1D" w:rsidP="00A1330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04360/INFOEM/IP/RR/2020</w:t>
          </w:r>
        </w:p>
      </w:tc>
    </w:tr>
    <w:tr w:rsidR="00A13309" w14:paraId="58A3988D" w14:textId="77777777" w:rsidTr="00A13309">
      <w:trPr>
        <w:trHeight w:val="196"/>
      </w:trPr>
      <w:tc>
        <w:tcPr>
          <w:tcW w:w="5529" w:type="dxa"/>
          <w:hideMark/>
        </w:tcPr>
        <w:p w14:paraId="59F809F6" w14:textId="77777777" w:rsidR="00A13309" w:rsidRDefault="00007E1D" w:rsidP="00A1330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BA3092C" w14:textId="12E7EFD2" w:rsidR="00A13309" w:rsidRPr="00F06FED" w:rsidRDefault="00007E1D" w:rsidP="00A13309">
          <w:pPr>
            <w:spacing w:after="120" w:line="256" w:lineRule="auto"/>
            <w:ind w:left="639" w:right="214"/>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A13309" w14:paraId="57AF13CD" w14:textId="77777777" w:rsidTr="00A13309">
      <w:trPr>
        <w:trHeight w:val="242"/>
      </w:trPr>
      <w:tc>
        <w:tcPr>
          <w:tcW w:w="5529" w:type="dxa"/>
          <w:hideMark/>
        </w:tcPr>
        <w:p w14:paraId="17204293" w14:textId="77777777" w:rsidR="00A13309" w:rsidRDefault="00007E1D" w:rsidP="00A1330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BA6C3B7" w14:textId="77777777" w:rsidR="00A13309" w:rsidRDefault="00007E1D" w:rsidP="00A13309">
          <w:pPr>
            <w:spacing w:after="120" w:line="256" w:lineRule="auto"/>
            <w:ind w:left="639" w:right="214"/>
            <w:jc w:val="right"/>
            <w:rPr>
              <w:rFonts w:ascii="Palatino Linotype" w:hAnsi="Palatino Linotype" w:cs="Arial"/>
              <w:szCs w:val="20"/>
            </w:rPr>
          </w:pPr>
          <w:r>
            <w:rPr>
              <w:rFonts w:ascii="Palatino Linotype" w:hAnsi="Palatino Linotype" w:cs="Arial"/>
              <w:szCs w:val="20"/>
            </w:rPr>
            <w:t>Ayuntamiento de San José del Rincón</w:t>
          </w:r>
        </w:p>
      </w:tc>
    </w:tr>
    <w:tr w:rsidR="00A13309" w14:paraId="3B3B149A" w14:textId="77777777" w:rsidTr="00A13309">
      <w:trPr>
        <w:trHeight w:val="342"/>
      </w:trPr>
      <w:tc>
        <w:tcPr>
          <w:tcW w:w="5529" w:type="dxa"/>
          <w:hideMark/>
        </w:tcPr>
        <w:p w14:paraId="729794E2" w14:textId="77777777" w:rsidR="00A13309" w:rsidRDefault="00007E1D" w:rsidP="00A1330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C379425" w14:textId="77777777" w:rsidR="00A13309" w:rsidRDefault="00007E1D" w:rsidP="00A13309">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64922485" w14:textId="77777777" w:rsidR="00A13309" w:rsidRDefault="00007E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C2F1883"/>
    <w:multiLevelType w:val="hybridMultilevel"/>
    <w:tmpl w:val="0822625E"/>
    <w:lvl w:ilvl="0" w:tplc="07B4D2F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89"/>
    <w:rsid w:val="00007E1D"/>
    <w:rsid w:val="007B6389"/>
    <w:rsid w:val="00D07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0EEB"/>
  <w15:chartTrackingRefBased/>
  <w15:docId w15:val="{4D4FB756-1AE2-4F42-B6E9-AE41C3D3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638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B638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B638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B638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7B638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7B638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B638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B6389"/>
    <w:rPr>
      <w:vertAlign w:val="superscript"/>
    </w:rPr>
  </w:style>
  <w:style w:type="character" w:styleId="Hipervnculo">
    <w:name w:val="Hyperlink"/>
    <w:basedOn w:val="Fuentedeprrafopredeter"/>
    <w:uiPriority w:val="99"/>
    <w:unhideWhenUsed/>
    <w:rsid w:val="007B6389"/>
    <w:rPr>
      <w:color w:val="0563C1" w:themeColor="hyperlink"/>
      <w:u w:val="single"/>
    </w:rPr>
  </w:style>
  <w:style w:type="paragraph" w:styleId="Sinespaciado">
    <w:name w:val="No Spacing"/>
    <w:aliases w:val="Francesa,INAI"/>
    <w:link w:val="SinespaciadoCar"/>
    <w:uiPriority w:val="1"/>
    <w:qFormat/>
    <w:rsid w:val="007B638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B63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7B6389"/>
    <w:pPr>
      <w:spacing w:after="120"/>
    </w:pPr>
  </w:style>
  <w:style w:type="character" w:customStyle="1" w:styleId="TextoindependienteCar">
    <w:name w:val="Texto independiente Car"/>
    <w:basedOn w:val="Fuentedeprrafopredeter"/>
    <w:link w:val="Textoindependiente"/>
    <w:uiPriority w:val="99"/>
    <w:rsid w:val="007B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osfem.gob.mx/04_Normatividad/doc/Normatividad/2020/02_LinEntInfMenMpal20.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9746</Words>
  <Characters>53605</Characters>
  <Application>Microsoft Office Word</Application>
  <DocSecurity>0</DocSecurity>
  <Lines>446</Lines>
  <Paragraphs>126</Paragraphs>
  <ScaleCrop>false</ScaleCrop>
  <Company/>
  <LinksUpToDate>false</LinksUpToDate>
  <CharactersWithSpaces>63225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527227687510</cp:lastModifiedBy>
  <cp:revision>2</cp:revision>
  <dcterms:created xsi:type="dcterms:W3CDTF">2020-12-18T09:10:00Z</dcterms:created>
  <dcterms:modified xsi:type="dcterms:W3CDTF">2020-12-18T09:13:00Z</dcterms:modified>
</cp:coreProperties>
</file>