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7C1B506A" w:rsidR="00BF3214" w:rsidRPr="00AD2A55" w:rsidRDefault="006E2343" w:rsidP="005057E7">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00BF3214"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00BF3214" w:rsidRPr="00AD2A55">
        <w:rPr>
          <w:rFonts w:ascii="Palatino Linotype" w:eastAsia="Times New Roman" w:hAnsi="Palatino Linotype" w:cs="Arial"/>
          <w:color w:val="000000"/>
          <w:sz w:val="24"/>
          <w:szCs w:val="24"/>
          <w:lang w:eastAsia="es-MX"/>
        </w:rPr>
        <w:t xml:space="preserve">México, a </w:t>
      </w:r>
      <w:r>
        <w:rPr>
          <w:rFonts w:ascii="Palatino Linotype" w:eastAsia="Times New Roman" w:hAnsi="Palatino Linotype" w:cs="Arial"/>
          <w:color w:val="000000"/>
          <w:sz w:val="24"/>
          <w:szCs w:val="24"/>
          <w:lang w:eastAsia="es-MX"/>
        </w:rPr>
        <w:t>veintiséis de agosto</w:t>
      </w:r>
      <w:r w:rsidR="00F652B2">
        <w:rPr>
          <w:rFonts w:ascii="Palatino Linotype" w:eastAsia="Times New Roman" w:hAnsi="Palatino Linotype" w:cs="Arial"/>
          <w:color w:val="000000"/>
          <w:sz w:val="24"/>
          <w:szCs w:val="24"/>
          <w:lang w:eastAsia="es-MX"/>
        </w:rPr>
        <w:t xml:space="preserve"> de dos mil </w:t>
      </w:r>
      <w:r w:rsidR="002455A8">
        <w:rPr>
          <w:rFonts w:ascii="Palatino Linotype" w:eastAsia="Times New Roman" w:hAnsi="Palatino Linotype" w:cs="Arial"/>
          <w:color w:val="000000"/>
          <w:sz w:val="24"/>
          <w:szCs w:val="24"/>
          <w:lang w:eastAsia="es-MX"/>
        </w:rPr>
        <w:t>veinte</w:t>
      </w:r>
      <w:r w:rsidR="00BF3214" w:rsidRPr="00AD2A55">
        <w:rPr>
          <w:rFonts w:ascii="Palatino Linotype" w:eastAsia="Times New Roman" w:hAnsi="Palatino Linotype" w:cs="Arial"/>
          <w:color w:val="000000"/>
          <w:sz w:val="24"/>
          <w:szCs w:val="24"/>
          <w:lang w:eastAsia="es-MX"/>
        </w:rPr>
        <w:t>.</w:t>
      </w:r>
    </w:p>
    <w:p w14:paraId="1C07CFE0" w14:textId="77777777" w:rsidR="009D066D" w:rsidRPr="00405687" w:rsidRDefault="009D066D" w:rsidP="00AD2A55">
      <w:pPr>
        <w:shd w:val="clear" w:color="auto" w:fill="FFFFFF"/>
        <w:spacing w:after="0" w:line="360" w:lineRule="auto"/>
        <w:jc w:val="both"/>
        <w:rPr>
          <w:rFonts w:ascii="Palatino Linotype" w:eastAsia="Times New Roman" w:hAnsi="Palatino Linotype" w:cs="Arial"/>
          <w:color w:val="000000"/>
          <w:sz w:val="20"/>
          <w:szCs w:val="24"/>
          <w:lang w:eastAsia="es-MX"/>
        </w:rPr>
      </w:pPr>
    </w:p>
    <w:p w14:paraId="72BE8F4D" w14:textId="3F0F9BB8" w:rsidR="00BF3214" w:rsidRPr="00AD2A55" w:rsidRDefault="00BF3214" w:rsidP="00AD2A55">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00DF3844">
        <w:rPr>
          <w:rFonts w:ascii="Palatino Linotype" w:hAnsi="Palatino Linotype" w:cs="Arial"/>
          <w:b/>
          <w:sz w:val="24"/>
          <w:szCs w:val="24"/>
        </w:rPr>
        <w:t xml:space="preserve"> </w:t>
      </w:r>
      <w:r w:rsidR="00DF3844">
        <w:rPr>
          <w:rFonts w:ascii="Palatino Linotype" w:hAnsi="Palatino Linotype" w:cs="Arial"/>
          <w:sz w:val="24"/>
          <w:szCs w:val="24"/>
        </w:rPr>
        <w:t>el</w:t>
      </w:r>
      <w:r w:rsidRPr="00AD2A55">
        <w:rPr>
          <w:rFonts w:ascii="Palatino Linotype" w:hAnsi="Palatino Linotype" w:cs="Arial"/>
          <w:sz w:val="24"/>
          <w:szCs w:val="24"/>
        </w:rPr>
        <w:t xml:space="preserve"> expediente electrónico formado con motivo del recurso de revisión número </w:t>
      </w:r>
      <w:r w:rsidR="00284B55">
        <w:rPr>
          <w:rFonts w:ascii="Palatino Linotype" w:hAnsi="Palatino Linotype" w:cs="Arial"/>
          <w:b/>
          <w:bCs/>
          <w:sz w:val="24"/>
          <w:szCs w:val="24"/>
          <w:lang w:eastAsia="es-MX"/>
        </w:rPr>
        <w:t>0</w:t>
      </w:r>
      <w:r w:rsidR="004676AF">
        <w:rPr>
          <w:rFonts w:ascii="Palatino Linotype" w:hAnsi="Palatino Linotype" w:cs="Arial"/>
          <w:b/>
          <w:bCs/>
          <w:sz w:val="24"/>
          <w:szCs w:val="24"/>
          <w:lang w:eastAsia="es-MX"/>
        </w:rPr>
        <w:t>1</w:t>
      </w:r>
      <w:r w:rsidR="003E407F">
        <w:rPr>
          <w:rFonts w:ascii="Palatino Linotype" w:hAnsi="Palatino Linotype" w:cs="Arial"/>
          <w:b/>
          <w:bCs/>
          <w:sz w:val="24"/>
          <w:szCs w:val="24"/>
          <w:lang w:eastAsia="es-MX"/>
        </w:rPr>
        <w:t>50</w:t>
      </w:r>
      <w:r w:rsidR="004676AF">
        <w:rPr>
          <w:rFonts w:ascii="Palatino Linotype" w:hAnsi="Palatino Linotype" w:cs="Arial"/>
          <w:b/>
          <w:bCs/>
          <w:sz w:val="24"/>
          <w:szCs w:val="24"/>
          <w:lang w:eastAsia="es-MX"/>
        </w:rPr>
        <w:t>0</w:t>
      </w:r>
      <w:r w:rsidR="000654AE">
        <w:rPr>
          <w:rFonts w:ascii="Palatino Linotype" w:hAnsi="Palatino Linotype" w:cs="Arial"/>
          <w:b/>
          <w:bCs/>
          <w:sz w:val="24"/>
          <w:szCs w:val="24"/>
          <w:lang w:eastAsia="es-MX"/>
        </w:rPr>
        <w:t>/INFOEM/IP/RR/2020</w:t>
      </w:r>
      <w:r w:rsidR="00035DB8">
        <w:rPr>
          <w:rFonts w:ascii="Palatino Linotype" w:hAnsi="Palatino Linotype" w:cs="Arial"/>
          <w:b/>
          <w:bCs/>
          <w:sz w:val="24"/>
          <w:szCs w:val="24"/>
          <w:lang w:eastAsia="es-MX"/>
        </w:rPr>
        <w:t>,</w:t>
      </w:r>
      <w:r w:rsidRPr="00AD2A55">
        <w:rPr>
          <w:rFonts w:ascii="Palatino Linotype" w:hAnsi="Palatino Linotype" w:cs="Arial"/>
          <w:sz w:val="24"/>
          <w:szCs w:val="24"/>
        </w:rPr>
        <w:t xml:space="preserve"> interpuesto </w:t>
      </w:r>
      <w:r w:rsidR="00284B55">
        <w:rPr>
          <w:rFonts w:ascii="Palatino Linotype" w:hAnsi="Palatino Linotype" w:cs="Arial"/>
          <w:sz w:val="24"/>
          <w:szCs w:val="24"/>
        </w:rPr>
        <w:t xml:space="preserve">el </w:t>
      </w:r>
      <w:r w:rsidR="00284B55">
        <w:rPr>
          <w:rFonts w:ascii="Palatino Linotype" w:hAnsi="Palatino Linotype" w:cs="Arial"/>
          <w:b/>
          <w:sz w:val="24"/>
          <w:szCs w:val="24"/>
        </w:rPr>
        <w:t>C</w:t>
      </w:r>
      <w:r w:rsidR="0045217C">
        <w:rPr>
          <w:rFonts w:ascii="Palatino Linotype" w:hAnsi="Palatino Linotype" w:cs="Arial"/>
          <w:b/>
          <w:sz w:val="21"/>
          <w:szCs w:val="21"/>
        </w:rPr>
        <w:t xml:space="preserve">XXXXX XXXXX </w:t>
      </w:r>
      <w:proofErr w:type="spellStart"/>
      <w:r w:rsidR="0045217C">
        <w:rPr>
          <w:rFonts w:ascii="Palatino Linotype" w:hAnsi="Palatino Linotype" w:cs="Arial"/>
          <w:b/>
          <w:sz w:val="21"/>
          <w:szCs w:val="21"/>
        </w:rPr>
        <w:t>XXXXX</w:t>
      </w:r>
      <w:proofErr w:type="spellEnd"/>
      <w:r w:rsidR="00284B55">
        <w:rPr>
          <w:rFonts w:ascii="Palatino Linotype" w:hAnsi="Palatino Linotype" w:cs="Arial"/>
          <w:b/>
          <w:sz w:val="24"/>
          <w:szCs w:val="24"/>
        </w:rPr>
        <w:t>,</w:t>
      </w:r>
      <w:r w:rsidR="0059431C">
        <w:rPr>
          <w:rFonts w:ascii="Palatino Linotype" w:hAnsi="Palatino Linotype" w:cs="Arial"/>
          <w:sz w:val="24"/>
          <w:szCs w:val="24"/>
        </w:rPr>
        <w:t xml:space="preserve"> en lo sucesivo s</w:t>
      </w:r>
      <w:r w:rsidR="00035DB8">
        <w:rPr>
          <w:rFonts w:ascii="Palatino Linotype" w:hAnsi="Palatino Linotype" w:cs="Arial"/>
          <w:sz w:val="24"/>
          <w:szCs w:val="24"/>
        </w:rPr>
        <w:t>e le denominara</w:t>
      </w:r>
      <w:r w:rsidR="00F60B1C">
        <w:rPr>
          <w:rFonts w:ascii="Palatino Linotype" w:hAnsi="Palatino Linotype" w:cs="Arial"/>
          <w:sz w:val="24"/>
          <w:szCs w:val="24"/>
        </w:rPr>
        <w:t xml:space="preserve"> </w:t>
      </w:r>
      <w:r w:rsidR="00097126">
        <w:rPr>
          <w:rFonts w:ascii="Palatino Linotype" w:hAnsi="Palatino Linotype" w:cs="Arial"/>
          <w:b/>
          <w:sz w:val="24"/>
          <w:szCs w:val="24"/>
        </w:rPr>
        <w:t>el</w:t>
      </w:r>
      <w:r w:rsidR="00440B5C" w:rsidRPr="00AD2A55">
        <w:rPr>
          <w:rFonts w:ascii="Palatino Linotype" w:hAnsi="Palatino Linotype" w:cs="Arial"/>
          <w:b/>
          <w:sz w:val="24"/>
          <w:szCs w:val="24"/>
        </w:rPr>
        <w:t xml:space="preserve"> Recurrente</w:t>
      </w:r>
      <w:r w:rsidRPr="00AD2A55">
        <w:rPr>
          <w:rFonts w:ascii="Palatino Linotype" w:hAnsi="Palatino Linotype" w:cs="Arial"/>
          <w:sz w:val="24"/>
          <w:szCs w:val="24"/>
        </w:rPr>
        <w:t>,</w:t>
      </w:r>
      <w:r w:rsidR="00163D26" w:rsidRPr="00AD2A55">
        <w:rPr>
          <w:rFonts w:ascii="Palatino Linotype" w:hAnsi="Palatino Linotype" w:cs="Arial"/>
          <w:sz w:val="24"/>
          <w:szCs w:val="24"/>
        </w:rPr>
        <w:t xml:space="preserve"> en contra de la</w:t>
      </w:r>
      <w:r w:rsidR="00E07DF5">
        <w:rPr>
          <w:rFonts w:ascii="Palatino Linotype" w:hAnsi="Palatino Linotype" w:cs="Arial"/>
          <w:sz w:val="24"/>
          <w:szCs w:val="24"/>
        </w:rPr>
        <w:t xml:space="preserve"> </w:t>
      </w:r>
      <w:r w:rsidR="0059317F" w:rsidRPr="00AD2A55">
        <w:rPr>
          <w:rFonts w:ascii="Palatino Linotype" w:hAnsi="Palatino Linotype" w:cs="Arial"/>
          <w:sz w:val="24"/>
          <w:szCs w:val="24"/>
        </w:rPr>
        <w:t>respuesta</w:t>
      </w:r>
      <w:r w:rsidRPr="00AD2A55">
        <w:rPr>
          <w:rFonts w:ascii="Palatino Linotype" w:hAnsi="Palatino Linotype" w:cs="Arial"/>
          <w:sz w:val="24"/>
          <w:szCs w:val="24"/>
        </w:rPr>
        <w:t xml:space="preserve"> de</w:t>
      </w:r>
      <w:r w:rsidR="005F08CE">
        <w:rPr>
          <w:rFonts w:ascii="Palatino Linotype" w:hAnsi="Palatino Linotype" w:cs="Arial"/>
          <w:sz w:val="24"/>
          <w:szCs w:val="24"/>
        </w:rPr>
        <w:t xml:space="preserve">l </w:t>
      </w:r>
      <w:r w:rsidR="003E407F">
        <w:rPr>
          <w:rFonts w:ascii="Palatino Linotype" w:hAnsi="Palatino Linotype" w:cs="Arial"/>
          <w:b/>
          <w:sz w:val="24"/>
          <w:szCs w:val="24"/>
        </w:rPr>
        <w:t>Ayuntamiento de Ixtapan de la Sal</w:t>
      </w:r>
      <w:r w:rsidR="004676AF">
        <w:rPr>
          <w:rFonts w:ascii="Palatino Linotype" w:hAnsi="Palatino Linotype" w:cs="Arial"/>
          <w:b/>
          <w:sz w:val="24"/>
          <w:szCs w:val="24"/>
        </w:rPr>
        <w:t>,</w:t>
      </w:r>
      <w:r w:rsidR="003E407F">
        <w:rPr>
          <w:rFonts w:ascii="Palatino Linotype" w:hAnsi="Palatino Linotype" w:cs="Arial"/>
          <w:b/>
          <w:sz w:val="24"/>
          <w:szCs w:val="24"/>
        </w:rPr>
        <w:t xml:space="preserve"> </w:t>
      </w:r>
      <w:r w:rsidR="003E407F">
        <w:rPr>
          <w:rFonts w:ascii="Palatino Linotype" w:hAnsi="Palatino Linotype" w:cs="Arial"/>
          <w:sz w:val="24"/>
          <w:szCs w:val="24"/>
        </w:rPr>
        <w:t xml:space="preserve">que en </w:t>
      </w:r>
      <w:r w:rsidRPr="00AD2A55">
        <w:rPr>
          <w:rFonts w:ascii="Palatino Linotype" w:hAnsi="Palatino Linotype" w:cs="Arial"/>
          <w:sz w:val="24"/>
          <w:szCs w:val="24"/>
        </w:rPr>
        <w:t>lo subsecuente</w:t>
      </w:r>
      <w:r w:rsidR="003E407F">
        <w:rPr>
          <w:rFonts w:ascii="Palatino Linotype" w:hAnsi="Palatino Linotype" w:cs="Arial"/>
          <w:sz w:val="24"/>
          <w:szCs w:val="24"/>
        </w:rPr>
        <w:t xml:space="preserve"> se le denominara, </w:t>
      </w:r>
      <w:r w:rsidR="00E468E5" w:rsidRPr="00AD2A55">
        <w:rPr>
          <w:rFonts w:ascii="Palatino Linotype" w:hAnsi="Palatino Linotype" w:cs="Arial"/>
          <w:b/>
          <w:sz w:val="24"/>
          <w:szCs w:val="24"/>
        </w:rPr>
        <w:t>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138C6F64" w14:textId="77777777" w:rsidR="00081DAC" w:rsidRPr="00405687" w:rsidRDefault="00081DAC" w:rsidP="00AD2A55">
      <w:pPr>
        <w:tabs>
          <w:tab w:val="left" w:pos="1701"/>
        </w:tabs>
        <w:spacing w:after="0" w:line="360" w:lineRule="auto"/>
        <w:jc w:val="both"/>
        <w:rPr>
          <w:rFonts w:ascii="Palatino Linotype" w:hAnsi="Palatino Linotype" w:cs="Arial"/>
          <w:sz w:val="14"/>
          <w:szCs w:val="24"/>
        </w:rPr>
      </w:pPr>
    </w:p>
    <w:p w14:paraId="0D9A10E5" w14:textId="77777777"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405687" w:rsidRDefault="00081DAC" w:rsidP="00AD2A55">
      <w:pPr>
        <w:spacing w:after="0" w:line="360" w:lineRule="auto"/>
        <w:jc w:val="center"/>
        <w:rPr>
          <w:rFonts w:ascii="Palatino Linotype" w:hAnsi="Palatino Linotype" w:cs="Arial"/>
          <w:b/>
          <w:sz w:val="18"/>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0F9A0EC2" w:rsidR="00BF3214"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3A2B07">
        <w:rPr>
          <w:rFonts w:ascii="Palatino Linotype" w:hAnsi="Palatino Linotype" w:cs="Arial"/>
          <w:sz w:val="24"/>
          <w:szCs w:val="24"/>
        </w:rPr>
        <w:t xml:space="preserve">diez </w:t>
      </w:r>
      <w:r w:rsidR="004676AF">
        <w:rPr>
          <w:rFonts w:ascii="Palatino Linotype" w:hAnsi="Palatino Linotype" w:cs="Arial"/>
          <w:sz w:val="24"/>
          <w:szCs w:val="24"/>
        </w:rPr>
        <w:t>de febrero</w:t>
      </w:r>
      <w:r w:rsidR="00906098">
        <w:rPr>
          <w:rFonts w:ascii="Palatino Linotype" w:hAnsi="Palatino Linotype" w:cs="Arial"/>
          <w:sz w:val="24"/>
          <w:szCs w:val="24"/>
        </w:rPr>
        <w:t xml:space="preserve"> de dos mil dieci</w:t>
      </w:r>
      <w:r w:rsidR="00E57893">
        <w:rPr>
          <w:rFonts w:ascii="Palatino Linotype" w:hAnsi="Palatino Linotype" w:cs="Arial"/>
          <w:sz w:val="24"/>
          <w:szCs w:val="24"/>
        </w:rPr>
        <w:t>nueve</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w:t>
      </w:r>
      <w:r w:rsidR="005F08CE">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sidR="005F08CE">
        <w:rPr>
          <w:rFonts w:ascii="Palatino Linotype" w:hAnsi="Palatino Linotype" w:cs="Arial"/>
          <w:sz w:val="24"/>
          <w:szCs w:val="24"/>
        </w:rPr>
        <w:t>s</w:t>
      </w:r>
      <w:r w:rsidRPr="00AD2A55">
        <w:rPr>
          <w:rFonts w:ascii="Palatino Linotype" w:hAnsi="Palatino Linotype" w:cs="Arial"/>
          <w:sz w:val="24"/>
          <w:szCs w:val="24"/>
        </w:rPr>
        <w:t xml:space="preserve"> bajo l</w:t>
      </w:r>
      <w:r w:rsidR="005F08CE">
        <w:rPr>
          <w:rFonts w:ascii="Palatino Linotype" w:hAnsi="Palatino Linotype" w:cs="Arial"/>
          <w:sz w:val="24"/>
          <w:szCs w:val="24"/>
        </w:rPr>
        <w:t>os</w:t>
      </w:r>
      <w:r w:rsidRPr="00AD2A55">
        <w:rPr>
          <w:rFonts w:ascii="Palatino Linotype" w:hAnsi="Palatino Linotype" w:cs="Arial"/>
          <w:sz w:val="24"/>
          <w:szCs w:val="24"/>
        </w:rPr>
        <w:t xml:space="preserve"> número</w:t>
      </w:r>
      <w:r w:rsidR="005F08CE">
        <w:rPr>
          <w:rFonts w:ascii="Palatino Linotype" w:hAnsi="Palatino Linotype" w:cs="Arial"/>
          <w:sz w:val="24"/>
          <w:szCs w:val="24"/>
        </w:rPr>
        <w:t>s</w:t>
      </w:r>
      <w:r w:rsidRPr="00AD2A55">
        <w:rPr>
          <w:rFonts w:ascii="Palatino Linotype" w:hAnsi="Palatino Linotype" w:cs="Arial"/>
          <w:sz w:val="24"/>
          <w:szCs w:val="24"/>
        </w:rPr>
        <w:t xml:space="preserve"> de expediente</w:t>
      </w:r>
      <w:r w:rsidR="005F08CE">
        <w:rPr>
          <w:rFonts w:ascii="Palatino Linotype" w:hAnsi="Palatino Linotype" w:cs="Arial"/>
          <w:sz w:val="24"/>
          <w:szCs w:val="24"/>
        </w:rPr>
        <w:t>s</w:t>
      </w:r>
      <w:r w:rsidRPr="00AD2A55">
        <w:rPr>
          <w:rFonts w:ascii="Palatino Linotype" w:hAnsi="Palatino Linotype" w:cs="Arial"/>
          <w:b/>
          <w:sz w:val="24"/>
          <w:szCs w:val="24"/>
        </w:rPr>
        <w:t xml:space="preserve"> </w:t>
      </w:r>
      <w:r w:rsidR="003A2B07" w:rsidRPr="003A2B07">
        <w:rPr>
          <w:rFonts w:ascii="Palatino Linotype" w:hAnsi="Palatino Linotype" w:cs="Arial"/>
          <w:b/>
          <w:sz w:val="24"/>
          <w:szCs w:val="24"/>
        </w:rPr>
        <w:t>00025/IXTASAL/IP/2020</w:t>
      </w:r>
      <w:r w:rsidR="003A2B07" w:rsidRPr="003A2B07">
        <w:rPr>
          <w:rFonts w:ascii="Verdana" w:hAnsi="Verdana"/>
          <w:b/>
          <w:bCs/>
        </w:rPr>
        <w:t>,</w:t>
      </w:r>
      <w:r w:rsidRPr="003A2B07">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14:paraId="1333F930" w14:textId="77777777" w:rsidR="00680961" w:rsidRPr="00405687" w:rsidRDefault="00680961" w:rsidP="00AD2A55">
      <w:pPr>
        <w:spacing w:after="0" w:line="360" w:lineRule="auto"/>
        <w:jc w:val="both"/>
        <w:rPr>
          <w:rFonts w:ascii="Palatino Linotype" w:hAnsi="Palatino Linotype" w:cs="Arial"/>
          <w:sz w:val="16"/>
          <w:szCs w:val="24"/>
        </w:rPr>
      </w:pPr>
    </w:p>
    <w:p w14:paraId="12DFB4D8" w14:textId="6A3A3EDD" w:rsidR="005F08CE" w:rsidRDefault="00680961" w:rsidP="005F08CE">
      <w:pPr>
        <w:spacing w:after="0" w:line="360" w:lineRule="auto"/>
        <w:ind w:left="851" w:right="850"/>
        <w:jc w:val="both"/>
        <w:rPr>
          <w:rFonts w:ascii="Palatino Linotype" w:hAnsi="Palatino Linotype"/>
          <w:i/>
          <w:color w:val="000000"/>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 </w:t>
      </w:r>
      <w:r w:rsidR="003A2B07" w:rsidRPr="003A2B07">
        <w:rPr>
          <w:rFonts w:ascii="Palatino Linotype" w:hAnsi="Palatino Linotype" w:cs="Arial"/>
          <w:b/>
          <w:sz w:val="24"/>
          <w:szCs w:val="24"/>
        </w:rPr>
        <w:t>00025/IXTASAL/IP/2020</w:t>
      </w:r>
      <w:r w:rsidR="00B46138">
        <w:rPr>
          <w:rFonts w:ascii="Palatino Linotype" w:hAnsi="Palatino Linotype"/>
          <w:i/>
          <w:color w:val="000000"/>
        </w:rPr>
        <w:t>.</w:t>
      </w:r>
    </w:p>
    <w:p w14:paraId="042F8C77" w14:textId="02D6A373" w:rsidR="00947259" w:rsidRDefault="00906098" w:rsidP="00947259">
      <w:pPr>
        <w:spacing w:after="0" w:line="240" w:lineRule="auto"/>
        <w:ind w:left="851" w:right="850"/>
        <w:jc w:val="both"/>
        <w:rPr>
          <w:rFonts w:ascii="Palatino Linotype" w:eastAsia="Times New Roman" w:hAnsi="Palatino Linotype" w:cs="Times New Roman"/>
          <w:i/>
          <w:lang w:val="es-ES_tradnl" w:eastAsia="es-ES"/>
        </w:rPr>
      </w:pPr>
      <w:r w:rsidRPr="0033748A">
        <w:rPr>
          <w:rFonts w:ascii="Palatino Linotype" w:hAnsi="Palatino Linotype"/>
          <w:i/>
          <w:color w:val="000000"/>
        </w:rPr>
        <w:t>“</w:t>
      </w:r>
      <w:r w:rsidR="0033748A" w:rsidRPr="0033748A">
        <w:rPr>
          <w:rFonts w:ascii="Palatino Linotype" w:hAnsi="Palatino Linotype"/>
          <w:i/>
          <w:color w:val="000000"/>
        </w:rPr>
        <w:t>Toda la correspondencia ingresada el día cuatro de febrero de dos mil veinte ante la Presidencia Municipal.</w:t>
      </w:r>
      <w:r w:rsidR="00BF3214" w:rsidRPr="0033748A">
        <w:rPr>
          <w:rFonts w:ascii="Palatino Linotype" w:eastAsia="Times New Roman" w:hAnsi="Palatino Linotype" w:cs="Times New Roman"/>
          <w:i/>
          <w:lang w:eastAsia="es-ES"/>
        </w:rPr>
        <w:t>”</w:t>
      </w:r>
      <w:r w:rsidR="00BF3214" w:rsidRPr="0033748A">
        <w:rPr>
          <w:rFonts w:ascii="Palatino Linotype" w:eastAsia="Times New Roman" w:hAnsi="Palatino Linotype" w:cs="Times New Roman"/>
          <w:i/>
          <w:lang w:val="es-ES_tradnl" w:eastAsia="es-ES"/>
        </w:rPr>
        <w:t xml:space="preserve"> </w:t>
      </w:r>
      <w:r w:rsidR="00EA51DC" w:rsidRPr="0033748A">
        <w:rPr>
          <w:rFonts w:ascii="Palatino Linotype" w:eastAsia="Times New Roman" w:hAnsi="Palatino Linotype" w:cs="Times New Roman"/>
          <w:i/>
          <w:lang w:val="es-ES_tradnl" w:eastAsia="es-ES"/>
        </w:rPr>
        <w:t>(S</w:t>
      </w:r>
      <w:r w:rsidR="00EA51DC" w:rsidRPr="00522E6D">
        <w:rPr>
          <w:rFonts w:ascii="Palatino Linotype" w:eastAsia="Times New Roman" w:hAnsi="Palatino Linotype" w:cs="Times New Roman"/>
          <w:i/>
          <w:lang w:val="es-ES_tradnl" w:eastAsia="es-ES"/>
        </w:rPr>
        <w:t>ic).</w:t>
      </w:r>
    </w:p>
    <w:p w14:paraId="788DFD11" w14:textId="388084DE" w:rsidR="00EA760D" w:rsidRDefault="00EA760D" w:rsidP="00EA760D">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 de la información solicitada “</w:t>
      </w:r>
      <w:r w:rsidRPr="00201765">
        <w:rPr>
          <w:rFonts w:ascii="Palatino Linotype" w:hAnsi="Palatino Linotype" w:cs="Arial"/>
          <w:i/>
          <w:sz w:val="24"/>
          <w:szCs w:val="24"/>
        </w:rPr>
        <w:t>a través de</w:t>
      </w:r>
      <w:r w:rsidR="00C217AD">
        <w:rPr>
          <w:rFonts w:ascii="Palatino Linotype" w:hAnsi="Palatino Linotype" w:cs="Arial"/>
          <w:i/>
          <w:sz w:val="24"/>
          <w:szCs w:val="24"/>
        </w:rPr>
        <w:t>l SAIMEX</w:t>
      </w:r>
      <w:r w:rsidRPr="00201765">
        <w:rPr>
          <w:rFonts w:ascii="Palatino Linotype" w:hAnsi="Palatino Linotype" w:cs="Arial"/>
          <w:sz w:val="24"/>
          <w:szCs w:val="24"/>
        </w:rPr>
        <w:t>.</w:t>
      </w:r>
    </w:p>
    <w:p w14:paraId="3E0DDDDB" w14:textId="77777777" w:rsidR="00E76977" w:rsidRPr="00E90622" w:rsidRDefault="00E76977" w:rsidP="00AD2A55">
      <w:pPr>
        <w:spacing w:after="0" w:line="360" w:lineRule="auto"/>
        <w:jc w:val="both"/>
        <w:rPr>
          <w:rFonts w:ascii="Palatino Linotype" w:hAnsi="Palatino Linotype" w:cs="Arial"/>
          <w:sz w:val="10"/>
          <w:szCs w:val="24"/>
        </w:rPr>
      </w:pPr>
    </w:p>
    <w:p w14:paraId="3E1DF9D8" w14:textId="3FA5BC46" w:rsidR="00B407EE" w:rsidRPr="00AD2A55" w:rsidRDefault="00BF3214"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sidR="00396646">
        <w:rPr>
          <w:rFonts w:ascii="Palatino Linotype" w:hAnsi="Palatino Linotype" w:cs="Arial"/>
          <w:b/>
          <w:sz w:val="24"/>
          <w:szCs w:val="24"/>
        </w:rPr>
        <w:t>De la</w:t>
      </w:r>
      <w:r w:rsidR="006F4C89">
        <w:rPr>
          <w:rFonts w:ascii="Palatino Linotype" w:hAnsi="Palatino Linotype" w:cs="Arial"/>
          <w:b/>
          <w:sz w:val="24"/>
          <w:szCs w:val="24"/>
        </w:rPr>
        <w:t>s</w:t>
      </w:r>
      <w:r w:rsidR="00396646">
        <w:rPr>
          <w:rFonts w:ascii="Palatino Linotype" w:hAnsi="Palatino Linotype" w:cs="Arial"/>
          <w:b/>
          <w:sz w:val="24"/>
          <w:szCs w:val="24"/>
        </w:rPr>
        <w:t xml:space="preserve"> respuesta</w:t>
      </w:r>
      <w:r w:rsidR="006F4C89">
        <w:rPr>
          <w:rFonts w:ascii="Palatino Linotype" w:hAnsi="Palatino Linotype" w:cs="Arial"/>
          <w:b/>
          <w:sz w:val="24"/>
          <w:szCs w:val="24"/>
        </w:rPr>
        <w:t>s</w:t>
      </w:r>
      <w:r w:rsidR="00396646">
        <w:rPr>
          <w:rFonts w:ascii="Palatino Linotype" w:hAnsi="Palatino Linotype" w:cs="Arial"/>
          <w:b/>
          <w:sz w:val="24"/>
          <w:szCs w:val="24"/>
        </w:rPr>
        <w:t xml:space="preserve"> del Sujeto Obligado</w:t>
      </w:r>
      <w:r w:rsidR="00B407EE" w:rsidRPr="00AD2A55">
        <w:rPr>
          <w:rFonts w:ascii="Palatino Linotype" w:hAnsi="Palatino Linotype" w:cs="Arial"/>
          <w:b/>
          <w:sz w:val="24"/>
          <w:szCs w:val="24"/>
        </w:rPr>
        <w:t xml:space="preserve">. </w:t>
      </w:r>
    </w:p>
    <w:p w14:paraId="34543FFF" w14:textId="3EA15603" w:rsidR="00702BEF" w:rsidRDefault="009763E3" w:rsidP="003F5C59">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electrónico del SAIMEX, se advierte que</w:t>
      </w:r>
      <w:r w:rsidR="00C217AD">
        <w:rPr>
          <w:rFonts w:ascii="Palatino Linotype" w:hAnsi="Palatino Linotype"/>
          <w:sz w:val="24"/>
          <w:szCs w:val="24"/>
        </w:rPr>
        <w:t xml:space="preserve"> el </w:t>
      </w:r>
      <w:r w:rsidR="00DA2C41">
        <w:rPr>
          <w:rFonts w:ascii="Palatino Linotype" w:hAnsi="Palatino Linotype"/>
          <w:sz w:val="24"/>
          <w:szCs w:val="24"/>
        </w:rPr>
        <w:t>cuatro de marzo</w:t>
      </w:r>
      <w:r w:rsidR="00C217AD">
        <w:rPr>
          <w:rFonts w:ascii="Palatino Linotype" w:hAnsi="Palatino Linotype"/>
          <w:sz w:val="24"/>
          <w:szCs w:val="24"/>
        </w:rPr>
        <w:t xml:space="preserve"> de dos mil veinte</w:t>
      </w:r>
      <w:r w:rsidRPr="009763E3">
        <w:rPr>
          <w:rFonts w:ascii="Palatino Linotype" w:hAnsi="Palatino Linotype"/>
          <w:sz w:val="24"/>
          <w:szCs w:val="24"/>
        </w:rPr>
        <w:t>, el Sujeto Obligado,</w:t>
      </w:r>
      <w:r w:rsidR="00702BEF">
        <w:rPr>
          <w:rFonts w:ascii="Palatino Linotype" w:hAnsi="Palatino Linotype"/>
          <w:sz w:val="24"/>
          <w:szCs w:val="24"/>
        </w:rPr>
        <w:t xml:space="preserve"> remitió respuesta</w:t>
      </w:r>
      <w:r w:rsidR="00C217AD">
        <w:rPr>
          <w:rFonts w:ascii="Palatino Linotype" w:hAnsi="Palatino Linotype"/>
          <w:sz w:val="24"/>
          <w:szCs w:val="24"/>
        </w:rPr>
        <w:t xml:space="preserve"> en los siguientes </w:t>
      </w:r>
      <w:r w:rsidR="00D0237B">
        <w:rPr>
          <w:rFonts w:ascii="Palatino Linotype" w:hAnsi="Palatino Linotype"/>
          <w:sz w:val="24"/>
          <w:szCs w:val="24"/>
        </w:rPr>
        <w:t>términos</w:t>
      </w:r>
      <w:r w:rsidR="00702BEF">
        <w:rPr>
          <w:rFonts w:ascii="Palatino Linotype" w:hAnsi="Palatino Linotype"/>
          <w:sz w:val="24"/>
          <w:szCs w:val="24"/>
        </w:rPr>
        <w:t>:</w:t>
      </w:r>
    </w:p>
    <w:p w14:paraId="7A3EF1FC" w14:textId="4752D6E1" w:rsidR="00D0237B" w:rsidRPr="0033748A" w:rsidRDefault="00D0237B" w:rsidP="00D0237B">
      <w:pPr>
        <w:spacing w:after="0" w:line="240" w:lineRule="auto"/>
        <w:ind w:left="851" w:right="850"/>
        <w:jc w:val="right"/>
        <w:rPr>
          <w:rFonts w:ascii="Palatino Linotype" w:hAnsi="Palatino Linotype"/>
          <w:i/>
          <w:color w:val="000000"/>
        </w:rPr>
      </w:pPr>
      <w:r w:rsidRPr="00D0237B">
        <w:rPr>
          <w:rFonts w:ascii="Palatino Linotype" w:hAnsi="Palatino Linotype"/>
          <w:i/>
          <w:color w:val="000000"/>
        </w:rPr>
        <w:t>Folio de la so</w:t>
      </w:r>
      <w:r w:rsidRPr="0033748A">
        <w:rPr>
          <w:rFonts w:ascii="Palatino Linotype" w:hAnsi="Palatino Linotype"/>
          <w:i/>
          <w:color w:val="000000"/>
        </w:rPr>
        <w:t xml:space="preserve">licitud: </w:t>
      </w:r>
      <w:r w:rsidR="0033748A" w:rsidRPr="0033748A">
        <w:rPr>
          <w:rFonts w:ascii="Palatino Linotype" w:hAnsi="Palatino Linotype"/>
          <w:i/>
          <w:color w:val="000000"/>
        </w:rPr>
        <w:t>00025/IXTASAL/IP/2020</w:t>
      </w:r>
    </w:p>
    <w:p w14:paraId="082A00AC" w14:textId="77777777" w:rsidR="00D0237B" w:rsidRPr="0033748A" w:rsidRDefault="00D0237B" w:rsidP="00D0237B">
      <w:pPr>
        <w:spacing w:after="0" w:line="240" w:lineRule="auto"/>
        <w:ind w:left="851" w:right="850"/>
        <w:jc w:val="right"/>
        <w:rPr>
          <w:rFonts w:ascii="Palatino Linotype" w:hAnsi="Palatino Linotype"/>
          <w:i/>
          <w:color w:val="000000"/>
        </w:rPr>
      </w:pPr>
    </w:p>
    <w:p w14:paraId="6BF3D614" w14:textId="77777777" w:rsidR="0033748A" w:rsidRPr="0033748A" w:rsidRDefault="0033748A" w:rsidP="00D0237B">
      <w:pPr>
        <w:spacing w:after="0" w:line="240" w:lineRule="auto"/>
        <w:ind w:left="851" w:right="850"/>
        <w:jc w:val="both"/>
        <w:rPr>
          <w:rFonts w:ascii="Palatino Linotype" w:hAnsi="Palatino Linotype"/>
          <w:i/>
          <w:color w:val="000000"/>
        </w:rPr>
      </w:pPr>
      <w:r w:rsidRPr="0033748A">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01D708E" w14:textId="1CBE36AB" w:rsidR="00DA2C41" w:rsidRPr="0033748A" w:rsidRDefault="0033748A" w:rsidP="00D0237B">
      <w:pPr>
        <w:spacing w:after="0" w:line="240" w:lineRule="auto"/>
        <w:ind w:left="851" w:right="850"/>
        <w:jc w:val="both"/>
        <w:rPr>
          <w:rFonts w:ascii="Palatino Linotype" w:hAnsi="Palatino Linotype"/>
          <w:i/>
          <w:color w:val="000000"/>
        </w:rPr>
      </w:pPr>
      <w:r w:rsidRPr="0033748A">
        <w:rPr>
          <w:rFonts w:ascii="Palatino Linotype" w:hAnsi="Palatino Linotype"/>
          <w:i/>
          <w:color w:val="000000"/>
        </w:rPr>
        <w:t xml:space="preserve">CIUDADANO P R E S E N T E Con fundamento en los artículos 3 fracciones XLIV, 12, 23 fracción IV, 50, 52, 53, fracción II y VI, 163 de la Ley de Transparencia y Acceso a la Información Pública del Estado de México y Municipios, en atención a la solicitud de información número 00025/IXTASAL/IP/2020, presentada mediante el Sistema de Acceso a la Información Mexiquense (SAIMEX), adjunto al presente, se servirá encontrar respuesta a su solicitud proporcionada por el Servidor Público Habilitado de la Presidencia Municipal, de Ixtapan de la Sal. Se le hace de su conocimiento que el derecho a la información no es absoluto se encuentra limitado, y en caso de no estar conforme con la respuesta proporcionada, tiene derecho de interponer recurso de revisión dentro del pazo de 15 días hábiles contados a partir del día siguiente de la notificación del presente; de conformidad con lo dispuesto por el artículo 177 de la Ley de Transparencia y Acceso a la Información Pública del Estado de México y Municipios. No omito manifestarle que, nos ponemos a sus órdenes en la Unidad de Transparencia de este municipio, ubicada en Prolongación 16 de septiembre s/n, Colonia </w:t>
      </w:r>
      <w:proofErr w:type="spellStart"/>
      <w:r w:rsidRPr="0033748A">
        <w:rPr>
          <w:rFonts w:ascii="Palatino Linotype" w:hAnsi="Palatino Linotype"/>
          <w:i/>
          <w:color w:val="000000"/>
        </w:rPr>
        <w:t>Ixtapita</w:t>
      </w:r>
      <w:proofErr w:type="spellEnd"/>
      <w:r w:rsidRPr="0033748A">
        <w:rPr>
          <w:rFonts w:ascii="Palatino Linotype" w:hAnsi="Palatino Linotype"/>
          <w:i/>
          <w:color w:val="000000"/>
        </w:rPr>
        <w:t>, cp. 51907, Ixtapan de la Sal, México, oficina en el interior de Tesorería Municipal, de lunes a viernes en un horario de 09:00 a 17:00 horas, para cualquier solicitud, aclaración, duda, sugerencia o asesoría.</w:t>
      </w:r>
    </w:p>
    <w:p w14:paraId="40574BB3" w14:textId="77777777" w:rsidR="00DA2C41" w:rsidRPr="0033748A" w:rsidRDefault="00DA2C41" w:rsidP="00D0237B">
      <w:pPr>
        <w:spacing w:after="0" w:line="240" w:lineRule="auto"/>
        <w:ind w:left="851" w:right="850"/>
        <w:jc w:val="both"/>
        <w:rPr>
          <w:rFonts w:ascii="Palatino Linotype" w:hAnsi="Palatino Linotype"/>
          <w:i/>
          <w:color w:val="000000"/>
        </w:rPr>
      </w:pPr>
    </w:p>
    <w:p w14:paraId="4E687D08" w14:textId="77777777" w:rsidR="00D0237B" w:rsidRPr="0033748A" w:rsidRDefault="00D0237B" w:rsidP="00D0237B">
      <w:pPr>
        <w:spacing w:after="0" w:line="240" w:lineRule="auto"/>
        <w:ind w:left="851" w:right="850"/>
        <w:jc w:val="both"/>
        <w:rPr>
          <w:rFonts w:ascii="Palatino Linotype" w:hAnsi="Palatino Linotype"/>
          <w:i/>
          <w:color w:val="000000"/>
        </w:rPr>
      </w:pPr>
    </w:p>
    <w:p w14:paraId="29948AD4" w14:textId="40910E4E" w:rsidR="00D0237B" w:rsidRPr="0033748A" w:rsidRDefault="00D0237B" w:rsidP="00D0237B">
      <w:pPr>
        <w:spacing w:after="0" w:line="240" w:lineRule="auto"/>
        <w:ind w:left="851" w:right="850"/>
        <w:jc w:val="both"/>
        <w:rPr>
          <w:rFonts w:ascii="Palatino Linotype" w:hAnsi="Palatino Linotype"/>
          <w:i/>
          <w:color w:val="000000"/>
        </w:rPr>
      </w:pPr>
      <w:r w:rsidRPr="0033748A">
        <w:rPr>
          <w:rFonts w:ascii="Palatino Linotype" w:hAnsi="Palatino Linotype"/>
          <w:i/>
          <w:color w:val="000000"/>
        </w:rPr>
        <w:t>ATENTAMENTE</w:t>
      </w:r>
    </w:p>
    <w:p w14:paraId="1B311E14" w14:textId="526E6685" w:rsidR="00D0237B" w:rsidRPr="0033748A" w:rsidRDefault="0033748A" w:rsidP="0033748A">
      <w:pPr>
        <w:spacing w:after="0" w:line="360" w:lineRule="auto"/>
        <w:ind w:left="851"/>
        <w:jc w:val="both"/>
        <w:rPr>
          <w:rFonts w:ascii="Palatino Linotype" w:hAnsi="Palatino Linotype"/>
          <w:i/>
          <w:color w:val="000000"/>
        </w:rPr>
      </w:pPr>
      <w:r w:rsidRPr="0033748A">
        <w:rPr>
          <w:rFonts w:ascii="Palatino Linotype" w:hAnsi="Palatino Linotype"/>
          <w:i/>
          <w:color w:val="000000"/>
        </w:rPr>
        <w:t>LIC. MANUEL JACOME FLORES</w:t>
      </w:r>
    </w:p>
    <w:p w14:paraId="705FCD9C" w14:textId="77777777" w:rsidR="0033748A" w:rsidRDefault="0033748A" w:rsidP="003F5C59">
      <w:pPr>
        <w:spacing w:after="0" w:line="360" w:lineRule="auto"/>
        <w:jc w:val="both"/>
        <w:rPr>
          <w:rFonts w:ascii="Verdana" w:hAnsi="Verdana"/>
          <w:color w:val="000000"/>
          <w:sz w:val="18"/>
          <w:szCs w:val="18"/>
        </w:rPr>
      </w:pPr>
    </w:p>
    <w:p w14:paraId="465BA195" w14:textId="26AB148A" w:rsidR="00D0237B" w:rsidRPr="00D0237B" w:rsidRDefault="00D0237B" w:rsidP="003F5C59">
      <w:pPr>
        <w:spacing w:after="0" w:line="360" w:lineRule="auto"/>
        <w:jc w:val="both"/>
        <w:rPr>
          <w:rFonts w:ascii="Palatino Linotype" w:hAnsi="Palatino Linotype"/>
          <w:color w:val="000000"/>
          <w:sz w:val="24"/>
          <w:szCs w:val="24"/>
        </w:rPr>
      </w:pPr>
      <w:r w:rsidRPr="00D0237B">
        <w:rPr>
          <w:rFonts w:ascii="Palatino Linotype" w:hAnsi="Palatino Linotype"/>
          <w:color w:val="000000"/>
          <w:sz w:val="24"/>
          <w:szCs w:val="24"/>
        </w:rPr>
        <w:t xml:space="preserve">Cabe resaltar que el Sujeto Obligado remitió </w:t>
      </w:r>
      <w:r w:rsidR="0033748A">
        <w:rPr>
          <w:rFonts w:ascii="Palatino Linotype" w:hAnsi="Palatino Linotype"/>
          <w:color w:val="000000"/>
          <w:sz w:val="24"/>
          <w:szCs w:val="24"/>
        </w:rPr>
        <w:t xml:space="preserve">un archivo </w:t>
      </w:r>
      <w:r w:rsidR="0020012C">
        <w:rPr>
          <w:rFonts w:ascii="Palatino Linotype" w:hAnsi="Palatino Linotype"/>
          <w:color w:val="000000"/>
          <w:sz w:val="24"/>
          <w:szCs w:val="24"/>
        </w:rPr>
        <w:t>a su respuesta, mismo</w:t>
      </w:r>
      <w:r w:rsidRPr="00D0237B">
        <w:rPr>
          <w:rFonts w:ascii="Palatino Linotype" w:hAnsi="Palatino Linotype"/>
          <w:color w:val="000000"/>
          <w:sz w:val="24"/>
          <w:szCs w:val="24"/>
        </w:rPr>
        <w:t xml:space="preserve"> que no se insertan e</w:t>
      </w:r>
      <w:r w:rsidR="0020012C">
        <w:rPr>
          <w:rFonts w:ascii="Palatino Linotype" w:hAnsi="Palatino Linotype"/>
          <w:color w:val="000000"/>
          <w:sz w:val="24"/>
          <w:szCs w:val="24"/>
        </w:rPr>
        <w:t>n e</w:t>
      </w:r>
      <w:r w:rsidRPr="00D0237B">
        <w:rPr>
          <w:rFonts w:ascii="Palatino Linotype" w:hAnsi="Palatino Linotype"/>
          <w:color w:val="000000"/>
          <w:sz w:val="24"/>
          <w:szCs w:val="24"/>
        </w:rPr>
        <w:t>l presente apartado por ser del conocimiento de las partes, sin embargo se describe su contenido:</w:t>
      </w:r>
    </w:p>
    <w:p w14:paraId="43D2CF16" w14:textId="10CAB3D8" w:rsidR="00D0237B" w:rsidRDefault="00211E27" w:rsidP="003F5C59">
      <w:pPr>
        <w:spacing w:after="0" w:line="360" w:lineRule="auto"/>
        <w:jc w:val="both"/>
        <w:rPr>
          <w:rFonts w:ascii="Palatino Linotype" w:hAnsi="Palatino Linotype"/>
          <w:b/>
          <w:sz w:val="24"/>
          <w:szCs w:val="24"/>
        </w:rPr>
      </w:pPr>
      <w:hyperlink r:id="rId8" w:tgtFrame="_blank" w:history="1">
        <w:proofErr w:type="spellStart"/>
        <w:r w:rsidR="0020012C" w:rsidRPr="0020012C">
          <w:rPr>
            <w:rStyle w:val="Hipervnculo"/>
            <w:rFonts w:ascii="Palatino Linotype" w:hAnsi="Palatino Linotype" w:cs="Arial"/>
            <w:b/>
            <w:bCs/>
            <w:color w:val="auto"/>
            <w:sz w:val="24"/>
            <w:szCs w:val="24"/>
            <w:u w:val="none"/>
          </w:rPr>
          <w:t>Contestacion</w:t>
        </w:r>
        <w:proofErr w:type="spellEnd"/>
        <w:r w:rsidR="0020012C" w:rsidRPr="0020012C">
          <w:rPr>
            <w:rStyle w:val="Hipervnculo"/>
            <w:rFonts w:ascii="Palatino Linotype" w:hAnsi="Palatino Linotype" w:cs="Arial"/>
            <w:b/>
            <w:bCs/>
            <w:color w:val="auto"/>
            <w:sz w:val="24"/>
            <w:szCs w:val="24"/>
            <w:u w:val="none"/>
          </w:rPr>
          <w:t xml:space="preserve"> Presidencia 25.pdf</w:t>
        </w:r>
      </w:hyperlink>
      <w:r w:rsidR="00DA2C41">
        <w:rPr>
          <w:rStyle w:val="Hipervnculo"/>
          <w:rFonts w:ascii="Palatino Linotype" w:hAnsi="Palatino Linotype" w:cs="Arial"/>
          <w:b/>
          <w:bCs/>
          <w:color w:val="auto"/>
          <w:sz w:val="24"/>
          <w:szCs w:val="24"/>
          <w:u w:val="none"/>
        </w:rPr>
        <w:t xml:space="preserve">, </w:t>
      </w:r>
      <w:r w:rsidR="00DA2C41">
        <w:rPr>
          <w:rStyle w:val="Hipervnculo"/>
          <w:rFonts w:ascii="Palatino Linotype" w:hAnsi="Palatino Linotype" w:cs="Arial"/>
          <w:bCs/>
          <w:color w:val="auto"/>
          <w:sz w:val="24"/>
          <w:szCs w:val="24"/>
          <w:u w:val="none"/>
        </w:rPr>
        <w:t xml:space="preserve">archivo que contiene el oficio </w:t>
      </w:r>
      <w:r w:rsidR="0020012C">
        <w:rPr>
          <w:rStyle w:val="Hipervnculo"/>
          <w:rFonts w:ascii="Palatino Linotype" w:hAnsi="Palatino Linotype" w:cs="Arial"/>
          <w:bCs/>
          <w:color w:val="auto"/>
          <w:sz w:val="24"/>
          <w:szCs w:val="24"/>
          <w:u w:val="none"/>
        </w:rPr>
        <w:t>SP-PMIXT/009/2020</w:t>
      </w:r>
      <w:r w:rsidR="00DA2C41">
        <w:rPr>
          <w:rStyle w:val="Hipervnculo"/>
          <w:rFonts w:ascii="Palatino Linotype" w:hAnsi="Palatino Linotype" w:cs="Arial"/>
          <w:bCs/>
          <w:color w:val="auto"/>
          <w:sz w:val="24"/>
          <w:szCs w:val="24"/>
          <w:u w:val="none"/>
        </w:rPr>
        <w:t xml:space="preserve">, de fecha </w:t>
      </w:r>
      <w:r w:rsidR="0020012C">
        <w:rPr>
          <w:rStyle w:val="Hipervnculo"/>
          <w:rFonts w:ascii="Palatino Linotype" w:hAnsi="Palatino Linotype" w:cs="Arial"/>
          <w:bCs/>
          <w:color w:val="auto"/>
          <w:sz w:val="24"/>
          <w:szCs w:val="24"/>
          <w:u w:val="none"/>
        </w:rPr>
        <w:t>veinticinco de enero de</w:t>
      </w:r>
      <w:r w:rsidR="00DA2C41">
        <w:rPr>
          <w:rStyle w:val="Hipervnculo"/>
          <w:rFonts w:ascii="Palatino Linotype" w:hAnsi="Palatino Linotype" w:cs="Arial"/>
          <w:bCs/>
          <w:color w:val="auto"/>
          <w:sz w:val="24"/>
          <w:szCs w:val="24"/>
          <w:u w:val="none"/>
        </w:rPr>
        <w:t xml:space="preserve"> dos mil veinte en donde el </w:t>
      </w:r>
      <w:r w:rsidR="0020012C">
        <w:rPr>
          <w:rStyle w:val="Hipervnculo"/>
          <w:rFonts w:ascii="Palatino Linotype" w:hAnsi="Palatino Linotype" w:cs="Arial"/>
          <w:bCs/>
          <w:color w:val="auto"/>
          <w:sz w:val="24"/>
          <w:szCs w:val="24"/>
          <w:u w:val="none"/>
        </w:rPr>
        <w:t xml:space="preserve">Servidor Público Habilitado de Presidencia Municipal, </w:t>
      </w:r>
      <w:r w:rsidR="00406198">
        <w:rPr>
          <w:rStyle w:val="Hipervnculo"/>
          <w:rFonts w:ascii="Palatino Linotype" w:hAnsi="Palatino Linotype" w:cs="Arial"/>
          <w:bCs/>
          <w:color w:val="auto"/>
          <w:sz w:val="24"/>
          <w:szCs w:val="24"/>
          <w:u w:val="none"/>
        </w:rPr>
        <w:t>en donde informa que se remite de forma impresa el registro de la correspondencia recibida en la oficialía de partes.</w:t>
      </w:r>
      <w:r w:rsidR="0045637C">
        <w:rPr>
          <w:rFonts w:ascii="Palatino Linotype" w:hAnsi="Palatino Linotype"/>
          <w:b/>
          <w:sz w:val="24"/>
          <w:szCs w:val="24"/>
        </w:rPr>
        <w:t xml:space="preserve"> </w:t>
      </w:r>
    </w:p>
    <w:p w14:paraId="0C22610A" w14:textId="77777777" w:rsidR="00367C2E" w:rsidRDefault="00367C2E" w:rsidP="003F5C59">
      <w:pPr>
        <w:spacing w:after="0" w:line="360" w:lineRule="auto"/>
        <w:jc w:val="both"/>
        <w:rPr>
          <w:rFonts w:ascii="Palatino Linotype" w:hAnsi="Palatino Linotype"/>
          <w:sz w:val="24"/>
          <w:szCs w:val="24"/>
        </w:rPr>
      </w:pPr>
    </w:p>
    <w:p w14:paraId="59285F40" w14:textId="77777777" w:rsidR="00BD12EB" w:rsidRPr="00AD2A55" w:rsidRDefault="005353D8"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xml:space="preserve">. </w:t>
      </w:r>
      <w:r w:rsidR="00BD12EB" w:rsidRPr="0083246C">
        <w:rPr>
          <w:rFonts w:ascii="Palatino Linotype" w:hAnsi="Palatino Linotype" w:cs="Arial"/>
          <w:b/>
          <w:sz w:val="24"/>
          <w:szCs w:val="24"/>
        </w:rPr>
        <w:t>Del recurso de revisión.</w:t>
      </w:r>
    </w:p>
    <w:p w14:paraId="1006D96E" w14:textId="4F9621C3" w:rsidR="00390005"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sidR="00B46138">
        <w:rPr>
          <w:rFonts w:ascii="Palatino Linotype" w:hAnsi="Palatino Linotype" w:cs="Arial"/>
          <w:sz w:val="24"/>
          <w:szCs w:val="24"/>
        </w:rPr>
        <w:t xml:space="preserve"> </w:t>
      </w:r>
      <w:r w:rsidRPr="00AD2A55">
        <w:rPr>
          <w:rFonts w:ascii="Palatino Linotype" w:hAnsi="Palatino Linotype" w:cs="Arial"/>
          <w:sz w:val="24"/>
          <w:szCs w:val="24"/>
        </w:rPr>
        <w:t>respuest</w:t>
      </w:r>
      <w:r w:rsidR="00390005">
        <w:rPr>
          <w:rFonts w:ascii="Palatino Linotype" w:hAnsi="Palatino Linotype" w:cs="Arial"/>
          <w:sz w:val="24"/>
          <w:szCs w:val="24"/>
        </w:rPr>
        <w:t>a</w:t>
      </w:r>
      <w:r w:rsidR="00C9547B">
        <w:rPr>
          <w:rFonts w:ascii="Palatino Linotype" w:hAnsi="Palatino Linotype" w:cs="Arial"/>
          <w:sz w:val="24"/>
          <w:szCs w:val="24"/>
        </w:rPr>
        <w:t xml:space="preserve"> remitida</w:t>
      </w:r>
      <w:r w:rsidR="00390005">
        <w:rPr>
          <w:rFonts w:ascii="Palatino Linotype" w:hAnsi="Palatino Linotype" w:cs="Arial"/>
          <w:sz w:val="24"/>
          <w:szCs w:val="24"/>
        </w:rPr>
        <w:t xml:space="preserve"> por parte del Sujeto Obligado,</w:t>
      </w:r>
      <w:r w:rsidR="00DD5650">
        <w:rPr>
          <w:rFonts w:ascii="Palatino Linotype" w:hAnsi="Palatino Linotype" w:cs="Arial"/>
          <w:sz w:val="24"/>
          <w:szCs w:val="24"/>
        </w:rPr>
        <w:t xml:space="preserve"> en </w:t>
      </w:r>
      <w:r w:rsidR="006E0E53">
        <w:rPr>
          <w:rFonts w:ascii="Palatino Linotype" w:hAnsi="Palatino Linotype" w:cs="Arial"/>
          <w:sz w:val="24"/>
          <w:szCs w:val="24"/>
        </w:rPr>
        <w:t>fecha</w:t>
      </w:r>
      <w:r w:rsidR="00B46138">
        <w:rPr>
          <w:rFonts w:ascii="Palatino Linotype" w:hAnsi="Palatino Linotype" w:cs="Arial"/>
          <w:sz w:val="24"/>
          <w:szCs w:val="24"/>
        </w:rPr>
        <w:t xml:space="preserve"> </w:t>
      </w:r>
      <w:r w:rsidR="00406198">
        <w:rPr>
          <w:rFonts w:ascii="Palatino Linotype" w:hAnsi="Palatino Linotype" w:cs="Arial"/>
          <w:sz w:val="24"/>
          <w:szCs w:val="24"/>
        </w:rPr>
        <w:t>siete</w:t>
      </w:r>
      <w:r w:rsidR="00367C2E">
        <w:rPr>
          <w:rFonts w:ascii="Palatino Linotype" w:hAnsi="Palatino Linotype" w:cs="Arial"/>
          <w:sz w:val="24"/>
          <w:szCs w:val="24"/>
        </w:rPr>
        <w:t xml:space="preserve"> de marzo</w:t>
      </w:r>
      <w:r w:rsidR="00803D97">
        <w:rPr>
          <w:rFonts w:ascii="Palatino Linotype" w:hAnsi="Palatino Linotype" w:cs="Arial"/>
          <w:sz w:val="24"/>
          <w:szCs w:val="24"/>
        </w:rPr>
        <w:t xml:space="preserve"> de dos mil veinte</w:t>
      </w:r>
      <w:r w:rsidR="006E0E53">
        <w:rPr>
          <w:rFonts w:ascii="Palatino Linotype" w:hAnsi="Palatino Linotype" w:cs="Arial"/>
          <w:sz w:val="24"/>
          <w:szCs w:val="24"/>
        </w:rPr>
        <w:t>,</w:t>
      </w:r>
      <w:r w:rsidR="003F5C59">
        <w:rPr>
          <w:rFonts w:ascii="Palatino Linotype" w:hAnsi="Palatino Linotype" w:cs="Arial"/>
          <w:sz w:val="24"/>
          <w:szCs w:val="24"/>
        </w:rPr>
        <w:t xml:space="preserve"> </w:t>
      </w:r>
      <w:r w:rsidR="00AC6FEA">
        <w:rPr>
          <w:rFonts w:ascii="Palatino Linotype" w:hAnsi="Palatino Linotype" w:cs="Arial"/>
          <w:sz w:val="24"/>
          <w:szCs w:val="24"/>
        </w:rPr>
        <w:t>e</w:t>
      </w:r>
      <w:r w:rsidR="00DD5650">
        <w:rPr>
          <w:rFonts w:ascii="Palatino Linotype" w:hAnsi="Palatino Linotype" w:cs="Arial"/>
          <w:sz w:val="24"/>
          <w:szCs w:val="24"/>
        </w:rPr>
        <w:t xml:space="preserve">l ahora Recurrente interpone recurso de revisión </w:t>
      </w:r>
      <w:r w:rsidR="00367C2E">
        <w:rPr>
          <w:rFonts w:ascii="Palatino Linotype" w:hAnsi="Palatino Linotype" w:cs="Arial"/>
          <w:sz w:val="24"/>
          <w:szCs w:val="24"/>
        </w:rPr>
        <w:t>e</w:t>
      </w:r>
      <w:r w:rsidR="00DD5650" w:rsidRPr="00AD2A55">
        <w:rPr>
          <w:rFonts w:ascii="Palatino Linotype" w:hAnsi="Palatino Linotype" w:cs="Arial"/>
          <w:sz w:val="24"/>
          <w:szCs w:val="24"/>
        </w:rPr>
        <w:t>l cual fue registrado</w:t>
      </w:r>
      <w:r w:rsidR="00DD5650" w:rsidRPr="00AD2A55">
        <w:rPr>
          <w:rFonts w:ascii="Palatino Linotype" w:hAnsi="Palatino Linotype" w:cs="Arial"/>
          <w:b/>
          <w:sz w:val="24"/>
          <w:szCs w:val="24"/>
        </w:rPr>
        <w:t xml:space="preserve"> </w:t>
      </w:r>
      <w:r w:rsidR="00DD5650" w:rsidRPr="00AD2A55">
        <w:rPr>
          <w:rFonts w:ascii="Palatino Linotype" w:hAnsi="Palatino Linotype" w:cs="Arial"/>
          <w:sz w:val="24"/>
          <w:szCs w:val="24"/>
        </w:rPr>
        <w:t xml:space="preserve">en el sistema electrónico con el expediente número </w:t>
      </w:r>
      <w:r w:rsidR="00803D97">
        <w:rPr>
          <w:rFonts w:ascii="Palatino Linotype" w:hAnsi="Palatino Linotype" w:cs="Arial"/>
          <w:b/>
          <w:bCs/>
          <w:sz w:val="24"/>
          <w:szCs w:val="24"/>
          <w:lang w:eastAsia="es-MX"/>
        </w:rPr>
        <w:t>0</w:t>
      </w:r>
      <w:r w:rsidR="00367C2E">
        <w:rPr>
          <w:rFonts w:ascii="Palatino Linotype" w:hAnsi="Palatino Linotype" w:cs="Arial"/>
          <w:b/>
          <w:bCs/>
          <w:sz w:val="24"/>
          <w:szCs w:val="24"/>
          <w:lang w:eastAsia="es-MX"/>
        </w:rPr>
        <w:t>1</w:t>
      </w:r>
      <w:r w:rsidR="00406198">
        <w:rPr>
          <w:rFonts w:ascii="Palatino Linotype" w:hAnsi="Palatino Linotype" w:cs="Arial"/>
          <w:b/>
          <w:bCs/>
          <w:sz w:val="24"/>
          <w:szCs w:val="24"/>
          <w:lang w:eastAsia="es-MX"/>
        </w:rPr>
        <w:t>50</w:t>
      </w:r>
      <w:r w:rsidR="00367C2E">
        <w:rPr>
          <w:rFonts w:ascii="Palatino Linotype" w:hAnsi="Palatino Linotype" w:cs="Arial"/>
          <w:b/>
          <w:bCs/>
          <w:sz w:val="24"/>
          <w:szCs w:val="24"/>
          <w:lang w:eastAsia="es-MX"/>
        </w:rPr>
        <w:t>0</w:t>
      </w:r>
      <w:r w:rsidR="00E90622">
        <w:rPr>
          <w:rFonts w:ascii="Palatino Linotype" w:hAnsi="Palatino Linotype" w:cs="Arial"/>
          <w:b/>
          <w:bCs/>
          <w:sz w:val="24"/>
          <w:szCs w:val="24"/>
          <w:lang w:eastAsia="es-MX"/>
        </w:rPr>
        <w:t>/</w:t>
      </w:r>
      <w:r w:rsidR="00803D97">
        <w:rPr>
          <w:rFonts w:ascii="Palatino Linotype" w:hAnsi="Palatino Linotype" w:cs="Arial"/>
          <w:b/>
          <w:bCs/>
          <w:sz w:val="24"/>
          <w:szCs w:val="24"/>
          <w:lang w:eastAsia="es-MX"/>
        </w:rPr>
        <w:t>INFOEM/IP/RR/2020</w:t>
      </w:r>
      <w:r w:rsidR="00B46138">
        <w:rPr>
          <w:rFonts w:ascii="Palatino Linotype" w:hAnsi="Palatino Linotype" w:cs="Arial"/>
          <w:b/>
          <w:bCs/>
          <w:sz w:val="24"/>
          <w:szCs w:val="24"/>
          <w:lang w:eastAsia="es-MX"/>
        </w:rPr>
        <w:t xml:space="preserve"> </w:t>
      </w:r>
      <w:r w:rsidR="00DD5650">
        <w:rPr>
          <w:rFonts w:ascii="Palatino Linotype" w:hAnsi="Palatino Linotype" w:cs="Arial"/>
          <w:sz w:val="24"/>
          <w:szCs w:val="24"/>
        </w:rPr>
        <w:t>aduciendo las siguientes manifestaciones:</w:t>
      </w:r>
    </w:p>
    <w:p w14:paraId="689D4818" w14:textId="77777777" w:rsidR="00ED60A5" w:rsidRPr="00405687" w:rsidRDefault="00ED60A5" w:rsidP="00AD2A55">
      <w:pPr>
        <w:spacing w:after="0" w:line="360" w:lineRule="auto"/>
        <w:jc w:val="both"/>
        <w:rPr>
          <w:rFonts w:ascii="Palatino Linotype" w:hAnsi="Palatino Linotype" w:cs="Arial"/>
          <w:sz w:val="14"/>
          <w:szCs w:val="24"/>
        </w:rPr>
      </w:pPr>
    </w:p>
    <w:p w14:paraId="71D00363" w14:textId="5CAD5144" w:rsidR="00390005" w:rsidRDefault="006A3E42" w:rsidP="00970C1B">
      <w:pPr>
        <w:tabs>
          <w:tab w:val="left" w:pos="5520"/>
        </w:tabs>
        <w:spacing w:after="0" w:line="360" w:lineRule="auto"/>
        <w:jc w:val="both"/>
        <w:rPr>
          <w:rFonts w:ascii="Palatino Linotype" w:hAnsi="Palatino Linotype" w:cs="Arial"/>
          <w:b/>
          <w:bCs/>
          <w:sz w:val="24"/>
          <w:szCs w:val="24"/>
          <w:lang w:eastAsia="es-MX"/>
        </w:rPr>
      </w:pPr>
      <w:r w:rsidRPr="006A3E42">
        <w:rPr>
          <w:rFonts w:ascii="Palatino Linotype" w:hAnsi="Palatino Linotype" w:cs="Arial"/>
          <w:b/>
          <w:bCs/>
          <w:sz w:val="24"/>
          <w:szCs w:val="24"/>
          <w:lang w:eastAsia="es-MX"/>
        </w:rPr>
        <w:t>Recurso de rev</w:t>
      </w:r>
      <w:r w:rsidRPr="006E0E53">
        <w:rPr>
          <w:rFonts w:ascii="Palatino Linotype" w:hAnsi="Palatino Linotype" w:cs="Arial"/>
          <w:b/>
          <w:bCs/>
          <w:sz w:val="24"/>
          <w:szCs w:val="24"/>
          <w:lang w:eastAsia="es-MX"/>
        </w:rPr>
        <w:t xml:space="preserve">isión </w:t>
      </w:r>
      <w:r w:rsidR="00C9547B">
        <w:rPr>
          <w:rFonts w:ascii="Palatino Linotype" w:hAnsi="Palatino Linotype" w:cs="Arial"/>
          <w:b/>
          <w:bCs/>
          <w:sz w:val="24"/>
          <w:szCs w:val="24"/>
          <w:lang w:eastAsia="es-MX"/>
        </w:rPr>
        <w:t>0</w:t>
      </w:r>
      <w:r w:rsidR="00367C2E">
        <w:rPr>
          <w:rFonts w:ascii="Palatino Linotype" w:hAnsi="Palatino Linotype" w:cs="Arial"/>
          <w:b/>
          <w:bCs/>
          <w:sz w:val="24"/>
          <w:szCs w:val="24"/>
          <w:lang w:eastAsia="es-MX"/>
        </w:rPr>
        <w:t>1</w:t>
      </w:r>
      <w:r w:rsidR="00406198">
        <w:rPr>
          <w:rFonts w:ascii="Palatino Linotype" w:hAnsi="Palatino Linotype" w:cs="Arial"/>
          <w:b/>
          <w:bCs/>
          <w:sz w:val="24"/>
          <w:szCs w:val="24"/>
          <w:lang w:eastAsia="es-MX"/>
        </w:rPr>
        <w:t>50</w:t>
      </w:r>
      <w:r w:rsidR="004F2B2F">
        <w:rPr>
          <w:rFonts w:ascii="Palatino Linotype" w:hAnsi="Palatino Linotype" w:cs="Arial"/>
          <w:b/>
          <w:bCs/>
          <w:sz w:val="24"/>
          <w:szCs w:val="24"/>
          <w:lang w:eastAsia="es-MX"/>
        </w:rPr>
        <w:t>0</w:t>
      </w:r>
      <w:r w:rsidR="00803D97">
        <w:rPr>
          <w:rFonts w:ascii="Palatino Linotype" w:hAnsi="Palatino Linotype" w:cs="Arial"/>
          <w:b/>
          <w:bCs/>
          <w:sz w:val="24"/>
          <w:szCs w:val="24"/>
          <w:lang w:eastAsia="es-MX"/>
        </w:rPr>
        <w:t>/INFOEM/IP/RR/2020</w:t>
      </w:r>
      <w:r w:rsidR="00970C1B" w:rsidRPr="006E0E53">
        <w:rPr>
          <w:rFonts w:ascii="Palatino Linotype" w:hAnsi="Palatino Linotype" w:cs="Arial"/>
          <w:b/>
          <w:bCs/>
          <w:sz w:val="24"/>
          <w:szCs w:val="24"/>
          <w:lang w:eastAsia="es-MX"/>
        </w:rPr>
        <w:tab/>
      </w:r>
    </w:p>
    <w:p w14:paraId="7BD42008" w14:textId="77777777" w:rsidR="00BD12EB" w:rsidRPr="00AD2A55" w:rsidRDefault="00BD12EB" w:rsidP="00BD4516">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3DDBE6E" w14:textId="0AB0781A" w:rsidR="00BD12EB" w:rsidRPr="00406198" w:rsidRDefault="00BD12EB" w:rsidP="00C9547B">
      <w:pPr>
        <w:ind w:left="851" w:right="850"/>
        <w:jc w:val="both"/>
        <w:rPr>
          <w:rFonts w:ascii="Palatino Linotype" w:eastAsia="Times New Roman" w:hAnsi="Palatino Linotype" w:cs="Times New Roman"/>
          <w:i/>
          <w:lang w:eastAsia="es-MX"/>
        </w:rPr>
      </w:pPr>
      <w:r w:rsidRPr="00406198">
        <w:rPr>
          <w:rFonts w:ascii="Palatino Linotype" w:hAnsi="Palatino Linotype"/>
          <w:i/>
          <w:color w:val="000000"/>
        </w:rPr>
        <w:t>“</w:t>
      </w:r>
      <w:r w:rsidR="00406198" w:rsidRPr="00406198">
        <w:rPr>
          <w:rFonts w:ascii="Palatino Linotype" w:hAnsi="Palatino Linotype"/>
          <w:i/>
          <w:color w:val="000000"/>
        </w:rPr>
        <w:t>La respuesta otorgada y la información proporcionada por el Sujeto Obligado, misma que es distinta a la solicitada</w:t>
      </w:r>
      <w:r w:rsidR="00367C2E" w:rsidRPr="00406198">
        <w:rPr>
          <w:rFonts w:ascii="Palatino Linotype" w:hAnsi="Palatino Linotype"/>
          <w:i/>
          <w:color w:val="000000"/>
        </w:rPr>
        <w:t>.</w:t>
      </w:r>
      <w:r w:rsidRPr="00406198">
        <w:rPr>
          <w:rFonts w:ascii="Palatino Linotype" w:hAnsi="Palatino Linotype"/>
          <w:i/>
          <w:color w:val="000000"/>
        </w:rPr>
        <w:t>”(Sic).</w:t>
      </w:r>
    </w:p>
    <w:p w14:paraId="06F46787" w14:textId="77777777" w:rsidR="00877F20" w:rsidRPr="00C9547B" w:rsidRDefault="00877F20" w:rsidP="00C9547B">
      <w:pPr>
        <w:spacing w:after="0" w:line="360" w:lineRule="auto"/>
        <w:ind w:left="851" w:right="850"/>
        <w:jc w:val="both"/>
        <w:rPr>
          <w:rFonts w:ascii="Palatino Linotype" w:hAnsi="Palatino Linotype" w:cs="Arial"/>
          <w:b/>
          <w:i/>
        </w:rPr>
      </w:pPr>
    </w:p>
    <w:p w14:paraId="5DD7AFE8" w14:textId="77777777" w:rsidR="00BD12EB" w:rsidRPr="00406198" w:rsidRDefault="00BD12EB" w:rsidP="00BD4516">
      <w:pPr>
        <w:spacing w:after="0" w:line="360" w:lineRule="auto"/>
        <w:jc w:val="both"/>
        <w:rPr>
          <w:rFonts w:ascii="Palatino Linotype" w:hAnsi="Palatino Linotype" w:cs="Arial"/>
          <w:i/>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36842D13" w14:textId="6BCD7DFD" w:rsidR="009F6F65" w:rsidRPr="00C9547B" w:rsidRDefault="00BD12EB" w:rsidP="00C9547B">
      <w:pPr>
        <w:ind w:left="851" w:right="850"/>
        <w:jc w:val="both"/>
        <w:rPr>
          <w:rFonts w:ascii="Palatino Linotype" w:eastAsia="Times New Roman" w:hAnsi="Palatino Linotype" w:cs="Times New Roman"/>
          <w:i/>
          <w:lang w:eastAsia="es-MX"/>
        </w:rPr>
      </w:pPr>
      <w:r w:rsidRPr="00406198">
        <w:rPr>
          <w:rFonts w:ascii="Palatino Linotype" w:hAnsi="Palatino Linotype" w:cs="Arial"/>
          <w:i/>
        </w:rPr>
        <w:t>“</w:t>
      </w:r>
      <w:r w:rsidR="00406198" w:rsidRPr="00406198">
        <w:rPr>
          <w:rFonts w:ascii="Palatino Linotype" w:hAnsi="Palatino Linotype"/>
          <w:i/>
          <w:color w:val="000000"/>
        </w:rPr>
        <w:t>La información que solicité, me fue negada, toda vez que la información que me fue entregada es diversa a la solicitada, toda vez, que solicité: "Toda la correspondencia ingresada el día cuatro de febrero de dos mil veinte ante la Presidencia Municipal", pero el sujeto obligado, en un claro ocultamiento de la información solicitada, decide entregarme el registro de la correspondencia recibida en oficialía de partes de Presidencia Municipal de Ixtapan de la Sal, Estado de México, el día 04 de febrero de 2020", lo cual, vulnera mi derecho humano de acceso a la información, en virtud que el suscrito solicité la correspondencia; esto es, los oficios y demás documentación recibida, más no una relación de dicha documentación, por tanto, debe concluirse que es fundado mi recurso, al negárseme la correspondencia (oficios y documentación) recibida y sólo proporcionarme una relación de los mismos.</w:t>
      </w:r>
      <w:r w:rsidR="009763E3" w:rsidRPr="00406198">
        <w:rPr>
          <w:rFonts w:ascii="Palatino Linotype" w:hAnsi="Palatino Linotype"/>
          <w:i/>
          <w:color w:val="000000"/>
        </w:rPr>
        <w:t xml:space="preserve">” </w:t>
      </w:r>
      <w:r w:rsidR="009763E3" w:rsidRPr="00C9547B">
        <w:rPr>
          <w:rFonts w:ascii="Palatino Linotype" w:hAnsi="Palatino Linotype"/>
          <w:i/>
          <w:color w:val="000000"/>
        </w:rPr>
        <w:t>(S</w:t>
      </w:r>
      <w:r w:rsidRPr="00C9547B">
        <w:rPr>
          <w:rFonts w:ascii="Palatino Linotype" w:hAnsi="Palatino Linotype"/>
          <w:i/>
          <w:color w:val="000000"/>
        </w:rPr>
        <w:t>ic)</w:t>
      </w:r>
      <w:r w:rsidR="006A3E42" w:rsidRPr="00C9547B">
        <w:rPr>
          <w:rFonts w:ascii="Palatino Linotype" w:hAnsi="Palatino Linotype"/>
          <w:i/>
          <w:color w:val="000000"/>
        </w:rPr>
        <w:t>.</w:t>
      </w:r>
    </w:p>
    <w:p w14:paraId="20A3ED9C" w14:textId="77777777" w:rsidR="006A3E42" w:rsidRPr="000A1BB5" w:rsidRDefault="006A3E42" w:rsidP="00BD4516">
      <w:pPr>
        <w:tabs>
          <w:tab w:val="left" w:pos="6263"/>
        </w:tabs>
        <w:spacing w:after="0" w:line="360" w:lineRule="auto"/>
        <w:rPr>
          <w:rFonts w:ascii="Palatino Linotype" w:hAnsi="Palatino Linotype" w:cs="Arial"/>
          <w:b/>
          <w:i/>
          <w:sz w:val="16"/>
        </w:rPr>
      </w:pPr>
    </w:p>
    <w:p w14:paraId="3A29AB1E" w14:textId="627BD375" w:rsidR="00DE5FCB" w:rsidRPr="00AD2A55" w:rsidRDefault="00E07EC8" w:rsidP="00AD2A55">
      <w:pPr>
        <w:spacing w:after="0" w:line="360" w:lineRule="auto"/>
        <w:jc w:val="both"/>
        <w:rPr>
          <w:rFonts w:ascii="Palatino Linotype" w:hAnsi="Palatino Linotype" w:cs="Arial"/>
          <w:b/>
          <w:sz w:val="24"/>
          <w:szCs w:val="24"/>
        </w:rPr>
      </w:pPr>
      <w:r w:rsidRPr="00405687">
        <w:rPr>
          <w:rFonts w:ascii="Palatino Linotype" w:hAnsi="Palatino Linotype" w:cs="Arial"/>
          <w:b/>
          <w:sz w:val="28"/>
          <w:szCs w:val="28"/>
        </w:rPr>
        <w:lastRenderedPageBreak/>
        <w:t>CUART</w:t>
      </w:r>
      <w:r w:rsidR="00BF3214" w:rsidRPr="00405687">
        <w:rPr>
          <w:rFonts w:ascii="Palatino Linotype" w:hAnsi="Palatino Linotype" w:cs="Arial"/>
          <w:b/>
          <w:sz w:val="28"/>
          <w:szCs w:val="28"/>
        </w:rPr>
        <w:t xml:space="preserve">O. </w:t>
      </w:r>
      <w:r w:rsidR="00DE5FCB" w:rsidRPr="00AD2A55">
        <w:rPr>
          <w:rFonts w:ascii="Palatino Linotype" w:hAnsi="Palatino Linotype" w:cs="Arial"/>
          <w:b/>
          <w:sz w:val="24"/>
          <w:szCs w:val="24"/>
        </w:rPr>
        <w:t>Del turno de</w:t>
      </w:r>
      <w:r w:rsidR="006A3E42">
        <w:rPr>
          <w:rFonts w:ascii="Palatino Linotype" w:hAnsi="Palatino Linotype" w:cs="Arial"/>
          <w:b/>
          <w:sz w:val="24"/>
          <w:szCs w:val="24"/>
        </w:rPr>
        <w:t xml:space="preserve"> </w:t>
      </w:r>
      <w:r w:rsidR="00DE5FCB" w:rsidRPr="00AD2A55">
        <w:rPr>
          <w:rFonts w:ascii="Palatino Linotype" w:hAnsi="Palatino Linotype" w:cs="Arial"/>
          <w:b/>
          <w:sz w:val="24"/>
          <w:szCs w:val="24"/>
        </w:rPr>
        <w:t>l</w:t>
      </w:r>
      <w:r w:rsidR="006A3E42">
        <w:rPr>
          <w:rFonts w:ascii="Palatino Linotype" w:hAnsi="Palatino Linotype" w:cs="Arial"/>
          <w:b/>
          <w:sz w:val="24"/>
          <w:szCs w:val="24"/>
        </w:rPr>
        <w:t>os</w:t>
      </w:r>
      <w:r w:rsidR="00DE5FCB" w:rsidRPr="00AD2A55">
        <w:rPr>
          <w:rFonts w:ascii="Palatino Linotype" w:hAnsi="Palatino Linotype" w:cs="Arial"/>
          <w:b/>
          <w:sz w:val="24"/>
          <w:szCs w:val="24"/>
        </w:rPr>
        <w:t xml:space="preserve"> recurso</w:t>
      </w:r>
      <w:r w:rsidR="006A3E42">
        <w:rPr>
          <w:rFonts w:ascii="Palatino Linotype" w:hAnsi="Palatino Linotype" w:cs="Arial"/>
          <w:b/>
          <w:sz w:val="24"/>
          <w:szCs w:val="24"/>
        </w:rPr>
        <w:t>s</w:t>
      </w:r>
      <w:r w:rsidR="00DE5FCB" w:rsidRPr="00AD2A55">
        <w:rPr>
          <w:rFonts w:ascii="Palatino Linotype" w:hAnsi="Palatino Linotype" w:cs="Arial"/>
          <w:b/>
          <w:sz w:val="24"/>
          <w:szCs w:val="24"/>
        </w:rPr>
        <w:t xml:space="preserve"> de revisión.</w:t>
      </w:r>
    </w:p>
    <w:p w14:paraId="08405BCA" w14:textId="2299B867" w:rsidR="00F80D24" w:rsidRPr="00576384" w:rsidRDefault="006A3E42" w:rsidP="00F80D24">
      <w:pPr>
        <w:spacing w:after="0" w:line="360" w:lineRule="auto"/>
        <w:jc w:val="both"/>
        <w:rPr>
          <w:rFonts w:ascii="Palatino Linotype" w:hAnsi="Palatino Linotype" w:cs="Arial"/>
          <w:b/>
          <w:sz w:val="24"/>
          <w:szCs w:val="24"/>
        </w:rPr>
      </w:pPr>
      <w:r>
        <w:rPr>
          <w:rFonts w:ascii="Palatino Linotype" w:hAnsi="Palatino Linotype" w:cs="Arial"/>
          <w:sz w:val="24"/>
          <w:szCs w:val="24"/>
        </w:rPr>
        <w:t xml:space="preserve">Los medios de impugnación presentados mediante recursos de revisión con número </w:t>
      </w:r>
      <w:r w:rsidR="00C9547B">
        <w:rPr>
          <w:rFonts w:ascii="Palatino Linotype" w:hAnsi="Palatino Linotype" w:cs="Arial"/>
          <w:b/>
          <w:sz w:val="24"/>
          <w:szCs w:val="24"/>
        </w:rPr>
        <w:t>0</w:t>
      </w:r>
      <w:r w:rsidR="00B42E6A">
        <w:rPr>
          <w:rFonts w:ascii="Palatino Linotype" w:hAnsi="Palatino Linotype" w:cs="Arial"/>
          <w:b/>
          <w:sz w:val="24"/>
          <w:szCs w:val="24"/>
        </w:rPr>
        <w:t>1</w:t>
      </w:r>
      <w:r w:rsidR="00E12A9E">
        <w:rPr>
          <w:rFonts w:ascii="Palatino Linotype" w:hAnsi="Palatino Linotype" w:cs="Arial"/>
          <w:b/>
          <w:sz w:val="24"/>
          <w:szCs w:val="24"/>
        </w:rPr>
        <w:t>50</w:t>
      </w:r>
      <w:r w:rsidR="00B42E6A">
        <w:rPr>
          <w:rFonts w:ascii="Palatino Linotype" w:hAnsi="Palatino Linotype" w:cs="Arial"/>
          <w:b/>
          <w:sz w:val="24"/>
          <w:szCs w:val="24"/>
        </w:rPr>
        <w:t>0</w:t>
      </w:r>
      <w:r w:rsidRPr="000A1BB5">
        <w:rPr>
          <w:rFonts w:ascii="Palatino Linotype" w:hAnsi="Palatino Linotype" w:cs="Arial"/>
          <w:b/>
          <w:sz w:val="24"/>
          <w:szCs w:val="24"/>
        </w:rPr>
        <w:t>/INFOEM/IP/RR/20</w:t>
      </w:r>
      <w:r w:rsidR="00803D97">
        <w:rPr>
          <w:rFonts w:ascii="Palatino Linotype" w:hAnsi="Palatino Linotype" w:cs="Arial"/>
          <w:b/>
          <w:sz w:val="24"/>
          <w:szCs w:val="24"/>
        </w:rPr>
        <w:t>20</w:t>
      </w:r>
      <w:r w:rsidRPr="000A1BB5">
        <w:rPr>
          <w:rFonts w:ascii="Palatino Linotype" w:hAnsi="Palatino Linotype" w:cs="Arial"/>
          <w:sz w:val="24"/>
          <w:szCs w:val="24"/>
        </w:rPr>
        <w:t>, e</w:t>
      </w:r>
      <w:r>
        <w:rPr>
          <w:rFonts w:ascii="Palatino Linotype" w:hAnsi="Palatino Linotype" w:cs="Arial"/>
          <w:sz w:val="24"/>
          <w:szCs w:val="24"/>
        </w:rPr>
        <w:t>l</w:t>
      </w:r>
      <w:r w:rsidRPr="0063098C">
        <w:rPr>
          <w:rFonts w:ascii="Palatino Linotype" w:hAnsi="Palatino Linotype" w:cs="Arial"/>
          <w:sz w:val="24"/>
          <w:szCs w:val="24"/>
        </w:rPr>
        <w:t xml:space="preserve"> cual</w:t>
      </w:r>
      <w:r w:rsidRPr="003B4AF9">
        <w:rPr>
          <w:rFonts w:ascii="Palatino Linotype" w:hAnsi="Palatino Linotype" w:cs="Arial"/>
          <w:b/>
          <w:sz w:val="24"/>
          <w:szCs w:val="24"/>
        </w:rPr>
        <w:t xml:space="preserve"> </w:t>
      </w:r>
      <w:r w:rsidRPr="003B4AF9">
        <w:rPr>
          <w:rFonts w:ascii="Palatino Linotype" w:hAnsi="Palatino Linotype" w:cs="Arial"/>
          <w:sz w:val="24"/>
          <w:szCs w:val="24"/>
        </w:rPr>
        <w:t xml:space="preserve">fue turnado a la Comisionada </w:t>
      </w:r>
      <w:r w:rsidRPr="003B4AF9">
        <w:rPr>
          <w:rFonts w:ascii="Palatino Linotype" w:hAnsi="Palatino Linotype" w:cs="Arial"/>
          <w:b/>
          <w:sz w:val="24"/>
          <w:szCs w:val="24"/>
        </w:rPr>
        <w:t xml:space="preserve">Zulema Martínez Sánchez, </w:t>
      </w:r>
      <w:r w:rsidR="00F80D24" w:rsidRPr="003B4AF9">
        <w:rPr>
          <w:rFonts w:ascii="Palatino Linotype" w:hAnsi="Palatino Linotype" w:cs="Arial"/>
          <w:sz w:val="24"/>
          <w:szCs w:val="24"/>
        </w:rPr>
        <w:t>mediante el sistema electrónico</w:t>
      </w:r>
      <w:r w:rsidR="00F80D24">
        <w:rPr>
          <w:rFonts w:ascii="Palatino Linotype" w:hAnsi="Palatino Linotype" w:cs="Arial"/>
          <w:sz w:val="24"/>
          <w:szCs w:val="24"/>
        </w:rPr>
        <w:t>,</w:t>
      </w:r>
      <w:r w:rsidR="00F80D24" w:rsidRPr="00152075">
        <w:rPr>
          <w:rFonts w:ascii="Palatino Linotype" w:hAnsi="Palatino Linotype" w:cs="Arial"/>
          <w:sz w:val="24"/>
          <w:szCs w:val="24"/>
        </w:rPr>
        <w:t xml:space="preserve"> en términos del arábigo 185 fracción I de la Ley de Transparencia y Acceso a la información Pública del Estado de México y Municipios, de</w:t>
      </w:r>
      <w:r w:rsidR="00F80D24">
        <w:rPr>
          <w:rFonts w:ascii="Palatino Linotype" w:hAnsi="Palatino Linotype" w:cs="Arial"/>
          <w:sz w:val="24"/>
          <w:szCs w:val="24"/>
        </w:rPr>
        <w:t xml:space="preserve"> </w:t>
      </w:r>
      <w:r w:rsidR="00F80D24" w:rsidRPr="00152075">
        <w:rPr>
          <w:rFonts w:ascii="Palatino Linotype" w:hAnsi="Palatino Linotype" w:cs="Arial"/>
          <w:sz w:val="24"/>
          <w:szCs w:val="24"/>
        </w:rPr>
        <w:t>l</w:t>
      </w:r>
      <w:r w:rsidR="00F80D24">
        <w:rPr>
          <w:rFonts w:ascii="Palatino Linotype" w:hAnsi="Palatino Linotype" w:cs="Arial"/>
          <w:sz w:val="24"/>
          <w:szCs w:val="24"/>
        </w:rPr>
        <w:t>os</w:t>
      </w:r>
      <w:r w:rsidR="00F80D24" w:rsidRPr="00152075">
        <w:rPr>
          <w:rFonts w:ascii="Palatino Linotype" w:hAnsi="Palatino Linotype" w:cs="Arial"/>
          <w:sz w:val="24"/>
          <w:szCs w:val="24"/>
        </w:rPr>
        <w:t xml:space="preserve"> cual</w:t>
      </w:r>
      <w:r w:rsidR="00F80D24">
        <w:rPr>
          <w:rFonts w:ascii="Palatino Linotype" w:hAnsi="Palatino Linotype" w:cs="Arial"/>
          <w:sz w:val="24"/>
          <w:szCs w:val="24"/>
        </w:rPr>
        <w:t>es</w:t>
      </w:r>
      <w:r w:rsidR="00F80D24" w:rsidRPr="00152075">
        <w:rPr>
          <w:rFonts w:ascii="Palatino Linotype" w:hAnsi="Palatino Linotype" w:cs="Arial"/>
          <w:sz w:val="24"/>
          <w:szCs w:val="24"/>
        </w:rPr>
        <w:t xml:space="preserve"> recay</w:t>
      </w:r>
      <w:r w:rsidR="00F80D24">
        <w:rPr>
          <w:rFonts w:ascii="Palatino Linotype" w:hAnsi="Palatino Linotype" w:cs="Arial"/>
          <w:sz w:val="24"/>
          <w:szCs w:val="24"/>
        </w:rPr>
        <w:t>eron</w:t>
      </w:r>
      <w:r w:rsidR="00F80D24" w:rsidRPr="00152075">
        <w:rPr>
          <w:rFonts w:ascii="Palatino Linotype" w:hAnsi="Palatino Linotype" w:cs="Arial"/>
          <w:sz w:val="24"/>
          <w:szCs w:val="24"/>
        </w:rPr>
        <w:t xml:space="preserve"> acuerdo</w:t>
      </w:r>
      <w:r w:rsidR="00F80D24">
        <w:rPr>
          <w:rFonts w:ascii="Palatino Linotype" w:hAnsi="Palatino Linotype" w:cs="Arial"/>
          <w:sz w:val="24"/>
          <w:szCs w:val="24"/>
        </w:rPr>
        <w:t>s</w:t>
      </w:r>
      <w:r w:rsidR="00F80D24" w:rsidRPr="00152075">
        <w:rPr>
          <w:rFonts w:ascii="Palatino Linotype" w:hAnsi="Palatino Linotype" w:cs="Arial"/>
          <w:sz w:val="24"/>
          <w:szCs w:val="24"/>
        </w:rPr>
        <w:t xml:space="preserve"> de admisión en fecha</w:t>
      </w:r>
      <w:r w:rsidR="00E12A9E">
        <w:rPr>
          <w:rFonts w:ascii="Palatino Linotype" w:hAnsi="Palatino Linotype" w:cs="Arial"/>
          <w:sz w:val="24"/>
          <w:szCs w:val="24"/>
        </w:rPr>
        <w:t xml:space="preserve"> diecisiete </w:t>
      </w:r>
      <w:r w:rsidR="00B42E6A">
        <w:rPr>
          <w:rFonts w:ascii="Palatino Linotype" w:hAnsi="Palatino Linotype" w:cs="Arial"/>
          <w:sz w:val="24"/>
          <w:szCs w:val="24"/>
        </w:rPr>
        <w:t>de marzo</w:t>
      </w:r>
      <w:r w:rsidR="00F80D24">
        <w:rPr>
          <w:rFonts w:ascii="Palatino Linotype" w:hAnsi="Palatino Linotype" w:cs="Arial"/>
          <w:sz w:val="24"/>
          <w:szCs w:val="24"/>
        </w:rPr>
        <w:t xml:space="preserve"> de dos mil </w:t>
      </w:r>
      <w:r w:rsidR="00753CE8">
        <w:rPr>
          <w:rFonts w:ascii="Palatino Linotype" w:hAnsi="Palatino Linotype" w:cs="Arial"/>
          <w:sz w:val="24"/>
          <w:szCs w:val="24"/>
        </w:rPr>
        <w:t>veinte</w:t>
      </w:r>
      <w:r w:rsidR="00F80D24" w:rsidRPr="00152075">
        <w:rPr>
          <w:rFonts w:ascii="Palatino Linotype" w:hAnsi="Palatino Linotype" w:cs="Arial"/>
          <w:sz w:val="24"/>
          <w:szCs w:val="24"/>
        </w:rPr>
        <w:t xml:space="preserve">, determinándose en él, un plazo de siete días para que las partes </w:t>
      </w:r>
      <w:r w:rsidR="00F80D24" w:rsidRPr="00576384">
        <w:rPr>
          <w:rFonts w:ascii="Palatino Linotype" w:hAnsi="Palatino Linotype" w:cs="Arial"/>
          <w:sz w:val="24"/>
          <w:szCs w:val="24"/>
        </w:rPr>
        <w:t>manifestaran lo que a su derecho corresponda en términos del numeral ya citado.</w:t>
      </w:r>
    </w:p>
    <w:p w14:paraId="0D60DF78" w14:textId="1F4A80EA" w:rsidR="006A3E42" w:rsidRPr="00576384" w:rsidRDefault="006A3E42" w:rsidP="006A3E42">
      <w:pPr>
        <w:spacing w:after="0" w:line="360" w:lineRule="auto"/>
        <w:jc w:val="both"/>
        <w:rPr>
          <w:rFonts w:ascii="Palatino Linotype" w:hAnsi="Palatino Linotype" w:cs="Arial"/>
          <w:b/>
          <w:sz w:val="18"/>
          <w:szCs w:val="24"/>
        </w:rPr>
      </w:pPr>
    </w:p>
    <w:p w14:paraId="665015D4" w14:textId="77777777" w:rsidR="00BC106F" w:rsidRPr="00576384" w:rsidRDefault="003116CC" w:rsidP="00AD2A55">
      <w:pPr>
        <w:spacing w:after="0" w:line="360" w:lineRule="auto"/>
        <w:jc w:val="both"/>
        <w:rPr>
          <w:rFonts w:ascii="Palatino Linotype" w:hAnsi="Palatino Linotype" w:cs="Arial"/>
          <w:b/>
          <w:sz w:val="24"/>
          <w:szCs w:val="24"/>
        </w:rPr>
      </w:pPr>
      <w:r w:rsidRPr="00576384">
        <w:rPr>
          <w:rFonts w:ascii="Palatino Linotype" w:hAnsi="Palatino Linotype" w:cs="Arial"/>
          <w:b/>
          <w:sz w:val="28"/>
          <w:szCs w:val="28"/>
        </w:rPr>
        <w:t>QUINT</w:t>
      </w:r>
      <w:r w:rsidR="007D0B6C" w:rsidRPr="00576384">
        <w:rPr>
          <w:rFonts w:ascii="Palatino Linotype" w:hAnsi="Palatino Linotype" w:cs="Arial"/>
          <w:b/>
          <w:sz w:val="28"/>
          <w:szCs w:val="28"/>
        </w:rPr>
        <w:t>O</w:t>
      </w:r>
      <w:r w:rsidR="00BF3214" w:rsidRPr="00576384">
        <w:rPr>
          <w:rFonts w:ascii="Palatino Linotype" w:hAnsi="Palatino Linotype" w:cs="Arial"/>
          <w:b/>
          <w:sz w:val="28"/>
          <w:szCs w:val="28"/>
        </w:rPr>
        <w:t>.</w:t>
      </w:r>
      <w:r w:rsidR="00BF3214" w:rsidRPr="00576384">
        <w:rPr>
          <w:rFonts w:ascii="Palatino Linotype" w:hAnsi="Palatino Linotype" w:cs="Arial"/>
          <w:b/>
          <w:sz w:val="24"/>
          <w:szCs w:val="24"/>
        </w:rPr>
        <w:t xml:space="preserve"> </w:t>
      </w:r>
      <w:r w:rsidR="00BC106F" w:rsidRPr="00576384">
        <w:rPr>
          <w:rFonts w:ascii="Palatino Linotype" w:hAnsi="Palatino Linotype" w:cs="Arial"/>
          <w:b/>
          <w:sz w:val="24"/>
          <w:szCs w:val="24"/>
        </w:rPr>
        <w:t>De la etapa de manifestaciones y/o alegatos.</w:t>
      </w:r>
    </w:p>
    <w:p w14:paraId="4DF5B869" w14:textId="10BCFD90" w:rsidR="00D47517" w:rsidRPr="00576384" w:rsidRDefault="00D9651B" w:rsidP="00DD5650">
      <w:pPr>
        <w:spacing w:after="0" w:line="360" w:lineRule="auto"/>
        <w:jc w:val="both"/>
        <w:rPr>
          <w:rFonts w:ascii="Palatino Linotype" w:hAnsi="Palatino Linotype" w:cs="Arial"/>
          <w:sz w:val="24"/>
          <w:szCs w:val="24"/>
        </w:rPr>
      </w:pPr>
      <w:r w:rsidRPr="00576384">
        <w:rPr>
          <w:rFonts w:ascii="Palatino Linotype" w:hAnsi="Palatino Linotype" w:cs="Arial"/>
          <w:sz w:val="24"/>
          <w:szCs w:val="24"/>
        </w:rPr>
        <w:t xml:space="preserve">Que de los autos electrónicos que obran en el expediente </w:t>
      </w:r>
      <w:r w:rsidR="005A62C9" w:rsidRPr="00576384">
        <w:rPr>
          <w:rFonts w:ascii="Palatino Linotype" w:hAnsi="Palatino Linotype" w:cs="Arial"/>
          <w:sz w:val="24"/>
          <w:szCs w:val="24"/>
        </w:rPr>
        <w:t xml:space="preserve">del recurso de revisión </w:t>
      </w:r>
      <w:r w:rsidR="00C9547B" w:rsidRPr="00576384">
        <w:rPr>
          <w:rFonts w:ascii="Palatino Linotype" w:hAnsi="Palatino Linotype" w:cs="Arial"/>
          <w:b/>
          <w:sz w:val="24"/>
          <w:szCs w:val="24"/>
        </w:rPr>
        <w:t>0</w:t>
      </w:r>
      <w:r w:rsidR="00B42E6A" w:rsidRPr="00576384">
        <w:rPr>
          <w:rFonts w:ascii="Palatino Linotype" w:hAnsi="Palatino Linotype" w:cs="Arial"/>
          <w:b/>
          <w:sz w:val="24"/>
          <w:szCs w:val="24"/>
        </w:rPr>
        <w:t>1</w:t>
      </w:r>
      <w:r w:rsidR="00CF5089" w:rsidRPr="00576384">
        <w:rPr>
          <w:rFonts w:ascii="Palatino Linotype" w:hAnsi="Palatino Linotype" w:cs="Arial"/>
          <w:b/>
          <w:sz w:val="24"/>
          <w:szCs w:val="24"/>
        </w:rPr>
        <w:t>500</w:t>
      </w:r>
      <w:r w:rsidR="00753CE8" w:rsidRPr="00576384">
        <w:rPr>
          <w:rFonts w:ascii="Palatino Linotype" w:hAnsi="Palatino Linotype" w:cs="Arial"/>
          <w:b/>
          <w:sz w:val="24"/>
          <w:szCs w:val="24"/>
        </w:rPr>
        <w:t>/</w:t>
      </w:r>
      <w:r w:rsidR="00803D97" w:rsidRPr="00576384">
        <w:rPr>
          <w:rFonts w:ascii="Palatino Linotype" w:hAnsi="Palatino Linotype" w:cs="Arial"/>
          <w:b/>
          <w:sz w:val="24"/>
          <w:szCs w:val="24"/>
        </w:rPr>
        <w:t>INFOEM/IP/RR/2020</w:t>
      </w:r>
      <w:r w:rsidR="005A62C9" w:rsidRPr="00576384">
        <w:rPr>
          <w:rFonts w:ascii="Palatino Linotype" w:hAnsi="Palatino Linotype" w:cs="Arial"/>
          <w:sz w:val="24"/>
          <w:szCs w:val="24"/>
        </w:rPr>
        <w:t>,</w:t>
      </w:r>
      <w:r w:rsidRPr="00576384">
        <w:rPr>
          <w:rFonts w:ascii="Palatino Linotype" w:hAnsi="Palatino Linotype" w:cs="Arial"/>
          <w:sz w:val="24"/>
          <w:szCs w:val="24"/>
        </w:rPr>
        <w:t xml:space="preserve"> se aprecia que </w:t>
      </w:r>
      <w:r w:rsidR="00FE2D30" w:rsidRPr="00576384">
        <w:rPr>
          <w:rFonts w:ascii="Palatino Linotype" w:hAnsi="Palatino Linotype" w:cs="Arial"/>
          <w:sz w:val="24"/>
          <w:szCs w:val="24"/>
        </w:rPr>
        <w:t xml:space="preserve">tanto </w:t>
      </w:r>
      <w:r w:rsidRPr="00576384">
        <w:rPr>
          <w:rFonts w:ascii="Palatino Linotype" w:hAnsi="Palatino Linotype" w:cs="Arial"/>
          <w:sz w:val="24"/>
          <w:szCs w:val="24"/>
        </w:rPr>
        <w:t>e</w:t>
      </w:r>
      <w:r w:rsidR="00FE2D30" w:rsidRPr="00576384">
        <w:rPr>
          <w:rFonts w:ascii="Palatino Linotype" w:hAnsi="Palatino Linotype" w:cs="Arial"/>
          <w:sz w:val="24"/>
          <w:szCs w:val="24"/>
        </w:rPr>
        <w:t>l Sujeto Obligado, como el Recurrente n</w:t>
      </w:r>
      <w:r w:rsidR="006F681C" w:rsidRPr="00576384">
        <w:rPr>
          <w:rFonts w:ascii="Palatino Linotype" w:hAnsi="Palatino Linotype" w:cs="Arial"/>
          <w:sz w:val="24"/>
          <w:szCs w:val="24"/>
        </w:rPr>
        <w:t>o remitieron información alguna, como se muestra a continuación:</w:t>
      </w:r>
    </w:p>
    <w:p w14:paraId="2C007FA5" w14:textId="2EF211DE" w:rsidR="006F681C" w:rsidRPr="00576384" w:rsidRDefault="00CF5089" w:rsidP="006F681C">
      <w:pPr>
        <w:spacing w:after="0" w:line="360" w:lineRule="auto"/>
        <w:jc w:val="center"/>
        <w:rPr>
          <w:rFonts w:ascii="Palatino Linotype" w:hAnsi="Palatino Linotype" w:cs="Arial"/>
          <w:sz w:val="24"/>
          <w:szCs w:val="24"/>
        </w:rPr>
      </w:pPr>
      <w:r w:rsidRPr="00576384">
        <w:rPr>
          <w:noProof/>
          <w:lang w:eastAsia="es-MX"/>
        </w:rPr>
        <w:drawing>
          <wp:inline distT="0" distB="0" distL="0" distR="0" wp14:anchorId="17A436CF" wp14:editId="215AFD7A">
            <wp:extent cx="5029200" cy="1228725"/>
            <wp:effectExtent l="190500" t="190500" r="190500" b="2000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621" t="41757" r="7078" b="20309"/>
                    <a:stretch/>
                  </pic:blipFill>
                  <pic:spPr bwMode="auto">
                    <a:xfrm>
                      <a:off x="0" y="0"/>
                      <a:ext cx="5029200" cy="122872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26577AAA" w14:textId="77777777" w:rsidR="00BC106F" w:rsidRPr="00576384" w:rsidRDefault="00BC106F" w:rsidP="00AD2A55">
      <w:pPr>
        <w:tabs>
          <w:tab w:val="left" w:pos="3206"/>
        </w:tabs>
        <w:spacing w:after="0" w:line="360" w:lineRule="auto"/>
        <w:jc w:val="both"/>
        <w:rPr>
          <w:rFonts w:ascii="Palatino Linotype" w:hAnsi="Palatino Linotype" w:cs="Arial"/>
          <w:b/>
          <w:sz w:val="24"/>
          <w:szCs w:val="24"/>
        </w:rPr>
      </w:pPr>
      <w:r w:rsidRPr="00576384">
        <w:rPr>
          <w:rFonts w:ascii="Palatino Linotype" w:hAnsi="Palatino Linotype" w:cs="Arial"/>
          <w:b/>
          <w:sz w:val="24"/>
          <w:szCs w:val="24"/>
        </w:rPr>
        <w:t>Del cierre de instrucción.</w:t>
      </w:r>
      <w:r w:rsidRPr="00576384">
        <w:rPr>
          <w:rFonts w:ascii="Palatino Linotype" w:hAnsi="Palatino Linotype" w:cs="Arial"/>
          <w:b/>
          <w:sz w:val="24"/>
          <w:szCs w:val="24"/>
        </w:rPr>
        <w:tab/>
      </w:r>
    </w:p>
    <w:p w14:paraId="05097FC3" w14:textId="7B650A32" w:rsidR="00BC106F" w:rsidRPr="00576384" w:rsidRDefault="00BC106F" w:rsidP="00AD2A55">
      <w:pPr>
        <w:spacing w:after="0" w:line="360" w:lineRule="auto"/>
        <w:jc w:val="both"/>
        <w:rPr>
          <w:rFonts w:ascii="Palatino Linotype" w:hAnsi="Palatino Linotype" w:cs="Arial"/>
          <w:sz w:val="24"/>
          <w:szCs w:val="24"/>
        </w:rPr>
      </w:pPr>
      <w:r w:rsidRPr="00576384">
        <w:rPr>
          <w:rFonts w:ascii="Palatino Linotype" w:hAnsi="Palatino Linotype" w:cs="Arial"/>
          <w:sz w:val="24"/>
          <w:szCs w:val="24"/>
        </w:rPr>
        <w:t>Así, una vez transcurrido el término legal, se decreta el cierre de instrucción</w:t>
      </w:r>
      <w:r w:rsidR="00461648" w:rsidRPr="00576384">
        <w:rPr>
          <w:rFonts w:ascii="Palatino Linotype" w:hAnsi="Palatino Linotype" w:cs="Arial"/>
          <w:sz w:val="24"/>
          <w:szCs w:val="24"/>
        </w:rPr>
        <w:t xml:space="preserve"> del recurso</w:t>
      </w:r>
      <w:r w:rsidR="00F32FBF" w:rsidRPr="00576384">
        <w:rPr>
          <w:rFonts w:ascii="Palatino Linotype" w:hAnsi="Palatino Linotype" w:cs="Arial"/>
          <w:sz w:val="24"/>
          <w:szCs w:val="24"/>
        </w:rPr>
        <w:t>s</w:t>
      </w:r>
      <w:r w:rsidR="00461648" w:rsidRPr="00576384">
        <w:rPr>
          <w:rFonts w:ascii="Palatino Linotype" w:hAnsi="Palatino Linotype" w:cs="Arial"/>
          <w:sz w:val="24"/>
          <w:szCs w:val="24"/>
        </w:rPr>
        <w:t xml:space="preserve"> de revisión</w:t>
      </w:r>
      <w:r w:rsidR="00F32FBF" w:rsidRPr="00576384">
        <w:rPr>
          <w:rFonts w:ascii="Palatino Linotype" w:hAnsi="Palatino Linotype" w:cs="Arial"/>
          <w:sz w:val="24"/>
          <w:szCs w:val="24"/>
        </w:rPr>
        <w:t xml:space="preserve"> se realizó</w:t>
      </w:r>
      <w:r w:rsidR="00F32FBF" w:rsidRPr="00576384">
        <w:rPr>
          <w:rFonts w:ascii="Palatino Linotype" w:hAnsi="Palatino Linotype" w:cs="Arial"/>
          <w:b/>
          <w:sz w:val="24"/>
          <w:szCs w:val="24"/>
        </w:rPr>
        <w:t xml:space="preserve"> </w:t>
      </w:r>
      <w:r w:rsidRPr="00576384">
        <w:rPr>
          <w:rFonts w:ascii="Palatino Linotype" w:hAnsi="Palatino Linotype" w:cs="Arial"/>
          <w:sz w:val="24"/>
          <w:szCs w:val="24"/>
        </w:rPr>
        <w:t xml:space="preserve">en fecha </w:t>
      </w:r>
      <w:r w:rsidR="00576384">
        <w:rPr>
          <w:rFonts w:ascii="Palatino Linotype" w:hAnsi="Palatino Linotype" w:cs="Arial"/>
          <w:sz w:val="24"/>
          <w:szCs w:val="24"/>
        </w:rPr>
        <w:t>siete de agosto</w:t>
      </w:r>
      <w:r w:rsidR="00F80D24" w:rsidRPr="00576384">
        <w:rPr>
          <w:rFonts w:ascii="Palatino Linotype" w:hAnsi="Palatino Linotype" w:cs="Arial"/>
          <w:sz w:val="24"/>
          <w:szCs w:val="24"/>
        </w:rPr>
        <w:t xml:space="preserve"> de dos mil veinte</w:t>
      </w:r>
      <w:r w:rsidRPr="00576384">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734CAEC5" w14:textId="77777777" w:rsidR="00ED60A5" w:rsidRPr="00405687" w:rsidRDefault="00ED60A5" w:rsidP="00AD2A55">
      <w:pPr>
        <w:spacing w:after="0" w:line="360" w:lineRule="auto"/>
        <w:jc w:val="both"/>
        <w:rPr>
          <w:rFonts w:ascii="Palatino Linotype" w:hAnsi="Palatino Linotype" w:cs="Arial"/>
          <w:sz w:val="8"/>
          <w:szCs w:val="24"/>
        </w:rPr>
      </w:pPr>
    </w:p>
    <w:p w14:paraId="6AE9A437" w14:textId="77777777" w:rsidR="00BF3214"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lastRenderedPageBreak/>
        <w:t xml:space="preserve">C O N S I D E R A N D O </w:t>
      </w:r>
    </w:p>
    <w:p w14:paraId="7D3AF484" w14:textId="77777777" w:rsidR="00A97EBF" w:rsidRPr="00405687" w:rsidRDefault="00A97EBF" w:rsidP="00AD2A55">
      <w:pPr>
        <w:spacing w:after="0" w:line="360" w:lineRule="auto"/>
        <w:jc w:val="center"/>
        <w:rPr>
          <w:rFonts w:ascii="Palatino Linotype" w:hAnsi="Palatino Linotype" w:cs="Arial"/>
          <w:b/>
          <w:sz w:val="14"/>
          <w:szCs w:val="24"/>
        </w:rPr>
      </w:pPr>
    </w:p>
    <w:p w14:paraId="5DF0CCE6"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9F17675" w14:textId="77777777" w:rsidR="009A65FE"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306C4653" w14:textId="77777777" w:rsidR="00CF5089" w:rsidRPr="00A80539" w:rsidRDefault="00CF5089" w:rsidP="009A65FE">
      <w:pPr>
        <w:spacing w:after="0" w:line="360" w:lineRule="auto"/>
        <w:jc w:val="both"/>
        <w:rPr>
          <w:rFonts w:ascii="Palatino Linotype" w:hAnsi="Palatino Linotype" w:cs="Arial"/>
          <w:sz w:val="24"/>
          <w:szCs w:val="24"/>
        </w:rPr>
      </w:pPr>
    </w:p>
    <w:p w14:paraId="7CB52BFD" w14:textId="3ABAEEE9" w:rsidR="00EE326A" w:rsidRPr="00AD2A55" w:rsidRDefault="00BF3214" w:rsidP="00CF5089">
      <w:pPr>
        <w:tabs>
          <w:tab w:val="left" w:pos="7650"/>
        </w:tabs>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00EE326A" w:rsidRPr="00AD2A55">
        <w:rPr>
          <w:rFonts w:ascii="Palatino Linotype" w:hAnsi="Palatino Linotype" w:cs="Arial"/>
          <w:b/>
          <w:sz w:val="24"/>
          <w:szCs w:val="24"/>
        </w:rPr>
        <w:t xml:space="preserve"> De los a</w:t>
      </w:r>
      <w:r w:rsidR="00A17DC4" w:rsidRPr="00AD2A55">
        <w:rPr>
          <w:rFonts w:ascii="Palatino Linotype" w:hAnsi="Palatino Linotype" w:cs="Arial"/>
          <w:b/>
          <w:sz w:val="24"/>
          <w:szCs w:val="24"/>
        </w:rPr>
        <w:t xml:space="preserve">lcances del Recurso de Revisión. </w:t>
      </w:r>
      <w:r w:rsidR="00CF5089">
        <w:rPr>
          <w:rFonts w:ascii="Palatino Linotype" w:hAnsi="Palatino Linotype" w:cs="Arial"/>
          <w:b/>
          <w:sz w:val="24"/>
          <w:szCs w:val="24"/>
        </w:rPr>
        <w:tab/>
      </w:r>
    </w:p>
    <w:p w14:paraId="4D65891D" w14:textId="77777777" w:rsidR="000035B9" w:rsidRPr="00C27225" w:rsidRDefault="00A17DC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BE0077D" w14:textId="77777777" w:rsidR="00F80D24" w:rsidRPr="00405687" w:rsidRDefault="00F80D24" w:rsidP="00AD2A55">
      <w:pPr>
        <w:autoSpaceDE w:val="0"/>
        <w:autoSpaceDN w:val="0"/>
        <w:adjustRightInd w:val="0"/>
        <w:spacing w:after="0" w:line="360" w:lineRule="auto"/>
        <w:jc w:val="both"/>
        <w:rPr>
          <w:rFonts w:ascii="Palatino Linotype" w:hAnsi="Palatino Linotype" w:cs="Arial"/>
          <w:sz w:val="18"/>
          <w:szCs w:val="24"/>
        </w:rPr>
      </w:pPr>
    </w:p>
    <w:p w14:paraId="3C80071E" w14:textId="77777777" w:rsidR="00796653" w:rsidRPr="00AD2A55" w:rsidRDefault="00796653" w:rsidP="00796653">
      <w:pPr>
        <w:autoSpaceDE w:val="0"/>
        <w:autoSpaceDN w:val="0"/>
        <w:adjustRightInd w:val="0"/>
        <w:spacing w:after="0" w:line="360" w:lineRule="auto"/>
        <w:jc w:val="both"/>
        <w:rPr>
          <w:rFonts w:ascii="Palatino Linotype" w:hAnsi="Palatino Linotype" w:cs="Arial"/>
          <w:b/>
          <w:sz w:val="24"/>
          <w:szCs w:val="24"/>
        </w:rPr>
      </w:pPr>
      <w:r w:rsidRPr="00E47B7A">
        <w:rPr>
          <w:rFonts w:ascii="Palatino Linotype" w:hAnsi="Palatino Linotype" w:cs="Arial"/>
          <w:b/>
          <w:sz w:val="28"/>
          <w:szCs w:val="28"/>
        </w:rPr>
        <w:t>TERCERO</w:t>
      </w:r>
      <w:r w:rsidRPr="00AD2A55">
        <w:rPr>
          <w:rFonts w:ascii="Palatino Linotype" w:hAnsi="Palatino Linotype" w:cs="Arial"/>
          <w:b/>
          <w:sz w:val="24"/>
          <w:szCs w:val="24"/>
        </w:rPr>
        <w:t xml:space="preserve">. Del estudio de las causas de improcedencia. </w:t>
      </w:r>
    </w:p>
    <w:p w14:paraId="169DDBF3" w14:textId="77777777" w:rsidR="00796653" w:rsidRPr="00AD2A55" w:rsidRDefault="00796653" w:rsidP="00796653">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 xml:space="preserve">El estudio de las causas de improcedencia que se hagan valer por las partes o que se advierta de oficio por este </w:t>
      </w:r>
      <w:proofErr w:type="spellStart"/>
      <w:r w:rsidRPr="00AD2A55">
        <w:rPr>
          <w:rFonts w:ascii="Palatino Linotype" w:hAnsi="Palatino Linotype" w:cs="Arial"/>
          <w:sz w:val="24"/>
          <w:szCs w:val="24"/>
        </w:rPr>
        <w:t>Resolutor</w:t>
      </w:r>
      <w:proofErr w:type="spellEnd"/>
      <w:r w:rsidRPr="00AD2A55">
        <w:rPr>
          <w:rFonts w:ascii="Palatino Linotype" w:hAnsi="Palatino Linotype" w:cs="Arial"/>
          <w:sz w:val="24"/>
          <w:szCs w:val="24"/>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410BA8C8" w14:textId="77777777" w:rsidR="00796653" w:rsidRPr="00405687" w:rsidRDefault="00796653" w:rsidP="00796653">
      <w:pPr>
        <w:autoSpaceDE w:val="0"/>
        <w:autoSpaceDN w:val="0"/>
        <w:adjustRightInd w:val="0"/>
        <w:spacing w:after="0" w:line="360" w:lineRule="auto"/>
        <w:jc w:val="both"/>
        <w:rPr>
          <w:rFonts w:ascii="Palatino Linotype" w:hAnsi="Palatino Linotype" w:cs="Arial"/>
          <w:sz w:val="18"/>
          <w:szCs w:val="24"/>
        </w:rPr>
      </w:pPr>
    </w:p>
    <w:p w14:paraId="7756E0A3" w14:textId="77777777" w:rsidR="00796653" w:rsidRPr="00AD2A55" w:rsidRDefault="00796653" w:rsidP="00796653">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5AF4C134" w14:textId="77777777" w:rsidR="00796653" w:rsidRPr="00AD2A55" w:rsidRDefault="00796653" w:rsidP="00796653">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10"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1"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D2A55">
        <w:rPr>
          <w:rFonts w:ascii="Palatino Linotype" w:hAnsi="Palatino Linotype"/>
          <w:i/>
          <w:sz w:val="22"/>
          <w:szCs w:val="22"/>
        </w:rPr>
        <w:t>concesoria</w:t>
      </w:r>
      <w:proofErr w:type="spellEnd"/>
      <w:r w:rsidRPr="00AD2A5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w:t>
      </w:r>
      <w:r w:rsidRPr="00AD2A55">
        <w:rPr>
          <w:rFonts w:ascii="Palatino Linotype" w:hAnsi="Palatino Linotype"/>
          <w:i/>
          <w:sz w:val="22"/>
          <w:szCs w:val="22"/>
        </w:rPr>
        <w:lastRenderedPageBreak/>
        <w:t>sobre los derechos fundamentales reclamados como violados dentro del juicio de garantías.</w:t>
      </w:r>
    </w:p>
    <w:p w14:paraId="7AA4C89F" w14:textId="77777777" w:rsidR="00796653" w:rsidRPr="00AD2A55" w:rsidRDefault="00796653" w:rsidP="00796653">
      <w:pPr>
        <w:pStyle w:val="Prrafodelista"/>
        <w:autoSpaceDE w:val="0"/>
        <w:autoSpaceDN w:val="0"/>
        <w:adjustRightInd w:val="0"/>
        <w:spacing w:line="360" w:lineRule="auto"/>
        <w:ind w:left="0"/>
        <w:jc w:val="both"/>
        <w:rPr>
          <w:rFonts w:ascii="Palatino Linotype" w:hAnsi="Palatino Linotype" w:cs="Arial"/>
        </w:rPr>
      </w:pPr>
    </w:p>
    <w:p w14:paraId="1EB168B6" w14:textId="77777777" w:rsidR="00796653" w:rsidRPr="00AD2A55" w:rsidRDefault="00796653" w:rsidP="00796653">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14:paraId="170AC5CB" w14:textId="77777777" w:rsidR="00796653" w:rsidRPr="00405687" w:rsidRDefault="00796653" w:rsidP="00796653">
      <w:pPr>
        <w:pStyle w:val="Prrafodelista"/>
        <w:autoSpaceDE w:val="0"/>
        <w:autoSpaceDN w:val="0"/>
        <w:adjustRightInd w:val="0"/>
        <w:spacing w:line="360" w:lineRule="auto"/>
        <w:ind w:left="0"/>
        <w:jc w:val="both"/>
        <w:rPr>
          <w:rFonts w:ascii="Palatino Linotype" w:hAnsi="Palatino Linotype" w:cs="Arial"/>
          <w:sz w:val="16"/>
        </w:rPr>
      </w:pPr>
    </w:p>
    <w:p w14:paraId="1352AEA7"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14:paraId="6602EF18"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14:paraId="199B4EED"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14:paraId="762FA074"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14:paraId="1C2B717D"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14:paraId="49AD78E3"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14:paraId="1F038A50"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14:paraId="65DDDD7A"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14:paraId="0B8676ED" w14:textId="77777777" w:rsidR="00796653" w:rsidRPr="00AD2A55" w:rsidRDefault="00796653" w:rsidP="00796653">
      <w:pPr>
        <w:pStyle w:val="Prrafodelista"/>
        <w:autoSpaceDE w:val="0"/>
        <w:autoSpaceDN w:val="0"/>
        <w:adjustRightInd w:val="0"/>
        <w:spacing w:line="360" w:lineRule="auto"/>
        <w:ind w:right="850"/>
        <w:jc w:val="both"/>
        <w:rPr>
          <w:rFonts w:ascii="Palatino Linotype" w:hAnsi="Palatino Linotype" w:cs="Arial"/>
          <w:i/>
        </w:rPr>
      </w:pPr>
    </w:p>
    <w:p w14:paraId="408D2143" w14:textId="77777777" w:rsidR="00796653" w:rsidRDefault="00796653" w:rsidP="00796653">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14:paraId="0141E5E7" w14:textId="77777777" w:rsidR="00796653" w:rsidRPr="00405687" w:rsidRDefault="00796653" w:rsidP="00796653">
      <w:pPr>
        <w:autoSpaceDE w:val="0"/>
        <w:autoSpaceDN w:val="0"/>
        <w:adjustRightInd w:val="0"/>
        <w:spacing w:after="0" w:line="360" w:lineRule="auto"/>
        <w:jc w:val="both"/>
        <w:rPr>
          <w:rFonts w:ascii="Palatino Linotype" w:hAnsi="Palatino Linotype" w:cs="Arial"/>
          <w:sz w:val="18"/>
          <w:szCs w:val="24"/>
        </w:rPr>
      </w:pPr>
    </w:p>
    <w:p w14:paraId="581D8B3C" w14:textId="77777777" w:rsidR="00796653" w:rsidRDefault="00796653" w:rsidP="00796653">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 xml:space="preserve">Así las cosas, al no existir causas de improcedencia invocadas por las partes ni advertidas de oficio por este </w:t>
      </w:r>
      <w:proofErr w:type="spellStart"/>
      <w:r w:rsidRPr="00AD2A55">
        <w:rPr>
          <w:rFonts w:ascii="Palatino Linotype" w:hAnsi="Palatino Linotype" w:cs="Arial"/>
        </w:rPr>
        <w:t>Resolutor</w:t>
      </w:r>
      <w:proofErr w:type="spellEnd"/>
      <w:r w:rsidRPr="00AD2A55">
        <w:rPr>
          <w:rFonts w:ascii="Palatino Linotype" w:hAnsi="Palatino Linotype" w:cs="Arial"/>
        </w:rPr>
        <w:t xml:space="preserve">, se </w:t>
      </w:r>
      <w:proofErr w:type="gramStart"/>
      <w:r w:rsidRPr="00AD2A55">
        <w:rPr>
          <w:rFonts w:ascii="Palatino Linotype" w:hAnsi="Palatino Linotype" w:cs="Arial"/>
        </w:rPr>
        <w:t>procede</w:t>
      </w:r>
      <w:proofErr w:type="gramEnd"/>
      <w:r w:rsidRPr="00AD2A55">
        <w:rPr>
          <w:rFonts w:ascii="Palatino Linotype" w:hAnsi="Palatino Linotype" w:cs="Arial"/>
        </w:rPr>
        <w:t xml:space="preserve"> al análisis del fondo de los asuntos en los siguientes términos.</w:t>
      </w:r>
    </w:p>
    <w:p w14:paraId="6E516E46" w14:textId="77777777" w:rsidR="000A1BB5" w:rsidRPr="00E07DF5" w:rsidRDefault="000A1BB5" w:rsidP="00947259">
      <w:pPr>
        <w:pStyle w:val="Prrafodelista"/>
        <w:autoSpaceDE w:val="0"/>
        <w:autoSpaceDN w:val="0"/>
        <w:adjustRightInd w:val="0"/>
        <w:spacing w:line="360" w:lineRule="auto"/>
        <w:ind w:left="0"/>
        <w:jc w:val="both"/>
        <w:rPr>
          <w:rFonts w:ascii="Palatino Linotype" w:hAnsi="Palatino Linotype" w:cs="Arial"/>
          <w:sz w:val="18"/>
        </w:rPr>
      </w:pPr>
    </w:p>
    <w:p w14:paraId="31BD7065" w14:textId="77777777" w:rsidR="006571D2" w:rsidRPr="00AD2A55" w:rsidRDefault="00BF3214" w:rsidP="00AD2A55">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t>CUARTO.</w:t>
      </w:r>
      <w:r w:rsidRPr="0083246C">
        <w:rPr>
          <w:rFonts w:ascii="Palatino Linotype" w:hAnsi="Palatino Linotype" w:cs="Arial"/>
          <w:b/>
        </w:rPr>
        <w:t xml:space="preserve"> </w:t>
      </w:r>
      <w:r w:rsidR="006571D2" w:rsidRPr="0083246C">
        <w:rPr>
          <w:rFonts w:ascii="Palatino Linotype" w:hAnsi="Palatino Linotype" w:cs="Arial"/>
          <w:b/>
        </w:rPr>
        <w:t>Del e</w:t>
      </w:r>
      <w:r w:rsidRPr="0083246C">
        <w:rPr>
          <w:rFonts w:ascii="Palatino Linotype" w:hAnsi="Palatino Linotype" w:cs="Arial"/>
          <w:b/>
        </w:rPr>
        <w:t xml:space="preserve">studio </w:t>
      </w:r>
      <w:r w:rsidR="008958C8" w:rsidRPr="0083246C">
        <w:rPr>
          <w:rFonts w:ascii="Palatino Linotype" w:hAnsi="Palatino Linotype" w:cs="Arial"/>
          <w:b/>
        </w:rPr>
        <w:t>y resolución del asunto</w:t>
      </w:r>
      <w:r w:rsidRPr="0083246C">
        <w:rPr>
          <w:rFonts w:ascii="Palatino Linotype" w:hAnsi="Palatino Linotype" w:cs="Arial"/>
          <w:b/>
        </w:rPr>
        <w:t>.</w:t>
      </w:r>
      <w:r w:rsidRPr="00AD2A55">
        <w:rPr>
          <w:rFonts w:ascii="Palatino Linotype" w:hAnsi="Palatino Linotype" w:cs="Arial"/>
        </w:rPr>
        <w:t xml:space="preserve"> </w:t>
      </w:r>
    </w:p>
    <w:p w14:paraId="4B8D9D65" w14:textId="77777777" w:rsidR="00201EF1" w:rsidRDefault="00BF321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w:t>
      </w:r>
      <w:r w:rsidRPr="00AD2A55">
        <w:rPr>
          <w:rFonts w:ascii="Palatino Linotype" w:hAnsi="Palatino Linotype" w:cs="Arial"/>
          <w:sz w:val="24"/>
          <w:szCs w:val="24"/>
        </w:rPr>
        <w:lastRenderedPageBreak/>
        <w:t xml:space="preserve">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w:t>
      </w:r>
      <w:r w:rsidRPr="006A3AAA">
        <w:rPr>
          <w:rFonts w:ascii="Palatino Linotype" w:hAnsi="Palatino Linotype" w:cs="Arial"/>
          <w:sz w:val="24"/>
          <w:szCs w:val="24"/>
        </w:rPr>
        <w:t>artículo 8 de la Ley de Transparencia local.</w:t>
      </w:r>
    </w:p>
    <w:p w14:paraId="7CE6201F" w14:textId="77777777" w:rsidR="00BF4C26" w:rsidRPr="00397CA1" w:rsidRDefault="00BF4C26" w:rsidP="00AD2A55">
      <w:pPr>
        <w:autoSpaceDE w:val="0"/>
        <w:autoSpaceDN w:val="0"/>
        <w:adjustRightInd w:val="0"/>
        <w:spacing w:after="0" w:line="360" w:lineRule="auto"/>
        <w:jc w:val="both"/>
        <w:rPr>
          <w:rFonts w:ascii="Palatino Linotype" w:hAnsi="Palatino Linotype" w:cs="Arial"/>
          <w:szCs w:val="24"/>
        </w:rPr>
      </w:pPr>
    </w:p>
    <w:p w14:paraId="041D53D4" w14:textId="77777777" w:rsidR="00CD1DD1" w:rsidRDefault="00392D20" w:rsidP="00CD1DD1">
      <w:pPr>
        <w:pStyle w:val="Prrafodelista"/>
        <w:autoSpaceDE w:val="0"/>
        <w:autoSpaceDN w:val="0"/>
        <w:adjustRightInd w:val="0"/>
        <w:spacing w:line="360" w:lineRule="auto"/>
        <w:ind w:left="0"/>
        <w:jc w:val="both"/>
        <w:rPr>
          <w:rFonts w:ascii="Palatino Linotype" w:hAnsi="Palatino Linotype" w:cs="Arial"/>
        </w:rPr>
      </w:pPr>
      <w:r w:rsidRPr="00226C6A">
        <w:rPr>
          <w:rFonts w:ascii="Palatino Linotype" w:hAnsi="Palatino Linotype" w:cs="Arial"/>
        </w:rPr>
        <w:t>En primera instancia, al referirnos al acto impugnad</w:t>
      </w:r>
      <w:r w:rsidRPr="00C27225">
        <w:rPr>
          <w:rFonts w:ascii="Palatino Linotype" w:hAnsi="Palatino Linotype" w:cs="Arial"/>
        </w:rPr>
        <w:t xml:space="preserve">o por el Recurrente, </w:t>
      </w:r>
      <w:r w:rsidRPr="00226C6A">
        <w:rPr>
          <w:rFonts w:ascii="Palatino Linotype" w:hAnsi="Palatino Linotype" w:cs="Arial"/>
        </w:rPr>
        <w:t xml:space="preserve">concatenado con los motivos o razones de inconformidad emitidos, se distingue que se adolece, de forma toral, </w:t>
      </w:r>
      <w:r w:rsidR="005057E7">
        <w:rPr>
          <w:rFonts w:ascii="Palatino Linotype" w:hAnsi="Palatino Linotype" w:cs="Arial"/>
        </w:rPr>
        <w:t>por la respuesta emitida, toda vez que</w:t>
      </w:r>
      <w:r w:rsidR="00CD1DD1">
        <w:rPr>
          <w:rFonts w:ascii="Palatino Linotype" w:hAnsi="Palatino Linotype" w:cs="Arial"/>
        </w:rPr>
        <w:t xml:space="preserve"> manifiesta que la información entregada no corresponde a lo solicitado, ya que se pidió la información correspondiente a la documentación recibida </w:t>
      </w:r>
      <w:proofErr w:type="spellStart"/>
      <w:r w:rsidR="00CD1DD1">
        <w:rPr>
          <w:rFonts w:ascii="Palatino Linotype" w:hAnsi="Palatino Linotype" w:cs="Arial"/>
        </w:rPr>
        <w:t>recibida</w:t>
      </w:r>
      <w:proofErr w:type="spellEnd"/>
      <w:r w:rsidR="00CD1DD1">
        <w:rPr>
          <w:rFonts w:ascii="Palatino Linotype" w:hAnsi="Palatino Linotype" w:cs="Arial"/>
        </w:rPr>
        <w:t>, no así a la relación de dicha documentación.</w:t>
      </w:r>
    </w:p>
    <w:p w14:paraId="60E90784" w14:textId="77777777" w:rsidR="00CD1DD1" w:rsidRDefault="00CD1DD1" w:rsidP="00CD1DD1">
      <w:pPr>
        <w:pStyle w:val="Prrafodelista"/>
        <w:autoSpaceDE w:val="0"/>
        <w:autoSpaceDN w:val="0"/>
        <w:adjustRightInd w:val="0"/>
        <w:spacing w:line="360" w:lineRule="auto"/>
        <w:ind w:left="0"/>
        <w:jc w:val="both"/>
        <w:rPr>
          <w:rFonts w:ascii="Palatino Linotype" w:hAnsi="Palatino Linotype" w:cs="Arial"/>
        </w:rPr>
      </w:pPr>
    </w:p>
    <w:p w14:paraId="1757CBC2" w14:textId="74259599" w:rsidR="005057E7" w:rsidRDefault="005057E7" w:rsidP="00CD1DD1">
      <w:pPr>
        <w:pStyle w:val="Prrafodelista"/>
        <w:autoSpaceDE w:val="0"/>
        <w:autoSpaceDN w:val="0"/>
        <w:adjustRightInd w:val="0"/>
        <w:spacing w:line="360" w:lineRule="auto"/>
        <w:ind w:left="0"/>
        <w:jc w:val="both"/>
        <w:rPr>
          <w:rFonts w:ascii="Palatino Linotype" w:hAnsi="Palatino Linotype"/>
          <w:lang w:eastAsia="es-MX"/>
        </w:rPr>
      </w:pPr>
      <w:r>
        <w:rPr>
          <w:rFonts w:ascii="Palatino Linotype" w:hAnsi="Palatino Linotype"/>
          <w:lang w:eastAsia="es-MX"/>
        </w:rPr>
        <w:t>Ahora bien por parte del Sujeto Obligado, es de señalar que si emite un respuesta positiva relacionada con la solicitud de información, es así entonces que e</w:t>
      </w:r>
      <w:r w:rsidR="00560E87" w:rsidRPr="00A216CC">
        <w:rPr>
          <w:rFonts w:ascii="Palatino Linotype" w:hAnsi="Palatino Linotype"/>
          <w:lang w:eastAsia="es-MX"/>
        </w:rPr>
        <w:t xml:space="preserve">l Sujeto Obligado acepta tácitamente que posee y administra la información requerida </w:t>
      </w:r>
      <w:r w:rsidR="00560E87">
        <w:rPr>
          <w:rFonts w:ascii="Palatino Linotype" w:hAnsi="Palatino Linotype"/>
          <w:lang w:eastAsia="es-MX"/>
        </w:rPr>
        <w:t>del requerimiento solicitado, ya que de las documentales inmersas en el expediente del SAIMEX, se aprecia que remitió información acerca del requerimiento inicialmente solicitado,</w:t>
      </w:r>
      <w:r w:rsidR="00560E87" w:rsidRPr="00A216CC">
        <w:rPr>
          <w:rFonts w:ascii="Palatino Linotype" w:hAnsi="Palatino Linotype"/>
          <w:lang w:eastAsia="es-MX"/>
        </w:rPr>
        <w:t xml:space="preserve"> por lo tanto se obvia el estudio de la naturaleza de la información, toda vez que está aceptando contar con ella, </w:t>
      </w:r>
      <w:r w:rsidR="00560E87">
        <w:rPr>
          <w:rFonts w:ascii="Palatino Linotype" w:hAnsi="Palatino Linotype"/>
          <w:lang w:eastAsia="es-MX"/>
        </w:rPr>
        <w:t>de hecho el estudio de la fuente obligacional que constriñe al Sujeto Obligado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w:t>
      </w:r>
      <w:r>
        <w:rPr>
          <w:rFonts w:ascii="Palatino Linotype" w:hAnsi="Palatino Linotype"/>
          <w:lang w:eastAsia="es-MX"/>
        </w:rPr>
        <w:t>pendencia, cuenta con ella o no.</w:t>
      </w:r>
    </w:p>
    <w:p w14:paraId="517281ED" w14:textId="5AE9B008" w:rsidR="005057E7" w:rsidRDefault="005057E7" w:rsidP="005057E7">
      <w:pPr>
        <w:spacing w:after="0" w:line="360" w:lineRule="auto"/>
        <w:ind w:right="141"/>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sz w:val="24"/>
          <w:szCs w:val="24"/>
          <w:lang w:eastAsia="es-MX"/>
        </w:rPr>
        <w:lastRenderedPageBreak/>
        <w:t xml:space="preserve">Ahora bien, en este sentido nuestro estudio versará en determinar </w:t>
      </w:r>
      <w:r w:rsidR="00CD1DD1">
        <w:rPr>
          <w:rFonts w:ascii="Palatino Linotype" w:eastAsia="Times New Roman" w:hAnsi="Palatino Linotype" w:cs="Times New Roman"/>
          <w:sz w:val="24"/>
          <w:szCs w:val="24"/>
          <w:lang w:eastAsia="es-MX"/>
        </w:rPr>
        <w:t xml:space="preserve">si </w:t>
      </w:r>
      <w:r>
        <w:rPr>
          <w:rFonts w:ascii="Palatino Linotype" w:eastAsia="Times New Roman" w:hAnsi="Palatino Linotype" w:cs="Times New Roman"/>
          <w:sz w:val="24"/>
          <w:szCs w:val="24"/>
          <w:lang w:eastAsia="es-MX"/>
        </w:rPr>
        <w:t>con</w:t>
      </w:r>
      <w:r w:rsidR="00CD1DD1">
        <w:rPr>
          <w:rFonts w:ascii="Palatino Linotype" w:eastAsia="Times New Roman" w:hAnsi="Palatino Linotype" w:cs="Times New Roman"/>
          <w:sz w:val="24"/>
          <w:szCs w:val="24"/>
          <w:lang w:eastAsia="es-MX"/>
        </w:rPr>
        <w:t xml:space="preserve"> la respuesta proporcionada, colma el derecho de acceso a la información.</w:t>
      </w:r>
    </w:p>
    <w:p w14:paraId="52458603" w14:textId="77777777" w:rsidR="005057E7" w:rsidRDefault="005057E7" w:rsidP="005057E7">
      <w:pPr>
        <w:spacing w:after="0" w:line="360" w:lineRule="auto"/>
        <w:ind w:right="141"/>
        <w:jc w:val="both"/>
        <w:rPr>
          <w:rFonts w:ascii="Palatino Linotype" w:eastAsia="Times New Roman" w:hAnsi="Palatino Linotype" w:cs="Times New Roman"/>
          <w:sz w:val="24"/>
          <w:szCs w:val="24"/>
          <w:lang w:eastAsia="es-MX"/>
        </w:rPr>
      </w:pPr>
    </w:p>
    <w:p w14:paraId="041F93E9" w14:textId="77777777" w:rsidR="00442C89" w:rsidRPr="0023370E" w:rsidRDefault="00442C89" w:rsidP="00442C89">
      <w:pPr>
        <w:spacing w:line="360" w:lineRule="auto"/>
        <w:jc w:val="both"/>
        <w:rPr>
          <w:rFonts w:ascii="Palatino Linotype" w:hAnsi="Palatino Linotype" w:cs="Arial"/>
          <w:color w:val="000000" w:themeColor="text1"/>
        </w:rPr>
      </w:pPr>
      <w:r w:rsidRPr="0023370E">
        <w:rPr>
          <w:rFonts w:ascii="Palatino Linotype" w:hAnsi="Palatino Linotype"/>
        </w:rPr>
        <w:t>Es importante mencionar que el derecho de acceso a la Información e</w:t>
      </w:r>
      <w:r>
        <w:rPr>
          <w:rFonts w:ascii="Palatino Linotype" w:hAnsi="Palatino Linotype"/>
        </w:rPr>
        <w:t>s</w:t>
      </w:r>
      <w:r w:rsidRPr="0023370E">
        <w:rPr>
          <w:rFonts w:ascii="Palatino Linotype" w:hAnsi="Palatino Linotype"/>
        </w:rPr>
        <w:t xml:space="preserve"> un derecho humano fundamental que el Instituto de Transparencia, Acceso a la Información Pública y Protección de Datos Personales del Estado de México y Municipios, protege y fomenta, con la finalidad de salvaguardar este derecho, que se define como la herramienta para obtener, buscar e impartir </w:t>
      </w:r>
      <w:r w:rsidRPr="0023370E">
        <w:rPr>
          <w:rFonts w:ascii="Palatino Linotype" w:eastAsia="MS Mincho" w:hAnsi="Palatino Linotype" w:cs="Times New Roman"/>
        </w:rPr>
        <w:t>información pública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en este sentido es necesario</w:t>
      </w:r>
      <w:r w:rsidRPr="0023370E">
        <w:rPr>
          <w:rFonts w:ascii="Palatino Linotype" w:hAnsi="Palatino Linotype" w:cs="Arial"/>
        </w:rPr>
        <w:t xml:space="preserve"> citar el criterio </w:t>
      </w:r>
      <w:r w:rsidRPr="0023370E">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23370E">
        <w:rPr>
          <w:rFonts w:ascii="Palatino Linotype" w:hAnsi="Palatino Linotype" w:cs="Arial"/>
        </w:rPr>
        <w:t>cuyo rubro y texto dispone lo siguiente:</w:t>
      </w:r>
    </w:p>
    <w:p w14:paraId="4A7A12D5" w14:textId="77777777" w:rsidR="00442C89" w:rsidRPr="006E2343" w:rsidRDefault="00442C89" w:rsidP="00442C89">
      <w:pPr>
        <w:autoSpaceDE w:val="0"/>
        <w:autoSpaceDN w:val="0"/>
        <w:adjustRightInd w:val="0"/>
        <w:ind w:left="567" w:right="567"/>
        <w:jc w:val="both"/>
        <w:rPr>
          <w:rFonts w:ascii="Palatino Linotype" w:hAnsi="Palatino Linotype" w:cs="Arial"/>
          <w:b/>
          <w:i/>
          <w:sz w:val="8"/>
          <w:lang w:eastAsia="es-MX"/>
        </w:rPr>
      </w:pPr>
    </w:p>
    <w:p w14:paraId="48315044" w14:textId="77777777" w:rsidR="00442C89" w:rsidRPr="00286987" w:rsidRDefault="00442C89" w:rsidP="00442C89">
      <w:pPr>
        <w:autoSpaceDE w:val="0"/>
        <w:autoSpaceDN w:val="0"/>
        <w:adjustRightInd w:val="0"/>
        <w:ind w:left="567" w:right="567"/>
        <w:jc w:val="both"/>
        <w:rPr>
          <w:rFonts w:ascii="Palatino Linotype" w:hAnsi="Palatino Linotype" w:cs="Arial"/>
          <w:b/>
          <w:i/>
          <w:lang w:eastAsia="es-MX"/>
        </w:rPr>
      </w:pPr>
      <w:r w:rsidRPr="00286987">
        <w:rPr>
          <w:rFonts w:ascii="Palatino Linotype" w:hAnsi="Palatino Linotype" w:cs="Arial"/>
          <w:b/>
          <w:i/>
          <w:lang w:eastAsia="es-MX"/>
        </w:rPr>
        <w:t>“CRITERIO 0002-11</w:t>
      </w:r>
    </w:p>
    <w:p w14:paraId="26E12735" w14:textId="77777777" w:rsidR="00442C89" w:rsidRPr="00286987" w:rsidRDefault="00442C89" w:rsidP="00442C89">
      <w:pPr>
        <w:autoSpaceDE w:val="0"/>
        <w:autoSpaceDN w:val="0"/>
        <w:adjustRightInd w:val="0"/>
        <w:ind w:left="567" w:right="567"/>
        <w:jc w:val="both"/>
        <w:rPr>
          <w:rFonts w:ascii="Palatino Linotype" w:hAnsi="Palatino Linotype" w:cs="Arial"/>
          <w:i/>
          <w:lang w:eastAsia="es-MX"/>
        </w:rPr>
      </w:pPr>
      <w:r w:rsidRPr="00286987">
        <w:rPr>
          <w:rFonts w:ascii="Palatino Linotype" w:hAnsi="Palatino Linotype" w:cs="Arial"/>
          <w:b/>
          <w:i/>
          <w:lang w:eastAsia="es-MX"/>
        </w:rPr>
        <w:t xml:space="preserve">INFORMACIÓN PÚBLICA, CONCEPTO DE, EN MATERIA DE TRANSPARENCIA. INTERPRETACIÓN TEMÁTICA DE LOS ARTÍCULOS 2, FRACCIÓN </w:t>
      </w:r>
      <w:r w:rsidRPr="00286987">
        <w:rPr>
          <w:rFonts w:ascii="Palatino Linotype" w:hAnsi="Palatino Linotype" w:cs="Arial"/>
          <w:b/>
          <w:bCs/>
          <w:i/>
          <w:lang w:eastAsia="es-MX"/>
        </w:rPr>
        <w:t xml:space="preserve">V, XV, Y XVI, </w:t>
      </w:r>
      <w:r w:rsidRPr="00286987">
        <w:rPr>
          <w:rFonts w:ascii="Palatino Linotype" w:hAnsi="Palatino Linotype" w:cs="Arial"/>
          <w:b/>
          <w:i/>
          <w:lang w:eastAsia="es-MX"/>
        </w:rPr>
        <w:t>3, 4,11 Y 41.</w:t>
      </w:r>
      <w:r w:rsidRPr="00286987">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6A9E250" w14:textId="77777777" w:rsidR="00442C89" w:rsidRPr="00286987" w:rsidRDefault="00442C89" w:rsidP="00442C89">
      <w:pPr>
        <w:autoSpaceDE w:val="0"/>
        <w:autoSpaceDN w:val="0"/>
        <w:adjustRightInd w:val="0"/>
        <w:ind w:left="567" w:right="567"/>
        <w:jc w:val="both"/>
        <w:rPr>
          <w:rFonts w:ascii="Palatino Linotype" w:hAnsi="Palatino Linotype" w:cs="Arial"/>
          <w:i/>
          <w:lang w:eastAsia="es-MX"/>
        </w:rPr>
      </w:pPr>
      <w:r w:rsidRPr="00286987">
        <w:rPr>
          <w:rFonts w:ascii="Palatino Linotype" w:hAnsi="Palatino Linotype" w:cs="Arial"/>
          <w:i/>
          <w:lang w:eastAsia="es-MX"/>
        </w:rPr>
        <w:t>En consecuencia el acceso a la información se refiere a que se cumplan cualquiera de los siguientes tres supuestos:</w:t>
      </w:r>
    </w:p>
    <w:p w14:paraId="5E5BEA88" w14:textId="77777777" w:rsidR="00442C89" w:rsidRPr="00286987" w:rsidRDefault="00442C89" w:rsidP="00442C89">
      <w:pPr>
        <w:autoSpaceDE w:val="0"/>
        <w:autoSpaceDN w:val="0"/>
        <w:adjustRightInd w:val="0"/>
        <w:ind w:left="567" w:right="567"/>
        <w:jc w:val="both"/>
        <w:rPr>
          <w:rFonts w:ascii="Palatino Linotype" w:hAnsi="Palatino Linotype" w:cs="Arial"/>
          <w:i/>
          <w:lang w:eastAsia="es-MX"/>
        </w:rPr>
      </w:pPr>
      <w:r w:rsidRPr="00286987">
        <w:rPr>
          <w:rFonts w:ascii="Palatino Linotype" w:hAnsi="Palatino Linotype" w:cs="Arial"/>
          <w:i/>
          <w:lang w:eastAsia="es-MX"/>
        </w:rPr>
        <w:lastRenderedPageBreak/>
        <w:t>Que se trate de información registrada en cualquier soporte documental, que en ejercicio de las atribuciones conferidas, sea generada por los Sujetos Obligados;</w:t>
      </w:r>
    </w:p>
    <w:p w14:paraId="07414A96" w14:textId="77777777" w:rsidR="00442C89" w:rsidRPr="00286987" w:rsidRDefault="00442C89" w:rsidP="00442C89">
      <w:pPr>
        <w:autoSpaceDE w:val="0"/>
        <w:autoSpaceDN w:val="0"/>
        <w:adjustRightInd w:val="0"/>
        <w:ind w:left="567" w:right="567"/>
        <w:jc w:val="both"/>
        <w:rPr>
          <w:rFonts w:ascii="Palatino Linotype" w:hAnsi="Palatino Linotype" w:cs="Arial"/>
          <w:i/>
          <w:lang w:eastAsia="es-MX"/>
        </w:rPr>
      </w:pPr>
      <w:r w:rsidRPr="00286987">
        <w:rPr>
          <w:rFonts w:ascii="Palatino Linotype" w:hAnsi="Palatino Linotype" w:cs="Arial"/>
          <w:i/>
          <w:lang w:eastAsia="es-MX"/>
        </w:rPr>
        <w:t>Que se trate de información registrada en cualquier soporte documental, que en ejercicio de las atribuciones conferidas, sea administrada por los Sujetos Obligados, y</w:t>
      </w:r>
    </w:p>
    <w:p w14:paraId="6ED71489" w14:textId="77777777" w:rsidR="00442C89" w:rsidRPr="00286987" w:rsidRDefault="00442C89" w:rsidP="00442C89">
      <w:pPr>
        <w:ind w:left="567" w:right="567"/>
        <w:jc w:val="both"/>
        <w:rPr>
          <w:rFonts w:ascii="Palatino Linotype" w:hAnsi="Palatino Linotype" w:cs="Arial"/>
          <w:i/>
          <w:color w:val="000000" w:themeColor="text1"/>
        </w:rPr>
      </w:pPr>
      <w:r w:rsidRPr="00286987">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14:paraId="4C3BC6E0" w14:textId="77777777" w:rsidR="00442C89" w:rsidRDefault="00442C89" w:rsidP="00442C89"/>
    <w:p w14:paraId="586E30CC" w14:textId="77777777" w:rsidR="00442C89" w:rsidRPr="006E2343" w:rsidRDefault="00442C89" w:rsidP="00442C89">
      <w:pPr>
        <w:spacing w:after="0" w:line="360" w:lineRule="auto"/>
        <w:jc w:val="both"/>
        <w:rPr>
          <w:rFonts w:ascii="Palatino Linotype" w:hAnsi="Palatino Linotype" w:cs="Arial"/>
          <w:color w:val="000000" w:themeColor="text1"/>
          <w:sz w:val="24"/>
          <w:szCs w:val="24"/>
        </w:rPr>
      </w:pPr>
      <w:r w:rsidRPr="006E2343">
        <w:rPr>
          <w:rFonts w:ascii="Palatino Linotype" w:hAnsi="Palatino Linotype"/>
          <w:sz w:val="24"/>
          <w:szCs w:val="24"/>
          <w:lang w:eastAsia="es-MX"/>
        </w:rPr>
        <w:t xml:space="preserve">En tal sentido primeramente debemos mencionar que </w:t>
      </w:r>
      <w:r w:rsidRPr="006E2343">
        <w:rPr>
          <w:rFonts w:ascii="Palatino Linotype" w:hAnsi="Palatino Linotype"/>
          <w:sz w:val="24"/>
          <w:szCs w:val="24"/>
        </w:rPr>
        <w:t xml:space="preserve">para tener por satisfecho </w:t>
      </w:r>
      <w:r w:rsidRPr="006E2343">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14:paraId="1652D56F" w14:textId="77777777" w:rsidR="00442C89" w:rsidRPr="006E2343" w:rsidRDefault="00442C89" w:rsidP="00442C89">
      <w:pPr>
        <w:spacing w:after="0" w:line="360" w:lineRule="auto"/>
        <w:jc w:val="both"/>
        <w:rPr>
          <w:rFonts w:ascii="Palatino Linotype" w:hAnsi="Palatino Linotype"/>
          <w:sz w:val="24"/>
          <w:szCs w:val="24"/>
        </w:rPr>
      </w:pPr>
    </w:p>
    <w:p w14:paraId="02D2B634" w14:textId="77777777" w:rsidR="00442C89" w:rsidRPr="006E2343" w:rsidRDefault="00442C89" w:rsidP="00442C89">
      <w:pPr>
        <w:spacing w:after="0" w:line="360" w:lineRule="auto"/>
        <w:jc w:val="both"/>
        <w:rPr>
          <w:rFonts w:ascii="Palatino Linotype" w:hAnsi="Palatino Linotype" w:cs="Arial"/>
          <w:color w:val="000000" w:themeColor="text1"/>
          <w:sz w:val="24"/>
          <w:szCs w:val="24"/>
        </w:rPr>
      </w:pPr>
      <w:r w:rsidRPr="006E2343">
        <w:rPr>
          <w:rFonts w:ascii="Palatino Linotype" w:hAnsi="Palatino Linotype" w:cs="Arial"/>
          <w:color w:val="000000" w:themeColor="text1"/>
          <w:sz w:val="24"/>
          <w:szCs w:val="24"/>
        </w:rPr>
        <w:t xml:space="preserve">Así que la obligación de acceso a la información se tendrá por cumplida cuando </w:t>
      </w:r>
      <w:proofErr w:type="gramStart"/>
      <w:r w:rsidRPr="006E2343">
        <w:rPr>
          <w:rFonts w:ascii="Palatino Linotype" w:hAnsi="Palatino Linotype" w:cs="Arial"/>
          <w:color w:val="000000" w:themeColor="text1"/>
          <w:sz w:val="24"/>
          <w:szCs w:val="24"/>
        </w:rPr>
        <w:t>el  solicitante</w:t>
      </w:r>
      <w:proofErr w:type="gramEnd"/>
      <w:r w:rsidRPr="006E2343">
        <w:rPr>
          <w:rFonts w:ascii="Palatino Linotype" w:hAnsi="Palatino Linotype" w:cs="Arial"/>
          <w:color w:val="000000" w:themeColor="text1"/>
          <w:sz w:val="24"/>
          <w:szCs w:val="24"/>
        </w:rPr>
        <w:t xml:space="preserve"> tenga a su disposición la información requerida, o cuando realice su consulta en el lugar que ésta se localice, conforme a los artículos 3 fracción XI, XII 4, 12 y 24 último párrafo </w:t>
      </w:r>
      <w:r w:rsidRPr="006E2343">
        <w:rPr>
          <w:rFonts w:ascii="Palatino Linotype" w:hAnsi="Palatino Linotype" w:cs="Arial"/>
          <w:bCs/>
          <w:color w:val="000000" w:themeColor="text1"/>
          <w:sz w:val="24"/>
          <w:szCs w:val="24"/>
        </w:rPr>
        <w:t>de la Ley de Transparencia y Acceso a la Información Pública del Estado de México y Municipios</w:t>
      </w:r>
      <w:r w:rsidRPr="006E2343">
        <w:rPr>
          <w:rFonts w:ascii="Palatino Linotype" w:hAnsi="Palatino Linotype" w:cs="Arial"/>
          <w:color w:val="000000" w:themeColor="text1"/>
          <w:sz w:val="24"/>
          <w:szCs w:val="24"/>
        </w:rPr>
        <w:t>:</w:t>
      </w:r>
    </w:p>
    <w:p w14:paraId="68A4A92D" w14:textId="77777777" w:rsidR="00442C89" w:rsidRPr="006E2343" w:rsidRDefault="00442C89" w:rsidP="00442C89">
      <w:pPr>
        <w:spacing w:after="0" w:line="360" w:lineRule="auto"/>
        <w:jc w:val="both"/>
        <w:rPr>
          <w:rFonts w:ascii="Palatino Linotype" w:hAnsi="Palatino Linotype" w:cs="Arial"/>
          <w:color w:val="000000" w:themeColor="text1"/>
          <w:sz w:val="24"/>
          <w:szCs w:val="24"/>
        </w:rPr>
      </w:pPr>
      <w:r w:rsidRPr="006E2343">
        <w:rPr>
          <w:rFonts w:ascii="Palatino Linotype" w:hAnsi="Palatino Linotype" w:cs="Arial"/>
          <w:color w:val="000000" w:themeColor="text1"/>
          <w:sz w:val="24"/>
          <w:szCs w:val="24"/>
        </w:rPr>
        <w:tab/>
      </w:r>
    </w:p>
    <w:p w14:paraId="0FFB1DB6" w14:textId="77777777" w:rsidR="00442C89" w:rsidRPr="006E2343" w:rsidRDefault="00442C89" w:rsidP="00442C89">
      <w:pPr>
        <w:spacing w:after="0" w:line="240" w:lineRule="auto"/>
        <w:ind w:left="851" w:right="850"/>
        <w:jc w:val="both"/>
        <w:rPr>
          <w:rFonts w:ascii="Palatino Linotype" w:hAnsi="Palatino Linotype" w:cs="Arial"/>
          <w:i/>
          <w:color w:val="000000" w:themeColor="text1"/>
        </w:rPr>
      </w:pPr>
      <w:r w:rsidRPr="006E2343">
        <w:rPr>
          <w:rFonts w:ascii="Palatino Linotype" w:hAnsi="Palatino Linotype" w:cs="Arial"/>
          <w:b/>
          <w:bCs/>
          <w:i/>
          <w:color w:val="000000" w:themeColor="text1"/>
        </w:rPr>
        <w:t xml:space="preserve">“Artículo 3. </w:t>
      </w:r>
      <w:r w:rsidRPr="006E2343">
        <w:rPr>
          <w:rFonts w:ascii="Palatino Linotype" w:hAnsi="Palatino Linotype" w:cs="Arial"/>
          <w:bCs/>
          <w:i/>
          <w:color w:val="000000" w:themeColor="text1"/>
          <w:u w:val="single"/>
        </w:rPr>
        <w:t>Para los efectos de la presente Ley se entenderá por</w:t>
      </w:r>
      <w:r w:rsidRPr="006E2343">
        <w:rPr>
          <w:rFonts w:ascii="Palatino Linotype" w:hAnsi="Palatino Linotype" w:cs="Arial"/>
          <w:bCs/>
          <w:i/>
          <w:color w:val="000000" w:themeColor="text1"/>
        </w:rPr>
        <w:t>:</w:t>
      </w:r>
    </w:p>
    <w:p w14:paraId="2FAF8AFC" w14:textId="77777777" w:rsidR="00442C89" w:rsidRPr="006E2343" w:rsidRDefault="00442C89" w:rsidP="00442C89">
      <w:pPr>
        <w:spacing w:after="0" w:line="240" w:lineRule="auto"/>
        <w:ind w:left="851" w:right="850"/>
        <w:jc w:val="both"/>
        <w:rPr>
          <w:rFonts w:ascii="Palatino Linotype" w:hAnsi="Palatino Linotype" w:cs="Arial"/>
          <w:i/>
        </w:rPr>
      </w:pPr>
      <w:r w:rsidRPr="006E2343">
        <w:rPr>
          <w:rFonts w:ascii="Palatino Linotype" w:hAnsi="Palatino Linotype" w:cs="Arial"/>
          <w:i/>
        </w:rPr>
        <w:t>…</w:t>
      </w:r>
    </w:p>
    <w:p w14:paraId="7C73C467" w14:textId="77777777" w:rsidR="00442C89" w:rsidRPr="006E2343" w:rsidRDefault="00442C89" w:rsidP="00442C89">
      <w:pPr>
        <w:spacing w:after="0" w:line="240" w:lineRule="auto"/>
        <w:ind w:left="851" w:right="850"/>
        <w:jc w:val="both"/>
        <w:rPr>
          <w:rFonts w:ascii="Palatino Linotype" w:hAnsi="Palatino Linotype" w:cs="Arial"/>
          <w:i/>
          <w:color w:val="000000" w:themeColor="text1"/>
        </w:rPr>
      </w:pPr>
      <w:r w:rsidRPr="006E2343">
        <w:rPr>
          <w:rFonts w:ascii="Palatino Linotype" w:hAnsi="Palatino Linotype" w:cs="Arial"/>
          <w:b/>
          <w:bCs/>
          <w:i/>
          <w:color w:val="000000" w:themeColor="text1"/>
        </w:rPr>
        <w:t xml:space="preserve">XI. </w:t>
      </w:r>
      <w:r w:rsidRPr="006E2343">
        <w:rPr>
          <w:rFonts w:ascii="Palatino Linotype" w:hAnsi="Palatino Linotype" w:cs="Arial"/>
          <w:b/>
          <w:bCs/>
          <w:i/>
          <w:color w:val="000000" w:themeColor="text1"/>
          <w:u w:val="single"/>
        </w:rPr>
        <w:t>Documento</w:t>
      </w:r>
      <w:r w:rsidRPr="006E2343">
        <w:rPr>
          <w:rFonts w:ascii="Palatino Linotype" w:hAnsi="Palatino Linotype" w:cs="Arial"/>
          <w:b/>
          <w:bCs/>
          <w:i/>
          <w:color w:val="000000" w:themeColor="text1"/>
        </w:rPr>
        <w:t xml:space="preserve">: </w:t>
      </w:r>
      <w:r w:rsidRPr="006E2343">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042A1FA" w14:textId="77777777" w:rsidR="00442C89" w:rsidRPr="006E2343" w:rsidRDefault="00442C89" w:rsidP="00442C89">
      <w:pPr>
        <w:spacing w:after="0" w:line="240" w:lineRule="auto"/>
        <w:ind w:left="851" w:right="850"/>
        <w:jc w:val="both"/>
        <w:rPr>
          <w:rFonts w:ascii="Palatino Linotype" w:hAnsi="Palatino Linotype" w:cs="Arial"/>
          <w:bCs/>
          <w:i/>
          <w:color w:val="000000" w:themeColor="text1"/>
        </w:rPr>
      </w:pPr>
      <w:r w:rsidRPr="006E2343">
        <w:rPr>
          <w:rFonts w:ascii="Palatino Linotype" w:hAnsi="Palatino Linotype" w:cs="Arial"/>
          <w:b/>
          <w:bCs/>
          <w:i/>
          <w:color w:val="000000" w:themeColor="text1"/>
        </w:rPr>
        <w:t>XII. Documento electrónico:</w:t>
      </w:r>
      <w:r w:rsidRPr="006E2343">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w:t>
      </w:r>
      <w:r w:rsidRPr="006E2343">
        <w:rPr>
          <w:rFonts w:ascii="Palatino Linotype" w:hAnsi="Palatino Linotype" w:cs="Arial"/>
          <w:bCs/>
          <w:i/>
          <w:color w:val="000000" w:themeColor="text1"/>
        </w:rPr>
        <w:lastRenderedPageBreak/>
        <w:t>hecho y que esté signado con la firma electrónica avanzada y/o en el que se encuentre plasmado el sello electrónico;</w:t>
      </w:r>
    </w:p>
    <w:p w14:paraId="174C9F5B" w14:textId="77777777" w:rsidR="00442C89" w:rsidRPr="006E2343" w:rsidRDefault="00442C89" w:rsidP="00442C89">
      <w:pPr>
        <w:spacing w:after="0" w:line="240" w:lineRule="auto"/>
        <w:ind w:left="851" w:right="850"/>
        <w:jc w:val="both"/>
        <w:rPr>
          <w:rFonts w:ascii="Palatino Linotype" w:hAnsi="Palatino Linotype" w:cs="Arial"/>
          <w:i/>
          <w:color w:val="000000" w:themeColor="text1"/>
        </w:rPr>
      </w:pPr>
      <w:r w:rsidRPr="006E2343">
        <w:rPr>
          <w:rFonts w:ascii="Palatino Linotype" w:hAnsi="Palatino Linotype" w:cs="Arial"/>
          <w:i/>
          <w:color w:val="000000" w:themeColor="text1"/>
        </w:rPr>
        <w:t>…</w:t>
      </w:r>
    </w:p>
    <w:p w14:paraId="718A2DFD" w14:textId="77777777" w:rsidR="00442C89" w:rsidRPr="006E2343" w:rsidRDefault="00442C89" w:rsidP="00442C89">
      <w:pPr>
        <w:spacing w:after="0" w:line="240" w:lineRule="auto"/>
        <w:ind w:left="851" w:right="850"/>
        <w:jc w:val="both"/>
        <w:rPr>
          <w:rFonts w:ascii="Palatino Linotype" w:hAnsi="Palatino Linotype" w:cs="Arial"/>
          <w:bCs/>
          <w:i/>
          <w:color w:val="000000" w:themeColor="text1"/>
        </w:rPr>
      </w:pPr>
      <w:r w:rsidRPr="006E2343">
        <w:rPr>
          <w:rFonts w:ascii="Palatino Linotype" w:hAnsi="Palatino Linotype" w:cs="Arial"/>
          <w:b/>
          <w:bCs/>
          <w:i/>
          <w:color w:val="000000" w:themeColor="text1"/>
        </w:rPr>
        <w:t xml:space="preserve">Artículo 4. </w:t>
      </w:r>
      <w:r w:rsidRPr="006E2343">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6E2343">
        <w:rPr>
          <w:rFonts w:ascii="Palatino Linotype" w:hAnsi="Palatino Linotype" w:cs="Arial"/>
          <w:bCs/>
          <w:i/>
          <w:color w:val="000000" w:themeColor="text1"/>
        </w:rPr>
        <w:t>, sin necesidad de acreditar personalidad ni interés jurídico.</w:t>
      </w:r>
    </w:p>
    <w:p w14:paraId="5D133980" w14:textId="77777777" w:rsidR="00442C89" w:rsidRPr="006E2343" w:rsidRDefault="00442C89" w:rsidP="00442C89">
      <w:pPr>
        <w:spacing w:after="0" w:line="240" w:lineRule="auto"/>
        <w:ind w:left="851" w:right="850"/>
        <w:jc w:val="both"/>
        <w:rPr>
          <w:rFonts w:ascii="Palatino Linotype" w:hAnsi="Palatino Linotype" w:cs="Arial"/>
          <w:i/>
          <w:color w:val="000000" w:themeColor="text1"/>
        </w:rPr>
      </w:pPr>
      <w:r w:rsidRPr="006E2343">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6E2343">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14:paraId="4591D9D0" w14:textId="77777777" w:rsidR="00442C89" w:rsidRPr="006E2343" w:rsidRDefault="00442C89" w:rsidP="00442C89">
      <w:pPr>
        <w:spacing w:after="0" w:line="240" w:lineRule="auto"/>
        <w:ind w:left="851" w:right="850"/>
        <w:jc w:val="both"/>
        <w:rPr>
          <w:rFonts w:ascii="Palatino Linotype" w:hAnsi="Palatino Linotype" w:cs="Arial"/>
          <w:i/>
          <w:color w:val="000000" w:themeColor="text1"/>
        </w:rPr>
      </w:pPr>
      <w:r w:rsidRPr="006E2343">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075DD323" w14:textId="77777777" w:rsidR="00442C89" w:rsidRPr="006E2343" w:rsidRDefault="00442C89" w:rsidP="00442C89">
      <w:pPr>
        <w:spacing w:after="0" w:line="240" w:lineRule="auto"/>
        <w:ind w:left="851" w:right="850"/>
        <w:jc w:val="both"/>
        <w:rPr>
          <w:rFonts w:ascii="Palatino Linotype" w:hAnsi="Palatino Linotype" w:cs="Arial"/>
          <w:i/>
          <w:color w:val="000000" w:themeColor="text1"/>
        </w:rPr>
      </w:pPr>
      <w:r w:rsidRPr="006E2343">
        <w:rPr>
          <w:rFonts w:ascii="Palatino Linotype" w:hAnsi="Palatino Linotype" w:cs="Arial"/>
          <w:b/>
          <w:bCs/>
          <w:i/>
          <w:color w:val="000000" w:themeColor="text1"/>
        </w:rPr>
        <w:t xml:space="preserve">Artículo 12. </w:t>
      </w:r>
      <w:r w:rsidRPr="006E2343">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14:paraId="35799FA3" w14:textId="77777777" w:rsidR="00442C89" w:rsidRPr="006E2343" w:rsidRDefault="00442C89" w:rsidP="00442C89">
      <w:pPr>
        <w:spacing w:after="0" w:line="240" w:lineRule="auto"/>
        <w:ind w:left="851" w:right="850"/>
        <w:jc w:val="both"/>
        <w:rPr>
          <w:rFonts w:ascii="Palatino Linotype" w:hAnsi="Palatino Linotype" w:cs="Arial"/>
          <w:i/>
          <w:color w:val="000000" w:themeColor="text1"/>
        </w:rPr>
      </w:pPr>
      <w:r w:rsidRPr="006E2343">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6E2343">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F35A" w14:textId="77777777" w:rsidR="00442C89" w:rsidRPr="006E2343" w:rsidRDefault="00442C89" w:rsidP="00442C89">
      <w:pPr>
        <w:spacing w:after="0" w:line="240" w:lineRule="auto"/>
        <w:ind w:left="851" w:right="850"/>
        <w:jc w:val="both"/>
        <w:rPr>
          <w:rFonts w:ascii="Palatino Linotype" w:hAnsi="Palatino Linotype" w:cs="Arial"/>
          <w:i/>
          <w:color w:val="000000" w:themeColor="text1"/>
        </w:rPr>
      </w:pPr>
      <w:r w:rsidRPr="006E2343">
        <w:rPr>
          <w:rFonts w:ascii="Palatino Linotype" w:hAnsi="Palatino Linotype" w:cs="Arial"/>
          <w:i/>
          <w:color w:val="000000" w:themeColor="text1"/>
        </w:rPr>
        <w:t>…</w:t>
      </w:r>
    </w:p>
    <w:p w14:paraId="649D93F1" w14:textId="77777777" w:rsidR="00442C89" w:rsidRPr="006E2343" w:rsidRDefault="00442C89" w:rsidP="00442C89">
      <w:pPr>
        <w:spacing w:after="0" w:line="240" w:lineRule="auto"/>
        <w:ind w:left="851" w:right="850"/>
        <w:jc w:val="both"/>
        <w:rPr>
          <w:rFonts w:ascii="Palatino Linotype" w:hAnsi="Palatino Linotype" w:cs="Arial"/>
          <w:i/>
          <w:color w:val="000000" w:themeColor="text1"/>
        </w:rPr>
      </w:pPr>
      <w:r w:rsidRPr="006E2343">
        <w:rPr>
          <w:rFonts w:ascii="Palatino Linotype" w:hAnsi="Palatino Linotype" w:cs="Arial"/>
          <w:b/>
          <w:bCs/>
          <w:i/>
          <w:color w:val="000000" w:themeColor="text1"/>
        </w:rPr>
        <w:t xml:space="preserve">Artículo 24. </w:t>
      </w:r>
      <w:r w:rsidRPr="006E2343">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14:paraId="0C417300" w14:textId="77777777" w:rsidR="00442C89" w:rsidRPr="006E2343" w:rsidRDefault="00442C89" w:rsidP="00442C89">
      <w:pPr>
        <w:spacing w:after="0" w:line="240" w:lineRule="auto"/>
        <w:ind w:left="851" w:right="850"/>
        <w:jc w:val="both"/>
        <w:rPr>
          <w:rFonts w:ascii="Palatino Linotype" w:hAnsi="Palatino Linotype" w:cs="Arial"/>
          <w:i/>
          <w:color w:val="000000" w:themeColor="text1"/>
        </w:rPr>
      </w:pPr>
      <w:r w:rsidRPr="006E2343">
        <w:rPr>
          <w:rFonts w:ascii="Palatino Linotype" w:hAnsi="Palatino Linotype" w:cs="Arial"/>
          <w:bCs/>
          <w:i/>
          <w:color w:val="000000" w:themeColor="text1"/>
        </w:rPr>
        <w:t>..</w:t>
      </w:r>
      <w:r w:rsidRPr="006E2343">
        <w:rPr>
          <w:rFonts w:ascii="Palatino Linotype" w:hAnsi="Palatino Linotype" w:cs="Arial"/>
          <w:i/>
          <w:color w:val="000000" w:themeColor="text1"/>
        </w:rPr>
        <w:t>.</w:t>
      </w:r>
    </w:p>
    <w:p w14:paraId="45E5706F" w14:textId="77777777" w:rsidR="00442C89" w:rsidRPr="006E2343" w:rsidRDefault="00442C89" w:rsidP="00442C89">
      <w:pPr>
        <w:spacing w:after="0" w:line="240" w:lineRule="auto"/>
        <w:ind w:left="851" w:right="850"/>
        <w:jc w:val="both"/>
        <w:rPr>
          <w:rFonts w:ascii="Palatino Linotype" w:hAnsi="Palatino Linotype" w:cs="Arial"/>
          <w:bCs/>
          <w:i/>
          <w:color w:val="000000" w:themeColor="text1"/>
        </w:rPr>
      </w:pPr>
      <w:r w:rsidRPr="006E2343">
        <w:rPr>
          <w:rFonts w:ascii="Palatino Linotype" w:hAnsi="Palatino Linotype" w:cs="Arial"/>
          <w:b/>
          <w:bCs/>
          <w:i/>
          <w:color w:val="000000" w:themeColor="text1"/>
        </w:rPr>
        <w:t>IX.</w:t>
      </w:r>
      <w:r w:rsidRPr="006E2343">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14:paraId="0E173D53" w14:textId="77777777" w:rsidR="00442C89" w:rsidRPr="006E2343" w:rsidRDefault="00442C89" w:rsidP="00442C89">
      <w:pPr>
        <w:spacing w:after="0" w:line="240" w:lineRule="auto"/>
        <w:ind w:left="851" w:right="850"/>
        <w:jc w:val="both"/>
        <w:rPr>
          <w:rFonts w:ascii="Palatino Linotype" w:hAnsi="Palatino Linotype" w:cs="Arial"/>
          <w:bCs/>
          <w:i/>
          <w:color w:val="000000" w:themeColor="text1"/>
        </w:rPr>
      </w:pPr>
      <w:r w:rsidRPr="006E2343">
        <w:rPr>
          <w:rFonts w:ascii="Palatino Linotype" w:hAnsi="Palatino Linotype" w:cs="Arial"/>
          <w:b/>
          <w:bCs/>
          <w:i/>
          <w:color w:val="000000" w:themeColor="text1"/>
        </w:rPr>
        <w:t>…</w:t>
      </w:r>
    </w:p>
    <w:p w14:paraId="2C985B51" w14:textId="77777777" w:rsidR="00442C89" w:rsidRPr="006E2343" w:rsidRDefault="00442C89" w:rsidP="00442C89">
      <w:pPr>
        <w:spacing w:after="0" w:line="240" w:lineRule="auto"/>
        <w:ind w:left="851" w:right="850"/>
        <w:jc w:val="both"/>
        <w:rPr>
          <w:rFonts w:ascii="Palatino Linotype" w:hAnsi="Palatino Linotype" w:cs="Arial"/>
          <w:bCs/>
          <w:i/>
          <w:color w:val="000000" w:themeColor="text1"/>
        </w:rPr>
      </w:pPr>
      <w:r w:rsidRPr="006E2343">
        <w:rPr>
          <w:rFonts w:ascii="Palatino Linotype" w:hAnsi="Palatino Linotype" w:cs="Arial"/>
          <w:b/>
          <w:bCs/>
          <w:i/>
          <w:color w:val="000000" w:themeColor="text1"/>
        </w:rPr>
        <w:t>XI.</w:t>
      </w:r>
      <w:r w:rsidRPr="006E2343">
        <w:rPr>
          <w:rFonts w:ascii="Palatino Linotype" w:hAnsi="Palatino Linotype" w:cs="Arial"/>
          <w:bCs/>
          <w:i/>
          <w:color w:val="000000" w:themeColor="text1"/>
        </w:rPr>
        <w:t xml:space="preserve"> </w:t>
      </w:r>
      <w:r w:rsidRPr="006E2343">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14:paraId="6BF3F4CF" w14:textId="77777777" w:rsidR="00442C89" w:rsidRPr="006E2343" w:rsidRDefault="00442C89" w:rsidP="00442C89">
      <w:pPr>
        <w:spacing w:after="0" w:line="240" w:lineRule="auto"/>
        <w:ind w:left="851" w:right="850"/>
        <w:jc w:val="both"/>
        <w:rPr>
          <w:rFonts w:ascii="Palatino Linotype" w:hAnsi="Palatino Linotype" w:cs="Arial"/>
          <w:i/>
          <w:color w:val="000000" w:themeColor="text1"/>
        </w:rPr>
      </w:pPr>
      <w:r w:rsidRPr="006E2343">
        <w:rPr>
          <w:rFonts w:ascii="Palatino Linotype" w:hAnsi="Palatino Linotype" w:cs="Arial"/>
          <w:bCs/>
          <w:i/>
          <w:color w:val="000000" w:themeColor="text1"/>
        </w:rPr>
        <w:t>…</w:t>
      </w:r>
    </w:p>
    <w:p w14:paraId="0903A6DC" w14:textId="77777777" w:rsidR="00442C89" w:rsidRPr="006E2343" w:rsidRDefault="00442C89" w:rsidP="00442C89">
      <w:pPr>
        <w:spacing w:after="0" w:line="240" w:lineRule="auto"/>
        <w:ind w:left="851" w:right="850"/>
        <w:jc w:val="both"/>
        <w:rPr>
          <w:rFonts w:ascii="Palatino Linotype" w:hAnsi="Palatino Linotype" w:cs="Arial"/>
          <w:i/>
          <w:color w:val="000000" w:themeColor="text1"/>
        </w:rPr>
      </w:pPr>
      <w:r w:rsidRPr="006E2343">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14:paraId="6C24EA8F" w14:textId="77777777" w:rsidR="00442C89" w:rsidRPr="006E2343" w:rsidRDefault="00442C89" w:rsidP="00442C89">
      <w:pPr>
        <w:spacing w:after="0" w:line="240" w:lineRule="auto"/>
        <w:ind w:left="851" w:right="851"/>
        <w:jc w:val="both"/>
        <w:rPr>
          <w:rFonts w:ascii="Palatino Linotype" w:hAnsi="Palatino Linotype" w:cs="Arial"/>
          <w:i/>
          <w:color w:val="000000" w:themeColor="text1"/>
          <w:u w:val="single"/>
        </w:rPr>
      </w:pPr>
      <w:r w:rsidRPr="006E2343">
        <w:rPr>
          <w:rFonts w:ascii="Palatino Linotype" w:hAnsi="Palatino Linotype" w:cs="Arial"/>
          <w:i/>
          <w:color w:val="000000" w:themeColor="text1"/>
          <w:u w:val="single"/>
        </w:rPr>
        <w:lastRenderedPageBreak/>
        <w:t>Los sujetos obligados solo proporcionarán la información pública que generen, administren o posean en el ejercicio de sus atribuciones.</w:t>
      </w:r>
    </w:p>
    <w:p w14:paraId="5F476955" w14:textId="77777777" w:rsidR="00442C89" w:rsidRPr="006E2343" w:rsidRDefault="00442C89" w:rsidP="00442C89">
      <w:pPr>
        <w:spacing w:after="0" w:line="360" w:lineRule="auto"/>
        <w:ind w:left="851" w:right="851"/>
        <w:jc w:val="both"/>
        <w:rPr>
          <w:rFonts w:ascii="Palatino Linotype" w:hAnsi="Palatino Linotype" w:cs="Arial"/>
          <w:i/>
          <w:color w:val="000000" w:themeColor="text1"/>
        </w:rPr>
      </w:pPr>
    </w:p>
    <w:p w14:paraId="51A0C59C" w14:textId="77777777" w:rsidR="00442C89" w:rsidRPr="006E2343" w:rsidRDefault="00442C89" w:rsidP="00442C89">
      <w:pPr>
        <w:spacing w:after="0" w:line="360" w:lineRule="auto"/>
        <w:jc w:val="both"/>
        <w:rPr>
          <w:rFonts w:ascii="Palatino Linotype" w:hAnsi="Palatino Linotype" w:cs="Arial"/>
          <w:color w:val="000000" w:themeColor="text1"/>
          <w:sz w:val="24"/>
          <w:szCs w:val="24"/>
        </w:rPr>
      </w:pPr>
      <w:r w:rsidRPr="006E2343">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1FC9C272" w14:textId="77777777" w:rsidR="00442C89" w:rsidRPr="006E2343" w:rsidRDefault="00442C89" w:rsidP="00442C89">
      <w:pPr>
        <w:spacing w:after="0" w:line="360" w:lineRule="auto"/>
        <w:jc w:val="both"/>
        <w:rPr>
          <w:rFonts w:ascii="Palatino Linotype" w:hAnsi="Palatino Linotype" w:cs="Arial"/>
          <w:color w:val="000000" w:themeColor="text1"/>
          <w:sz w:val="24"/>
          <w:szCs w:val="24"/>
        </w:rPr>
      </w:pPr>
    </w:p>
    <w:p w14:paraId="1A3561EA" w14:textId="77777777" w:rsidR="00442C89" w:rsidRPr="006E2343" w:rsidRDefault="00442C89" w:rsidP="00442C89">
      <w:pPr>
        <w:spacing w:after="0" w:line="360" w:lineRule="auto"/>
        <w:jc w:val="both"/>
        <w:rPr>
          <w:rFonts w:ascii="Palatino Linotype" w:hAnsi="Palatino Linotype" w:cs="Arial"/>
          <w:color w:val="000000" w:themeColor="text1"/>
          <w:sz w:val="24"/>
          <w:szCs w:val="24"/>
        </w:rPr>
      </w:pPr>
      <w:r w:rsidRPr="006E2343">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5559285C" w14:textId="77777777" w:rsidR="00442C89" w:rsidRPr="006E2343" w:rsidRDefault="00442C89" w:rsidP="005057E7">
      <w:pPr>
        <w:spacing w:after="0" w:line="360" w:lineRule="auto"/>
        <w:ind w:right="141"/>
        <w:jc w:val="both"/>
        <w:rPr>
          <w:rFonts w:ascii="Palatino Linotype" w:eastAsia="Times New Roman" w:hAnsi="Palatino Linotype" w:cs="Times New Roman"/>
          <w:sz w:val="24"/>
          <w:szCs w:val="24"/>
          <w:lang w:eastAsia="es-MX"/>
        </w:rPr>
      </w:pPr>
    </w:p>
    <w:p w14:paraId="659988BC" w14:textId="177447B0" w:rsidR="00D833E9" w:rsidRPr="00324721" w:rsidRDefault="002A3126" w:rsidP="00D833E9">
      <w:pPr>
        <w:spacing w:after="0" w:line="360" w:lineRule="auto"/>
        <w:ind w:right="51"/>
        <w:jc w:val="both"/>
        <w:rPr>
          <w:rFonts w:ascii="Palatino Linotype" w:hAnsi="Palatino Linotype" w:cs="Arial"/>
          <w:color w:val="000000"/>
          <w:sz w:val="24"/>
          <w:szCs w:val="24"/>
        </w:rPr>
      </w:pPr>
      <w:r w:rsidRPr="006E2343">
        <w:rPr>
          <w:rFonts w:ascii="Palatino Linotype" w:hAnsi="Palatino Linotype"/>
          <w:sz w:val="24"/>
          <w:szCs w:val="24"/>
        </w:rPr>
        <w:t>En este sentido, es necesario mencionar que de acuerdo al artículo 12</w:t>
      </w:r>
      <w:r w:rsidR="00817C7C" w:rsidRPr="006E2343">
        <w:rPr>
          <w:rStyle w:val="Refdenotaalpie"/>
          <w:rFonts w:ascii="Palatino Linotype" w:hAnsi="Palatino Linotype"/>
          <w:sz w:val="24"/>
          <w:szCs w:val="24"/>
        </w:rPr>
        <w:footnoteReference w:id="1"/>
      </w:r>
      <w:r w:rsidRPr="006E2343">
        <w:rPr>
          <w:rFonts w:ascii="Palatino Linotype" w:hAnsi="Palatino Linotype"/>
          <w:sz w:val="24"/>
          <w:szCs w:val="24"/>
        </w:rPr>
        <w:t xml:space="preserve"> de la Ley de Transparencia y Acceso a la Información Pública del Estado de México y Municipios,</w:t>
      </w:r>
      <w:r>
        <w:rPr>
          <w:rFonts w:ascii="Palatino Linotype" w:hAnsi="Palatino Linotype"/>
          <w:sz w:val="24"/>
          <w:szCs w:val="24"/>
        </w:rPr>
        <w:t xml:space="preserve"> </w:t>
      </w:r>
      <w:r w:rsidR="00817C7C">
        <w:rPr>
          <w:rFonts w:ascii="Palatino Linotype" w:hAnsi="Palatino Linotype"/>
          <w:sz w:val="24"/>
          <w:szCs w:val="24"/>
        </w:rPr>
        <w:t xml:space="preserve">el cual establece que los Sujeto Obligados no están constreñidos a procesar, presentarla conforme el interés de solicitante, generarla, resumirla o practicar cálculos o investigaciones, únicamente están obligados a entregar la información que obre en sus archivos en el estado en que esta se encuentre, siempre y cuando </w:t>
      </w:r>
      <w:r w:rsidR="00D833E9">
        <w:rPr>
          <w:rFonts w:ascii="Palatino Linotype" w:hAnsi="Palatino Linotype"/>
          <w:sz w:val="24"/>
          <w:szCs w:val="24"/>
        </w:rPr>
        <w:t>respetan</w:t>
      </w:r>
      <w:r w:rsidR="00442C89">
        <w:rPr>
          <w:rFonts w:ascii="Palatino Linotype" w:hAnsi="Palatino Linotype"/>
          <w:sz w:val="24"/>
          <w:szCs w:val="24"/>
        </w:rPr>
        <w:t>d</w:t>
      </w:r>
      <w:r w:rsidR="00D833E9">
        <w:rPr>
          <w:rFonts w:ascii="Palatino Linotype" w:hAnsi="Palatino Linotype"/>
          <w:sz w:val="24"/>
          <w:szCs w:val="24"/>
        </w:rPr>
        <w:t xml:space="preserve">o las excepciones que marcan las leyes aplicables, para el caso en particular, es de señalarse que el Sujeto Obligado elaboro un documento </w:t>
      </w:r>
      <w:r w:rsidR="00D833E9">
        <w:rPr>
          <w:rFonts w:ascii="Palatino Linotype" w:hAnsi="Palatino Linotype"/>
          <w:i/>
          <w:sz w:val="24"/>
          <w:szCs w:val="24"/>
        </w:rPr>
        <w:t xml:space="preserve">ad hoc, </w:t>
      </w:r>
      <w:r w:rsidR="00D833E9">
        <w:rPr>
          <w:rFonts w:ascii="Palatino Linotype" w:hAnsi="Palatino Linotype" w:cs="Arial"/>
          <w:color w:val="000000"/>
          <w:sz w:val="24"/>
          <w:szCs w:val="24"/>
        </w:rPr>
        <w:t>c</w:t>
      </w:r>
      <w:r w:rsidR="00D833E9" w:rsidRPr="00324721">
        <w:rPr>
          <w:rFonts w:ascii="Palatino Linotype" w:hAnsi="Palatino Linotype" w:cs="Arial"/>
          <w:color w:val="000000"/>
          <w:sz w:val="24"/>
          <w:szCs w:val="24"/>
        </w:rPr>
        <w:t xml:space="preserve">omo apoyo a lo anterior, es aplicable el Criterio 03-17, emitido por </w:t>
      </w:r>
      <w:r w:rsidR="00D833E9" w:rsidRPr="00324721">
        <w:rPr>
          <w:rFonts w:ascii="Palatino Linotype" w:eastAsia="Arial Unicode MS" w:hAnsi="Palatino Linotype" w:cs="Arial"/>
          <w:color w:val="000000"/>
          <w:sz w:val="24"/>
          <w:szCs w:val="24"/>
        </w:rPr>
        <w:t>el Instituto Nacional de Transparencia, Acceso a la Información y Protección de Datos Personales,</w:t>
      </w:r>
      <w:r w:rsidR="00D833E9" w:rsidRPr="00324721">
        <w:rPr>
          <w:rFonts w:ascii="Palatino Linotype" w:hAnsi="Palatino Linotype"/>
          <w:bCs/>
          <w:color w:val="000000"/>
          <w:sz w:val="24"/>
          <w:szCs w:val="24"/>
        </w:rPr>
        <w:t xml:space="preserve"> que dice:</w:t>
      </w:r>
      <w:r w:rsidR="00D833E9" w:rsidRPr="00324721">
        <w:rPr>
          <w:rFonts w:ascii="Palatino Linotype" w:hAnsi="Palatino Linotype"/>
          <w:b/>
          <w:bCs/>
          <w:color w:val="000000"/>
          <w:sz w:val="24"/>
          <w:szCs w:val="24"/>
        </w:rPr>
        <w:t xml:space="preserve"> </w:t>
      </w:r>
    </w:p>
    <w:p w14:paraId="4E1F82BE" w14:textId="77777777" w:rsidR="00D833E9" w:rsidRPr="009E7E05" w:rsidRDefault="00D833E9" w:rsidP="00D833E9">
      <w:pPr>
        <w:pStyle w:val="Prrafodelista"/>
        <w:ind w:left="928" w:right="850"/>
        <w:jc w:val="both"/>
        <w:rPr>
          <w:rFonts w:ascii="Palatino Linotype" w:hAnsi="Palatino Linotype" w:cs="Arial"/>
          <w:i/>
          <w:color w:val="000000"/>
        </w:rPr>
      </w:pPr>
    </w:p>
    <w:p w14:paraId="29E78E4A" w14:textId="77777777" w:rsidR="00D833E9" w:rsidRPr="009E7E05" w:rsidRDefault="00D833E9" w:rsidP="00D833E9">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w:t>
      </w:r>
      <w:r w:rsidRPr="009E7E05">
        <w:rPr>
          <w:rFonts w:ascii="Palatino Linotype" w:hAnsi="Palatino Linotype" w:cs="Arial"/>
          <w:b/>
          <w:i/>
          <w:color w:val="000000"/>
        </w:rPr>
        <w:t>No existe obligación de elaborar documentos ad hoc para atender las solicitudes de acceso a la información.</w:t>
      </w:r>
      <w:r w:rsidRPr="009E7E05">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34A6980" w14:textId="77777777" w:rsidR="00D833E9" w:rsidRPr="009E7E05" w:rsidRDefault="00D833E9" w:rsidP="00D833E9">
      <w:pPr>
        <w:pStyle w:val="Prrafodelista"/>
        <w:ind w:left="928" w:right="901"/>
        <w:jc w:val="both"/>
        <w:rPr>
          <w:rFonts w:ascii="Palatino Linotype" w:hAnsi="Palatino Linotype" w:cs="Arial"/>
          <w:i/>
          <w:color w:val="000000"/>
        </w:rPr>
      </w:pPr>
    </w:p>
    <w:p w14:paraId="48BE2B51" w14:textId="77777777" w:rsidR="00D833E9" w:rsidRPr="009E7E05" w:rsidRDefault="00D833E9" w:rsidP="00D833E9">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 xml:space="preserve">Resoluciones: </w:t>
      </w:r>
    </w:p>
    <w:p w14:paraId="429097C5" w14:textId="77777777" w:rsidR="00D833E9" w:rsidRPr="009E7E05" w:rsidRDefault="00D833E9" w:rsidP="00D833E9">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RRA 0050/16. Instituto Nacional para la Evaluación de la Educación. 13 julio de 2016. Por unanimidad. Comisionado Ponente: Francisco Javier Acuña Llamas.</w:t>
      </w:r>
    </w:p>
    <w:p w14:paraId="401B3623" w14:textId="77777777" w:rsidR="00D833E9" w:rsidRPr="009E7E05" w:rsidRDefault="00D833E9" w:rsidP="00D833E9">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 xml:space="preserve">RRA 0310/16. Instituto Nacional de Transparencia, Acceso a la Información y Protección de Datos Personales. 10 de agosto de 2016. Por unanimidad. Comisionada Ponente. Areli Cano Guadiana. </w:t>
      </w:r>
    </w:p>
    <w:p w14:paraId="6EF8A0D2" w14:textId="77777777" w:rsidR="00D833E9" w:rsidRPr="009E7E05" w:rsidRDefault="00D833E9" w:rsidP="00D833E9">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RRA 1889/16. Secretaría de Hacienda y Crédito Público. 05 de octubre de 2016. Por unanimidad. Comisionada Ponente. Ximena Puente de la Mora.”</w:t>
      </w:r>
    </w:p>
    <w:p w14:paraId="533E9CC3" w14:textId="77777777" w:rsidR="00D833E9" w:rsidRDefault="00D833E9" w:rsidP="00D833E9"/>
    <w:p w14:paraId="2E92487A" w14:textId="006A1F19" w:rsidR="00D833E9" w:rsidRDefault="00D833E9" w:rsidP="00442C89">
      <w:pPr>
        <w:tabs>
          <w:tab w:val="left" w:pos="709"/>
        </w:tabs>
        <w:spacing w:after="0" w:line="360" w:lineRule="auto"/>
        <w:jc w:val="both"/>
        <w:rPr>
          <w:rFonts w:ascii="Palatino Linotype" w:hAnsi="Palatino Linotype" w:cs="Arial"/>
          <w:color w:val="000000" w:themeColor="text1"/>
          <w:sz w:val="24"/>
          <w:szCs w:val="24"/>
        </w:rPr>
      </w:pPr>
      <w:r>
        <w:rPr>
          <w:rFonts w:ascii="Palatino Linotype" w:hAnsi="Palatino Linotype"/>
          <w:color w:val="000000"/>
          <w:sz w:val="24"/>
          <w:szCs w:val="24"/>
        </w:rPr>
        <w:t xml:space="preserve">Sin que ello limite al Sujeto Obligado a realizar documentos </w:t>
      </w:r>
      <w:r>
        <w:rPr>
          <w:rFonts w:ascii="Palatino Linotype" w:hAnsi="Palatino Linotype"/>
          <w:i/>
          <w:color w:val="000000"/>
          <w:sz w:val="24"/>
          <w:szCs w:val="24"/>
        </w:rPr>
        <w:t xml:space="preserve">ad hoc, </w:t>
      </w:r>
      <w:r>
        <w:rPr>
          <w:rFonts w:ascii="Palatino Linotype" w:hAnsi="Palatino Linotype"/>
          <w:color w:val="000000"/>
          <w:sz w:val="24"/>
          <w:szCs w:val="24"/>
        </w:rPr>
        <w:t xml:space="preserve">no obstante no están obligados a realizarlos, por ello cabe destacar que </w:t>
      </w:r>
      <w:r w:rsidRPr="00495F92">
        <w:rPr>
          <w:rFonts w:ascii="Palatino Linotype" w:hAnsi="Palatino Linotype"/>
          <w:sz w:val="24"/>
          <w:szCs w:val="24"/>
        </w:rPr>
        <w:t>para</w:t>
      </w:r>
      <w:r>
        <w:rPr>
          <w:rFonts w:ascii="Palatino Linotype" w:hAnsi="Palatino Linotype"/>
          <w:sz w:val="24"/>
          <w:szCs w:val="24"/>
        </w:rPr>
        <w:t xml:space="preserve"> el caso que nos ocupa se debe </w:t>
      </w:r>
      <w:r w:rsidR="001C7320">
        <w:rPr>
          <w:rFonts w:ascii="Palatino Linotype" w:hAnsi="Palatino Linotype"/>
          <w:sz w:val="24"/>
          <w:szCs w:val="24"/>
        </w:rPr>
        <w:t>privilegiar el derecho de acceso a la información y garantizar la máxima publicidad en materia de transparencia</w:t>
      </w:r>
      <w:r w:rsidR="00442C89">
        <w:rPr>
          <w:rFonts w:ascii="Palatino Linotype" w:hAnsi="Palatino Linotype"/>
          <w:sz w:val="24"/>
          <w:szCs w:val="24"/>
        </w:rPr>
        <w:t>.</w:t>
      </w:r>
    </w:p>
    <w:p w14:paraId="3CF32C0A" w14:textId="77777777" w:rsidR="00D833E9" w:rsidRDefault="00D833E9" w:rsidP="00D833E9"/>
    <w:p w14:paraId="57ED4C8E" w14:textId="77777777" w:rsidR="00D833E9" w:rsidRPr="00987CBB" w:rsidRDefault="00D833E9" w:rsidP="00D833E9">
      <w:pPr>
        <w:spacing w:after="0" w:line="360" w:lineRule="auto"/>
        <w:jc w:val="both"/>
        <w:rPr>
          <w:rFonts w:ascii="Palatino Linotype" w:hAnsi="Palatino Linotype" w:cs="Arial"/>
          <w:color w:val="000000" w:themeColor="text1"/>
          <w:sz w:val="24"/>
          <w:szCs w:val="24"/>
        </w:rPr>
      </w:pPr>
      <w:r w:rsidRPr="00987CBB">
        <w:rPr>
          <w:rFonts w:ascii="Palatino Linotype" w:hAnsi="Palatino Linotype" w:cs="Arial"/>
          <w:color w:val="000000" w:themeColor="text1"/>
          <w:sz w:val="24"/>
          <w:szCs w:val="24"/>
        </w:rPr>
        <w:t xml:space="preserve">En tal sentido, derivado del pronunciamiento del Sujeto Obligado, es dable señalar que los actos que realicen los servidores públicos, se realizan apegados a la atribuciones conferidas en los manuales y reglamentos que al efecto se expidan por lo </w:t>
      </w:r>
      <w:r w:rsidRPr="00987CBB">
        <w:rPr>
          <w:rFonts w:ascii="Palatino Linotype" w:hAnsi="Palatino Linotype" w:cs="Arial"/>
          <w:color w:val="000000" w:themeColor="text1"/>
          <w:sz w:val="24"/>
          <w:szCs w:val="24"/>
        </w:rPr>
        <w:lastRenderedPageBreak/>
        <w:t>tanto, este Órgano de Transparencia no cuenta con las facultades para dudar de la veracidad de la información que manifiesta el Sujeto Obligado, por analogía el criterio 31/10 emitido por el entonces Instituto Federal de Acceso a la Información y Protección de Datos ahora Instituto Federal de Acceso a la Información y Protección de Datos que establece:</w:t>
      </w:r>
    </w:p>
    <w:p w14:paraId="459EC405" w14:textId="77777777" w:rsidR="00D833E9" w:rsidRPr="00183325" w:rsidRDefault="00D833E9" w:rsidP="00D833E9">
      <w:pPr>
        <w:spacing w:line="360" w:lineRule="auto"/>
        <w:jc w:val="both"/>
        <w:rPr>
          <w:rFonts w:ascii="Palatino Linotype" w:hAnsi="Palatino Linotype" w:cs="Arial"/>
          <w:sz w:val="12"/>
        </w:rPr>
      </w:pPr>
    </w:p>
    <w:p w14:paraId="76D2C4E3" w14:textId="77777777" w:rsidR="00D833E9" w:rsidRPr="009454DD" w:rsidRDefault="00D833E9" w:rsidP="00D833E9">
      <w:pPr>
        <w:tabs>
          <w:tab w:val="left" w:pos="8222"/>
        </w:tabs>
        <w:spacing w:after="0" w:line="240" w:lineRule="auto"/>
        <w:ind w:left="851" w:right="850"/>
        <w:jc w:val="both"/>
        <w:rPr>
          <w:rFonts w:ascii="Palatino Linotype" w:hAnsi="Palatino Linotype" w:cs="Arial"/>
          <w:i/>
        </w:rPr>
      </w:pPr>
      <w:r w:rsidRPr="009454DD">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9454DD">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9454DD">
        <w:rPr>
          <w:rFonts w:ascii="Palatino Linotype" w:hAnsi="Palatino Linotype" w:cs="Arial"/>
          <w:i/>
          <w:u w:val="single"/>
        </w:rPr>
        <w:t>no está facultado para pronunciarse sobre la veracidad de la información proporcionada por las autoridades</w:t>
      </w:r>
      <w:r w:rsidRPr="009454DD">
        <w:rPr>
          <w:rFonts w:ascii="Palatino Linotype" w:hAnsi="Palatino Linotype" w:cs="Arial"/>
          <w:i/>
        </w:rPr>
        <w:t xml:space="preserve">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ED826D6" w14:textId="77777777" w:rsidR="00D833E9" w:rsidRDefault="00D833E9" w:rsidP="00D833E9"/>
    <w:p w14:paraId="3890B807" w14:textId="77777777" w:rsidR="00D833E9" w:rsidRDefault="00D833E9" w:rsidP="00D833E9">
      <w:pPr>
        <w:spacing w:after="0" w:line="360" w:lineRule="auto"/>
        <w:jc w:val="both"/>
      </w:pPr>
      <w:r w:rsidRPr="00F746F0">
        <w:rPr>
          <w:rFonts w:ascii="Palatino Linotype" w:hAnsi="Palatino Linotype" w:cs="Arial"/>
          <w:color w:val="000000" w:themeColor="text1"/>
          <w:sz w:val="24"/>
          <w:szCs w:val="24"/>
        </w:rPr>
        <w:t xml:space="preserve">Sin embargo tal acción si se encuentra sustentada en la Ley de Transparencia y Acceso a la Información Pública del Estado de México y Municipios, a través de su artículo </w:t>
      </w:r>
      <w:r>
        <w:rPr>
          <w:rFonts w:ascii="Palatino Linotype" w:hAnsi="Palatino Linotype" w:cs="Arial"/>
          <w:color w:val="000000" w:themeColor="text1"/>
          <w:sz w:val="24"/>
          <w:szCs w:val="24"/>
        </w:rPr>
        <w:t>3, fracción XLII, 24 y 53, que a la letra señalan:</w:t>
      </w:r>
    </w:p>
    <w:p w14:paraId="22F0C893" w14:textId="77777777" w:rsidR="00D833E9" w:rsidRDefault="00D833E9" w:rsidP="00D833E9"/>
    <w:p w14:paraId="0A4B75B0" w14:textId="77777777" w:rsidR="00D833E9" w:rsidRPr="00F746F0" w:rsidRDefault="00D833E9" w:rsidP="00D833E9">
      <w:pPr>
        <w:ind w:left="851" w:right="850"/>
        <w:jc w:val="both"/>
        <w:rPr>
          <w:rFonts w:ascii="Palatino Linotype" w:hAnsi="Palatino Linotype"/>
          <w:i/>
        </w:rPr>
      </w:pPr>
      <w:r w:rsidRPr="00F746F0">
        <w:rPr>
          <w:rFonts w:ascii="Palatino Linotype" w:hAnsi="Palatino Linotype"/>
          <w:i/>
        </w:rPr>
        <w:t>Artículo 3. Para los efectos de la presente Ley se entenderá por:</w:t>
      </w:r>
    </w:p>
    <w:p w14:paraId="0BEEA2F4" w14:textId="77777777" w:rsidR="00D833E9" w:rsidRPr="00F746F0" w:rsidRDefault="00D833E9" w:rsidP="00D833E9">
      <w:pPr>
        <w:ind w:left="851" w:right="850"/>
        <w:jc w:val="both"/>
        <w:rPr>
          <w:rFonts w:ascii="Palatino Linotype" w:hAnsi="Palatino Linotype"/>
          <w:i/>
        </w:rPr>
      </w:pPr>
      <w:r w:rsidRPr="00F746F0">
        <w:rPr>
          <w:rFonts w:ascii="Palatino Linotype" w:hAnsi="Palatino Linotype"/>
          <w:i/>
        </w:rPr>
        <w:t>…</w:t>
      </w:r>
    </w:p>
    <w:p w14:paraId="5CEE1F17" w14:textId="77777777" w:rsidR="00D833E9" w:rsidRPr="00F746F0" w:rsidRDefault="00D833E9" w:rsidP="00D833E9">
      <w:pPr>
        <w:ind w:left="851" w:right="850"/>
        <w:jc w:val="both"/>
        <w:rPr>
          <w:rFonts w:ascii="Palatino Linotype" w:hAnsi="Palatino Linotype"/>
          <w:i/>
        </w:rPr>
      </w:pPr>
      <w:r w:rsidRPr="00F746F0">
        <w:rPr>
          <w:rFonts w:ascii="Palatino Linotype" w:hAnsi="Palatino Linotype"/>
          <w:i/>
        </w:rPr>
        <w:t xml:space="preserve">XLII. Transparencia proactiva: Conjunto de actividades e iniciativas ordenadas que van más allá de las obligaciones que marca esta Ley y, que tienen como propósito elevar en forma sostenida la publicación de información y bases de datos relevantes en formato de datos abiertos de información pública, que permitan la rendición de </w:t>
      </w:r>
      <w:r w:rsidRPr="00F746F0">
        <w:rPr>
          <w:rFonts w:ascii="Palatino Linotype" w:hAnsi="Palatino Linotype"/>
          <w:i/>
        </w:rPr>
        <w:lastRenderedPageBreak/>
        <w:t>cuentas, promuevan la participación activa de la sociedad en la solución de problemas públicos de manera permanente y den respuesta a la demanda;</w:t>
      </w:r>
    </w:p>
    <w:p w14:paraId="362B94E4" w14:textId="77777777" w:rsidR="00D833E9" w:rsidRPr="00F746F0" w:rsidRDefault="00D833E9" w:rsidP="00D833E9">
      <w:pPr>
        <w:ind w:left="851" w:right="850"/>
        <w:jc w:val="both"/>
        <w:rPr>
          <w:rFonts w:ascii="Palatino Linotype" w:hAnsi="Palatino Linotype"/>
          <w:i/>
        </w:rPr>
      </w:pPr>
      <w:r w:rsidRPr="00F746F0">
        <w:rPr>
          <w:rFonts w:ascii="Palatino Linotype" w:hAnsi="Palatino Linotype"/>
          <w:i/>
        </w:rPr>
        <w:t>Artículo 24. Para el cumplimiento de los objetivos de esta Ley, los sujetos obligados deberán cumplir con las siguientes obligaciones, según corresponda, de acuerdo a su naturaleza:</w:t>
      </w:r>
    </w:p>
    <w:p w14:paraId="40FBB902" w14:textId="77777777" w:rsidR="00D833E9" w:rsidRPr="00F746F0" w:rsidRDefault="00D833E9" w:rsidP="00D833E9">
      <w:pPr>
        <w:ind w:left="851" w:right="850"/>
        <w:jc w:val="both"/>
        <w:rPr>
          <w:rFonts w:ascii="Palatino Linotype" w:hAnsi="Palatino Linotype"/>
          <w:i/>
        </w:rPr>
      </w:pPr>
      <w:r w:rsidRPr="00F746F0">
        <w:rPr>
          <w:rFonts w:ascii="Palatino Linotype" w:hAnsi="Palatino Linotype"/>
          <w:i/>
        </w:rPr>
        <w:t>…</w:t>
      </w:r>
    </w:p>
    <w:p w14:paraId="13F554D3" w14:textId="77777777" w:rsidR="00D833E9" w:rsidRPr="00F746F0" w:rsidRDefault="00D833E9" w:rsidP="00D833E9">
      <w:pPr>
        <w:ind w:left="851" w:right="850"/>
        <w:jc w:val="both"/>
        <w:rPr>
          <w:rFonts w:ascii="Palatino Linotype" w:hAnsi="Palatino Linotype"/>
          <w:i/>
        </w:rPr>
      </w:pPr>
      <w:r w:rsidRPr="00F746F0">
        <w:rPr>
          <w:rFonts w:ascii="Palatino Linotype" w:hAnsi="Palatino Linotype"/>
          <w:i/>
        </w:rPr>
        <w:t>XIII. Difundir proactivamente información de interés público;</w:t>
      </w:r>
    </w:p>
    <w:p w14:paraId="45C3E6FD" w14:textId="77777777" w:rsidR="00D833E9" w:rsidRPr="00F746F0" w:rsidRDefault="00D833E9" w:rsidP="00D833E9">
      <w:pPr>
        <w:ind w:left="851" w:right="850"/>
        <w:jc w:val="both"/>
        <w:rPr>
          <w:rFonts w:ascii="Palatino Linotype" w:hAnsi="Palatino Linotype"/>
          <w:i/>
        </w:rPr>
      </w:pPr>
      <w:r w:rsidRPr="00F746F0">
        <w:rPr>
          <w:rFonts w:ascii="Palatino Linotype" w:hAnsi="Palatino Linotype"/>
          <w:i/>
        </w:rPr>
        <w:t>Artículo 53. Las Unidades de Transparencia tendrán las siguientes funciones:</w:t>
      </w:r>
    </w:p>
    <w:p w14:paraId="07814491" w14:textId="77777777" w:rsidR="00D833E9" w:rsidRPr="00F746F0" w:rsidRDefault="00D833E9" w:rsidP="00D833E9">
      <w:pPr>
        <w:ind w:left="851" w:right="850"/>
        <w:jc w:val="both"/>
        <w:rPr>
          <w:rFonts w:ascii="Palatino Linotype" w:hAnsi="Palatino Linotype"/>
          <w:i/>
        </w:rPr>
      </w:pPr>
      <w:r w:rsidRPr="00F746F0">
        <w:rPr>
          <w:rFonts w:ascii="Palatino Linotype" w:hAnsi="Palatino Linotype"/>
          <w:i/>
        </w:rPr>
        <w:t>…</w:t>
      </w:r>
    </w:p>
    <w:p w14:paraId="05301B30" w14:textId="77777777" w:rsidR="00D833E9" w:rsidRPr="00F746F0" w:rsidRDefault="00D833E9" w:rsidP="00D833E9">
      <w:pPr>
        <w:ind w:left="851" w:right="850"/>
        <w:jc w:val="both"/>
        <w:rPr>
          <w:rFonts w:ascii="Palatino Linotype" w:hAnsi="Palatino Linotype"/>
          <w:i/>
        </w:rPr>
      </w:pPr>
      <w:r w:rsidRPr="00F746F0">
        <w:rPr>
          <w:rFonts w:ascii="Palatino Linotype" w:hAnsi="Palatino Linotype"/>
          <w:i/>
        </w:rPr>
        <w:t>XI. Promover e implementar políticas de transparencia proactiva procurando su accesibilidad;</w:t>
      </w:r>
    </w:p>
    <w:p w14:paraId="218FAFDF" w14:textId="77777777" w:rsidR="00D833E9" w:rsidRDefault="00D833E9" w:rsidP="00D833E9"/>
    <w:p w14:paraId="52383B81" w14:textId="77777777" w:rsidR="00D833E9" w:rsidRDefault="00D833E9" w:rsidP="00D833E9">
      <w:pPr>
        <w:spacing w:after="0" w:line="360" w:lineRule="auto"/>
        <w:jc w:val="both"/>
        <w:rPr>
          <w:rFonts w:ascii="Palatino Linotype" w:hAnsi="Palatino Linotype"/>
          <w:sz w:val="24"/>
          <w:szCs w:val="24"/>
        </w:rPr>
      </w:pPr>
      <w:r w:rsidRPr="00484436">
        <w:rPr>
          <w:rFonts w:ascii="Palatino Linotype" w:hAnsi="Palatino Linotype"/>
          <w:sz w:val="24"/>
          <w:szCs w:val="24"/>
        </w:rPr>
        <w:t>De los preceptos legales en cita, se advierte que el Sujeto Obligado, esta constreñido a publicitar los temas relacionados con transparencia proactiva, en relación a temas de interés público a través de medio electrónicos, con la finalidad de que los usuarios tengan la mayor accesibilidad.</w:t>
      </w:r>
    </w:p>
    <w:p w14:paraId="524FA438" w14:textId="77777777" w:rsidR="00D833E9" w:rsidRPr="00484436" w:rsidRDefault="00D833E9" w:rsidP="00D833E9">
      <w:pPr>
        <w:spacing w:after="0" w:line="360" w:lineRule="auto"/>
        <w:jc w:val="both"/>
        <w:rPr>
          <w:rFonts w:ascii="Palatino Linotype" w:hAnsi="Palatino Linotype"/>
          <w:sz w:val="24"/>
          <w:szCs w:val="24"/>
        </w:rPr>
      </w:pPr>
    </w:p>
    <w:p w14:paraId="545BE8CF" w14:textId="77349CB6" w:rsidR="00D833E9" w:rsidRPr="008064D2" w:rsidRDefault="00D833E9" w:rsidP="00D833E9">
      <w:pPr>
        <w:spacing w:after="0" w:line="360" w:lineRule="auto"/>
        <w:jc w:val="both"/>
      </w:pPr>
      <w:r w:rsidRPr="00987CBB">
        <w:rPr>
          <w:rFonts w:ascii="Palatino Linotype" w:hAnsi="Palatino Linotype"/>
          <w:sz w:val="24"/>
          <w:szCs w:val="24"/>
        </w:rPr>
        <w:t>Ahor</w:t>
      </w:r>
      <w:r w:rsidR="001C7320">
        <w:rPr>
          <w:rFonts w:ascii="Palatino Linotype" w:hAnsi="Palatino Linotype"/>
          <w:sz w:val="24"/>
          <w:szCs w:val="24"/>
        </w:rPr>
        <w:t>a bien</w:t>
      </w:r>
      <w:r w:rsidR="00442C89">
        <w:rPr>
          <w:rFonts w:ascii="Palatino Linotype" w:hAnsi="Palatino Linotype"/>
          <w:sz w:val="24"/>
          <w:szCs w:val="24"/>
        </w:rPr>
        <w:t>, en relación a los oficios solicitados</w:t>
      </w:r>
      <w:r w:rsidR="008064D2">
        <w:rPr>
          <w:rFonts w:ascii="Palatino Linotype" w:hAnsi="Palatino Linotype"/>
          <w:sz w:val="24"/>
          <w:szCs w:val="24"/>
        </w:rPr>
        <w:t>,</w:t>
      </w:r>
      <w:r w:rsidRPr="00987CBB">
        <w:rPr>
          <w:rFonts w:ascii="Palatino Linotype" w:hAnsi="Palatino Linotype"/>
          <w:sz w:val="24"/>
          <w:szCs w:val="24"/>
        </w:rPr>
        <w:t xml:space="preserve"> es necesario hacer hincapié en que </w:t>
      </w:r>
      <w:r w:rsidRPr="00987CBB">
        <w:rPr>
          <w:rFonts w:ascii="Palatino Linotype" w:hAnsi="Palatino Linotype" w:cs="Arial"/>
          <w:sz w:val="24"/>
          <w:szCs w:val="24"/>
        </w:rPr>
        <w:t xml:space="preserve">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w:t>
      </w:r>
      <w:r w:rsidRPr="00987CBB">
        <w:rPr>
          <w:rFonts w:ascii="Palatino Linotype" w:hAnsi="Palatino Linotype" w:cs="Arial"/>
          <w:sz w:val="24"/>
          <w:szCs w:val="24"/>
        </w:rPr>
        <w:lastRenderedPageBreak/>
        <w:t xml:space="preserve">conformidad con el artículo 3, fracción XI de la Ley de la materia, el cual señala lo siguiente: </w:t>
      </w:r>
    </w:p>
    <w:p w14:paraId="64FF3FB0" w14:textId="77777777" w:rsidR="00D833E9" w:rsidRPr="006E2343" w:rsidRDefault="00D833E9" w:rsidP="00D833E9">
      <w:pPr>
        <w:ind w:left="851" w:right="899"/>
        <w:jc w:val="both"/>
        <w:rPr>
          <w:rFonts w:ascii="Palatino Linotype" w:hAnsi="Palatino Linotype" w:cs="Arial"/>
          <w:i/>
          <w:sz w:val="8"/>
        </w:rPr>
      </w:pPr>
    </w:p>
    <w:p w14:paraId="2F3B31C2" w14:textId="77777777" w:rsidR="00D833E9" w:rsidRPr="009975FD" w:rsidRDefault="00D833E9" w:rsidP="00D833E9">
      <w:pPr>
        <w:ind w:left="851" w:right="899"/>
        <w:jc w:val="both"/>
        <w:rPr>
          <w:rFonts w:ascii="Palatino Linotype" w:hAnsi="Palatino Linotype" w:cs="Arial"/>
          <w:i/>
        </w:rPr>
      </w:pPr>
      <w:r w:rsidRPr="009975FD">
        <w:rPr>
          <w:rFonts w:ascii="Palatino Linotype" w:hAnsi="Palatino Linotype" w:cs="Arial"/>
          <w:i/>
        </w:rPr>
        <w:t>“</w:t>
      </w:r>
      <w:r w:rsidRPr="009975FD">
        <w:rPr>
          <w:rFonts w:ascii="Palatino Linotype" w:hAnsi="Palatino Linotype" w:cs="Arial"/>
          <w:b/>
          <w:i/>
        </w:rPr>
        <w:t xml:space="preserve">Artículo 3. </w:t>
      </w:r>
      <w:r w:rsidRPr="009975FD">
        <w:rPr>
          <w:rFonts w:ascii="Palatino Linotype" w:hAnsi="Palatino Linotype" w:cs="Arial"/>
          <w:i/>
        </w:rPr>
        <w:t>Para los efectos de la presente Ley se entenderá por:</w:t>
      </w:r>
    </w:p>
    <w:p w14:paraId="0CF0ABC2" w14:textId="77777777" w:rsidR="00D833E9" w:rsidRPr="009975FD" w:rsidRDefault="00D833E9" w:rsidP="00D833E9">
      <w:pPr>
        <w:ind w:left="851" w:right="899"/>
        <w:jc w:val="both"/>
        <w:rPr>
          <w:rFonts w:ascii="Palatino Linotype" w:hAnsi="Palatino Linotype" w:cs="Arial"/>
          <w:i/>
        </w:rPr>
      </w:pPr>
      <w:r w:rsidRPr="009975FD">
        <w:rPr>
          <w:rFonts w:ascii="Palatino Linotype" w:hAnsi="Palatino Linotype" w:cs="Arial"/>
          <w:i/>
        </w:rPr>
        <w:t>…</w:t>
      </w:r>
    </w:p>
    <w:p w14:paraId="07F9E182" w14:textId="77777777" w:rsidR="00D833E9" w:rsidRPr="009975FD" w:rsidRDefault="00D833E9" w:rsidP="00D833E9">
      <w:pPr>
        <w:ind w:left="851" w:right="899"/>
        <w:jc w:val="both"/>
        <w:rPr>
          <w:rFonts w:ascii="Palatino Linotype" w:hAnsi="Palatino Linotype" w:cs="Arial"/>
          <w:i/>
          <w:color w:val="000000"/>
        </w:rPr>
      </w:pPr>
      <w:r w:rsidRPr="009975FD">
        <w:rPr>
          <w:rFonts w:ascii="Palatino Linotype" w:hAnsi="Palatino Linotype" w:cs="Arial"/>
          <w:b/>
          <w:i/>
          <w:color w:val="000000"/>
        </w:rPr>
        <w:t>XI. Documento:</w:t>
      </w:r>
      <w:r w:rsidRPr="009975FD">
        <w:rPr>
          <w:rFonts w:ascii="Palatino Linotype" w:hAnsi="Palatino Linotype" w:cs="Arial"/>
          <w:i/>
          <w:color w:val="000000"/>
        </w:rPr>
        <w:t xml:space="preserve"> Los expedientes, reportes, estudios, actas</w:t>
      </w:r>
      <w:r w:rsidRPr="009975FD">
        <w:rPr>
          <w:rFonts w:ascii="Palatino Linotype" w:hAnsi="Palatino Linotype" w:cs="Arial"/>
          <w:b/>
          <w:i/>
          <w:color w:val="000000"/>
        </w:rPr>
        <w:t>,</w:t>
      </w:r>
      <w:r w:rsidRPr="009975FD">
        <w:rPr>
          <w:rFonts w:ascii="Palatino Linotype" w:hAnsi="Palatino Linotype" w:cs="Arial"/>
          <w:i/>
          <w:color w:val="000000"/>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184CFC44" w14:textId="77777777" w:rsidR="00D833E9" w:rsidRPr="009975FD" w:rsidRDefault="00D833E9" w:rsidP="00D833E9">
      <w:pPr>
        <w:spacing w:line="360" w:lineRule="auto"/>
        <w:ind w:right="-93"/>
        <w:jc w:val="both"/>
        <w:rPr>
          <w:rFonts w:ascii="Palatino Linotype" w:hAnsi="Palatino Linotype" w:cs="Arial"/>
        </w:rPr>
      </w:pPr>
    </w:p>
    <w:p w14:paraId="5C766D7B" w14:textId="5CB8A7C4" w:rsidR="00D833E9" w:rsidRDefault="00D833E9" w:rsidP="00D833E9">
      <w:pPr>
        <w:spacing w:after="0" w:line="360" w:lineRule="auto"/>
        <w:jc w:val="both"/>
        <w:rPr>
          <w:rFonts w:ascii="Palatino Linotype" w:hAnsi="Palatino Linotype" w:cs="Arial"/>
          <w:sz w:val="24"/>
          <w:szCs w:val="24"/>
        </w:rPr>
      </w:pPr>
      <w:r w:rsidRPr="00F746F0">
        <w:rPr>
          <w:rFonts w:ascii="Palatino Linotype" w:eastAsia="Palatino Linotype" w:hAnsi="Palatino Linotype" w:cs="Palatino Linotype"/>
          <w:color w:val="000000"/>
          <w:sz w:val="24"/>
          <w:szCs w:val="24"/>
        </w:rPr>
        <w:t>En virtud de lo anterior</w:t>
      </w:r>
      <w:r w:rsidRPr="00F746F0">
        <w:rPr>
          <w:rFonts w:ascii="Palatino Linotype" w:eastAsia="Palatino Linotype" w:hAnsi="Palatino Linotype" w:cs="Palatino Linotype"/>
          <w:sz w:val="24"/>
          <w:szCs w:val="24"/>
        </w:rPr>
        <w:t xml:space="preserve">, se determina que la respuesta del Sujeto Obligado no </w:t>
      </w:r>
      <w:proofErr w:type="gramStart"/>
      <w:r w:rsidRPr="00F746F0">
        <w:rPr>
          <w:rFonts w:ascii="Palatino Linotype" w:eastAsia="Palatino Linotype" w:hAnsi="Palatino Linotype" w:cs="Palatino Linotype"/>
          <w:sz w:val="24"/>
          <w:szCs w:val="24"/>
        </w:rPr>
        <w:t>cumplen</w:t>
      </w:r>
      <w:proofErr w:type="gramEnd"/>
      <w:r w:rsidRPr="00F746F0">
        <w:rPr>
          <w:rFonts w:ascii="Palatino Linotype" w:eastAsia="Palatino Linotype" w:hAnsi="Palatino Linotype" w:cs="Palatino Linotype"/>
          <w:sz w:val="24"/>
          <w:szCs w:val="24"/>
        </w:rPr>
        <w:t xml:space="preserve"> con lo establecido por los artículos 4, 12 y 24 último párrafo de la Ley de </w:t>
      </w:r>
      <w:r w:rsidRPr="00F746F0">
        <w:rPr>
          <w:rFonts w:ascii="Palatino Linotype" w:hAnsi="Palatino Linotype" w:cs="Arial"/>
          <w:sz w:val="24"/>
          <w:szCs w:val="24"/>
        </w:rPr>
        <w:t>Transparencia y Acceso a la Información Pública del Estado de México y Municipios.</w:t>
      </w:r>
    </w:p>
    <w:p w14:paraId="4652EB0A" w14:textId="77777777" w:rsidR="00D833E9" w:rsidRDefault="00D833E9" w:rsidP="00D833E9">
      <w:pPr>
        <w:spacing w:after="0" w:line="360" w:lineRule="auto"/>
        <w:jc w:val="both"/>
        <w:rPr>
          <w:rFonts w:ascii="Palatino Linotype" w:hAnsi="Palatino Linotype" w:cs="Arial"/>
          <w:sz w:val="24"/>
          <w:szCs w:val="24"/>
        </w:rPr>
      </w:pPr>
    </w:p>
    <w:p w14:paraId="760FB2ED" w14:textId="77777777" w:rsidR="00D833E9" w:rsidRPr="00F746F0" w:rsidRDefault="00D833E9" w:rsidP="00D833E9">
      <w:pPr>
        <w:spacing w:after="0" w:line="360" w:lineRule="auto"/>
        <w:jc w:val="both"/>
        <w:rPr>
          <w:rFonts w:ascii="Palatino Linotype" w:hAnsi="Palatino Linotype" w:cs="Arial"/>
          <w:sz w:val="24"/>
          <w:szCs w:val="24"/>
        </w:rPr>
      </w:pPr>
      <w:r>
        <w:rPr>
          <w:rFonts w:ascii="Palatino Linotype" w:hAnsi="Palatino Linotype" w:cs="Arial"/>
          <w:sz w:val="24"/>
          <w:szCs w:val="24"/>
        </w:rPr>
        <w:t>No pasa desapercibido para esta ponencia que de acuerdo al pronunciamiento del Sujeto Obligado, el cual versa, en no negar que existe la información, si no por el contrario con su respuesta asume contar con ella, es de mencionar que todos los actos administrativos que realizan los servidores públicos, apegados a sus atribuciones deben estar debidamente fundados y motivados, de acuerdo al artículo 18 y 19</w:t>
      </w:r>
      <w:r>
        <w:rPr>
          <w:rStyle w:val="Refdenotaalpie"/>
          <w:rFonts w:ascii="Palatino Linotype" w:hAnsi="Palatino Linotype" w:cs="Arial"/>
          <w:sz w:val="24"/>
          <w:szCs w:val="24"/>
        </w:rPr>
        <w:footnoteReference w:id="2"/>
      </w:r>
      <w:r>
        <w:rPr>
          <w:rFonts w:ascii="Palatino Linotype" w:hAnsi="Palatino Linotype" w:cs="Arial"/>
          <w:sz w:val="24"/>
          <w:szCs w:val="24"/>
        </w:rPr>
        <w:t xml:space="preserve"> de la </w:t>
      </w:r>
      <w:r>
        <w:rPr>
          <w:rFonts w:ascii="Palatino Linotype" w:hAnsi="Palatino Linotype" w:cs="Arial"/>
          <w:sz w:val="24"/>
          <w:szCs w:val="24"/>
        </w:rPr>
        <w:lastRenderedPageBreak/>
        <w:t>Ley de Transparencia local, es así como llegamos a la conclusión de que se deberá documentar todo acto derivado de las atribuciones conferidas a cada unidad administrativa</w:t>
      </w:r>
    </w:p>
    <w:p w14:paraId="53501533" w14:textId="77777777" w:rsidR="00D833E9" w:rsidRPr="00F746F0" w:rsidRDefault="00D833E9" w:rsidP="00D833E9">
      <w:pPr>
        <w:spacing w:after="0" w:line="360" w:lineRule="auto"/>
        <w:jc w:val="both"/>
        <w:rPr>
          <w:rFonts w:ascii="Palatino Linotype" w:hAnsi="Palatino Linotype" w:cs="Arial"/>
          <w:sz w:val="24"/>
          <w:szCs w:val="24"/>
        </w:rPr>
      </w:pPr>
    </w:p>
    <w:p w14:paraId="424A1CF8" w14:textId="354C2A91" w:rsidR="00D833E9" w:rsidRPr="00F746F0" w:rsidRDefault="00D833E9" w:rsidP="00D833E9">
      <w:pPr>
        <w:spacing w:after="0" w:line="360" w:lineRule="auto"/>
        <w:jc w:val="both"/>
        <w:rPr>
          <w:rFonts w:ascii="Palatino Linotype" w:hAnsi="Palatino Linotype" w:cs="Arial"/>
          <w:color w:val="000000" w:themeColor="text1"/>
          <w:sz w:val="24"/>
          <w:szCs w:val="24"/>
        </w:rPr>
      </w:pPr>
      <w:r w:rsidRPr="00F746F0">
        <w:rPr>
          <w:rFonts w:ascii="Palatino Linotype" w:eastAsia="Palatino Linotype" w:hAnsi="Palatino Linotype" w:cs="Palatino Linotype"/>
          <w:color w:val="000000"/>
          <w:sz w:val="24"/>
          <w:szCs w:val="24"/>
        </w:rPr>
        <w:t xml:space="preserve">De la anterior definición de advierte que puede existir diversos documentos que acreditan o dan certeza de un hecho o acto, como lo es en el presente caso los documentos que acrediten </w:t>
      </w:r>
      <w:r w:rsidR="00442C89">
        <w:rPr>
          <w:rFonts w:ascii="Palatino Linotype" w:eastAsia="Palatino Linotype" w:hAnsi="Palatino Linotype" w:cs="Palatino Linotype"/>
          <w:color w:val="000000"/>
          <w:sz w:val="24"/>
          <w:szCs w:val="24"/>
        </w:rPr>
        <w:t>los oficios recibidos en la Presidencia Municipal en fecha cuatro de febrero de dos mil veinte,</w:t>
      </w:r>
      <w:r w:rsidRPr="00F746F0">
        <w:rPr>
          <w:rFonts w:ascii="Palatino Linotype" w:hAnsi="Palatino Linotype" w:cs="Arial"/>
          <w:color w:val="000000" w:themeColor="text1"/>
          <w:sz w:val="24"/>
          <w:szCs w:val="24"/>
        </w:rPr>
        <w:t xml:space="preserve"> como lo establece el criterio 17/17 emitido por el Instituto Nacional de Transparencia, Acceso a la Información y Protección de Datos Personales que a la letra señala:</w:t>
      </w:r>
    </w:p>
    <w:p w14:paraId="30462EF6" w14:textId="77777777" w:rsidR="00D833E9" w:rsidRPr="00A012AC" w:rsidRDefault="00D833E9" w:rsidP="00D833E9">
      <w:pPr>
        <w:spacing w:after="0" w:line="360" w:lineRule="auto"/>
        <w:jc w:val="both"/>
        <w:rPr>
          <w:rFonts w:ascii="Palatino Linotype" w:hAnsi="Palatino Linotype" w:cs="Arial"/>
          <w:color w:val="000000" w:themeColor="text1"/>
          <w:sz w:val="8"/>
          <w:szCs w:val="24"/>
        </w:rPr>
      </w:pPr>
    </w:p>
    <w:p w14:paraId="0F84572E" w14:textId="77777777" w:rsidR="00D833E9" w:rsidRPr="00A012AC" w:rsidRDefault="00D833E9" w:rsidP="00D833E9">
      <w:pPr>
        <w:spacing w:before="120" w:after="120" w:line="240" w:lineRule="auto"/>
        <w:ind w:left="851" w:right="850"/>
        <w:jc w:val="both"/>
        <w:rPr>
          <w:rFonts w:ascii="Palatino Linotype" w:hAnsi="Palatino Linotype" w:cs="Arial"/>
          <w:b/>
          <w:i/>
        </w:rPr>
      </w:pPr>
      <w:r w:rsidRPr="00A012AC">
        <w:rPr>
          <w:rFonts w:ascii="Palatino Linotype" w:hAnsi="Palatino Linotype" w:cs="Arial"/>
          <w:b/>
          <w:bCs/>
          <w:i/>
        </w:rPr>
        <w:t xml:space="preserve">Anexos de los documentos solicitados. </w:t>
      </w:r>
      <w:r w:rsidRPr="00A012AC">
        <w:rPr>
          <w:rFonts w:ascii="Palatino Linotype" w:hAnsi="Palatino Linotype" w:cs="Arial"/>
          <w:bCs/>
          <w:i/>
        </w:rPr>
        <w:t>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p w14:paraId="631141F2" w14:textId="77777777" w:rsidR="00D833E9" w:rsidRDefault="00D833E9" w:rsidP="00D833E9">
      <w:pPr>
        <w:spacing w:before="120" w:after="120" w:line="360" w:lineRule="auto"/>
        <w:jc w:val="both"/>
        <w:rPr>
          <w:rFonts w:ascii="Arial" w:hAnsi="Arial" w:cs="Arial"/>
          <w:b/>
          <w:sz w:val="24"/>
          <w:szCs w:val="24"/>
        </w:rPr>
      </w:pPr>
    </w:p>
    <w:p w14:paraId="3288402A" w14:textId="77777777" w:rsidR="00460E4B" w:rsidRDefault="00460E4B" w:rsidP="00460E4B">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último, no pasa desapercibido para este Órgano </w:t>
      </w:r>
      <w:proofErr w:type="spellStart"/>
      <w:r>
        <w:rPr>
          <w:rFonts w:ascii="Palatino Linotype" w:hAnsi="Palatino Linotype"/>
          <w:sz w:val="24"/>
          <w:szCs w:val="24"/>
        </w:rPr>
        <w:t>Resolutor</w:t>
      </w:r>
      <w:proofErr w:type="spellEnd"/>
      <w:r>
        <w:rPr>
          <w:rFonts w:ascii="Palatino Linotype" w:hAnsi="Palatino Linotype"/>
          <w:sz w:val="24"/>
          <w:szCs w:val="24"/>
        </w:rPr>
        <w:t xml:space="preserve"> que en la información solicitada pudieran obrar datos susceptibles de ser protegidos, por ello, </w:t>
      </w:r>
      <w:r>
        <w:rPr>
          <w:rFonts w:ascii="Palatino Linotype" w:hAnsi="Palatino Linotype"/>
          <w:b/>
          <w:sz w:val="24"/>
          <w:szCs w:val="24"/>
        </w:rPr>
        <w:t xml:space="preserve">El Sujeto Obligado </w:t>
      </w:r>
      <w:r>
        <w:rPr>
          <w:rFonts w:ascii="Palatino Linotype" w:hAnsi="Palatino Linotype"/>
          <w:sz w:val="24"/>
          <w:szCs w:val="24"/>
        </w:rPr>
        <w:t xml:space="preserve">deberá de valorar qué información es susceptible de dicha protección resultando procedente ordenar la entrega en versión pública. </w:t>
      </w:r>
    </w:p>
    <w:p w14:paraId="30125344" w14:textId="77777777" w:rsidR="00460E4B" w:rsidRPr="005D33E9" w:rsidRDefault="00460E4B" w:rsidP="00460E4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D33E9">
        <w:rPr>
          <w:rFonts w:ascii="Palatino Linotype" w:eastAsia="Times New Roman" w:hAnsi="Palatino Linotype" w:cs="Arial"/>
          <w:sz w:val="24"/>
          <w:szCs w:val="24"/>
          <w:lang w:val="es-ES" w:eastAsia="es-ES"/>
        </w:rPr>
        <w:t xml:space="preserve">En la elaboración de la versión pública se deberá considerar lo dispuesto en los artículos 3 fracciones IX, XX, XXI, XXIV y XLV, 91, 132, 140, 141, 142 y 143 de la Ley de </w:t>
      </w:r>
      <w:r w:rsidRPr="005D33E9">
        <w:rPr>
          <w:rFonts w:ascii="Palatino Linotype" w:eastAsia="Times New Roman" w:hAnsi="Palatino Linotype" w:cs="Arial"/>
          <w:sz w:val="24"/>
          <w:szCs w:val="24"/>
          <w:lang w:val="es-ES" w:eastAsia="es-ES"/>
        </w:rPr>
        <w:lastRenderedPageBreak/>
        <w:t>Transparencia y Acceso a la Información Pública del Estado de México y Municipios que establecen:</w:t>
      </w:r>
    </w:p>
    <w:p w14:paraId="4A112088" w14:textId="77777777" w:rsidR="00460E4B" w:rsidRPr="005D33E9" w:rsidRDefault="00460E4B" w:rsidP="00460E4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E19F087" w14:textId="77777777" w:rsidR="00460E4B" w:rsidRPr="005D33E9" w:rsidRDefault="00460E4B" w:rsidP="00460E4B">
      <w:pPr>
        <w:spacing w:after="0" w:line="240" w:lineRule="auto"/>
        <w:ind w:left="851" w:right="851"/>
        <w:jc w:val="both"/>
        <w:rPr>
          <w:rFonts w:ascii="Palatino Linotype" w:hAnsi="Palatino Linotype" w:cs="Arial"/>
          <w:i/>
          <w:sz w:val="24"/>
          <w:szCs w:val="24"/>
        </w:rPr>
      </w:pPr>
      <w:r w:rsidRPr="005D33E9">
        <w:rPr>
          <w:rFonts w:ascii="Palatino Linotype" w:hAnsi="Palatino Linotype" w:cs="Arial"/>
          <w:b/>
          <w:i/>
          <w:sz w:val="24"/>
          <w:szCs w:val="24"/>
        </w:rPr>
        <w:t>Artículo 3.</w:t>
      </w:r>
      <w:r w:rsidRPr="005D33E9">
        <w:rPr>
          <w:rFonts w:ascii="Palatino Linotype" w:hAnsi="Palatino Linotype" w:cs="Arial"/>
          <w:i/>
          <w:sz w:val="24"/>
          <w:szCs w:val="24"/>
        </w:rPr>
        <w:t xml:space="preserve"> Para los efectos de la presente Ley se entenderá por:</w:t>
      </w:r>
    </w:p>
    <w:p w14:paraId="142D2CD5" w14:textId="77777777" w:rsidR="00460E4B" w:rsidRPr="005D33E9" w:rsidRDefault="00460E4B" w:rsidP="00460E4B">
      <w:pPr>
        <w:spacing w:after="0" w:line="240" w:lineRule="auto"/>
        <w:ind w:left="851" w:right="851"/>
        <w:jc w:val="both"/>
        <w:rPr>
          <w:rFonts w:ascii="Palatino Linotype" w:hAnsi="Palatino Linotype" w:cs="Arial"/>
          <w:i/>
          <w:sz w:val="24"/>
          <w:szCs w:val="24"/>
        </w:rPr>
      </w:pPr>
    </w:p>
    <w:p w14:paraId="241DAD4A" w14:textId="77777777" w:rsidR="00460E4B" w:rsidRPr="005D33E9" w:rsidRDefault="00460E4B" w:rsidP="00460E4B">
      <w:pPr>
        <w:spacing w:after="0" w:line="240" w:lineRule="auto"/>
        <w:ind w:left="851" w:right="851"/>
        <w:jc w:val="both"/>
        <w:rPr>
          <w:rFonts w:ascii="Palatino Linotype" w:hAnsi="Palatino Linotype" w:cs="Arial"/>
          <w:i/>
          <w:sz w:val="24"/>
          <w:szCs w:val="24"/>
        </w:rPr>
      </w:pPr>
      <w:r w:rsidRPr="005D33E9">
        <w:rPr>
          <w:rFonts w:ascii="Palatino Linotype" w:hAnsi="Palatino Linotype" w:cs="Arial"/>
          <w:b/>
          <w:i/>
          <w:sz w:val="24"/>
          <w:szCs w:val="24"/>
        </w:rPr>
        <w:t>IX. Datos personales:</w:t>
      </w:r>
      <w:r w:rsidRPr="005D33E9">
        <w:rPr>
          <w:rFonts w:ascii="Palatino Linotype" w:hAnsi="Palatino Linotype" w:cs="Arial"/>
          <w:i/>
          <w:sz w:val="24"/>
          <w:szCs w:val="24"/>
        </w:rPr>
        <w:t xml:space="preserve"> La información concerniente a una persona, identificada o identificable según lo dispuesto por la Ley de Protección de Datos Personales del Estado de México; </w:t>
      </w:r>
    </w:p>
    <w:p w14:paraId="218DB56B" w14:textId="77777777" w:rsidR="00460E4B" w:rsidRPr="005D33E9" w:rsidRDefault="00460E4B" w:rsidP="00460E4B">
      <w:pPr>
        <w:spacing w:after="0" w:line="240" w:lineRule="auto"/>
        <w:ind w:left="851" w:right="851"/>
        <w:jc w:val="both"/>
        <w:rPr>
          <w:rFonts w:ascii="Palatino Linotype" w:hAnsi="Palatino Linotype" w:cs="Arial"/>
          <w:b/>
          <w:i/>
          <w:sz w:val="24"/>
          <w:szCs w:val="24"/>
        </w:rPr>
      </w:pPr>
    </w:p>
    <w:p w14:paraId="547592ED" w14:textId="77777777" w:rsidR="00460E4B" w:rsidRPr="005D33E9" w:rsidRDefault="00460E4B" w:rsidP="00460E4B">
      <w:pPr>
        <w:spacing w:after="0" w:line="240" w:lineRule="auto"/>
        <w:ind w:left="851" w:right="851"/>
        <w:jc w:val="both"/>
        <w:rPr>
          <w:rFonts w:ascii="Palatino Linotype" w:hAnsi="Palatino Linotype" w:cs="Arial"/>
          <w:i/>
          <w:sz w:val="24"/>
          <w:szCs w:val="24"/>
        </w:rPr>
      </w:pPr>
      <w:r w:rsidRPr="005D33E9">
        <w:rPr>
          <w:rFonts w:ascii="Palatino Linotype" w:hAnsi="Palatino Linotype" w:cs="Arial"/>
          <w:b/>
          <w:i/>
          <w:sz w:val="24"/>
          <w:szCs w:val="24"/>
        </w:rPr>
        <w:t>XX.</w:t>
      </w:r>
      <w:r w:rsidRPr="005D33E9">
        <w:rPr>
          <w:rFonts w:ascii="Palatino Linotype" w:hAnsi="Palatino Linotype" w:cs="Arial"/>
          <w:i/>
          <w:sz w:val="24"/>
          <w:szCs w:val="24"/>
        </w:rPr>
        <w:t xml:space="preserve"> </w:t>
      </w:r>
      <w:r w:rsidRPr="005D33E9">
        <w:rPr>
          <w:rFonts w:ascii="Palatino Linotype" w:hAnsi="Palatino Linotype" w:cs="Arial"/>
          <w:b/>
          <w:i/>
          <w:sz w:val="24"/>
          <w:szCs w:val="24"/>
        </w:rPr>
        <w:t>Información clasificada:</w:t>
      </w:r>
      <w:r w:rsidRPr="005D33E9">
        <w:rPr>
          <w:rFonts w:ascii="Palatino Linotype" w:hAnsi="Palatino Linotype" w:cs="Arial"/>
          <w:i/>
          <w:sz w:val="24"/>
          <w:szCs w:val="24"/>
        </w:rPr>
        <w:t xml:space="preserve"> Aquella considerada por la presente Ley como reservada o confidencial;</w:t>
      </w:r>
    </w:p>
    <w:p w14:paraId="3D926BC2" w14:textId="77777777" w:rsidR="00460E4B" w:rsidRPr="005D33E9" w:rsidRDefault="00460E4B" w:rsidP="00460E4B">
      <w:pPr>
        <w:spacing w:after="0" w:line="240" w:lineRule="auto"/>
        <w:ind w:left="851" w:right="851"/>
        <w:jc w:val="both"/>
        <w:rPr>
          <w:rFonts w:ascii="Palatino Linotype" w:hAnsi="Palatino Linotype" w:cs="Arial"/>
          <w:b/>
          <w:i/>
          <w:sz w:val="24"/>
          <w:szCs w:val="24"/>
        </w:rPr>
      </w:pPr>
    </w:p>
    <w:p w14:paraId="353CCD44" w14:textId="77777777" w:rsidR="00460E4B" w:rsidRPr="005D33E9" w:rsidRDefault="00460E4B" w:rsidP="00460E4B">
      <w:pPr>
        <w:spacing w:after="0" w:line="240" w:lineRule="auto"/>
        <w:ind w:left="851" w:right="851"/>
        <w:jc w:val="both"/>
        <w:rPr>
          <w:rFonts w:ascii="Palatino Linotype" w:hAnsi="Palatino Linotype" w:cs="Arial"/>
          <w:i/>
          <w:sz w:val="24"/>
          <w:szCs w:val="24"/>
        </w:rPr>
      </w:pPr>
      <w:r w:rsidRPr="005D33E9">
        <w:rPr>
          <w:rFonts w:ascii="Palatino Linotype" w:hAnsi="Palatino Linotype" w:cs="Arial"/>
          <w:b/>
          <w:i/>
          <w:sz w:val="24"/>
          <w:szCs w:val="24"/>
        </w:rPr>
        <w:t>XXI.</w:t>
      </w:r>
      <w:r w:rsidRPr="005D33E9">
        <w:rPr>
          <w:rFonts w:ascii="Palatino Linotype" w:hAnsi="Palatino Linotype" w:cs="Arial"/>
          <w:i/>
          <w:sz w:val="24"/>
          <w:szCs w:val="24"/>
        </w:rPr>
        <w:t xml:space="preserve"> </w:t>
      </w:r>
      <w:r w:rsidRPr="005D33E9">
        <w:rPr>
          <w:rFonts w:ascii="Palatino Linotype" w:hAnsi="Palatino Linotype" w:cs="Arial"/>
          <w:b/>
          <w:i/>
          <w:sz w:val="24"/>
          <w:szCs w:val="24"/>
        </w:rPr>
        <w:t>Información confidencial:</w:t>
      </w:r>
      <w:r w:rsidRPr="005D33E9">
        <w:rPr>
          <w:rFonts w:ascii="Palatino Linotype" w:hAnsi="Palatino Linotype" w:cs="Arial"/>
          <w:i/>
          <w:sz w:val="24"/>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89B70BB" w14:textId="77777777" w:rsidR="00460E4B" w:rsidRPr="005D33E9" w:rsidRDefault="00460E4B" w:rsidP="00460E4B">
      <w:pPr>
        <w:spacing w:after="0" w:line="240" w:lineRule="auto"/>
        <w:ind w:left="851" w:right="851"/>
        <w:jc w:val="both"/>
        <w:rPr>
          <w:rFonts w:ascii="Palatino Linotype" w:hAnsi="Palatino Linotype" w:cs="Arial"/>
          <w:b/>
          <w:i/>
          <w:sz w:val="24"/>
          <w:szCs w:val="24"/>
        </w:rPr>
      </w:pPr>
    </w:p>
    <w:p w14:paraId="7E40BDA0" w14:textId="77777777" w:rsidR="00460E4B" w:rsidRPr="005D33E9" w:rsidRDefault="00460E4B" w:rsidP="00460E4B">
      <w:pPr>
        <w:spacing w:after="0" w:line="240" w:lineRule="auto"/>
        <w:ind w:left="851" w:right="851"/>
        <w:jc w:val="both"/>
        <w:rPr>
          <w:rFonts w:ascii="Palatino Linotype" w:hAnsi="Palatino Linotype" w:cs="Arial"/>
          <w:i/>
          <w:sz w:val="24"/>
          <w:szCs w:val="24"/>
        </w:rPr>
      </w:pPr>
      <w:r w:rsidRPr="005D33E9">
        <w:rPr>
          <w:rFonts w:ascii="Palatino Linotype" w:hAnsi="Palatino Linotype" w:cs="Arial"/>
          <w:b/>
          <w:i/>
          <w:sz w:val="24"/>
          <w:szCs w:val="24"/>
        </w:rPr>
        <w:t>XXIV. Información reservada:</w:t>
      </w:r>
      <w:r w:rsidRPr="005D33E9">
        <w:rPr>
          <w:rFonts w:ascii="Palatino Linotype" w:hAnsi="Palatino Linotype" w:cs="Arial"/>
          <w:i/>
          <w:sz w:val="24"/>
          <w:szCs w:val="24"/>
        </w:rPr>
        <w:t xml:space="preserve"> La clasificada con este carácter de manera temporal por las disposiciones de esta Ley, cuya divulgación puede causar daño en términos de lo establecido por esta Ley;</w:t>
      </w:r>
    </w:p>
    <w:p w14:paraId="14B7A188" w14:textId="77777777" w:rsidR="00460E4B" w:rsidRPr="005D33E9" w:rsidRDefault="00460E4B" w:rsidP="00460E4B">
      <w:pPr>
        <w:spacing w:after="0" w:line="240" w:lineRule="auto"/>
        <w:ind w:left="851" w:right="851"/>
        <w:jc w:val="both"/>
        <w:rPr>
          <w:rFonts w:ascii="Palatino Linotype" w:hAnsi="Palatino Linotype" w:cs="Arial"/>
          <w:i/>
          <w:sz w:val="24"/>
          <w:szCs w:val="24"/>
        </w:rPr>
      </w:pPr>
    </w:p>
    <w:p w14:paraId="63BCA25D" w14:textId="77777777" w:rsidR="00460E4B" w:rsidRPr="005D33E9" w:rsidRDefault="00460E4B" w:rsidP="00460E4B">
      <w:pPr>
        <w:spacing w:after="0" w:line="240" w:lineRule="auto"/>
        <w:ind w:left="851" w:right="851"/>
        <w:jc w:val="both"/>
        <w:rPr>
          <w:rFonts w:ascii="Palatino Linotype" w:hAnsi="Palatino Linotype" w:cs="Arial"/>
          <w:i/>
          <w:sz w:val="24"/>
          <w:szCs w:val="24"/>
        </w:rPr>
      </w:pPr>
      <w:r w:rsidRPr="005D33E9">
        <w:rPr>
          <w:rFonts w:ascii="Palatino Linotype" w:hAnsi="Palatino Linotype" w:cs="Arial"/>
          <w:b/>
          <w:i/>
          <w:sz w:val="24"/>
          <w:szCs w:val="24"/>
        </w:rPr>
        <w:t>XLV.</w:t>
      </w:r>
      <w:r w:rsidRPr="005D33E9">
        <w:rPr>
          <w:rFonts w:ascii="Palatino Linotype" w:hAnsi="Palatino Linotype" w:cs="Arial"/>
          <w:i/>
          <w:sz w:val="24"/>
          <w:szCs w:val="24"/>
        </w:rPr>
        <w:t xml:space="preserve"> </w:t>
      </w:r>
      <w:r w:rsidRPr="005D33E9">
        <w:rPr>
          <w:rFonts w:ascii="Palatino Linotype" w:hAnsi="Palatino Linotype" w:cs="Arial"/>
          <w:b/>
          <w:i/>
          <w:sz w:val="24"/>
          <w:szCs w:val="24"/>
        </w:rPr>
        <w:t>Versión pública:</w:t>
      </w:r>
      <w:r w:rsidRPr="005D33E9">
        <w:rPr>
          <w:rFonts w:ascii="Palatino Linotype" w:hAnsi="Palatino Linotype" w:cs="Arial"/>
          <w:i/>
          <w:sz w:val="24"/>
          <w:szCs w:val="24"/>
        </w:rPr>
        <w:t xml:space="preserve"> Documento en el que se elimine, suprime o borra la información clasificada como reservada o confidencial para permitir su acceso.</w:t>
      </w:r>
    </w:p>
    <w:p w14:paraId="56ADC052" w14:textId="77777777" w:rsidR="00460E4B" w:rsidRPr="005D33E9" w:rsidRDefault="00460E4B" w:rsidP="00460E4B">
      <w:pPr>
        <w:spacing w:after="0" w:line="240" w:lineRule="auto"/>
        <w:ind w:left="851" w:right="851"/>
        <w:jc w:val="both"/>
        <w:rPr>
          <w:rFonts w:ascii="Palatino Linotype" w:hAnsi="Palatino Linotype" w:cs="Arial"/>
          <w:i/>
          <w:sz w:val="24"/>
          <w:szCs w:val="24"/>
        </w:rPr>
      </w:pPr>
    </w:p>
    <w:p w14:paraId="62B7F143" w14:textId="77777777" w:rsidR="00460E4B" w:rsidRPr="005D33E9" w:rsidRDefault="00460E4B" w:rsidP="00460E4B">
      <w:pPr>
        <w:spacing w:after="0" w:line="240" w:lineRule="auto"/>
        <w:ind w:left="851" w:right="851"/>
        <w:jc w:val="both"/>
        <w:rPr>
          <w:rFonts w:ascii="Palatino Linotype" w:hAnsi="Palatino Linotype" w:cs="Arial"/>
          <w:i/>
          <w:sz w:val="24"/>
          <w:szCs w:val="24"/>
        </w:rPr>
      </w:pPr>
    </w:p>
    <w:p w14:paraId="45AF919F" w14:textId="77777777" w:rsidR="00460E4B" w:rsidRPr="005D33E9" w:rsidRDefault="00460E4B" w:rsidP="00460E4B">
      <w:pPr>
        <w:spacing w:after="0" w:line="240" w:lineRule="auto"/>
        <w:ind w:left="851" w:right="851"/>
        <w:jc w:val="both"/>
        <w:rPr>
          <w:rFonts w:ascii="Palatino Linotype" w:hAnsi="Palatino Linotype" w:cs="Arial"/>
          <w:i/>
          <w:sz w:val="24"/>
          <w:szCs w:val="24"/>
        </w:rPr>
      </w:pPr>
      <w:r w:rsidRPr="005D33E9">
        <w:rPr>
          <w:rFonts w:ascii="Palatino Linotype" w:hAnsi="Palatino Linotype" w:cs="Arial"/>
          <w:b/>
          <w:i/>
          <w:sz w:val="24"/>
          <w:szCs w:val="24"/>
        </w:rPr>
        <w:t xml:space="preserve">Artículo 91. </w:t>
      </w:r>
      <w:r w:rsidRPr="005D33E9">
        <w:rPr>
          <w:rFonts w:ascii="Palatino Linotype" w:hAnsi="Palatino Linotype" w:cs="Arial"/>
          <w:i/>
          <w:sz w:val="24"/>
          <w:szCs w:val="24"/>
        </w:rPr>
        <w:t>El acceso a la información pública será restringido excepcionalmente, cuando ésta sea clasificada como reservada o confidencial.</w:t>
      </w:r>
    </w:p>
    <w:p w14:paraId="7B726B62" w14:textId="77777777" w:rsidR="00460E4B" w:rsidRPr="005D33E9" w:rsidRDefault="00460E4B" w:rsidP="00460E4B">
      <w:pPr>
        <w:spacing w:after="0" w:line="240" w:lineRule="auto"/>
        <w:ind w:left="851" w:right="851"/>
        <w:jc w:val="both"/>
        <w:rPr>
          <w:rFonts w:ascii="Palatino Linotype" w:hAnsi="Palatino Linotype" w:cs="Arial"/>
          <w:i/>
          <w:sz w:val="24"/>
          <w:szCs w:val="24"/>
        </w:rPr>
      </w:pPr>
    </w:p>
    <w:p w14:paraId="6F8E7AA5" w14:textId="77777777" w:rsidR="00460E4B" w:rsidRPr="005D33E9" w:rsidRDefault="00460E4B" w:rsidP="00460E4B">
      <w:pPr>
        <w:spacing w:after="0" w:line="240" w:lineRule="auto"/>
        <w:ind w:left="851" w:right="851"/>
        <w:jc w:val="both"/>
        <w:rPr>
          <w:rFonts w:ascii="Palatino Linotype" w:hAnsi="Palatino Linotype" w:cs="Arial"/>
          <w:i/>
          <w:sz w:val="24"/>
          <w:szCs w:val="24"/>
        </w:rPr>
      </w:pPr>
      <w:r w:rsidRPr="005D33E9">
        <w:rPr>
          <w:rFonts w:ascii="Palatino Linotype" w:hAnsi="Palatino Linotype" w:cs="Arial"/>
          <w:b/>
          <w:i/>
          <w:sz w:val="24"/>
          <w:szCs w:val="24"/>
        </w:rPr>
        <w:t>Artículo 132.</w:t>
      </w:r>
      <w:r w:rsidRPr="005D33E9">
        <w:rPr>
          <w:rFonts w:ascii="Palatino Linotype" w:hAnsi="Palatino Linotype" w:cs="Arial"/>
          <w:i/>
          <w:sz w:val="24"/>
          <w:szCs w:val="24"/>
        </w:rPr>
        <w:t xml:space="preserve"> </w:t>
      </w:r>
      <w:r w:rsidRPr="005D33E9">
        <w:rPr>
          <w:rFonts w:ascii="Palatino Linotype" w:hAnsi="Palatino Linotype" w:cs="Arial"/>
          <w:i/>
          <w:sz w:val="24"/>
          <w:szCs w:val="24"/>
          <w:u w:val="single"/>
        </w:rPr>
        <w:t>La clasificación de la información se llevará a cabo en el momento en que</w:t>
      </w:r>
      <w:r w:rsidRPr="005D33E9">
        <w:rPr>
          <w:rFonts w:ascii="Palatino Linotype" w:hAnsi="Palatino Linotype" w:cs="Arial"/>
          <w:i/>
          <w:sz w:val="24"/>
          <w:szCs w:val="24"/>
        </w:rPr>
        <w:t>:</w:t>
      </w:r>
    </w:p>
    <w:p w14:paraId="48040972" w14:textId="77777777" w:rsidR="00460E4B" w:rsidRPr="005D33E9" w:rsidRDefault="00460E4B" w:rsidP="00460E4B">
      <w:pPr>
        <w:spacing w:after="0" w:line="240" w:lineRule="auto"/>
        <w:ind w:left="851" w:right="851"/>
        <w:jc w:val="both"/>
        <w:rPr>
          <w:rFonts w:ascii="Palatino Linotype" w:hAnsi="Palatino Linotype" w:cs="Arial"/>
          <w:b/>
          <w:i/>
          <w:sz w:val="24"/>
          <w:szCs w:val="24"/>
        </w:rPr>
      </w:pPr>
    </w:p>
    <w:p w14:paraId="5DEB3DD8" w14:textId="77777777" w:rsidR="00460E4B" w:rsidRPr="005D33E9" w:rsidRDefault="00460E4B" w:rsidP="00460E4B">
      <w:pPr>
        <w:spacing w:after="0" w:line="240" w:lineRule="auto"/>
        <w:ind w:left="851" w:right="851"/>
        <w:jc w:val="both"/>
        <w:rPr>
          <w:rFonts w:ascii="Palatino Linotype" w:hAnsi="Palatino Linotype" w:cs="Arial"/>
          <w:i/>
          <w:sz w:val="24"/>
          <w:szCs w:val="24"/>
        </w:rPr>
      </w:pPr>
      <w:r w:rsidRPr="005D33E9">
        <w:rPr>
          <w:rFonts w:ascii="Palatino Linotype" w:hAnsi="Palatino Linotype" w:cs="Arial"/>
          <w:b/>
          <w:i/>
          <w:sz w:val="24"/>
          <w:szCs w:val="24"/>
        </w:rPr>
        <w:t>I.</w:t>
      </w:r>
      <w:r w:rsidRPr="005D33E9">
        <w:rPr>
          <w:rFonts w:ascii="Palatino Linotype" w:hAnsi="Palatino Linotype" w:cs="Arial"/>
          <w:i/>
          <w:sz w:val="24"/>
          <w:szCs w:val="24"/>
        </w:rPr>
        <w:t xml:space="preserve"> Se reciba una solicitud de acceso a la información;</w:t>
      </w:r>
    </w:p>
    <w:p w14:paraId="24B062BC" w14:textId="77777777" w:rsidR="00460E4B" w:rsidRPr="005D33E9" w:rsidRDefault="00460E4B" w:rsidP="00460E4B">
      <w:pPr>
        <w:spacing w:after="0" w:line="240" w:lineRule="auto"/>
        <w:ind w:left="851" w:right="851"/>
        <w:jc w:val="both"/>
        <w:rPr>
          <w:rFonts w:ascii="Palatino Linotype" w:hAnsi="Palatino Linotype" w:cs="Arial"/>
          <w:i/>
          <w:sz w:val="24"/>
          <w:szCs w:val="24"/>
        </w:rPr>
      </w:pPr>
      <w:r w:rsidRPr="005D33E9">
        <w:rPr>
          <w:rFonts w:ascii="Palatino Linotype" w:hAnsi="Palatino Linotype" w:cs="Arial"/>
          <w:b/>
          <w:i/>
          <w:sz w:val="24"/>
          <w:szCs w:val="24"/>
        </w:rPr>
        <w:t>II.</w:t>
      </w:r>
      <w:r w:rsidRPr="005D33E9">
        <w:rPr>
          <w:rFonts w:ascii="Palatino Linotype" w:hAnsi="Palatino Linotype" w:cs="Arial"/>
          <w:i/>
          <w:sz w:val="24"/>
          <w:szCs w:val="24"/>
        </w:rPr>
        <w:t xml:space="preserve"> </w:t>
      </w:r>
      <w:r w:rsidRPr="005D33E9">
        <w:rPr>
          <w:rFonts w:ascii="Palatino Linotype" w:hAnsi="Palatino Linotype" w:cs="Arial"/>
          <w:i/>
          <w:sz w:val="24"/>
          <w:szCs w:val="24"/>
          <w:u w:val="single"/>
        </w:rPr>
        <w:t>Se determine mediante resolución de autoridad competente; o</w:t>
      </w:r>
    </w:p>
    <w:p w14:paraId="1DC882EB" w14:textId="77777777" w:rsidR="00460E4B" w:rsidRPr="005D33E9" w:rsidRDefault="00460E4B" w:rsidP="00460E4B">
      <w:pPr>
        <w:spacing w:after="0" w:line="240" w:lineRule="auto"/>
        <w:ind w:left="851" w:right="851"/>
        <w:jc w:val="both"/>
        <w:rPr>
          <w:rFonts w:ascii="Palatino Linotype" w:hAnsi="Palatino Linotype" w:cs="Arial"/>
          <w:i/>
          <w:sz w:val="24"/>
          <w:szCs w:val="24"/>
          <w:u w:val="single"/>
        </w:rPr>
      </w:pPr>
      <w:r w:rsidRPr="005D33E9">
        <w:rPr>
          <w:rFonts w:ascii="Palatino Linotype" w:hAnsi="Palatino Linotype" w:cs="Arial"/>
          <w:b/>
          <w:i/>
          <w:sz w:val="24"/>
          <w:szCs w:val="24"/>
        </w:rPr>
        <w:lastRenderedPageBreak/>
        <w:t>III.</w:t>
      </w:r>
      <w:r w:rsidRPr="005D33E9">
        <w:rPr>
          <w:rFonts w:ascii="Palatino Linotype" w:hAnsi="Palatino Linotype" w:cs="Arial"/>
          <w:i/>
          <w:sz w:val="24"/>
          <w:szCs w:val="24"/>
        </w:rPr>
        <w:t xml:space="preserve"> </w:t>
      </w:r>
      <w:r w:rsidRPr="005D33E9">
        <w:rPr>
          <w:rFonts w:ascii="Palatino Linotype" w:hAnsi="Palatino Linotype" w:cs="Arial"/>
          <w:i/>
          <w:sz w:val="24"/>
          <w:szCs w:val="24"/>
          <w:u w:val="single"/>
        </w:rPr>
        <w:t>Se generen versiones públicas para dar cumplimiento a las obligaciones de transparencia previstas en esta Ley.</w:t>
      </w:r>
    </w:p>
    <w:p w14:paraId="305322D3" w14:textId="77777777" w:rsidR="00460E4B" w:rsidRPr="005D33E9" w:rsidRDefault="00460E4B" w:rsidP="00460E4B">
      <w:pPr>
        <w:spacing w:after="0" w:line="240" w:lineRule="auto"/>
        <w:ind w:left="851" w:right="851"/>
        <w:jc w:val="both"/>
        <w:rPr>
          <w:rFonts w:ascii="Palatino Linotype" w:hAnsi="Palatino Linotype" w:cs="Arial"/>
          <w:i/>
          <w:sz w:val="24"/>
          <w:szCs w:val="24"/>
        </w:rPr>
      </w:pPr>
    </w:p>
    <w:p w14:paraId="006BCE00" w14:textId="77777777" w:rsidR="00460E4B" w:rsidRPr="005D33E9" w:rsidRDefault="00460E4B" w:rsidP="00460E4B">
      <w:pPr>
        <w:spacing w:after="0" w:line="240" w:lineRule="auto"/>
        <w:ind w:left="851" w:right="851"/>
        <w:jc w:val="both"/>
        <w:rPr>
          <w:rFonts w:ascii="Palatino Linotype" w:hAnsi="Palatino Linotype" w:cs="Arial"/>
          <w:b/>
          <w:i/>
          <w:sz w:val="24"/>
          <w:szCs w:val="24"/>
        </w:rPr>
      </w:pPr>
    </w:p>
    <w:p w14:paraId="42CA8534" w14:textId="77777777" w:rsidR="00460E4B" w:rsidRPr="005D33E9" w:rsidRDefault="00460E4B" w:rsidP="00460E4B">
      <w:pPr>
        <w:spacing w:after="0" w:line="240" w:lineRule="auto"/>
        <w:ind w:left="851" w:right="851"/>
        <w:jc w:val="both"/>
        <w:rPr>
          <w:rFonts w:ascii="Palatino Linotype" w:hAnsi="Palatino Linotype" w:cs="Arial"/>
          <w:i/>
          <w:sz w:val="24"/>
          <w:szCs w:val="24"/>
        </w:rPr>
      </w:pPr>
      <w:r w:rsidRPr="005D33E9">
        <w:rPr>
          <w:rFonts w:ascii="Palatino Linotype" w:hAnsi="Palatino Linotype" w:cs="Arial"/>
          <w:b/>
          <w:i/>
          <w:sz w:val="24"/>
          <w:szCs w:val="24"/>
        </w:rPr>
        <w:t>Artículo 140.</w:t>
      </w:r>
      <w:r w:rsidRPr="005D33E9">
        <w:rPr>
          <w:rFonts w:ascii="Palatino Linotype" w:hAnsi="Palatino Linotype" w:cs="Arial"/>
          <w:i/>
          <w:sz w:val="24"/>
          <w:szCs w:val="24"/>
        </w:rPr>
        <w:t xml:space="preserve"> El acceso a la información pública será restringido excepcionalmente, cuando por razones de interés público, ésta sea clasificada como reservada, conforme a los criterios siguientes:</w:t>
      </w:r>
    </w:p>
    <w:p w14:paraId="6E65065D" w14:textId="77777777" w:rsidR="00460E4B" w:rsidRPr="005D33E9" w:rsidRDefault="00460E4B" w:rsidP="00460E4B">
      <w:pPr>
        <w:spacing w:after="0" w:line="240" w:lineRule="auto"/>
        <w:ind w:left="851" w:right="851"/>
        <w:jc w:val="both"/>
        <w:rPr>
          <w:rFonts w:ascii="Palatino Linotype" w:hAnsi="Palatino Linotype" w:cs="Arial"/>
          <w:b/>
          <w:i/>
          <w:sz w:val="24"/>
          <w:szCs w:val="24"/>
        </w:rPr>
      </w:pPr>
    </w:p>
    <w:p w14:paraId="34B2075C" w14:textId="77777777" w:rsidR="00460E4B" w:rsidRPr="005D33E9" w:rsidRDefault="00460E4B" w:rsidP="00460E4B">
      <w:pPr>
        <w:spacing w:after="0" w:line="240" w:lineRule="auto"/>
        <w:ind w:left="851" w:right="851"/>
        <w:jc w:val="both"/>
        <w:rPr>
          <w:rFonts w:ascii="Palatino Linotype" w:hAnsi="Palatino Linotype" w:cs="Arial"/>
          <w:i/>
          <w:sz w:val="24"/>
          <w:szCs w:val="24"/>
        </w:rPr>
      </w:pPr>
      <w:r w:rsidRPr="005D33E9">
        <w:rPr>
          <w:rFonts w:ascii="Palatino Linotype" w:hAnsi="Palatino Linotype" w:cs="Arial"/>
          <w:b/>
          <w:i/>
          <w:sz w:val="24"/>
          <w:szCs w:val="24"/>
        </w:rPr>
        <w:t>I.</w:t>
      </w:r>
      <w:r w:rsidRPr="005D33E9">
        <w:rPr>
          <w:rFonts w:ascii="Palatino Linotype" w:hAnsi="Palatino Linotype" w:cs="Arial"/>
          <w:i/>
          <w:sz w:val="24"/>
          <w:szCs w:val="24"/>
        </w:rPr>
        <w:t xml:space="preserve"> Comprometa la seguridad pública y cuente con un propósito genuino y un efecto demostrable;</w:t>
      </w:r>
    </w:p>
    <w:p w14:paraId="2CD12BB7" w14:textId="77777777" w:rsidR="00460E4B" w:rsidRPr="005D33E9" w:rsidRDefault="00460E4B" w:rsidP="00460E4B">
      <w:pPr>
        <w:spacing w:after="0" w:line="240" w:lineRule="auto"/>
        <w:ind w:left="851" w:right="851"/>
        <w:jc w:val="both"/>
        <w:rPr>
          <w:rFonts w:ascii="Palatino Linotype" w:hAnsi="Palatino Linotype" w:cs="Arial"/>
          <w:b/>
          <w:i/>
          <w:sz w:val="24"/>
          <w:szCs w:val="24"/>
        </w:rPr>
      </w:pPr>
    </w:p>
    <w:p w14:paraId="6F86D668" w14:textId="77777777" w:rsidR="00460E4B" w:rsidRPr="005D33E9" w:rsidRDefault="00460E4B" w:rsidP="00460E4B">
      <w:pPr>
        <w:spacing w:after="0" w:line="240" w:lineRule="auto"/>
        <w:ind w:left="851" w:right="851"/>
        <w:jc w:val="both"/>
        <w:rPr>
          <w:rFonts w:ascii="Palatino Linotype" w:hAnsi="Palatino Linotype" w:cs="Arial"/>
          <w:i/>
          <w:sz w:val="24"/>
          <w:szCs w:val="24"/>
        </w:rPr>
      </w:pPr>
      <w:r w:rsidRPr="005D33E9">
        <w:rPr>
          <w:rFonts w:ascii="Palatino Linotype" w:hAnsi="Palatino Linotype" w:cs="Arial"/>
          <w:b/>
          <w:i/>
          <w:sz w:val="24"/>
          <w:szCs w:val="24"/>
        </w:rPr>
        <w:t>II.</w:t>
      </w:r>
      <w:r w:rsidRPr="005D33E9">
        <w:rPr>
          <w:rFonts w:ascii="Palatino Linotype" w:hAnsi="Palatino Linotype" w:cs="Arial"/>
          <w:i/>
          <w:sz w:val="24"/>
          <w:szCs w:val="24"/>
        </w:rPr>
        <w:t xml:space="preserve"> Pueda menoscabar la conducción de las negociaciones y relaciones internacionales;</w:t>
      </w:r>
    </w:p>
    <w:p w14:paraId="22DC4633" w14:textId="77777777" w:rsidR="00460E4B" w:rsidRPr="005D33E9" w:rsidRDefault="00460E4B" w:rsidP="00460E4B">
      <w:pPr>
        <w:spacing w:after="0" w:line="240" w:lineRule="auto"/>
        <w:ind w:left="851" w:right="851"/>
        <w:jc w:val="both"/>
        <w:rPr>
          <w:rFonts w:ascii="Palatino Linotype" w:hAnsi="Palatino Linotype" w:cs="Arial"/>
          <w:b/>
          <w:i/>
          <w:sz w:val="24"/>
          <w:szCs w:val="24"/>
        </w:rPr>
      </w:pPr>
    </w:p>
    <w:p w14:paraId="777DD416" w14:textId="77777777" w:rsidR="00460E4B" w:rsidRPr="005D33E9" w:rsidRDefault="00460E4B" w:rsidP="00460E4B">
      <w:pPr>
        <w:spacing w:after="0" w:line="240" w:lineRule="auto"/>
        <w:ind w:left="851" w:right="851"/>
        <w:jc w:val="both"/>
        <w:rPr>
          <w:rFonts w:ascii="Palatino Linotype" w:hAnsi="Palatino Linotype" w:cs="Arial"/>
          <w:i/>
          <w:sz w:val="24"/>
          <w:szCs w:val="24"/>
        </w:rPr>
      </w:pPr>
      <w:r w:rsidRPr="005D33E9">
        <w:rPr>
          <w:rFonts w:ascii="Palatino Linotype" w:hAnsi="Palatino Linotype" w:cs="Arial"/>
          <w:b/>
          <w:i/>
          <w:sz w:val="24"/>
          <w:szCs w:val="24"/>
        </w:rPr>
        <w:t>III.</w:t>
      </w:r>
      <w:r w:rsidRPr="005D33E9">
        <w:rPr>
          <w:rFonts w:ascii="Palatino Linotype" w:hAnsi="Palatino Linotype" w:cs="Arial"/>
          <w:i/>
          <w:sz w:val="24"/>
          <w:szCs w:val="24"/>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13E4DB9" w14:textId="77777777" w:rsidR="00460E4B" w:rsidRPr="005D33E9" w:rsidRDefault="00460E4B" w:rsidP="00460E4B">
      <w:pPr>
        <w:spacing w:after="0" w:line="240" w:lineRule="auto"/>
        <w:ind w:left="851" w:right="851"/>
        <w:jc w:val="both"/>
        <w:rPr>
          <w:rFonts w:ascii="Palatino Linotype" w:hAnsi="Palatino Linotype" w:cs="Arial"/>
          <w:i/>
          <w:sz w:val="24"/>
          <w:szCs w:val="24"/>
        </w:rPr>
      </w:pPr>
      <w:r w:rsidRPr="005D33E9">
        <w:rPr>
          <w:rFonts w:ascii="Palatino Linotype" w:hAnsi="Palatino Linotype" w:cs="Arial"/>
          <w:b/>
          <w:i/>
          <w:sz w:val="24"/>
          <w:szCs w:val="24"/>
        </w:rPr>
        <w:t>IV.</w:t>
      </w:r>
      <w:r w:rsidRPr="005D33E9">
        <w:rPr>
          <w:rFonts w:ascii="Palatino Linotype" w:hAnsi="Palatino Linotype" w:cs="Arial"/>
          <w:i/>
          <w:sz w:val="24"/>
          <w:szCs w:val="24"/>
        </w:rPr>
        <w:t xml:space="preserve"> Ponga en riesgo la vida, la seguridad o la salud de una persona física;</w:t>
      </w:r>
    </w:p>
    <w:p w14:paraId="3E388441" w14:textId="77777777" w:rsidR="00460E4B" w:rsidRPr="005D33E9" w:rsidRDefault="00460E4B" w:rsidP="00460E4B">
      <w:pPr>
        <w:spacing w:after="0" w:line="240" w:lineRule="auto"/>
        <w:ind w:left="851" w:right="851"/>
        <w:jc w:val="both"/>
        <w:rPr>
          <w:rFonts w:ascii="Palatino Linotype" w:hAnsi="Palatino Linotype" w:cs="Arial"/>
          <w:b/>
          <w:i/>
          <w:sz w:val="24"/>
          <w:szCs w:val="24"/>
        </w:rPr>
      </w:pPr>
    </w:p>
    <w:p w14:paraId="1936877C" w14:textId="77777777" w:rsidR="00460E4B" w:rsidRPr="005D33E9" w:rsidRDefault="00460E4B" w:rsidP="00460E4B">
      <w:pPr>
        <w:spacing w:after="0" w:line="240" w:lineRule="auto"/>
        <w:ind w:left="851" w:right="851"/>
        <w:jc w:val="both"/>
        <w:rPr>
          <w:rFonts w:ascii="Palatino Linotype" w:hAnsi="Palatino Linotype" w:cs="Arial"/>
          <w:i/>
          <w:sz w:val="24"/>
          <w:szCs w:val="24"/>
        </w:rPr>
      </w:pPr>
      <w:r w:rsidRPr="005D33E9">
        <w:rPr>
          <w:rFonts w:ascii="Palatino Linotype" w:hAnsi="Palatino Linotype" w:cs="Arial"/>
          <w:b/>
          <w:i/>
          <w:sz w:val="24"/>
          <w:szCs w:val="24"/>
        </w:rPr>
        <w:t>V.</w:t>
      </w:r>
      <w:r w:rsidRPr="005D33E9">
        <w:rPr>
          <w:rFonts w:ascii="Palatino Linotype" w:hAnsi="Palatino Linotype" w:cs="Arial"/>
          <w:i/>
          <w:sz w:val="24"/>
          <w:szCs w:val="24"/>
        </w:rPr>
        <w:t xml:space="preserve"> Aquella cuya divulgación obstruya o pueda causar un serio perjuicio a:</w:t>
      </w:r>
    </w:p>
    <w:p w14:paraId="5BF859AA" w14:textId="77777777" w:rsidR="00460E4B" w:rsidRPr="005D33E9" w:rsidRDefault="00460E4B" w:rsidP="00460E4B">
      <w:pPr>
        <w:spacing w:after="0" w:line="240" w:lineRule="auto"/>
        <w:ind w:left="851" w:right="851"/>
        <w:jc w:val="both"/>
        <w:rPr>
          <w:rFonts w:ascii="Palatino Linotype" w:hAnsi="Palatino Linotype" w:cs="Arial"/>
          <w:b/>
          <w:i/>
          <w:sz w:val="24"/>
          <w:szCs w:val="24"/>
        </w:rPr>
      </w:pPr>
    </w:p>
    <w:p w14:paraId="6194C2BF" w14:textId="77777777" w:rsidR="00460E4B" w:rsidRPr="005D33E9" w:rsidRDefault="00460E4B" w:rsidP="00460E4B">
      <w:pPr>
        <w:spacing w:after="0" w:line="240" w:lineRule="auto"/>
        <w:ind w:left="1418" w:right="1417"/>
        <w:jc w:val="both"/>
        <w:rPr>
          <w:rFonts w:ascii="Palatino Linotype" w:hAnsi="Palatino Linotype" w:cs="Arial"/>
          <w:i/>
          <w:sz w:val="24"/>
          <w:szCs w:val="24"/>
        </w:rPr>
      </w:pPr>
      <w:r w:rsidRPr="005D33E9">
        <w:rPr>
          <w:rFonts w:ascii="Palatino Linotype" w:hAnsi="Palatino Linotype" w:cs="Arial"/>
          <w:b/>
          <w:i/>
          <w:sz w:val="24"/>
          <w:szCs w:val="24"/>
        </w:rPr>
        <w:t>1.</w:t>
      </w:r>
      <w:r w:rsidRPr="005D33E9">
        <w:rPr>
          <w:rFonts w:ascii="Palatino Linotype" w:hAnsi="Palatino Linotype" w:cs="Arial"/>
          <w:i/>
          <w:sz w:val="24"/>
          <w:szCs w:val="24"/>
        </w:rPr>
        <w:t xml:space="preserve"> Las actividades de fiscalización, verificación, inspección, comprobación y auditoría sobre el cumplimiento de las Leyes; o</w:t>
      </w:r>
    </w:p>
    <w:p w14:paraId="22FFFA1F" w14:textId="77777777" w:rsidR="00460E4B" w:rsidRPr="005D33E9" w:rsidRDefault="00460E4B" w:rsidP="00460E4B">
      <w:pPr>
        <w:spacing w:after="0" w:line="240" w:lineRule="auto"/>
        <w:ind w:left="1418" w:right="1417"/>
        <w:jc w:val="both"/>
        <w:rPr>
          <w:rFonts w:ascii="Palatino Linotype" w:hAnsi="Palatino Linotype" w:cs="Arial"/>
          <w:b/>
          <w:i/>
          <w:sz w:val="24"/>
          <w:szCs w:val="24"/>
        </w:rPr>
      </w:pPr>
    </w:p>
    <w:p w14:paraId="512B3DD8" w14:textId="77777777" w:rsidR="00460E4B" w:rsidRPr="005D33E9" w:rsidRDefault="00460E4B" w:rsidP="00460E4B">
      <w:pPr>
        <w:spacing w:after="0" w:line="240" w:lineRule="auto"/>
        <w:ind w:left="1418" w:right="1417"/>
        <w:jc w:val="both"/>
        <w:rPr>
          <w:rFonts w:ascii="Palatino Linotype" w:hAnsi="Palatino Linotype" w:cs="Arial"/>
          <w:i/>
          <w:sz w:val="24"/>
          <w:szCs w:val="24"/>
        </w:rPr>
      </w:pPr>
      <w:r w:rsidRPr="005D33E9">
        <w:rPr>
          <w:rFonts w:ascii="Palatino Linotype" w:hAnsi="Palatino Linotype" w:cs="Arial"/>
          <w:b/>
          <w:i/>
          <w:sz w:val="24"/>
          <w:szCs w:val="24"/>
        </w:rPr>
        <w:t>2.</w:t>
      </w:r>
      <w:r w:rsidRPr="005D33E9">
        <w:rPr>
          <w:rFonts w:ascii="Palatino Linotype" w:hAnsi="Palatino Linotype" w:cs="Arial"/>
          <w:i/>
          <w:sz w:val="24"/>
          <w:szCs w:val="24"/>
        </w:rPr>
        <w:t xml:space="preserve"> La recaudación de las contribuciones.</w:t>
      </w:r>
    </w:p>
    <w:p w14:paraId="02F0655C" w14:textId="77777777" w:rsidR="00460E4B" w:rsidRPr="005D33E9" w:rsidRDefault="00460E4B" w:rsidP="00460E4B">
      <w:pPr>
        <w:spacing w:after="0" w:line="240" w:lineRule="auto"/>
        <w:ind w:left="851" w:right="851"/>
        <w:jc w:val="both"/>
        <w:rPr>
          <w:rFonts w:ascii="Palatino Linotype" w:hAnsi="Palatino Linotype" w:cs="Arial"/>
          <w:b/>
          <w:i/>
          <w:sz w:val="24"/>
          <w:szCs w:val="24"/>
        </w:rPr>
      </w:pPr>
    </w:p>
    <w:p w14:paraId="5B6D1E63" w14:textId="77777777" w:rsidR="00460E4B" w:rsidRPr="005D33E9" w:rsidRDefault="00460E4B" w:rsidP="00460E4B">
      <w:pPr>
        <w:spacing w:after="0" w:line="240" w:lineRule="auto"/>
        <w:ind w:left="851" w:right="851"/>
        <w:jc w:val="both"/>
        <w:rPr>
          <w:rFonts w:ascii="Palatino Linotype" w:hAnsi="Palatino Linotype" w:cs="Arial"/>
          <w:i/>
          <w:sz w:val="24"/>
          <w:szCs w:val="24"/>
        </w:rPr>
      </w:pPr>
      <w:r w:rsidRPr="005D33E9">
        <w:rPr>
          <w:rFonts w:ascii="Palatino Linotype" w:hAnsi="Palatino Linotype" w:cs="Arial"/>
          <w:b/>
          <w:i/>
          <w:sz w:val="24"/>
          <w:szCs w:val="24"/>
        </w:rPr>
        <w:t>VI.</w:t>
      </w:r>
      <w:r w:rsidRPr="005D33E9">
        <w:rPr>
          <w:rFonts w:ascii="Palatino Linotype" w:hAnsi="Palatino Linotype" w:cs="Arial"/>
          <w:i/>
          <w:sz w:val="24"/>
          <w:szCs w:val="24"/>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4339D01" w14:textId="77777777" w:rsidR="00460E4B" w:rsidRPr="005D33E9" w:rsidRDefault="00460E4B" w:rsidP="00460E4B">
      <w:pPr>
        <w:spacing w:after="0" w:line="240" w:lineRule="auto"/>
        <w:ind w:left="851" w:right="851"/>
        <w:jc w:val="both"/>
        <w:rPr>
          <w:rFonts w:ascii="Palatino Linotype" w:hAnsi="Palatino Linotype" w:cs="Arial"/>
          <w:b/>
          <w:i/>
          <w:sz w:val="24"/>
          <w:szCs w:val="24"/>
        </w:rPr>
      </w:pPr>
    </w:p>
    <w:p w14:paraId="4B1ADC18" w14:textId="77777777" w:rsidR="00460E4B" w:rsidRPr="005D33E9" w:rsidRDefault="00460E4B" w:rsidP="00460E4B">
      <w:pPr>
        <w:spacing w:after="0" w:line="240" w:lineRule="auto"/>
        <w:ind w:left="851" w:right="851"/>
        <w:jc w:val="both"/>
        <w:rPr>
          <w:rFonts w:ascii="Palatino Linotype" w:hAnsi="Palatino Linotype" w:cs="Arial"/>
          <w:i/>
          <w:sz w:val="24"/>
          <w:szCs w:val="24"/>
        </w:rPr>
      </w:pPr>
      <w:r w:rsidRPr="005D33E9">
        <w:rPr>
          <w:rFonts w:ascii="Palatino Linotype" w:hAnsi="Palatino Linotype" w:cs="Arial"/>
          <w:b/>
          <w:i/>
          <w:sz w:val="24"/>
          <w:szCs w:val="24"/>
        </w:rPr>
        <w:lastRenderedPageBreak/>
        <w:t>VII</w:t>
      </w:r>
      <w:r w:rsidRPr="005D33E9">
        <w:rPr>
          <w:rFonts w:ascii="Palatino Linotype" w:hAnsi="Palatino Linotype" w:cs="Arial"/>
          <w:i/>
          <w:sz w:val="24"/>
          <w:szCs w:val="24"/>
        </w:rPr>
        <w:t>. La que contengan las opiniones, recomendaciones o puntos de vista que formen parte del proceso deliberativo de los servidores públicos, hasta en tanto sea adoptada la decisión definitiva, la cual deberá estar documentada;</w:t>
      </w:r>
    </w:p>
    <w:p w14:paraId="607A6F6A" w14:textId="77777777" w:rsidR="00460E4B" w:rsidRPr="005D33E9" w:rsidRDefault="00460E4B" w:rsidP="00460E4B">
      <w:pPr>
        <w:spacing w:after="0" w:line="240" w:lineRule="auto"/>
        <w:ind w:left="851" w:right="851"/>
        <w:jc w:val="both"/>
        <w:rPr>
          <w:rFonts w:ascii="Palatino Linotype" w:hAnsi="Palatino Linotype" w:cs="Arial"/>
          <w:b/>
          <w:i/>
          <w:sz w:val="24"/>
          <w:szCs w:val="24"/>
        </w:rPr>
      </w:pPr>
    </w:p>
    <w:p w14:paraId="54112886" w14:textId="77777777" w:rsidR="00460E4B" w:rsidRPr="005D33E9" w:rsidRDefault="00460E4B" w:rsidP="00460E4B">
      <w:pPr>
        <w:spacing w:after="0" w:line="240" w:lineRule="auto"/>
        <w:ind w:left="851" w:right="851"/>
        <w:jc w:val="both"/>
        <w:rPr>
          <w:rFonts w:ascii="Palatino Linotype" w:hAnsi="Palatino Linotype" w:cs="Arial"/>
          <w:i/>
          <w:sz w:val="24"/>
          <w:szCs w:val="24"/>
        </w:rPr>
      </w:pPr>
      <w:r w:rsidRPr="005D33E9">
        <w:rPr>
          <w:rFonts w:ascii="Palatino Linotype" w:hAnsi="Palatino Linotype" w:cs="Arial"/>
          <w:b/>
          <w:i/>
          <w:sz w:val="24"/>
          <w:szCs w:val="24"/>
        </w:rPr>
        <w:t>VIII.</w:t>
      </w:r>
      <w:r w:rsidRPr="005D33E9">
        <w:rPr>
          <w:rFonts w:ascii="Palatino Linotype" w:hAnsi="Palatino Linotype" w:cs="Arial"/>
          <w:i/>
          <w:sz w:val="24"/>
          <w:szCs w:val="24"/>
        </w:rPr>
        <w:t xml:space="preserve"> Vulnere la conducción de los expedientes judiciales o de los procedimientos administrativos seguidos en forma de juicio, en tanto no hayan quedado firmes;</w:t>
      </w:r>
    </w:p>
    <w:p w14:paraId="314C6F8D" w14:textId="77777777" w:rsidR="00460E4B" w:rsidRPr="005D33E9" w:rsidRDefault="00460E4B" w:rsidP="00460E4B">
      <w:pPr>
        <w:spacing w:after="0" w:line="240" w:lineRule="auto"/>
        <w:ind w:left="851" w:right="851"/>
        <w:jc w:val="both"/>
        <w:rPr>
          <w:rFonts w:ascii="Palatino Linotype" w:hAnsi="Palatino Linotype" w:cs="Arial"/>
          <w:b/>
          <w:i/>
          <w:sz w:val="24"/>
          <w:szCs w:val="24"/>
        </w:rPr>
      </w:pPr>
    </w:p>
    <w:p w14:paraId="5C604A04" w14:textId="77777777" w:rsidR="00460E4B" w:rsidRPr="005D33E9" w:rsidRDefault="00460E4B" w:rsidP="00460E4B">
      <w:pPr>
        <w:spacing w:after="0" w:line="240" w:lineRule="auto"/>
        <w:ind w:left="851" w:right="851"/>
        <w:jc w:val="both"/>
        <w:rPr>
          <w:rFonts w:ascii="Palatino Linotype" w:hAnsi="Palatino Linotype" w:cs="Arial"/>
          <w:i/>
          <w:sz w:val="24"/>
          <w:szCs w:val="24"/>
        </w:rPr>
      </w:pPr>
      <w:r w:rsidRPr="005D33E9">
        <w:rPr>
          <w:rFonts w:ascii="Palatino Linotype" w:hAnsi="Palatino Linotype" w:cs="Arial"/>
          <w:b/>
          <w:i/>
          <w:sz w:val="24"/>
          <w:szCs w:val="24"/>
        </w:rPr>
        <w:t>IX.</w:t>
      </w:r>
      <w:r w:rsidRPr="005D33E9">
        <w:rPr>
          <w:rFonts w:ascii="Palatino Linotype" w:hAnsi="Palatino Linotype" w:cs="Arial"/>
          <w:i/>
          <w:sz w:val="24"/>
          <w:szCs w:val="24"/>
        </w:rPr>
        <w:t xml:space="preserve"> Se encuentre contenida dentro de las investigaciones de hechos que la Ley señale como delitos y se tramiten ante el Ministerio Público;</w:t>
      </w:r>
    </w:p>
    <w:p w14:paraId="75045477" w14:textId="77777777" w:rsidR="00460E4B" w:rsidRPr="005D33E9" w:rsidRDefault="00460E4B" w:rsidP="00460E4B">
      <w:pPr>
        <w:spacing w:after="0" w:line="240" w:lineRule="auto"/>
        <w:ind w:left="851" w:right="851"/>
        <w:jc w:val="both"/>
        <w:rPr>
          <w:rFonts w:ascii="Palatino Linotype" w:hAnsi="Palatino Linotype" w:cs="Arial"/>
          <w:b/>
          <w:i/>
          <w:sz w:val="24"/>
          <w:szCs w:val="24"/>
        </w:rPr>
      </w:pPr>
    </w:p>
    <w:p w14:paraId="42295157" w14:textId="77777777" w:rsidR="00460E4B" w:rsidRPr="005D33E9" w:rsidRDefault="00460E4B" w:rsidP="00460E4B">
      <w:pPr>
        <w:spacing w:after="0" w:line="240" w:lineRule="auto"/>
        <w:ind w:left="851" w:right="851"/>
        <w:jc w:val="both"/>
        <w:rPr>
          <w:rFonts w:ascii="Palatino Linotype" w:hAnsi="Palatino Linotype" w:cs="Arial"/>
          <w:i/>
          <w:sz w:val="24"/>
          <w:szCs w:val="24"/>
        </w:rPr>
      </w:pPr>
      <w:r w:rsidRPr="005D33E9">
        <w:rPr>
          <w:rFonts w:ascii="Palatino Linotype" w:hAnsi="Palatino Linotype" w:cs="Arial"/>
          <w:b/>
          <w:i/>
          <w:sz w:val="24"/>
          <w:szCs w:val="24"/>
        </w:rPr>
        <w:t>X.</w:t>
      </w:r>
      <w:r w:rsidRPr="005D33E9">
        <w:rPr>
          <w:rFonts w:ascii="Palatino Linotype" w:hAnsi="Palatino Linotype" w:cs="Arial"/>
          <w:i/>
          <w:sz w:val="24"/>
          <w:szCs w:val="24"/>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622570A" w14:textId="77777777" w:rsidR="00460E4B" w:rsidRPr="005D33E9" w:rsidRDefault="00460E4B" w:rsidP="00460E4B">
      <w:pPr>
        <w:spacing w:after="0" w:line="240" w:lineRule="auto"/>
        <w:ind w:left="851" w:right="851"/>
        <w:jc w:val="both"/>
        <w:rPr>
          <w:rFonts w:ascii="Palatino Linotype" w:hAnsi="Palatino Linotype" w:cs="Arial"/>
          <w:i/>
          <w:sz w:val="24"/>
          <w:szCs w:val="24"/>
        </w:rPr>
      </w:pPr>
      <w:r w:rsidRPr="005D33E9">
        <w:rPr>
          <w:rFonts w:ascii="Palatino Linotype" w:hAnsi="Palatino Linotype" w:cs="Arial"/>
          <w:i/>
          <w:sz w:val="24"/>
          <w:szCs w:val="24"/>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E71EBB5" w14:textId="77777777" w:rsidR="00460E4B" w:rsidRPr="005D33E9" w:rsidRDefault="00460E4B" w:rsidP="00460E4B">
      <w:pPr>
        <w:spacing w:after="0" w:line="240" w:lineRule="auto"/>
        <w:ind w:left="851" w:right="851"/>
        <w:jc w:val="both"/>
        <w:rPr>
          <w:rFonts w:ascii="Palatino Linotype" w:hAnsi="Palatino Linotype" w:cs="Arial"/>
          <w:b/>
          <w:i/>
          <w:sz w:val="24"/>
          <w:szCs w:val="24"/>
        </w:rPr>
      </w:pPr>
    </w:p>
    <w:p w14:paraId="636C46C2" w14:textId="77777777" w:rsidR="00460E4B" w:rsidRPr="005D33E9" w:rsidRDefault="00460E4B" w:rsidP="00460E4B">
      <w:pPr>
        <w:spacing w:after="0" w:line="240" w:lineRule="auto"/>
        <w:ind w:left="851" w:right="851"/>
        <w:jc w:val="both"/>
        <w:rPr>
          <w:rFonts w:ascii="Palatino Linotype" w:hAnsi="Palatino Linotype" w:cs="Arial"/>
          <w:i/>
          <w:sz w:val="24"/>
          <w:szCs w:val="24"/>
        </w:rPr>
      </w:pPr>
      <w:r w:rsidRPr="005D33E9">
        <w:rPr>
          <w:rFonts w:ascii="Palatino Linotype" w:hAnsi="Palatino Linotype" w:cs="Arial"/>
          <w:b/>
          <w:i/>
          <w:sz w:val="24"/>
          <w:szCs w:val="24"/>
        </w:rPr>
        <w:t>XI.</w:t>
      </w:r>
      <w:r w:rsidRPr="005D33E9">
        <w:rPr>
          <w:rFonts w:ascii="Palatino Linotype" w:hAnsi="Palatino Linotype" w:cs="Arial"/>
          <w:i/>
          <w:sz w:val="24"/>
          <w:szCs w:val="24"/>
        </w:rPr>
        <w:t xml:space="preserve"> Las que por disposición expresa de una ley tengan tal carácter, siempre que sean acordes con las bases, principios y disposiciones establecidos en esta Ley y no la contravengan; así como las previstas en tratados internacionales.</w:t>
      </w:r>
    </w:p>
    <w:p w14:paraId="4BE36FAB" w14:textId="77777777" w:rsidR="00460E4B" w:rsidRPr="005D33E9" w:rsidRDefault="00460E4B" w:rsidP="00460E4B">
      <w:pPr>
        <w:spacing w:after="0" w:line="240" w:lineRule="auto"/>
        <w:ind w:left="851" w:right="851"/>
        <w:jc w:val="both"/>
        <w:rPr>
          <w:rFonts w:ascii="Palatino Linotype" w:hAnsi="Palatino Linotype" w:cs="Arial"/>
          <w:b/>
          <w:i/>
          <w:sz w:val="24"/>
          <w:szCs w:val="24"/>
        </w:rPr>
      </w:pPr>
    </w:p>
    <w:p w14:paraId="6F3FE23D" w14:textId="77777777" w:rsidR="00460E4B" w:rsidRPr="005D33E9" w:rsidRDefault="00460E4B" w:rsidP="00460E4B">
      <w:pPr>
        <w:spacing w:after="0" w:line="240" w:lineRule="auto"/>
        <w:ind w:left="851" w:right="851"/>
        <w:jc w:val="both"/>
        <w:rPr>
          <w:rFonts w:ascii="Palatino Linotype" w:hAnsi="Palatino Linotype" w:cs="Arial"/>
          <w:i/>
          <w:sz w:val="24"/>
          <w:szCs w:val="24"/>
        </w:rPr>
      </w:pPr>
      <w:r w:rsidRPr="005D33E9">
        <w:rPr>
          <w:rFonts w:ascii="Palatino Linotype" w:hAnsi="Palatino Linotype" w:cs="Arial"/>
          <w:b/>
          <w:i/>
          <w:sz w:val="24"/>
          <w:szCs w:val="24"/>
        </w:rPr>
        <w:t>Artículo 141.</w:t>
      </w:r>
      <w:r w:rsidRPr="005D33E9">
        <w:rPr>
          <w:rFonts w:ascii="Palatino Linotype" w:hAnsi="Palatino Linotype" w:cs="Arial"/>
          <w:i/>
          <w:sz w:val="24"/>
          <w:szCs w:val="24"/>
        </w:rPr>
        <w:t xml:space="preserve"> Las causales de reserva previstas en este Capítulo se deberán fundar y motivar, a través de la aplicación de la prueba de daño a la que se hace referencia en el presente Título.</w:t>
      </w:r>
    </w:p>
    <w:p w14:paraId="00D72651" w14:textId="77777777" w:rsidR="00460E4B" w:rsidRPr="005D33E9" w:rsidRDefault="00460E4B" w:rsidP="00460E4B">
      <w:pPr>
        <w:spacing w:after="0" w:line="240" w:lineRule="auto"/>
        <w:ind w:left="851" w:right="851"/>
        <w:jc w:val="both"/>
        <w:rPr>
          <w:rFonts w:ascii="Palatino Linotype" w:hAnsi="Palatino Linotype" w:cs="Arial"/>
          <w:b/>
          <w:i/>
          <w:sz w:val="24"/>
          <w:szCs w:val="24"/>
        </w:rPr>
      </w:pPr>
    </w:p>
    <w:p w14:paraId="58E5911F" w14:textId="77777777" w:rsidR="00460E4B" w:rsidRPr="005D33E9" w:rsidRDefault="00460E4B" w:rsidP="00460E4B">
      <w:pPr>
        <w:spacing w:after="0" w:line="240" w:lineRule="auto"/>
        <w:ind w:left="851" w:right="851"/>
        <w:jc w:val="both"/>
        <w:rPr>
          <w:rFonts w:ascii="Palatino Linotype" w:hAnsi="Palatino Linotype" w:cs="Arial"/>
          <w:i/>
          <w:sz w:val="24"/>
          <w:szCs w:val="24"/>
        </w:rPr>
      </w:pPr>
      <w:r w:rsidRPr="005D33E9">
        <w:rPr>
          <w:rFonts w:ascii="Palatino Linotype" w:hAnsi="Palatino Linotype" w:cs="Arial"/>
          <w:b/>
          <w:i/>
          <w:sz w:val="24"/>
          <w:szCs w:val="24"/>
        </w:rPr>
        <w:t>Artículo 142.</w:t>
      </w:r>
      <w:r w:rsidRPr="005D33E9">
        <w:rPr>
          <w:rFonts w:ascii="Palatino Linotype" w:hAnsi="Palatino Linotype" w:cs="Arial"/>
          <w:i/>
          <w:sz w:val="24"/>
          <w:szCs w:val="24"/>
        </w:rPr>
        <w:t xml:space="preserve"> Bajo ninguna circunstancia podrá invocarse el carácter de reservado cuando:</w:t>
      </w:r>
    </w:p>
    <w:p w14:paraId="79FD25BB" w14:textId="77777777" w:rsidR="00460E4B" w:rsidRPr="005D33E9" w:rsidRDefault="00460E4B" w:rsidP="00460E4B">
      <w:pPr>
        <w:spacing w:after="0" w:line="240" w:lineRule="auto"/>
        <w:ind w:left="851" w:right="851"/>
        <w:jc w:val="both"/>
        <w:rPr>
          <w:rFonts w:ascii="Palatino Linotype" w:hAnsi="Palatino Linotype" w:cs="Arial"/>
          <w:i/>
          <w:sz w:val="24"/>
          <w:szCs w:val="24"/>
        </w:rPr>
      </w:pPr>
      <w:r w:rsidRPr="005D33E9">
        <w:rPr>
          <w:rFonts w:ascii="Palatino Linotype" w:hAnsi="Palatino Linotype" w:cs="Arial"/>
          <w:b/>
          <w:i/>
          <w:sz w:val="24"/>
          <w:szCs w:val="24"/>
        </w:rPr>
        <w:t>I.</w:t>
      </w:r>
      <w:r w:rsidRPr="005D33E9">
        <w:rPr>
          <w:rFonts w:ascii="Palatino Linotype" w:hAnsi="Palatino Linotype" w:cs="Arial"/>
          <w:i/>
          <w:sz w:val="24"/>
          <w:szCs w:val="24"/>
        </w:rPr>
        <w:t xml:space="preserve"> Se trate de violaciones graves de derechos humanos, calificada así por autoridad competente;</w:t>
      </w:r>
    </w:p>
    <w:p w14:paraId="7F9D6992" w14:textId="77777777" w:rsidR="00460E4B" w:rsidRPr="005D33E9" w:rsidRDefault="00460E4B" w:rsidP="00460E4B">
      <w:pPr>
        <w:spacing w:after="0" w:line="240" w:lineRule="auto"/>
        <w:ind w:left="851" w:right="851"/>
        <w:jc w:val="both"/>
        <w:rPr>
          <w:rFonts w:ascii="Palatino Linotype" w:hAnsi="Palatino Linotype" w:cs="Arial"/>
          <w:b/>
          <w:i/>
          <w:sz w:val="24"/>
          <w:szCs w:val="24"/>
        </w:rPr>
      </w:pPr>
    </w:p>
    <w:p w14:paraId="54E802F2" w14:textId="77777777" w:rsidR="00460E4B" w:rsidRPr="005D33E9" w:rsidRDefault="00460E4B" w:rsidP="00460E4B">
      <w:pPr>
        <w:spacing w:after="0" w:line="240" w:lineRule="auto"/>
        <w:ind w:left="851" w:right="851"/>
        <w:jc w:val="both"/>
        <w:rPr>
          <w:rFonts w:ascii="Palatino Linotype" w:hAnsi="Palatino Linotype" w:cs="Arial"/>
          <w:i/>
          <w:sz w:val="24"/>
          <w:szCs w:val="24"/>
        </w:rPr>
      </w:pPr>
      <w:r w:rsidRPr="005D33E9">
        <w:rPr>
          <w:rFonts w:ascii="Palatino Linotype" w:hAnsi="Palatino Linotype" w:cs="Arial"/>
          <w:b/>
          <w:i/>
          <w:sz w:val="24"/>
          <w:szCs w:val="24"/>
        </w:rPr>
        <w:t>II.</w:t>
      </w:r>
      <w:r w:rsidRPr="005D33E9">
        <w:rPr>
          <w:rFonts w:ascii="Palatino Linotype" w:hAnsi="Palatino Linotype" w:cs="Arial"/>
          <w:i/>
          <w:sz w:val="24"/>
          <w:szCs w:val="24"/>
        </w:rPr>
        <w:t xml:space="preserve">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63C5CFF5" w14:textId="77777777" w:rsidR="00460E4B" w:rsidRPr="005D33E9" w:rsidRDefault="00460E4B" w:rsidP="00460E4B">
      <w:pPr>
        <w:spacing w:after="0" w:line="240" w:lineRule="auto"/>
        <w:ind w:left="851" w:right="851"/>
        <w:jc w:val="both"/>
        <w:rPr>
          <w:rFonts w:ascii="Palatino Linotype" w:hAnsi="Palatino Linotype" w:cs="Arial"/>
          <w:b/>
          <w:i/>
          <w:sz w:val="24"/>
          <w:szCs w:val="24"/>
        </w:rPr>
      </w:pPr>
    </w:p>
    <w:p w14:paraId="36C7E63C" w14:textId="77777777" w:rsidR="00460E4B" w:rsidRPr="005D33E9" w:rsidRDefault="00460E4B" w:rsidP="00460E4B">
      <w:pPr>
        <w:spacing w:after="0" w:line="240" w:lineRule="auto"/>
        <w:ind w:left="851" w:right="851"/>
        <w:jc w:val="both"/>
        <w:rPr>
          <w:rFonts w:ascii="Palatino Linotype" w:hAnsi="Palatino Linotype" w:cs="Arial"/>
          <w:i/>
          <w:sz w:val="24"/>
          <w:szCs w:val="24"/>
        </w:rPr>
      </w:pPr>
      <w:r w:rsidRPr="005D33E9">
        <w:rPr>
          <w:rFonts w:ascii="Palatino Linotype" w:hAnsi="Palatino Linotype" w:cs="Arial"/>
          <w:b/>
          <w:i/>
          <w:sz w:val="24"/>
          <w:szCs w:val="24"/>
        </w:rPr>
        <w:t>III.</w:t>
      </w:r>
      <w:r w:rsidRPr="005D33E9">
        <w:rPr>
          <w:rFonts w:ascii="Palatino Linotype" w:hAnsi="Palatino Linotype" w:cs="Arial"/>
          <w:i/>
          <w:sz w:val="24"/>
          <w:szCs w:val="24"/>
        </w:rPr>
        <w:t xml:space="preserve">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2DD86BC8" w14:textId="77777777" w:rsidR="00460E4B" w:rsidRPr="005D33E9" w:rsidRDefault="00460E4B" w:rsidP="00460E4B">
      <w:pPr>
        <w:spacing w:after="0" w:line="240" w:lineRule="auto"/>
        <w:ind w:left="851" w:right="851"/>
        <w:jc w:val="both"/>
        <w:rPr>
          <w:rFonts w:ascii="Palatino Linotype" w:hAnsi="Palatino Linotype" w:cs="Arial"/>
          <w:b/>
          <w:i/>
          <w:sz w:val="24"/>
          <w:szCs w:val="24"/>
        </w:rPr>
      </w:pPr>
    </w:p>
    <w:p w14:paraId="62ABA548" w14:textId="77777777" w:rsidR="00460E4B" w:rsidRPr="005D33E9" w:rsidRDefault="00460E4B" w:rsidP="00460E4B">
      <w:pPr>
        <w:spacing w:after="0" w:line="240" w:lineRule="auto"/>
        <w:ind w:left="851" w:right="851"/>
        <w:jc w:val="both"/>
        <w:rPr>
          <w:rFonts w:ascii="Palatino Linotype" w:hAnsi="Palatino Linotype" w:cs="Arial"/>
          <w:i/>
          <w:sz w:val="24"/>
          <w:szCs w:val="24"/>
        </w:rPr>
      </w:pPr>
      <w:r w:rsidRPr="005D33E9">
        <w:rPr>
          <w:rFonts w:ascii="Palatino Linotype" w:hAnsi="Palatino Linotype" w:cs="Arial"/>
          <w:b/>
          <w:i/>
          <w:sz w:val="24"/>
          <w:szCs w:val="24"/>
        </w:rPr>
        <w:t>IV.</w:t>
      </w:r>
      <w:r w:rsidRPr="005D33E9">
        <w:rPr>
          <w:rFonts w:ascii="Palatino Linotype" w:hAnsi="Palatino Linotype" w:cs="Arial"/>
          <w:i/>
          <w:sz w:val="24"/>
          <w:szCs w:val="24"/>
        </w:rPr>
        <w:t xml:space="preserve"> Se trate de información relacionada con actos de corrupción de conformidad con las disposiciones jurídicas aplicables.</w:t>
      </w:r>
    </w:p>
    <w:p w14:paraId="6DF09BE3" w14:textId="77777777" w:rsidR="00460E4B" w:rsidRPr="005D33E9" w:rsidRDefault="00460E4B" w:rsidP="00460E4B">
      <w:pPr>
        <w:spacing w:after="0" w:line="240" w:lineRule="auto"/>
        <w:ind w:left="851" w:right="851"/>
        <w:jc w:val="both"/>
        <w:rPr>
          <w:rFonts w:ascii="Palatino Linotype" w:hAnsi="Palatino Linotype" w:cs="Arial"/>
          <w:b/>
          <w:i/>
          <w:sz w:val="24"/>
          <w:szCs w:val="24"/>
        </w:rPr>
      </w:pPr>
    </w:p>
    <w:p w14:paraId="42994069" w14:textId="77777777" w:rsidR="00460E4B" w:rsidRPr="005D33E9" w:rsidRDefault="00460E4B" w:rsidP="00460E4B">
      <w:pPr>
        <w:spacing w:after="0" w:line="240" w:lineRule="auto"/>
        <w:ind w:left="851" w:right="851"/>
        <w:jc w:val="both"/>
        <w:rPr>
          <w:rFonts w:ascii="Palatino Linotype" w:hAnsi="Palatino Linotype" w:cs="Arial"/>
          <w:i/>
          <w:sz w:val="24"/>
          <w:szCs w:val="24"/>
        </w:rPr>
      </w:pPr>
      <w:r w:rsidRPr="005D33E9">
        <w:rPr>
          <w:rFonts w:ascii="Palatino Linotype" w:hAnsi="Palatino Linotype" w:cs="Arial"/>
          <w:b/>
          <w:i/>
          <w:sz w:val="24"/>
          <w:szCs w:val="24"/>
        </w:rPr>
        <w:t>Artículo 143.</w:t>
      </w:r>
      <w:r w:rsidRPr="005D33E9">
        <w:rPr>
          <w:rFonts w:ascii="Palatino Linotype" w:hAnsi="Palatino Linotype" w:cs="Arial"/>
          <w:i/>
          <w:sz w:val="24"/>
          <w:szCs w:val="24"/>
        </w:rPr>
        <w:t xml:space="preserve"> Para los efectos de esta Ley se considera información confidencial, la clasificada como tal, de manera permanente, por su naturaleza, cuando:</w:t>
      </w:r>
    </w:p>
    <w:p w14:paraId="0C48DA2F" w14:textId="77777777" w:rsidR="00460E4B" w:rsidRPr="005D33E9" w:rsidRDefault="00460E4B" w:rsidP="00460E4B">
      <w:pPr>
        <w:spacing w:after="0" w:line="240" w:lineRule="auto"/>
        <w:ind w:left="851" w:right="851"/>
        <w:jc w:val="both"/>
        <w:rPr>
          <w:rFonts w:ascii="Palatino Linotype" w:hAnsi="Palatino Linotype" w:cs="Arial"/>
          <w:b/>
          <w:i/>
          <w:sz w:val="24"/>
          <w:szCs w:val="24"/>
        </w:rPr>
      </w:pPr>
    </w:p>
    <w:p w14:paraId="61E6EEFA" w14:textId="77777777" w:rsidR="00460E4B" w:rsidRPr="005D33E9" w:rsidRDefault="00460E4B" w:rsidP="00460E4B">
      <w:pPr>
        <w:spacing w:after="0" w:line="240" w:lineRule="auto"/>
        <w:ind w:left="851" w:right="851"/>
        <w:jc w:val="both"/>
        <w:rPr>
          <w:rFonts w:ascii="Palatino Linotype" w:hAnsi="Palatino Linotype" w:cs="Arial"/>
          <w:i/>
          <w:sz w:val="24"/>
          <w:szCs w:val="24"/>
        </w:rPr>
      </w:pPr>
      <w:r w:rsidRPr="005D33E9">
        <w:rPr>
          <w:rFonts w:ascii="Palatino Linotype" w:hAnsi="Palatino Linotype" w:cs="Arial"/>
          <w:b/>
          <w:i/>
          <w:sz w:val="24"/>
          <w:szCs w:val="24"/>
        </w:rPr>
        <w:t>I.</w:t>
      </w:r>
      <w:r w:rsidRPr="005D33E9">
        <w:rPr>
          <w:rFonts w:ascii="Palatino Linotype" w:hAnsi="Palatino Linotype" w:cs="Arial"/>
          <w:i/>
          <w:sz w:val="24"/>
          <w:szCs w:val="24"/>
        </w:rPr>
        <w:t xml:space="preserve"> Se refiera a la información privada y los datos personales concernientes a una persona física o </w:t>
      </w:r>
      <w:proofErr w:type="gramStart"/>
      <w:r w:rsidRPr="005D33E9">
        <w:rPr>
          <w:rFonts w:ascii="Palatino Linotype" w:hAnsi="Palatino Linotype" w:cs="Arial"/>
          <w:i/>
          <w:sz w:val="24"/>
          <w:szCs w:val="24"/>
        </w:rPr>
        <w:t>jurídico</w:t>
      </w:r>
      <w:proofErr w:type="gramEnd"/>
      <w:r w:rsidRPr="005D33E9">
        <w:rPr>
          <w:rFonts w:ascii="Palatino Linotype" w:hAnsi="Palatino Linotype" w:cs="Arial"/>
          <w:i/>
          <w:sz w:val="24"/>
          <w:szCs w:val="24"/>
        </w:rPr>
        <w:t xml:space="preserve"> colectiva identificada o identificable;</w:t>
      </w:r>
    </w:p>
    <w:p w14:paraId="736AC59C" w14:textId="77777777" w:rsidR="00460E4B" w:rsidRPr="005D33E9" w:rsidRDefault="00460E4B" w:rsidP="00460E4B">
      <w:pPr>
        <w:spacing w:after="0" w:line="240" w:lineRule="auto"/>
        <w:ind w:left="851" w:right="851"/>
        <w:jc w:val="both"/>
        <w:rPr>
          <w:rFonts w:ascii="Palatino Linotype" w:hAnsi="Palatino Linotype" w:cs="Arial"/>
          <w:b/>
          <w:i/>
          <w:sz w:val="24"/>
          <w:szCs w:val="24"/>
        </w:rPr>
      </w:pPr>
    </w:p>
    <w:p w14:paraId="622BD4E0" w14:textId="77777777" w:rsidR="00460E4B" w:rsidRPr="005D33E9" w:rsidRDefault="00460E4B" w:rsidP="00460E4B">
      <w:pPr>
        <w:spacing w:after="0" w:line="240" w:lineRule="auto"/>
        <w:ind w:left="851" w:right="851"/>
        <w:jc w:val="both"/>
        <w:rPr>
          <w:rFonts w:ascii="Palatino Linotype" w:hAnsi="Palatino Linotype" w:cs="Arial"/>
          <w:i/>
          <w:sz w:val="24"/>
          <w:szCs w:val="24"/>
        </w:rPr>
      </w:pPr>
      <w:r w:rsidRPr="005D33E9">
        <w:rPr>
          <w:rFonts w:ascii="Palatino Linotype" w:hAnsi="Palatino Linotype" w:cs="Arial"/>
          <w:b/>
          <w:i/>
          <w:sz w:val="24"/>
          <w:szCs w:val="24"/>
        </w:rPr>
        <w:t>II.</w:t>
      </w:r>
      <w:r w:rsidRPr="005D33E9">
        <w:rPr>
          <w:rFonts w:ascii="Palatino Linotype" w:hAnsi="Palatino Linotype" w:cs="Arial"/>
          <w:i/>
          <w:sz w:val="24"/>
          <w:szCs w:val="24"/>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46928219" w14:textId="77777777" w:rsidR="00460E4B" w:rsidRPr="005D33E9" w:rsidRDefault="00460E4B" w:rsidP="00460E4B">
      <w:pPr>
        <w:spacing w:after="0" w:line="240" w:lineRule="auto"/>
        <w:ind w:left="851" w:right="851"/>
        <w:jc w:val="both"/>
        <w:rPr>
          <w:rFonts w:ascii="Palatino Linotype" w:hAnsi="Palatino Linotype" w:cs="Arial"/>
          <w:b/>
          <w:i/>
          <w:sz w:val="24"/>
          <w:szCs w:val="24"/>
        </w:rPr>
      </w:pPr>
    </w:p>
    <w:p w14:paraId="7D95C20F" w14:textId="77777777" w:rsidR="00460E4B" w:rsidRPr="005D33E9" w:rsidRDefault="00460E4B" w:rsidP="00460E4B">
      <w:pPr>
        <w:spacing w:after="0" w:line="240" w:lineRule="auto"/>
        <w:ind w:left="851" w:right="851"/>
        <w:jc w:val="both"/>
        <w:rPr>
          <w:rFonts w:ascii="Palatino Linotype" w:hAnsi="Palatino Linotype" w:cs="Arial"/>
          <w:i/>
          <w:sz w:val="24"/>
          <w:szCs w:val="24"/>
        </w:rPr>
      </w:pPr>
      <w:r w:rsidRPr="005D33E9">
        <w:rPr>
          <w:rFonts w:ascii="Palatino Linotype" w:hAnsi="Palatino Linotype" w:cs="Arial"/>
          <w:b/>
          <w:i/>
          <w:sz w:val="24"/>
          <w:szCs w:val="24"/>
        </w:rPr>
        <w:t>III.</w:t>
      </w:r>
      <w:r w:rsidRPr="005D33E9">
        <w:rPr>
          <w:rFonts w:ascii="Palatino Linotype" w:hAnsi="Palatino Linotype" w:cs="Arial"/>
          <w:i/>
          <w:sz w:val="24"/>
          <w:szCs w:val="24"/>
        </w:rPr>
        <w:t xml:space="preserve"> La que presenten los particulares a los sujetos obligados, de conformidad con lo dispuesto por las leyes o los tratados internacionales.</w:t>
      </w:r>
    </w:p>
    <w:p w14:paraId="7542B680" w14:textId="77777777" w:rsidR="00460E4B" w:rsidRPr="005D33E9" w:rsidRDefault="00460E4B" w:rsidP="00460E4B">
      <w:pPr>
        <w:spacing w:after="0" w:line="240" w:lineRule="auto"/>
        <w:ind w:left="851" w:right="851"/>
        <w:jc w:val="both"/>
        <w:rPr>
          <w:rFonts w:ascii="Palatino Linotype" w:hAnsi="Palatino Linotype" w:cs="Arial"/>
          <w:i/>
          <w:sz w:val="24"/>
          <w:szCs w:val="24"/>
        </w:rPr>
      </w:pPr>
      <w:r w:rsidRPr="005D33E9">
        <w:rPr>
          <w:rFonts w:ascii="Palatino Linotype" w:hAnsi="Palatino Linotype" w:cs="Arial"/>
          <w:i/>
          <w:sz w:val="24"/>
          <w:szCs w:val="24"/>
        </w:rPr>
        <w:t>La información confidencial no estará sujeta a temporalidad alguna y sólo podrán tener acceso a ella los titulares de la misma, sus representantes y los servidores públicos facultados para ello.</w:t>
      </w:r>
    </w:p>
    <w:p w14:paraId="1B6052D9" w14:textId="77777777" w:rsidR="00460E4B" w:rsidRPr="005D33E9" w:rsidRDefault="00460E4B" w:rsidP="00460E4B">
      <w:pPr>
        <w:spacing w:after="0" w:line="240" w:lineRule="auto"/>
        <w:ind w:left="851" w:right="851"/>
        <w:jc w:val="both"/>
        <w:rPr>
          <w:rFonts w:ascii="Palatino Linotype" w:hAnsi="Palatino Linotype" w:cs="Arial"/>
          <w:i/>
          <w:sz w:val="24"/>
          <w:szCs w:val="24"/>
        </w:rPr>
      </w:pPr>
    </w:p>
    <w:p w14:paraId="59571C88" w14:textId="77777777" w:rsidR="00460E4B" w:rsidRPr="005D33E9" w:rsidRDefault="00460E4B" w:rsidP="00460E4B">
      <w:pPr>
        <w:spacing w:after="0" w:line="240" w:lineRule="auto"/>
        <w:ind w:left="851" w:right="851"/>
        <w:jc w:val="both"/>
        <w:rPr>
          <w:rFonts w:ascii="Palatino Linotype" w:hAnsi="Palatino Linotype" w:cs="Arial"/>
          <w:i/>
          <w:sz w:val="24"/>
          <w:szCs w:val="24"/>
        </w:rPr>
      </w:pPr>
      <w:r w:rsidRPr="005D33E9">
        <w:rPr>
          <w:rFonts w:ascii="Palatino Linotype" w:hAnsi="Palatino Linotype" w:cs="Arial"/>
          <w:i/>
          <w:sz w:val="24"/>
          <w:szCs w:val="24"/>
        </w:rPr>
        <w:t>No se considerará confidencial la información que se encuentre en los registros públicos o en fuentes de acceso público, ni tampoco la que sea considerada por la presente ley como información pública.</w:t>
      </w:r>
    </w:p>
    <w:p w14:paraId="7DEE751B" w14:textId="77777777" w:rsidR="00460E4B" w:rsidRPr="006E2343" w:rsidRDefault="00460E4B" w:rsidP="00460E4B">
      <w:pPr>
        <w:spacing w:after="0" w:line="240" w:lineRule="auto"/>
        <w:ind w:left="851" w:right="851"/>
        <w:jc w:val="both"/>
        <w:rPr>
          <w:rFonts w:ascii="Palatino Linotype" w:hAnsi="Palatino Linotype" w:cs="Arial"/>
          <w:i/>
          <w:sz w:val="40"/>
          <w:szCs w:val="24"/>
        </w:rPr>
      </w:pPr>
    </w:p>
    <w:p w14:paraId="400F75A2" w14:textId="77777777" w:rsidR="00460E4B" w:rsidRPr="005D33E9" w:rsidRDefault="00460E4B" w:rsidP="00460E4B">
      <w:pPr>
        <w:spacing w:after="0" w:line="360" w:lineRule="auto"/>
        <w:jc w:val="both"/>
        <w:rPr>
          <w:rFonts w:ascii="Palatino Linotype" w:hAnsi="Palatino Linotype"/>
          <w:sz w:val="24"/>
          <w:szCs w:val="24"/>
        </w:rPr>
      </w:pPr>
      <w:r w:rsidRPr="005D33E9">
        <w:rPr>
          <w:rFonts w:ascii="Palatino Linotype" w:hAnsi="Palatino Linotype"/>
          <w:sz w:val="24"/>
          <w:szCs w:val="24"/>
        </w:rPr>
        <w:t xml:space="preserve">Igualmente, los </w:t>
      </w:r>
      <w:r w:rsidRPr="005D33E9">
        <w:rPr>
          <w:rFonts w:ascii="Palatino Linotype" w:hAnsi="Palatino Linotype"/>
          <w:i/>
          <w:sz w:val="24"/>
          <w:szCs w:val="24"/>
        </w:rPr>
        <w:t>Lineamientos Generales en Materia de Clasificación y Desclasificación de la Información, así como para la elaboración de Versiones Públicas</w:t>
      </w:r>
      <w:r w:rsidRPr="005D33E9">
        <w:rPr>
          <w:rFonts w:ascii="Palatino Linotype" w:hAnsi="Palatino Linotype"/>
          <w:sz w:val="24"/>
          <w:szCs w:val="24"/>
        </w:rPr>
        <w:t xml:space="preserve">, emitidos por el Consejo Nacional del Sistema Nacional de Transparencia, Acceso a la Información Pública y Protección de Datos Personales, publicados en el Diario Oficial de la Federación el día </w:t>
      </w:r>
      <w:r w:rsidRPr="005D33E9">
        <w:rPr>
          <w:rFonts w:ascii="Palatino Linotype" w:hAnsi="Palatino Linotype"/>
          <w:sz w:val="24"/>
          <w:szCs w:val="24"/>
        </w:rPr>
        <w:lastRenderedPageBreak/>
        <w:t>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C20A630" w14:textId="77777777" w:rsidR="00460E4B" w:rsidRPr="005D33E9" w:rsidRDefault="00460E4B" w:rsidP="00460E4B">
      <w:pPr>
        <w:spacing w:after="0" w:line="360" w:lineRule="auto"/>
        <w:jc w:val="both"/>
        <w:rPr>
          <w:rFonts w:ascii="Palatino Linotype" w:hAnsi="Palatino Linotype"/>
          <w:sz w:val="24"/>
          <w:szCs w:val="24"/>
        </w:rPr>
      </w:pPr>
    </w:p>
    <w:p w14:paraId="7B944D36" w14:textId="77777777" w:rsidR="00460E4B" w:rsidRPr="005D33E9" w:rsidRDefault="00460E4B" w:rsidP="00460E4B">
      <w:pPr>
        <w:spacing w:after="0" w:line="360" w:lineRule="auto"/>
        <w:jc w:val="both"/>
        <w:rPr>
          <w:rFonts w:ascii="Palatino Linotype" w:hAnsi="Palatino Linotype"/>
          <w:sz w:val="24"/>
          <w:szCs w:val="24"/>
        </w:rPr>
      </w:pPr>
      <w:r w:rsidRPr="005D33E9">
        <w:rPr>
          <w:rFonts w:ascii="Palatino Linotype" w:hAnsi="Palatino Linotype"/>
          <w:sz w:val="24"/>
          <w:szCs w:val="24"/>
        </w:rPr>
        <w:t>Entorno a lo que aquí nos interesa, los Lineamientos Quincuagésimo sexto, Quincuagésimo séptimo y Quincuagésimo octavo, establecen lo siguiente:</w:t>
      </w:r>
    </w:p>
    <w:p w14:paraId="0362FF4A" w14:textId="77777777" w:rsidR="00460E4B" w:rsidRPr="005D33E9" w:rsidRDefault="00460E4B" w:rsidP="00460E4B">
      <w:pPr>
        <w:spacing w:after="0" w:line="360" w:lineRule="auto"/>
        <w:jc w:val="both"/>
        <w:rPr>
          <w:rFonts w:ascii="Palatino Linotype" w:hAnsi="Palatino Linotype"/>
          <w:sz w:val="24"/>
          <w:szCs w:val="24"/>
        </w:rPr>
      </w:pPr>
    </w:p>
    <w:p w14:paraId="07E8784D" w14:textId="77777777" w:rsidR="00460E4B" w:rsidRPr="005D33E9" w:rsidRDefault="00460E4B" w:rsidP="00460E4B">
      <w:pPr>
        <w:spacing w:after="0" w:line="240" w:lineRule="auto"/>
        <w:ind w:left="851" w:right="851"/>
        <w:jc w:val="both"/>
        <w:rPr>
          <w:rFonts w:ascii="Palatino Linotype" w:hAnsi="Palatino Linotype" w:cs="Arial"/>
          <w:i/>
          <w:sz w:val="24"/>
          <w:szCs w:val="24"/>
        </w:rPr>
      </w:pPr>
      <w:r w:rsidRPr="005D33E9">
        <w:rPr>
          <w:rFonts w:ascii="Palatino Linotype" w:hAnsi="Palatino Linotype" w:cs="Arial"/>
          <w:i/>
          <w:sz w:val="24"/>
          <w:szCs w:val="24"/>
        </w:rPr>
        <w:t>“</w:t>
      </w:r>
      <w:r w:rsidRPr="005D33E9">
        <w:rPr>
          <w:rFonts w:ascii="Palatino Linotype" w:hAnsi="Palatino Linotype" w:cs="Arial"/>
          <w:b/>
          <w:i/>
          <w:sz w:val="24"/>
          <w:szCs w:val="24"/>
        </w:rPr>
        <w:t>Quincuagésimo sexto.</w:t>
      </w:r>
      <w:r w:rsidRPr="005D33E9">
        <w:rPr>
          <w:rFonts w:ascii="Palatino Linotype" w:hAnsi="Palatino Linotype" w:cs="Arial"/>
          <w:i/>
          <w:sz w:val="24"/>
          <w:szCs w:val="24"/>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7C5BE135" w14:textId="77777777" w:rsidR="00460E4B" w:rsidRPr="005D33E9" w:rsidRDefault="00460E4B" w:rsidP="00460E4B">
      <w:pPr>
        <w:spacing w:after="0" w:line="240" w:lineRule="auto"/>
        <w:ind w:left="851" w:right="851"/>
        <w:jc w:val="both"/>
        <w:rPr>
          <w:rFonts w:ascii="Palatino Linotype" w:hAnsi="Palatino Linotype" w:cs="Arial"/>
          <w:b/>
          <w:i/>
          <w:sz w:val="24"/>
          <w:szCs w:val="24"/>
        </w:rPr>
      </w:pPr>
    </w:p>
    <w:p w14:paraId="6BDBBA25" w14:textId="77777777" w:rsidR="00460E4B" w:rsidRPr="005D33E9" w:rsidRDefault="00460E4B" w:rsidP="00460E4B">
      <w:pPr>
        <w:spacing w:after="0" w:line="240" w:lineRule="auto"/>
        <w:ind w:left="851" w:right="851"/>
        <w:jc w:val="both"/>
        <w:rPr>
          <w:rFonts w:ascii="Palatino Linotype" w:hAnsi="Palatino Linotype" w:cs="Arial"/>
          <w:i/>
          <w:sz w:val="24"/>
          <w:szCs w:val="24"/>
        </w:rPr>
      </w:pPr>
      <w:r w:rsidRPr="005D33E9">
        <w:rPr>
          <w:rFonts w:ascii="Palatino Linotype" w:hAnsi="Palatino Linotype" w:cs="Arial"/>
          <w:b/>
          <w:i/>
          <w:sz w:val="24"/>
          <w:szCs w:val="24"/>
        </w:rPr>
        <w:t>Quincuagésimo séptimo.</w:t>
      </w:r>
      <w:r w:rsidRPr="005D33E9">
        <w:rPr>
          <w:rFonts w:ascii="Palatino Linotype" w:hAnsi="Palatino Linotype" w:cs="Arial"/>
          <w:i/>
          <w:sz w:val="24"/>
          <w:szCs w:val="24"/>
        </w:rPr>
        <w:t xml:space="preserve"> Se considera, en principio, como información pública y no podrá omitirse de las versiones públicas la siguiente: </w:t>
      </w:r>
    </w:p>
    <w:p w14:paraId="6780FC13" w14:textId="77777777" w:rsidR="00460E4B" w:rsidRPr="005D33E9" w:rsidRDefault="00460E4B" w:rsidP="00460E4B">
      <w:pPr>
        <w:spacing w:after="0" w:line="240" w:lineRule="auto"/>
        <w:ind w:left="851" w:right="851"/>
        <w:jc w:val="both"/>
        <w:rPr>
          <w:rFonts w:ascii="Palatino Linotype" w:hAnsi="Palatino Linotype" w:cs="Arial"/>
          <w:i/>
          <w:sz w:val="24"/>
          <w:szCs w:val="24"/>
        </w:rPr>
      </w:pPr>
    </w:p>
    <w:p w14:paraId="5A534EA0" w14:textId="77777777" w:rsidR="00460E4B" w:rsidRPr="005D33E9" w:rsidRDefault="00460E4B" w:rsidP="00460E4B">
      <w:pPr>
        <w:spacing w:after="0" w:line="240" w:lineRule="auto"/>
        <w:ind w:left="851" w:right="851"/>
        <w:jc w:val="both"/>
        <w:rPr>
          <w:rFonts w:ascii="Palatino Linotype" w:hAnsi="Palatino Linotype" w:cs="Arial"/>
          <w:i/>
          <w:sz w:val="24"/>
          <w:szCs w:val="24"/>
        </w:rPr>
      </w:pPr>
      <w:r w:rsidRPr="005D33E9">
        <w:rPr>
          <w:rFonts w:ascii="Palatino Linotype" w:hAnsi="Palatino Linotype" w:cs="Arial"/>
          <w:i/>
          <w:sz w:val="24"/>
          <w:szCs w:val="24"/>
        </w:rPr>
        <w:t xml:space="preserve">I. La relativa a las Obligaciones de Transparencia que contempla el Título V de la Ley General y las demás disposiciones legales aplicables; </w:t>
      </w:r>
    </w:p>
    <w:p w14:paraId="48FC3547" w14:textId="77777777" w:rsidR="00460E4B" w:rsidRPr="005D33E9" w:rsidRDefault="00460E4B" w:rsidP="00460E4B">
      <w:pPr>
        <w:spacing w:after="0" w:line="240" w:lineRule="auto"/>
        <w:ind w:left="851" w:right="851"/>
        <w:jc w:val="both"/>
        <w:rPr>
          <w:rFonts w:ascii="Palatino Linotype" w:hAnsi="Palatino Linotype" w:cs="Arial"/>
          <w:i/>
          <w:sz w:val="24"/>
          <w:szCs w:val="24"/>
        </w:rPr>
      </w:pPr>
    </w:p>
    <w:p w14:paraId="0E94C6E1" w14:textId="77777777" w:rsidR="00460E4B" w:rsidRPr="005D33E9" w:rsidRDefault="00460E4B" w:rsidP="00460E4B">
      <w:pPr>
        <w:spacing w:after="0" w:line="240" w:lineRule="auto"/>
        <w:ind w:left="851" w:right="851"/>
        <w:jc w:val="both"/>
        <w:rPr>
          <w:rFonts w:ascii="Palatino Linotype" w:hAnsi="Palatino Linotype" w:cs="Arial"/>
          <w:i/>
          <w:sz w:val="24"/>
          <w:szCs w:val="24"/>
        </w:rPr>
      </w:pPr>
      <w:r w:rsidRPr="005D33E9">
        <w:rPr>
          <w:rFonts w:ascii="Palatino Linotype" w:hAnsi="Palatino Linotype" w:cs="Arial"/>
          <w:i/>
          <w:sz w:val="24"/>
          <w:szCs w:val="24"/>
        </w:rPr>
        <w:t xml:space="preserve">II. El nombre de los servidores públicos en los documentos, y sus firmas autógrafas, cuando sean utilizados en el ejercicio de las facultades conferidas para el desempeño del servicio público, y </w:t>
      </w:r>
    </w:p>
    <w:p w14:paraId="7C9E504B" w14:textId="77777777" w:rsidR="00460E4B" w:rsidRPr="005D33E9" w:rsidRDefault="00460E4B" w:rsidP="00460E4B">
      <w:pPr>
        <w:spacing w:after="0" w:line="240" w:lineRule="auto"/>
        <w:ind w:left="851" w:right="851"/>
        <w:jc w:val="both"/>
        <w:rPr>
          <w:rFonts w:ascii="Palatino Linotype" w:hAnsi="Palatino Linotype" w:cs="Arial"/>
          <w:i/>
          <w:sz w:val="24"/>
          <w:szCs w:val="24"/>
        </w:rPr>
      </w:pPr>
    </w:p>
    <w:p w14:paraId="607B540A" w14:textId="77777777" w:rsidR="00460E4B" w:rsidRPr="005D33E9" w:rsidRDefault="00460E4B" w:rsidP="00460E4B">
      <w:pPr>
        <w:spacing w:after="0" w:line="240" w:lineRule="auto"/>
        <w:ind w:left="851" w:right="851"/>
        <w:jc w:val="both"/>
        <w:rPr>
          <w:rFonts w:ascii="Palatino Linotype" w:hAnsi="Palatino Linotype" w:cs="Arial"/>
          <w:i/>
          <w:sz w:val="24"/>
          <w:szCs w:val="24"/>
        </w:rPr>
      </w:pPr>
      <w:r w:rsidRPr="005D33E9">
        <w:rPr>
          <w:rFonts w:ascii="Palatino Linotype" w:hAnsi="Palatino Linotype" w:cs="Arial"/>
          <w:i/>
          <w:sz w:val="24"/>
          <w:szCs w:val="24"/>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653FB24" w14:textId="77777777" w:rsidR="00460E4B" w:rsidRPr="005D33E9" w:rsidRDefault="00460E4B" w:rsidP="00460E4B">
      <w:pPr>
        <w:spacing w:after="0" w:line="240" w:lineRule="auto"/>
        <w:ind w:left="851" w:right="851"/>
        <w:jc w:val="both"/>
        <w:rPr>
          <w:rFonts w:ascii="Palatino Linotype" w:hAnsi="Palatino Linotype" w:cs="Arial"/>
          <w:i/>
          <w:sz w:val="24"/>
          <w:szCs w:val="24"/>
        </w:rPr>
      </w:pPr>
    </w:p>
    <w:p w14:paraId="0ED6896B" w14:textId="77777777" w:rsidR="00460E4B" w:rsidRPr="005D33E9" w:rsidRDefault="00460E4B" w:rsidP="00460E4B">
      <w:pPr>
        <w:spacing w:after="0" w:line="240" w:lineRule="auto"/>
        <w:ind w:left="851" w:right="851"/>
        <w:jc w:val="both"/>
        <w:rPr>
          <w:rFonts w:ascii="Palatino Linotype" w:hAnsi="Palatino Linotype" w:cs="Arial"/>
          <w:i/>
          <w:sz w:val="24"/>
          <w:szCs w:val="24"/>
        </w:rPr>
      </w:pPr>
      <w:r w:rsidRPr="005D33E9">
        <w:rPr>
          <w:rFonts w:ascii="Palatino Linotype" w:hAnsi="Palatino Linotype" w:cs="Arial"/>
          <w:i/>
          <w:sz w:val="24"/>
          <w:szCs w:val="24"/>
        </w:rPr>
        <w:t xml:space="preserve">Lo anterior, siempre y cuando no se acredite alguna causal de clasificación, prevista en las leyes o en los tratados internaciones suscritos por el Estado mexicano. </w:t>
      </w:r>
    </w:p>
    <w:p w14:paraId="576292BB" w14:textId="77777777" w:rsidR="00460E4B" w:rsidRPr="005D33E9" w:rsidRDefault="00460E4B" w:rsidP="00460E4B">
      <w:pPr>
        <w:spacing w:after="0" w:line="240" w:lineRule="auto"/>
        <w:ind w:left="851" w:right="851"/>
        <w:jc w:val="both"/>
        <w:rPr>
          <w:rFonts w:ascii="Palatino Linotype" w:hAnsi="Palatino Linotype" w:cs="Arial"/>
          <w:i/>
          <w:sz w:val="24"/>
          <w:szCs w:val="24"/>
        </w:rPr>
      </w:pPr>
    </w:p>
    <w:p w14:paraId="7BA3E6FF" w14:textId="77777777" w:rsidR="00460E4B" w:rsidRPr="005D33E9" w:rsidRDefault="00460E4B" w:rsidP="00460E4B">
      <w:pPr>
        <w:spacing w:after="0" w:line="240" w:lineRule="auto"/>
        <w:ind w:left="851" w:right="851"/>
        <w:jc w:val="both"/>
        <w:rPr>
          <w:rFonts w:ascii="Palatino Linotype" w:hAnsi="Palatino Linotype" w:cs="Arial"/>
          <w:i/>
          <w:sz w:val="24"/>
          <w:szCs w:val="24"/>
        </w:rPr>
      </w:pPr>
      <w:r w:rsidRPr="005D33E9">
        <w:rPr>
          <w:rFonts w:ascii="Palatino Linotype" w:hAnsi="Palatino Linotype" w:cs="Arial"/>
          <w:b/>
          <w:i/>
          <w:sz w:val="24"/>
          <w:szCs w:val="24"/>
        </w:rPr>
        <w:lastRenderedPageBreak/>
        <w:t>Quincuagésimo octavo.</w:t>
      </w:r>
      <w:r w:rsidRPr="005D33E9">
        <w:rPr>
          <w:rFonts w:ascii="Palatino Linotype" w:hAnsi="Palatino Linotype" w:cs="Arial"/>
          <w:i/>
          <w:sz w:val="24"/>
          <w:szCs w:val="24"/>
        </w:rPr>
        <w:t xml:space="preserve"> Los sujetos obligados garantizarán que los sistemas o medios empleados para eliminar la información en las versiones públicas no permitan la recuperación o visualización de la misma.”</w:t>
      </w:r>
    </w:p>
    <w:p w14:paraId="59E1C763" w14:textId="77777777" w:rsidR="00460E4B" w:rsidRPr="005D33E9" w:rsidRDefault="00460E4B" w:rsidP="00460E4B">
      <w:pPr>
        <w:spacing w:after="0" w:line="240" w:lineRule="auto"/>
        <w:ind w:left="851" w:right="851"/>
        <w:jc w:val="both"/>
        <w:rPr>
          <w:rFonts w:ascii="Palatino Linotype" w:hAnsi="Palatino Linotype" w:cs="Arial"/>
          <w:i/>
          <w:sz w:val="24"/>
          <w:szCs w:val="24"/>
        </w:rPr>
      </w:pPr>
    </w:p>
    <w:p w14:paraId="45AAF975" w14:textId="77777777" w:rsidR="00460E4B" w:rsidRPr="005D33E9" w:rsidRDefault="00460E4B" w:rsidP="00460E4B">
      <w:pPr>
        <w:spacing w:after="0" w:line="240" w:lineRule="auto"/>
        <w:ind w:left="851" w:right="851"/>
        <w:jc w:val="both"/>
        <w:rPr>
          <w:rFonts w:ascii="Palatino Linotype" w:hAnsi="Palatino Linotype" w:cs="Arial"/>
          <w:i/>
          <w:sz w:val="24"/>
          <w:szCs w:val="24"/>
        </w:rPr>
      </w:pPr>
    </w:p>
    <w:p w14:paraId="4B30C4D6" w14:textId="77777777" w:rsidR="00460E4B" w:rsidRPr="005D33E9" w:rsidRDefault="00460E4B" w:rsidP="00460E4B">
      <w:pPr>
        <w:autoSpaceDE w:val="0"/>
        <w:autoSpaceDN w:val="0"/>
        <w:adjustRightInd w:val="0"/>
        <w:spacing w:after="0" w:line="360" w:lineRule="auto"/>
        <w:jc w:val="both"/>
        <w:rPr>
          <w:rFonts w:ascii="Palatino Linotype" w:eastAsia="Times New Roman" w:hAnsi="Palatino Linotype" w:cs="Arial"/>
          <w:sz w:val="24"/>
          <w:szCs w:val="24"/>
          <w:lang w:val="es-ES" w:eastAsia="es-CO"/>
        </w:rPr>
      </w:pPr>
      <w:r w:rsidRPr="005D33E9">
        <w:rPr>
          <w:rFonts w:ascii="Palatino Linotype" w:eastAsia="Times New Roman" w:hAnsi="Palatino Linotype" w:cs="Arial"/>
          <w:sz w:val="24"/>
          <w:szCs w:val="24"/>
          <w:lang w:val="es-ES"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5D33E9">
        <w:rPr>
          <w:rFonts w:ascii="Palatino Linotype" w:eastAsia="Times New Roman" w:hAnsi="Palatino Linotype" w:cs="Arial"/>
          <w:b/>
          <w:sz w:val="24"/>
          <w:szCs w:val="24"/>
          <w:lang w:val="es-ES" w:eastAsia="es-CO"/>
        </w:rPr>
        <w:t>Sujeto Obligado</w:t>
      </w:r>
      <w:r w:rsidRPr="005D33E9">
        <w:rPr>
          <w:rFonts w:ascii="Palatino Linotype" w:eastAsia="Times New Roman" w:hAnsi="Palatino Linotype" w:cs="Arial"/>
          <w:sz w:val="24"/>
          <w:szCs w:val="24"/>
          <w:lang w:val="es-ES" w:eastAsia="es-CO"/>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8FC1C96" w14:textId="77777777" w:rsidR="00460E4B" w:rsidRPr="005D33E9" w:rsidRDefault="00460E4B" w:rsidP="00460E4B">
      <w:pPr>
        <w:autoSpaceDE w:val="0"/>
        <w:autoSpaceDN w:val="0"/>
        <w:adjustRightInd w:val="0"/>
        <w:spacing w:after="0" w:line="360" w:lineRule="auto"/>
        <w:jc w:val="both"/>
        <w:rPr>
          <w:rFonts w:ascii="Palatino Linotype" w:eastAsia="Times New Roman" w:hAnsi="Palatino Linotype" w:cs="Arial"/>
          <w:sz w:val="24"/>
          <w:szCs w:val="24"/>
          <w:lang w:val="es-ES" w:eastAsia="es-CO"/>
        </w:rPr>
      </w:pPr>
    </w:p>
    <w:p w14:paraId="6AE16DF9" w14:textId="77777777" w:rsidR="00460E4B" w:rsidRPr="005D33E9" w:rsidRDefault="00460E4B" w:rsidP="00460E4B">
      <w:pPr>
        <w:tabs>
          <w:tab w:val="left" w:pos="7938"/>
        </w:tabs>
        <w:spacing w:after="0" w:line="360" w:lineRule="auto"/>
        <w:jc w:val="both"/>
        <w:rPr>
          <w:rFonts w:ascii="Palatino Linotype" w:eastAsia="Arial Unicode MS" w:hAnsi="Palatino Linotype" w:cs="Arial"/>
          <w:sz w:val="24"/>
          <w:szCs w:val="24"/>
        </w:rPr>
      </w:pPr>
      <w:r w:rsidRPr="005D33E9">
        <w:rPr>
          <w:rFonts w:ascii="Palatino Linotype" w:eastAsia="Arial Unicode MS" w:hAnsi="Palatino Linotype" w:cs="Arial"/>
          <w:sz w:val="24"/>
          <w:szCs w:val="24"/>
        </w:rPr>
        <w:t>Ahora bien, la información que por su naturaleza sea confidencial en su totalidad o reservada según sea el caso, ya que se desconoce el contenido de la información que pueda contener los documentos solicitados, toda vez que esta puede contener información delicada que pudiera poner en riegos la integridad de alguna persona o la seguridad de la ciudadanía en general, información que de hacerse pública se puede generar un riesgo para quienes forman parte de los datos plasmados en los documentos que genera el área administrativa requerida.</w:t>
      </w:r>
    </w:p>
    <w:p w14:paraId="6544CE3C" w14:textId="77777777" w:rsidR="00460E4B" w:rsidRPr="005D33E9" w:rsidRDefault="00460E4B" w:rsidP="00460E4B">
      <w:pPr>
        <w:tabs>
          <w:tab w:val="left" w:pos="7938"/>
        </w:tabs>
        <w:spacing w:after="0" w:line="360" w:lineRule="auto"/>
        <w:jc w:val="both"/>
        <w:rPr>
          <w:rFonts w:ascii="Palatino Linotype" w:eastAsia="Arial Unicode MS" w:hAnsi="Palatino Linotype" w:cs="Arial"/>
          <w:sz w:val="24"/>
          <w:szCs w:val="24"/>
        </w:rPr>
      </w:pPr>
    </w:p>
    <w:p w14:paraId="1BA8B97A" w14:textId="77777777" w:rsidR="00460E4B" w:rsidRPr="005D33E9" w:rsidRDefault="00460E4B" w:rsidP="00460E4B">
      <w:pPr>
        <w:spacing w:after="0" w:line="360" w:lineRule="auto"/>
        <w:ind w:right="51"/>
        <w:jc w:val="both"/>
        <w:rPr>
          <w:rFonts w:ascii="Palatino Linotype" w:eastAsia="Arial Unicode MS" w:hAnsi="Palatino Linotype" w:cs="Arial"/>
          <w:sz w:val="24"/>
          <w:szCs w:val="24"/>
        </w:rPr>
      </w:pPr>
      <w:r w:rsidRPr="005D33E9">
        <w:rPr>
          <w:rFonts w:ascii="Palatino Linotype" w:eastAsia="Arial Unicode MS" w:hAnsi="Palatino Linotype" w:cs="Arial"/>
          <w:sz w:val="24"/>
          <w:szCs w:val="24"/>
        </w:rPr>
        <w:t xml:space="preserve">Por ello habrá de elaborarse el respectivo acuerdo de clasificación en su totalidad de la información si contiene datos personales sensibles o en su caso </w:t>
      </w:r>
      <w:proofErr w:type="gramStart"/>
      <w:r w:rsidRPr="005D33E9">
        <w:rPr>
          <w:rFonts w:ascii="Palatino Linotype" w:eastAsia="Arial Unicode MS" w:hAnsi="Palatino Linotype" w:cs="Arial"/>
          <w:sz w:val="24"/>
          <w:szCs w:val="24"/>
        </w:rPr>
        <w:t>reservada</w:t>
      </w:r>
      <w:proofErr w:type="gramEnd"/>
      <w:r w:rsidRPr="005D33E9">
        <w:rPr>
          <w:rFonts w:ascii="Palatino Linotype" w:eastAsia="Arial Unicode MS" w:hAnsi="Palatino Linotype" w:cs="Arial"/>
          <w:sz w:val="24"/>
          <w:szCs w:val="24"/>
        </w:rPr>
        <w:t xml:space="preserve">, es decir, </w:t>
      </w:r>
      <w:r w:rsidRPr="005D33E9">
        <w:rPr>
          <w:rFonts w:ascii="Palatino Linotype" w:eastAsia="Arial Unicode MS" w:hAnsi="Palatino Linotype" w:cs="Arial"/>
          <w:sz w:val="24"/>
          <w:szCs w:val="24"/>
        </w:rPr>
        <w:lastRenderedPageBreak/>
        <w:t>la cual no podrá dar acceso a la solicitante, pero para ello deberá llevar a cabo el respectivo acuerdo de clasificación de la información como reservada y notificarlo al Recurrente.</w:t>
      </w:r>
    </w:p>
    <w:p w14:paraId="32E04374" w14:textId="77777777" w:rsidR="00460E4B" w:rsidRPr="005D33E9" w:rsidRDefault="00460E4B" w:rsidP="00460E4B">
      <w:pPr>
        <w:spacing w:after="0" w:line="360" w:lineRule="auto"/>
        <w:ind w:right="51"/>
        <w:jc w:val="both"/>
        <w:rPr>
          <w:rFonts w:ascii="Palatino Linotype" w:eastAsia="Arial Unicode MS" w:hAnsi="Palatino Linotype" w:cs="Arial"/>
          <w:sz w:val="24"/>
          <w:szCs w:val="24"/>
        </w:rPr>
      </w:pPr>
    </w:p>
    <w:p w14:paraId="60889394" w14:textId="77777777" w:rsidR="00460E4B" w:rsidRPr="005D33E9" w:rsidRDefault="00460E4B" w:rsidP="00460E4B">
      <w:pPr>
        <w:spacing w:after="0" w:line="360" w:lineRule="auto"/>
        <w:ind w:right="51"/>
        <w:jc w:val="both"/>
        <w:rPr>
          <w:rFonts w:ascii="Palatino Linotype" w:hAnsi="Palatino Linotype" w:cs="Arial"/>
          <w:sz w:val="24"/>
          <w:szCs w:val="24"/>
        </w:rPr>
      </w:pPr>
      <w:r w:rsidRPr="005D33E9">
        <w:rPr>
          <w:rFonts w:ascii="Palatino Linotype" w:eastAsia="Arial Unicode MS" w:hAnsi="Palatino Linotype" w:cs="Arial"/>
          <w:sz w:val="24"/>
          <w:szCs w:val="24"/>
        </w:rPr>
        <w:t xml:space="preserve">Es importante mencionar que dentro de la clasificación de la información como acto administrativo operan dos vertientes, por un lado tenemos que </w:t>
      </w:r>
      <w:r w:rsidRPr="005D33E9">
        <w:rPr>
          <w:rFonts w:ascii="Palatino Linotype" w:eastAsia="Arial Unicode MS" w:hAnsi="Palatino Linotype" w:cs="Arial"/>
          <w:b/>
          <w:sz w:val="24"/>
          <w:szCs w:val="24"/>
        </w:rPr>
        <w:t>El Sujeto Obligado</w:t>
      </w:r>
      <w:r w:rsidRPr="005D33E9">
        <w:rPr>
          <w:rFonts w:ascii="Palatino Linotype" w:eastAsia="Arial Unicode MS" w:hAnsi="Palatino Linotype" w:cs="Arial"/>
          <w:sz w:val="24"/>
          <w:szCs w:val="24"/>
        </w:rPr>
        <w:t xml:space="preserve"> se encuentra constreñido a generar la información solicitada misma que deberá ser clasificada;</w:t>
      </w:r>
      <w:r w:rsidRPr="005D33E9">
        <w:rPr>
          <w:rFonts w:ascii="Palatino Linotype" w:hAnsi="Palatino Linotype" w:cs="Arial"/>
          <w:sz w:val="24"/>
          <w:szCs w:val="24"/>
        </w:rPr>
        <w:t xml:space="preserve"> y por el otro la aparición de una causa real de aplicación de esa normativa, la cual debe tener la característica de ser objetiva o concreta.</w:t>
      </w:r>
    </w:p>
    <w:p w14:paraId="729277D1" w14:textId="77777777" w:rsidR="00460E4B" w:rsidRPr="005D33E9" w:rsidRDefault="00460E4B" w:rsidP="00460E4B">
      <w:pPr>
        <w:spacing w:after="0" w:line="360" w:lineRule="auto"/>
        <w:ind w:right="51"/>
        <w:jc w:val="both"/>
        <w:rPr>
          <w:rFonts w:ascii="Palatino Linotype" w:hAnsi="Palatino Linotype" w:cs="Arial"/>
          <w:sz w:val="24"/>
          <w:szCs w:val="24"/>
        </w:rPr>
      </w:pPr>
    </w:p>
    <w:p w14:paraId="780B9212" w14:textId="77777777" w:rsidR="00460E4B" w:rsidRPr="005D33E9" w:rsidRDefault="00460E4B" w:rsidP="00460E4B">
      <w:pPr>
        <w:spacing w:after="0" w:line="360" w:lineRule="auto"/>
        <w:ind w:right="51"/>
        <w:jc w:val="both"/>
        <w:rPr>
          <w:rFonts w:ascii="Palatino Linotype" w:hAnsi="Palatino Linotype" w:cs="Arial"/>
          <w:sz w:val="24"/>
          <w:szCs w:val="24"/>
        </w:rPr>
      </w:pPr>
      <w:r w:rsidRPr="005D33E9">
        <w:rPr>
          <w:rFonts w:ascii="Palatino Linotype" w:hAnsi="Palatino Linotype" w:cs="Arial"/>
          <w:sz w:val="24"/>
          <w:szCs w:val="24"/>
        </w:rPr>
        <w:t>Siendo el primer elemento consiste en mostrar las normas que regulan la clasificación de la información como reservada, la Ley de Transparencia y Acceso a la Información Pública del Estado de México y Municipios establece:</w:t>
      </w:r>
    </w:p>
    <w:p w14:paraId="6EEFB432" w14:textId="77777777" w:rsidR="00460E4B" w:rsidRPr="005D33E9" w:rsidRDefault="00460E4B" w:rsidP="00460E4B">
      <w:pPr>
        <w:spacing w:after="0" w:line="360" w:lineRule="auto"/>
        <w:ind w:right="51"/>
        <w:jc w:val="both"/>
        <w:rPr>
          <w:rFonts w:ascii="Palatino Linotype" w:hAnsi="Palatino Linotype" w:cs="Arial"/>
          <w:sz w:val="24"/>
          <w:szCs w:val="24"/>
        </w:rPr>
      </w:pPr>
    </w:p>
    <w:p w14:paraId="7CE0E583" w14:textId="77777777" w:rsidR="00460E4B" w:rsidRPr="005D33E9" w:rsidRDefault="00460E4B" w:rsidP="00460E4B">
      <w:pPr>
        <w:spacing w:after="0" w:line="240" w:lineRule="auto"/>
        <w:ind w:left="851" w:right="851"/>
        <w:jc w:val="both"/>
        <w:rPr>
          <w:rFonts w:ascii="Palatino Linotype" w:eastAsia="Times New Roman" w:hAnsi="Palatino Linotype" w:cs="Times New Roman"/>
          <w:i/>
          <w:sz w:val="24"/>
          <w:szCs w:val="24"/>
          <w:lang w:val="es-ES" w:eastAsia="es-ES"/>
        </w:rPr>
      </w:pPr>
      <w:r w:rsidRPr="005D33E9">
        <w:rPr>
          <w:rFonts w:ascii="Palatino Linotype" w:eastAsia="Times New Roman" w:hAnsi="Palatino Linotype" w:cs="Times New Roman"/>
          <w:i/>
          <w:sz w:val="24"/>
          <w:szCs w:val="24"/>
          <w:lang w:val="es-ES" w:eastAsia="es-ES"/>
        </w:rPr>
        <w:t xml:space="preserve">“Artículo 122. La clasificación es el </w:t>
      </w:r>
      <w:r w:rsidRPr="005D33E9">
        <w:rPr>
          <w:rFonts w:ascii="Palatino Linotype" w:eastAsia="Times New Roman" w:hAnsi="Palatino Linotype" w:cs="Times New Roman"/>
          <w:b/>
          <w:i/>
          <w:sz w:val="24"/>
          <w:szCs w:val="24"/>
          <w:u w:val="single"/>
          <w:lang w:val="es-ES" w:eastAsia="es-ES"/>
        </w:rPr>
        <w:t>proceso</w:t>
      </w:r>
      <w:r w:rsidRPr="005D33E9">
        <w:rPr>
          <w:rFonts w:ascii="Palatino Linotype" w:eastAsia="Times New Roman" w:hAnsi="Palatino Linotype" w:cs="Times New Roman"/>
          <w:i/>
          <w:sz w:val="24"/>
          <w:szCs w:val="24"/>
          <w:lang w:val="es-ES" w:eastAsia="es-ES"/>
        </w:rPr>
        <w:t xml:space="preserve"> mediante el cual el sujeto obligado </w:t>
      </w:r>
      <w:r w:rsidRPr="005D33E9">
        <w:rPr>
          <w:rFonts w:ascii="Palatino Linotype" w:eastAsia="Times New Roman" w:hAnsi="Palatino Linotype" w:cs="Times New Roman"/>
          <w:b/>
          <w:i/>
          <w:sz w:val="24"/>
          <w:szCs w:val="24"/>
          <w:u w:val="single"/>
          <w:lang w:val="es-ES" w:eastAsia="es-ES"/>
        </w:rPr>
        <w:t>determina</w:t>
      </w:r>
      <w:r w:rsidRPr="005D33E9">
        <w:rPr>
          <w:rFonts w:ascii="Palatino Linotype" w:eastAsia="Times New Roman" w:hAnsi="Palatino Linotype" w:cs="Times New Roman"/>
          <w:i/>
          <w:sz w:val="24"/>
          <w:szCs w:val="24"/>
          <w:lang w:val="es-ES" w:eastAsia="es-ES"/>
        </w:rPr>
        <w:t xml:space="preserve"> que la información en su poder </w:t>
      </w:r>
      <w:proofErr w:type="spellStart"/>
      <w:r w:rsidRPr="005D33E9">
        <w:rPr>
          <w:rFonts w:ascii="Palatino Linotype" w:eastAsia="Times New Roman" w:hAnsi="Palatino Linotype" w:cs="Times New Roman"/>
          <w:i/>
          <w:sz w:val="24"/>
          <w:szCs w:val="24"/>
          <w:lang w:val="es-ES" w:eastAsia="es-ES"/>
        </w:rPr>
        <w:t>actualiza</w:t>
      </w:r>
      <w:proofErr w:type="spellEnd"/>
      <w:r w:rsidRPr="005D33E9">
        <w:rPr>
          <w:rFonts w:ascii="Palatino Linotype" w:eastAsia="Times New Roman" w:hAnsi="Palatino Linotype" w:cs="Times New Roman"/>
          <w:i/>
          <w:sz w:val="24"/>
          <w:szCs w:val="24"/>
          <w:lang w:val="es-ES" w:eastAsia="es-ES"/>
        </w:rPr>
        <w:t xml:space="preserve"> alguno de los supuestos de </w:t>
      </w:r>
      <w:r w:rsidRPr="005D33E9">
        <w:rPr>
          <w:rFonts w:ascii="Palatino Linotype" w:eastAsia="Times New Roman" w:hAnsi="Palatino Linotype" w:cs="Times New Roman"/>
          <w:b/>
          <w:i/>
          <w:sz w:val="24"/>
          <w:szCs w:val="24"/>
          <w:u w:val="single"/>
          <w:lang w:val="es-ES" w:eastAsia="es-ES"/>
        </w:rPr>
        <w:t>reserva</w:t>
      </w:r>
      <w:r w:rsidRPr="005D33E9">
        <w:rPr>
          <w:rFonts w:ascii="Palatino Linotype" w:eastAsia="Times New Roman" w:hAnsi="Palatino Linotype" w:cs="Times New Roman"/>
          <w:i/>
          <w:sz w:val="24"/>
          <w:szCs w:val="24"/>
          <w:lang w:val="es-ES" w:eastAsia="es-ES"/>
        </w:rPr>
        <w:t xml:space="preserve"> o confidencialidad, de conformidad con lo dispuesto en el presente título.</w:t>
      </w:r>
    </w:p>
    <w:p w14:paraId="5AD1BC76" w14:textId="77777777" w:rsidR="00460E4B" w:rsidRPr="005D33E9" w:rsidRDefault="00460E4B" w:rsidP="00460E4B">
      <w:pPr>
        <w:spacing w:after="0" w:line="240" w:lineRule="auto"/>
        <w:ind w:left="851" w:right="851"/>
        <w:jc w:val="both"/>
        <w:rPr>
          <w:rFonts w:ascii="Palatino Linotype" w:eastAsia="Times New Roman" w:hAnsi="Palatino Linotype" w:cs="Times New Roman"/>
          <w:i/>
          <w:sz w:val="24"/>
          <w:szCs w:val="24"/>
          <w:lang w:val="es-ES" w:eastAsia="es-ES"/>
        </w:rPr>
      </w:pPr>
      <w:r w:rsidRPr="005D33E9">
        <w:rPr>
          <w:rFonts w:ascii="Palatino Linotype" w:eastAsia="Times New Roman" w:hAnsi="Palatino Linotype" w:cs="Times New Roman"/>
          <w:i/>
          <w:sz w:val="24"/>
          <w:szCs w:val="24"/>
          <w:lang w:val="es-ES" w:eastAsia="es-ES"/>
        </w:rPr>
        <w:t>…</w:t>
      </w:r>
    </w:p>
    <w:p w14:paraId="3B37EE08" w14:textId="77777777" w:rsidR="00460E4B" w:rsidRPr="005D33E9" w:rsidRDefault="00460E4B" w:rsidP="00460E4B">
      <w:pPr>
        <w:spacing w:after="0" w:line="240" w:lineRule="auto"/>
        <w:ind w:left="851" w:right="851"/>
        <w:jc w:val="both"/>
        <w:rPr>
          <w:rFonts w:ascii="Palatino Linotype" w:eastAsia="Times New Roman" w:hAnsi="Palatino Linotype" w:cs="Times New Roman"/>
          <w:i/>
          <w:sz w:val="24"/>
          <w:szCs w:val="24"/>
          <w:lang w:val="es-ES" w:eastAsia="es-ES"/>
        </w:rPr>
      </w:pPr>
      <w:r w:rsidRPr="005D33E9">
        <w:rPr>
          <w:rFonts w:ascii="Palatino Linotype" w:eastAsia="Times New Roman" w:hAnsi="Palatino Linotype" w:cs="Times New Roman"/>
          <w:b/>
          <w:i/>
          <w:sz w:val="24"/>
          <w:szCs w:val="24"/>
          <w:u w:val="single"/>
          <w:lang w:val="es-ES" w:eastAsia="es-ES"/>
        </w:rPr>
        <w:t>Los titulares de las áreas de los sujetos obligados serán los responsables de clasificar la información</w:t>
      </w:r>
      <w:r w:rsidRPr="005D33E9">
        <w:rPr>
          <w:rFonts w:ascii="Palatino Linotype" w:eastAsia="Times New Roman" w:hAnsi="Palatino Linotype" w:cs="Times New Roman"/>
          <w:i/>
          <w:sz w:val="24"/>
          <w:szCs w:val="24"/>
          <w:lang w:val="es-ES" w:eastAsia="es-ES"/>
        </w:rPr>
        <w:t>, de conformidad con lo dispuesto en la presente Ley y demás disposiciones jurídicas aplicables.</w:t>
      </w:r>
    </w:p>
    <w:p w14:paraId="6BB389B6" w14:textId="77777777" w:rsidR="00460E4B" w:rsidRPr="005D33E9" w:rsidRDefault="00460E4B" w:rsidP="00460E4B">
      <w:pPr>
        <w:spacing w:after="0" w:line="240" w:lineRule="auto"/>
        <w:ind w:left="851" w:right="851"/>
        <w:jc w:val="both"/>
        <w:rPr>
          <w:rFonts w:ascii="Palatino Linotype" w:eastAsia="Times New Roman" w:hAnsi="Palatino Linotype" w:cs="Times New Roman"/>
          <w:i/>
          <w:sz w:val="24"/>
          <w:szCs w:val="24"/>
          <w:lang w:val="es-ES" w:eastAsia="es-ES"/>
        </w:rPr>
      </w:pPr>
      <w:r w:rsidRPr="005D33E9">
        <w:rPr>
          <w:rFonts w:ascii="Palatino Linotype" w:eastAsia="Times New Roman" w:hAnsi="Palatino Linotype" w:cs="Times New Roman"/>
          <w:i/>
          <w:sz w:val="24"/>
          <w:szCs w:val="24"/>
          <w:lang w:val="es-ES" w:eastAsia="es-ES"/>
        </w:rPr>
        <w:t>…</w:t>
      </w:r>
    </w:p>
    <w:p w14:paraId="61B6FF08" w14:textId="77777777" w:rsidR="00460E4B" w:rsidRPr="005D33E9" w:rsidRDefault="00460E4B" w:rsidP="00460E4B">
      <w:pPr>
        <w:spacing w:after="0" w:line="240" w:lineRule="auto"/>
        <w:ind w:left="851" w:right="851"/>
        <w:jc w:val="both"/>
        <w:rPr>
          <w:rFonts w:ascii="Palatino Linotype" w:eastAsia="Times New Roman" w:hAnsi="Palatino Linotype" w:cs="Times New Roman"/>
          <w:b/>
          <w:i/>
          <w:sz w:val="24"/>
          <w:szCs w:val="24"/>
          <w:lang w:val="es-ES" w:eastAsia="es-ES"/>
        </w:rPr>
      </w:pPr>
    </w:p>
    <w:p w14:paraId="4462AFBF" w14:textId="77777777" w:rsidR="00460E4B" w:rsidRPr="005D33E9" w:rsidRDefault="00460E4B" w:rsidP="00460E4B">
      <w:pPr>
        <w:spacing w:after="0" w:line="240" w:lineRule="auto"/>
        <w:ind w:left="851" w:right="851"/>
        <w:jc w:val="both"/>
        <w:rPr>
          <w:rFonts w:ascii="Palatino Linotype" w:eastAsia="Times New Roman" w:hAnsi="Palatino Linotype" w:cs="Times New Roman"/>
          <w:i/>
          <w:sz w:val="24"/>
          <w:szCs w:val="24"/>
          <w:lang w:val="es-ES" w:eastAsia="es-ES"/>
        </w:rPr>
      </w:pPr>
      <w:r w:rsidRPr="005D33E9">
        <w:rPr>
          <w:rFonts w:ascii="Palatino Linotype" w:eastAsia="Times New Roman" w:hAnsi="Palatino Linotype" w:cs="Times New Roman"/>
          <w:b/>
          <w:i/>
          <w:sz w:val="24"/>
          <w:szCs w:val="24"/>
          <w:lang w:val="es-ES" w:eastAsia="es-ES"/>
        </w:rPr>
        <w:t>Artículo 128.</w:t>
      </w:r>
      <w:r w:rsidRPr="005D33E9">
        <w:rPr>
          <w:rFonts w:ascii="Palatino Linotype" w:eastAsia="Times New Roman" w:hAnsi="Palatino Linotype" w:cs="Times New Roman"/>
          <w:i/>
          <w:sz w:val="24"/>
          <w:szCs w:val="24"/>
          <w:lang w:val="es-ES" w:eastAsia="es-ES"/>
        </w:rPr>
        <w:t xml:space="preserve"> En los casos </w:t>
      </w:r>
      <w:r w:rsidRPr="005D33E9">
        <w:rPr>
          <w:rFonts w:ascii="Palatino Linotype" w:eastAsia="Times New Roman" w:hAnsi="Palatino Linotype" w:cs="Times New Roman"/>
          <w:b/>
          <w:i/>
          <w:sz w:val="24"/>
          <w:szCs w:val="24"/>
          <w:u w:val="single"/>
          <w:lang w:val="es-ES" w:eastAsia="es-ES"/>
        </w:rPr>
        <w:t>en que se niegue el acceso</w:t>
      </w:r>
      <w:r w:rsidRPr="005D33E9">
        <w:rPr>
          <w:rFonts w:ascii="Palatino Linotype" w:eastAsia="Times New Roman" w:hAnsi="Palatino Linotype" w:cs="Times New Roman"/>
          <w:i/>
          <w:sz w:val="24"/>
          <w:szCs w:val="24"/>
          <w:lang w:val="es-ES" w:eastAsia="es-ES"/>
        </w:rPr>
        <w:t xml:space="preserve"> a la información, por actualizarse alguno de los supuestos de clasificación, </w:t>
      </w:r>
      <w:r w:rsidRPr="005D33E9">
        <w:rPr>
          <w:rFonts w:ascii="Palatino Linotype" w:eastAsia="Times New Roman" w:hAnsi="Palatino Linotype" w:cs="Times New Roman"/>
          <w:b/>
          <w:i/>
          <w:sz w:val="24"/>
          <w:szCs w:val="24"/>
          <w:u w:val="single"/>
          <w:lang w:val="es-ES" w:eastAsia="es-ES"/>
        </w:rPr>
        <w:t>el Comité de Transparencia</w:t>
      </w:r>
      <w:r w:rsidRPr="005D33E9">
        <w:rPr>
          <w:rFonts w:ascii="Palatino Linotype" w:eastAsia="Times New Roman" w:hAnsi="Palatino Linotype" w:cs="Times New Roman"/>
          <w:i/>
          <w:sz w:val="24"/>
          <w:szCs w:val="24"/>
          <w:lang w:val="es-ES" w:eastAsia="es-ES"/>
        </w:rPr>
        <w:t xml:space="preserve"> </w:t>
      </w:r>
      <w:r w:rsidRPr="005D33E9">
        <w:rPr>
          <w:rFonts w:ascii="Palatino Linotype" w:eastAsia="Times New Roman" w:hAnsi="Palatino Linotype" w:cs="Times New Roman"/>
          <w:b/>
          <w:i/>
          <w:sz w:val="24"/>
          <w:szCs w:val="24"/>
          <w:u w:val="single"/>
          <w:lang w:val="es-ES" w:eastAsia="es-ES"/>
        </w:rPr>
        <w:t>deberá confirmar, modificar o revocar la decisión</w:t>
      </w:r>
      <w:r w:rsidRPr="005D33E9">
        <w:rPr>
          <w:rFonts w:ascii="Palatino Linotype" w:eastAsia="Times New Roman" w:hAnsi="Palatino Linotype" w:cs="Times New Roman"/>
          <w:i/>
          <w:sz w:val="24"/>
          <w:szCs w:val="24"/>
          <w:lang w:val="es-ES" w:eastAsia="es-ES"/>
        </w:rPr>
        <w:t xml:space="preserve">. </w:t>
      </w:r>
    </w:p>
    <w:p w14:paraId="18FD0410" w14:textId="77777777" w:rsidR="00460E4B" w:rsidRPr="005D33E9" w:rsidRDefault="00460E4B" w:rsidP="00460E4B">
      <w:pPr>
        <w:spacing w:after="0" w:line="240" w:lineRule="auto"/>
        <w:ind w:left="851" w:right="851"/>
        <w:jc w:val="both"/>
        <w:rPr>
          <w:rFonts w:ascii="Palatino Linotype" w:eastAsia="Times New Roman" w:hAnsi="Palatino Linotype" w:cs="Times New Roman"/>
          <w:i/>
          <w:sz w:val="24"/>
          <w:szCs w:val="24"/>
          <w:lang w:val="es-ES" w:eastAsia="es-ES"/>
        </w:rPr>
      </w:pPr>
      <w:r w:rsidRPr="005D33E9">
        <w:rPr>
          <w:rFonts w:ascii="Palatino Linotype" w:eastAsia="Times New Roman" w:hAnsi="Palatino Linotype" w:cs="Times New Roman"/>
          <w:i/>
          <w:sz w:val="24"/>
          <w:szCs w:val="24"/>
          <w:lang w:val="es-ES" w:eastAsia="es-ES"/>
        </w:rPr>
        <w:t xml:space="preserve">Para motivar la clasificación de la información y la ampliación del plazo de reserva, se deberán señalar las razones, motivos o circunstancias especiales que llevaron al sujeto obligado a concluir </w:t>
      </w:r>
      <w:r w:rsidRPr="005D33E9">
        <w:rPr>
          <w:rFonts w:ascii="Palatino Linotype" w:eastAsia="Times New Roman" w:hAnsi="Palatino Linotype" w:cs="Times New Roman"/>
          <w:b/>
          <w:i/>
          <w:sz w:val="24"/>
          <w:szCs w:val="24"/>
          <w:u w:val="single"/>
          <w:lang w:val="es-ES" w:eastAsia="es-ES"/>
        </w:rPr>
        <w:t xml:space="preserve">que el caso particular se ajusta </w:t>
      </w:r>
      <w:r w:rsidRPr="005D33E9">
        <w:rPr>
          <w:rFonts w:ascii="Palatino Linotype" w:eastAsia="Times New Roman" w:hAnsi="Palatino Linotype" w:cs="Times New Roman"/>
          <w:b/>
          <w:i/>
          <w:sz w:val="24"/>
          <w:szCs w:val="24"/>
          <w:u w:val="single"/>
          <w:lang w:val="es-ES" w:eastAsia="es-ES"/>
        </w:rPr>
        <w:lastRenderedPageBreak/>
        <w:t>al supuesto previsto por la norma</w:t>
      </w:r>
      <w:r w:rsidRPr="005D33E9">
        <w:rPr>
          <w:rFonts w:ascii="Palatino Linotype" w:eastAsia="Times New Roman" w:hAnsi="Palatino Linotype" w:cs="Times New Roman"/>
          <w:i/>
          <w:sz w:val="24"/>
          <w:szCs w:val="24"/>
          <w:lang w:val="es-ES" w:eastAsia="es-ES"/>
        </w:rPr>
        <w:t xml:space="preserve"> legal invocada como fundamento. Además, el sujeto obligado deberá, en todo momento, </w:t>
      </w:r>
      <w:r w:rsidRPr="005D33E9">
        <w:rPr>
          <w:rFonts w:ascii="Palatino Linotype" w:eastAsia="Times New Roman" w:hAnsi="Palatino Linotype" w:cs="Times New Roman"/>
          <w:b/>
          <w:i/>
          <w:sz w:val="24"/>
          <w:szCs w:val="24"/>
          <w:u w:val="single"/>
          <w:lang w:val="es-ES" w:eastAsia="es-ES"/>
        </w:rPr>
        <w:t>aplicar una prueba de daño</w:t>
      </w:r>
      <w:r w:rsidRPr="005D33E9">
        <w:rPr>
          <w:rFonts w:ascii="Palatino Linotype" w:eastAsia="Times New Roman" w:hAnsi="Palatino Linotype" w:cs="Times New Roman"/>
          <w:i/>
          <w:sz w:val="24"/>
          <w:szCs w:val="24"/>
          <w:lang w:val="es-ES" w:eastAsia="es-ES"/>
        </w:rPr>
        <w:t xml:space="preserve">. </w:t>
      </w:r>
    </w:p>
    <w:p w14:paraId="3D918CD7" w14:textId="77777777" w:rsidR="00460E4B" w:rsidRPr="005D33E9" w:rsidRDefault="00460E4B" w:rsidP="00460E4B">
      <w:pPr>
        <w:spacing w:after="0" w:line="240" w:lineRule="auto"/>
        <w:ind w:left="851" w:right="851"/>
        <w:jc w:val="both"/>
        <w:rPr>
          <w:rFonts w:ascii="Palatino Linotype" w:eastAsia="Times New Roman" w:hAnsi="Palatino Linotype" w:cs="Times New Roman"/>
          <w:i/>
          <w:sz w:val="24"/>
          <w:szCs w:val="24"/>
          <w:lang w:val="es-ES" w:eastAsia="es-ES"/>
        </w:rPr>
      </w:pPr>
    </w:p>
    <w:p w14:paraId="13D4E255" w14:textId="77777777" w:rsidR="00460E4B" w:rsidRPr="005D33E9" w:rsidRDefault="00460E4B" w:rsidP="00460E4B">
      <w:pPr>
        <w:spacing w:after="0" w:line="240" w:lineRule="auto"/>
        <w:ind w:left="851" w:right="851"/>
        <w:jc w:val="both"/>
        <w:rPr>
          <w:rFonts w:ascii="Palatino Linotype" w:eastAsia="Times New Roman" w:hAnsi="Palatino Linotype" w:cs="Times New Roman"/>
          <w:i/>
          <w:sz w:val="24"/>
          <w:szCs w:val="24"/>
          <w:lang w:val="es-ES" w:eastAsia="es-ES"/>
        </w:rPr>
      </w:pPr>
      <w:r w:rsidRPr="005D33E9">
        <w:rPr>
          <w:rFonts w:ascii="Palatino Linotype" w:eastAsia="Times New Roman" w:hAnsi="Palatino Linotype" w:cs="Times New Roman"/>
          <w:i/>
          <w:sz w:val="24"/>
          <w:szCs w:val="24"/>
          <w:lang w:val="es-ES" w:eastAsia="es-ES"/>
        </w:rPr>
        <w:t xml:space="preserve">Tratándose de aquélla información que actualice los supuestos de clasificación, deberá señalarse el plazo al que estará sujeto la reserva. </w:t>
      </w:r>
    </w:p>
    <w:p w14:paraId="68FBA2A1" w14:textId="77777777" w:rsidR="00460E4B" w:rsidRPr="005D33E9" w:rsidRDefault="00460E4B" w:rsidP="00460E4B">
      <w:pPr>
        <w:spacing w:after="0" w:line="240" w:lineRule="auto"/>
        <w:ind w:left="851" w:right="851"/>
        <w:jc w:val="both"/>
        <w:rPr>
          <w:rFonts w:ascii="Palatino Linotype" w:eastAsia="Times New Roman" w:hAnsi="Palatino Linotype" w:cs="Times New Roman"/>
          <w:i/>
          <w:sz w:val="24"/>
          <w:szCs w:val="24"/>
          <w:lang w:val="es-ES" w:eastAsia="es-ES"/>
        </w:rPr>
      </w:pPr>
    </w:p>
    <w:p w14:paraId="189AECD5" w14:textId="77777777" w:rsidR="00460E4B" w:rsidRPr="005D33E9" w:rsidRDefault="00460E4B" w:rsidP="00460E4B">
      <w:pPr>
        <w:spacing w:after="0" w:line="240" w:lineRule="auto"/>
        <w:ind w:left="851" w:right="851"/>
        <w:jc w:val="both"/>
        <w:rPr>
          <w:rFonts w:ascii="Palatino Linotype" w:eastAsia="Times New Roman" w:hAnsi="Palatino Linotype" w:cs="Times New Roman"/>
          <w:i/>
          <w:sz w:val="24"/>
          <w:szCs w:val="24"/>
          <w:lang w:val="es-ES" w:eastAsia="es-ES"/>
        </w:rPr>
      </w:pPr>
      <w:r w:rsidRPr="005D33E9">
        <w:rPr>
          <w:rFonts w:ascii="Palatino Linotype" w:eastAsia="Times New Roman" w:hAnsi="Palatino Linotype" w:cs="Times New Roman"/>
          <w:b/>
          <w:i/>
          <w:sz w:val="24"/>
          <w:szCs w:val="24"/>
          <w:lang w:val="es-ES" w:eastAsia="es-ES"/>
        </w:rPr>
        <w:t>Artículo 129.</w:t>
      </w:r>
      <w:r w:rsidRPr="005D33E9">
        <w:rPr>
          <w:rFonts w:ascii="Palatino Linotype" w:eastAsia="Times New Roman" w:hAnsi="Palatino Linotype" w:cs="Times New Roman"/>
          <w:i/>
          <w:sz w:val="24"/>
          <w:szCs w:val="24"/>
          <w:lang w:val="es-ES" w:eastAsia="es-ES"/>
        </w:rPr>
        <w:t xml:space="preserve"> En la aplicación de la prueba de daño, el sujeto obligado deberá </w:t>
      </w:r>
      <w:r w:rsidRPr="005D33E9">
        <w:rPr>
          <w:rFonts w:ascii="Palatino Linotype" w:eastAsia="Times New Roman" w:hAnsi="Palatino Linotype" w:cs="Times New Roman"/>
          <w:b/>
          <w:i/>
          <w:sz w:val="24"/>
          <w:szCs w:val="24"/>
          <w:u w:val="single"/>
          <w:lang w:val="es-ES" w:eastAsia="es-ES"/>
        </w:rPr>
        <w:t>precisar las razones objetivas</w:t>
      </w:r>
      <w:r w:rsidRPr="005D33E9">
        <w:rPr>
          <w:rFonts w:ascii="Palatino Linotype" w:eastAsia="Times New Roman" w:hAnsi="Palatino Linotype" w:cs="Times New Roman"/>
          <w:i/>
          <w:sz w:val="24"/>
          <w:szCs w:val="24"/>
          <w:lang w:val="es-ES" w:eastAsia="es-ES"/>
        </w:rPr>
        <w:t xml:space="preserve"> por las que la apertura de la información generaría una afectación, justificando que: </w:t>
      </w:r>
    </w:p>
    <w:p w14:paraId="0A7C61E7" w14:textId="77777777" w:rsidR="00460E4B" w:rsidRPr="005D33E9" w:rsidRDefault="00460E4B" w:rsidP="00460E4B">
      <w:pPr>
        <w:spacing w:after="0" w:line="240" w:lineRule="auto"/>
        <w:ind w:left="851" w:right="851"/>
        <w:jc w:val="both"/>
        <w:rPr>
          <w:rFonts w:ascii="Palatino Linotype" w:eastAsia="Times New Roman" w:hAnsi="Palatino Linotype" w:cs="Times New Roman"/>
          <w:i/>
          <w:sz w:val="24"/>
          <w:szCs w:val="24"/>
          <w:lang w:val="es-ES" w:eastAsia="es-ES"/>
        </w:rPr>
      </w:pPr>
    </w:p>
    <w:p w14:paraId="60C48912" w14:textId="77777777" w:rsidR="00460E4B" w:rsidRPr="005D33E9" w:rsidRDefault="00460E4B" w:rsidP="00460E4B">
      <w:pPr>
        <w:spacing w:after="0" w:line="240" w:lineRule="auto"/>
        <w:ind w:left="851" w:right="851"/>
        <w:jc w:val="both"/>
        <w:rPr>
          <w:rFonts w:ascii="Palatino Linotype" w:eastAsia="Times New Roman" w:hAnsi="Palatino Linotype" w:cs="Times New Roman"/>
          <w:i/>
          <w:sz w:val="24"/>
          <w:szCs w:val="24"/>
          <w:lang w:val="es-ES" w:eastAsia="es-ES"/>
        </w:rPr>
      </w:pPr>
      <w:r w:rsidRPr="005D33E9">
        <w:rPr>
          <w:rFonts w:ascii="Palatino Linotype" w:eastAsia="Times New Roman" w:hAnsi="Palatino Linotype" w:cs="Times New Roman"/>
          <w:i/>
          <w:sz w:val="24"/>
          <w:szCs w:val="24"/>
          <w:lang w:val="es-ES" w:eastAsia="es-ES"/>
        </w:rPr>
        <w:t>I. La divulgación de la información representa un riesgo real, demostrable e identificable del perjuicio significativo al interés público o a la seguridad pública;</w:t>
      </w:r>
    </w:p>
    <w:p w14:paraId="6ECB738B" w14:textId="77777777" w:rsidR="00460E4B" w:rsidRPr="005D33E9" w:rsidRDefault="00460E4B" w:rsidP="00460E4B">
      <w:pPr>
        <w:spacing w:after="0" w:line="240" w:lineRule="auto"/>
        <w:ind w:left="851" w:right="851"/>
        <w:jc w:val="both"/>
        <w:rPr>
          <w:rFonts w:ascii="Palatino Linotype" w:eastAsia="Times New Roman" w:hAnsi="Palatino Linotype" w:cs="Times New Roman"/>
          <w:i/>
          <w:sz w:val="24"/>
          <w:szCs w:val="24"/>
          <w:lang w:val="es-ES" w:eastAsia="es-ES"/>
        </w:rPr>
      </w:pPr>
      <w:r w:rsidRPr="005D33E9">
        <w:rPr>
          <w:rFonts w:ascii="Palatino Linotype" w:eastAsia="Times New Roman" w:hAnsi="Palatino Linotype" w:cs="Times New Roman"/>
          <w:i/>
          <w:sz w:val="24"/>
          <w:szCs w:val="24"/>
          <w:lang w:val="es-ES" w:eastAsia="es-ES"/>
        </w:rPr>
        <w:t xml:space="preserve">II. El riesgo de perjuicio que supondría la divulgación supera el interés público general de que se difunda; y </w:t>
      </w:r>
    </w:p>
    <w:p w14:paraId="0E1C8CF1" w14:textId="77777777" w:rsidR="00460E4B" w:rsidRPr="005D33E9" w:rsidRDefault="00460E4B" w:rsidP="00460E4B">
      <w:pPr>
        <w:spacing w:after="0" w:line="240" w:lineRule="auto"/>
        <w:ind w:left="851" w:right="851"/>
        <w:jc w:val="both"/>
        <w:rPr>
          <w:rFonts w:ascii="Palatino Linotype" w:eastAsia="Times New Roman" w:hAnsi="Palatino Linotype" w:cs="Times New Roman"/>
          <w:i/>
          <w:sz w:val="24"/>
          <w:szCs w:val="24"/>
          <w:lang w:val="es-ES" w:eastAsia="es-ES"/>
        </w:rPr>
      </w:pPr>
      <w:r w:rsidRPr="005D33E9">
        <w:rPr>
          <w:rFonts w:ascii="Palatino Linotype" w:eastAsia="Times New Roman" w:hAnsi="Palatino Linotype" w:cs="Times New Roman"/>
          <w:i/>
          <w:sz w:val="24"/>
          <w:szCs w:val="24"/>
          <w:lang w:val="es-ES" w:eastAsia="es-ES"/>
        </w:rPr>
        <w:t>III. La limitación se adecua al principio de proporcionalidad y representa el medio menos restrictivo disponible representa el medio menos restrictivo disponible para evitar el perjuicio.</w:t>
      </w:r>
    </w:p>
    <w:p w14:paraId="7857AD53" w14:textId="77777777" w:rsidR="00460E4B" w:rsidRPr="005D33E9" w:rsidRDefault="00460E4B" w:rsidP="00460E4B">
      <w:pPr>
        <w:spacing w:after="0" w:line="240" w:lineRule="auto"/>
        <w:ind w:left="851" w:right="851"/>
        <w:jc w:val="both"/>
        <w:rPr>
          <w:rFonts w:ascii="Palatino Linotype" w:eastAsia="Times New Roman" w:hAnsi="Palatino Linotype" w:cs="Times New Roman"/>
          <w:i/>
          <w:sz w:val="24"/>
          <w:szCs w:val="24"/>
          <w:lang w:val="es-ES" w:eastAsia="es-ES"/>
        </w:rPr>
      </w:pPr>
      <w:r w:rsidRPr="005D33E9">
        <w:rPr>
          <w:rFonts w:ascii="Palatino Linotype" w:eastAsia="Times New Roman" w:hAnsi="Palatino Linotype" w:cs="Times New Roman"/>
          <w:i/>
          <w:sz w:val="24"/>
          <w:szCs w:val="24"/>
          <w:lang w:val="es-ES" w:eastAsia="es-ES"/>
        </w:rPr>
        <w:t>…</w:t>
      </w:r>
    </w:p>
    <w:p w14:paraId="56A136B2" w14:textId="77777777" w:rsidR="00460E4B" w:rsidRPr="005D33E9" w:rsidRDefault="00460E4B" w:rsidP="00460E4B">
      <w:pPr>
        <w:spacing w:after="0" w:line="240" w:lineRule="auto"/>
        <w:ind w:left="851" w:right="851"/>
        <w:jc w:val="both"/>
        <w:rPr>
          <w:rFonts w:ascii="Palatino Linotype" w:eastAsia="Times New Roman" w:hAnsi="Palatino Linotype" w:cs="Times New Roman"/>
          <w:i/>
          <w:sz w:val="24"/>
          <w:szCs w:val="24"/>
          <w:lang w:val="es-ES" w:eastAsia="es-ES"/>
        </w:rPr>
      </w:pPr>
      <w:r w:rsidRPr="005D33E9">
        <w:rPr>
          <w:rFonts w:ascii="Palatino Linotype" w:eastAsia="Times New Roman" w:hAnsi="Palatino Linotype" w:cs="Times New Roman"/>
          <w:b/>
          <w:i/>
          <w:sz w:val="24"/>
          <w:szCs w:val="24"/>
          <w:lang w:val="es-ES" w:eastAsia="es-ES"/>
        </w:rPr>
        <w:t>Artículo 131.</w:t>
      </w:r>
      <w:r w:rsidRPr="005D33E9">
        <w:rPr>
          <w:rFonts w:ascii="Palatino Linotype" w:eastAsia="Times New Roman" w:hAnsi="Palatino Linotype" w:cs="Times New Roman"/>
          <w:i/>
          <w:sz w:val="24"/>
          <w:szCs w:val="24"/>
          <w:lang w:val="es-ES" w:eastAsia="es-ES"/>
        </w:rPr>
        <w:t xml:space="preserve"> La carga de la prueba </w:t>
      </w:r>
      <w:r w:rsidRPr="005D33E9">
        <w:rPr>
          <w:rFonts w:ascii="Palatino Linotype" w:eastAsia="Times New Roman" w:hAnsi="Palatino Linotype" w:cs="Times New Roman"/>
          <w:b/>
          <w:i/>
          <w:sz w:val="24"/>
          <w:szCs w:val="24"/>
          <w:u w:val="single"/>
          <w:lang w:val="es-ES" w:eastAsia="es-ES"/>
        </w:rPr>
        <w:t>para justificar</w:t>
      </w:r>
      <w:r w:rsidRPr="005D33E9">
        <w:rPr>
          <w:rFonts w:ascii="Palatino Linotype" w:eastAsia="Times New Roman" w:hAnsi="Palatino Linotype" w:cs="Times New Roman"/>
          <w:i/>
          <w:sz w:val="24"/>
          <w:szCs w:val="24"/>
          <w:lang w:val="es-ES" w:eastAsia="es-ES"/>
        </w:rPr>
        <w:t xml:space="preserve"> toda negativa de acceso a la información, por actualizarse cualquiera de los supuestos de clasificación previstos en esta Ley </w:t>
      </w:r>
      <w:r w:rsidRPr="005D33E9">
        <w:rPr>
          <w:rFonts w:ascii="Palatino Linotype" w:eastAsia="Times New Roman" w:hAnsi="Palatino Linotype" w:cs="Times New Roman"/>
          <w:b/>
          <w:i/>
          <w:sz w:val="24"/>
          <w:szCs w:val="24"/>
          <w:u w:val="single"/>
          <w:lang w:val="es-ES" w:eastAsia="es-ES"/>
        </w:rPr>
        <w:t>corresponderá a los sujetos obligados</w:t>
      </w:r>
      <w:r w:rsidRPr="005D33E9">
        <w:rPr>
          <w:rFonts w:ascii="Palatino Linotype" w:eastAsia="Times New Roman" w:hAnsi="Palatino Linotype" w:cs="Times New Roman"/>
          <w:i/>
          <w:sz w:val="24"/>
          <w:szCs w:val="24"/>
          <w:lang w:val="es-ES" w:eastAsia="es-ES"/>
        </w:rPr>
        <w:t xml:space="preserve">; en tal caso deberá fundar y motivar debidamente la clasificación de la información, </w:t>
      </w:r>
      <w:r w:rsidRPr="005D33E9">
        <w:rPr>
          <w:rFonts w:ascii="Palatino Linotype" w:eastAsia="Times New Roman" w:hAnsi="Palatino Linotype" w:cs="Times New Roman"/>
          <w:b/>
          <w:i/>
          <w:sz w:val="24"/>
          <w:szCs w:val="24"/>
          <w:u w:val="single"/>
          <w:lang w:val="es-ES" w:eastAsia="es-ES"/>
        </w:rPr>
        <w:t>de conformidad con lo previsto en la presente Ley</w:t>
      </w:r>
      <w:r w:rsidRPr="005D33E9">
        <w:rPr>
          <w:rFonts w:ascii="Palatino Linotype" w:eastAsia="Times New Roman" w:hAnsi="Palatino Linotype" w:cs="Times New Roman"/>
          <w:i/>
          <w:sz w:val="24"/>
          <w:szCs w:val="24"/>
          <w:lang w:val="es-ES" w:eastAsia="es-ES"/>
        </w:rPr>
        <w:t>.</w:t>
      </w:r>
    </w:p>
    <w:p w14:paraId="01BC3A16" w14:textId="77777777" w:rsidR="00460E4B" w:rsidRPr="005D33E9" w:rsidRDefault="00460E4B" w:rsidP="00460E4B">
      <w:pPr>
        <w:spacing w:after="0" w:line="360" w:lineRule="auto"/>
        <w:ind w:right="51"/>
        <w:jc w:val="both"/>
        <w:rPr>
          <w:rFonts w:ascii="Palatino Linotype" w:hAnsi="Palatino Linotype" w:cs="Arial"/>
          <w:sz w:val="24"/>
          <w:szCs w:val="24"/>
        </w:rPr>
      </w:pPr>
    </w:p>
    <w:p w14:paraId="2D0D154A" w14:textId="77777777" w:rsidR="00460E4B" w:rsidRPr="005D33E9" w:rsidRDefault="00460E4B" w:rsidP="00460E4B">
      <w:pPr>
        <w:spacing w:after="0" w:line="360" w:lineRule="auto"/>
        <w:ind w:right="51"/>
        <w:jc w:val="both"/>
        <w:rPr>
          <w:rFonts w:ascii="Palatino Linotype" w:hAnsi="Palatino Linotype" w:cs="Arial"/>
          <w:sz w:val="24"/>
          <w:szCs w:val="24"/>
        </w:rPr>
      </w:pPr>
      <w:r w:rsidRPr="005D33E9">
        <w:rPr>
          <w:rFonts w:ascii="Palatino Linotype" w:hAnsi="Palatino Linotype" w:cs="Arial"/>
          <w:sz w:val="24"/>
          <w:szCs w:val="24"/>
        </w:rPr>
        <w:t>De acuerdo a lo anterior se prevé que la clasificación de la información como reservada es un procedimiento que debe hacer el área que genera, posee o administra la información y por otro lado como un acto diverso, el Comité de Transparencia es el que debe en su caso, confirmar, modificar o revocar dicha clasificación.</w:t>
      </w:r>
    </w:p>
    <w:p w14:paraId="69F693AC" w14:textId="77777777" w:rsidR="00460E4B" w:rsidRPr="005D33E9" w:rsidRDefault="00460E4B" w:rsidP="00460E4B">
      <w:pPr>
        <w:spacing w:after="0" w:line="360" w:lineRule="auto"/>
        <w:ind w:right="51"/>
        <w:jc w:val="both"/>
        <w:rPr>
          <w:rFonts w:ascii="Palatino Linotype" w:hAnsi="Palatino Linotype" w:cs="Arial"/>
          <w:sz w:val="24"/>
          <w:szCs w:val="24"/>
        </w:rPr>
      </w:pPr>
    </w:p>
    <w:p w14:paraId="338C0B85" w14:textId="77777777" w:rsidR="00460E4B" w:rsidRPr="005D33E9" w:rsidRDefault="00460E4B" w:rsidP="00460E4B">
      <w:pPr>
        <w:spacing w:after="0" w:line="360" w:lineRule="auto"/>
        <w:ind w:right="51"/>
        <w:jc w:val="both"/>
        <w:rPr>
          <w:rFonts w:ascii="Palatino Linotype" w:hAnsi="Palatino Linotype" w:cs="Arial"/>
          <w:sz w:val="24"/>
          <w:szCs w:val="24"/>
        </w:rPr>
      </w:pPr>
      <w:r w:rsidRPr="005D33E9">
        <w:rPr>
          <w:rFonts w:ascii="Palatino Linotype" w:hAnsi="Palatino Linotype" w:cs="Arial"/>
          <w:sz w:val="24"/>
          <w:szCs w:val="24"/>
        </w:rPr>
        <w:t xml:space="preserve">Los supuestos legales en comento, refieren además que para clasificar la información se deben llevar a cabo ciertas consideraciones como el hecho de motivar y justificar de </w:t>
      </w:r>
      <w:r w:rsidRPr="005D33E9">
        <w:rPr>
          <w:rFonts w:ascii="Palatino Linotype" w:hAnsi="Palatino Linotype" w:cs="Arial"/>
          <w:sz w:val="24"/>
          <w:szCs w:val="24"/>
        </w:rPr>
        <w:lastRenderedPageBreak/>
        <w:t>forma objetiva (es decir que la circunstancia sea real) por qué la información solicitada es de carácter reservado, ello aplicando una prueba de daño en la que se precisen las razones concretas por las que la apertura de la información (en este caso las ternas los documentos que genera el área de presidencia) generaría una afectación.</w:t>
      </w:r>
    </w:p>
    <w:p w14:paraId="1EA2C596" w14:textId="77777777" w:rsidR="00460E4B" w:rsidRPr="005D33E9" w:rsidRDefault="00460E4B" w:rsidP="00460E4B">
      <w:pPr>
        <w:spacing w:after="0" w:line="360" w:lineRule="auto"/>
        <w:ind w:right="51"/>
        <w:jc w:val="both"/>
        <w:rPr>
          <w:rFonts w:ascii="Palatino Linotype" w:hAnsi="Palatino Linotype" w:cs="Arial"/>
          <w:sz w:val="24"/>
          <w:szCs w:val="24"/>
        </w:rPr>
      </w:pPr>
    </w:p>
    <w:p w14:paraId="6582BDEB" w14:textId="77777777" w:rsidR="00460E4B" w:rsidRPr="005D33E9" w:rsidRDefault="00460E4B" w:rsidP="00460E4B">
      <w:pPr>
        <w:spacing w:after="0" w:line="360" w:lineRule="auto"/>
        <w:ind w:right="51"/>
        <w:jc w:val="both"/>
        <w:rPr>
          <w:rFonts w:ascii="Palatino Linotype" w:hAnsi="Palatino Linotype" w:cs="Arial"/>
          <w:sz w:val="24"/>
          <w:szCs w:val="24"/>
        </w:rPr>
      </w:pPr>
      <w:r w:rsidRPr="005D33E9">
        <w:rPr>
          <w:rFonts w:ascii="Palatino Linotype" w:hAnsi="Palatino Linotype" w:cs="Arial"/>
          <w:sz w:val="24"/>
          <w:szCs w:val="24"/>
        </w:rPr>
        <w:t>Ahora bien por lo que hace al segundo elemento consistente en la aparición de una causa real de aplicabilidad de esa normativa, siendo muy relevante hacer alusión a los supuestos que la Ley en cita establece para los casos en que aplica la reserva de la información:</w:t>
      </w:r>
    </w:p>
    <w:p w14:paraId="63BCC393" w14:textId="77777777" w:rsidR="00460E4B" w:rsidRPr="005D33E9" w:rsidRDefault="00460E4B" w:rsidP="00460E4B">
      <w:pPr>
        <w:spacing w:after="0" w:line="360" w:lineRule="auto"/>
        <w:ind w:right="51"/>
        <w:jc w:val="both"/>
        <w:rPr>
          <w:rFonts w:ascii="Palatino Linotype" w:hAnsi="Palatino Linotype" w:cs="Arial"/>
          <w:sz w:val="24"/>
          <w:szCs w:val="24"/>
        </w:rPr>
      </w:pPr>
    </w:p>
    <w:p w14:paraId="5BA7CB1F" w14:textId="77777777" w:rsidR="00460E4B" w:rsidRPr="005D33E9" w:rsidRDefault="00460E4B" w:rsidP="00460E4B">
      <w:pPr>
        <w:spacing w:after="0" w:line="240" w:lineRule="auto"/>
        <w:ind w:left="851" w:right="851"/>
        <w:jc w:val="both"/>
        <w:rPr>
          <w:rFonts w:ascii="Palatino Linotype" w:eastAsia="Times New Roman" w:hAnsi="Palatino Linotype" w:cs="Times New Roman"/>
          <w:i/>
          <w:sz w:val="24"/>
          <w:szCs w:val="24"/>
          <w:lang w:val="es-ES" w:eastAsia="es-ES"/>
        </w:rPr>
      </w:pPr>
      <w:r w:rsidRPr="005D33E9">
        <w:rPr>
          <w:rFonts w:ascii="Palatino Linotype" w:eastAsia="Times New Roman" w:hAnsi="Palatino Linotype" w:cs="Times New Roman"/>
          <w:i/>
          <w:sz w:val="24"/>
          <w:szCs w:val="24"/>
          <w:lang w:val="es-ES" w:eastAsia="es-ES"/>
        </w:rPr>
        <w:t>“</w:t>
      </w:r>
      <w:r w:rsidRPr="005D33E9">
        <w:rPr>
          <w:rFonts w:ascii="Palatino Linotype" w:eastAsia="Times New Roman" w:hAnsi="Palatino Linotype" w:cs="Times New Roman"/>
          <w:b/>
          <w:i/>
          <w:sz w:val="24"/>
          <w:szCs w:val="24"/>
          <w:lang w:val="es-ES" w:eastAsia="es-ES"/>
        </w:rPr>
        <w:t>Artículo 140.</w:t>
      </w:r>
      <w:r w:rsidRPr="005D33E9">
        <w:rPr>
          <w:rFonts w:ascii="Palatino Linotype" w:eastAsia="Times New Roman" w:hAnsi="Palatino Linotype" w:cs="Times New Roman"/>
          <w:i/>
          <w:sz w:val="24"/>
          <w:szCs w:val="24"/>
          <w:lang w:val="es-ES" w:eastAsia="es-ES"/>
        </w:rPr>
        <w:t xml:space="preserve"> El acceso a la información pública será restringido excepcionalmente, cuando por razones de interés público, </w:t>
      </w:r>
      <w:r w:rsidRPr="005D33E9">
        <w:rPr>
          <w:rFonts w:ascii="Palatino Linotype" w:eastAsia="Times New Roman" w:hAnsi="Palatino Linotype" w:cs="Times New Roman"/>
          <w:b/>
          <w:i/>
          <w:sz w:val="24"/>
          <w:szCs w:val="24"/>
          <w:u w:val="single"/>
          <w:lang w:val="es-ES" w:eastAsia="es-ES"/>
        </w:rPr>
        <w:t>ésta sea clasificada como reservada</w:t>
      </w:r>
      <w:r w:rsidRPr="005D33E9">
        <w:rPr>
          <w:rFonts w:ascii="Palatino Linotype" w:eastAsia="Times New Roman" w:hAnsi="Palatino Linotype" w:cs="Times New Roman"/>
          <w:i/>
          <w:sz w:val="24"/>
          <w:szCs w:val="24"/>
          <w:lang w:val="es-ES" w:eastAsia="es-ES"/>
        </w:rPr>
        <w:t xml:space="preserve">, conforme a los criterios siguientes: </w:t>
      </w:r>
    </w:p>
    <w:p w14:paraId="4F28539B" w14:textId="77777777" w:rsidR="00460E4B" w:rsidRPr="005D33E9" w:rsidRDefault="00460E4B" w:rsidP="00460E4B">
      <w:pPr>
        <w:spacing w:after="0" w:line="240" w:lineRule="auto"/>
        <w:ind w:left="851" w:right="851"/>
        <w:jc w:val="both"/>
        <w:rPr>
          <w:rFonts w:ascii="Palatino Linotype" w:eastAsia="Times New Roman" w:hAnsi="Palatino Linotype" w:cs="Times New Roman"/>
          <w:i/>
          <w:sz w:val="24"/>
          <w:szCs w:val="24"/>
          <w:lang w:val="es-ES" w:eastAsia="es-ES"/>
        </w:rPr>
      </w:pPr>
    </w:p>
    <w:p w14:paraId="591C3800" w14:textId="77777777" w:rsidR="00460E4B" w:rsidRPr="005D33E9" w:rsidRDefault="00460E4B" w:rsidP="00460E4B">
      <w:pPr>
        <w:spacing w:after="0" w:line="240" w:lineRule="auto"/>
        <w:ind w:left="851" w:right="851"/>
        <w:jc w:val="both"/>
        <w:rPr>
          <w:rFonts w:ascii="Palatino Linotype" w:eastAsia="Times New Roman" w:hAnsi="Palatino Linotype" w:cs="Times New Roman"/>
          <w:i/>
          <w:sz w:val="24"/>
          <w:szCs w:val="24"/>
          <w:lang w:val="es-ES" w:eastAsia="es-ES"/>
        </w:rPr>
      </w:pPr>
      <w:r w:rsidRPr="005D33E9">
        <w:rPr>
          <w:rFonts w:ascii="Palatino Linotype" w:eastAsia="Times New Roman" w:hAnsi="Palatino Linotype" w:cs="Times New Roman"/>
          <w:i/>
          <w:sz w:val="24"/>
          <w:szCs w:val="24"/>
          <w:lang w:val="es-ES" w:eastAsia="es-ES"/>
        </w:rPr>
        <w:t xml:space="preserve">I. Comprometa la seguridad pública y cuente con un propósito genuino y un efecto demostrable; </w:t>
      </w:r>
    </w:p>
    <w:p w14:paraId="2A9D37E9" w14:textId="77777777" w:rsidR="00460E4B" w:rsidRPr="005D33E9" w:rsidRDefault="00460E4B" w:rsidP="00460E4B">
      <w:pPr>
        <w:spacing w:after="0" w:line="240" w:lineRule="auto"/>
        <w:ind w:left="851" w:right="851"/>
        <w:jc w:val="both"/>
        <w:rPr>
          <w:rFonts w:ascii="Palatino Linotype" w:eastAsia="Times New Roman" w:hAnsi="Palatino Linotype" w:cs="Times New Roman"/>
          <w:i/>
          <w:sz w:val="24"/>
          <w:szCs w:val="24"/>
          <w:lang w:val="es-ES" w:eastAsia="es-ES"/>
        </w:rPr>
      </w:pPr>
    </w:p>
    <w:p w14:paraId="6C76AC4D" w14:textId="77777777" w:rsidR="00460E4B" w:rsidRPr="005D33E9" w:rsidRDefault="00460E4B" w:rsidP="00460E4B">
      <w:pPr>
        <w:spacing w:after="0" w:line="240" w:lineRule="auto"/>
        <w:ind w:left="851" w:right="851"/>
        <w:jc w:val="both"/>
        <w:rPr>
          <w:rFonts w:ascii="Palatino Linotype" w:eastAsia="Times New Roman" w:hAnsi="Palatino Linotype" w:cs="Times New Roman"/>
          <w:i/>
          <w:sz w:val="24"/>
          <w:szCs w:val="24"/>
          <w:lang w:val="es-ES" w:eastAsia="es-ES"/>
        </w:rPr>
      </w:pPr>
      <w:r w:rsidRPr="005D33E9">
        <w:rPr>
          <w:rFonts w:ascii="Palatino Linotype" w:eastAsia="Times New Roman" w:hAnsi="Palatino Linotype" w:cs="Times New Roman"/>
          <w:i/>
          <w:sz w:val="24"/>
          <w:szCs w:val="24"/>
          <w:lang w:val="es-ES" w:eastAsia="es-ES"/>
        </w:rPr>
        <w:t xml:space="preserve">II. Pueda menoscabar la conducción de las negociaciones y relaciones internacionales; </w:t>
      </w:r>
    </w:p>
    <w:p w14:paraId="1FBCEAD4" w14:textId="77777777" w:rsidR="00460E4B" w:rsidRPr="005D33E9" w:rsidRDefault="00460E4B" w:rsidP="00460E4B">
      <w:pPr>
        <w:spacing w:after="0" w:line="240" w:lineRule="auto"/>
        <w:ind w:left="851" w:right="851"/>
        <w:jc w:val="both"/>
        <w:rPr>
          <w:rFonts w:ascii="Palatino Linotype" w:eastAsia="Times New Roman" w:hAnsi="Palatino Linotype" w:cs="Times New Roman"/>
          <w:i/>
          <w:sz w:val="24"/>
          <w:szCs w:val="24"/>
          <w:lang w:val="es-ES" w:eastAsia="es-ES"/>
        </w:rPr>
      </w:pPr>
    </w:p>
    <w:p w14:paraId="2D898D60" w14:textId="77777777" w:rsidR="00460E4B" w:rsidRPr="005D33E9" w:rsidRDefault="00460E4B" w:rsidP="00460E4B">
      <w:pPr>
        <w:spacing w:after="0" w:line="240" w:lineRule="auto"/>
        <w:ind w:left="851" w:right="851"/>
        <w:jc w:val="both"/>
        <w:rPr>
          <w:rFonts w:ascii="Palatino Linotype" w:eastAsia="Times New Roman" w:hAnsi="Palatino Linotype" w:cs="Times New Roman"/>
          <w:i/>
          <w:sz w:val="24"/>
          <w:szCs w:val="24"/>
          <w:lang w:val="es-ES" w:eastAsia="es-ES"/>
        </w:rPr>
      </w:pPr>
      <w:r w:rsidRPr="005D33E9">
        <w:rPr>
          <w:rFonts w:ascii="Palatino Linotype" w:eastAsia="Times New Roman" w:hAnsi="Palatino Linotype" w:cs="Times New Roman"/>
          <w:i/>
          <w:sz w:val="24"/>
          <w:szCs w:val="24"/>
          <w:lang w:val="es-ES" w:eastAsia="es-ES"/>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110164DC" w14:textId="77777777" w:rsidR="00460E4B" w:rsidRPr="005D33E9" w:rsidRDefault="00460E4B" w:rsidP="00460E4B">
      <w:pPr>
        <w:spacing w:after="0" w:line="240" w:lineRule="auto"/>
        <w:ind w:left="851" w:right="851"/>
        <w:jc w:val="both"/>
        <w:rPr>
          <w:rFonts w:ascii="Palatino Linotype" w:eastAsia="Times New Roman" w:hAnsi="Palatino Linotype" w:cs="Times New Roman"/>
          <w:i/>
          <w:sz w:val="24"/>
          <w:szCs w:val="24"/>
          <w:lang w:val="es-ES" w:eastAsia="es-ES"/>
        </w:rPr>
      </w:pPr>
    </w:p>
    <w:p w14:paraId="7D86FC3F" w14:textId="77777777" w:rsidR="00460E4B" w:rsidRPr="005D33E9" w:rsidRDefault="00460E4B" w:rsidP="00460E4B">
      <w:pPr>
        <w:spacing w:after="0" w:line="240" w:lineRule="auto"/>
        <w:ind w:left="851" w:right="851"/>
        <w:jc w:val="both"/>
        <w:rPr>
          <w:rFonts w:ascii="Palatino Linotype" w:eastAsia="Times New Roman" w:hAnsi="Palatino Linotype" w:cs="Times New Roman"/>
          <w:i/>
          <w:sz w:val="24"/>
          <w:szCs w:val="24"/>
          <w:lang w:val="es-ES" w:eastAsia="es-ES"/>
        </w:rPr>
      </w:pPr>
      <w:r w:rsidRPr="005D33E9">
        <w:rPr>
          <w:rFonts w:ascii="Palatino Linotype" w:eastAsia="Times New Roman" w:hAnsi="Palatino Linotype" w:cs="Times New Roman"/>
          <w:i/>
          <w:sz w:val="24"/>
          <w:szCs w:val="24"/>
          <w:lang w:val="es-ES" w:eastAsia="es-ES"/>
        </w:rPr>
        <w:t xml:space="preserve">IV. Ponga en riesgo la vida, la seguridad o la salud de una persona física; </w:t>
      </w:r>
    </w:p>
    <w:p w14:paraId="3E880329" w14:textId="77777777" w:rsidR="00460E4B" w:rsidRPr="005D33E9" w:rsidRDefault="00460E4B" w:rsidP="00460E4B">
      <w:pPr>
        <w:spacing w:after="0" w:line="240" w:lineRule="auto"/>
        <w:ind w:left="851" w:right="851"/>
        <w:jc w:val="both"/>
        <w:rPr>
          <w:rFonts w:ascii="Palatino Linotype" w:eastAsia="Times New Roman" w:hAnsi="Palatino Linotype" w:cs="Times New Roman"/>
          <w:i/>
          <w:sz w:val="24"/>
          <w:szCs w:val="24"/>
          <w:lang w:val="es-ES" w:eastAsia="es-ES"/>
        </w:rPr>
      </w:pPr>
    </w:p>
    <w:p w14:paraId="02EE028E" w14:textId="77777777" w:rsidR="00460E4B" w:rsidRPr="005D33E9" w:rsidRDefault="00460E4B" w:rsidP="00460E4B">
      <w:pPr>
        <w:spacing w:after="0" w:line="240" w:lineRule="auto"/>
        <w:ind w:left="851" w:right="851"/>
        <w:jc w:val="both"/>
        <w:rPr>
          <w:rFonts w:ascii="Palatino Linotype" w:eastAsia="Times New Roman" w:hAnsi="Palatino Linotype" w:cs="Times New Roman"/>
          <w:i/>
          <w:sz w:val="24"/>
          <w:szCs w:val="24"/>
          <w:lang w:val="es-ES" w:eastAsia="es-ES"/>
        </w:rPr>
      </w:pPr>
      <w:r w:rsidRPr="005D33E9">
        <w:rPr>
          <w:rFonts w:ascii="Palatino Linotype" w:eastAsia="Times New Roman" w:hAnsi="Palatino Linotype" w:cs="Times New Roman"/>
          <w:i/>
          <w:sz w:val="24"/>
          <w:szCs w:val="24"/>
          <w:lang w:val="es-ES" w:eastAsia="es-ES"/>
        </w:rPr>
        <w:t xml:space="preserve">V. Aquella cuya divulgación obstruya o pueda causar un serio perjuicio a: </w:t>
      </w:r>
    </w:p>
    <w:p w14:paraId="7FE4C013" w14:textId="77777777" w:rsidR="00460E4B" w:rsidRPr="005D33E9" w:rsidRDefault="00460E4B" w:rsidP="00460E4B">
      <w:pPr>
        <w:spacing w:after="0" w:line="240" w:lineRule="auto"/>
        <w:ind w:left="1418" w:right="851" w:hanging="284"/>
        <w:jc w:val="both"/>
        <w:rPr>
          <w:rFonts w:ascii="Palatino Linotype" w:eastAsia="Times New Roman" w:hAnsi="Palatino Linotype" w:cs="Times New Roman"/>
          <w:i/>
          <w:sz w:val="24"/>
          <w:szCs w:val="24"/>
          <w:lang w:val="es-ES" w:eastAsia="es-ES"/>
        </w:rPr>
      </w:pPr>
    </w:p>
    <w:p w14:paraId="05A9857B" w14:textId="77777777" w:rsidR="00460E4B" w:rsidRPr="005D33E9" w:rsidRDefault="00460E4B" w:rsidP="00460E4B">
      <w:pPr>
        <w:spacing w:after="0" w:line="240" w:lineRule="auto"/>
        <w:ind w:left="1418" w:right="1559" w:hanging="284"/>
        <w:jc w:val="both"/>
        <w:rPr>
          <w:rFonts w:ascii="Palatino Linotype" w:eastAsia="Times New Roman" w:hAnsi="Palatino Linotype" w:cs="Times New Roman"/>
          <w:i/>
          <w:sz w:val="24"/>
          <w:szCs w:val="24"/>
          <w:lang w:val="es-ES" w:eastAsia="es-ES"/>
        </w:rPr>
      </w:pPr>
      <w:r w:rsidRPr="005D33E9">
        <w:rPr>
          <w:rFonts w:ascii="Palatino Linotype" w:eastAsia="Times New Roman" w:hAnsi="Palatino Linotype" w:cs="Times New Roman"/>
          <w:i/>
          <w:sz w:val="24"/>
          <w:szCs w:val="24"/>
          <w:lang w:val="es-ES" w:eastAsia="es-ES"/>
        </w:rPr>
        <w:t xml:space="preserve">1. Las actividades de fiscalización, verificación, inspección, comprobación y auditoría sobre el cumplimiento de las Leyes; o </w:t>
      </w:r>
    </w:p>
    <w:p w14:paraId="53726B5E" w14:textId="77777777" w:rsidR="00460E4B" w:rsidRPr="005D33E9" w:rsidRDefault="00460E4B" w:rsidP="00460E4B">
      <w:pPr>
        <w:spacing w:after="0" w:line="240" w:lineRule="auto"/>
        <w:ind w:left="1418" w:right="1559" w:hanging="284"/>
        <w:jc w:val="both"/>
        <w:rPr>
          <w:rFonts w:ascii="Palatino Linotype" w:eastAsia="Times New Roman" w:hAnsi="Palatino Linotype" w:cs="Times New Roman"/>
          <w:i/>
          <w:sz w:val="24"/>
          <w:szCs w:val="24"/>
          <w:lang w:val="es-ES" w:eastAsia="es-ES"/>
        </w:rPr>
      </w:pPr>
      <w:r w:rsidRPr="005D33E9">
        <w:rPr>
          <w:rFonts w:ascii="Palatino Linotype" w:eastAsia="Times New Roman" w:hAnsi="Palatino Linotype" w:cs="Times New Roman"/>
          <w:i/>
          <w:sz w:val="24"/>
          <w:szCs w:val="24"/>
          <w:lang w:val="es-ES" w:eastAsia="es-ES"/>
        </w:rPr>
        <w:t xml:space="preserve">2. La recaudación de las contribuciones. </w:t>
      </w:r>
    </w:p>
    <w:p w14:paraId="678DCB04" w14:textId="77777777" w:rsidR="00460E4B" w:rsidRPr="005D33E9" w:rsidRDefault="00460E4B" w:rsidP="00460E4B">
      <w:pPr>
        <w:spacing w:after="0" w:line="240" w:lineRule="auto"/>
        <w:ind w:left="851" w:right="851"/>
        <w:jc w:val="both"/>
        <w:rPr>
          <w:rFonts w:ascii="Palatino Linotype" w:eastAsia="Times New Roman" w:hAnsi="Palatino Linotype" w:cs="Times New Roman"/>
          <w:i/>
          <w:sz w:val="24"/>
          <w:szCs w:val="24"/>
          <w:lang w:val="es-ES" w:eastAsia="es-ES"/>
        </w:rPr>
      </w:pPr>
    </w:p>
    <w:p w14:paraId="45B23870" w14:textId="77777777" w:rsidR="00460E4B" w:rsidRPr="005D33E9" w:rsidRDefault="00460E4B" w:rsidP="00460E4B">
      <w:pPr>
        <w:spacing w:after="0" w:line="240" w:lineRule="auto"/>
        <w:ind w:left="851" w:right="851"/>
        <w:jc w:val="both"/>
        <w:rPr>
          <w:rFonts w:ascii="Palatino Linotype" w:eastAsia="Times New Roman" w:hAnsi="Palatino Linotype" w:cs="Times New Roman"/>
          <w:i/>
          <w:sz w:val="24"/>
          <w:szCs w:val="24"/>
          <w:lang w:val="es-ES" w:eastAsia="es-ES"/>
        </w:rPr>
      </w:pPr>
      <w:r w:rsidRPr="005D33E9">
        <w:rPr>
          <w:rFonts w:ascii="Palatino Linotype" w:eastAsia="Times New Roman" w:hAnsi="Palatino Linotype" w:cs="Times New Roman"/>
          <w:i/>
          <w:sz w:val="24"/>
          <w:szCs w:val="24"/>
          <w:lang w:val="es-ES" w:eastAsia="es-ES"/>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612BEE50" w14:textId="77777777" w:rsidR="00460E4B" w:rsidRPr="005D33E9" w:rsidRDefault="00460E4B" w:rsidP="00460E4B">
      <w:pPr>
        <w:spacing w:after="0" w:line="240" w:lineRule="auto"/>
        <w:ind w:left="851" w:right="851"/>
        <w:jc w:val="both"/>
        <w:rPr>
          <w:rFonts w:ascii="Palatino Linotype" w:eastAsia="Times New Roman" w:hAnsi="Palatino Linotype" w:cs="Times New Roman"/>
          <w:i/>
          <w:sz w:val="24"/>
          <w:szCs w:val="24"/>
          <w:lang w:val="es-ES" w:eastAsia="es-ES"/>
        </w:rPr>
      </w:pPr>
    </w:p>
    <w:p w14:paraId="6D6253CB" w14:textId="77777777" w:rsidR="00460E4B" w:rsidRPr="005D33E9" w:rsidRDefault="00460E4B" w:rsidP="00460E4B">
      <w:pPr>
        <w:spacing w:after="0" w:line="240" w:lineRule="auto"/>
        <w:ind w:left="851" w:right="851"/>
        <w:jc w:val="both"/>
        <w:rPr>
          <w:rFonts w:ascii="Palatino Linotype" w:eastAsia="Times New Roman" w:hAnsi="Palatino Linotype" w:cs="Times New Roman"/>
          <w:i/>
          <w:sz w:val="24"/>
          <w:szCs w:val="24"/>
          <w:lang w:val="es-ES" w:eastAsia="es-ES"/>
        </w:rPr>
      </w:pPr>
      <w:r w:rsidRPr="005D33E9">
        <w:rPr>
          <w:rFonts w:ascii="Palatino Linotype" w:eastAsia="Times New Roman" w:hAnsi="Palatino Linotype" w:cs="Times New Roman"/>
          <w:i/>
          <w:sz w:val="24"/>
          <w:szCs w:val="24"/>
          <w:lang w:val="es-ES" w:eastAsia="es-ES"/>
        </w:rPr>
        <w:t xml:space="preserve">VII. La que contengan las opiniones, recomendaciones o puntos de vista que formen parte del proceso deliberativo de los servidores públicos, hasta en tanto sea adoptada la decisión definitiva, la cual deberá estar documentada; </w:t>
      </w:r>
    </w:p>
    <w:p w14:paraId="70357FB0" w14:textId="77777777" w:rsidR="00460E4B" w:rsidRPr="005D33E9" w:rsidRDefault="00460E4B" w:rsidP="00460E4B">
      <w:pPr>
        <w:spacing w:after="0" w:line="240" w:lineRule="auto"/>
        <w:ind w:left="851" w:right="851"/>
        <w:jc w:val="both"/>
        <w:rPr>
          <w:rFonts w:ascii="Palatino Linotype" w:eastAsia="Times New Roman" w:hAnsi="Palatino Linotype" w:cs="Times New Roman"/>
          <w:i/>
          <w:sz w:val="24"/>
          <w:szCs w:val="24"/>
          <w:lang w:val="es-ES" w:eastAsia="es-ES"/>
        </w:rPr>
      </w:pPr>
    </w:p>
    <w:p w14:paraId="4F708756" w14:textId="77777777" w:rsidR="00460E4B" w:rsidRPr="005D33E9" w:rsidRDefault="00460E4B" w:rsidP="00460E4B">
      <w:pPr>
        <w:spacing w:after="0" w:line="240" w:lineRule="auto"/>
        <w:ind w:left="851" w:right="851"/>
        <w:jc w:val="both"/>
        <w:rPr>
          <w:rFonts w:ascii="Palatino Linotype" w:eastAsia="Times New Roman" w:hAnsi="Palatino Linotype" w:cs="Times New Roman"/>
          <w:i/>
          <w:sz w:val="24"/>
          <w:szCs w:val="24"/>
          <w:lang w:val="es-ES" w:eastAsia="es-ES"/>
        </w:rPr>
      </w:pPr>
      <w:r w:rsidRPr="005D33E9">
        <w:rPr>
          <w:rFonts w:ascii="Palatino Linotype" w:eastAsia="Times New Roman" w:hAnsi="Palatino Linotype" w:cs="Times New Roman"/>
          <w:i/>
          <w:sz w:val="24"/>
          <w:szCs w:val="24"/>
          <w:lang w:val="es-ES" w:eastAsia="es-ES"/>
        </w:rPr>
        <w:t xml:space="preserve">VIII. Vulnere la conducción de los expedientes judiciales o de los procedimientos administrativos seguidos en forma de juicio, en tanto no hayan quedado firmes; </w:t>
      </w:r>
    </w:p>
    <w:p w14:paraId="2B04C696" w14:textId="77777777" w:rsidR="00460E4B" w:rsidRPr="005D33E9" w:rsidRDefault="00460E4B" w:rsidP="00460E4B">
      <w:pPr>
        <w:spacing w:after="0" w:line="240" w:lineRule="auto"/>
        <w:ind w:left="851" w:right="851"/>
        <w:jc w:val="both"/>
        <w:rPr>
          <w:rFonts w:ascii="Palatino Linotype" w:eastAsia="Times New Roman" w:hAnsi="Palatino Linotype" w:cs="Times New Roman"/>
          <w:i/>
          <w:sz w:val="24"/>
          <w:szCs w:val="24"/>
          <w:lang w:val="es-ES" w:eastAsia="es-ES"/>
        </w:rPr>
      </w:pPr>
    </w:p>
    <w:p w14:paraId="714321E2" w14:textId="77777777" w:rsidR="00460E4B" w:rsidRPr="005D33E9" w:rsidRDefault="00460E4B" w:rsidP="00460E4B">
      <w:pPr>
        <w:spacing w:after="0" w:line="240" w:lineRule="auto"/>
        <w:ind w:left="851" w:right="851"/>
        <w:jc w:val="both"/>
        <w:rPr>
          <w:rFonts w:ascii="Palatino Linotype" w:eastAsia="Times New Roman" w:hAnsi="Palatino Linotype" w:cs="Times New Roman"/>
          <w:i/>
          <w:sz w:val="24"/>
          <w:szCs w:val="24"/>
          <w:lang w:val="es-ES" w:eastAsia="es-ES"/>
        </w:rPr>
      </w:pPr>
      <w:r w:rsidRPr="005D33E9">
        <w:rPr>
          <w:rFonts w:ascii="Palatino Linotype" w:eastAsia="Times New Roman" w:hAnsi="Palatino Linotype" w:cs="Times New Roman"/>
          <w:i/>
          <w:sz w:val="24"/>
          <w:szCs w:val="24"/>
          <w:lang w:val="es-ES" w:eastAsia="es-ES"/>
        </w:rPr>
        <w:t xml:space="preserve">IX. Se encuentre contenida dentro de las investigaciones de hechos que la Ley señale como delitos y se tramiten ante el Ministerio Público; </w:t>
      </w:r>
    </w:p>
    <w:p w14:paraId="3777E08D" w14:textId="77777777" w:rsidR="00460E4B" w:rsidRPr="005D33E9" w:rsidRDefault="00460E4B" w:rsidP="00460E4B">
      <w:pPr>
        <w:spacing w:after="0" w:line="240" w:lineRule="auto"/>
        <w:ind w:left="851" w:right="851"/>
        <w:jc w:val="both"/>
        <w:rPr>
          <w:rFonts w:ascii="Palatino Linotype" w:eastAsia="Times New Roman" w:hAnsi="Palatino Linotype" w:cs="Times New Roman"/>
          <w:i/>
          <w:sz w:val="24"/>
          <w:szCs w:val="24"/>
          <w:lang w:val="es-ES" w:eastAsia="es-ES"/>
        </w:rPr>
      </w:pPr>
    </w:p>
    <w:p w14:paraId="0CEE4809" w14:textId="77777777" w:rsidR="00460E4B" w:rsidRPr="005D33E9" w:rsidRDefault="00460E4B" w:rsidP="00460E4B">
      <w:pPr>
        <w:spacing w:after="0" w:line="240" w:lineRule="auto"/>
        <w:ind w:left="851" w:right="851"/>
        <w:jc w:val="both"/>
        <w:rPr>
          <w:rFonts w:ascii="Palatino Linotype" w:eastAsia="Times New Roman" w:hAnsi="Palatino Linotype" w:cs="Times New Roman"/>
          <w:i/>
          <w:sz w:val="24"/>
          <w:szCs w:val="24"/>
          <w:lang w:val="es-ES" w:eastAsia="es-ES"/>
        </w:rPr>
      </w:pPr>
      <w:r w:rsidRPr="005D33E9">
        <w:rPr>
          <w:rFonts w:ascii="Palatino Linotype" w:eastAsia="Times New Roman" w:hAnsi="Palatino Linotype" w:cs="Times New Roman"/>
          <w:i/>
          <w:sz w:val="24"/>
          <w:szCs w:val="24"/>
          <w:lang w:val="es-ES" w:eastAsia="es-ES"/>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2C4E2756" w14:textId="77777777" w:rsidR="00460E4B" w:rsidRPr="005D33E9" w:rsidRDefault="00460E4B" w:rsidP="00460E4B">
      <w:pPr>
        <w:spacing w:after="0" w:line="240" w:lineRule="auto"/>
        <w:ind w:left="851" w:right="851"/>
        <w:jc w:val="both"/>
        <w:rPr>
          <w:rFonts w:ascii="Palatino Linotype" w:eastAsia="Times New Roman" w:hAnsi="Palatino Linotype" w:cs="Times New Roman"/>
          <w:i/>
          <w:sz w:val="24"/>
          <w:szCs w:val="24"/>
          <w:lang w:val="es-ES" w:eastAsia="es-ES"/>
        </w:rPr>
      </w:pPr>
    </w:p>
    <w:p w14:paraId="4D47CC35" w14:textId="77777777" w:rsidR="00460E4B" w:rsidRPr="005D33E9" w:rsidRDefault="00460E4B" w:rsidP="00460E4B">
      <w:pPr>
        <w:spacing w:after="0" w:line="240" w:lineRule="auto"/>
        <w:ind w:left="851" w:right="851"/>
        <w:jc w:val="both"/>
        <w:rPr>
          <w:rFonts w:ascii="Palatino Linotype" w:eastAsia="Times New Roman" w:hAnsi="Palatino Linotype" w:cs="Times New Roman"/>
          <w:i/>
          <w:sz w:val="24"/>
          <w:szCs w:val="24"/>
          <w:lang w:val="es-ES" w:eastAsia="es-ES"/>
        </w:rPr>
      </w:pPr>
      <w:r w:rsidRPr="005D33E9">
        <w:rPr>
          <w:rFonts w:ascii="Palatino Linotype" w:eastAsia="Times New Roman" w:hAnsi="Palatino Linotype" w:cs="Times New Roman"/>
          <w:i/>
          <w:sz w:val="24"/>
          <w:szCs w:val="24"/>
          <w:lang w:val="es-ES" w:eastAsia="es-ES"/>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5671EF69" w14:textId="77777777" w:rsidR="00460E4B" w:rsidRPr="005D33E9" w:rsidRDefault="00460E4B" w:rsidP="00460E4B">
      <w:pPr>
        <w:spacing w:after="0" w:line="240" w:lineRule="auto"/>
        <w:ind w:left="851" w:right="851"/>
        <w:jc w:val="both"/>
        <w:rPr>
          <w:rFonts w:ascii="Palatino Linotype" w:eastAsia="Times New Roman" w:hAnsi="Palatino Linotype" w:cs="Times New Roman"/>
          <w:i/>
          <w:sz w:val="24"/>
          <w:szCs w:val="24"/>
          <w:lang w:val="es-ES" w:eastAsia="es-ES"/>
        </w:rPr>
      </w:pPr>
    </w:p>
    <w:p w14:paraId="6BFA6708" w14:textId="77777777" w:rsidR="00460E4B" w:rsidRPr="005D33E9" w:rsidRDefault="00460E4B" w:rsidP="00460E4B">
      <w:pPr>
        <w:spacing w:after="0" w:line="240" w:lineRule="auto"/>
        <w:ind w:left="851" w:right="851"/>
        <w:jc w:val="both"/>
        <w:rPr>
          <w:rFonts w:ascii="Palatino Linotype" w:eastAsia="Times New Roman" w:hAnsi="Palatino Linotype" w:cs="Times New Roman"/>
          <w:sz w:val="24"/>
          <w:szCs w:val="24"/>
          <w:lang w:val="es-ES" w:eastAsia="es-ES"/>
        </w:rPr>
      </w:pPr>
      <w:r w:rsidRPr="005D33E9">
        <w:rPr>
          <w:rFonts w:ascii="Palatino Linotype" w:eastAsia="Times New Roman" w:hAnsi="Palatino Linotype" w:cs="Times New Roman"/>
          <w:i/>
          <w:sz w:val="24"/>
          <w:szCs w:val="24"/>
          <w:lang w:val="es-ES" w:eastAsia="es-ES"/>
        </w:rPr>
        <w:t>XI. Las que por disposición expresa de una ley tengan tal carácter, siempre que sean acordes con las bases, principios y disposiciones establecidos en esta Ley y no la contravengan; así como las previstas en tratados internacionales.”</w:t>
      </w:r>
    </w:p>
    <w:p w14:paraId="004FA096" w14:textId="77777777" w:rsidR="00460E4B" w:rsidRPr="005D33E9" w:rsidRDefault="00460E4B" w:rsidP="00460E4B">
      <w:pPr>
        <w:spacing w:after="0" w:line="360" w:lineRule="auto"/>
        <w:ind w:right="51"/>
        <w:jc w:val="both"/>
        <w:rPr>
          <w:rFonts w:ascii="Palatino Linotype" w:hAnsi="Palatino Linotype" w:cs="Arial"/>
          <w:sz w:val="24"/>
          <w:szCs w:val="24"/>
        </w:rPr>
      </w:pPr>
    </w:p>
    <w:p w14:paraId="09D04594" w14:textId="4B72D1A4" w:rsidR="00460E4B" w:rsidRPr="005D33E9" w:rsidRDefault="00460E4B" w:rsidP="00460E4B">
      <w:pPr>
        <w:spacing w:after="0" w:line="360" w:lineRule="auto"/>
        <w:jc w:val="both"/>
        <w:rPr>
          <w:rFonts w:ascii="Palatino Linotype" w:hAnsi="Palatino Linotype"/>
          <w:sz w:val="24"/>
          <w:szCs w:val="24"/>
          <w:lang w:val="es-ES_tradnl"/>
        </w:rPr>
      </w:pPr>
      <w:r w:rsidRPr="005D33E9">
        <w:rPr>
          <w:rFonts w:ascii="Palatino Linotype" w:hAnsi="Palatino Linotype" w:cs="Arial"/>
          <w:sz w:val="24"/>
          <w:szCs w:val="24"/>
        </w:rPr>
        <w:lastRenderedPageBreak/>
        <w:t xml:space="preserve">Como podemos apreciar la causa real </w:t>
      </w:r>
      <w:r w:rsidRPr="005D33E9">
        <w:rPr>
          <w:rFonts w:ascii="Palatino Linotype" w:hAnsi="Palatino Linotype" w:cs="Arial"/>
          <w:i/>
          <w:sz w:val="24"/>
          <w:szCs w:val="24"/>
        </w:rPr>
        <w:t xml:space="preserve">(lo que objetivamente ha de clasificarse, en el presente caso nos referimos a los oficios recibidos por </w:t>
      </w:r>
      <w:r>
        <w:rPr>
          <w:rFonts w:ascii="Palatino Linotype" w:hAnsi="Palatino Linotype" w:cs="Arial"/>
          <w:i/>
          <w:sz w:val="24"/>
          <w:szCs w:val="24"/>
        </w:rPr>
        <w:t>la Presidencia Municipal</w:t>
      </w:r>
      <w:r w:rsidRPr="005D33E9">
        <w:rPr>
          <w:rFonts w:ascii="Palatino Linotype" w:hAnsi="Palatino Linotype" w:cs="Arial"/>
          <w:i/>
          <w:sz w:val="24"/>
          <w:szCs w:val="24"/>
        </w:rPr>
        <w:t>)</w:t>
      </w:r>
      <w:r w:rsidRPr="005D33E9">
        <w:rPr>
          <w:rFonts w:ascii="Palatino Linotype" w:hAnsi="Palatino Linotype" w:cs="Arial"/>
          <w:sz w:val="24"/>
          <w:szCs w:val="24"/>
        </w:rPr>
        <w:t xml:space="preserve">, debe encuadrar en alguno de los anteriores supuestos, por ende </w:t>
      </w:r>
      <w:r w:rsidRPr="005D33E9">
        <w:rPr>
          <w:rFonts w:ascii="Palatino Linotype" w:hAnsi="Palatino Linotype" w:cs="Arial"/>
          <w:b/>
          <w:sz w:val="24"/>
          <w:szCs w:val="24"/>
        </w:rPr>
        <w:t>El Sujeto Obligado</w:t>
      </w:r>
      <w:r w:rsidRPr="005D33E9">
        <w:rPr>
          <w:rFonts w:ascii="Palatino Linotype" w:hAnsi="Palatino Linotype" w:cs="Arial"/>
          <w:sz w:val="24"/>
          <w:szCs w:val="24"/>
        </w:rPr>
        <w:t xml:space="preserve"> debe fundar y motivar objetivamente porque la información que se le solicita se encuentra inmersa en una de las anteriores hipótesis.</w:t>
      </w:r>
    </w:p>
    <w:p w14:paraId="160A0341" w14:textId="77777777" w:rsidR="00460E4B" w:rsidRDefault="00460E4B" w:rsidP="00D117F9">
      <w:pPr>
        <w:spacing w:after="0" w:line="360" w:lineRule="auto"/>
        <w:jc w:val="both"/>
        <w:rPr>
          <w:rFonts w:ascii="Palatino Linotype" w:hAnsi="Palatino Linotype" w:cs="Arial"/>
          <w:sz w:val="24"/>
          <w:szCs w:val="24"/>
          <w:lang w:eastAsia="es-MX"/>
        </w:rPr>
      </w:pPr>
    </w:p>
    <w:p w14:paraId="7BCDB090" w14:textId="0DB9FA9B"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w:t>
      </w:r>
      <w:r w:rsidRPr="00FD4336">
        <w:rPr>
          <w:rFonts w:ascii="Palatino Linotype" w:hAnsi="Palatino Linotype"/>
          <w:sz w:val="24"/>
          <w:szCs w:val="24"/>
        </w:rPr>
        <w:t xml:space="preserve">or </w:t>
      </w:r>
      <w:r w:rsidR="00FD4336" w:rsidRPr="00FD4336">
        <w:rPr>
          <w:rFonts w:ascii="Palatino Linotype" w:hAnsi="Palatino Linotype"/>
          <w:sz w:val="24"/>
          <w:szCs w:val="24"/>
        </w:rPr>
        <w:t>e</w:t>
      </w:r>
      <w:r w:rsidRPr="00FD4336">
        <w:rPr>
          <w:rFonts w:ascii="Palatino Linotype" w:hAnsi="Palatino Linotype"/>
          <w:sz w:val="24"/>
          <w:szCs w:val="24"/>
        </w:rPr>
        <w:t>l Recurrente, p</w:t>
      </w:r>
      <w:r w:rsidRPr="0024637B">
        <w:rPr>
          <w:rFonts w:ascii="Palatino Linotype" w:hAnsi="Palatino Linotype"/>
          <w:sz w:val="24"/>
          <w:szCs w:val="24"/>
        </w:rPr>
        <w:t>or ello con fundament</w:t>
      </w:r>
      <w:r>
        <w:rPr>
          <w:rFonts w:ascii="Palatino Linotype" w:hAnsi="Palatino Linotype"/>
          <w:sz w:val="24"/>
          <w:szCs w:val="24"/>
        </w:rPr>
        <w:t>o en el artículo 186 fracción I</w:t>
      </w:r>
      <w:r w:rsidR="00BB68C1">
        <w:rPr>
          <w:rFonts w:ascii="Palatino Linotype" w:hAnsi="Palatino Linotype"/>
          <w:sz w:val="24"/>
          <w:szCs w:val="24"/>
        </w:rPr>
        <w:t>II</w:t>
      </w:r>
      <w:r w:rsidR="00720758">
        <w:rPr>
          <w:rFonts w:ascii="Palatino Linotype" w:hAnsi="Palatino Linotype"/>
          <w:sz w:val="24"/>
          <w:szCs w:val="24"/>
        </w:rPr>
        <w:t xml:space="preserve"> </w:t>
      </w:r>
      <w:r w:rsidRPr="0024637B">
        <w:rPr>
          <w:rFonts w:ascii="Palatino Linotype" w:hAnsi="Palatino Linotype"/>
          <w:sz w:val="24"/>
          <w:szCs w:val="24"/>
        </w:rPr>
        <w:t xml:space="preserve">de la Ley de Transparencia y Acceso a la Información Pública del Estado de México y Municipios, se </w:t>
      </w:r>
      <w:r w:rsidR="00AC5235">
        <w:rPr>
          <w:rFonts w:ascii="Palatino Linotype" w:hAnsi="Palatino Linotype"/>
          <w:sz w:val="24"/>
          <w:szCs w:val="24"/>
        </w:rPr>
        <w:t>Modifica</w:t>
      </w:r>
      <w:r w:rsidR="00720758">
        <w:rPr>
          <w:rFonts w:ascii="Palatino Linotype" w:hAnsi="Palatino Linotype"/>
          <w:sz w:val="24"/>
          <w:szCs w:val="24"/>
        </w:rPr>
        <w:t xml:space="preserve"> </w:t>
      </w:r>
      <w:r w:rsidRPr="0024637B">
        <w:rPr>
          <w:rFonts w:ascii="Palatino Linotype" w:hAnsi="Palatino Linotype"/>
          <w:sz w:val="24"/>
          <w:szCs w:val="24"/>
        </w:rPr>
        <w:t>la</w:t>
      </w:r>
      <w:r w:rsidR="00720758">
        <w:rPr>
          <w:rFonts w:ascii="Palatino Linotype" w:hAnsi="Palatino Linotype"/>
          <w:sz w:val="24"/>
          <w:szCs w:val="24"/>
        </w:rPr>
        <w:t xml:space="preserve"> respuesta a la</w:t>
      </w:r>
      <w:r w:rsidRPr="0024637B">
        <w:rPr>
          <w:rFonts w:ascii="Palatino Linotype" w:hAnsi="Palatino Linotype"/>
          <w:sz w:val="24"/>
          <w:szCs w:val="24"/>
        </w:rPr>
        <w:t xml:space="preserve"> solicitud de información </w:t>
      </w:r>
      <w:r w:rsidR="00D31B73" w:rsidRPr="003A2B07">
        <w:rPr>
          <w:rFonts w:ascii="Palatino Linotype" w:hAnsi="Palatino Linotype" w:cs="Arial"/>
          <w:b/>
          <w:sz w:val="24"/>
          <w:szCs w:val="24"/>
        </w:rPr>
        <w:t>00025/IXTASAL/IP/2020</w:t>
      </w:r>
      <w:r w:rsidR="00934279">
        <w:rPr>
          <w:rFonts w:ascii="Palatino Linotype" w:hAnsi="Palatino Linotype" w:cs="Arial"/>
          <w:b/>
          <w:sz w:val="24"/>
          <w:szCs w:val="24"/>
        </w:rPr>
        <w:t>,</w:t>
      </w:r>
      <w:r w:rsidR="002626A4">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14:paraId="1CFB6FE9" w14:textId="77777777" w:rsidR="00D117F9" w:rsidRPr="00E07DF5" w:rsidRDefault="00D117F9" w:rsidP="00D117F9">
      <w:pPr>
        <w:spacing w:after="0" w:line="360" w:lineRule="auto"/>
        <w:jc w:val="both"/>
        <w:rPr>
          <w:rFonts w:ascii="Arial" w:hAnsi="Arial" w:cs="Arial"/>
          <w:b/>
          <w:bCs/>
          <w:color w:val="333333"/>
          <w:sz w:val="20"/>
          <w:szCs w:val="24"/>
        </w:rPr>
      </w:pPr>
    </w:p>
    <w:p w14:paraId="75011130" w14:textId="77777777"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533275CD" w14:textId="77777777" w:rsidR="00934279" w:rsidRPr="00E07DF5" w:rsidRDefault="00934279" w:rsidP="00D117F9">
      <w:pPr>
        <w:spacing w:after="0" w:line="360" w:lineRule="auto"/>
        <w:jc w:val="center"/>
        <w:rPr>
          <w:rFonts w:ascii="Palatino Linotype" w:eastAsia="Times New Roman" w:hAnsi="Palatino Linotype"/>
          <w:b/>
          <w:bCs/>
          <w:spacing w:val="60"/>
          <w:sz w:val="20"/>
          <w:szCs w:val="24"/>
          <w:lang w:val="es-ES_tradnl"/>
        </w:rPr>
      </w:pPr>
    </w:p>
    <w:p w14:paraId="446FCA91" w14:textId="77777777" w:rsidR="00D117F9" w:rsidRDefault="00D117F9" w:rsidP="00D117F9">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14:paraId="2C2FD107" w14:textId="77777777" w:rsidR="00F556CF" w:rsidRPr="00E07DF5" w:rsidRDefault="00F556CF" w:rsidP="00D117F9">
      <w:pPr>
        <w:spacing w:after="0" w:line="360" w:lineRule="auto"/>
        <w:jc w:val="center"/>
        <w:rPr>
          <w:rFonts w:ascii="Palatino Linotype" w:eastAsia="Times New Roman" w:hAnsi="Palatino Linotype"/>
          <w:b/>
          <w:bCs/>
          <w:spacing w:val="60"/>
          <w:sz w:val="14"/>
          <w:szCs w:val="24"/>
          <w:lang w:val="es-ES_tradnl"/>
        </w:rPr>
      </w:pPr>
    </w:p>
    <w:p w14:paraId="7205711C" w14:textId="52D1A208" w:rsidR="00816CE9" w:rsidRDefault="00816CE9" w:rsidP="00816CE9">
      <w:pPr>
        <w:spacing w:after="0" w:line="360" w:lineRule="auto"/>
        <w:jc w:val="both"/>
        <w:rPr>
          <w:rFonts w:ascii="Palatino Linotype" w:hAnsi="Palatino Linotype" w:cs="Arial"/>
          <w:sz w:val="24"/>
          <w:szCs w:val="24"/>
        </w:rPr>
      </w:pPr>
      <w:r>
        <w:rPr>
          <w:rFonts w:ascii="Palatino Linotype" w:hAnsi="Palatino Linotype" w:cs="Arial"/>
          <w:b/>
          <w:sz w:val="28"/>
          <w:szCs w:val="28"/>
        </w:rPr>
        <w:t>PRIMERO</w:t>
      </w:r>
      <w:r>
        <w:rPr>
          <w:rFonts w:ascii="Palatino Linotype" w:hAnsi="Palatino Linotype" w:cs="Arial"/>
          <w:sz w:val="28"/>
          <w:szCs w:val="28"/>
        </w:rPr>
        <w:t>.</w:t>
      </w:r>
      <w:r w:rsidRPr="00CA7323">
        <w:rPr>
          <w:rFonts w:ascii="Palatino Linotype" w:hAnsi="Palatino Linotype" w:cs="Arial"/>
          <w:sz w:val="24"/>
          <w:szCs w:val="24"/>
        </w:rPr>
        <w:t xml:space="preserve"> </w:t>
      </w:r>
      <w:r w:rsidRPr="0086170F">
        <w:rPr>
          <w:rFonts w:ascii="Palatino Linotype" w:hAnsi="Palatino Linotype" w:cs="Arial"/>
          <w:sz w:val="24"/>
          <w:szCs w:val="24"/>
        </w:rPr>
        <w:t xml:space="preserve">Se </w:t>
      </w:r>
      <w:r w:rsidR="00AC5235">
        <w:rPr>
          <w:rFonts w:ascii="Palatino Linotype" w:hAnsi="Palatino Linotype" w:cs="Arial"/>
          <w:sz w:val="24"/>
          <w:szCs w:val="24"/>
        </w:rPr>
        <w:t>modifica</w:t>
      </w:r>
      <w:r w:rsidRPr="0086170F">
        <w:rPr>
          <w:rFonts w:ascii="Palatino Linotype" w:hAnsi="Palatino Linotype" w:cs="Arial"/>
          <w:sz w:val="24"/>
          <w:szCs w:val="24"/>
        </w:rPr>
        <w:t xml:space="preserve"> la respuesta entregada por el Sujeto Obligado, a la</w:t>
      </w:r>
      <w:r>
        <w:rPr>
          <w:rFonts w:ascii="Palatino Linotype" w:hAnsi="Palatino Linotype" w:cs="Arial"/>
          <w:sz w:val="24"/>
          <w:szCs w:val="24"/>
        </w:rPr>
        <w:t xml:space="preserve"> </w:t>
      </w:r>
      <w:r w:rsidRPr="0086170F">
        <w:rPr>
          <w:rFonts w:ascii="Palatino Linotype" w:hAnsi="Palatino Linotype" w:cs="Arial"/>
          <w:sz w:val="24"/>
          <w:szCs w:val="24"/>
        </w:rPr>
        <w:t xml:space="preserve">solicitud de información </w:t>
      </w:r>
      <w:r w:rsidR="00D31B73" w:rsidRPr="003A2B07">
        <w:rPr>
          <w:rFonts w:ascii="Palatino Linotype" w:hAnsi="Palatino Linotype" w:cs="Arial"/>
          <w:b/>
          <w:sz w:val="24"/>
          <w:szCs w:val="24"/>
        </w:rPr>
        <w:t>00025/IXTASAL/IP/2020</w:t>
      </w:r>
      <w:r>
        <w:rPr>
          <w:rFonts w:ascii="Palatino Linotype" w:hAnsi="Palatino Linotype" w:cs="Arial"/>
          <w:b/>
          <w:sz w:val="24"/>
          <w:szCs w:val="24"/>
        </w:rPr>
        <w:t xml:space="preserve">, </w:t>
      </w:r>
      <w:r w:rsidRPr="0086170F">
        <w:rPr>
          <w:rFonts w:ascii="Palatino Linotype" w:hAnsi="Palatino Linotype" w:cs="Arial"/>
          <w:sz w:val="24"/>
          <w:szCs w:val="24"/>
        </w:rPr>
        <w:t xml:space="preserve">por resultar fundados los motivos de inconformidad que arguye </w:t>
      </w:r>
      <w:r>
        <w:rPr>
          <w:rFonts w:ascii="Palatino Linotype" w:hAnsi="Palatino Linotype" w:cs="Arial"/>
          <w:sz w:val="24"/>
          <w:szCs w:val="24"/>
        </w:rPr>
        <w:t>e</w:t>
      </w:r>
      <w:r w:rsidRPr="0086170F">
        <w:rPr>
          <w:rFonts w:ascii="Palatino Linotype" w:hAnsi="Palatino Linotype" w:cs="Arial"/>
          <w:sz w:val="24"/>
          <w:szCs w:val="24"/>
        </w:rPr>
        <w:t>l recurrente, en términos del considerando cuarto de la presente resolución.</w:t>
      </w:r>
    </w:p>
    <w:p w14:paraId="36311072" w14:textId="77777777" w:rsidR="006E2343" w:rsidRPr="0086170F" w:rsidRDefault="006E2343" w:rsidP="00816CE9">
      <w:pPr>
        <w:spacing w:after="0" w:line="360" w:lineRule="auto"/>
        <w:jc w:val="both"/>
        <w:rPr>
          <w:rFonts w:ascii="Palatino Linotype" w:hAnsi="Palatino Linotype" w:cs="Arial"/>
          <w:sz w:val="24"/>
          <w:szCs w:val="24"/>
        </w:rPr>
      </w:pPr>
    </w:p>
    <w:p w14:paraId="5753B960" w14:textId="51F94C73" w:rsidR="00816CE9" w:rsidRDefault="00816CE9" w:rsidP="00816CE9">
      <w:pPr>
        <w:spacing w:line="360" w:lineRule="auto"/>
        <w:jc w:val="both"/>
        <w:rPr>
          <w:rFonts w:ascii="Palatino Linotype" w:hAnsi="Palatino Linotype" w:cs="Arial"/>
          <w:sz w:val="24"/>
          <w:szCs w:val="24"/>
        </w:rPr>
      </w:pPr>
      <w:r>
        <w:rPr>
          <w:rFonts w:ascii="Palatino Linotype" w:hAnsi="Palatino Linotype" w:cs="Arial"/>
          <w:b/>
          <w:sz w:val="28"/>
        </w:rPr>
        <w:t xml:space="preserve">SEGUNDO. </w:t>
      </w:r>
      <w:r w:rsidRPr="0086170F">
        <w:rPr>
          <w:rFonts w:ascii="Palatino Linotype" w:hAnsi="Palatino Linotype" w:cs="Arial"/>
          <w:sz w:val="24"/>
          <w:szCs w:val="24"/>
        </w:rPr>
        <w:t>Se ordena al Sujeto Obligado, en términos del considerando cuarto haga e</w:t>
      </w:r>
      <w:r>
        <w:rPr>
          <w:rFonts w:ascii="Palatino Linotype" w:hAnsi="Palatino Linotype" w:cs="Arial"/>
          <w:sz w:val="24"/>
          <w:szCs w:val="24"/>
        </w:rPr>
        <w:t xml:space="preserve">ntrega al Recurrente vía SAIMEX y en versión pública de </w:t>
      </w:r>
      <w:r w:rsidRPr="0086170F">
        <w:rPr>
          <w:rFonts w:ascii="Palatino Linotype" w:hAnsi="Palatino Linotype" w:cs="Arial"/>
          <w:sz w:val="24"/>
          <w:szCs w:val="24"/>
        </w:rPr>
        <w:t>lo siguiente:</w:t>
      </w:r>
    </w:p>
    <w:p w14:paraId="54B61B54" w14:textId="77777777" w:rsidR="009B31D6" w:rsidRPr="00ED1F33" w:rsidRDefault="009B31D6" w:rsidP="00816CE9">
      <w:pPr>
        <w:spacing w:line="360" w:lineRule="auto"/>
        <w:jc w:val="both"/>
        <w:rPr>
          <w:rFonts w:ascii="Palatino Linotype" w:hAnsi="Palatino Linotype" w:cs="Arial"/>
          <w:i/>
          <w:sz w:val="12"/>
          <w:szCs w:val="24"/>
        </w:rPr>
      </w:pPr>
    </w:p>
    <w:p w14:paraId="2F4445D9" w14:textId="2EBE7707" w:rsidR="00816CE9" w:rsidRPr="009B31D6" w:rsidRDefault="00D31B73" w:rsidP="00D31B73">
      <w:pPr>
        <w:pStyle w:val="Prrafodelista"/>
        <w:numPr>
          <w:ilvl w:val="0"/>
          <w:numId w:val="12"/>
        </w:numPr>
        <w:spacing w:line="360" w:lineRule="auto"/>
        <w:ind w:left="709" w:right="567" w:hanging="425"/>
        <w:jc w:val="both"/>
        <w:rPr>
          <w:rFonts w:ascii="Palatino Linotype" w:hAnsi="Palatino Linotype" w:cs="Arial"/>
          <w:sz w:val="18"/>
        </w:rPr>
      </w:pPr>
      <w:r>
        <w:rPr>
          <w:rFonts w:ascii="Palatino Linotype" w:eastAsia="Palatino Linotype" w:hAnsi="Palatino Linotype" w:cs="Palatino Linotype"/>
          <w:i/>
          <w:color w:val="000000"/>
        </w:rPr>
        <w:lastRenderedPageBreak/>
        <w:t>Oficios recibidos en la Presidencia Municipal en fecha cuatro de febrero de dos mil veinte.</w:t>
      </w:r>
    </w:p>
    <w:p w14:paraId="3243EC23" w14:textId="77777777" w:rsidR="00816CE9" w:rsidRDefault="00816CE9" w:rsidP="001459B7">
      <w:pPr>
        <w:tabs>
          <w:tab w:val="left" w:pos="8222"/>
        </w:tabs>
        <w:spacing w:line="360" w:lineRule="auto"/>
        <w:jc w:val="both"/>
        <w:rPr>
          <w:rFonts w:ascii="Palatino Linotype" w:hAnsi="Palatino Linotype" w:cs="Arial"/>
          <w:i/>
          <w:sz w:val="24"/>
          <w:szCs w:val="24"/>
        </w:rPr>
      </w:pPr>
      <w:r w:rsidRPr="00BA5B07">
        <w:rPr>
          <w:rFonts w:ascii="Palatino Linotype" w:hAnsi="Palatino Linotype" w:cs="Arial"/>
          <w:i/>
          <w:sz w:val="24"/>
          <w:szCs w:val="24"/>
        </w:rPr>
        <w:t>El acuerdo de clasificación que respalde la versión pública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14:paraId="2E6B7E98" w14:textId="004C39BD" w:rsidR="00460E4B" w:rsidRPr="00460E4B" w:rsidRDefault="00460E4B" w:rsidP="00460E4B">
      <w:pPr>
        <w:pStyle w:val="Prrafodelista"/>
        <w:spacing w:before="240" w:line="360" w:lineRule="auto"/>
        <w:ind w:left="0" w:right="141"/>
        <w:jc w:val="both"/>
        <w:rPr>
          <w:rFonts w:ascii="Palatino Linotype" w:hAnsi="Palatino Linotype" w:cs="Arial"/>
          <w:i/>
        </w:rPr>
      </w:pPr>
      <w:r w:rsidRPr="00460E4B">
        <w:rPr>
          <w:rFonts w:ascii="Palatino Linotype" w:hAnsi="Palatino Linotype" w:cs="Arial"/>
          <w:i/>
        </w:rPr>
        <w:t xml:space="preserve">Para el caso de que los oficios recibidos </w:t>
      </w:r>
      <w:r>
        <w:rPr>
          <w:rFonts w:ascii="Palatino Linotype" w:hAnsi="Palatino Linotype" w:cs="Arial"/>
          <w:i/>
        </w:rPr>
        <w:t xml:space="preserve">en </w:t>
      </w:r>
      <w:r w:rsidR="006E2343">
        <w:rPr>
          <w:rFonts w:ascii="Palatino Linotype" w:hAnsi="Palatino Linotype" w:cs="Arial"/>
          <w:i/>
        </w:rPr>
        <w:t>la</w:t>
      </w:r>
      <w:r>
        <w:rPr>
          <w:rFonts w:ascii="Palatino Linotype" w:hAnsi="Palatino Linotype" w:cs="Arial"/>
          <w:b/>
          <w:i/>
        </w:rPr>
        <w:t xml:space="preserve"> Presidencia Municipal</w:t>
      </w:r>
      <w:r w:rsidRPr="00460E4B">
        <w:rPr>
          <w:rFonts w:ascii="Palatino Linotype" w:hAnsi="Palatino Linotype" w:cs="Arial"/>
          <w:b/>
          <w:i/>
        </w:rPr>
        <w:t xml:space="preserve"> del Sujeto Obligado</w:t>
      </w:r>
      <w:r w:rsidRPr="00460E4B">
        <w:rPr>
          <w:rFonts w:ascii="Palatino Linotype" w:hAnsi="Palatino Linotype" w:cs="Arial"/>
          <w:i/>
        </w:rPr>
        <w:t xml:space="preserve"> deban ser clasificados en su totalidad como confidenciales o reservados derivado de su naturaleza, deberá emitir y notificar el Acuerdo de Clasificación de Información en términos de los artículos 140 y 143 y demás aplicables, según corresponda, de la Ley de Transparencia y Acceso a la Información Pública del Estado de México y Municipios, en el que funde y motive las razones por las que clasifica la información y se pongan a disposición del </w:t>
      </w:r>
      <w:r w:rsidRPr="00460E4B">
        <w:rPr>
          <w:rFonts w:ascii="Palatino Linotype" w:hAnsi="Palatino Linotype" w:cs="Arial"/>
          <w:b/>
          <w:i/>
        </w:rPr>
        <w:t>Recurrente</w:t>
      </w:r>
      <w:r w:rsidRPr="00460E4B">
        <w:rPr>
          <w:rFonts w:ascii="Palatino Linotype" w:hAnsi="Palatino Linotype" w:cs="Arial"/>
          <w:i/>
        </w:rPr>
        <w:t>.</w:t>
      </w:r>
    </w:p>
    <w:p w14:paraId="31E09777" w14:textId="77777777" w:rsidR="00ED1F33" w:rsidRPr="00ED1F33" w:rsidRDefault="00ED1F33" w:rsidP="00816CE9">
      <w:pPr>
        <w:spacing w:line="360" w:lineRule="auto"/>
        <w:jc w:val="both"/>
        <w:rPr>
          <w:rFonts w:ascii="Palatino Linotype" w:hAnsi="Palatino Linotype" w:cs="Arial"/>
          <w:i/>
          <w:sz w:val="14"/>
          <w:szCs w:val="24"/>
        </w:rPr>
      </w:pPr>
    </w:p>
    <w:p w14:paraId="6D3D9106" w14:textId="77777777" w:rsidR="00D117F9" w:rsidRDefault="00D117F9" w:rsidP="00D117F9">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970C1B">
        <w:rPr>
          <w:rFonts w:ascii="Palatino Linotype" w:eastAsia="Times New Roman" w:hAnsi="Palatino Linotype" w:cs="Arial"/>
          <w:bCs/>
          <w:sz w:val="24"/>
          <w:szCs w:val="24"/>
        </w:rPr>
        <w:t xml:space="preserve">Notifíquese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14:paraId="155C645D" w14:textId="77777777" w:rsidR="00796653" w:rsidRPr="004209CE" w:rsidRDefault="00796653" w:rsidP="00D117F9">
      <w:pPr>
        <w:spacing w:after="0" w:line="360" w:lineRule="auto"/>
        <w:jc w:val="both"/>
        <w:rPr>
          <w:rFonts w:ascii="Palatino Linotype" w:eastAsia="Times New Roman" w:hAnsi="Palatino Linotype" w:cs="Arial"/>
          <w:sz w:val="24"/>
          <w:szCs w:val="24"/>
        </w:rPr>
      </w:pPr>
    </w:p>
    <w:p w14:paraId="67FAA4FC" w14:textId="27A5278C" w:rsidR="00D117F9" w:rsidRDefault="00D117F9" w:rsidP="00D117F9">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sidRPr="00FD4336">
        <w:rPr>
          <w:rFonts w:ascii="Palatino Linotype" w:hAnsi="Palatino Linotype" w:cs="Arial"/>
          <w:bCs/>
          <w:sz w:val="24"/>
          <w:szCs w:val="24"/>
        </w:rPr>
        <w:t>al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w:t>
      </w:r>
      <w:r w:rsidR="00796653">
        <w:rPr>
          <w:rFonts w:ascii="Palatino Linotype" w:hAnsi="Palatino Linotype" w:cs="Arial"/>
          <w:bCs/>
          <w:sz w:val="24"/>
          <w:szCs w:val="24"/>
        </w:rPr>
        <w:t xml:space="preserve"> y </w:t>
      </w:r>
      <w:r w:rsidRPr="004209CE">
        <w:rPr>
          <w:rFonts w:ascii="Palatino Linotype" w:hAnsi="Palatino Linotype" w:cs="Arial"/>
          <w:bCs/>
          <w:sz w:val="24"/>
          <w:szCs w:val="24"/>
        </w:rPr>
        <w:t xml:space="preserve">hágase de su conocimiento, que podrá impugnarla vía Juicio de Amparo en los términos de las </w:t>
      </w:r>
      <w:r w:rsidRPr="004209CE">
        <w:rPr>
          <w:rFonts w:ascii="Palatino Linotype" w:hAnsi="Palatino Linotype" w:cs="Arial"/>
          <w:bCs/>
          <w:sz w:val="24"/>
          <w:szCs w:val="24"/>
        </w:rPr>
        <w:lastRenderedPageBreak/>
        <w:t>leyes aplicables, de conformidad con lo establecido en el artículo 196 de la Ley de Transparencia y Acceso a la Información Pública del Estado de México y Mu</w:t>
      </w:r>
      <w:bookmarkStart w:id="0" w:name="_GoBack"/>
      <w:bookmarkEnd w:id="0"/>
      <w:r w:rsidRPr="004209CE">
        <w:rPr>
          <w:rFonts w:ascii="Palatino Linotype" w:hAnsi="Palatino Linotype" w:cs="Arial"/>
          <w:bCs/>
          <w:sz w:val="24"/>
          <w:szCs w:val="24"/>
        </w:rPr>
        <w:t>nicipios.</w:t>
      </w:r>
    </w:p>
    <w:p w14:paraId="43D7CC78" w14:textId="77777777" w:rsidR="006843C7" w:rsidRPr="00E07DF5" w:rsidRDefault="006843C7" w:rsidP="00D117F9">
      <w:pPr>
        <w:spacing w:after="0" w:line="360" w:lineRule="auto"/>
        <w:jc w:val="both"/>
        <w:rPr>
          <w:rFonts w:ascii="Palatino Linotype" w:hAnsi="Palatino Linotype" w:cs="Arial"/>
          <w:bCs/>
          <w:sz w:val="20"/>
          <w:szCs w:val="24"/>
        </w:rPr>
      </w:pPr>
    </w:p>
    <w:p w14:paraId="3B8C7E4F" w14:textId="45F2B86A" w:rsidR="00AD1604" w:rsidRPr="00E07DF5"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sidR="00D701CA">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w:t>
      </w:r>
      <w:r w:rsidR="00F7698D" w:rsidRPr="00AD2A55">
        <w:rPr>
          <w:rFonts w:ascii="Palatino Linotype" w:hAnsi="Palatino Linotype" w:cs="Arial"/>
          <w:sz w:val="24"/>
          <w:szCs w:val="24"/>
        </w:rPr>
        <w:t xml:space="preserve"> ZULEMA MARTÍNEZ SÁNCHEZ</w:t>
      </w:r>
      <w:r w:rsidRPr="00AD2A55">
        <w:rPr>
          <w:rFonts w:ascii="Palatino Linotype" w:hAnsi="Palatino Linotype" w:cs="Arial"/>
          <w:sz w:val="24"/>
          <w:szCs w:val="24"/>
        </w:rPr>
        <w:t>, EVA ABAID YAPUR,</w:t>
      </w:r>
      <w:r w:rsidR="001B7FEC">
        <w:rPr>
          <w:rFonts w:ascii="Palatino Linotype" w:hAnsi="Palatino Linotype" w:cs="Arial"/>
          <w:sz w:val="24"/>
          <w:szCs w:val="24"/>
        </w:rPr>
        <w:t xml:space="preserve"> </w:t>
      </w:r>
      <w:r w:rsidR="004D2DA2">
        <w:rPr>
          <w:rFonts w:ascii="Palatino Linotype" w:hAnsi="Palatino Linotype" w:cs="Arial"/>
          <w:sz w:val="24"/>
          <w:szCs w:val="24"/>
        </w:rPr>
        <w:t>JOSÉ GUADALUPE LUNA HERNÁNDEZ</w:t>
      </w:r>
      <w:r w:rsidR="000432A3">
        <w:rPr>
          <w:rFonts w:ascii="Palatino Linotype" w:hAnsi="Palatino Linotype" w:cs="Arial"/>
          <w:sz w:val="24"/>
          <w:szCs w:val="24"/>
        </w:rPr>
        <w:t xml:space="preserve">, </w:t>
      </w:r>
      <w:r w:rsidRPr="00AD2A55">
        <w:rPr>
          <w:rFonts w:ascii="Palatino Linotype" w:hAnsi="Palatino Linotype" w:cs="Arial"/>
          <w:sz w:val="24"/>
          <w:szCs w:val="24"/>
        </w:rPr>
        <w:t>JAVIER MARTÍNEZ CRUZ</w:t>
      </w:r>
      <w:r w:rsidR="00E07DF5">
        <w:rPr>
          <w:rFonts w:ascii="Palatino Linotype" w:hAnsi="Palatino Linotype" w:cs="Arial"/>
          <w:sz w:val="24"/>
          <w:szCs w:val="24"/>
        </w:rPr>
        <w:t xml:space="preserve"> </w:t>
      </w:r>
      <w:r w:rsidR="000432A3">
        <w:rPr>
          <w:rFonts w:ascii="Palatino Linotype" w:hAnsi="Palatino Linotype" w:cs="Arial"/>
          <w:sz w:val="24"/>
          <w:szCs w:val="24"/>
        </w:rPr>
        <w:t>Y LUIS GUSTAVO PARRA NORIEGA,</w:t>
      </w:r>
      <w:r w:rsidR="001B7FEC">
        <w:rPr>
          <w:rFonts w:ascii="Palatino Linotype" w:hAnsi="Palatino Linotype" w:cs="Arial"/>
          <w:sz w:val="24"/>
          <w:szCs w:val="24"/>
        </w:rPr>
        <w:t xml:space="preserve"> </w:t>
      </w:r>
      <w:r w:rsidRPr="00AD2A55">
        <w:rPr>
          <w:rFonts w:ascii="Palatino Linotype" w:hAnsi="Palatino Linotype" w:cs="Arial"/>
          <w:sz w:val="24"/>
          <w:szCs w:val="24"/>
        </w:rPr>
        <w:t>EN LA</w:t>
      </w:r>
      <w:r w:rsidR="007506C5">
        <w:rPr>
          <w:rFonts w:ascii="Palatino Linotype" w:hAnsi="Palatino Linotype" w:cs="Arial"/>
          <w:sz w:val="24"/>
          <w:szCs w:val="24"/>
        </w:rPr>
        <w:t xml:space="preserve"> </w:t>
      </w:r>
      <w:r w:rsidR="006E2343">
        <w:rPr>
          <w:rFonts w:ascii="Palatino Linotype" w:hAnsi="Palatino Linotype" w:cs="Arial"/>
          <w:sz w:val="24"/>
          <w:szCs w:val="24"/>
        </w:rPr>
        <w:t>DÉCIMA QUINTA</w:t>
      </w:r>
      <w:r w:rsidR="00E07DF5">
        <w:rPr>
          <w:rFonts w:ascii="Palatino Linotype" w:hAnsi="Palatino Linotype" w:cs="Arial"/>
          <w:sz w:val="24"/>
          <w:szCs w:val="24"/>
        </w:rPr>
        <w:t xml:space="preserve"> </w:t>
      </w:r>
      <w:r w:rsidR="001B7FEC">
        <w:rPr>
          <w:rFonts w:ascii="Palatino Linotype" w:hAnsi="Palatino Linotype" w:cs="Arial"/>
          <w:sz w:val="24"/>
          <w:szCs w:val="24"/>
        </w:rPr>
        <w:t>SESIÓN</w:t>
      </w:r>
      <w:r w:rsidR="003F6183" w:rsidRPr="00AD2A55">
        <w:rPr>
          <w:rFonts w:ascii="Palatino Linotype" w:hAnsi="Palatino Linotype" w:cs="Arial"/>
          <w:sz w:val="24"/>
          <w:szCs w:val="24"/>
        </w:rPr>
        <w:t xml:space="preserve"> ORDINARIA CELEBRADA EL </w:t>
      </w:r>
      <w:r w:rsidR="006E2343">
        <w:rPr>
          <w:rFonts w:ascii="Palatino Linotype" w:hAnsi="Palatino Linotype" w:cs="Arial"/>
          <w:sz w:val="24"/>
          <w:szCs w:val="24"/>
        </w:rPr>
        <w:t>VEINTISÉIS DE AGOSTO</w:t>
      </w:r>
      <w:r w:rsidR="00F556CF">
        <w:rPr>
          <w:rFonts w:ascii="Palatino Linotype" w:hAnsi="Palatino Linotype" w:cs="Arial"/>
          <w:sz w:val="24"/>
          <w:szCs w:val="24"/>
        </w:rPr>
        <w:t xml:space="preserve"> D</w:t>
      </w:r>
      <w:r w:rsidR="00F652B2">
        <w:rPr>
          <w:rFonts w:ascii="Palatino Linotype" w:hAnsi="Palatino Linotype" w:cs="Arial"/>
          <w:sz w:val="24"/>
          <w:szCs w:val="24"/>
        </w:rPr>
        <w:t xml:space="preserve">E DOS MIL </w:t>
      </w:r>
      <w:r w:rsidR="00CF3179">
        <w:rPr>
          <w:rFonts w:ascii="Palatino Linotype" w:hAnsi="Palatino Linotype" w:cs="Arial"/>
          <w:sz w:val="24"/>
          <w:szCs w:val="24"/>
        </w:rPr>
        <w:t>VEINTE</w:t>
      </w:r>
      <w:r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Pr="00AD2A55">
        <w:rPr>
          <w:rFonts w:ascii="Palatino Linotype" w:hAnsi="Palatino Linotype" w:cs="Arial"/>
          <w:sz w:val="24"/>
          <w:szCs w:val="24"/>
        </w:rPr>
        <w:t>L SECRETARI</w:t>
      </w:r>
      <w:r w:rsidR="002058B0">
        <w:rPr>
          <w:rFonts w:ascii="Palatino Linotype" w:hAnsi="Palatino Linotype" w:cs="Arial"/>
          <w:sz w:val="24"/>
          <w:szCs w:val="24"/>
        </w:rPr>
        <w:t>O</w:t>
      </w:r>
      <w:r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24635B">
        <w:rPr>
          <w:rFonts w:ascii="Palatino Linotype" w:hAnsi="Palatino Linotype" w:cs="Arial"/>
          <w:sz w:val="24"/>
          <w:szCs w:val="24"/>
        </w:rPr>
        <w:t>----</w:t>
      </w:r>
      <w:r w:rsidR="00E07DF5">
        <w:rPr>
          <w:rFonts w:ascii="Palatino Linotype" w:hAnsi="Palatino Linotype" w:cs="Arial"/>
          <w:sz w:val="24"/>
          <w:szCs w:val="24"/>
        </w:rPr>
        <w:t>----------------------------------------------------------------------------------------------------------------------------------------------------------------------------------------------------------------------------------------------------------------------------------------------------------------------------------------------------------------------------------------</w:t>
      </w:r>
      <w:r w:rsidR="006E2343">
        <w:rPr>
          <w:rFonts w:ascii="Palatino Linotype" w:hAnsi="Palatino Linotype" w:cs="Arial"/>
          <w:sz w:val="24"/>
          <w:szCs w:val="24"/>
        </w:rPr>
        <w:t>-----------------------------------------------------------------------------------------------------------------------------------------------------------------------------------------------------------------------------------------------------------------------------------------------------------------------------------------------------------------------------------------------------------------------------------------------------------------------------------------------------------------------------------------------------------------------------------------------------------------------------------------------------------------------------------------------------------------------------------------------------------------------------------------------------------------------------------------------------------------------------------------------------------------------------------------------------------------------------------------------------------------------------------------------------------------------------------------------------------------------------------------------------------------------------------------------------------------------------------</w:t>
      </w:r>
    </w:p>
    <w:p w14:paraId="472858E8" w14:textId="77777777" w:rsidR="00D428DB" w:rsidRDefault="00D428DB" w:rsidP="00AD2A55">
      <w:pPr>
        <w:spacing w:after="0" w:line="360" w:lineRule="auto"/>
        <w:jc w:val="both"/>
        <w:rPr>
          <w:rFonts w:ascii="Palatino Linotype" w:hAnsi="Palatino Linotype"/>
          <w:sz w:val="24"/>
          <w:szCs w:val="24"/>
        </w:rPr>
      </w:pPr>
    </w:p>
    <w:p w14:paraId="2B538856" w14:textId="77777777" w:rsidR="00E07DF5" w:rsidRDefault="00E07DF5" w:rsidP="00AD2A55">
      <w:pPr>
        <w:spacing w:after="0" w:line="360" w:lineRule="auto"/>
        <w:jc w:val="both"/>
        <w:rPr>
          <w:rFonts w:ascii="Palatino Linotype" w:hAnsi="Palatino Linotype"/>
          <w:sz w:val="24"/>
          <w:szCs w:val="24"/>
        </w:rPr>
      </w:pPr>
    </w:p>
    <w:p w14:paraId="19240298" w14:textId="77777777" w:rsidR="00BF3214" w:rsidRPr="00AD2A55" w:rsidRDefault="00BF3214" w:rsidP="00AD2A55">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3A2B07" w:rsidRPr="00EF2FC0" w:rsidRDefault="003A2B07"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3A2B07" w:rsidRDefault="003A2B07"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3A2B07" w:rsidRDefault="003A2B07"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3A2B07" w:rsidRPr="00016AF3" w:rsidRDefault="003A2B07" w:rsidP="00BF321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3A2B07" w:rsidRPr="00EF2FC0" w:rsidRDefault="003A2B07"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3A2B07" w:rsidRDefault="003A2B07"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3A2B07" w:rsidRDefault="003A2B07"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3A2B07" w:rsidRPr="00016AF3" w:rsidRDefault="003A2B07" w:rsidP="00BF3214">
                      <w:pPr>
                        <w:spacing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AD2A55" w:rsidRDefault="00BF3214" w:rsidP="00AD2A55">
      <w:pPr>
        <w:spacing w:after="0" w:line="360" w:lineRule="auto"/>
        <w:jc w:val="center"/>
        <w:rPr>
          <w:rFonts w:ascii="Palatino Linotype" w:hAnsi="Palatino Linotype"/>
          <w:sz w:val="24"/>
          <w:szCs w:val="24"/>
        </w:rPr>
      </w:pPr>
    </w:p>
    <w:p w14:paraId="0BAFC4CC" w14:textId="77777777" w:rsidR="009400F4" w:rsidRPr="00AD2A55" w:rsidRDefault="009400F4" w:rsidP="00AD2A55">
      <w:pPr>
        <w:spacing w:after="0" w:line="360" w:lineRule="auto"/>
        <w:rPr>
          <w:rFonts w:ascii="Palatino Linotype" w:hAnsi="Palatino Linotype"/>
          <w:b/>
          <w:sz w:val="24"/>
          <w:szCs w:val="24"/>
        </w:rPr>
      </w:pPr>
    </w:p>
    <w:p w14:paraId="12F95F3A" w14:textId="77777777" w:rsidR="004B1036" w:rsidRPr="00D701CA" w:rsidRDefault="004B1036" w:rsidP="00AD2A55">
      <w:pPr>
        <w:spacing w:after="0" w:line="360" w:lineRule="auto"/>
        <w:rPr>
          <w:rFonts w:ascii="Palatino Linotype" w:hAnsi="Palatino Linotype"/>
          <w:b/>
          <w:sz w:val="18"/>
          <w:szCs w:val="24"/>
        </w:rPr>
      </w:pPr>
    </w:p>
    <w:p w14:paraId="03C6F616" w14:textId="77777777" w:rsidR="004B1036" w:rsidRDefault="004B1036" w:rsidP="00AD2A55">
      <w:pPr>
        <w:spacing w:after="0" w:line="360" w:lineRule="auto"/>
        <w:rPr>
          <w:rFonts w:ascii="Palatino Linotype" w:hAnsi="Palatino Linotype"/>
          <w:b/>
          <w:sz w:val="24"/>
          <w:szCs w:val="24"/>
        </w:rPr>
      </w:pPr>
    </w:p>
    <w:p w14:paraId="7630CF85" w14:textId="77777777" w:rsidR="00E07DF5" w:rsidRDefault="00E07DF5" w:rsidP="00AD2A55">
      <w:pPr>
        <w:spacing w:after="0" w:line="360" w:lineRule="auto"/>
        <w:rPr>
          <w:rFonts w:ascii="Palatino Linotype" w:hAnsi="Palatino Linotype"/>
          <w:b/>
          <w:sz w:val="24"/>
          <w:szCs w:val="24"/>
        </w:rPr>
      </w:pPr>
    </w:p>
    <w:p w14:paraId="02DB5E72" w14:textId="77777777" w:rsidR="00BF3214" w:rsidRPr="00AD2A55" w:rsidRDefault="00BF3214"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3A2B07" w:rsidRPr="00EF2FC0" w:rsidRDefault="003A2B07"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3A2B07" w:rsidRDefault="003A2B07"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3A2B07" w:rsidRDefault="003A2B07"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3A2B07" w:rsidRPr="00797B31" w:rsidRDefault="003A2B07"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3A2B07" w:rsidRPr="00EF2FC0" w:rsidRDefault="003A2B07"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3A2B07" w:rsidRDefault="003A2B07"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3A2B07" w:rsidRDefault="003A2B07"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3A2B07" w:rsidRPr="00797B31" w:rsidRDefault="003A2B07" w:rsidP="00BF3214">
                      <w:pPr>
                        <w:spacing w:line="240" w:lineRule="auto"/>
                        <w:jc w:val="center"/>
                        <w:rPr>
                          <w:rFonts w:ascii="Palatino Linotype" w:hAnsi="Palatino Linotype"/>
                          <w:sz w:val="24"/>
                          <w:szCs w:val="24"/>
                        </w:rPr>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3A2B07" w:rsidRPr="00EF2FC0" w:rsidRDefault="003A2B07" w:rsidP="00BF3214">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39D2C4D3" w14:textId="77777777" w:rsidR="003A2B07" w:rsidRPr="00EF2FC0" w:rsidRDefault="003A2B07"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3A2B07" w:rsidRDefault="003A2B07"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3A2B07" w:rsidRDefault="003A2B07"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3A2B07" w:rsidRPr="00EF2FC0" w:rsidRDefault="003A2B07" w:rsidP="00BF3214">
                      <w:pPr>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3A2B07" w:rsidRPr="00EF2FC0" w:rsidRDefault="003A2B07"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3A2B07" w:rsidRDefault="003A2B07"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3A2B07" w:rsidRDefault="003A2B07" w:rsidP="00BF3214">
                      <w:pPr>
                        <w:jc w:val="center"/>
                      </w:pPr>
                    </w:p>
                  </w:txbxContent>
                </v:textbox>
                <w10:wrap anchorx="margin"/>
              </v:shape>
            </w:pict>
          </mc:Fallback>
        </mc:AlternateContent>
      </w:r>
    </w:p>
    <w:p w14:paraId="34C2F496" w14:textId="77777777" w:rsidR="00BF3214" w:rsidRPr="00AD2A55" w:rsidRDefault="00BF3214" w:rsidP="00AD2A55">
      <w:pPr>
        <w:spacing w:after="0" w:line="360" w:lineRule="auto"/>
        <w:rPr>
          <w:rFonts w:ascii="Palatino Linotype" w:hAnsi="Palatino Linotype"/>
          <w:b/>
          <w:sz w:val="24"/>
          <w:szCs w:val="24"/>
        </w:rPr>
      </w:pPr>
    </w:p>
    <w:p w14:paraId="362DE8AD" w14:textId="77777777" w:rsidR="00BF3214" w:rsidRPr="00AD2A55" w:rsidRDefault="00BF3214" w:rsidP="00AD2A55">
      <w:pPr>
        <w:spacing w:after="0" w:line="360" w:lineRule="auto"/>
        <w:rPr>
          <w:rFonts w:ascii="Palatino Linotype" w:hAnsi="Palatino Linotype"/>
          <w:b/>
          <w:sz w:val="24"/>
          <w:szCs w:val="24"/>
        </w:rPr>
      </w:pPr>
    </w:p>
    <w:p w14:paraId="3CA44DC3" w14:textId="77777777" w:rsidR="00BF3214" w:rsidRDefault="00BF3214" w:rsidP="00AD2A55">
      <w:pPr>
        <w:spacing w:after="0" w:line="360" w:lineRule="auto"/>
        <w:rPr>
          <w:rFonts w:ascii="Palatino Linotype" w:hAnsi="Palatino Linotype"/>
          <w:b/>
          <w:sz w:val="24"/>
          <w:szCs w:val="24"/>
        </w:rPr>
      </w:pPr>
    </w:p>
    <w:p w14:paraId="4996063F" w14:textId="77777777" w:rsidR="00E07DF5" w:rsidRDefault="00E07DF5" w:rsidP="00AD2A55">
      <w:pPr>
        <w:spacing w:after="0" w:line="360" w:lineRule="auto"/>
        <w:rPr>
          <w:rFonts w:ascii="Palatino Linotype" w:hAnsi="Palatino Linotype"/>
          <w:b/>
          <w:sz w:val="24"/>
          <w:szCs w:val="24"/>
        </w:rPr>
      </w:pPr>
    </w:p>
    <w:p w14:paraId="4AF3FF95" w14:textId="77777777" w:rsidR="00E07DF5" w:rsidRDefault="00E07DF5" w:rsidP="00AD2A55">
      <w:pPr>
        <w:spacing w:after="0" w:line="360" w:lineRule="auto"/>
        <w:rPr>
          <w:rFonts w:ascii="Palatino Linotype" w:hAnsi="Palatino Linotype" w:cs="Arial"/>
          <w:sz w:val="24"/>
          <w:szCs w:val="24"/>
        </w:rPr>
      </w:pPr>
    </w:p>
    <w:p w14:paraId="7E74EE87" w14:textId="68EFC41F" w:rsidR="00BF3214" w:rsidRPr="00AD2A55" w:rsidRDefault="000432A3"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6432" behindDoc="0" locked="0" layoutInCell="1" allowOverlap="1" wp14:anchorId="1968A87C" wp14:editId="73905AB4">
                <wp:simplePos x="0" y="0"/>
                <wp:positionH relativeFrom="margin">
                  <wp:align>right</wp:align>
                </wp:positionH>
                <wp:positionV relativeFrom="paragraph">
                  <wp:posOffset>5770</wp:posOffset>
                </wp:positionV>
                <wp:extent cx="2133600" cy="914400"/>
                <wp:effectExtent l="0" t="0" r="19050" b="19050"/>
                <wp:wrapNone/>
                <wp:docPr id="5" name="Cuadro de texto 5"/>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D8659D7" w14:textId="278768A9" w:rsidR="003A2B07" w:rsidRPr="00EF2FC0" w:rsidRDefault="003A2B07"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3A2B07" w:rsidRPr="00EF2FC0" w:rsidRDefault="003A2B07"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3A2B07" w:rsidRDefault="003A2B07" w:rsidP="000432A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3A2B07" w:rsidRDefault="003A2B07" w:rsidP="000432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8A87C" id="Cuadro de texto 5" o:spid="_x0000_s1029" type="#_x0000_t202" style="position:absolute;margin-left:116.8pt;margin-top:.45pt;width:168pt;height:1in;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" fillcolor="white [3201]" strokecolor="white [3212]" strokeweight=".5pt">
                <v:textbox>
                  <w:txbxContent>
                    <w:p w14:paraId="4D8659D7" w14:textId="278768A9" w:rsidR="003A2B07" w:rsidRPr="00EF2FC0" w:rsidRDefault="003A2B07"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3A2B07" w:rsidRPr="00EF2FC0" w:rsidRDefault="003A2B07"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3A2B07" w:rsidRDefault="003A2B07" w:rsidP="000432A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3A2B07" w:rsidRDefault="003A2B07" w:rsidP="000432A3"/>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33DFA326">
                <wp:simplePos x="0" y="0"/>
                <wp:positionH relativeFrom="margin">
                  <wp:align>left</wp:align>
                </wp:positionH>
                <wp:positionV relativeFrom="paragraph">
                  <wp:posOffset>3810</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77777777" w:rsidR="003A2B07" w:rsidRPr="00EF2FC0" w:rsidRDefault="003A2B07"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3A2B07" w:rsidRPr="00EF2FC0" w:rsidRDefault="003A2B07"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3A2B07" w:rsidRDefault="003A2B07"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3A2B07" w:rsidRDefault="003A2B07"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6A494" id="Cuadro de texto 2" o:spid="_x0000_s1030" type="#_x0000_t202" style="position:absolute;margin-left:0;margin-top:.3pt;width:168pt;height:1in;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" fillcolor="white [3201]" strokecolor="white [3212]" strokeweight=".5pt">
                <v:textbox>
                  <w:txbxContent>
                    <w:p w14:paraId="32EB85BE" w14:textId="77777777" w:rsidR="003A2B07" w:rsidRPr="00EF2FC0" w:rsidRDefault="003A2B07"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3A2B07" w:rsidRPr="00EF2FC0" w:rsidRDefault="003A2B07"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3A2B07" w:rsidRDefault="003A2B07"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3A2B07" w:rsidRDefault="003A2B07" w:rsidP="00BF3214"/>
                  </w:txbxContent>
                </v:textbox>
                <w10:wrap anchorx="margin"/>
              </v:shape>
            </w:pict>
          </mc:Fallback>
        </mc:AlternateContent>
      </w:r>
    </w:p>
    <w:p w14:paraId="66EFB48A" w14:textId="77777777" w:rsidR="00BF3214" w:rsidRPr="00AD2A55" w:rsidRDefault="00BF3214" w:rsidP="00AD2A55">
      <w:pPr>
        <w:spacing w:after="0" w:line="360" w:lineRule="auto"/>
        <w:rPr>
          <w:rFonts w:ascii="Palatino Linotype" w:hAnsi="Palatino Linotype"/>
          <w:b/>
          <w:sz w:val="24"/>
          <w:szCs w:val="24"/>
        </w:rPr>
      </w:pPr>
    </w:p>
    <w:p w14:paraId="14EE09F2" w14:textId="77777777" w:rsidR="00BF3214" w:rsidRPr="00AD2A55" w:rsidRDefault="00BF3214" w:rsidP="00AD2A55">
      <w:pPr>
        <w:spacing w:after="0" w:line="360" w:lineRule="auto"/>
        <w:rPr>
          <w:rFonts w:ascii="Palatino Linotype" w:hAnsi="Palatino Linotype"/>
          <w:sz w:val="24"/>
          <w:szCs w:val="24"/>
        </w:rPr>
      </w:pPr>
    </w:p>
    <w:p w14:paraId="0B004D67" w14:textId="77777777" w:rsidR="00363388" w:rsidRDefault="00363388" w:rsidP="00AD2A55">
      <w:pPr>
        <w:spacing w:after="0" w:line="360" w:lineRule="auto"/>
        <w:rPr>
          <w:rFonts w:ascii="Palatino Linotype" w:hAnsi="Palatino Linotype" w:cs="Arial"/>
          <w:sz w:val="24"/>
          <w:szCs w:val="24"/>
        </w:rPr>
      </w:pPr>
    </w:p>
    <w:p w14:paraId="42935EF8" w14:textId="77777777" w:rsidR="00E07DF5" w:rsidRDefault="00E07DF5" w:rsidP="00AD2A55">
      <w:pPr>
        <w:spacing w:after="0" w:line="360" w:lineRule="auto"/>
        <w:rPr>
          <w:rFonts w:ascii="Palatino Linotype" w:hAnsi="Palatino Linotype" w:cs="Arial"/>
          <w:sz w:val="24"/>
          <w:szCs w:val="24"/>
        </w:rPr>
      </w:pPr>
    </w:p>
    <w:p w14:paraId="25A61CA5" w14:textId="77777777" w:rsidR="00BF3214" w:rsidRPr="00AD2A55" w:rsidRDefault="00BF3214" w:rsidP="00AD2A55">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447B6888">
                <wp:simplePos x="0" y="0"/>
                <wp:positionH relativeFrom="page">
                  <wp:align>center</wp:align>
                </wp:positionH>
                <wp:positionV relativeFrom="paragraph">
                  <wp:posOffset>203200</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76C7DF4" w:rsidR="003A2B07" w:rsidRPr="007F6133" w:rsidRDefault="003A2B07"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3A2B07" w:rsidRDefault="003A2B07"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3A2B07" w:rsidRDefault="003A2B07"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3A2B07" w:rsidRDefault="003A2B07" w:rsidP="00BF3214">
                            <w:pPr>
                              <w:jc w:val="center"/>
                              <w:rPr>
                                <w:rFonts w:ascii="Palatino Linotype" w:hAnsi="Palatino Linotype"/>
                                <w:sz w:val="24"/>
                                <w:szCs w:val="24"/>
                              </w:rPr>
                            </w:pPr>
                          </w:p>
                          <w:p w14:paraId="01412AD8" w14:textId="77777777" w:rsidR="003A2B07" w:rsidRPr="00EF2FC0" w:rsidRDefault="003A2B07" w:rsidP="00BF3214">
                            <w:pPr>
                              <w:jc w:val="center"/>
                              <w:rPr>
                                <w:rFonts w:ascii="Palatino Linotype" w:hAnsi="Palatino Linotype"/>
                                <w:sz w:val="24"/>
                                <w:szCs w:val="24"/>
                              </w:rPr>
                            </w:pPr>
                          </w:p>
                          <w:p w14:paraId="3C1552D2" w14:textId="77777777" w:rsidR="003A2B07" w:rsidRDefault="003A2B07"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CA5A5" id="Cuadro de texto 24" o:spid="_x0000_s1031" type="#_x0000_t202" style="position:absolute;margin-left:0;margin-top:16pt;width:248.25pt;height:74.2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" fillcolor="white [3201]" strokecolor="white [3212]" strokeweight=".5pt">
                <v:textbox>
                  <w:txbxContent>
                    <w:p w14:paraId="7E6BBEFA" w14:textId="276C7DF4" w:rsidR="003A2B07" w:rsidRPr="007F6133" w:rsidRDefault="003A2B07"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3A2B07" w:rsidRDefault="003A2B07"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3A2B07" w:rsidRDefault="003A2B07"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3A2B07" w:rsidRDefault="003A2B07" w:rsidP="00BF3214">
                      <w:pPr>
                        <w:jc w:val="center"/>
                        <w:rPr>
                          <w:rFonts w:ascii="Palatino Linotype" w:hAnsi="Palatino Linotype"/>
                          <w:sz w:val="24"/>
                          <w:szCs w:val="24"/>
                        </w:rPr>
                      </w:pPr>
                    </w:p>
                    <w:p w14:paraId="01412AD8" w14:textId="77777777" w:rsidR="003A2B07" w:rsidRPr="00EF2FC0" w:rsidRDefault="003A2B07" w:rsidP="00BF3214">
                      <w:pPr>
                        <w:jc w:val="center"/>
                        <w:rPr>
                          <w:rFonts w:ascii="Palatino Linotype" w:hAnsi="Palatino Linotype"/>
                          <w:sz w:val="24"/>
                          <w:szCs w:val="24"/>
                        </w:rPr>
                      </w:pPr>
                    </w:p>
                    <w:p w14:paraId="3C1552D2" w14:textId="77777777" w:rsidR="003A2B07" w:rsidRDefault="003A2B07" w:rsidP="00BF3214"/>
                  </w:txbxContent>
                </v:textbox>
                <w10:wrap anchorx="page"/>
              </v:shape>
            </w:pict>
          </mc:Fallback>
        </mc:AlternateContent>
      </w:r>
    </w:p>
    <w:p w14:paraId="70A5B091" w14:textId="77777777" w:rsidR="00BF3214" w:rsidRPr="00AD2A55" w:rsidRDefault="00BF3214" w:rsidP="00AD2A55">
      <w:pPr>
        <w:spacing w:after="0" w:line="360" w:lineRule="auto"/>
        <w:jc w:val="both"/>
        <w:rPr>
          <w:rFonts w:ascii="Palatino Linotype" w:hAnsi="Palatino Linotype" w:cs="Arial"/>
          <w:sz w:val="24"/>
          <w:szCs w:val="24"/>
        </w:rPr>
      </w:pPr>
    </w:p>
    <w:p w14:paraId="1F73A795" w14:textId="77777777" w:rsidR="00BF3214" w:rsidRPr="00AD2A55" w:rsidRDefault="00BF3214" w:rsidP="00AD2A55">
      <w:pPr>
        <w:spacing w:after="0" w:line="360" w:lineRule="auto"/>
        <w:jc w:val="both"/>
        <w:rPr>
          <w:rFonts w:ascii="Palatino Linotype" w:hAnsi="Palatino Linotype" w:cs="Arial"/>
          <w:sz w:val="24"/>
          <w:szCs w:val="24"/>
        </w:rPr>
      </w:pPr>
    </w:p>
    <w:p w14:paraId="32F0D12D" w14:textId="77777777" w:rsidR="004655A5" w:rsidRPr="00CA2638" w:rsidRDefault="004655A5" w:rsidP="00AD2A55">
      <w:pPr>
        <w:spacing w:after="0" w:line="360" w:lineRule="auto"/>
        <w:jc w:val="both"/>
        <w:rPr>
          <w:rFonts w:ascii="Palatino Linotype" w:hAnsi="Palatino Linotype" w:cs="Arial"/>
          <w:sz w:val="16"/>
          <w:szCs w:val="24"/>
        </w:rPr>
      </w:pPr>
    </w:p>
    <w:p w14:paraId="5B958137" w14:textId="22E2E0F7" w:rsidR="00BF3214" w:rsidRPr="00D701CA" w:rsidRDefault="00BF3214" w:rsidP="00AD2A55">
      <w:pPr>
        <w:spacing w:after="0" w:line="240" w:lineRule="auto"/>
        <w:jc w:val="both"/>
        <w:rPr>
          <w:rFonts w:ascii="Palatino Linotype" w:hAnsi="Palatino Linotype" w:cs="Arial"/>
          <w:sz w:val="20"/>
          <w:szCs w:val="20"/>
        </w:rPr>
      </w:pPr>
      <w:r w:rsidRPr="00D701CA">
        <w:rPr>
          <w:rFonts w:ascii="Palatino Linotype" w:hAnsi="Palatino Linotype" w:cs="Arial"/>
          <w:sz w:val="20"/>
          <w:szCs w:val="20"/>
        </w:rPr>
        <w:t xml:space="preserve">Esta hoja corresponde a la resolución de </w:t>
      </w:r>
      <w:r w:rsidR="00E07DF5">
        <w:rPr>
          <w:rFonts w:ascii="Palatino Linotype" w:hAnsi="Palatino Linotype" w:cs="Arial"/>
          <w:sz w:val="20"/>
          <w:szCs w:val="20"/>
        </w:rPr>
        <w:t xml:space="preserve">fecha </w:t>
      </w:r>
      <w:r w:rsidR="006E2343">
        <w:rPr>
          <w:rFonts w:ascii="Palatino Linotype" w:hAnsi="Palatino Linotype" w:cs="Arial"/>
          <w:sz w:val="20"/>
          <w:szCs w:val="20"/>
        </w:rPr>
        <w:t>veintiséis de agosto</w:t>
      </w:r>
      <w:r w:rsidR="00E07DF5">
        <w:rPr>
          <w:rFonts w:ascii="Palatino Linotype" w:hAnsi="Palatino Linotype" w:cs="Arial"/>
          <w:sz w:val="20"/>
          <w:szCs w:val="20"/>
        </w:rPr>
        <w:t xml:space="preserve"> de d</w:t>
      </w:r>
      <w:r w:rsidR="00F652B2">
        <w:rPr>
          <w:rFonts w:ascii="Palatino Linotype" w:hAnsi="Palatino Linotype" w:cs="Arial"/>
          <w:sz w:val="20"/>
          <w:szCs w:val="20"/>
        </w:rPr>
        <w:t xml:space="preserve">os mil </w:t>
      </w:r>
      <w:r w:rsidR="00916CC5">
        <w:rPr>
          <w:rFonts w:ascii="Palatino Linotype" w:hAnsi="Palatino Linotype" w:cs="Arial"/>
          <w:sz w:val="20"/>
          <w:szCs w:val="20"/>
        </w:rPr>
        <w:t>veinte</w:t>
      </w:r>
      <w:r w:rsidRPr="00D701CA">
        <w:rPr>
          <w:rFonts w:ascii="Palatino Linotype" w:hAnsi="Palatino Linotype" w:cs="Arial"/>
          <w:sz w:val="20"/>
          <w:szCs w:val="20"/>
        </w:rPr>
        <w:t xml:space="preserve">, emitida en el recurso de revisión </w:t>
      </w:r>
      <w:r w:rsidR="00796653">
        <w:rPr>
          <w:rFonts w:ascii="Palatino Linotype" w:hAnsi="Palatino Linotype" w:cs="Arial"/>
          <w:bCs/>
          <w:sz w:val="20"/>
          <w:szCs w:val="20"/>
          <w:lang w:eastAsia="es-MX"/>
        </w:rPr>
        <w:t>0</w:t>
      </w:r>
      <w:r w:rsidR="009066A6">
        <w:rPr>
          <w:rFonts w:ascii="Palatino Linotype" w:hAnsi="Palatino Linotype" w:cs="Arial"/>
          <w:bCs/>
          <w:sz w:val="20"/>
          <w:szCs w:val="20"/>
          <w:lang w:eastAsia="es-MX"/>
        </w:rPr>
        <w:t>1</w:t>
      </w:r>
      <w:r w:rsidR="001459B7">
        <w:rPr>
          <w:rFonts w:ascii="Palatino Linotype" w:hAnsi="Palatino Linotype" w:cs="Arial"/>
          <w:bCs/>
          <w:sz w:val="20"/>
          <w:szCs w:val="20"/>
          <w:lang w:eastAsia="es-MX"/>
        </w:rPr>
        <w:t>500</w:t>
      </w:r>
      <w:r w:rsidR="00BF4C87" w:rsidRPr="00D701CA">
        <w:rPr>
          <w:rFonts w:ascii="Palatino Linotype" w:hAnsi="Palatino Linotype" w:cs="Arial"/>
          <w:bCs/>
          <w:sz w:val="20"/>
          <w:szCs w:val="20"/>
          <w:lang w:eastAsia="es-MX"/>
        </w:rPr>
        <w:t>/</w:t>
      </w:r>
      <w:r w:rsidR="00796653">
        <w:rPr>
          <w:rFonts w:ascii="Palatino Linotype" w:hAnsi="Palatino Linotype" w:cs="Arial"/>
          <w:bCs/>
          <w:sz w:val="20"/>
          <w:szCs w:val="20"/>
          <w:lang w:eastAsia="es-MX"/>
        </w:rPr>
        <w:t>INFOEM/IP/RR/2020.</w:t>
      </w:r>
    </w:p>
    <w:p w14:paraId="118AFAF7" w14:textId="6D4CF5FB" w:rsidR="00C70171" w:rsidRPr="00D701CA" w:rsidRDefault="00C75EA5" w:rsidP="00AD2A55">
      <w:pPr>
        <w:spacing w:after="0" w:line="240" w:lineRule="auto"/>
        <w:rPr>
          <w:rFonts w:ascii="Palatino Linotype" w:hAnsi="Palatino Linotype"/>
          <w:sz w:val="20"/>
          <w:szCs w:val="20"/>
        </w:rPr>
      </w:pPr>
      <w:r w:rsidRPr="00D701CA">
        <w:rPr>
          <w:rFonts w:ascii="Palatino Linotype" w:hAnsi="Palatino Linotype"/>
          <w:sz w:val="20"/>
          <w:szCs w:val="20"/>
        </w:rPr>
        <w:t>OSAM/</w:t>
      </w:r>
      <w:r w:rsidR="00AC5235">
        <w:rPr>
          <w:rFonts w:ascii="Palatino Linotype" w:hAnsi="Palatino Linotype"/>
          <w:sz w:val="20"/>
          <w:szCs w:val="20"/>
        </w:rPr>
        <w:t>MO</w:t>
      </w:r>
    </w:p>
    <w:sectPr w:rsidR="00C70171" w:rsidRPr="00D701CA" w:rsidSect="006E3E3B">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540D2C" w14:textId="77777777" w:rsidR="00211E27" w:rsidRDefault="00211E27" w:rsidP="00BF3214">
      <w:pPr>
        <w:spacing w:after="0" w:line="240" w:lineRule="auto"/>
      </w:pPr>
      <w:r>
        <w:separator/>
      </w:r>
    </w:p>
  </w:endnote>
  <w:endnote w:type="continuationSeparator" w:id="0">
    <w:p w14:paraId="724E7327" w14:textId="77777777" w:rsidR="00211E27" w:rsidRDefault="00211E27"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3A2B07" w:rsidRPr="002D6DD8" w:rsidRDefault="003A2B07"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5217C">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5217C">
              <w:rPr>
                <w:rFonts w:ascii="Palatino Linotype" w:hAnsi="Palatino Linotype"/>
                <w:bCs/>
                <w:noProof/>
                <w:sz w:val="20"/>
              </w:rPr>
              <w:t>31</w:t>
            </w:r>
            <w:r>
              <w:rPr>
                <w:rFonts w:ascii="Palatino Linotype" w:hAnsi="Palatino Linotype"/>
                <w:bCs/>
                <w:noProof/>
                <w:sz w:val="20"/>
              </w:rPr>
              <w:fldChar w:fldCharType="end"/>
            </w:r>
          </w:p>
        </w:sdtContent>
      </w:sdt>
    </w:sdtContent>
  </w:sdt>
  <w:p w14:paraId="1002C619" w14:textId="77777777" w:rsidR="003A2B07" w:rsidRDefault="003A2B0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3A2B07" w:rsidRPr="000B69FA" w:rsidRDefault="003A2B07"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5217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5217C">
      <w:rPr>
        <w:rFonts w:ascii="Palatino Linotype" w:hAnsi="Palatino Linotype"/>
        <w:bCs/>
        <w:noProof/>
        <w:sz w:val="20"/>
      </w:rPr>
      <w:t>31</w:t>
    </w:r>
    <w:r>
      <w:rPr>
        <w:rFonts w:ascii="Palatino Linotype" w:hAnsi="Palatino Linotype"/>
        <w:bCs/>
        <w:noProof/>
        <w:sz w:val="20"/>
      </w:rPr>
      <w:fldChar w:fldCharType="end"/>
    </w:r>
  </w:p>
  <w:p w14:paraId="1DC90981" w14:textId="77777777" w:rsidR="003A2B07" w:rsidRDefault="003A2B0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08FC7" w14:textId="77777777" w:rsidR="00211E27" w:rsidRDefault="00211E27" w:rsidP="00BF3214">
      <w:pPr>
        <w:spacing w:after="0" w:line="240" w:lineRule="auto"/>
      </w:pPr>
      <w:r>
        <w:separator/>
      </w:r>
    </w:p>
  </w:footnote>
  <w:footnote w:type="continuationSeparator" w:id="0">
    <w:p w14:paraId="3F4086D1" w14:textId="77777777" w:rsidR="00211E27" w:rsidRDefault="00211E27" w:rsidP="00BF3214">
      <w:pPr>
        <w:spacing w:after="0" w:line="240" w:lineRule="auto"/>
      </w:pPr>
      <w:r>
        <w:continuationSeparator/>
      </w:r>
    </w:p>
  </w:footnote>
  <w:footnote w:id="1">
    <w:p w14:paraId="01C64D8D" w14:textId="63B26971" w:rsidR="003A2B07" w:rsidRPr="00817C7C" w:rsidRDefault="003A2B07" w:rsidP="00817C7C">
      <w:pPr>
        <w:pStyle w:val="Textonotapie"/>
        <w:jc w:val="both"/>
        <w:rPr>
          <w:rFonts w:ascii="Palatino Linotype" w:hAnsi="Palatino Linotype"/>
          <w:sz w:val="18"/>
          <w:szCs w:val="18"/>
        </w:rPr>
      </w:pPr>
      <w:r w:rsidRPr="00817C7C">
        <w:rPr>
          <w:rStyle w:val="Refdenotaalpie"/>
          <w:rFonts w:ascii="Palatino Linotype" w:hAnsi="Palatino Linotype"/>
          <w:b/>
          <w:sz w:val="18"/>
          <w:szCs w:val="18"/>
        </w:rPr>
        <w:footnoteRef/>
      </w:r>
      <w:r w:rsidRPr="00817C7C">
        <w:rPr>
          <w:rFonts w:ascii="Palatino Linotype" w:hAnsi="Palatino Linotype"/>
          <w:b/>
          <w:sz w:val="18"/>
          <w:szCs w:val="18"/>
        </w:rPr>
        <w:t xml:space="preserve"> Artículo 12</w:t>
      </w:r>
      <w:r w:rsidRPr="00817C7C">
        <w:rPr>
          <w:rFonts w:ascii="Palatino Linotype" w:hAnsi="Palatino Linotype"/>
          <w:sz w:val="18"/>
          <w:szCs w:val="18"/>
        </w:rPr>
        <w:t>.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2">
    <w:p w14:paraId="04BD2495" w14:textId="77777777" w:rsidR="003A2B07" w:rsidRPr="00484436" w:rsidRDefault="003A2B07" w:rsidP="00D833E9">
      <w:pPr>
        <w:pStyle w:val="Textonotapie"/>
        <w:jc w:val="both"/>
        <w:rPr>
          <w:rFonts w:ascii="Palatino Linotype" w:hAnsi="Palatino Linotype"/>
          <w:sz w:val="18"/>
          <w:szCs w:val="18"/>
        </w:rPr>
      </w:pPr>
      <w:r w:rsidRPr="00484436">
        <w:rPr>
          <w:rStyle w:val="Refdenotaalpie"/>
          <w:rFonts w:ascii="Palatino Linotype" w:hAnsi="Palatino Linotype"/>
          <w:sz w:val="18"/>
          <w:szCs w:val="18"/>
        </w:rPr>
        <w:footnoteRef/>
      </w:r>
      <w:r w:rsidRPr="00484436">
        <w:rPr>
          <w:rFonts w:ascii="Palatino Linotype" w:hAnsi="Palatino Linotype"/>
          <w:b/>
          <w:sz w:val="18"/>
          <w:szCs w:val="18"/>
        </w:rPr>
        <w:t xml:space="preserve"> Artículo 18</w:t>
      </w:r>
      <w:r w:rsidRPr="00484436">
        <w:rPr>
          <w:rFonts w:ascii="Palatino Linotype" w:hAnsi="Palatino Linotype"/>
          <w:sz w:val="18"/>
          <w:szCs w:val="18"/>
        </w:rPr>
        <w:t xml:space="preserve">. Los sujetos obligados deberán documentar todo acto que derive del ejercicio de sus facultades, competencias o funciones, considerando desde su origen la eventual publicidad y reutilización de la información que generen. </w:t>
      </w:r>
    </w:p>
    <w:p w14:paraId="67311502" w14:textId="77777777" w:rsidR="003A2B07" w:rsidRPr="00484436" w:rsidRDefault="003A2B07" w:rsidP="00D833E9">
      <w:pPr>
        <w:pStyle w:val="Textonotapie"/>
        <w:jc w:val="both"/>
        <w:rPr>
          <w:rFonts w:ascii="Palatino Linotype" w:hAnsi="Palatino Linotype"/>
          <w:sz w:val="18"/>
          <w:szCs w:val="18"/>
        </w:rPr>
      </w:pPr>
      <w:r w:rsidRPr="00484436">
        <w:rPr>
          <w:rFonts w:ascii="Palatino Linotype" w:hAnsi="Palatino Linotype"/>
          <w:b/>
          <w:sz w:val="18"/>
          <w:szCs w:val="18"/>
        </w:rPr>
        <w:t>Artículo 19</w:t>
      </w:r>
      <w:r w:rsidRPr="00484436">
        <w:rPr>
          <w:rFonts w:ascii="Palatino Linotype" w:hAnsi="Palatino Linotype"/>
          <w:sz w:val="18"/>
          <w:szCs w:val="18"/>
        </w:rPr>
        <w:t xml:space="preserve">. Se presume que la información debe existir si se refiere a las facultades, competencias y funciones que los ordenamientos jurídicos aplicables otorgan a los sujetos obligados. </w:t>
      </w:r>
    </w:p>
    <w:p w14:paraId="60FFE65C" w14:textId="77777777" w:rsidR="003A2B07" w:rsidRPr="00484436" w:rsidRDefault="003A2B07" w:rsidP="00D833E9">
      <w:pPr>
        <w:pStyle w:val="Textonotapie"/>
        <w:jc w:val="both"/>
        <w:rPr>
          <w:rFonts w:ascii="Palatino Linotype" w:hAnsi="Palatino Linotype"/>
          <w:sz w:val="18"/>
          <w:szCs w:val="18"/>
        </w:rPr>
      </w:pPr>
      <w:r w:rsidRPr="00484436">
        <w:rPr>
          <w:rFonts w:ascii="Palatino Linotype" w:hAnsi="Palatino Linotype"/>
          <w:sz w:val="18"/>
          <w:szCs w:val="18"/>
        </w:rPr>
        <w:t xml:space="preserve">En los casos en que ciertas facultades, competencias o funciones no se hayan ejercido, se debe motivar la respuesta en función de las causas que motiven tal circunstancia. </w:t>
      </w:r>
    </w:p>
    <w:p w14:paraId="54354232" w14:textId="77777777" w:rsidR="003A2B07" w:rsidRPr="00484436" w:rsidRDefault="003A2B07" w:rsidP="00D833E9">
      <w:pPr>
        <w:pStyle w:val="Textonotapie"/>
        <w:jc w:val="both"/>
      </w:pPr>
      <w:r w:rsidRPr="00484436">
        <w:rPr>
          <w:rFonts w:ascii="Palatino Linotype" w:hAnsi="Palatino Linotype"/>
          <w:sz w:val="18"/>
          <w:szCs w:val="18"/>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4" w:type="dxa"/>
      <w:tblInd w:w="-851" w:type="dxa"/>
      <w:tblLayout w:type="fixed"/>
      <w:tblCellMar>
        <w:left w:w="70" w:type="dxa"/>
        <w:right w:w="70" w:type="dxa"/>
      </w:tblCellMar>
      <w:tblLook w:val="04A0" w:firstRow="1" w:lastRow="0" w:firstColumn="1" w:lastColumn="0" w:noHBand="0" w:noVBand="1"/>
    </w:tblPr>
    <w:tblGrid>
      <w:gridCol w:w="6091"/>
      <w:gridCol w:w="4253"/>
    </w:tblGrid>
    <w:tr w:rsidR="003A2B07" w14:paraId="35E5EC0A" w14:textId="77777777" w:rsidTr="00C217AD">
      <w:trPr>
        <w:trHeight w:val="227"/>
      </w:trPr>
      <w:tc>
        <w:tcPr>
          <w:tcW w:w="6091" w:type="dxa"/>
          <w:hideMark/>
        </w:tcPr>
        <w:p w14:paraId="7BC472F9" w14:textId="77777777" w:rsidR="003A2B07" w:rsidRDefault="003A2B07" w:rsidP="003E407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253" w:type="dxa"/>
          <w:hideMark/>
        </w:tcPr>
        <w:p w14:paraId="3A7BAE99" w14:textId="7B8056B1" w:rsidR="003A2B07" w:rsidRDefault="003A2B07" w:rsidP="003E407F">
          <w:pPr>
            <w:spacing w:after="120" w:line="256" w:lineRule="auto"/>
            <w:ind w:left="-486" w:right="214"/>
            <w:jc w:val="right"/>
            <w:rPr>
              <w:rFonts w:ascii="Palatino Linotype" w:hAnsi="Palatino Linotype" w:cs="Arial"/>
              <w:szCs w:val="20"/>
            </w:rPr>
          </w:pPr>
          <w:r w:rsidRPr="00C217AD">
            <w:rPr>
              <w:rFonts w:ascii="Palatino Linotype" w:hAnsi="Palatino Linotype" w:cs="Arial"/>
              <w:b/>
              <w:sz w:val="21"/>
              <w:szCs w:val="21"/>
            </w:rPr>
            <w:t>0</w:t>
          </w:r>
          <w:r>
            <w:rPr>
              <w:rFonts w:ascii="Palatino Linotype" w:hAnsi="Palatino Linotype" w:cs="Arial"/>
              <w:b/>
              <w:sz w:val="21"/>
              <w:szCs w:val="21"/>
            </w:rPr>
            <w:t>1500</w:t>
          </w:r>
          <w:r w:rsidRPr="00C217AD">
            <w:rPr>
              <w:rFonts w:ascii="Palatino Linotype" w:hAnsi="Palatino Linotype" w:cs="Arial"/>
              <w:b/>
              <w:sz w:val="21"/>
              <w:szCs w:val="21"/>
            </w:rPr>
            <w:t>/INFOEM/IP/RR/2020.</w:t>
          </w:r>
        </w:p>
      </w:tc>
    </w:tr>
    <w:tr w:rsidR="003A2B07" w14:paraId="0482DFAC" w14:textId="77777777" w:rsidTr="00C217AD">
      <w:trPr>
        <w:trHeight w:val="242"/>
      </w:trPr>
      <w:tc>
        <w:tcPr>
          <w:tcW w:w="6091" w:type="dxa"/>
          <w:hideMark/>
        </w:tcPr>
        <w:p w14:paraId="509D07E9" w14:textId="77777777" w:rsidR="003A2B07" w:rsidRDefault="003A2B07" w:rsidP="003E407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253" w:type="dxa"/>
          <w:hideMark/>
        </w:tcPr>
        <w:p w14:paraId="33454C0A" w14:textId="37849BE7" w:rsidR="003A2B07" w:rsidRDefault="003A2B07" w:rsidP="003E407F">
          <w:pPr>
            <w:spacing w:after="120" w:line="256" w:lineRule="auto"/>
            <w:ind w:left="-486" w:right="214" w:firstLine="284"/>
            <w:jc w:val="right"/>
            <w:rPr>
              <w:rFonts w:ascii="Palatino Linotype" w:hAnsi="Palatino Linotype" w:cs="Arial"/>
              <w:szCs w:val="20"/>
            </w:rPr>
          </w:pPr>
          <w:r>
            <w:rPr>
              <w:rFonts w:ascii="Palatino Linotype" w:hAnsi="Palatino Linotype" w:cs="Arial"/>
              <w:b/>
              <w:sz w:val="21"/>
              <w:szCs w:val="21"/>
            </w:rPr>
            <w:t>Ayuntamiento de Ixtapan de la Sal.</w:t>
          </w:r>
        </w:p>
      </w:tc>
    </w:tr>
    <w:tr w:rsidR="003A2B07" w14:paraId="7B7E63F5" w14:textId="77777777" w:rsidTr="00C217AD">
      <w:trPr>
        <w:trHeight w:val="342"/>
      </w:trPr>
      <w:tc>
        <w:tcPr>
          <w:tcW w:w="6091" w:type="dxa"/>
          <w:hideMark/>
        </w:tcPr>
        <w:p w14:paraId="2BCB7A44" w14:textId="77777777" w:rsidR="003A2B07" w:rsidRDefault="003A2B07" w:rsidP="004676A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253" w:type="dxa"/>
          <w:hideMark/>
        </w:tcPr>
        <w:p w14:paraId="381E3FB2" w14:textId="77777777" w:rsidR="003A2B07" w:rsidRPr="00035DB8" w:rsidRDefault="003A2B07" w:rsidP="004676AF">
          <w:pPr>
            <w:spacing w:after="120" w:line="256" w:lineRule="auto"/>
            <w:ind w:left="-486" w:right="214"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14:paraId="7BDE043F" w14:textId="77777777" w:rsidR="003A2B07" w:rsidRDefault="003A2B07"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4" w:type="dxa"/>
      <w:tblInd w:w="-851" w:type="dxa"/>
      <w:tblCellMar>
        <w:left w:w="70" w:type="dxa"/>
        <w:right w:w="70" w:type="dxa"/>
      </w:tblCellMar>
      <w:tblLook w:val="04A0" w:firstRow="1" w:lastRow="0" w:firstColumn="1" w:lastColumn="0" w:noHBand="0" w:noVBand="1"/>
    </w:tblPr>
    <w:tblGrid>
      <w:gridCol w:w="6091"/>
      <w:gridCol w:w="4253"/>
    </w:tblGrid>
    <w:tr w:rsidR="003A2B07" w:rsidRPr="00D26364" w14:paraId="25A37BB4" w14:textId="77777777" w:rsidTr="00C217AD">
      <w:trPr>
        <w:trHeight w:val="227"/>
      </w:trPr>
      <w:tc>
        <w:tcPr>
          <w:tcW w:w="6091" w:type="dxa"/>
          <w:hideMark/>
        </w:tcPr>
        <w:p w14:paraId="3B7407D3" w14:textId="77777777" w:rsidR="003A2B07" w:rsidRPr="00D26364" w:rsidRDefault="003A2B07"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4253" w:type="dxa"/>
          <w:hideMark/>
        </w:tcPr>
        <w:p w14:paraId="6D5D0C08" w14:textId="56B9199B" w:rsidR="003A2B07" w:rsidRPr="00C217AD" w:rsidRDefault="003A2B07" w:rsidP="003E407F">
          <w:pPr>
            <w:tabs>
              <w:tab w:val="left" w:pos="644"/>
            </w:tabs>
            <w:spacing w:after="120" w:line="256" w:lineRule="auto"/>
            <w:ind w:left="-486" w:right="72" w:firstLine="1585"/>
            <w:jc w:val="right"/>
            <w:rPr>
              <w:rFonts w:ascii="Palatino Linotype" w:hAnsi="Palatino Linotype" w:cs="Arial"/>
              <w:b/>
              <w:sz w:val="21"/>
              <w:szCs w:val="21"/>
            </w:rPr>
          </w:pPr>
          <w:r w:rsidRPr="00C217AD">
            <w:rPr>
              <w:rFonts w:ascii="Palatino Linotype" w:hAnsi="Palatino Linotype" w:cs="Arial"/>
              <w:b/>
              <w:sz w:val="21"/>
              <w:szCs w:val="21"/>
            </w:rPr>
            <w:t>0</w:t>
          </w:r>
          <w:r>
            <w:rPr>
              <w:rFonts w:ascii="Palatino Linotype" w:hAnsi="Palatino Linotype" w:cs="Arial"/>
              <w:b/>
              <w:sz w:val="21"/>
              <w:szCs w:val="21"/>
            </w:rPr>
            <w:t>1500</w:t>
          </w:r>
          <w:r w:rsidRPr="00C217AD">
            <w:rPr>
              <w:rFonts w:ascii="Palatino Linotype" w:hAnsi="Palatino Linotype" w:cs="Arial"/>
              <w:b/>
              <w:sz w:val="21"/>
              <w:szCs w:val="21"/>
            </w:rPr>
            <w:t>/INFOEM/IP/RR/2020.</w:t>
          </w:r>
        </w:p>
      </w:tc>
    </w:tr>
    <w:tr w:rsidR="003A2B07" w:rsidRPr="00D26364" w14:paraId="480BC2A1" w14:textId="77777777" w:rsidTr="00C217AD">
      <w:trPr>
        <w:trHeight w:val="242"/>
      </w:trPr>
      <w:tc>
        <w:tcPr>
          <w:tcW w:w="6091" w:type="dxa"/>
          <w:hideMark/>
        </w:tcPr>
        <w:p w14:paraId="0BCD7858" w14:textId="77777777" w:rsidR="003A2B07" w:rsidRPr="00D26364" w:rsidRDefault="003A2B07"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4253" w:type="dxa"/>
          <w:hideMark/>
        </w:tcPr>
        <w:p w14:paraId="648E742D" w14:textId="3D4559BB" w:rsidR="003A2B07" w:rsidRPr="00C217AD" w:rsidRDefault="003A2B07" w:rsidP="003E407F">
          <w:pPr>
            <w:tabs>
              <w:tab w:val="left" w:pos="644"/>
            </w:tabs>
            <w:spacing w:after="120" w:line="256" w:lineRule="auto"/>
            <w:ind w:left="-486" w:right="72" w:firstLine="486"/>
            <w:jc w:val="right"/>
            <w:rPr>
              <w:rFonts w:ascii="Palatino Linotype" w:hAnsi="Palatino Linotype" w:cs="Arial"/>
              <w:b/>
              <w:sz w:val="21"/>
              <w:szCs w:val="21"/>
            </w:rPr>
          </w:pPr>
          <w:r>
            <w:rPr>
              <w:rFonts w:ascii="Palatino Linotype" w:hAnsi="Palatino Linotype" w:cs="Arial"/>
              <w:b/>
              <w:sz w:val="21"/>
              <w:szCs w:val="21"/>
            </w:rPr>
            <w:t>Ayuntamiento de Ixtapan de la Sal.</w:t>
          </w:r>
        </w:p>
      </w:tc>
    </w:tr>
    <w:tr w:rsidR="003A2B07" w:rsidRPr="00D26364" w14:paraId="60A059F9" w14:textId="77777777" w:rsidTr="00C217AD">
      <w:trPr>
        <w:trHeight w:val="342"/>
      </w:trPr>
      <w:tc>
        <w:tcPr>
          <w:tcW w:w="6091" w:type="dxa"/>
        </w:tcPr>
        <w:p w14:paraId="063683FE" w14:textId="77777777" w:rsidR="003A2B07" w:rsidRPr="00D26364" w:rsidRDefault="003A2B07"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4253" w:type="dxa"/>
        </w:tcPr>
        <w:p w14:paraId="74725128" w14:textId="32B3EB88" w:rsidR="003A2B07" w:rsidRPr="00C217AD" w:rsidRDefault="0045217C" w:rsidP="00C217AD">
          <w:pPr>
            <w:spacing w:after="120" w:line="256" w:lineRule="auto"/>
            <w:ind w:left="-486" w:right="72" w:firstLine="1585"/>
            <w:jc w:val="right"/>
            <w:rPr>
              <w:rFonts w:ascii="Palatino Linotype" w:hAnsi="Palatino Linotype" w:cs="Arial"/>
              <w:b/>
              <w:sz w:val="21"/>
              <w:szCs w:val="21"/>
            </w:rPr>
          </w:pPr>
          <w:r>
            <w:rPr>
              <w:rFonts w:ascii="Palatino Linotype" w:hAnsi="Palatino Linotype" w:cs="Arial"/>
              <w:b/>
              <w:sz w:val="21"/>
              <w:szCs w:val="21"/>
            </w:rPr>
            <w:t xml:space="preserve">XXXXX </w:t>
          </w:r>
          <w:proofErr w:type="spellStart"/>
          <w:r>
            <w:rPr>
              <w:rFonts w:ascii="Palatino Linotype" w:hAnsi="Palatino Linotype" w:cs="Arial"/>
              <w:b/>
              <w:sz w:val="21"/>
              <w:szCs w:val="21"/>
            </w:rPr>
            <w:t>XXXXX</w:t>
          </w:r>
          <w:proofErr w:type="spellEnd"/>
          <w:r>
            <w:rPr>
              <w:rFonts w:ascii="Palatino Linotype" w:hAnsi="Palatino Linotype" w:cs="Arial"/>
              <w:b/>
              <w:sz w:val="21"/>
              <w:szCs w:val="21"/>
            </w:rPr>
            <w:t xml:space="preserve"> </w:t>
          </w:r>
          <w:proofErr w:type="spellStart"/>
          <w:r>
            <w:rPr>
              <w:rFonts w:ascii="Palatino Linotype" w:hAnsi="Palatino Linotype" w:cs="Arial"/>
              <w:b/>
              <w:sz w:val="21"/>
              <w:szCs w:val="21"/>
            </w:rPr>
            <w:t>XXXXX</w:t>
          </w:r>
          <w:proofErr w:type="spellEnd"/>
        </w:p>
      </w:tc>
    </w:tr>
    <w:tr w:rsidR="003A2B07" w:rsidRPr="00D26364" w14:paraId="7854C9FF" w14:textId="77777777" w:rsidTr="00C217AD">
      <w:trPr>
        <w:trHeight w:val="342"/>
      </w:trPr>
      <w:tc>
        <w:tcPr>
          <w:tcW w:w="6091" w:type="dxa"/>
        </w:tcPr>
        <w:p w14:paraId="02A89BC6" w14:textId="77777777" w:rsidR="003A2B07" w:rsidRPr="00D26364" w:rsidRDefault="003A2B07"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4253" w:type="dxa"/>
        </w:tcPr>
        <w:p w14:paraId="196CA724" w14:textId="77777777" w:rsidR="003A2B07" w:rsidRPr="00C217AD" w:rsidRDefault="003A2B07" w:rsidP="00C217AD">
          <w:pPr>
            <w:spacing w:after="120" w:line="256" w:lineRule="auto"/>
            <w:ind w:left="-486" w:right="72" w:firstLine="1585"/>
            <w:jc w:val="right"/>
            <w:rPr>
              <w:rFonts w:ascii="Palatino Linotype" w:hAnsi="Palatino Linotype" w:cs="Arial"/>
              <w:b/>
              <w:sz w:val="21"/>
              <w:szCs w:val="21"/>
            </w:rPr>
          </w:pPr>
          <w:r w:rsidRPr="00C217AD">
            <w:rPr>
              <w:rFonts w:ascii="Palatino Linotype" w:hAnsi="Palatino Linotype" w:cs="Arial"/>
              <w:b/>
              <w:sz w:val="21"/>
              <w:szCs w:val="21"/>
            </w:rPr>
            <w:t>Zulema Martínez Sánchez</w:t>
          </w:r>
        </w:p>
      </w:tc>
    </w:tr>
  </w:tbl>
  <w:p w14:paraId="67D63C23" w14:textId="77777777" w:rsidR="003A2B07" w:rsidRDefault="003A2B0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15C135D8"/>
    <w:multiLevelType w:val="hybridMultilevel"/>
    <w:tmpl w:val="28524486"/>
    <w:lvl w:ilvl="0" w:tplc="585E62C6">
      <w:start w:val="1"/>
      <w:numFmt w:val="upperRoman"/>
      <w:lvlText w:val="%1."/>
      <w:lvlJc w:val="left"/>
      <w:pPr>
        <w:ind w:left="1080" w:hanging="720"/>
      </w:pPr>
      <w:rPr>
        <w:rFonts w:eastAsia="Times New Roman" w:cs="Arial" w:hint="default"/>
        <w:b w:val="0"/>
        <w:i/>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1E7457"/>
    <w:multiLevelType w:val="hybridMultilevel"/>
    <w:tmpl w:val="6A302BD0"/>
    <w:lvl w:ilvl="0" w:tplc="37C4CA38">
      <w:start w:val="1"/>
      <w:numFmt w:val="decimal"/>
      <w:lvlText w:val="%1)"/>
      <w:lvlJc w:val="left"/>
      <w:pPr>
        <w:ind w:left="720" w:hanging="360"/>
      </w:pPr>
      <w:rPr>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18D3D3F"/>
    <w:multiLevelType w:val="hybridMultilevel"/>
    <w:tmpl w:val="0BAE63BA"/>
    <w:lvl w:ilvl="0" w:tplc="5BE0F81C">
      <w:start w:val="1"/>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393854B1"/>
    <w:multiLevelType w:val="hybridMultilevel"/>
    <w:tmpl w:val="32707558"/>
    <w:lvl w:ilvl="0" w:tplc="115E90C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3EA15E94"/>
    <w:multiLevelType w:val="hybridMultilevel"/>
    <w:tmpl w:val="78582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F3F08FB"/>
    <w:multiLevelType w:val="hybridMultilevel"/>
    <w:tmpl w:val="95EE7496"/>
    <w:lvl w:ilvl="0" w:tplc="09FC71FE">
      <w:start w:val="1"/>
      <w:numFmt w:val="decimal"/>
      <w:lvlText w:val="%1."/>
      <w:lvlJc w:val="left"/>
      <w:pPr>
        <w:ind w:left="1647" w:hanging="36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7" w15:restartNumberingAfterBreak="0">
    <w:nsid w:val="41632B32"/>
    <w:multiLevelType w:val="hybridMultilevel"/>
    <w:tmpl w:val="16E0CCB0"/>
    <w:lvl w:ilvl="0" w:tplc="924602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46415C2C"/>
    <w:multiLevelType w:val="hybridMultilevel"/>
    <w:tmpl w:val="FFA85470"/>
    <w:lvl w:ilvl="0" w:tplc="AA7492B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70D60510"/>
    <w:multiLevelType w:val="hybridMultilevel"/>
    <w:tmpl w:val="94BA49B0"/>
    <w:lvl w:ilvl="0" w:tplc="7A905756">
      <w:start w:val="1"/>
      <w:numFmt w:val="ordinalText"/>
      <w:lvlText w:val="%1."/>
      <w:lvlJc w:val="left"/>
      <w:pPr>
        <w:ind w:left="36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8FB0505"/>
    <w:multiLevelType w:val="hybridMultilevel"/>
    <w:tmpl w:val="1FE262AA"/>
    <w:lvl w:ilvl="0" w:tplc="080A000F">
      <w:start w:val="1"/>
      <w:numFmt w:val="decimal"/>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4"/>
  </w:num>
  <w:num w:numId="3">
    <w:abstractNumId w:val="9"/>
  </w:num>
  <w:num w:numId="4">
    <w:abstractNumId w:val="7"/>
  </w:num>
  <w:num w:numId="5">
    <w:abstractNumId w:val="5"/>
  </w:num>
  <w:num w:numId="6">
    <w:abstractNumId w:val="0"/>
  </w:num>
  <w:num w:numId="7">
    <w:abstractNumId w:val="11"/>
  </w:num>
  <w:num w:numId="8">
    <w:abstractNumId w:val="8"/>
  </w:num>
  <w:num w:numId="9">
    <w:abstractNumId w:val="1"/>
  </w:num>
  <w:num w:numId="10">
    <w:abstractNumId w:val="2"/>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35B9"/>
    <w:rsid w:val="00004473"/>
    <w:rsid w:val="000046FB"/>
    <w:rsid w:val="00007919"/>
    <w:rsid w:val="00007D3D"/>
    <w:rsid w:val="00007EA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177F8"/>
    <w:rsid w:val="000205EA"/>
    <w:rsid w:val="00020EDE"/>
    <w:rsid w:val="000225EB"/>
    <w:rsid w:val="000229C8"/>
    <w:rsid w:val="00022CB4"/>
    <w:rsid w:val="00023CA8"/>
    <w:rsid w:val="00023CE4"/>
    <w:rsid w:val="000241E1"/>
    <w:rsid w:val="0002487C"/>
    <w:rsid w:val="00024B9E"/>
    <w:rsid w:val="000250E7"/>
    <w:rsid w:val="00025104"/>
    <w:rsid w:val="00026F87"/>
    <w:rsid w:val="00027178"/>
    <w:rsid w:val="0002762D"/>
    <w:rsid w:val="0003070B"/>
    <w:rsid w:val="0003124C"/>
    <w:rsid w:val="00031A78"/>
    <w:rsid w:val="00031DF7"/>
    <w:rsid w:val="000326F0"/>
    <w:rsid w:val="000328CC"/>
    <w:rsid w:val="00032DAE"/>
    <w:rsid w:val="00033144"/>
    <w:rsid w:val="00033A0C"/>
    <w:rsid w:val="00033E1A"/>
    <w:rsid w:val="00033FCA"/>
    <w:rsid w:val="00034754"/>
    <w:rsid w:val="00035CB0"/>
    <w:rsid w:val="00035DB8"/>
    <w:rsid w:val="000360FD"/>
    <w:rsid w:val="0003653C"/>
    <w:rsid w:val="00036754"/>
    <w:rsid w:val="00036DCC"/>
    <w:rsid w:val="000374B7"/>
    <w:rsid w:val="00037C1C"/>
    <w:rsid w:val="00040D11"/>
    <w:rsid w:val="000426E9"/>
    <w:rsid w:val="00042724"/>
    <w:rsid w:val="000432A3"/>
    <w:rsid w:val="000434B2"/>
    <w:rsid w:val="00043A0D"/>
    <w:rsid w:val="00044369"/>
    <w:rsid w:val="0004462C"/>
    <w:rsid w:val="00044D45"/>
    <w:rsid w:val="000463CE"/>
    <w:rsid w:val="000465EF"/>
    <w:rsid w:val="00046870"/>
    <w:rsid w:val="000525D6"/>
    <w:rsid w:val="000526D7"/>
    <w:rsid w:val="00052B88"/>
    <w:rsid w:val="000531A9"/>
    <w:rsid w:val="00053514"/>
    <w:rsid w:val="00054FB4"/>
    <w:rsid w:val="00055149"/>
    <w:rsid w:val="0005520E"/>
    <w:rsid w:val="00055594"/>
    <w:rsid w:val="00055698"/>
    <w:rsid w:val="00055744"/>
    <w:rsid w:val="0005692C"/>
    <w:rsid w:val="00056D89"/>
    <w:rsid w:val="00061049"/>
    <w:rsid w:val="00061AB5"/>
    <w:rsid w:val="00062E9A"/>
    <w:rsid w:val="0006317A"/>
    <w:rsid w:val="00063662"/>
    <w:rsid w:val="00064326"/>
    <w:rsid w:val="00064430"/>
    <w:rsid w:val="000648A8"/>
    <w:rsid w:val="00065220"/>
    <w:rsid w:val="000654AE"/>
    <w:rsid w:val="000664A5"/>
    <w:rsid w:val="0006794C"/>
    <w:rsid w:val="00067C02"/>
    <w:rsid w:val="00071A92"/>
    <w:rsid w:val="00072234"/>
    <w:rsid w:val="000722D2"/>
    <w:rsid w:val="000725F9"/>
    <w:rsid w:val="00073311"/>
    <w:rsid w:val="000733EF"/>
    <w:rsid w:val="00073EDD"/>
    <w:rsid w:val="00074845"/>
    <w:rsid w:val="000764BF"/>
    <w:rsid w:val="000775D6"/>
    <w:rsid w:val="0008000B"/>
    <w:rsid w:val="0008117C"/>
    <w:rsid w:val="00081DAC"/>
    <w:rsid w:val="00081DB6"/>
    <w:rsid w:val="00083D2E"/>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BB5"/>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C29"/>
    <w:rsid w:val="000E1D14"/>
    <w:rsid w:val="000E1D57"/>
    <w:rsid w:val="000E26F0"/>
    <w:rsid w:val="000E283C"/>
    <w:rsid w:val="000E490F"/>
    <w:rsid w:val="000E4D1D"/>
    <w:rsid w:val="000E5282"/>
    <w:rsid w:val="000E5886"/>
    <w:rsid w:val="000E601F"/>
    <w:rsid w:val="000F0118"/>
    <w:rsid w:val="000F148F"/>
    <w:rsid w:val="000F1E30"/>
    <w:rsid w:val="000F24E3"/>
    <w:rsid w:val="000F447C"/>
    <w:rsid w:val="000F4BB0"/>
    <w:rsid w:val="00100BA8"/>
    <w:rsid w:val="00101061"/>
    <w:rsid w:val="00101F49"/>
    <w:rsid w:val="00102050"/>
    <w:rsid w:val="00102336"/>
    <w:rsid w:val="0010309D"/>
    <w:rsid w:val="00103C0F"/>
    <w:rsid w:val="001046C7"/>
    <w:rsid w:val="00105201"/>
    <w:rsid w:val="001059AB"/>
    <w:rsid w:val="00105CA0"/>
    <w:rsid w:val="00105D75"/>
    <w:rsid w:val="0010636E"/>
    <w:rsid w:val="001067A3"/>
    <w:rsid w:val="00107399"/>
    <w:rsid w:val="00107E8C"/>
    <w:rsid w:val="00110188"/>
    <w:rsid w:val="00112BF6"/>
    <w:rsid w:val="001140E9"/>
    <w:rsid w:val="001146C3"/>
    <w:rsid w:val="0011612B"/>
    <w:rsid w:val="001163D0"/>
    <w:rsid w:val="001168FD"/>
    <w:rsid w:val="00116990"/>
    <w:rsid w:val="00116D20"/>
    <w:rsid w:val="001175B6"/>
    <w:rsid w:val="001179E2"/>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6C9"/>
    <w:rsid w:val="00135A22"/>
    <w:rsid w:val="00137C1B"/>
    <w:rsid w:val="00137CB7"/>
    <w:rsid w:val="00141A33"/>
    <w:rsid w:val="00141A5B"/>
    <w:rsid w:val="001429D2"/>
    <w:rsid w:val="00143209"/>
    <w:rsid w:val="0014480A"/>
    <w:rsid w:val="00145732"/>
    <w:rsid w:val="00145770"/>
    <w:rsid w:val="001457AA"/>
    <w:rsid w:val="001459B7"/>
    <w:rsid w:val="00145DCC"/>
    <w:rsid w:val="00145DD1"/>
    <w:rsid w:val="001461E1"/>
    <w:rsid w:val="0014757D"/>
    <w:rsid w:val="00150673"/>
    <w:rsid w:val="001507D1"/>
    <w:rsid w:val="00152075"/>
    <w:rsid w:val="00152086"/>
    <w:rsid w:val="001526A1"/>
    <w:rsid w:val="00152802"/>
    <w:rsid w:val="00152859"/>
    <w:rsid w:val="00153CA3"/>
    <w:rsid w:val="001544E4"/>
    <w:rsid w:val="00154931"/>
    <w:rsid w:val="00154EAD"/>
    <w:rsid w:val="00155ABF"/>
    <w:rsid w:val="001570EA"/>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25CE"/>
    <w:rsid w:val="00172797"/>
    <w:rsid w:val="00173A17"/>
    <w:rsid w:val="001745DC"/>
    <w:rsid w:val="00175141"/>
    <w:rsid w:val="001755D9"/>
    <w:rsid w:val="00176B57"/>
    <w:rsid w:val="00176E06"/>
    <w:rsid w:val="00176FE3"/>
    <w:rsid w:val="001778C1"/>
    <w:rsid w:val="001801A8"/>
    <w:rsid w:val="00180B09"/>
    <w:rsid w:val="00180D90"/>
    <w:rsid w:val="001825C0"/>
    <w:rsid w:val="00182916"/>
    <w:rsid w:val="00185748"/>
    <w:rsid w:val="0018595B"/>
    <w:rsid w:val="00185AD8"/>
    <w:rsid w:val="00187D06"/>
    <w:rsid w:val="00190218"/>
    <w:rsid w:val="0019025A"/>
    <w:rsid w:val="00190DF5"/>
    <w:rsid w:val="001917EB"/>
    <w:rsid w:val="00191DDC"/>
    <w:rsid w:val="001922F0"/>
    <w:rsid w:val="0019349E"/>
    <w:rsid w:val="00193BD5"/>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3F37"/>
    <w:rsid w:val="001C4ED6"/>
    <w:rsid w:val="001C50DB"/>
    <w:rsid w:val="001C63FA"/>
    <w:rsid w:val="001C6AC8"/>
    <w:rsid w:val="001C7320"/>
    <w:rsid w:val="001C77A7"/>
    <w:rsid w:val="001C7E71"/>
    <w:rsid w:val="001D034A"/>
    <w:rsid w:val="001D0BD2"/>
    <w:rsid w:val="001D10D7"/>
    <w:rsid w:val="001D1B77"/>
    <w:rsid w:val="001D226D"/>
    <w:rsid w:val="001D2FDA"/>
    <w:rsid w:val="001D3A76"/>
    <w:rsid w:val="001D5071"/>
    <w:rsid w:val="001D50A4"/>
    <w:rsid w:val="001D541A"/>
    <w:rsid w:val="001D5E04"/>
    <w:rsid w:val="001D626F"/>
    <w:rsid w:val="001E3F7D"/>
    <w:rsid w:val="001E4B77"/>
    <w:rsid w:val="001E4D01"/>
    <w:rsid w:val="001E5028"/>
    <w:rsid w:val="001E57DC"/>
    <w:rsid w:val="001E5C88"/>
    <w:rsid w:val="001E634B"/>
    <w:rsid w:val="001E7325"/>
    <w:rsid w:val="001E76B8"/>
    <w:rsid w:val="001F0995"/>
    <w:rsid w:val="001F14F5"/>
    <w:rsid w:val="001F24CC"/>
    <w:rsid w:val="001F2BA4"/>
    <w:rsid w:val="001F33CD"/>
    <w:rsid w:val="001F3596"/>
    <w:rsid w:val="001F365A"/>
    <w:rsid w:val="001F3A21"/>
    <w:rsid w:val="001F3B65"/>
    <w:rsid w:val="001F4538"/>
    <w:rsid w:val="001F4B8F"/>
    <w:rsid w:val="001F4C8B"/>
    <w:rsid w:val="001F5AFA"/>
    <w:rsid w:val="001F6DB3"/>
    <w:rsid w:val="001F7790"/>
    <w:rsid w:val="0020012C"/>
    <w:rsid w:val="002001C5"/>
    <w:rsid w:val="00201EF1"/>
    <w:rsid w:val="00201FE0"/>
    <w:rsid w:val="00202175"/>
    <w:rsid w:val="00202977"/>
    <w:rsid w:val="0020456F"/>
    <w:rsid w:val="002046E0"/>
    <w:rsid w:val="00205295"/>
    <w:rsid w:val="002058B0"/>
    <w:rsid w:val="00205C74"/>
    <w:rsid w:val="0020745E"/>
    <w:rsid w:val="002117C3"/>
    <w:rsid w:val="00211E27"/>
    <w:rsid w:val="0021242D"/>
    <w:rsid w:val="002126A7"/>
    <w:rsid w:val="0021274F"/>
    <w:rsid w:val="0021383F"/>
    <w:rsid w:val="00214417"/>
    <w:rsid w:val="002163F8"/>
    <w:rsid w:val="002167C0"/>
    <w:rsid w:val="00216A9F"/>
    <w:rsid w:val="00216F73"/>
    <w:rsid w:val="00217117"/>
    <w:rsid w:val="00217EAF"/>
    <w:rsid w:val="00217FB3"/>
    <w:rsid w:val="00220890"/>
    <w:rsid w:val="00220913"/>
    <w:rsid w:val="002213DE"/>
    <w:rsid w:val="0022193D"/>
    <w:rsid w:val="002225E9"/>
    <w:rsid w:val="00222E94"/>
    <w:rsid w:val="002237C7"/>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1420"/>
    <w:rsid w:val="0024185A"/>
    <w:rsid w:val="00241B89"/>
    <w:rsid w:val="00241BCD"/>
    <w:rsid w:val="00241C26"/>
    <w:rsid w:val="00243450"/>
    <w:rsid w:val="0024453C"/>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2AE8"/>
    <w:rsid w:val="002537B8"/>
    <w:rsid w:val="002539CF"/>
    <w:rsid w:val="00253D9D"/>
    <w:rsid w:val="002540AA"/>
    <w:rsid w:val="002558C2"/>
    <w:rsid w:val="00255C14"/>
    <w:rsid w:val="00256D4B"/>
    <w:rsid w:val="00256D9A"/>
    <w:rsid w:val="002570EC"/>
    <w:rsid w:val="00260768"/>
    <w:rsid w:val="00260932"/>
    <w:rsid w:val="00260A22"/>
    <w:rsid w:val="00260EF6"/>
    <w:rsid w:val="002621CB"/>
    <w:rsid w:val="002626A4"/>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64F0"/>
    <w:rsid w:val="0027720C"/>
    <w:rsid w:val="002776EF"/>
    <w:rsid w:val="00277CB9"/>
    <w:rsid w:val="0028034A"/>
    <w:rsid w:val="002805E6"/>
    <w:rsid w:val="00282741"/>
    <w:rsid w:val="00282984"/>
    <w:rsid w:val="00284461"/>
    <w:rsid w:val="00284A4B"/>
    <w:rsid w:val="00284B55"/>
    <w:rsid w:val="0028671D"/>
    <w:rsid w:val="00287A17"/>
    <w:rsid w:val="0029052D"/>
    <w:rsid w:val="00290DD7"/>
    <w:rsid w:val="0029141A"/>
    <w:rsid w:val="00291626"/>
    <w:rsid w:val="00292136"/>
    <w:rsid w:val="00293069"/>
    <w:rsid w:val="00294AC6"/>
    <w:rsid w:val="00294DC2"/>
    <w:rsid w:val="002950BD"/>
    <w:rsid w:val="0029533E"/>
    <w:rsid w:val="002959EF"/>
    <w:rsid w:val="00295A47"/>
    <w:rsid w:val="00295BE8"/>
    <w:rsid w:val="00296627"/>
    <w:rsid w:val="00296816"/>
    <w:rsid w:val="00296CB4"/>
    <w:rsid w:val="0029794D"/>
    <w:rsid w:val="002A0120"/>
    <w:rsid w:val="002A0EF1"/>
    <w:rsid w:val="002A1955"/>
    <w:rsid w:val="002A26B8"/>
    <w:rsid w:val="002A2AC3"/>
    <w:rsid w:val="002A2D36"/>
    <w:rsid w:val="002A3126"/>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26D"/>
    <w:rsid w:val="002B74C5"/>
    <w:rsid w:val="002B7ED6"/>
    <w:rsid w:val="002C019B"/>
    <w:rsid w:val="002C02E6"/>
    <w:rsid w:val="002C08C0"/>
    <w:rsid w:val="002C2B44"/>
    <w:rsid w:val="002C2BB7"/>
    <w:rsid w:val="002C2EBB"/>
    <w:rsid w:val="002C4CF7"/>
    <w:rsid w:val="002C555A"/>
    <w:rsid w:val="002C5EF0"/>
    <w:rsid w:val="002C6122"/>
    <w:rsid w:val="002C65DA"/>
    <w:rsid w:val="002C7427"/>
    <w:rsid w:val="002C7524"/>
    <w:rsid w:val="002C7981"/>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3AB"/>
    <w:rsid w:val="002E28E7"/>
    <w:rsid w:val="002E43CB"/>
    <w:rsid w:val="002E43FA"/>
    <w:rsid w:val="002E52BF"/>
    <w:rsid w:val="002E55E5"/>
    <w:rsid w:val="002E6122"/>
    <w:rsid w:val="002E6157"/>
    <w:rsid w:val="002E6A47"/>
    <w:rsid w:val="002F07AC"/>
    <w:rsid w:val="002F1F62"/>
    <w:rsid w:val="002F3635"/>
    <w:rsid w:val="002F3ECD"/>
    <w:rsid w:val="00301738"/>
    <w:rsid w:val="00302231"/>
    <w:rsid w:val="00304F9C"/>
    <w:rsid w:val="00305BC1"/>
    <w:rsid w:val="003064C7"/>
    <w:rsid w:val="00306BD4"/>
    <w:rsid w:val="00306EFF"/>
    <w:rsid w:val="00307BC8"/>
    <w:rsid w:val="003106C2"/>
    <w:rsid w:val="003116CC"/>
    <w:rsid w:val="00311872"/>
    <w:rsid w:val="0031263C"/>
    <w:rsid w:val="00312C62"/>
    <w:rsid w:val="00313B2B"/>
    <w:rsid w:val="003147C8"/>
    <w:rsid w:val="00315252"/>
    <w:rsid w:val="00315ED6"/>
    <w:rsid w:val="00321127"/>
    <w:rsid w:val="0032176B"/>
    <w:rsid w:val="00321885"/>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3E4"/>
    <w:rsid w:val="0033483F"/>
    <w:rsid w:val="00334A2A"/>
    <w:rsid w:val="0033748A"/>
    <w:rsid w:val="003401FE"/>
    <w:rsid w:val="00340233"/>
    <w:rsid w:val="00340B32"/>
    <w:rsid w:val="00341442"/>
    <w:rsid w:val="003423F3"/>
    <w:rsid w:val="00342F5E"/>
    <w:rsid w:val="00343D4F"/>
    <w:rsid w:val="00344B23"/>
    <w:rsid w:val="00345851"/>
    <w:rsid w:val="00345AF5"/>
    <w:rsid w:val="003467DE"/>
    <w:rsid w:val="003476E2"/>
    <w:rsid w:val="003479CF"/>
    <w:rsid w:val="003501F9"/>
    <w:rsid w:val="0035154E"/>
    <w:rsid w:val="003518DA"/>
    <w:rsid w:val="00352CF4"/>
    <w:rsid w:val="00353207"/>
    <w:rsid w:val="00353384"/>
    <w:rsid w:val="00353FEE"/>
    <w:rsid w:val="00354782"/>
    <w:rsid w:val="00355076"/>
    <w:rsid w:val="003556FE"/>
    <w:rsid w:val="00355A1A"/>
    <w:rsid w:val="003574CA"/>
    <w:rsid w:val="0036004D"/>
    <w:rsid w:val="003600C9"/>
    <w:rsid w:val="0036055C"/>
    <w:rsid w:val="0036148E"/>
    <w:rsid w:val="00363018"/>
    <w:rsid w:val="0036314B"/>
    <w:rsid w:val="00363388"/>
    <w:rsid w:val="00363A61"/>
    <w:rsid w:val="00364175"/>
    <w:rsid w:val="003642E6"/>
    <w:rsid w:val="00364644"/>
    <w:rsid w:val="0036559A"/>
    <w:rsid w:val="00367C2E"/>
    <w:rsid w:val="0037057B"/>
    <w:rsid w:val="0037105E"/>
    <w:rsid w:val="00371A6C"/>
    <w:rsid w:val="003720C4"/>
    <w:rsid w:val="00372149"/>
    <w:rsid w:val="003721E8"/>
    <w:rsid w:val="0037238E"/>
    <w:rsid w:val="00372E05"/>
    <w:rsid w:val="0037329D"/>
    <w:rsid w:val="00373F6E"/>
    <w:rsid w:val="0037412F"/>
    <w:rsid w:val="003746CE"/>
    <w:rsid w:val="003756CA"/>
    <w:rsid w:val="00376263"/>
    <w:rsid w:val="00376480"/>
    <w:rsid w:val="003768FF"/>
    <w:rsid w:val="0037694D"/>
    <w:rsid w:val="00377007"/>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2D20"/>
    <w:rsid w:val="00392F65"/>
    <w:rsid w:val="003934C5"/>
    <w:rsid w:val="00393680"/>
    <w:rsid w:val="00393B5C"/>
    <w:rsid w:val="00394D98"/>
    <w:rsid w:val="0039548A"/>
    <w:rsid w:val="00395CCD"/>
    <w:rsid w:val="00396646"/>
    <w:rsid w:val="00397CA1"/>
    <w:rsid w:val="003A016B"/>
    <w:rsid w:val="003A2911"/>
    <w:rsid w:val="003A2B07"/>
    <w:rsid w:val="003A4778"/>
    <w:rsid w:val="003A4875"/>
    <w:rsid w:val="003A50D8"/>
    <w:rsid w:val="003A586B"/>
    <w:rsid w:val="003A7C4B"/>
    <w:rsid w:val="003A7E4F"/>
    <w:rsid w:val="003B0D81"/>
    <w:rsid w:val="003B12C8"/>
    <w:rsid w:val="003B2B99"/>
    <w:rsid w:val="003B3756"/>
    <w:rsid w:val="003B392F"/>
    <w:rsid w:val="003B52F6"/>
    <w:rsid w:val="003B5A10"/>
    <w:rsid w:val="003B70C3"/>
    <w:rsid w:val="003B72A4"/>
    <w:rsid w:val="003B77D8"/>
    <w:rsid w:val="003C04A9"/>
    <w:rsid w:val="003C0D93"/>
    <w:rsid w:val="003C1711"/>
    <w:rsid w:val="003C1B58"/>
    <w:rsid w:val="003C327C"/>
    <w:rsid w:val="003C3C4A"/>
    <w:rsid w:val="003C4311"/>
    <w:rsid w:val="003C4B82"/>
    <w:rsid w:val="003C4C92"/>
    <w:rsid w:val="003C608B"/>
    <w:rsid w:val="003C66EE"/>
    <w:rsid w:val="003C6BC3"/>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E7C"/>
    <w:rsid w:val="003E407F"/>
    <w:rsid w:val="003E41C3"/>
    <w:rsid w:val="003E61D4"/>
    <w:rsid w:val="003E74CC"/>
    <w:rsid w:val="003E74F3"/>
    <w:rsid w:val="003F13FD"/>
    <w:rsid w:val="003F16F9"/>
    <w:rsid w:val="003F1F6E"/>
    <w:rsid w:val="003F3346"/>
    <w:rsid w:val="003F470E"/>
    <w:rsid w:val="003F4BC7"/>
    <w:rsid w:val="003F4F16"/>
    <w:rsid w:val="003F5C59"/>
    <w:rsid w:val="003F6183"/>
    <w:rsid w:val="003F622B"/>
    <w:rsid w:val="003F6292"/>
    <w:rsid w:val="003F650F"/>
    <w:rsid w:val="0040097A"/>
    <w:rsid w:val="00403981"/>
    <w:rsid w:val="00403BCC"/>
    <w:rsid w:val="00404210"/>
    <w:rsid w:val="00405306"/>
    <w:rsid w:val="00405622"/>
    <w:rsid w:val="00405687"/>
    <w:rsid w:val="00406198"/>
    <w:rsid w:val="00406545"/>
    <w:rsid w:val="00407BB7"/>
    <w:rsid w:val="00407E4D"/>
    <w:rsid w:val="0041067B"/>
    <w:rsid w:val="00411044"/>
    <w:rsid w:val="00412821"/>
    <w:rsid w:val="004139AE"/>
    <w:rsid w:val="00413DC0"/>
    <w:rsid w:val="0041408B"/>
    <w:rsid w:val="00414452"/>
    <w:rsid w:val="004148CC"/>
    <w:rsid w:val="0041774D"/>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2C89"/>
    <w:rsid w:val="00443D7D"/>
    <w:rsid w:val="00444EB3"/>
    <w:rsid w:val="00444F0A"/>
    <w:rsid w:val="0044514B"/>
    <w:rsid w:val="0044569F"/>
    <w:rsid w:val="00445E9C"/>
    <w:rsid w:val="00446A95"/>
    <w:rsid w:val="004474CE"/>
    <w:rsid w:val="0045187B"/>
    <w:rsid w:val="004519E9"/>
    <w:rsid w:val="0045217C"/>
    <w:rsid w:val="0045294C"/>
    <w:rsid w:val="00452F61"/>
    <w:rsid w:val="004538E6"/>
    <w:rsid w:val="00454560"/>
    <w:rsid w:val="004547AB"/>
    <w:rsid w:val="0045637C"/>
    <w:rsid w:val="004568B2"/>
    <w:rsid w:val="00457643"/>
    <w:rsid w:val="0045764C"/>
    <w:rsid w:val="00460E4B"/>
    <w:rsid w:val="00461648"/>
    <w:rsid w:val="004619EA"/>
    <w:rsid w:val="00463933"/>
    <w:rsid w:val="00463E3D"/>
    <w:rsid w:val="00464935"/>
    <w:rsid w:val="004655A5"/>
    <w:rsid w:val="00465FA5"/>
    <w:rsid w:val="00466305"/>
    <w:rsid w:val="00466B99"/>
    <w:rsid w:val="00466FDC"/>
    <w:rsid w:val="004670A5"/>
    <w:rsid w:val="004674DB"/>
    <w:rsid w:val="004676AF"/>
    <w:rsid w:val="00467A33"/>
    <w:rsid w:val="004708E9"/>
    <w:rsid w:val="00471972"/>
    <w:rsid w:val="00472D9F"/>
    <w:rsid w:val="004737F4"/>
    <w:rsid w:val="00474531"/>
    <w:rsid w:val="004760EB"/>
    <w:rsid w:val="00480172"/>
    <w:rsid w:val="00481514"/>
    <w:rsid w:val="00481AA8"/>
    <w:rsid w:val="00482195"/>
    <w:rsid w:val="00482CC8"/>
    <w:rsid w:val="004835FE"/>
    <w:rsid w:val="00484D63"/>
    <w:rsid w:val="00485C34"/>
    <w:rsid w:val="004862CF"/>
    <w:rsid w:val="004863CC"/>
    <w:rsid w:val="00486910"/>
    <w:rsid w:val="0048766B"/>
    <w:rsid w:val="004878B3"/>
    <w:rsid w:val="004878CB"/>
    <w:rsid w:val="004902E3"/>
    <w:rsid w:val="00491187"/>
    <w:rsid w:val="00491479"/>
    <w:rsid w:val="00491510"/>
    <w:rsid w:val="004918A4"/>
    <w:rsid w:val="004922D6"/>
    <w:rsid w:val="0049234A"/>
    <w:rsid w:val="00492A8F"/>
    <w:rsid w:val="00493C1D"/>
    <w:rsid w:val="00493ECD"/>
    <w:rsid w:val="00494D0C"/>
    <w:rsid w:val="0049529D"/>
    <w:rsid w:val="00495374"/>
    <w:rsid w:val="00495984"/>
    <w:rsid w:val="00495DAD"/>
    <w:rsid w:val="00497A7E"/>
    <w:rsid w:val="004A13FD"/>
    <w:rsid w:val="004A14A3"/>
    <w:rsid w:val="004A5218"/>
    <w:rsid w:val="004A5425"/>
    <w:rsid w:val="004A549E"/>
    <w:rsid w:val="004A6379"/>
    <w:rsid w:val="004A7970"/>
    <w:rsid w:val="004B05A5"/>
    <w:rsid w:val="004B1036"/>
    <w:rsid w:val="004B10DC"/>
    <w:rsid w:val="004B184A"/>
    <w:rsid w:val="004B1A2B"/>
    <w:rsid w:val="004B222E"/>
    <w:rsid w:val="004B25CA"/>
    <w:rsid w:val="004B25EC"/>
    <w:rsid w:val="004B37BA"/>
    <w:rsid w:val="004B5302"/>
    <w:rsid w:val="004B5407"/>
    <w:rsid w:val="004C01C5"/>
    <w:rsid w:val="004C134C"/>
    <w:rsid w:val="004C2767"/>
    <w:rsid w:val="004C2A96"/>
    <w:rsid w:val="004C2DA4"/>
    <w:rsid w:val="004C2FAA"/>
    <w:rsid w:val="004C432A"/>
    <w:rsid w:val="004C48D7"/>
    <w:rsid w:val="004C54E8"/>
    <w:rsid w:val="004C63AE"/>
    <w:rsid w:val="004C63DD"/>
    <w:rsid w:val="004C750D"/>
    <w:rsid w:val="004C768A"/>
    <w:rsid w:val="004C7BB7"/>
    <w:rsid w:val="004C7EF0"/>
    <w:rsid w:val="004D03DF"/>
    <w:rsid w:val="004D0818"/>
    <w:rsid w:val="004D0935"/>
    <w:rsid w:val="004D1D39"/>
    <w:rsid w:val="004D24F7"/>
    <w:rsid w:val="004D2DA2"/>
    <w:rsid w:val="004D3087"/>
    <w:rsid w:val="004D4123"/>
    <w:rsid w:val="004D4883"/>
    <w:rsid w:val="004D53BD"/>
    <w:rsid w:val="004D6700"/>
    <w:rsid w:val="004D7033"/>
    <w:rsid w:val="004D78BE"/>
    <w:rsid w:val="004D7E26"/>
    <w:rsid w:val="004E0A13"/>
    <w:rsid w:val="004E1269"/>
    <w:rsid w:val="004E168B"/>
    <w:rsid w:val="004E2207"/>
    <w:rsid w:val="004E2390"/>
    <w:rsid w:val="004E26BE"/>
    <w:rsid w:val="004E33F1"/>
    <w:rsid w:val="004E3C70"/>
    <w:rsid w:val="004E47A4"/>
    <w:rsid w:val="004E53F0"/>
    <w:rsid w:val="004E608C"/>
    <w:rsid w:val="004E76C2"/>
    <w:rsid w:val="004F0300"/>
    <w:rsid w:val="004F1AF6"/>
    <w:rsid w:val="004F2094"/>
    <w:rsid w:val="004F28A7"/>
    <w:rsid w:val="004F2B2F"/>
    <w:rsid w:val="004F3C5E"/>
    <w:rsid w:val="004F4BE0"/>
    <w:rsid w:val="004F4C0A"/>
    <w:rsid w:val="004F532B"/>
    <w:rsid w:val="004F5D2C"/>
    <w:rsid w:val="00500108"/>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7E7"/>
    <w:rsid w:val="00505D8F"/>
    <w:rsid w:val="00505F89"/>
    <w:rsid w:val="0050662A"/>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2E6D"/>
    <w:rsid w:val="0052303D"/>
    <w:rsid w:val="005234AB"/>
    <w:rsid w:val="005235CC"/>
    <w:rsid w:val="00523B6F"/>
    <w:rsid w:val="00523C9F"/>
    <w:rsid w:val="005244B8"/>
    <w:rsid w:val="005254C5"/>
    <w:rsid w:val="00525913"/>
    <w:rsid w:val="00527B2D"/>
    <w:rsid w:val="00530123"/>
    <w:rsid w:val="00530771"/>
    <w:rsid w:val="00531697"/>
    <w:rsid w:val="0053190D"/>
    <w:rsid w:val="005325E8"/>
    <w:rsid w:val="005353D8"/>
    <w:rsid w:val="0053606B"/>
    <w:rsid w:val="00536EF4"/>
    <w:rsid w:val="00537951"/>
    <w:rsid w:val="00540872"/>
    <w:rsid w:val="0054331B"/>
    <w:rsid w:val="00543E5E"/>
    <w:rsid w:val="005440DF"/>
    <w:rsid w:val="00545688"/>
    <w:rsid w:val="005458DE"/>
    <w:rsid w:val="00545BAC"/>
    <w:rsid w:val="005479B3"/>
    <w:rsid w:val="0055126D"/>
    <w:rsid w:val="00551DEB"/>
    <w:rsid w:val="005533B8"/>
    <w:rsid w:val="00554282"/>
    <w:rsid w:val="005557B9"/>
    <w:rsid w:val="00557720"/>
    <w:rsid w:val="00557A07"/>
    <w:rsid w:val="00560E0C"/>
    <w:rsid w:val="00560E87"/>
    <w:rsid w:val="00561348"/>
    <w:rsid w:val="0056161F"/>
    <w:rsid w:val="00561DFF"/>
    <w:rsid w:val="00561EE7"/>
    <w:rsid w:val="00562F16"/>
    <w:rsid w:val="005639B6"/>
    <w:rsid w:val="00564847"/>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884"/>
    <w:rsid w:val="005762E2"/>
    <w:rsid w:val="00576384"/>
    <w:rsid w:val="00576C08"/>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1D9B"/>
    <w:rsid w:val="00592372"/>
    <w:rsid w:val="00592A2B"/>
    <w:rsid w:val="00592A72"/>
    <w:rsid w:val="0059317F"/>
    <w:rsid w:val="0059377F"/>
    <w:rsid w:val="00593932"/>
    <w:rsid w:val="0059431C"/>
    <w:rsid w:val="00594932"/>
    <w:rsid w:val="0059552B"/>
    <w:rsid w:val="005956D7"/>
    <w:rsid w:val="00595F57"/>
    <w:rsid w:val="005966C9"/>
    <w:rsid w:val="00597CF3"/>
    <w:rsid w:val="005A0C3A"/>
    <w:rsid w:val="005A1598"/>
    <w:rsid w:val="005A24A4"/>
    <w:rsid w:val="005A2A39"/>
    <w:rsid w:val="005A49D5"/>
    <w:rsid w:val="005A62C9"/>
    <w:rsid w:val="005A64BE"/>
    <w:rsid w:val="005A7566"/>
    <w:rsid w:val="005A7D3E"/>
    <w:rsid w:val="005B2D0B"/>
    <w:rsid w:val="005B2E7D"/>
    <w:rsid w:val="005B3E8D"/>
    <w:rsid w:val="005B4D68"/>
    <w:rsid w:val="005B5E92"/>
    <w:rsid w:val="005B71C4"/>
    <w:rsid w:val="005B7211"/>
    <w:rsid w:val="005B7871"/>
    <w:rsid w:val="005B7D38"/>
    <w:rsid w:val="005C02D1"/>
    <w:rsid w:val="005C0603"/>
    <w:rsid w:val="005C0975"/>
    <w:rsid w:val="005C0FCF"/>
    <w:rsid w:val="005C18E5"/>
    <w:rsid w:val="005C1D57"/>
    <w:rsid w:val="005C271B"/>
    <w:rsid w:val="005C3B32"/>
    <w:rsid w:val="005C44D9"/>
    <w:rsid w:val="005C5EDB"/>
    <w:rsid w:val="005C6575"/>
    <w:rsid w:val="005D2099"/>
    <w:rsid w:val="005D3C05"/>
    <w:rsid w:val="005D4036"/>
    <w:rsid w:val="005D4572"/>
    <w:rsid w:val="005D7590"/>
    <w:rsid w:val="005D76A8"/>
    <w:rsid w:val="005D77E7"/>
    <w:rsid w:val="005D791B"/>
    <w:rsid w:val="005D7A23"/>
    <w:rsid w:val="005E00DF"/>
    <w:rsid w:val="005E206D"/>
    <w:rsid w:val="005E409C"/>
    <w:rsid w:val="005E42E3"/>
    <w:rsid w:val="005E4782"/>
    <w:rsid w:val="005E47F6"/>
    <w:rsid w:val="005E4BDA"/>
    <w:rsid w:val="005E5F2D"/>
    <w:rsid w:val="005E6BCA"/>
    <w:rsid w:val="005E72D0"/>
    <w:rsid w:val="005F0884"/>
    <w:rsid w:val="005F08CE"/>
    <w:rsid w:val="005F09C0"/>
    <w:rsid w:val="005F17B3"/>
    <w:rsid w:val="005F32E0"/>
    <w:rsid w:val="005F4E4F"/>
    <w:rsid w:val="005F5DEB"/>
    <w:rsid w:val="005F69E6"/>
    <w:rsid w:val="005F7291"/>
    <w:rsid w:val="0060098A"/>
    <w:rsid w:val="00601109"/>
    <w:rsid w:val="00601BA5"/>
    <w:rsid w:val="00602AB7"/>
    <w:rsid w:val="00602B1D"/>
    <w:rsid w:val="00602C7F"/>
    <w:rsid w:val="00603898"/>
    <w:rsid w:val="00603A7C"/>
    <w:rsid w:val="00603AAD"/>
    <w:rsid w:val="00603B9A"/>
    <w:rsid w:val="006043AE"/>
    <w:rsid w:val="00605411"/>
    <w:rsid w:val="0060549D"/>
    <w:rsid w:val="00605A0C"/>
    <w:rsid w:val="00606836"/>
    <w:rsid w:val="00606C24"/>
    <w:rsid w:val="00606C40"/>
    <w:rsid w:val="00606CDA"/>
    <w:rsid w:val="00606E98"/>
    <w:rsid w:val="0061074A"/>
    <w:rsid w:val="0061076E"/>
    <w:rsid w:val="00611BAF"/>
    <w:rsid w:val="00611F1C"/>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1AA"/>
    <w:rsid w:val="00627BC4"/>
    <w:rsid w:val="00630096"/>
    <w:rsid w:val="0063039A"/>
    <w:rsid w:val="00630D01"/>
    <w:rsid w:val="00631D27"/>
    <w:rsid w:val="00635E21"/>
    <w:rsid w:val="00635FC9"/>
    <w:rsid w:val="00636B1C"/>
    <w:rsid w:val="00640AF3"/>
    <w:rsid w:val="0064293B"/>
    <w:rsid w:val="00642AEF"/>
    <w:rsid w:val="006433DC"/>
    <w:rsid w:val="00643626"/>
    <w:rsid w:val="0064489E"/>
    <w:rsid w:val="00646D4B"/>
    <w:rsid w:val="00646E52"/>
    <w:rsid w:val="006471E2"/>
    <w:rsid w:val="00650556"/>
    <w:rsid w:val="006534DA"/>
    <w:rsid w:val="006540B9"/>
    <w:rsid w:val="00655B55"/>
    <w:rsid w:val="0065659C"/>
    <w:rsid w:val="006571D2"/>
    <w:rsid w:val="00657C23"/>
    <w:rsid w:val="00662815"/>
    <w:rsid w:val="0066313C"/>
    <w:rsid w:val="0066335E"/>
    <w:rsid w:val="00663581"/>
    <w:rsid w:val="006644F2"/>
    <w:rsid w:val="00664D18"/>
    <w:rsid w:val="006652FC"/>
    <w:rsid w:val="00670DF7"/>
    <w:rsid w:val="00671C54"/>
    <w:rsid w:val="00671EF9"/>
    <w:rsid w:val="00672007"/>
    <w:rsid w:val="00672B41"/>
    <w:rsid w:val="00672FAF"/>
    <w:rsid w:val="0067304C"/>
    <w:rsid w:val="00674CEC"/>
    <w:rsid w:val="0067577C"/>
    <w:rsid w:val="00675C51"/>
    <w:rsid w:val="006776B7"/>
    <w:rsid w:val="0068020D"/>
    <w:rsid w:val="00680961"/>
    <w:rsid w:val="006813AC"/>
    <w:rsid w:val="00682A4C"/>
    <w:rsid w:val="00682E5E"/>
    <w:rsid w:val="00682E91"/>
    <w:rsid w:val="00682FDE"/>
    <w:rsid w:val="00683007"/>
    <w:rsid w:val="006843C7"/>
    <w:rsid w:val="00684EED"/>
    <w:rsid w:val="00685199"/>
    <w:rsid w:val="006853A1"/>
    <w:rsid w:val="00685672"/>
    <w:rsid w:val="00685AA2"/>
    <w:rsid w:val="0068617D"/>
    <w:rsid w:val="006877F6"/>
    <w:rsid w:val="00687EC2"/>
    <w:rsid w:val="00692BAA"/>
    <w:rsid w:val="00693442"/>
    <w:rsid w:val="00693B3C"/>
    <w:rsid w:val="00693D67"/>
    <w:rsid w:val="006953F1"/>
    <w:rsid w:val="00695B8D"/>
    <w:rsid w:val="00695C64"/>
    <w:rsid w:val="006A07A6"/>
    <w:rsid w:val="006A2D8B"/>
    <w:rsid w:val="006A3AAA"/>
    <w:rsid w:val="006A3E42"/>
    <w:rsid w:val="006A458E"/>
    <w:rsid w:val="006A6148"/>
    <w:rsid w:val="006A69A8"/>
    <w:rsid w:val="006A6E65"/>
    <w:rsid w:val="006A6EBA"/>
    <w:rsid w:val="006A6F83"/>
    <w:rsid w:val="006A7382"/>
    <w:rsid w:val="006B1B46"/>
    <w:rsid w:val="006B2149"/>
    <w:rsid w:val="006B255C"/>
    <w:rsid w:val="006B25C0"/>
    <w:rsid w:val="006B2F3A"/>
    <w:rsid w:val="006B411F"/>
    <w:rsid w:val="006B414E"/>
    <w:rsid w:val="006B5648"/>
    <w:rsid w:val="006B5CAC"/>
    <w:rsid w:val="006B61F4"/>
    <w:rsid w:val="006B75EA"/>
    <w:rsid w:val="006C0743"/>
    <w:rsid w:val="006C0E9A"/>
    <w:rsid w:val="006C1997"/>
    <w:rsid w:val="006C1B16"/>
    <w:rsid w:val="006C29CD"/>
    <w:rsid w:val="006C35F4"/>
    <w:rsid w:val="006C5012"/>
    <w:rsid w:val="006D0230"/>
    <w:rsid w:val="006D10AD"/>
    <w:rsid w:val="006D113D"/>
    <w:rsid w:val="006D4126"/>
    <w:rsid w:val="006D5AA8"/>
    <w:rsid w:val="006D5DBB"/>
    <w:rsid w:val="006D6467"/>
    <w:rsid w:val="006D663B"/>
    <w:rsid w:val="006D6FAD"/>
    <w:rsid w:val="006E04E1"/>
    <w:rsid w:val="006E0D06"/>
    <w:rsid w:val="006E0E53"/>
    <w:rsid w:val="006E192D"/>
    <w:rsid w:val="006E2343"/>
    <w:rsid w:val="006E2907"/>
    <w:rsid w:val="006E2B14"/>
    <w:rsid w:val="006E2B88"/>
    <w:rsid w:val="006E2CDB"/>
    <w:rsid w:val="006E31CC"/>
    <w:rsid w:val="006E3885"/>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C89"/>
    <w:rsid w:val="006F52AB"/>
    <w:rsid w:val="006F556E"/>
    <w:rsid w:val="006F55F3"/>
    <w:rsid w:val="006F58F5"/>
    <w:rsid w:val="006F62AA"/>
    <w:rsid w:val="006F681C"/>
    <w:rsid w:val="006F6A44"/>
    <w:rsid w:val="006F6CD2"/>
    <w:rsid w:val="006F7016"/>
    <w:rsid w:val="006F7A7B"/>
    <w:rsid w:val="006F7B5E"/>
    <w:rsid w:val="007001F9"/>
    <w:rsid w:val="007012D2"/>
    <w:rsid w:val="00702BEF"/>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1618A"/>
    <w:rsid w:val="007171C2"/>
    <w:rsid w:val="00720758"/>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6375"/>
    <w:rsid w:val="00737458"/>
    <w:rsid w:val="00737795"/>
    <w:rsid w:val="00737A25"/>
    <w:rsid w:val="00737F38"/>
    <w:rsid w:val="00740A7E"/>
    <w:rsid w:val="00741F3D"/>
    <w:rsid w:val="00742C68"/>
    <w:rsid w:val="00743218"/>
    <w:rsid w:val="0074371A"/>
    <w:rsid w:val="00745404"/>
    <w:rsid w:val="007469B9"/>
    <w:rsid w:val="00746BB8"/>
    <w:rsid w:val="0075026B"/>
    <w:rsid w:val="007506C5"/>
    <w:rsid w:val="007509F4"/>
    <w:rsid w:val="00750AEA"/>
    <w:rsid w:val="00753154"/>
    <w:rsid w:val="007533EB"/>
    <w:rsid w:val="00753CE8"/>
    <w:rsid w:val="0075506C"/>
    <w:rsid w:val="007552B0"/>
    <w:rsid w:val="007561F2"/>
    <w:rsid w:val="00756327"/>
    <w:rsid w:val="00756D92"/>
    <w:rsid w:val="007606FD"/>
    <w:rsid w:val="00760B28"/>
    <w:rsid w:val="0076189E"/>
    <w:rsid w:val="00763410"/>
    <w:rsid w:val="00763830"/>
    <w:rsid w:val="00764C28"/>
    <w:rsid w:val="0077008C"/>
    <w:rsid w:val="007703FF"/>
    <w:rsid w:val="00771211"/>
    <w:rsid w:val="00771668"/>
    <w:rsid w:val="00771A4D"/>
    <w:rsid w:val="0077213B"/>
    <w:rsid w:val="007734F0"/>
    <w:rsid w:val="0077376D"/>
    <w:rsid w:val="00774D14"/>
    <w:rsid w:val="00775CB5"/>
    <w:rsid w:val="00775FE6"/>
    <w:rsid w:val="00776A85"/>
    <w:rsid w:val="007771B8"/>
    <w:rsid w:val="00777B7C"/>
    <w:rsid w:val="007800A2"/>
    <w:rsid w:val="00780E2E"/>
    <w:rsid w:val="00781EC0"/>
    <w:rsid w:val="0078453F"/>
    <w:rsid w:val="00784F3B"/>
    <w:rsid w:val="0078631E"/>
    <w:rsid w:val="0078781D"/>
    <w:rsid w:val="00787E79"/>
    <w:rsid w:val="007909A7"/>
    <w:rsid w:val="00790EEF"/>
    <w:rsid w:val="00791079"/>
    <w:rsid w:val="00791929"/>
    <w:rsid w:val="0079214E"/>
    <w:rsid w:val="00792419"/>
    <w:rsid w:val="00792FAB"/>
    <w:rsid w:val="0079401E"/>
    <w:rsid w:val="00794AC5"/>
    <w:rsid w:val="007954E4"/>
    <w:rsid w:val="00795C2D"/>
    <w:rsid w:val="00795D0D"/>
    <w:rsid w:val="00795E86"/>
    <w:rsid w:val="00796653"/>
    <w:rsid w:val="00796B5E"/>
    <w:rsid w:val="00797066"/>
    <w:rsid w:val="007A07B8"/>
    <w:rsid w:val="007A0A64"/>
    <w:rsid w:val="007A1344"/>
    <w:rsid w:val="007A13A5"/>
    <w:rsid w:val="007A265B"/>
    <w:rsid w:val="007A2BE5"/>
    <w:rsid w:val="007A53EE"/>
    <w:rsid w:val="007A6A20"/>
    <w:rsid w:val="007A6A60"/>
    <w:rsid w:val="007A7CF8"/>
    <w:rsid w:val="007B44AF"/>
    <w:rsid w:val="007B4541"/>
    <w:rsid w:val="007B4879"/>
    <w:rsid w:val="007B5322"/>
    <w:rsid w:val="007B5AEC"/>
    <w:rsid w:val="007B5B38"/>
    <w:rsid w:val="007B5C43"/>
    <w:rsid w:val="007B6770"/>
    <w:rsid w:val="007B776C"/>
    <w:rsid w:val="007B7C08"/>
    <w:rsid w:val="007C1C4C"/>
    <w:rsid w:val="007C1D37"/>
    <w:rsid w:val="007C1E55"/>
    <w:rsid w:val="007C2ABA"/>
    <w:rsid w:val="007C36E8"/>
    <w:rsid w:val="007C49E5"/>
    <w:rsid w:val="007C4B2C"/>
    <w:rsid w:val="007C579C"/>
    <w:rsid w:val="007C616D"/>
    <w:rsid w:val="007C6257"/>
    <w:rsid w:val="007C793F"/>
    <w:rsid w:val="007C7F83"/>
    <w:rsid w:val="007D0B6C"/>
    <w:rsid w:val="007D0E1E"/>
    <w:rsid w:val="007D5D10"/>
    <w:rsid w:val="007D5DBC"/>
    <w:rsid w:val="007D6D12"/>
    <w:rsid w:val="007D763D"/>
    <w:rsid w:val="007D7798"/>
    <w:rsid w:val="007E0AAA"/>
    <w:rsid w:val="007E21F7"/>
    <w:rsid w:val="007E21FE"/>
    <w:rsid w:val="007E3EBB"/>
    <w:rsid w:val="007E4A8B"/>
    <w:rsid w:val="007E643B"/>
    <w:rsid w:val="007E6999"/>
    <w:rsid w:val="007E6A14"/>
    <w:rsid w:val="007E7E8D"/>
    <w:rsid w:val="007F1542"/>
    <w:rsid w:val="007F1A04"/>
    <w:rsid w:val="007F210D"/>
    <w:rsid w:val="007F2AC9"/>
    <w:rsid w:val="007F33D9"/>
    <w:rsid w:val="007F3E61"/>
    <w:rsid w:val="007F4C21"/>
    <w:rsid w:val="007F58EF"/>
    <w:rsid w:val="007F67F2"/>
    <w:rsid w:val="007F7A77"/>
    <w:rsid w:val="00801132"/>
    <w:rsid w:val="00802022"/>
    <w:rsid w:val="00802584"/>
    <w:rsid w:val="008026EF"/>
    <w:rsid w:val="00803D97"/>
    <w:rsid w:val="008046AA"/>
    <w:rsid w:val="0080519E"/>
    <w:rsid w:val="00805D17"/>
    <w:rsid w:val="00806099"/>
    <w:rsid w:val="008063A3"/>
    <w:rsid w:val="008064D2"/>
    <w:rsid w:val="008067B4"/>
    <w:rsid w:val="008069D0"/>
    <w:rsid w:val="00807289"/>
    <w:rsid w:val="00807790"/>
    <w:rsid w:val="00807BEE"/>
    <w:rsid w:val="008107D5"/>
    <w:rsid w:val="0081151F"/>
    <w:rsid w:val="00812F4C"/>
    <w:rsid w:val="00813550"/>
    <w:rsid w:val="00813C38"/>
    <w:rsid w:val="0081486C"/>
    <w:rsid w:val="00814A5A"/>
    <w:rsid w:val="00815C36"/>
    <w:rsid w:val="008165D1"/>
    <w:rsid w:val="00816CE9"/>
    <w:rsid w:val="00817C7C"/>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7E21"/>
    <w:rsid w:val="00837E8B"/>
    <w:rsid w:val="008411FD"/>
    <w:rsid w:val="00842037"/>
    <w:rsid w:val="00842057"/>
    <w:rsid w:val="0084243E"/>
    <w:rsid w:val="008437E1"/>
    <w:rsid w:val="00843CDB"/>
    <w:rsid w:val="00844247"/>
    <w:rsid w:val="008447B3"/>
    <w:rsid w:val="008466E4"/>
    <w:rsid w:val="00846A93"/>
    <w:rsid w:val="00847342"/>
    <w:rsid w:val="0084785B"/>
    <w:rsid w:val="0085065C"/>
    <w:rsid w:val="00850888"/>
    <w:rsid w:val="008515A4"/>
    <w:rsid w:val="00851EB5"/>
    <w:rsid w:val="0085298B"/>
    <w:rsid w:val="00852C67"/>
    <w:rsid w:val="00853371"/>
    <w:rsid w:val="00853389"/>
    <w:rsid w:val="008548F7"/>
    <w:rsid w:val="008557B3"/>
    <w:rsid w:val="0085599A"/>
    <w:rsid w:val="00856746"/>
    <w:rsid w:val="00856D4F"/>
    <w:rsid w:val="00857E7C"/>
    <w:rsid w:val="00857F78"/>
    <w:rsid w:val="0086098A"/>
    <w:rsid w:val="00860E62"/>
    <w:rsid w:val="008611A1"/>
    <w:rsid w:val="00861CD7"/>
    <w:rsid w:val="00862A8F"/>
    <w:rsid w:val="00862AE8"/>
    <w:rsid w:val="00863358"/>
    <w:rsid w:val="00863833"/>
    <w:rsid w:val="008646D6"/>
    <w:rsid w:val="00864C96"/>
    <w:rsid w:val="00864FCF"/>
    <w:rsid w:val="00865443"/>
    <w:rsid w:val="00865EE3"/>
    <w:rsid w:val="008660F8"/>
    <w:rsid w:val="00866FD2"/>
    <w:rsid w:val="008675D6"/>
    <w:rsid w:val="008705A1"/>
    <w:rsid w:val="00870FBD"/>
    <w:rsid w:val="008730CC"/>
    <w:rsid w:val="00873164"/>
    <w:rsid w:val="0087406C"/>
    <w:rsid w:val="00875C70"/>
    <w:rsid w:val="008765A9"/>
    <w:rsid w:val="0087680D"/>
    <w:rsid w:val="00876F59"/>
    <w:rsid w:val="00877602"/>
    <w:rsid w:val="0087774D"/>
    <w:rsid w:val="00877F20"/>
    <w:rsid w:val="00881122"/>
    <w:rsid w:val="00881C57"/>
    <w:rsid w:val="0088218E"/>
    <w:rsid w:val="0088280F"/>
    <w:rsid w:val="00883820"/>
    <w:rsid w:val="008848D7"/>
    <w:rsid w:val="00887005"/>
    <w:rsid w:val="00887CAA"/>
    <w:rsid w:val="00890318"/>
    <w:rsid w:val="008920B3"/>
    <w:rsid w:val="0089238A"/>
    <w:rsid w:val="00892FD8"/>
    <w:rsid w:val="008939B2"/>
    <w:rsid w:val="00894543"/>
    <w:rsid w:val="008958C8"/>
    <w:rsid w:val="00895A5C"/>
    <w:rsid w:val="00896FDC"/>
    <w:rsid w:val="008A19C2"/>
    <w:rsid w:val="008A279C"/>
    <w:rsid w:val="008A391E"/>
    <w:rsid w:val="008A4A0C"/>
    <w:rsid w:val="008A52C4"/>
    <w:rsid w:val="008A6BBD"/>
    <w:rsid w:val="008A733D"/>
    <w:rsid w:val="008A7CC7"/>
    <w:rsid w:val="008B1BB2"/>
    <w:rsid w:val="008B251D"/>
    <w:rsid w:val="008B285C"/>
    <w:rsid w:val="008B37D7"/>
    <w:rsid w:val="008B396E"/>
    <w:rsid w:val="008B48BD"/>
    <w:rsid w:val="008B6CBC"/>
    <w:rsid w:val="008B7C54"/>
    <w:rsid w:val="008B7E4C"/>
    <w:rsid w:val="008C07D2"/>
    <w:rsid w:val="008C0CCD"/>
    <w:rsid w:val="008C195E"/>
    <w:rsid w:val="008C1C3B"/>
    <w:rsid w:val="008C2ECF"/>
    <w:rsid w:val="008C3C2A"/>
    <w:rsid w:val="008C4A1E"/>
    <w:rsid w:val="008C52FE"/>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5026"/>
    <w:rsid w:val="008D5E8F"/>
    <w:rsid w:val="008E0242"/>
    <w:rsid w:val="008E0ACB"/>
    <w:rsid w:val="008E1466"/>
    <w:rsid w:val="008E1DF1"/>
    <w:rsid w:val="008E290D"/>
    <w:rsid w:val="008E3157"/>
    <w:rsid w:val="008E3372"/>
    <w:rsid w:val="008E39AF"/>
    <w:rsid w:val="008E40FF"/>
    <w:rsid w:val="008E433F"/>
    <w:rsid w:val="008E496B"/>
    <w:rsid w:val="008E53A1"/>
    <w:rsid w:val="008E6BC4"/>
    <w:rsid w:val="008E6E5C"/>
    <w:rsid w:val="008E7FB7"/>
    <w:rsid w:val="008F13A9"/>
    <w:rsid w:val="008F1774"/>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6F0"/>
    <w:rsid w:val="00902DAB"/>
    <w:rsid w:val="00902F56"/>
    <w:rsid w:val="00902F86"/>
    <w:rsid w:val="00906098"/>
    <w:rsid w:val="0090649E"/>
    <w:rsid w:val="009066A6"/>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5001"/>
    <w:rsid w:val="00915DBA"/>
    <w:rsid w:val="00916417"/>
    <w:rsid w:val="009164D9"/>
    <w:rsid w:val="00916CC5"/>
    <w:rsid w:val="00917A4F"/>
    <w:rsid w:val="00920337"/>
    <w:rsid w:val="00920CAC"/>
    <w:rsid w:val="00921804"/>
    <w:rsid w:val="00922876"/>
    <w:rsid w:val="009228A1"/>
    <w:rsid w:val="00922B95"/>
    <w:rsid w:val="0092361B"/>
    <w:rsid w:val="009253A2"/>
    <w:rsid w:val="009253B9"/>
    <w:rsid w:val="009254DE"/>
    <w:rsid w:val="009271D3"/>
    <w:rsid w:val="009275EB"/>
    <w:rsid w:val="00927A11"/>
    <w:rsid w:val="0093039D"/>
    <w:rsid w:val="00930E82"/>
    <w:rsid w:val="00931653"/>
    <w:rsid w:val="00931B3E"/>
    <w:rsid w:val="00931EB8"/>
    <w:rsid w:val="00932061"/>
    <w:rsid w:val="0093246C"/>
    <w:rsid w:val="00932FA6"/>
    <w:rsid w:val="00933E21"/>
    <w:rsid w:val="00933FB9"/>
    <w:rsid w:val="00934279"/>
    <w:rsid w:val="009351ED"/>
    <w:rsid w:val="00935851"/>
    <w:rsid w:val="00935E0D"/>
    <w:rsid w:val="009375A5"/>
    <w:rsid w:val="0093784B"/>
    <w:rsid w:val="009379C6"/>
    <w:rsid w:val="009400F4"/>
    <w:rsid w:val="00940600"/>
    <w:rsid w:val="00940D5F"/>
    <w:rsid w:val="009412D4"/>
    <w:rsid w:val="009418F2"/>
    <w:rsid w:val="00942A6A"/>
    <w:rsid w:val="00942CA4"/>
    <w:rsid w:val="00943C79"/>
    <w:rsid w:val="00944215"/>
    <w:rsid w:val="00944A00"/>
    <w:rsid w:val="00944B26"/>
    <w:rsid w:val="009450A8"/>
    <w:rsid w:val="00945332"/>
    <w:rsid w:val="00945AFF"/>
    <w:rsid w:val="00947259"/>
    <w:rsid w:val="009477CA"/>
    <w:rsid w:val="00950417"/>
    <w:rsid w:val="009505F1"/>
    <w:rsid w:val="009507D7"/>
    <w:rsid w:val="00950F44"/>
    <w:rsid w:val="009514A6"/>
    <w:rsid w:val="00951570"/>
    <w:rsid w:val="00953A1F"/>
    <w:rsid w:val="00953A2E"/>
    <w:rsid w:val="009541AB"/>
    <w:rsid w:val="00954597"/>
    <w:rsid w:val="009549A5"/>
    <w:rsid w:val="009573FA"/>
    <w:rsid w:val="00957F94"/>
    <w:rsid w:val="009609EC"/>
    <w:rsid w:val="00960D45"/>
    <w:rsid w:val="00961336"/>
    <w:rsid w:val="00961482"/>
    <w:rsid w:val="009618B0"/>
    <w:rsid w:val="009624B5"/>
    <w:rsid w:val="00963921"/>
    <w:rsid w:val="009639B6"/>
    <w:rsid w:val="00964569"/>
    <w:rsid w:val="00965227"/>
    <w:rsid w:val="009662F3"/>
    <w:rsid w:val="0096678A"/>
    <w:rsid w:val="00967809"/>
    <w:rsid w:val="00970C1B"/>
    <w:rsid w:val="00972816"/>
    <w:rsid w:val="00972967"/>
    <w:rsid w:val="00972D44"/>
    <w:rsid w:val="00972F85"/>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7018"/>
    <w:rsid w:val="009975A1"/>
    <w:rsid w:val="00997B79"/>
    <w:rsid w:val="009A0DA3"/>
    <w:rsid w:val="009A11E3"/>
    <w:rsid w:val="009A16AD"/>
    <w:rsid w:val="009A2161"/>
    <w:rsid w:val="009A29D1"/>
    <w:rsid w:val="009A2F81"/>
    <w:rsid w:val="009A393E"/>
    <w:rsid w:val="009A5286"/>
    <w:rsid w:val="009A65FE"/>
    <w:rsid w:val="009A69A1"/>
    <w:rsid w:val="009A714C"/>
    <w:rsid w:val="009A7777"/>
    <w:rsid w:val="009A7DEB"/>
    <w:rsid w:val="009B0C83"/>
    <w:rsid w:val="009B0F24"/>
    <w:rsid w:val="009B10F4"/>
    <w:rsid w:val="009B1811"/>
    <w:rsid w:val="009B1D7F"/>
    <w:rsid w:val="009B2701"/>
    <w:rsid w:val="009B2AB2"/>
    <w:rsid w:val="009B30DA"/>
    <w:rsid w:val="009B31D6"/>
    <w:rsid w:val="009B39CF"/>
    <w:rsid w:val="009B3F97"/>
    <w:rsid w:val="009B467F"/>
    <w:rsid w:val="009B5B7B"/>
    <w:rsid w:val="009B5FDC"/>
    <w:rsid w:val="009B686B"/>
    <w:rsid w:val="009B6D99"/>
    <w:rsid w:val="009B78A9"/>
    <w:rsid w:val="009C085F"/>
    <w:rsid w:val="009C12E4"/>
    <w:rsid w:val="009C2A8F"/>
    <w:rsid w:val="009C3342"/>
    <w:rsid w:val="009C468E"/>
    <w:rsid w:val="009C4D0A"/>
    <w:rsid w:val="009C4D0F"/>
    <w:rsid w:val="009C6FE0"/>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127A"/>
    <w:rsid w:val="009E13F0"/>
    <w:rsid w:val="009E3937"/>
    <w:rsid w:val="009E4BBB"/>
    <w:rsid w:val="009F033E"/>
    <w:rsid w:val="009F0920"/>
    <w:rsid w:val="009F0D2E"/>
    <w:rsid w:val="009F2D46"/>
    <w:rsid w:val="009F3F85"/>
    <w:rsid w:val="009F5648"/>
    <w:rsid w:val="009F5C70"/>
    <w:rsid w:val="009F6F65"/>
    <w:rsid w:val="00A00432"/>
    <w:rsid w:val="00A02747"/>
    <w:rsid w:val="00A02C90"/>
    <w:rsid w:val="00A035A1"/>
    <w:rsid w:val="00A038B8"/>
    <w:rsid w:val="00A04DD8"/>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FFD"/>
    <w:rsid w:val="00A60AB0"/>
    <w:rsid w:val="00A60B56"/>
    <w:rsid w:val="00A6126E"/>
    <w:rsid w:val="00A6139A"/>
    <w:rsid w:val="00A61C0F"/>
    <w:rsid w:val="00A63963"/>
    <w:rsid w:val="00A639A3"/>
    <w:rsid w:val="00A63B7D"/>
    <w:rsid w:val="00A63F7A"/>
    <w:rsid w:val="00A641DC"/>
    <w:rsid w:val="00A6748D"/>
    <w:rsid w:val="00A676BA"/>
    <w:rsid w:val="00A70B46"/>
    <w:rsid w:val="00A7230F"/>
    <w:rsid w:val="00A726D8"/>
    <w:rsid w:val="00A73D39"/>
    <w:rsid w:val="00A74251"/>
    <w:rsid w:val="00A74B46"/>
    <w:rsid w:val="00A75758"/>
    <w:rsid w:val="00A75B18"/>
    <w:rsid w:val="00A76410"/>
    <w:rsid w:val="00A76F86"/>
    <w:rsid w:val="00A808F6"/>
    <w:rsid w:val="00A82FBB"/>
    <w:rsid w:val="00A838C4"/>
    <w:rsid w:val="00A847D5"/>
    <w:rsid w:val="00A84F2F"/>
    <w:rsid w:val="00A858AB"/>
    <w:rsid w:val="00A85E3C"/>
    <w:rsid w:val="00A86495"/>
    <w:rsid w:val="00A867F7"/>
    <w:rsid w:val="00A9020C"/>
    <w:rsid w:val="00A90218"/>
    <w:rsid w:val="00A911E6"/>
    <w:rsid w:val="00A91556"/>
    <w:rsid w:val="00A9162E"/>
    <w:rsid w:val="00A942C6"/>
    <w:rsid w:val="00A9531E"/>
    <w:rsid w:val="00A9764B"/>
    <w:rsid w:val="00A97EBF"/>
    <w:rsid w:val="00AA044C"/>
    <w:rsid w:val="00AA0A08"/>
    <w:rsid w:val="00AA14E3"/>
    <w:rsid w:val="00AA28B8"/>
    <w:rsid w:val="00AA3489"/>
    <w:rsid w:val="00AA3634"/>
    <w:rsid w:val="00AA3683"/>
    <w:rsid w:val="00AA3DA9"/>
    <w:rsid w:val="00AA5270"/>
    <w:rsid w:val="00AA60C7"/>
    <w:rsid w:val="00AA664F"/>
    <w:rsid w:val="00AA666F"/>
    <w:rsid w:val="00AA66ED"/>
    <w:rsid w:val="00AA6BCB"/>
    <w:rsid w:val="00AB02D3"/>
    <w:rsid w:val="00AB0FBA"/>
    <w:rsid w:val="00AB1289"/>
    <w:rsid w:val="00AB1DF2"/>
    <w:rsid w:val="00AB3E18"/>
    <w:rsid w:val="00AB45B8"/>
    <w:rsid w:val="00AB6360"/>
    <w:rsid w:val="00AC0460"/>
    <w:rsid w:val="00AC1A64"/>
    <w:rsid w:val="00AC5235"/>
    <w:rsid w:val="00AC5CB7"/>
    <w:rsid w:val="00AC6FEA"/>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4868"/>
    <w:rsid w:val="00AE51A9"/>
    <w:rsid w:val="00AE5568"/>
    <w:rsid w:val="00AE63B9"/>
    <w:rsid w:val="00AE6E63"/>
    <w:rsid w:val="00AE786A"/>
    <w:rsid w:val="00AF09AC"/>
    <w:rsid w:val="00AF25DC"/>
    <w:rsid w:val="00AF32A3"/>
    <w:rsid w:val="00AF36CD"/>
    <w:rsid w:val="00AF3C7B"/>
    <w:rsid w:val="00AF3CE8"/>
    <w:rsid w:val="00AF526A"/>
    <w:rsid w:val="00AF5D20"/>
    <w:rsid w:val="00AF5DF3"/>
    <w:rsid w:val="00AF5E11"/>
    <w:rsid w:val="00AF60A8"/>
    <w:rsid w:val="00AF7541"/>
    <w:rsid w:val="00B0011E"/>
    <w:rsid w:val="00B00584"/>
    <w:rsid w:val="00B012ED"/>
    <w:rsid w:val="00B01BFE"/>
    <w:rsid w:val="00B01F90"/>
    <w:rsid w:val="00B02770"/>
    <w:rsid w:val="00B028F9"/>
    <w:rsid w:val="00B02AE5"/>
    <w:rsid w:val="00B0373A"/>
    <w:rsid w:val="00B03A8B"/>
    <w:rsid w:val="00B040FB"/>
    <w:rsid w:val="00B0445A"/>
    <w:rsid w:val="00B054C2"/>
    <w:rsid w:val="00B05591"/>
    <w:rsid w:val="00B05B28"/>
    <w:rsid w:val="00B069B7"/>
    <w:rsid w:val="00B07382"/>
    <w:rsid w:val="00B10219"/>
    <w:rsid w:val="00B106A8"/>
    <w:rsid w:val="00B10E44"/>
    <w:rsid w:val="00B12E3B"/>
    <w:rsid w:val="00B14BC8"/>
    <w:rsid w:val="00B15015"/>
    <w:rsid w:val="00B15314"/>
    <w:rsid w:val="00B15F0C"/>
    <w:rsid w:val="00B16587"/>
    <w:rsid w:val="00B17071"/>
    <w:rsid w:val="00B178BA"/>
    <w:rsid w:val="00B20347"/>
    <w:rsid w:val="00B205E0"/>
    <w:rsid w:val="00B20B08"/>
    <w:rsid w:val="00B20D6D"/>
    <w:rsid w:val="00B227FF"/>
    <w:rsid w:val="00B2366E"/>
    <w:rsid w:val="00B23AAC"/>
    <w:rsid w:val="00B25B47"/>
    <w:rsid w:val="00B26742"/>
    <w:rsid w:val="00B27E3D"/>
    <w:rsid w:val="00B301DA"/>
    <w:rsid w:val="00B308A5"/>
    <w:rsid w:val="00B325DC"/>
    <w:rsid w:val="00B335CE"/>
    <w:rsid w:val="00B33E98"/>
    <w:rsid w:val="00B344CE"/>
    <w:rsid w:val="00B350C1"/>
    <w:rsid w:val="00B35D6E"/>
    <w:rsid w:val="00B3616E"/>
    <w:rsid w:val="00B379B6"/>
    <w:rsid w:val="00B37E33"/>
    <w:rsid w:val="00B40604"/>
    <w:rsid w:val="00B407EE"/>
    <w:rsid w:val="00B41990"/>
    <w:rsid w:val="00B41C72"/>
    <w:rsid w:val="00B41D8B"/>
    <w:rsid w:val="00B41E09"/>
    <w:rsid w:val="00B42E6A"/>
    <w:rsid w:val="00B42EA2"/>
    <w:rsid w:val="00B4389C"/>
    <w:rsid w:val="00B45895"/>
    <w:rsid w:val="00B46138"/>
    <w:rsid w:val="00B47BE3"/>
    <w:rsid w:val="00B5065D"/>
    <w:rsid w:val="00B52358"/>
    <w:rsid w:val="00B526FC"/>
    <w:rsid w:val="00B52C58"/>
    <w:rsid w:val="00B545DC"/>
    <w:rsid w:val="00B546AA"/>
    <w:rsid w:val="00B56931"/>
    <w:rsid w:val="00B57D5C"/>
    <w:rsid w:val="00B601B9"/>
    <w:rsid w:val="00B60EB7"/>
    <w:rsid w:val="00B61F63"/>
    <w:rsid w:val="00B62941"/>
    <w:rsid w:val="00B62A5D"/>
    <w:rsid w:val="00B62FA3"/>
    <w:rsid w:val="00B63FF2"/>
    <w:rsid w:val="00B64583"/>
    <w:rsid w:val="00B647D7"/>
    <w:rsid w:val="00B64B11"/>
    <w:rsid w:val="00B65AA0"/>
    <w:rsid w:val="00B65B2B"/>
    <w:rsid w:val="00B65C8C"/>
    <w:rsid w:val="00B66793"/>
    <w:rsid w:val="00B66C66"/>
    <w:rsid w:val="00B67B63"/>
    <w:rsid w:val="00B70BAD"/>
    <w:rsid w:val="00B72CD9"/>
    <w:rsid w:val="00B74ED9"/>
    <w:rsid w:val="00B75470"/>
    <w:rsid w:val="00B7625A"/>
    <w:rsid w:val="00B76C08"/>
    <w:rsid w:val="00B76FDE"/>
    <w:rsid w:val="00B77ACE"/>
    <w:rsid w:val="00B81C88"/>
    <w:rsid w:val="00B8231A"/>
    <w:rsid w:val="00B82E6E"/>
    <w:rsid w:val="00B831AD"/>
    <w:rsid w:val="00B841FB"/>
    <w:rsid w:val="00B84B63"/>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9F8"/>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68C1"/>
    <w:rsid w:val="00BB6AFB"/>
    <w:rsid w:val="00BB6F15"/>
    <w:rsid w:val="00BB7374"/>
    <w:rsid w:val="00BB7C29"/>
    <w:rsid w:val="00BB7D64"/>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269E"/>
    <w:rsid w:val="00BD3334"/>
    <w:rsid w:val="00BD34B7"/>
    <w:rsid w:val="00BD4516"/>
    <w:rsid w:val="00BD4CC4"/>
    <w:rsid w:val="00BD590A"/>
    <w:rsid w:val="00BD6107"/>
    <w:rsid w:val="00BD6727"/>
    <w:rsid w:val="00BD7211"/>
    <w:rsid w:val="00BE063F"/>
    <w:rsid w:val="00BE0E83"/>
    <w:rsid w:val="00BE1215"/>
    <w:rsid w:val="00BE1698"/>
    <w:rsid w:val="00BE23B7"/>
    <w:rsid w:val="00BE254E"/>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C26"/>
    <w:rsid w:val="00BF4C87"/>
    <w:rsid w:val="00BF4CDB"/>
    <w:rsid w:val="00BF5665"/>
    <w:rsid w:val="00BF59D3"/>
    <w:rsid w:val="00C00456"/>
    <w:rsid w:val="00C00738"/>
    <w:rsid w:val="00C00D41"/>
    <w:rsid w:val="00C01191"/>
    <w:rsid w:val="00C0282E"/>
    <w:rsid w:val="00C0294A"/>
    <w:rsid w:val="00C030C3"/>
    <w:rsid w:val="00C045A8"/>
    <w:rsid w:val="00C0690F"/>
    <w:rsid w:val="00C069ED"/>
    <w:rsid w:val="00C07C98"/>
    <w:rsid w:val="00C07DEF"/>
    <w:rsid w:val="00C10A66"/>
    <w:rsid w:val="00C118C7"/>
    <w:rsid w:val="00C11B12"/>
    <w:rsid w:val="00C1210D"/>
    <w:rsid w:val="00C12E5F"/>
    <w:rsid w:val="00C13966"/>
    <w:rsid w:val="00C13F3C"/>
    <w:rsid w:val="00C143CB"/>
    <w:rsid w:val="00C153C8"/>
    <w:rsid w:val="00C16477"/>
    <w:rsid w:val="00C16715"/>
    <w:rsid w:val="00C16CA0"/>
    <w:rsid w:val="00C174F2"/>
    <w:rsid w:val="00C17641"/>
    <w:rsid w:val="00C202CB"/>
    <w:rsid w:val="00C21134"/>
    <w:rsid w:val="00C2175F"/>
    <w:rsid w:val="00C217AD"/>
    <w:rsid w:val="00C21EB9"/>
    <w:rsid w:val="00C21F1F"/>
    <w:rsid w:val="00C239A1"/>
    <w:rsid w:val="00C23F80"/>
    <w:rsid w:val="00C24517"/>
    <w:rsid w:val="00C2471E"/>
    <w:rsid w:val="00C24DBB"/>
    <w:rsid w:val="00C25019"/>
    <w:rsid w:val="00C26FC6"/>
    <w:rsid w:val="00C27225"/>
    <w:rsid w:val="00C30021"/>
    <w:rsid w:val="00C30510"/>
    <w:rsid w:val="00C30A4D"/>
    <w:rsid w:val="00C31E61"/>
    <w:rsid w:val="00C31EE9"/>
    <w:rsid w:val="00C3294F"/>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6F6A"/>
    <w:rsid w:val="00C47167"/>
    <w:rsid w:val="00C47932"/>
    <w:rsid w:val="00C47DC5"/>
    <w:rsid w:val="00C50640"/>
    <w:rsid w:val="00C50805"/>
    <w:rsid w:val="00C50F68"/>
    <w:rsid w:val="00C51007"/>
    <w:rsid w:val="00C51A14"/>
    <w:rsid w:val="00C5205F"/>
    <w:rsid w:val="00C53135"/>
    <w:rsid w:val="00C533FB"/>
    <w:rsid w:val="00C53ABF"/>
    <w:rsid w:val="00C53B5D"/>
    <w:rsid w:val="00C548F2"/>
    <w:rsid w:val="00C55127"/>
    <w:rsid w:val="00C55F7E"/>
    <w:rsid w:val="00C571D8"/>
    <w:rsid w:val="00C57B47"/>
    <w:rsid w:val="00C60106"/>
    <w:rsid w:val="00C6011C"/>
    <w:rsid w:val="00C61C94"/>
    <w:rsid w:val="00C6271F"/>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B67"/>
    <w:rsid w:val="00C9197D"/>
    <w:rsid w:val="00C91EF5"/>
    <w:rsid w:val="00C928F0"/>
    <w:rsid w:val="00C92FC8"/>
    <w:rsid w:val="00C934AF"/>
    <w:rsid w:val="00C9394F"/>
    <w:rsid w:val="00C93AC5"/>
    <w:rsid w:val="00C94112"/>
    <w:rsid w:val="00C9547B"/>
    <w:rsid w:val="00C96673"/>
    <w:rsid w:val="00C96716"/>
    <w:rsid w:val="00C967C2"/>
    <w:rsid w:val="00C978D9"/>
    <w:rsid w:val="00CA01D2"/>
    <w:rsid w:val="00CA0806"/>
    <w:rsid w:val="00CA18AC"/>
    <w:rsid w:val="00CA1D10"/>
    <w:rsid w:val="00CA2016"/>
    <w:rsid w:val="00CA2638"/>
    <w:rsid w:val="00CA49BC"/>
    <w:rsid w:val="00CA529F"/>
    <w:rsid w:val="00CA5EF7"/>
    <w:rsid w:val="00CA6A73"/>
    <w:rsid w:val="00CA6D30"/>
    <w:rsid w:val="00CB075E"/>
    <w:rsid w:val="00CB24FE"/>
    <w:rsid w:val="00CB2574"/>
    <w:rsid w:val="00CB2ACF"/>
    <w:rsid w:val="00CB468C"/>
    <w:rsid w:val="00CB7299"/>
    <w:rsid w:val="00CB799A"/>
    <w:rsid w:val="00CC1CAB"/>
    <w:rsid w:val="00CC22E9"/>
    <w:rsid w:val="00CC237B"/>
    <w:rsid w:val="00CC2623"/>
    <w:rsid w:val="00CC3135"/>
    <w:rsid w:val="00CC3DA4"/>
    <w:rsid w:val="00CC449F"/>
    <w:rsid w:val="00CC45EC"/>
    <w:rsid w:val="00CC572A"/>
    <w:rsid w:val="00CC67CF"/>
    <w:rsid w:val="00CC6E15"/>
    <w:rsid w:val="00CD0498"/>
    <w:rsid w:val="00CD18D9"/>
    <w:rsid w:val="00CD1DD1"/>
    <w:rsid w:val="00CD1F47"/>
    <w:rsid w:val="00CD28C4"/>
    <w:rsid w:val="00CD3387"/>
    <w:rsid w:val="00CD3514"/>
    <w:rsid w:val="00CD42CC"/>
    <w:rsid w:val="00CD44C7"/>
    <w:rsid w:val="00CD49B4"/>
    <w:rsid w:val="00CD5D17"/>
    <w:rsid w:val="00CD6388"/>
    <w:rsid w:val="00CD765F"/>
    <w:rsid w:val="00CD7E6A"/>
    <w:rsid w:val="00CE0DE7"/>
    <w:rsid w:val="00CE2860"/>
    <w:rsid w:val="00CE31B9"/>
    <w:rsid w:val="00CE4B89"/>
    <w:rsid w:val="00CE535B"/>
    <w:rsid w:val="00CE591B"/>
    <w:rsid w:val="00CE67D6"/>
    <w:rsid w:val="00CF042B"/>
    <w:rsid w:val="00CF155A"/>
    <w:rsid w:val="00CF24E8"/>
    <w:rsid w:val="00CF2FAD"/>
    <w:rsid w:val="00CF3179"/>
    <w:rsid w:val="00CF33B9"/>
    <w:rsid w:val="00CF35F4"/>
    <w:rsid w:val="00CF5089"/>
    <w:rsid w:val="00CF5EB6"/>
    <w:rsid w:val="00D00DD0"/>
    <w:rsid w:val="00D01980"/>
    <w:rsid w:val="00D0237B"/>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609"/>
    <w:rsid w:val="00D12861"/>
    <w:rsid w:val="00D129E8"/>
    <w:rsid w:val="00D13275"/>
    <w:rsid w:val="00D13CBE"/>
    <w:rsid w:val="00D14122"/>
    <w:rsid w:val="00D1421D"/>
    <w:rsid w:val="00D148EB"/>
    <w:rsid w:val="00D15353"/>
    <w:rsid w:val="00D159DF"/>
    <w:rsid w:val="00D1664E"/>
    <w:rsid w:val="00D16C05"/>
    <w:rsid w:val="00D17367"/>
    <w:rsid w:val="00D1761A"/>
    <w:rsid w:val="00D17ADF"/>
    <w:rsid w:val="00D20AA3"/>
    <w:rsid w:val="00D21323"/>
    <w:rsid w:val="00D215DE"/>
    <w:rsid w:val="00D2226B"/>
    <w:rsid w:val="00D23670"/>
    <w:rsid w:val="00D23A4B"/>
    <w:rsid w:val="00D24BF0"/>
    <w:rsid w:val="00D25F09"/>
    <w:rsid w:val="00D26364"/>
    <w:rsid w:val="00D26607"/>
    <w:rsid w:val="00D2708C"/>
    <w:rsid w:val="00D30B07"/>
    <w:rsid w:val="00D30D9C"/>
    <w:rsid w:val="00D310CF"/>
    <w:rsid w:val="00D31B73"/>
    <w:rsid w:val="00D31D0B"/>
    <w:rsid w:val="00D327D6"/>
    <w:rsid w:val="00D32F71"/>
    <w:rsid w:val="00D3428B"/>
    <w:rsid w:val="00D3520F"/>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5BA3"/>
    <w:rsid w:val="00D45E61"/>
    <w:rsid w:val="00D473C3"/>
    <w:rsid w:val="00D47517"/>
    <w:rsid w:val="00D50D3B"/>
    <w:rsid w:val="00D51681"/>
    <w:rsid w:val="00D5376F"/>
    <w:rsid w:val="00D53789"/>
    <w:rsid w:val="00D55F59"/>
    <w:rsid w:val="00D5672C"/>
    <w:rsid w:val="00D6029A"/>
    <w:rsid w:val="00D607AE"/>
    <w:rsid w:val="00D60CFE"/>
    <w:rsid w:val="00D6124E"/>
    <w:rsid w:val="00D61339"/>
    <w:rsid w:val="00D6154F"/>
    <w:rsid w:val="00D6155A"/>
    <w:rsid w:val="00D619BC"/>
    <w:rsid w:val="00D619C4"/>
    <w:rsid w:val="00D61D67"/>
    <w:rsid w:val="00D62E05"/>
    <w:rsid w:val="00D62F5E"/>
    <w:rsid w:val="00D63495"/>
    <w:rsid w:val="00D63CCE"/>
    <w:rsid w:val="00D63E89"/>
    <w:rsid w:val="00D64647"/>
    <w:rsid w:val="00D6485C"/>
    <w:rsid w:val="00D64E22"/>
    <w:rsid w:val="00D659FD"/>
    <w:rsid w:val="00D66AF3"/>
    <w:rsid w:val="00D67432"/>
    <w:rsid w:val="00D677EB"/>
    <w:rsid w:val="00D7011D"/>
    <w:rsid w:val="00D701CA"/>
    <w:rsid w:val="00D706EF"/>
    <w:rsid w:val="00D7078A"/>
    <w:rsid w:val="00D71807"/>
    <w:rsid w:val="00D71F70"/>
    <w:rsid w:val="00D73F3D"/>
    <w:rsid w:val="00D74434"/>
    <w:rsid w:val="00D74511"/>
    <w:rsid w:val="00D74FDB"/>
    <w:rsid w:val="00D750CD"/>
    <w:rsid w:val="00D75D85"/>
    <w:rsid w:val="00D77B1B"/>
    <w:rsid w:val="00D77E6F"/>
    <w:rsid w:val="00D80187"/>
    <w:rsid w:val="00D8026F"/>
    <w:rsid w:val="00D802EB"/>
    <w:rsid w:val="00D80DF8"/>
    <w:rsid w:val="00D812CE"/>
    <w:rsid w:val="00D81950"/>
    <w:rsid w:val="00D8245A"/>
    <w:rsid w:val="00D82607"/>
    <w:rsid w:val="00D83251"/>
    <w:rsid w:val="00D833E9"/>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660"/>
    <w:rsid w:val="00D9467C"/>
    <w:rsid w:val="00D9473A"/>
    <w:rsid w:val="00D9651B"/>
    <w:rsid w:val="00D96CE2"/>
    <w:rsid w:val="00D972C4"/>
    <w:rsid w:val="00DA0C0F"/>
    <w:rsid w:val="00DA0E31"/>
    <w:rsid w:val="00DA1A95"/>
    <w:rsid w:val="00DA2340"/>
    <w:rsid w:val="00DA2C41"/>
    <w:rsid w:val="00DA2F0F"/>
    <w:rsid w:val="00DA3233"/>
    <w:rsid w:val="00DA3599"/>
    <w:rsid w:val="00DA66C6"/>
    <w:rsid w:val="00DA712B"/>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C23"/>
    <w:rsid w:val="00DD6F83"/>
    <w:rsid w:val="00DE0766"/>
    <w:rsid w:val="00DE1547"/>
    <w:rsid w:val="00DE1643"/>
    <w:rsid w:val="00DE40DB"/>
    <w:rsid w:val="00DE5250"/>
    <w:rsid w:val="00DE5766"/>
    <w:rsid w:val="00DE5FCB"/>
    <w:rsid w:val="00DE601F"/>
    <w:rsid w:val="00DE6E1D"/>
    <w:rsid w:val="00DE7A38"/>
    <w:rsid w:val="00DE7D97"/>
    <w:rsid w:val="00DF0B1F"/>
    <w:rsid w:val="00DF1DDB"/>
    <w:rsid w:val="00DF2B8E"/>
    <w:rsid w:val="00DF3844"/>
    <w:rsid w:val="00DF3C36"/>
    <w:rsid w:val="00DF3FEA"/>
    <w:rsid w:val="00DF52C8"/>
    <w:rsid w:val="00DF5626"/>
    <w:rsid w:val="00DF6DF1"/>
    <w:rsid w:val="00E008F4"/>
    <w:rsid w:val="00E0091D"/>
    <w:rsid w:val="00E00E57"/>
    <w:rsid w:val="00E027B9"/>
    <w:rsid w:val="00E032F6"/>
    <w:rsid w:val="00E03986"/>
    <w:rsid w:val="00E04143"/>
    <w:rsid w:val="00E044A1"/>
    <w:rsid w:val="00E04D61"/>
    <w:rsid w:val="00E04DD3"/>
    <w:rsid w:val="00E076CB"/>
    <w:rsid w:val="00E07C65"/>
    <w:rsid w:val="00E07DF5"/>
    <w:rsid w:val="00E07EC8"/>
    <w:rsid w:val="00E10216"/>
    <w:rsid w:val="00E107FB"/>
    <w:rsid w:val="00E10AA2"/>
    <w:rsid w:val="00E11439"/>
    <w:rsid w:val="00E1177E"/>
    <w:rsid w:val="00E120F2"/>
    <w:rsid w:val="00E12A9E"/>
    <w:rsid w:val="00E1433F"/>
    <w:rsid w:val="00E14DCC"/>
    <w:rsid w:val="00E16DD2"/>
    <w:rsid w:val="00E17120"/>
    <w:rsid w:val="00E17EC5"/>
    <w:rsid w:val="00E201E6"/>
    <w:rsid w:val="00E20206"/>
    <w:rsid w:val="00E20E74"/>
    <w:rsid w:val="00E22433"/>
    <w:rsid w:val="00E23379"/>
    <w:rsid w:val="00E24225"/>
    <w:rsid w:val="00E2429C"/>
    <w:rsid w:val="00E246A2"/>
    <w:rsid w:val="00E249BB"/>
    <w:rsid w:val="00E25482"/>
    <w:rsid w:val="00E27370"/>
    <w:rsid w:val="00E278A5"/>
    <w:rsid w:val="00E30E6F"/>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2F22"/>
    <w:rsid w:val="00E5309A"/>
    <w:rsid w:val="00E537FB"/>
    <w:rsid w:val="00E53AB5"/>
    <w:rsid w:val="00E546DB"/>
    <w:rsid w:val="00E551CC"/>
    <w:rsid w:val="00E55BF8"/>
    <w:rsid w:val="00E55E1F"/>
    <w:rsid w:val="00E56FE7"/>
    <w:rsid w:val="00E5764F"/>
    <w:rsid w:val="00E57885"/>
    <w:rsid w:val="00E57893"/>
    <w:rsid w:val="00E579DB"/>
    <w:rsid w:val="00E60882"/>
    <w:rsid w:val="00E618C5"/>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60F6"/>
    <w:rsid w:val="00E76977"/>
    <w:rsid w:val="00E77A4E"/>
    <w:rsid w:val="00E8066F"/>
    <w:rsid w:val="00E80793"/>
    <w:rsid w:val="00E80799"/>
    <w:rsid w:val="00E80ADE"/>
    <w:rsid w:val="00E819B3"/>
    <w:rsid w:val="00E81C63"/>
    <w:rsid w:val="00E825A9"/>
    <w:rsid w:val="00E83414"/>
    <w:rsid w:val="00E8418F"/>
    <w:rsid w:val="00E84191"/>
    <w:rsid w:val="00E85310"/>
    <w:rsid w:val="00E8538C"/>
    <w:rsid w:val="00E85DEA"/>
    <w:rsid w:val="00E862F7"/>
    <w:rsid w:val="00E8667C"/>
    <w:rsid w:val="00E87918"/>
    <w:rsid w:val="00E90622"/>
    <w:rsid w:val="00E92A8D"/>
    <w:rsid w:val="00E92E28"/>
    <w:rsid w:val="00E93307"/>
    <w:rsid w:val="00E9340D"/>
    <w:rsid w:val="00E93AFD"/>
    <w:rsid w:val="00E943B7"/>
    <w:rsid w:val="00E94758"/>
    <w:rsid w:val="00E94E96"/>
    <w:rsid w:val="00E96114"/>
    <w:rsid w:val="00E965A6"/>
    <w:rsid w:val="00E96B6B"/>
    <w:rsid w:val="00EA0086"/>
    <w:rsid w:val="00EA1694"/>
    <w:rsid w:val="00EA2013"/>
    <w:rsid w:val="00EA23F7"/>
    <w:rsid w:val="00EA2842"/>
    <w:rsid w:val="00EA317D"/>
    <w:rsid w:val="00EA51DC"/>
    <w:rsid w:val="00EA55AE"/>
    <w:rsid w:val="00EA56F1"/>
    <w:rsid w:val="00EA6155"/>
    <w:rsid w:val="00EA627A"/>
    <w:rsid w:val="00EA6A44"/>
    <w:rsid w:val="00EA760D"/>
    <w:rsid w:val="00EB15D7"/>
    <w:rsid w:val="00EB1C7F"/>
    <w:rsid w:val="00EB40A3"/>
    <w:rsid w:val="00EB4CD6"/>
    <w:rsid w:val="00EB4CEA"/>
    <w:rsid w:val="00EB4EE2"/>
    <w:rsid w:val="00EB4FD6"/>
    <w:rsid w:val="00EB540A"/>
    <w:rsid w:val="00EB5A5C"/>
    <w:rsid w:val="00EB78C4"/>
    <w:rsid w:val="00EB7DD5"/>
    <w:rsid w:val="00EC0FD9"/>
    <w:rsid w:val="00EC2250"/>
    <w:rsid w:val="00EC3720"/>
    <w:rsid w:val="00EC372C"/>
    <w:rsid w:val="00EC4B9D"/>
    <w:rsid w:val="00EC4DEB"/>
    <w:rsid w:val="00EC519F"/>
    <w:rsid w:val="00EC59B0"/>
    <w:rsid w:val="00EC59ED"/>
    <w:rsid w:val="00EC7022"/>
    <w:rsid w:val="00ED0D3A"/>
    <w:rsid w:val="00ED0E62"/>
    <w:rsid w:val="00ED1089"/>
    <w:rsid w:val="00ED17C8"/>
    <w:rsid w:val="00ED1854"/>
    <w:rsid w:val="00ED1D71"/>
    <w:rsid w:val="00ED1F33"/>
    <w:rsid w:val="00ED20A1"/>
    <w:rsid w:val="00ED22D1"/>
    <w:rsid w:val="00ED22E7"/>
    <w:rsid w:val="00ED2A5F"/>
    <w:rsid w:val="00ED60A5"/>
    <w:rsid w:val="00ED63EE"/>
    <w:rsid w:val="00ED6C3F"/>
    <w:rsid w:val="00ED73E4"/>
    <w:rsid w:val="00ED75EB"/>
    <w:rsid w:val="00ED7CFD"/>
    <w:rsid w:val="00EE018F"/>
    <w:rsid w:val="00EE03C8"/>
    <w:rsid w:val="00EE1F02"/>
    <w:rsid w:val="00EE29ED"/>
    <w:rsid w:val="00EE2B03"/>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20153"/>
    <w:rsid w:val="00F20506"/>
    <w:rsid w:val="00F210F7"/>
    <w:rsid w:val="00F21F0B"/>
    <w:rsid w:val="00F2363C"/>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26C9"/>
    <w:rsid w:val="00F429E1"/>
    <w:rsid w:val="00F42A51"/>
    <w:rsid w:val="00F42CE0"/>
    <w:rsid w:val="00F43B69"/>
    <w:rsid w:val="00F44B3F"/>
    <w:rsid w:val="00F4581E"/>
    <w:rsid w:val="00F45D83"/>
    <w:rsid w:val="00F46934"/>
    <w:rsid w:val="00F46FD8"/>
    <w:rsid w:val="00F47130"/>
    <w:rsid w:val="00F47548"/>
    <w:rsid w:val="00F5015B"/>
    <w:rsid w:val="00F502B4"/>
    <w:rsid w:val="00F50DE7"/>
    <w:rsid w:val="00F51187"/>
    <w:rsid w:val="00F51D4A"/>
    <w:rsid w:val="00F51DCF"/>
    <w:rsid w:val="00F51FF6"/>
    <w:rsid w:val="00F530B4"/>
    <w:rsid w:val="00F54323"/>
    <w:rsid w:val="00F54596"/>
    <w:rsid w:val="00F556CF"/>
    <w:rsid w:val="00F56097"/>
    <w:rsid w:val="00F56243"/>
    <w:rsid w:val="00F56D5C"/>
    <w:rsid w:val="00F56E29"/>
    <w:rsid w:val="00F56F55"/>
    <w:rsid w:val="00F57271"/>
    <w:rsid w:val="00F57341"/>
    <w:rsid w:val="00F5760A"/>
    <w:rsid w:val="00F6007C"/>
    <w:rsid w:val="00F603F6"/>
    <w:rsid w:val="00F60B1C"/>
    <w:rsid w:val="00F60DE9"/>
    <w:rsid w:val="00F60E24"/>
    <w:rsid w:val="00F61872"/>
    <w:rsid w:val="00F63132"/>
    <w:rsid w:val="00F64228"/>
    <w:rsid w:val="00F652B2"/>
    <w:rsid w:val="00F65D11"/>
    <w:rsid w:val="00F66113"/>
    <w:rsid w:val="00F7053A"/>
    <w:rsid w:val="00F7055D"/>
    <w:rsid w:val="00F705D5"/>
    <w:rsid w:val="00F7262A"/>
    <w:rsid w:val="00F73005"/>
    <w:rsid w:val="00F736C0"/>
    <w:rsid w:val="00F73753"/>
    <w:rsid w:val="00F73D5D"/>
    <w:rsid w:val="00F74705"/>
    <w:rsid w:val="00F7496F"/>
    <w:rsid w:val="00F750BE"/>
    <w:rsid w:val="00F75E5F"/>
    <w:rsid w:val="00F7698D"/>
    <w:rsid w:val="00F77095"/>
    <w:rsid w:val="00F77DC4"/>
    <w:rsid w:val="00F8029A"/>
    <w:rsid w:val="00F805FC"/>
    <w:rsid w:val="00F80D24"/>
    <w:rsid w:val="00F82B8A"/>
    <w:rsid w:val="00F8441B"/>
    <w:rsid w:val="00F847E3"/>
    <w:rsid w:val="00F8617C"/>
    <w:rsid w:val="00F8620B"/>
    <w:rsid w:val="00F867B3"/>
    <w:rsid w:val="00F91682"/>
    <w:rsid w:val="00F916B7"/>
    <w:rsid w:val="00F91B52"/>
    <w:rsid w:val="00F92FC1"/>
    <w:rsid w:val="00F93C3B"/>
    <w:rsid w:val="00F953B0"/>
    <w:rsid w:val="00F95D56"/>
    <w:rsid w:val="00F9682B"/>
    <w:rsid w:val="00FA03B0"/>
    <w:rsid w:val="00FA2B37"/>
    <w:rsid w:val="00FA3BC5"/>
    <w:rsid w:val="00FA3D39"/>
    <w:rsid w:val="00FA4191"/>
    <w:rsid w:val="00FA4521"/>
    <w:rsid w:val="00FB1223"/>
    <w:rsid w:val="00FB1E96"/>
    <w:rsid w:val="00FB2723"/>
    <w:rsid w:val="00FB2A09"/>
    <w:rsid w:val="00FB2E97"/>
    <w:rsid w:val="00FB6CD4"/>
    <w:rsid w:val="00FB6E74"/>
    <w:rsid w:val="00FB71FF"/>
    <w:rsid w:val="00FC1897"/>
    <w:rsid w:val="00FC247F"/>
    <w:rsid w:val="00FC2CF2"/>
    <w:rsid w:val="00FC2E31"/>
    <w:rsid w:val="00FC317B"/>
    <w:rsid w:val="00FC46C0"/>
    <w:rsid w:val="00FC4A21"/>
    <w:rsid w:val="00FC65AD"/>
    <w:rsid w:val="00FC7972"/>
    <w:rsid w:val="00FD0123"/>
    <w:rsid w:val="00FD0F65"/>
    <w:rsid w:val="00FD358F"/>
    <w:rsid w:val="00FD4336"/>
    <w:rsid w:val="00FD4531"/>
    <w:rsid w:val="00FD4D59"/>
    <w:rsid w:val="00FD4F90"/>
    <w:rsid w:val="00FD68DF"/>
    <w:rsid w:val="00FE22B8"/>
    <w:rsid w:val="00FE2D30"/>
    <w:rsid w:val="00FE5353"/>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FF0DD"/>
  <w15:docId w15:val="{ECB23C17-612A-45D4-ABDC-CE2FF927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paragraph" w:styleId="Lista2">
    <w:name w:val="List 2"/>
    <w:basedOn w:val="Normal"/>
    <w:uiPriority w:val="99"/>
    <w:unhideWhenUsed/>
    <w:rsid w:val="00405687"/>
    <w:pPr>
      <w:ind w:left="566" w:hanging="283"/>
      <w:contextualSpacing/>
    </w:pPr>
  </w:style>
  <w:style w:type="paragraph" w:styleId="Saludo">
    <w:name w:val="Salutation"/>
    <w:basedOn w:val="Normal"/>
    <w:next w:val="Normal"/>
    <w:link w:val="SaludoCar"/>
    <w:uiPriority w:val="99"/>
    <w:unhideWhenUsed/>
    <w:rsid w:val="00405687"/>
  </w:style>
  <w:style w:type="character" w:customStyle="1" w:styleId="SaludoCar">
    <w:name w:val="Saludo Car"/>
    <w:basedOn w:val="Fuentedeprrafopredeter"/>
    <w:link w:val="Saludo"/>
    <w:uiPriority w:val="99"/>
    <w:rsid w:val="00405687"/>
  </w:style>
  <w:style w:type="paragraph" w:styleId="Textoindependiente">
    <w:name w:val="Body Text"/>
    <w:basedOn w:val="Normal"/>
    <w:link w:val="TextoindependienteCar"/>
    <w:uiPriority w:val="99"/>
    <w:unhideWhenUsed/>
    <w:rsid w:val="00405687"/>
    <w:pPr>
      <w:spacing w:after="120"/>
    </w:pPr>
  </w:style>
  <w:style w:type="character" w:customStyle="1" w:styleId="TextoindependienteCar">
    <w:name w:val="Texto independiente Car"/>
    <w:basedOn w:val="Fuentedeprrafopredeter"/>
    <w:link w:val="Textoindependiente"/>
    <w:uiPriority w:val="99"/>
    <w:rsid w:val="00405687"/>
  </w:style>
  <w:style w:type="paragraph" w:styleId="Sangradetextonormal">
    <w:name w:val="Body Text Indent"/>
    <w:basedOn w:val="Normal"/>
    <w:link w:val="SangradetextonormalCar"/>
    <w:uiPriority w:val="99"/>
    <w:unhideWhenUsed/>
    <w:rsid w:val="00405687"/>
    <w:pPr>
      <w:spacing w:after="120"/>
      <w:ind w:left="283"/>
    </w:pPr>
  </w:style>
  <w:style w:type="character" w:customStyle="1" w:styleId="SangradetextonormalCar">
    <w:name w:val="Sangría de texto normal Car"/>
    <w:basedOn w:val="Fuentedeprrafopredeter"/>
    <w:link w:val="Sangradetextonormal"/>
    <w:uiPriority w:val="99"/>
    <w:rsid w:val="00405687"/>
  </w:style>
  <w:style w:type="paragraph" w:customStyle="1" w:styleId="Lneadeasunto">
    <w:name w:val="Línea de asunto"/>
    <w:basedOn w:val="Normal"/>
    <w:rsid w:val="00405687"/>
  </w:style>
  <w:style w:type="paragraph" w:styleId="Textoindependienteprimerasangra2">
    <w:name w:val="Body Text First Indent 2"/>
    <w:basedOn w:val="Sangradetextonormal"/>
    <w:link w:val="Textoindependienteprimerasangra2Car"/>
    <w:uiPriority w:val="99"/>
    <w:unhideWhenUsed/>
    <w:rsid w:val="00405687"/>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05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0283779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268509017">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73198502">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12915535">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199128669">
      <w:bodyDiv w:val="1"/>
      <w:marLeft w:val="0"/>
      <w:marRight w:val="0"/>
      <w:marTop w:val="0"/>
      <w:marBottom w:val="0"/>
      <w:divBdr>
        <w:top w:val="none" w:sz="0" w:space="0" w:color="auto"/>
        <w:left w:val="none" w:sz="0" w:space="0" w:color="auto"/>
        <w:bottom w:val="none" w:sz="0" w:space="0" w:color="auto"/>
        <w:right w:val="none" w:sz="0" w:space="0" w:color="auto"/>
      </w:divBdr>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96042.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CFE2A-C746-4511-8A72-E4EEEE3CD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8260</Words>
  <Characters>45431</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INFORMATICA</cp:lastModifiedBy>
  <cp:revision>3</cp:revision>
  <cp:lastPrinted>2020-03-13T16:37:00Z</cp:lastPrinted>
  <dcterms:created xsi:type="dcterms:W3CDTF">2020-09-10T00:08:00Z</dcterms:created>
  <dcterms:modified xsi:type="dcterms:W3CDTF">2020-09-10T01:04:00Z</dcterms:modified>
</cp:coreProperties>
</file>