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AE4310">
        <w:rPr>
          <w:rFonts w:ascii="Palatino Linotype" w:eastAsia="Times New Roman" w:hAnsi="Palatino Linotype" w:cs="Arial"/>
          <w:color w:val="000000"/>
          <w:sz w:val="24"/>
          <w:szCs w:val="24"/>
          <w:lang w:eastAsia="es-MX"/>
        </w:rPr>
        <w:t>veintiocho de octubre</w:t>
      </w:r>
      <w:r w:rsidR="000F0FD6">
        <w:rPr>
          <w:rFonts w:ascii="Palatino Linotype" w:eastAsia="Times New Roman" w:hAnsi="Palatino Linotype" w:cs="Arial"/>
          <w:color w:val="000000"/>
          <w:sz w:val="24"/>
          <w:szCs w:val="24"/>
          <w:lang w:eastAsia="es-MX"/>
        </w:rPr>
        <w:t xml:space="preserve"> de octubre</w:t>
      </w:r>
      <w:r w:rsidR="00EA58AC">
        <w:rPr>
          <w:rFonts w:ascii="Palatino Linotype" w:eastAsia="Times New Roman" w:hAnsi="Palatino Linotype" w:cs="Arial"/>
          <w:color w:val="000000"/>
          <w:sz w:val="24"/>
          <w:szCs w:val="24"/>
          <w:lang w:eastAsia="es-MX"/>
        </w:rPr>
        <w:t xml:space="preserve"> </w:t>
      </w:r>
      <w:r w:rsidR="00D55F40">
        <w:rPr>
          <w:rFonts w:ascii="Palatino Linotype" w:hAnsi="Palatino Linotype"/>
          <w:sz w:val="24"/>
          <w:szCs w:val="24"/>
          <w:lang w:eastAsia="es-MX"/>
        </w:rPr>
        <w:t>de</w:t>
      </w:r>
      <w:r w:rsidR="00BF123B" w:rsidRPr="00C35F18">
        <w:rPr>
          <w:rFonts w:ascii="Palatino Linotype" w:hAnsi="Palatino Linotype"/>
          <w:sz w:val="24"/>
          <w:szCs w:val="24"/>
          <w:lang w:eastAsia="es-MX"/>
        </w:rPr>
        <w:t xml:space="preserve"> dos mil </w:t>
      </w:r>
      <w:r w:rsidR="00AA5FE6">
        <w:rPr>
          <w:rFonts w:ascii="Palatino Linotype" w:hAnsi="Palatino Linotype"/>
          <w:sz w:val="24"/>
          <w:szCs w:val="24"/>
          <w:lang w:eastAsia="es-MX"/>
        </w:rPr>
        <w:t>veinte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00F46622">
        <w:rPr>
          <w:rFonts w:ascii="Palatino Linotype" w:hAnsi="Palatino Linotype"/>
          <w:b/>
          <w:sz w:val="24"/>
          <w:szCs w:val="24"/>
        </w:rPr>
        <w:t>S</w:t>
      </w:r>
      <w:r w:rsidRPr="00C35F18">
        <w:rPr>
          <w:rFonts w:ascii="Palatino Linotype" w:hAnsi="Palatino Linotype"/>
          <w:sz w:val="24"/>
          <w:szCs w:val="24"/>
        </w:rPr>
        <w:t xml:space="preserve"> </w:t>
      </w:r>
      <w:r w:rsidR="00F46622">
        <w:rPr>
          <w:rFonts w:ascii="Palatino Linotype" w:hAnsi="Palatino Linotype"/>
          <w:sz w:val="24"/>
          <w:szCs w:val="24"/>
        </w:rPr>
        <w:t>los</w:t>
      </w:r>
      <w:r w:rsidRPr="00C35F18">
        <w:rPr>
          <w:rFonts w:ascii="Palatino Linotype" w:hAnsi="Palatino Linotype"/>
          <w:sz w:val="24"/>
          <w:szCs w:val="24"/>
        </w:rPr>
        <w:t xml:space="preserve"> expediente</w:t>
      </w:r>
      <w:r w:rsidR="00F46622">
        <w:rPr>
          <w:rFonts w:ascii="Palatino Linotype" w:hAnsi="Palatino Linotype"/>
          <w:sz w:val="24"/>
          <w:szCs w:val="24"/>
        </w:rPr>
        <w:t>s</w:t>
      </w:r>
      <w:r w:rsidRPr="00C35F18">
        <w:rPr>
          <w:rFonts w:ascii="Palatino Linotype" w:hAnsi="Palatino Linotype"/>
          <w:sz w:val="24"/>
          <w:szCs w:val="24"/>
        </w:rPr>
        <w:t xml:space="preserve"> electrónico</w:t>
      </w:r>
      <w:r w:rsidR="00F46622">
        <w:rPr>
          <w:rFonts w:ascii="Palatino Linotype" w:hAnsi="Palatino Linotype"/>
          <w:sz w:val="24"/>
          <w:szCs w:val="24"/>
        </w:rPr>
        <w:t>s</w:t>
      </w:r>
      <w:r w:rsidRPr="00C35F18">
        <w:rPr>
          <w:rFonts w:ascii="Palatino Linotype" w:hAnsi="Palatino Linotype"/>
          <w:sz w:val="24"/>
          <w:szCs w:val="24"/>
        </w:rPr>
        <w:t xml:space="preserve"> formado</w:t>
      </w:r>
      <w:r w:rsidR="00F46622">
        <w:rPr>
          <w:rFonts w:ascii="Palatino Linotype" w:hAnsi="Palatino Linotype"/>
          <w:sz w:val="24"/>
          <w:szCs w:val="24"/>
        </w:rPr>
        <w:t>s con motivo de los</w:t>
      </w:r>
      <w:r w:rsidRPr="00C35F18">
        <w:rPr>
          <w:rFonts w:ascii="Palatino Linotype" w:hAnsi="Palatino Linotype"/>
          <w:sz w:val="24"/>
          <w:szCs w:val="24"/>
        </w:rPr>
        <w:t xml:space="preserve"> recurso</w:t>
      </w:r>
      <w:r w:rsidR="00F46622">
        <w:rPr>
          <w:rFonts w:ascii="Palatino Linotype" w:hAnsi="Palatino Linotype"/>
          <w:sz w:val="24"/>
          <w:szCs w:val="24"/>
        </w:rPr>
        <w:t>s</w:t>
      </w:r>
      <w:r w:rsidRPr="00C35F18">
        <w:rPr>
          <w:rFonts w:ascii="Palatino Linotype" w:hAnsi="Palatino Linotype"/>
          <w:sz w:val="24"/>
          <w:szCs w:val="24"/>
        </w:rPr>
        <w:t xml:space="preserve"> de revisión número </w:t>
      </w:r>
      <w:r w:rsidR="000F0FD6">
        <w:rPr>
          <w:rFonts w:ascii="Palatino Linotype" w:hAnsi="Palatino Linotype" w:cs="Arial"/>
          <w:b/>
          <w:bCs/>
          <w:sz w:val="24"/>
          <w:lang w:eastAsia="es-MX"/>
        </w:rPr>
        <w:t>02365</w:t>
      </w:r>
      <w:r w:rsidR="00003EBA" w:rsidRPr="003B09AB">
        <w:rPr>
          <w:rFonts w:ascii="Palatino Linotype" w:hAnsi="Palatino Linotype" w:cs="Arial"/>
          <w:b/>
          <w:bCs/>
          <w:sz w:val="24"/>
          <w:lang w:eastAsia="es-MX"/>
        </w:rPr>
        <w:t>/INFOEM/IP/RR/2020 y</w:t>
      </w:r>
      <w:r w:rsidR="000F0FD6">
        <w:rPr>
          <w:rFonts w:ascii="Palatino Linotype" w:hAnsi="Palatino Linotype" w:cs="Arial"/>
          <w:b/>
          <w:bCs/>
          <w:sz w:val="24"/>
          <w:lang w:eastAsia="es-MX"/>
        </w:rPr>
        <w:t xml:space="preserve"> 02366</w:t>
      </w:r>
      <w:r w:rsidR="003B09AB" w:rsidRPr="003B09AB">
        <w:rPr>
          <w:rFonts w:ascii="Palatino Linotype" w:hAnsi="Palatino Linotype" w:cs="Arial"/>
          <w:b/>
          <w:bCs/>
          <w:sz w:val="24"/>
          <w:lang w:eastAsia="es-MX"/>
        </w:rPr>
        <w:t>/INFOEM/IP/RR/2020</w:t>
      </w:r>
      <w:r w:rsidR="003C3124">
        <w:rPr>
          <w:rFonts w:ascii="Palatino Linotype" w:hAnsi="Palatino Linotype"/>
          <w:sz w:val="24"/>
          <w:szCs w:val="24"/>
        </w:rPr>
        <w:t>, interpuest</w:t>
      </w:r>
      <w:r w:rsidR="009151CF">
        <w:rPr>
          <w:rFonts w:ascii="Palatino Linotype" w:hAnsi="Palatino Linotype"/>
          <w:sz w:val="24"/>
          <w:szCs w:val="24"/>
        </w:rPr>
        <w:t>o</w:t>
      </w:r>
      <w:r w:rsidR="00F46622">
        <w:rPr>
          <w:rFonts w:ascii="Palatino Linotype" w:hAnsi="Palatino Linotype"/>
          <w:sz w:val="24"/>
          <w:szCs w:val="24"/>
        </w:rPr>
        <w:t>s</w:t>
      </w:r>
      <w:r w:rsidR="003E0AAE">
        <w:rPr>
          <w:rFonts w:ascii="Palatino Linotype" w:hAnsi="Palatino Linotype"/>
          <w:sz w:val="24"/>
          <w:szCs w:val="24"/>
        </w:rPr>
        <w:t xml:space="preserve"> por SIN ESPECIFICAR NOMBRE </w:t>
      </w:r>
      <w:r w:rsidRPr="00C35F18">
        <w:rPr>
          <w:rFonts w:ascii="Palatino Linotype" w:hAnsi="Palatino Linotype"/>
          <w:sz w:val="24"/>
          <w:szCs w:val="24"/>
        </w:rPr>
        <w:t>en</w:t>
      </w:r>
      <w:r w:rsidR="003B09AB">
        <w:rPr>
          <w:rFonts w:ascii="Palatino Linotype" w:hAnsi="Palatino Linotype"/>
          <w:sz w:val="24"/>
          <w:szCs w:val="24"/>
        </w:rPr>
        <w:t xml:space="preserve"> </w:t>
      </w:r>
      <w:r w:rsidRPr="00C35F18">
        <w:rPr>
          <w:rFonts w:ascii="Palatino Linotype" w:hAnsi="Palatino Linotype"/>
          <w:sz w:val="24"/>
          <w:szCs w:val="24"/>
        </w:rPr>
        <w:t xml:space="preserve">lo sucesivo </w:t>
      </w:r>
      <w:r w:rsidR="003E0AAE" w:rsidRPr="003E0AAE">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en contra de la</w:t>
      </w:r>
      <w:r w:rsidR="00DC4BC4">
        <w:rPr>
          <w:rFonts w:ascii="Palatino Linotype" w:hAnsi="Palatino Linotype"/>
          <w:sz w:val="24"/>
          <w:szCs w:val="24"/>
        </w:rPr>
        <w:t>s</w:t>
      </w:r>
      <w:r w:rsidRPr="00C35F18">
        <w:rPr>
          <w:rFonts w:ascii="Palatino Linotype" w:hAnsi="Palatino Linotype"/>
          <w:sz w:val="24"/>
          <w:szCs w:val="24"/>
        </w:rPr>
        <w:t xml:space="preserve"> </w:t>
      </w:r>
      <w:r w:rsidRPr="00216B8D">
        <w:rPr>
          <w:rFonts w:ascii="Palatino Linotype" w:hAnsi="Palatino Linotype"/>
          <w:sz w:val="24"/>
          <w:szCs w:val="24"/>
        </w:rPr>
        <w:t>respuesta</w:t>
      </w:r>
      <w:r w:rsidR="00DC4BC4">
        <w:rPr>
          <w:rFonts w:ascii="Palatino Linotype" w:hAnsi="Palatino Linotype"/>
          <w:sz w:val="24"/>
          <w:szCs w:val="24"/>
        </w:rPr>
        <w:t>s</w:t>
      </w:r>
      <w:r w:rsidRPr="00216B8D">
        <w:rPr>
          <w:rFonts w:ascii="Palatino Linotype" w:hAnsi="Palatino Linotype"/>
          <w:sz w:val="24"/>
          <w:szCs w:val="24"/>
        </w:rPr>
        <w:t xml:space="preserve"> de</w:t>
      </w:r>
      <w:r w:rsidR="009151CF">
        <w:rPr>
          <w:rFonts w:ascii="Palatino Linotype" w:hAnsi="Palatino Linotype"/>
          <w:sz w:val="24"/>
          <w:szCs w:val="24"/>
        </w:rPr>
        <w:t>l</w:t>
      </w:r>
      <w:r w:rsidRPr="00216B8D">
        <w:rPr>
          <w:rFonts w:ascii="Palatino Linotype" w:hAnsi="Palatino Linotype"/>
          <w:sz w:val="24"/>
          <w:szCs w:val="24"/>
        </w:rPr>
        <w:t xml:space="preserve"> </w:t>
      </w:r>
      <w:r w:rsidR="003E0AAE" w:rsidRPr="003E0AAE">
        <w:rPr>
          <w:rFonts w:ascii="Palatino Linotype" w:hAnsi="Palatino Linotype" w:cs="Arial"/>
          <w:b/>
          <w:sz w:val="24"/>
          <w:szCs w:val="24"/>
        </w:rPr>
        <w:t>Ayuntamiento de Chicoloapan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w:t>
      </w:r>
      <w:r w:rsidR="00722C6B">
        <w:rPr>
          <w:rFonts w:ascii="Palatino Linotype" w:hAnsi="Palatino Linotype"/>
          <w:b/>
          <w:sz w:val="26"/>
          <w:szCs w:val="26"/>
        </w:rPr>
        <w:t>s</w:t>
      </w:r>
      <w:r w:rsidRPr="00DD5971">
        <w:rPr>
          <w:rFonts w:ascii="Palatino Linotype" w:hAnsi="Palatino Linotype"/>
          <w:b/>
          <w:sz w:val="26"/>
          <w:szCs w:val="26"/>
        </w:rPr>
        <w:t xml:space="preserve"> Solicitud</w:t>
      </w:r>
      <w:r w:rsidR="00722C6B">
        <w:rPr>
          <w:rFonts w:ascii="Palatino Linotype" w:hAnsi="Palatino Linotype"/>
          <w:b/>
          <w:sz w:val="26"/>
          <w:szCs w:val="26"/>
        </w:rPr>
        <w:t>es</w:t>
      </w:r>
      <w:r w:rsidRPr="00DD5971">
        <w:rPr>
          <w:rFonts w:ascii="Palatino Linotype" w:hAnsi="Palatino Linotype"/>
          <w:b/>
          <w:sz w:val="26"/>
          <w:szCs w:val="26"/>
        </w:rPr>
        <w:t xml:space="preserve">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E11A30">
        <w:rPr>
          <w:rFonts w:ascii="Palatino Linotype" w:hAnsi="Palatino Linotype"/>
          <w:sz w:val="24"/>
          <w:szCs w:val="24"/>
        </w:rPr>
        <w:t>tres</w:t>
      </w:r>
      <w:r w:rsidR="003B09AB">
        <w:rPr>
          <w:rFonts w:ascii="Palatino Linotype" w:hAnsi="Palatino Linotype"/>
          <w:sz w:val="24"/>
          <w:szCs w:val="24"/>
        </w:rPr>
        <w:t xml:space="preserve"> de </w:t>
      </w:r>
      <w:r w:rsidR="00E11A30">
        <w:rPr>
          <w:rFonts w:ascii="Palatino Linotype" w:hAnsi="Palatino Linotype"/>
          <w:sz w:val="24"/>
          <w:szCs w:val="24"/>
        </w:rPr>
        <w:t>agosto</w:t>
      </w:r>
      <w:r w:rsidR="003B09AB">
        <w:rPr>
          <w:rFonts w:ascii="Palatino Linotype" w:hAnsi="Palatino Linotype"/>
          <w:sz w:val="24"/>
          <w:szCs w:val="24"/>
        </w:rPr>
        <w:t xml:space="preserve"> de dos mil veinte</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w:t>
      </w:r>
      <w:r w:rsidR="00722C6B">
        <w:rPr>
          <w:rFonts w:ascii="Palatino Linotype" w:hAnsi="Palatino Linotype"/>
          <w:sz w:val="24"/>
          <w:szCs w:val="24"/>
        </w:rPr>
        <w:t>es</w:t>
      </w:r>
      <w:r w:rsidRPr="00C35F18">
        <w:rPr>
          <w:rFonts w:ascii="Palatino Linotype" w:hAnsi="Palatino Linotype"/>
          <w:sz w:val="24"/>
          <w:szCs w:val="24"/>
        </w:rPr>
        <w:t xml:space="preserve"> de acceso a la información pública, registrada</w:t>
      </w:r>
      <w:r w:rsidR="00722C6B">
        <w:rPr>
          <w:rFonts w:ascii="Palatino Linotype" w:hAnsi="Palatino Linotype"/>
          <w:sz w:val="24"/>
          <w:szCs w:val="24"/>
        </w:rPr>
        <w:t>s</w:t>
      </w:r>
      <w:r w:rsidRPr="00C35F18">
        <w:rPr>
          <w:rFonts w:ascii="Palatino Linotype" w:hAnsi="Palatino Linotype"/>
          <w:sz w:val="24"/>
          <w:szCs w:val="24"/>
        </w:rPr>
        <w:t xml:space="preserve"> bajo el número de expediente</w:t>
      </w:r>
      <w:r w:rsidR="005E3F88">
        <w:rPr>
          <w:rFonts w:ascii="Palatino Linotype" w:hAnsi="Palatino Linotype"/>
          <w:b/>
          <w:sz w:val="24"/>
          <w:szCs w:val="24"/>
        </w:rPr>
        <w:t xml:space="preserve"> </w:t>
      </w:r>
      <w:r w:rsidR="00E11A30" w:rsidRPr="00E11A30">
        <w:rPr>
          <w:rFonts w:ascii="Palatino Linotype" w:hAnsi="Palatino Linotype"/>
          <w:b/>
          <w:sz w:val="24"/>
          <w:szCs w:val="24"/>
        </w:rPr>
        <w:t>00537/CHICOLOA/IP/2020</w:t>
      </w:r>
      <w:r w:rsidR="00722C6B">
        <w:rPr>
          <w:rFonts w:ascii="Palatino Linotype" w:hAnsi="Palatino Linotype"/>
          <w:b/>
          <w:sz w:val="24"/>
          <w:szCs w:val="24"/>
        </w:rPr>
        <w:t xml:space="preserve"> y </w:t>
      </w:r>
      <w:r w:rsidR="00B31088" w:rsidRPr="00B31088">
        <w:rPr>
          <w:rFonts w:ascii="Palatino Linotype" w:hAnsi="Palatino Linotype"/>
          <w:b/>
          <w:sz w:val="24"/>
          <w:szCs w:val="24"/>
        </w:rPr>
        <w:t>00541/CHICOLOA/IP/2020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w:t>
      </w:r>
      <w:r w:rsidR="00D06676">
        <w:rPr>
          <w:rFonts w:ascii="Palatino Linotype" w:hAnsi="Palatino Linotype"/>
          <w:sz w:val="24"/>
          <w:szCs w:val="24"/>
        </w:rPr>
        <w:t>s</w:t>
      </w:r>
      <w:r w:rsidRPr="00C35F18">
        <w:rPr>
          <w:rFonts w:ascii="Palatino Linotype" w:hAnsi="Palatino Linotype"/>
          <w:sz w:val="24"/>
          <w:szCs w:val="24"/>
        </w:rPr>
        <w:t xml:space="preserve"> cual</w:t>
      </w:r>
      <w:r w:rsidR="00D06676">
        <w:rPr>
          <w:rFonts w:ascii="Palatino Linotype" w:hAnsi="Palatino Linotype"/>
          <w:sz w:val="24"/>
          <w:szCs w:val="24"/>
        </w:rPr>
        <w:t>es</w:t>
      </w:r>
      <w:r w:rsidRPr="00C35F18">
        <w:rPr>
          <w:rFonts w:ascii="Palatino Linotype" w:hAnsi="Palatino Linotype"/>
          <w:sz w:val="24"/>
          <w:szCs w:val="24"/>
        </w:rPr>
        <w:t xml:space="preserve"> solicitó información en el tenor siguiente:</w:t>
      </w:r>
    </w:p>
    <w:p w:rsidR="00D35D88" w:rsidRDefault="00D35D88" w:rsidP="0014447C">
      <w:pPr>
        <w:pStyle w:val="Sinespaciado"/>
        <w:spacing w:line="360" w:lineRule="auto"/>
        <w:jc w:val="both"/>
        <w:rPr>
          <w:rFonts w:ascii="Palatino Linotype" w:hAnsi="Palatino Linotype"/>
          <w:sz w:val="24"/>
          <w:szCs w:val="24"/>
        </w:rPr>
      </w:pPr>
    </w:p>
    <w:p w:rsidR="00D35D88" w:rsidRDefault="00E11A30" w:rsidP="0014447C">
      <w:pPr>
        <w:pStyle w:val="Sinespaciado"/>
        <w:spacing w:line="360" w:lineRule="auto"/>
        <w:jc w:val="both"/>
        <w:rPr>
          <w:rFonts w:ascii="Palatino Linotype" w:hAnsi="Palatino Linotype"/>
          <w:b/>
          <w:sz w:val="24"/>
          <w:szCs w:val="24"/>
        </w:rPr>
      </w:pPr>
      <w:r w:rsidRPr="00E11A30">
        <w:rPr>
          <w:rFonts w:ascii="Palatino Linotype" w:hAnsi="Palatino Linotype"/>
          <w:b/>
          <w:sz w:val="24"/>
          <w:szCs w:val="24"/>
        </w:rPr>
        <w:t>00541/CHICOLOA/IP/2020</w:t>
      </w:r>
    </w:p>
    <w:p w:rsidR="00D35D88" w:rsidRPr="00373289" w:rsidRDefault="00D35D88" w:rsidP="00D35D88">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t>“</w:t>
      </w:r>
      <w:r w:rsidR="00E11A30" w:rsidRPr="00E11A30">
        <w:rPr>
          <w:rFonts w:ascii="Palatino Linotype" w:eastAsia="Times New Roman" w:hAnsi="Palatino Linotype" w:cs="Times New Roman"/>
          <w:i/>
          <w:sz w:val="24"/>
          <w:szCs w:val="24"/>
          <w:lang w:eastAsia="es-ES"/>
        </w:rPr>
        <w:t xml:space="preserve">En relación a la solicitud de información con número de folio 00537/CHICOLOA/IP/2020, los sellos a los cuales se hacen referencia fueron retirados del zaguán donde fueron colócalos al día siguiente, por lo que requiero el motivo por el cual fueron removidos del zaguán, nombre del servidor público que </w:t>
      </w:r>
      <w:r w:rsidR="00E11A30" w:rsidRPr="00E11A30">
        <w:rPr>
          <w:rFonts w:ascii="Palatino Linotype" w:eastAsia="Times New Roman" w:hAnsi="Palatino Linotype" w:cs="Times New Roman"/>
          <w:i/>
          <w:sz w:val="24"/>
          <w:szCs w:val="24"/>
          <w:lang w:eastAsia="es-ES"/>
        </w:rPr>
        <w:lastRenderedPageBreak/>
        <w:t xml:space="preserve">ejecuto tal acción o bien, que acciones emprende el área correspondiente cuando se remueven sellos sin la autorización. Asimismo requiero la versión pública del documento que se haya generado en el expediente generado derivado de la colocación de un sello de suspensión de obra con número de folio 185, de fecha 16 de julio del presente año y EL CUAL FUE REMOVIDO respecto del domicilio ubicado en la esquina entre calle </w:t>
      </w:r>
      <w:proofErr w:type="spellStart"/>
      <w:r w:rsidR="00D059F5">
        <w:rPr>
          <w:rFonts w:ascii="Palatino Linotype" w:eastAsia="Times New Roman" w:hAnsi="Palatino Linotype" w:cs="Times New Roman"/>
          <w:i/>
          <w:sz w:val="24"/>
          <w:szCs w:val="24"/>
          <w:lang w:eastAsia="es-ES"/>
        </w:rPr>
        <w:t>xxxxxx</w:t>
      </w:r>
      <w:proofErr w:type="spellEnd"/>
      <w:r w:rsidR="00E11A30" w:rsidRPr="00E11A30">
        <w:rPr>
          <w:rFonts w:ascii="Palatino Linotype" w:eastAsia="Times New Roman" w:hAnsi="Palatino Linotype" w:cs="Times New Roman"/>
          <w:i/>
          <w:sz w:val="24"/>
          <w:szCs w:val="24"/>
          <w:lang w:eastAsia="es-ES"/>
        </w:rPr>
        <w:t xml:space="preserve">, Colonia </w:t>
      </w:r>
      <w:proofErr w:type="spellStart"/>
      <w:r w:rsidR="00D059F5">
        <w:rPr>
          <w:rFonts w:ascii="Palatino Linotype" w:eastAsia="Times New Roman" w:hAnsi="Palatino Linotype" w:cs="Times New Roman"/>
          <w:i/>
          <w:sz w:val="24"/>
          <w:szCs w:val="24"/>
          <w:lang w:eastAsia="es-ES"/>
        </w:rPr>
        <w:t>xxxxxxxxxx</w:t>
      </w:r>
      <w:proofErr w:type="spellEnd"/>
      <w:r w:rsidR="00E11A30" w:rsidRPr="00E11A30">
        <w:rPr>
          <w:rFonts w:ascii="Palatino Linotype" w:eastAsia="Times New Roman" w:hAnsi="Palatino Linotype" w:cs="Times New Roman"/>
          <w:i/>
          <w:sz w:val="24"/>
          <w:szCs w:val="24"/>
          <w:lang w:eastAsia="es-ES"/>
        </w:rPr>
        <w:t xml:space="preserve">, Código Postal </w:t>
      </w:r>
      <w:proofErr w:type="spellStart"/>
      <w:r w:rsidR="00D059F5">
        <w:rPr>
          <w:rFonts w:ascii="Palatino Linotype" w:eastAsia="Times New Roman" w:hAnsi="Palatino Linotype" w:cs="Times New Roman"/>
          <w:i/>
          <w:sz w:val="24"/>
          <w:szCs w:val="24"/>
          <w:lang w:eastAsia="es-ES"/>
        </w:rPr>
        <w:t>xxxxxx</w:t>
      </w:r>
      <w:proofErr w:type="spellEnd"/>
      <w:r w:rsidR="00E11A30" w:rsidRPr="00E11A30">
        <w:rPr>
          <w:rFonts w:ascii="Palatino Linotype" w:eastAsia="Times New Roman" w:hAnsi="Palatino Linotype" w:cs="Times New Roman"/>
          <w:i/>
          <w:sz w:val="24"/>
          <w:szCs w:val="24"/>
          <w:lang w:eastAsia="es-ES"/>
        </w:rPr>
        <w:t>; dicha ubicación se encuentra descrita en la siguiente página de internet para pronta referencia: https://www.google.com.mx/maps/place/Cda.+Plata+8,+El+Arenal+2,+56370+Chicoloapan+de+Ju%C3%A1rez,+M%C3%A9x./@19.4169978,-98.8976199,3a,75y,318.58h,81.35t/data=!3m9!1e1!3m7!1ss6-yOFpwqFzRcs60ojEUQg!2e0!7i16384!8i8192!9m2!1b1!2i46!4m13!1m7!3m6!1s0x85d1e166455d5527:0xe0b88092ed9e309f!2sSan+Vicente,+Chicoloapan+de+Ju%C3%A1rez,+M%C3%A9x.!3b1!8m2!3d19.4177343!4d-98.9148607!3m4!1s0x85d1e114186b2d47:0x2a5024c7c323ad29!8m2!3d19.4170719!4d-98.897546</w:t>
      </w:r>
      <w:r w:rsidRPr="00373289">
        <w:rPr>
          <w:rFonts w:ascii="Palatino Linotype" w:eastAsia="Times New Roman" w:hAnsi="Palatino Linotype" w:cs="Times New Roman"/>
          <w:i/>
          <w:sz w:val="24"/>
          <w:szCs w:val="24"/>
          <w:lang w:val="es-ES_tradnl" w:eastAsia="es-ES"/>
        </w:rPr>
        <w:t>” [Sic]</w:t>
      </w:r>
    </w:p>
    <w:p w:rsidR="00D35D88" w:rsidRDefault="00D35D88" w:rsidP="0014447C">
      <w:pPr>
        <w:pStyle w:val="Sinespaciado"/>
        <w:spacing w:line="360" w:lineRule="auto"/>
        <w:jc w:val="both"/>
        <w:rPr>
          <w:rFonts w:ascii="Palatino Linotype" w:hAnsi="Palatino Linotype"/>
          <w:sz w:val="24"/>
          <w:szCs w:val="24"/>
        </w:rPr>
      </w:pPr>
    </w:p>
    <w:p w:rsidR="00667F53" w:rsidRDefault="00E11A30" w:rsidP="00667F53">
      <w:pPr>
        <w:pStyle w:val="Sinespaciado"/>
        <w:ind w:right="567"/>
        <w:jc w:val="both"/>
        <w:rPr>
          <w:rFonts w:ascii="Palatino Linotype" w:hAnsi="Palatino Linotype"/>
          <w:b/>
          <w:sz w:val="24"/>
          <w:szCs w:val="24"/>
        </w:rPr>
      </w:pPr>
      <w:r w:rsidRPr="00E11A30">
        <w:rPr>
          <w:rFonts w:ascii="Palatino Linotype" w:hAnsi="Palatino Linotype"/>
          <w:b/>
          <w:sz w:val="24"/>
          <w:szCs w:val="24"/>
        </w:rPr>
        <w:t>00537/CHICOLOA/IP/2020</w:t>
      </w:r>
    </w:p>
    <w:p w:rsidR="00E11A30" w:rsidRDefault="00E11A30" w:rsidP="00667F53">
      <w:pPr>
        <w:pStyle w:val="Sinespaciado"/>
        <w:ind w:right="567"/>
        <w:jc w:val="both"/>
        <w:rPr>
          <w:rFonts w:ascii="Palatino Linotype" w:eastAsia="Times New Roman" w:hAnsi="Palatino Linotype" w:cs="Times New Roman"/>
          <w:i/>
          <w:sz w:val="24"/>
          <w:szCs w:val="24"/>
          <w:lang w:val="es-ES_tradnl" w:eastAsia="es-ES"/>
        </w:rPr>
      </w:pPr>
    </w:p>
    <w:p w:rsidR="007E2E80" w:rsidRPr="00373289"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t>“</w:t>
      </w:r>
      <w:r w:rsidR="00E11A30" w:rsidRPr="00E11A30">
        <w:rPr>
          <w:rFonts w:ascii="Palatino Linotype" w:eastAsia="Times New Roman" w:hAnsi="Palatino Linotype" w:cs="Times New Roman"/>
          <w:i/>
          <w:sz w:val="24"/>
          <w:szCs w:val="24"/>
          <w:lang w:eastAsia="es-ES"/>
        </w:rPr>
        <w:t xml:space="preserve">Requiero la versión pública del expediente generado derivado de la colocación de un sello de suspensión de obra con número de folio 185, de fecha 16 de julio del presente año, respecto del domicilio ubicado en la esquina entre calle </w:t>
      </w:r>
      <w:proofErr w:type="spellStart"/>
      <w:r w:rsidR="00D059F5">
        <w:rPr>
          <w:rFonts w:ascii="Palatino Linotype" w:eastAsia="Times New Roman" w:hAnsi="Palatino Linotype" w:cs="Times New Roman"/>
          <w:i/>
          <w:sz w:val="24"/>
          <w:szCs w:val="24"/>
          <w:lang w:eastAsia="es-ES"/>
        </w:rPr>
        <w:t>xxxxxxxxxx</w:t>
      </w:r>
      <w:proofErr w:type="spellEnd"/>
      <w:r w:rsidR="00E11A30" w:rsidRPr="00E11A30">
        <w:rPr>
          <w:rFonts w:ascii="Palatino Linotype" w:eastAsia="Times New Roman" w:hAnsi="Palatino Linotype" w:cs="Times New Roman"/>
          <w:i/>
          <w:sz w:val="24"/>
          <w:szCs w:val="24"/>
          <w:lang w:eastAsia="es-ES"/>
        </w:rPr>
        <w:t xml:space="preserve">, Colonia </w:t>
      </w:r>
      <w:proofErr w:type="spellStart"/>
      <w:r w:rsidR="00D059F5">
        <w:rPr>
          <w:rFonts w:ascii="Palatino Linotype" w:eastAsia="Times New Roman" w:hAnsi="Palatino Linotype" w:cs="Times New Roman"/>
          <w:i/>
          <w:sz w:val="24"/>
          <w:szCs w:val="24"/>
          <w:lang w:eastAsia="es-ES"/>
        </w:rPr>
        <w:t>xxxxxxxxx</w:t>
      </w:r>
      <w:proofErr w:type="spellEnd"/>
      <w:r w:rsidR="00E11A30" w:rsidRPr="00E11A30">
        <w:rPr>
          <w:rFonts w:ascii="Palatino Linotype" w:eastAsia="Times New Roman" w:hAnsi="Palatino Linotype" w:cs="Times New Roman"/>
          <w:i/>
          <w:sz w:val="24"/>
          <w:szCs w:val="24"/>
          <w:lang w:eastAsia="es-ES"/>
        </w:rPr>
        <w:t xml:space="preserve">, Código Postal </w:t>
      </w:r>
      <w:proofErr w:type="spellStart"/>
      <w:r w:rsidR="00D059F5">
        <w:rPr>
          <w:rFonts w:ascii="Palatino Linotype" w:eastAsia="Times New Roman" w:hAnsi="Palatino Linotype" w:cs="Times New Roman"/>
          <w:i/>
          <w:sz w:val="24"/>
          <w:szCs w:val="24"/>
          <w:lang w:eastAsia="es-ES"/>
        </w:rPr>
        <w:t>xxxxx</w:t>
      </w:r>
      <w:proofErr w:type="spellEnd"/>
      <w:r w:rsidR="00E11A30" w:rsidRPr="00E11A30">
        <w:rPr>
          <w:rFonts w:ascii="Palatino Linotype" w:eastAsia="Times New Roman" w:hAnsi="Palatino Linotype" w:cs="Times New Roman"/>
          <w:i/>
          <w:sz w:val="24"/>
          <w:szCs w:val="24"/>
          <w:lang w:eastAsia="es-ES"/>
        </w:rPr>
        <w:t xml:space="preserve">; dicha ubicación se encuentra descrita en la siguiente página de </w:t>
      </w:r>
      <w:proofErr w:type="spellStart"/>
      <w:r w:rsidR="00E11A30" w:rsidRPr="00E11A30">
        <w:rPr>
          <w:rFonts w:ascii="Palatino Linotype" w:eastAsia="Times New Roman" w:hAnsi="Palatino Linotype" w:cs="Times New Roman"/>
          <w:i/>
          <w:sz w:val="24"/>
          <w:szCs w:val="24"/>
          <w:lang w:eastAsia="es-ES"/>
        </w:rPr>
        <w:t>internte</w:t>
      </w:r>
      <w:proofErr w:type="spellEnd"/>
      <w:r w:rsidR="00E11A30" w:rsidRPr="00E11A30">
        <w:rPr>
          <w:rFonts w:ascii="Palatino Linotype" w:eastAsia="Times New Roman" w:hAnsi="Palatino Linotype" w:cs="Times New Roman"/>
          <w:i/>
          <w:sz w:val="24"/>
          <w:szCs w:val="24"/>
          <w:lang w:eastAsia="es-ES"/>
        </w:rPr>
        <w:t xml:space="preserve"> para pronta referencia: https://www.google.com.mx/maps/place/Cda.+Plata+8,+El+Arenal+2,+56370+Chicoloapan+de+Ju%C3%A1rez,+M%C3%A9x./@19.4169978,-98.8976199,3a,75y,318.58h,81.35t/data=!3m9!1e1!3m7!1ss6-yOFpwqFzRcs60ojEUQg!2e0!7i16384!8i8192!9m2!1b1!2i46!4m13!1m7!3m6!1s0x85d1e166455d5527:0xe0b88092ed9e309f!2sSan+Vicente,+Chicoloapan+de+Ju%C3%A1rez,+M%C3%A9x.!3b1!8m2!3d19.4177343!4d-98.9148607!3m4!1s0x85d1e114186b2d47:0x2a5024c7c323ad29!8m2!3d19.4170719!4d-98.897546 Si aún y con la liga de Internet andes descrita queda alguna duda del domicilio, anexo al presente un archivo el cual a través de una flecha se señala el domicilio de mérito para pronta referencia. Asimismo requiero la versión pública de todas y cada una de las actuaciones y diligencias realizadas en el </w:t>
      </w:r>
      <w:r w:rsidR="00E11A30" w:rsidRPr="00E11A30">
        <w:rPr>
          <w:rFonts w:ascii="Palatino Linotype" w:eastAsia="Times New Roman" w:hAnsi="Palatino Linotype" w:cs="Times New Roman"/>
          <w:i/>
          <w:sz w:val="24"/>
          <w:szCs w:val="24"/>
          <w:lang w:eastAsia="es-ES"/>
        </w:rPr>
        <w:lastRenderedPageBreak/>
        <w:t xml:space="preserve">inmueble descrito por los servidores públicos adscritos a la Unidad Administrativa responsable de colocar dicho sello de suspensión; Finalmente requiero la versión pública del gafete con fotografía de los servidores públicos responsables de salir a verificar en el Municipio de Chicoloapan que se cumpla con la normatividad en materia de construcción; también requiero el curriculum vitae actualizado donde se acredite la experiencia para ocupar el cargo que ostentan y el último grado de estudios, para ello requiero el fundamento legal y los requisitos para que dichos servidores </w:t>
      </w:r>
      <w:proofErr w:type="spellStart"/>
      <w:r w:rsidR="00E11A30" w:rsidRPr="00E11A30">
        <w:rPr>
          <w:rFonts w:ascii="Palatino Linotype" w:eastAsia="Times New Roman" w:hAnsi="Palatino Linotype" w:cs="Times New Roman"/>
          <w:i/>
          <w:sz w:val="24"/>
          <w:szCs w:val="24"/>
          <w:lang w:eastAsia="es-ES"/>
        </w:rPr>
        <w:t>publicos</w:t>
      </w:r>
      <w:proofErr w:type="spellEnd"/>
      <w:r w:rsidR="00E11A30" w:rsidRPr="00E11A30">
        <w:rPr>
          <w:rFonts w:ascii="Palatino Linotype" w:eastAsia="Times New Roman" w:hAnsi="Palatino Linotype" w:cs="Times New Roman"/>
          <w:i/>
          <w:sz w:val="24"/>
          <w:szCs w:val="24"/>
          <w:lang w:eastAsia="es-ES"/>
        </w:rPr>
        <w:t xml:space="preserve"> ocupen el cargo que les fue conferido para tal actividad, de igual forma requiero el nombre de la plaza que ocupan y el talón de pago de nómina correspondiente a la primera y segunda quincena de los meses de enero y junio del presente año. En caso de no contar con alguna información requiero me comprueben la búsqueda exhaustiva y a su vez la declaratoria de inexistencia pasada ante el comité de transparencia.</w:t>
      </w:r>
      <w:r w:rsidRPr="00373289">
        <w:rPr>
          <w:rFonts w:ascii="Palatino Linotype" w:eastAsia="Times New Roman" w:hAnsi="Palatino Linotype" w:cs="Times New Roman"/>
          <w:i/>
          <w:sz w:val="24"/>
          <w:szCs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BB1F52">
        <w:rPr>
          <w:rFonts w:ascii="Palatino Linotype" w:eastAsia="Times New Roman" w:hAnsi="Palatino Linotype" w:cs="Times New Roman"/>
          <w:b/>
          <w:sz w:val="24"/>
          <w:szCs w:val="24"/>
          <w:lang w:val="es-ES_tradnl" w:eastAsia="es-ES"/>
        </w:rPr>
        <w:t>A través del SAIMEX.</w:t>
      </w:r>
    </w:p>
    <w:p w:rsidR="00F724FE" w:rsidRDefault="00F724F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513ADD" w:rsidRDefault="00B31088" w:rsidP="0047370D">
      <w:pPr>
        <w:pStyle w:val="Sinespaciado"/>
        <w:spacing w:line="360" w:lineRule="auto"/>
        <w:jc w:val="both"/>
        <w:rPr>
          <w:rFonts w:ascii="Palatino Linotype" w:hAnsi="Palatino Linotype" w:cs="Arial"/>
          <w:b/>
          <w:sz w:val="28"/>
          <w:szCs w:val="20"/>
        </w:rPr>
      </w:pPr>
      <w:r>
        <w:rPr>
          <w:rFonts w:ascii="Palatino Linotype" w:hAnsi="Palatino Linotype"/>
          <w:b/>
          <w:sz w:val="26"/>
          <w:szCs w:val="26"/>
        </w:rPr>
        <w:t>SEGUNDO</w:t>
      </w:r>
      <w:r w:rsidR="00F23932">
        <w:rPr>
          <w:rFonts w:ascii="Palatino Linotype" w:hAnsi="Palatino Linotype"/>
          <w:b/>
          <w:sz w:val="26"/>
          <w:szCs w:val="26"/>
        </w:rPr>
        <w:t xml:space="preserve">. </w:t>
      </w:r>
      <w:r w:rsidR="0047370D" w:rsidRPr="00165D6E">
        <w:rPr>
          <w:rFonts w:ascii="Palatino Linotype" w:hAnsi="Palatino Linotype" w:cs="Arial"/>
          <w:b/>
          <w:sz w:val="28"/>
          <w:szCs w:val="20"/>
        </w:rPr>
        <w:t>De la</w:t>
      </w:r>
      <w:r w:rsidR="00667F53">
        <w:rPr>
          <w:rFonts w:ascii="Palatino Linotype" w:hAnsi="Palatino Linotype" w:cs="Arial"/>
          <w:b/>
          <w:sz w:val="28"/>
          <w:szCs w:val="20"/>
        </w:rPr>
        <w:t>s</w:t>
      </w:r>
      <w:r w:rsidR="0047370D" w:rsidRPr="00165D6E">
        <w:rPr>
          <w:rFonts w:ascii="Palatino Linotype" w:hAnsi="Palatino Linotype" w:cs="Arial"/>
          <w:b/>
          <w:sz w:val="28"/>
          <w:szCs w:val="20"/>
        </w:rPr>
        <w:t xml:space="preserve"> respuesta</w:t>
      </w:r>
      <w:r w:rsidR="00667F53">
        <w:rPr>
          <w:rFonts w:ascii="Palatino Linotype" w:hAnsi="Palatino Linotype" w:cs="Arial"/>
          <w:b/>
          <w:sz w:val="28"/>
          <w:szCs w:val="20"/>
        </w:rPr>
        <w:t>s</w:t>
      </w:r>
      <w:r w:rsidR="0047370D" w:rsidRPr="00165D6E">
        <w:rPr>
          <w:rFonts w:ascii="Palatino Linotype" w:hAnsi="Palatino Linotype" w:cs="Arial"/>
          <w:b/>
          <w:sz w:val="28"/>
          <w:szCs w:val="20"/>
        </w:rPr>
        <w:t xml:space="preserve"> </w:t>
      </w:r>
      <w:r w:rsidR="0047370D">
        <w:rPr>
          <w:rFonts w:ascii="Palatino Linotype" w:hAnsi="Palatino Linotype" w:cs="Arial"/>
          <w:b/>
          <w:sz w:val="28"/>
          <w:szCs w:val="20"/>
        </w:rPr>
        <w:t>del Sujeto Obligado</w:t>
      </w:r>
      <w:r w:rsidR="0047370D" w:rsidRPr="00165D6E">
        <w:rPr>
          <w:rFonts w:ascii="Palatino Linotype" w:hAnsi="Palatino Linotype" w:cs="Arial"/>
          <w:b/>
          <w:sz w:val="28"/>
          <w:szCs w:val="20"/>
        </w:rPr>
        <w:t>.</w:t>
      </w:r>
    </w:p>
    <w:p w:rsidR="007507BD" w:rsidRDefault="0047370D" w:rsidP="0047370D">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Pr>
          <w:rFonts w:ascii="Palatino Linotype" w:hAnsi="Palatino Linotype" w:cs="Arial"/>
          <w:sz w:val="24"/>
          <w:szCs w:val="24"/>
        </w:rPr>
        <w:t xml:space="preserve"> </w:t>
      </w:r>
      <w:r w:rsidR="00667F53">
        <w:rPr>
          <w:rFonts w:ascii="Palatino Linotype" w:hAnsi="Palatino Linotype" w:cs="Arial"/>
          <w:sz w:val="24"/>
          <w:szCs w:val="24"/>
        </w:rPr>
        <w:t>veintinueve</w:t>
      </w:r>
      <w:r>
        <w:rPr>
          <w:rFonts w:ascii="Palatino Linotype" w:hAnsi="Palatino Linotype" w:cs="Arial"/>
          <w:sz w:val="24"/>
          <w:szCs w:val="24"/>
        </w:rPr>
        <w:t xml:space="preserve"> de noviembre de dos mil diecinueve, </w:t>
      </w:r>
      <w:r>
        <w:rPr>
          <w:rFonts w:ascii="Palatino Linotype" w:hAnsi="Palatino Linotype" w:cs="Arial"/>
          <w:b/>
          <w:sz w:val="24"/>
          <w:szCs w:val="24"/>
        </w:rPr>
        <w:t xml:space="preserve">El Sujeto Obligado </w:t>
      </w:r>
      <w:r>
        <w:rPr>
          <w:rFonts w:ascii="Palatino Linotype" w:hAnsi="Palatino Linotype" w:cs="Arial"/>
          <w:sz w:val="24"/>
          <w:szCs w:val="24"/>
        </w:rPr>
        <w:t>dio respuesta a la</w:t>
      </w:r>
      <w:r w:rsidR="006D4D97">
        <w:rPr>
          <w:rFonts w:ascii="Palatino Linotype" w:hAnsi="Palatino Linotype" w:cs="Arial"/>
          <w:sz w:val="24"/>
          <w:szCs w:val="24"/>
        </w:rPr>
        <w:t>s</w:t>
      </w:r>
      <w:r>
        <w:rPr>
          <w:rFonts w:ascii="Palatino Linotype" w:hAnsi="Palatino Linotype" w:cs="Arial"/>
          <w:sz w:val="24"/>
          <w:szCs w:val="24"/>
        </w:rPr>
        <w:t xml:space="preserve"> solicitud</w:t>
      </w:r>
      <w:r w:rsidR="006D4D97">
        <w:rPr>
          <w:rFonts w:ascii="Palatino Linotype" w:hAnsi="Palatino Linotype" w:cs="Arial"/>
          <w:sz w:val="24"/>
          <w:szCs w:val="24"/>
        </w:rPr>
        <w:t>es</w:t>
      </w:r>
      <w:r>
        <w:rPr>
          <w:rFonts w:ascii="Palatino Linotype" w:hAnsi="Palatino Linotype" w:cs="Arial"/>
          <w:sz w:val="24"/>
          <w:szCs w:val="24"/>
        </w:rPr>
        <w:t xml:space="preserve"> de información </w:t>
      </w:r>
      <w:r w:rsidR="00EF353D" w:rsidRPr="00EF353D">
        <w:rPr>
          <w:rFonts w:ascii="Palatino Linotype" w:hAnsi="Palatino Linotype"/>
          <w:b/>
          <w:sz w:val="24"/>
          <w:szCs w:val="24"/>
        </w:rPr>
        <w:t>00537/CHICOLOA/IP/2020 y 00541/CHICOLOA/IP/2020</w:t>
      </w:r>
      <w:r>
        <w:rPr>
          <w:rFonts w:ascii="Palatino Linotype" w:hAnsi="Palatino Linotype" w:cs="Arial"/>
          <w:b/>
          <w:sz w:val="24"/>
          <w:szCs w:val="24"/>
        </w:rPr>
        <w:t xml:space="preserve">, </w:t>
      </w:r>
      <w:r>
        <w:rPr>
          <w:rFonts w:ascii="Palatino Linotype" w:hAnsi="Palatino Linotype" w:cs="Arial"/>
          <w:sz w:val="24"/>
          <w:szCs w:val="24"/>
        </w:rPr>
        <w:t>resulta</w:t>
      </w:r>
      <w:r w:rsidR="006D4D97">
        <w:rPr>
          <w:rFonts w:ascii="Palatino Linotype" w:hAnsi="Palatino Linotype" w:cs="Arial"/>
          <w:sz w:val="24"/>
          <w:szCs w:val="24"/>
        </w:rPr>
        <w:t>ndo</w:t>
      </w:r>
      <w:r>
        <w:rPr>
          <w:rFonts w:ascii="Palatino Linotype" w:hAnsi="Palatino Linotype" w:cs="Arial"/>
          <w:sz w:val="24"/>
          <w:szCs w:val="24"/>
        </w:rPr>
        <w:t xml:space="preserve"> de nuestro interés lo siguiente: </w:t>
      </w:r>
    </w:p>
    <w:p w:rsidR="00043A63" w:rsidRDefault="00043A63" w:rsidP="00043A63">
      <w:pPr>
        <w:spacing w:before="240" w:line="360" w:lineRule="auto"/>
        <w:jc w:val="both"/>
        <w:rPr>
          <w:rFonts w:ascii="Palatino Linotype" w:hAnsi="Palatino Linotype"/>
          <w:b/>
          <w:sz w:val="24"/>
          <w:szCs w:val="24"/>
        </w:rPr>
      </w:pPr>
      <w:r w:rsidRPr="00EF353D">
        <w:rPr>
          <w:rFonts w:ascii="Palatino Linotype" w:hAnsi="Palatino Linotype"/>
          <w:b/>
          <w:sz w:val="24"/>
          <w:szCs w:val="24"/>
        </w:rPr>
        <w:t>00537/CHICOLOA/IP/2020</w:t>
      </w:r>
      <w:r w:rsidR="0071416E">
        <w:rPr>
          <w:rFonts w:ascii="Palatino Linotype" w:hAnsi="Palatino Linotype"/>
          <w:b/>
          <w:sz w:val="24"/>
          <w:szCs w:val="24"/>
        </w:rPr>
        <w:t xml:space="preserve">: </w:t>
      </w:r>
    </w:p>
    <w:p w:rsidR="00043A63" w:rsidRPr="00043A63" w:rsidRDefault="00043A63" w:rsidP="00043A63">
      <w:pPr>
        <w:spacing w:before="240" w:line="276" w:lineRule="auto"/>
        <w:jc w:val="both"/>
        <w:rPr>
          <w:rFonts w:ascii="Palatino Linotype" w:hAnsi="Palatino Linotype"/>
          <w:sz w:val="24"/>
          <w:szCs w:val="24"/>
        </w:rPr>
      </w:pPr>
      <w:r>
        <w:rPr>
          <w:rFonts w:ascii="Palatino Linotype" w:hAnsi="Palatino Linotype"/>
          <w:sz w:val="24"/>
          <w:szCs w:val="24"/>
        </w:rPr>
        <w:t>“</w:t>
      </w:r>
      <w:r w:rsidRPr="00043A63">
        <w:rPr>
          <w:rFonts w:ascii="Palatino Linotype" w:hAnsi="Palatino Linotype"/>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D4D97" w:rsidRDefault="00043A63" w:rsidP="00043A63">
      <w:pPr>
        <w:spacing w:before="240" w:line="276" w:lineRule="auto"/>
        <w:jc w:val="both"/>
        <w:rPr>
          <w:rFonts w:ascii="Palatino Linotype" w:hAnsi="Palatino Linotype"/>
          <w:sz w:val="24"/>
          <w:szCs w:val="24"/>
        </w:rPr>
      </w:pPr>
      <w:r w:rsidRPr="00043A63">
        <w:rPr>
          <w:rFonts w:ascii="Palatino Linotype" w:hAnsi="Palatino Linotype"/>
          <w:sz w:val="24"/>
          <w:szCs w:val="24"/>
        </w:rPr>
        <w:lastRenderedPageBreak/>
        <w:t xml:space="preserve">En atención a la solicitud de información identificada con el folio 00537/CHICOLOA/IP/2020, doy formal contestación en los siguientes términos en cuanto al primero de ellos, conforme al Código administrativo y su reglamento en lo conducente a desarrollo urbano no existe una definición sin embargo las normas complementarias de construcción las cuales son de aplicación supletoria a la normatividad en materia de desarrollo urbano definen el concepto de barda como “muro simple de mampostería estructural e independiente, cuya función principal consiste en delimitar los espacios exteriores, actúa como un filtro selectivo y se caracteriza por estar sometida a cargas laterales, principalmente a las presiones de viento. En cuanto al punto segundo de acuerdo con la interpretación del </w:t>
      </w:r>
      <w:proofErr w:type="spellStart"/>
      <w:r w:rsidRPr="00043A63">
        <w:rPr>
          <w:rFonts w:ascii="Palatino Linotype" w:hAnsi="Palatino Linotype"/>
          <w:sz w:val="24"/>
          <w:szCs w:val="24"/>
        </w:rPr>
        <w:t>articulo</w:t>
      </w:r>
      <w:proofErr w:type="spellEnd"/>
      <w:r w:rsidRPr="00043A63">
        <w:rPr>
          <w:rFonts w:ascii="Palatino Linotype" w:hAnsi="Palatino Linotype"/>
          <w:sz w:val="24"/>
          <w:szCs w:val="24"/>
        </w:rPr>
        <w:t xml:space="preserve"> invocado las bardas no deberían de exceder diez metros de largo y dos metros con veinte centímetros de altura, en su conjunto es decir en suma de las bardas que pretende construir, y a mayor abundamiento de acuerdo con el ejemplo citado se considera que los metros a construir exceden por mucho el supuesto que la ley señala. En cuanto al punto tercero resulta confuso el planteamiento del cual pretende obtener respuesta, sin embargo por lo general las bardas que son edificadas al interior de las propiedades se adecuan al perímetro de los terrenos, las cuales serán objeto de licencia y en ese sentido si las bardas laterales ya se encuentran consolidadas y el elemento a construir se encuadra en la hipótesis del artículo 18.24 fracción II no existe la obligatoriedad ni de la autoridad municipal en materia de desarrollo urbano en expedir licencia de construcción que autoriza barda y por ende del ciudadano ya sea persona física o jurídico colectiva de tramitar licencia alguna. En cuanto al punto cuatro como se viene diciendo de acuerdo al supuesto planteado se considera las bardas como un conjunto es decir no se encuadra en la hipótesis planteada por el legislador. En cuanto al punto quinto si</w:t>
      </w:r>
      <w:r>
        <w:rPr>
          <w:rFonts w:ascii="Palatino Linotype" w:hAnsi="Palatino Linotype"/>
          <w:sz w:val="24"/>
          <w:szCs w:val="24"/>
        </w:rPr>
        <w:t xml:space="preserve">” </w:t>
      </w:r>
      <w:r w:rsidRPr="00043A63">
        <w:rPr>
          <w:rFonts w:ascii="Palatino Linotype" w:hAnsi="Palatino Linotype"/>
          <w:i/>
          <w:sz w:val="24"/>
          <w:szCs w:val="24"/>
        </w:rPr>
        <w:t>Sic</w:t>
      </w:r>
    </w:p>
    <w:p w:rsidR="00043A63" w:rsidRDefault="00043A63" w:rsidP="00043A63">
      <w:pPr>
        <w:pStyle w:val="Sinespaciado"/>
      </w:pPr>
    </w:p>
    <w:p w:rsidR="00043A63" w:rsidRDefault="00043A63" w:rsidP="0047370D">
      <w:pPr>
        <w:spacing w:before="240" w:line="360" w:lineRule="auto"/>
        <w:jc w:val="both"/>
        <w:rPr>
          <w:rFonts w:ascii="Palatino Linotype" w:hAnsi="Palatino Linotype"/>
          <w:b/>
          <w:sz w:val="24"/>
          <w:szCs w:val="24"/>
        </w:rPr>
      </w:pPr>
      <w:r w:rsidRPr="00EF353D">
        <w:rPr>
          <w:rFonts w:ascii="Palatino Linotype" w:hAnsi="Palatino Linotype"/>
          <w:b/>
          <w:sz w:val="24"/>
          <w:szCs w:val="24"/>
        </w:rPr>
        <w:t>00541/CHICOLOA/IP/2020</w:t>
      </w:r>
      <w:r w:rsidR="00F05147">
        <w:rPr>
          <w:rFonts w:ascii="Palatino Linotype" w:hAnsi="Palatino Linotype"/>
          <w:b/>
          <w:sz w:val="24"/>
          <w:szCs w:val="24"/>
        </w:rPr>
        <w:t xml:space="preserve">: </w:t>
      </w:r>
    </w:p>
    <w:p w:rsidR="00940B8E" w:rsidRPr="00940B8E" w:rsidRDefault="00940B8E" w:rsidP="00940B8E">
      <w:pPr>
        <w:spacing w:before="240" w:line="276" w:lineRule="auto"/>
        <w:jc w:val="both"/>
        <w:rPr>
          <w:rFonts w:ascii="Palatino Linotype" w:hAnsi="Palatino Linotype"/>
          <w:sz w:val="24"/>
          <w:szCs w:val="24"/>
        </w:rPr>
      </w:pPr>
      <w:r>
        <w:rPr>
          <w:rFonts w:ascii="Palatino Linotype" w:hAnsi="Palatino Linotype"/>
          <w:sz w:val="24"/>
          <w:szCs w:val="24"/>
        </w:rPr>
        <w:t>“</w:t>
      </w:r>
      <w:r w:rsidRPr="00940B8E">
        <w:rPr>
          <w:rFonts w:ascii="Palatino Linotype" w:hAnsi="Palatino Linotype"/>
          <w:sz w:val="24"/>
          <w:szCs w:val="24"/>
        </w:rPr>
        <w:t xml:space="preserve">En respuesta a la solicitud recibida, nos permitimos hacer de su conocimiento que con fundamento en el artículo 53, Fracciones: II, V y VI de la Ley de Transparencia y </w:t>
      </w:r>
      <w:r w:rsidRPr="00940B8E">
        <w:rPr>
          <w:rFonts w:ascii="Palatino Linotype" w:hAnsi="Palatino Linotype"/>
          <w:sz w:val="24"/>
          <w:szCs w:val="24"/>
        </w:rPr>
        <w:lastRenderedPageBreak/>
        <w:t>Acceso a la Información Pública del Estado de México y Municipios, le contestamos que:</w:t>
      </w:r>
    </w:p>
    <w:p w:rsidR="00F05147" w:rsidRPr="00F05147" w:rsidRDefault="00940B8E" w:rsidP="00940B8E">
      <w:pPr>
        <w:spacing w:before="240" w:line="276" w:lineRule="auto"/>
        <w:jc w:val="both"/>
        <w:rPr>
          <w:rFonts w:ascii="Palatino Linotype" w:hAnsi="Palatino Linotype" w:cs="Arial"/>
          <w:sz w:val="24"/>
          <w:szCs w:val="24"/>
        </w:rPr>
      </w:pPr>
      <w:r w:rsidRPr="00940B8E">
        <w:rPr>
          <w:rFonts w:ascii="Palatino Linotype" w:hAnsi="Palatino Linotype"/>
          <w:sz w:val="24"/>
          <w:szCs w:val="24"/>
        </w:rPr>
        <w:t xml:space="preserve">en atención a su solicitud de información hago de su conocimiento que la misma fue contestada en los siguientes términos: En atención a la solicitud de información identificada con el folio 00537/CHICOLOA/IP/2020, doy formal contestación en los siguientes términos en cuanto al primero de ellos, conforme al Código administrativo y su reglamento en lo conducente a desarrollo urbano no existe una definición sin embargo las normas complementarias de construcción las cuales son de aplicación supletoria a la normatividad en materia de desarrollo urbano definen el concepto de barda como “muro simple de mampostería estructural e independiente, cuya función principal consiste en delimitar los espacios exteriores, actúa como un filtro selectivo y se caracteriza por estar sometida a cargas laterales, principalmente a las presiones de viento. En cuanto al punto segundo de acuerdo con la interpretación del </w:t>
      </w:r>
      <w:proofErr w:type="spellStart"/>
      <w:r w:rsidRPr="00940B8E">
        <w:rPr>
          <w:rFonts w:ascii="Palatino Linotype" w:hAnsi="Palatino Linotype"/>
          <w:sz w:val="24"/>
          <w:szCs w:val="24"/>
        </w:rPr>
        <w:t>articulo</w:t>
      </w:r>
      <w:proofErr w:type="spellEnd"/>
      <w:r w:rsidRPr="00940B8E">
        <w:rPr>
          <w:rFonts w:ascii="Palatino Linotype" w:hAnsi="Palatino Linotype"/>
          <w:sz w:val="24"/>
          <w:szCs w:val="24"/>
        </w:rPr>
        <w:t xml:space="preserve"> invocado las bardas no deberían de exceder diez metros de largo y dos metros con veinte centímetros de altura, en su conjunto es decir en suma de las bardas que pretende construir, y a mayor abundamiento de acuerdo con el ejemplo citado se considera que los metros a construir exceden por mucho el supuesto que la ley señala. En cuanto al punto tercero resulta confuso el planteamiento del cual pretende obtener respuesta, sin embargo por lo general las bardas que son edificadas al interior de las propiedades se adecuan al perímetro de los terrenos, las cuales serán objeto de licencia y en ese sentido si las bardas laterales ya se encuentran consolidadas y el elemento a construir se encuadra en la hipótesis del artículo 18.24 fracción II no existe la obligatoriedad ni de la autoridad municipal en materia de desarrollo urbano en expedir licencia de construcción que autoriza barda y por ende del ciudadano ya sea persona física o jurídico colectiva de tramitar licencia alguna. En cuanto al punto cuatro como se viene diciendo de acuerdo al supuesto planteado se considera las bardas como un conjunto es decir no se encuadra en la hipótesis planteada por el legislador. En cuanto al punto quinto si</w:t>
      </w:r>
      <w:r>
        <w:rPr>
          <w:rFonts w:ascii="Palatino Linotype" w:hAnsi="Palatino Linotype"/>
          <w:sz w:val="24"/>
          <w:szCs w:val="24"/>
        </w:rPr>
        <w:t xml:space="preserve">” </w:t>
      </w:r>
      <w:r w:rsidRPr="00940B8E">
        <w:rPr>
          <w:rFonts w:ascii="Palatino Linotype" w:hAnsi="Palatino Linotype"/>
          <w:i/>
          <w:sz w:val="24"/>
          <w:szCs w:val="24"/>
        </w:rPr>
        <w:t>Sic</w:t>
      </w:r>
    </w:p>
    <w:p w:rsidR="005371DA" w:rsidRPr="005371DA" w:rsidRDefault="005371DA" w:rsidP="0014447C">
      <w:pPr>
        <w:pStyle w:val="Sinespaciado"/>
        <w:spacing w:line="360" w:lineRule="auto"/>
        <w:jc w:val="both"/>
        <w:rPr>
          <w:rFonts w:ascii="Palatino Linotype" w:hAnsi="Palatino Linotype"/>
          <w:sz w:val="26"/>
          <w:szCs w:val="26"/>
        </w:rPr>
      </w:pPr>
    </w:p>
    <w:p w:rsidR="007E2E80" w:rsidRPr="00D04234" w:rsidRDefault="00B31088"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7E2E80" w:rsidRPr="00D04234">
        <w:rPr>
          <w:rFonts w:ascii="Palatino Linotype" w:hAnsi="Palatino Linotype"/>
          <w:b/>
          <w:sz w:val="26"/>
          <w:szCs w:val="26"/>
        </w:rPr>
        <w:t>. Del recurso de revisión.</w:t>
      </w:r>
    </w:p>
    <w:p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341956">
        <w:rPr>
          <w:rFonts w:ascii="Palatino Linotype" w:hAnsi="Palatino Linotype"/>
          <w:sz w:val="24"/>
          <w:szCs w:val="24"/>
        </w:rPr>
        <w:t>s</w:t>
      </w:r>
      <w:r w:rsidR="00D04234">
        <w:rPr>
          <w:rFonts w:ascii="Palatino Linotype" w:hAnsi="Palatino Linotype"/>
          <w:sz w:val="24"/>
          <w:szCs w:val="24"/>
        </w:rPr>
        <w:t xml:space="preserve"> respuesta</w:t>
      </w:r>
      <w:r w:rsidR="00341956">
        <w:rPr>
          <w:rFonts w:ascii="Palatino Linotype" w:hAnsi="Palatino Linotype"/>
          <w:sz w:val="24"/>
          <w:szCs w:val="24"/>
        </w:rPr>
        <w:t>s</w:t>
      </w:r>
      <w:r w:rsidR="00D04234">
        <w:rPr>
          <w:rFonts w:ascii="Palatino Linotype" w:hAnsi="Palatino Linotype"/>
          <w:sz w:val="24"/>
          <w:szCs w:val="24"/>
        </w:rPr>
        <w:t xml:space="preserve">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00341956">
        <w:rPr>
          <w:rFonts w:ascii="Palatino Linotype" w:hAnsi="Palatino Linotype"/>
          <w:sz w:val="24"/>
          <w:szCs w:val="24"/>
        </w:rPr>
        <w:t xml:space="preserve"> Recurrente interpuso los</w:t>
      </w:r>
      <w:r w:rsidRPr="00D04234">
        <w:rPr>
          <w:rFonts w:ascii="Palatino Linotype" w:hAnsi="Palatino Linotype"/>
          <w:sz w:val="24"/>
          <w:szCs w:val="24"/>
        </w:rPr>
        <w:t xml:space="preserve"> </w:t>
      </w:r>
      <w:r w:rsidR="00D04234">
        <w:rPr>
          <w:rFonts w:ascii="Palatino Linotype" w:hAnsi="Palatino Linotype"/>
          <w:sz w:val="24"/>
          <w:szCs w:val="24"/>
        </w:rPr>
        <w:t>presente</w:t>
      </w:r>
      <w:r w:rsidR="00341956">
        <w:rPr>
          <w:rFonts w:ascii="Palatino Linotype" w:hAnsi="Palatino Linotype"/>
          <w:sz w:val="24"/>
          <w:szCs w:val="24"/>
        </w:rPr>
        <w:t>s</w:t>
      </w:r>
      <w:r w:rsidR="00D04234">
        <w:rPr>
          <w:rFonts w:ascii="Palatino Linotype" w:hAnsi="Palatino Linotype"/>
          <w:sz w:val="24"/>
          <w:szCs w:val="24"/>
        </w:rPr>
        <w:t xml:space="preserve"> </w:t>
      </w:r>
      <w:r w:rsidR="00D3421F">
        <w:rPr>
          <w:rFonts w:ascii="Palatino Linotype" w:hAnsi="Palatino Linotype"/>
          <w:sz w:val="24"/>
          <w:szCs w:val="24"/>
        </w:rPr>
        <w:t>recurso</w:t>
      </w:r>
      <w:r w:rsidR="00341956">
        <w:rPr>
          <w:rFonts w:ascii="Palatino Linotype" w:hAnsi="Palatino Linotype"/>
          <w:sz w:val="24"/>
          <w:szCs w:val="24"/>
        </w:rPr>
        <w:t>s</w:t>
      </w:r>
      <w:r w:rsidR="00D3421F">
        <w:rPr>
          <w:rFonts w:ascii="Palatino Linotype" w:hAnsi="Palatino Linotype"/>
          <w:sz w:val="24"/>
          <w:szCs w:val="24"/>
        </w:rPr>
        <w:t xml:space="preserve"> de revisión, en fecha </w:t>
      </w:r>
      <w:r w:rsidR="00940B8E">
        <w:rPr>
          <w:rFonts w:ascii="Palatino Linotype" w:hAnsi="Palatino Linotype"/>
          <w:sz w:val="24"/>
          <w:szCs w:val="24"/>
        </w:rPr>
        <w:t>dieciocho de agosto</w:t>
      </w:r>
      <w:r w:rsidR="00EA2AAB">
        <w:rPr>
          <w:rFonts w:ascii="Palatino Linotype" w:hAnsi="Palatino Linotype"/>
          <w:sz w:val="24"/>
          <w:szCs w:val="24"/>
        </w:rPr>
        <w:t xml:space="preserve"> </w:t>
      </w:r>
      <w:r w:rsidR="00284C4B">
        <w:rPr>
          <w:rFonts w:ascii="Palatino Linotype" w:hAnsi="Palatino Linotype"/>
          <w:sz w:val="24"/>
          <w:szCs w:val="24"/>
        </w:rPr>
        <w:t xml:space="preserve">de </w:t>
      </w:r>
      <w:r w:rsidR="00F05147">
        <w:rPr>
          <w:rFonts w:ascii="Palatino Linotype" w:hAnsi="Palatino Linotype"/>
          <w:sz w:val="24"/>
          <w:szCs w:val="24"/>
        </w:rPr>
        <w:t>los corrientes</w:t>
      </w:r>
      <w:r w:rsidR="00852DE6">
        <w:rPr>
          <w:rFonts w:ascii="Palatino Linotype" w:hAnsi="Palatino Linotype"/>
          <w:sz w:val="24"/>
          <w:szCs w:val="24"/>
        </w:rPr>
        <w:t xml:space="preserve">, </w:t>
      </w:r>
      <w:r w:rsidR="00341956">
        <w:rPr>
          <w:rFonts w:ascii="Palatino Linotype" w:hAnsi="Palatino Linotype"/>
          <w:sz w:val="24"/>
          <w:szCs w:val="24"/>
        </w:rPr>
        <w:t>los</w:t>
      </w:r>
      <w:r w:rsidR="00852DE6">
        <w:rPr>
          <w:rFonts w:ascii="Palatino Linotype" w:hAnsi="Palatino Linotype"/>
          <w:sz w:val="24"/>
          <w:szCs w:val="24"/>
        </w:rPr>
        <w:t xml:space="preserve"> cual</w:t>
      </w:r>
      <w:r w:rsidR="00341956">
        <w:rPr>
          <w:rFonts w:ascii="Palatino Linotype" w:hAnsi="Palatino Linotype"/>
          <w:sz w:val="24"/>
          <w:szCs w:val="24"/>
        </w:rPr>
        <w:t>es</w:t>
      </w:r>
      <w:r w:rsidRPr="00D04234">
        <w:rPr>
          <w:rFonts w:ascii="Palatino Linotype" w:hAnsi="Palatino Linotype"/>
          <w:sz w:val="24"/>
          <w:szCs w:val="24"/>
        </w:rPr>
        <w:t xml:space="preserve"> </w:t>
      </w:r>
      <w:r w:rsidR="00852DE6">
        <w:rPr>
          <w:rFonts w:ascii="Palatino Linotype" w:hAnsi="Palatino Linotype"/>
          <w:sz w:val="24"/>
          <w:szCs w:val="24"/>
        </w:rPr>
        <w:t>fue</w:t>
      </w:r>
      <w:r w:rsidR="00341956">
        <w:rPr>
          <w:rFonts w:ascii="Palatino Linotype" w:hAnsi="Palatino Linotype"/>
          <w:sz w:val="24"/>
          <w:szCs w:val="24"/>
        </w:rPr>
        <w:t>ron</w:t>
      </w:r>
      <w:r w:rsidR="00852DE6">
        <w:rPr>
          <w:rFonts w:ascii="Palatino Linotype" w:hAnsi="Palatino Linotype"/>
          <w:sz w:val="24"/>
          <w:szCs w:val="24"/>
        </w:rPr>
        <w:t xml:space="preserve"> registrado</w:t>
      </w:r>
      <w:r w:rsidR="00341956">
        <w:rPr>
          <w:rFonts w:ascii="Palatino Linotype" w:hAnsi="Palatino Linotype"/>
          <w:sz w:val="24"/>
          <w:szCs w:val="24"/>
        </w:rPr>
        <w:t>s</w:t>
      </w:r>
      <w:r w:rsidR="00852DE6">
        <w:rPr>
          <w:rFonts w:ascii="Palatino Linotype" w:hAnsi="Palatino Linotype"/>
          <w:sz w:val="24"/>
          <w:szCs w:val="24"/>
        </w:rPr>
        <w:t xml:space="preserve"> en el </w:t>
      </w:r>
      <w:r w:rsidR="00681606">
        <w:rPr>
          <w:rFonts w:ascii="Palatino Linotype" w:hAnsi="Palatino Linotype"/>
          <w:sz w:val="24"/>
          <w:szCs w:val="24"/>
        </w:rPr>
        <w:t>sistema electrónico con los</w:t>
      </w:r>
      <w:r w:rsidRPr="00D04234">
        <w:rPr>
          <w:rFonts w:ascii="Palatino Linotype" w:hAnsi="Palatino Linotype"/>
          <w:sz w:val="24"/>
          <w:szCs w:val="24"/>
        </w:rPr>
        <w:t xml:space="preserve"> expediente</w:t>
      </w:r>
      <w:r w:rsidR="00681606">
        <w:rPr>
          <w:rFonts w:ascii="Palatino Linotype" w:hAnsi="Palatino Linotype"/>
          <w:sz w:val="24"/>
          <w:szCs w:val="24"/>
        </w:rPr>
        <w:t>s</w:t>
      </w:r>
      <w:r w:rsidRPr="00D04234">
        <w:rPr>
          <w:rFonts w:ascii="Palatino Linotype" w:hAnsi="Palatino Linotype"/>
          <w:sz w:val="24"/>
          <w:szCs w:val="24"/>
        </w:rPr>
        <w:t xml:space="preserve"> número </w:t>
      </w:r>
      <w:r w:rsidR="00940B8E">
        <w:rPr>
          <w:rFonts w:ascii="Palatino Linotype" w:hAnsi="Palatino Linotype"/>
          <w:b/>
          <w:bCs/>
          <w:sz w:val="24"/>
          <w:szCs w:val="24"/>
          <w:lang w:eastAsia="es-MX"/>
        </w:rPr>
        <w:t>02365/INFOEM/IP/RR/2020 y 02366</w:t>
      </w:r>
      <w:r w:rsidR="00F05147">
        <w:rPr>
          <w:rFonts w:ascii="Palatino Linotype" w:hAnsi="Palatino Linotype"/>
          <w:b/>
          <w:bCs/>
          <w:sz w:val="24"/>
          <w:szCs w:val="24"/>
          <w:lang w:eastAsia="es-MX"/>
        </w:rPr>
        <w:t>/INFOEM/IP/RR/2020</w:t>
      </w:r>
      <w:r w:rsidR="00681606">
        <w:rPr>
          <w:rFonts w:ascii="Palatino Linotype" w:hAnsi="Palatino Linotype"/>
          <w:sz w:val="24"/>
          <w:szCs w:val="24"/>
        </w:rPr>
        <w:t>, en los</w:t>
      </w:r>
      <w:r w:rsidRPr="00D04234">
        <w:rPr>
          <w:rFonts w:ascii="Palatino Linotype" w:hAnsi="Palatino Linotype"/>
          <w:sz w:val="24"/>
          <w:szCs w:val="24"/>
        </w:rPr>
        <w:t xml:space="preserve"> cual</w:t>
      </w:r>
      <w:r w:rsidR="00681606">
        <w:rPr>
          <w:rFonts w:ascii="Palatino Linotype" w:hAnsi="Palatino Linotype"/>
          <w:sz w:val="24"/>
          <w:szCs w:val="24"/>
        </w:rPr>
        <w:t>es</w:t>
      </w:r>
      <w:r w:rsidRPr="00D04234">
        <w:rPr>
          <w:rFonts w:ascii="Palatino Linotype" w:hAnsi="Palatino Linotype"/>
          <w:sz w:val="24"/>
          <w:szCs w:val="24"/>
        </w:rPr>
        <w:t xml:space="preserve">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106995" w:rsidRDefault="00106995" w:rsidP="0014447C">
      <w:pPr>
        <w:pStyle w:val="Sinespaciado"/>
        <w:spacing w:line="360" w:lineRule="auto"/>
        <w:jc w:val="both"/>
        <w:rPr>
          <w:rFonts w:ascii="Palatino Linotype" w:hAnsi="Palatino Linotype"/>
          <w:sz w:val="24"/>
          <w:szCs w:val="24"/>
        </w:rPr>
      </w:pPr>
    </w:p>
    <w:p w:rsidR="00681606" w:rsidRPr="00D04234" w:rsidRDefault="00DC5375" w:rsidP="0014447C">
      <w:pPr>
        <w:pStyle w:val="Sinespaciado"/>
        <w:spacing w:line="360" w:lineRule="auto"/>
        <w:jc w:val="both"/>
        <w:rPr>
          <w:rFonts w:ascii="Palatino Linotype" w:hAnsi="Palatino Linotype"/>
          <w:sz w:val="24"/>
          <w:szCs w:val="24"/>
        </w:rPr>
      </w:pPr>
      <w:r>
        <w:rPr>
          <w:rFonts w:ascii="Palatino Linotype" w:hAnsi="Palatino Linotype"/>
          <w:b/>
          <w:bCs/>
          <w:sz w:val="24"/>
          <w:szCs w:val="24"/>
          <w:lang w:eastAsia="es-MX"/>
        </w:rPr>
        <w:t>02365</w:t>
      </w:r>
      <w:r w:rsidR="00F05147">
        <w:rPr>
          <w:rFonts w:ascii="Palatino Linotype" w:hAnsi="Palatino Linotype"/>
          <w:b/>
          <w:bCs/>
          <w:sz w:val="24"/>
          <w:szCs w:val="24"/>
          <w:lang w:eastAsia="es-MX"/>
        </w:rPr>
        <w:t>/INFOEM/IP/RR/2020</w:t>
      </w:r>
    </w:p>
    <w:p w:rsidR="00106995"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927B06">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DC5375" w:rsidRPr="00DC5375">
        <w:rPr>
          <w:rFonts w:ascii="Palatino Linotype" w:hAnsi="Palatino Linotype" w:cs="Arial"/>
          <w:i/>
          <w:sz w:val="24"/>
        </w:rPr>
        <w:t>La mediocre respuesta emitida por parte de los sujetos obligados, no dicen nada en su respuesta.</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DC5375" w:rsidRPr="00DC5375">
        <w:rPr>
          <w:rFonts w:ascii="Palatino Linotype" w:hAnsi="Palatino Linotype" w:cs="Arial"/>
          <w:i/>
          <w:sz w:val="24"/>
        </w:rPr>
        <w:t xml:space="preserve">Se viola mi derecho humano al acceso a la información pública. La respuesta no </w:t>
      </w:r>
      <w:proofErr w:type="spellStart"/>
      <w:r w:rsidR="00DC5375" w:rsidRPr="00DC5375">
        <w:rPr>
          <w:rFonts w:ascii="Palatino Linotype" w:hAnsi="Palatino Linotype" w:cs="Arial"/>
          <w:i/>
          <w:sz w:val="24"/>
        </w:rPr>
        <w:t>esta</w:t>
      </w:r>
      <w:proofErr w:type="spellEnd"/>
      <w:r w:rsidR="00DC5375" w:rsidRPr="00DC5375">
        <w:rPr>
          <w:rFonts w:ascii="Palatino Linotype" w:hAnsi="Palatino Linotype" w:cs="Arial"/>
          <w:i/>
          <w:sz w:val="24"/>
        </w:rPr>
        <w:t xml:space="preserve"> fundada ni motivada, son meras aseveraciones subjetivas sin sentido alguno, si lo requerido fue concreto, requiero una respuesta concreta: pregunta-respuesta</w:t>
      </w:r>
      <w:r w:rsidR="006A3A54" w:rsidRPr="00D46905">
        <w:rPr>
          <w:rFonts w:ascii="Palatino Linotype" w:hAnsi="Palatino Linotype" w:cs="Arial"/>
          <w:i/>
          <w:sz w:val="24"/>
        </w:rPr>
        <w:t>” (Sic)</w:t>
      </w:r>
    </w:p>
    <w:p w:rsidR="00681606" w:rsidRPr="00D46905" w:rsidRDefault="00681606" w:rsidP="00681606">
      <w:pPr>
        <w:spacing w:line="240" w:lineRule="auto"/>
        <w:ind w:right="850"/>
        <w:jc w:val="both"/>
        <w:rPr>
          <w:rFonts w:ascii="Palatino Linotype" w:hAnsi="Palatino Linotype" w:cs="Arial"/>
          <w:i/>
          <w:sz w:val="24"/>
        </w:rPr>
      </w:pPr>
    </w:p>
    <w:p w:rsidR="004D7930" w:rsidRPr="00D04234" w:rsidRDefault="00DC5375" w:rsidP="004D7930">
      <w:pPr>
        <w:pStyle w:val="Sinespaciado"/>
        <w:spacing w:line="360" w:lineRule="auto"/>
        <w:jc w:val="both"/>
        <w:rPr>
          <w:rFonts w:ascii="Palatino Linotype" w:hAnsi="Palatino Linotype"/>
          <w:sz w:val="24"/>
          <w:szCs w:val="24"/>
        </w:rPr>
      </w:pPr>
      <w:r>
        <w:rPr>
          <w:rFonts w:ascii="Palatino Linotype" w:hAnsi="Palatino Linotype"/>
          <w:b/>
          <w:bCs/>
          <w:sz w:val="24"/>
          <w:szCs w:val="24"/>
          <w:lang w:eastAsia="es-MX"/>
        </w:rPr>
        <w:t>02366</w:t>
      </w:r>
      <w:r w:rsidR="00F05147">
        <w:rPr>
          <w:rFonts w:ascii="Palatino Linotype" w:hAnsi="Palatino Linotype"/>
          <w:b/>
          <w:bCs/>
          <w:sz w:val="24"/>
          <w:szCs w:val="24"/>
          <w:lang w:eastAsia="es-MX"/>
        </w:rPr>
        <w:t>/INFOEM/IP/RR/2020</w:t>
      </w:r>
    </w:p>
    <w:p w:rsidR="004D7930" w:rsidRPr="00D04234" w:rsidRDefault="004D7930" w:rsidP="004D7930">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4D7930" w:rsidRPr="00D46905" w:rsidRDefault="00942DF7" w:rsidP="004D7930">
      <w:pPr>
        <w:spacing w:line="240" w:lineRule="auto"/>
        <w:ind w:right="850"/>
        <w:jc w:val="both"/>
        <w:rPr>
          <w:rFonts w:ascii="Palatino Linotype" w:hAnsi="Palatino Linotype" w:cs="Arial"/>
          <w:i/>
          <w:sz w:val="24"/>
        </w:rPr>
      </w:pPr>
      <w:r>
        <w:rPr>
          <w:rFonts w:ascii="Palatino Linotype" w:hAnsi="Palatino Linotype" w:cs="Arial"/>
          <w:i/>
          <w:sz w:val="24"/>
        </w:rPr>
        <w:t xml:space="preserve">            </w:t>
      </w:r>
      <w:r w:rsidR="004D7930" w:rsidRPr="00D46905">
        <w:rPr>
          <w:rFonts w:ascii="Palatino Linotype" w:hAnsi="Palatino Linotype" w:cs="Arial"/>
          <w:i/>
          <w:sz w:val="24"/>
        </w:rPr>
        <w:t>“</w:t>
      </w:r>
      <w:r w:rsidR="00DC5375" w:rsidRPr="00DC5375">
        <w:rPr>
          <w:rFonts w:ascii="Palatino Linotype" w:hAnsi="Palatino Linotype" w:cs="Arial"/>
          <w:i/>
          <w:sz w:val="24"/>
        </w:rPr>
        <w:t>La incompleta y deficiente respuesta por parte de los sujetos obligados.</w:t>
      </w:r>
      <w:r w:rsidR="004D7930" w:rsidRPr="00D46905">
        <w:rPr>
          <w:rFonts w:ascii="Palatino Linotype" w:hAnsi="Palatino Linotype" w:cs="Arial"/>
          <w:i/>
          <w:sz w:val="24"/>
        </w:rPr>
        <w:t>"(Sic)</w:t>
      </w:r>
    </w:p>
    <w:p w:rsidR="004D7930" w:rsidRPr="00BE6D77" w:rsidRDefault="004D7930" w:rsidP="004D7930">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BE6D77" w:rsidRDefault="00DC5375" w:rsidP="004D7930">
      <w:pPr>
        <w:pStyle w:val="Sinespaciado"/>
        <w:spacing w:line="360" w:lineRule="auto"/>
        <w:jc w:val="both"/>
        <w:rPr>
          <w:rFonts w:ascii="Palatino Linotype" w:hAnsi="Palatino Linotype" w:cs="Arial"/>
          <w:i/>
          <w:sz w:val="24"/>
        </w:rPr>
      </w:pPr>
      <w:r>
        <w:rPr>
          <w:rFonts w:ascii="Palatino Linotype" w:hAnsi="Palatino Linotype" w:cs="Arial"/>
          <w:i/>
          <w:sz w:val="24"/>
        </w:rPr>
        <w:t xml:space="preserve">  </w:t>
      </w:r>
      <w:r w:rsidR="004D7930" w:rsidRPr="00D46905">
        <w:rPr>
          <w:rFonts w:ascii="Palatino Linotype" w:hAnsi="Palatino Linotype" w:cs="Arial"/>
          <w:i/>
          <w:sz w:val="24"/>
        </w:rPr>
        <w:t>“</w:t>
      </w:r>
      <w:r w:rsidRPr="00DC5375">
        <w:rPr>
          <w:rFonts w:ascii="Palatino Linotype" w:hAnsi="Palatino Linotype" w:cs="Arial"/>
          <w:i/>
          <w:sz w:val="24"/>
        </w:rPr>
        <w:t>Se viola mi derecho al acceso a la información pública; la respuesta no es el momento procesal para señalar que lo requerido es confuso o que no se entiende o cualquier otra cosa.</w:t>
      </w:r>
      <w:r w:rsidR="004D7930" w:rsidRPr="00D46905">
        <w:rPr>
          <w:rFonts w:ascii="Palatino Linotype" w:hAnsi="Palatino Linotype" w:cs="Arial"/>
          <w:i/>
          <w:sz w:val="24"/>
        </w:rPr>
        <w:t>” (Sic)</w:t>
      </w:r>
    </w:p>
    <w:p w:rsidR="007E2E80" w:rsidRPr="004657BE" w:rsidRDefault="005E4850"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w:t>
      </w:r>
      <w:r w:rsidR="00CC7542">
        <w:rPr>
          <w:rFonts w:ascii="Palatino Linotype" w:hAnsi="Palatino Linotype"/>
          <w:sz w:val="24"/>
          <w:szCs w:val="24"/>
        </w:rPr>
        <w:t>s</w:t>
      </w:r>
      <w:r w:rsidRPr="004657BE">
        <w:rPr>
          <w:rFonts w:ascii="Palatino Linotype" w:hAnsi="Palatino Linotype"/>
          <w:sz w:val="24"/>
          <w:szCs w:val="24"/>
        </w:rPr>
        <w:t xml:space="preserve"> de impugnación que le fue</w:t>
      </w:r>
      <w:r w:rsidR="00CC7542">
        <w:rPr>
          <w:rFonts w:ascii="Palatino Linotype" w:hAnsi="Palatino Linotype"/>
          <w:sz w:val="24"/>
          <w:szCs w:val="24"/>
        </w:rPr>
        <w:t>ron</w:t>
      </w:r>
      <w:r w:rsidRPr="004657BE">
        <w:rPr>
          <w:rFonts w:ascii="Palatino Linotype" w:hAnsi="Palatino Linotype"/>
          <w:sz w:val="24"/>
          <w:szCs w:val="24"/>
        </w:rPr>
        <w:t xml:space="preserve"> turnado</w:t>
      </w:r>
      <w:r w:rsidR="00CC7542">
        <w:rPr>
          <w:rFonts w:ascii="Palatino Linotype" w:hAnsi="Palatino Linotype"/>
          <w:sz w:val="24"/>
          <w:szCs w:val="24"/>
        </w:rPr>
        <w:t>s</w:t>
      </w:r>
      <w:r w:rsidRPr="004657BE">
        <w:rPr>
          <w:rFonts w:ascii="Palatino Linotype" w:hAnsi="Palatino Linotype"/>
          <w:sz w:val="24"/>
          <w:szCs w:val="24"/>
        </w:rPr>
        <w:t xml:space="preserve"> a la </w:t>
      </w:r>
      <w:r w:rsidRPr="00A4214D">
        <w:rPr>
          <w:rFonts w:ascii="Palatino Linotype" w:hAnsi="Palatino Linotype"/>
          <w:b/>
          <w:sz w:val="24"/>
          <w:szCs w:val="24"/>
        </w:rPr>
        <w:t>Comisionada Zulema Martínez Sánchez</w:t>
      </w:r>
      <w:r w:rsidR="00C52E9B">
        <w:rPr>
          <w:rFonts w:ascii="Palatino Linotype" w:hAnsi="Palatino Linotype"/>
          <w:b/>
          <w:sz w:val="24"/>
          <w:szCs w:val="24"/>
        </w:rPr>
        <w:t xml:space="preserve"> </w:t>
      </w:r>
      <w:r w:rsidR="00C52E9B">
        <w:rPr>
          <w:rFonts w:ascii="Palatino Linotype" w:hAnsi="Palatino Linotype"/>
          <w:sz w:val="24"/>
          <w:szCs w:val="24"/>
        </w:rPr>
        <w:t xml:space="preserve">y al </w:t>
      </w:r>
      <w:r w:rsidR="00C52E9B" w:rsidRPr="00C52E9B">
        <w:rPr>
          <w:rFonts w:ascii="Palatino Linotype" w:hAnsi="Palatino Linotype"/>
          <w:b/>
          <w:sz w:val="24"/>
          <w:szCs w:val="24"/>
        </w:rPr>
        <w:t>Comisionado Luis Gustavo Parra Noriega</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34782C">
        <w:rPr>
          <w:rFonts w:ascii="Palatino Linotype" w:hAnsi="Palatino Linotype"/>
          <w:sz w:val="24"/>
          <w:szCs w:val="24"/>
        </w:rPr>
        <w:t>veinti</w:t>
      </w:r>
      <w:r w:rsidR="00E24A35">
        <w:rPr>
          <w:rFonts w:ascii="Palatino Linotype" w:hAnsi="Palatino Linotype"/>
          <w:sz w:val="24"/>
          <w:szCs w:val="24"/>
        </w:rPr>
        <w:t>cuatro</w:t>
      </w:r>
      <w:r w:rsidR="00CC7542">
        <w:rPr>
          <w:rFonts w:ascii="Palatino Linotype" w:hAnsi="Palatino Linotype"/>
          <w:sz w:val="24"/>
          <w:szCs w:val="24"/>
        </w:rPr>
        <w:t xml:space="preserve"> de </w:t>
      </w:r>
      <w:r w:rsidR="00E24A35">
        <w:rPr>
          <w:rFonts w:ascii="Palatino Linotype" w:hAnsi="Palatino Linotype"/>
          <w:sz w:val="24"/>
          <w:szCs w:val="24"/>
        </w:rPr>
        <w:t>agosto</w:t>
      </w:r>
      <w:r w:rsidR="005C6027">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34782C">
        <w:rPr>
          <w:rFonts w:ascii="Palatino Linotype" w:hAnsi="Palatino Linotype"/>
          <w:sz w:val="24"/>
          <w:szCs w:val="24"/>
        </w:rPr>
        <w:t>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CC7542" w:rsidRDefault="00CC7542" w:rsidP="004657BE">
      <w:pPr>
        <w:pStyle w:val="Sinespaciado"/>
        <w:spacing w:line="360" w:lineRule="auto"/>
        <w:jc w:val="both"/>
        <w:rPr>
          <w:rFonts w:ascii="Palatino Linotype" w:hAnsi="Palatino Linotype"/>
          <w:sz w:val="24"/>
          <w:szCs w:val="24"/>
        </w:rPr>
      </w:pPr>
    </w:p>
    <w:p w:rsidR="00CC7542" w:rsidRDefault="0044425C" w:rsidP="00CC7542">
      <w:pPr>
        <w:pStyle w:val="Encabezado"/>
        <w:spacing w:line="360" w:lineRule="auto"/>
        <w:jc w:val="both"/>
        <w:rPr>
          <w:rFonts w:ascii="Palatino Linotype" w:eastAsia="MS Mincho" w:hAnsi="Palatino Linotype"/>
        </w:rPr>
      </w:pPr>
      <w:r>
        <w:rPr>
          <w:rFonts w:ascii="Palatino Linotype" w:hAnsi="Palatino Linotype" w:cs="Arial"/>
        </w:rPr>
        <w:t xml:space="preserve">No obstante, en la </w:t>
      </w:r>
      <w:r w:rsidR="005E4850" w:rsidRPr="005E4850">
        <w:rPr>
          <w:rFonts w:ascii="Palatino Linotype" w:hAnsi="Palatino Linotype" w:cs="Arial"/>
        </w:rPr>
        <w:t xml:space="preserve">Vigésima Sexta </w:t>
      </w:r>
      <w:r w:rsidR="00CC7542" w:rsidRPr="005E4850">
        <w:rPr>
          <w:rFonts w:ascii="Palatino Linotype" w:hAnsi="Palatino Linotype" w:cs="Arial"/>
        </w:rPr>
        <w:t xml:space="preserve">Sesión Ordinaria del día </w:t>
      </w:r>
      <w:r w:rsidR="005E4850" w:rsidRPr="005E4850">
        <w:rPr>
          <w:rFonts w:ascii="Palatino Linotype" w:hAnsi="Palatino Linotype" w:cs="Arial"/>
        </w:rPr>
        <w:t>dos de septiembre</w:t>
      </w:r>
      <w:r w:rsidR="00CC7542" w:rsidRPr="005E4850">
        <w:rPr>
          <w:rFonts w:ascii="Palatino Linotype" w:hAnsi="Palatino Linotype" w:cs="Arial"/>
        </w:rPr>
        <w:t xml:space="preserve"> d</w:t>
      </w:r>
      <w:r w:rsidRPr="005E4850">
        <w:rPr>
          <w:rFonts w:ascii="Palatino Linotype" w:hAnsi="Palatino Linotype" w:cs="Arial"/>
        </w:rPr>
        <w:t>e dos mil veinte</w:t>
      </w:r>
      <w:r w:rsidR="00CC7542" w:rsidRPr="00ED1D80">
        <w:rPr>
          <w:rFonts w:ascii="Palatino Linotype" w:hAnsi="Palatino Linotype" w:cs="Arial"/>
        </w:rPr>
        <w:t xml:space="preserve">, el Pleno de este Órgano Autónomo determinó la acumulación de los </w:t>
      </w:r>
      <w:r w:rsidR="001943BD">
        <w:rPr>
          <w:rFonts w:ascii="Palatino Linotype" w:hAnsi="Palatino Linotype" w:cs="Arial"/>
        </w:rPr>
        <w:t>recursos a e</w:t>
      </w:r>
      <w:r w:rsidR="00CC7542" w:rsidRPr="00ED1D80">
        <w:rPr>
          <w:rFonts w:ascii="Palatino Linotype" w:eastAsia="MS Mincho" w:hAnsi="Palatino Linotype" w:cs="Arial"/>
        </w:rPr>
        <w:t xml:space="preserve">fecto de que esta Ponencia formulará y presentará el proyecto de resolución correspondiente, de conformidad con lo dispuesto </w:t>
      </w:r>
      <w:r w:rsidR="00CC7542" w:rsidRPr="00ED1D80">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00CC7542" w:rsidRPr="00ED1D80">
        <w:rPr>
          <w:rFonts w:ascii="Palatino Linotype" w:eastAsia="MS Mincho" w:hAnsi="Palatino Linotype"/>
        </w:rPr>
        <w:t>la Ley de Transparencia y Acceso a la Información Pública del Estado de México y Municipios en vigor, que a la letra señalan:</w:t>
      </w:r>
    </w:p>
    <w:p w:rsidR="00CC7542" w:rsidRDefault="00CC7542" w:rsidP="00CC7542">
      <w:pPr>
        <w:pStyle w:val="Encabezado"/>
        <w:spacing w:line="360" w:lineRule="auto"/>
        <w:jc w:val="both"/>
        <w:rPr>
          <w:rFonts w:ascii="Palatino Linotype" w:eastAsia="MS Mincho" w:hAnsi="Palatino Linotype"/>
        </w:rPr>
      </w:pPr>
    </w:p>
    <w:p w:rsidR="00CC7542" w:rsidRDefault="00CC7542" w:rsidP="00CC75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rsidR="00CC7542" w:rsidRPr="0086214E" w:rsidRDefault="00CC7542" w:rsidP="00CC7542">
      <w:pPr>
        <w:pStyle w:val="Encabezado"/>
        <w:ind w:left="851"/>
        <w:jc w:val="both"/>
        <w:rPr>
          <w:rFonts w:ascii="Palatino Linotype" w:hAnsi="Palatino Linotype" w:cs="Arial"/>
          <w:b/>
          <w:i/>
        </w:rPr>
      </w:pPr>
    </w:p>
    <w:p w:rsidR="00CC7542" w:rsidRDefault="00CC7542" w:rsidP="00CC75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rsidR="00CC7542" w:rsidRPr="0086214E" w:rsidRDefault="00CC7542" w:rsidP="00CC7542">
      <w:pPr>
        <w:spacing w:after="0" w:line="240" w:lineRule="auto"/>
        <w:ind w:left="851" w:right="902"/>
        <w:jc w:val="both"/>
        <w:rPr>
          <w:rFonts w:ascii="Palatino Linotype" w:hAnsi="Palatino Linotype" w:cs="Arial"/>
          <w:i/>
        </w:rPr>
      </w:pPr>
    </w:p>
    <w:p w:rsidR="00CC7542" w:rsidRDefault="00CC7542" w:rsidP="00CC7542">
      <w:pPr>
        <w:spacing w:after="0" w:line="240" w:lineRule="auto"/>
        <w:ind w:left="851" w:right="850"/>
        <w:rPr>
          <w:rFonts w:ascii="Palatino Linotype" w:hAnsi="Palatino Linotype" w:cs="Arial"/>
          <w:b/>
          <w:i/>
        </w:rPr>
      </w:pPr>
      <w:r w:rsidRPr="0086214E">
        <w:rPr>
          <w:rFonts w:ascii="Palatino Linotype" w:hAnsi="Palatino Linotype" w:cs="Arial"/>
          <w:b/>
          <w:i/>
        </w:rPr>
        <w:lastRenderedPageBreak/>
        <w:t xml:space="preserve">Ley de Transparencia y Acceso a la Información Pública del Estado de México y Municipios </w:t>
      </w:r>
    </w:p>
    <w:p w:rsidR="00CC7542" w:rsidRPr="0086214E" w:rsidRDefault="00CC7542" w:rsidP="00CC7542">
      <w:pPr>
        <w:spacing w:after="0" w:line="240" w:lineRule="auto"/>
        <w:ind w:left="851" w:right="2175"/>
        <w:rPr>
          <w:rFonts w:ascii="Palatino Linotype" w:hAnsi="Palatino Linotype" w:cs="Arial"/>
          <w:b/>
          <w:i/>
        </w:rPr>
      </w:pPr>
    </w:p>
    <w:p w:rsidR="00CC7542" w:rsidRPr="0086214E" w:rsidRDefault="00CC7542" w:rsidP="00CC75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rsidR="004C35F2" w:rsidRDefault="004C35F2" w:rsidP="0014447C">
      <w:pPr>
        <w:pStyle w:val="Sinespaciado"/>
        <w:spacing w:line="360" w:lineRule="auto"/>
        <w:jc w:val="both"/>
        <w:rPr>
          <w:rFonts w:ascii="Palatino Linotype" w:hAnsi="Palatino Linotype"/>
          <w:b/>
          <w:sz w:val="26"/>
          <w:szCs w:val="26"/>
        </w:rPr>
      </w:pPr>
    </w:p>
    <w:p w:rsidR="007E2E80" w:rsidRPr="0014447C" w:rsidRDefault="005E4850"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ED0209" w:rsidRDefault="00775590" w:rsidP="00FD0CEE">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abierta la etapa de instrucción, en el sumario se observa que</w:t>
      </w:r>
      <w:r w:rsidR="00144E3E">
        <w:rPr>
          <w:rFonts w:ascii="Palatino Linotype" w:hAnsi="Palatino Linotype"/>
          <w:sz w:val="24"/>
          <w:szCs w:val="24"/>
        </w:rPr>
        <w:t xml:space="preserve"> tanto </w:t>
      </w:r>
      <w:r>
        <w:rPr>
          <w:rFonts w:ascii="Palatino Linotype" w:hAnsi="Palatino Linotype"/>
          <w:sz w:val="24"/>
          <w:szCs w:val="24"/>
        </w:rPr>
        <w:t>El</w:t>
      </w:r>
      <w:r w:rsidRPr="0014447C">
        <w:rPr>
          <w:rFonts w:ascii="Palatino Linotype" w:hAnsi="Palatino Linotype"/>
          <w:sz w:val="24"/>
          <w:szCs w:val="24"/>
        </w:rPr>
        <w:t xml:space="preserve"> Recurrente</w:t>
      </w:r>
      <w:r w:rsidR="00144E3E">
        <w:rPr>
          <w:rFonts w:ascii="Palatino Linotype" w:hAnsi="Palatino Linotype"/>
          <w:sz w:val="24"/>
          <w:szCs w:val="24"/>
        </w:rPr>
        <w:t xml:space="preserve"> como el Sujeto Obligado</w:t>
      </w:r>
      <w:r>
        <w:rPr>
          <w:rFonts w:ascii="Palatino Linotype" w:hAnsi="Palatino Linotype"/>
          <w:sz w:val="24"/>
          <w:szCs w:val="24"/>
        </w:rPr>
        <w:t xml:space="preserve"> no </w:t>
      </w:r>
      <w:r w:rsidR="00144E3E">
        <w:rPr>
          <w:rFonts w:ascii="Palatino Linotype" w:hAnsi="Palatino Linotype"/>
          <w:sz w:val="24"/>
          <w:szCs w:val="24"/>
        </w:rPr>
        <w:t>realizaron manifestaciones</w:t>
      </w:r>
      <w:r w:rsidR="003378F0">
        <w:rPr>
          <w:rFonts w:ascii="Palatino Linotype" w:hAnsi="Palatino Linotype"/>
          <w:sz w:val="24"/>
          <w:szCs w:val="24"/>
        </w:rPr>
        <w:t xml:space="preserve">. </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5E4850"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ED682A">
        <w:rPr>
          <w:rFonts w:ascii="Palatino Linotype" w:hAnsi="Palatino Linotype"/>
          <w:sz w:val="24"/>
          <w:szCs w:val="24"/>
        </w:rPr>
        <w:t>treinta de septiembre</w:t>
      </w:r>
      <w:r w:rsidR="0034782C">
        <w:rPr>
          <w:rFonts w:ascii="Palatino Linotype" w:hAnsi="Palatino Linotype"/>
          <w:sz w:val="24"/>
          <w:szCs w:val="24"/>
        </w:rPr>
        <w:t xml:space="preserve"> de dos mil </w:t>
      </w:r>
      <w:proofErr w:type="spellStart"/>
      <w:r w:rsidR="0034782C">
        <w:rPr>
          <w:rFonts w:ascii="Palatino Linotype" w:hAnsi="Palatino Linotype"/>
          <w:sz w:val="24"/>
          <w:szCs w:val="24"/>
        </w:rPr>
        <w:t>viente</w:t>
      </w:r>
      <w:proofErr w:type="spellEnd"/>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DC6FE7" w:rsidRPr="00DC6FE7" w:rsidRDefault="005E4850" w:rsidP="00DC6FE7">
      <w:pPr>
        <w:spacing w:after="0" w:line="360" w:lineRule="auto"/>
        <w:jc w:val="both"/>
        <w:rPr>
          <w:rFonts w:ascii="Palatino Linotype" w:hAnsi="Palatino Linotype" w:cs="Arial"/>
          <w:b/>
          <w:sz w:val="24"/>
          <w:szCs w:val="24"/>
        </w:rPr>
      </w:pPr>
      <w:r>
        <w:rPr>
          <w:rFonts w:ascii="Palatino Linotype" w:hAnsi="Palatino Linotype" w:cs="Arial"/>
          <w:b/>
          <w:sz w:val="26"/>
          <w:szCs w:val="26"/>
        </w:rPr>
        <w:t>SÉPTIMO</w:t>
      </w:r>
      <w:r w:rsidR="00915450" w:rsidRPr="00915450">
        <w:rPr>
          <w:rFonts w:ascii="Palatino Linotype" w:hAnsi="Palatino Linotype" w:cs="Arial"/>
          <w:b/>
          <w:sz w:val="26"/>
          <w:szCs w:val="26"/>
        </w:rPr>
        <w:t>. De la ampliación del término para resolver</w:t>
      </w:r>
      <w:r w:rsidR="00915450" w:rsidRPr="00915450">
        <w:rPr>
          <w:rFonts w:ascii="Palatino Linotype" w:hAnsi="Palatino Linotype" w:cs="Arial"/>
          <w:b/>
          <w:sz w:val="24"/>
          <w:szCs w:val="24"/>
        </w:rPr>
        <w:t>.</w:t>
      </w:r>
    </w:p>
    <w:p w:rsidR="00CA5653" w:rsidRDefault="00915450" w:rsidP="00DC6FE7">
      <w:pPr>
        <w:spacing w:after="0"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9D1F8A" w:rsidRPr="009D1F8A">
        <w:rPr>
          <w:rFonts w:ascii="Palatino Linotype" w:hAnsi="Palatino Linotype" w:cs="Arial"/>
          <w:sz w:val="24"/>
          <w:szCs w:val="24"/>
        </w:rPr>
        <w:t>seis de octubre</w:t>
      </w:r>
      <w:r w:rsidR="0034782C" w:rsidRPr="009D1F8A">
        <w:rPr>
          <w:rFonts w:ascii="Palatino Linotype" w:hAnsi="Palatino Linotype" w:cs="Arial"/>
          <w:sz w:val="24"/>
          <w:szCs w:val="24"/>
        </w:rPr>
        <w:t xml:space="preserve"> </w:t>
      </w:r>
      <w:r w:rsidR="00942E16" w:rsidRPr="009D1F8A">
        <w:rPr>
          <w:rFonts w:ascii="Palatino Linotype" w:hAnsi="Palatino Linotype" w:cs="Arial"/>
          <w:sz w:val="24"/>
          <w:szCs w:val="24"/>
        </w:rPr>
        <w:t>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5E4850" w:rsidRDefault="005E4850"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4C35F2" w:rsidRPr="00DC6FE7" w:rsidRDefault="004C35F2" w:rsidP="0014447C">
      <w:pPr>
        <w:pStyle w:val="Sinespaciado"/>
        <w:spacing w:line="360" w:lineRule="auto"/>
        <w:jc w:val="both"/>
        <w:rPr>
          <w:rFonts w:ascii="Palatino Linotype" w:hAnsi="Palatino Linotype"/>
          <w:b/>
          <w:sz w:val="18"/>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w:t>
      </w:r>
      <w:r w:rsidR="0023288B">
        <w:rPr>
          <w:rFonts w:ascii="Palatino Linotype" w:hAnsi="Palatino Linotype"/>
          <w:sz w:val="24"/>
          <w:szCs w:val="24"/>
        </w:rPr>
        <w:t xml:space="preserve"> </w:t>
      </w:r>
      <w:r w:rsidRPr="0014447C">
        <w:rPr>
          <w:rFonts w:ascii="Palatino Linotype" w:hAnsi="Palatino Linotype"/>
          <w:sz w:val="24"/>
          <w:szCs w:val="24"/>
        </w:rPr>
        <w:t>pár</w:t>
      </w:r>
      <w:r w:rsidR="00A7232A">
        <w:rPr>
          <w:rFonts w:ascii="Palatino Linotype" w:hAnsi="Palatino Linotype"/>
          <w:sz w:val="24"/>
          <w:szCs w:val="24"/>
        </w:rPr>
        <w:t>rafos</w:t>
      </w:r>
      <w:r w:rsidR="00860786">
        <w:rPr>
          <w:rFonts w:ascii="Palatino Linotype" w:hAnsi="Palatino Linotype"/>
          <w:sz w:val="24"/>
          <w:szCs w:val="24"/>
        </w:rPr>
        <w:t xml:space="preserve"> </w:t>
      </w:r>
      <w:r w:rsidR="0023288B" w:rsidRPr="0023288B">
        <w:rPr>
          <w:rFonts w:ascii="Palatino Linotype" w:hAnsi="Palatino Linotype"/>
          <w:sz w:val="24"/>
          <w:szCs w:val="24"/>
        </w:rPr>
        <w:t>vigésimo segundo</w:t>
      </w:r>
      <w:r w:rsidR="00860786">
        <w:rPr>
          <w:rFonts w:ascii="Palatino Linotype" w:hAnsi="Palatino Linotype"/>
          <w:sz w:val="24"/>
          <w:szCs w:val="24"/>
        </w:rPr>
        <w:t>,</w:t>
      </w:r>
      <w:r w:rsidR="0023288B">
        <w:rPr>
          <w:rFonts w:ascii="Palatino Linotype" w:hAnsi="Palatino Linotype"/>
          <w:sz w:val="24"/>
          <w:szCs w:val="24"/>
        </w:rPr>
        <w:t xml:space="preserve"> </w:t>
      </w:r>
      <w:r w:rsidR="00A7232A">
        <w:rPr>
          <w:rFonts w:ascii="Palatino Linotype" w:hAnsi="Palatino Linotype"/>
          <w:sz w:val="24"/>
          <w:szCs w:val="24"/>
        </w:rPr>
        <w:t>vigésimo tercero</w:t>
      </w:r>
      <w:r w:rsidRPr="0014447C">
        <w:rPr>
          <w:rFonts w:ascii="Palatino Linotype" w:hAnsi="Palatino Linotype"/>
          <w:sz w:val="24"/>
          <w:szCs w:val="24"/>
        </w:rPr>
        <w:t xml:space="preserve"> y vigésimo </w:t>
      </w:r>
      <w:r w:rsidR="00A7232A">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00DC6FE7">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30A59" w:rsidRDefault="00330A59" w:rsidP="0014447C">
      <w:pPr>
        <w:pStyle w:val="Sinespaciado"/>
        <w:spacing w:line="360" w:lineRule="auto"/>
        <w:jc w:val="both"/>
        <w:rPr>
          <w:rFonts w:ascii="Palatino Linotype" w:hAnsi="Palatino Linotype"/>
          <w:sz w:val="24"/>
          <w:szCs w:val="24"/>
        </w:rPr>
      </w:pPr>
    </w:p>
    <w:p w:rsidR="009D1F8A" w:rsidRPr="009D1F8A" w:rsidRDefault="009D1F8A" w:rsidP="009D1F8A">
      <w:pPr>
        <w:spacing w:after="0" w:line="240" w:lineRule="auto"/>
        <w:jc w:val="both"/>
        <w:rPr>
          <w:rFonts w:ascii="Palatino Linotype" w:eastAsia="Times New Roman" w:hAnsi="Palatino Linotype" w:cs="Times New Roman"/>
          <w:b/>
          <w:sz w:val="26"/>
          <w:szCs w:val="26"/>
          <w:lang w:val="es-ES" w:eastAsia="es-ES"/>
        </w:rPr>
      </w:pPr>
      <w:r w:rsidRPr="009D1F8A">
        <w:rPr>
          <w:rFonts w:ascii="Palatino Linotype" w:eastAsia="Times New Roman" w:hAnsi="Palatino Linotype" w:cs="Times New Roman"/>
          <w:b/>
          <w:sz w:val="26"/>
          <w:szCs w:val="26"/>
          <w:lang w:val="es-ES" w:eastAsia="es-ES"/>
        </w:rPr>
        <w:t>TERCERO. Cuestiones de previo y especial pronunciamiento.</w:t>
      </w:r>
    </w:p>
    <w:p w:rsidR="009D1F8A" w:rsidRPr="009D1F8A" w:rsidRDefault="009D1F8A" w:rsidP="009D1F8A">
      <w:pPr>
        <w:spacing w:after="0" w:line="240" w:lineRule="auto"/>
        <w:jc w:val="both"/>
        <w:rPr>
          <w:rFonts w:ascii="Palatino Linotype" w:eastAsia="Times New Roman" w:hAnsi="Palatino Linotype" w:cs="Times New Roman"/>
          <w:b/>
          <w:sz w:val="14"/>
          <w:szCs w:val="26"/>
          <w:lang w:val="es-ES" w:eastAsia="es-ES"/>
        </w:rPr>
      </w:pPr>
    </w:p>
    <w:p w:rsidR="009D1F8A" w:rsidRPr="009D1F8A" w:rsidRDefault="009D1F8A" w:rsidP="009D1F8A">
      <w:pPr>
        <w:spacing w:after="0" w:line="360" w:lineRule="auto"/>
        <w:jc w:val="both"/>
        <w:rPr>
          <w:rFonts w:ascii="Palatino Linotype" w:eastAsia="Times New Roman" w:hAnsi="Palatino Linotype" w:cs="Times New Roman"/>
          <w:sz w:val="24"/>
          <w:szCs w:val="24"/>
          <w:lang w:val="es-ES" w:eastAsia="es-ES"/>
        </w:rPr>
      </w:pPr>
      <w:r w:rsidRPr="009D1F8A">
        <w:rPr>
          <w:rFonts w:ascii="Palatino Linotype" w:eastAsia="Times New Roman" w:hAnsi="Palatino Linotype" w:cs="Times New Roman"/>
          <w:sz w:val="24"/>
          <w:szCs w:val="24"/>
          <w:lang w:val="es-ES" w:eastAsia="es-ES"/>
        </w:rPr>
        <w:t xml:space="preserve">El Recurso de Revisión en estudio contiene los elementos normativos de validez exigidos en la Ley de Transparencia y </w:t>
      </w:r>
      <w:r w:rsidRPr="009D1F8A">
        <w:rPr>
          <w:rFonts w:ascii="Palatino Linotype" w:eastAsia="Times New Roman" w:hAnsi="Palatino Linotype" w:cs="Times New Roman"/>
          <w:sz w:val="24"/>
          <w:szCs w:val="24"/>
          <w:lang w:val="es-ES_tradnl" w:eastAsia="es-ES"/>
        </w:rPr>
        <w:t>Acceso a la Información Pública del Estado de México y Municipios</w:t>
      </w:r>
      <w:r w:rsidRPr="009D1F8A">
        <w:rPr>
          <w:rFonts w:ascii="Palatino Linotype" w:eastAsia="Times New Roman" w:hAnsi="Palatino Linotype" w:cs="Times New Roman"/>
          <w:sz w:val="24"/>
          <w:szCs w:val="24"/>
          <w:lang w:val="es-ES" w:eastAsia="es-ES"/>
        </w:rPr>
        <w:t>, establecidos en el artículo 180 que enuncia:</w:t>
      </w:r>
    </w:p>
    <w:p w:rsidR="009D1F8A" w:rsidRPr="009D1F8A" w:rsidRDefault="009D1F8A" w:rsidP="009D1F8A">
      <w:pPr>
        <w:spacing w:after="0" w:line="360" w:lineRule="auto"/>
        <w:jc w:val="both"/>
        <w:rPr>
          <w:rFonts w:ascii="Palatino Linotype" w:eastAsia="Times New Roman" w:hAnsi="Palatino Linotype" w:cs="Times New Roman"/>
          <w:sz w:val="24"/>
          <w:szCs w:val="24"/>
          <w:lang w:val="es-ES" w:eastAsia="es-ES"/>
        </w:rPr>
      </w:pPr>
    </w:p>
    <w:p w:rsidR="009D1F8A" w:rsidRPr="009D1F8A" w:rsidRDefault="009D1F8A" w:rsidP="009D1F8A">
      <w:pPr>
        <w:spacing w:after="0" w:line="360" w:lineRule="auto"/>
        <w:ind w:left="567" w:right="426"/>
        <w:jc w:val="both"/>
        <w:rPr>
          <w:rFonts w:ascii="Palatino Linotype" w:eastAsia="Times New Roman" w:hAnsi="Palatino Linotype" w:cs="Times New Roman"/>
          <w:i/>
          <w:sz w:val="24"/>
          <w:szCs w:val="24"/>
          <w:lang w:val="es-ES" w:eastAsia="es-ES"/>
        </w:rPr>
      </w:pPr>
      <w:r w:rsidRPr="009D1F8A">
        <w:rPr>
          <w:rFonts w:ascii="Palatino Linotype" w:eastAsia="Times New Roman" w:hAnsi="Palatino Linotype" w:cs="Times New Roman"/>
          <w:b/>
          <w:i/>
          <w:sz w:val="24"/>
          <w:szCs w:val="24"/>
          <w:lang w:val="es-ES" w:eastAsia="es-ES"/>
        </w:rPr>
        <w:t xml:space="preserve">“Artículo 180. </w:t>
      </w:r>
      <w:r w:rsidRPr="009D1F8A">
        <w:rPr>
          <w:rFonts w:ascii="Palatino Linotype" w:eastAsia="Times New Roman" w:hAnsi="Palatino Linotype" w:cs="Times New Roman"/>
          <w:i/>
          <w:sz w:val="24"/>
          <w:szCs w:val="24"/>
          <w:lang w:val="es-ES" w:eastAsia="es-ES"/>
        </w:rPr>
        <w:t>El recurso de revisión contendrá:</w:t>
      </w:r>
    </w:p>
    <w:p w:rsidR="009D1F8A" w:rsidRPr="009D1F8A" w:rsidRDefault="009D1F8A" w:rsidP="009D1F8A">
      <w:pPr>
        <w:spacing w:after="0" w:line="360" w:lineRule="auto"/>
        <w:ind w:left="567" w:right="426"/>
        <w:jc w:val="both"/>
        <w:rPr>
          <w:rFonts w:ascii="Palatino Linotype" w:eastAsia="Times New Roman" w:hAnsi="Palatino Linotype" w:cs="Times New Roman"/>
          <w:i/>
          <w:sz w:val="24"/>
          <w:szCs w:val="24"/>
          <w:lang w:val="es-ES" w:eastAsia="es-ES"/>
        </w:rPr>
      </w:pPr>
      <w:r w:rsidRPr="009D1F8A">
        <w:rPr>
          <w:rFonts w:ascii="Palatino Linotype" w:eastAsia="Times New Roman" w:hAnsi="Palatino Linotype" w:cs="Times New Roman"/>
          <w:i/>
          <w:sz w:val="24"/>
          <w:szCs w:val="24"/>
          <w:lang w:val="es-ES" w:eastAsia="es-ES"/>
        </w:rPr>
        <w:t>I. El sujeto obligado ante la cual se presentó la solicitud;</w:t>
      </w:r>
    </w:p>
    <w:p w:rsidR="009D1F8A" w:rsidRPr="009D1F8A" w:rsidRDefault="009D1F8A" w:rsidP="009D1F8A">
      <w:pPr>
        <w:spacing w:after="0" w:line="360" w:lineRule="auto"/>
        <w:ind w:left="567" w:right="426"/>
        <w:jc w:val="both"/>
        <w:rPr>
          <w:rFonts w:ascii="Palatino Linotype" w:eastAsia="Times New Roman" w:hAnsi="Palatino Linotype" w:cs="Times New Roman"/>
          <w:i/>
          <w:sz w:val="24"/>
          <w:szCs w:val="24"/>
          <w:lang w:val="es-ES" w:eastAsia="es-ES"/>
        </w:rPr>
      </w:pPr>
      <w:r w:rsidRPr="009D1F8A">
        <w:rPr>
          <w:rFonts w:ascii="Palatino Linotype" w:eastAsia="Times New Roman" w:hAnsi="Palatino Linotype" w:cs="Times New Roman"/>
          <w:b/>
          <w:i/>
          <w:sz w:val="24"/>
          <w:szCs w:val="24"/>
          <w:lang w:val="es-ES" w:eastAsia="es-ES"/>
        </w:rPr>
        <w:t>II. El nombre del solicitante que recurre</w:t>
      </w:r>
      <w:r w:rsidRPr="009D1F8A">
        <w:rPr>
          <w:rFonts w:ascii="Palatino Linotype" w:eastAsia="Times New Roman" w:hAnsi="Palatino Linotype" w:cs="Times New Roman"/>
          <w:i/>
          <w:sz w:val="24"/>
          <w:szCs w:val="24"/>
          <w:lang w:val="es-ES" w:eastAsia="es-ES"/>
        </w:rPr>
        <w:t xml:space="preserve"> o de su representante y, en su caso, del tercero interesado, así como la dirección o medio que señale para recibir notificaciones;</w:t>
      </w:r>
    </w:p>
    <w:p w:rsidR="009D1F8A" w:rsidRPr="009D1F8A" w:rsidRDefault="009D1F8A" w:rsidP="009D1F8A">
      <w:pPr>
        <w:spacing w:after="0" w:line="360" w:lineRule="auto"/>
        <w:ind w:left="567" w:right="426"/>
        <w:jc w:val="both"/>
        <w:rPr>
          <w:rFonts w:ascii="Palatino Linotype" w:eastAsia="Times New Roman" w:hAnsi="Palatino Linotype" w:cs="Times New Roman"/>
          <w:i/>
          <w:sz w:val="24"/>
          <w:szCs w:val="24"/>
          <w:lang w:val="es-ES" w:eastAsia="es-ES"/>
        </w:rPr>
      </w:pPr>
      <w:r w:rsidRPr="009D1F8A">
        <w:rPr>
          <w:rFonts w:ascii="Palatino Linotype" w:eastAsia="Times New Roman" w:hAnsi="Palatino Linotype" w:cs="Times New Roman"/>
          <w:i/>
          <w:sz w:val="24"/>
          <w:szCs w:val="24"/>
          <w:lang w:val="es-ES" w:eastAsia="es-ES"/>
        </w:rPr>
        <w:t>III. El número de folio de respuesta de la solicitud de acceso;</w:t>
      </w:r>
    </w:p>
    <w:p w:rsidR="009D1F8A" w:rsidRPr="009D1F8A" w:rsidRDefault="009D1F8A" w:rsidP="009D1F8A">
      <w:pPr>
        <w:spacing w:after="0" w:line="360" w:lineRule="auto"/>
        <w:ind w:left="567" w:right="426"/>
        <w:jc w:val="both"/>
        <w:rPr>
          <w:rFonts w:ascii="Palatino Linotype" w:eastAsia="Times New Roman" w:hAnsi="Palatino Linotype" w:cs="Times New Roman"/>
          <w:i/>
          <w:sz w:val="24"/>
          <w:szCs w:val="24"/>
          <w:lang w:val="es-ES" w:eastAsia="es-ES"/>
        </w:rPr>
      </w:pPr>
      <w:r w:rsidRPr="009D1F8A">
        <w:rPr>
          <w:rFonts w:ascii="Palatino Linotype" w:eastAsia="Times New Roman" w:hAnsi="Palatino Linotype" w:cs="Times New Roman"/>
          <w:i/>
          <w:sz w:val="24"/>
          <w:szCs w:val="24"/>
          <w:lang w:val="es-ES" w:eastAsia="es-ES"/>
        </w:rPr>
        <w:t>IV. La fecha en que fue notificada la respuesta al solicitante o tuvo conocimiento del acto reclamado, o de presentación de la solicitud, en caso de falta de respuesta;</w:t>
      </w:r>
    </w:p>
    <w:p w:rsidR="009D1F8A" w:rsidRPr="009D1F8A" w:rsidRDefault="009D1F8A" w:rsidP="009D1F8A">
      <w:pPr>
        <w:spacing w:after="0" w:line="360" w:lineRule="auto"/>
        <w:ind w:left="567" w:right="426"/>
        <w:jc w:val="both"/>
        <w:rPr>
          <w:rFonts w:ascii="Palatino Linotype" w:eastAsia="Times New Roman" w:hAnsi="Palatino Linotype" w:cs="Times New Roman"/>
          <w:i/>
          <w:sz w:val="24"/>
          <w:szCs w:val="24"/>
          <w:lang w:val="es-ES" w:eastAsia="es-ES"/>
        </w:rPr>
      </w:pPr>
      <w:r w:rsidRPr="009D1F8A">
        <w:rPr>
          <w:rFonts w:ascii="Palatino Linotype" w:eastAsia="Times New Roman" w:hAnsi="Palatino Linotype" w:cs="Times New Roman"/>
          <w:i/>
          <w:sz w:val="24"/>
          <w:szCs w:val="24"/>
          <w:lang w:val="es-ES" w:eastAsia="es-ES"/>
        </w:rPr>
        <w:t>V. El acto que se recurre;</w:t>
      </w:r>
    </w:p>
    <w:p w:rsidR="009D1F8A" w:rsidRPr="009D1F8A" w:rsidRDefault="009D1F8A" w:rsidP="009D1F8A">
      <w:pPr>
        <w:spacing w:after="0" w:line="360" w:lineRule="auto"/>
        <w:ind w:left="567" w:right="426"/>
        <w:jc w:val="both"/>
        <w:rPr>
          <w:rFonts w:ascii="Palatino Linotype" w:eastAsia="Times New Roman" w:hAnsi="Palatino Linotype" w:cs="Times New Roman"/>
          <w:i/>
          <w:sz w:val="24"/>
          <w:szCs w:val="24"/>
          <w:lang w:val="es-ES" w:eastAsia="es-ES"/>
        </w:rPr>
      </w:pPr>
      <w:r w:rsidRPr="009D1F8A">
        <w:rPr>
          <w:rFonts w:ascii="Palatino Linotype" w:eastAsia="Times New Roman" w:hAnsi="Palatino Linotype" w:cs="Times New Roman"/>
          <w:i/>
          <w:sz w:val="24"/>
          <w:szCs w:val="24"/>
          <w:lang w:val="es-ES" w:eastAsia="es-ES"/>
        </w:rPr>
        <w:t>VI. Las razones o motivos de inconformidad;</w:t>
      </w:r>
    </w:p>
    <w:p w:rsidR="009D1F8A" w:rsidRPr="009D1F8A" w:rsidRDefault="009D1F8A" w:rsidP="009D1F8A">
      <w:pPr>
        <w:spacing w:after="0" w:line="360" w:lineRule="auto"/>
        <w:ind w:left="567" w:right="426"/>
        <w:jc w:val="both"/>
        <w:rPr>
          <w:rFonts w:ascii="Palatino Linotype" w:eastAsia="Times New Roman" w:hAnsi="Palatino Linotype" w:cs="Times New Roman"/>
          <w:i/>
          <w:sz w:val="24"/>
          <w:szCs w:val="24"/>
          <w:lang w:val="es-ES" w:eastAsia="es-ES"/>
        </w:rPr>
      </w:pPr>
      <w:r w:rsidRPr="009D1F8A">
        <w:rPr>
          <w:rFonts w:ascii="Palatino Linotype" w:eastAsia="Times New Roman" w:hAnsi="Palatino Linotype" w:cs="Times New Roman"/>
          <w:i/>
          <w:sz w:val="24"/>
          <w:szCs w:val="24"/>
          <w:lang w:val="es-ES" w:eastAsia="es-ES"/>
        </w:rPr>
        <w:t>VII. La copia de la respuesta que se impugna y, en su caso, de la notificación correspondiente, en el caso de respuesta de la solicitud; y</w:t>
      </w:r>
    </w:p>
    <w:p w:rsidR="009D1F8A" w:rsidRPr="009D1F8A" w:rsidRDefault="009D1F8A" w:rsidP="009D1F8A">
      <w:pPr>
        <w:spacing w:after="0" w:line="360" w:lineRule="auto"/>
        <w:ind w:left="567" w:right="426"/>
        <w:jc w:val="both"/>
        <w:rPr>
          <w:rFonts w:ascii="Palatino Linotype" w:eastAsia="Times New Roman" w:hAnsi="Palatino Linotype" w:cs="Times New Roman"/>
          <w:i/>
          <w:sz w:val="24"/>
          <w:szCs w:val="24"/>
          <w:lang w:val="es-ES" w:eastAsia="es-ES"/>
        </w:rPr>
      </w:pPr>
      <w:r w:rsidRPr="009D1F8A">
        <w:rPr>
          <w:rFonts w:ascii="Palatino Linotype" w:eastAsia="Times New Roman" w:hAnsi="Palatino Linotype" w:cs="Times New Roman"/>
          <w:i/>
          <w:sz w:val="24"/>
          <w:szCs w:val="24"/>
          <w:lang w:val="es-ES" w:eastAsia="es-ES"/>
        </w:rPr>
        <w:t>VIII. Firma del recurrente, en su caso, cuando se presente por escrito, requisito sin el cual se dará trámite al recurso.</w:t>
      </w:r>
    </w:p>
    <w:p w:rsidR="009D1F8A" w:rsidRPr="009D1F8A" w:rsidRDefault="009D1F8A" w:rsidP="009D1F8A">
      <w:pPr>
        <w:spacing w:after="0" w:line="360" w:lineRule="auto"/>
        <w:ind w:left="567" w:right="426"/>
        <w:jc w:val="both"/>
        <w:rPr>
          <w:rFonts w:ascii="Palatino Linotype" w:eastAsia="Times New Roman" w:hAnsi="Palatino Linotype" w:cs="Times New Roman"/>
          <w:i/>
          <w:sz w:val="24"/>
          <w:szCs w:val="24"/>
          <w:lang w:val="es-ES" w:eastAsia="es-ES"/>
        </w:rPr>
      </w:pPr>
      <w:r w:rsidRPr="009D1F8A">
        <w:rPr>
          <w:rFonts w:ascii="Palatino Linotype" w:eastAsia="Times New Roman" w:hAnsi="Palatino Linotype" w:cs="Times New Roman"/>
          <w:i/>
          <w:sz w:val="24"/>
          <w:szCs w:val="24"/>
          <w:lang w:val="es-ES" w:eastAsia="es-ES"/>
        </w:rPr>
        <w:t>Adicionalmente, se podrán anexar las pruebas y demás elementos que considere procedentes someter a juicio del Instituto.</w:t>
      </w:r>
    </w:p>
    <w:p w:rsidR="009D1F8A" w:rsidRPr="009D1F8A" w:rsidRDefault="009D1F8A" w:rsidP="009D1F8A">
      <w:pPr>
        <w:spacing w:after="0" w:line="360" w:lineRule="auto"/>
        <w:ind w:left="567" w:right="426"/>
        <w:jc w:val="both"/>
        <w:rPr>
          <w:rFonts w:ascii="Palatino Linotype" w:eastAsia="Times New Roman" w:hAnsi="Palatino Linotype" w:cs="Times New Roman"/>
          <w:i/>
          <w:sz w:val="24"/>
          <w:szCs w:val="24"/>
          <w:lang w:val="es-ES" w:eastAsia="es-ES"/>
        </w:rPr>
      </w:pPr>
      <w:r w:rsidRPr="009D1F8A">
        <w:rPr>
          <w:rFonts w:ascii="Palatino Linotype" w:eastAsia="Times New Roman" w:hAnsi="Palatino Linotype" w:cs="Times New Roman"/>
          <w:i/>
          <w:sz w:val="24"/>
          <w:szCs w:val="24"/>
          <w:lang w:val="es-ES" w:eastAsia="es-ES"/>
        </w:rPr>
        <w:t>En ningún caso será necesario que el particular ratifique el recurso de revisión interpuesto.</w:t>
      </w:r>
    </w:p>
    <w:p w:rsidR="009D1F8A" w:rsidRPr="009D1F8A" w:rsidRDefault="009D1F8A" w:rsidP="009D1F8A">
      <w:pPr>
        <w:spacing w:after="0" w:line="360" w:lineRule="auto"/>
        <w:ind w:left="567" w:right="426"/>
        <w:jc w:val="both"/>
        <w:rPr>
          <w:rFonts w:ascii="Palatino Linotype" w:eastAsia="Times New Roman" w:hAnsi="Palatino Linotype" w:cs="Times New Roman"/>
          <w:i/>
          <w:sz w:val="24"/>
          <w:szCs w:val="24"/>
          <w:lang w:val="es-ES" w:eastAsia="es-ES"/>
        </w:rPr>
      </w:pPr>
      <w:r w:rsidRPr="009D1F8A">
        <w:rPr>
          <w:rFonts w:ascii="Palatino Linotype" w:eastAsia="Times New Roman" w:hAnsi="Palatino Linotype" w:cs="Times New Roman"/>
          <w:b/>
          <w:i/>
          <w:sz w:val="24"/>
          <w:szCs w:val="24"/>
          <w:lang w:val="es-ES" w:eastAsia="es-ES"/>
        </w:rPr>
        <w:lastRenderedPageBreak/>
        <w:t>En caso de que el recurso se interponga de manera electrónica no será indispensable que contengan los requisitos establecidos en las fracciones II</w:t>
      </w:r>
      <w:r w:rsidRPr="009D1F8A">
        <w:rPr>
          <w:rFonts w:ascii="Palatino Linotype" w:eastAsia="Times New Roman" w:hAnsi="Palatino Linotype" w:cs="Times New Roman"/>
          <w:i/>
          <w:sz w:val="24"/>
          <w:szCs w:val="24"/>
          <w:lang w:val="es-ES" w:eastAsia="es-ES"/>
        </w:rPr>
        <w:t>, IV, VII y VIII.”</w:t>
      </w:r>
    </w:p>
    <w:p w:rsidR="009D1F8A" w:rsidRPr="009D1F8A" w:rsidRDefault="009D1F8A" w:rsidP="009D1F8A">
      <w:pPr>
        <w:spacing w:after="0" w:line="240" w:lineRule="auto"/>
        <w:ind w:left="567" w:right="426"/>
        <w:jc w:val="both"/>
        <w:rPr>
          <w:rFonts w:ascii="Palatino Linotype" w:eastAsia="Times New Roman" w:hAnsi="Palatino Linotype" w:cs="Times New Roman"/>
          <w:b/>
          <w:i/>
          <w:sz w:val="24"/>
          <w:szCs w:val="24"/>
          <w:lang w:val="es-ES" w:eastAsia="es-ES"/>
        </w:rPr>
      </w:pPr>
      <w:r w:rsidRPr="009D1F8A">
        <w:rPr>
          <w:rFonts w:ascii="Palatino Linotype" w:eastAsia="Times New Roman" w:hAnsi="Palatino Linotype" w:cs="Times New Roman"/>
          <w:b/>
          <w:i/>
          <w:sz w:val="24"/>
          <w:szCs w:val="24"/>
          <w:lang w:val="es-ES" w:eastAsia="es-ES"/>
        </w:rPr>
        <w:t>[Énfasis añadido]</w:t>
      </w:r>
    </w:p>
    <w:p w:rsidR="009D1F8A" w:rsidRPr="009D1F8A" w:rsidRDefault="009D1F8A" w:rsidP="009D1F8A">
      <w:pPr>
        <w:spacing w:after="0" w:line="360" w:lineRule="auto"/>
        <w:jc w:val="both"/>
        <w:rPr>
          <w:rFonts w:ascii="Palatino Linotype" w:eastAsia="Times New Roman" w:hAnsi="Palatino Linotype" w:cs="Times New Roman"/>
          <w:sz w:val="24"/>
          <w:szCs w:val="24"/>
          <w:lang w:eastAsia="es-ES"/>
        </w:rPr>
      </w:pPr>
    </w:p>
    <w:p w:rsidR="009D1F8A" w:rsidRPr="009D1F8A" w:rsidRDefault="009D1F8A" w:rsidP="009D1F8A">
      <w:pPr>
        <w:spacing w:after="0" w:line="360" w:lineRule="auto"/>
        <w:jc w:val="both"/>
        <w:rPr>
          <w:rFonts w:ascii="Palatino Linotype" w:eastAsia="Times New Roman" w:hAnsi="Palatino Linotype" w:cs="Times New Roman"/>
          <w:sz w:val="24"/>
          <w:szCs w:val="24"/>
          <w:lang w:eastAsia="es-ES"/>
        </w:rPr>
      </w:pPr>
      <w:r w:rsidRPr="009D1F8A">
        <w:rPr>
          <w:rFonts w:ascii="Palatino Linotype" w:eastAsia="Times New Roman" w:hAnsi="Palatino Linotype" w:cs="Times New Roman"/>
          <w:sz w:val="24"/>
          <w:szCs w:val="24"/>
          <w:lang w:eastAsia="es-ES"/>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p>
    <w:p w:rsidR="009D1F8A" w:rsidRDefault="009D1F8A" w:rsidP="00705D1C">
      <w:pPr>
        <w:pStyle w:val="Sinespaciado"/>
        <w:spacing w:line="360" w:lineRule="auto"/>
        <w:jc w:val="both"/>
        <w:rPr>
          <w:rFonts w:ascii="Palatino Linotype" w:hAnsi="Palatino Linotype"/>
          <w:b/>
          <w:sz w:val="26"/>
          <w:szCs w:val="26"/>
        </w:rPr>
      </w:pPr>
    </w:p>
    <w:p w:rsidR="00705D1C" w:rsidRPr="0014447C" w:rsidRDefault="009D1F8A"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w:t>
      </w:r>
      <w:r w:rsidRPr="0014447C">
        <w:rPr>
          <w:rFonts w:ascii="Palatino Linotype" w:hAnsi="Palatino Linotype"/>
          <w:sz w:val="24"/>
          <w:szCs w:val="24"/>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02E56" w:rsidRPr="0014447C" w:rsidRDefault="00C02E56"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D1F8A" w:rsidRDefault="009D1F8A" w:rsidP="0014447C">
      <w:pPr>
        <w:pStyle w:val="Sinespaciado"/>
        <w:spacing w:line="360" w:lineRule="auto"/>
        <w:jc w:val="both"/>
        <w:rPr>
          <w:rFonts w:ascii="Palatino Linotype" w:hAnsi="Palatino Linotype"/>
          <w:b/>
          <w:sz w:val="26"/>
          <w:szCs w:val="26"/>
        </w:rPr>
      </w:pPr>
    </w:p>
    <w:p w:rsidR="007E2E80" w:rsidRPr="0014447C" w:rsidRDefault="009D1F8A"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4782C" w:rsidRPr="0014447C" w:rsidRDefault="0034782C" w:rsidP="0014447C">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w:t>
      </w:r>
      <w:r w:rsidRPr="00407282">
        <w:rPr>
          <w:rFonts w:ascii="Palatino Linotype" w:hAnsi="Palatino Linotype"/>
          <w:color w:val="000000"/>
          <w:sz w:val="24"/>
          <w:szCs w:val="24"/>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A93135" w:rsidRPr="00407282" w:rsidRDefault="00A93135" w:rsidP="00153BFD">
      <w:pPr>
        <w:pStyle w:val="Sinespaciado"/>
        <w:spacing w:line="360" w:lineRule="auto"/>
        <w:jc w:val="both"/>
        <w:rPr>
          <w:rFonts w:ascii="Palatino Linotype" w:hAnsi="Palatino Linotype" w:cs="Arial"/>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w:t>
      </w:r>
      <w:r w:rsidRPr="006376FA">
        <w:rPr>
          <w:rFonts w:ascii="Palatino Linotype" w:hAnsi="Palatino Linotype"/>
          <w:i/>
        </w:rPr>
        <w:lastRenderedPageBreak/>
        <w:t xml:space="preserve">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07282">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p>
    <w:p w:rsidR="009D1F8A" w:rsidRDefault="006238EC" w:rsidP="0012309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123092" w:rsidRDefault="00A9172E" w:rsidP="00123092">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181D2F">
        <w:rPr>
          <w:rFonts w:ascii="Palatino Linotype" w:hAnsi="Palatino Linotype"/>
          <w:sz w:val="24"/>
          <w:szCs w:val="24"/>
        </w:rPr>
        <w:t xml:space="preserve"> El</w:t>
      </w:r>
      <w:r w:rsidR="00336EDF">
        <w:rPr>
          <w:rFonts w:ascii="Palatino Linotype" w:hAnsi="Palatino Linotype"/>
          <w:sz w:val="24"/>
          <w:szCs w:val="24"/>
        </w:rPr>
        <w:t xml:space="preserve"> Recurrente requirió </w:t>
      </w:r>
      <w:r w:rsidR="00AB6FE4">
        <w:rPr>
          <w:rFonts w:ascii="Palatino Linotype" w:hAnsi="Palatino Linotype"/>
          <w:sz w:val="24"/>
          <w:szCs w:val="24"/>
        </w:rPr>
        <w:t>lo siguiente:</w:t>
      </w:r>
    </w:p>
    <w:p w:rsidR="00F765F5" w:rsidRDefault="00F765F5" w:rsidP="00123092">
      <w:pPr>
        <w:pStyle w:val="Sinespaciado"/>
        <w:spacing w:line="360" w:lineRule="auto"/>
        <w:jc w:val="both"/>
        <w:rPr>
          <w:rFonts w:ascii="Palatino Linotype" w:hAnsi="Palatino Linotype"/>
          <w:sz w:val="24"/>
          <w:szCs w:val="24"/>
        </w:rPr>
      </w:pPr>
    </w:p>
    <w:p w:rsidR="00B417C4" w:rsidRDefault="00F765F5" w:rsidP="0074684E">
      <w:pPr>
        <w:pStyle w:val="Sinespaciado"/>
        <w:numPr>
          <w:ilvl w:val="0"/>
          <w:numId w:val="41"/>
        </w:numPr>
        <w:spacing w:line="360" w:lineRule="auto"/>
        <w:ind w:left="284" w:hanging="426"/>
        <w:jc w:val="both"/>
        <w:rPr>
          <w:rFonts w:ascii="Palatino Linotype" w:hAnsi="Palatino Linotype"/>
          <w:sz w:val="24"/>
          <w:szCs w:val="24"/>
        </w:rPr>
      </w:pPr>
      <w:r>
        <w:rPr>
          <w:rFonts w:ascii="Palatino Linotype" w:hAnsi="Palatino Linotype"/>
          <w:sz w:val="24"/>
          <w:szCs w:val="24"/>
        </w:rPr>
        <w:t>V</w:t>
      </w:r>
      <w:r w:rsidRPr="00F765F5">
        <w:rPr>
          <w:rFonts w:ascii="Palatino Linotype" w:hAnsi="Palatino Linotype"/>
          <w:sz w:val="24"/>
          <w:szCs w:val="24"/>
        </w:rPr>
        <w:t>ersión pública del expediente generado derivado de la colocación de un sello de suspensión de obra con número de folio 185, de fecha 16 de julio del presente año</w:t>
      </w:r>
      <w:r w:rsidR="0074684E">
        <w:rPr>
          <w:rFonts w:ascii="Palatino Linotype" w:hAnsi="Palatino Linotype"/>
          <w:sz w:val="24"/>
          <w:szCs w:val="24"/>
        </w:rPr>
        <w:t>;</w:t>
      </w:r>
    </w:p>
    <w:p w:rsidR="00B417C4" w:rsidRDefault="00F765F5" w:rsidP="0074684E">
      <w:pPr>
        <w:pStyle w:val="Sinespaciado"/>
        <w:numPr>
          <w:ilvl w:val="0"/>
          <w:numId w:val="41"/>
        </w:numPr>
        <w:spacing w:line="360" w:lineRule="auto"/>
        <w:ind w:left="284" w:hanging="426"/>
        <w:jc w:val="both"/>
        <w:rPr>
          <w:rFonts w:ascii="Palatino Linotype" w:hAnsi="Palatino Linotype"/>
          <w:sz w:val="24"/>
          <w:szCs w:val="24"/>
        </w:rPr>
      </w:pPr>
      <w:r>
        <w:rPr>
          <w:rFonts w:ascii="Palatino Linotype" w:hAnsi="Palatino Linotype"/>
          <w:sz w:val="24"/>
          <w:szCs w:val="24"/>
        </w:rPr>
        <w:t>L</w:t>
      </w:r>
      <w:r w:rsidR="00ED682A" w:rsidRPr="00ED682A">
        <w:rPr>
          <w:rFonts w:ascii="Palatino Linotype" w:hAnsi="Palatino Linotype"/>
          <w:sz w:val="24"/>
          <w:szCs w:val="24"/>
        </w:rPr>
        <w:t>a versión pública del gafete con fotografía de los servidores públicos responsables de salir a verificar en el Municipio de Chicoloapan que se cumpla con la normativi</w:t>
      </w:r>
      <w:r w:rsidR="00B417C4">
        <w:rPr>
          <w:rFonts w:ascii="Palatino Linotype" w:hAnsi="Palatino Linotype"/>
          <w:sz w:val="24"/>
          <w:szCs w:val="24"/>
        </w:rPr>
        <w:t>dad en materia de construcción;</w:t>
      </w:r>
    </w:p>
    <w:p w:rsidR="00B417C4" w:rsidRDefault="00B417C4" w:rsidP="0074684E">
      <w:pPr>
        <w:pStyle w:val="Sinespaciado"/>
        <w:numPr>
          <w:ilvl w:val="0"/>
          <w:numId w:val="41"/>
        </w:numPr>
        <w:spacing w:line="360" w:lineRule="auto"/>
        <w:ind w:left="284" w:hanging="426"/>
        <w:jc w:val="both"/>
        <w:rPr>
          <w:rFonts w:ascii="Palatino Linotype" w:hAnsi="Palatino Linotype"/>
          <w:sz w:val="24"/>
          <w:szCs w:val="24"/>
        </w:rPr>
      </w:pPr>
      <w:r w:rsidRPr="00ED682A">
        <w:rPr>
          <w:rFonts w:ascii="Palatino Linotype" w:hAnsi="Palatino Linotype"/>
          <w:sz w:val="24"/>
          <w:szCs w:val="24"/>
        </w:rPr>
        <w:t>Curriculum</w:t>
      </w:r>
      <w:r w:rsidR="00ED682A" w:rsidRPr="00ED682A">
        <w:rPr>
          <w:rFonts w:ascii="Palatino Linotype" w:hAnsi="Palatino Linotype"/>
          <w:sz w:val="24"/>
          <w:szCs w:val="24"/>
        </w:rPr>
        <w:t xml:space="preserve"> vitae actualizado donde se acredite la experiencia para ocupar el cargo que ostentan</w:t>
      </w:r>
      <w:r>
        <w:rPr>
          <w:rFonts w:ascii="Palatino Linotype" w:hAnsi="Palatino Linotype"/>
          <w:sz w:val="24"/>
          <w:szCs w:val="24"/>
        </w:rPr>
        <w:t xml:space="preserve"> y el último grado de estudios</w:t>
      </w:r>
      <w:r w:rsidR="0074684E">
        <w:rPr>
          <w:rFonts w:ascii="Palatino Linotype" w:hAnsi="Palatino Linotype"/>
          <w:sz w:val="24"/>
          <w:szCs w:val="24"/>
        </w:rPr>
        <w:t>;</w:t>
      </w:r>
    </w:p>
    <w:p w:rsidR="00B417C4" w:rsidRDefault="00B417C4" w:rsidP="0074684E">
      <w:pPr>
        <w:pStyle w:val="Sinespaciado"/>
        <w:numPr>
          <w:ilvl w:val="0"/>
          <w:numId w:val="41"/>
        </w:numPr>
        <w:spacing w:line="360" w:lineRule="auto"/>
        <w:ind w:left="284" w:hanging="426"/>
        <w:jc w:val="both"/>
        <w:rPr>
          <w:rFonts w:ascii="Palatino Linotype" w:hAnsi="Palatino Linotype"/>
          <w:sz w:val="24"/>
          <w:szCs w:val="24"/>
        </w:rPr>
      </w:pPr>
      <w:r w:rsidRPr="00ED682A">
        <w:rPr>
          <w:rFonts w:ascii="Palatino Linotype" w:hAnsi="Palatino Linotype"/>
          <w:sz w:val="24"/>
          <w:szCs w:val="24"/>
        </w:rPr>
        <w:t>Fundamento</w:t>
      </w:r>
      <w:r w:rsidR="00ED682A" w:rsidRPr="00ED682A">
        <w:rPr>
          <w:rFonts w:ascii="Palatino Linotype" w:hAnsi="Palatino Linotype"/>
          <w:sz w:val="24"/>
          <w:szCs w:val="24"/>
        </w:rPr>
        <w:t xml:space="preserve"> legal y los requisitos para que dichos servidores </w:t>
      </w:r>
      <w:r w:rsidRPr="00ED682A">
        <w:rPr>
          <w:rFonts w:ascii="Palatino Linotype" w:hAnsi="Palatino Linotype"/>
          <w:sz w:val="24"/>
          <w:szCs w:val="24"/>
        </w:rPr>
        <w:t>públicos</w:t>
      </w:r>
      <w:r w:rsidR="00ED682A" w:rsidRPr="00ED682A">
        <w:rPr>
          <w:rFonts w:ascii="Palatino Linotype" w:hAnsi="Palatino Linotype"/>
          <w:sz w:val="24"/>
          <w:szCs w:val="24"/>
        </w:rPr>
        <w:t xml:space="preserve"> ocupen el cargo que les fue conferido pa</w:t>
      </w:r>
      <w:r w:rsidR="0074684E">
        <w:rPr>
          <w:rFonts w:ascii="Palatino Linotype" w:hAnsi="Palatino Linotype"/>
          <w:sz w:val="24"/>
          <w:szCs w:val="24"/>
        </w:rPr>
        <w:t>ra tal actividad;</w:t>
      </w:r>
    </w:p>
    <w:p w:rsidR="0034782C" w:rsidRDefault="00F765F5" w:rsidP="0074684E">
      <w:pPr>
        <w:pStyle w:val="Sinespaciado"/>
        <w:numPr>
          <w:ilvl w:val="0"/>
          <w:numId w:val="41"/>
        </w:numPr>
        <w:spacing w:line="360" w:lineRule="auto"/>
        <w:ind w:left="284" w:hanging="426"/>
        <w:jc w:val="both"/>
        <w:rPr>
          <w:rFonts w:ascii="Palatino Linotype" w:hAnsi="Palatino Linotype"/>
          <w:sz w:val="24"/>
          <w:szCs w:val="24"/>
        </w:rPr>
      </w:pPr>
      <w:r w:rsidRPr="00ED682A">
        <w:rPr>
          <w:rFonts w:ascii="Palatino Linotype" w:hAnsi="Palatino Linotype"/>
          <w:sz w:val="24"/>
          <w:szCs w:val="24"/>
        </w:rPr>
        <w:t>Plaza</w:t>
      </w:r>
      <w:r w:rsidR="00ED682A" w:rsidRPr="00ED682A">
        <w:rPr>
          <w:rFonts w:ascii="Palatino Linotype" w:hAnsi="Palatino Linotype"/>
          <w:sz w:val="24"/>
          <w:szCs w:val="24"/>
        </w:rPr>
        <w:t xml:space="preserve"> que ocupan y el talón de pago de nómina correspondiente a la primera y segunda quincena de los meses de enero y junio del presente año. </w:t>
      </w:r>
    </w:p>
    <w:p w:rsidR="0074684E" w:rsidRDefault="0074684E" w:rsidP="0074684E">
      <w:pPr>
        <w:pStyle w:val="Sinespaciado"/>
        <w:numPr>
          <w:ilvl w:val="0"/>
          <w:numId w:val="41"/>
        </w:numPr>
        <w:spacing w:line="360" w:lineRule="auto"/>
        <w:ind w:left="284" w:hanging="426"/>
        <w:jc w:val="both"/>
        <w:rPr>
          <w:rFonts w:ascii="Palatino Linotype" w:hAnsi="Palatino Linotype"/>
          <w:sz w:val="24"/>
          <w:szCs w:val="24"/>
        </w:rPr>
      </w:pPr>
      <w:r>
        <w:rPr>
          <w:rFonts w:ascii="Palatino Linotype" w:hAnsi="Palatino Linotype"/>
          <w:sz w:val="24"/>
          <w:szCs w:val="24"/>
        </w:rPr>
        <w:t>E</w:t>
      </w:r>
      <w:r w:rsidR="00F765F5" w:rsidRPr="00F765F5">
        <w:rPr>
          <w:rFonts w:ascii="Palatino Linotype" w:hAnsi="Palatino Linotype"/>
          <w:sz w:val="24"/>
          <w:szCs w:val="24"/>
        </w:rPr>
        <w:t xml:space="preserve">l motivo por el cual fueron removidos del zaguán, </w:t>
      </w:r>
    </w:p>
    <w:p w:rsidR="0074684E" w:rsidRDefault="00F765F5" w:rsidP="0074684E">
      <w:pPr>
        <w:pStyle w:val="Sinespaciado"/>
        <w:numPr>
          <w:ilvl w:val="0"/>
          <w:numId w:val="41"/>
        </w:numPr>
        <w:spacing w:line="360" w:lineRule="auto"/>
        <w:ind w:left="284" w:hanging="426"/>
        <w:jc w:val="both"/>
        <w:rPr>
          <w:rFonts w:ascii="Palatino Linotype" w:hAnsi="Palatino Linotype"/>
          <w:sz w:val="24"/>
          <w:szCs w:val="24"/>
        </w:rPr>
      </w:pPr>
      <w:r w:rsidRPr="00F765F5">
        <w:rPr>
          <w:rFonts w:ascii="Palatino Linotype" w:hAnsi="Palatino Linotype"/>
          <w:sz w:val="24"/>
          <w:szCs w:val="24"/>
        </w:rPr>
        <w:t xml:space="preserve">nombre del servidor público que ejecuto tal acción o bien, que acciones emprende el área correspondiente cuando se remueven sellos sin la autorización. </w:t>
      </w:r>
    </w:p>
    <w:p w:rsidR="00F765F5" w:rsidRPr="0034782C" w:rsidRDefault="00F765F5" w:rsidP="00ED682A">
      <w:pPr>
        <w:pStyle w:val="Sinespaciado"/>
        <w:spacing w:line="360" w:lineRule="auto"/>
        <w:jc w:val="both"/>
        <w:rPr>
          <w:rFonts w:ascii="Palatino Linotype" w:hAnsi="Palatino Linotype"/>
          <w:sz w:val="24"/>
          <w:szCs w:val="24"/>
        </w:rPr>
      </w:pPr>
    </w:p>
    <w:p w:rsidR="00A26758" w:rsidRPr="00B20846" w:rsidRDefault="00A26758" w:rsidP="00A26758">
      <w:pPr>
        <w:tabs>
          <w:tab w:val="left" w:pos="7938"/>
        </w:tabs>
        <w:spacing w:line="360" w:lineRule="auto"/>
        <w:jc w:val="both"/>
        <w:rPr>
          <w:rFonts w:ascii="Palatino Linotype" w:hAnsi="Palatino Linotype" w:cs="Arial"/>
          <w:sz w:val="24"/>
        </w:rPr>
      </w:pPr>
      <w:r>
        <w:rPr>
          <w:rFonts w:ascii="Palatino Linotype" w:hAnsi="Palatino Linotype" w:cs="Arial"/>
          <w:sz w:val="24"/>
        </w:rPr>
        <w:t>En primer lugar es a bien referir que</w:t>
      </w:r>
      <w:r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Ley de Transparencia y Acceso a la Información Pública del Estado de México y Municipios, t</w:t>
      </w:r>
      <w:r>
        <w:rPr>
          <w:rFonts w:ascii="Palatino Linotype" w:hAnsi="Palatino Linotype" w:cs="Arial"/>
          <w:sz w:val="24"/>
        </w:rPr>
        <w:t>ambién</w:t>
      </w:r>
      <w:r w:rsidRPr="00B20846">
        <w:rPr>
          <w:rFonts w:ascii="Palatino Linotype" w:hAnsi="Palatino Linotype" w:cs="Arial"/>
          <w:sz w:val="24"/>
        </w:rPr>
        <w:t xml:space="preserve"> que, dentro de sus </w:t>
      </w:r>
      <w:r w:rsidRPr="00B20846">
        <w:rPr>
          <w:rFonts w:ascii="Palatino Linotype" w:hAnsi="Palatino Linotype" w:cs="Arial"/>
          <w:sz w:val="24"/>
        </w:rPr>
        <w:lastRenderedPageBreak/>
        <w:t>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A26758" w:rsidRDefault="00A26758" w:rsidP="00A26758">
      <w:pPr>
        <w:tabs>
          <w:tab w:val="left" w:pos="709"/>
        </w:tabs>
        <w:ind w:left="851" w:right="760"/>
        <w:jc w:val="both"/>
        <w:rPr>
          <w:rFonts w:ascii="Palatino Linotype" w:hAnsi="Palatino Linotype" w:cs="Arial"/>
          <w:i/>
          <w:sz w:val="20"/>
          <w:szCs w:val="20"/>
          <w:lang w:eastAsia="es-MX"/>
        </w:rPr>
      </w:pPr>
    </w:p>
    <w:p w:rsidR="00A26758" w:rsidRPr="00745E05" w:rsidRDefault="00A26758" w:rsidP="00A26758">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A26758" w:rsidRPr="00745E05" w:rsidRDefault="00A26758" w:rsidP="00A26758">
      <w:pPr>
        <w:tabs>
          <w:tab w:val="left" w:pos="709"/>
        </w:tabs>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rsidR="00A26758" w:rsidRPr="00745E05" w:rsidRDefault="00A26758" w:rsidP="00A26758">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rsidR="00A26758" w:rsidRPr="009E2F7A" w:rsidRDefault="00A26758" w:rsidP="00A26758">
      <w:pPr>
        <w:tabs>
          <w:tab w:val="left" w:pos="709"/>
        </w:tabs>
        <w:ind w:left="851" w:right="760"/>
        <w:jc w:val="both"/>
        <w:rPr>
          <w:rFonts w:ascii="Palatino Linotype" w:hAnsi="Palatino Linotype" w:cs="Arial"/>
          <w:i/>
          <w:sz w:val="6"/>
          <w:lang w:eastAsia="es-MX"/>
        </w:rPr>
      </w:pPr>
    </w:p>
    <w:p w:rsidR="00A26758" w:rsidRPr="00E06A24" w:rsidRDefault="00A26758" w:rsidP="00A26758">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lastRenderedPageBreak/>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A26758" w:rsidRPr="00E06A24" w:rsidRDefault="00A26758" w:rsidP="00A26758">
      <w:pPr>
        <w:pStyle w:val="Sinespaciado"/>
        <w:spacing w:line="360" w:lineRule="auto"/>
        <w:jc w:val="both"/>
        <w:rPr>
          <w:rFonts w:ascii="Palatino Linotype" w:hAnsi="Palatino Linotype"/>
          <w:sz w:val="24"/>
          <w:szCs w:val="24"/>
        </w:rPr>
      </w:pPr>
    </w:p>
    <w:p w:rsidR="00A26758" w:rsidRPr="00AB00F7" w:rsidRDefault="00A26758" w:rsidP="00A26758">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A26758" w:rsidRPr="00E06A24" w:rsidRDefault="00A26758" w:rsidP="00A26758">
      <w:pPr>
        <w:pStyle w:val="Sinespaciado"/>
        <w:spacing w:line="360" w:lineRule="auto"/>
        <w:jc w:val="both"/>
        <w:rPr>
          <w:rFonts w:ascii="Palatino Linotype" w:hAnsi="Palatino Linotype"/>
          <w:sz w:val="24"/>
          <w:szCs w:val="24"/>
        </w:rPr>
      </w:pPr>
    </w:p>
    <w:p w:rsidR="00A26758" w:rsidRPr="00E06A24" w:rsidRDefault="00A26758" w:rsidP="00A26758">
      <w:pPr>
        <w:pStyle w:val="Sinespaciado"/>
        <w:spacing w:line="360" w:lineRule="auto"/>
        <w:jc w:val="both"/>
        <w:rPr>
          <w:rFonts w:ascii="Palatino Linotype" w:hAnsi="Palatino Linotype" w:cs="Arial"/>
          <w:sz w:val="24"/>
          <w:szCs w:val="24"/>
        </w:rPr>
      </w:pPr>
      <w:r w:rsidRPr="00E06A24">
        <w:rPr>
          <w:rFonts w:ascii="Palatino Linotype" w:hAnsi="Palatino Linotype"/>
          <w:sz w:val="24"/>
          <w:szCs w:val="24"/>
        </w:rPr>
        <w:t xml:space="preserve">Por lo cual se reitera, que la falta de informe justificado no impide que este Órgano Garante conozca y resuelva el recurso de revisión, solo propicia que el Sujeto Obligado </w:t>
      </w:r>
      <w:r w:rsidRPr="00E06A24">
        <w:rPr>
          <w:rFonts w:ascii="Palatino Linotype" w:hAnsi="Palatino Linotype"/>
          <w:sz w:val="24"/>
          <w:szCs w:val="24"/>
        </w:rPr>
        <w:lastRenderedPageBreak/>
        <w:t>pierda la oportunidad de justificar su falta de respuesta y manifestar lo que a su derecho convenga.</w:t>
      </w:r>
    </w:p>
    <w:p w:rsidR="00A26758" w:rsidRDefault="00A26758" w:rsidP="00A26758">
      <w:pPr>
        <w:pStyle w:val="Sinespaciado"/>
        <w:rPr>
          <w:sz w:val="32"/>
        </w:rPr>
      </w:pPr>
    </w:p>
    <w:p w:rsidR="00EA27D7" w:rsidRPr="00B231BC" w:rsidRDefault="00EA27D7" w:rsidP="00EA27D7">
      <w:pPr>
        <w:spacing w:line="360" w:lineRule="auto"/>
        <w:jc w:val="both"/>
        <w:rPr>
          <w:rFonts w:ascii="Palatino Linotype" w:eastAsia="Arial Unicode MS" w:hAnsi="Palatino Linotype" w:cs="Arial"/>
          <w:b/>
          <w:sz w:val="24"/>
        </w:rPr>
      </w:pPr>
      <w:r w:rsidRPr="00B231BC">
        <w:rPr>
          <w:rFonts w:ascii="Palatino Linotype" w:hAnsi="Palatino Linotype" w:cs="Arial"/>
          <w:color w:val="000000"/>
          <w:sz w:val="24"/>
          <w:lang w:val="es-ES_tradnl"/>
        </w:rPr>
        <w:t xml:space="preserve">Por consiguiente, </w:t>
      </w:r>
      <w:r w:rsidRPr="00B231BC">
        <w:rPr>
          <w:rFonts w:ascii="Palatino Linotype" w:hAnsi="Palatino Linotype" w:cs="Arial"/>
          <w:sz w:val="24"/>
        </w:rPr>
        <w:t>es importante señalar que el artículo 4, párrafo segundo de la Ley de Transparencia y Acceso a la Información Pública del Estado de México y Municipios, dispone:</w:t>
      </w:r>
    </w:p>
    <w:p w:rsidR="00EA27D7" w:rsidRPr="00B231BC" w:rsidRDefault="00EA27D7" w:rsidP="00EA27D7">
      <w:pPr>
        <w:ind w:left="851" w:right="902"/>
        <w:jc w:val="both"/>
        <w:rPr>
          <w:rFonts w:ascii="Palatino Linotype" w:hAnsi="Palatino Linotype" w:cs="Arial"/>
          <w:sz w:val="2"/>
        </w:rPr>
      </w:pPr>
    </w:p>
    <w:p w:rsidR="00EA27D7" w:rsidRPr="00B231BC" w:rsidRDefault="00EA27D7" w:rsidP="00EA27D7">
      <w:pPr>
        <w:ind w:left="567" w:right="567"/>
        <w:jc w:val="both"/>
        <w:rPr>
          <w:rFonts w:ascii="Palatino Linotype" w:hAnsi="Palatino Linotype" w:cs="Arial"/>
          <w:i/>
          <w:color w:val="000000"/>
        </w:rPr>
      </w:pPr>
      <w:r w:rsidRPr="00B231BC">
        <w:rPr>
          <w:rFonts w:ascii="Palatino Linotype" w:hAnsi="Palatino Linotype" w:cs="Arial"/>
          <w:i/>
        </w:rPr>
        <w:t>“</w:t>
      </w:r>
      <w:r w:rsidRPr="00B231BC">
        <w:rPr>
          <w:rFonts w:ascii="Palatino Linotype" w:hAnsi="Palatino Linotype" w:cs="Arial"/>
          <w:b/>
          <w:i/>
          <w:color w:val="000000"/>
        </w:rPr>
        <w:t xml:space="preserve">Artículo 4. </w:t>
      </w:r>
      <w:r w:rsidRPr="00B231BC">
        <w:rPr>
          <w:rFonts w:ascii="Palatino Linotype" w:hAnsi="Palatino Linotype" w:cs="Arial"/>
          <w:i/>
          <w:color w:val="000000"/>
        </w:rPr>
        <w:t xml:space="preserve">… </w:t>
      </w:r>
    </w:p>
    <w:p w:rsidR="00EA27D7" w:rsidRPr="00B231BC" w:rsidRDefault="00EA27D7" w:rsidP="00EA27D7">
      <w:pPr>
        <w:ind w:left="567" w:right="567"/>
        <w:jc w:val="both"/>
        <w:rPr>
          <w:rFonts w:ascii="Palatino Linotype" w:hAnsi="Palatino Linotype" w:cs="Arial"/>
          <w:i/>
          <w:color w:val="000000"/>
        </w:rPr>
      </w:pPr>
      <w:r w:rsidRPr="00B231BC">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A27D7" w:rsidRPr="00B231BC" w:rsidRDefault="00EA27D7" w:rsidP="00EA27D7">
      <w:pPr>
        <w:ind w:left="851" w:right="902"/>
        <w:jc w:val="both"/>
        <w:rPr>
          <w:rFonts w:ascii="Palatino Linotype" w:hAnsi="Palatino Linotype" w:cs="Arial"/>
          <w:i/>
        </w:rPr>
      </w:pPr>
      <w:r w:rsidRPr="00B231BC">
        <w:rPr>
          <w:rFonts w:ascii="Palatino Linotype" w:hAnsi="Palatino Linotype" w:cs="Arial"/>
          <w:i/>
          <w:color w:val="000000"/>
        </w:rPr>
        <w:t xml:space="preserve">( </w:t>
      </w:r>
      <w:r w:rsidRPr="00B231BC">
        <w:rPr>
          <w:rFonts w:ascii="Palatino Linotype" w:hAnsi="Palatino Linotype" w:cs="Arial"/>
          <w:i/>
        </w:rPr>
        <w:t>...)”</w:t>
      </w:r>
    </w:p>
    <w:p w:rsidR="00EA27D7" w:rsidRPr="00B231BC" w:rsidRDefault="00EA27D7" w:rsidP="00EA27D7">
      <w:pPr>
        <w:ind w:left="851" w:right="902"/>
        <w:jc w:val="both"/>
        <w:rPr>
          <w:rFonts w:ascii="Palatino Linotype" w:hAnsi="Palatino Linotype" w:cs="Arial"/>
          <w:sz w:val="14"/>
        </w:rPr>
      </w:pPr>
    </w:p>
    <w:p w:rsidR="00EA27D7" w:rsidRPr="00B231BC" w:rsidRDefault="00EA27D7" w:rsidP="00EA27D7">
      <w:pPr>
        <w:spacing w:line="360" w:lineRule="auto"/>
        <w:jc w:val="both"/>
        <w:rPr>
          <w:rFonts w:ascii="Palatino Linotype" w:hAnsi="Palatino Linotype" w:cs="Arial"/>
          <w:i/>
          <w:sz w:val="24"/>
        </w:rPr>
      </w:pPr>
      <w:r w:rsidRPr="00B231BC">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EA27D7" w:rsidRPr="00B231BC" w:rsidRDefault="00EA27D7" w:rsidP="00EA27D7">
      <w:pPr>
        <w:spacing w:line="360" w:lineRule="auto"/>
        <w:ind w:right="425"/>
        <w:jc w:val="both"/>
        <w:rPr>
          <w:rFonts w:ascii="Palatino Linotype" w:hAnsi="Palatino Linotype" w:cs="Arial"/>
          <w:b/>
          <w:i/>
          <w:sz w:val="12"/>
        </w:rPr>
      </w:pPr>
    </w:p>
    <w:p w:rsidR="00EA27D7" w:rsidRPr="00B231BC" w:rsidRDefault="00EA27D7" w:rsidP="00EA27D7">
      <w:pPr>
        <w:spacing w:line="360" w:lineRule="auto"/>
        <w:jc w:val="both"/>
        <w:rPr>
          <w:rFonts w:ascii="Palatino Linotype" w:hAnsi="Palatino Linotype" w:cs="Arial"/>
          <w:sz w:val="24"/>
        </w:rPr>
      </w:pPr>
      <w:r w:rsidRPr="00B231BC">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B231BC">
        <w:rPr>
          <w:rFonts w:ascii="Palatino Linotype" w:hAnsi="Palatino Linotype" w:cs="Arial"/>
          <w:sz w:val="24"/>
        </w:rPr>
        <w:lastRenderedPageBreak/>
        <w:t xml:space="preserve">archivos, en el estado en el que se encuentre, sin la obligación de generarla, resumirla, efectuar cálculos o practicar investigaciones; tal y como se señala a continuación: </w:t>
      </w:r>
    </w:p>
    <w:p w:rsidR="00EA27D7" w:rsidRPr="00B231BC" w:rsidRDefault="00EA27D7" w:rsidP="00EA27D7">
      <w:pPr>
        <w:ind w:left="567" w:right="567"/>
        <w:jc w:val="both"/>
        <w:rPr>
          <w:rFonts w:ascii="Palatino Linotype" w:hAnsi="Palatino Linotype" w:cs="Arial"/>
          <w:i/>
        </w:rPr>
      </w:pPr>
      <w:r w:rsidRPr="00B231BC">
        <w:rPr>
          <w:rFonts w:ascii="Palatino Linotype" w:hAnsi="Palatino Linotype" w:cs="Arial"/>
          <w:i/>
        </w:rPr>
        <w:t>“</w:t>
      </w:r>
      <w:r w:rsidRPr="00B231BC">
        <w:rPr>
          <w:rFonts w:ascii="Palatino Linotype" w:hAnsi="Palatino Linotype" w:cs="Arial"/>
          <w:b/>
          <w:i/>
          <w:color w:val="000000"/>
        </w:rPr>
        <w:t>Artículo 12.</w:t>
      </w:r>
      <w:r w:rsidRPr="00B231BC">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EA27D7" w:rsidRPr="00B231BC" w:rsidRDefault="00EA27D7" w:rsidP="00EA27D7">
      <w:pPr>
        <w:ind w:left="567" w:right="567"/>
        <w:jc w:val="both"/>
        <w:rPr>
          <w:rFonts w:ascii="Palatino Linotype" w:hAnsi="Palatino Linotype" w:cs="Arial"/>
          <w:i/>
          <w:color w:val="000000"/>
          <w:sz w:val="2"/>
        </w:rPr>
      </w:pPr>
    </w:p>
    <w:p w:rsidR="00EA27D7" w:rsidRPr="00B231BC" w:rsidRDefault="00EA27D7" w:rsidP="00EA27D7">
      <w:pPr>
        <w:ind w:left="567" w:right="567"/>
        <w:jc w:val="both"/>
        <w:rPr>
          <w:rFonts w:ascii="Palatino Linotype" w:hAnsi="Palatino Linotype" w:cs="Arial"/>
          <w:i/>
        </w:rPr>
      </w:pPr>
      <w:r w:rsidRPr="00B231BC">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231BC">
        <w:rPr>
          <w:rFonts w:ascii="Palatino Linotype" w:hAnsi="Palatino Linotype" w:cs="Arial"/>
          <w:i/>
        </w:rPr>
        <w:t>”</w:t>
      </w:r>
    </w:p>
    <w:p w:rsidR="00EA27D7" w:rsidRPr="00B231BC" w:rsidRDefault="00EA27D7" w:rsidP="00EA27D7">
      <w:pPr>
        <w:ind w:left="567" w:right="567"/>
        <w:jc w:val="both"/>
        <w:rPr>
          <w:rFonts w:ascii="Palatino Linotype" w:hAnsi="Palatino Linotype" w:cs="Arial"/>
          <w:i/>
        </w:rPr>
      </w:pPr>
    </w:p>
    <w:p w:rsidR="00EA27D7" w:rsidRPr="00B231BC" w:rsidRDefault="00EA27D7" w:rsidP="00EA27D7">
      <w:pPr>
        <w:spacing w:line="360" w:lineRule="auto"/>
        <w:jc w:val="both"/>
        <w:rPr>
          <w:rFonts w:ascii="Palatino Linotype" w:hAnsi="Palatino Linotype" w:cs="Arial"/>
          <w:color w:val="000000"/>
          <w:sz w:val="24"/>
        </w:rPr>
      </w:pPr>
      <w:r w:rsidRPr="00B231BC">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B231BC">
        <w:rPr>
          <w:rFonts w:ascii="Palatino Linotype" w:hAnsi="Palatino Linotype" w:cs="Arial"/>
          <w:b/>
          <w:color w:val="000000"/>
          <w:sz w:val="24"/>
        </w:rPr>
        <w:t xml:space="preserve"> </w:t>
      </w:r>
      <w:r w:rsidRPr="00B231BC">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B231BC">
        <w:rPr>
          <w:rFonts w:ascii="Palatino Linotype" w:hAnsi="Palatino Linotype" w:cs="Arial"/>
          <w:i/>
          <w:color w:val="000000"/>
          <w:sz w:val="24"/>
        </w:rPr>
        <w:t>ad hoc</w:t>
      </w:r>
      <w:r w:rsidRPr="00B231BC">
        <w:rPr>
          <w:rFonts w:ascii="Palatino Linotype" w:hAnsi="Palatino Linotype" w:cs="Arial"/>
          <w:color w:val="000000"/>
          <w:sz w:val="24"/>
        </w:rPr>
        <w:t>, para satisfacer el derecho de acceso a la información pública.</w:t>
      </w:r>
    </w:p>
    <w:p w:rsidR="00EA27D7" w:rsidRPr="00B231BC" w:rsidRDefault="00EA27D7" w:rsidP="00EA27D7">
      <w:pPr>
        <w:spacing w:line="360" w:lineRule="auto"/>
        <w:jc w:val="both"/>
        <w:rPr>
          <w:rFonts w:ascii="Palatino Linotype" w:hAnsi="Palatino Linotype" w:cs="Arial"/>
          <w:color w:val="000000"/>
          <w:sz w:val="4"/>
        </w:rPr>
      </w:pPr>
    </w:p>
    <w:p w:rsidR="00EA27D7" w:rsidRPr="00B231BC" w:rsidRDefault="00EA27D7" w:rsidP="00EA27D7">
      <w:pPr>
        <w:spacing w:line="360" w:lineRule="auto"/>
        <w:jc w:val="both"/>
        <w:rPr>
          <w:rFonts w:ascii="Palatino Linotype" w:hAnsi="Palatino Linotype"/>
          <w:b/>
          <w:bCs/>
          <w:color w:val="000000"/>
          <w:sz w:val="24"/>
        </w:rPr>
      </w:pPr>
      <w:r w:rsidRPr="00B231BC">
        <w:rPr>
          <w:rFonts w:ascii="Palatino Linotype" w:hAnsi="Palatino Linotype" w:cs="Arial"/>
          <w:color w:val="000000"/>
          <w:sz w:val="24"/>
        </w:rPr>
        <w:t xml:space="preserve">Como apoyo a lo anterior, es aplicable el Criterio 03-17, emitido por </w:t>
      </w:r>
      <w:r w:rsidRPr="00B231BC">
        <w:rPr>
          <w:rFonts w:ascii="Palatino Linotype" w:eastAsia="Arial Unicode MS" w:hAnsi="Palatino Linotype" w:cs="Arial"/>
          <w:color w:val="000000"/>
          <w:sz w:val="24"/>
        </w:rPr>
        <w:t>el Instituto Nacional de Transparencia, Acceso a la Información y Protección de Datos Personales,</w:t>
      </w:r>
      <w:r w:rsidRPr="00B231BC">
        <w:rPr>
          <w:rFonts w:ascii="Palatino Linotype" w:hAnsi="Palatino Linotype"/>
          <w:bCs/>
          <w:color w:val="000000"/>
          <w:sz w:val="24"/>
        </w:rPr>
        <w:t xml:space="preserve"> que dice:</w:t>
      </w:r>
      <w:r w:rsidRPr="00B231BC">
        <w:rPr>
          <w:rFonts w:ascii="Palatino Linotype" w:hAnsi="Palatino Linotype"/>
          <w:b/>
          <w:bCs/>
          <w:color w:val="000000"/>
          <w:sz w:val="24"/>
        </w:rPr>
        <w:t xml:space="preserve"> </w:t>
      </w:r>
    </w:p>
    <w:p w:rsidR="00EA27D7" w:rsidRPr="00B231BC" w:rsidRDefault="00EA27D7" w:rsidP="00EA27D7">
      <w:pPr>
        <w:ind w:left="851" w:right="850"/>
        <w:jc w:val="both"/>
        <w:rPr>
          <w:rFonts w:ascii="Palatino Linotype" w:hAnsi="Palatino Linotype" w:cs="Arial"/>
          <w:color w:val="000000"/>
          <w:sz w:val="2"/>
        </w:rPr>
      </w:pPr>
    </w:p>
    <w:p w:rsidR="00EA27D7" w:rsidRPr="00B231BC" w:rsidRDefault="00EA27D7" w:rsidP="00EA27D7">
      <w:pPr>
        <w:ind w:left="567" w:right="567"/>
        <w:jc w:val="both"/>
        <w:rPr>
          <w:rFonts w:ascii="Palatino Linotype" w:hAnsi="Palatino Linotype" w:cs="Arial"/>
          <w:i/>
          <w:color w:val="000000"/>
        </w:rPr>
      </w:pPr>
      <w:r w:rsidRPr="00B231BC">
        <w:rPr>
          <w:rFonts w:ascii="Palatino Linotype" w:hAnsi="Palatino Linotype" w:cs="Arial"/>
          <w:i/>
          <w:color w:val="000000"/>
        </w:rPr>
        <w:t>“</w:t>
      </w:r>
      <w:r w:rsidRPr="00B231BC">
        <w:rPr>
          <w:rFonts w:ascii="Palatino Linotype" w:hAnsi="Palatino Linotype" w:cs="Arial"/>
          <w:b/>
          <w:i/>
          <w:color w:val="000000"/>
        </w:rPr>
        <w:t>No existe obligación de elaborar documentos ad hoc para atender las solicitudes de acceso a la información.</w:t>
      </w:r>
      <w:r w:rsidRPr="00B231BC">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w:t>
      </w:r>
      <w:r w:rsidRPr="00B231BC">
        <w:rPr>
          <w:rFonts w:ascii="Palatino Linotype" w:hAnsi="Palatino Linotype" w:cs="Arial"/>
          <w:i/>
          <w:color w:val="000000"/>
        </w:rPr>
        <w:lastRenderedPageBreak/>
        <w:t>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A27D7" w:rsidRPr="00B231BC" w:rsidRDefault="00EA27D7" w:rsidP="00EA27D7">
      <w:pPr>
        <w:ind w:left="567" w:right="567"/>
        <w:jc w:val="both"/>
        <w:rPr>
          <w:rFonts w:ascii="Palatino Linotype" w:hAnsi="Palatino Linotype" w:cs="Arial"/>
          <w:i/>
          <w:color w:val="000000"/>
          <w:sz w:val="2"/>
        </w:rPr>
      </w:pPr>
    </w:p>
    <w:p w:rsidR="00EA27D7" w:rsidRPr="00B231BC" w:rsidRDefault="00EA27D7" w:rsidP="00EA27D7">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t xml:space="preserve">Resoluciones: </w:t>
      </w:r>
    </w:p>
    <w:p w:rsidR="00EA27D7" w:rsidRPr="00B231BC" w:rsidRDefault="00EA27D7" w:rsidP="00EA27D7">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EA27D7" w:rsidRPr="00B231BC" w:rsidRDefault="00EA27D7" w:rsidP="00EA27D7">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EA27D7" w:rsidRPr="00B231BC" w:rsidRDefault="00EA27D7" w:rsidP="00EA27D7">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EA27D7" w:rsidRPr="00B231BC" w:rsidRDefault="00EA27D7" w:rsidP="00EA27D7">
      <w:pPr>
        <w:jc w:val="both"/>
        <w:rPr>
          <w:rFonts w:ascii="Palatino Linotype" w:hAnsi="Palatino Linotype" w:cs="Arial"/>
          <w:sz w:val="16"/>
        </w:rPr>
      </w:pPr>
    </w:p>
    <w:p w:rsidR="00EA27D7" w:rsidRPr="00B231BC" w:rsidRDefault="00EA27D7" w:rsidP="00EA27D7">
      <w:pPr>
        <w:spacing w:line="360" w:lineRule="auto"/>
        <w:jc w:val="both"/>
        <w:rPr>
          <w:rFonts w:ascii="Palatino Linotype" w:hAnsi="Palatino Linotype" w:cs="Arial"/>
          <w:color w:val="000000" w:themeColor="text1"/>
          <w:sz w:val="24"/>
        </w:rPr>
      </w:pPr>
      <w:r w:rsidRPr="00B231BC">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B231BC">
        <w:rPr>
          <w:rFonts w:ascii="Palatino Linotype" w:hAnsi="Palatino Linotype" w:cs="Arial"/>
          <w:sz w:val="24"/>
        </w:rPr>
        <w:t>generen</w:t>
      </w:r>
      <w:r w:rsidRPr="00B231BC">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A27D7" w:rsidRPr="00B231BC" w:rsidRDefault="00EA27D7" w:rsidP="00EA27D7">
      <w:pPr>
        <w:spacing w:line="360" w:lineRule="auto"/>
        <w:jc w:val="both"/>
        <w:rPr>
          <w:rFonts w:ascii="Palatino Linotype" w:hAnsi="Palatino Linotype" w:cs="Arial"/>
          <w:color w:val="000000" w:themeColor="text1"/>
          <w:sz w:val="6"/>
        </w:rPr>
      </w:pPr>
    </w:p>
    <w:p w:rsidR="00EA27D7" w:rsidRPr="00B231BC" w:rsidRDefault="00EA27D7" w:rsidP="00EA27D7">
      <w:pPr>
        <w:spacing w:line="360" w:lineRule="auto"/>
        <w:jc w:val="both"/>
        <w:rPr>
          <w:rFonts w:ascii="Palatino Linotype" w:hAnsi="Palatino Linotype" w:cs="Arial"/>
          <w:color w:val="000000" w:themeColor="text1"/>
          <w:sz w:val="24"/>
        </w:rPr>
      </w:pPr>
      <w:r w:rsidRPr="00B231BC">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B231BC">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231BC">
        <w:rPr>
          <w:rFonts w:ascii="Palatino Linotype" w:hAnsi="Palatino Linotype" w:cs="Arial"/>
          <w:color w:val="000000" w:themeColor="text1"/>
          <w:sz w:val="24"/>
        </w:rPr>
        <w:t xml:space="preserve">; los que, </w:t>
      </w:r>
      <w:r w:rsidRPr="00B231BC">
        <w:rPr>
          <w:rFonts w:ascii="Palatino Linotype" w:hAnsi="Palatino Linotype" w:cs="Arial"/>
          <w:sz w:val="24"/>
        </w:rPr>
        <w:t>podrán estar en cualquier medio, sea escrito, impreso, sonoro, visual, electrónico, informático u holográfico</w:t>
      </w:r>
      <w:r w:rsidRPr="00B231BC">
        <w:rPr>
          <w:rFonts w:ascii="Palatino Linotype" w:hAnsi="Palatino Linotype" w:cs="Arial"/>
          <w:color w:val="000000" w:themeColor="text1"/>
          <w:sz w:val="24"/>
        </w:rPr>
        <w:t xml:space="preserve">, de conformidad con el artículo 3, fracción XI de la Ley de la materia, el cual dispone lo siguiente: </w:t>
      </w:r>
    </w:p>
    <w:p w:rsidR="00EA27D7" w:rsidRPr="00B231BC" w:rsidRDefault="00EA27D7" w:rsidP="00EA27D7">
      <w:pPr>
        <w:ind w:left="851" w:right="902"/>
        <w:jc w:val="both"/>
        <w:rPr>
          <w:rFonts w:ascii="Palatino Linotype" w:hAnsi="Palatino Linotype" w:cs="Arial"/>
          <w:i/>
          <w:color w:val="000000"/>
          <w:sz w:val="6"/>
        </w:rPr>
      </w:pPr>
    </w:p>
    <w:p w:rsidR="00EA27D7" w:rsidRPr="00B231BC" w:rsidRDefault="00EA27D7" w:rsidP="00EA27D7">
      <w:pPr>
        <w:ind w:left="567" w:right="567"/>
        <w:jc w:val="both"/>
        <w:rPr>
          <w:rFonts w:ascii="Palatino Linotype" w:hAnsi="Palatino Linotype" w:cs="Arial"/>
          <w:i/>
          <w:color w:val="000000"/>
        </w:rPr>
      </w:pPr>
      <w:r w:rsidRPr="00B231BC">
        <w:rPr>
          <w:rFonts w:ascii="Palatino Linotype" w:hAnsi="Palatino Linotype" w:cs="Arial"/>
          <w:i/>
          <w:color w:val="000000"/>
        </w:rPr>
        <w:t>“</w:t>
      </w:r>
      <w:r w:rsidRPr="00B231BC">
        <w:rPr>
          <w:rFonts w:ascii="Palatino Linotype" w:hAnsi="Palatino Linotype" w:cs="Arial"/>
          <w:b/>
          <w:i/>
          <w:color w:val="000000"/>
        </w:rPr>
        <w:t xml:space="preserve">Artículo 3. </w:t>
      </w:r>
      <w:r w:rsidRPr="00B231BC">
        <w:rPr>
          <w:rFonts w:ascii="Palatino Linotype" w:hAnsi="Palatino Linotype" w:cs="Arial"/>
          <w:i/>
          <w:color w:val="000000"/>
        </w:rPr>
        <w:t>Para los efectos de la presente Ley se entenderá por:</w:t>
      </w:r>
    </w:p>
    <w:p w:rsidR="00EA27D7" w:rsidRPr="00B231BC" w:rsidRDefault="00EA27D7" w:rsidP="00EA27D7">
      <w:pPr>
        <w:ind w:left="567" w:right="567"/>
        <w:jc w:val="both"/>
        <w:rPr>
          <w:rFonts w:ascii="Palatino Linotype" w:hAnsi="Palatino Linotype" w:cs="Arial"/>
          <w:i/>
          <w:color w:val="000000"/>
        </w:rPr>
      </w:pPr>
      <w:r w:rsidRPr="00B231BC">
        <w:rPr>
          <w:rFonts w:ascii="Palatino Linotype" w:hAnsi="Palatino Linotype" w:cs="Arial"/>
          <w:i/>
          <w:color w:val="000000"/>
        </w:rPr>
        <w:t>(…)</w:t>
      </w:r>
    </w:p>
    <w:p w:rsidR="00EA27D7" w:rsidRPr="00B231BC" w:rsidRDefault="00EA27D7" w:rsidP="00EA27D7">
      <w:pPr>
        <w:ind w:left="567" w:right="567"/>
        <w:jc w:val="both"/>
        <w:rPr>
          <w:rFonts w:ascii="Palatino Linotype" w:hAnsi="Palatino Linotype" w:cs="Arial"/>
          <w:i/>
          <w:color w:val="000000"/>
        </w:rPr>
      </w:pPr>
      <w:r w:rsidRPr="00B231BC">
        <w:rPr>
          <w:rFonts w:ascii="Palatino Linotype" w:hAnsi="Palatino Linotype" w:cs="Arial"/>
          <w:b/>
          <w:i/>
          <w:color w:val="000000"/>
        </w:rPr>
        <w:t>XI. Documento:</w:t>
      </w:r>
      <w:r w:rsidRPr="00B231BC">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A27D7" w:rsidRPr="00B231BC" w:rsidRDefault="00EA27D7" w:rsidP="00EA27D7">
      <w:pPr>
        <w:ind w:left="567" w:right="567"/>
        <w:jc w:val="both"/>
        <w:rPr>
          <w:rFonts w:ascii="Palatino Linotype" w:hAnsi="Palatino Linotype" w:cs="Arial"/>
          <w:i/>
          <w:color w:val="000000"/>
        </w:rPr>
      </w:pPr>
      <w:r w:rsidRPr="00B231BC">
        <w:rPr>
          <w:rFonts w:ascii="Palatino Linotype" w:hAnsi="Palatino Linotype" w:cs="Arial"/>
          <w:i/>
          <w:color w:val="000000"/>
        </w:rPr>
        <w:t>(…)”</w:t>
      </w:r>
    </w:p>
    <w:p w:rsidR="00EA27D7" w:rsidRPr="00B231BC" w:rsidRDefault="00EA27D7" w:rsidP="00EA27D7">
      <w:pPr>
        <w:ind w:left="851" w:right="902"/>
        <w:jc w:val="both"/>
        <w:rPr>
          <w:rFonts w:ascii="Palatino Linotype" w:hAnsi="Palatino Linotype" w:cs="Arial"/>
          <w:sz w:val="10"/>
        </w:rPr>
      </w:pPr>
    </w:p>
    <w:p w:rsidR="00EA27D7" w:rsidRPr="00B231BC" w:rsidRDefault="00EA27D7" w:rsidP="00EA27D7">
      <w:pPr>
        <w:autoSpaceDE w:val="0"/>
        <w:autoSpaceDN w:val="0"/>
        <w:adjustRightInd w:val="0"/>
        <w:spacing w:line="360" w:lineRule="auto"/>
        <w:jc w:val="both"/>
        <w:rPr>
          <w:rFonts w:ascii="Palatino Linotype" w:hAnsi="Palatino Linotype" w:cs="Arial"/>
          <w:sz w:val="24"/>
        </w:rPr>
      </w:pPr>
      <w:r w:rsidRPr="00B231BC">
        <w:rPr>
          <w:rFonts w:ascii="Palatino Linotype" w:hAnsi="Palatino Linotype" w:cs="Arial"/>
          <w:sz w:val="24"/>
        </w:rPr>
        <w:t xml:space="preserve">Siendo aplicable el Criterio </w:t>
      </w:r>
      <w:r w:rsidRPr="00B231BC">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231BC">
        <w:rPr>
          <w:rFonts w:ascii="Palatino Linotype" w:hAnsi="Palatino Linotype" w:cs="Arial"/>
          <w:sz w:val="24"/>
        </w:rPr>
        <w:t>cuyo rubro y texto dispone:</w:t>
      </w:r>
    </w:p>
    <w:p w:rsidR="00EA27D7" w:rsidRPr="00B231BC" w:rsidRDefault="00EA27D7" w:rsidP="00EA27D7">
      <w:pPr>
        <w:ind w:left="567" w:right="567"/>
        <w:jc w:val="both"/>
        <w:rPr>
          <w:rFonts w:ascii="Palatino Linotype" w:hAnsi="Palatino Linotype" w:cs="Arial"/>
          <w:sz w:val="2"/>
        </w:rPr>
      </w:pPr>
    </w:p>
    <w:p w:rsidR="00EA27D7" w:rsidRPr="00B231BC" w:rsidRDefault="00EA27D7" w:rsidP="00EA27D7">
      <w:pPr>
        <w:ind w:left="567" w:right="567"/>
        <w:jc w:val="both"/>
        <w:rPr>
          <w:rFonts w:ascii="Palatino Linotype" w:hAnsi="Palatino Linotype" w:cs="Arial"/>
          <w:b/>
          <w:i/>
          <w:lang w:eastAsia="es-MX"/>
        </w:rPr>
      </w:pPr>
      <w:r w:rsidRPr="00B231BC">
        <w:rPr>
          <w:rFonts w:ascii="Palatino Linotype" w:hAnsi="Palatino Linotype" w:cs="Arial"/>
          <w:b/>
          <w:lang w:eastAsia="es-MX"/>
        </w:rPr>
        <w:t>“</w:t>
      </w:r>
      <w:r w:rsidRPr="00B231BC">
        <w:rPr>
          <w:rFonts w:ascii="Palatino Linotype" w:hAnsi="Palatino Linotype" w:cs="Arial"/>
          <w:b/>
          <w:i/>
          <w:lang w:eastAsia="es-MX"/>
        </w:rPr>
        <w:t>CRITERIO 0002-11</w:t>
      </w:r>
    </w:p>
    <w:p w:rsidR="00EA27D7" w:rsidRPr="00B231BC" w:rsidRDefault="00EA27D7" w:rsidP="00EA27D7">
      <w:pPr>
        <w:ind w:left="567" w:right="567"/>
        <w:jc w:val="both"/>
        <w:rPr>
          <w:rFonts w:ascii="Palatino Linotype" w:hAnsi="Palatino Linotype" w:cs="Arial"/>
          <w:i/>
          <w:lang w:eastAsia="es-MX"/>
        </w:rPr>
      </w:pPr>
      <w:r w:rsidRPr="00B231BC">
        <w:rPr>
          <w:rFonts w:ascii="Palatino Linotype" w:hAnsi="Palatino Linotype" w:cs="Arial"/>
          <w:b/>
          <w:i/>
          <w:lang w:eastAsia="es-MX"/>
        </w:rPr>
        <w:t xml:space="preserve">INFORMACIÓN PÚBLICA, CONCEPTO DE, EN MATERIA DE TRANSPARENCIA. INTERPRETACIÓN SISTEMÁTICA DE LOS ARTÍCULOS 2°, FRACCIÓN </w:t>
      </w:r>
      <w:r w:rsidRPr="00B231BC">
        <w:rPr>
          <w:rFonts w:ascii="Palatino Linotype" w:hAnsi="Palatino Linotype" w:cs="Arial"/>
          <w:b/>
          <w:bCs/>
          <w:i/>
          <w:lang w:eastAsia="es-MX"/>
        </w:rPr>
        <w:t xml:space="preserve">V, XV, Y XVI, </w:t>
      </w:r>
      <w:r w:rsidRPr="00B231BC">
        <w:rPr>
          <w:rFonts w:ascii="Palatino Linotype" w:hAnsi="Palatino Linotype" w:cs="Arial"/>
          <w:b/>
          <w:i/>
          <w:lang w:eastAsia="es-MX"/>
        </w:rPr>
        <w:t>3°, 4°, 11 Y 41.</w:t>
      </w:r>
      <w:r w:rsidRPr="00B231B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A27D7" w:rsidRPr="00B231BC" w:rsidRDefault="00EA27D7" w:rsidP="00EA27D7">
      <w:pPr>
        <w:ind w:left="567" w:right="567"/>
        <w:jc w:val="both"/>
        <w:rPr>
          <w:rFonts w:ascii="Palatino Linotype" w:hAnsi="Palatino Linotype" w:cs="Arial"/>
          <w:i/>
          <w:lang w:eastAsia="es-MX"/>
        </w:rPr>
      </w:pPr>
      <w:r w:rsidRPr="00B231BC">
        <w:rPr>
          <w:rFonts w:ascii="Palatino Linotype" w:hAnsi="Palatino Linotype" w:cs="Arial"/>
          <w:i/>
          <w:lang w:eastAsia="es-MX"/>
        </w:rPr>
        <w:t>En consecuencia el acceso a la información se refiere a que se cumplan cualquiera de los siguientes tres supuestos:</w:t>
      </w:r>
    </w:p>
    <w:p w:rsidR="00EA27D7" w:rsidRPr="00B231BC" w:rsidRDefault="00EA27D7" w:rsidP="00EA27D7">
      <w:pPr>
        <w:ind w:left="567" w:right="567"/>
        <w:jc w:val="both"/>
        <w:rPr>
          <w:rFonts w:ascii="Palatino Linotype" w:hAnsi="Palatino Linotype" w:cs="Arial"/>
          <w:b/>
          <w:i/>
          <w:lang w:eastAsia="es-MX"/>
        </w:rPr>
      </w:pPr>
      <w:r w:rsidRPr="00B231BC">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EA27D7" w:rsidRPr="00B231BC" w:rsidRDefault="00EA27D7" w:rsidP="00EA27D7">
      <w:pPr>
        <w:ind w:left="567" w:right="567"/>
        <w:jc w:val="both"/>
        <w:rPr>
          <w:rFonts w:ascii="Palatino Linotype" w:hAnsi="Palatino Linotype" w:cs="Arial"/>
          <w:i/>
          <w:lang w:eastAsia="es-MX"/>
        </w:rPr>
      </w:pPr>
      <w:r w:rsidRPr="00B231BC">
        <w:rPr>
          <w:rFonts w:ascii="Palatino Linotype" w:hAnsi="Palatino Linotype" w:cs="Arial"/>
          <w:i/>
          <w:lang w:eastAsia="es-MX"/>
        </w:rPr>
        <w:lastRenderedPageBreak/>
        <w:t>2) Que se trate de información registrada en cualquier soporte documental, que en ejercicio de las atribuciones conferidas, sea administrada por los Sujetos Obligados, y</w:t>
      </w:r>
    </w:p>
    <w:p w:rsidR="00EA27D7" w:rsidRPr="00B231BC" w:rsidRDefault="00EA27D7" w:rsidP="00EA27D7">
      <w:pPr>
        <w:ind w:left="567" w:right="567"/>
        <w:jc w:val="both"/>
        <w:rPr>
          <w:rFonts w:ascii="Palatino Linotype" w:hAnsi="Palatino Linotype" w:cs="Arial"/>
          <w:i/>
          <w:lang w:eastAsia="es-MX"/>
        </w:rPr>
      </w:pPr>
      <w:r w:rsidRPr="00B231BC">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EA27D7" w:rsidRPr="00B231BC" w:rsidRDefault="00EA27D7" w:rsidP="00EA27D7">
      <w:pPr>
        <w:tabs>
          <w:tab w:val="left" w:pos="851"/>
        </w:tabs>
        <w:ind w:left="567" w:right="567"/>
        <w:jc w:val="right"/>
        <w:rPr>
          <w:rFonts w:ascii="Palatino Linotype" w:hAnsi="Palatino Linotype" w:cs="Arial"/>
          <w:i/>
          <w:sz w:val="20"/>
        </w:rPr>
      </w:pPr>
      <w:r w:rsidRPr="00B231BC">
        <w:rPr>
          <w:rFonts w:ascii="Palatino Linotype" w:hAnsi="Palatino Linotype" w:cs="Arial"/>
          <w:lang w:eastAsia="es-MX"/>
        </w:rPr>
        <w:tab/>
      </w:r>
      <w:r w:rsidRPr="00B231BC">
        <w:rPr>
          <w:rFonts w:ascii="Palatino Linotype" w:hAnsi="Palatino Linotype" w:cs="Arial"/>
          <w:i/>
          <w:sz w:val="20"/>
          <w:lang w:eastAsia="es-MX"/>
        </w:rPr>
        <w:t>(Énfasis Añadido)</w:t>
      </w:r>
    </w:p>
    <w:p w:rsidR="00EA27D7" w:rsidRPr="00B231BC" w:rsidRDefault="00EA27D7" w:rsidP="00EA27D7">
      <w:pPr>
        <w:spacing w:after="0" w:line="360" w:lineRule="auto"/>
        <w:jc w:val="both"/>
        <w:rPr>
          <w:rFonts w:ascii="Palatino Linotype" w:hAnsi="Palatino Linotype" w:cs="Arial"/>
          <w:sz w:val="24"/>
        </w:rPr>
      </w:pPr>
      <w:r w:rsidRPr="00B231BC">
        <w:rPr>
          <w:rFonts w:ascii="Palatino Linotype" w:hAnsi="Palatino Linotype" w:cs="Arial"/>
          <w:sz w:val="24"/>
        </w:rPr>
        <w:t xml:space="preserve">Expuesto lo anterior, se procede al análisis de la totalidad de las constancias que integran el expediente electrónico del </w:t>
      </w:r>
      <w:r w:rsidRPr="00B231BC">
        <w:rPr>
          <w:rFonts w:ascii="Palatino Linotype" w:hAnsi="Palatino Linotype" w:cs="Arial"/>
          <w:b/>
          <w:sz w:val="24"/>
        </w:rPr>
        <w:t>SAIMEX</w:t>
      </w:r>
      <w:r w:rsidRPr="00B231BC">
        <w:rPr>
          <w:rFonts w:ascii="Palatino Linotype" w:hAnsi="Palatino Linotype" w:cs="Arial"/>
          <w:sz w:val="24"/>
        </w:rPr>
        <w:t xml:space="preserve">, a efecto de determinar si con la información remitida por </w:t>
      </w:r>
      <w:r w:rsidRPr="00B231BC">
        <w:rPr>
          <w:rFonts w:ascii="Palatino Linotype" w:hAnsi="Palatino Linotype" w:cs="Arial"/>
          <w:b/>
          <w:sz w:val="24"/>
        </w:rPr>
        <w:t>El Sujeto Obligado</w:t>
      </w:r>
      <w:r w:rsidRPr="00B231BC">
        <w:rPr>
          <w:rFonts w:ascii="Palatino Linotype" w:hAnsi="Palatino Linotype" w:cs="Arial"/>
          <w:sz w:val="24"/>
        </w:rPr>
        <w:t xml:space="preserve"> a través de su respuesta se colma lo requerido en dicha solicitud. </w:t>
      </w:r>
    </w:p>
    <w:p w:rsidR="00EA27D7" w:rsidRDefault="00EA27D7" w:rsidP="00EA27D7">
      <w:pPr>
        <w:spacing w:after="0" w:line="360" w:lineRule="auto"/>
        <w:jc w:val="both"/>
        <w:rPr>
          <w:rFonts w:ascii="Palatino Linotype" w:hAnsi="Palatino Linotype" w:cs="Arial"/>
          <w:sz w:val="24"/>
          <w:szCs w:val="24"/>
        </w:rPr>
      </w:pPr>
    </w:p>
    <w:p w:rsidR="00EA27D7" w:rsidRPr="00DD2EFC" w:rsidRDefault="00EA27D7" w:rsidP="00DD2EFC">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 xml:space="preserve">Bajo tal tesitura, si bien </w:t>
      </w:r>
      <w:r w:rsidRPr="00B231BC">
        <w:rPr>
          <w:rFonts w:ascii="Palatino Linotype" w:hAnsi="Palatino Linotype" w:cs="Arial"/>
          <w:b/>
          <w:sz w:val="24"/>
          <w:szCs w:val="24"/>
        </w:rPr>
        <w:t>El Sujeto Obligado</w:t>
      </w:r>
      <w:r w:rsidRPr="00B231BC">
        <w:rPr>
          <w:rFonts w:ascii="Palatino Linotype" w:hAnsi="Palatino Linotype" w:cs="Arial"/>
          <w:sz w:val="24"/>
          <w:szCs w:val="24"/>
        </w:rPr>
        <w:t xml:space="preserve"> en su respuesta primigenia remitió </w:t>
      </w:r>
      <w:r w:rsidR="00C045BC">
        <w:rPr>
          <w:rFonts w:ascii="Palatino Linotype" w:hAnsi="Palatino Linotype" w:cs="Arial"/>
          <w:sz w:val="24"/>
          <w:szCs w:val="24"/>
        </w:rPr>
        <w:t>contestación como versa a continuación “</w:t>
      </w:r>
      <w:r w:rsidR="0047221B" w:rsidRPr="0047221B">
        <w:rPr>
          <w:rFonts w:ascii="Palatino Linotype" w:hAnsi="Palatino Linotype" w:cs="Arial"/>
          <w:i/>
          <w:szCs w:val="24"/>
        </w:rPr>
        <w:t xml:space="preserve">En atención a la solicitud de información identificada con el folio 00537/CHICOLOA/IP/2020, doy formal contestación en los siguientes términos en cuanto al primero de ellos, conforme al Código administrativo y su reglamento en lo conducente a desarrollo urbano no existe una definición sin embargo las normas complementarias de construcción las cuales son de aplicación supletoria a la normatividad en materia de desarrollo urbano definen el concepto de barda como “muro simple de mampostería estructural e independiente, cuya función principal consiste en delimitar los espacios exteriores, actúa como un filtro selectivo y se caracteriza por estar sometida a cargas laterales, principalmente a las presiones de viento. En cuanto al punto segundo de acuerdo con la interpretación del </w:t>
      </w:r>
      <w:proofErr w:type="spellStart"/>
      <w:r w:rsidR="0047221B" w:rsidRPr="0047221B">
        <w:rPr>
          <w:rFonts w:ascii="Palatino Linotype" w:hAnsi="Palatino Linotype" w:cs="Arial"/>
          <w:i/>
          <w:szCs w:val="24"/>
        </w:rPr>
        <w:t>articulo</w:t>
      </w:r>
      <w:proofErr w:type="spellEnd"/>
      <w:r w:rsidR="0047221B" w:rsidRPr="0047221B">
        <w:rPr>
          <w:rFonts w:ascii="Palatino Linotype" w:hAnsi="Palatino Linotype" w:cs="Arial"/>
          <w:i/>
          <w:szCs w:val="24"/>
        </w:rPr>
        <w:t xml:space="preserve"> invocado las bardas no deberían de exceder diez metros de largo y dos metros con veinte centímetros de altura, en su conjunto es decir en suma de las bardas que pretende construir, y a mayor abundamiento de acuerdo con el ejemplo citado se considera que los metros a construir exceden por mucho el supuesto que la ley señala. En cuanto al punto tercero resulta confuso el planteamiento del cual pretende obtener respuesta, sin embargo por lo general las bardas que son edificadas al interior de las propiedades se adecuan al perímetro de los terrenos, las cuales serán objeto </w:t>
      </w:r>
      <w:r w:rsidR="0047221B" w:rsidRPr="0047221B">
        <w:rPr>
          <w:rFonts w:ascii="Palatino Linotype" w:hAnsi="Palatino Linotype" w:cs="Arial"/>
          <w:i/>
          <w:szCs w:val="24"/>
        </w:rPr>
        <w:lastRenderedPageBreak/>
        <w:t>de licencia y en ese sentido si las bardas laterales ya se encuentran consolidadas y el elemento a construir se encuadra en la hipótesis del artículo 18.24 fracción II no existe la obligatoriedad ni de la autoridad municipal en materia de desarrollo urbano en expedir licencia de construcción que autoriza barda y por ende del ciudadano ya sea persona física o jurídico colectiva de tramitar licencia alguna. En cuanto al punto cuatro como se viene diciendo de acuerdo al supuesto planteado se considera las bardas como un conjunto es decir no se encuadra en la hipótesis planteada por el legislador. En cuanto al punto quinto si</w:t>
      </w:r>
      <w:r w:rsidR="00C045BC">
        <w:rPr>
          <w:rFonts w:ascii="Palatino Linotype" w:hAnsi="Palatino Linotype" w:cs="Arial"/>
          <w:sz w:val="24"/>
          <w:szCs w:val="24"/>
        </w:rPr>
        <w:t>”</w:t>
      </w:r>
      <w:r w:rsidR="0047221B">
        <w:rPr>
          <w:rFonts w:ascii="Palatino Linotype" w:hAnsi="Palatino Linotype" w:cs="Arial"/>
          <w:sz w:val="24"/>
          <w:szCs w:val="24"/>
        </w:rPr>
        <w:t xml:space="preserve"> </w:t>
      </w:r>
      <w:r w:rsidR="0047221B" w:rsidRPr="0047221B">
        <w:rPr>
          <w:rFonts w:ascii="Palatino Linotype" w:hAnsi="Palatino Linotype" w:cs="Arial"/>
          <w:i/>
          <w:sz w:val="24"/>
          <w:szCs w:val="24"/>
        </w:rPr>
        <w:t>Sic</w:t>
      </w:r>
      <w:r w:rsidRPr="00B231BC">
        <w:rPr>
          <w:rFonts w:ascii="Palatino Linotype" w:hAnsi="Palatino Linotype" w:cs="Arial"/>
          <w:sz w:val="24"/>
          <w:szCs w:val="24"/>
        </w:rPr>
        <w:t xml:space="preserve">, lo cierto es que </w:t>
      </w:r>
      <w:r w:rsidR="0047221B">
        <w:rPr>
          <w:rFonts w:ascii="Palatino Linotype" w:hAnsi="Palatino Linotype" w:cs="Arial"/>
          <w:sz w:val="24"/>
          <w:szCs w:val="24"/>
        </w:rPr>
        <w:t>en dichas respuestas no</w:t>
      </w:r>
      <w:r>
        <w:rPr>
          <w:rFonts w:ascii="Palatino Linotype" w:hAnsi="Palatino Linotype" w:cs="Arial"/>
          <w:sz w:val="24"/>
          <w:szCs w:val="24"/>
        </w:rPr>
        <w:t xml:space="preserve"> se logra apreciar</w:t>
      </w:r>
      <w:r w:rsidR="0047221B">
        <w:rPr>
          <w:rFonts w:ascii="Palatino Linotype" w:hAnsi="Palatino Linotype" w:cs="Arial"/>
          <w:sz w:val="24"/>
          <w:szCs w:val="24"/>
        </w:rPr>
        <w:t xml:space="preserve"> concordancia alguna entre lo peticionado y lo respondido</w:t>
      </w:r>
      <w:r>
        <w:rPr>
          <w:rFonts w:ascii="Palatino Linotype" w:hAnsi="Palatino Linotype" w:cs="Arial"/>
          <w:sz w:val="24"/>
          <w:szCs w:val="24"/>
        </w:rPr>
        <w:t xml:space="preserve"> </w:t>
      </w:r>
      <w:r w:rsidR="005E7CB1">
        <w:rPr>
          <w:rFonts w:ascii="Palatino Linotype" w:hAnsi="Palatino Linotype" w:cs="Arial"/>
          <w:sz w:val="24"/>
          <w:szCs w:val="24"/>
        </w:rPr>
        <w:t>pus la información corresponde a hipótesis encuadradas en la construcci</w:t>
      </w:r>
      <w:r w:rsidR="00DD2EFC">
        <w:rPr>
          <w:rFonts w:ascii="Palatino Linotype" w:hAnsi="Palatino Linotype" w:cs="Arial"/>
          <w:sz w:val="24"/>
          <w:szCs w:val="24"/>
        </w:rPr>
        <w:t>ón de muros simples, por lo cual</w:t>
      </w:r>
      <w:r w:rsidR="00A93135">
        <w:rPr>
          <w:rFonts w:ascii="Palatino Linotype" w:hAnsi="Palatino Linotype"/>
          <w:sz w:val="24"/>
          <w:szCs w:val="24"/>
        </w:rPr>
        <w:t xml:space="preserve"> carece de fundamentación y motivación al no observarse una justificación por la cual no se puede entregar la información peticionada por el Recurrente (SAIMEX). </w:t>
      </w:r>
    </w:p>
    <w:p w:rsidR="00A93135" w:rsidRPr="00A93135" w:rsidRDefault="00A93135" w:rsidP="00A93135">
      <w:pPr>
        <w:pStyle w:val="Sinespaciado"/>
      </w:pPr>
    </w:p>
    <w:p w:rsidR="007C662A" w:rsidRPr="00BC1EB5" w:rsidRDefault="007C662A" w:rsidP="007C662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En ese contexto, debe observarse lo establecido en los artículos 31, fracciones VII y XVIII</w:t>
      </w:r>
      <w:r>
        <w:rPr>
          <w:rFonts w:ascii="Palatino Linotype" w:hAnsi="Palatino Linotype" w:cs="Arial"/>
        </w:rPr>
        <w:t>, 38, 48, fracción VIII, 95, fracciones I, IV y V</w:t>
      </w:r>
      <w:r w:rsidRPr="00BC1EB5">
        <w:rPr>
          <w:rFonts w:ascii="Palatino Linotype" w:hAnsi="Palatino Linotype" w:cs="Arial"/>
        </w:rPr>
        <w:t xml:space="preserve">, </w:t>
      </w:r>
      <w:r>
        <w:rPr>
          <w:rFonts w:ascii="Palatino Linotype" w:hAnsi="Palatino Linotype" w:cs="Arial"/>
        </w:rPr>
        <w:t xml:space="preserve">de la </w:t>
      </w:r>
      <w:r w:rsidRPr="00F541F8">
        <w:rPr>
          <w:rFonts w:ascii="Palatino Linotype" w:hAnsi="Palatino Linotype" w:cs="Arial"/>
        </w:rPr>
        <w:t>Ley Orgánica Municipal del Estado de México</w:t>
      </w:r>
      <w:r>
        <w:rPr>
          <w:rFonts w:ascii="Palatino Linotype" w:hAnsi="Palatino Linotype" w:cs="Arial"/>
        </w:rPr>
        <w:t xml:space="preserve">, </w:t>
      </w:r>
      <w:r w:rsidRPr="00BC1EB5">
        <w:rPr>
          <w:rFonts w:ascii="Palatino Linotype" w:hAnsi="Palatino Linotype" w:cs="Arial"/>
        </w:rPr>
        <w:t>que a la letra indican:</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cs="Arial"/>
          <w:i/>
        </w:rPr>
        <w:t>“</w:t>
      </w:r>
      <w:r w:rsidRPr="00BC1EB5">
        <w:rPr>
          <w:rFonts w:ascii="Palatino Linotype" w:hAnsi="Palatino Linotype" w:cs="Arial"/>
          <w:b/>
          <w:i/>
        </w:rPr>
        <w:t xml:space="preserve">Artículo </w:t>
      </w:r>
      <w:r w:rsidRPr="00BC1EB5">
        <w:rPr>
          <w:rFonts w:ascii="Palatino Linotype" w:hAnsi="Palatino Linotype"/>
          <w:b/>
          <w:i/>
        </w:rPr>
        <w:t>31</w:t>
      </w:r>
      <w:r w:rsidRPr="00BC1EB5">
        <w:rPr>
          <w:rFonts w:ascii="Palatino Linotype" w:hAnsi="Palatino Linotype"/>
          <w:i/>
        </w:rPr>
        <w:t xml:space="preserve">.- </w:t>
      </w:r>
      <w:r w:rsidRPr="00BC1EB5">
        <w:rPr>
          <w:rFonts w:ascii="Palatino Linotype" w:hAnsi="Palatino Linotype"/>
          <w:b/>
          <w:i/>
          <w:u w:val="single"/>
        </w:rPr>
        <w:t>Son atribuciones de los ayuntamientos</w:t>
      </w:r>
      <w:r w:rsidRPr="00BC1EB5">
        <w:rPr>
          <w:rFonts w:ascii="Palatino Linotype" w:hAnsi="Palatino Linotype"/>
          <w:i/>
        </w:rPr>
        <w:t>:</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t>[…]</w:t>
      </w:r>
    </w:p>
    <w:p w:rsidR="007C662A" w:rsidRPr="00BC1EB5" w:rsidRDefault="00DD0647" w:rsidP="007C662A">
      <w:pPr>
        <w:spacing w:before="120" w:after="120"/>
        <w:ind w:left="709" w:right="709"/>
        <w:jc w:val="both"/>
        <w:rPr>
          <w:rFonts w:ascii="Palatino Linotype" w:hAnsi="Palatino Linotype"/>
          <w:i/>
        </w:rPr>
      </w:pPr>
      <w:r w:rsidRPr="00DD0647">
        <w:rPr>
          <w:rFonts w:ascii="Palatino Linotype" w:hAnsi="Palatino Linotype"/>
          <w:b/>
          <w:i/>
        </w:rPr>
        <w:t xml:space="preserve">XXIV </w:t>
      </w:r>
      <w:proofErr w:type="spellStart"/>
      <w:r w:rsidRPr="00DD0647">
        <w:rPr>
          <w:rFonts w:ascii="Palatino Linotype" w:hAnsi="Palatino Linotype"/>
          <w:b/>
          <w:i/>
        </w:rPr>
        <w:t>Quáter</w:t>
      </w:r>
      <w:proofErr w:type="spellEnd"/>
      <w:r w:rsidRPr="00DD0647">
        <w:rPr>
          <w:rFonts w:ascii="Palatino Linotype" w:hAnsi="Palatino Linotype"/>
          <w:b/>
          <w:i/>
        </w:rPr>
        <w:t>.</w:t>
      </w:r>
      <w:r w:rsidRPr="00DD0647">
        <w:rPr>
          <w:rFonts w:ascii="Palatino Linotype" w:hAnsi="Palatino Linotype"/>
          <w:i/>
        </w:rPr>
        <w:t xml:space="preserve"> </w:t>
      </w:r>
      <w:r w:rsidRPr="00AF76B9">
        <w:rPr>
          <w:rFonts w:ascii="Palatino Linotype" w:hAnsi="Palatino Linotype"/>
          <w:b/>
          <w:i/>
        </w:rPr>
        <w:t>Otorgar licencias y permisos para construcciones privadas</w:t>
      </w:r>
      <w:r w:rsidRPr="00DD0647">
        <w:rPr>
          <w:rFonts w:ascii="Palatino Linotype" w:hAnsi="Palatino Linotype"/>
          <w:i/>
        </w:rPr>
        <w:t>, para el funcionamiento de unidades económicas o establecimientos destinados a la enajenación, reparación o mantenimiento de vehículos automotores usados y autopartes nuevas y usadas, parques y desarrollos industriales, urbanos y de servicios.</w:t>
      </w:r>
    </w:p>
    <w:p w:rsidR="007C662A" w:rsidRPr="00BC1EB5" w:rsidRDefault="007C662A" w:rsidP="007C662A">
      <w:pPr>
        <w:spacing w:before="120" w:after="120"/>
        <w:ind w:left="709" w:right="709"/>
        <w:jc w:val="both"/>
        <w:rPr>
          <w:rFonts w:ascii="Palatino Linotype" w:hAnsi="Palatino Linotype"/>
          <w:i/>
        </w:rPr>
      </w:pPr>
      <w:r w:rsidRPr="00BC1EB5">
        <w:rPr>
          <w:rFonts w:ascii="Palatino Linotype" w:hAnsi="Palatino Linotype"/>
          <w:i/>
        </w:rPr>
        <w:t>[…]</w:t>
      </w:r>
    </w:p>
    <w:p w:rsidR="00AF76B9" w:rsidRDefault="00DD0647" w:rsidP="007C662A">
      <w:pPr>
        <w:spacing w:before="120" w:after="120"/>
        <w:ind w:left="709" w:right="709"/>
        <w:jc w:val="both"/>
        <w:rPr>
          <w:rFonts w:ascii="Palatino Linotype" w:hAnsi="Palatino Linotype"/>
          <w:i/>
        </w:rPr>
      </w:pPr>
      <w:r w:rsidRPr="00DD0647">
        <w:rPr>
          <w:rFonts w:ascii="Palatino Linotype" w:hAnsi="Palatino Linotype"/>
          <w:b/>
          <w:i/>
        </w:rPr>
        <w:t xml:space="preserve">Artículo 96. </w:t>
      </w:r>
      <w:proofErr w:type="spellStart"/>
      <w:r w:rsidRPr="00DD0647">
        <w:rPr>
          <w:rFonts w:ascii="Palatino Linotype" w:hAnsi="Palatino Linotype"/>
          <w:b/>
          <w:i/>
        </w:rPr>
        <w:t>Sexies</w:t>
      </w:r>
      <w:proofErr w:type="spellEnd"/>
      <w:r w:rsidRPr="00DD0647">
        <w:rPr>
          <w:rFonts w:ascii="Palatino Linotype" w:hAnsi="Palatino Linotype"/>
          <w:b/>
          <w:i/>
        </w:rPr>
        <w:t xml:space="preserve">. </w:t>
      </w:r>
      <w:r w:rsidRPr="00AF76B9">
        <w:rPr>
          <w:rFonts w:ascii="Palatino Linotype" w:hAnsi="Palatino Linotype"/>
          <w:b/>
          <w:i/>
        </w:rPr>
        <w:t>El Director de Desarrollo Urbano o el Titular de la Unidad Administrativa equivalente, tiene las atribuciones siguientes</w:t>
      </w:r>
      <w:r w:rsidRPr="00DD0647">
        <w:rPr>
          <w:rFonts w:ascii="Palatino Linotype" w:hAnsi="Palatino Linotype"/>
          <w:i/>
        </w:rPr>
        <w:t xml:space="preserve">: </w:t>
      </w:r>
    </w:p>
    <w:p w:rsidR="00AF76B9" w:rsidRDefault="00DD0647" w:rsidP="007C662A">
      <w:pPr>
        <w:spacing w:before="120" w:after="120"/>
        <w:ind w:left="709" w:right="709"/>
        <w:jc w:val="both"/>
        <w:rPr>
          <w:rFonts w:ascii="Palatino Linotype" w:hAnsi="Palatino Linotype"/>
          <w:i/>
        </w:rPr>
      </w:pPr>
      <w:r w:rsidRPr="00DD0647">
        <w:rPr>
          <w:rFonts w:ascii="Palatino Linotype" w:hAnsi="Palatino Linotype"/>
          <w:i/>
        </w:rPr>
        <w:t xml:space="preserve">I. Ejecutar la política en materia de reordenamiento urbano; </w:t>
      </w:r>
    </w:p>
    <w:p w:rsidR="00AF76B9" w:rsidRDefault="00DD0647" w:rsidP="007C662A">
      <w:pPr>
        <w:spacing w:before="120" w:after="120"/>
        <w:ind w:left="709" w:right="709"/>
        <w:jc w:val="both"/>
        <w:rPr>
          <w:rFonts w:ascii="Palatino Linotype" w:hAnsi="Palatino Linotype"/>
          <w:i/>
        </w:rPr>
      </w:pPr>
      <w:r w:rsidRPr="00DD0647">
        <w:rPr>
          <w:rFonts w:ascii="Palatino Linotype" w:hAnsi="Palatino Linotype"/>
          <w:i/>
        </w:rPr>
        <w:lastRenderedPageBreak/>
        <w:t xml:space="preserve">II. Formular y conducir las políticas municipales de asentamientos humanos, urbanismo y vivienda; </w:t>
      </w:r>
    </w:p>
    <w:p w:rsidR="00AF76B9" w:rsidRDefault="00DD0647" w:rsidP="007C662A">
      <w:pPr>
        <w:spacing w:before="120" w:after="120"/>
        <w:ind w:left="709" w:right="709"/>
        <w:jc w:val="both"/>
        <w:rPr>
          <w:rFonts w:ascii="Palatino Linotype" w:hAnsi="Palatino Linotype"/>
          <w:i/>
        </w:rPr>
      </w:pPr>
      <w:r w:rsidRPr="00DD0647">
        <w:rPr>
          <w:rFonts w:ascii="Palatino Linotype" w:hAnsi="Palatino Linotype"/>
          <w:i/>
        </w:rPr>
        <w:t xml:space="preserve">III. Aplicar y vigilar el cumplimiento de las disposiciones legales en materia de ordenamiento territorial de los asentamientos humanos, del desarrollo urbano y vivienda; </w:t>
      </w:r>
    </w:p>
    <w:p w:rsidR="00AF76B9" w:rsidRDefault="00DD0647" w:rsidP="007C662A">
      <w:pPr>
        <w:spacing w:before="120" w:after="120"/>
        <w:ind w:left="709" w:right="709"/>
        <w:jc w:val="both"/>
        <w:rPr>
          <w:rFonts w:ascii="Palatino Linotype" w:hAnsi="Palatino Linotype"/>
          <w:i/>
        </w:rPr>
      </w:pPr>
      <w:r w:rsidRPr="00DD0647">
        <w:rPr>
          <w:rFonts w:ascii="Palatino Linotype" w:hAnsi="Palatino Linotype"/>
          <w:i/>
        </w:rPr>
        <w:t xml:space="preserve">IV. Proponer el plan municipal de desarrollo urbano, así como sus modificaciones, y los parciales que de ellos deriven; </w:t>
      </w:r>
    </w:p>
    <w:p w:rsidR="00AF76B9" w:rsidRDefault="00DD0647" w:rsidP="007C662A">
      <w:pPr>
        <w:spacing w:before="120" w:after="120"/>
        <w:ind w:left="709" w:right="709"/>
        <w:jc w:val="both"/>
        <w:rPr>
          <w:rFonts w:ascii="Palatino Linotype" w:hAnsi="Palatino Linotype"/>
          <w:i/>
        </w:rPr>
      </w:pPr>
      <w:r w:rsidRPr="00DD0647">
        <w:rPr>
          <w:rFonts w:ascii="Palatino Linotype" w:hAnsi="Palatino Linotype"/>
          <w:i/>
        </w:rPr>
        <w:t xml:space="preserve">V. Participar en la elaboración o modificación del respectivo plan regional de desarrollo urbano o de los parciales que de éste deriven, cuando incluya parte o la totalidad de su territorio; </w:t>
      </w:r>
    </w:p>
    <w:p w:rsidR="007C662A" w:rsidRPr="00BC1EB5" w:rsidRDefault="00DD0647" w:rsidP="007C662A">
      <w:pPr>
        <w:spacing w:before="120" w:after="120"/>
        <w:ind w:left="709" w:right="709"/>
        <w:jc w:val="both"/>
        <w:rPr>
          <w:rFonts w:ascii="Palatino Linotype" w:hAnsi="Palatino Linotype" w:cs="Arial"/>
          <w:lang w:eastAsia="es-MX"/>
        </w:rPr>
      </w:pPr>
      <w:r w:rsidRPr="00DD0647">
        <w:rPr>
          <w:rFonts w:ascii="Palatino Linotype" w:hAnsi="Palatino Linotype"/>
          <w:i/>
        </w:rPr>
        <w:t xml:space="preserve">VI. </w:t>
      </w:r>
      <w:r w:rsidRPr="00AF76B9">
        <w:rPr>
          <w:rFonts w:ascii="Palatino Linotype" w:hAnsi="Palatino Linotype"/>
          <w:b/>
          <w:i/>
        </w:rPr>
        <w:t>Analizar las cédulas informativas de zonificación, licencias de uso de suelo y licencias de construcción</w:t>
      </w:r>
      <w:r w:rsidRPr="00DD0647">
        <w:rPr>
          <w:rFonts w:ascii="Palatino Linotype" w:hAnsi="Palatino Linotype"/>
          <w:i/>
        </w:rPr>
        <w:t xml:space="preserve">; </w:t>
      </w:r>
      <w:r w:rsidR="007C662A" w:rsidRPr="00BC1EB5">
        <w:rPr>
          <w:rFonts w:ascii="Palatino Linotype" w:hAnsi="Palatino Linotype" w:cs="Arial"/>
          <w:lang w:eastAsia="es-MX"/>
        </w:rPr>
        <w:t>(Énfasis añadido)</w:t>
      </w:r>
    </w:p>
    <w:p w:rsidR="007C662A" w:rsidRPr="00BC1EB5" w:rsidRDefault="007C662A" w:rsidP="007C662A">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eastAsia="es-MX"/>
        </w:rPr>
      </w:pPr>
      <w:r>
        <w:rPr>
          <w:rFonts w:ascii="Palatino Linotype" w:eastAsia="Calibri" w:hAnsi="Palatino Linotype" w:cs="Arial"/>
          <w:lang w:eastAsia="es-MX"/>
        </w:rPr>
        <w:t>Correlativo a lo anterior</w:t>
      </w:r>
      <w:r w:rsidRPr="00BC1EB5">
        <w:rPr>
          <w:rFonts w:ascii="Palatino Linotype" w:eastAsia="Calibri" w:hAnsi="Palatino Linotype" w:cs="Arial"/>
          <w:lang w:eastAsia="es-MX"/>
        </w:rPr>
        <w:t>, debe observarse lo establecido en los artículos 12.1, fracción III, 12.8, 12.20, 12.21, 12.38, 12.60, fracción I y 12.64, del Libro Décimo Segundo del Código Administrativo del Estado de México, los cuales se transcriben a continuación:</w:t>
      </w:r>
    </w:p>
    <w:p w:rsidR="002324A5" w:rsidRDefault="007C662A" w:rsidP="002324A5">
      <w:pPr>
        <w:spacing w:before="120" w:after="120"/>
        <w:ind w:left="709" w:right="709"/>
        <w:jc w:val="center"/>
        <w:rPr>
          <w:rFonts w:ascii="Palatino Linotype" w:hAnsi="Palatino Linotype"/>
          <w:b/>
          <w:i/>
        </w:rPr>
      </w:pPr>
      <w:r w:rsidRPr="00BC1EB5">
        <w:rPr>
          <w:rFonts w:ascii="Palatino Linotype" w:hAnsi="Palatino Linotype"/>
          <w:i/>
        </w:rPr>
        <w:t>“</w:t>
      </w:r>
      <w:r w:rsidR="002324A5" w:rsidRPr="002324A5">
        <w:rPr>
          <w:rFonts w:ascii="Palatino Linotype" w:hAnsi="Palatino Linotype"/>
          <w:b/>
          <w:i/>
        </w:rPr>
        <w:t>TÍTULO DÉCIMO CUARTO DEL DESARROLLO URBANO, OBRAS PÚBLICAS Y PLANEACIÓN MUNICIPAL</w:t>
      </w:r>
    </w:p>
    <w:p w:rsidR="002324A5" w:rsidRDefault="002324A5" w:rsidP="002324A5">
      <w:pPr>
        <w:spacing w:before="120" w:after="120"/>
        <w:ind w:left="709" w:right="709"/>
        <w:jc w:val="center"/>
        <w:rPr>
          <w:rFonts w:ascii="Palatino Linotype" w:hAnsi="Palatino Linotype"/>
          <w:b/>
          <w:i/>
        </w:rPr>
      </w:pPr>
      <w:r w:rsidRPr="002324A5">
        <w:rPr>
          <w:rFonts w:ascii="Palatino Linotype" w:hAnsi="Palatino Linotype"/>
          <w:b/>
          <w:i/>
        </w:rPr>
        <w:t>CAPÍTULO I DEL DESARROLLO URBANO</w:t>
      </w:r>
    </w:p>
    <w:p w:rsidR="001410F2" w:rsidRDefault="002324A5" w:rsidP="002324A5">
      <w:pPr>
        <w:spacing w:before="120" w:after="120"/>
        <w:ind w:left="709" w:right="709"/>
        <w:jc w:val="both"/>
        <w:rPr>
          <w:rFonts w:ascii="Palatino Linotype" w:hAnsi="Palatino Linotype"/>
          <w:i/>
        </w:rPr>
      </w:pPr>
      <w:r w:rsidRPr="002324A5">
        <w:rPr>
          <w:rFonts w:ascii="Palatino Linotype" w:hAnsi="Palatino Linotype"/>
          <w:b/>
          <w:i/>
        </w:rPr>
        <w:t>Artículo 206.</w:t>
      </w:r>
      <w:r w:rsidRPr="002324A5">
        <w:rPr>
          <w:rFonts w:ascii="Palatino Linotype" w:hAnsi="Palatino Linotype"/>
          <w:i/>
        </w:rPr>
        <w:t xml:space="preserve"> </w:t>
      </w:r>
      <w:r w:rsidRPr="001410F2">
        <w:rPr>
          <w:rFonts w:ascii="Palatino Linotype" w:hAnsi="Palatino Linotype"/>
          <w:b/>
          <w:i/>
        </w:rPr>
        <w:t>La Coordinación de Desarrollo Urbano será la dependencia por medio de la cual el Ayuntamiento ejercerá las atribuciones en materia del desarrollo urbano en los centros de población y vivienda</w:t>
      </w:r>
      <w:r w:rsidRPr="002324A5">
        <w:rPr>
          <w:rFonts w:ascii="Palatino Linotype" w:hAnsi="Palatino Linotype"/>
          <w:i/>
        </w:rPr>
        <w:t xml:space="preserve">, del ordenamiento territorial de los asentamientos humanos, así como promover en coordinación con las demás dependencias y organismos auxiliares municipales, estatales y federales, el desarrollo de la infraestructura hidráulica, eléctrica y de prestación de los diversos servicios públicos a cargo del Municipio. </w:t>
      </w:r>
    </w:p>
    <w:p w:rsidR="002324A5" w:rsidRPr="002324A5" w:rsidRDefault="002324A5" w:rsidP="002324A5">
      <w:pPr>
        <w:spacing w:before="120" w:after="120"/>
        <w:ind w:left="709" w:right="709"/>
        <w:jc w:val="both"/>
        <w:rPr>
          <w:rFonts w:ascii="Palatino Linotype" w:hAnsi="Palatino Linotype"/>
          <w:i/>
        </w:rPr>
      </w:pPr>
      <w:r w:rsidRPr="001410F2">
        <w:rPr>
          <w:rFonts w:ascii="Palatino Linotype" w:hAnsi="Palatino Linotype"/>
          <w:b/>
          <w:i/>
        </w:rPr>
        <w:t>Artículo 207.</w:t>
      </w:r>
      <w:r w:rsidRPr="002324A5">
        <w:rPr>
          <w:rFonts w:ascii="Palatino Linotype" w:hAnsi="Palatino Linotype"/>
          <w:i/>
        </w:rPr>
        <w:t xml:space="preserve"> La Coordinación de Desarrollo Urbano conforme a las disposiciones aplicables expedirá: </w:t>
      </w:r>
    </w:p>
    <w:p w:rsidR="002324A5" w:rsidRPr="002324A5" w:rsidRDefault="002324A5" w:rsidP="002324A5">
      <w:pPr>
        <w:spacing w:before="120" w:after="120"/>
        <w:ind w:left="709" w:right="709"/>
        <w:jc w:val="both"/>
        <w:rPr>
          <w:rFonts w:ascii="Palatino Linotype" w:hAnsi="Palatino Linotype"/>
          <w:i/>
        </w:rPr>
      </w:pPr>
      <w:r w:rsidRPr="002324A5">
        <w:rPr>
          <w:rFonts w:ascii="Palatino Linotype" w:hAnsi="Palatino Linotype"/>
          <w:i/>
        </w:rPr>
        <w:t xml:space="preserve">I. Licencias de Construcción; </w:t>
      </w:r>
    </w:p>
    <w:p w:rsidR="002324A5" w:rsidRPr="002324A5" w:rsidRDefault="002324A5" w:rsidP="002324A5">
      <w:pPr>
        <w:spacing w:before="120" w:after="120"/>
        <w:ind w:left="709" w:right="709"/>
        <w:jc w:val="both"/>
        <w:rPr>
          <w:rFonts w:ascii="Palatino Linotype" w:hAnsi="Palatino Linotype"/>
          <w:i/>
        </w:rPr>
      </w:pPr>
      <w:r w:rsidRPr="002324A5">
        <w:rPr>
          <w:rFonts w:ascii="Palatino Linotype" w:hAnsi="Palatino Linotype"/>
          <w:i/>
        </w:rPr>
        <w:t xml:space="preserve">II. Permisos y constancias en materia de desarrollo urbano; </w:t>
      </w:r>
    </w:p>
    <w:p w:rsidR="002324A5" w:rsidRPr="002324A5" w:rsidRDefault="002324A5" w:rsidP="002324A5">
      <w:pPr>
        <w:spacing w:before="120" w:after="120"/>
        <w:ind w:left="709" w:right="709"/>
        <w:jc w:val="both"/>
        <w:rPr>
          <w:rFonts w:ascii="Palatino Linotype" w:hAnsi="Palatino Linotype"/>
          <w:i/>
        </w:rPr>
      </w:pPr>
      <w:r w:rsidRPr="002324A5">
        <w:rPr>
          <w:rFonts w:ascii="Palatino Linotype" w:hAnsi="Palatino Linotype"/>
          <w:i/>
        </w:rPr>
        <w:lastRenderedPageBreak/>
        <w:t xml:space="preserve">III. Cédulas informativas de Zonificación; </w:t>
      </w:r>
    </w:p>
    <w:p w:rsidR="002324A5" w:rsidRPr="002324A5" w:rsidRDefault="002324A5" w:rsidP="002324A5">
      <w:pPr>
        <w:spacing w:before="120" w:after="120"/>
        <w:ind w:left="709" w:right="709"/>
        <w:jc w:val="both"/>
        <w:rPr>
          <w:rFonts w:ascii="Palatino Linotype" w:hAnsi="Palatino Linotype"/>
          <w:i/>
        </w:rPr>
      </w:pPr>
      <w:r w:rsidRPr="002324A5">
        <w:rPr>
          <w:rFonts w:ascii="Palatino Linotype" w:hAnsi="Palatino Linotype"/>
          <w:i/>
        </w:rPr>
        <w:t xml:space="preserve">IV. Licencias de uso de suelo; </w:t>
      </w:r>
    </w:p>
    <w:p w:rsidR="002324A5" w:rsidRPr="002324A5" w:rsidRDefault="002324A5" w:rsidP="002324A5">
      <w:pPr>
        <w:spacing w:before="120" w:after="120"/>
        <w:ind w:left="709" w:right="709"/>
        <w:jc w:val="both"/>
        <w:rPr>
          <w:rFonts w:ascii="Palatino Linotype" w:hAnsi="Palatino Linotype"/>
          <w:i/>
        </w:rPr>
      </w:pPr>
      <w:r w:rsidRPr="002324A5">
        <w:rPr>
          <w:rFonts w:ascii="Palatino Linotype" w:hAnsi="Palatino Linotype"/>
          <w:i/>
        </w:rPr>
        <w:t xml:space="preserve">V. Cambios de uso de suelo, densidad, intensidad y/o altura. De conformidad con lo dispuesto por el Libro Quinto del Código Administrativo del Estado de México, el Reglamento del Libro Quinto del Código Administrativo del Estado de México, el Libro Décimo Octavo del Código Administrativo del Estado de México y el Plan de Desarrollo Municipal. </w:t>
      </w:r>
    </w:p>
    <w:p w:rsidR="002324A5" w:rsidRPr="002324A5" w:rsidRDefault="002324A5" w:rsidP="002324A5">
      <w:pPr>
        <w:spacing w:before="120" w:after="120"/>
        <w:ind w:left="709" w:right="709"/>
        <w:jc w:val="both"/>
        <w:rPr>
          <w:rFonts w:ascii="Palatino Linotype" w:hAnsi="Palatino Linotype"/>
          <w:i/>
        </w:rPr>
      </w:pPr>
      <w:r w:rsidRPr="001410F2">
        <w:rPr>
          <w:rFonts w:ascii="Palatino Linotype" w:hAnsi="Palatino Linotype"/>
          <w:b/>
          <w:i/>
        </w:rPr>
        <w:t>Artículo 208.</w:t>
      </w:r>
      <w:r w:rsidRPr="002324A5">
        <w:rPr>
          <w:rFonts w:ascii="Palatino Linotype" w:hAnsi="Palatino Linotype"/>
          <w:i/>
        </w:rPr>
        <w:t xml:space="preserve"> La coordinación de desarrollo urbano tendrá las atribuciones siguientes: </w:t>
      </w:r>
    </w:p>
    <w:p w:rsidR="002324A5" w:rsidRPr="002324A5" w:rsidRDefault="002324A5" w:rsidP="002324A5">
      <w:pPr>
        <w:spacing w:before="120" w:after="120"/>
        <w:ind w:left="709" w:right="709"/>
        <w:jc w:val="both"/>
        <w:rPr>
          <w:rFonts w:ascii="Palatino Linotype" w:hAnsi="Palatino Linotype"/>
          <w:i/>
        </w:rPr>
      </w:pPr>
      <w:r w:rsidRPr="002324A5">
        <w:rPr>
          <w:rFonts w:ascii="Palatino Linotype" w:hAnsi="Palatino Linotype"/>
          <w:i/>
        </w:rPr>
        <w:t xml:space="preserve">I. Formular, aprobar, administrar la zonificación, en el plan de desarrollo urbano; </w:t>
      </w:r>
    </w:p>
    <w:p w:rsidR="002324A5" w:rsidRPr="002324A5" w:rsidRDefault="002324A5" w:rsidP="002324A5">
      <w:pPr>
        <w:spacing w:before="120" w:after="120"/>
        <w:ind w:left="709" w:right="709"/>
        <w:jc w:val="both"/>
        <w:rPr>
          <w:rFonts w:ascii="Palatino Linotype" w:hAnsi="Palatino Linotype"/>
          <w:i/>
        </w:rPr>
      </w:pPr>
      <w:r w:rsidRPr="002324A5">
        <w:rPr>
          <w:rFonts w:ascii="Palatino Linotype" w:hAnsi="Palatino Linotype"/>
          <w:i/>
        </w:rPr>
        <w:t xml:space="preserve">II. Autorizar, controlar, vigilar y regular los asentamientos urbanos, así como la utilización del mismo en términos adicionales; </w:t>
      </w:r>
    </w:p>
    <w:p w:rsidR="002324A5" w:rsidRPr="002324A5" w:rsidRDefault="002324A5" w:rsidP="002324A5">
      <w:pPr>
        <w:spacing w:before="120" w:after="120"/>
        <w:ind w:left="709" w:right="709"/>
        <w:jc w:val="both"/>
        <w:rPr>
          <w:rFonts w:ascii="Palatino Linotype" w:hAnsi="Palatino Linotype"/>
          <w:i/>
        </w:rPr>
      </w:pPr>
      <w:r w:rsidRPr="002324A5">
        <w:rPr>
          <w:rFonts w:ascii="Palatino Linotype" w:hAnsi="Palatino Linotype"/>
          <w:i/>
        </w:rPr>
        <w:t xml:space="preserve">III. Intervenir en la regulación de la tenencia de tierra urbana; </w:t>
      </w:r>
    </w:p>
    <w:p w:rsidR="002324A5" w:rsidRPr="002324A5" w:rsidRDefault="002324A5" w:rsidP="002324A5">
      <w:pPr>
        <w:spacing w:before="120" w:after="120"/>
        <w:ind w:left="709" w:right="709"/>
        <w:jc w:val="both"/>
        <w:rPr>
          <w:rFonts w:ascii="Palatino Linotype" w:hAnsi="Palatino Linotype"/>
          <w:i/>
        </w:rPr>
      </w:pPr>
      <w:r w:rsidRPr="002324A5">
        <w:rPr>
          <w:rFonts w:ascii="Palatino Linotype" w:hAnsi="Palatino Linotype"/>
          <w:i/>
        </w:rPr>
        <w:t xml:space="preserve">IV. participar en la regulación de la tenencia de tierra conforme a la Ley Agraria, en los casos que sea procedente; V. Otorgar licencias y permisos para construcciones; </w:t>
      </w:r>
    </w:p>
    <w:p w:rsidR="002324A5" w:rsidRPr="002324A5" w:rsidRDefault="002324A5" w:rsidP="002324A5">
      <w:pPr>
        <w:spacing w:before="120" w:after="120"/>
        <w:ind w:left="709" w:right="709"/>
        <w:jc w:val="both"/>
        <w:rPr>
          <w:rFonts w:ascii="Palatino Linotype" w:hAnsi="Palatino Linotype"/>
          <w:i/>
        </w:rPr>
      </w:pPr>
      <w:r w:rsidRPr="002324A5">
        <w:rPr>
          <w:rFonts w:ascii="Palatino Linotype" w:hAnsi="Palatino Linotype"/>
          <w:i/>
        </w:rPr>
        <w:t xml:space="preserve">VI. Otorgar certificados y permisos en materia de mejoras a establecimientos industriales, comerciales y de servicio dentro del municipio; </w:t>
      </w:r>
    </w:p>
    <w:p w:rsidR="002324A5" w:rsidRPr="002324A5" w:rsidRDefault="002324A5" w:rsidP="002324A5">
      <w:pPr>
        <w:spacing w:before="120" w:after="120"/>
        <w:ind w:left="709" w:right="709"/>
        <w:jc w:val="both"/>
        <w:rPr>
          <w:rFonts w:ascii="Palatino Linotype" w:hAnsi="Palatino Linotype"/>
          <w:i/>
        </w:rPr>
      </w:pPr>
      <w:r w:rsidRPr="002324A5">
        <w:rPr>
          <w:rFonts w:ascii="Palatino Linotype" w:hAnsi="Palatino Linotype"/>
          <w:i/>
        </w:rPr>
        <w:t xml:space="preserve">VII. Reglamentar, regular y extender permisos para realizar modificaciones en guarniciones y banquetas, así como sobre la vía </w:t>
      </w:r>
      <w:proofErr w:type="spellStart"/>
      <w:r w:rsidRPr="002324A5">
        <w:rPr>
          <w:rFonts w:ascii="Palatino Linotype" w:hAnsi="Palatino Linotype"/>
          <w:i/>
        </w:rPr>
        <w:t>publica</w:t>
      </w:r>
      <w:proofErr w:type="spellEnd"/>
      <w:r w:rsidRPr="002324A5">
        <w:rPr>
          <w:rFonts w:ascii="Palatino Linotype" w:hAnsi="Palatino Linotype"/>
          <w:i/>
        </w:rPr>
        <w:t xml:space="preserve"> a efecto de beneficiarse de algún servicio público o para efectos personales; </w:t>
      </w:r>
    </w:p>
    <w:p w:rsidR="007C662A" w:rsidRPr="002324A5" w:rsidRDefault="002324A5" w:rsidP="002324A5">
      <w:pPr>
        <w:spacing w:before="120" w:after="120"/>
        <w:ind w:left="709" w:right="709"/>
        <w:jc w:val="both"/>
        <w:rPr>
          <w:rFonts w:ascii="Palatino Linotype" w:hAnsi="Palatino Linotype"/>
          <w:i/>
        </w:rPr>
      </w:pPr>
      <w:r w:rsidRPr="002324A5">
        <w:rPr>
          <w:rFonts w:ascii="Palatino Linotype" w:hAnsi="Palatino Linotype"/>
          <w:i/>
        </w:rPr>
        <w:t>VIII. Las demás que le otorguen los demás ordenamientos jurídicos aplicables. Artículo 209. Las disposiciones complementarias y reglamentarias del presente capítulo se precisan en el reglamento orgánico municipal.”</w:t>
      </w:r>
    </w:p>
    <w:p w:rsidR="007C662A" w:rsidRPr="00BC1EB5" w:rsidRDefault="007C662A" w:rsidP="007C662A">
      <w:pPr>
        <w:spacing w:before="120" w:after="120"/>
        <w:ind w:left="709" w:right="709"/>
        <w:jc w:val="both"/>
        <w:rPr>
          <w:rFonts w:ascii="Palatino Linotype" w:hAnsi="Palatino Linotype" w:cs="Arial"/>
        </w:rPr>
      </w:pPr>
      <w:r w:rsidRPr="00BC1EB5">
        <w:rPr>
          <w:rFonts w:ascii="Palatino Linotype" w:hAnsi="Palatino Linotype" w:cs="Arial"/>
        </w:rPr>
        <w:t>(Énfasis añadido)</w:t>
      </w:r>
    </w:p>
    <w:p w:rsidR="007C662A" w:rsidRPr="00BC1EB5" w:rsidRDefault="007C662A" w:rsidP="001410F2">
      <w:pPr>
        <w:widowControl w:val="0"/>
        <w:autoSpaceDE w:val="0"/>
        <w:autoSpaceDN w:val="0"/>
        <w:adjustRightInd w:val="0"/>
        <w:spacing w:before="360" w:after="240" w:line="360" w:lineRule="auto"/>
        <w:jc w:val="both"/>
        <w:rPr>
          <w:rFonts w:ascii="Palatino Linotype" w:hAnsi="Palatino Linotype" w:cs="Arial"/>
        </w:rPr>
      </w:pPr>
      <w:r w:rsidRPr="001410F2">
        <w:rPr>
          <w:rFonts w:ascii="Palatino Linotype" w:hAnsi="Palatino Linotype" w:cs="Arial"/>
        </w:rPr>
        <w:t>En ese sentido, de los preceptos en cita se advierte que, los Ayuntamientos tienen la atribución</w:t>
      </w:r>
      <w:r w:rsidR="001410F2">
        <w:rPr>
          <w:rFonts w:ascii="Palatino Linotype" w:hAnsi="Palatino Linotype" w:cs="Arial"/>
        </w:rPr>
        <w:t xml:space="preserve"> de otorgar </w:t>
      </w:r>
      <w:r w:rsidR="00300897">
        <w:rPr>
          <w:rFonts w:ascii="Palatino Linotype" w:hAnsi="Palatino Linotype" w:cs="Arial"/>
        </w:rPr>
        <w:t xml:space="preserve"> li</w:t>
      </w:r>
      <w:r w:rsidR="001410F2" w:rsidRPr="001410F2">
        <w:rPr>
          <w:rFonts w:ascii="Palatino Linotype" w:hAnsi="Palatino Linotype" w:cs="Arial"/>
        </w:rPr>
        <w:t>cencias de Construcción; Permisos y constancias en materia de desarrollo urbano</w:t>
      </w:r>
      <w:r w:rsidR="00300897">
        <w:rPr>
          <w:rFonts w:ascii="Palatino Linotype" w:hAnsi="Palatino Linotype" w:cs="Arial"/>
        </w:rPr>
        <w:t xml:space="preserve">, </w:t>
      </w:r>
      <w:proofErr w:type="spellStart"/>
      <w:r w:rsidR="00300897">
        <w:rPr>
          <w:rFonts w:ascii="Palatino Linotype" w:hAnsi="Palatino Linotype" w:cs="Arial"/>
        </w:rPr>
        <w:t>asi</w:t>
      </w:r>
      <w:proofErr w:type="spellEnd"/>
      <w:r w:rsidR="00300897">
        <w:rPr>
          <w:rFonts w:ascii="Palatino Linotype" w:hAnsi="Palatino Linotype" w:cs="Arial"/>
        </w:rPr>
        <w:t xml:space="preserve"> como</w:t>
      </w:r>
      <w:r w:rsidR="001410F2" w:rsidRPr="001410F2">
        <w:rPr>
          <w:rFonts w:ascii="Palatino Linotype" w:hAnsi="Palatino Linotype" w:cs="Arial"/>
          <w:b/>
        </w:rPr>
        <w:t xml:space="preserve"> </w:t>
      </w:r>
      <w:r w:rsidR="00300897" w:rsidRPr="00300897">
        <w:rPr>
          <w:rFonts w:ascii="Palatino Linotype" w:hAnsi="Palatino Linotype" w:cs="Arial"/>
        </w:rPr>
        <w:t>controlar, vigilar y regular</w:t>
      </w:r>
      <w:r w:rsidR="00246500">
        <w:rPr>
          <w:rFonts w:ascii="Palatino Linotype" w:hAnsi="Palatino Linotype" w:cs="Arial"/>
          <w:b/>
        </w:rPr>
        <w:t xml:space="preserve"> </w:t>
      </w:r>
      <w:r w:rsidR="00246500" w:rsidRPr="00246500">
        <w:rPr>
          <w:rFonts w:ascii="Palatino Linotype" w:hAnsi="Palatino Linotype" w:cs="Arial"/>
        </w:rPr>
        <w:t>en materia de construcciones</w:t>
      </w:r>
      <w:r w:rsidRPr="00BC1EB5">
        <w:rPr>
          <w:rFonts w:ascii="Palatino Linotype" w:hAnsi="Palatino Linotype" w:cs="Arial"/>
        </w:rPr>
        <w:t>, en los términos de la legislación aplicable</w:t>
      </w:r>
      <w:r>
        <w:rPr>
          <w:rFonts w:ascii="Palatino Linotype" w:hAnsi="Palatino Linotype" w:cs="Arial"/>
        </w:rPr>
        <w:t xml:space="preserve">, </w:t>
      </w:r>
    </w:p>
    <w:p w:rsidR="00AF0850" w:rsidRDefault="00AF0850" w:rsidP="007C662A">
      <w:pPr>
        <w:spacing w:before="240" w:after="240" w:line="360" w:lineRule="auto"/>
        <w:jc w:val="both"/>
        <w:rPr>
          <w:rFonts w:ascii="Palatino Linotype" w:hAnsi="Palatino Linotype" w:cs="Arial"/>
          <w:sz w:val="24"/>
        </w:rPr>
      </w:pPr>
    </w:p>
    <w:p w:rsidR="00AF0850" w:rsidRDefault="00AF0850" w:rsidP="007C662A">
      <w:pPr>
        <w:spacing w:before="240" w:after="240" w:line="360" w:lineRule="auto"/>
        <w:jc w:val="both"/>
        <w:rPr>
          <w:rFonts w:ascii="Palatino Linotype" w:hAnsi="Palatino Linotype" w:cs="Arial"/>
          <w:sz w:val="24"/>
        </w:rPr>
      </w:pPr>
      <w:r>
        <w:rPr>
          <w:rFonts w:ascii="Palatino Linotype" w:hAnsi="Palatino Linotype" w:cs="Arial"/>
          <w:sz w:val="24"/>
        </w:rPr>
        <w:lastRenderedPageBreak/>
        <w:t>Ahora bien, a los ayuntamientos, en materia de Desarrollo Urbano, les asiste la facultad</w:t>
      </w:r>
      <w:r w:rsidR="000A4EF8">
        <w:rPr>
          <w:rFonts w:ascii="Palatino Linotype" w:hAnsi="Palatino Linotype" w:cs="Arial"/>
          <w:sz w:val="24"/>
        </w:rPr>
        <w:t xml:space="preserve"> de vigilar que las construcciones en proceso, terminadas o en demolición, se ajusten a lo dispuesto  por la normatividad aplicable correspondiente al código Administrativo, a los planes de desarrollo urbano, así como a las diversas normas aplicables en materia de desarrollo urbano. </w:t>
      </w:r>
      <w:r>
        <w:rPr>
          <w:rFonts w:ascii="Palatino Linotype" w:hAnsi="Palatino Linotype" w:cs="Arial"/>
          <w:sz w:val="24"/>
        </w:rPr>
        <w:t xml:space="preserve"> </w:t>
      </w:r>
    </w:p>
    <w:p w:rsidR="00B90E75" w:rsidRDefault="000A4EF8" w:rsidP="007C662A">
      <w:pPr>
        <w:spacing w:before="240" w:after="240" w:line="360" w:lineRule="auto"/>
        <w:jc w:val="both"/>
        <w:rPr>
          <w:rFonts w:ascii="Palatino Linotype" w:hAnsi="Palatino Linotype" w:cs="Arial"/>
          <w:sz w:val="24"/>
        </w:rPr>
      </w:pPr>
      <w:r>
        <w:rPr>
          <w:rFonts w:ascii="Palatino Linotype" w:hAnsi="Palatino Linotype" w:cs="Arial"/>
          <w:sz w:val="24"/>
        </w:rPr>
        <w:t xml:space="preserve">Atento a lo anterior, a los ayuntamientos les asiste la atribución de imponer medidas de seguridad, que consisten en determinaciones de carácter preventivo que tienen como objeto evitar la consolidación o permanencia de construcciones que pongan </w:t>
      </w:r>
      <w:r w:rsidR="00B90E75">
        <w:rPr>
          <w:rFonts w:ascii="Palatino Linotype" w:hAnsi="Palatino Linotype" w:cs="Arial"/>
          <w:sz w:val="24"/>
        </w:rPr>
        <w:t xml:space="preserve">en riesgo a las personas, los bienes, </w:t>
      </w:r>
      <w:r w:rsidR="00904335">
        <w:rPr>
          <w:rFonts w:ascii="Palatino Linotype" w:hAnsi="Palatino Linotype" w:cs="Arial"/>
          <w:sz w:val="24"/>
        </w:rPr>
        <w:t>ya sea por deficiencias en su edi</w:t>
      </w:r>
      <w:r w:rsidR="00B90E75">
        <w:rPr>
          <w:rFonts w:ascii="Palatino Linotype" w:hAnsi="Palatino Linotype" w:cs="Arial"/>
          <w:sz w:val="24"/>
        </w:rPr>
        <w:t>ficación, o cualquier circunstancia análoga.</w:t>
      </w:r>
    </w:p>
    <w:p w:rsidR="000A4EF8" w:rsidRDefault="00B90E75" w:rsidP="007C662A">
      <w:pPr>
        <w:spacing w:before="240" w:after="240" w:line="360" w:lineRule="auto"/>
        <w:jc w:val="both"/>
        <w:rPr>
          <w:rFonts w:ascii="Palatino Linotype" w:hAnsi="Palatino Linotype" w:cs="Arial"/>
          <w:sz w:val="24"/>
        </w:rPr>
      </w:pPr>
      <w:r>
        <w:rPr>
          <w:rFonts w:ascii="Palatino Linotype" w:hAnsi="Palatino Linotype" w:cs="Arial"/>
          <w:sz w:val="24"/>
        </w:rPr>
        <w:t xml:space="preserve">Las medidas de seguridad son de ejecución inmediata y durarán todo el tiempo que persistan las razones que las motivaron.  </w:t>
      </w:r>
    </w:p>
    <w:p w:rsidR="0003269A" w:rsidRDefault="0003269A" w:rsidP="007C662A">
      <w:pPr>
        <w:spacing w:before="240" w:after="240" w:line="360" w:lineRule="auto"/>
        <w:jc w:val="both"/>
        <w:rPr>
          <w:rFonts w:ascii="Palatino Linotype" w:hAnsi="Palatino Linotype" w:cs="Arial"/>
          <w:sz w:val="24"/>
        </w:rPr>
      </w:pPr>
      <w:r>
        <w:rPr>
          <w:rFonts w:ascii="Palatino Linotype" w:hAnsi="Palatino Linotype" w:cs="Arial"/>
          <w:sz w:val="24"/>
        </w:rPr>
        <w:t>Así, ante alguna actualización de los supuestos que ameriten la aplicación de una medida de seguridad, a los ayuntamientos les asiste la facultad de imponer sellos de suspensión provisional, parcial o total de las construcciones.</w:t>
      </w:r>
    </w:p>
    <w:p w:rsidR="0003269A" w:rsidRDefault="0003269A" w:rsidP="007C662A">
      <w:pPr>
        <w:spacing w:before="240" w:after="240" w:line="360" w:lineRule="auto"/>
        <w:jc w:val="both"/>
        <w:rPr>
          <w:rFonts w:ascii="Palatino Linotype" w:hAnsi="Palatino Linotype" w:cs="Arial"/>
          <w:sz w:val="24"/>
        </w:rPr>
      </w:pPr>
      <w:r>
        <w:rPr>
          <w:rFonts w:ascii="Palatino Linotype" w:hAnsi="Palatino Linotype" w:cs="Arial"/>
          <w:sz w:val="24"/>
        </w:rPr>
        <w:t>Por otra parte, para el cumplimiento de sus</w:t>
      </w:r>
      <w:r w:rsidR="001A11AD">
        <w:rPr>
          <w:rFonts w:ascii="Palatino Linotype" w:hAnsi="Palatino Linotype" w:cs="Arial"/>
          <w:sz w:val="24"/>
        </w:rPr>
        <w:t xml:space="preserve"> facultades, el Ayuntamiento de Chicoloapan, cuenta con la Dirección de Desarrollo Urbano, a quien entre sus funciones se encuentra la de verificar que se efectúen las inspecciones físicas y técnicas relacionadas con obras y construcciones en proceso, e imponer suspensiones.  </w:t>
      </w:r>
    </w:p>
    <w:p w:rsidR="00E11D03" w:rsidRDefault="00E11D03" w:rsidP="007C662A">
      <w:pPr>
        <w:spacing w:before="240" w:after="240" w:line="360" w:lineRule="auto"/>
        <w:jc w:val="both"/>
        <w:rPr>
          <w:rFonts w:ascii="Palatino Linotype" w:hAnsi="Palatino Linotype" w:cs="Arial"/>
          <w:sz w:val="24"/>
        </w:rPr>
      </w:pPr>
      <w:r>
        <w:rPr>
          <w:rFonts w:ascii="Palatino Linotype" w:hAnsi="Palatino Linotype" w:cs="Arial"/>
          <w:sz w:val="24"/>
        </w:rPr>
        <w:t>Por su parte, las visitas de verificación, se encuentran reguladas en el art</w:t>
      </w:r>
      <w:r w:rsidR="001D251F">
        <w:rPr>
          <w:rFonts w:ascii="Palatino Linotype" w:hAnsi="Palatino Linotype" w:cs="Arial"/>
          <w:sz w:val="24"/>
        </w:rPr>
        <w:t>ículo 18.68</w:t>
      </w:r>
      <w:r>
        <w:rPr>
          <w:rFonts w:ascii="Palatino Linotype" w:hAnsi="Palatino Linotype" w:cs="Arial"/>
          <w:sz w:val="24"/>
        </w:rPr>
        <w:t xml:space="preserve"> del Código de Procedimientos Administrativos del Estado de México, que a la letra reza: </w:t>
      </w:r>
    </w:p>
    <w:p w:rsidR="00E645BB" w:rsidRPr="002A0A08" w:rsidRDefault="003170F1" w:rsidP="002A0A08">
      <w:pPr>
        <w:spacing w:before="240" w:after="240" w:line="276" w:lineRule="auto"/>
        <w:ind w:left="851" w:right="1134"/>
        <w:jc w:val="center"/>
        <w:rPr>
          <w:rFonts w:ascii="Palatino Linotype" w:hAnsi="Palatino Linotype" w:cs="Arial"/>
          <w:b/>
          <w:i/>
        </w:rPr>
      </w:pPr>
      <w:r w:rsidRPr="002A0A08">
        <w:rPr>
          <w:rFonts w:ascii="Palatino Linotype" w:hAnsi="Palatino Linotype" w:cs="Arial"/>
          <w:b/>
          <w:i/>
        </w:rPr>
        <w:lastRenderedPageBreak/>
        <w:t>TÍTULO SEXTO DE LAS VISITAS DE VERIFICACIÓN, MEDIDAS DE SEGURIDAD Y SANCIONES</w:t>
      </w:r>
    </w:p>
    <w:p w:rsidR="00E645BB" w:rsidRPr="002A0A08" w:rsidRDefault="003170F1" w:rsidP="002A0A08">
      <w:pPr>
        <w:spacing w:before="240" w:after="240" w:line="276" w:lineRule="auto"/>
        <w:ind w:left="851" w:right="1134"/>
        <w:jc w:val="center"/>
        <w:rPr>
          <w:rFonts w:ascii="Palatino Linotype" w:hAnsi="Palatino Linotype" w:cs="Arial"/>
          <w:b/>
          <w:i/>
        </w:rPr>
      </w:pPr>
      <w:r w:rsidRPr="002A0A08">
        <w:rPr>
          <w:rFonts w:ascii="Palatino Linotype" w:hAnsi="Palatino Linotype" w:cs="Arial"/>
          <w:b/>
          <w:i/>
        </w:rPr>
        <w:t>CAPÍTULO PRIMERO DE LAS VISITAS DE VERIFICACIÓN</w:t>
      </w:r>
    </w:p>
    <w:p w:rsidR="004274ED"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b/>
          <w:i/>
        </w:rPr>
        <w:t>Artículo 18.68.-</w:t>
      </w:r>
      <w:r w:rsidRPr="002A0A08">
        <w:rPr>
          <w:rFonts w:ascii="Palatino Linotype" w:hAnsi="Palatino Linotype" w:cs="Arial"/>
          <w:i/>
        </w:rPr>
        <w:t xml:space="preserve"> Las visitas de verificación tendrán por objeto comprobar que en las construcciones terminadas o en proceso se observe el cumplimiento de las disposiciones jurídicas de este Libro, las Normas Técnicas, los proyectos autorizados a través de las licencias y permisos de construcción y demás normatividad aplicable. </w:t>
      </w:r>
    </w:p>
    <w:p w:rsidR="004274ED"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Las visitas de verificación se realizarán de conformidad con lo establecido en el Código de Procedimientos Administrativos del Estado de México.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Las construcciones de inmuebles destinados a la actividad comercial o industrial de bajo impacto y que sean menores a 2,000 metros cuadrados, podrán estar exentas de las visitas de verificación previas y durante la construcción, y solamente se llevarán a cabo previa solicitud de la constancia de terminación parcial o total de la obra. </w:t>
      </w:r>
    </w:p>
    <w:p w:rsidR="00E645BB" w:rsidRPr="002A0A08" w:rsidRDefault="003170F1" w:rsidP="002A0A08">
      <w:pPr>
        <w:spacing w:before="240" w:after="240" w:line="276" w:lineRule="auto"/>
        <w:ind w:left="851" w:right="1134"/>
        <w:jc w:val="center"/>
        <w:rPr>
          <w:rFonts w:ascii="Palatino Linotype" w:hAnsi="Palatino Linotype" w:cs="Arial"/>
          <w:i/>
        </w:rPr>
      </w:pPr>
      <w:r w:rsidRPr="002A0A08">
        <w:rPr>
          <w:rFonts w:ascii="Palatino Linotype" w:hAnsi="Palatino Linotype" w:cs="Arial"/>
          <w:i/>
        </w:rPr>
        <w:t>CAPÍTULO SEGUNDO DE LAS MEDIDAS DE SEGURIDAD</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Artículo 18.69.- Las medidas de seguridad son determinaciones de carácter preventivo que tienen por objeto evitar la consolidación o permanencia de construcciones que pongan en riesgo a las personas o los bienes, por deficiencias en su edificación, ser de mala calidad en los materiales empleados, encontrarse en estado ruinoso o presentar cualquier otra circunstancia análoga.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Las medidas de seguridad serán de ejecución inmediata y durarán todo el tiempo en que persistan las causas que las motivaron.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Artículo 18.70.- Las medidas de seguridad que podrán adoptar las autoridades municipales son: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I. Suspensión provisional, parcial o total de las construcciones;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lastRenderedPageBreak/>
        <w:t xml:space="preserve">II. Desocupación parcial o total de inmuebles;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III. Demolición parcial o total;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IV. Retiro de materiales, instalaciones y equipos;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V. Evacuación o desalojo de personas y bienes; y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VI. Cualquiera otra acción o medida que tienda a garantizar la seguridad de las personas y los bienes.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La autoridad municipal para hacer cumplir las determinaciones señaladas, podrá dictar las medidas de apremio que prevé el Código de Procedimientos Administrativos del Estado de México, incluso requerir la intervención de la fuerza pública y la participación de las autoridades administrativas que sean necesarias. </w:t>
      </w:r>
    </w:p>
    <w:p w:rsidR="00E645BB" w:rsidRPr="002A0A08" w:rsidRDefault="003170F1" w:rsidP="002A0A08">
      <w:pPr>
        <w:spacing w:before="240" w:after="240" w:line="276" w:lineRule="auto"/>
        <w:ind w:left="851" w:right="1134"/>
        <w:jc w:val="center"/>
        <w:rPr>
          <w:rFonts w:ascii="Palatino Linotype" w:hAnsi="Palatino Linotype" w:cs="Arial"/>
          <w:i/>
        </w:rPr>
      </w:pPr>
      <w:r w:rsidRPr="002A0A08">
        <w:rPr>
          <w:rFonts w:ascii="Palatino Linotype" w:hAnsi="Palatino Linotype" w:cs="Arial"/>
          <w:i/>
        </w:rPr>
        <w:t>CAPÍTULO TERCERO DE LAS INFRACCIONES Y SANCIONES</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Artículo 18.71. El incumplimiento o infracción a las disposiciones del presente Libro, de las Normas Técnicas, de los planes de desarrollo urbano, de las licencias de construcción y de los alineamientos oficiales y demás normatividad aplicable, será sancionada por las autoridades municipales o estatales, según corresponda, conforme al procedimiento establecido en el Código de Procedimientos Administrativos del Estado de México. Las infracciones se sancionarán con: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I. Clausura provisional o definitiva, parcial o total de funcionamiento;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II. Demolición, parcial o total de construcciones;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III. Retiro de materiales, instalaciones o equipos;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IV. Revocación de la licencia otorgada;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V. Multa, atendiendo a la gravedad de la infracción;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lastRenderedPageBreak/>
        <w:t xml:space="preserve">VI. Amonestación por escrito al Director Responsable de Obra y/o al Corresponsable de Obra.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VII. Suspensión temporal por dos años de la autorización como Director Responsable de Obra y/o como Corresponsable de Obra.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VIII. Cancelación de la autorización corno Director Responsable de Obra y/o como Corresponsable de Obra. </w:t>
      </w:r>
    </w:p>
    <w:p w:rsidR="00E645BB"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IX. Impedimento para obtener licencias de construcción en el Estado de México. La imposición y cumplimiento de las sanciones no exime al infractor de la obligación de corregir las irregularidades que le hayan dado motivo y en caso de oposición reiterada, la autoridad competente podrá aplicar las medidas de apremio señaladas en el Código de Procedimientos Administrativos del Estado de México. </w:t>
      </w:r>
    </w:p>
    <w:p w:rsidR="002A0A08"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Artículo 18.72. Las autoridades municipales determinarán los montos de las multas que impongan al titular de la licencia de construcción o a los Directores responsables de obra y/o Corresponsable de Obra por las infracciones cometidas, tornando en cuenta la gravedad de la infracción, las modalidades y demás circunstancias en que la misma se haya cometido y las condiciones económicas del infractor, de acuerdo a los siguientes parámetros: </w:t>
      </w:r>
    </w:p>
    <w:p w:rsidR="002A0A08"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I. Multa de entre 10 a 250 veces el valor diario de la Unidad de Medida y Actualización vigente, cuando: </w:t>
      </w:r>
    </w:p>
    <w:p w:rsidR="002A0A08"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 xml:space="preserve">A) Se obstaculicen las funciones de los verificadores o no muestre a su solicitud la licencia otorgada, así como los planos y memoria </w:t>
      </w:r>
      <w:proofErr w:type="gramStart"/>
      <w:r w:rsidRPr="002A0A08">
        <w:rPr>
          <w:rFonts w:ascii="Palatino Linotype" w:hAnsi="Palatino Linotype" w:cs="Arial"/>
          <w:i/>
        </w:rPr>
        <w:t>cálculo autorizados</w:t>
      </w:r>
      <w:proofErr w:type="gramEnd"/>
      <w:r w:rsidRPr="002A0A08">
        <w:rPr>
          <w:rFonts w:ascii="Palatino Linotype" w:hAnsi="Palatino Linotype" w:cs="Arial"/>
          <w:i/>
        </w:rPr>
        <w:t xml:space="preserve">; </w:t>
      </w:r>
    </w:p>
    <w:p w:rsidR="00AF0850" w:rsidRPr="002A0A08" w:rsidRDefault="003170F1" w:rsidP="002A0A08">
      <w:pPr>
        <w:spacing w:before="240" w:after="240" w:line="276" w:lineRule="auto"/>
        <w:ind w:left="851" w:right="1134"/>
        <w:jc w:val="both"/>
        <w:rPr>
          <w:rFonts w:ascii="Palatino Linotype" w:hAnsi="Palatino Linotype" w:cs="Arial"/>
          <w:i/>
        </w:rPr>
      </w:pPr>
      <w:r w:rsidRPr="002A0A08">
        <w:rPr>
          <w:rFonts w:ascii="Palatino Linotype" w:hAnsi="Palatino Linotype" w:cs="Arial"/>
          <w:i/>
        </w:rPr>
        <w:t>B) Se ocupe la vía pública con materiales de cualquier naturaleza, sin contar con la licencia de construcción correspondiente;</w:t>
      </w:r>
    </w:p>
    <w:p w:rsidR="00AF0850" w:rsidRDefault="00AF0850" w:rsidP="007C662A">
      <w:pPr>
        <w:spacing w:before="240" w:after="240" w:line="360" w:lineRule="auto"/>
        <w:jc w:val="both"/>
        <w:rPr>
          <w:rFonts w:ascii="Palatino Linotype" w:hAnsi="Palatino Linotype" w:cs="Arial"/>
          <w:sz w:val="24"/>
        </w:rPr>
      </w:pPr>
    </w:p>
    <w:p w:rsidR="00AF0850" w:rsidRDefault="00AF0850" w:rsidP="007C662A">
      <w:pPr>
        <w:spacing w:before="240" w:after="240" w:line="360" w:lineRule="auto"/>
        <w:jc w:val="both"/>
        <w:rPr>
          <w:rFonts w:ascii="Palatino Linotype" w:hAnsi="Palatino Linotype" w:cs="Arial"/>
          <w:sz w:val="24"/>
        </w:rPr>
      </w:pPr>
    </w:p>
    <w:p w:rsidR="007C2354" w:rsidRDefault="00C57610" w:rsidP="007C662A">
      <w:pPr>
        <w:spacing w:before="240" w:after="240" w:line="360" w:lineRule="auto"/>
        <w:jc w:val="both"/>
        <w:rPr>
          <w:rFonts w:ascii="Palatino Linotype" w:hAnsi="Palatino Linotype" w:cs="Arial"/>
          <w:sz w:val="24"/>
        </w:rPr>
      </w:pPr>
      <w:r>
        <w:rPr>
          <w:rFonts w:ascii="Palatino Linotype" w:hAnsi="Palatino Linotype" w:cs="Arial"/>
          <w:sz w:val="24"/>
        </w:rPr>
        <w:lastRenderedPageBreak/>
        <w:t>El precepto legal transcrito prevé las facultades de las autoridades administrativas para llevar a cabo visita de verificación para el cumplimiento de disposiciones legales, de la misma manera se atiende a que al inicio de la verificación, los visitadores tendrán la obligación de identificarse ante la persona con quien se entienda aquella, con credencial o documento vigente con fotografía exp</w:t>
      </w:r>
      <w:r w:rsidR="007C2354">
        <w:rPr>
          <w:rFonts w:ascii="Palatino Linotype" w:hAnsi="Palatino Linotype" w:cs="Arial"/>
          <w:sz w:val="24"/>
        </w:rPr>
        <w:t xml:space="preserve">edido por la autoridad  administrativa. </w:t>
      </w:r>
    </w:p>
    <w:p w:rsidR="00AF0850" w:rsidRDefault="007C2354" w:rsidP="007C662A">
      <w:pPr>
        <w:spacing w:before="240" w:after="240" w:line="360" w:lineRule="auto"/>
        <w:jc w:val="both"/>
        <w:rPr>
          <w:rFonts w:ascii="Palatino Linotype" w:hAnsi="Palatino Linotype" w:cs="Arial"/>
          <w:sz w:val="24"/>
        </w:rPr>
      </w:pPr>
      <w:r>
        <w:rPr>
          <w:rFonts w:ascii="Palatino Linotype" w:hAnsi="Palatino Linotype" w:cs="Arial"/>
          <w:sz w:val="24"/>
        </w:rPr>
        <w:t xml:space="preserve">En consecuencia este precepto legal faculta a las autoridades administrativas de los ayuntamientos, expedir ordenes de visitas domiciliarias con el objeto de verificar el cumplimiento de disposiciones legales, contenidas en el </w:t>
      </w:r>
      <w:r w:rsidR="006D1137">
        <w:rPr>
          <w:rFonts w:ascii="Palatino Linotype" w:hAnsi="Palatino Linotype" w:cs="Arial"/>
          <w:sz w:val="24"/>
        </w:rPr>
        <w:t>Código Administrativo del Estado de México, así como los bandos municipales y por ende las autoridades administrativas del referido municipio, por lo cual tiene facultades y atribuciones de expedir ordenes de visitas domiciliarias para verificar el cumplimiento</w:t>
      </w:r>
      <w:r w:rsidR="004661E0">
        <w:rPr>
          <w:rFonts w:ascii="Palatino Linotype" w:hAnsi="Palatino Linotype" w:cs="Arial"/>
          <w:sz w:val="24"/>
        </w:rPr>
        <w:t xml:space="preserve"> de </w:t>
      </w:r>
      <w:proofErr w:type="spellStart"/>
      <w:r w:rsidR="004661E0">
        <w:rPr>
          <w:rFonts w:ascii="Palatino Linotype" w:hAnsi="Palatino Linotype" w:cs="Arial"/>
          <w:sz w:val="24"/>
        </w:rPr>
        <w:t>de</w:t>
      </w:r>
      <w:proofErr w:type="spellEnd"/>
      <w:r w:rsidR="004661E0">
        <w:rPr>
          <w:rFonts w:ascii="Palatino Linotype" w:hAnsi="Palatino Linotype" w:cs="Arial"/>
          <w:sz w:val="24"/>
        </w:rPr>
        <w:t xml:space="preserve"> las normas jurídicas en materia de desarrollo urbano, y para el caso de que no se cumpla con alguno de ellos se encuentra ante la posibilidad de imponer como medida de seguridad, sellos de suspensión provisional. </w:t>
      </w:r>
    </w:p>
    <w:p w:rsidR="00F6193D" w:rsidRPr="004608F0" w:rsidRDefault="00F6193D" w:rsidP="00F6193D">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En esa virtud, es dable ordenar una búsqueda exhaustiva y razonable en todas y cada una de las áreas que integran al </w:t>
      </w:r>
      <w:r>
        <w:rPr>
          <w:rFonts w:ascii="Palatino Linotype" w:eastAsia="Calibri" w:hAnsi="Palatino Linotype" w:cs="Times New Roman"/>
          <w:b/>
          <w:sz w:val="24"/>
          <w:szCs w:val="24"/>
          <w:lang w:eastAsia="es-ES"/>
        </w:rPr>
        <w:t xml:space="preserve">sujeto </w:t>
      </w:r>
      <w:r w:rsidRPr="005A355B">
        <w:rPr>
          <w:rFonts w:ascii="Palatino Linotype" w:eastAsia="Calibri" w:hAnsi="Palatino Linotype" w:cs="Times New Roman"/>
          <w:b/>
          <w:sz w:val="24"/>
          <w:szCs w:val="24"/>
          <w:lang w:eastAsia="es-ES"/>
        </w:rPr>
        <w:t>obligado,</w:t>
      </w:r>
      <w:r w:rsidRPr="005A355B">
        <w:rPr>
          <w:rFonts w:ascii="Palatino Linotype" w:eastAsia="Calibri" w:hAnsi="Palatino Linotype" w:cs="Times New Roman"/>
          <w:sz w:val="24"/>
          <w:szCs w:val="24"/>
          <w:lang w:eastAsia="es-ES"/>
        </w:rPr>
        <w:t xml:space="preserve"> que derivado del ejercicio de sus facultades y atribuciones, pudieran tener en sus archivos la información peticionada.</w:t>
      </w:r>
      <w:r>
        <w:rPr>
          <w:rFonts w:ascii="Palatino Linotype" w:eastAsia="Calibri" w:hAnsi="Palatino Linotype" w:cs="Times New Roman"/>
          <w:sz w:val="24"/>
          <w:szCs w:val="24"/>
          <w:lang w:eastAsia="es-ES"/>
        </w:rPr>
        <w:t xml:space="preserve"> Y en su caso haga entrega de la información, en observancia de la Ley de Protección de Datos Personales en Posesión de Sujetos Obligados del Estado de México y Municipios.</w:t>
      </w:r>
    </w:p>
    <w:p w:rsidR="00F6193D" w:rsidRDefault="00F6193D" w:rsidP="00F6193D">
      <w:pPr>
        <w:spacing w:after="0" w:line="360" w:lineRule="auto"/>
        <w:jc w:val="both"/>
        <w:rPr>
          <w:rFonts w:ascii="Palatino Linotype" w:eastAsia="Calibri" w:hAnsi="Palatino Linotype" w:cs="Times New Roman"/>
          <w:sz w:val="24"/>
          <w:szCs w:val="24"/>
          <w:lang w:eastAsia="es-ES"/>
        </w:rPr>
      </w:pPr>
    </w:p>
    <w:p w:rsidR="00F6193D" w:rsidRDefault="00F6193D" w:rsidP="00F6193D">
      <w:pPr>
        <w:spacing w:after="0" w:line="360" w:lineRule="auto"/>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eastAsia="es-ES"/>
        </w:rPr>
        <w:lastRenderedPageBreak/>
        <w:t>No pasa desapercibido para este Ór</w:t>
      </w:r>
      <w:bookmarkStart w:id="0" w:name="_GoBack"/>
      <w:bookmarkEnd w:id="0"/>
      <w:r>
        <w:rPr>
          <w:rFonts w:ascii="Palatino Linotype" w:eastAsia="Calibri" w:hAnsi="Palatino Linotype" w:cs="Times New Roman"/>
          <w:sz w:val="24"/>
          <w:szCs w:val="24"/>
          <w:lang w:eastAsia="es-ES"/>
        </w:rPr>
        <w:t xml:space="preserve">gano Garante, que del contenido de los cuestionamientos del </w:t>
      </w:r>
      <w:r>
        <w:rPr>
          <w:rFonts w:ascii="Palatino Linotype" w:eastAsia="Calibri" w:hAnsi="Palatino Linotype" w:cs="Times New Roman"/>
          <w:b/>
          <w:sz w:val="24"/>
          <w:szCs w:val="24"/>
          <w:lang w:eastAsia="es-ES"/>
        </w:rPr>
        <w:t>recurrente</w:t>
      </w:r>
      <w:r>
        <w:rPr>
          <w:rFonts w:ascii="Palatino Linotype" w:eastAsia="Calibri" w:hAnsi="Palatino Linotype" w:cs="Times New Roman"/>
          <w:sz w:val="24"/>
          <w:szCs w:val="24"/>
          <w:lang w:eastAsia="es-ES"/>
        </w:rPr>
        <w:t xml:space="preserve">, así como de las respuestas proporcionadas por el </w:t>
      </w:r>
      <w:r>
        <w:rPr>
          <w:rFonts w:ascii="Palatino Linotype" w:eastAsia="Calibri" w:hAnsi="Palatino Linotype" w:cs="Times New Roman"/>
          <w:b/>
          <w:sz w:val="24"/>
          <w:szCs w:val="24"/>
          <w:lang w:eastAsia="es-ES"/>
        </w:rPr>
        <w:t>sujeto obligado,</w:t>
      </w:r>
      <w:r>
        <w:rPr>
          <w:rFonts w:ascii="Palatino Linotype" w:eastAsia="Calibri" w:hAnsi="Palatino Linotype" w:cs="Times New Roman"/>
          <w:sz w:val="24"/>
          <w:szCs w:val="24"/>
          <w:lang w:eastAsia="es-ES"/>
        </w:rPr>
        <w:t xml:space="preserve"> pudiera haberse iniciado un procedimiento administrativo pendiente de resolver, derivado de la imposición de sellos de clausura. En esa virtud, </w:t>
      </w:r>
      <w:r>
        <w:rPr>
          <w:rFonts w:ascii="Palatino Linotype" w:eastAsia="Calibri" w:hAnsi="Palatino Linotype" w:cs="Times New Roman"/>
          <w:sz w:val="24"/>
          <w:szCs w:val="24"/>
          <w:lang w:val="es-ES" w:eastAsia="es-ES"/>
        </w:rPr>
        <w:t>pudieran encuadrar en alguno supuesto de clasificación de la información como reservada, de los establecidos en el artículo 140 de la Ley en la Materia, por lo que lo dable es ordenar la entrega del expediente o en su caso el acuerdo de reserva, que contenga las consideraciones de hecho y de derecho que sustenten la prueba de daño.</w:t>
      </w:r>
    </w:p>
    <w:p w:rsidR="00F6193D" w:rsidRDefault="00F6193D" w:rsidP="00F6193D">
      <w:pPr>
        <w:spacing w:after="0" w:line="360" w:lineRule="auto"/>
        <w:jc w:val="both"/>
        <w:rPr>
          <w:rFonts w:ascii="Palatino Linotype" w:eastAsia="Times New Roman" w:hAnsi="Palatino Linotype" w:cs="Times New Roman"/>
          <w:sz w:val="24"/>
          <w:szCs w:val="24"/>
          <w:lang w:eastAsia="es-ES"/>
        </w:rPr>
      </w:pPr>
    </w:p>
    <w:p w:rsidR="00EE1E89" w:rsidRPr="00C65A19" w:rsidRDefault="00F6193D" w:rsidP="00EE1E89">
      <w:pPr>
        <w:spacing w:before="240" w:after="360" w:line="360" w:lineRule="auto"/>
        <w:jc w:val="both"/>
        <w:rPr>
          <w:rFonts w:ascii="Palatino Linotype" w:eastAsia="Arial Unicode MS" w:hAnsi="Palatino Linotype" w:cs="Arial"/>
          <w:sz w:val="24"/>
        </w:rPr>
      </w:pPr>
      <w:r>
        <w:rPr>
          <w:rFonts w:ascii="Palatino Linotype" w:hAnsi="Palatino Linotype" w:cs="Arial"/>
          <w:sz w:val="24"/>
        </w:rPr>
        <w:t>Ahora bien, lo conduce</w:t>
      </w:r>
      <w:r w:rsidR="00904335">
        <w:rPr>
          <w:rFonts w:ascii="Palatino Linotype" w:hAnsi="Palatino Linotype" w:cs="Arial"/>
          <w:sz w:val="24"/>
        </w:rPr>
        <w:t>nte será analizar la entrega de</w:t>
      </w:r>
      <w:r w:rsidR="00EE1E89" w:rsidRPr="00C65A19">
        <w:rPr>
          <w:rFonts w:ascii="Palatino Linotype" w:hAnsi="Palatino Linotype" w:cs="Arial"/>
          <w:sz w:val="24"/>
        </w:rPr>
        <w:t xml:space="preserve"> igual manera el</w:t>
      </w:r>
      <w:r w:rsidR="00EE1E89" w:rsidRPr="00C65A19">
        <w:rPr>
          <w:rFonts w:ascii="Palatino Linotype" w:eastAsia="Arial Unicode MS" w:hAnsi="Palatino Linotype" w:cs="Arial"/>
          <w:sz w:val="24"/>
        </w:rPr>
        <w:t xml:space="preserve"> artículo 350 del Código Financiero del Estado de México y Municipios,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rsidR="00EE1E89" w:rsidRPr="00327D26" w:rsidRDefault="00EE1E89" w:rsidP="00EE1E89">
      <w:pPr>
        <w:ind w:left="851" w:right="849"/>
        <w:jc w:val="both"/>
        <w:rPr>
          <w:rFonts w:ascii="Palatino Linotype" w:eastAsia="Calibri" w:hAnsi="Palatino Linotype" w:cs="Arial"/>
          <w:i/>
        </w:rPr>
      </w:pPr>
      <w:r w:rsidRPr="00327D26">
        <w:rPr>
          <w:rFonts w:ascii="Palatino Linotype" w:eastAsia="Calibri" w:hAnsi="Palatino Linotype" w:cs="Arial"/>
          <w:i/>
        </w:rPr>
        <w:t xml:space="preserve"> “</w:t>
      </w:r>
      <w:r w:rsidRPr="00327D26">
        <w:rPr>
          <w:rFonts w:ascii="Palatino Linotype" w:eastAsia="Calibri" w:hAnsi="Palatino Linotype" w:cs="Arial"/>
          <w:b/>
          <w:i/>
        </w:rPr>
        <w:t>Artículo 350.-</w:t>
      </w:r>
      <w:r w:rsidRPr="00327D26">
        <w:rPr>
          <w:rFonts w:ascii="Palatino Linotype" w:eastAsia="Calibri" w:hAnsi="Palatino Linotype" w:cs="Arial"/>
          <w:i/>
        </w:rPr>
        <w:t xml:space="preserve"> Mensualmente dentro de los primeros veinte días hábiles, la Secretaría y </w:t>
      </w:r>
      <w:r w:rsidRPr="00327D26">
        <w:rPr>
          <w:rFonts w:ascii="Palatino Linotype" w:eastAsia="Calibri" w:hAnsi="Palatino Linotype" w:cs="Arial"/>
          <w:b/>
          <w:i/>
        </w:rPr>
        <w:t>las Tesorerías, enviarán para su análisis y evaluación</w:t>
      </w:r>
      <w:r w:rsidRPr="00327D26">
        <w:rPr>
          <w:rFonts w:ascii="Palatino Linotype" w:eastAsia="Calibri" w:hAnsi="Palatino Linotype" w:cs="Arial"/>
          <w:i/>
        </w:rPr>
        <w:t xml:space="preserve"> </w:t>
      </w:r>
      <w:r w:rsidRPr="00327D26">
        <w:rPr>
          <w:rFonts w:ascii="Palatino Linotype" w:eastAsia="Calibri" w:hAnsi="Palatino Linotype" w:cs="Arial"/>
          <w:b/>
          <w:i/>
        </w:rPr>
        <w:t>al Órgano Superior de Fiscalización del Estado de México</w:t>
      </w:r>
      <w:r w:rsidRPr="00327D26">
        <w:rPr>
          <w:rFonts w:ascii="Palatino Linotype" w:eastAsia="Calibri" w:hAnsi="Palatino Linotype" w:cs="Arial"/>
          <w:i/>
        </w:rPr>
        <w:t>, la siguiente información:</w:t>
      </w:r>
    </w:p>
    <w:p w:rsidR="00EE1E89" w:rsidRPr="00327D26" w:rsidRDefault="00EE1E89" w:rsidP="00C65A19">
      <w:pPr>
        <w:pStyle w:val="Sinespaciado"/>
      </w:pPr>
    </w:p>
    <w:p w:rsidR="00EE1E89" w:rsidRPr="00327D26" w:rsidRDefault="00EE1E89" w:rsidP="00EE1E89">
      <w:pPr>
        <w:ind w:left="851" w:right="849"/>
        <w:jc w:val="both"/>
        <w:rPr>
          <w:rFonts w:ascii="Palatino Linotype" w:eastAsia="Calibri" w:hAnsi="Palatino Linotype" w:cs="Arial"/>
          <w:i/>
        </w:rPr>
      </w:pPr>
      <w:r w:rsidRPr="00327D26">
        <w:rPr>
          <w:rFonts w:ascii="Palatino Linotype" w:eastAsia="Calibri" w:hAnsi="Palatino Linotype" w:cs="Arial"/>
          <w:i/>
        </w:rPr>
        <w:t>I. Información patrimonial.</w:t>
      </w:r>
    </w:p>
    <w:p w:rsidR="00EE1E89" w:rsidRPr="00327D26" w:rsidRDefault="00EE1E89" w:rsidP="00EE1E89">
      <w:pPr>
        <w:ind w:left="851" w:right="849"/>
        <w:jc w:val="both"/>
        <w:rPr>
          <w:rFonts w:ascii="Palatino Linotype" w:eastAsia="Calibri" w:hAnsi="Palatino Linotype" w:cs="Arial"/>
          <w:i/>
        </w:rPr>
      </w:pPr>
      <w:r w:rsidRPr="00327D26">
        <w:rPr>
          <w:rFonts w:ascii="Palatino Linotype" w:eastAsia="Calibri" w:hAnsi="Palatino Linotype" w:cs="Arial"/>
          <w:i/>
        </w:rPr>
        <w:t>II. Información presupuestal.</w:t>
      </w:r>
    </w:p>
    <w:p w:rsidR="00EE1E89" w:rsidRPr="00327D26" w:rsidRDefault="00EE1E89" w:rsidP="00EE1E89">
      <w:pPr>
        <w:ind w:left="851" w:right="849"/>
        <w:jc w:val="both"/>
        <w:rPr>
          <w:rFonts w:ascii="Palatino Linotype" w:eastAsia="Calibri" w:hAnsi="Palatino Linotype" w:cs="Arial"/>
          <w:i/>
        </w:rPr>
      </w:pPr>
      <w:r w:rsidRPr="00327D26">
        <w:rPr>
          <w:rFonts w:ascii="Palatino Linotype" w:eastAsia="Calibri" w:hAnsi="Palatino Linotype" w:cs="Arial"/>
          <w:i/>
        </w:rPr>
        <w:t>III. Información de la obra pública.</w:t>
      </w:r>
    </w:p>
    <w:p w:rsidR="00EE1E89" w:rsidRPr="00327D26" w:rsidRDefault="00EE1E89" w:rsidP="00EE1E89">
      <w:pPr>
        <w:ind w:left="851" w:right="849"/>
        <w:jc w:val="both"/>
        <w:rPr>
          <w:rFonts w:ascii="Palatino Linotype" w:eastAsia="Calibri" w:hAnsi="Palatino Linotype" w:cs="Arial"/>
          <w:i/>
        </w:rPr>
      </w:pPr>
      <w:r w:rsidRPr="00327D26">
        <w:rPr>
          <w:rFonts w:ascii="Palatino Linotype" w:eastAsia="Calibri" w:hAnsi="Palatino Linotype" w:cs="Arial"/>
          <w:i/>
        </w:rPr>
        <w:t>IV. Información de nómina.”</w:t>
      </w:r>
    </w:p>
    <w:p w:rsidR="00EE1E89" w:rsidRPr="00C65A19" w:rsidRDefault="00EE1E89" w:rsidP="00EE1E89">
      <w:pPr>
        <w:spacing w:before="240" w:line="360" w:lineRule="auto"/>
        <w:ind w:right="49"/>
        <w:jc w:val="both"/>
        <w:rPr>
          <w:rFonts w:ascii="Palatino Linotype" w:eastAsia="Calibri" w:hAnsi="Palatino Linotype" w:cs="Arial"/>
          <w:sz w:val="24"/>
        </w:rPr>
      </w:pPr>
      <w:r w:rsidRPr="00C65A19">
        <w:rPr>
          <w:rFonts w:ascii="Palatino Linotype" w:eastAsia="Calibri" w:hAnsi="Palatino Linotype" w:cs="Arial"/>
          <w:sz w:val="24"/>
        </w:rPr>
        <w:lastRenderedPageBreak/>
        <w:t xml:space="preserve">Información que debe presentarse conforme a lo dispuesto por los </w:t>
      </w:r>
      <w:r w:rsidRPr="00C65A19">
        <w:rPr>
          <w:rFonts w:ascii="Palatino Linotype" w:eastAsia="Calibri" w:hAnsi="Palatino Linotype" w:cs="Arial"/>
          <w:i/>
          <w:sz w:val="24"/>
        </w:rPr>
        <w:t>Lineamientos para la Elaboración y Presentación del Informe Mensual</w:t>
      </w:r>
      <w:r w:rsidRPr="00C65A19">
        <w:rPr>
          <w:rFonts w:ascii="Palatino Linotype" w:eastAsia="Calibri" w:hAnsi="Palatino Linotype" w:cs="Arial"/>
          <w:sz w:val="24"/>
        </w:rPr>
        <w:t xml:space="preserve">, emitidos por OSFEM en cada ejercicio fiscal y que se encuentran disponibles en su sitio de internet, con la finalidad de </w:t>
      </w:r>
      <w:r w:rsidRPr="00C65A19">
        <w:rPr>
          <w:rFonts w:ascii="Palatino Linotype" w:hAnsi="Palatino Linotype"/>
          <w:sz w:val="24"/>
        </w:rPr>
        <w:t xml:space="preserve">definir los criterios, los formatos y la documentación necesaria para presentar los informes mensuales, que deben ser entregados </w:t>
      </w:r>
      <w:r w:rsidRPr="00C65A19">
        <w:rPr>
          <w:rFonts w:ascii="Palatino Linotype" w:eastAsia="Arial Unicode MS" w:hAnsi="Palatino Linotype" w:cs="Arial"/>
          <w:sz w:val="24"/>
        </w:rPr>
        <w:t xml:space="preserve">a través de discos </w:t>
      </w:r>
      <w:r w:rsidRPr="00C65A19">
        <w:rPr>
          <w:rFonts w:ascii="Palatino Linotype" w:hAnsi="Palatino Linotype"/>
          <w:sz w:val="24"/>
        </w:rPr>
        <w:t xml:space="preserve">dentro de los veinte días posteriores al término del mes correspondiente, </w:t>
      </w:r>
      <w:r w:rsidRPr="00C65A19">
        <w:rPr>
          <w:rFonts w:ascii="Palatino Linotype" w:eastAsia="Calibri" w:hAnsi="Palatino Linotype" w:cs="Arial"/>
          <w:sz w:val="24"/>
        </w:rPr>
        <w:t>que contienen la siguiente información:</w:t>
      </w:r>
    </w:p>
    <w:p w:rsidR="00EE1E89" w:rsidRPr="00327D26" w:rsidRDefault="00EE1E89" w:rsidP="00EE1E89">
      <w:pPr>
        <w:spacing w:before="240" w:line="360" w:lineRule="auto"/>
        <w:ind w:right="49"/>
        <w:jc w:val="both"/>
        <w:rPr>
          <w:rFonts w:ascii="Palatino Linotype" w:eastAsia="Calibri" w:hAnsi="Palatino Linotype" w:cs="Arial"/>
        </w:rPr>
      </w:pPr>
      <w:r w:rsidRPr="00327D26">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5BD991B" wp14:editId="25A74FF1">
                <wp:simplePos x="0" y="0"/>
                <wp:positionH relativeFrom="column">
                  <wp:posOffset>101572</wp:posOffset>
                </wp:positionH>
                <wp:positionV relativeFrom="paragraph">
                  <wp:posOffset>1028424</wp:posOffset>
                </wp:positionV>
                <wp:extent cx="2067697" cy="255373"/>
                <wp:effectExtent l="57150" t="38100" r="85090" b="87630"/>
                <wp:wrapNone/>
                <wp:docPr id="1" name="Rectángulo 1"/>
                <wp:cNvGraphicFramePr/>
                <a:graphic xmlns:a="http://schemas.openxmlformats.org/drawingml/2006/main">
                  <a:graphicData uri="http://schemas.microsoft.com/office/word/2010/wordprocessingShape">
                    <wps:wsp>
                      <wps:cNvSpPr/>
                      <wps:spPr>
                        <a:xfrm>
                          <a:off x="0" y="0"/>
                          <a:ext cx="2067697" cy="255373"/>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F083A" id="Rectángulo 1" o:spid="_x0000_s1026" style="position:absolute;margin-left:8pt;margin-top:81pt;width:162.8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" filled="f" strokecolor="#c00000" strokeweight="3pt"/>
            </w:pict>
          </mc:Fallback>
        </mc:AlternateContent>
      </w:r>
      <w:r w:rsidRPr="00327D26">
        <w:rPr>
          <w:noProof/>
          <w:lang w:eastAsia="es-MX"/>
        </w:rPr>
        <w:drawing>
          <wp:inline distT="0" distB="0" distL="0" distR="0" wp14:anchorId="1EB28DB2" wp14:editId="42F2A188">
            <wp:extent cx="4486275" cy="216202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131" t="38102" r="36268" b="33965"/>
                    <a:stretch/>
                  </pic:blipFill>
                  <pic:spPr bwMode="auto">
                    <a:xfrm>
                      <a:off x="0" y="0"/>
                      <a:ext cx="4505647" cy="2171363"/>
                    </a:xfrm>
                    <a:prstGeom prst="rect">
                      <a:avLst/>
                    </a:prstGeom>
                    <a:ln>
                      <a:noFill/>
                    </a:ln>
                    <a:extLst>
                      <a:ext uri="{53640926-AAD7-44D8-BBD7-CCE9431645EC}">
                        <a14:shadowObscured xmlns:a14="http://schemas.microsoft.com/office/drawing/2010/main"/>
                      </a:ext>
                    </a:extLst>
                  </pic:spPr>
                </pic:pic>
              </a:graphicData>
            </a:graphic>
          </wp:inline>
        </w:drawing>
      </w:r>
    </w:p>
    <w:p w:rsidR="00EE1E89" w:rsidRDefault="00EE1E89" w:rsidP="00EE1E89">
      <w:pPr>
        <w:spacing w:before="240" w:after="240" w:line="360" w:lineRule="auto"/>
        <w:jc w:val="both"/>
        <w:rPr>
          <w:rFonts w:ascii="Palatino Linotype" w:eastAsia="Calibri" w:hAnsi="Palatino Linotype" w:cs="Arial"/>
          <w:bCs/>
          <w:sz w:val="24"/>
        </w:rPr>
      </w:pPr>
      <w:r w:rsidRPr="00C65A19">
        <w:rPr>
          <w:rFonts w:ascii="Palatino Linotype" w:eastAsia="Arial Unicode MS" w:hAnsi="Palatino Linotype" w:cs="Arial"/>
          <w:sz w:val="24"/>
        </w:rPr>
        <w:t xml:space="preserve">el disco número 5 contiene información relativa a los reportes de póliza cheque como el documento que de manera enunciativa, más no limitativa pudiera colmar lo solicitado, en específico en el consecutivo 4, </w:t>
      </w:r>
      <w:r w:rsidRPr="00C65A19">
        <w:rPr>
          <w:rFonts w:ascii="Palatino Linotype" w:eastAsia="Calibri" w:hAnsi="Palatino Linotype" w:cs="Arial"/>
          <w:bCs/>
          <w:sz w:val="24"/>
        </w:rPr>
        <w:t>como se aprecia en la imagen que se inserta a continuación de manera de ilustrativa, de los Lineamientos:</w:t>
      </w:r>
    </w:p>
    <w:p w:rsidR="004827E5" w:rsidRDefault="004827E5" w:rsidP="00EE1E89">
      <w:pPr>
        <w:spacing w:before="240" w:after="240" w:line="360" w:lineRule="auto"/>
        <w:jc w:val="both"/>
        <w:rPr>
          <w:rFonts w:ascii="Palatino Linotype" w:eastAsia="Calibri" w:hAnsi="Palatino Linotype" w:cs="Arial"/>
          <w:bCs/>
          <w:sz w:val="24"/>
        </w:rPr>
      </w:pPr>
    </w:p>
    <w:p w:rsidR="004827E5" w:rsidRPr="00C65A19" w:rsidRDefault="004827E5" w:rsidP="00EE1E89">
      <w:pPr>
        <w:spacing w:before="240" w:after="240" w:line="360" w:lineRule="auto"/>
        <w:jc w:val="both"/>
        <w:rPr>
          <w:rFonts w:ascii="Palatino Linotype" w:eastAsia="Calibri" w:hAnsi="Palatino Linotype" w:cs="Arial"/>
          <w:bCs/>
          <w:sz w:val="24"/>
        </w:rPr>
      </w:pP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8A242F" w:rsidP="00EE1E89">
      <w:pPr>
        <w:spacing w:before="240" w:after="240" w:line="360" w:lineRule="auto"/>
        <w:ind w:right="49"/>
        <w:contextualSpacing/>
        <w:jc w:val="both"/>
        <w:rPr>
          <w:rFonts w:ascii="Palatino Linotype" w:hAnsi="Palatino Linotype" w:cs="Arial"/>
        </w:rPr>
      </w:pPr>
      <w:r>
        <w:rPr>
          <w:noProof/>
          <w:lang w:eastAsia="es-MX"/>
        </w:rPr>
        <w:lastRenderedPageBreak/>
        <w:drawing>
          <wp:anchor distT="0" distB="0" distL="114300" distR="114300" simplePos="0" relativeHeight="251660288" behindDoc="1" locked="0" layoutInCell="1" allowOverlap="1" wp14:anchorId="33811211" wp14:editId="799EE945">
            <wp:simplePos x="0" y="0"/>
            <wp:positionH relativeFrom="column">
              <wp:posOffset>376804</wp:posOffset>
            </wp:positionH>
            <wp:positionV relativeFrom="paragraph">
              <wp:posOffset>-377052</wp:posOffset>
            </wp:positionV>
            <wp:extent cx="5212080" cy="2405380"/>
            <wp:effectExtent l="0" t="0" r="762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786" t="23989" r="17392" b="30809"/>
                    <a:stretch/>
                  </pic:blipFill>
                  <pic:spPr bwMode="auto">
                    <a:xfrm>
                      <a:off x="0" y="0"/>
                      <a:ext cx="5212080" cy="2405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EE1E89" w:rsidP="00EE1E89">
      <w:pPr>
        <w:spacing w:before="240" w:after="240" w:line="360" w:lineRule="auto"/>
        <w:ind w:right="49"/>
        <w:contextualSpacing/>
        <w:jc w:val="both"/>
        <w:rPr>
          <w:rFonts w:ascii="Palatino Linotype" w:hAnsi="Palatino Linotype" w:cs="Arial"/>
        </w:rPr>
      </w:pPr>
    </w:p>
    <w:p w:rsidR="00EE1E89" w:rsidRDefault="008A242F" w:rsidP="00EE1E89">
      <w:pPr>
        <w:spacing w:before="240" w:after="240" w:line="360" w:lineRule="auto"/>
        <w:ind w:right="49"/>
        <w:contextualSpacing/>
        <w:jc w:val="both"/>
        <w:rPr>
          <w:rFonts w:ascii="Palatino Linotype" w:hAnsi="Palatino Linotype" w:cs="Arial"/>
        </w:rPr>
      </w:pPr>
      <w:r w:rsidRPr="00B94B11">
        <w:rPr>
          <w:rFonts w:ascii="Palatino Linotype" w:hAnsi="Palatino Linotype"/>
          <w:noProof/>
          <w:color w:val="C00000"/>
          <w:lang w:eastAsia="es-MX"/>
        </w:rPr>
        <mc:AlternateContent>
          <mc:Choice Requires="wps">
            <w:drawing>
              <wp:anchor distT="0" distB="0" distL="114300" distR="114300" simplePos="0" relativeHeight="251661312" behindDoc="0" locked="0" layoutInCell="1" allowOverlap="1" wp14:anchorId="5F0536A8" wp14:editId="660EA1D5">
                <wp:simplePos x="0" y="0"/>
                <wp:positionH relativeFrom="column">
                  <wp:posOffset>477741</wp:posOffset>
                </wp:positionH>
                <wp:positionV relativeFrom="paragraph">
                  <wp:posOffset>135642</wp:posOffset>
                </wp:positionV>
                <wp:extent cx="2353056" cy="213360"/>
                <wp:effectExtent l="57150" t="38100" r="85725" b="91440"/>
                <wp:wrapNone/>
                <wp:docPr id="2" name="Rectángulo 2"/>
                <wp:cNvGraphicFramePr/>
                <a:graphic xmlns:a="http://schemas.openxmlformats.org/drawingml/2006/main">
                  <a:graphicData uri="http://schemas.microsoft.com/office/word/2010/wordprocessingShape">
                    <wps:wsp>
                      <wps:cNvSpPr/>
                      <wps:spPr>
                        <a:xfrm>
                          <a:off x="0" y="0"/>
                          <a:ext cx="2353056" cy="213360"/>
                        </a:xfrm>
                        <a:prstGeom prst="rect">
                          <a:avLst/>
                        </a:prstGeom>
                        <a:noFill/>
                        <a:ln w="317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FD1E6" id="Rectángulo 2" o:spid="_x0000_s1026" style="position:absolute;margin-left:37.6pt;margin-top:10.7pt;width:185.3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" filled="f" strokecolor="red" strokeweight="2.5pt"/>
            </w:pict>
          </mc:Fallback>
        </mc:AlternateContent>
      </w:r>
    </w:p>
    <w:p w:rsidR="00EE1E89" w:rsidRDefault="00EE1E89" w:rsidP="00EE1E89">
      <w:pPr>
        <w:spacing w:before="240" w:after="240" w:line="360" w:lineRule="auto"/>
        <w:ind w:right="49"/>
        <w:contextualSpacing/>
        <w:jc w:val="both"/>
        <w:rPr>
          <w:rFonts w:ascii="Palatino Linotype" w:hAnsi="Palatino Linotype" w:cs="Arial"/>
        </w:rPr>
      </w:pPr>
    </w:p>
    <w:p w:rsidR="00EE1E89" w:rsidRPr="00C65A19" w:rsidRDefault="00EE1E89" w:rsidP="00EE1E89">
      <w:pPr>
        <w:spacing w:before="240" w:after="240" w:line="360" w:lineRule="auto"/>
        <w:ind w:right="51"/>
        <w:jc w:val="both"/>
        <w:rPr>
          <w:rFonts w:ascii="Palatino Linotype" w:hAnsi="Palatino Linotype" w:cs="Arial"/>
          <w:sz w:val="24"/>
        </w:rPr>
      </w:pPr>
      <w:r w:rsidRPr="00C65A19">
        <w:rPr>
          <w:rFonts w:ascii="Palatino Linotype" w:hAnsi="Palatino Linotype" w:cs="Arial"/>
          <w:sz w:val="24"/>
        </w:rPr>
        <w:t>De las imágenes insertas se sustenta que el Sujeto Obligado</w:t>
      </w:r>
      <w:r w:rsidRPr="00C65A19">
        <w:rPr>
          <w:rFonts w:ascii="Palatino Linotype" w:eastAsia="Calibri" w:hAnsi="Palatino Linotype" w:cs="Arial"/>
          <w:sz w:val="24"/>
        </w:rPr>
        <w:t xml:space="preserve"> tiene la obligación de entregar los informes mensuales al Órgano Superior de Fiscalización del Estado de México</w:t>
      </w:r>
      <w:r w:rsidRPr="00C65A19">
        <w:rPr>
          <w:rFonts w:ascii="Palatino Linotype" w:hAnsi="Palatino Linotype" w:cs="Arial"/>
          <w:sz w:val="24"/>
        </w:rPr>
        <w:t>, correspondientes a las pólizas cheques, los cuales contienen la información solicitada por el particular, esto es las pólizas cheques que se le haya otorgado a los servidores públicos derivado del pago de aguinaldo, bonificaciones, y finiquito,  en consecuencia es dable ordenarle al Sujeto Obligado dichos documentos.</w:t>
      </w:r>
    </w:p>
    <w:p w:rsidR="00EE1E89" w:rsidRPr="00C65A19" w:rsidRDefault="00EE1E89" w:rsidP="00EE1E89">
      <w:pPr>
        <w:spacing w:before="240" w:after="240" w:line="360" w:lineRule="auto"/>
        <w:ind w:right="51"/>
        <w:jc w:val="both"/>
        <w:rPr>
          <w:rFonts w:ascii="Palatino Linotype" w:hAnsi="Palatino Linotype"/>
          <w:sz w:val="24"/>
        </w:rPr>
      </w:pPr>
      <w:r w:rsidRPr="00C65A19">
        <w:rPr>
          <w:rFonts w:ascii="Palatino Linotype" w:hAnsi="Palatino Linotype"/>
          <w:sz w:val="24"/>
        </w:rPr>
        <w:t>Como ya quedó precisado en los párrafos anteriores, la póliza cheque es un documento por medio del cual se da una orden para el cobro de dinero; ahora bien para determinar qué área del Sujeto Obligado genera el documento en cuestión es necesario atraer lo establecido por el Código Financiero del Estado de México y Municipios, que en sus artículos 334 y 336, señalan respecto de los pagos, lo siguiente:</w:t>
      </w:r>
    </w:p>
    <w:p w:rsidR="00EE1E89" w:rsidRDefault="00EE1E89" w:rsidP="00EE1E89">
      <w:pPr>
        <w:pStyle w:val="NormalWeb"/>
        <w:tabs>
          <w:tab w:val="left" w:pos="709"/>
        </w:tabs>
        <w:ind w:left="851" w:right="900"/>
        <w:jc w:val="both"/>
        <w:rPr>
          <w:rFonts w:ascii="Palatino Linotype" w:hAnsi="Palatino Linotype"/>
          <w:i/>
          <w:sz w:val="22"/>
          <w:szCs w:val="22"/>
        </w:rPr>
      </w:pPr>
      <w:r>
        <w:rPr>
          <w:rFonts w:ascii="Palatino Linotype" w:hAnsi="Palatino Linotype"/>
          <w:i/>
          <w:sz w:val="22"/>
          <w:szCs w:val="22"/>
        </w:rPr>
        <w:t>“</w:t>
      </w:r>
      <w:r w:rsidRPr="00597DCB">
        <w:rPr>
          <w:rFonts w:ascii="Palatino Linotype" w:hAnsi="Palatino Linotype"/>
          <w:b/>
          <w:i/>
          <w:sz w:val="22"/>
          <w:szCs w:val="22"/>
        </w:rPr>
        <w:t>Artículo 334</w:t>
      </w:r>
      <w:r w:rsidRPr="00597DCB">
        <w:rPr>
          <w:rFonts w:ascii="Palatino Linotype" w:hAnsi="Palatino Linotype"/>
          <w:i/>
          <w:sz w:val="22"/>
          <w:szCs w:val="22"/>
        </w:rPr>
        <w:t xml:space="preserve">.- La Secretaría y </w:t>
      </w:r>
      <w:r w:rsidRPr="00597DCB">
        <w:rPr>
          <w:rFonts w:ascii="Palatino Linotype" w:hAnsi="Palatino Linotype"/>
          <w:b/>
          <w:i/>
          <w:sz w:val="22"/>
          <w:szCs w:val="22"/>
        </w:rPr>
        <w:t>la tesorería, en el ámbito de su competencia, autorizarán la liberación de recursos financieros</w:t>
      </w:r>
      <w:r w:rsidRPr="00597DCB">
        <w:rPr>
          <w:rFonts w:ascii="Palatino Linotype" w:hAnsi="Palatino Linotype"/>
          <w:i/>
          <w:sz w:val="22"/>
          <w:szCs w:val="22"/>
        </w:rPr>
        <w:t xml:space="preserve"> de conformidad a los montos establecido</w:t>
      </w:r>
      <w:r>
        <w:rPr>
          <w:rFonts w:ascii="Palatino Linotype" w:hAnsi="Palatino Linotype"/>
          <w:i/>
          <w:sz w:val="22"/>
          <w:szCs w:val="22"/>
        </w:rPr>
        <w:t>s en el presupuesto de egresos.</w:t>
      </w:r>
    </w:p>
    <w:p w:rsidR="00EE1E89" w:rsidRPr="00597DCB" w:rsidRDefault="00EE1E89" w:rsidP="00EE1E89">
      <w:pPr>
        <w:pStyle w:val="NormalWeb"/>
        <w:tabs>
          <w:tab w:val="left" w:pos="709"/>
        </w:tabs>
        <w:ind w:left="851" w:right="900"/>
        <w:jc w:val="both"/>
        <w:rPr>
          <w:rFonts w:ascii="Palatino Linotype" w:hAnsi="Palatino Linotype"/>
          <w:i/>
          <w:sz w:val="22"/>
          <w:szCs w:val="22"/>
        </w:rPr>
      </w:pPr>
      <w:r w:rsidRPr="005D0AE1">
        <w:rPr>
          <w:rFonts w:ascii="Palatino Linotype" w:hAnsi="Palatino Linotype"/>
          <w:b/>
          <w:i/>
          <w:sz w:val="22"/>
          <w:szCs w:val="22"/>
        </w:rPr>
        <w:t>Artículo 336</w:t>
      </w:r>
      <w:r w:rsidRPr="00597DCB">
        <w:rPr>
          <w:rFonts w:ascii="Palatino Linotype" w:hAnsi="Palatino Linotype"/>
          <w:i/>
          <w:sz w:val="22"/>
          <w:szCs w:val="22"/>
        </w:rPr>
        <w:t xml:space="preserve">.- </w:t>
      </w:r>
      <w:r w:rsidRPr="00597DCB">
        <w:rPr>
          <w:rFonts w:ascii="Palatino Linotype" w:hAnsi="Palatino Linotype"/>
          <w:b/>
          <w:i/>
          <w:sz w:val="22"/>
          <w:szCs w:val="22"/>
        </w:rPr>
        <w:t>Para la disposición de los recursos financieros</w:t>
      </w:r>
      <w:r w:rsidRPr="00597DCB">
        <w:rPr>
          <w:rFonts w:ascii="Palatino Linotype" w:hAnsi="Palatino Linotype"/>
          <w:i/>
          <w:sz w:val="22"/>
          <w:szCs w:val="22"/>
        </w:rPr>
        <w:t xml:space="preserve">, las dependencias, entidades públicas y </w:t>
      </w:r>
      <w:r w:rsidRPr="00597DCB">
        <w:rPr>
          <w:rFonts w:ascii="Palatino Linotype" w:hAnsi="Palatino Linotype"/>
          <w:b/>
          <w:i/>
          <w:sz w:val="22"/>
          <w:szCs w:val="22"/>
        </w:rPr>
        <w:t xml:space="preserve">unidades administrativas deberán </w:t>
      </w:r>
      <w:proofErr w:type="spellStart"/>
      <w:r w:rsidRPr="00597DCB">
        <w:rPr>
          <w:rFonts w:ascii="Palatino Linotype" w:hAnsi="Palatino Linotype"/>
          <w:b/>
          <w:i/>
          <w:sz w:val="22"/>
          <w:szCs w:val="22"/>
        </w:rPr>
        <w:t>requisitar</w:t>
      </w:r>
      <w:proofErr w:type="spellEnd"/>
      <w:r w:rsidRPr="00597DCB">
        <w:rPr>
          <w:rFonts w:ascii="Palatino Linotype" w:hAnsi="Palatino Linotype"/>
          <w:b/>
          <w:i/>
          <w:sz w:val="22"/>
          <w:szCs w:val="22"/>
        </w:rPr>
        <w:t xml:space="preserve"> la orden de pago, para ser liquidada directamente o a través de la </w:t>
      </w:r>
      <w:r w:rsidRPr="00597DCB">
        <w:rPr>
          <w:rFonts w:ascii="Palatino Linotype" w:hAnsi="Palatino Linotype"/>
          <w:b/>
          <w:i/>
          <w:sz w:val="22"/>
          <w:szCs w:val="22"/>
        </w:rPr>
        <w:lastRenderedPageBreak/>
        <w:t>institución bancaria</w:t>
      </w:r>
      <w:r w:rsidRPr="00597DCB">
        <w:rPr>
          <w:rFonts w:ascii="Palatino Linotype" w:hAnsi="Palatino Linotype"/>
          <w:i/>
          <w:sz w:val="22"/>
          <w:szCs w:val="22"/>
        </w:rPr>
        <w:t xml:space="preserve"> Las órdenes de pago que no hayan sido liquidadas al treinta y uno de diciembre de cada año, deberán ser cuantificadas, a fin de hacer la previsión correspondiente para el siguiente ejercicio fiscal. De ser aplicable en los municipios, </w:t>
      </w:r>
      <w:r>
        <w:rPr>
          <w:rFonts w:ascii="Palatino Linotype" w:hAnsi="Palatino Linotype"/>
          <w:i/>
          <w:sz w:val="22"/>
          <w:szCs w:val="22"/>
        </w:rPr>
        <w:t>se observará este procedimiento.”(Sic)</w:t>
      </w:r>
    </w:p>
    <w:p w:rsidR="00EE1E89" w:rsidRPr="00BE4CA9" w:rsidRDefault="00EE1E89" w:rsidP="00883BF0">
      <w:pPr>
        <w:spacing w:before="240" w:after="240" w:line="360" w:lineRule="auto"/>
        <w:jc w:val="both"/>
        <w:rPr>
          <w:rFonts w:ascii="Palatino Linotype" w:hAnsi="Palatino Linotype"/>
          <w:i/>
        </w:rPr>
      </w:pPr>
      <w:r w:rsidRPr="00C65A19">
        <w:rPr>
          <w:rFonts w:ascii="Palatino Linotype" w:hAnsi="Palatino Linotype"/>
          <w:sz w:val="24"/>
          <w:lang w:eastAsia="es-MX"/>
        </w:rPr>
        <w:t>En tales consideraciones, este Órgano Garante estima procedente ordenar al sujeto obligado haga la búsqueda exhaustiva y razonable de los documentos pudieran dar cuenta de la información materia de la solicitud, procediendo a su entrega una vez localizados, a la parte hoy recurrente en versión pública de conformidad co</w:t>
      </w:r>
      <w:r w:rsidR="00883BF0">
        <w:rPr>
          <w:rFonts w:ascii="Palatino Linotype" w:hAnsi="Palatino Linotype"/>
          <w:sz w:val="24"/>
          <w:lang w:eastAsia="es-MX"/>
        </w:rPr>
        <w:t>n el considerando siguiente.</w:t>
      </w:r>
    </w:p>
    <w:p w:rsidR="00AD121D" w:rsidRPr="00102FB0" w:rsidRDefault="00AD121D" w:rsidP="00323522">
      <w:pPr>
        <w:spacing w:line="360" w:lineRule="auto"/>
        <w:jc w:val="both"/>
        <w:rPr>
          <w:rFonts w:ascii="Palatino Linotype" w:hAnsi="Palatino Linotype" w:cs="Arial"/>
          <w:sz w:val="24"/>
        </w:rPr>
      </w:pPr>
      <w:r w:rsidRPr="00102FB0">
        <w:rPr>
          <w:rFonts w:ascii="Palatino Linotype" w:hAnsi="Palatino Linotype" w:cs="Arial"/>
          <w:sz w:val="24"/>
        </w:rPr>
        <w:t xml:space="preserve">Con base en lo anteriormente expuesto, resulta procedente ordenar una búsqueda exhaustiva y razonable en los archivos del </w:t>
      </w:r>
      <w:r w:rsidRPr="00102FB0">
        <w:rPr>
          <w:rFonts w:ascii="Palatino Linotype" w:hAnsi="Palatino Linotype" w:cs="Arial"/>
          <w:b/>
          <w:sz w:val="24"/>
        </w:rPr>
        <w:t xml:space="preserve">Sujeto Obligado </w:t>
      </w:r>
      <w:r w:rsidRPr="00102FB0">
        <w:rPr>
          <w:rFonts w:ascii="Palatino Linotype" w:hAnsi="Palatino Linotype" w:cs="Arial"/>
          <w:sz w:val="24"/>
        </w:rPr>
        <w:t xml:space="preserve">a </w:t>
      </w:r>
      <w:r w:rsidRPr="004827E5">
        <w:rPr>
          <w:rFonts w:ascii="Palatino Linotype" w:hAnsi="Palatino Linotype" w:cs="Arial"/>
          <w:sz w:val="24"/>
          <w:highlight w:val="yellow"/>
        </w:rPr>
        <w:t>efecto de que sean entregados el o</w:t>
      </w:r>
      <w:r w:rsidR="006C0D17" w:rsidRPr="004827E5">
        <w:rPr>
          <w:rFonts w:ascii="Palatino Linotype" w:hAnsi="Palatino Linotype" w:cs="Arial"/>
          <w:sz w:val="24"/>
          <w:highlight w:val="yellow"/>
        </w:rPr>
        <w:t xml:space="preserve"> </w:t>
      </w:r>
      <w:r w:rsidR="00323522">
        <w:rPr>
          <w:rFonts w:ascii="Palatino Linotype" w:hAnsi="Palatino Linotype" w:cs="Arial"/>
          <w:sz w:val="24"/>
          <w:highlight w:val="yellow"/>
        </w:rPr>
        <w:t xml:space="preserve">los documentos en donde conste el </w:t>
      </w:r>
      <w:r w:rsidR="00323522">
        <w:rPr>
          <w:rFonts w:ascii="Palatino Linotype" w:hAnsi="Palatino Linotype" w:cs="Arial"/>
          <w:sz w:val="24"/>
        </w:rPr>
        <w:t>e</w:t>
      </w:r>
      <w:r w:rsidR="00323522" w:rsidRPr="00323522">
        <w:rPr>
          <w:rFonts w:ascii="Palatino Linotype" w:hAnsi="Palatino Linotype" w:cs="Arial"/>
          <w:sz w:val="24"/>
        </w:rPr>
        <w:t>xpediente generado derivado de la colocación del sello de suspensión d</w:t>
      </w:r>
      <w:r w:rsidR="00323522">
        <w:rPr>
          <w:rFonts w:ascii="Palatino Linotype" w:hAnsi="Palatino Linotype" w:cs="Arial"/>
          <w:sz w:val="24"/>
        </w:rPr>
        <w:t xml:space="preserve">e obra con número de folio 185, </w:t>
      </w:r>
      <w:r w:rsidR="00323522" w:rsidRPr="00323522">
        <w:rPr>
          <w:rFonts w:ascii="Palatino Linotype" w:hAnsi="Palatino Linotype" w:cs="Arial"/>
          <w:sz w:val="24"/>
        </w:rPr>
        <w:t>Acta de retiro de sellos</w:t>
      </w:r>
      <w:r w:rsidR="00323522">
        <w:rPr>
          <w:rFonts w:ascii="Palatino Linotype" w:hAnsi="Palatino Linotype" w:cs="Arial"/>
          <w:sz w:val="24"/>
        </w:rPr>
        <w:t>, d</w:t>
      </w:r>
      <w:r w:rsidR="00323522" w:rsidRPr="00323522">
        <w:rPr>
          <w:rFonts w:ascii="Palatino Linotype" w:hAnsi="Palatino Linotype" w:cs="Arial"/>
          <w:sz w:val="24"/>
        </w:rPr>
        <w:t>e los servidores públicos responsables de las verificaciones en materia de construcción actual</w:t>
      </w:r>
      <w:r w:rsidR="00323522">
        <w:rPr>
          <w:rFonts w:ascii="Palatino Linotype" w:hAnsi="Palatino Linotype" w:cs="Arial"/>
          <w:sz w:val="24"/>
        </w:rPr>
        <w:t xml:space="preserve">izado a la fecha de solicitud: Los gafetes con fotografía, </w:t>
      </w:r>
      <w:r w:rsidR="00323522" w:rsidRPr="00323522">
        <w:rPr>
          <w:rFonts w:ascii="Palatino Linotype" w:hAnsi="Palatino Linotype" w:cs="Arial"/>
          <w:sz w:val="24"/>
        </w:rPr>
        <w:t>Curriculum vitae donde se acredite la experiencia para ocupar el cargo</w:t>
      </w:r>
      <w:r w:rsidR="00323522">
        <w:rPr>
          <w:rFonts w:ascii="Palatino Linotype" w:hAnsi="Palatino Linotype" w:cs="Arial"/>
          <w:sz w:val="24"/>
        </w:rPr>
        <w:t xml:space="preserve"> y el último grado de estudios, </w:t>
      </w:r>
      <w:r w:rsidR="00323522" w:rsidRPr="00323522">
        <w:rPr>
          <w:rFonts w:ascii="Palatino Linotype" w:hAnsi="Palatino Linotype" w:cs="Arial"/>
          <w:sz w:val="24"/>
        </w:rPr>
        <w:t xml:space="preserve">fundamento legal y los requisitos para que dichos servidores públicos ocupen </w:t>
      </w:r>
      <w:r w:rsidR="00323522">
        <w:rPr>
          <w:rFonts w:ascii="Palatino Linotype" w:hAnsi="Palatino Linotype" w:cs="Arial"/>
          <w:sz w:val="24"/>
        </w:rPr>
        <w:t>el cargo que les fue conferido, r</w:t>
      </w:r>
      <w:r w:rsidR="00323522" w:rsidRPr="00323522">
        <w:rPr>
          <w:rFonts w:ascii="Palatino Linotype" w:hAnsi="Palatino Linotype" w:cs="Arial"/>
          <w:sz w:val="24"/>
        </w:rPr>
        <w:t>ecibos de nómina correspondientes a la primera y segunda quincena de los meses de enero y junio del presente año</w:t>
      </w:r>
      <w:r w:rsidR="006C0D17">
        <w:rPr>
          <w:rFonts w:ascii="Palatino Linotype" w:hAnsi="Palatino Linotype" w:cs="Arial"/>
          <w:sz w:val="24"/>
        </w:rPr>
        <w:t>.</w:t>
      </w:r>
    </w:p>
    <w:p w:rsidR="00637403" w:rsidRDefault="00637403" w:rsidP="00A40CC8">
      <w:pPr>
        <w:pStyle w:val="Sinespaciado"/>
      </w:pPr>
    </w:p>
    <w:p w:rsidR="00A36DB0" w:rsidRDefault="00A36DB0" w:rsidP="00A36DB0">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w:t>
      </w:r>
      <w:r w:rsidRPr="00347D2A">
        <w:rPr>
          <w:rFonts w:ascii="Palatino Linotype" w:eastAsia="Times New Roman" w:hAnsi="Palatino Linotype" w:cs="Arial"/>
          <w:sz w:val="24"/>
          <w:szCs w:val="24"/>
          <w:lang w:eastAsia="es-ES"/>
        </w:rPr>
        <w:lastRenderedPageBreak/>
        <w:t xml:space="preserve">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w:t>
      </w:r>
      <w:r>
        <w:rPr>
          <w:rFonts w:ascii="Palatino Linotype" w:eastAsia="Times New Roman" w:hAnsi="Palatino Linotype" w:cs="Arial"/>
          <w:bCs/>
          <w:sz w:val="24"/>
          <w:szCs w:val="24"/>
          <w:lang w:eastAsia="es-ES"/>
        </w:rPr>
        <w:t>e El Recurrente</w:t>
      </w:r>
      <w:r w:rsidRPr="00347D2A">
        <w:rPr>
          <w:rFonts w:ascii="Palatino Linotype" w:eastAsia="Times New Roman" w:hAnsi="Palatino Linotype" w:cs="Arial"/>
          <w:bCs/>
          <w:sz w:val="24"/>
          <w:szCs w:val="24"/>
          <w:lang w:eastAsia="es-ES"/>
        </w:rPr>
        <w:t>.</w:t>
      </w:r>
    </w:p>
    <w:p w:rsidR="004827E5" w:rsidRPr="00347D2A" w:rsidRDefault="004827E5" w:rsidP="00A36DB0">
      <w:pPr>
        <w:spacing w:after="0" w:line="360" w:lineRule="auto"/>
        <w:jc w:val="both"/>
        <w:rPr>
          <w:rFonts w:ascii="Palatino Linotype" w:eastAsia="Times New Roman" w:hAnsi="Palatino Linotype" w:cs="Arial"/>
          <w:bCs/>
          <w:sz w:val="24"/>
          <w:szCs w:val="24"/>
          <w:lang w:eastAsia="es-ES"/>
        </w:rPr>
      </w:pPr>
    </w:p>
    <w:p w:rsidR="004827E5" w:rsidRPr="000A2DCD" w:rsidRDefault="004827E5" w:rsidP="004827E5">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0A2DCD">
        <w:rPr>
          <w:rFonts w:ascii="Palatino Linotype" w:eastAsia="Times New Roman" w:hAnsi="Palatino Linotype" w:cs="Arial"/>
          <w:b/>
          <w:i/>
          <w:sz w:val="28"/>
          <w:szCs w:val="24"/>
          <w:lang w:val="es-ES" w:eastAsia="es-ES"/>
        </w:rPr>
        <w:t>•</w:t>
      </w:r>
      <w:r w:rsidRPr="000A2DCD">
        <w:rPr>
          <w:rFonts w:ascii="Palatino Linotype" w:eastAsia="Times New Roman" w:hAnsi="Palatino Linotype" w:cs="Arial"/>
          <w:b/>
          <w:i/>
          <w:sz w:val="28"/>
          <w:szCs w:val="24"/>
          <w:lang w:val="es-ES" w:eastAsia="es-ES"/>
        </w:rPr>
        <w:tab/>
        <w:t xml:space="preserve">De la clasificación de </w:t>
      </w:r>
      <w:r w:rsidRPr="003E3B99">
        <w:rPr>
          <w:rFonts w:ascii="Palatino Linotype" w:eastAsia="Times New Roman" w:hAnsi="Palatino Linotype" w:cs="Arial"/>
          <w:b/>
          <w:i/>
          <w:sz w:val="28"/>
          <w:szCs w:val="24"/>
          <w:lang w:val="es-ES" w:eastAsia="es-ES"/>
        </w:rPr>
        <w:t>la información.</w:t>
      </w:r>
    </w:p>
    <w:p w:rsidR="004827E5" w:rsidRDefault="004827E5" w:rsidP="004827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27E5" w:rsidRPr="000A2DCD" w:rsidRDefault="004827E5" w:rsidP="004827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2DCD">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4827E5" w:rsidRPr="000A2DCD" w:rsidRDefault="004827E5" w:rsidP="004827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27E5" w:rsidRPr="000A2DCD" w:rsidRDefault="004827E5" w:rsidP="004827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2DCD">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4827E5" w:rsidRPr="000A2DCD" w:rsidRDefault="004827E5" w:rsidP="004827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27E5" w:rsidRPr="000A2DCD" w:rsidRDefault="004827E5" w:rsidP="004827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2DCD">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4827E5" w:rsidRPr="000A2DCD" w:rsidRDefault="004827E5" w:rsidP="004827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i/>
          <w:szCs w:val="24"/>
          <w:lang w:val="es-ES" w:eastAsia="es-ES"/>
        </w:rPr>
        <w:t>“</w:t>
      </w:r>
      <w:r w:rsidRPr="000A2DCD">
        <w:rPr>
          <w:rFonts w:ascii="Palatino Linotype" w:eastAsia="Times New Roman" w:hAnsi="Palatino Linotype" w:cs="Arial"/>
          <w:b/>
          <w:i/>
          <w:szCs w:val="24"/>
          <w:lang w:val="es-ES" w:eastAsia="es-ES"/>
        </w:rPr>
        <w:t>Artículo 140.</w:t>
      </w:r>
      <w:r w:rsidRPr="000A2DCD">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I</w:t>
      </w:r>
      <w:r w:rsidRPr="000A2DCD">
        <w:rPr>
          <w:rFonts w:ascii="Palatino Linotype" w:eastAsia="Times New Roman" w:hAnsi="Palatino Linotype" w:cs="Arial"/>
          <w:i/>
          <w:szCs w:val="24"/>
          <w:lang w:val="es-ES" w:eastAsia="es-ES"/>
        </w:rPr>
        <w:t>. Comprometa la seguridad pública y cuente con un propósito genuino y un efecto demostrable;</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II</w:t>
      </w:r>
      <w:r w:rsidRPr="000A2DCD">
        <w:rPr>
          <w:rFonts w:ascii="Palatino Linotype" w:eastAsia="Times New Roman" w:hAnsi="Palatino Linotype" w:cs="Arial"/>
          <w:i/>
          <w:szCs w:val="24"/>
          <w:lang w:val="es-ES" w:eastAsia="es-ES"/>
        </w:rPr>
        <w:t>. Pueda menoscabar la conducción de las negociaciones y relaciones internacionales;</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III</w:t>
      </w:r>
      <w:r w:rsidRPr="000A2DCD">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IV</w:t>
      </w:r>
      <w:r w:rsidRPr="000A2DCD">
        <w:rPr>
          <w:rFonts w:ascii="Palatino Linotype" w:eastAsia="Times New Roman" w:hAnsi="Palatino Linotype" w:cs="Arial"/>
          <w:i/>
          <w:szCs w:val="24"/>
          <w:lang w:val="es-ES" w:eastAsia="es-ES"/>
        </w:rPr>
        <w:t>. Ponga en riesgo la vida, la seguridad o la salud de una persona física;</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V</w:t>
      </w:r>
      <w:r w:rsidRPr="000A2DCD">
        <w:rPr>
          <w:rFonts w:ascii="Palatino Linotype" w:eastAsia="Times New Roman" w:hAnsi="Palatino Linotype" w:cs="Arial"/>
          <w:i/>
          <w:szCs w:val="24"/>
          <w:lang w:val="es-ES" w:eastAsia="es-ES"/>
        </w:rPr>
        <w:t>. Aquella cuya divulgación obstruya o pueda causar un serio perjuicio a:</w:t>
      </w:r>
    </w:p>
    <w:p w:rsidR="004827E5" w:rsidRPr="000A2DCD" w:rsidRDefault="004827E5" w:rsidP="004827E5">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1</w:t>
      </w:r>
      <w:r w:rsidRPr="000A2DCD">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rsidR="004827E5" w:rsidRPr="000A2DCD" w:rsidRDefault="004827E5" w:rsidP="004827E5">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2</w:t>
      </w:r>
      <w:r w:rsidRPr="000A2DCD">
        <w:rPr>
          <w:rFonts w:ascii="Palatino Linotype" w:eastAsia="Times New Roman" w:hAnsi="Palatino Linotype" w:cs="Arial"/>
          <w:i/>
          <w:szCs w:val="24"/>
          <w:lang w:val="es-ES" w:eastAsia="es-ES"/>
        </w:rPr>
        <w:t>. La recaudación de las contribuciones.</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VI</w:t>
      </w:r>
      <w:r w:rsidRPr="000A2DCD">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VII</w:t>
      </w:r>
      <w:r w:rsidRPr="000A2DCD">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VIII</w:t>
      </w:r>
      <w:r w:rsidRPr="000A2DCD">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IX</w:t>
      </w:r>
      <w:r w:rsidRPr="000A2DCD">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X</w:t>
      </w:r>
      <w:r w:rsidRPr="000A2DCD">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lastRenderedPageBreak/>
        <w:t>XI</w:t>
      </w:r>
      <w:r w:rsidRPr="000A2DCD">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4827E5" w:rsidRDefault="004827E5" w:rsidP="004827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27E5" w:rsidRDefault="004827E5" w:rsidP="004827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2DCD">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4827E5" w:rsidRPr="000A2DCD" w:rsidRDefault="004827E5" w:rsidP="004827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i/>
          <w:szCs w:val="24"/>
          <w:lang w:val="es-ES" w:eastAsia="es-ES"/>
        </w:rPr>
        <w:t>“</w:t>
      </w:r>
      <w:r w:rsidRPr="000A2DCD">
        <w:rPr>
          <w:rFonts w:ascii="Palatino Linotype" w:eastAsia="Times New Roman" w:hAnsi="Palatino Linotype" w:cs="Arial"/>
          <w:b/>
          <w:i/>
          <w:szCs w:val="24"/>
          <w:lang w:val="es-ES" w:eastAsia="es-ES"/>
        </w:rPr>
        <w:t>Artículo 128.</w:t>
      </w:r>
      <w:r w:rsidRPr="000A2DCD">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i/>
          <w:szCs w:val="24"/>
          <w:u w:val="single"/>
          <w:lang w:val="es-ES" w:eastAsia="es-ES"/>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0A2DCD">
        <w:rPr>
          <w:rFonts w:ascii="Palatino Linotype" w:eastAsia="Times New Roman" w:hAnsi="Palatino Linotype" w:cs="Arial"/>
          <w:i/>
          <w:szCs w:val="24"/>
          <w:lang w:val="es-ES" w:eastAsia="es-ES"/>
        </w:rPr>
        <w:t>. Además, el sujeto obligado deberá, en todo momento, aplicar una prueba de daño.</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Artículo 129.</w:t>
      </w:r>
      <w:r w:rsidRPr="000A2DCD">
        <w:rPr>
          <w:rFonts w:ascii="Palatino Linotype" w:eastAsia="Times New Roman" w:hAnsi="Palatino Linotype" w:cs="Arial"/>
          <w:i/>
          <w:szCs w:val="24"/>
          <w:lang w:val="es-ES" w:eastAsia="es-ES"/>
        </w:rPr>
        <w:t xml:space="preserve"> </w:t>
      </w:r>
      <w:r w:rsidRPr="000A2DCD">
        <w:rPr>
          <w:rFonts w:ascii="Palatino Linotype" w:eastAsia="Times New Roman" w:hAnsi="Palatino Linotype" w:cs="Arial"/>
          <w:i/>
          <w:szCs w:val="24"/>
          <w:u w:val="single"/>
          <w:lang w:val="es-ES" w:eastAsia="es-ES"/>
        </w:rPr>
        <w:t>En la aplicación de la prueba de daño</w:t>
      </w:r>
      <w:r w:rsidRPr="000A2DCD">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I</w:t>
      </w:r>
      <w:r w:rsidRPr="000A2DCD">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II</w:t>
      </w:r>
      <w:r w:rsidRPr="000A2DCD">
        <w:rPr>
          <w:rFonts w:ascii="Palatino Linotype" w:eastAsia="Times New Roman" w:hAnsi="Palatino Linotype" w:cs="Arial"/>
          <w:i/>
          <w:szCs w:val="24"/>
          <w:lang w:val="es-ES" w:eastAsia="es-ES"/>
        </w:rPr>
        <w:t>. El riesgo de perjuicio que supondría la divulgación supera el interés público general de que se difunda; y</w:t>
      </w:r>
    </w:p>
    <w:p w:rsidR="004827E5" w:rsidRPr="000A2DCD" w:rsidRDefault="004827E5" w:rsidP="004827E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III</w:t>
      </w:r>
      <w:r w:rsidRPr="000A2DCD">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4827E5" w:rsidRPr="000A2DCD" w:rsidRDefault="004827E5" w:rsidP="004827E5">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0A2DCD">
        <w:rPr>
          <w:rFonts w:ascii="Palatino Linotype" w:eastAsia="Times New Roman" w:hAnsi="Palatino Linotype" w:cs="Arial"/>
          <w:szCs w:val="24"/>
          <w:lang w:val="es-ES" w:eastAsia="es-ES"/>
        </w:rPr>
        <w:t>(Énfasis añadido)</w:t>
      </w:r>
    </w:p>
    <w:p w:rsidR="004827E5" w:rsidRPr="000A2DCD" w:rsidRDefault="004827E5" w:rsidP="004827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27E5" w:rsidRPr="000A2DCD" w:rsidRDefault="004827E5" w:rsidP="004827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2DCD">
        <w:rPr>
          <w:rFonts w:ascii="Palatino Linotype" w:eastAsia="Times New Roman" w:hAnsi="Palatino Linotype" w:cs="Arial"/>
          <w:sz w:val="24"/>
          <w:szCs w:val="24"/>
          <w:lang w:val="es-ES" w:eastAsia="es-ES"/>
        </w:rPr>
        <w:lastRenderedPageBreak/>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sujeto obligado la existencia de los “Lineamientos generales en materia de clasificación y desclasificación de la información, así como para la elaboración de versiones públicas”, que pueden ser consultados en la página electrónica siguiente: </w:t>
      </w:r>
      <w:hyperlink r:id="rId10" w:history="1">
        <w:r w:rsidRPr="000A2DCD">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0A2DCD">
        <w:rPr>
          <w:rFonts w:ascii="Palatino Linotype" w:eastAsia="Times New Roman" w:hAnsi="Palatino Linotype" w:cs="Arial"/>
          <w:sz w:val="24"/>
          <w:szCs w:val="24"/>
          <w:lang w:val="es-ES" w:eastAsia="es-ES"/>
        </w:rPr>
        <w:t xml:space="preserve">. </w:t>
      </w:r>
    </w:p>
    <w:p w:rsidR="004827E5" w:rsidRPr="000A2DCD" w:rsidRDefault="004827E5" w:rsidP="004827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27E5" w:rsidRDefault="004827E5" w:rsidP="004827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2DCD">
        <w:rPr>
          <w:rFonts w:ascii="Palatino Linotype" w:eastAsia="Times New Roman" w:hAnsi="Palatino Linotype" w:cs="Arial"/>
          <w:sz w:val="24"/>
          <w:szCs w:val="24"/>
          <w:lang w:val="es-ES" w:eastAsia="es-ES"/>
        </w:rPr>
        <w:t>Lo anterior, se hace del conocimiento del sujeto obligado atendiendo que al ser el poseedor de la información, se encuentra obligado al estudio de la calidad de información y determinar en su caso la clasificación de la información.</w:t>
      </w:r>
    </w:p>
    <w:p w:rsidR="004827E5" w:rsidRPr="00A529F3" w:rsidRDefault="004827E5" w:rsidP="004827E5">
      <w:pPr>
        <w:numPr>
          <w:ilvl w:val="0"/>
          <w:numId w:val="4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p>
    <w:p w:rsidR="004827E5" w:rsidRDefault="004827E5" w:rsidP="004827E5">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p>
    <w:p w:rsidR="004827E5" w:rsidRPr="00A529F3" w:rsidRDefault="004827E5" w:rsidP="004827E5">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 xml:space="preserve">edad de la persona, así como su </w:t>
      </w:r>
      <w:proofErr w:type="spellStart"/>
      <w:r w:rsidRPr="00A529F3">
        <w:rPr>
          <w:rFonts w:ascii="Palatino Linotype" w:hAnsi="Palatino Linotype" w:cs="Arial"/>
          <w:i/>
        </w:rPr>
        <w:t>homoclave</w:t>
      </w:r>
      <w:proofErr w:type="spellEnd"/>
      <w:r w:rsidRPr="00A529F3">
        <w:rPr>
          <w:rFonts w:ascii="Palatino Linotype" w:hAnsi="Palatino Linotype" w:cs="Arial"/>
          <w:i/>
        </w:rPr>
        <w:t>,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 xml:space="preserve">fracción </w:t>
      </w:r>
      <w:r w:rsidRPr="00A529F3">
        <w:rPr>
          <w:rFonts w:ascii="Palatino Linotype" w:hAnsi="Palatino Linotype" w:cs="Arial"/>
          <w:i/>
        </w:rPr>
        <w:lastRenderedPageBreak/>
        <w:t>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4827E5" w:rsidRPr="00A529F3" w:rsidRDefault="004827E5" w:rsidP="004827E5">
      <w:pPr>
        <w:tabs>
          <w:tab w:val="left" w:pos="8647"/>
        </w:tabs>
        <w:spacing w:after="0" w:line="240" w:lineRule="auto"/>
        <w:ind w:left="567" w:right="567"/>
        <w:jc w:val="both"/>
        <w:rPr>
          <w:rFonts w:ascii="Palatino Linotype" w:hAnsi="Palatino Linotype" w:cs="Arial"/>
          <w:bCs/>
          <w:i/>
        </w:rPr>
      </w:pPr>
    </w:p>
    <w:p w:rsidR="004827E5" w:rsidRPr="00A529F3" w:rsidRDefault="004827E5" w:rsidP="004827E5">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A529F3">
        <w:rPr>
          <w:rFonts w:ascii="Palatino Linotype" w:hAnsi="Palatino Linotype" w:cs="Arial"/>
          <w:sz w:val="24"/>
          <w:szCs w:val="24"/>
        </w:rPr>
        <w:t>homoclave</w:t>
      </w:r>
      <w:proofErr w:type="spellEnd"/>
      <w:r w:rsidRPr="00A529F3">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4827E5" w:rsidRDefault="004827E5" w:rsidP="004827E5">
      <w:pPr>
        <w:tabs>
          <w:tab w:val="left" w:pos="8647"/>
        </w:tabs>
        <w:spacing w:after="0" w:line="360" w:lineRule="auto"/>
        <w:ind w:right="51"/>
        <w:jc w:val="both"/>
        <w:rPr>
          <w:rFonts w:ascii="Palatino Linotype" w:hAnsi="Palatino Linotype" w:cs="Arial"/>
          <w:sz w:val="24"/>
          <w:szCs w:val="24"/>
        </w:rPr>
      </w:pPr>
    </w:p>
    <w:p w:rsidR="004827E5" w:rsidRDefault="004827E5" w:rsidP="004827E5">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827E5" w:rsidRDefault="004827E5" w:rsidP="004827E5">
      <w:pPr>
        <w:tabs>
          <w:tab w:val="left" w:pos="8647"/>
        </w:tabs>
        <w:spacing w:after="0" w:line="360" w:lineRule="auto"/>
        <w:ind w:right="51"/>
        <w:jc w:val="both"/>
        <w:rPr>
          <w:rFonts w:ascii="Palatino Linotype" w:hAnsi="Palatino Linotype" w:cs="Arial"/>
          <w:sz w:val="24"/>
          <w:szCs w:val="24"/>
        </w:rPr>
      </w:pP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p>
    <w:p w:rsidR="004827E5" w:rsidRPr="00A529F3" w:rsidRDefault="004827E5" w:rsidP="004827E5">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w:t>
      </w:r>
      <w:r w:rsidRPr="00A529F3">
        <w:rPr>
          <w:rFonts w:ascii="Palatino Linotype" w:hAnsi="Palatino Linotype" w:cs="Arial"/>
          <w:i/>
        </w:rPr>
        <w:lastRenderedPageBreak/>
        <w:t>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4827E5" w:rsidRPr="00A529F3" w:rsidRDefault="004827E5" w:rsidP="004827E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827E5" w:rsidRPr="00A529F3" w:rsidRDefault="004827E5" w:rsidP="004827E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4827E5" w:rsidRPr="00A529F3" w:rsidRDefault="004827E5" w:rsidP="004827E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p>
    <w:p w:rsidR="004827E5" w:rsidRPr="00A529F3" w:rsidRDefault="004827E5" w:rsidP="004827E5">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827E5" w:rsidRPr="00A529F3" w:rsidRDefault="004827E5" w:rsidP="004827E5">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4827E5" w:rsidRPr="00A529F3" w:rsidRDefault="004827E5" w:rsidP="004827E5">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4827E5" w:rsidRPr="00A529F3" w:rsidRDefault="004827E5" w:rsidP="004827E5">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4827E5" w:rsidRPr="00A529F3" w:rsidRDefault="004827E5" w:rsidP="004827E5">
      <w:pPr>
        <w:tabs>
          <w:tab w:val="left" w:pos="8647"/>
        </w:tabs>
        <w:spacing w:after="0" w:line="240" w:lineRule="auto"/>
        <w:ind w:left="567" w:right="567"/>
        <w:jc w:val="both"/>
        <w:rPr>
          <w:rFonts w:ascii="Palatino Linotype" w:hAnsi="Palatino Linotype" w:cs="Arial"/>
          <w:bCs/>
          <w:i/>
        </w:rPr>
      </w:pPr>
    </w:p>
    <w:p w:rsidR="004827E5" w:rsidRPr="00A529F3" w:rsidRDefault="004827E5" w:rsidP="004827E5">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4827E5" w:rsidRPr="00A529F3" w:rsidRDefault="004827E5" w:rsidP="004827E5">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4827E5" w:rsidRPr="00A529F3" w:rsidRDefault="004827E5" w:rsidP="004827E5">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4827E5" w:rsidRPr="00A529F3" w:rsidRDefault="004827E5" w:rsidP="004827E5">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4827E5" w:rsidRPr="00A529F3" w:rsidRDefault="004827E5" w:rsidP="004827E5">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4827E5" w:rsidRPr="00A529F3" w:rsidRDefault="004827E5" w:rsidP="004827E5">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4827E5" w:rsidRPr="00A529F3" w:rsidRDefault="004827E5" w:rsidP="004827E5">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 xml:space="preserve">II. La que se entregue con tal carácter por los particulares a los sujetos obligados, siempre y cuando tengan el derecho de entregar con dicho carácter la información, de conformidad </w:t>
      </w:r>
      <w:r w:rsidRPr="00A529F3">
        <w:rPr>
          <w:rFonts w:ascii="Palatino Linotype" w:hAnsi="Palatino Linotype" w:cs="Arial"/>
          <w:bCs/>
          <w:i/>
        </w:rPr>
        <w:lastRenderedPageBreak/>
        <w:t>con lo dispuesto en las leyes o en los Tratados Internacionales de los que el Estado mexicano sea parte, y</w:t>
      </w:r>
    </w:p>
    <w:p w:rsidR="004827E5" w:rsidRPr="00A529F3" w:rsidRDefault="004827E5" w:rsidP="004827E5">
      <w:pPr>
        <w:tabs>
          <w:tab w:val="left" w:pos="8647"/>
        </w:tabs>
        <w:spacing w:after="0" w:line="240" w:lineRule="auto"/>
        <w:ind w:left="567" w:right="567"/>
        <w:jc w:val="both"/>
        <w:rPr>
          <w:rFonts w:ascii="Palatino Linotype" w:hAnsi="Palatino Linotype" w:cs="Arial"/>
          <w:bCs/>
          <w:i/>
        </w:rPr>
      </w:pPr>
      <w:proofErr w:type="gramStart"/>
      <w:r w:rsidRPr="00A529F3">
        <w:rPr>
          <w:rFonts w:ascii="Palatino Linotype" w:hAnsi="Palatino Linotype" w:cs="Arial"/>
          <w:bCs/>
          <w:i/>
        </w:rPr>
        <w:t>III …</w:t>
      </w:r>
      <w:proofErr w:type="gramEnd"/>
    </w:p>
    <w:p w:rsidR="004827E5" w:rsidRPr="00A529F3" w:rsidRDefault="004827E5" w:rsidP="004827E5">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4827E5" w:rsidRPr="00A529F3" w:rsidRDefault="004827E5" w:rsidP="004827E5">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p>
    <w:p w:rsidR="004827E5" w:rsidRDefault="004827E5" w:rsidP="004827E5">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827E5" w:rsidRPr="00A529F3" w:rsidRDefault="004827E5" w:rsidP="004827E5">
      <w:pPr>
        <w:tabs>
          <w:tab w:val="left" w:pos="8647"/>
        </w:tabs>
        <w:spacing w:after="0" w:line="360" w:lineRule="auto"/>
        <w:ind w:right="51"/>
        <w:jc w:val="both"/>
        <w:rPr>
          <w:rFonts w:ascii="Palatino Linotype" w:hAnsi="Palatino Linotype" w:cs="Arial"/>
          <w:sz w:val="24"/>
          <w:szCs w:val="24"/>
        </w:rPr>
      </w:pPr>
    </w:p>
    <w:p w:rsidR="004827E5" w:rsidRPr="00A529F3" w:rsidRDefault="004827E5" w:rsidP="004827E5">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A529F3">
        <w:rPr>
          <w:rFonts w:ascii="Palatino Linotype" w:eastAsia="Times New Roman" w:hAnsi="Palatino Linotype" w:cs="Arial"/>
          <w:sz w:val="24"/>
          <w:szCs w:val="24"/>
          <w:lang w:val="es-ES" w:eastAsia="es-ES"/>
        </w:rPr>
        <w:lastRenderedPageBreak/>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A36DB0" w:rsidRDefault="00A36DB0" w:rsidP="00A36DB0">
      <w:pPr>
        <w:pStyle w:val="Textonotapie"/>
      </w:pPr>
    </w:p>
    <w:p w:rsidR="00A36DB0" w:rsidRPr="007C5203" w:rsidRDefault="00A36DB0" w:rsidP="00A36DB0">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w:t>
      </w:r>
      <w:r>
        <w:rPr>
          <w:rFonts w:ascii="Palatino Linotype" w:hAnsi="Palatino Linotype"/>
          <w:sz w:val="24"/>
        </w:rPr>
        <w:t xml:space="preserve"> segundo</w:t>
      </w:r>
      <w:r w:rsidRPr="007C5203">
        <w:rPr>
          <w:rFonts w:ascii="Palatino Linotype" w:hAnsi="Palatino Linotype"/>
          <w:sz w:val="24"/>
        </w:rPr>
        <w:t xml:space="preserve">, vigésimo </w:t>
      </w:r>
      <w:r>
        <w:rPr>
          <w:rFonts w:ascii="Palatino Linotype" w:hAnsi="Palatino Linotype"/>
          <w:sz w:val="24"/>
        </w:rPr>
        <w:t>tercero</w:t>
      </w:r>
      <w:r w:rsidRPr="007C5203">
        <w:rPr>
          <w:rFonts w:ascii="Palatino Linotype" w:hAnsi="Palatino Linotype"/>
          <w:sz w:val="24"/>
        </w:rPr>
        <w:t xml:space="preserve"> y vigésimo </w:t>
      </w:r>
      <w:r>
        <w:rPr>
          <w:rFonts w:ascii="Palatino Linotype" w:hAnsi="Palatino Linotype"/>
          <w:sz w:val="24"/>
        </w:rPr>
        <w:t>cuarto</w:t>
      </w:r>
      <w:r w:rsidRPr="007C5203">
        <w:rPr>
          <w:rFonts w:ascii="Palatino Linotype" w:hAnsi="Palatino Linotype"/>
          <w:sz w:val="24"/>
        </w:rPr>
        <w:t>,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2, fracción II, 9, 29, 36, fracciones I y II, 176, 178, 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rsidR="00A36DB0" w:rsidRPr="003D584C" w:rsidRDefault="00A36DB0" w:rsidP="00A36DB0">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expuesto y fundado es de resolverse y;</w:t>
      </w:r>
    </w:p>
    <w:p w:rsidR="00A36DB0" w:rsidRPr="0066612D" w:rsidRDefault="00A36DB0" w:rsidP="00A36DB0">
      <w:pPr>
        <w:pStyle w:val="Sinespaciado"/>
        <w:spacing w:line="360" w:lineRule="auto"/>
        <w:jc w:val="center"/>
        <w:rPr>
          <w:rFonts w:ascii="Palatino Linotype" w:hAnsi="Palatino Linotype"/>
          <w:b/>
          <w:bCs/>
          <w:spacing w:val="60"/>
          <w:sz w:val="14"/>
          <w:szCs w:val="28"/>
          <w:lang w:val="es-ES_tradnl"/>
        </w:rPr>
      </w:pPr>
    </w:p>
    <w:p w:rsidR="00A36DB0" w:rsidRDefault="00A36DB0" w:rsidP="00A36DB0">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A36DB0" w:rsidRDefault="00A36DB0" w:rsidP="00A36DB0">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sidR="00064E03">
        <w:rPr>
          <w:rFonts w:ascii="Palatino Linotype" w:hAnsi="Palatino Linotype" w:cs="Arial"/>
          <w:sz w:val="24"/>
          <w:szCs w:val="24"/>
        </w:rPr>
        <w:t>Resultan</w:t>
      </w:r>
      <w:r w:rsidR="00055EFA">
        <w:rPr>
          <w:rFonts w:ascii="Palatino Linotype" w:hAnsi="Palatino Linotype" w:cs="Arial"/>
          <w:sz w:val="24"/>
          <w:szCs w:val="24"/>
        </w:rPr>
        <w:t xml:space="preserve"> </w:t>
      </w:r>
      <w:r>
        <w:rPr>
          <w:rFonts w:ascii="Palatino Linotype" w:hAnsi="Palatino Linotype" w:cs="Arial"/>
          <w:sz w:val="24"/>
          <w:szCs w:val="24"/>
        </w:rPr>
        <w:t>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REVOCA</w:t>
      </w:r>
      <w:r w:rsidR="009378DD">
        <w:rPr>
          <w:rFonts w:ascii="Palatino Linotype" w:hAnsi="Palatino Linotype" w:cs="Arial"/>
          <w:b/>
          <w:sz w:val="24"/>
          <w:szCs w:val="24"/>
        </w:rPr>
        <w:t>N</w:t>
      </w:r>
      <w:r w:rsidRPr="00C608E1">
        <w:rPr>
          <w:rFonts w:ascii="Palatino Linotype" w:hAnsi="Palatino Linotype" w:cs="Arial"/>
          <w:sz w:val="24"/>
          <w:szCs w:val="24"/>
        </w:rPr>
        <w:t xml:space="preserve"> la</w:t>
      </w:r>
      <w:r w:rsidR="009378DD">
        <w:rPr>
          <w:rFonts w:ascii="Palatino Linotype" w:hAnsi="Palatino Linotype" w:cs="Arial"/>
          <w:sz w:val="24"/>
          <w:szCs w:val="24"/>
        </w:rPr>
        <w:t>s</w:t>
      </w:r>
      <w:r w:rsidRPr="00C608E1">
        <w:rPr>
          <w:rFonts w:ascii="Palatino Linotype" w:hAnsi="Palatino Linotype" w:cs="Arial"/>
          <w:sz w:val="24"/>
          <w:szCs w:val="24"/>
        </w:rPr>
        <w:t xml:space="preserve"> respuesta</w:t>
      </w:r>
      <w:r w:rsidR="009378DD">
        <w:rPr>
          <w:rFonts w:ascii="Palatino Linotype" w:hAnsi="Palatino Linotype" w:cs="Arial"/>
          <w:sz w:val="24"/>
          <w:szCs w:val="24"/>
        </w:rPr>
        <w:t>s</w:t>
      </w:r>
      <w:r>
        <w:rPr>
          <w:rFonts w:ascii="Palatino Linotype" w:hAnsi="Palatino Linotype" w:cs="Arial"/>
          <w:sz w:val="24"/>
          <w:szCs w:val="24"/>
        </w:rPr>
        <w:t xml:space="preserve"> a la</w:t>
      </w:r>
      <w:r w:rsidR="009378DD">
        <w:rPr>
          <w:rFonts w:ascii="Palatino Linotype" w:hAnsi="Palatino Linotype" w:cs="Arial"/>
          <w:sz w:val="24"/>
          <w:szCs w:val="24"/>
        </w:rPr>
        <w:t>s s</w:t>
      </w:r>
      <w:r>
        <w:rPr>
          <w:rFonts w:ascii="Palatino Linotype" w:hAnsi="Palatino Linotype" w:cs="Arial"/>
          <w:sz w:val="24"/>
          <w:szCs w:val="24"/>
        </w:rPr>
        <w:t>olicitud</w:t>
      </w:r>
      <w:r w:rsidR="009378DD">
        <w:rPr>
          <w:rFonts w:ascii="Palatino Linotype" w:hAnsi="Palatino Linotype" w:cs="Arial"/>
          <w:sz w:val="24"/>
          <w:szCs w:val="24"/>
        </w:rPr>
        <w:t>es</w:t>
      </w:r>
      <w:r>
        <w:rPr>
          <w:rFonts w:ascii="Palatino Linotype" w:hAnsi="Palatino Linotype" w:cs="Arial"/>
          <w:sz w:val="24"/>
          <w:szCs w:val="24"/>
        </w:rPr>
        <w:t xml:space="preserve"> de Información </w:t>
      </w:r>
      <w:r w:rsidR="00C2343F" w:rsidRPr="00E11A30">
        <w:rPr>
          <w:rFonts w:ascii="Palatino Linotype" w:hAnsi="Palatino Linotype"/>
          <w:b/>
          <w:sz w:val="24"/>
          <w:szCs w:val="24"/>
        </w:rPr>
        <w:t>00537/CHICOLOA/IP/2020</w:t>
      </w:r>
      <w:r w:rsidR="00C2343F">
        <w:rPr>
          <w:rFonts w:ascii="Palatino Linotype" w:hAnsi="Palatino Linotype"/>
          <w:b/>
          <w:sz w:val="24"/>
          <w:szCs w:val="24"/>
        </w:rPr>
        <w:t xml:space="preserve"> y </w:t>
      </w:r>
      <w:r w:rsidR="00C2343F" w:rsidRPr="00B31088">
        <w:rPr>
          <w:rFonts w:ascii="Palatino Linotype" w:hAnsi="Palatino Linotype"/>
          <w:b/>
          <w:sz w:val="24"/>
          <w:szCs w:val="24"/>
        </w:rPr>
        <w:t>00541/CHICOLOA/IP/2020</w:t>
      </w:r>
      <w:r w:rsidRPr="00C608E1">
        <w:rPr>
          <w:rFonts w:ascii="Palatino Linotype" w:hAnsi="Palatino Linotype" w:cs="Arial"/>
          <w:sz w:val="24"/>
          <w:szCs w:val="24"/>
        </w:rPr>
        <w:t>, en términos del considerando</w:t>
      </w:r>
      <w:r w:rsidR="001F5EC3">
        <w:rPr>
          <w:rFonts w:ascii="Palatino Linotype" w:hAnsi="Palatino Linotype" w:cs="Arial"/>
          <w:sz w:val="24"/>
          <w:szCs w:val="24"/>
        </w:rPr>
        <w:t xml:space="preserve"> </w:t>
      </w:r>
      <w:r w:rsidR="00C2343F">
        <w:rPr>
          <w:rFonts w:ascii="Palatino Linotype" w:hAnsi="Palatino Linotype" w:cs="Arial"/>
          <w:b/>
          <w:sz w:val="24"/>
          <w:szCs w:val="24"/>
        </w:rPr>
        <w:t>QUINTO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A36DB0" w:rsidRDefault="00A36DB0" w:rsidP="00A36DB0">
      <w:pPr>
        <w:tabs>
          <w:tab w:val="left" w:pos="709"/>
        </w:tabs>
        <w:spacing w:before="240" w:line="360" w:lineRule="auto"/>
        <w:ind w:right="51"/>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sidR="009378DD">
        <w:rPr>
          <w:rFonts w:ascii="Palatino Linotype" w:hAnsi="Palatino Linotype" w:cs="Arial"/>
          <w:sz w:val="24"/>
          <w:szCs w:val="24"/>
        </w:rPr>
        <w:t>, a través del SAIMEX en versión pública</w:t>
      </w:r>
      <w:r>
        <w:rPr>
          <w:rFonts w:ascii="Palatino Linotype" w:hAnsi="Palatino Linotype" w:cs="Arial"/>
          <w:sz w:val="24"/>
          <w:szCs w:val="24"/>
        </w:rPr>
        <w:t>, previa búsqueda exhaustiva y razonable</w:t>
      </w:r>
      <w:r>
        <w:rPr>
          <w:rFonts w:ascii="Palatino Linotype" w:hAnsi="Palatino Linotype"/>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l documento o de los documentos donde conste o de los cuales se puedan advertir</w:t>
      </w:r>
      <w:r w:rsidRPr="00FD7DA6">
        <w:rPr>
          <w:rFonts w:ascii="Palatino Linotype" w:hAnsi="Palatino Linotype" w:cs="Arial"/>
          <w:sz w:val="24"/>
          <w:szCs w:val="24"/>
        </w:rPr>
        <w:t>:</w:t>
      </w:r>
    </w:p>
    <w:p w:rsidR="00FE0BC6" w:rsidRPr="004104C3" w:rsidRDefault="00FE0BC6" w:rsidP="00FE0BC6">
      <w:pPr>
        <w:pStyle w:val="Sinespaciado"/>
        <w:rPr>
          <w:sz w:val="18"/>
        </w:rPr>
      </w:pPr>
    </w:p>
    <w:p w:rsidR="003F58E4" w:rsidRDefault="003F58E4" w:rsidP="00BB21AE">
      <w:pPr>
        <w:pStyle w:val="Sinespaciado"/>
        <w:numPr>
          <w:ilvl w:val="0"/>
          <w:numId w:val="42"/>
        </w:numPr>
        <w:spacing w:line="360" w:lineRule="auto"/>
        <w:ind w:left="142"/>
        <w:jc w:val="both"/>
        <w:rPr>
          <w:rFonts w:ascii="Palatino Linotype" w:eastAsia="Times New Roman" w:hAnsi="Palatino Linotype" w:cs="Times New Roman"/>
          <w:i/>
          <w:sz w:val="24"/>
          <w:szCs w:val="24"/>
          <w:lang w:eastAsia="es-ES"/>
        </w:rPr>
      </w:pPr>
      <w:r w:rsidRPr="00E11A30">
        <w:rPr>
          <w:rFonts w:ascii="Palatino Linotype" w:eastAsia="Times New Roman" w:hAnsi="Palatino Linotype" w:cs="Times New Roman"/>
          <w:i/>
          <w:sz w:val="24"/>
          <w:szCs w:val="24"/>
          <w:lang w:eastAsia="es-ES"/>
        </w:rPr>
        <w:lastRenderedPageBreak/>
        <w:t>Expediente</w:t>
      </w:r>
      <w:r w:rsidR="00F460CB" w:rsidRPr="00E11A30">
        <w:rPr>
          <w:rFonts w:ascii="Palatino Linotype" w:eastAsia="Times New Roman" w:hAnsi="Palatino Linotype" w:cs="Times New Roman"/>
          <w:i/>
          <w:sz w:val="24"/>
          <w:szCs w:val="24"/>
          <w:lang w:eastAsia="es-ES"/>
        </w:rPr>
        <w:t xml:space="preserve"> generado</w:t>
      </w:r>
      <w:r>
        <w:rPr>
          <w:rFonts w:ascii="Palatino Linotype" w:eastAsia="Times New Roman" w:hAnsi="Palatino Linotype" w:cs="Times New Roman"/>
          <w:i/>
          <w:sz w:val="24"/>
          <w:szCs w:val="24"/>
          <w:lang w:eastAsia="es-ES"/>
        </w:rPr>
        <w:t xml:space="preserve"> derivado de la colocación del</w:t>
      </w:r>
      <w:r w:rsidR="00F460CB" w:rsidRPr="00E11A30">
        <w:rPr>
          <w:rFonts w:ascii="Palatino Linotype" w:eastAsia="Times New Roman" w:hAnsi="Palatino Linotype" w:cs="Times New Roman"/>
          <w:i/>
          <w:sz w:val="24"/>
          <w:szCs w:val="24"/>
          <w:lang w:eastAsia="es-ES"/>
        </w:rPr>
        <w:t xml:space="preserve"> sello de suspensión de obra con número de folio 185</w:t>
      </w:r>
      <w:r>
        <w:rPr>
          <w:rFonts w:ascii="Palatino Linotype" w:eastAsia="Times New Roman" w:hAnsi="Palatino Linotype" w:cs="Times New Roman"/>
          <w:i/>
          <w:sz w:val="24"/>
          <w:szCs w:val="24"/>
          <w:lang w:eastAsia="es-ES"/>
        </w:rPr>
        <w:t>.</w:t>
      </w:r>
    </w:p>
    <w:p w:rsidR="003F58E4" w:rsidRDefault="001B6F47" w:rsidP="001B6F47">
      <w:pPr>
        <w:pStyle w:val="Sinespaciado"/>
        <w:numPr>
          <w:ilvl w:val="0"/>
          <w:numId w:val="42"/>
        </w:numPr>
        <w:spacing w:line="360" w:lineRule="auto"/>
        <w:ind w:left="0" w:hanging="284"/>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 xml:space="preserve"> Acta de retiro de sellos</w:t>
      </w:r>
    </w:p>
    <w:p w:rsidR="00131960" w:rsidRDefault="00BB21AE" w:rsidP="00BB21AE">
      <w:pPr>
        <w:pStyle w:val="Sinespaciado"/>
        <w:numPr>
          <w:ilvl w:val="0"/>
          <w:numId w:val="42"/>
        </w:numPr>
        <w:spacing w:line="360" w:lineRule="auto"/>
        <w:ind w:left="0" w:hanging="284"/>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 xml:space="preserve"> </w:t>
      </w:r>
      <w:r w:rsidR="00131960">
        <w:rPr>
          <w:rFonts w:ascii="Palatino Linotype" w:eastAsia="Times New Roman" w:hAnsi="Palatino Linotype" w:cs="Times New Roman"/>
          <w:i/>
          <w:sz w:val="24"/>
          <w:szCs w:val="24"/>
          <w:lang w:eastAsia="es-ES"/>
        </w:rPr>
        <w:t>D</w:t>
      </w:r>
      <w:r w:rsidR="00131960" w:rsidRPr="00E11A30">
        <w:rPr>
          <w:rFonts w:ascii="Palatino Linotype" w:eastAsia="Times New Roman" w:hAnsi="Palatino Linotype" w:cs="Times New Roman"/>
          <w:i/>
          <w:sz w:val="24"/>
          <w:szCs w:val="24"/>
          <w:lang w:eastAsia="es-ES"/>
        </w:rPr>
        <w:t>e los servidore</w:t>
      </w:r>
      <w:r w:rsidR="00131960">
        <w:rPr>
          <w:rFonts w:ascii="Palatino Linotype" w:eastAsia="Times New Roman" w:hAnsi="Palatino Linotype" w:cs="Times New Roman"/>
          <w:i/>
          <w:sz w:val="24"/>
          <w:szCs w:val="24"/>
          <w:lang w:eastAsia="es-ES"/>
        </w:rPr>
        <w:t xml:space="preserve">s públicos </w:t>
      </w:r>
      <w:r w:rsidR="00BF258F">
        <w:rPr>
          <w:rFonts w:ascii="Palatino Linotype" w:eastAsia="Times New Roman" w:hAnsi="Palatino Linotype" w:cs="Times New Roman"/>
          <w:i/>
          <w:sz w:val="24"/>
          <w:szCs w:val="24"/>
          <w:lang w:eastAsia="es-ES"/>
        </w:rPr>
        <w:t xml:space="preserve">responsables de las verificaciones </w:t>
      </w:r>
      <w:r w:rsidR="00BF258F" w:rsidRPr="00E11A30">
        <w:rPr>
          <w:rFonts w:ascii="Palatino Linotype" w:eastAsia="Times New Roman" w:hAnsi="Palatino Linotype" w:cs="Times New Roman"/>
          <w:i/>
          <w:sz w:val="24"/>
          <w:szCs w:val="24"/>
          <w:lang w:eastAsia="es-ES"/>
        </w:rPr>
        <w:t>en materia de construcción</w:t>
      </w:r>
      <w:r>
        <w:rPr>
          <w:rFonts w:ascii="Palatino Linotype" w:eastAsia="Times New Roman" w:hAnsi="Palatino Linotype" w:cs="Times New Roman"/>
          <w:i/>
          <w:sz w:val="24"/>
          <w:szCs w:val="24"/>
          <w:lang w:eastAsia="es-ES"/>
        </w:rPr>
        <w:t xml:space="preserve"> actualizado a la fecha de solicitud</w:t>
      </w:r>
      <w:r w:rsidR="00131960">
        <w:rPr>
          <w:rFonts w:ascii="Palatino Linotype" w:eastAsia="Times New Roman" w:hAnsi="Palatino Linotype" w:cs="Times New Roman"/>
          <w:i/>
          <w:sz w:val="24"/>
          <w:szCs w:val="24"/>
          <w:lang w:eastAsia="es-ES"/>
        </w:rPr>
        <w:t xml:space="preserve">: </w:t>
      </w:r>
    </w:p>
    <w:p w:rsidR="00131960" w:rsidRDefault="00131960" w:rsidP="00F460CB">
      <w:pPr>
        <w:pStyle w:val="Sinespaciado"/>
        <w:spacing w:line="360" w:lineRule="auto"/>
        <w:jc w:val="both"/>
        <w:rPr>
          <w:rFonts w:ascii="Palatino Linotype" w:eastAsia="Times New Roman" w:hAnsi="Palatino Linotype" w:cs="Times New Roman"/>
          <w:i/>
          <w:sz w:val="24"/>
          <w:szCs w:val="24"/>
          <w:lang w:eastAsia="es-ES"/>
        </w:rPr>
      </w:pPr>
    </w:p>
    <w:p w:rsidR="00131960" w:rsidRDefault="003C1249" w:rsidP="00BB21AE">
      <w:pPr>
        <w:pStyle w:val="Sinespaciado"/>
        <w:numPr>
          <w:ilvl w:val="0"/>
          <w:numId w:val="43"/>
        </w:numPr>
        <w:spacing w:line="360" w:lineRule="auto"/>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 xml:space="preserve">Los </w:t>
      </w:r>
      <w:r w:rsidR="00F460CB" w:rsidRPr="00E11A30">
        <w:rPr>
          <w:rFonts w:ascii="Palatino Linotype" w:eastAsia="Times New Roman" w:hAnsi="Palatino Linotype" w:cs="Times New Roman"/>
          <w:i/>
          <w:sz w:val="24"/>
          <w:szCs w:val="24"/>
          <w:lang w:eastAsia="es-ES"/>
        </w:rPr>
        <w:t>gafet</w:t>
      </w:r>
      <w:r>
        <w:rPr>
          <w:rFonts w:ascii="Palatino Linotype" w:eastAsia="Times New Roman" w:hAnsi="Palatino Linotype" w:cs="Times New Roman"/>
          <w:i/>
          <w:sz w:val="24"/>
          <w:szCs w:val="24"/>
          <w:lang w:eastAsia="es-ES"/>
        </w:rPr>
        <w:t>es</w:t>
      </w:r>
      <w:r w:rsidR="00F460CB" w:rsidRPr="00E11A30">
        <w:rPr>
          <w:rFonts w:ascii="Palatino Linotype" w:eastAsia="Times New Roman" w:hAnsi="Palatino Linotype" w:cs="Times New Roman"/>
          <w:i/>
          <w:sz w:val="24"/>
          <w:szCs w:val="24"/>
          <w:lang w:eastAsia="es-ES"/>
        </w:rPr>
        <w:t xml:space="preserve"> con fotografía</w:t>
      </w:r>
      <w:r w:rsidR="00131960">
        <w:rPr>
          <w:rFonts w:ascii="Palatino Linotype" w:eastAsia="Times New Roman" w:hAnsi="Palatino Linotype" w:cs="Times New Roman"/>
          <w:i/>
          <w:sz w:val="24"/>
          <w:szCs w:val="24"/>
          <w:lang w:eastAsia="es-ES"/>
        </w:rPr>
        <w:t xml:space="preserve"> </w:t>
      </w:r>
    </w:p>
    <w:p w:rsidR="00BB21AE" w:rsidRDefault="00131960" w:rsidP="00BB21AE">
      <w:pPr>
        <w:pStyle w:val="Sinespaciado"/>
        <w:numPr>
          <w:ilvl w:val="0"/>
          <w:numId w:val="43"/>
        </w:numPr>
        <w:spacing w:line="360" w:lineRule="auto"/>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C</w:t>
      </w:r>
      <w:r w:rsidR="00F460CB" w:rsidRPr="00E11A30">
        <w:rPr>
          <w:rFonts w:ascii="Palatino Linotype" w:eastAsia="Times New Roman" w:hAnsi="Palatino Linotype" w:cs="Times New Roman"/>
          <w:i/>
          <w:sz w:val="24"/>
          <w:szCs w:val="24"/>
          <w:lang w:eastAsia="es-ES"/>
        </w:rPr>
        <w:t>urriculum vitae donde se acredite la experiencia para ocupar el cargo y el</w:t>
      </w:r>
      <w:r w:rsidR="00BB21AE">
        <w:rPr>
          <w:rFonts w:ascii="Palatino Linotype" w:eastAsia="Times New Roman" w:hAnsi="Palatino Linotype" w:cs="Times New Roman"/>
          <w:i/>
          <w:sz w:val="24"/>
          <w:szCs w:val="24"/>
          <w:lang w:eastAsia="es-ES"/>
        </w:rPr>
        <w:t xml:space="preserve"> último grado de estudios.</w:t>
      </w:r>
    </w:p>
    <w:p w:rsidR="00BB21AE" w:rsidRDefault="00F460CB" w:rsidP="00BB21AE">
      <w:pPr>
        <w:pStyle w:val="Sinespaciado"/>
        <w:numPr>
          <w:ilvl w:val="0"/>
          <w:numId w:val="43"/>
        </w:numPr>
        <w:spacing w:line="360" w:lineRule="auto"/>
        <w:jc w:val="both"/>
        <w:rPr>
          <w:rFonts w:ascii="Palatino Linotype" w:eastAsia="Times New Roman" w:hAnsi="Palatino Linotype" w:cs="Times New Roman"/>
          <w:i/>
          <w:sz w:val="24"/>
          <w:szCs w:val="24"/>
          <w:lang w:eastAsia="es-ES"/>
        </w:rPr>
      </w:pPr>
      <w:r w:rsidRPr="00E11A30">
        <w:rPr>
          <w:rFonts w:ascii="Palatino Linotype" w:eastAsia="Times New Roman" w:hAnsi="Palatino Linotype" w:cs="Times New Roman"/>
          <w:i/>
          <w:sz w:val="24"/>
          <w:szCs w:val="24"/>
          <w:lang w:eastAsia="es-ES"/>
        </w:rPr>
        <w:t xml:space="preserve">fundamento legal y los requisitos para que dichos servidores </w:t>
      </w:r>
      <w:r w:rsidR="00BF258F" w:rsidRPr="00E11A30">
        <w:rPr>
          <w:rFonts w:ascii="Palatino Linotype" w:eastAsia="Times New Roman" w:hAnsi="Palatino Linotype" w:cs="Times New Roman"/>
          <w:i/>
          <w:sz w:val="24"/>
          <w:szCs w:val="24"/>
          <w:lang w:eastAsia="es-ES"/>
        </w:rPr>
        <w:t>públicos</w:t>
      </w:r>
      <w:r w:rsidRPr="00E11A30">
        <w:rPr>
          <w:rFonts w:ascii="Palatino Linotype" w:eastAsia="Times New Roman" w:hAnsi="Palatino Linotype" w:cs="Times New Roman"/>
          <w:i/>
          <w:sz w:val="24"/>
          <w:szCs w:val="24"/>
          <w:lang w:eastAsia="es-ES"/>
        </w:rPr>
        <w:t xml:space="preserve"> ocupen el cargo que les fue conferido </w:t>
      </w:r>
    </w:p>
    <w:p w:rsidR="00F460CB" w:rsidRPr="00131960" w:rsidRDefault="00BB21AE" w:rsidP="00BB21AE">
      <w:pPr>
        <w:pStyle w:val="Sinespaciado"/>
        <w:numPr>
          <w:ilvl w:val="0"/>
          <w:numId w:val="43"/>
        </w:numPr>
        <w:spacing w:line="360" w:lineRule="auto"/>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Recibos de</w:t>
      </w:r>
      <w:r w:rsidR="00F460CB" w:rsidRPr="00E11A30">
        <w:rPr>
          <w:rFonts w:ascii="Palatino Linotype" w:eastAsia="Times New Roman" w:hAnsi="Palatino Linotype" w:cs="Times New Roman"/>
          <w:i/>
          <w:sz w:val="24"/>
          <w:szCs w:val="24"/>
          <w:lang w:eastAsia="es-ES"/>
        </w:rPr>
        <w:t xml:space="preserve"> nómina correspondiente</w:t>
      </w:r>
      <w:r w:rsidR="004C6274">
        <w:rPr>
          <w:rFonts w:ascii="Palatino Linotype" w:eastAsia="Times New Roman" w:hAnsi="Palatino Linotype" w:cs="Times New Roman"/>
          <w:i/>
          <w:sz w:val="24"/>
          <w:szCs w:val="24"/>
          <w:lang w:eastAsia="es-ES"/>
        </w:rPr>
        <w:t>s</w:t>
      </w:r>
      <w:r w:rsidR="00F460CB" w:rsidRPr="00E11A30">
        <w:rPr>
          <w:rFonts w:ascii="Palatino Linotype" w:eastAsia="Times New Roman" w:hAnsi="Palatino Linotype" w:cs="Times New Roman"/>
          <w:i/>
          <w:sz w:val="24"/>
          <w:szCs w:val="24"/>
          <w:lang w:eastAsia="es-ES"/>
        </w:rPr>
        <w:t xml:space="preserve"> a la primera y segunda quincena de los meses de enero y junio del presente año</w:t>
      </w:r>
    </w:p>
    <w:p w:rsidR="00893F3A" w:rsidRDefault="00893F3A" w:rsidP="00893F3A">
      <w:pPr>
        <w:spacing w:before="240" w:after="240"/>
        <w:jc w:val="both"/>
        <w:rPr>
          <w:rFonts w:ascii="Palatino Linotype" w:hAnsi="Palatino Linotype"/>
          <w:i/>
          <w:color w:val="000000"/>
        </w:rPr>
      </w:pPr>
      <w:r w:rsidRPr="005612BF">
        <w:rPr>
          <w:rFonts w:ascii="Palatino Linotype" w:hAnsi="Palatino Linotype"/>
          <w:i/>
          <w:color w:val="000000"/>
        </w:rPr>
        <w:t>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w:t>
      </w:r>
    </w:p>
    <w:p w:rsidR="00AE4310" w:rsidRPr="00AE4310" w:rsidRDefault="00AE4310" w:rsidP="00AE4310">
      <w:pPr>
        <w:pStyle w:val="Sinespaciado"/>
        <w:rPr>
          <w:sz w:val="8"/>
        </w:rPr>
      </w:pPr>
    </w:p>
    <w:p w:rsidR="003514B9" w:rsidRDefault="001B6F47" w:rsidP="00965EFD">
      <w:pPr>
        <w:spacing w:before="240" w:after="240"/>
        <w:jc w:val="both"/>
        <w:rPr>
          <w:rFonts w:ascii="Palatino Linotype" w:hAnsi="Palatino Linotype"/>
          <w:i/>
          <w:color w:val="000000"/>
        </w:rPr>
      </w:pPr>
      <w:r w:rsidRPr="009A38CF">
        <w:rPr>
          <w:rFonts w:ascii="Palatino Linotype" w:hAnsi="Palatino Linotype"/>
          <w:i/>
          <w:color w:val="000000"/>
        </w:rPr>
        <w:t>El acuerdo de clasificación emitido por el Co</w:t>
      </w:r>
      <w:r w:rsidR="00965EFD" w:rsidRPr="009A38CF">
        <w:rPr>
          <w:rFonts w:ascii="Palatino Linotype" w:hAnsi="Palatino Linotype"/>
          <w:i/>
          <w:color w:val="000000"/>
        </w:rPr>
        <w:t xml:space="preserve">mité de Transparencia, en donde </w:t>
      </w:r>
      <w:r w:rsidRPr="009A38CF">
        <w:rPr>
          <w:rFonts w:ascii="Palatino Linotype" w:hAnsi="Palatino Linotype"/>
          <w:i/>
          <w:color w:val="000000"/>
        </w:rPr>
        <w:t>de manera fundada y motivada, confirme la c</w:t>
      </w:r>
      <w:r w:rsidR="00965EFD" w:rsidRPr="009A38CF">
        <w:rPr>
          <w:rFonts w:ascii="Palatino Linotype" w:hAnsi="Palatino Linotype"/>
          <w:i/>
          <w:color w:val="000000"/>
        </w:rPr>
        <w:t>lasificación, en caso de</w:t>
      </w:r>
      <w:r w:rsidR="008F4437" w:rsidRPr="009A38CF">
        <w:rPr>
          <w:rFonts w:ascii="Palatino Linotype" w:hAnsi="Palatino Linotype"/>
          <w:i/>
          <w:color w:val="000000"/>
        </w:rPr>
        <w:t xml:space="preserve"> que</w:t>
      </w:r>
      <w:r w:rsidR="00BF258F" w:rsidRPr="009A38CF">
        <w:rPr>
          <w:rFonts w:ascii="Palatino Linotype" w:hAnsi="Palatino Linotype"/>
          <w:i/>
          <w:color w:val="000000"/>
        </w:rPr>
        <w:t xml:space="preserve"> el expediente referido </w:t>
      </w:r>
      <w:r w:rsidR="00BF258F" w:rsidRPr="009A38CF">
        <w:rPr>
          <w:rFonts w:ascii="Palatino Linotype" w:eastAsia="Times New Roman" w:hAnsi="Palatino Linotype" w:cs="Times New Roman"/>
          <w:i/>
          <w:sz w:val="24"/>
          <w:szCs w:val="24"/>
          <w:lang w:eastAsia="es-ES"/>
        </w:rPr>
        <w:t>generado derivado de la colocación del sello de suspensión de obra</w:t>
      </w:r>
      <w:r w:rsidR="008F4437" w:rsidRPr="009A38CF">
        <w:rPr>
          <w:rFonts w:ascii="Palatino Linotype" w:hAnsi="Palatino Linotype"/>
          <w:i/>
          <w:color w:val="000000"/>
        </w:rPr>
        <w:t xml:space="preserve"> se encuentren en un procedimiento administrativo</w:t>
      </w:r>
      <w:r w:rsidR="00BF258F" w:rsidRPr="009A38CF">
        <w:rPr>
          <w:rFonts w:ascii="Palatino Linotype" w:hAnsi="Palatino Linotype"/>
          <w:i/>
          <w:color w:val="000000"/>
        </w:rPr>
        <w:t xml:space="preserve"> aún no</w:t>
      </w:r>
      <w:r w:rsidR="00965EFD" w:rsidRPr="009A38CF">
        <w:rPr>
          <w:rFonts w:ascii="Palatino Linotype" w:hAnsi="Palatino Linotype"/>
          <w:i/>
          <w:color w:val="000000"/>
        </w:rPr>
        <w:t xml:space="preserve"> concluid</w:t>
      </w:r>
      <w:r w:rsidR="00BF258F" w:rsidRPr="009A38CF">
        <w:rPr>
          <w:rFonts w:ascii="Palatino Linotype" w:hAnsi="Palatino Linotype"/>
          <w:i/>
          <w:color w:val="000000"/>
        </w:rPr>
        <w:t xml:space="preserve">o, </w:t>
      </w:r>
      <w:r w:rsidRPr="001B6F47">
        <w:rPr>
          <w:rFonts w:ascii="Palatino Linotype" w:hAnsi="Palatino Linotype"/>
          <w:i/>
          <w:color w:val="000000"/>
        </w:rPr>
        <w:t>de conformidad con los a</w:t>
      </w:r>
      <w:r w:rsidR="00965EFD">
        <w:rPr>
          <w:rFonts w:ascii="Palatino Linotype" w:hAnsi="Palatino Linotype"/>
          <w:i/>
          <w:color w:val="000000"/>
        </w:rPr>
        <w:t xml:space="preserve">rtículos 49, fracción II y 132, </w:t>
      </w:r>
      <w:r w:rsidRPr="001B6F47">
        <w:rPr>
          <w:rFonts w:ascii="Palatino Linotype" w:hAnsi="Palatino Linotype"/>
          <w:i/>
          <w:color w:val="000000"/>
        </w:rPr>
        <w:t>fracción II de la Ley de Transparencia y Acce</w:t>
      </w:r>
      <w:r w:rsidR="00965EFD">
        <w:rPr>
          <w:rFonts w:ascii="Palatino Linotype" w:hAnsi="Palatino Linotype"/>
          <w:i/>
          <w:color w:val="000000"/>
        </w:rPr>
        <w:t xml:space="preserve">so a la Información Pública del </w:t>
      </w:r>
      <w:r w:rsidRPr="001B6F47">
        <w:rPr>
          <w:rFonts w:ascii="Palatino Linotype" w:hAnsi="Palatino Linotype"/>
          <w:i/>
          <w:color w:val="000000"/>
        </w:rPr>
        <w:t>Estado de México y Municipios.</w:t>
      </w:r>
    </w:p>
    <w:p w:rsidR="00AE4310" w:rsidRPr="00965EFD" w:rsidRDefault="00AE4310" w:rsidP="00AE4310">
      <w:pPr>
        <w:pStyle w:val="Sinespaciado"/>
      </w:pPr>
    </w:p>
    <w:p w:rsidR="00FF6EB3" w:rsidRDefault="004D5BAF" w:rsidP="00FF6EB3">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xml:space="preserve">, para que conforme al artículo 186 último párrafo, 189 segundo párrafo </w:t>
      </w:r>
      <w:r w:rsidRPr="00715558">
        <w:rPr>
          <w:rFonts w:ascii="Palatino Linotype" w:hAnsi="Palatino Linotype" w:cs="Arial"/>
        </w:rPr>
        <w:lastRenderedPageBreak/>
        <w:t>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E4310" w:rsidRPr="00FF6EB3" w:rsidRDefault="00AE4310" w:rsidP="00AE4310">
      <w:pPr>
        <w:pStyle w:val="Sinespaciado"/>
      </w:pPr>
    </w:p>
    <w:p w:rsidR="00055EFA" w:rsidRDefault="004D5BAF" w:rsidP="00C2651C">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8D15C1" w:rsidRPr="00C2651C" w:rsidRDefault="008D15C1" w:rsidP="008D15C1">
      <w:pPr>
        <w:pStyle w:val="Sinespaciado"/>
      </w:pPr>
    </w:p>
    <w:p w:rsidR="006D254A" w:rsidRPr="00523FAA" w:rsidRDefault="007B0214" w:rsidP="00523FAA">
      <w:pPr>
        <w:pStyle w:val="Sinespaciado"/>
        <w:spacing w:line="360" w:lineRule="auto"/>
        <w:jc w:val="both"/>
        <w:rPr>
          <w:rFonts w:ascii="Palatino Linotype" w:hAnsi="Palatino Linotype"/>
          <w:sz w:val="24"/>
          <w:szCs w:val="24"/>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sidR="00BF41B2">
        <w:rPr>
          <w:rFonts w:ascii="Palatino Linotype" w:hAnsi="Palatino Linotype" w:cs="Arial"/>
        </w:rPr>
        <w:t>,</w:t>
      </w:r>
      <w:r>
        <w:rPr>
          <w:rFonts w:ascii="Palatino Linotype" w:hAnsi="Palatino Linotype" w:cs="Arial"/>
        </w:rPr>
        <w:t xml:space="preserve"> </w:t>
      </w:r>
      <w:r w:rsidRPr="005B37EF">
        <w:rPr>
          <w:rFonts w:ascii="Palatino Linotype" w:hAnsi="Palatino Linotype" w:cs="Arial"/>
        </w:rPr>
        <w:t>JOSÉ GUADALUPE LUNA HERNÁNDEZ</w:t>
      </w:r>
      <w:r>
        <w:rPr>
          <w:rFonts w:ascii="Palatino Linotype" w:hAnsi="Palatino Linotype" w:cs="Arial"/>
        </w:rPr>
        <w:t xml:space="preserve">, </w:t>
      </w:r>
      <w:r w:rsidRPr="005B37EF">
        <w:rPr>
          <w:rFonts w:ascii="Palatino Linotype" w:hAnsi="Palatino Linotype" w:cs="Arial"/>
        </w:rPr>
        <w:t>JAVIER MARTÍNEZ CRUZ Y LUIS GUSTAVO PARRA NORIEGA;</w:t>
      </w:r>
      <w:r>
        <w:rPr>
          <w:rFonts w:ascii="Palatino Linotype" w:hAnsi="Palatino Linotype" w:cs="Arial"/>
        </w:rPr>
        <w:t xml:space="preserve"> EN LA </w:t>
      </w:r>
      <w:r w:rsidR="00323522">
        <w:rPr>
          <w:rFonts w:ascii="Palatino Linotype" w:hAnsi="Palatino Linotype" w:cs="Arial"/>
        </w:rPr>
        <w:t>VIGÉSIMA CUARTA</w:t>
      </w:r>
      <w:r w:rsidR="00EA58AC">
        <w:rPr>
          <w:rFonts w:ascii="Palatino Linotype" w:hAnsi="Palatino Linotype" w:cs="Arial"/>
        </w:rPr>
        <w:t xml:space="preserve"> SESIÓN</w:t>
      </w:r>
      <w:r>
        <w:rPr>
          <w:rFonts w:ascii="Palatino Linotype" w:hAnsi="Palatino Linotype" w:cs="Arial"/>
        </w:rPr>
        <w:t xml:space="preserve"> ORDINARIA CELEBRADA EL </w:t>
      </w:r>
      <w:r w:rsidR="00323522">
        <w:rPr>
          <w:rFonts w:ascii="Palatino Linotype" w:eastAsia="Times New Roman" w:hAnsi="Palatino Linotype" w:cs="Arial"/>
          <w:color w:val="000000"/>
          <w:sz w:val="24"/>
          <w:szCs w:val="24"/>
          <w:lang w:eastAsia="es-MX"/>
        </w:rPr>
        <w:t xml:space="preserve">VEINTIOCHO DE </w:t>
      </w:r>
      <w:r w:rsidR="008D15C1">
        <w:rPr>
          <w:rFonts w:ascii="Palatino Linotype" w:eastAsia="Times New Roman" w:hAnsi="Palatino Linotype" w:cs="Arial"/>
          <w:color w:val="000000"/>
          <w:sz w:val="24"/>
          <w:szCs w:val="24"/>
          <w:lang w:eastAsia="es-MX"/>
        </w:rPr>
        <w:t>OCTUBRE</w:t>
      </w:r>
      <w:r>
        <w:rPr>
          <w:rFonts w:ascii="Palatino Linotype" w:hAnsi="Palatino Linotype" w:cs="Arial"/>
        </w:rPr>
        <w:t xml:space="preserve"> DE DOS MIL VEINTE,</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Pr="005B37EF">
        <w:rPr>
          <w:rFonts w:ascii="Palatino Linotype" w:hAnsi="Palatino Linotype" w:cs="Arial"/>
        </w:rPr>
        <w:t>.</w:t>
      </w:r>
      <w:r w:rsidR="00523FAA">
        <w:rPr>
          <w:rFonts w:ascii="Palatino Linotype" w:hAnsi="Palatino Linotype"/>
          <w:sz w:val="24"/>
          <w:szCs w:val="24"/>
        </w:rPr>
        <w:t>-------------</w:t>
      </w:r>
      <w:r w:rsidR="00055EFA">
        <w:rPr>
          <w:rFonts w:ascii="Palatino Linotype" w:hAnsi="Palatino Linotype"/>
          <w:sz w:val="24"/>
          <w:szCs w:val="24"/>
        </w:rPr>
        <w:t>-----------------------------------------------------------------------------------------------------------------------------------------------------------------------------------------------------------------------------------------------------------------------------------------------------------------------------------------------------------------------------------------------------------------------------------------------------------------------------------------------------------------------------------------------------------------------------------------------------------------------------------------------------------------------------------------------------------------------------</w:t>
      </w:r>
      <w:r w:rsidR="008D15C1">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149F1" w:rsidRPr="006149F1" w:rsidTr="00F91340">
        <w:tc>
          <w:tcPr>
            <w:tcW w:w="9062" w:type="dxa"/>
          </w:tcPr>
          <w:p w:rsidR="00C23100" w:rsidRPr="006149F1" w:rsidRDefault="00C23100" w:rsidP="00B73E6C">
            <w:pPr>
              <w:pStyle w:val="Sinespaciado"/>
              <w:tabs>
                <w:tab w:val="left" w:pos="5710"/>
              </w:tabs>
              <w:rPr>
                <w:rFonts w:ascii="Palatino Linotype" w:hAnsi="Palatino Linotype"/>
                <w:sz w:val="24"/>
                <w:szCs w:val="24"/>
              </w:rPr>
            </w:pPr>
          </w:p>
        </w:tc>
      </w:tr>
    </w:tbl>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B3A33" w:rsidRPr="000777F3" w:rsidTr="0071416E">
        <w:trPr>
          <w:trHeight w:val="1807"/>
        </w:trPr>
        <w:tc>
          <w:tcPr>
            <w:tcW w:w="8838" w:type="dxa"/>
            <w:gridSpan w:val="2"/>
            <w:vAlign w:val="center"/>
          </w:tcPr>
          <w:p w:rsidR="009B3A33" w:rsidRPr="000777F3" w:rsidRDefault="009B3A33" w:rsidP="0071416E">
            <w:pPr>
              <w:rPr>
                <w:rFonts w:ascii="Palatino Linotype" w:hAnsi="Palatino Linotype"/>
              </w:rPr>
            </w:pPr>
          </w:p>
          <w:p w:rsidR="009B3A33" w:rsidRDefault="009B3A33" w:rsidP="0071416E">
            <w:pPr>
              <w:jc w:val="center"/>
              <w:rPr>
                <w:rFonts w:ascii="Palatino Linotype" w:hAnsi="Palatino Linotype" w:cs="Arial"/>
                <w:b/>
              </w:rPr>
            </w:pPr>
          </w:p>
          <w:p w:rsidR="009B3A33" w:rsidRDefault="009B3A33" w:rsidP="0071416E">
            <w:pPr>
              <w:jc w:val="center"/>
              <w:rPr>
                <w:rFonts w:ascii="Palatino Linotype" w:hAnsi="Palatino Linotype" w:cs="Arial"/>
                <w:b/>
              </w:rPr>
            </w:pPr>
          </w:p>
          <w:p w:rsidR="009B3A33" w:rsidRPr="000777F3" w:rsidRDefault="009B3A33" w:rsidP="0071416E">
            <w:pPr>
              <w:jc w:val="center"/>
              <w:rPr>
                <w:rFonts w:ascii="Palatino Linotype" w:hAnsi="Palatino Linotype"/>
                <w:b/>
              </w:rPr>
            </w:pPr>
            <w:r w:rsidRPr="000777F3">
              <w:rPr>
                <w:rFonts w:ascii="Palatino Linotype" w:hAnsi="Palatino Linotype" w:cs="Arial"/>
                <w:b/>
              </w:rPr>
              <w:t>Zulema Martínez Sánchez</w:t>
            </w:r>
            <w:r w:rsidRPr="000777F3">
              <w:rPr>
                <w:rFonts w:ascii="Palatino Linotype" w:hAnsi="Palatino Linotype"/>
                <w:b/>
              </w:rPr>
              <w:t xml:space="preserve"> </w:t>
            </w:r>
          </w:p>
          <w:p w:rsidR="009B3A33" w:rsidRPr="000777F3" w:rsidRDefault="009B3A33" w:rsidP="0071416E">
            <w:pPr>
              <w:jc w:val="center"/>
              <w:rPr>
                <w:rFonts w:ascii="Palatino Linotype" w:hAnsi="Palatino Linotype"/>
              </w:rPr>
            </w:pPr>
            <w:r w:rsidRPr="000777F3">
              <w:rPr>
                <w:rFonts w:ascii="Palatino Linotype" w:hAnsi="Palatino Linotype"/>
              </w:rPr>
              <w:t>Comisionada Presidenta</w:t>
            </w:r>
          </w:p>
          <w:p w:rsidR="009B3A33" w:rsidRPr="000777F3" w:rsidRDefault="009B3A33" w:rsidP="0071416E">
            <w:pPr>
              <w:jc w:val="center"/>
              <w:rPr>
                <w:rFonts w:ascii="Palatino Linotype" w:hAnsi="Palatino Linotype"/>
              </w:rPr>
            </w:pPr>
            <w:r w:rsidRPr="000777F3">
              <w:rPr>
                <w:rFonts w:ascii="Palatino Linotype" w:hAnsi="Palatino Linotype"/>
              </w:rPr>
              <w:t>(Rúbrica)</w:t>
            </w:r>
          </w:p>
          <w:p w:rsidR="009B3A33" w:rsidRPr="000777F3" w:rsidRDefault="009B3A33" w:rsidP="0071416E">
            <w:pPr>
              <w:jc w:val="center"/>
              <w:rPr>
                <w:rFonts w:ascii="Palatino Linotype" w:hAnsi="Palatino Linotype"/>
              </w:rPr>
            </w:pPr>
          </w:p>
          <w:p w:rsidR="009B3A33" w:rsidRPr="000777F3" w:rsidRDefault="009B3A33" w:rsidP="0071416E">
            <w:pPr>
              <w:jc w:val="center"/>
              <w:rPr>
                <w:rFonts w:ascii="Palatino Linotype" w:hAnsi="Palatino Linotype"/>
              </w:rPr>
            </w:pPr>
          </w:p>
          <w:p w:rsidR="009B3A33" w:rsidRPr="000777F3" w:rsidRDefault="009B3A33" w:rsidP="0071416E">
            <w:pPr>
              <w:rPr>
                <w:rFonts w:ascii="Palatino Linotype" w:hAnsi="Palatino Linotype"/>
              </w:rPr>
            </w:pPr>
          </w:p>
        </w:tc>
      </w:tr>
      <w:tr w:rsidR="009B3A33" w:rsidRPr="000777F3" w:rsidTr="0071416E">
        <w:trPr>
          <w:trHeight w:val="2156"/>
        </w:trPr>
        <w:tc>
          <w:tcPr>
            <w:tcW w:w="4419" w:type="dxa"/>
            <w:vAlign w:val="center"/>
          </w:tcPr>
          <w:p w:rsidR="009B3A33" w:rsidRPr="000777F3" w:rsidRDefault="009B3A33" w:rsidP="0071416E">
            <w:pPr>
              <w:rPr>
                <w:rFonts w:ascii="Palatino Linotype" w:hAnsi="Palatino Linotype"/>
                <w:b/>
              </w:rPr>
            </w:pPr>
            <w:r>
              <w:rPr>
                <w:rFonts w:ascii="Palatino Linotype" w:hAnsi="Palatino Linotype"/>
                <w:b/>
              </w:rPr>
              <w:t xml:space="preserve">               </w:t>
            </w:r>
            <w:r w:rsidRPr="000777F3">
              <w:rPr>
                <w:rFonts w:ascii="Palatino Linotype" w:hAnsi="Palatino Linotype"/>
                <w:b/>
              </w:rPr>
              <w:t>Eva Abaid Yapur</w:t>
            </w:r>
          </w:p>
          <w:p w:rsidR="009B3A33" w:rsidRPr="000777F3" w:rsidRDefault="009B3A33" w:rsidP="0071416E">
            <w:pPr>
              <w:rPr>
                <w:rFonts w:ascii="Palatino Linotype" w:hAnsi="Palatino Linotype"/>
              </w:rPr>
            </w:pPr>
            <w:r>
              <w:rPr>
                <w:rFonts w:ascii="Palatino Linotype" w:hAnsi="Palatino Linotype"/>
              </w:rPr>
              <w:t xml:space="preserve">                   </w:t>
            </w:r>
            <w:r w:rsidRPr="000777F3">
              <w:rPr>
                <w:rFonts w:ascii="Palatino Linotype" w:hAnsi="Palatino Linotype"/>
              </w:rPr>
              <w:t>Comisionada</w:t>
            </w:r>
          </w:p>
          <w:p w:rsidR="009B3A33" w:rsidRPr="000777F3" w:rsidRDefault="009B3A33" w:rsidP="0071416E">
            <w:pPr>
              <w:rPr>
                <w:rFonts w:ascii="Palatino Linotype" w:hAnsi="Palatino Linotype"/>
              </w:rPr>
            </w:pPr>
            <w:r>
              <w:rPr>
                <w:rFonts w:ascii="Palatino Linotype" w:hAnsi="Palatino Linotype"/>
              </w:rPr>
              <w:t xml:space="preserve">                      </w:t>
            </w:r>
            <w:r w:rsidRPr="000777F3">
              <w:rPr>
                <w:rFonts w:ascii="Palatino Linotype" w:hAnsi="Palatino Linotype"/>
              </w:rPr>
              <w:t>(Rúbrica)</w:t>
            </w:r>
          </w:p>
        </w:tc>
        <w:tc>
          <w:tcPr>
            <w:tcW w:w="4419" w:type="dxa"/>
            <w:vAlign w:val="center"/>
          </w:tcPr>
          <w:p w:rsidR="009B3A33" w:rsidRPr="000777F3" w:rsidRDefault="009B3A33" w:rsidP="0071416E">
            <w:pPr>
              <w:rPr>
                <w:rFonts w:ascii="Palatino Linotype" w:hAnsi="Palatino Linotype" w:cs="Arial"/>
                <w:b/>
              </w:rPr>
            </w:pPr>
          </w:p>
          <w:p w:rsidR="009B3A33" w:rsidRPr="000777F3" w:rsidRDefault="009B3A33" w:rsidP="0071416E">
            <w:pPr>
              <w:jc w:val="center"/>
              <w:rPr>
                <w:rFonts w:ascii="Palatino Linotype" w:hAnsi="Palatino Linotype"/>
                <w:b/>
              </w:rPr>
            </w:pPr>
            <w:r w:rsidRPr="000777F3">
              <w:rPr>
                <w:rFonts w:ascii="Palatino Linotype" w:hAnsi="Palatino Linotype" w:cs="Arial"/>
                <w:b/>
              </w:rPr>
              <w:t>José Guadalupe Luna Hernández</w:t>
            </w:r>
          </w:p>
          <w:p w:rsidR="009B3A33" w:rsidRPr="000777F3" w:rsidRDefault="009B3A33" w:rsidP="0071416E">
            <w:pPr>
              <w:jc w:val="center"/>
              <w:rPr>
                <w:rFonts w:ascii="Palatino Linotype" w:hAnsi="Palatino Linotype"/>
              </w:rPr>
            </w:pPr>
            <w:r w:rsidRPr="000777F3">
              <w:rPr>
                <w:rFonts w:ascii="Palatino Linotype" w:hAnsi="Palatino Linotype"/>
              </w:rPr>
              <w:t xml:space="preserve"> Comisionado</w:t>
            </w:r>
          </w:p>
          <w:p w:rsidR="009B3A33" w:rsidRPr="000777F3" w:rsidRDefault="009B3A33" w:rsidP="0071416E">
            <w:pPr>
              <w:jc w:val="center"/>
              <w:rPr>
                <w:rFonts w:ascii="Palatino Linotype" w:hAnsi="Palatino Linotype"/>
              </w:rPr>
            </w:pPr>
            <w:r w:rsidRPr="000777F3">
              <w:rPr>
                <w:rFonts w:ascii="Palatino Linotype" w:hAnsi="Palatino Linotype"/>
              </w:rPr>
              <w:t>(Rúbrica)</w:t>
            </w:r>
          </w:p>
          <w:p w:rsidR="009B3A33" w:rsidRPr="000777F3" w:rsidRDefault="009B3A33" w:rsidP="0071416E">
            <w:pPr>
              <w:jc w:val="center"/>
              <w:rPr>
                <w:rFonts w:ascii="Palatino Linotype" w:hAnsi="Palatino Linotype"/>
              </w:rPr>
            </w:pPr>
          </w:p>
        </w:tc>
      </w:tr>
      <w:tr w:rsidR="009B3A33" w:rsidRPr="000777F3" w:rsidTr="0071416E">
        <w:trPr>
          <w:trHeight w:val="1953"/>
        </w:trPr>
        <w:tc>
          <w:tcPr>
            <w:tcW w:w="8838" w:type="dxa"/>
            <w:gridSpan w:val="2"/>
            <w:vAlign w:val="center"/>
          </w:tcPr>
          <w:p w:rsidR="009B3A33" w:rsidRPr="000777F3" w:rsidRDefault="009B3A33" w:rsidP="0071416E">
            <w:pPr>
              <w:rPr>
                <w:rFonts w:ascii="Palatino Linotype" w:hAnsi="Palatino Linotype" w:cs="Arial"/>
                <w:b/>
              </w:rPr>
            </w:pPr>
          </w:p>
          <w:p w:rsidR="009B3A33" w:rsidRPr="000777F3" w:rsidRDefault="009B3A33" w:rsidP="0071416E">
            <w:pPr>
              <w:jc w:val="both"/>
              <w:rPr>
                <w:rFonts w:ascii="Palatino Linotype" w:hAnsi="Palatino Linotype" w:cs="Arial"/>
                <w:b/>
              </w:rPr>
            </w:pPr>
            <w:r w:rsidRPr="000777F3">
              <w:rPr>
                <w:rFonts w:ascii="Palatino Linotype" w:hAnsi="Palatino Linotype" w:cs="Arial"/>
                <w:b/>
              </w:rPr>
              <w:t xml:space="preserve">                               </w:t>
            </w:r>
          </w:p>
          <w:p w:rsidR="009B3A33" w:rsidRPr="000777F3" w:rsidRDefault="009B3A33" w:rsidP="0071416E">
            <w:pPr>
              <w:jc w:val="both"/>
              <w:rPr>
                <w:rFonts w:ascii="Palatino Linotype" w:hAnsi="Palatino Linotype" w:cs="Arial"/>
                <w:b/>
              </w:rPr>
            </w:pPr>
            <w:r w:rsidRPr="000777F3">
              <w:rPr>
                <w:rFonts w:ascii="Palatino Linotype" w:hAnsi="Palatino Linotype" w:cs="Arial"/>
                <w:b/>
              </w:rPr>
              <w:t xml:space="preserve">                                                                                                                    </w:t>
            </w:r>
          </w:p>
          <w:p w:rsidR="009B3A33" w:rsidRPr="000777F3" w:rsidRDefault="009B3A33" w:rsidP="0071416E">
            <w:pPr>
              <w:jc w:val="both"/>
              <w:rPr>
                <w:rFonts w:ascii="Palatino Linotype" w:hAnsi="Palatino Linotype" w:cs="Arial"/>
                <w:b/>
              </w:rPr>
            </w:pPr>
            <w:r>
              <w:rPr>
                <w:rFonts w:ascii="Palatino Linotype" w:hAnsi="Palatino Linotype" w:cs="Arial"/>
                <w:b/>
              </w:rPr>
              <w:t xml:space="preserve">            J</w:t>
            </w:r>
            <w:r w:rsidRPr="000777F3">
              <w:rPr>
                <w:rFonts w:ascii="Palatino Linotype" w:hAnsi="Palatino Linotype" w:cs="Arial"/>
                <w:b/>
              </w:rPr>
              <w:t xml:space="preserve">avier Martínez Cruz                               </w:t>
            </w:r>
            <w:r>
              <w:rPr>
                <w:rFonts w:ascii="Palatino Linotype" w:hAnsi="Palatino Linotype" w:cs="Arial"/>
                <w:b/>
              </w:rPr>
              <w:t xml:space="preserve">       </w:t>
            </w:r>
            <w:r w:rsidRPr="000777F3">
              <w:rPr>
                <w:rFonts w:ascii="Palatino Linotype" w:hAnsi="Palatino Linotype" w:cs="Arial"/>
                <w:b/>
              </w:rPr>
              <w:t xml:space="preserve">  </w:t>
            </w:r>
            <w:r>
              <w:rPr>
                <w:rFonts w:ascii="Palatino Linotype" w:hAnsi="Palatino Linotype" w:cs="Arial"/>
                <w:b/>
              </w:rPr>
              <w:t xml:space="preserve">   </w:t>
            </w:r>
            <w:r w:rsidRPr="000777F3">
              <w:rPr>
                <w:rFonts w:ascii="Palatino Linotype" w:hAnsi="Palatino Linotype" w:cs="Arial"/>
                <w:b/>
              </w:rPr>
              <w:t xml:space="preserve">Luis Gustavo Parra Noriega </w:t>
            </w:r>
          </w:p>
          <w:p w:rsidR="009B3A33" w:rsidRPr="000777F3" w:rsidRDefault="009B3A33" w:rsidP="0071416E">
            <w:pPr>
              <w:rPr>
                <w:rFonts w:ascii="Palatino Linotype" w:hAnsi="Palatino Linotype" w:cs="Arial"/>
                <w:b/>
              </w:rPr>
            </w:pPr>
            <w:r w:rsidRPr="000777F3">
              <w:rPr>
                <w:rFonts w:ascii="Palatino Linotype" w:hAnsi="Palatino Linotype" w:cs="Arial"/>
              </w:rPr>
              <w:t xml:space="preserve">                  Comisionado</w:t>
            </w:r>
            <w:r w:rsidRPr="000777F3">
              <w:rPr>
                <w:rFonts w:ascii="Palatino Linotype" w:hAnsi="Palatino Linotype" w:cs="Arial"/>
                <w:b/>
              </w:rPr>
              <w:t xml:space="preserve">                                                       </w:t>
            </w:r>
            <w:r>
              <w:rPr>
                <w:rFonts w:ascii="Palatino Linotype" w:hAnsi="Palatino Linotype" w:cs="Arial"/>
                <w:b/>
              </w:rPr>
              <w:t xml:space="preserve">     </w:t>
            </w:r>
            <w:r w:rsidRPr="000777F3">
              <w:rPr>
                <w:rFonts w:ascii="Palatino Linotype" w:hAnsi="Palatino Linotype" w:cs="Arial"/>
                <w:b/>
              </w:rPr>
              <w:t xml:space="preserve"> </w:t>
            </w:r>
            <w:proofErr w:type="spellStart"/>
            <w:r w:rsidRPr="000777F3">
              <w:rPr>
                <w:rFonts w:ascii="Palatino Linotype" w:hAnsi="Palatino Linotype" w:cs="Arial"/>
              </w:rPr>
              <w:t>Comisionado</w:t>
            </w:r>
            <w:proofErr w:type="spellEnd"/>
            <w:r w:rsidRPr="000777F3">
              <w:rPr>
                <w:rFonts w:ascii="Palatino Linotype" w:hAnsi="Palatino Linotype" w:cs="Arial"/>
                <w:b/>
              </w:rPr>
              <w:t xml:space="preserve">                                 </w:t>
            </w:r>
          </w:p>
          <w:p w:rsidR="009B3A33" w:rsidRPr="000777F3" w:rsidRDefault="009B3A33" w:rsidP="0071416E">
            <w:pPr>
              <w:rPr>
                <w:rFonts w:ascii="Palatino Linotype" w:hAnsi="Palatino Linotype" w:cs="Arial"/>
              </w:rPr>
            </w:pPr>
            <w:r w:rsidRPr="006376FF">
              <w:rPr>
                <w:rFonts w:ascii="Palatino Linotype" w:hAnsi="Palatino Linotype" w:cs="Arial"/>
                <w:sz w:val="20"/>
              </w:rPr>
              <w:t xml:space="preserve">    </w:t>
            </w:r>
            <w:r>
              <w:rPr>
                <w:rFonts w:ascii="Palatino Linotype" w:hAnsi="Palatino Linotype" w:cs="Arial"/>
                <w:sz w:val="20"/>
              </w:rPr>
              <w:t xml:space="preserve">   </w:t>
            </w:r>
            <w:r w:rsidR="004104C3">
              <w:rPr>
                <w:rFonts w:ascii="Palatino Linotype" w:hAnsi="Palatino Linotype" w:cs="Arial"/>
                <w:sz w:val="20"/>
              </w:rPr>
              <w:t xml:space="preserve">    </w:t>
            </w:r>
            <w:r w:rsidR="00382DE2">
              <w:rPr>
                <w:rFonts w:ascii="Palatino Linotype" w:hAnsi="Palatino Linotype" w:cs="Arial"/>
                <w:sz w:val="20"/>
              </w:rPr>
              <w:t xml:space="preserve">          </w:t>
            </w:r>
            <w:r>
              <w:rPr>
                <w:rFonts w:ascii="Palatino Linotype" w:hAnsi="Palatino Linotype" w:cs="Arial"/>
                <w:sz w:val="20"/>
              </w:rPr>
              <w:t xml:space="preserve"> </w:t>
            </w:r>
            <w:r w:rsidRPr="006376FF">
              <w:rPr>
                <w:rFonts w:ascii="Palatino Linotype" w:hAnsi="Palatino Linotype" w:cs="Arial"/>
                <w:sz w:val="20"/>
              </w:rPr>
              <w:t xml:space="preserve"> </w:t>
            </w:r>
            <w:r w:rsidR="00382DE2">
              <w:rPr>
                <w:rFonts w:ascii="Palatino Linotype" w:hAnsi="Palatino Linotype"/>
              </w:rPr>
              <w:t>(Rúbrica</w:t>
            </w:r>
            <w:r w:rsidRPr="000B5B32">
              <w:rPr>
                <w:rFonts w:ascii="Palatino Linotype" w:hAnsi="Palatino Linotype"/>
              </w:rPr>
              <w:t xml:space="preserve">).             </w:t>
            </w:r>
            <w:r w:rsidRPr="000B5B32">
              <w:rPr>
                <w:rFonts w:ascii="Palatino Linotype" w:hAnsi="Palatino Linotype" w:cs="Arial"/>
              </w:rPr>
              <w:t xml:space="preserve">           </w:t>
            </w:r>
            <w:r w:rsidRPr="000B5B32">
              <w:rPr>
                <w:rFonts w:ascii="Palatino Linotype" w:hAnsi="Palatino Linotype"/>
                <w:sz w:val="24"/>
              </w:rPr>
              <w:t xml:space="preserve">                     </w:t>
            </w:r>
            <w:r>
              <w:rPr>
                <w:rFonts w:ascii="Palatino Linotype" w:hAnsi="Palatino Linotype"/>
              </w:rPr>
              <w:t xml:space="preserve">     </w:t>
            </w:r>
            <w:r w:rsidR="004104C3">
              <w:rPr>
                <w:rFonts w:ascii="Palatino Linotype" w:hAnsi="Palatino Linotype"/>
              </w:rPr>
              <w:t xml:space="preserve">  </w:t>
            </w:r>
            <w:r w:rsidR="00382DE2">
              <w:rPr>
                <w:rFonts w:ascii="Palatino Linotype" w:hAnsi="Palatino Linotype"/>
              </w:rPr>
              <w:t xml:space="preserve">             </w:t>
            </w:r>
            <w:r w:rsidR="004104C3">
              <w:rPr>
                <w:rFonts w:ascii="Palatino Linotype" w:hAnsi="Palatino Linotype"/>
              </w:rPr>
              <w:t xml:space="preserve"> </w:t>
            </w:r>
            <w:r w:rsidRPr="000B5B32">
              <w:rPr>
                <w:rFonts w:ascii="Palatino Linotype" w:hAnsi="Palatino Linotype"/>
              </w:rPr>
              <w:t xml:space="preserve"> </w:t>
            </w:r>
            <w:r w:rsidRPr="000777F3">
              <w:rPr>
                <w:rFonts w:ascii="Palatino Linotype" w:hAnsi="Palatino Linotype"/>
              </w:rPr>
              <w:t>(Rúbrica)</w:t>
            </w:r>
            <w:r w:rsidRPr="000777F3">
              <w:rPr>
                <w:rFonts w:ascii="Palatino Linotype" w:hAnsi="Palatino Linotype" w:cs="Arial"/>
              </w:rPr>
              <w:t xml:space="preserve">                               </w:t>
            </w:r>
            <w:r>
              <w:rPr>
                <w:rFonts w:ascii="Palatino Linotype" w:hAnsi="Palatino Linotype" w:cs="Arial"/>
              </w:rPr>
              <w:t xml:space="preserve">            </w:t>
            </w:r>
          </w:p>
          <w:p w:rsidR="009B3A33" w:rsidRPr="000777F3" w:rsidRDefault="009B3A33" w:rsidP="0071416E">
            <w:pPr>
              <w:rPr>
                <w:rFonts w:ascii="Palatino Linotype" w:hAnsi="Palatino Linotype"/>
              </w:rPr>
            </w:pPr>
            <w:r w:rsidRPr="000777F3">
              <w:rPr>
                <w:rFonts w:ascii="Palatino Linotype" w:hAnsi="Palatino Linotype"/>
              </w:rPr>
              <w:t xml:space="preserve">                                                                                          </w:t>
            </w:r>
          </w:p>
        </w:tc>
      </w:tr>
      <w:tr w:rsidR="009B3A33" w:rsidRPr="000777F3" w:rsidTr="0071416E">
        <w:trPr>
          <w:trHeight w:val="1544"/>
        </w:trPr>
        <w:tc>
          <w:tcPr>
            <w:tcW w:w="8838" w:type="dxa"/>
            <w:gridSpan w:val="2"/>
            <w:vAlign w:val="center"/>
          </w:tcPr>
          <w:p w:rsidR="009B3A33" w:rsidRPr="000777F3" w:rsidRDefault="009B3A33" w:rsidP="0071416E">
            <w:pPr>
              <w:jc w:val="center"/>
              <w:rPr>
                <w:rFonts w:ascii="Palatino Linotype" w:hAnsi="Palatino Linotype" w:cs="Arial"/>
                <w:b/>
              </w:rPr>
            </w:pPr>
          </w:p>
          <w:p w:rsidR="009B3A33" w:rsidRPr="000777F3" w:rsidRDefault="009B3A33" w:rsidP="0071416E">
            <w:pPr>
              <w:rPr>
                <w:rFonts w:ascii="Palatino Linotype" w:hAnsi="Palatino Linotype" w:cs="Arial"/>
                <w:b/>
              </w:rPr>
            </w:pPr>
          </w:p>
          <w:p w:rsidR="009B3A33" w:rsidRPr="000777F3" w:rsidRDefault="009B3A33" w:rsidP="0071416E">
            <w:pPr>
              <w:rPr>
                <w:rFonts w:ascii="Palatino Linotype" w:hAnsi="Palatino Linotype" w:cs="Arial"/>
                <w:b/>
              </w:rPr>
            </w:pPr>
          </w:p>
          <w:p w:rsidR="009B3A33" w:rsidRPr="000777F3" w:rsidRDefault="009B3A33" w:rsidP="0071416E">
            <w:pPr>
              <w:rPr>
                <w:rFonts w:ascii="Palatino Linotype" w:hAnsi="Palatino Linotype" w:cs="Arial"/>
                <w:b/>
              </w:rPr>
            </w:pPr>
          </w:p>
          <w:p w:rsidR="009B3A33" w:rsidRPr="000777F3" w:rsidRDefault="009B3A33" w:rsidP="0071416E">
            <w:pPr>
              <w:jc w:val="center"/>
              <w:rPr>
                <w:rFonts w:ascii="Palatino Linotype" w:hAnsi="Palatino Linotype"/>
                <w:b/>
              </w:rPr>
            </w:pPr>
            <w:r w:rsidRPr="000777F3">
              <w:rPr>
                <w:rFonts w:ascii="Palatino Linotype" w:hAnsi="Palatino Linotype" w:cs="Arial"/>
                <w:b/>
              </w:rPr>
              <w:t>Alexis Tapia Ramírez</w:t>
            </w:r>
          </w:p>
          <w:p w:rsidR="009B3A33" w:rsidRPr="000777F3" w:rsidRDefault="009B3A33" w:rsidP="0071416E">
            <w:pPr>
              <w:jc w:val="center"/>
              <w:rPr>
                <w:rFonts w:ascii="Palatino Linotype" w:hAnsi="Palatino Linotype"/>
              </w:rPr>
            </w:pPr>
            <w:r w:rsidRPr="000777F3">
              <w:rPr>
                <w:rFonts w:ascii="Palatino Linotype" w:hAnsi="Palatino Linotype"/>
              </w:rPr>
              <w:t>Secretario Técnico del Pleno</w:t>
            </w:r>
          </w:p>
          <w:p w:rsidR="009B3A33" w:rsidRPr="000777F3" w:rsidRDefault="009B3A33" w:rsidP="0071416E">
            <w:pPr>
              <w:jc w:val="center"/>
              <w:rPr>
                <w:rFonts w:ascii="Palatino Linotype" w:hAnsi="Palatino Linotype"/>
              </w:rPr>
            </w:pPr>
            <w:r w:rsidRPr="000777F3">
              <w:rPr>
                <w:rFonts w:ascii="Palatino Linotype" w:hAnsi="Palatino Linotype"/>
              </w:rPr>
              <w:t>(Rúbrica)</w:t>
            </w:r>
          </w:p>
          <w:p w:rsidR="009B3A33" w:rsidRPr="000777F3" w:rsidRDefault="009B3A33" w:rsidP="0071416E">
            <w:pPr>
              <w:jc w:val="center"/>
              <w:rPr>
                <w:rFonts w:ascii="Palatino Linotype" w:hAnsi="Palatino Linotype"/>
              </w:rPr>
            </w:pPr>
          </w:p>
        </w:tc>
      </w:tr>
    </w:tbl>
    <w:p w:rsidR="00C5799F" w:rsidRDefault="00C5799F" w:rsidP="00B73E6C">
      <w:pPr>
        <w:spacing w:after="0" w:line="240" w:lineRule="auto"/>
        <w:jc w:val="both"/>
        <w:rPr>
          <w:rFonts w:ascii="Palatino Linotype" w:hAnsi="Palatino Linotype" w:cs="Arial"/>
          <w:sz w:val="18"/>
          <w:szCs w:val="16"/>
        </w:rPr>
      </w:pPr>
    </w:p>
    <w:p w:rsidR="00C5799F" w:rsidRDefault="00C5799F" w:rsidP="00B73E6C">
      <w:pPr>
        <w:spacing w:after="0" w:line="240" w:lineRule="auto"/>
        <w:jc w:val="both"/>
        <w:rPr>
          <w:rFonts w:ascii="Palatino Linotype" w:hAnsi="Palatino Linotype" w:cs="Arial"/>
          <w:sz w:val="18"/>
          <w:szCs w:val="16"/>
        </w:rPr>
      </w:pPr>
    </w:p>
    <w:p w:rsidR="00937BFA" w:rsidRPr="00F32E67" w:rsidRDefault="00B73E6C" w:rsidP="00B73E6C">
      <w:pPr>
        <w:spacing w:after="0" w:line="240" w:lineRule="auto"/>
        <w:jc w:val="both"/>
        <w:rPr>
          <w:rFonts w:ascii="Palatino Linotype" w:hAnsi="Palatino Linotype" w:cs="Arial"/>
          <w:sz w:val="18"/>
          <w:szCs w:val="16"/>
        </w:rPr>
      </w:pPr>
      <w:r w:rsidRPr="00B73E6C">
        <w:rPr>
          <w:rFonts w:ascii="Palatino Linotype" w:hAnsi="Palatino Linotype" w:cs="Arial"/>
          <w:sz w:val="18"/>
          <w:szCs w:val="16"/>
        </w:rPr>
        <w:t xml:space="preserve">Esta hoja corresponde a la resolución de fecha </w:t>
      </w:r>
      <w:r w:rsidR="008D15C1">
        <w:rPr>
          <w:rFonts w:ascii="Palatino Linotype" w:hAnsi="Palatino Linotype" w:cs="Arial"/>
          <w:sz w:val="18"/>
        </w:rPr>
        <w:t>veintiocho de octubre</w:t>
      </w:r>
      <w:r w:rsidRPr="00B73E6C">
        <w:rPr>
          <w:rFonts w:ascii="Palatino Linotype" w:hAnsi="Palatino Linotype" w:cs="Arial"/>
          <w:sz w:val="18"/>
          <w:szCs w:val="16"/>
        </w:rPr>
        <w:t xml:space="preserve"> d</w:t>
      </w:r>
      <w:r w:rsidR="0052009E">
        <w:rPr>
          <w:rFonts w:ascii="Palatino Linotype" w:hAnsi="Palatino Linotype" w:cs="Arial"/>
          <w:sz w:val="18"/>
          <w:szCs w:val="16"/>
        </w:rPr>
        <w:t>os mil 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8D15C1" w:rsidRPr="008D15C1">
        <w:rPr>
          <w:rFonts w:ascii="Palatino Linotype" w:hAnsi="Palatino Linotype" w:cs="Arial"/>
          <w:bCs/>
          <w:sz w:val="18"/>
          <w:szCs w:val="16"/>
          <w:lang w:eastAsia="es-MX"/>
        </w:rPr>
        <w:t>02365/INFOEM/IP/RR/2020 y 02366/INFOEM/IP/RR/2020</w:t>
      </w:r>
      <w:r w:rsidR="00F32E67">
        <w:rPr>
          <w:rFonts w:ascii="Palatino Linotype" w:hAnsi="Palatino Linotype" w:cs="Arial"/>
          <w:bCs/>
          <w:sz w:val="18"/>
          <w:szCs w:val="16"/>
          <w:lang w:eastAsia="es-MX"/>
        </w:rPr>
        <w:t>.</w:t>
      </w:r>
    </w:p>
    <w:p w:rsidR="007E2E80" w:rsidRDefault="00C9564F" w:rsidP="00B73E6C">
      <w:pPr>
        <w:spacing w:after="0" w:line="240" w:lineRule="auto"/>
        <w:jc w:val="both"/>
        <w:rPr>
          <w:rFonts w:ascii="Palatino Linotype" w:hAnsi="Palatino Linotype" w:cs="Arial"/>
          <w:sz w:val="18"/>
          <w:szCs w:val="16"/>
        </w:rPr>
      </w:pPr>
      <w:r>
        <w:rPr>
          <w:rFonts w:ascii="Palatino Linotype" w:hAnsi="Palatino Linotype" w:cs="Arial"/>
          <w:sz w:val="18"/>
          <w:szCs w:val="16"/>
        </w:rPr>
        <w:t>ZMS/OSAM</w:t>
      </w:r>
      <w:r w:rsidR="00F32E67">
        <w:rPr>
          <w:rFonts w:ascii="Palatino Linotype" w:hAnsi="Palatino Linotype" w:cs="Arial"/>
          <w:sz w:val="18"/>
          <w:szCs w:val="16"/>
        </w:rPr>
        <w:t>/RDPG</w:t>
      </w:r>
    </w:p>
    <w:sectPr w:rsidR="007E2E80" w:rsidSect="00050A9C">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18C" w:rsidRDefault="0002718C" w:rsidP="007E2E80">
      <w:pPr>
        <w:spacing w:after="0" w:line="240" w:lineRule="auto"/>
      </w:pPr>
      <w:r>
        <w:separator/>
      </w:r>
    </w:p>
  </w:endnote>
  <w:endnote w:type="continuationSeparator" w:id="0">
    <w:p w:rsidR="0002718C" w:rsidRDefault="0002718C"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5BB" w:rsidRPr="000B69FA" w:rsidRDefault="00E645B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020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0209">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5BB" w:rsidRPr="000B69FA" w:rsidRDefault="00E645B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020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0209">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18C" w:rsidRDefault="0002718C" w:rsidP="007E2E80">
      <w:pPr>
        <w:spacing w:after="0" w:line="240" w:lineRule="auto"/>
      </w:pPr>
      <w:r>
        <w:separator/>
      </w:r>
    </w:p>
  </w:footnote>
  <w:footnote w:type="continuationSeparator" w:id="0">
    <w:p w:rsidR="0002718C" w:rsidRDefault="0002718C" w:rsidP="007E2E80">
      <w:pPr>
        <w:spacing w:after="0" w:line="240" w:lineRule="auto"/>
      </w:pPr>
      <w:r>
        <w:continuationSeparator/>
      </w:r>
    </w:p>
  </w:footnote>
  <w:footnote w:id="1">
    <w:p w:rsidR="00E645BB" w:rsidRPr="00615B4B" w:rsidRDefault="00E645B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645BB" w:rsidRPr="00615B4B" w:rsidRDefault="00E645B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31" w:rsidRDefault="0002718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5BB" w:rsidRDefault="0002718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34.7pt;width:609.4pt;height:793.75pt;z-index:-251656192;mso-position-horizontal-relative:margin;mso-position-vertical-relative:margin" o:allowincell="f">
          <v:imagedata r:id="rId1" o:title="logo 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E645BB" w:rsidTr="00182616">
      <w:trPr>
        <w:trHeight w:val="227"/>
      </w:trPr>
      <w:tc>
        <w:tcPr>
          <w:tcW w:w="5949" w:type="dxa"/>
          <w:hideMark/>
        </w:tcPr>
        <w:p w:rsidR="00E645BB" w:rsidRDefault="00E645B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E645BB" w:rsidRDefault="00E645BB" w:rsidP="00B07CEE">
          <w:pPr>
            <w:spacing w:after="120" w:line="256" w:lineRule="auto"/>
            <w:ind w:left="208" w:right="214"/>
            <w:jc w:val="right"/>
            <w:rPr>
              <w:rFonts w:ascii="Palatino Linotype" w:hAnsi="Palatino Linotype" w:cs="Arial"/>
              <w:szCs w:val="20"/>
            </w:rPr>
          </w:pPr>
          <w:r w:rsidRPr="000F0FD6">
            <w:rPr>
              <w:rFonts w:ascii="Palatino Linotype" w:hAnsi="Palatino Linotype" w:cs="Arial"/>
              <w:bCs/>
              <w:lang w:eastAsia="es-MX"/>
            </w:rPr>
            <w:t>02365/INFOEM/IP/RR/2020 y Acumulado</w:t>
          </w:r>
        </w:p>
      </w:tc>
    </w:tr>
    <w:tr w:rsidR="00E645BB" w:rsidTr="00182616">
      <w:trPr>
        <w:trHeight w:val="242"/>
      </w:trPr>
      <w:tc>
        <w:tcPr>
          <w:tcW w:w="5949" w:type="dxa"/>
          <w:hideMark/>
        </w:tcPr>
        <w:p w:rsidR="00E645BB" w:rsidRDefault="00E645B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E645BB" w:rsidRDefault="00E645BB" w:rsidP="005E3F88">
          <w:pPr>
            <w:spacing w:after="120" w:line="256" w:lineRule="auto"/>
            <w:ind w:left="72" w:right="214"/>
            <w:jc w:val="right"/>
            <w:rPr>
              <w:rFonts w:ascii="Palatino Linotype" w:hAnsi="Palatino Linotype" w:cs="Arial"/>
              <w:szCs w:val="20"/>
            </w:rPr>
          </w:pPr>
          <w:r w:rsidRPr="000F0FD6">
            <w:rPr>
              <w:rFonts w:ascii="Palatino Linotype" w:hAnsi="Palatino Linotype" w:cs="Arial"/>
              <w:szCs w:val="20"/>
            </w:rPr>
            <w:t>Ayuntamiento de Chicoloapan</w:t>
          </w:r>
        </w:p>
      </w:tc>
    </w:tr>
    <w:tr w:rsidR="00E645BB" w:rsidTr="00182616">
      <w:trPr>
        <w:trHeight w:val="342"/>
      </w:trPr>
      <w:tc>
        <w:tcPr>
          <w:tcW w:w="5949" w:type="dxa"/>
          <w:hideMark/>
        </w:tcPr>
        <w:p w:rsidR="00E645BB" w:rsidRDefault="00E645B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E645BB" w:rsidRDefault="00E645B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645BB" w:rsidRDefault="00E645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E645BB" w:rsidTr="00182616">
      <w:trPr>
        <w:trHeight w:val="227"/>
      </w:trPr>
      <w:tc>
        <w:tcPr>
          <w:tcW w:w="5103" w:type="dxa"/>
          <w:hideMark/>
        </w:tcPr>
        <w:p w:rsidR="00E645BB" w:rsidRDefault="00E645B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E645BB" w:rsidRPr="00B4142F" w:rsidRDefault="00E645BB" w:rsidP="00D0740B">
          <w:pPr>
            <w:spacing w:after="120" w:line="256" w:lineRule="auto"/>
            <w:ind w:left="208" w:right="214"/>
            <w:jc w:val="right"/>
            <w:rPr>
              <w:rFonts w:ascii="Palatino Linotype" w:hAnsi="Palatino Linotype" w:cs="Arial"/>
              <w:szCs w:val="20"/>
            </w:rPr>
          </w:pPr>
          <w:r w:rsidRPr="000F0FD6">
            <w:rPr>
              <w:rFonts w:ascii="Palatino Linotype" w:hAnsi="Palatino Linotype" w:cs="Arial"/>
              <w:bCs/>
              <w:lang w:eastAsia="es-MX"/>
            </w:rPr>
            <w:t>02365/INFOEM/IP/RR/2020 y Acumulado</w:t>
          </w:r>
        </w:p>
      </w:tc>
    </w:tr>
    <w:tr w:rsidR="00E645BB" w:rsidTr="00182616">
      <w:trPr>
        <w:trHeight w:val="196"/>
      </w:trPr>
      <w:tc>
        <w:tcPr>
          <w:tcW w:w="5103" w:type="dxa"/>
          <w:hideMark/>
        </w:tcPr>
        <w:p w:rsidR="00E645BB" w:rsidRDefault="00E645B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E645BB" w:rsidRPr="00F06FED" w:rsidRDefault="00676AD6" w:rsidP="00F76B96">
          <w:pPr>
            <w:spacing w:after="120" w:line="256" w:lineRule="auto"/>
            <w:ind w:left="208" w:right="214"/>
            <w:jc w:val="right"/>
            <w:rPr>
              <w:rFonts w:ascii="Palatino Linotype" w:hAnsi="Palatino Linotype" w:cs="Arial"/>
            </w:rPr>
          </w:pPr>
          <w:proofErr w:type="spellStart"/>
          <w:r>
            <w:rPr>
              <w:rFonts w:ascii="Palatino Linotype" w:hAnsi="Palatino Linotype" w:cs="Arial"/>
            </w:rPr>
            <w:t>xxxx</w:t>
          </w:r>
          <w:proofErr w:type="spellEnd"/>
        </w:p>
      </w:tc>
    </w:tr>
    <w:tr w:rsidR="00E645BB" w:rsidTr="00182616">
      <w:trPr>
        <w:trHeight w:val="242"/>
      </w:trPr>
      <w:tc>
        <w:tcPr>
          <w:tcW w:w="5103" w:type="dxa"/>
          <w:hideMark/>
        </w:tcPr>
        <w:p w:rsidR="00E645BB" w:rsidRDefault="00E645B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E645BB" w:rsidRDefault="00E645BB" w:rsidP="00DC4BC4">
          <w:pPr>
            <w:spacing w:after="120" w:line="256" w:lineRule="auto"/>
            <w:ind w:left="208" w:right="214"/>
            <w:jc w:val="right"/>
            <w:rPr>
              <w:rFonts w:ascii="Palatino Linotype" w:hAnsi="Palatino Linotype" w:cs="Arial"/>
              <w:szCs w:val="20"/>
            </w:rPr>
          </w:pPr>
          <w:r w:rsidRPr="000F0FD6">
            <w:rPr>
              <w:rFonts w:ascii="Palatino Linotype" w:hAnsi="Palatino Linotype" w:cs="Arial"/>
              <w:szCs w:val="20"/>
            </w:rPr>
            <w:t>Ayuntamiento de Chicoloapan</w:t>
          </w:r>
        </w:p>
      </w:tc>
    </w:tr>
    <w:tr w:rsidR="00E645BB" w:rsidTr="00182616">
      <w:trPr>
        <w:trHeight w:val="342"/>
      </w:trPr>
      <w:tc>
        <w:tcPr>
          <w:tcW w:w="5103" w:type="dxa"/>
          <w:hideMark/>
        </w:tcPr>
        <w:p w:rsidR="00E645BB" w:rsidRDefault="00E645B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E645BB" w:rsidRDefault="00E645B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645BB" w:rsidRDefault="0002718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41.7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07837"/>
    <w:multiLevelType w:val="hybridMultilevel"/>
    <w:tmpl w:val="55D4F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6508B1"/>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B72160A"/>
    <w:multiLevelType w:val="hybridMultilevel"/>
    <w:tmpl w:val="EA22B1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CF2C4D"/>
    <w:multiLevelType w:val="hybridMultilevel"/>
    <w:tmpl w:val="C204A7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5C92041"/>
    <w:multiLevelType w:val="hybridMultilevel"/>
    <w:tmpl w:val="C204A7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3550D9"/>
    <w:multiLevelType w:val="hybridMultilevel"/>
    <w:tmpl w:val="B2EEFFB4"/>
    <w:lvl w:ilvl="0" w:tplc="D0B08D7E">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41F18F7"/>
    <w:multiLevelType w:val="hybridMultilevel"/>
    <w:tmpl w:val="056A05D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5076DDA"/>
    <w:multiLevelType w:val="hybridMultilevel"/>
    <w:tmpl w:val="D922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4">
    <w:nsid w:val="465B5096"/>
    <w:multiLevelType w:val="hybridMultilevel"/>
    <w:tmpl w:val="70D6453E"/>
    <w:lvl w:ilvl="0" w:tplc="0C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83738AE"/>
    <w:multiLevelType w:val="hybridMultilevel"/>
    <w:tmpl w:val="352A1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8AC2B93"/>
    <w:multiLevelType w:val="hybridMultilevel"/>
    <w:tmpl w:val="D5A2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4E9F68C7"/>
    <w:multiLevelType w:val="hybridMultilevel"/>
    <w:tmpl w:val="3CB69C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8E34CD"/>
    <w:multiLevelType w:val="hybridMultilevel"/>
    <w:tmpl w:val="8896866C"/>
    <w:lvl w:ilvl="0" w:tplc="2B420DA4">
      <w:start w:val="1"/>
      <w:numFmt w:val="upperRoman"/>
      <w:lvlText w:val="%1."/>
      <w:lvlJc w:val="left"/>
      <w:pPr>
        <w:ind w:left="1430"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630B6BFA"/>
    <w:multiLevelType w:val="hybridMultilevel"/>
    <w:tmpl w:val="33C44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2551FC"/>
    <w:multiLevelType w:val="hybridMultilevel"/>
    <w:tmpl w:val="DB0C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67394D"/>
    <w:multiLevelType w:val="hybridMultilevel"/>
    <w:tmpl w:val="F38E3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320686F"/>
    <w:multiLevelType w:val="hybridMultilevel"/>
    <w:tmpl w:val="09C4118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60E4230"/>
    <w:multiLevelType w:val="hybridMultilevel"/>
    <w:tmpl w:val="384E8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8DC57D4"/>
    <w:multiLevelType w:val="hybridMultilevel"/>
    <w:tmpl w:val="CEECC376"/>
    <w:lvl w:ilvl="0" w:tplc="F15613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37227A"/>
    <w:multiLevelType w:val="hybridMultilevel"/>
    <w:tmpl w:val="1ECE3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41"/>
  </w:num>
  <w:num w:numId="5">
    <w:abstractNumId w:val="6"/>
  </w:num>
  <w:num w:numId="6">
    <w:abstractNumId w:val="4"/>
  </w:num>
  <w:num w:numId="7">
    <w:abstractNumId w:val="20"/>
  </w:num>
  <w:num w:numId="8">
    <w:abstractNumId w:val="18"/>
  </w:num>
  <w:num w:numId="9">
    <w:abstractNumId w:val="33"/>
  </w:num>
  <w:num w:numId="10">
    <w:abstractNumId w:val="8"/>
  </w:num>
  <w:num w:numId="11">
    <w:abstractNumId w:val="35"/>
  </w:num>
  <w:num w:numId="12">
    <w:abstractNumId w:val="29"/>
  </w:num>
  <w:num w:numId="13">
    <w:abstractNumId w:val="27"/>
  </w:num>
  <w:num w:numId="14">
    <w:abstractNumId w:val="14"/>
  </w:num>
  <w:num w:numId="15">
    <w:abstractNumId w:val="3"/>
  </w:num>
  <w:num w:numId="16">
    <w:abstractNumId w:val="15"/>
  </w:num>
  <w:num w:numId="17">
    <w:abstractNumId w:val="36"/>
  </w:num>
  <w:num w:numId="18">
    <w:abstractNumId w:val="16"/>
  </w:num>
  <w:num w:numId="19">
    <w:abstractNumId w:val="30"/>
  </w:num>
  <w:num w:numId="20">
    <w:abstractNumId w:val="12"/>
  </w:num>
  <w:num w:numId="21">
    <w:abstractNumId w:val="9"/>
  </w:num>
  <w:num w:numId="22">
    <w:abstractNumId w:val="22"/>
  </w:num>
  <w:num w:numId="23">
    <w:abstractNumId w:val="32"/>
  </w:num>
  <w:num w:numId="24">
    <w:abstractNumId w:val="1"/>
  </w:num>
  <w:num w:numId="25">
    <w:abstractNumId w:val="38"/>
  </w:num>
  <w:num w:numId="26">
    <w:abstractNumId w:val="28"/>
  </w:num>
  <w:num w:numId="27">
    <w:abstractNumId w:val="25"/>
  </w:num>
  <w:num w:numId="28">
    <w:abstractNumId w:val="40"/>
  </w:num>
  <w:num w:numId="29">
    <w:abstractNumId w:val="26"/>
  </w:num>
  <w:num w:numId="30">
    <w:abstractNumId w:val="34"/>
  </w:num>
  <w:num w:numId="31">
    <w:abstractNumId w:val="31"/>
  </w:num>
  <w:num w:numId="32">
    <w:abstractNumId w:val="13"/>
  </w:num>
  <w:num w:numId="33">
    <w:abstractNumId w:val="5"/>
  </w:num>
  <w:num w:numId="34">
    <w:abstractNumId w:val="23"/>
  </w:num>
  <w:num w:numId="35">
    <w:abstractNumId w:val="7"/>
  </w:num>
  <w:num w:numId="36">
    <w:abstractNumId w:val="21"/>
  </w:num>
  <w:num w:numId="37">
    <w:abstractNumId w:val="19"/>
  </w:num>
  <w:num w:numId="38">
    <w:abstractNumId w:val="37"/>
  </w:num>
  <w:num w:numId="39">
    <w:abstractNumId w:val="42"/>
  </w:num>
  <w:num w:numId="40">
    <w:abstractNumId w:val="17"/>
  </w:num>
  <w:num w:numId="41">
    <w:abstractNumId w:val="24"/>
  </w:num>
  <w:num w:numId="42">
    <w:abstractNumId w:val="39"/>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2F95"/>
    <w:rsid w:val="00003EBA"/>
    <w:rsid w:val="000044B4"/>
    <w:rsid w:val="00005D84"/>
    <w:rsid w:val="00010615"/>
    <w:rsid w:val="00011DF7"/>
    <w:rsid w:val="000146A2"/>
    <w:rsid w:val="00014D80"/>
    <w:rsid w:val="00015A5D"/>
    <w:rsid w:val="00017C6F"/>
    <w:rsid w:val="000204E1"/>
    <w:rsid w:val="00020C6A"/>
    <w:rsid w:val="00021D9A"/>
    <w:rsid w:val="00022E72"/>
    <w:rsid w:val="000232F8"/>
    <w:rsid w:val="000262BC"/>
    <w:rsid w:val="00026FFE"/>
    <w:rsid w:val="0002718C"/>
    <w:rsid w:val="000276E0"/>
    <w:rsid w:val="00030209"/>
    <w:rsid w:val="00030316"/>
    <w:rsid w:val="00031BDD"/>
    <w:rsid w:val="0003269A"/>
    <w:rsid w:val="00032DBD"/>
    <w:rsid w:val="00033949"/>
    <w:rsid w:val="00033A37"/>
    <w:rsid w:val="00035ACD"/>
    <w:rsid w:val="00036FF7"/>
    <w:rsid w:val="000402BD"/>
    <w:rsid w:val="00041557"/>
    <w:rsid w:val="00043018"/>
    <w:rsid w:val="00043A63"/>
    <w:rsid w:val="000475BC"/>
    <w:rsid w:val="00050126"/>
    <w:rsid w:val="00050A9C"/>
    <w:rsid w:val="00051311"/>
    <w:rsid w:val="00053C9B"/>
    <w:rsid w:val="00054708"/>
    <w:rsid w:val="00055EFA"/>
    <w:rsid w:val="00055FDB"/>
    <w:rsid w:val="00057570"/>
    <w:rsid w:val="00061CDD"/>
    <w:rsid w:val="00061CE1"/>
    <w:rsid w:val="00062331"/>
    <w:rsid w:val="00062E1A"/>
    <w:rsid w:val="000632CD"/>
    <w:rsid w:val="00064E03"/>
    <w:rsid w:val="000674FE"/>
    <w:rsid w:val="00070473"/>
    <w:rsid w:val="0007328F"/>
    <w:rsid w:val="000738E9"/>
    <w:rsid w:val="00075990"/>
    <w:rsid w:val="00075A61"/>
    <w:rsid w:val="00075C6B"/>
    <w:rsid w:val="0008042E"/>
    <w:rsid w:val="00081888"/>
    <w:rsid w:val="000824AF"/>
    <w:rsid w:val="00082731"/>
    <w:rsid w:val="00083F7E"/>
    <w:rsid w:val="0008795C"/>
    <w:rsid w:val="00087B62"/>
    <w:rsid w:val="00090705"/>
    <w:rsid w:val="0009220B"/>
    <w:rsid w:val="00092805"/>
    <w:rsid w:val="0009497C"/>
    <w:rsid w:val="00095218"/>
    <w:rsid w:val="00096DEA"/>
    <w:rsid w:val="00097AF9"/>
    <w:rsid w:val="000A0751"/>
    <w:rsid w:val="000A1166"/>
    <w:rsid w:val="000A27C1"/>
    <w:rsid w:val="000A3303"/>
    <w:rsid w:val="000A4EF8"/>
    <w:rsid w:val="000A6723"/>
    <w:rsid w:val="000A75BE"/>
    <w:rsid w:val="000A7C3F"/>
    <w:rsid w:val="000B0E94"/>
    <w:rsid w:val="000B0FCD"/>
    <w:rsid w:val="000B36FD"/>
    <w:rsid w:val="000B37DE"/>
    <w:rsid w:val="000B45D8"/>
    <w:rsid w:val="000B4C07"/>
    <w:rsid w:val="000B6DB9"/>
    <w:rsid w:val="000C272E"/>
    <w:rsid w:val="000C3D1A"/>
    <w:rsid w:val="000C7BD4"/>
    <w:rsid w:val="000D47AB"/>
    <w:rsid w:val="000D6982"/>
    <w:rsid w:val="000D756B"/>
    <w:rsid w:val="000E2E36"/>
    <w:rsid w:val="000E5175"/>
    <w:rsid w:val="000E58D0"/>
    <w:rsid w:val="000E631B"/>
    <w:rsid w:val="000E7C0A"/>
    <w:rsid w:val="000F0FD6"/>
    <w:rsid w:val="000F199E"/>
    <w:rsid w:val="000F3722"/>
    <w:rsid w:val="000F4D26"/>
    <w:rsid w:val="00101AEA"/>
    <w:rsid w:val="00102FB0"/>
    <w:rsid w:val="00105606"/>
    <w:rsid w:val="00106995"/>
    <w:rsid w:val="00107AFD"/>
    <w:rsid w:val="00114C3C"/>
    <w:rsid w:val="001152B8"/>
    <w:rsid w:val="00115912"/>
    <w:rsid w:val="00115F6D"/>
    <w:rsid w:val="00116C6E"/>
    <w:rsid w:val="00117814"/>
    <w:rsid w:val="001178BA"/>
    <w:rsid w:val="00121C19"/>
    <w:rsid w:val="00122CD0"/>
    <w:rsid w:val="00123092"/>
    <w:rsid w:val="00123E60"/>
    <w:rsid w:val="0012508A"/>
    <w:rsid w:val="00125F0D"/>
    <w:rsid w:val="001269C0"/>
    <w:rsid w:val="00130FC7"/>
    <w:rsid w:val="00131960"/>
    <w:rsid w:val="00132E9F"/>
    <w:rsid w:val="001346D9"/>
    <w:rsid w:val="00135494"/>
    <w:rsid w:val="00136E60"/>
    <w:rsid w:val="001408CB"/>
    <w:rsid w:val="00140AE4"/>
    <w:rsid w:val="00140C2F"/>
    <w:rsid w:val="001410F2"/>
    <w:rsid w:val="0014191F"/>
    <w:rsid w:val="00143581"/>
    <w:rsid w:val="00143AC6"/>
    <w:rsid w:val="0014447C"/>
    <w:rsid w:val="00144E3E"/>
    <w:rsid w:val="001510E8"/>
    <w:rsid w:val="00153BFD"/>
    <w:rsid w:val="001552E9"/>
    <w:rsid w:val="001579AA"/>
    <w:rsid w:val="001614E0"/>
    <w:rsid w:val="00162176"/>
    <w:rsid w:val="00165929"/>
    <w:rsid w:val="00166046"/>
    <w:rsid w:val="00166623"/>
    <w:rsid w:val="00166C5F"/>
    <w:rsid w:val="00166FB7"/>
    <w:rsid w:val="00167049"/>
    <w:rsid w:val="00172644"/>
    <w:rsid w:val="00172D85"/>
    <w:rsid w:val="00174164"/>
    <w:rsid w:val="0018048C"/>
    <w:rsid w:val="00180F6B"/>
    <w:rsid w:val="00181348"/>
    <w:rsid w:val="00181D2F"/>
    <w:rsid w:val="00182616"/>
    <w:rsid w:val="0018416D"/>
    <w:rsid w:val="00186CFB"/>
    <w:rsid w:val="00190515"/>
    <w:rsid w:val="00191C1E"/>
    <w:rsid w:val="001943BD"/>
    <w:rsid w:val="001954B7"/>
    <w:rsid w:val="00195ADE"/>
    <w:rsid w:val="001962E8"/>
    <w:rsid w:val="00196888"/>
    <w:rsid w:val="00197B9A"/>
    <w:rsid w:val="001A021F"/>
    <w:rsid w:val="001A0927"/>
    <w:rsid w:val="001A11AD"/>
    <w:rsid w:val="001A17B9"/>
    <w:rsid w:val="001A4700"/>
    <w:rsid w:val="001A6811"/>
    <w:rsid w:val="001A7955"/>
    <w:rsid w:val="001B16FD"/>
    <w:rsid w:val="001B5DCE"/>
    <w:rsid w:val="001B6F47"/>
    <w:rsid w:val="001B743F"/>
    <w:rsid w:val="001C0CE9"/>
    <w:rsid w:val="001C2DBA"/>
    <w:rsid w:val="001C69FC"/>
    <w:rsid w:val="001D0755"/>
    <w:rsid w:val="001D251F"/>
    <w:rsid w:val="001D39A1"/>
    <w:rsid w:val="001D6114"/>
    <w:rsid w:val="001D61D0"/>
    <w:rsid w:val="001E07AC"/>
    <w:rsid w:val="001E2E5E"/>
    <w:rsid w:val="001E477F"/>
    <w:rsid w:val="001E4AEF"/>
    <w:rsid w:val="001E4D4B"/>
    <w:rsid w:val="001E60B7"/>
    <w:rsid w:val="001F021C"/>
    <w:rsid w:val="001F0F78"/>
    <w:rsid w:val="001F1904"/>
    <w:rsid w:val="001F1E21"/>
    <w:rsid w:val="001F1F38"/>
    <w:rsid w:val="001F2BFA"/>
    <w:rsid w:val="001F5577"/>
    <w:rsid w:val="001F5EC3"/>
    <w:rsid w:val="001F77D7"/>
    <w:rsid w:val="00201358"/>
    <w:rsid w:val="00203FA5"/>
    <w:rsid w:val="00205BF1"/>
    <w:rsid w:val="002060E7"/>
    <w:rsid w:val="00207DA3"/>
    <w:rsid w:val="002108D8"/>
    <w:rsid w:val="00211473"/>
    <w:rsid w:val="002120C3"/>
    <w:rsid w:val="00212498"/>
    <w:rsid w:val="00212FFC"/>
    <w:rsid w:val="0021396E"/>
    <w:rsid w:val="0021442E"/>
    <w:rsid w:val="00216B8D"/>
    <w:rsid w:val="0022190A"/>
    <w:rsid w:val="00221F0B"/>
    <w:rsid w:val="002252AD"/>
    <w:rsid w:val="0022695B"/>
    <w:rsid w:val="00230FFA"/>
    <w:rsid w:val="002324A5"/>
    <w:rsid w:val="0023288B"/>
    <w:rsid w:val="00235186"/>
    <w:rsid w:val="00235509"/>
    <w:rsid w:val="00235C45"/>
    <w:rsid w:val="00236CD8"/>
    <w:rsid w:val="0024323C"/>
    <w:rsid w:val="00244EB3"/>
    <w:rsid w:val="002450D9"/>
    <w:rsid w:val="00246500"/>
    <w:rsid w:val="00247E1F"/>
    <w:rsid w:val="00252745"/>
    <w:rsid w:val="00254523"/>
    <w:rsid w:val="00255005"/>
    <w:rsid w:val="00255EB7"/>
    <w:rsid w:val="002572CF"/>
    <w:rsid w:val="0026191D"/>
    <w:rsid w:val="00262857"/>
    <w:rsid w:val="002669A8"/>
    <w:rsid w:val="00267468"/>
    <w:rsid w:val="00271762"/>
    <w:rsid w:val="002718DB"/>
    <w:rsid w:val="00271A0F"/>
    <w:rsid w:val="00271C39"/>
    <w:rsid w:val="00273E3F"/>
    <w:rsid w:val="002755AA"/>
    <w:rsid w:val="002760CC"/>
    <w:rsid w:val="002765BB"/>
    <w:rsid w:val="00276C2C"/>
    <w:rsid w:val="00276E33"/>
    <w:rsid w:val="00276FFD"/>
    <w:rsid w:val="00280966"/>
    <w:rsid w:val="002809F3"/>
    <w:rsid w:val="00283F65"/>
    <w:rsid w:val="0028427C"/>
    <w:rsid w:val="0028471A"/>
    <w:rsid w:val="002847CC"/>
    <w:rsid w:val="00284C4B"/>
    <w:rsid w:val="0028585E"/>
    <w:rsid w:val="00287072"/>
    <w:rsid w:val="00290397"/>
    <w:rsid w:val="002910A3"/>
    <w:rsid w:val="002947AE"/>
    <w:rsid w:val="00296F49"/>
    <w:rsid w:val="002A0A08"/>
    <w:rsid w:val="002A10EC"/>
    <w:rsid w:val="002A1622"/>
    <w:rsid w:val="002A1927"/>
    <w:rsid w:val="002A1F8A"/>
    <w:rsid w:val="002A26E0"/>
    <w:rsid w:val="002A468A"/>
    <w:rsid w:val="002A79A1"/>
    <w:rsid w:val="002B2B01"/>
    <w:rsid w:val="002B31AA"/>
    <w:rsid w:val="002B5B14"/>
    <w:rsid w:val="002B70F8"/>
    <w:rsid w:val="002C0C6A"/>
    <w:rsid w:val="002C10B1"/>
    <w:rsid w:val="002C2A2E"/>
    <w:rsid w:val="002C2D19"/>
    <w:rsid w:val="002C45D8"/>
    <w:rsid w:val="002C47F3"/>
    <w:rsid w:val="002C529C"/>
    <w:rsid w:val="002D06AD"/>
    <w:rsid w:val="002D086B"/>
    <w:rsid w:val="002D477F"/>
    <w:rsid w:val="002D4991"/>
    <w:rsid w:val="002D55FE"/>
    <w:rsid w:val="002D6110"/>
    <w:rsid w:val="002D6CF8"/>
    <w:rsid w:val="002E1660"/>
    <w:rsid w:val="002E22D8"/>
    <w:rsid w:val="002E2D4C"/>
    <w:rsid w:val="002E6036"/>
    <w:rsid w:val="002F044A"/>
    <w:rsid w:val="002F160B"/>
    <w:rsid w:val="002F17FB"/>
    <w:rsid w:val="00300897"/>
    <w:rsid w:val="00301A01"/>
    <w:rsid w:val="00301D32"/>
    <w:rsid w:val="003021C1"/>
    <w:rsid w:val="00303FAF"/>
    <w:rsid w:val="00304C91"/>
    <w:rsid w:val="00304DAF"/>
    <w:rsid w:val="00305B06"/>
    <w:rsid w:val="00307784"/>
    <w:rsid w:val="00307EF2"/>
    <w:rsid w:val="00310760"/>
    <w:rsid w:val="00311191"/>
    <w:rsid w:val="00311BCD"/>
    <w:rsid w:val="00311EE6"/>
    <w:rsid w:val="00312E7E"/>
    <w:rsid w:val="00315192"/>
    <w:rsid w:val="003153A1"/>
    <w:rsid w:val="0031621C"/>
    <w:rsid w:val="003170F1"/>
    <w:rsid w:val="00322F4D"/>
    <w:rsid w:val="003230BE"/>
    <w:rsid w:val="00323522"/>
    <w:rsid w:val="00323A22"/>
    <w:rsid w:val="00323B11"/>
    <w:rsid w:val="00327932"/>
    <w:rsid w:val="003302F8"/>
    <w:rsid w:val="0033079F"/>
    <w:rsid w:val="00330A59"/>
    <w:rsid w:val="0033238F"/>
    <w:rsid w:val="003335D1"/>
    <w:rsid w:val="00336EDF"/>
    <w:rsid w:val="003378F0"/>
    <w:rsid w:val="00337DE4"/>
    <w:rsid w:val="003407B4"/>
    <w:rsid w:val="00341956"/>
    <w:rsid w:val="00345A90"/>
    <w:rsid w:val="0034665B"/>
    <w:rsid w:val="00346C7E"/>
    <w:rsid w:val="0034782C"/>
    <w:rsid w:val="003514B9"/>
    <w:rsid w:val="00356B63"/>
    <w:rsid w:val="00360599"/>
    <w:rsid w:val="00363308"/>
    <w:rsid w:val="003653BC"/>
    <w:rsid w:val="00365441"/>
    <w:rsid w:val="00365ADF"/>
    <w:rsid w:val="0036608E"/>
    <w:rsid w:val="00366F1C"/>
    <w:rsid w:val="00373289"/>
    <w:rsid w:val="0037391F"/>
    <w:rsid w:val="00374450"/>
    <w:rsid w:val="00375FF5"/>
    <w:rsid w:val="00376934"/>
    <w:rsid w:val="00380DA0"/>
    <w:rsid w:val="00381D6E"/>
    <w:rsid w:val="00382516"/>
    <w:rsid w:val="00382DE2"/>
    <w:rsid w:val="0038385D"/>
    <w:rsid w:val="0038396D"/>
    <w:rsid w:val="003865D6"/>
    <w:rsid w:val="00386799"/>
    <w:rsid w:val="003908F4"/>
    <w:rsid w:val="003919AC"/>
    <w:rsid w:val="00392444"/>
    <w:rsid w:val="003961F0"/>
    <w:rsid w:val="003975E6"/>
    <w:rsid w:val="003A13D2"/>
    <w:rsid w:val="003A3096"/>
    <w:rsid w:val="003A462F"/>
    <w:rsid w:val="003A6EAD"/>
    <w:rsid w:val="003B09AB"/>
    <w:rsid w:val="003B1044"/>
    <w:rsid w:val="003B2500"/>
    <w:rsid w:val="003B434B"/>
    <w:rsid w:val="003B4AE6"/>
    <w:rsid w:val="003B7C36"/>
    <w:rsid w:val="003B7CED"/>
    <w:rsid w:val="003C1249"/>
    <w:rsid w:val="003C2FA7"/>
    <w:rsid w:val="003C3124"/>
    <w:rsid w:val="003C621F"/>
    <w:rsid w:val="003C74AF"/>
    <w:rsid w:val="003D05FF"/>
    <w:rsid w:val="003D2672"/>
    <w:rsid w:val="003D3420"/>
    <w:rsid w:val="003D4B31"/>
    <w:rsid w:val="003E08B9"/>
    <w:rsid w:val="003E0AAE"/>
    <w:rsid w:val="003E2DC3"/>
    <w:rsid w:val="003E344E"/>
    <w:rsid w:val="003E6A98"/>
    <w:rsid w:val="003F37EA"/>
    <w:rsid w:val="003F3CD9"/>
    <w:rsid w:val="003F5460"/>
    <w:rsid w:val="003F58E4"/>
    <w:rsid w:val="004005F2"/>
    <w:rsid w:val="00400852"/>
    <w:rsid w:val="00401268"/>
    <w:rsid w:val="00402A63"/>
    <w:rsid w:val="00404094"/>
    <w:rsid w:val="00404F9D"/>
    <w:rsid w:val="00405FAF"/>
    <w:rsid w:val="00406B61"/>
    <w:rsid w:val="00407282"/>
    <w:rsid w:val="004104C3"/>
    <w:rsid w:val="00410A41"/>
    <w:rsid w:val="004130BD"/>
    <w:rsid w:val="00413243"/>
    <w:rsid w:val="004132B8"/>
    <w:rsid w:val="00417EBD"/>
    <w:rsid w:val="00423281"/>
    <w:rsid w:val="00423735"/>
    <w:rsid w:val="00423C27"/>
    <w:rsid w:val="00425199"/>
    <w:rsid w:val="00425534"/>
    <w:rsid w:val="004274ED"/>
    <w:rsid w:val="004307DC"/>
    <w:rsid w:val="004307FD"/>
    <w:rsid w:val="00434467"/>
    <w:rsid w:val="0043616A"/>
    <w:rsid w:val="00443826"/>
    <w:rsid w:val="0044425C"/>
    <w:rsid w:val="00445DEE"/>
    <w:rsid w:val="0044723A"/>
    <w:rsid w:val="00451896"/>
    <w:rsid w:val="00451ACD"/>
    <w:rsid w:val="00451E7A"/>
    <w:rsid w:val="0045258F"/>
    <w:rsid w:val="0045270C"/>
    <w:rsid w:val="00452ABA"/>
    <w:rsid w:val="00453099"/>
    <w:rsid w:val="0045396C"/>
    <w:rsid w:val="00453E58"/>
    <w:rsid w:val="0045468E"/>
    <w:rsid w:val="00454829"/>
    <w:rsid w:val="004572BE"/>
    <w:rsid w:val="00457AF1"/>
    <w:rsid w:val="00457E05"/>
    <w:rsid w:val="00461687"/>
    <w:rsid w:val="004617C7"/>
    <w:rsid w:val="004644F0"/>
    <w:rsid w:val="004657BE"/>
    <w:rsid w:val="004661E0"/>
    <w:rsid w:val="0047221B"/>
    <w:rsid w:val="004724CC"/>
    <w:rsid w:val="0047370D"/>
    <w:rsid w:val="0047461E"/>
    <w:rsid w:val="004807F7"/>
    <w:rsid w:val="004812BD"/>
    <w:rsid w:val="00481558"/>
    <w:rsid w:val="00481A59"/>
    <w:rsid w:val="0048201C"/>
    <w:rsid w:val="004827E5"/>
    <w:rsid w:val="00482D37"/>
    <w:rsid w:val="004830B5"/>
    <w:rsid w:val="00483234"/>
    <w:rsid w:val="00484E47"/>
    <w:rsid w:val="0048603C"/>
    <w:rsid w:val="00487B8B"/>
    <w:rsid w:val="00494790"/>
    <w:rsid w:val="00496DD1"/>
    <w:rsid w:val="00497B93"/>
    <w:rsid w:val="004A2405"/>
    <w:rsid w:val="004A2732"/>
    <w:rsid w:val="004A51FF"/>
    <w:rsid w:val="004B2C63"/>
    <w:rsid w:val="004B4721"/>
    <w:rsid w:val="004B5492"/>
    <w:rsid w:val="004B656C"/>
    <w:rsid w:val="004C01A7"/>
    <w:rsid w:val="004C11C6"/>
    <w:rsid w:val="004C35F2"/>
    <w:rsid w:val="004C380B"/>
    <w:rsid w:val="004C6274"/>
    <w:rsid w:val="004C690C"/>
    <w:rsid w:val="004C7E18"/>
    <w:rsid w:val="004D4CFC"/>
    <w:rsid w:val="004D5BAF"/>
    <w:rsid w:val="004D5D52"/>
    <w:rsid w:val="004D6F40"/>
    <w:rsid w:val="004D7930"/>
    <w:rsid w:val="004E039D"/>
    <w:rsid w:val="004E26A1"/>
    <w:rsid w:val="004E77A2"/>
    <w:rsid w:val="004F483E"/>
    <w:rsid w:val="004F59FF"/>
    <w:rsid w:val="004F71B4"/>
    <w:rsid w:val="004F75EE"/>
    <w:rsid w:val="0050104C"/>
    <w:rsid w:val="005023F4"/>
    <w:rsid w:val="005033CC"/>
    <w:rsid w:val="005115A5"/>
    <w:rsid w:val="00512CDD"/>
    <w:rsid w:val="00513ADD"/>
    <w:rsid w:val="00514C3B"/>
    <w:rsid w:val="00515EBB"/>
    <w:rsid w:val="0052009E"/>
    <w:rsid w:val="00520620"/>
    <w:rsid w:val="00521CC2"/>
    <w:rsid w:val="00521F65"/>
    <w:rsid w:val="00522379"/>
    <w:rsid w:val="0052393E"/>
    <w:rsid w:val="00523FAA"/>
    <w:rsid w:val="00524986"/>
    <w:rsid w:val="005325C5"/>
    <w:rsid w:val="005328FB"/>
    <w:rsid w:val="00535EB8"/>
    <w:rsid w:val="005371DA"/>
    <w:rsid w:val="00537419"/>
    <w:rsid w:val="00537D90"/>
    <w:rsid w:val="005419F8"/>
    <w:rsid w:val="005421C7"/>
    <w:rsid w:val="005448FA"/>
    <w:rsid w:val="00544BFD"/>
    <w:rsid w:val="00554E40"/>
    <w:rsid w:val="005604AC"/>
    <w:rsid w:val="00564731"/>
    <w:rsid w:val="00566699"/>
    <w:rsid w:val="00567676"/>
    <w:rsid w:val="0057288B"/>
    <w:rsid w:val="00572D86"/>
    <w:rsid w:val="005733EB"/>
    <w:rsid w:val="0057534D"/>
    <w:rsid w:val="00577231"/>
    <w:rsid w:val="00583A31"/>
    <w:rsid w:val="00583DD0"/>
    <w:rsid w:val="005840A1"/>
    <w:rsid w:val="005848CE"/>
    <w:rsid w:val="00586730"/>
    <w:rsid w:val="00586933"/>
    <w:rsid w:val="00587A41"/>
    <w:rsid w:val="00590126"/>
    <w:rsid w:val="00591988"/>
    <w:rsid w:val="00592F63"/>
    <w:rsid w:val="00594C38"/>
    <w:rsid w:val="00596856"/>
    <w:rsid w:val="005A18AF"/>
    <w:rsid w:val="005A35E2"/>
    <w:rsid w:val="005A6F55"/>
    <w:rsid w:val="005B25EF"/>
    <w:rsid w:val="005B2A31"/>
    <w:rsid w:val="005B2CC0"/>
    <w:rsid w:val="005B4E0C"/>
    <w:rsid w:val="005B7E58"/>
    <w:rsid w:val="005C0441"/>
    <w:rsid w:val="005C057C"/>
    <w:rsid w:val="005C362C"/>
    <w:rsid w:val="005C3FB8"/>
    <w:rsid w:val="005C5DB5"/>
    <w:rsid w:val="005C6027"/>
    <w:rsid w:val="005C76D5"/>
    <w:rsid w:val="005D02A8"/>
    <w:rsid w:val="005D4AAC"/>
    <w:rsid w:val="005D50D2"/>
    <w:rsid w:val="005D5EEB"/>
    <w:rsid w:val="005E2C13"/>
    <w:rsid w:val="005E3F88"/>
    <w:rsid w:val="005E4850"/>
    <w:rsid w:val="005E7CB1"/>
    <w:rsid w:val="005E7E0C"/>
    <w:rsid w:val="005F0909"/>
    <w:rsid w:val="005F1019"/>
    <w:rsid w:val="005F198B"/>
    <w:rsid w:val="005F5985"/>
    <w:rsid w:val="005F677D"/>
    <w:rsid w:val="00600D67"/>
    <w:rsid w:val="006031B6"/>
    <w:rsid w:val="006056D6"/>
    <w:rsid w:val="0060633A"/>
    <w:rsid w:val="00610A1F"/>
    <w:rsid w:val="00611E56"/>
    <w:rsid w:val="00612309"/>
    <w:rsid w:val="006149F1"/>
    <w:rsid w:val="0061520D"/>
    <w:rsid w:val="00615350"/>
    <w:rsid w:val="00620FA6"/>
    <w:rsid w:val="00621130"/>
    <w:rsid w:val="0062140D"/>
    <w:rsid w:val="006238EC"/>
    <w:rsid w:val="006246A5"/>
    <w:rsid w:val="0062522A"/>
    <w:rsid w:val="00625F7E"/>
    <w:rsid w:val="00627F9C"/>
    <w:rsid w:val="00631F1B"/>
    <w:rsid w:val="00631FF9"/>
    <w:rsid w:val="00633C3F"/>
    <w:rsid w:val="00634308"/>
    <w:rsid w:val="00637403"/>
    <w:rsid w:val="0063755D"/>
    <w:rsid w:val="00637FF6"/>
    <w:rsid w:val="0064060C"/>
    <w:rsid w:val="00640D07"/>
    <w:rsid w:val="00642541"/>
    <w:rsid w:val="00644363"/>
    <w:rsid w:val="006446F7"/>
    <w:rsid w:val="00645F6E"/>
    <w:rsid w:val="006467A5"/>
    <w:rsid w:val="00646DFE"/>
    <w:rsid w:val="00647B4C"/>
    <w:rsid w:val="006507F2"/>
    <w:rsid w:val="0065315B"/>
    <w:rsid w:val="006547E8"/>
    <w:rsid w:val="00655F80"/>
    <w:rsid w:val="0066005C"/>
    <w:rsid w:val="00661204"/>
    <w:rsid w:val="0066506F"/>
    <w:rsid w:val="0066610F"/>
    <w:rsid w:val="00667F53"/>
    <w:rsid w:val="00670A00"/>
    <w:rsid w:val="006718D3"/>
    <w:rsid w:val="0067278B"/>
    <w:rsid w:val="00672FB1"/>
    <w:rsid w:val="00673D7C"/>
    <w:rsid w:val="006749FD"/>
    <w:rsid w:val="00675304"/>
    <w:rsid w:val="00676AD6"/>
    <w:rsid w:val="00676BD8"/>
    <w:rsid w:val="00676C32"/>
    <w:rsid w:val="00680D39"/>
    <w:rsid w:val="00681606"/>
    <w:rsid w:val="0068260A"/>
    <w:rsid w:val="006831F9"/>
    <w:rsid w:val="00686027"/>
    <w:rsid w:val="00686046"/>
    <w:rsid w:val="006875A3"/>
    <w:rsid w:val="00687A21"/>
    <w:rsid w:val="006933E1"/>
    <w:rsid w:val="0069391A"/>
    <w:rsid w:val="00694044"/>
    <w:rsid w:val="006956C7"/>
    <w:rsid w:val="00695F63"/>
    <w:rsid w:val="0069776E"/>
    <w:rsid w:val="006A0ADE"/>
    <w:rsid w:val="006A29C5"/>
    <w:rsid w:val="006A388C"/>
    <w:rsid w:val="006A3A54"/>
    <w:rsid w:val="006A561E"/>
    <w:rsid w:val="006A5DD3"/>
    <w:rsid w:val="006B0120"/>
    <w:rsid w:val="006B122F"/>
    <w:rsid w:val="006B2EEE"/>
    <w:rsid w:val="006B3F82"/>
    <w:rsid w:val="006C0D17"/>
    <w:rsid w:val="006C14F4"/>
    <w:rsid w:val="006C17FB"/>
    <w:rsid w:val="006C1F26"/>
    <w:rsid w:val="006C6176"/>
    <w:rsid w:val="006D01DC"/>
    <w:rsid w:val="006D0DD5"/>
    <w:rsid w:val="006D1136"/>
    <w:rsid w:val="006D1137"/>
    <w:rsid w:val="006D254A"/>
    <w:rsid w:val="006D4AD4"/>
    <w:rsid w:val="006D4D97"/>
    <w:rsid w:val="006D5419"/>
    <w:rsid w:val="006D780C"/>
    <w:rsid w:val="006E0143"/>
    <w:rsid w:val="006E0601"/>
    <w:rsid w:val="006E2D42"/>
    <w:rsid w:val="006E3B98"/>
    <w:rsid w:val="006E4AA2"/>
    <w:rsid w:val="006E6278"/>
    <w:rsid w:val="006E6394"/>
    <w:rsid w:val="006E6C81"/>
    <w:rsid w:val="006F18FD"/>
    <w:rsid w:val="006F4A35"/>
    <w:rsid w:val="006F5333"/>
    <w:rsid w:val="006F536C"/>
    <w:rsid w:val="006F657A"/>
    <w:rsid w:val="006F6EAA"/>
    <w:rsid w:val="00702DB6"/>
    <w:rsid w:val="00705D1C"/>
    <w:rsid w:val="00707888"/>
    <w:rsid w:val="007078D3"/>
    <w:rsid w:val="00711E37"/>
    <w:rsid w:val="0071210D"/>
    <w:rsid w:val="00712CDD"/>
    <w:rsid w:val="0071416E"/>
    <w:rsid w:val="00715558"/>
    <w:rsid w:val="00715B40"/>
    <w:rsid w:val="00720C22"/>
    <w:rsid w:val="007218F2"/>
    <w:rsid w:val="00721DA0"/>
    <w:rsid w:val="007223ED"/>
    <w:rsid w:val="00722C6B"/>
    <w:rsid w:val="007238D9"/>
    <w:rsid w:val="00723B96"/>
    <w:rsid w:val="007256EA"/>
    <w:rsid w:val="00725B8F"/>
    <w:rsid w:val="007265DE"/>
    <w:rsid w:val="00727C51"/>
    <w:rsid w:val="00730DE0"/>
    <w:rsid w:val="00734ABD"/>
    <w:rsid w:val="0074093D"/>
    <w:rsid w:val="00745032"/>
    <w:rsid w:val="00745DED"/>
    <w:rsid w:val="0074684E"/>
    <w:rsid w:val="00746EFF"/>
    <w:rsid w:val="007507BD"/>
    <w:rsid w:val="00751C33"/>
    <w:rsid w:val="007523B1"/>
    <w:rsid w:val="00754BDC"/>
    <w:rsid w:val="0075676A"/>
    <w:rsid w:val="007573E2"/>
    <w:rsid w:val="00757E32"/>
    <w:rsid w:val="00762673"/>
    <w:rsid w:val="00763D73"/>
    <w:rsid w:val="007640C8"/>
    <w:rsid w:val="007660A1"/>
    <w:rsid w:val="00766A8A"/>
    <w:rsid w:val="00767422"/>
    <w:rsid w:val="007676AF"/>
    <w:rsid w:val="0077188E"/>
    <w:rsid w:val="00773440"/>
    <w:rsid w:val="00773727"/>
    <w:rsid w:val="00773E9D"/>
    <w:rsid w:val="00775590"/>
    <w:rsid w:val="00775826"/>
    <w:rsid w:val="00776087"/>
    <w:rsid w:val="00785145"/>
    <w:rsid w:val="00786497"/>
    <w:rsid w:val="00786D8D"/>
    <w:rsid w:val="00790289"/>
    <w:rsid w:val="0079323B"/>
    <w:rsid w:val="007961EF"/>
    <w:rsid w:val="0079780D"/>
    <w:rsid w:val="00797BE3"/>
    <w:rsid w:val="007A0571"/>
    <w:rsid w:val="007A1465"/>
    <w:rsid w:val="007A223B"/>
    <w:rsid w:val="007A4AC3"/>
    <w:rsid w:val="007A4E13"/>
    <w:rsid w:val="007A620E"/>
    <w:rsid w:val="007A62A8"/>
    <w:rsid w:val="007A6F7A"/>
    <w:rsid w:val="007A7859"/>
    <w:rsid w:val="007B0214"/>
    <w:rsid w:val="007B0292"/>
    <w:rsid w:val="007B0E30"/>
    <w:rsid w:val="007C09EB"/>
    <w:rsid w:val="007C2354"/>
    <w:rsid w:val="007C23A2"/>
    <w:rsid w:val="007C2757"/>
    <w:rsid w:val="007C2FC9"/>
    <w:rsid w:val="007C3E4A"/>
    <w:rsid w:val="007C5405"/>
    <w:rsid w:val="007C5FBD"/>
    <w:rsid w:val="007C662A"/>
    <w:rsid w:val="007C72C0"/>
    <w:rsid w:val="007D0CFF"/>
    <w:rsid w:val="007D536D"/>
    <w:rsid w:val="007D6A85"/>
    <w:rsid w:val="007E05F6"/>
    <w:rsid w:val="007E18F2"/>
    <w:rsid w:val="007E2E80"/>
    <w:rsid w:val="007E644E"/>
    <w:rsid w:val="007F0FDD"/>
    <w:rsid w:val="007F282E"/>
    <w:rsid w:val="007F336B"/>
    <w:rsid w:val="007F5267"/>
    <w:rsid w:val="007F6BFF"/>
    <w:rsid w:val="007F7846"/>
    <w:rsid w:val="00801019"/>
    <w:rsid w:val="0080223B"/>
    <w:rsid w:val="008041A7"/>
    <w:rsid w:val="0080536C"/>
    <w:rsid w:val="00805672"/>
    <w:rsid w:val="00807972"/>
    <w:rsid w:val="008103B2"/>
    <w:rsid w:val="00811637"/>
    <w:rsid w:val="00812590"/>
    <w:rsid w:val="0081299A"/>
    <w:rsid w:val="00812E10"/>
    <w:rsid w:val="008132B7"/>
    <w:rsid w:val="008160B8"/>
    <w:rsid w:val="00821898"/>
    <w:rsid w:val="00823454"/>
    <w:rsid w:val="00824894"/>
    <w:rsid w:val="008307E5"/>
    <w:rsid w:val="00831499"/>
    <w:rsid w:val="00835BAA"/>
    <w:rsid w:val="00837C42"/>
    <w:rsid w:val="0084006A"/>
    <w:rsid w:val="00842280"/>
    <w:rsid w:val="00844F97"/>
    <w:rsid w:val="008455DC"/>
    <w:rsid w:val="00845873"/>
    <w:rsid w:val="00847400"/>
    <w:rsid w:val="00852DE6"/>
    <w:rsid w:val="00853CC3"/>
    <w:rsid w:val="00855CDC"/>
    <w:rsid w:val="00856768"/>
    <w:rsid w:val="0085776C"/>
    <w:rsid w:val="00857B1A"/>
    <w:rsid w:val="00860786"/>
    <w:rsid w:val="00862866"/>
    <w:rsid w:val="00867D56"/>
    <w:rsid w:val="00870064"/>
    <w:rsid w:val="008725EE"/>
    <w:rsid w:val="008731D1"/>
    <w:rsid w:val="0087470E"/>
    <w:rsid w:val="0087503D"/>
    <w:rsid w:val="00877BB7"/>
    <w:rsid w:val="008809D6"/>
    <w:rsid w:val="00881289"/>
    <w:rsid w:val="00883BF0"/>
    <w:rsid w:val="00890DBD"/>
    <w:rsid w:val="00892543"/>
    <w:rsid w:val="00893F3A"/>
    <w:rsid w:val="008951C5"/>
    <w:rsid w:val="00895338"/>
    <w:rsid w:val="0089781F"/>
    <w:rsid w:val="008A1C19"/>
    <w:rsid w:val="008A242F"/>
    <w:rsid w:val="008A4673"/>
    <w:rsid w:val="008B2F46"/>
    <w:rsid w:val="008C0677"/>
    <w:rsid w:val="008C0E72"/>
    <w:rsid w:val="008C0F70"/>
    <w:rsid w:val="008C296A"/>
    <w:rsid w:val="008C351E"/>
    <w:rsid w:val="008C517C"/>
    <w:rsid w:val="008C651F"/>
    <w:rsid w:val="008C7CEB"/>
    <w:rsid w:val="008D15C1"/>
    <w:rsid w:val="008D17A8"/>
    <w:rsid w:val="008D523F"/>
    <w:rsid w:val="008D5661"/>
    <w:rsid w:val="008E0FF6"/>
    <w:rsid w:val="008E2476"/>
    <w:rsid w:val="008E29FC"/>
    <w:rsid w:val="008E2F27"/>
    <w:rsid w:val="008E4D3A"/>
    <w:rsid w:val="008E5479"/>
    <w:rsid w:val="008E572E"/>
    <w:rsid w:val="008E574A"/>
    <w:rsid w:val="008E63C2"/>
    <w:rsid w:val="008E7F8E"/>
    <w:rsid w:val="008F08D2"/>
    <w:rsid w:val="008F0C26"/>
    <w:rsid w:val="008F1E1F"/>
    <w:rsid w:val="008F4437"/>
    <w:rsid w:val="008F55DB"/>
    <w:rsid w:val="008F5C2F"/>
    <w:rsid w:val="008F7F12"/>
    <w:rsid w:val="00902C53"/>
    <w:rsid w:val="009033AA"/>
    <w:rsid w:val="00903599"/>
    <w:rsid w:val="00904335"/>
    <w:rsid w:val="00904C08"/>
    <w:rsid w:val="00905CE1"/>
    <w:rsid w:val="009133DF"/>
    <w:rsid w:val="009151CF"/>
    <w:rsid w:val="00915450"/>
    <w:rsid w:val="00916463"/>
    <w:rsid w:val="00916B36"/>
    <w:rsid w:val="009272C6"/>
    <w:rsid w:val="00927B06"/>
    <w:rsid w:val="00930F68"/>
    <w:rsid w:val="009329C5"/>
    <w:rsid w:val="009339EC"/>
    <w:rsid w:val="009356EF"/>
    <w:rsid w:val="0093743A"/>
    <w:rsid w:val="009378DD"/>
    <w:rsid w:val="00937BFA"/>
    <w:rsid w:val="00940B8E"/>
    <w:rsid w:val="00942349"/>
    <w:rsid w:val="00942DF7"/>
    <w:rsid w:val="00942E16"/>
    <w:rsid w:val="00943B37"/>
    <w:rsid w:val="009532A6"/>
    <w:rsid w:val="009536C6"/>
    <w:rsid w:val="00954D0A"/>
    <w:rsid w:val="00954DC1"/>
    <w:rsid w:val="00960D8F"/>
    <w:rsid w:val="0096231C"/>
    <w:rsid w:val="0096284F"/>
    <w:rsid w:val="0096359D"/>
    <w:rsid w:val="00965EFD"/>
    <w:rsid w:val="009660F0"/>
    <w:rsid w:val="00966583"/>
    <w:rsid w:val="00967270"/>
    <w:rsid w:val="00967EF9"/>
    <w:rsid w:val="00971E3C"/>
    <w:rsid w:val="00973F82"/>
    <w:rsid w:val="0097416D"/>
    <w:rsid w:val="009759F9"/>
    <w:rsid w:val="00975D05"/>
    <w:rsid w:val="00976ED6"/>
    <w:rsid w:val="009803C8"/>
    <w:rsid w:val="00984436"/>
    <w:rsid w:val="00984AA7"/>
    <w:rsid w:val="00984CA8"/>
    <w:rsid w:val="009859B8"/>
    <w:rsid w:val="00985D2E"/>
    <w:rsid w:val="00987233"/>
    <w:rsid w:val="00987D8A"/>
    <w:rsid w:val="009930C2"/>
    <w:rsid w:val="00993DE1"/>
    <w:rsid w:val="00994FE7"/>
    <w:rsid w:val="009956C4"/>
    <w:rsid w:val="009976F4"/>
    <w:rsid w:val="0099770C"/>
    <w:rsid w:val="009A1573"/>
    <w:rsid w:val="009A1B32"/>
    <w:rsid w:val="009A2599"/>
    <w:rsid w:val="009A38CF"/>
    <w:rsid w:val="009B205B"/>
    <w:rsid w:val="009B3592"/>
    <w:rsid w:val="009B3A33"/>
    <w:rsid w:val="009B5A90"/>
    <w:rsid w:val="009B70C3"/>
    <w:rsid w:val="009C157C"/>
    <w:rsid w:val="009C1EA2"/>
    <w:rsid w:val="009C3FC7"/>
    <w:rsid w:val="009C4AF7"/>
    <w:rsid w:val="009C4F59"/>
    <w:rsid w:val="009C5D31"/>
    <w:rsid w:val="009D1CDF"/>
    <w:rsid w:val="009D1F8A"/>
    <w:rsid w:val="009D3547"/>
    <w:rsid w:val="009D4CD4"/>
    <w:rsid w:val="009D56AA"/>
    <w:rsid w:val="009D6234"/>
    <w:rsid w:val="009E0089"/>
    <w:rsid w:val="009E16D8"/>
    <w:rsid w:val="009E396D"/>
    <w:rsid w:val="009E3FBD"/>
    <w:rsid w:val="009E76F1"/>
    <w:rsid w:val="009F152F"/>
    <w:rsid w:val="009F2602"/>
    <w:rsid w:val="009F7B22"/>
    <w:rsid w:val="00A00BD5"/>
    <w:rsid w:val="00A01F59"/>
    <w:rsid w:val="00A025EB"/>
    <w:rsid w:val="00A06551"/>
    <w:rsid w:val="00A10000"/>
    <w:rsid w:val="00A10775"/>
    <w:rsid w:val="00A112EB"/>
    <w:rsid w:val="00A11406"/>
    <w:rsid w:val="00A11DDF"/>
    <w:rsid w:val="00A139B3"/>
    <w:rsid w:val="00A14AF7"/>
    <w:rsid w:val="00A15A38"/>
    <w:rsid w:val="00A15AA1"/>
    <w:rsid w:val="00A20A70"/>
    <w:rsid w:val="00A2127A"/>
    <w:rsid w:val="00A2199B"/>
    <w:rsid w:val="00A21DB0"/>
    <w:rsid w:val="00A22469"/>
    <w:rsid w:val="00A23C6C"/>
    <w:rsid w:val="00A25867"/>
    <w:rsid w:val="00A2645E"/>
    <w:rsid w:val="00A26758"/>
    <w:rsid w:val="00A26AC5"/>
    <w:rsid w:val="00A3134D"/>
    <w:rsid w:val="00A33B3A"/>
    <w:rsid w:val="00A3547B"/>
    <w:rsid w:val="00A35B31"/>
    <w:rsid w:val="00A36DB0"/>
    <w:rsid w:val="00A40CC8"/>
    <w:rsid w:val="00A4214D"/>
    <w:rsid w:val="00A47235"/>
    <w:rsid w:val="00A47AE6"/>
    <w:rsid w:val="00A54A1C"/>
    <w:rsid w:val="00A56706"/>
    <w:rsid w:val="00A579CA"/>
    <w:rsid w:val="00A62727"/>
    <w:rsid w:val="00A64034"/>
    <w:rsid w:val="00A6567E"/>
    <w:rsid w:val="00A65C29"/>
    <w:rsid w:val="00A65D02"/>
    <w:rsid w:val="00A65E8B"/>
    <w:rsid w:val="00A666CE"/>
    <w:rsid w:val="00A66D47"/>
    <w:rsid w:val="00A7232A"/>
    <w:rsid w:val="00A7345A"/>
    <w:rsid w:val="00A73E40"/>
    <w:rsid w:val="00A74209"/>
    <w:rsid w:val="00A77930"/>
    <w:rsid w:val="00A8601F"/>
    <w:rsid w:val="00A8643B"/>
    <w:rsid w:val="00A871F0"/>
    <w:rsid w:val="00A9172E"/>
    <w:rsid w:val="00A9240F"/>
    <w:rsid w:val="00A93135"/>
    <w:rsid w:val="00A94BF6"/>
    <w:rsid w:val="00AA05A0"/>
    <w:rsid w:val="00AA0676"/>
    <w:rsid w:val="00AA3840"/>
    <w:rsid w:val="00AA39A8"/>
    <w:rsid w:val="00AA4F9A"/>
    <w:rsid w:val="00AA5A0A"/>
    <w:rsid w:val="00AA5FE6"/>
    <w:rsid w:val="00AA7A42"/>
    <w:rsid w:val="00AB1AF3"/>
    <w:rsid w:val="00AB481C"/>
    <w:rsid w:val="00AB6FE4"/>
    <w:rsid w:val="00AB7939"/>
    <w:rsid w:val="00AC0E61"/>
    <w:rsid w:val="00AC158C"/>
    <w:rsid w:val="00AC231E"/>
    <w:rsid w:val="00AC39E8"/>
    <w:rsid w:val="00AC44F1"/>
    <w:rsid w:val="00AD0168"/>
    <w:rsid w:val="00AD121D"/>
    <w:rsid w:val="00AD1C0A"/>
    <w:rsid w:val="00AD28B5"/>
    <w:rsid w:val="00AD3C94"/>
    <w:rsid w:val="00AD4FDB"/>
    <w:rsid w:val="00AD5294"/>
    <w:rsid w:val="00AE0F0D"/>
    <w:rsid w:val="00AE4310"/>
    <w:rsid w:val="00AE658B"/>
    <w:rsid w:val="00AF046F"/>
    <w:rsid w:val="00AF0850"/>
    <w:rsid w:val="00AF1F1C"/>
    <w:rsid w:val="00AF25F8"/>
    <w:rsid w:val="00AF5920"/>
    <w:rsid w:val="00AF76B9"/>
    <w:rsid w:val="00B00A36"/>
    <w:rsid w:val="00B07006"/>
    <w:rsid w:val="00B070F5"/>
    <w:rsid w:val="00B07CEE"/>
    <w:rsid w:val="00B07D40"/>
    <w:rsid w:val="00B101D7"/>
    <w:rsid w:val="00B10893"/>
    <w:rsid w:val="00B10DAE"/>
    <w:rsid w:val="00B12CBA"/>
    <w:rsid w:val="00B138D5"/>
    <w:rsid w:val="00B16CAC"/>
    <w:rsid w:val="00B20661"/>
    <w:rsid w:val="00B24972"/>
    <w:rsid w:val="00B266DA"/>
    <w:rsid w:val="00B30308"/>
    <w:rsid w:val="00B31088"/>
    <w:rsid w:val="00B31ACE"/>
    <w:rsid w:val="00B3321C"/>
    <w:rsid w:val="00B34950"/>
    <w:rsid w:val="00B34C47"/>
    <w:rsid w:val="00B352EF"/>
    <w:rsid w:val="00B3792A"/>
    <w:rsid w:val="00B37950"/>
    <w:rsid w:val="00B417C4"/>
    <w:rsid w:val="00B43514"/>
    <w:rsid w:val="00B43BFD"/>
    <w:rsid w:val="00B45D16"/>
    <w:rsid w:val="00B501B2"/>
    <w:rsid w:val="00B5051E"/>
    <w:rsid w:val="00B525C1"/>
    <w:rsid w:val="00B5318A"/>
    <w:rsid w:val="00B549E1"/>
    <w:rsid w:val="00B56587"/>
    <w:rsid w:val="00B575B8"/>
    <w:rsid w:val="00B6242B"/>
    <w:rsid w:val="00B65E1E"/>
    <w:rsid w:val="00B6799A"/>
    <w:rsid w:val="00B67F83"/>
    <w:rsid w:val="00B73E6C"/>
    <w:rsid w:val="00B75842"/>
    <w:rsid w:val="00B77270"/>
    <w:rsid w:val="00B77B60"/>
    <w:rsid w:val="00B82747"/>
    <w:rsid w:val="00B85B98"/>
    <w:rsid w:val="00B863A5"/>
    <w:rsid w:val="00B870C1"/>
    <w:rsid w:val="00B87F4B"/>
    <w:rsid w:val="00B90E75"/>
    <w:rsid w:val="00B92A5D"/>
    <w:rsid w:val="00B93C5C"/>
    <w:rsid w:val="00B9651E"/>
    <w:rsid w:val="00B96B2B"/>
    <w:rsid w:val="00B976F5"/>
    <w:rsid w:val="00B97CAC"/>
    <w:rsid w:val="00BA2093"/>
    <w:rsid w:val="00BA4F78"/>
    <w:rsid w:val="00BA69A0"/>
    <w:rsid w:val="00BA6D94"/>
    <w:rsid w:val="00BA6E9C"/>
    <w:rsid w:val="00BB142C"/>
    <w:rsid w:val="00BB1E47"/>
    <w:rsid w:val="00BB1F52"/>
    <w:rsid w:val="00BB21AE"/>
    <w:rsid w:val="00BB2359"/>
    <w:rsid w:val="00BB2580"/>
    <w:rsid w:val="00BB5394"/>
    <w:rsid w:val="00BB57EB"/>
    <w:rsid w:val="00BC28DB"/>
    <w:rsid w:val="00BC3F29"/>
    <w:rsid w:val="00BC64D4"/>
    <w:rsid w:val="00BD0B96"/>
    <w:rsid w:val="00BD1DE7"/>
    <w:rsid w:val="00BD20DA"/>
    <w:rsid w:val="00BD705D"/>
    <w:rsid w:val="00BD78A4"/>
    <w:rsid w:val="00BE100C"/>
    <w:rsid w:val="00BE48F3"/>
    <w:rsid w:val="00BE4DBC"/>
    <w:rsid w:val="00BE6D77"/>
    <w:rsid w:val="00BF0AEC"/>
    <w:rsid w:val="00BF123B"/>
    <w:rsid w:val="00BF123D"/>
    <w:rsid w:val="00BF258F"/>
    <w:rsid w:val="00BF3765"/>
    <w:rsid w:val="00BF3950"/>
    <w:rsid w:val="00BF3C86"/>
    <w:rsid w:val="00BF41B2"/>
    <w:rsid w:val="00BF5B12"/>
    <w:rsid w:val="00BF5EE2"/>
    <w:rsid w:val="00BF69B1"/>
    <w:rsid w:val="00C0025C"/>
    <w:rsid w:val="00C0215C"/>
    <w:rsid w:val="00C02AD2"/>
    <w:rsid w:val="00C02E56"/>
    <w:rsid w:val="00C03ABF"/>
    <w:rsid w:val="00C045BC"/>
    <w:rsid w:val="00C04F1B"/>
    <w:rsid w:val="00C06E74"/>
    <w:rsid w:val="00C109FA"/>
    <w:rsid w:val="00C10AAE"/>
    <w:rsid w:val="00C115F4"/>
    <w:rsid w:val="00C1217D"/>
    <w:rsid w:val="00C16DBD"/>
    <w:rsid w:val="00C17644"/>
    <w:rsid w:val="00C2107B"/>
    <w:rsid w:val="00C23100"/>
    <w:rsid w:val="00C2343F"/>
    <w:rsid w:val="00C25822"/>
    <w:rsid w:val="00C25B89"/>
    <w:rsid w:val="00C25E33"/>
    <w:rsid w:val="00C2651C"/>
    <w:rsid w:val="00C268CD"/>
    <w:rsid w:val="00C277F4"/>
    <w:rsid w:val="00C31B8E"/>
    <w:rsid w:val="00C34B47"/>
    <w:rsid w:val="00C35F18"/>
    <w:rsid w:val="00C36CFB"/>
    <w:rsid w:val="00C40345"/>
    <w:rsid w:val="00C40B89"/>
    <w:rsid w:val="00C411DA"/>
    <w:rsid w:val="00C423AB"/>
    <w:rsid w:val="00C43944"/>
    <w:rsid w:val="00C4424D"/>
    <w:rsid w:val="00C45973"/>
    <w:rsid w:val="00C51021"/>
    <w:rsid w:val="00C52E9B"/>
    <w:rsid w:val="00C550C8"/>
    <w:rsid w:val="00C57610"/>
    <w:rsid w:val="00C5799F"/>
    <w:rsid w:val="00C614A7"/>
    <w:rsid w:val="00C61CBD"/>
    <w:rsid w:val="00C6454B"/>
    <w:rsid w:val="00C645FA"/>
    <w:rsid w:val="00C65A19"/>
    <w:rsid w:val="00C6603E"/>
    <w:rsid w:val="00C66B27"/>
    <w:rsid w:val="00C66C58"/>
    <w:rsid w:val="00C6743B"/>
    <w:rsid w:val="00C674E5"/>
    <w:rsid w:val="00C67A59"/>
    <w:rsid w:val="00C71887"/>
    <w:rsid w:val="00C74A73"/>
    <w:rsid w:val="00C77B28"/>
    <w:rsid w:val="00C81A07"/>
    <w:rsid w:val="00C82E35"/>
    <w:rsid w:val="00C84B79"/>
    <w:rsid w:val="00C8573E"/>
    <w:rsid w:val="00C858B7"/>
    <w:rsid w:val="00C86FCF"/>
    <w:rsid w:val="00C8765A"/>
    <w:rsid w:val="00C90CE9"/>
    <w:rsid w:val="00C911DE"/>
    <w:rsid w:val="00C921D5"/>
    <w:rsid w:val="00C93C65"/>
    <w:rsid w:val="00C9564F"/>
    <w:rsid w:val="00C95F13"/>
    <w:rsid w:val="00C9613E"/>
    <w:rsid w:val="00CA1468"/>
    <w:rsid w:val="00CA2ED9"/>
    <w:rsid w:val="00CA2F0F"/>
    <w:rsid w:val="00CA3ACB"/>
    <w:rsid w:val="00CA3C3B"/>
    <w:rsid w:val="00CA3DD3"/>
    <w:rsid w:val="00CA5653"/>
    <w:rsid w:val="00CA5EC1"/>
    <w:rsid w:val="00CA6D10"/>
    <w:rsid w:val="00CC2866"/>
    <w:rsid w:val="00CC3873"/>
    <w:rsid w:val="00CC7542"/>
    <w:rsid w:val="00CD5D9E"/>
    <w:rsid w:val="00CE09F1"/>
    <w:rsid w:val="00CE15C8"/>
    <w:rsid w:val="00CE16A3"/>
    <w:rsid w:val="00CE1A1C"/>
    <w:rsid w:val="00CE4A42"/>
    <w:rsid w:val="00CE56AE"/>
    <w:rsid w:val="00CF27C6"/>
    <w:rsid w:val="00CF41EE"/>
    <w:rsid w:val="00CF4FA8"/>
    <w:rsid w:val="00CF5F51"/>
    <w:rsid w:val="00CF61B3"/>
    <w:rsid w:val="00CF784A"/>
    <w:rsid w:val="00CF7E3D"/>
    <w:rsid w:val="00D00C1F"/>
    <w:rsid w:val="00D01B24"/>
    <w:rsid w:val="00D020E2"/>
    <w:rsid w:val="00D04234"/>
    <w:rsid w:val="00D053BD"/>
    <w:rsid w:val="00D0540D"/>
    <w:rsid w:val="00D059F5"/>
    <w:rsid w:val="00D05E30"/>
    <w:rsid w:val="00D06676"/>
    <w:rsid w:val="00D071C5"/>
    <w:rsid w:val="00D0740B"/>
    <w:rsid w:val="00D111C8"/>
    <w:rsid w:val="00D13AC8"/>
    <w:rsid w:val="00D13B83"/>
    <w:rsid w:val="00D14D51"/>
    <w:rsid w:val="00D14E3B"/>
    <w:rsid w:val="00D17ABC"/>
    <w:rsid w:val="00D20DEA"/>
    <w:rsid w:val="00D23750"/>
    <w:rsid w:val="00D23F11"/>
    <w:rsid w:val="00D32449"/>
    <w:rsid w:val="00D32E6F"/>
    <w:rsid w:val="00D3421F"/>
    <w:rsid w:val="00D34DEA"/>
    <w:rsid w:val="00D35144"/>
    <w:rsid w:val="00D35D88"/>
    <w:rsid w:val="00D37E5F"/>
    <w:rsid w:val="00D40F92"/>
    <w:rsid w:val="00D46905"/>
    <w:rsid w:val="00D5329C"/>
    <w:rsid w:val="00D53F6D"/>
    <w:rsid w:val="00D54889"/>
    <w:rsid w:val="00D55257"/>
    <w:rsid w:val="00D55F40"/>
    <w:rsid w:val="00D5656D"/>
    <w:rsid w:val="00D57072"/>
    <w:rsid w:val="00D57A8D"/>
    <w:rsid w:val="00D61A59"/>
    <w:rsid w:val="00D62B87"/>
    <w:rsid w:val="00D633B6"/>
    <w:rsid w:val="00D64F6D"/>
    <w:rsid w:val="00D6618C"/>
    <w:rsid w:val="00D70758"/>
    <w:rsid w:val="00D72130"/>
    <w:rsid w:val="00D72377"/>
    <w:rsid w:val="00D72DF5"/>
    <w:rsid w:val="00D74F7B"/>
    <w:rsid w:val="00D760EF"/>
    <w:rsid w:val="00D77F62"/>
    <w:rsid w:val="00D80239"/>
    <w:rsid w:val="00D80E2D"/>
    <w:rsid w:val="00D82C3F"/>
    <w:rsid w:val="00D942F6"/>
    <w:rsid w:val="00D94364"/>
    <w:rsid w:val="00DA0E70"/>
    <w:rsid w:val="00DA140B"/>
    <w:rsid w:val="00DA1757"/>
    <w:rsid w:val="00DA19D8"/>
    <w:rsid w:val="00DA1E7A"/>
    <w:rsid w:val="00DA1F72"/>
    <w:rsid w:val="00DA21DB"/>
    <w:rsid w:val="00DA5A00"/>
    <w:rsid w:val="00DA68B9"/>
    <w:rsid w:val="00DA6917"/>
    <w:rsid w:val="00DA6DAD"/>
    <w:rsid w:val="00DA7DF9"/>
    <w:rsid w:val="00DA7FE3"/>
    <w:rsid w:val="00DB0E86"/>
    <w:rsid w:val="00DB15BB"/>
    <w:rsid w:val="00DB22BC"/>
    <w:rsid w:val="00DB3989"/>
    <w:rsid w:val="00DB4592"/>
    <w:rsid w:val="00DB5FF7"/>
    <w:rsid w:val="00DB6E30"/>
    <w:rsid w:val="00DC0CB0"/>
    <w:rsid w:val="00DC23FE"/>
    <w:rsid w:val="00DC4BC4"/>
    <w:rsid w:val="00DC4E35"/>
    <w:rsid w:val="00DC5005"/>
    <w:rsid w:val="00DC5375"/>
    <w:rsid w:val="00DC6FE7"/>
    <w:rsid w:val="00DD0417"/>
    <w:rsid w:val="00DD0647"/>
    <w:rsid w:val="00DD13E2"/>
    <w:rsid w:val="00DD2781"/>
    <w:rsid w:val="00DD2D53"/>
    <w:rsid w:val="00DD2EFC"/>
    <w:rsid w:val="00DD5971"/>
    <w:rsid w:val="00DD5DC9"/>
    <w:rsid w:val="00DE0587"/>
    <w:rsid w:val="00DE16E2"/>
    <w:rsid w:val="00DE771A"/>
    <w:rsid w:val="00DF0AF9"/>
    <w:rsid w:val="00DF0CE0"/>
    <w:rsid w:val="00DF1527"/>
    <w:rsid w:val="00DF1972"/>
    <w:rsid w:val="00DF2F2C"/>
    <w:rsid w:val="00DF3485"/>
    <w:rsid w:val="00DF35CC"/>
    <w:rsid w:val="00DF51C8"/>
    <w:rsid w:val="00DF574D"/>
    <w:rsid w:val="00DF74F3"/>
    <w:rsid w:val="00E014FE"/>
    <w:rsid w:val="00E01664"/>
    <w:rsid w:val="00E06B30"/>
    <w:rsid w:val="00E1011E"/>
    <w:rsid w:val="00E103C8"/>
    <w:rsid w:val="00E11100"/>
    <w:rsid w:val="00E11A30"/>
    <w:rsid w:val="00E11D03"/>
    <w:rsid w:val="00E1520C"/>
    <w:rsid w:val="00E23E06"/>
    <w:rsid w:val="00E24597"/>
    <w:rsid w:val="00E24A35"/>
    <w:rsid w:val="00E25492"/>
    <w:rsid w:val="00E2784F"/>
    <w:rsid w:val="00E31685"/>
    <w:rsid w:val="00E325CC"/>
    <w:rsid w:val="00E35ED1"/>
    <w:rsid w:val="00E37AA1"/>
    <w:rsid w:val="00E40784"/>
    <w:rsid w:val="00E40A86"/>
    <w:rsid w:val="00E40AF4"/>
    <w:rsid w:val="00E426C9"/>
    <w:rsid w:val="00E476BB"/>
    <w:rsid w:val="00E47C9E"/>
    <w:rsid w:val="00E50EFF"/>
    <w:rsid w:val="00E50F4B"/>
    <w:rsid w:val="00E51947"/>
    <w:rsid w:val="00E5215A"/>
    <w:rsid w:val="00E526D6"/>
    <w:rsid w:val="00E53096"/>
    <w:rsid w:val="00E532A1"/>
    <w:rsid w:val="00E56111"/>
    <w:rsid w:val="00E60464"/>
    <w:rsid w:val="00E60476"/>
    <w:rsid w:val="00E6064B"/>
    <w:rsid w:val="00E61468"/>
    <w:rsid w:val="00E6310A"/>
    <w:rsid w:val="00E645BB"/>
    <w:rsid w:val="00E64C1E"/>
    <w:rsid w:val="00E64F96"/>
    <w:rsid w:val="00E65AE8"/>
    <w:rsid w:val="00E660AB"/>
    <w:rsid w:val="00E6713D"/>
    <w:rsid w:val="00E700B3"/>
    <w:rsid w:val="00E70CAE"/>
    <w:rsid w:val="00E71349"/>
    <w:rsid w:val="00E726BA"/>
    <w:rsid w:val="00E733CD"/>
    <w:rsid w:val="00E7413A"/>
    <w:rsid w:val="00E755E5"/>
    <w:rsid w:val="00E81795"/>
    <w:rsid w:val="00E81D94"/>
    <w:rsid w:val="00E83D91"/>
    <w:rsid w:val="00E83DA0"/>
    <w:rsid w:val="00E8432B"/>
    <w:rsid w:val="00E85324"/>
    <w:rsid w:val="00E85A03"/>
    <w:rsid w:val="00E91735"/>
    <w:rsid w:val="00E93579"/>
    <w:rsid w:val="00E93609"/>
    <w:rsid w:val="00EA0886"/>
    <w:rsid w:val="00EA27D7"/>
    <w:rsid w:val="00EA2AAB"/>
    <w:rsid w:val="00EA33F9"/>
    <w:rsid w:val="00EA58AC"/>
    <w:rsid w:val="00EA5D37"/>
    <w:rsid w:val="00EB2068"/>
    <w:rsid w:val="00EB2549"/>
    <w:rsid w:val="00EB5002"/>
    <w:rsid w:val="00EC01EB"/>
    <w:rsid w:val="00EC1776"/>
    <w:rsid w:val="00EC3F2F"/>
    <w:rsid w:val="00EC4B6A"/>
    <w:rsid w:val="00EC5573"/>
    <w:rsid w:val="00ED0209"/>
    <w:rsid w:val="00ED4829"/>
    <w:rsid w:val="00ED60C2"/>
    <w:rsid w:val="00ED682A"/>
    <w:rsid w:val="00ED78F3"/>
    <w:rsid w:val="00ED7AA0"/>
    <w:rsid w:val="00EE03F5"/>
    <w:rsid w:val="00EE12D8"/>
    <w:rsid w:val="00EE17E6"/>
    <w:rsid w:val="00EE1E89"/>
    <w:rsid w:val="00EE40D8"/>
    <w:rsid w:val="00EE44C4"/>
    <w:rsid w:val="00EE5906"/>
    <w:rsid w:val="00EE7CAE"/>
    <w:rsid w:val="00EF0410"/>
    <w:rsid w:val="00EF045F"/>
    <w:rsid w:val="00EF353D"/>
    <w:rsid w:val="00EF3E02"/>
    <w:rsid w:val="00EF3F0F"/>
    <w:rsid w:val="00EF4D17"/>
    <w:rsid w:val="00EF536F"/>
    <w:rsid w:val="00EF6B28"/>
    <w:rsid w:val="00EF7EC9"/>
    <w:rsid w:val="00F00889"/>
    <w:rsid w:val="00F05147"/>
    <w:rsid w:val="00F06079"/>
    <w:rsid w:val="00F06F5A"/>
    <w:rsid w:val="00F07DC2"/>
    <w:rsid w:val="00F10958"/>
    <w:rsid w:val="00F11368"/>
    <w:rsid w:val="00F12705"/>
    <w:rsid w:val="00F14C9C"/>
    <w:rsid w:val="00F15EF3"/>
    <w:rsid w:val="00F1657E"/>
    <w:rsid w:val="00F1770B"/>
    <w:rsid w:val="00F20846"/>
    <w:rsid w:val="00F2178A"/>
    <w:rsid w:val="00F2343A"/>
    <w:rsid w:val="00F23932"/>
    <w:rsid w:val="00F2497F"/>
    <w:rsid w:val="00F25FE1"/>
    <w:rsid w:val="00F26605"/>
    <w:rsid w:val="00F2718C"/>
    <w:rsid w:val="00F31260"/>
    <w:rsid w:val="00F32E67"/>
    <w:rsid w:val="00F336DD"/>
    <w:rsid w:val="00F3773C"/>
    <w:rsid w:val="00F409ED"/>
    <w:rsid w:val="00F420D8"/>
    <w:rsid w:val="00F42B43"/>
    <w:rsid w:val="00F44637"/>
    <w:rsid w:val="00F45389"/>
    <w:rsid w:val="00F460CB"/>
    <w:rsid w:val="00F461FC"/>
    <w:rsid w:val="00F46398"/>
    <w:rsid w:val="00F46622"/>
    <w:rsid w:val="00F4708B"/>
    <w:rsid w:val="00F53B53"/>
    <w:rsid w:val="00F5434E"/>
    <w:rsid w:val="00F56EB5"/>
    <w:rsid w:val="00F56ECE"/>
    <w:rsid w:val="00F61549"/>
    <w:rsid w:val="00F6193D"/>
    <w:rsid w:val="00F65C06"/>
    <w:rsid w:val="00F662D1"/>
    <w:rsid w:val="00F66A72"/>
    <w:rsid w:val="00F66EFD"/>
    <w:rsid w:val="00F66F95"/>
    <w:rsid w:val="00F672EE"/>
    <w:rsid w:val="00F724FE"/>
    <w:rsid w:val="00F753BF"/>
    <w:rsid w:val="00F75846"/>
    <w:rsid w:val="00F765F5"/>
    <w:rsid w:val="00F7667E"/>
    <w:rsid w:val="00F76B96"/>
    <w:rsid w:val="00F81024"/>
    <w:rsid w:val="00F82DE8"/>
    <w:rsid w:val="00F83F9F"/>
    <w:rsid w:val="00F8521C"/>
    <w:rsid w:val="00F86466"/>
    <w:rsid w:val="00F8666D"/>
    <w:rsid w:val="00F90DDA"/>
    <w:rsid w:val="00F91340"/>
    <w:rsid w:val="00F92D09"/>
    <w:rsid w:val="00F9346E"/>
    <w:rsid w:val="00FA1E70"/>
    <w:rsid w:val="00FA34ED"/>
    <w:rsid w:val="00FA396A"/>
    <w:rsid w:val="00FA47E2"/>
    <w:rsid w:val="00FA52AA"/>
    <w:rsid w:val="00FA6C7F"/>
    <w:rsid w:val="00FB1E04"/>
    <w:rsid w:val="00FB2F77"/>
    <w:rsid w:val="00FB4B56"/>
    <w:rsid w:val="00FB55E9"/>
    <w:rsid w:val="00FB681D"/>
    <w:rsid w:val="00FB7F64"/>
    <w:rsid w:val="00FC067E"/>
    <w:rsid w:val="00FC1A2A"/>
    <w:rsid w:val="00FC43C9"/>
    <w:rsid w:val="00FC7D8B"/>
    <w:rsid w:val="00FD0CEE"/>
    <w:rsid w:val="00FD0EB9"/>
    <w:rsid w:val="00FD1E3D"/>
    <w:rsid w:val="00FD3A3C"/>
    <w:rsid w:val="00FD4EB1"/>
    <w:rsid w:val="00FD6902"/>
    <w:rsid w:val="00FD7BC8"/>
    <w:rsid w:val="00FD7EE2"/>
    <w:rsid w:val="00FE0BC6"/>
    <w:rsid w:val="00FE6B22"/>
    <w:rsid w:val="00FE7A66"/>
    <w:rsid w:val="00FF0836"/>
    <w:rsid w:val="00FF15F9"/>
    <w:rsid w:val="00FF317C"/>
    <w:rsid w:val="00FF55EA"/>
    <w:rsid w:val="00FF6EB3"/>
    <w:rsid w:val="00FF7C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DF0D106-E707-4276-99E7-FB92C14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356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9356EF"/>
    <w:rPr>
      <w:rFonts w:asciiTheme="majorHAnsi" w:eastAsiaTheme="majorEastAsia" w:hAnsiTheme="majorHAnsi" w:cstheme="majorBidi"/>
      <w:color w:val="2E74B5" w:themeColor="accent1" w:themeShade="BF"/>
      <w:sz w:val="26"/>
      <w:szCs w:val="26"/>
    </w:rPr>
  </w:style>
  <w:style w:type="table" w:customStyle="1" w:styleId="Tablaconcuadrcula1">
    <w:name w:val="Tabla con cuadrícula1"/>
    <w:basedOn w:val="Tablanormal"/>
    <w:next w:val="Tablaconcuadrcula"/>
    <w:uiPriority w:val="59"/>
    <w:rsid w:val="009B3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578">
      <w:bodyDiv w:val="1"/>
      <w:marLeft w:val="0"/>
      <w:marRight w:val="0"/>
      <w:marTop w:val="0"/>
      <w:marBottom w:val="0"/>
      <w:divBdr>
        <w:top w:val="none" w:sz="0" w:space="0" w:color="auto"/>
        <w:left w:val="none" w:sz="0" w:space="0" w:color="auto"/>
        <w:bottom w:val="none" w:sz="0" w:space="0" w:color="auto"/>
        <w:right w:val="none" w:sz="0" w:space="0" w:color="auto"/>
      </w:divBdr>
      <w:divsChild>
        <w:div w:id="1820882125">
          <w:marLeft w:val="0"/>
          <w:marRight w:val="0"/>
          <w:marTop w:val="0"/>
          <w:marBottom w:val="0"/>
          <w:divBdr>
            <w:top w:val="none" w:sz="0" w:space="0" w:color="auto"/>
            <w:left w:val="none" w:sz="0" w:space="0" w:color="auto"/>
            <w:bottom w:val="none" w:sz="0" w:space="0" w:color="auto"/>
            <w:right w:val="none" w:sz="0" w:space="0" w:color="auto"/>
          </w:divBdr>
        </w:div>
      </w:divsChild>
    </w:div>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254097695">
      <w:bodyDiv w:val="1"/>
      <w:marLeft w:val="0"/>
      <w:marRight w:val="0"/>
      <w:marTop w:val="0"/>
      <w:marBottom w:val="0"/>
      <w:divBdr>
        <w:top w:val="none" w:sz="0" w:space="0" w:color="auto"/>
        <w:left w:val="none" w:sz="0" w:space="0" w:color="auto"/>
        <w:bottom w:val="none" w:sz="0" w:space="0" w:color="auto"/>
        <w:right w:val="none" w:sz="0" w:space="0" w:color="auto"/>
      </w:divBdr>
    </w:div>
    <w:div w:id="310447597">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8484277">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769082984">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1994984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6767707">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81176393">
      <w:bodyDiv w:val="1"/>
      <w:marLeft w:val="0"/>
      <w:marRight w:val="0"/>
      <w:marTop w:val="0"/>
      <w:marBottom w:val="0"/>
      <w:divBdr>
        <w:top w:val="none" w:sz="0" w:space="0" w:color="auto"/>
        <w:left w:val="none" w:sz="0" w:space="0" w:color="auto"/>
        <w:bottom w:val="none" w:sz="0" w:space="0" w:color="auto"/>
        <w:right w:val="none" w:sz="0" w:space="0" w:color="auto"/>
      </w:divBdr>
    </w:div>
    <w:div w:id="1093160500">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80198515">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42790448">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88083591">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19466842">
      <w:bodyDiv w:val="1"/>
      <w:marLeft w:val="0"/>
      <w:marRight w:val="0"/>
      <w:marTop w:val="0"/>
      <w:marBottom w:val="0"/>
      <w:divBdr>
        <w:top w:val="none" w:sz="0" w:space="0" w:color="auto"/>
        <w:left w:val="none" w:sz="0" w:space="0" w:color="auto"/>
        <w:bottom w:val="none" w:sz="0" w:space="0" w:color="auto"/>
        <w:right w:val="none" w:sz="0" w:space="0" w:color="auto"/>
      </w:divBdr>
    </w:div>
    <w:div w:id="1577977635">
      <w:bodyDiv w:val="1"/>
      <w:marLeft w:val="0"/>
      <w:marRight w:val="0"/>
      <w:marTop w:val="0"/>
      <w:marBottom w:val="0"/>
      <w:divBdr>
        <w:top w:val="none" w:sz="0" w:space="0" w:color="auto"/>
        <w:left w:val="none" w:sz="0" w:space="0" w:color="auto"/>
        <w:bottom w:val="none" w:sz="0" w:space="0" w:color="auto"/>
        <w:right w:val="none" w:sz="0" w:space="0" w:color="auto"/>
      </w:divBdr>
    </w:div>
    <w:div w:id="1581451480">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36178183">
      <w:bodyDiv w:val="1"/>
      <w:marLeft w:val="0"/>
      <w:marRight w:val="0"/>
      <w:marTop w:val="0"/>
      <w:marBottom w:val="0"/>
      <w:divBdr>
        <w:top w:val="none" w:sz="0" w:space="0" w:color="auto"/>
        <w:left w:val="none" w:sz="0" w:space="0" w:color="auto"/>
        <w:bottom w:val="none" w:sz="0" w:space="0" w:color="auto"/>
        <w:right w:val="none" w:sz="0" w:space="0" w:color="auto"/>
      </w:divBdr>
    </w:div>
    <w:div w:id="1656448221">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02908348">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94206734">
      <w:bodyDiv w:val="1"/>
      <w:marLeft w:val="0"/>
      <w:marRight w:val="0"/>
      <w:marTop w:val="0"/>
      <w:marBottom w:val="0"/>
      <w:divBdr>
        <w:top w:val="none" w:sz="0" w:space="0" w:color="auto"/>
        <w:left w:val="none" w:sz="0" w:space="0" w:color="auto"/>
        <w:bottom w:val="none" w:sz="0" w:space="0" w:color="auto"/>
        <w:right w:val="none" w:sz="0" w:space="0" w:color="auto"/>
      </w:divBdr>
    </w:div>
    <w:div w:id="2098286545">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of.gob.mx/nota_detalle.php?codigo=5433280&amp;fecha=15/04/201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F23DA-3BE7-4438-9D13-B2A9AE97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2899</TotalTime>
  <Pages>49</Pages>
  <Words>12684</Words>
  <Characters>69762</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cp:lastPrinted>2020-03-11T01:40:00Z</cp:lastPrinted>
  <dcterms:created xsi:type="dcterms:W3CDTF">2020-10-15T18:10:00Z</dcterms:created>
  <dcterms:modified xsi:type="dcterms:W3CDTF">2021-04-21T17:42:00Z</dcterms:modified>
</cp:coreProperties>
</file>