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1F5223">
        <w:rPr>
          <w:rFonts w:ascii="Palatino Linotype" w:hAnsi="Palatino Linotype"/>
          <w:sz w:val="24"/>
          <w:szCs w:val="24"/>
          <w:lang w:eastAsia="es-MX"/>
        </w:rPr>
        <w:t>doce de agosto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793634">
        <w:rPr>
          <w:rFonts w:ascii="Palatino Linotype" w:hAnsi="Palatino Linotype"/>
          <w:b/>
          <w:sz w:val="24"/>
          <w:szCs w:val="24"/>
        </w:rPr>
        <w:t>S</w:t>
      </w:r>
      <w:r w:rsidRPr="00C35F18">
        <w:rPr>
          <w:rFonts w:ascii="Palatino Linotype" w:hAnsi="Palatino Linotype"/>
          <w:sz w:val="24"/>
          <w:szCs w:val="24"/>
        </w:rPr>
        <w:t xml:space="preserve"> </w:t>
      </w:r>
      <w:r w:rsidR="00793634">
        <w:rPr>
          <w:rFonts w:ascii="Palatino Linotype" w:hAnsi="Palatino Linotype"/>
          <w:sz w:val="24"/>
          <w:szCs w:val="24"/>
        </w:rPr>
        <w:t>los</w:t>
      </w:r>
      <w:r w:rsidRPr="00C35F18">
        <w:rPr>
          <w:rFonts w:ascii="Palatino Linotype" w:hAnsi="Palatino Linotype"/>
          <w:sz w:val="24"/>
          <w:szCs w:val="24"/>
        </w:rPr>
        <w:t xml:space="preserve"> expediente</w:t>
      </w:r>
      <w:r w:rsidR="00793634">
        <w:rPr>
          <w:rFonts w:ascii="Palatino Linotype" w:hAnsi="Palatino Linotype"/>
          <w:sz w:val="24"/>
          <w:szCs w:val="24"/>
        </w:rPr>
        <w:t>s</w:t>
      </w:r>
      <w:r w:rsidRPr="00C35F18">
        <w:rPr>
          <w:rFonts w:ascii="Palatino Linotype" w:hAnsi="Palatino Linotype"/>
          <w:sz w:val="24"/>
          <w:szCs w:val="24"/>
        </w:rPr>
        <w:t xml:space="preserve"> electrónico</w:t>
      </w:r>
      <w:r w:rsidR="00793634">
        <w:rPr>
          <w:rFonts w:ascii="Palatino Linotype" w:hAnsi="Palatino Linotype"/>
          <w:sz w:val="24"/>
          <w:szCs w:val="24"/>
        </w:rPr>
        <w:t>s</w:t>
      </w:r>
      <w:r w:rsidRPr="00C35F18">
        <w:rPr>
          <w:rFonts w:ascii="Palatino Linotype" w:hAnsi="Palatino Linotype"/>
          <w:sz w:val="24"/>
          <w:szCs w:val="24"/>
        </w:rPr>
        <w:t xml:space="preserve"> formado</w:t>
      </w:r>
      <w:r w:rsidR="00793634">
        <w:rPr>
          <w:rFonts w:ascii="Palatino Linotype" w:hAnsi="Palatino Linotype"/>
          <w:sz w:val="24"/>
          <w:szCs w:val="24"/>
        </w:rPr>
        <w:t>s</w:t>
      </w:r>
      <w:r w:rsidRPr="00C35F18">
        <w:rPr>
          <w:rFonts w:ascii="Palatino Linotype" w:hAnsi="Palatino Linotype"/>
          <w:sz w:val="24"/>
          <w:szCs w:val="24"/>
        </w:rPr>
        <w:t xml:space="preserve"> con motivo de</w:t>
      </w:r>
      <w:r w:rsidR="00793634">
        <w:rPr>
          <w:rFonts w:ascii="Palatino Linotype" w:hAnsi="Palatino Linotype"/>
          <w:sz w:val="24"/>
          <w:szCs w:val="24"/>
        </w:rPr>
        <w:t xml:space="preserve"> </w:t>
      </w:r>
      <w:r w:rsidRPr="00C35F18">
        <w:rPr>
          <w:rFonts w:ascii="Palatino Linotype" w:hAnsi="Palatino Linotype"/>
          <w:sz w:val="24"/>
          <w:szCs w:val="24"/>
        </w:rPr>
        <w:t>l</w:t>
      </w:r>
      <w:r w:rsidR="00793634">
        <w:rPr>
          <w:rFonts w:ascii="Palatino Linotype" w:hAnsi="Palatino Linotype"/>
          <w:sz w:val="24"/>
          <w:szCs w:val="24"/>
        </w:rPr>
        <w:t>os</w:t>
      </w:r>
      <w:r w:rsidRPr="00C35F18">
        <w:rPr>
          <w:rFonts w:ascii="Palatino Linotype" w:hAnsi="Palatino Linotype"/>
          <w:sz w:val="24"/>
          <w:szCs w:val="24"/>
        </w:rPr>
        <w:t xml:space="preserve"> recurso</w:t>
      </w:r>
      <w:r w:rsidR="00793634">
        <w:rPr>
          <w:rFonts w:ascii="Palatino Linotype" w:hAnsi="Palatino Linotype"/>
          <w:sz w:val="24"/>
          <w:szCs w:val="24"/>
        </w:rPr>
        <w:t>s</w:t>
      </w:r>
      <w:r w:rsidRPr="00C35F18">
        <w:rPr>
          <w:rFonts w:ascii="Palatino Linotype" w:hAnsi="Palatino Linotype"/>
          <w:sz w:val="24"/>
          <w:szCs w:val="24"/>
        </w:rPr>
        <w:t xml:space="preserve"> de revisión número </w:t>
      </w:r>
      <w:r w:rsidR="00085134">
        <w:rPr>
          <w:rFonts w:ascii="Palatino Linotype" w:hAnsi="Palatino Linotype"/>
          <w:b/>
          <w:bCs/>
          <w:sz w:val="24"/>
          <w:szCs w:val="24"/>
          <w:lang w:eastAsia="es-MX"/>
        </w:rPr>
        <w:t>00750/INFOEM/IP/RR/2020</w:t>
      </w:r>
      <w:r w:rsidR="003C3124">
        <w:rPr>
          <w:rFonts w:ascii="Palatino Linotype" w:hAnsi="Palatino Linotype"/>
          <w:sz w:val="24"/>
          <w:szCs w:val="24"/>
        </w:rPr>
        <w:t xml:space="preserve">, </w:t>
      </w:r>
      <w:r w:rsidR="00793634">
        <w:rPr>
          <w:rFonts w:ascii="Palatino Linotype" w:hAnsi="Palatino Linotype"/>
          <w:b/>
          <w:bCs/>
          <w:sz w:val="24"/>
          <w:szCs w:val="24"/>
          <w:lang w:eastAsia="es-MX"/>
        </w:rPr>
        <w:t>00751/INFOEM/IP/RR/2020</w:t>
      </w:r>
      <w:r w:rsidR="00793634">
        <w:rPr>
          <w:rFonts w:ascii="Palatino Linotype" w:hAnsi="Palatino Linotype"/>
          <w:sz w:val="24"/>
          <w:szCs w:val="24"/>
        </w:rPr>
        <w:t xml:space="preserve">, </w:t>
      </w:r>
      <w:r w:rsidR="00793634">
        <w:rPr>
          <w:rFonts w:ascii="Palatino Linotype" w:hAnsi="Palatino Linotype"/>
          <w:b/>
          <w:bCs/>
          <w:sz w:val="24"/>
          <w:szCs w:val="24"/>
          <w:lang w:eastAsia="es-MX"/>
        </w:rPr>
        <w:t>00752/INFOEM/IP/RR/2020</w:t>
      </w:r>
      <w:r w:rsidR="00793634">
        <w:rPr>
          <w:rFonts w:ascii="Palatino Linotype" w:hAnsi="Palatino Linotype"/>
          <w:sz w:val="24"/>
          <w:szCs w:val="24"/>
        </w:rPr>
        <w:t xml:space="preserve">, </w:t>
      </w:r>
      <w:r w:rsidR="00793634">
        <w:rPr>
          <w:rFonts w:ascii="Palatino Linotype" w:hAnsi="Palatino Linotype"/>
          <w:b/>
          <w:bCs/>
          <w:sz w:val="24"/>
          <w:szCs w:val="24"/>
          <w:lang w:eastAsia="es-MX"/>
        </w:rPr>
        <w:t>00753/INFOEM/IP/RR/2020</w:t>
      </w:r>
      <w:r w:rsidR="00793634">
        <w:rPr>
          <w:rFonts w:ascii="Palatino Linotype" w:hAnsi="Palatino Linotype"/>
          <w:sz w:val="24"/>
          <w:szCs w:val="24"/>
        </w:rPr>
        <w:t xml:space="preserve"> y </w:t>
      </w:r>
      <w:r w:rsidR="00793634">
        <w:rPr>
          <w:rFonts w:ascii="Palatino Linotype" w:hAnsi="Palatino Linotype"/>
          <w:b/>
          <w:bCs/>
          <w:sz w:val="24"/>
          <w:szCs w:val="24"/>
          <w:lang w:eastAsia="es-MX"/>
        </w:rPr>
        <w:t>00754/INFOEM/IP/RR/2020</w:t>
      </w:r>
      <w:r w:rsidR="00793634">
        <w:rPr>
          <w:rFonts w:ascii="Palatino Linotype" w:hAnsi="Palatino Linotype"/>
          <w:sz w:val="24"/>
          <w:szCs w:val="24"/>
        </w:rPr>
        <w:t xml:space="preserve">, </w:t>
      </w:r>
      <w:r w:rsidR="003C3124">
        <w:rPr>
          <w:rFonts w:ascii="Palatino Linotype" w:hAnsi="Palatino Linotype"/>
          <w:sz w:val="24"/>
          <w:szCs w:val="24"/>
        </w:rPr>
        <w:t>interpuest</w:t>
      </w:r>
      <w:r w:rsidR="00F766CF">
        <w:rPr>
          <w:rFonts w:ascii="Palatino Linotype" w:hAnsi="Palatino Linotype"/>
          <w:sz w:val="24"/>
          <w:szCs w:val="24"/>
        </w:rPr>
        <w:t>o</w:t>
      </w:r>
      <w:r w:rsidR="00793634">
        <w:rPr>
          <w:rFonts w:ascii="Palatino Linotype" w:hAnsi="Palatino Linotype"/>
          <w:sz w:val="24"/>
          <w:szCs w:val="24"/>
        </w:rPr>
        <w:t>s</w:t>
      </w:r>
      <w:r w:rsidR="00F766CF">
        <w:rPr>
          <w:rFonts w:ascii="Palatino Linotype" w:hAnsi="Palatino Linotype"/>
          <w:sz w:val="24"/>
          <w:szCs w:val="24"/>
        </w:rPr>
        <w:t xml:space="preserve"> por</w:t>
      </w:r>
      <w:r w:rsidR="00085134">
        <w:rPr>
          <w:rFonts w:ascii="Palatino Linotype" w:hAnsi="Palatino Linotype"/>
          <w:sz w:val="24"/>
          <w:szCs w:val="24"/>
        </w:rPr>
        <w:t xml:space="preserve"> </w:t>
      </w:r>
      <w:r w:rsidR="00723623" w:rsidRPr="003B075C">
        <w:rPr>
          <w:rFonts w:ascii="Palatino Linotype" w:hAnsi="Palatino Linotype"/>
          <w:b/>
          <w:color w:val="000000" w:themeColor="text1"/>
          <w:sz w:val="24"/>
          <w:szCs w:val="24"/>
        </w:rPr>
        <w:t xml:space="preserve">          </w:t>
      </w:r>
      <w:r w:rsidR="003B075C">
        <w:rPr>
          <w:rFonts w:ascii="Palatino Linotype" w:hAnsi="Palatino Linotype"/>
          <w:b/>
          <w:color w:val="000000" w:themeColor="text1"/>
          <w:sz w:val="24"/>
          <w:szCs w:val="24"/>
        </w:rPr>
        <w:t>xxxx</w:t>
      </w:r>
      <w:bookmarkStart w:id="0" w:name="_GoBack"/>
      <w:bookmarkEnd w:id="0"/>
      <w:r w:rsidR="00723623" w:rsidRPr="003B075C">
        <w:rPr>
          <w:rFonts w:ascii="Palatino Linotype" w:hAnsi="Palatino Linotype"/>
          <w:b/>
          <w:color w:val="000000" w:themeColor="text1"/>
          <w:sz w:val="24"/>
          <w:szCs w:val="24"/>
        </w:rPr>
        <w:t xml:space="preserve">             </w:t>
      </w:r>
      <w:r w:rsidR="00723623" w:rsidRPr="003B075C">
        <w:rPr>
          <w:rFonts w:ascii="Palatino Linotype" w:hAnsi="Palatino Linotype"/>
          <w:b/>
          <w:sz w:val="24"/>
          <w:szCs w:val="24"/>
        </w:rPr>
        <w:t xml:space="preserve">    </w:t>
      </w:r>
      <w:r w:rsidR="00723623">
        <w:rPr>
          <w:rFonts w:ascii="Palatino Linotype" w:hAnsi="Palatino Linotype"/>
          <w:b/>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793634">
        <w:rPr>
          <w:rFonts w:ascii="Palatino Linotype" w:hAnsi="Palatino Linotype"/>
          <w:sz w:val="24"/>
          <w:szCs w:val="24"/>
        </w:rPr>
        <w:t>s</w:t>
      </w:r>
      <w:r w:rsidRPr="00C35F18">
        <w:rPr>
          <w:rFonts w:ascii="Palatino Linotype" w:hAnsi="Palatino Linotype"/>
          <w:sz w:val="24"/>
          <w:szCs w:val="24"/>
        </w:rPr>
        <w:t xml:space="preserve"> </w:t>
      </w:r>
      <w:r w:rsidRPr="00216B8D">
        <w:rPr>
          <w:rFonts w:ascii="Palatino Linotype" w:hAnsi="Palatino Linotype"/>
          <w:sz w:val="24"/>
          <w:szCs w:val="24"/>
        </w:rPr>
        <w:t>respuesta</w:t>
      </w:r>
      <w:r w:rsidR="00793634">
        <w:rPr>
          <w:rFonts w:ascii="Palatino Linotype" w:hAnsi="Palatino Linotype"/>
          <w:sz w:val="24"/>
          <w:szCs w:val="24"/>
        </w:rPr>
        <w:t>s</w:t>
      </w:r>
      <w:r w:rsidRPr="00216B8D">
        <w:rPr>
          <w:rFonts w:ascii="Palatino Linotype" w:hAnsi="Palatino Linotype"/>
          <w:sz w:val="24"/>
          <w:szCs w:val="24"/>
        </w:rPr>
        <w:t xml:space="preserve"> de</w:t>
      </w:r>
      <w:r w:rsidR="00085134">
        <w:rPr>
          <w:rFonts w:ascii="Palatino Linotype" w:hAnsi="Palatino Linotype"/>
          <w:sz w:val="24"/>
          <w:szCs w:val="24"/>
        </w:rPr>
        <w:t xml:space="preserve"> </w:t>
      </w:r>
      <w:r w:rsidR="00074EEE">
        <w:rPr>
          <w:rFonts w:ascii="Palatino Linotype" w:hAnsi="Palatino Linotype"/>
          <w:sz w:val="24"/>
          <w:szCs w:val="24"/>
        </w:rPr>
        <w:t>l</w:t>
      </w:r>
      <w:r w:rsidR="00085134">
        <w:rPr>
          <w:rFonts w:ascii="Palatino Linotype" w:hAnsi="Palatino Linotype"/>
          <w:sz w:val="24"/>
          <w:szCs w:val="24"/>
        </w:rPr>
        <w:t>a</w:t>
      </w:r>
      <w:r w:rsidR="00F766CF">
        <w:rPr>
          <w:rFonts w:ascii="Palatino Linotype" w:hAnsi="Palatino Linotype"/>
          <w:sz w:val="24"/>
          <w:szCs w:val="24"/>
        </w:rPr>
        <w:t xml:space="preserve"> </w:t>
      </w:r>
      <w:r w:rsidR="00085134">
        <w:rPr>
          <w:rFonts w:ascii="Palatino Linotype" w:hAnsi="Palatino Linotype" w:cs="Arial"/>
          <w:b/>
          <w:sz w:val="24"/>
          <w:szCs w:val="24"/>
        </w:rPr>
        <w:t>Comisión del Agua del Estado de México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w:t>
      </w:r>
      <w:r w:rsidR="00DC102E">
        <w:rPr>
          <w:rFonts w:ascii="Palatino Linotype" w:hAnsi="Palatino Linotype"/>
          <w:b/>
          <w:sz w:val="26"/>
          <w:szCs w:val="26"/>
        </w:rPr>
        <w:t>s</w:t>
      </w:r>
      <w:r w:rsidRPr="00DD5971">
        <w:rPr>
          <w:rFonts w:ascii="Palatino Linotype" w:hAnsi="Palatino Linotype"/>
          <w:b/>
          <w:sz w:val="26"/>
          <w:szCs w:val="26"/>
        </w:rPr>
        <w:t xml:space="preserve"> Solicitud</w:t>
      </w:r>
      <w:r w:rsidR="00DC102E">
        <w:rPr>
          <w:rFonts w:ascii="Palatino Linotype" w:hAnsi="Palatino Linotype"/>
          <w:b/>
          <w:sz w:val="26"/>
          <w:szCs w:val="26"/>
        </w:rPr>
        <w:t>es</w:t>
      </w:r>
      <w:r w:rsidRPr="00DD5971">
        <w:rPr>
          <w:rFonts w:ascii="Palatino Linotype" w:hAnsi="Palatino Linotype"/>
          <w:b/>
          <w:sz w:val="26"/>
          <w:szCs w:val="26"/>
        </w:rPr>
        <w:t xml:space="preserve">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085134">
        <w:rPr>
          <w:rFonts w:ascii="Palatino Linotype" w:hAnsi="Palatino Linotype"/>
          <w:sz w:val="24"/>
          <w:szCs w:val="24"/>
        </w:rPr>
        <w:t>veintiocho</w:t>
      </w:r>
      <w:r w:rsidR="00810FD3">
        <w:rPr>
          <w:rFonts w:ascii="Palatino Linotype" w:hAnsi="Palatino Linotype"/>
          <w:sz w:val="24"/>
          <w:szCs w:val="24"/>
        </w:rPr>
        <w:t xml:space="preserve"> </w:t>
      </w:r>
      <w:r w:rsidR="00793634">
        <w:rPr>
          <w:rFonts w:ascii="Palatino Linotype" w:hAnsi="Palatino Linotype"/>
          <w:sz w:val="24"/>
          <w:szCs w:val="24"/>
        </w:rPr>
        <w:t xml:space="preserve">y veintinueve </w:t>
      </w:r>
      <w:r w:rsidR="00810FD3">
        <w:rPr>
          <w:rFonts w:ascii="Palatino Linotype" w:hAnsi="Palatino Linotype"/>
          <w:sz w:val="24"/>
          <w:szCs w:val="24"/>
        </w:rPr>
        <w:t>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793634">
        <w:rPr>
          <w:rFonts w:ascii="Palatino Linotype" w:hAnsi="Palatino Linotype"/>
          <w:sz w:val="24"/>
          <w:szCs w:val="24"/>
        </w:rPr>
        <w:t xml:space="preserve">solicitudes de información </w:t>
      </w:r>
      <w:r w:rsidR="00074EEE">
        <w:rPr>
          <w:rFonts w:ascii="Palatino Linotype" w:hAnsi="Palatino Linotype"/>
          <w:sz w:val="24"/>
          <w:szCs w:val="24"/>
        </w:rPr>
        <w:t>que fue</w:t>
      </w:r>
      <w:r w:rsidR="00793634">
        <w:rPr>
          <w:rFonts w:ascii="Palatino Linotype" w:hAnsi="Palatino Linotype"/>
          <w:sz w:val="24"/>
          <w:szCs w:val="24"/>
        </w:rPr>
        <w:t>ron registradas</w:t>
      </w:r>
      <w:r w:rsidR="00074EEE">
        <w:rPr>
          <w:rFonts w:ascii="Palatino Linotype" w:hAnsi="Palatino Linotype"/>
          <w:sz w:val="24"/>
          <w:szCs w:val="24"/>
        </w:rPr>
        <w:t xml:space="preserve"> </w:t>
      </w:r>
      <w:r w:rsidR="00793634">
        <w:rPr>
          <w:rFonts w:ascii="Palatino Linotype" w:hAnsi="Palatino Linotype"/>
          <w:sz w:val="24"/>
          <w:szCs w:val="24"/>
        </w:rPr>
        <w:t>bajo los</w:t>
      </w:r>
      <w:r w:rsidRPr="00C35F18">
        <w:rPr>
          <w:rFonts w:ascii="Palatino Linotype" w:hAnsi="Palatino Linotype"/>
          <w:sz w:val="24"/>
          <w:szCs w:val="24"/>
        </w:rPr>
        <w:t xml:space="preserve"> número</w:t>
      </w:r>
      <w:r w:rsidR="00793634">
        <w:rPr>
          <w:rFonts w:ascii="Palatino Linotype" w:hAnsi="Palatino Linotype"/>
          <w:sz w:val="24"/>
          <w:szCs w:val="24"/>
        </w:rPr>
        <w:t>s</w:t>
      </w:r>
      <w:r w:rsidRPr="00C35F18">
        <w:rPr>
          <w:rFonts w:ascii="Palatino Linotype" w:hAnsi="Palatino Linotype"/>
          <w:sz w:val="24"/>
          <w:szCs w:val="24"/>
        </w:rPr>
        <w:t xml:space="preserve"> de expediente</w:t>
      </w:r>
      <w:r w:rsidR="00043CE6">
        <w:rPr>
          <w:rFonts w:ascii="Palatino Linotype" w:hAnsi="Palatino Linotype"/>
          <w:b/>
          <w:sz w:val="24"/>
          <w:szCs w:val="24"/>
        </w:rPr>
        <w:t xml:space="preserve"> </w:t>
      </w:r>
      <w:r w:rsidR="00085134" w:rsidRPr="00085134">
        <w:rPr>
          <w:rFonts w:ascii="Palatino Linotype" w:hAnsi="Palatino Linotype"/>
          <w:b/>
          <w:bCs/>
          <w:sz w:val="24"/>
          <w:szCs w:val="24"/>
        </w:rPr>
        <w:t>00300/CAEM/IP/2019</w:t>
      </w:r>
      <w:r w:rsidRPr="00C35F18">
        <w:rPr>
          <w:rFonts w:ascii="Palatino Linotype" w:hAnsi="Palatino Linotype"/>
          <w:b/>
          <w:sz w:val="24"/>
          <w:szCs w:val="24"/>
          <w:lang w:eastAsia="es-MX"/>
        </w:rPr>
        <w:t xml:space="preserve">, </w:t>
      </w:r>
      <w:r w:rsidR="000441C8">
        <w:rPr>
          <w:rFonts w:ascii="Palatino Linotype" w:hAnsi="Palatino Linotype"/>
          <w:b/>
          <w:bCs/>
          <w:sz w:val="24"/>
          <w:szCs w:val="24"/>
        </w:rPr>
        <w:t>00303</w:t>
      </w:r>
      <w:r w:rsidR="000441C8" w:rsidRPr="00085134">
        <w:rPr>
          <w:rFonts w:ascii="Palatino Linotype" w:hAnsi="Palatino Linotype"/>
          <w:b/>
          <w:bCs/>
          <w:sz w:val="24"/>
          <w:szCs w:val="24"/>
        </w:rPr>
        <w:t>/CAEM/IP/2019</w:t>
      </w:r>
      <w:r w:rsidR="000441C8" w:rsidRPr="00C35F18">
        <w:rPr>
          <w:rFonts w:ascii="Palatino Linotype" w:hAnsi="Palatino Linotype"/>
          <w:b/>
          <w:sz w:val="24"/>
          <w:szCs w:val="24"/>
          <w:lang w:eastAsia="es-MX"/>
        </w:rPr>
        <w:t>,</w:t>
      </w:r>
      <w:r w:rsidR="000441C8">
        <w:rPr>
          <w:rFonts w:ascii="Palatino Linotype" w:hAnsi="Palatino Linotype"/>
          <w:b/>
          <w:sz w:val="24"/>
          <w:szCs w:val="24"/>
          <w:lang w:eastAsia="es-MX"/>
        </w:rPr>
        <w:t xml:space="preserve"> </w:t>
      </w:r>
      <w:r w:rsidR="000441C8">
        <w:rPr>
          <w:rFonts w:ascii="Palatino Linotype" w:hAnsi="Palatino Linotype"/>
          <w:b/>
          <w:bCs/>
          <w:sz w:val="24"/>
          <w:szCs w:val="24"/>
        </w:rPr>
        <w:t>00305</w:t>
      </w:r>
      <w:r w:rsidR="000441C8" w:rsidRPr="00085134">
        <w:rPr>
          <w:rFonts w:ascii="Palatino Linotype" w:hAnsi="Palatino Linotype"/>
          <w:b/>
          <w:bCs/>
          <w:sz w:val="24"/>
          <w:szCs w:val="24"/>
        </w:rPr>
        <w:t>/CAEM/IP/2019</w:t>
      </w:r>
      <w:r w:rsidR="000441C8" w:rsidRPr="00C35F18">
        <w:rPr>
          <w:rFonts w:ascii="Palatino Linotype" w:hAnsi="Palatino Linotype"/>
          <w:b/>
          <w:sz w:val="24"/>
          <w:szCs w:val="24"/>
          <w:lang w:eastAsia="es-MX"/>
        </w:rPr>
        <w:t>,</w:t>
      </w:r>
      <w:r w:rsidR="000441C8">
        <w:rPr>
          <w:rFonts w:ascii="Palatino Linotype" w:hAnsi="Palatino Linotype"/>
          <w:b/>
          <w:sz w:val="24"/>
          <w:szCs w:val="24"/>
          <w:lang w:eastAsia="es-MX"/>
        </w:rPr>
        <w:t xml:space="preserve"> </w:t>
      </w:r>
      <w:r w:rsidR="000441C8">
        <w:rPr>
          <w:rFonts w:ascii="Palatino Linotype" w:hAnsi="Palatino Linotype"/>
          <w:b/>
          <w:bCs/>
          <w:sz w:val="24"/>
          <w:szCs w:val="24"/>
        </w:rPr>
        <w:t>00307</w:t>
      </w:r>
      <w:r w:rsidR="000441C8" w:rsidRPr="00085134">
        <w:rPr>
          <w:rFonts w:ascii="Palatino Linotype" w:hAnsi="Palatino Linotype"/>
          <w:b/>
          <w:bCs/>
          <w:sz w:val="24"/>
          <w:szCs w:val="24"/>
        </w:rPr>
        <w:t>/CAEM/IP/2019</w:t>
      </w:r>
      <w:r w:rsidR="000441C8" w:rsidRPr="000441C8">
        <w:rPr>
          <w:rFonts w:ascii="Palatino Linotype" w:hAnsi="Palatino Linotype"/>
          <w:sz w:val="24"/>
          <w:szCs w:val="24"/>
          <w:lang w:eastAsia="es-MX"/>
        </w:rPr>
        <w:t xml:space="preserve"> y</w:t>
      </w:r>
      <w:r w:rsidR="000441C8">
        <w:rPr>
          <w:rFonts w:ascii="Palatino Linotype" w:hAnsi="Palatino Linotype"/>
          <w:b/>
          <w:sz w:val="24"/>
          <w:szCs w:val="24"/>
          <w:lang w:eastAsia="es-MX"/>
        </w:rPr>
        <w:t xml:space="preserve"> </w:t>
      </w:r>
      <w:r w:rsidR="000441C8">
        <w:rPr>
          <w:rFonts w:ascii="Palatino Linotype" w:hAnsi="Palatino Linotype"/>
          <w:b/>
          <w:bCs/>
          <w:sz w:val="24"/>
          <w:szCs w:val="24"/>
        </w:rPr>
        <w:t>00304</w:t>
      </w:r>
      <w:r w:rsidR="000441C8" w:rsidRPr="00085134">
        <w:rPr>
          <w:rFonts w:ascii="Palatino Linotype" w:hAnsi="Palatino Linotype"/>
          <w:b/>
          <w:bCs/>
          <w:sz w:val="24"/>
          <w:szCs w:val="24"/>
        </w:rPr>
        <w:t>/CAEM/IP/2019</w:t>
      </w:r>
      <w:r w:rsidR="000441C8" w:rsidRPr="00C35F18">
        <w:rPr>
          <w:rFonts w:ascii="Palatino Linotype" w:hAnsi="Palatino Linotype"/>
          <w:b/>
          <w:sz w:val="24"/>
          <w:szCs w:val="24"/>
          <w:lang w:eastAsia="es-MX"/>
        </w:rPr>
        <w:t>,</w:t>
      </w:r>
      <w:r w:rsidR="000441C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Default="00C35F18" w:rsidP="0014447C">
      <w:pPr>
        <w:pStyle w:val="Sinespaciado"/>
        <w:spacing w:line="360" w:lineRule="auto"/>
        <w:jc w:val="both"/>
        <w:rPr>
          <w:rFonts w:ascii="Palatino Linotype" w:hAnsi="Palatino Linotype"/>
          <w:sz w:val="24"/>
          <w:szCs w:val="24"/>
        </w:rPr>
      </w:pPr>
    </w:p>
    <w:p w:rsidR="000441C8" w:rsidRPr="00793634" w:rsidRDefault="000441C8" w:rsidP="0014447C">
      <w:pPr>
        <w:pStyle w:val="Sinespaciado"/>
        <w:spacing w:line="360" w:lineRule="auto"/>
        <w:jc w:val="both"/>
        <w:rPr>
          <w:rFonts w:ascii="Palatino Linotype" w:hAnsi="Palatino Linotype"/>
          <w:sz w:val="24"/>
          <w:szCs w:val="24"/>
        </w:rPr>
      </w:pPr>
      <w:r w:rsidRPr="00085134">
        <w:rPr>
          <w:rFonts w:ascii="Palatino Linotype" w:hAnsi="Palatino Linotype"/>
          <w:b/>
          <w:bCs/>
          <w:sz w:val="24"/>
          <w:szCs w:val="24"/>
        </w:rPr>
        <w:lastRenderedPageBreak/>
        <w:t>00300/CAEM/IP/2019</w:t>
      </w: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085134" w:rsidRPr="00085134">
        <w:rPr>
          <w:rFonts w:ascii="Palatino Linotype" w:eastAsia="Times New Roman" w:hAnsi="Palatino Linotype" w:cs="Times New Roman"/>
          <w:i/>
          <w:lang w:eastAsia="es-ES"/>
        </w:rPr>
        <w:t>Solicito todos los documentos que señalen la situación actual (noviembre de 2019) de la Planta de Tratamiento y Emisores de aguas residuales de San Pablo Atlazalpan, municipio de Chalco.</w:t>
      </w:r>
      <w:r w:rsidR="000441C8">
        <w:rPr>
          <w:rFonts w:ascii="Palatino Linotype" w:eastAsia="Times New Roman" w:hAnsi="Palatino Linotype" w:cs="Times New Roman"/>
          <w:i/>
          <w:lang w:eastAsia="es-ES"/>
        </w:rPr>
        <w:t>”</w:t>
      </w:r>
      <w:r w:rsidR="00085134"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C35F18"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0441C8" w:rsidRPr="00793634" w:rsidRDefault="000441C8" w:rsidP="000441C8">
      <w:pPr>
        <w:pStyle w:val="Sinespaciado"/>
        <w:spacing w:line="360" w:lineRule="auto"/>
        <w:jc w:val="both"/>
        <w:rPr>
          <w:rFonts w:ascii="Palatino Linotype" w:hAnsi="Palatino Linotype"/>
          <w:sz w:val="24"/>
          <w:szCs w:val="24"/>
        </w:rPr>
      </w:pPr>
      <w:r>
        <w:rPr>
          <w:rFonts w:ascii="Palatino Linotype" w:hAnsi="Palatino Linotype"/>
          <w:b/>
          <w:bCs/>
          <w:sz w:val="24"/>
          <w:szCs w:val="24"/>
        </w:rPr>
        <w:t>00303</w:t>
      </w:r>
      <w:r w:rsidRPr="00085134">
        <w:rPr>
          <w:rFonts w:ascii="Palatino Linotype" w:hAnsi="Palatino Linotype"/>
          <w:b/>
          <w:bCs/>
          <w:sz w:val="24"/>
          <w:szCs w:val="24"/>
        </w:rPr>
        <w:t>/CAEM/IP/2019</w:t>
      </w:r>
    </w:p>
    <w:p w:rsidR="000441C8" w:rsidRDefault="000441C8" w:rsidP="000441C8">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Pr="000441C8">
        <w:rPr>
          <w:rFonts w:ascii="Palatino Linotype" w:eastAsia="Times New Roman" w:hAnsi="Palatino Linotype" w:cs="Times New Roman"/>
          <w:i/>
          <w:lang w:eastAsia="es-ES"/>
        </w:rPr>
        <w:t>Solicito todos los documentos que indiquen el tiempo que demorará la etapa de estabilización de los procesos que requiere la Planta de Tratamiento y Emisores de aguas residuales de San Pablo Atlazalpan, municipio de Chalco, que garantizará su óptima operación.</w:t>
      </w:r>
      <w:r>
        <w:rPr>
          <w:rFonts w:ascii="Palatino Linotype" w:eastAsia="Times New Roman" w:hAnsi="Palatino Linotype" w:cs="Times New Roman"/>
          <w:i/>
          <w:lang w:eastAsia="es-ES"/>
        </w:rPr>
        <w:t>”</w:t>
      </w:r>
      <w:r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0441C8" w:rsidRPr="003C3124" w:rsidRDefault="000441C8" w:rsidP="000441C8">
      <w:pPr>
        <w:pStyle w:val="Sinespaciado"/>
        <w:spacing w:line="360" w:lineRule="auto"/>
        <w:jc w:val="both"/>
        <w:rPr>
          <w:rFonts w:ascii="Palatino Linotype" w:eastAsia="Times New Roman" w:hAnsi="Palatino Linotype" w:cs="Times New Roman"/>
          <w:i/>
          <w:lang w:val="es-ES_tradnl" w:eastAsia="es-ES"/>
        </w:rPr>
      </w:pPr>
    </w:p>
    <w:p w:rsidR="000441C8" w:rsidRPr="00793634" w:rsidRDefault="000441C8" w:rsidP="000441C8">
      <w:pPr>
        <w:pStyle w:val="Sinespaciado"/>
        <w:spacing w:line="360" w:lineRule="auto"/>
        <w:jc w:val="both"/>
        <w:rPr>
          <w:rFonts w:ascii="Palatino Linotype" w:hAnsi="Palatino Linotype"/>
          <w:sz w:val="24"/>
          <w:szCs w:val="24"/>
        </w:rPr>
      </w:pPr>
      <w:r>
        <w:rPr>
          <w:rFonts w:ascii="Palatino Linotype" w:hAnsi="Palatino Linotype"/>
          <w:b/>
          <w:bCs/>
          <w:sz w:val="24"/>
          <w:szCs w:val="24"/>
        </w:rPr>
        <w:t>00305</w:t>
      </w:r>
      <w:r w:rsidRPr="00085134">
        <w:rPr>
          <w:rFonts w:ascii="Palatino Linotype" w:hAnsi="Palatino Linotype"/>
          <w:b/>
          <w:bCs/>
          <w:sz w:val="24"/>
          <w:szCs w:val="24"/>
        </w:rPr>
        <w:t>/CAEM/IP/2019</w:t>
      </w:r>
    </w:p>
    <w:p w:rsidR="000441C8" w:rsidRDefault="000441C8" w:rsidP="000441C8">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Pr="000441C8">
        <w:rPr>
          <w:rFonts w:ascii="Palatino Linotype" w:eastAsia="Times New Roman" w:hAnsi="Palatino Linotype" w:cs="Times New Roman"/>
          <w:i/>
          <w:lang w:eastAsia="es-ES"/>
        </w:rPr>
        <w:t>Solicito todos los documentos que contengan la información que refiera las condiciones en que Halcón Internacional de Proyectos Ecológicos, S. A. de C. V., realizó la entrega de la obra “Construcción de Planta de Tratamiento y Emisores de Aguas Residuales de la localidad de San Mateo Huitzilzingo, municipio de Chalco”.</w:t>
      </w:r>
      <w:r>
        <w:rPr>
          <w:rFonts w:ascii="Palatino Linotype" w:eastAsia="Times New Roman" w:hAnsi="Palatino Linotype" w:cs="Times New Roman"/>
          <w:i/>
          <w:lang w:eastAsia="es-ES"/>
        </w:rPr>
        <w:t>”</w:t>
      </w:r>
      <w:r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0441C8" w:rsidRPr="003C3124" w:rsidRDefault="000441C8" w:rsidP="000441C8">
      <w:pPr>
        <w:pStyle w:val="Sinespaciado"/>
        <w:spacing w:line="360" w:lineRule="auto"/>
        <w:jc w:val="both"/>
        <w:rPr>
          <w:rFonts w:ascii="Palatino Linotype" w:eastAsia="Times New Roman" w:hAnsi="Palatino Linotype" w:cs="Times New Roman"/>
          <w:i/>
          <w:lang w:val="es-ES_tradnl" w:eastAsia="es-ES"/>
        </w:rPr>
      </w:pPr>
    </w:p>
    <w:p w:rsidR="000441C8" w:rsidRPr="00793634" w:rsidRDefault="000441C8" w:rsidP="000441C8">
      <w:pPr>
        <w:pStyle w:val="Sinespaciado"/>
        <w:spacing w:line="360" w:lineRule="auto"/>
        <w:jc w:val="both"/>
        <w:rPr>
          <w:rFonts w:ascii="Palatino Linotype" w:hAnsi="Palatino Linotype"/>
          <w:sz w:val="24"/>
          <w:szCs w:val="24"/>
        </w:rPr>
      </w:pPr>
      <w:r>
        <w:rPr>
          <w:rFonts w:ascii="Palatino Linotype" w:hAnsi="Palatino Linotype"/>
          <w:b/>
          <w:bCs/>
          <w:sz w:val="24"/>
          <w:szCs w:val="24"/>
        </w:rPr>
        <w:t>00307</w:t>
      </w:r>
      <w:r w:rsidRPr="00085134">
        <w:rPr>
          <w:rFonts w:ascii="Palatino Linotype" w:hAnsi="Palatino Linotype"/>
          <w:b/>
          <w:bCs/>
          <w:sz w:val="24"/>
          <w:szCs w:val="24"/>
        </w:rPr>
        <w:t>/CAEM/IP/2019</w:t>
      </w:r>
    </w:p>
    <w:p w:rsidR="000441C8" w:rsidRDefault="000441C8" w:rsidP="000441C8">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Pr="000441C8">
        <w:rPr>
          <w:rFonts w:ascii="Palatino Linotype" w:eastAsia="Times New Roman" w:hAnsi="Palatino Linotype" w:cs="Times New Roman"/>
          <w:i/>
          <w:lang w:eastAsia="es-ES"/>
        </w:rPr>
        <w:t>Solicito todos los documentos que indiquen la situación actual (noviembre de 2019) de la Planta de Tratamiento y Emisores de Aguas Residuales de San Mateo Huitzilzingo, en el municipio de Chalco.</w:t>
      </w:r>
      <w:r>
        <w:rPr>
          <w:rFonts w:ascii="Palatino Linotype" w:eastAsia="Times New Roman" w:hAnsi="Palatino Linotype" w:cs="Times New Roman"/>
          <w:i/>
          <w:lang w:eastAsia="es-ES"/>
        </w:rPr>
        <w:t>”</w:t>
      </w:r>
      <w:r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0441C8" w:rsidRPr="003C3124" w:rsidRDefault="000441C8" w:rsidP="000441C8">
      <w:pPr>
        <w:pStyle w:val="Sinespaciado"/>
        <w:spacing w:line="360" w:lineRule="auto"/>
        <w:jc w:val="both"/>
        <w:rPr>
          <w:rFonts w:ascii="Palatino Linotype" w:eastAsia="Times New Roman" w:hAnsi="Palatino Linotype" w:cs="Times New Roman"/>
          <w:i/>
          <w:lang w:val="es-ES_tradnl" w:eastAsia="es-ES"/>
        </w:rPr>
      </w:pPr>
    </w:p>
    <w:p w:rsidR="000441C8" w:rsidRPr="00793634" w:rsidRDefault="000441C8" w:rsidP="000441C8">
      <w:pPr>
        <w:pStyle w:val="Sinespaciado"/>
        <w:spacing w:line="360" w:lineRule="auto"/>
        <w:jc w:val="both"/>
        <w:rPr>
          <w:rFonts w:ascii="Palatino Linotype" w:hAnsi="Palatino Linotype"/>
          <w:sz w:val="24"/>
          <w:szCs w:val="24"/>
        </w:rPr>
      </w:pPr>
      <w:r>
        <w:rPr>
          <w:rFonts w:ascii="Palatino Linotype" w:hAnsi="Palatino Linotype"/>
          <w:b/>
          <w:bCs/>
          <w:sz w:val="24"/>
          <w:szCs w:val="24"/>
        </w:rPr>
        <w:t>00304</w:t>
      </w:r>
      <w:r w:rsidRPr="00085134">
        <w:rPr>
          <w:rFonts w:ascii="Palatino Linotype" w:hAnsi="Palatino Linotype"/>
          <w:b/>
          <w:bCs/>
          <w:sz w:val="24"/>
          <w:szCs w:val="24"/>
        </w:rPr>
        <w:t>/CAEM/IP/2019</w:t>
      </w:r>
    </w:p>
    <w:p w:rsidR="000441C8" w:rsidRDefault="000441C8" w:rsidP="000441C8">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Pr="000441C8">
        <w:rPr>
          <w:rFonts w:ascii="Palatino Linotype" w:eastAsia="Times New Roman" w:hAnsi="Palatino Linotype" w:cs="Times New Roman"/>
          <w:i/>
          <w:lang w:eastAsia="es-ES"/>
        </w:rPr>
        <w:t>Solicito todos los documentos que indiquen el tiempo que demorará la etapa de estabilización de los procesos que requiere la Planta de Tratamiento de Aguas Residuales de San Mateo Huitzilzingo, en el municipio de Chalco, que garantizará su óptima operación. Ver nota: “Alcanza fase de estabilización planta de tratamiento de San Mateo Huitzilzingo en Chalco” (https://www.notimx.mx/2019/11/alcanza-fase-de-estabilizacion-planta.html)</w:t>
      </w:r>
      <w:r>
        <w:rPr>
          <w:rFonts w:ascii="Palatino Linotype" w:eastAsia="Times New Roman" w:hAnsi="Palatino Linotype" w:cs="Times New Roman"/>
          <w:i/>
          <w:lang w:eastAsia="es-ES"/>
        </w:rPr>
        <w:t>”</w:t>
      </w:r>
      <w:r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0441C8" w:rsidRPr="003C3124" w:rsidRDefault="000441C8" w:rsidP="000441C8">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De la</w:t>
      </w:r>
      <w:r w:rsidR="00DC102E">
        <w:rPr>
          <w:rFonts w:ascii="Palatino Linotype" w:hAnsi="Palatino Linotype"/>
          <w:b/>
          <w:sz w:val="26"/>
          <w:szCs w:val="26"/>
        </w:rPr>
        <w:t>s</w:t>
      </w:r>
      <w:r w:rsidR="004737E6" w:rsidRPr="00DD5971">
        <w:rPr>
          <w:rFonts w:ascii="Palatino Linotype" w:hAnsi="Palatino Linotype"/>
          <w:b/>
          <w:sz w:val="26"/>
          <w:szCs w:val="26"/>
        </w:rPr>
        <w:t xml:space="preserve"> </w:t>
      </w:r>
      <w:r w:rsidR="004737E6">
        <w:rPr>
          <w:rFonts w:ascii="Palatino Linotype" w:hAnsi="Palatino Linotype"/>
          <w:b/>
          <w:sz w:val="26"/>
          <w:szCs w:val="26"/>
        </w:rPr>
        <w:t>respuesta</w:t>
      </w:r>
      <w:r w:rsidR="00DC102E">
        <w:rPr>
          <w:rFonts w:ascii="Palatino Linotype" w:hAnsi="Palatino Linotype"/>
          <w:b/>
          <w:sz w:val="26"/>
          <w:szCs w:val="26"/>
        </w:rPr>
        <w:t>s</w:t>
      </w:r>
      <w:r w:rsidR="004737E6">
        <w:rPr>
          <w:rFonts w:ascii="Palatino Linotype" w:hAnsi="Palatino Linotype"/>
          <w:b/>
          <w:sz w:val="26"/>
          <w:szCs w:val="26"/>
        </w:rPr>
        <w:t xml:space="preserve">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2A2F35">
        <w:rPr>
          <w:rFonts w:ascii="Palatino Linotype" w:hAnsi="Palatino Linotype"/>
          <w:sz w:val="24"/>
        </w:rPr>
        <w:t>dieci</w:t>
      </w:r>
      <w:r w:rsidR="00645B02">
        <w:rPr>
          <w:rFonts w:ascii="Palatino Linotype" w:hAnsi="Palatino Linotype"/>
          <w:sz w:val="24"/>
        </w:rPr>
        <w:t xml:space="preserve">nueve </w:t>
      </w:r>
      <w:r w:rsidR="003B22CB">
        <w:rPr>
          <w:rFonts w:ascii="Palatino Linotype" w:hAnsi="Palatino Linotype"/>
          <w:sz w:val="24"/>
        </w:rPr>
        <w:t xml:space="preserve">y veinte </w:t>
      </w:r>
      <w:r w:rsidR="00645B02">
        <w:rPr>
          <w:rFonts w:ascii="Palatino Linotype" w:hAnsi="Palatino Linotype"/>
          <w:sz w:val="24"/>
        </w:rPr>
        <w:t>de diciembre</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3B22CB" w:rsidRDefault="003B22CB" w:rsidP="0014447C">
      <w:pPr>
        <w:pStyle w:val="Sinespaciado"/>
        <w:spacing w:line="360" w:lineRule="auto"/>
        <w:jc w:val="both"/>
        <w:rPr>
          <w:rFonts w:ascii="Palatino Linotype" w:hAnsi="Palatino Linotype"/>
          <w:sz w:val="24"/>
        </w:rPr>
      </w:pPr>
      <w:r w:rsidRPr="00085134">
        <w:rPr>
          <w:rFonts w:ascii="Palatino Linotype" w:hAnsi="Palatino Linotype"/>
          <w:b/>
          <w:bCs/>
          <w:sz w:val="24"/>
          <w:szCs w:val="24"/>
        </w:rPr>
        <w:t>00300/CAEM/IP/2019</w:t>
      </w:r>
    </w:p>
    <w:p w:rsidR="002A2F35" w:rsidRDefault="008C0E72" w:rsidP="002A2F35">
      <w:pPr>
        <w:pStyle w:val="Sinespaciado"/>
        <w:ind w:left="567" w:right="567"/>
        <w:jc w:val="both"/>
        <w:rPr>
          <w:rFonts w:ascii="Palatino Linotype" w:hAnsi="Palatino Linotype"/>
          <w:i/>
        </w:rPr>
      </w:pPr>
      <w:r>
        <w:rPr>
          <w:rFonts w:ascii="Palatino Linotype" w:hAnsi="Palatino Linotype"/>
          <w:sz w:val="24"/>
        </w:rPr>
        <w:t>“</w:t>
      </w:r>
      <w:r w:rsidR="002A2F35" w:rsidRPr="002A2F3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A2F35" w:rsidRPr="002A2F35" w:rsidRDefault="002A2F35" w:rsidP="002A2F35">
      <w:pPr>
        <w:pStyle w:val="Sinespaciado"/>
        <w:ind w:left="567" w:right="567"/>
        <w:jc w:val="both"/>
        <w:rPr>
          <w:rFonts w:ascii="Palatino Linotype" w:hAnsi="Palatino Linotype"/>
          <w:i/>
        </w:rPr>
      </w:pPr>
    </w:p>
    <w:p w:rsidR="002A2F35" w:rsidRDefault="002A2F35" w:rsidP="002A2F35">
      <w:pPr>
        <w:pStyle w:val="Sinespaciado"/>
        <w:ind w:left="567" w:right="567"/>
        <w:jc w:val="both"/>
        <w:rPr>
          <w:rFonts w:ascii="Palatino Linotype" w:hAnsi="Palatino Linotype"/>
          <w:i/>
        </w:rPr>
      </w:pPr>
      <w:r w:rsidRPr="002A2F35">
        <w:rPr>
          <w:rFonts w:ascii="Palatino Linotype" w:hAnsi="Palatino Linotype"/>
          <w:i/>
        </w:rPr>
        <w:t>Con fundamento en los artículos 2, fracciones III, VII; 4; 15; 24 fracciones XI y XXIV de la Ley de Transparencia y Acceso a la Información Pública del Estado de México y Municipios, y en cumplimiento a lo establecido en el artículo 53 fracción I, II, III y V y 58, le informo que su petición formulada en la Unidad de Transparencia de la Comisión del Agua del Estado de México vía electrónica se ha registrado con el número de folio 00300/CAEM/IP/2019.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hago entrega de la información en poder de esta Comisión. Sin otro particular, con el presente escrito se tiene por atendida la solicitud de información SAIMEX, con número de folio 00300/CAEM/IP/2019. Sin más por el momento, reciba un cordial saludo.</w:t>
      </w:r>
    </w:p>
    <w:p w:rsidR="002A2F35" w:rsidRPr="002A2F35" w:rsidRDefault="002A2F35" w:rsidP="002A2F35">
      <w:pPr>
        <w:pStyle w:val="Sinespaciado"/>
        <w:ind w:left="567" w:right="567"/>
        <w:jc w:val="both"/>
        <w:rPr>
          <w:rFonts w:ascii="Palatino Linotype" w:hAnsi="Palatino Linotype"/>
          <w:i/>
        </w:rPr>
      </w:pPr>
    </w:p>
    <w:p w:rsidR="002A2F35" w:rsidRPr="002A2F35" w:rsidRDefault="002A2F35" w:rsidP="002A2F35">
      <w:pPr>
        <w:pStyle w:val="Sinespaciado"/>
        <w:ind w:left="567" w:right="567"/>
        <w:jc w:val="both"/>
        <w:rPr>
          <w:rFonts w:ascii="Palatino Linotype" w:hAnsi="Palatino Linotype"/>
          <w:i/>
        </w:rPr>
      </w:pPr>
      <w:r w:rsidRPr="002A2F35">
        <w:rPr>
          <w:rFonts w:ascii="Palatino Linotype" w:hAnsi="Palatino Linotype"/>
          <w:i/>
        </w:rPr>
        <w:t>ATENTAMENTE</w:t>
      </w:r>
    </w:p>
    <w:p w:rsidR="008C0E72" w:rsidRPr="008C0E72" w:rsidRDefault="002A2F35" w:rsidP="002A2F35">
      <w:pPr>
        <w:pStyle w:val="Sinespaciado"/>
        <w:ind w:left="567" w:right="567"/>
        <w:jc w:val="both"/>
        <w:rPr>
          <w:rFonts w:ascii="Palatino Linotype" w:hAnsi="Palatino Linotype"/>
          <w:i/>
        </w:rPr>
      </w:pPr>
      <w:r w:rsidRPr="002A2F35">
        <w:rPr>
          <w:rFonts w:ascii="Palatino Linotype" w:hAnsi="Palatino Linotype"/>
          <w:i/>
        </w:rPr>
        <w:t>Lic. Josemaría Vázquez Rivera (encargado)</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F041D9" w:rsidRDefault="00D04234" w:rsidP="0054220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w:t>
      </w:r>
      <w:r w:rsidR="00043CE6">
        <w:rPr>
          <w:rFonts w:ascii="Palatino Linotype" w:hAnsi="Palatino Linotype"/>
          <w:sz w:val="24"/>
          <w:szCs w:val="24"/>
        </w:rPr>
        <w:t xml:space="preserve">el archivo electrónico </w:t>
      </w:r>
      <w:r w:rsidR="00542206">
        <w:rPr>
          <w:rFonts w:ascii="Palatino Linotype" w:hAnsi="Palatino Linotype"/>
          <w:b/>
          <w:sz w:val="24"/>
          <w:szCs w:val="24"/>
        </w:rPr>
        <w:t>“</w:t>
      </w:r>
      <w:r w:rsidR="002A2F35">
        <w:rPr>
          <w:rFonts w:ascii="Palatino Linotype" w:hAnsi="Palatino Linotype"/>
          <w:b/>
          <w:sz w:val="24"/>
          <w:szCs w:val="24"/>
        </w:rPr>
        <w:t>respuesta 300</w:t>
      </w:r>
      <w:r w:rsidR="00542206" w:rsidRPr="00542206">
        <w:rPr>
          <w:rFonts w:ascii="Palatino Linotype" w:hAnsi="Palatino Linotype"/>
          <w:b/>
          <w:sz w:val="24"/>
          <w:szCs w:val="24"/>
        </w:rPr>
        <w:t>.pdf</w:t>
      </w:r>
      <w:r w:rsidR="009B0589" w:rsidRPr="009B0589">
        <w:rPr>
          <w:rFonts w:ascii="Palatino Linotype" w:hAnsi="Palatino Linotype"/>
          <w:b/>
          <w:sz w:val="24"/>
          <w:szCs w:val="24"/>
        </w:rPr>
        <w:t>”</w:t>
      </w:r>
      <w:r w:rsidR="003B22CB">
        <w:rPr>
          <w:rFonts w:ascii="Palatino Linotype" w:hAnsi="Palatino Linotype"/>
          <w:sz w:val="24"/>
          <w:szCs w:val="24"/>
        </w:rPr>
        <w:t>.</w:t>
      </w:r>
      <w:r w:rsidR="009B0589">
        <w:rPr>
          <w:rFonts w:ascii="Palatino Linotype" w:hAnsi="Palatino Linotype"/>
          <w:sz w:val="24"/>
          <w:szCs w:val="24"/>
        </w:rPr>
        <w:t xml:space="preserve"> </w:t>
      </w:r>
    </w:p>
    <w:p w:rsidR="00F041D9" w:rsidRDefault="00F041D9" w:rsidP="0014447C">
      <w:pPr>
        <w:pStyle w:val="Sinespaciado"/>
        <w:spacing w:line="360" w:lineRule="auto"/>
        <w:jc w:val="both"/>
        <w:rPr>
          <w:rFonts w:ascii="Palatino Linotype" w:hAnsi="Palatino Linotype"/>
          <w:sz w:val="24"/>
          <w:szCs w:val="24"/>
        </w:rPr>
      </w:pPr>
    </w:p>
    <w:p w:rsidR="003B22CB" w:rsidRDefault="003B22CB" w:rsidP="003B22CB">
      <w:pPr>
        <w:pStyle w:val="Sinespaciado"/>
        <w:spacing w:line="360" w:lineRule="auto"/>
        <w:jc w:val="both"/>
        <w:rPr>
          <w:rFonts w:ascii="Palatino Linotype" w:hAnsi="Palatino Linotype"/>
          <w:sz w:val="24"/>
        </w:rPr>
      </w:pPr>
      <w:r>
        <w:rPr>
          <w:rFonts w:ascii="Palatino Linotype" w:hAnsi="Palatino Linotype"/>
          <w:b/>
          <w:bCs/>
          <w:sz w:val="24"/>
          <w:szCs w:val="24"/>
        </w:rPr>
        <w:lastRenderedPageBreak/>
        <w:t>00303</w:t>
      </w:r>
      <w:r w:rsidRPr="00085134">
        <w:rPr>
          <w:rFonts w:ascii="Palatino Linotype" w:hAnsi="Palatino Linotype"/>
          <w:b/>
          <w:bCs/>
          <w:sz w:val="24"/>
          <w:szCs w:val="24"/>
        </w:rPr>
        <w:t>/CAEM/IP/2019</w:t>
      </w:r>
    </w:p>
    <w:p w:rsidR="003B22CB" w:rsidRDefault="003B22CB" w:rsidP="0009525A">
      <w:pPr>
        <w:pStyle w:val="Sinespaciado"/>
        <w:ind w:left="567" w:right="567"/>
        <w:jc w:val="both"/>
        <w:rPr>
          <w:rFonts w:ascii="Palatino Linotype" w:hAnsi="Palatino Linotype"/>
          <w:i/>
        </w:rPr>
      </w:pPr>
      <w:r>
        <w:rPr>
          <w:rFonts w:ascii="Palatino Linotype" w:hAnsi="Palatino Linotype"/>
          <w:sz w:val="24"/>
        </w:rPr>
        <w:t>“</w:t>
      </w:r>
      <w:r w:rsidRPr="003B22C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B22CB" w:rsidRPr="003B22CB" w:rsidRDefault="003B22CB" w:rsidP="0009525A">
      <w:pPr>
        <w:pStyle w:val="Sinespaciado"/>
        <w:ind w:left="567" w:right="567"/>
        <w:jc w:val="both"/>
        <w:rPr>
          <w:rFonts w:ascii="Palatino Linotype" w:hAnsi="Palatino Linotype"/>
          <w:i/>
        </w:rPr>
      </w:pPr>
    </w:p>
    <w:p w:rsidR="003B22CB" w:rsidRDefault="003B22CB" w:rsidP="0009525A">
      <w:pPr>
        <w:pStyle w:val="Sinespaciado"/>
        <w:ind w:left="567" w:right="567"/>
        <w:jc w:val="both"/>
        <w:rPr>
          <w:rFonts w:ascii="Palatino Linotype" w:hAnsi="Palatino Linotype"/>
          <w:i/>
        </w:rPr>
      </w:pPr>
      <w:r w:rsidRPr="003B22CB">
        <w:rPr>
          <w:rFonts w:ascii="Palatino Linotype" w:hAnsi="Palatino Linotype"/>
          <w:i/>
        </w:rPr>
        <w:t>Con fundamento en los artículos 2, fracciones III, VII; 4; 15; 24 fracciones XI y XXIV de la Ley de Transparencia y Acceso a la Información Pública del Estado de México y Municipios, y en cumplimiento a lo establecido en el artículo 53 fracción I, II, III y V y 58,. Atendiendo lo indicado en el artículo 12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hago entrega de la información en poder de esta Comisión.</w:t>
      </w:r>
    </w:p>
    <w:p w:rsidR="003B22CB" w:rsidRPr="003B22CB" w:rsidRDefault="003B22CB" w:rsidP="0009525A">
      <w:pPr>
        <w:pStyle w:val="Sinespaciado"/>
        <w:ind w:left="567" w:right="567"/>
        <w:jc w:val="both"/>
        <w:rPr>
          <w:rFonts w:ascii="Palatino Linotype" w:hAnsi="Palatino Linotype"/>
          <w:i/>
        </w:rPr>
      </w:pPr>
    </w:p>
    <w:p w:rsidR="003B22CB" w:rsidRPr="003B22CB" w:rsidRDefault="003B22CB" w:rsidP="0009525A">
      <w:pPr>
        <w:pStyle w:val="Sinespaciado"/>
        <w:ind w:left="567" w:right="567"/>
        <w:jc w:val="both"/>
        <w:rPr>
          <w:rFonts w:ascii="Palatino Linotype" w:hAnsi="Palatino Linotype"/>
          <w:i/>
        </w:rPr>
      </w:pPr>
      <w:r w:rsidRPr="003B22CB">
        <w:rPr>
          <w:rFonts w:ascii="Palatino Linotype" w:hAnsi="Palatino Linotype"/>
          <w:i/>
        </w:rPr>
        <w:t>ATENTAMENTE</w:t>
      </w:r>
    </w:p>
    <w:p w:rsidR="003B22CB" w:rsidRPr="008C0E72" w:rsidRDefault="003B22CB" w:rsidP="0009525A">
      <w:pPr>
        <w:pStyle w:val="Sinespaciado"/>
        <w:ind w:left="567" w:right="567"/>
        <w:jc w:val="both"/>
        <w:rPr>
          <w:rFonts w:ascii="Palatino Linotype" w:hAnsi="Palatino Linotype"/>
          <w:i/>
        </w:rPr>
      </w:pPr>
      <w:r w:rsidRPr="003B22CB">
        <w:rPr>
          <w:rFonts w:ascii="Palatino Linotype" w:hAnsi="Palatino Linotype"/>
          <w:i/>
        </w:rPr>
        <w:t>Lic. Josemaría Vázquez Rivera (encargado)</w:t>
      </w:r>
      <w:r w:rsidRPr="008C0E72">
        <w:rPr>
          <w:rFonts w:ascii="Palatino Linotype" w:hAnsi="Palatino Linotype"/>
          <w:i/>
        </w:rPr>
        <w:t>” (Sic)</w:t>
      </w:r>
    </w:p>
    <w:p w:rsidR="003B22CB" w:rsidRDefault="003B22CB" w:rsidP="003B22CB">
      <w:pPr>
        <w:pStyle w:val="Sinespaciado"/>
        <w:spacing w:line="360" w:lineRule="auto"/>
        <w:jc w:val="both"/>
        <w:rPr>
          <w:rFonts w:ascii="Palatino Linotype" w:hAnsi="Palatino Linotype"/>
          <w:sz w:val="24"/>
        </w:rPr>
      </w:pPr>
    </w:p>
    <w:p w:rsidR="003B22CB" w:rsidRDefault="003B22CB" w:rsidP="003B22CB">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Pr>
          <w:rFonts w:ascii="Palatino Linotype" w:hAnsi="Palatino Linotype"/>
          <w:sz w:val="24"/>
          <w:szCs w:val="24"/>
        </w:rPr>
        <w:t xml:space="preserve"> el archivo electrónico </w:t>
      </w:r>
      <w:r>
        <w:rPr>
          <w:rFonts w:ascii="Palatino Linotype" w:hAnsi="Palatino Linotype"/>
          <w:b/>
          <w:sz w:val="24"/>
          <w:szCs w:val="24"/>
        </w:rPr>
        <w:t>“303-19</w:t>
      </w:r>
      <w:r w:rsidRPr="00542206">
        <w:rPr>
          <w:rFonts w:ascii="Palatino Linotype" w:hAnsi="Palatino Linotype"/>
          <w:b/>
          <w:sz w:val="24"/>
          <w:szCs w:val="24"/>
        </w:rPr>
        <w:t>.pdf</w:t>
      </w:r>
      <w:r w:rsidRPr="009B0589">
        <w:rPr>
          <w:rFonts w:ascii="Palatino Linotype" w:hAnsi="Palatino Linotype"/>
          <w:b/>
          <w:sz w:val="24"/>
          <w:szCs w:val="24"/>
        </w:rPr>
        <w:t>”</w:t>
      </w:r>
      <w:r>
        <w:rPr>
          <w:rFonts w:ascii="Palatino Linotype" w:hAnsi="Palatino Linotype"/>
          <w:sz w:val="24"/>
          <w:szCs w:val="24"/>
        </w:rPr>
        <w:t xml:space="preserve">. </w:t>
      </w:r>
    </w:p>
    <w:p w:rsidR="003B22CB" w:rsidRDefault="003B22CB" w:rsidP="003B22CB">
      <w:pPr>
        <w:pStyle w:val="Sinespaciado"/>
        <w:spacing w:line="360" w:lineRule="auto"/>
        <w:jc w:val="both"/>
        <w:rPr>
          <w:rFonts w:ascii="Palatino Linotype" w:hAnsi="Palatino Linotype"/>
          <w:sz w:val="24"/>
          <w:szCs w:val="24"/>
        </w:rPr>
      </w:pPr>
    </w:p>
    <w:p w:rsidR="003B22CB" w:rsidRDefault="0009525A" w:rsidP="003B22CB">
      <w:pPr>
        <w:pStyle w:val="Sinespaciado"/>
        <w:spacing w:line="360" w:lineRule="auto"/>
        <w:jc w:val="both"/>
        <w:rPr>
          <w:rFonts w:ascii="Palatino Linotype" w:hAnsi="Palatino Linotype"/>
          <w:sz w:val="24"/>
        </w:rPr>
      </w:pPr>
      <w:r>
        <w:rPr>
          <w:rFonts w:ascii="Palatino Linotype" w:hAnsi="Palatino Linotype"/>
          <w:b/>
          <w:bCs/>
          <w:sz w:val="24"/>
          <w:szCs w:val="24"/>
        </w:rPr>
        <w:t>00305</w:t>
      </w:r>
      <w:r w:rsidR="003B22CB" w:rsidRPr="00085134">
        <w:rPr>
          <w:rFonts w:ascii="Palatino Linotype" w:hAnsi="Palatino Linotype"/>
          <w:b/>
          <w:bCs/>
          <w:sz w:val="24"/>
          <w:szCs w:val="24"/>
        </w:rPr>
        <w:t>/CAEM/IP/2019</w:t>
      </w:r>
    </w:p>
    <w:p w:rsidR="0009525A" w:rsidRDefault="003B22CB" w:rsidP="0009525A">
      <w:pPr>
        <w:pStyle w:val="Sinespaciado"/>
        <w:ind w:left="567" w:right="567"/>
        <w:jc w:val="both"/>
        <w:rPr>
          <w:rFonts w:ascii="Palatino Linotype" w:hAnsi="Palatino Linotype"/>
          <w:i/>
        </w:rPr>
      </w:pPr>
      <w:r>
        <w:rPr>
          <w:rFonts w:ascii="Palatino Linotype" w:hAnsi="Palatino Linotype"/>
          <w:sz w:val="24"/>
        </w:rPr>
        <w:t>“</w:t>
      </w:r>
      <w:r w:rsidR="0009525A" w:rsidRPr="0009525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9525A" w:rsidRPr="0009525A" w:rsidRDefault="0009525A" w:rsidP="0009525A">
      <w:pPr>
        <w:pStyle w:val="Sinespaciado"/>
        <w:ind w:left="567" w:right="567"/>
        <w:jc w:val="both"/>
        <w:rPr>
          <w:rFonts w:ascii="Palatino Linotype" w:hAnsi="Palatino Linotype"/>
          <w:i/>
        </w:rPr>
      </w:pPr>
    </w:p>
    <w:p w:rsidR="0009525A" w:rsidRDefault="0009525A" w:rsidP="0009525A">
      <w:pPr>
        <w:pStyle w:val="Sinespaciado"/>
        <w:ind w:left="567" w:right="567"/>
        <w:jc w:val="both"/>
        <w:rPr>
          <w:rFonts w:ascii="Palatino Linotype" w:hAnsi="Palatino Linotype"/>
          <w:i/>
        </w:rPr>
      </w:pPr>
      <w:r w:rsidRPr="0009525A">
        <w:rPr>
          <w:rFonts w:ascii="Palatino Linotype" w:hAnsi="Palatino Linotype"/>
          <w:i/>
        </w:rPr>
        <w:t xml:space="preserve">Con fundamento en los artículos 2, fracciones III, VII; 4; 15; 24 fracciones XI y XXIV de la Ley de Transparencia y Acceso a la Información Pública del Estado de México y Municipios, y en cumplimiento a lo establecido en el artículo 53 fracción I, II, III y V y 58,. Atendiendo lo indicado en el artículo 12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w:t>
      </w:r>
      <w:r w:rsidRPr="0009525A">
        <w:rPr>
          <w:rFonts w:ascii="Palatino Linotype" w:hAnsi="Palatino Linotype"/>
          <w:i/>
        </w:rPr>
        <w:lastRenderedPageBreak/>
        <w:t>cálculos o practicar investigaciones. Por lo anterior, hago entrega de la información en poder de esta Comisión.</w:t>
      </w:r>
    </w:p>
    <w:p w:rsidR="0009525A" w:rsidRPr="0009525A" w:rsidRDefault="0009525A" w:rsidP="0009525A">
      <w:pPr>
        <w:pStyle w:val="Sinespaciado"/>
        <w:ind w:left="567" w:right="567"/>
        <w:jc w:val="both"/>
        <w:rPr>
          <w:rFonts w:ascii="Palatino Linotype" w:hAnsi="Palatino Linotype"/>
          <w:i/>
        </w:rPr>
      </w:pPr>
    </w:p>
    <w:p w:rsidR="0009525A" w:rsidRPr="0009525A" w:rsidRDefault="0009525A" w:rsidP="0009525A">
      <w:pPr>
        <w:pStyle w:val="Sinespaciado"/>
        <w:ind w:left="567" w:right="567"/>
        <w:jc w:val="both"/>
        <w:rPr>
          <w:rFonts w:ascii="Palatino Linotype" w:hAnsi="Palatino Linotype"/>
          <w:i/>
        </w:rPr>
      </w:pPr>
      <w:r w:rsidRPr="0009525A">
        <w:rPr>
          <w:rFonts w:ascii="Palatino Linotype" w:hAnsi="Palatino Linotype"/>
          <w:i/>
        </w:rPr>
        <w:t>ATENTAMENTE</w:t>
      </w:r>
    </w:p>
    <w:p w:rsidR="003B22CB" w:rsidRPr="008C0E72" w:rsidRDefault="0009525A" w:rsidP="0009525A">
      <w:pPr>
        <w:pStyle w:val="Sinespaciado"/>
        <w:ind w:left="567" w:right="567"/>
        <w:jc w:val="both"/>
        <w:rPr>
          <w:rFonts w:ascii="Palatino Linotype" w:hAnsi="Palatino Linotype"/>
          <w:i/>
        </w:rPr>
      </w:pPr>
      <w:r w:rsidRPr="0009525A">
        <w:rPr>
          <w:rFonts w:ascii="Palatino Linotype" w:hAnsi="Palatino Linotype"/>
          <w:i/>
        </w:rPr>
        <w:t>Lic. Josemaría Vázquez Rivera (encargado)</w:t>
      </w:r>
      <w:r w:rsidR="003B22CB" w:rsidRPr="008C0E72">
        <w:rPr>
          <w:rFonts w:ascii="Palatino Linotype" w:hAnsi="Palatino Linotype"/>
          <w:i/>
        </w:rPr>
        <w:t>” (Sic)</w:t>
      </w:r>
    </w:p>
    <w:p w:rsidR="003B22CB" w:rsidRDefault="003B22CB" w:rsidP="003B22CB">
      <w:pPr>
        <w:pStyle w:val="Sinespaciado"/>
        <w:spacing w:line="360" w:lineRule="auto"/>
        <w:jc w:val="both"/>
        <w:rPr>
          <w:rFonts w:ascii="Palatino Linotype" w:hAnsi="Palatino Linotype"/>
          <w:sz w:val="24"/>
        </w:rPr>
      </w:pPr>
    </w:p>
    <w:p w:rsidR="003B22CB" w:rsidRDefault="003B22CB" w:rsidP="003B22CB">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Pr>
          <w:rFonts w:ascii="Palatino Linotype" w:hAnsi="Palatino Linotype"/>
          <w:sz w:val="24"/>
          <w:szCs w:val="24"/>
        </w:rPr>
        <w:t xml:space="preserve"> el archivo electrónico </w:t>
      </w:r>
      <w:r>
        <w:rPr>
          <w:rFonts w:ascii="Palatino Linotype" w:hAnsi="Palatino Linotype"/>
          <w:b/>
          <w:sz w:val="24"/>
          <w:szCs w:val="24"/>
        </w:rPr>
        <w:t>“</w:t>
      </w:r>
      <w:r w:rsidR="0009525A">
        <w:rPr>
          <w:rFonts w:ascii="Palatino Linotype" w:hAnsi="Palatino Linotype"/>
          <w:b/>
          <w:sz w:val="24"/>
          <w:szCs w:val="24"/>
        </w:rPr>
        <w:t>respuesta 305</w:t>
      </w:r>
      <w:r w:rsidRPr="00542206">
        <w:rPr>
          <w:rFonts w:ascii="Palatino Linotype" w:hAnsi="Palatino Linotype"/>
          <w:b/>
          <w:sz w:val="24"/>
          <w:szCs w:val="24"/>
        </w:rPr>
        <w:t>.pdf</w:t>
      </w:r>
      <w:r w:rsidRPr="009B0589">
        <w:rPr>
          <w:rFonts w:ascii="Palatino Linotype" w:hAnsi="Palatino Linotype"/>
          <w:b/>
          <w:sz w:val="24"/>
          <w:szCs w:val="24"/>
        </w:rPr>
        <w:t>”</w:t>
      </w:r>
      <w:r w:rsidR="0009525A">
        <w:rPr>
          <w:rFonts w:ascii="Palatino Linotype" w:hAnsi="Palatino Linotype"/>
          <w:b/>
          <w:sz w:val="24"/>
          <w:szCs w:val="24"/>
        </w:rPr>
        <w:t xml:space="preserve"> y “anexo 305.pdf”</w:t>
      </w:r>
      <w:r>
        <w:rPr>
          <w:rFonts w:ascii="Palatino Linotype" w:hAnsi="Palatino Linotype"/>
          <w:sz w:val="24"/>
          <w:szCs w:val="24"/>
        </w:rPr>
        <w:t xml:space="preserve">. </w:t>
      </w:r>
    </w:p>
    <w:p w:rsidR="003B22CB" w:rsidRDefault="003B22CB" w:rsidP="003B22CB">
      <w:pPr>
        <w:pStyle w:val="Sinespaciado"/>
        <w:spacing w:line="360" w:lineRule="auto"/>
        <w:jc w:val="both"/>
        <w:rPr>
          <w:rFonts w:ascii="Palatino Linotype" w:hAnsi="Palatino Linotype"/>
          <w:sz w:val="24"/>
          <w:szCs w:val="24"/>
        </w:rPr>
      </w:pPr>
    </w:p>
    <w:p w:rsidR="003B22CB" w:rsidRDefault="0009525A" w:rsidP="003B22CB">
      <w:pPr>
        <w:pStyle w:val="Sinespaciado"/>
        <w:spacing w:line="360" w:lineRule="auto"/>
        <w:jc w:val="both"/>
        <w:rPr>
          <w:rFonts w:ascii="Palatino Linotype" w:hAnsi="Palatino Linotype"/>
          <w:sz w:val="24"/>
        </w:rPr>
      </w:pPr>
      <w:r>
        <w:rPr>
          <w:rFonts w:ascii="Palatino Linotype" w:hAnsi="Palatino Linotype"/>
          <w:b/>
          <w:bCs/>
          <w:sz w:val="24"/>
          <w:szCs w:val="24"/>
        </w:rPr>
        <w:t>00307</w:t>
      </w:r>
      <w:r w:rsidR="003B22CB" w:rsidRPr="00085134">
        <w:rPr>
          <w:rFonts w:ascii="Palatino Linotype" w:hAnsi="Palatino Linotype"/>
          <w:b/>
          <w:bCs/>
          <w:sz w:val="24"/>
          <w:szCs w:val="24"/>
        </w:rPr>
        <w:t>/CAEM/IP/2019</w:t>
      </w:r>
    </w:p>
    <w:p w:rsidR="0009525A" w:rsidRDefault="003B22CB" w:rsidP="0009525A">
      <w:pPr>
        <w:pStyle w:val="Sinespaciado"/>
        <w:ind w:left="567" w:right="567"/>
        <w:jc w:val="both"/>
        <w:rPr>
          <w:rFonts w:ascii="Palatino Linotype" w:hAnsi="Palatino Linotype"/>
          <w:i/>
        </w:rPr>
      </w:pPr>
      <w:r>
        <w:rPr>
          <w:rFonts w:ascii="Palatino Linotype" w:hAnsi="Palatino Linotype"/>
          <w:sz w:val="24"/>
        </w:rPr>
        <w:t>“</w:t>
      </w:r>
      <w:r w:rsidR="0009525A" w:rsidRPr="0009525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9525A" w:rsidRPr="0009525A" w:rsidRDefault="0009525A" w:rsidP="0009525A">
      <w:pPr>
        <w:pStyle w:val="Sinespaciado"/>
        <w:ind w:left="567" w:right="567"/>
        <w:jc w:val="both"/>
        <w:rPr>
          <w:rFonts w:ascii="Palatino Linotype" w:hAnsi="Palatino Linotype"/>
          <w:i/>
        </w:rPr>
      </w:pPr>
    </w:p>
    <w:p w:rsidR="0009525A" w:rsidRDefault="0009525A" w:rsidP="0009525A">
      <w:pPr>
        <w:pStyle w:val="Sinespaciado"/>
        <w:ind w:left="567" w:right="567"/>
        <w:jc w:val="both"/>
        <w:rPr>
          <w:rFonts w:ascii="Palatino Linotype" w:hAnsi="Palatino Linotype"/>
          <w:i/>
        </w:rPr>
      </w:pPr>
      <w:r w:rsidRPr="0009525A">
        <w:rPr>
          <w:rFonts w:ascii="Palatino Linotype" w:hAnsi="Palatino Linotype"/>
          <w:i/>
        </w:rPr>
        <w:t>Con fundamento en los artículos 2, fracciones III, VII; 4; 15; 24 fracciones XI y XXIV de la Ley de Transparencia y Acceso a la Información Pública del Estado de México y Municipios, y en cumplimiento a lo establecido en el artículo 53 fracción I, II, III y V y 58,. Atendiendo lo indicado en el artículo 12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hago entrega de la información en poder de esta Comisión.</w:t>
      </w:r>
    </w:p>
    <w:p w:rsidR="0009525A" w:rsidRPr="0009525A" w:rsidRDefault="0009525A" w:rsidP="0009525A">
      <w:pPr>
        <w:pStyle w:val="Sinespaciado"/>
        <w:ind w:left="567" w:right="567"/>
        <w:jc w:val="both"/>
        <w:rPr>
          <w:rFonts w:ascii="Palatino Linotype" w:hAnsi="Palatino Linotype"/>
          <w:i/>
        </w:rPr>
      </w:pPr>
    </w:p>
    <w:p w:rsidR="0009525A" w:rsidRPr="0009525A" w:rsidRDefault="0009525A" w:rsidP="0009525A">
      <w:pPr>
        <w:pStyle w:val="Sinespaciado"/>
        <w:ind w:left="567" w:right="567"/>
        <w:jc w:val="both"/>
        <w:rPr>
          <w:rFonts w:ascii="Palatino Linotype" w:hAnsi="Palatino Linotype"/>
          <w:i/>
        </w:rPr>
      </w:pPr>
      <w:r w:rsidRPr="0009525A">
        <w:rPr>
          <w:rFonts w:ascii="Palatino Linotype" w:hAnsi="Palatino Linotype"/>
          <w:i/>
        </w:rPr>
        <w:t>ATENTAMENTE</w:t>
      </w:r>
    </w:p>
    <w:p w:rsidR="003B22CB" w:rsidRPr="008C0E72" w:rsidRDefault="0009525A" w:rsidP="0009525A">
      <w:pPr>
        <w:pStyle w:val="Sinespaciado"/>
        <w:ind w:left="567" w:right="567"/>
        <w:jc w:val="both"/>
        <w:rPr>
          <w:rFonts w:ascii="Palatino Linotype" w:hAnsi="Palatino Linotype"/>
          <w:i/>
        </w:rPr>
      </w:pPr>
      <w:r w:rsidRPr="0009525A">
        <w:rPr>
          <w:rFonts w:ascii="Palatino Linotype" w:hAnsi="Palatino Linotype"/>
          <w:i/>
        </w:rPr>
        <w:t>Lic. Josemaría Vázquez Rivera (encargado)</w:t>
      </w:r>
      <w:r w:rsidR="003B22CB" w:rsidRPr="008C0E72">
        <w:rPr>
          <w:rFonts w:ascii="Palatino Linotype" w:hAnsi="Palatino Linotype"/>
          <w:i/>
        </w:rPr>
        <w:t>” (Sic)</w:t>
      </w:r>
    </w:p>
    <w:p w:rsidR="003B22CB" w:rsidRDefault="003B22CB" w:rsidP="003B22CB">
      <w:pPr>
        <w:pStyle w:val="Sinespaciado"/>
        <w:spacing w:line="360" w:lineRule="auto"/>
        <w:jc w:val="both"/>
        <w:rPr>
          <w:rFonts w:ascii="Palatino Linotype" w:hAnsi="Palatino Linotype"/>
          <w:sz w:val="24"/>
        </w:rPr>
      </w:pPr>
    </w:p>
    <w:p w:rsidR="003B22CB" w:rsidRDefault="003B22CB" w:rsidP="003B22CB">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Pr>
          <w:rFonts w:ascii="Palatino Linotype" w:hAnsi="Palatino Linotype"/>
          <w:sz w:val="24"/>
          <w:szCs w:val="24"/>
        </w:rPr>
        <w:t xml:space="preserve"> el archivo electrónico </w:t>
      </w:r>
      <w:r>
        <w:rPr>
          <w:rFonts w:ascii="Palatino Linotype" w:hAnsi="Palatino Linotype"/>
          <w:b/>
          <w:sz w:val="24"/>
          <w:szCs w:val="24"/>
        </w:rPr>
        <w:t>“</w:t>
      </w:r>
      <w:r w:rsidR="0009525A">
        <w:rPr>
          <w:rFonts w:ascii="Palatino Linotype" w:hAnsi="Palatino Linotype"/>
          <w:b/>
          <w:sz w:val="24"/>
          <w:szCs w:val="24"/>
        </w:rPr>
        <w:t>ip-307</w:t>
      </w:r>
      <w:r w:rsidRPr="00542206">
        <w:rPr>
          <w:rFonts w:ascii="Palatino Linotype" w:hAnsi="Palatino Linotype"/>
          <w:b/>
          <w:sz w:val="24"/>
          <w:szCs w:val="24"/>
        </w:rPr>
        <w:t>.pdf</w:t>
      </w:r>
      <w:r w:rsidRPr="009B0589">
        <w:rPr>
          <w:rFonts w:ascii="Palatino Linotype" w:hAnsi="Palatino Linotype"/>
          <w:b/>
          <w:sz w:val="24"/>
          <w:szCs w:val="24"/>
        </w:rPr>
        <w:t>”</w:t>
      </w:r>
      <w:r>
        <w:rPr>
          <w:rFonts w:ascii="Palatino Linotype" w:hAnsi="Palatino Linotype"/>
          <w:sz w:val="24"/>
          <w:szCs w:val="24"/>
        </w:rPr>
        <w:t xml:space="preserve">. </w:t>
      </w:r>
    </w:p>
    <w:p w:rsidR="003B22CB" w:rsidRDefault="003B22CB" w:rsidP="003B22CB">
      <w:pPr>
        <w:pStyle w:val="Sinespaciado"/>
        <w:spacing w:line="360" w:lineRule="auto"/>
        <w:jc w:val="both"/>
        <w:rPr>
          <w:rFonts w:ascii="Palatino Linotype" w:hAnsi="Palatino Linotype"/>
          <w:sz w:val="24"/>
          <w:szCs w:val="24"/>
        </w:rPr>
      </w:pPr>
    </w:p>
    <w:p w:rsidR="003B22CB" w:rsidRDefault="0009525A" w:rsidP="003B22CB">
      <w:pPr>
        <w:pStyle w:val="Sinespaciado"/>
        <w:spacing w:line="360" w:lineRule="auto"/>
        <w:jc w:val="both"/>
        <w:rPr>
          <w:rFonts w:ascii="Palatino Linotype" w:hAnsi="Palatino Linotype"/>
          <w:sz w:val="24"/>
        </w:rPr>
      </w:pPr>
      <w:r>
        <w:rPr>
          <w:rFonts w:ascii="Palatino Linotype" w:hAnsi="Palatino Linotype"/>
          <w:b/>
          <w:bCs/>
          <w:sz w:val="24"/>
          <w:szCs w:val="24"/>
        </w:rPr>
        <w:t>00304</w:t>
      </w:r>
      <w:r w:rsidR="003B22CB" w:rsidRPr="00085134">
        <w:rPr>
          <w:rFonts w:ascii="Palatino Linotype" w:hAnsi="Palatino Linotype"/>
          <w:b/>
          <w:bCs/>
          <w:sz w:val="24"/>
          <w:szCs w:val="24"/>
        </w:rPr>
        <w:t>/CAEM/IP/2019</w:t>
      </w:r>
    </w:p>
    <w:p w:rsidR="0009525A" w:rsidRDefault="003B22CB" w:rsidP="0009525A">
      <w:pPr>
        <w:pStyle w:val="Sinespaciado"/>
        <w:ind w:left="567" w:right="567"/>
        <w:jc w:val="both"/>
        <w:rPr>
          <w:rFonts w:ascii="Palatino Linotype" w:hAnsi="Palatino Linotype"/>
          <w:i/>
        </w:rPr>
      </w:pPr>
      <w:r>
        <w:rPr>
          <w:rFonts w:ascii="Palatino Linotype" w:hAnsi="Palatino Linotype"/>
          <w:sz w:val="24"/>
        </w:rPr>
        <w:lastRenderedPageBreak/>
        <w:t>“</w:t>
      </w:r>
      <w:r w:rsidR="0009525A" w:rsidRPr="0009525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9525A" w:rsidRPr="0009525A" w:rsidRDefault="0009525A" w:rsidP="0009525A">
      <w:pPr>
        <w:pStyle w:val="Sinespaciado"/>
        <w:ind w:left="567" w:right="567"/>
        <w:jc w:val="both"/>
        <w:rPr>
          <w:rFonts w:ascii="Palatino Linotype" w:hAnsi="Palatino Linotype"/>
          <w:i/>
        </w:rPr>
      </w:pPr>
    </w:p>
    <w:p w:rsidR="0009525A" w:rsidRDefault="0009525A" w:rsidP="0009525A">
      <w:pPr>
        <w:pStyle w:val="Sinespaciado"/>
        <w:ind w:left="567" w:right="567"/>
        <w:jc w:val="both"/>
        <w:rPr>
          <w:rFonts w:ascii="Palatino Linotype" w:hAnsi="Palatino Linotype"/>
          <w:i/>
        </w:rPr>
      </w:pPr>
      <w:r w:rsidRPr="0009525A">
        <w:rPr>
          <w:rFonts w:ascii="Palatino Linotype" w:hAnsi="Palatino Linotype"/>
          <w:i/>
        </w:rPr>
        <w:t>Con fundamento en los artículos 2, fracciones III, VII; 4; 15; 24 fracciones XI y XXIV de la Ley de Transparencia y Acceso a la Información Pública del Estado de México y Municipios, y en cumplimiento a lo establecido en el artículo 53 fracción I, II, III y V y 58,. Atendiendo lo indicado en el artículo 12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hago entrega de la información en poder de esta Comisión.</w:t>
      </w:r>
    </w:p>
    <w:p w:rsidR="0009525A" w:rsidRPr="0009525A" w:rsidRDefault="0009525A" w:rsidP="0009525A">
      <w:pPr>
        <w:pStyle w:val="Sinespaciado"/>
        <w:ind w:right="567"/>
        <w:jc w:val="both"/>
        <w:rPr>
          <w:rFonts w:ascii="Palatino Linotype" w:hAnsi="Palatino Linotype"/>
          <w:i/>
        </w:rPr>
      </w:pPr>
    </w:p>
    <w:p w:rsidR="0009525A" w:rsidRPr="0009525A" w:rsidRDefault="0009525A" w:rsidP="0009525A">
      <w:pPr>
        <w:pStyle w:val="Sinespaciado"/>
        <w:ind w:left="567" w:right="567"/>
        <w:jc w:val="both"/>
        <w:rPr>
          <w:rFonts w:ascii="Palatino Linotype" w:hAnsi="Palatino Linotype"/>
          <w:i/>
        </w:rPr>
      </w:pPr>
      <w:r w:rsidRPr="0009525A">
        <w:rPr>
          <w:rFonts w:ascii="Palatino Linotype" w:hAnsi="Palatino Linotype"/>
          <w:i/>
        </w:rPr>
        <w:t>ATENTAMENTE</w:t>
      </w:r>
    </w:p>
    <w:p w:rsidR="003B22CB" w:rsidRPr="008C0E72" w:rsidRDefault="0009525A" w:rsidP="0009525A">
      <w:pPr>
        <w:pStyle w:val="Sinespaciado"/>
        <w:ind w:left="567" w:right="567"/>
        <w:jc w:val="both"/>
        <w:rPr>
          <w:rFonts w:ascii="Palatino Linotype" w:hAnsi="Palatino Linotype"/>
          <w:i/>
        </w:rPr>
      </w:pPr>
      <w:r w:rsidRPr="0009525A">
        <w:rPr>
          <w:rFonts w:ascii="Palatino Linotype" w:hAnsi="Palatino Linotype"/>
          <w:i/>
        </w:rPr>
        <w:t>Lic. Josemaría Vázquez Rivera (encargado)</w:t>
      </w:r>
      <w:r w:rsidR="003B22CB" w:rsidRPr="008C0E72">
        <w:rPr>
          <w:rFonts w:ascii="Palatino Linotype" w:hAnsi="Palatino Linotype"/>
          <w:i/>
        </w:rPr>
        <w:t>” (Sic)</w:t>
      </w:r>
    </w:p>
    <w:p w:rsidR="003B22CB" w:rsidRDefault="003B22CB" w:rsidP="003B22CB">
      <w:pPr>
        <w:pStyle w:val="Sinespaciado"/>
        <w:spacing w:line="360" w:lineRule="auto"/>
        <w:jc w:val="both"/>
        <w:rPr>
          <w:rFonts w:ascii="Palatino Linotype" w:hAnsi="Palatino Linotype"/>
          <w:sz w:val="24"/>
        </w:rPr>
      </w:pPr>
    </w:p>
    <w:p w:rsidR="003B22CB" w:rsidRDefault="003B22CB" w:rsidP="003B22CB">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A su respuesta anexó</w:t>
      </w:r>
      <w:r>
        <w:rPr>
          <w:rFonts w:ascii="Palatino Linotype" w:hAnsi="Palatino Linotype"/>
          <w:sz w:val="24"/>
          <w:szCs w:val="24"/>
        </w:rPr>
        <w:t xml:space="preserve"> el archivo electrónico </w:t>
      </w:r>
      <w:r>
        <w:rPr>
          <w:rFonts w:ascii="Palatino Linotype" w:hAnsi="Palatino Linotype"/>
          <w:b/>
          <w:sz w:val="24"/>
          <w:szCs w:val="24"/>
        </w:rPr>
        <w:t>“</w:t>
      </w:r>
      <w:r w:rsidR="0009525A">
        <w:rPr>
          <w:rFonts w:ascii="Palatino Linotype" w:hAnsi="Palatino Linotype"/>
          <w:b/>
          <w:sz w:val="24"/>
          <w:szCs w:val="24"/>
        </w:rPr>
        <w:t>ip-304</w:t>
      </w:r>
      <w:r w:rsidRPr="00542206">
        <w:rPr>
          <w:rFonts w:ascii="Palatino Linotype" w:hAnsi="Palatino Linotype"/>
          <w:b/>
          <w:sz w:val="24"/>
          <w:szCs w:val="24"/>
        </w:rPr>
        <w:t>.pdf</w:t>
      </w:r>
      <w:r w:rsidRPr="009B0589">
        <w:rPr>
          <w:rFonts w:ascii="Palatino Linotype" w:hAnsi="Palatino Linotype"/>
          <w:b/>
          <w:sz w:val="24"/>
          <w:szCs w:val="24"/>
        </w:rPr>
        <w:t>”</w:t>
      </w:r>
      <w:r>
        <w:rPr>
          <w:rFonts w:ascii="Palatino Linotype" w:hAnsi="Palatino Linotype"/>
          <w:sz w:val="24"/>
          <w:szCs w:val="24"/>
        </w:rPr>
        <w:t xml:space="preserve">. </w:t>
      </w:r>
    </w:p>
    <w:p w:rsidR="003B22CB" w:rsidRDefault="003B22CB" w:rsidP="003B22CB">
      <w:pPr>
        <w:pStyle w:val="Sinespaciado"/>
        <w:spacing w:line="360" w:lineRule="auto"/>
        <w:jc w:val="both"/>
        <w:rPr>
          <w:rFonts w:ascii="Palatino Linotype" w:hAnsi="Palatino Linotype"/>
          <w:sz w:val="24"/>
          <w:szCs w:val="24"/>
        </w:rPr>
      </w:pPr>
    </w:p>
    <w:p w:rsidR="0009525A" w:rsidRDefault="0009525A" w:rsidP="003B22CB">
      <w:pPr>
        <w:pStyle w:val="Sinespaciado"/>
        <w:spacing w:line="360" w:lineRule="auto"/>
        <w:jc w:val="both"/>
        <w:rPr>
          <w:rFonts w:ascii="Palatino Linotype" w:hAnsi="Palatino Linotype"/>
          <w:sz w:val="24"/>
          <w:szCs w:val="24"/>
        </w:rPr>
      </w:pPr>
      <w:r>
        <w:rPr>
          <w:rFonts w:ascii="Palatino Linotype" w:hAnsi="Palatino Linotype"/>
          <w:sz w:val="24"/>
          <w:szCs w:val="24"/>
        </w:rPr>
        <w:t>Los archivos adjuntados no se reproducen debido a que son del conocimiento de ambas partes; no obstante, se hará mérito de su contenido durante el estudio correspondiente.</w:t>
      </w:r>
    </w:p>
    <w:p w:rsidR="003B22CB" w:rsidRDefault="003B22CB" w:rsidP="0014447C">
      <w:pPr>
        <w:pStyle w:val="Sinespaciado"/>
        <w:spacing w:line="360" w:lineRule="auto"/>
        <w:jc w:val="both"/>
        <w:rPr>
          <w:rFonts w:ascii="Palatino Linotype" w:hAnsi="Palatino Linotype"/>
          <w:sz w:val="24"/>
          <w:szCs w:val="24"/>
        </w:rPr>
      </w:pPr>
    </w:p>
    <w:p w:rsidR="007E2E80" w:rsidRPr="002A2F35" w:rsidRDefault="00D85C97" w:rsidP="0014447C">
      <w:pPr>
        <w:pStyle w:val="Sinespaciado"/>
        <w:spacing w:line="360" w:lineRule="auto"/>
        <w:jc w:val="both"/>
        <w:rPr>
          <w:rFonts w:ascii="Palatino Linotype" w:hAnsi="Palatino Linotype"/>
          <w:b/>
          <w:sz w:val="26"/>
          <w:szCs w:val="26"/>
        </w:rPr>
      </w:pPr>
      <w:r w:rsidRPr="002A2F35">
        <w:rPr>
          <w:rFonts w:ascii="Palatino Linotype" w:hAnsi="Palatino Linotype"/>
          <w:b/>
          <w:sz w:val="26"/>
          <w:szCs w:val="26"/>
        </w:rPr>
        <w:t>TERCERO</w:t>
      </w:r>
      <w:r w:rsidR="007E2E80" w:rsidRPr="002A2F35">
        <w:rPr>
          <w:rFonts w:ascii="Palatino Linotype" w:hAnsi="Palatino Linotype"/>
          <w:b/>
          <w:sz w:val="26"/>
          <w:szCs w:val="26"/>
        </w:rPr>
        <w:t>. De</w:t>
      </w:r>
      <w:r w:rsidR="00DC102E">
        <w:rPr>
          <w:rFonts w:ascii="Palatino Linotype" w:hAnsi="Palatino Linotype"/>
          <w:b/>
          <w:sz w:val="26"/>
          <w:szCs w:val="26"/>
        </w:rPr>
        <w:t xml:space="preserve"> </w:t>
      </w:r>
      <w:r w:rsidR="007E2E80" w:rsidRPr="002A2F35">
        <w:rPr>
          <w:rFonts w:ascii="Palatino Linotype" w:hAnsi="Palatino Linotype"/>
          <w:b/>
          <w:sz w:val="26"/>
          <w:szCs w:val="26"/>
        </w:rPr>
        <w:t>l</w:t>
      </w:r>
      <w:r w:rsidR="00DC102E">
        <w:rPr>
          <w:rFonts w:ascii="Palatino Linotype" w:hAnsi="Palatino Linotype"/>
          <w:b/>
          <w:sz w:val="26"/>
          <w:szCs w:val="26"/>
        </w:rPr>
        <w:t>os</w:t>
      </w:r>
      <w:r w:rsidR="007E2E80" w:rsidRPr="002A2F35">
        <w:rPr>
          <w:rFonts w:ascii="Palatino Linotype" w:hAnsi="Palatino Linotype"/>
          <w:b/>
          <w:sz w:val="26"/>
          <w:szCs w:val="26"/>
        </w:rPr>
        <w:t xml:space="preserve"> recurso</w:t>
      </w:r>
      <w:r w:rsidR="00DC102E">
        <w:rPr>
          <w:rFonts w:ascii="Palatino Linotype" w:hAnsi="Palatino Linotype"/>
          <w:b/>
          <w:sz w:val="26"/>
          <w:szCs w:val="26"/>
        </w:rPr>
        <w:t>s</w:t>
      </w:r>
      <w:r w:rsidR="007E2E80" w:rsidRPr="002A2F35">
        <w:rPr>
          <w:rFonts w:ascii="Palatino Linotype" w:hAnsi="Palatino Linotype"/>
          <w:b/>
          <w:sz w:val="26"/>
          <w:szCs w:val="26"/>
        </w:rPr>
        <w:t xml:space="preserve"> de revisión.</w:t>
      </w:r>
    </w:p>
    <w:p w:rsidR="007E2E80" w:rsidRDefault="007E2E80" w:rsidP="002A2F35">
      <w:pPr>
        <w:pStyle w:val="Sinespaciado"/>
        <w:spacing w:line="360" w:lineRule="auto"/>
        <w:jc w:val="both"/>
        <w:rPr>
          <w:rFonts w:ascii="Palatino Linotype" w:hAnsi="Palatino Linotype"/>
          <w:sz w:val="24"/>
          <w:szCs w:val="24"/>
        </w:rPr>
      </w:pPr>
      <w:r w:rsidRPr="002A2F35">
        <w:rPr>
          <w:rFonts w:ascii="Palatino Linotype" w:hAnsi="Palatino Linotype"/>
          <w:sz w:val="24"/>
          <w:szCs w:val="24"/>
        </w:rPr>
        <w:t>Inconforme c</w:t>
      </w:r>
      <w:r w:rsidR="00D04234" w:rsidRPr="002A2F35">
        <w:rPr>
          <w:rFonts w:ascii="Palatino Linotype" w:hAnsi="Palatino Linotype"/>
          <w:sz w:val="24"/>
          <w:szCs w:val="24"/>
        </w:rPr>
        <w:t>on la</w:t>
      </w:r>
      <w:r w:rsidR="0009525A">
        <w:rPr>
          <w:rFonts w:ascii="Palatino Linotype" w:hAnsi="Palatino Linotype"/>
          <w:sz w:val="24"/>
          <w:szCs w:val="24"/>
        </w:rPr>
        <w:t>s</w:t>
      </w:r>
      <w:r w:rsidR="00D04234" w:rsidRPr="002A2F35">
        <w:rPr>
          <w:rFonts w:ascii="Palatino Linotype" w:hAnsi="Palatino Linotype"/>
          <w:sz w:val="24"/>
          <w:szCs w:val="24"/>
        </w:rPr>
        <w:t xml:space="preserve"> respuesta</w:t>
      </w:r>
      <w:r w:rsidR="0009525A">
        <w:rPr>
          <w:rFonts w:ascii="Palatino Linotype" w:hAnsi="Palatino Linotype"/>
          <w:sz w:val="24"/>
          <w:szCs w:val="24"/>
        </w:rPr>
        <w:t>s</w:t>
      </w:r>
      <w:r w:rsidR="00D04234" w:rsidRPr="002A2F35">
        <w:rPr>
          <w:rFonts w:ascii="Palatino Linotype" w:hAnsi="Palatino Linotype"/>
          <w:sz w:val="24"/>
          <w:szCs w:val="24"/>
        </w:rPr>
        <w:t xml:space="preserve"> emitida</w:t>
      </w:r>
      <w:r w:rsidR="0009525A">
        <w:rPr>
          <w:rFonts w:ascii="Palatino Linotype" w:hAnsi="Palatino Linotype"/>
          <w:sz w:val="24"/>
          <w:szCs w:val="24"/>
        </w:rPr>
        <w:t>s</w:t>
      </w:r>
      <w:r w:rsidR="00D04234" w:rsidRPr="002A2F35">
        <w:rPr>
          <w:rFonts w:ascii="Palatino Linotype" w:hAnsi="Palatino Linotype"/>
          <w:sz w:val="24"/>
          <w:szCs w:val="24"/>
        </w:rPr>
        <w:t xml:space="preserve"> por el Sujeto O</w:t>
      </w:r>
      <w:r w:rsidRPr="002A2F35">
        <w:rPr>
          <w:rFonts w:ascii="Palatino Linotype" w:hAnsi="Palatino Linotype"/>
          <w:sz w:val="24"/>
          <w:szCs w:val="24"/>
        </w:rPr>
        <w:t xml:space="preserve">bligado, </w:t>
      </w:r>
      <w:r w:rsidR="0018075A" w:rsidRPr="002A2F35">
        <w:rPr>
          <w:rFonts w:ascii="Palatino Linotype" w:hAnsi="Palatino Linotype"/>
          <w:sz w:val="24"/>
          <w:szCs w:val="24"/>
        </w:rPr>
        <w:t>el</w:t>
      </w:r>
      <w:r w:rsidRPr="002A2F35">
        <w:rPr>
          <w:rFonts w:ascii="Palatino Linotype" w:hAnsi="Palatino Linotype"/>
          <w:sz w:val="24"/>
          <w:szCs w:val="24"/>
        </w:rPr>
        <w:t xml:space="preserve"> Recurrente interpuso</w:t>
      </w:r>
      <w:r w:rsidR="0009525A">
        <w:rPr>
          <w:rFonts w:ascii="Palatino Linotype" w:hAnsi="Palatino Linotype"/>
          <w:sz w:val="24"/>
          <w:szCs w:val="24"/>
        </w:rPr>
        <w:t xml:space="preserve"> los recursos de revisión de mérito </w:t>
      </w:r>
      <w:r w:rsidRPr="002A2F35">
        <w:rPr>
          <w:rFonts w:ascii="Palatino Linotype" w:hAnsi="Palatino Linotype"/>
          <w:sz w:val="24"/>
          <w:szCs w:val="24"/>
        </w:rPr>
        <w:t xml:space="preserve">en fecha </w:t>
      </w:r>
      <w:r w:rsidR="002A2F35" w:rsidRPr="002A2F35">
        <w:rPr>
          <w:rFonts w:ascii="Palatino Linotype" w:hAnsi="Palatino Linotype"/>
          <w:sz w:val="24"/>
          <w:szCs w:val="24"/>
        </w:rPr>
        <w:t>veintisiete de enero de dos mil veinte</w:t>
      </w:r>
      <w:r w:rsidRPr="002A2F35">
        <w:rPr>
          <w:rFonts w:ascii="Palatino Linotype" w:hAnsi="Palatino Linotype"/>
          <w:sz w:val="24"/>
          <w:szCs w:val="24"/>
        </w:rPr>
        <w:t xml:space="preserve">, </w:t>
      </w:r>
      <w:r w:rsidR="0009525A">
        <w:rPr>
          <w:rFonts w:ascii="Palatino Linotype" w:hAnsi="Palatino Linotype"/>
          <w:sz w:val="24"/>
          <w:szCs w:val="24"/>
        </w:rPr>
        <w:t xml:space="preserve">registrados </w:t>
      </w:r>
      <w:r w:rsidRPr="002A2F35">
        <w:rPr>
          <w:rFonts w:ascii="Palatino Linotype" w:hAnsi="Palatino Linotype"/>
          <w:sz w:val="24"/>
          <w:szCs w:val="24"/>
        </w:rPr>
        <w:t xml:space="preserve">en el sistema electrónico con </w:t>
      </w:r>
      <w:r w:rsidR="0009525A">
        <w:rPr>
          <w:rFonts w:ascii="Palatino Linotype" w:hAnsi="Palatino Linotype"/>
          <w:sz w:val="24"/>
          <w:szCs w:val="24"/>
        </w:rPr>
        <w:t xml:space="preserve">los expedientes número </w:t>
      </w:r>
      <w:r w:rsidR="00DC102E">
        <w:rPr>
          <w:rFonts w:ascii="Palatino Linotype" w:hAnsi="Palatino Linotype"/>
          <w:b/>
          <w:sz w:val="24"/>
          <w:szCs w:val="24"/>
        </w:rPr>
        <w:t>00</w:t>
      </w:r>
      <w:r w:rsidR="002A2F35" w:rsidRPr="002A2F35">
        <w:rPr>
          <w:rFonts w:ascii="Palatino Linotype" w:hAnsi="Palatino Linotype"/>
          <w:b/>
          <w:bCs/>
          <w:sz w:val="24"/>
          <w:szCs w:val="24"/>
          <w:lang w:eastAsia="es-MX"/>
        </w:rPr>
        <w:t>750/INFOEM/IP/RR/2020</w:t>
      </w:r>
      <w:r w:rsidR="0018075A" w:rsidRPr="002A2F35">
        <w:rPr>
          <w:rFonts w:ascii="Palatino Linotype" w:hAnsi="Palatino Linotype"/>
          <w:sz w:val="24"/>
          <w:szCs w:val="24"/>
        </w:rPr>
        <w:t xml:space="preserve">, </w:t>
      </w:r>
      <w:r w:rsidR="00DC102E">
        <w:rPr>
          <w:rFonts w:ascii="Palatino Linotype" w:hAnsi="Palatino Linotype"/>
          <w:b/>
          <w:sz w:val="24"/>
          <w:szCs w:val="24"/>
        </w:rPr>
        <w:t>00</w:t>
      </w:r>
      <w:r w:rsidR="0009525A">
        <w:rPr>
          <w:rFonts w:ascii="Palatino Linotype" w:hAnsi="Palatino Linotype"/>
          <w:b/>
          <w:bCs/>
          <w:sz w:val="24"/>
          <w:szCs w:val="24"/>
          <w:lang w:eastAsia="es-MX"/>
        </w:rPr>
        <w:t>751</w:t>
      </w:r>
      <w:r w:rsidR="0009525A" w:rsidRPr="002A2F35">
        <w:rPr>
          <w:rFonts w:ascii="Palatino Linotype" w:hAnsi="Palatino Linotype"/>
          <w:b/>
          <w:bCs/>
          <w:sz w:val="24"/>
          <w:szCs w:val="24"/>
          <w:lang w:eastAsia="es-MX"/>
        </w:rPr>
        <w:t>/INFOEM/IP/RR/2020</w:t>
      </w:r>
      <w:r w:rsidR="0009525A" w:rsidRPr="002A2F35">
        <w:rPr>
          <w:rFonts w:ascii="Palatino Linotype" w:hAnsi="Palatino Linotype"/>
          <w:sz w:val="24"/>
          <w:szCs w:val="24"/>
        </w:rPr>
        <w:t xml:space="preserve">, </w:t>
      </w:r>
      <w:r w:rsidR="00DC102E">
        <w:rPr>
          <w:rFonts w:ascii="Palatino Linotype" w:hAnsi="Palatino Linotype"/>
          <w:b/>
          <w:sz w:val="24"/>
          <w:szCs w:val="24"/>
        </w:rPr>
        <w:lastRenderedPageBreak/>
        <w:t>00</w:t>
      </w:r>
      <w:r w:rsidR="0009525A">
        <w:rPr>
          <w:rFonts w:ascii="Palatino Linotype" w:hAnsi="Palatino Linotype"/>
          <w:b/>
          <w:bCs/>
          <w:sz w:val="24"/>
          <w:szCs w:val="24"/>
          <w:lang w:eastAsia="es-MX"/>
        </w:rPr>
        <w:t>752</w:t>
      </w:r>
      <w:r w:rsidR="0009525A" w:rsidRPr="002A2F35">
        <w:rPr>
          <w:rFonts w:ascii="Palatino Linotype" w:hAnsi="Palatino Linotype"/>
          <w:b/>
          <w:bCs/>
          <w:sz w:val="24"/>
          <w:szCs w:val="24"/>
          <w:lang w:eastAsia="es-MX"/>
        </w:rPr>
        <w:t>/INFOEM/IP/RR/2020</w:t>
      </w:r>
      <w:r w:rsidR="0009525A" w:rsidRPr="002A2F35">
        <w:rPr>
          <w:rFonts w:ascii="Palatino Linotype" w:hAnsi="Palatino Linotype"/>
          <w:sz w:val="24"/>
          <w:szCs w:val="24"/>
        </w:rPr>
        <w:t xml:space="preserve">, </w:t>
      </w:r>
      <w:r w:rsidR="00DC102E">
        <w:rPr>
          <w:rFonts w:ascii="Palatino Linotype" w:hAnsi="Palatino Linotype"/>
          <w:b/>
          <w:sz w:val="24"/>
          <w:szCs w:val="24"/>
        </w:rPr>
        <w:t>00</w:t>
      </w:r>
      <w:r w:rsidR="0009525A">
        <w:rPr>
          <w:rFonts w:ascii="Palatino Linotype" w:hAnsi="Palatino Linotype"/>
          <w:b/>
          <w:bCs/>
          <w:sz w:val="24"/>
          <w:szCs w:val="24"/>
          <w:lang w:eastAsia="es-MX"/>
        </w:rPr>
        <w:t>753</w:t>
      </w:r>
      <w:r w:rsidR="0009525A" w:rsidRPr="002A2F35">
        <w:rPr>
          <w:rFonts w:ascii="Palatino Linotype" w:hAnsi="Palatino Linotype"/>
          <w:b/>
          <w:bCs/>
          <w:sz w:val="24"/>
          <w:szCs w:val="24"/>
          <w:lang w:eastAsia="es-MX"/>
        </w:rPr>
        <w:t>/INFOEM/IP/RR/2020</w:t>
      </w:r>
      <w:r w:rsidR="00DC102E">
        <w:rPr>
          <w:rFonts w:ascii="Palatino Linotype" w:hAnsi="Palatino Linotype"/>
          <w:sz w:val="24"/>
          <w:szCs w:val="24"/>
        </w:rPr>
        <w:t xml:space="preserve"> y</w:t>
      </w:r>
      <w:r w:rsidR="0009525A" w:rsidRPr="002A2F35">
        <w:rPr>
          <w:rFonts w:ascii="Palatino Linotype" w:hAnsi="Palatino Linotype"/>
          <w:sz w:val="24"/>
          <w:szCs w:val="24"/>
        </w:rPr>
        <w:t xml:space="preserve"> </w:t>
      </w:r>
      <w:r w:rsidR="00DC102E">
        <w:rPr>
          <w:rFonts w:ascii="Palatino Linotype" w:hAnsi="Palatino Linotype"/>
          <w:b/>
          <w:sz w:val="24"/>
          <w:szCs w:val="24"/>
        </w:rPr>
        <w:t>00</w:t>
      </w:r>
      <w:r w:rsidR="0009525A">
        <w:rPr>
          <w:rFonts w:ascii="Palatino Linotype" w:hAnsi="Palatino Linotype"/>
          <w:b/>
          <w:bCs/>
          <w:sz w:val="24"/>
          <w:szCs w:val="24"/>
          <w:lang w:eastAsia="es-MX"/>
        </w:rPr>
        <w:t>754</w:t>
      </w:r>
      <w:r w:rsidR="0009525A" w:rsidRPr="002A2F35">
        <w:rPr>
          <w:rFonts w:ascii="Palatino Linotype" w:hAnsi="Palatino Linotype"/>
          <w:b/>
          <w:bCs/>
          <w:sz w:val="24"/>
          <w:szCs w:val="24"/>
          <w:lang w:eastAsia="es-MX"/>
        </w:rPr>
        <w:t>/INFOEM/IP/RR/2020</w:t>
      </w:r>
      <w:r w:rsidR="0009525A" w:rsidRPr="002A2F35">
        <w:rPr>
          <w:rFonts w:ascii="Palatino Linotype" w:hAnsi="Palatino Linotype"/>
          <w:sz w:val="24"/>
          <w:szCs w:val="24"/>
        </w:rPr>
        <w:t xml:space="preserve">, </w:t>
      </w:r>
      <w:r w:rsidR="0018075A" w:rsidRPr="002A2F35">
        <w:rPr>
          <w:rFonts w:ascii="Palatino Linotype" w:hAnsi="Palatino Linotype"/>
          <w:sz w:val="24"/>
          <w:szCs w:val="24"/>
        </w:rPr>
        <w:t xml:space="preserve">en </w:t>
      </w:r>
      <w:r w:rsidR="00DC102E">
        <w:rPr>
          <w:rFonts w:ascii="Palatino Linotype" w:hAnsi="Palatino Linotype"/>
          <w:sz w:val="24"/>
          <w:szCs w:val="24"/>
        </w:rPr>
        <w:t>los cuales manifestó lo siguiente:</w:t>
      </w:r>
    </w:p>
    <w:p w:rsidR="002A2F35" w:rsidRDefault="002A2F35" w:rsidP="002A2F35">
      <w:pPr>
        <w:pStyle w:val="Sinespaciado"/>
        <w:spacing w:line="360" w:lineRule="auto"/>
        <w:jc w:val="both"/>
        <w:rPr>
          <w:rFonts w:ascii="Palatino Linotype" w:hAnsi="Palatino Linotype"/>
          <w:sz w:val="24"/>
          <w:szCs w:val="24"/>
        </w:rPr>
      </w:pPr>
    </w:p>
    <w:p w:rsidR="00DC102E" w:rsidRPr="002A2F35" w:rsidRDefault="00DC102E" w:rsidP="002A2F35">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t>00</w:t>
      </w:r>
      <w:r w:rsidRPr="002A2F35">
        <w:rPr>
          <w:rFonts w:ascii="Palatino Linotype" w:hAnsi="Palatino Linotype"/>
          <w:b/>
          <w:bCs/>
          <w:sz w:val="24"/>
          <w:szCs w:val="24"/>
          <w:lang w:eastAsia="es-MX"/>
        </w:rPr>
        <w:t>750/INFOEM/IP/RR/2020</w:t>
      </w:r>
    </w:p>
    <w:p w:rsidR="007E2E80" w:rsidRDefault="007E2E80" w:rsidP="002A2F35">
      <w:pPr>
        <w:pStyle w:val="Sinespaciado"/>
        <w:jc w:val="both"/>
        <w:rPr>
          <w:rFonts w:ascii="Palatino Linotype" w:hAnsi="Palatino Linotype" w:cs="Arial"/>
          <w:i/>
          <w:sz w:val="24"/>
          <w:szCs w:val="24"/>
        </w:rPr>
      </w:pPr>
      <w:r w:rsidRPr="002A2F35">
        <w:rPr>
          <w:rFonts w:ascii="Palatino Linotype" w:hAnsi="Palatino Linotype" w:cs="Arial"/>
          <w:b/>
          <w:sz w:val="24"/>
          <w:szCs w:val="24"/>
        </w:rPr>
        <w:t>Acto Impugnado:</w:t>
      </w:r>
      <w:r w:rsidR="00960670" w:rsidRPr="002A2F35">
        <w:rPr>
          <w:rFonts w:ascii="Palatino Linotype" w:hAnsi="Palatino Linotype" w:cs="Arial"/>
          <w:b/>
          <w:sz w:val="24"/>
          <w:szCs w:val="24"/>
        </w:rPr>
        <w:t xml:space="preserve"> </w:t>
      </w:r>
      <w:r w:rsidRPr="002A2F35">
        <w:rPr>
          <w:rFonts w:ascii="Palatino Linotype" w:hAnsi="Palatino Linotype" w:cs="Arial"/>
          <w:i/>
          <w:sz w:val="24"/>
          <w:szCs w:val="24"/>
        </w:rPr>
        <w:t>“</w:t>
      </w:r>
      <w:r w:rsidR="002A2F35" w:rsidRPr="002A2F35">
        <w:rPr>
          <w:rFonts w:ascii="Palatino Linotype" w:hAnsi="Palatino Linotype" w:cs="Arial"/>
          <w:i/>
          <w:sz w:val="24"/>
          <w:szCs w:val="24"/>
        </w:rPr>
        <w:t>Se ingresa el recurso de revisión con fundamento en el Artículo 179 de la Ley de Transparencia y Acceso a la Información Pública del Estado de México y Municipios, específicamente en su fracción V “La entrega de información incompleta”, y IX “La entrega o puesta a disposición de información en un formato incomprensible y/o no accesible para el solicitante”.</w:t>
      </w:r>
      <w:r w:rsidR="006A3A54" w:rsidRPr="002A2F35">
        <w:rPr>
          <w:rFonts w:ascii="Palatino Linotype" w:hAnsi="Palatino Linotype" w:cs="Arial"/>
          <w:i/>
          <w:sz w:val="24"/>
          <w:szCs w:val="24"/>
        </w:rPr>
        <w:t>"(Sic)</w:t>
      </w:r>
    </w:p>
    <w:p w:rsidR="002A2F35" w:rsidRPr="002A2F35" w:rsidRDefault="002A2F35" w:rsidP="002A2F35">
      <w:pPr>
        <w:pStyle w:val="Sinespaciado"/>
        <w:spacing w:line="360" w:lineRule="auto"/>
        <w:jc w:val="both"/>
        <w:rPr>
          <w:rFonts w:ascii="Palatino Linotype" w:hAnsi="Palatino Linotype" w:cs="Arial"/>
          <w:i/>
          <w:sz w:val="24"/>
          <w:szCs w:val="24"/>
        </w:rPr>
      </w:pPr>
    </w:p>
    <w:p w:rsidR="007E2E80" w:rsidRPr="002A2F35" w:rsidRDefault="007E2E80" w:rsidP="002A2F35">
      <w:pPr>
        <w:pStyle w:val="Sinespaciado"/>
        <w:jc w:val="both"/>
        <w:rPr>
          <w:rFonts w:ascii="Palatino Linotype" w:hAnsi="Palatino Linotype" w:cs="Arial"/>
          <w:i/>
          <w:sz w:val="24"/>
          <w:szCs w:val="24"/>
        </w:rPr>
      </w:pPr>
      <w:r w:rsidRPr="002A2F35">
        <w:rPr>
          <w:rFonts w:ascii="Palatino Linotype" w:hAnsi="Palatino Linotype" w:cs="Arial"/>
          <w:b/>
          <w:sz w:val="24"/>
          <w:szCs w:val="24"/>
        </w:rPr>
        <w:t>Razones o Motivos de Inconformidad</w:t>
      </w:r>
      <w:r w:rsidRPr="002A2F35">
        <w:rPr>
          <w:rFonts w:ascii="Palatino Linotype" w:hAnsi="Palatino Linotype" w:cs="Arial"/>
          <w:sz w:val="24"/>
          <w:szCs w:val="24"/>
        </w:rPr>
        <w:t xml:space="preserve">: </w:t>
      </w:r>
      <w:r w:rsidR="002A2F35">
        <w:rPr>
          <w:rFonts w:ascii="Palatino Linotype" w:hAnsi="Palatino Linotype" w:cs="Arial"/>
          <w:i/>
          <w:sz w:val="24"/>
          <w:szCs w:val="24"/>
        </w:rPr>
        <w:t>‘</w:t>
      </w:r>
      <w:r w:rsidR="002A2F35" w:rsidRPr="002A2F35">
        <w:rPr>
          <w:rFonts w:ascii="Palatino Linotype" w:hAnsi="Palatino Linotype" w:cs="Arial"/>
          <w:i/>
          <w:sz w:val="24"/>
          <w:szCs w:val="24"/>
        </w:rPr>
        <w:t>La copia simple de la minuta que proporcionó el sujeto obligado como respuesta es ilegible prácticamente en su totalidad. Además, no se proporciona información adicional que sustente la afirmación de que la planta “funciona satisfactoriamente”.</w:t>
      </w:r>
      <w:r w:rsidR="002A2F35">
        <w:rPr>
          <w:rFonts w:ascii="Palatino Linotype" w:hAnsi="Palatino Linotype" w:cs="Arial"/>
          <w:i/>
          <w:sz w:val="24"/>
          <w:szCs w:val="24"/>
        </w:rPr>
        <w:t>’</w:t>
      </w:r>
      <w:r w:rsidR="006A3A54" w:rsidRPr="002A2F35">
        <w:rPr>
          <w:rFonts w:ascii="Palatino Linotype" w:hAnsi="Palatino Linotype" w:cs="Arial"/>
          <w:i/>
          <w:sz w:val="24"/>
          <w:szCs w:val="24"/>
        </w:rPr>
        <w:t xml:space="preserve"> (Sic)</w:t>
      </w:r>
    </w:p>
    <w:p w:rsidR="0081732C" w:rsidRDefault="0081732C" w:rsidP="002A2F35">
      <w:pPr>
        <w:pStyle w:val="Sinespaciado"/>
        <w:spacing w:line="360" w:lineRule="auto"/>
        <w:jc w:val="both"/>
        <w:rPr>
          <w:rFonts w:ascii="Palatino Linotype" w:hAnsi="Palatino Linotype"/>
          <w:sz w:val="24"/>
          <w:szCs w:val="24"/>
        </w:rPr>
      </w:pPr>
    </w:p>
    <w:p w:rsidR="00DC102E" w:rsidRPr="002A2F35" w:rsidRDefault="00DC102E" w:rsidP="00DC102E">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t>00751</w:t>
      </w:r>
      <w:r w:rsidRPr="002A2F35">
        <w:rPr>
          <w:rFonts w:ascii="Palatino Linotype" w:hAnsi="Palatino Linotype"/>
          <w:b/>
          <w:bCs/>
          <w:sz w:val="24"/>
          <w:szCs w:val="24"/>
          <w:lang w:eastAsia="es-MX"/>
        </w:rPr>
        <w:t>/INFOEM/IP/RR/2020</w:t>
      </w:r>
    </w:p>
    <w:p w:rsidR="00DC102E"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 xml:space="preserve">Acto Impugnado: </w:t>
      </w:r>
      <w:r>
        <w:rPr>
          <w:rFonts w:ascii="Palatino Linotype" w:hAnsi="Palatino Linotype" w:cs="Arial"/>
          <w:i/>
          <w:sz w:val="24"/>
          <w:szCs w:val="24"/>
        </w:rPr>
        <w:t>‘</w:t>
      </w:r>
      <w:r w:rsidRPr="00DC102E">
        <w:rPr>
          <w:rFonts w:ascii="Palatino Linotype" w:hAnsi="Palatino Linotype" w:cs="Arial"/>
          <w:i/>
          <w:sz w:val="24"/>
          <w:szCs w:val="24"/>
        </w:rPr>
        <w:t>Se ingresa el recurso de revisión con fundamento en el Artículo 179 de la Ley de Transparencia y Acceso a la Información Pública del Estado de México y Municipios, específicamente en sus fracciones III “La declaración de inexistencia de la información”, y XIII “La falta, deficiencia o insuficiencia de la fundamentación y/o motivación de la respuesta”.</w:t>
      </w:r>
      <w:r>
        <w:rPr>
          <w:rFonts w:ascii="Palatino Linotype" w:hAnsi="Palatino Linotype" w:cs="Arial"/>
          <w:i/>
          <w:sz w:val="24"/>
          <w:szCs w:val="24"/>
        </w:rPr>
        <w:t>’</w:t>
      </w:r>
      <w:r w:rsidRPr="002A2F35">
        <w:rPr>
          <w:rFonts w:ascii="Palatino Linotype" w:hAnsi="Palatino Linotype" w:cs="Arial"/>
          <w:i/>
          <w:sz w:val="24"/>
          <w:szCs w:val="24"/>
        </w:rPr>
        <w:t>(Sic)</w:t>
      </w:r>
    </w:p>
    <w:p w:rsidR="00DC102E" w:rsidRPr="002A2F35" w:rsidRDefault="00DC102E" w:rsidP="00DC102E">
      <w:pPr>
        <w:pStyle w:val="Sinespaciado"/>
        <w:spacing w:line="360" w:lineRule="auto"/>
        <w:jc w:val="both"/>
        <w:rPr>
          <w:rFonts w:ascii="Palatino Linotype" w:hAnsi="Palatino Linotype" w:cs="Arial"/>
          <w:i/>
          <w:sz w:val="24"/>
          <w:szCs w:val="24"/>
        </w:rPr>
      </w:pPr>
    </w:p>
    <w:p w:rsidR="00DC102E" w:rsidRPr="002A2F35"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Razones o Motivos de Inconformidad</w:t>
      </w:r>
      <w:r w:rsidRPr="002A2F35">
        <w:rPr>
          <w:rFonts w:ascii="Palatino Linotype" w:hAnsi="Palatino Linotype" w:cs="Arial"/>
          <w:sz w:val="24"/>
          <w:szCs w:val="24"/>
        </w:rPr>
        <w:t xml:space="preserve">: </w:t>
      </w:r>
      <w:r>
        <w:rPr>
          <w:rFonts w:ascii="Palatino Linotype" w:hAnsi="Palatino Linotype" w:cs="Arial"/>
          <w:i/>
          <w:sz w:val="24"/>
          <w:szCs w:val="24"/>
        </w:rPr>
        <w:t>‘</w:t>
      </w:r>
      <w:r w:rsidRPr="00DC102E">
        <w:rPr>
          <w:rFonts w:ascii="Palatino Linotype" w:hAnsi="Palatino Linotype" w:cs="Arial"/>
          <w:i/>
          <w:sz w:val="24"/>
          <w:szCs w:val="24"/>
        </w:rPr>
        <w:t>Considerando que en su respuesta el sujeto obligado informa que “se ha reiniciado la operación y estabilización del proceso biológico” (aunque sin indicar la fecha en que éstos ocurrieron, ni el área responsable de llevarlos a cabo), y que reconoce que se “requiere mínimo tres meses para que se lleve a cabo la estabilización”, se debería contar con una fecha estimada en que concluirá dicho proceso. Sin embargo, tampoco proporciona información que fundamente que el proceso de estabilización requiere “mínimo tres meses”.</w:t>
      </w:r>
      <w:r>
        <w:rPr>
          <w:rFonts w:ascii="Palatino Linotype" w:hAnsi="Palatino Linotype" w:cs="Arial"/>
          <w:i/>
          <w:sz w:val="24"/>
          <w:szCs w:val="24"/>
        </w:rPr>
        <w:t>’</w:t>
      </w:r>
      <w:r w:rsidRPr="002A2F35">
        <w:rPr>
          <w:rFonts w:ascii="Palatino Linotype" w:hAnsi="Palatino Linotype" w:cs="Arial"/>
          <w:i/>
          <w:sz w:val="24"/>
          <w:szCs w:val="24"/>
        </w:rPr>
        <w:t xml:space="preserve"> (Sic)</w:t>
      </w:r>
    </w:p>
    <w:p w:rsidR="00DC102E" w:rsidRDefault="00DC102E" w:rsidP="00DC102E">
      <w:pPr>
        <w:pStyle w:val="Sinespaciado"/>
        <w:spacing w:line="360" w:lineRule="auto"/>
        <w:jc w:val="both"/>
        <w:rPr>
          <w:rFonts w:ascii="Palatino Linotype" w:hAnsi="Palatino Linotype"/>
          <w:sz w:val="24"/>
          <w:szCs w:val="24"/>
        </w:rPr>
      </w:pPr>
    </w:p>
    <w:p w:rsidR="00DC102E" w:rsidRPr="002A2F35" w:rsidRDefault="00DC102E" w:rsidP="00DC102E">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lastRenderedPageBreak/>
        <w:t>00752</w:t>
      </w:r>
      <w:r w:rsidRPr="002A2F35">
        <w:rPr>
          <w:rFonts w:ascii="Palatino Linotype" w:hAnsi="Palatino Linotype"/>
          <w:b/>
          <w:bCs/>
          <w:sz w:val="24"/>
          <w:szCs w:val="24"/>
          <w:lang w:eastAsia="es-MX"/>
        </w:rPr>
        <w:t>/INFOEM/IP/RR/2020</w:t>
      </w:r>
    </w:p>
    <w:p w:rsidR="00DC102E"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 xml:space="preserve">Acto Impugnado: </w:t>
      </w:r>
      <w:r>
        <w:rPr>
          <w:rFonts w:ascii="Palatino Linotype" w:hAnsi="Palatino Linotype" w:cs="Arial"/>
          <w:i/>
          <w:sz w:val="24"/>
          <w:szCs w:val="24"/>
        </w:rPr>
        <w:t>‘</w:t>
      </w:r>
      <w:r w:rsidRPr="00DC102E">
        <w:rPr>
          <w:rFonts w:ascii="Palatino Linotype" w:hAnsi="Palatino Linotype" w:cs="Arial"/>
          <w:i/>
          <w:sz w:val="24"/>
          <w:szCs w:val="24"/>
        </w:rPr>
        <w:t>Se ingresa el recurso de revisión con fundamento en el Artículo 179 de la Ley de Transparencia y Acceso a la Información Pública del Estado de México y Municipios, específicamente en su fracción V “La entrega de información incompleta”.</w:t>
      </w:r>
      <w:r>
        <w:rPr>
          <w:rFonts w:ascii="Palatino Linotype" w:hAnsi="Palatino Linotype" w:cs="Arial"/>
          <w:i/>
          <w:sz w:val="24"/>
          <w:szCs w:val="24"/>
        </w:rPr>
        <w:t>’</w:t>
      </w:r>
      <w:r w:rsidRPr="002A2F35">
        <w:rPr>
          <w:rFonts w:ascii="Palatino Linotype" w:hAnsi="Palatino Linotype" w:cs="Arial"/>
          <w:i/>
          <w:sz w:val="24"/>
          <w:szCs w:val="24"/>
        </w:rPr>
        <w:t>(Sic)</w:t>
      </w:r>
    </w:p>
    <w:p w:rsidR="00DC102E" w:rsidRPr="002A2F35" w:rsidRDefault="00DC102E" w:rsidP="00DC102E">
      <w:pPr>
        <w:pStyle w:val="Sinespaciado"/>
        <w:spacing w:line="360" w:lineRule="auto"/>
        <w:jc w:val="both"/>
        <w:rPr>
          <w:rFonts w:ascii="Palatino Linotype" w:hAnsi="Palatino Linotype" w:cs="Arial"/>
          <w:i/>
          <w:sz w:val="24"/>
          <w:szCs w:val="24"/>
        </w:rPr>
      </w:pPr>
    </w:p>
    <w:p w:rsidR="00DC102E" w:rsidRPr="002A2F35"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Razones o Motivos de Inconformidad</w:t>
      </w:r>
      <w:r w:rsidRPr="002A2F35">
        <w:rPr>
          <w:rFonts w:ascii="Palatino Linotype" w:hAnsi="Palatino Linotype" w:cs="Arial"/>
          <w:sz w:val="24"/>
          <w:szCs w:val="24"/>
        </w:rPr>
        <w:t xml:space="preserve">: </w:t>
      </w:r>
      <w:r>
        <w:rPr>
          <w:rFonts w:ascii="Palatino Linotype" w:hAnsi="Palatino Linotype" w:cs="Arial"/>
          <w:i/>
          <w:sz w:val="24"/>
          <w:szCs w:val="24"/>
        </w:rPr>
        <w:t>‘</w:t>
      </w:r>
      <w:r w:rsidRPr="00DC102E">
        <w:rPr>
          <w:rFonts w:ascii="Palatino Linotype" w:hAnsi="Palatino Linotype" w:cs="Arial"/>
          <w:i/>
          <w:sz w:val="24"/>
          <w:szCs w:val="24"/>
        </w:rPr>
        <w:t>Se señalan las siguientes irregularidades en materia de acceso a la información: El acta de Entrega Total proporcionada está incompleta, únicamente se proporcionó la página tres.</w:t>
      </w:r>
      <w:r>
        <w:rPr>
          <w:rFonts w:ascii="Palatino Linotype" w:hAnsi="Palatino Linotype" w:cs="Arial"/>
          <w:i/>
          <w:sz w:val="24"/>
          <w:szCs w:val="24"/>
        </w:rPr>
        <w:t>’</w:t>
      </w:r>
      <w:r w:rsidRPr="002A2F35">
        <w:rPr>
          <w:rFonts w:ascii="Palatino Linotype" w:hAnsi="Palatino Linotype" w:cs="Arial"/>
          <w:i/>
          <w:sz w:val="24"/>
          <w:szCs w:val="24"/>
        </w:rPr>
        <w:t xml:space="preserve"> (Sic)</w:t>
      </w:r>
    </w:p>
    <w:p w:rsidR="00DC102E" w:rsidRDefault="00DC102E" w:rsidP="00DC102E">
      <w:pPr>
        <w:pStyle w:val="Sinespaciado"/>
        <w:spacing w:line="360" w:lineRule="auto"/>
        <w:jc w:val="both"/>
        <w:rPr>
          <w:rFonts w:ascii="Palatino Linotype" w:hAnsi="Palatino Linotype"/>
          <w:sz w:val="24"/>
          <w:szCs w:val="24"/>
        </w:rPr>
      </w:pPr>
    </w:p>
    <w:p w:rsidR="00DC102E" w:rsidRPr="002A2F35" w:rsidRDefault="00DC102E" w:rsidP="00DC102E">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t>00753</w:t>
      </w:r>
      <w:r w:rsidRPr="002A2F35">
        <w:rPr>
          <w:rFonts w:ascii="Palatino Linotype" w:hAnsi="Palatino Linotype"/>
          <w:b/>
          <w:bCs/>
          <w:sz w:val="24"/>
          <w:szCs w:val="24"/>
          <w:lang w:eastAsia="es-MX"/>
        </w:rPr>
        <w:t>/INFOEM/IP/RR/2020</w:t>
      </w:r>
    </w:p>
    <w:p w:rsidR="00DC102E"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 xml:space="preserve">Acto Impugnado: </w:t>
      </w:r>
      <w:r>
        <w:rPr>
          <w:rFonts w:ascii="Palatino Linotype" w:hAnsi="Palatino Linotype" w:cs="Arial"/>
          <w:i/>
          <w:sz w:val="24"/>
          <w:szCs w:val="24"/>
        </w:rPr>
        <w:t>‘</w:t>
      </w:r>
      <w:r w:rsidRPr="00DC102E">
        <w:rPr>
          <w:rFonts w:ascii="Palatino Linotype" w:hAnsi="Palatino Linotype" w:cs="Arial"/>
          <w:i/>
          <w:sz w:val="24"/>
          <w:szCs w:val="24"/>
        </w:rPr>
        <w:t>Se ingresa el recurso de revisión con fundamento en el Artículo 179 de la Ley de Transparencia y Acceso a la Información Pública del Estado de México y Municipios, específicamente en sus fracciones V “La entrega de información incompleta”, y XIII. La falta, deficiencia o insuficiencia de la fundamentación y/o motivación de la respuesta”.</w:t>
      </w:r>
      <w:r>
        <w:rPr>
          <w:rFonts w:ascii="Palatino Linotype" w:hAnsi="Palatino Linotype" w:cs="Arial"/>
          <w:i/>
          <w:sz w:val="24"/>
          <w:szCs w:val="24"/>
        </w:rPr>
        <w:t>’</w:t>
      </w:r>
      <w:r w:rsidRPr="002A2F35">
        <w:rPr>
          <w:rFonts w:ascii="Palatino Linotype" w:hAnsi="Palatino Linotype" w:cs="Arial"/>
          <w:i/>
          <w:sz w:val="24"/>
          <w:szCs w:val="24"/>
        </w:rPr>
        <w:t>(Sic)</w:t>
      </w:r>
    </w:p>
    <w:p w:rsidR="00DC102E" w:rsidRPr="002A2F35" w:rsidRDefault="00DC102E" w:rsidP="00DC102E">
      <w:pPr>
        <w:pStyle w:val="Sinespaciado"/>
        <w:spacing w:line="360" w:lineRule="auto"/>
        <w:jc w:val="both"/>
        <w:rPr>
          <w:rFonts w:ascii="Palatino Linotype" w:hAnsi="Palatino Linotype" w:cs="Arial"/>
          <w:i/>
          <w:sz w:val="24"/>
          <w:szCs w:val="24"/>
        </w:rPr>
      </w:pPr>
    </w:p>
    <w:p w:rsidR="00DC102E" w:rsidRPr="002A2F35"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Razones o Motivos de Inconformidad</w:t>
      </w:r>
      <w:r w:rsidRPr="002A2F35">
        <w:rPr>
          <w:rFonts w:ascii="Palatino Linotype" w:hAnsi="Palatino Linotype" w:cs="Arial"/>
          <w:sz w:val="24"/>
          <w:szCs w:val="24"/>
        </w:rPr>
        <w:t xml:space="preserve">: </w:t>
      </w:r>
      <w:r>
        <w:rPr>
          <w:rFonts w:ascii="Palatino Linotype" w:hAnsi="Palatino Linotype" w:cs="Arial"/>
          <w:i/>
          <w:sz w:val="24"/>
          <w:szCs w:val="24"/>
        </w:rPr>
        <w:t>‘</w:t>
      </w:r>
      <w:r w:rsidRPr="00DC102E">
        <w:rPr>
          <w:rFonts w:ascii="Palatino Linotype" w:hAnsi="Palatino Linotype" w:cs="Arial"/>
          <w:i/>
          <w:sz w:val="24"/>
          <w:szCs w:val="24"/>
        </w:rPr>
        <w:t>Se señalan las siguientes irregularidades en materia de acceso a la información: La información contenida en el documento emitido por la CAEM con el cual da por atendida la solicitud no es verificable, pues no se proporcionan datos adicionales que sustenten que la planta comenzó a funcionar “desde 2017”, ni que evidencien el actual funcionamiento de la planta.</w:t>
      </w:r>
      <w:r>
        <w:rPr>
          <w:rFonts w:ascii="Palatino Linotype" w:hAnsi="Palatino Linotype" w:cs="Arial"/>
          <w:i/>
          <w:sz w:val="24"/>
          <w:szCs w:val="24"/>
        </w:rPr>
        <w:t>’</w:t>
      </w:r>
      <w:r w:rsidRPr="002A2F35">
        <w:rPr>
          <w:rFonts w:ascii="Palatino Linotype" w:hAnsi="Palatino Linotype" w:cs="Arial"/>
          <w:i/>
          <w:sz w:val="24"/>
          <w:szCs w:val="24"/>
        </w:rPr>
        <w:t xml:space="preserve"> (Sic)</w:t>
      </w:r>
    </w:p>
    <w:p w:rsidR="00DC102E" w:rsidRDefault="00DC102E" w:rsidP="00DC102E">
      <w:pPr>
        <w:pStyle w:val="Sinespaciado"/>
        <w:spacing w:line="360" w:lineRule="auto"/>
        <w:jc w:val="both"/>
        <w:rPr>
          <w:rFonts w:ascii="Palatino Linotype" w:hAnsi="Palatino Linotype"/>
          <w:sz w:val="24"/>
          <w:szCs w:val="24"/>
        </w:rPr>
      </w:pPr>
    </w:p>
    <w:p w:rsidR="00DC102E" w:rsidRPr="002A2F35" w:rsidRDefault="00DC102E" w:rsidP="00DC102E">
      <w:pPr>
        <w:pStyle w:val="Sinespaciado"/>
        <w:spacing w:line="360" w:lineRule="auto"/>
        <w:jc w:val="both"/>
        <w:rPr>
          <w:rFonts w:ascii="Palatino Linotype" w:hAnsi="Palatino Linotype"/>
          <w:sz w:val="24"/>
          <w:szCs w:val="24"/>
        </w:rPr>
      </w:pPr>
      <w:r>
        <w:rPr>
          <w:rFonts w:ascii="Palatino Linotype" w:hAnsi="Palatino Linotype"/>
          <w:b/>
          <w:bCs/>
          <w:sz w:val="24"/>
          <w:szCs w:val="24"/>
          <w:lang w:eastAsia="es-MX"/>
        </w:rPr>
        <w:t>00754</w:t>
      </w:r>
      <w:r w:rsidRPr="002A2F35">
        <w:rPr>
          <w:rFonts w:ascii="Palatino Linotype" w:hAnsi="Palatino Linotype"/>
          <w:b/>
          <w:bCs/>
          <w:sz w:val="24"/>
          <w:szCs w:val="24"/>
          <w:lang w:eastAsia="es-MX"/>
        </w:rPr>
        <w:t>/INFOEM/IP/RR/2020</w:t>
      </w:r>
    </w:p>
    <w:p w:rsidR="00DC102E"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 xml:space="preserve">Acto Impugnado: </w:t>
      </w:r>
      <w:r>
        <w:rPr>
          <w:rFonts w:ascii="Palatino Linotype" w:hAnsi="Palatino Linotype" w:cs="Arial"/>
          <w:i/>
          <w:sz w:val="24"/>
          <w:szCs w:val="24"/>
        </w:rPr>
        <w:t>‘</w:t>
      </w:r>
      <w:r w:rsidRPr="00DC102E">
        <w:rPr>
          <w:rFonts w:ascii="Palatino Linotype" w:hAnsi="Palatino Linotype" w:cs="Arial"/>
          <w:i/>
          <w:sz w:val="24"/>
          <w:szCs w:val="24"/>
        </w:rPr>
        <w:t>Se ingresa el recurso de revisión con fundamento en el Artículo 179 de la Ley de Transparencia y Acceso a la Información Pública del Estado de México y Municipios, específicamente en su fracción III. La declaración de inexistencia de la información, y XIII. La falta, deficiencia o insuficiencia de la fundamentación y/o motivación de la respuesta”.</w:t>
      </w:r>
      <w:r>
        <w:rPr>
          <w:rFonts w:ascii="Palatino Linotype" w:hAnsi="Palatino Linotype" w:cs="Arial"/>
          <w:i/>
          <w:sz w:val="24"/>
          <w:szCs w:val="24"/>
        </w:rPr>
        <w:t>’</w:t>
      </w:r>
      <w:r w:rsidRPr="002A2F35">
        <w:rPr>
          <w:rFonts w:ascii="Palatino Linotype" w:hAnsi="Palatino Linotype" w:cs="Arial"/>
          <w:i/>
          <w:sz w:val="24"/>
          <w:szCs w:val="24"/>
        </w:rPr>
        <w:t>(Sic)</w:t>
      </w:r>
    </w:p>
    <w:p w:rsidR="00DC102E" w:rsidRPr="002A2F35" w:rsidRDefault="00DC102E" w:rsidP="00DC102E">
      <w:pPr>
        <w:pStyle w:val="Sinespaciado"/>
        <w:spacing w:line="360" w:lineRule="auto"/>
        <w:jc w:val="both"/>
        <w:rPr>
          <w:rFonts w:ascii="Palatino Linotype" w:hAnsi="Palatino Linotype" w:cs="Arial"/>
          <w:i/>
          <w:sz w:val="24"/>
          <w:szCs w:val="24"/>
        </w:rPr>
      </w:pPr>
    </w:p>
    <w:p w:rsidR="00DC102E" w:rsidRPr="002A2F35"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Razones o Motivos de Inconformidad</w:t>
      </w:r>
      <w:r w:rsidRPr="002A2F35">
        <w:rPr>
          <w:rFonts w:ascii="Palatino Linotype" w:hAnsi="Palatino Linotype" w:cs="Arial"/>
          <w:sz w:val="24"/>
          <w:szCs w:val="24"/>
        </w:rPr>
        <w:t xml:space="preserve">: </w:t>
      </w:r>
      <w:r>
        <w:rPr>
          <w:rFonts w:ascii="Palatino Linotype" w:hAnsi="Palatino Linotype" w:cs="Arial"/>
          <w:i/>
          <w:sz w:val="24"/>
          <w:szCs w:val="24"/>
        </w:rPr>
        <w:t>‘</w:t>
      </w:r>
      <w:r w:rsidR="00537488" w:rsidRPr="00537488">
        <w:rPr>
          <w:rFonts w:ascii="Palatino Linotype" w:hAnsi="Palatino Linotype" w:cs="Arial"/>
          <w:i/>
          <w:sz w:val="24"/>
          <w:szCs w:val="24"/>
        </w:rPr>
        <w:t xml:space="preserve">Considerando que en su respuesta el sujeto obligado informa que “se ha reiniciado la operación y estabilización del proceso biológico” (aunque sin indicar la fecha en que éstos ocurrieron, ni el área responsable de llevarlos a cabo), </w:t>
      </w:r>
      <w:r w:rsidR="00537488" w:rsidRPr="00537488">
        <w:rPr>
          <w:rFonts w:ascii="Palatino Linotype" w:hAnsi="Palatino Linotype" w:cs="Arial"/>
          <w:i/>
          <w:sz w:val="24"/>
          <w:szCs w:val="24"/>
        </w:rPr>
        <w:lastRenderedPageBreak/>
        <w:t>y que reconoce que se “requiere mínimo tres meses para que se lleve a cabo la estabilización”, se debería contar con una fecha estimada en que concluirá dicho proceso. Sin embargo, tampoco proporciona información que fundamente que el proceso de estabilización requiere “mínimo tres meses”.</w:t>
      </w:r>
      <w:r>
        <w:rPr>
          <w:rFonts w:ascii="Palatino Linotype" w:hAnsi="Palatino Linotype" w:cs="Arial"/>
          <w:i/>
          <w:sz w:val="24"/>
          <w:szCs w:val="24"/>
        </w:rPr>
        <w:t>’</w:t>
      </w:r>
      <w:r w:rsidRPr="002A2F35">
        <w:rPr>
          <w:rFonts w:ascii="Palatino Linotype" w:hAnsi="Palatino Linotype" w:cs="Arial"/>
          <w:i/>
          <w:sz w:val="24"/>
          <w:szCs w:val="24"/>
        </w:rPr>
        <w:t xml:space="preserve"> (Sic)</w:t>
      </w:r>
    </w:p>
    <w:p w:rsidR="00DC102E" w:rsidRDefault="00DC102E" w:rsidP="00DC102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w:t>
      </w:r>
      <w:r w:rsidR="0042791E">
        <w:rPr>
          <w:rFonts w:ascii="Palatino Linotype" w:hAnsi="Palatino Linotype"/>
          <w:b/>
          <w:sz w:val="26"/>
          <w:szCs w:val="26"/>
        </w:rPr>
        <w:t xml:space="preserve"> </w:t>
      </w:r>
      <w:r w:rsidR="007E2E80" w:rsidRPr="004657BE">
        <w:rPr>
          <w:rFonts w:ascii="Palatino Linotype" w:hAnsi="Palatino Linotype"/>
          <w:b/>
          <w:sz w:val="26"/>
          <w:szCs w:val="26"/>
        </w:rPr>
        <w:t>l</w:t>
      </w:r>
      <w:r w:rsidR="0042791E">
        <w:rPr>
          <w:rFonts w:ascii="Palatino Linotype" w:hAnsi="Palatino Linotype"/>
          <w:b/>
          <w:sz w:val="26"/>
          <w:szCs w:val="26"/>
        </w:rPr>
        <w:t>os</w:t>
      </w:r>
      <w:r w:rsidR="007E2E80" w:rsidRPr="004657BE">
        <w:rPr>
          <w:rFonts w:ascii="Palatino Linotype" w:hAnsi="Palatino Linotype"/>
          <w:b/>
          <w:sz w:val="26"/>
          <w:szCs w:val="26"/>
        </w:rPr>
        <w:t xml:space="preserve"> recurso</w:t>
      </w:r>
      <w:r w:rsidR="0042791E">
        <w:rPr>
          <w:rFonts w:ascii="Palatino Linotype" w:hAnsi="Palatino Linotype"/>
          <w:b/>
          <w:sz w:val="26"/>
          <w:szCs w:val="26"/>
        </w:rPr>
        <w:t>s</w:t>
      </w:r>
      <w:r w:rsidR="007E2E80" w:rsidRPr="004657BE">
        <w:rPr>
          <w:rFonts w:ascii="Palatino Linotype" w:hAnsi="Palatino Linotype"/>
          <w:b/>
          <w:sz w:val="26"/>
          <w:szCs w:val="26"/>
        </w:rPr>
        <w:t xml:space="preserve">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w:t>
      </w:r>
      <w:r w:rsidR="0042791E">
        <w:rPr>
          <w:rFonts w:ascii="Palatino Linotype" w:hAnsi="Palatino Linotype"/>
          <w:sz w:val="24"/>
          <w:szCs w:val="24"/>
        </w:rPr>
        <w:t>s</w:t>
      </w:r>
      <w:r w:rsidRPr="004657BE">
        <w:rPr>
          <w:rFonts w:ascii="Palatino Linotype" w:hAnsi="Palatino Linotype"/>
          <w:sz w:val="24"/>
          <w:szCs w:val="24"/>
        </w:rPr>
        <w:t xml:space="preserve"> de imp</w:t>
      </w:r>
      <w:r w:rsidR="0042791E">
        <w:rPr>
          <w:rFonts w:ascii="Palatino Linotype" w:hAnsi="Palatino Linotype"/>
          <w:sz w:val="24"/>
          <w:szCs w:val="24"/>
        </w:rPr>
        <w:t>ugnación que les fueron turnados a los</w:t>
      </w:r>
      <w:r w:rsidRPr="004657BE">
        <w:rPr>
          <w:rFonts w:ascii="Palatino Linotype" w:hAnsi="Palatino Linotype"/>
          <w:sz w:val="24"/>
          <w:szCs w:val="24"/>
        </w:rPr>
        <w:t xml:space="preserve"> </w:t>
      </w:r>
      <w:r w:rsidR="0042791E">
        <w:rPr>
          <w:rFonts w:ascii="Palatino Linotype" w:hAnsi="Palatino Linotype"/>
          <w:b/>
          <w:sz w:val="24"/>
          <w:szCs w:val="24"/>
        </w:rPr>
        <w:t>Comisionados</w:t>
      </w:r>
      <w:r w:rsidRPr="00A4214D">
        <w:rPr>
          <w:rFonts w:ascii="Palatino Linotype" w:hAnsi="Palatino Linotype"/>
          <w:b/>
          <w:sz w:val="24"/>
          <w:szCs w:val="24"/>
        </w:rPr>
        <w:t xml:space="preserve"> Zulema Martínez Sánchez</w:t>
      </w:r>
      <w:r w:rsidR="0042791E">
        <w:rPr>
          <w:rFonts w:ascii="Palatino Linotype" w:hAnsi="Palatino Linotype"/>
          <w:b/>
          <w:sz w:val="24"/>
          <w:szCs w:val="24"/>
        </w:rPr>
        <w:t xml:space="preserve">, Luis Gustavo Parra Noriega, Eva Abaid Yapur, José Guadalupe Luna Hernández </w:t>
      </w:r>
      <w:r w:rsidR="0042791E" w:rsidRPr="0042791E">
        <w:rPr>
          <w:rFonts w:ascii="Palatino Linotype" w:hAnsi="Palatino Linotype"/>
          <w:sz w:val="24"/>
          <w:szCs w:val="24"/>
        </w:rPr>
        <w:t>y</w:t>
      </w:r>
      <w:r w:rsidR="0042791E">
        <w:rPr>
          <w:rFonts w:ascii="Palatino Linotype" w:hAnsi="Palatino Linotype"/>
          <w:b/>
          <w:sz w:val="24"/>
          <w:szCs w:val="24"/>
        </w:rPr>
        <w:t xml:space="preserve"> Javier Martínez Cruz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w:t>
      </w:r>
      <w:r w:rsidR="0042791E">
        <w:rPr>
          <w:rFonts w:ascii="Palatino Linotype" w:hAnsi="Palatino Linotype"/>
          <w:sz w:val="24"/>
          <w:szCs w:val="24"/>
        </w:rPr>
        <w:t>a los que recayeron</w:t>
      </w:r>
      <w:r w:rsidRPr="004657BE">
        <w:rPr>
          <w:rFonts w:ascii="Palatino Linotype" w:hAnsi="Palatino Linotype"/>
          <w:sz w:val="24"/>
          <w:szCs w:val="24"/>
        </w:rPr>
        <w:t xml:space="preserve"> acuerdo</w:t>
      </w:r>
      <w:r w:rsidR="0042791E">
        <w:rPr>
          <w:rFonts w:ascii="Palatino Linotype" w:hAnsi="Palatino Linotype"/>
          <w:sz w:val="24"/>
          <w:szCs w:val="24"/>
        </w:rPr>
        <w:t>s</w:t>
      </w:r>
      <w:r w:rsidRPr="004657BE">
        <w:rPr>
          <w:rFonts w:ascii="Palatino Linotype" w:hAnsi="Palatino Linotype"/>
          <w:sz w:val="24"/>
          <w:szCs w:val="24"/>
        </w:rPr>
        <w:t xml:space="preserve"> de admisión en fecha </w:t>
      </w:r>
      <w:r w:rsidR="002A2F35">
        <w:rPr>
          <w:rFonts w:ascii="Palatino Linotype" w:hAnsi="Palatino Linotype"/>
          <w:sz w:val="24"/>
          <w:szCs w:val="24"/>
        </w:rPr>
        <w:t>treinta y uno de enero de dos mil veinte</w:t>
      </w:r>
      <w:r w:rsidR="0042791E">
        <w:rPr>
          <w:rFonts w:ascii="Palatino Linotype" w:hAnsi="Palatino Linotype"/>
          <w:sz w:val="24"/>
          <w:szCs w:val="24"/>
        </w:rPr>
        <w:t>, determinándose en ellos</w:t>
      </w:r>
      <w:r w:rsidRPr="004657BE">
        <w:rPr>
          <w:rFonts w:ascii="Palatino Linotype" w:hAnsi="Palatino Linotype"/>
          <w:sz w:val="24"/>
          <w:szCs w:val="24"/>
        </w:rPr>
        <w:t>, un plazo de siete días para que las partes manifestaran lo que a su derecho corresponda en términos del numeral ya citado.</w:t>
      </w:r>
    </w:p>
    <w:p w:rsidR="002A2F35" w:rsidRDefault="002A2F35" w:rsidP="004657BE">
      <w:pPr>
        <w:pStyle w:val="Sinespaciado"/>
        <w:spacing w:line="360" w:lineRule="auto"/>
        <w:jc w:val="both"/>
        <w:rPr>
          <w:rFonts w:ascii="Palatino Linotype" w:hAnsi="Palatino Linotype"/>
          <w:sz w:val="24"/>
          <w:szCs w:val="24"/>
        </w:rPr>
      </w:pPr>
    </w:p>
    <w:p w:rsidR="0042791E" w:rsidRPr="00C4127D" w:rsidRDefault="0042791E" w:rsidP="0042791E">
      <w:pPr>
        <w:pStyle w:val="Sinespaciado"/>
        <w:spacing w:line="360" w:lineRule="auto"/>
        <w:jc w:val="both"/>
        <w:rPr>
          <w:rFonts w:ascii="Palatino Linotype" w:hAnsi="Palatino Linotype"/>
          <w:b/>
          <w:sz w:val="26"/>
          <w:szCs w:val="26"/>
        </w:rPr>
      </w:pPr>
      <w:r w:rsidRPr="00C4127D">
        <w:rPr>
          <w:rFonts w:ascii="Palatino Linotype" w:hAnsi="Palatino Linotype"/>
          <w:b/>
          <w:sz w:val="26"/>
          <w:szCs w:val="26"/>
        </w:rPr>
        <w:t>QUINTO. De la acumulación de los recursos de revisión.</w:t>
      </w:r>
    </w:p>
    <w:p w:rsidR="0042791E" w:rsidRDefault="0042791E" w:rsidP="0042791E">
      <w:pPr>
        <w:pStyle w:val="Default"/>
        <w:spacing w:line="360" w:lineRule="auto"/>
        <w:jc w:val="both"/>
        <w:rPr>
          <w:rFonts w:ascii="Palatino Linotype" w:hAnsi="Palatino Linotype"/>
        </w:rPr>
      </w:pPr>
      <w:r w:rsidRPr="00ED7F1B">
        <w:rPr>
          <w:rFonts w:ascii="Palatino Linotype" w:hAnsi="Palatino Linotype"/>
        </w:rPr>
        <w:t xml:space="preserve">En la </w:t>
      </w:r>
      <w:r>
        <w:rPr>
          <w:rFonts w:ascii="Palatino Linotype" w:hAnsi="Palatino Linotype"/>
        </w:rPr>
        <w:t>Cuarta</w:t>
      </w:r>
      <w:r w:rsidRPr="00ED7F1B">
        <w:rPr>
          <w:rFonts w:ascii="Palatino Linotype" w:hAnsi="Palatino Linotype"/>
        </w:rPr>
        <w:t xml:space="preserve"> Sesión Ordinaria del Pleno de este Instituto de Transparencia, Acceso a la Información Pública y Protección de Datos Personales del Estado de México y Municipios, celebrada el </w:t>
      </w:r>
      <w:r>
        <w:rPr>
          <w:rFonts w:ascii="Palatino Linotype" w:hAnsi="Palatino Linotype"/>
        </w:rPr>
        <w:t>seis de febrero</w:t>
      </w:r>
      <w:r w:rsidRPr="00ED7F1B">
        <w:rPr>
          <w:rFonts w:ascii="Palatino Linotype" w:hAnsi="Palatino Linotype"/>
        </w:rPr>
        <w:t xml:space="preserve"> de dos mil veinte,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de revisión señalados, determinando que fuera Ponente la </w:t>
      </w:r>
      <w:r w:rsidRPr="00ED7F1B">
        <w:rPr>
          <w:rFonts w:ascii="Palatino Linotype" w:hAnsi="Palatino Linotype"/>
          <w:b/>
        </w:rPr>
        <w:t>Comisionada Zulema Martínez Sánchez</w:t>
      </w:r>
      <w:r w:rsidRPr="00ED7F1B">
        <w:rPr>
          <w:rFonts w:ascii="Palatino Linotype" w:hAnsi="Palatino Linotype"/>
        </w:rPr>
        <w:t>.</w:t>
      </w:r>
    </w:p>
    <w:p w:rsidR="0042791E" w:rsidRPr="00E20AD3" w:rsidRDefault="0042791E" w:rsidP="004657BE">
      <w:pPr>
        <w:pStyle w:val="Sinespaciado"/>
        <w:spacing w:line="360" w:lineRule="auto"/>
        <w:jc w:val="both"/>
        <w:rPr>
          <w:rFonts w:ascii="Palatino Linotype" w:hAnsi="Palatino Linotype"/>
          <w:sz w:val="16"/>
          <w:szCs w:val="24"/>
        </w:rPr>
      </w:pPr>
    </w:p>
    <w:p w:rsidR="007E2E80" w:rsidRPr="0014447C" w:rsidRDefault="00E20AD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F23C77" w:rsidRDefault="00F23C77" w:rsidP="0014447C">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w:t>
      </w:r>
      <w:r w:rsidR="00E20AD3">
        <w:rPr>
          <w:rFonts w:ascii="Palatino Linotype" w:hAnsi="Palatino Linotype"/>
          <w:sz w:val="24"/>
          <w:szCs w:val="24"/>
        </w:rPr>
        <w:t>nformes Justificados.</w:t>
      </w:r>
    </w:p>
    <w:p w:rsidR="00D63BE7" w:rsidRPr="00E20AD3" w:rsidRDefault="00D63BE7" w:rsidP="0014447C">
      <w:pPr>
        <w:pStyle w:val="Sinespaciado"/>
        <w:spacing w:line="360" w:lineRule="auto"/>
        <w:jc w:val="both"/>
        <w:rPr>
          <w:rFonts w:ascii="Palatino Linotype" w:hAnsi="Palatino Linotype"/>
          <w:sz w:val="18"/>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E20AD3">
        <w:rPr>
          <w:rFonts w:ascii="Palatino Linotype" w:hAnsi="Palatino Linotype"/>
          <w:b/>
          <w:sz w:val="26"/>
          <w:szCs w:val="26"/>
        </w:rPr>
        <w:t>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transcurrido el término legal, se decretó el cierre de instrucción</w:t>
      </w:r>
      <w:r w:rsidR="001F5223">
        <w:rPr>
          <w:rFonts w:ascii="Palatino Linotype" w:hAnsi="Palatino Linotype"/>
          <w:sz w:val="24"/>
          <w:szCs w:val="24"/>
        </w:rPr>
        <w:t xml:space="preserve"> de todos los recursos de revisión referidos en</w:t>
      </w:r>
      <w:r w:rsidRPr="0014447C">
        <w:rPr>
          <w:rFonts w:ascii="Palatino Linotype" w:hAnsi="Palatino Linotype"/>
          <w:sz w:val="24"/>
          <w:szCs w:val="24"/>
        </w:rPr>
        <w:t xml:space="preserve"> fecha</w:t>
      </w:r>
      <w:r w:rsidR="001F5223">
        <w:rPr>
          <w:rFonts w:ascii="Palatino Linotype" w:hAnsi="Palatino Linotype"/>
          <w:sz w:val="24"/>
          <w:szCs w:val="24"/>
        </w:rPr>
        <w:t xml:space="preserve"> tres de agosto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E20AD3" w:rsidRDefault="0065519D" w:rsidP="0014447C">
      <w:pPr>
        <w:pStyle w:val="Sinespaciado"/>
        <w:spacing w:line="360" w:lineRule="auto"/>
        <w:jc w:val="both"/>
        <w:rPr>
          <w:rFonts w:ascii="Palatino Linotype" w:hAnsi="Palatino Linotype"/>
          <w:sz w:val="18"/>
          <w:szCs w:val="24"/>
        </w:rPr>
      </w:pPr>
    </w:p>
    <w:p w:rsidR="0065519D" w:rsidRPr="0065519D" w:rsidRDefault="00E20AD3" w:rsidP="00541B17">
      <w:pPr>
        <w:pStyle w:val="Sinespaciado"/>
        <w:spacing w:line="360" w:lineRule="auto"/>
        <w:rPr>
          <w:rFonts w:ascii="Palatino Linotype" w:hAnsi="Palatino Linotype"/>
          <w:b/>
          <w:sz w:val="26"/>
          <w:szCs w:val="26"/>
        </w:rPr>
      </w:pPr>
      <w:r>
        <w:rPr>
          <w:rFonts w:ascii="Palatino Linotype" w:hAnsi="Palatino Linotype"/>
          <w:b/>
          <w:sz w:val="26"/>
          <w:szCs w:val="26"/>
        </w:rPr>
        <w:t>OCTAVO</w:t>
      </w:r>
      <w:r w:rsidR="0065519D" w:rsidRPr="0065519D">
        <w:rPr>
          <w:rFonts w:ascii="Palatino Linotype" w:hAnsi="Palatino Linotype"/>
          <w:b/>
          <w:sz w:val="26"/>
          <w:szCs w:val="26"/>
        </w:rPr>
        <w:t>. De la ampliación del término para resolver.</w:t>
      </w:r>
    </w:p>
    <w:p w:rsidR="0065519D" w:rsidRPr="00D00FA4" w:rsidRDefault="00541B17" w:rsidP="001F19D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w:t>
      </w:r>
      <w:r w:rsidRPr="001F5223">
        <w:rPr>
          <w:rFonts w:ascii="Palatino Linotype" w:hAnsi="Palatino Linotype"/>
          <w:color w:val="000000" w:themeColor="text1"/>
          <w:sz w:val="24"/>
          <w:szCs w:val="24"/>
        </w:rPr>
        <w:t xml:space="preserve">fecha </w:t>
      </w:r>
      <w:r w:rsidR="001F5223">
        <w:rPr>
          <w:rFonts w:ascii="Palatino Linotype" w:hAnsi="Palatino Linotype"/>
          <w:color w:val="000000" w:themeColor="text1"/>
          <w:sz w:val="24"/>
          <w:szCs w:val="24"/>
        </w:rPr>
        <w:t>tres de agosto</w:t>
      </w:r>
      <w:r w:rsidR="00F23C77" w:rsidRPr="001F5223">
        <w:rPr>
          <w:rFonts w:ascii="Palatino Linotype" w:hAnsi="Palatino Linotype"/>
          <w:color w:val="000000" w:themeColor="text1"/>
          <w:sz w:val="24"/>
          <w:szCs w:val="24"/>
        </w:rPr>
        <w:t xml:space="preserve"> </w:t>
      </w:r>
      <w:r w:rsidR="008B480D" w:rsidRPr="001F5223">
        <w:rPr>
          <w:rFonts w:ascii="Palatino Linotype" w:hAnsi="Palatino Linotype"/>
          <w:color w:val="000000" w:themeColor="text1"/>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1F19D2">
        <w:rPr>
          <w:rFonts w:ascii="Palatino Linotype" w:hAnsi="Palatino Linotype"/>
          <w:sz w:val="24"/>
          <w:szCs w:val="24"/>
        </w:rPr>
        <w:t>un plazo de quince días hábiles.</w:t>
      </w:r>
      <w:r w:rsidR="00D00FA4" w:rsidRPr="00D00FA4">
        <w:rPr>
          <w:rFonts w:ascii="Palatino Linotype" w:hAnsi="Palatino Linotype"/>
          <w:sz w:val="24"/>
          <w:szCs w:val="24"/>
        </w:rPr>
        <w:t xml:space="preserve"> </w:t>
      </w:r>
    </w:p>
    <w:p w:rsidR="00423C27" w:rsidRDefault="001F5223"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w:t>
      </w:r>
    </w:p>
    <w:p w:rsidR="007E2E80" w:rsidRPr="002B42F8" w:rsidRDefault="007E2E80" w:rsidP="002B42F8">
      <w:pPr>
        <w:pStyle w:val="Sinespaciado"/>
        <w:spacing w:line="360" w:lineRule="auto"/>
        <w:jc w:val="center"/>
        <w:rPr>
          <w:rFonts w:ascii="Palatino Linotype" w:hAnsi="Palatino Linotype"/>
          <w:b/>
          <w:sz w:val="28"/>
          <w:szCs w:val="28"/>
        </w:rPr>
      </w:pPr>
      <w:r w:rsidRPr="002B42F8">
        <w:rPr>
          <w:rFonts w:ascii="Palatino Linotype" w:hAnsi="Palatino Linotype"/>
          <w:b/>
          <w:sz w:val="28"/>
          <w:szCs w:val="28"/>
        </w:rPr>
        <w:lastRenderedPageBreak/>
        <w:t>C O N S I D E R A N D O</w:t>
      </w:r>
    </w:p>
    <w:p w:rsidR="0014447C" w:rsidRPr="002B42F8" w:rsidRDefault="0014447C" w:rsidP="002B42F8">
      <w:pPr>
        <w:pStyle w:val="Sinespaciado"/>
        <w:spacing w:line="360" w:lineRule="auto"/>
        <w:rPr>
          <w:rFonts w:ascii="Palatino Linotype" w:hAnsi="Palatino Linotype"/>
          <w:b/>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067215" w:rsidRDefault="007E2E80" w:rsidP="0014447C">
      <w:pPr>
        <w:pStyle w:val="Sinespaciado"/>
        <w:spacing w:line="360" w:lineRule="auto"/>
        <w:jc w:val="both"/>
        <w:rPr>
          <w:rFonts w:ascii="Palatino Linotype" w:hAnsi="Palatino Linotype"/>
          <w:sz w:val="1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rsidR="007E2E80" w:rsidRPr="00067215" w:rsidRDefault="007E2E80" w:rsidP="0014447C">
      <w:pPr>
        <w:pStyle w:val="Sinespaciado"/>
        <w:spacing w:line="360" w:lineRule="auto"/>
        <w:jc w:val="both"/>
        <w:rPr>
          <w:rFonts w:ascii="Palatino Linotype" w:hAnsi="Palatino Linotype"/>
          <w:sz w:val="16"/>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lastRenderedPageBreak/>
        <w:t>Cabe s</w:t>
      </w:r>
      <w:r w:rsidR="002B42F8">
        <w:rPr>
          <w:rFonts w:ascii="Palatino Linotype" w:eastAsia="Calibri" w:hAnsi="Palatino Linotype" w:cs="Segoe UI"/>
          <w:sz w:val="24"/>
          <w:szCs w:val="24"/>
          <w:lang w:val="es-ES" w:eastAsia="es-ES"/>
        </w:rPr>
        <w:t xml:space="preserve">eñalar que el hoy Recurrente </w:t>
      </w:r>
      <w:r w:rsidRPr="009B030D">
        <w:rPr>
          <w:rFonts w:ascii="Palatino Linotype" w:eastAsia="Calibri" w:hAnsi="Palatino Linotype" w:cs="Segoe UI"/>
          <w:sz w:val="24"/>
          <w:szCs w:val="24"/>
          <w:lang w:val="es-ES" w:eastAsia="es-ES"/>
        </w:rPr>
        <w:t xml:space="preserve">se identificó </w:t>
      </w:r>
      <w:r w:rsidR="00723623">
        <w:rPr>
          <w:rFonts w:ascii="Palatino Linotype" w:eastAsia="Calibri" w:hAnsi="Palatino Linotype" w:cs="Segoe UI"/>
          <w:sz w:val="24"/>
          <w:szCs w:val="24"/>
          <w:lang w:val="es-ES" w:eastAsia="es-ES"/>
        </w:rPr>
        <w:t xml:space="preserve">como “                                             </w:t>
      </w:r>
      <w:r w:rsidR="002B42F8">
        <w:rPr>
          <w:rFonts w:ascii="Palatino Linotype" w:eastAsia="Calibri" w:hAnsi="Palatino Linotype" w:cs="Segoe UI"/>
          <w:sz w:val="24"/>
          <w:szCs w:val="24"/>
          <w:lang w:val="es-ES" w:eastAsia="es-ES"/>
        </w:rPr>
        <w:t>”</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9B030D">
        <w:rPr>
          <w:rFonts w:ascii="Palatino Linotype" w:eastAsia="Times New Roman" w:hAnsi="Palatino Linotype" w:cs="Times New Roman"/>
          <w:sz w:val="24"/>
          <w:szCs w:val="24"/>
          <w:lang w:val="es-ES" w:eastAsia="es-ES"/>
        </w:rPr>
        <w:lastRenderedPageBreak/>
        <w:t>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067215" w:rsidRDefault="00067215"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lastRenderedPageBreak/>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 xml:space="preserve">recordar </w:t>
      </w:r>
      <w:r w:rsidR="00067215">
        <w:rPr>
          <w:rFonts w:ascii="Palatino Linotype" w:hAnsi="Palatino Linotype"/>
          <w:sz w:val="24"/>
          <w:szCs w:val="24"/>
        </w:rPr>
        <w:t xml:space="preserve">lo que </w:t>
      </w:r>
      <w:r w:rsidR="008B480D">
        <w:rPr>
          <w:rFonts w:ascii="Palatino Linotype" w:hAnsi="Palatino Linotype"/>
          <w:sz w:val="24"/>
          <w:szCs w:val="24"/>
        </w:rPr>
        <w:t>el</w:t>
      </w:r>
      <w:r w:rsidR="005B2B70">
        <w:rPr>
          <w:rFonts w:ascii="Palatino Linotype" w:hAnsi="Palatino Linotype"/>
          <w:sz w:val="24"/>
          <w:szCs w:val="24"/>
        </w:rPr>
        <w:t xml:space="preserve"> hoy Recurrente requirió</w:t>
      </w:r>
      <w:r w:rsidR="00025332">
        <w:rPr>
          <w:rFonts w:ascii="Palatino Linotype" w:hAnsi="Palatino Linotype"/>
          <w:sz w:val="24"/>
          <w:szCs w:val="24"/>
        </w:rPr>
        <w:t xml:space="preserve"> del Sujeto Obligado así como la respuesta que otorgó dicha autoridad:</w:t>
      </w:r>
      <w:r w:rsidR="005B2B70">
        <w:rPr>
          <w:rFonts w:ascii="Palatino Linotype" w:hAnsi="Palatino Linotype"/>
          <w:sz w:val="24"/>
          <w:szCs w:val="24"/>
        </w:rPr>
        <w:t xml:space="preserve"> </w:t>
      </w:r>
    </w:p>
    <w:p w:rsidR="00FB79CA" w:rsidRDefault="00FB79CA" w:rsidP="0014447C">
      <w:pPr>
        <w:pStyle w:val="Sinespaciado"/>
        <w:spacing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2263"/>
        <w:gridCol w:w="3402"/>
        <w:gridCol w:w="3397"/>
      </w:tblGrid>
      <w:tr w:rsidR="00025332" w:rsidRPr="00025332" w:rsidTr="00B30AF3">
        <w:tc>
          <w:tcPr>
            <w:tcW w:w="2263" w:type="dxa"/>
            <w:shd w:val="clear" w:color="auto" w:fill="BFBFBF" w:themeFill="background1" w:themeFillShade="BF"/>
            <w:vAlign w:val="center"/>
          </w:tcPr>
          <w:p w:rsidR="00025332" w:rsidRPr="00025332" w:rsidRDefault="00025332" w:rsidP="00B30AF3">
            <w:pPr>
              <w:pStyle w:val="Sinespaciado"/>
              <w:jc w:val="center"/>
              <w:rPr>
                <w:rFonts w:ascii="Palatino Linotype" w:hAnsi="Palatino Linotype"/>
                <w:b/>
                <w:sz w:val="20"/>
                <w:szCs w:val="20"/>
              </w:rPr>
            </w:pPr>
            <w:r>
              <w:rPr>
                <w:rFonts w:ascii="Palatino Linotype" w:hAnsi="Palatino Linotype"/>
                <w:b/>
                <w:sz w:val="20"/>
                <w:szCs w:val="20"/>
              </w:rPr>
              <w:t>NO. DE SOLICITUD</w:t>
            </w:r>
          </w:p>
        </w:tc>
        <w:tc>
          <w:tcPr>
            <w:tcW w:w="3402" w:type="dxa"/>
            <w:shd w:val="clear" w:color="auto" w:fill="BFBFBF" w:themeFill="background1" w:themeFillShade="BF"/>
            <w:vAlign w:val="center"/>
          </w:tcPr>
          <w:p w:rsidR="00025332" w:rsidRPr="00025332" w:rsidRDefault="00025332" w:rsidP="00B30AF3">
            <w:pPr>
              <w:pStyle w:val="Sinespaciado"/>
              <w:jc w:val="center"/>
              <w:rPr>
                <w:rFonts w:ascii="Palatino Linotype" w:hAnsi="Palatino Linotype"/>
                <w:b/>
                <w:sz w:val="20"/>
                <w:szCs w:val="20"/>
              </w:rPr>
            </w:pPr>
            <w:r>
              <w:rPr>
                <w:rFonts w:ascii="Palatino Linotype" w:hAnsi="Palatino Linotype"/>
                <w:b/>
                <w:sz w:val="20"/>
                <w:szCs w:val="20"/>
              </w:rPr>
              <w:t>SOLICITUD DE INFORMACIÓN</w:t>
            </w:r>
          </w:p>
        </w:tc>
        <w:tc>
          <w:tcPr>
            <w:tcW w:w="3397" w:type="dxa"/>
            <w:shd w:val="clear" w:color="auto" w:fill="BFBFBF" w:themeFill="background1" w:themeFillShade="BF"/>
            <w:vAlign w:val="center"/>
          </w:tcPr>
          <w:p w:rsidR="00025332" w:rsidRPr="00025332" w:rsidRDefault="00025332" w:rsidP="00B30AF3">
            <w:pPr>
              <w:pStyle w:val="Sinespaciado"/>
              <w:jc w:val="center"/>
              <w:rPr>
                <w:rFonts w:ascii="Palatino Linotype" w:hAnsi="Palatino Linotype"/>
                <w:b/>
                <w:sz w:val="20"/>
                <w:szCs w:val="20"/>
              </w:rPr>
            </w:pPr>
            <w:r>
              <w:rPr>
                <w:rFonts w:ascii="Palatino Linotype" w:hAnsi="Palatino Linotype"/>
                <w:b/>
                <w:sz w:val="20"/>
                <w:szCs w:val="20"/>
              </w:rPr>
              <w:t>RESPUESTA DEL SUJETO OBLIGADO</w:t>
            </w:r>
          </w:p>
        </w:tc>
      </w:tr>
      <w:tr w:rsidR="00025332" w:rsidRPr="00025332" w:rsidTr="00B30AF3">
        <w:tc>
          <w:tcPr>
            <w:tcW w:w="2263" w:type="dxa"/>
            <w:vAlign w:val="center"/>
          </w:tcPr>
          <w:p w:rsidR="00025332" w:rsidRPr="00025332" w:rsidRDefault="00025332" w:rsidP="00025332">
            <w:pPr>
              <w:pStyle w:val="Sinespaciado"/>
              <w:rPr>
                <w:rFonts w:ascii="Palatino Linotype" w:hAnsi="Palatino Linotype"/>
                <w:b/>
                <w:sz w:val="20"/>
                <w:szCs w:val="20"/>
              </w:rPr>
            </w:pPr>
            <w:r>
              <w:rPr>
                <w:rFonts w:ascii="Palatino Linotype" w:hAnsi="Palatino Linotype"/>
                <w:b/>
                <w:sz w:val="20"/>
                <w:szCs w:val="20"/>
              </w:rPr>
              <w:t>00300/CAEM/IP/2020</w:t>
            </w:r>
          </w:p>
        </w:tc>
        <w:tc>
          <w:tcPr>
            <w:tcW w:w="3402" w:type="dxa"/>
          </w:tcPr>
          <w:p w:rsidR="00025332" w:rsidRPr="00B30AF3" w:rsidRDefault="00025332" w:rsidP="00025332">
            <w:pPr>
              <w:pStyle w:val="Sinespaciado"/>
              <w:jc w:val="both"/>
              <w:rPr>
                <w:rFonts w:ascii="Palatino Linotype" w:hAnsi="Palatino Linotype"/>
                <w:i/>
                <w:sz w:val="18"/>
                <w:szCs w:val="18"/>
              </w:rPr>
            </w:pPr>
            <w:r w:rsidRPr="00B30AF3">
              <w:rPr>
                <w:rFonts w:ascii="Palatino Linotype" w:hAnsi="Palatino Linotype"/>
                <w:i/>
                <w:sz w:val="18"/>
                <w:szCs w:val="18"/>
              </w:rPr>
              <w:t>Solicito todos los documentos que señalen la situación actual (noviembre de 2019) de la Planta de Tratamiento y Emisores de aguas residuales de San Pablo Atlazalpan, municipio de Chalco.</w:t>
            </w:r>
          </w:p>
        </w:tc>
        <w:tc>
          <w:tcPr>
            <w:tcW w:w="3397" w:type="dxa"/>
            <w:vAlign w:val="center"/>
          </w:tcPr>
          <w:p w:rsidR="00025332" w:rsidRPr="00B30AF3" w:rsidRDefault="00B30AF3" w:rsidP="00B30AF3">
            <w:pPr>
              <w:pStyle w:val="Sinespaciado"/>
              <w:jc w:val="both"/>
              <w:rPr>
                <w:rFonts w:ascii="Palatino Linotype" w:hAnsi="Palatino Linotype"/>
                <w:sz w:val="18"/>
                <w:szCs w:val="18"/>
              </w:rPr>
            </w:pPr>
            <w:r>
              <w:rPr>
                <w:rFonts w:ascii="Palatino Linotype" w:hAnsi="Palatino Linotype"/>
                <w:sz w:val="18"/>
                <w:szCs w:val="18"/>
              </w:rPr>
              <w:t>Con</w:t>
            </w:r>
            <w:r w:rsidRPr="00B30AF3">
              <w:rPr>
                <w:rFonts w:ascii="Palatino Linotype" w:hAnsi="Palatino Linotype"/>
                <w:sz w:val="18"/>
                <w:szCs w:val="18"/>
              </w:rPr>
              <w:t xml:space="preserve"> la presentación del archivo denominado “respuesta 300.pdf”, que consiste en el o</w:t>
            </w:r>
            <w:r>
              <w:rPr>
                <w:rFonts w:ascii="Palatino Linotype" w:hAnsi="Palatino Linotype"/>
                <w:sz w:val="18"/>
                <w:szCs w:val="18"/>
              </w:rPr>
              <w:t xml:space="preserve">ficio </w:t>
            </w:r>
            <w:r w:rsidRPr="00B30AF3">
              <w:rPr>
                <w:rFonts w:ascii="Palatino Linotype" w:hAnsi="Palatino Linotype"/>
                <w:sz w:val="18"/>
                <w:szCs w:val="18"/>
              </w:rPr>
              <w:t xml:space="preserve">suscrito por el Suplente del Titular de la Unidad de Transparencia de la Comisión del Agua del Estado de México, mediante el cual informó que la Residencia de Construcción realizó la entrega de la Planta de Tratamiento a la Gerencia Regional Texcoco con el objetivo de reiniciar la operación y estabilización, por lo que se adjuntó la copia simple de la minuta de trabajo de fecha diecinueve de noviembre de dos mil diecinueve, en el que se constató que la planta de tratamiento funciona satisfactoriamente y se encuentra con suministro de </w:t>
            </w:r>
            <w:r w:rsidRPr="00B30AF3">
              <w:rPr>
                <w:rFonts w:ascii="Palatino Linotype" w:hAnsi="Palatino Linotype"/>
                <w:sz w:val="18"/>
                <w:szCs w:val="18"/>
              </w:rPr>
              <w:lastRenderedPageBreak/>
              <w:t>energía eléctrica por parte de la Comisión Federal de Electricidad; como se mencionó, se adjuntó una minuta de trabajo con el membrete de la Dirección de Construcción Residencia de Construcción Texcoco Sur de la Comisión del Agua del Estado de México, cuyo contenido fue llenado con letra de molde</w:t>
            </w:r>
          </w:p>
        </w:tc>
      </w:tr>
      <w:tr w:rsidR="00025332" w:rsidRPr="00025332" w:rsidTr="00B30AF3">
        <w:tc>
          <w:tcPr>
            <w:tcW w:w="2263" w:type="dxa"/>
            <w:vAlign w:val="center"/>
          </w:tcPr>
          <w:p w:rsidR="00025332" w:rsidRPr="00025332" w:rsidRDefault="00025332" w:rsidP="00025332">
            <w:pPr>
              <w:pStyle w:val="Sinespaciado"/>
              <w:rPr>
                <w:rFonts w:ascii="Palatino Linotype" w:hAnsi="Palatino Linotype"/>
                <w:b/>
                <w:sz w:val="20"/>
                <w:szCs w:val="20"/>
              </w:rPr>
            </w:pPr>
            <w:r>
              <w:rPr>
                <w:rFonts w:ascii="Palatino Linotype" w:hAnsi="Palatino Linotype"/>
                <w:b/>
                <w:sz w:val="20"/>
                <w:szCs w:val="20"/>
              </w:rPr>
              <w:lastRenderedPageBreak/>
              <w:t>00303/CAEM/IP/2020</w:t>
            </w:r>
          </w:p>
        </w:tc>
        <w:tc>
          <w:tcPr>
            <w:tcW w:w="3402" w:type="dxa"/>
          </w:tcPr>
          <w:p w:rsidR="00025332" w:rsidRPr="00B30AF3" w:rsidRDefault="00025332" w:rsidP="00025332">
            <w:pPr>
              <w:pStyle w:val="Sinespaciado"/>
              <w:jc w:val="both"/>
              <w:rPr>
                <w:rFonts w:ascii="Palatino Linotype" w:hAnsi="Palatino Linotype"/>
                <w:i/>
                <w:sz w:val="18"/>
                <w:szCs w:val="18"/>
              </w:rPr>
            </w:pPr>
            <w:r w:rsidRPr="00B30AF3">
              <w:rPr>
                <w:rFonts w:ascii="Palatino Linotype" w:hAnsi="Palatino Linotype"/>
                <w:i/>
                <w:sz w:val="18"/>
                <w:szCs w:val="18"/>
              </w:rPr>
              <w:t>Solicito todos los documentos que indiquen el tiempo que demorará la etapa de estabilización de los procesos que requiere la Planta de Tratamiento y Emisores de aguas residuales de San Pablo Atlazalpan, municipio de Chalco, que garantizará su óptima operación.</w:t>
            </w:r>
          </w:p>
        </w:tc>
        <w:tc>
          <w:tcPr>
            <w:tcW w:w="3397" w:type="dxa"/>
            <w:vAlign w:val="center"/>
          </w:tcPr>
          <w:p w:rsidR="00025332" w:rsidRPr="00B30AF3" w:rsidRDefault="00B30AF3" w:rsidP="00B30AF3">
            <w:pPr>
              <w:pStyle w:val="Sinespaciado"/>
              <w:jc w:val="both"/>
              <w:rPr>
                <w:rFonts w:ascii="Palatino Linotype" w:hAnsi="Palatino Linotype"/>
                <w:sz w:val="18"/>
                <w:szCs w:val="18"/>
              </w:rPr>
            </w:pPr>
            <w:r>
              <w:rPr>
                <w:rFonts w:ascii="Palatino Linotype" w:hAnsi="Palatino Linotype"/>
                <w:sz w:val="18"/>
                <w:szCs w:val="18"/>
              </w:rPr>
              <w:t xml:space="preserve">Con el documento “303-19.pdf” consistente de un oficio suscrito por </w:t>
            </w:r>
            <w:r w:rsidR="002C5B04">
              <w:rPr>
                <w:rFonts w:ascii="Palatino Linotype" w:hAnsi="Palatino Linotype"/>
                <w:sz w:val="18"/>
                <w:szCs w:val="18"/>
              </w:rPr>
              <w:t>el suplente del Titular de la Unidad de Transparencia del Sujeto Obligado, se informó que una vez realizada la búsqueda exhaustiva de la información en los archivos de la áreas que integran la Dirección General de Operaciones y Atención a Emergencias, a la fecha de respuesta no se contaba con la información solicitada, ya que se reinició l operación y estabilización del proceso biológico, por lo que el proceso requiere mínimo de tres meses para que se lleve a cabo la etapa de estabilización y así realizar el muestreo para análisis de laboratorio y con eso corroborar la óptima operación de la planta.</w:t>
            </w:r>
          </w:p>
        </w:tc>
      </w:tr>
      <w:tr w:rsidR="00025332" w:rsidRPr="00025332" w:rsidTr="00B30AF3">
        <w:tc>
          <w:tcPr>
            <w:tcW w:w="2263" w:type="dxa"/>
            <w:vAlign w:val="center"/>
          </w:tcPr>
          <w:p w:rsidR="00025332" w:rsidRPr="00025332" w:rsidRDefault="00025332" w:rsidP="00025332">
            <w:pPr>
              <w:pStyle w:val="Sinespaciado"/>
              <w:rPr>
                <w:rFonts w:ascii="Palatino Linotype" w:hAnsi="Palatino Linotype"/>
                <w:b/>
                <w:sz w:val="20"/>
                <w:szCs w:val="20"/>
              </w:rPr>
            </w:pPr>
            <w:r>
              <w:rPr>
                <w:rFonts w:ascii="Palatino Linotype" w:hAnsi="Palatino Linotype"/>
                <w:b/>
                <w:sz w:val="20"/>
                <w:szCs w:val="20"/>
              </w:rPr>
              <w:t>00305/CAEM/IP/2020</w:t>
            </w:r>
          </w:p>
        </w:tc>
        <w:tc>
          <w:tcPr>
            <w:tcW w:w="3402" w:type="dxa"/>
          </w:tcPr>
          <w:p w:rsidR="00025332" w:rsidRPr="00B30AF3" w:rsidRDefault="00025332" w:rsidP="00025332">
            <w:pPr>
              <w:pStyle w:val="Sinespaciado"/>
              <w:jc w:val="both"/>
              <w:rPr>
                <w:rFonts w:ascii="Palatino Linotype" w:hAnsi="Palatino Linotype"/>
                <w:i/>
                <w:sz w:val="18"/>
                <w:szCs w:val="18"/>
              </w:rPr>
            </w:pPr>
            <w:r w:rsidRPr="00B30AF3">
              <w:rPr>
                <w:rFonts w:ascii="Palatino Linotype" w:hAnsi="Palatino Linotype"/>
                <w:i/>
                <w:sz w:val="18"/>
                <w:szCs w:val="18"/>
              </w:rPr>
              <w:t>Solicito todos los documentos que contengan la información que refiera las condiciones en que Halcón Internacional de Proyectos Ecológicos, S. A. de C. V., realizó la entrega de la obra “Construcción de Planta de Tratamiento y Emisores de Aguas Residuales de la localidad de San Mateo Huitzilzingo, municipio de Chalco”.</w:t>
            </w:r>
          </w:p>
        </w:tc>
        <w:tc>
          <w:tcPr>
            <w:tcW w:w="3397" w:type="dxa"/>
            <w:vAlign w:val="center"/>
          </w:tcPr>
          <w:p w:rsidR="00025332" w:rsidRDefault="00512552" w:rsidP="00B30AF3">
            <w:pPr>
              <w:pStyle w:val="Sinespaciado"/>
              <w:jc w:val="both"/>
              <w:rPr>
                <w:rFonts w:ascii="Palatino Linotype" w:hAnsi="Palatino Linotype"/>
                <w:sz w:val="18"/>
                <w:szCs w:val="18"/>
              </w:rPr>
            </w:pPr>
            <w:r>
              <w:rPr>
                <w:rFonts w:ascii="Palatino Linotype" w:hAnsi="Palatino Linotype"/>
                <w:sz w:val="18"/>
                <w:szCs w:val="18"/>
              </w:rPr>
              <w:t>Con el archivo “rspuesta 305.pdf”, el suplente del Titular de la Unidad de Transparencia del Sujeto Obligado informó que se adjuntó la página número 3 del Acta Entrega-Recepción, donde se manifiesta que los trabajos se encuentran totalmente terminados.</w:t>
            </w:r>
          </w:p>
          <w:p w:rsidR="00512552" w:rsidRDefault="00512552" w:rsidP="00B30AF3">
            <w:pPr>
              <w:pStyle w:val="Sinespaciado"/>
              <w:jc w:val="both"/>
              <w:rPr>
                <w:rFonts w:ascii="Palatino Linotype" w:hAnsi="Palatino Linotype"/>
                <w:sz w:val="18"/>
                <w:szCs w:val="18"/>
              </w:rPr>
            </w:pPr>
          </w:p>
          <w:p w:rsidR="00512552" w:rsidRPr="00B30AF3" w:rsidRDefault="00512552" w:rsidP="00B30AF3">
            <w:pPr>
              <w:pStyle w:val="Sinespaciado"/>
              <w:jc w:val="both"/>
              <w:rPr>
                <w:rFonts w:ascii="Palatino Linotype" w:hAnsi="Palatino Linotype"/>
                <w:sz w:val="18"/>
                <w:szCs w:val="18"/>
              </w:rPr>
            </w:pPr>
            <w:r>
              <w:rPr>
                <w:rFonts w:ascii="Palatino Linotype" w:hAnsi="Palatino Linotype"/>
                <w:sz w:val="18"/>
                <w:szCs w:val="18"/>
              </w:rPr>
              <w:t>Asimismo, con el archivo “</w:t>
            </w:r>
            <w:r w:rsidR="00D91677">
              <w:rPr>
                <w:rFonts w:ascii="Palatino Linotype" w:hAnsi="Palatino Linotype"/>
                <w:sz w:val="18"/>
                <w:szCs w:val="18"/>
              </w:rPr>
              <w:t>anexo 305.pdf”, se remitió la página 3 del documento CAEM-DGIG-PTAR-020-17-CP, en la que se demuestra lo señalado anteriormente.</w:t>
            </w:r>
          </w:p>
        </w:tc>
      </w:tr>
      <w:tr w:rsidR="00025332" w:rsidRPr="00025332" w:rsidTr="00B30AF3">
        <w:tc>
          <w:tcPr>
            <w:tcW w:w="2263" w:type="dxa"/>
            <w:vAlign w:val="center"/>
          </w:tcPr>
          <w:p w:rsidR="00025332" w:rsidRPr="00025332" w:rsidRDefault="00025332" w:rsidP="00025332">
            <w:pPr>
              <w:pStyle w:val="Sinespaciado"/>
              <w:rPr>
                <w:rFonts w:ascii="Palatino Linotype" w:hAnsi="Palatino Linotype"/>
                <w:b/>
                <w:sz w:val="20"/>
                <w:szCs w:val="20"/>
              </w:rPr>
            </w:pPr>
            <w:r>
              <w:rPr>
                <w:rFonts w:ascii="Palatino Linotype" w:hAnsi="Palatino Linotype"/>
                <w:b/>
                <w:sz w:val="20"/>
                <w:szCs w:val="20"/>
              </w:rPr>
              <w:t>00307/CAEM/IP/2020</w:t>
            </w:r>
          </w:p>
        </w:tc>
        <w:tc>
          <w:tcPr>
            <w:tcW w:w="3402" w:type="dxa"/>
          </w:tcPr>
          <w:p w:rsidR="00025332" w:rsidRPr="00B30AF3" w:rsidRDefault="00025332" w:rsidP="00025332">
            <w:pPr>
              <w:pStyle w:val="Sinespaciado"/>
              <w:jc w:val="both"/>
              <w:rPr>
                <w:rFonts w:ascii="Palatino Linotype" w:hAnsi="Palatino Linotype"/>
                <w:i/>
                <w:sz w:val="18"/>
                <w:szCs w:val="18"/>
              </w:rPr>
            </w:pPr>
            <w:r w:rsidRPr="00B30AF3">
              <w:rPr>
                <w:rFonts w:ascii="Palatino Linotype" w:hAnsi="Palatino Linotype"/>
                <w:i/>
                <w:sz w:val="18"/>
                <w:szCs w:val="18"/>
              </w:rPr>
              <w:t>Solicito todos los documentos que indiquen la situación actual (noviembre de 2019) de la Planta de Tratamiento y Emisores de Aguas Residuales de San Mateo Huitzilzingo, en el municipio de Chalco.</w:t>
            </w:r>
          </w:p>
        </w:tc>
        <w:tc>
          <w:tcPr>
            <w:tcW w:w="3397" w:type="dxa"/>
            <w:vAlign w:val="center"/>
          </w:tcPr>
          <w:p w:rsidR="00025332" w:rsidRPr="00B30AF3" w:rsidRDefault="00D91677" w:rsidP="00B30AF3">
            <w:pPr>
              <w:pStyle w:val="Sinespaciado"/>
              <w:jc w:val="both"/>
              <w:rPr>
                <w:rFonts w:ascii="Palatino Linotype" w:hAnsi="Palatino Linotype"/>
                <w:sz w:val="18"/>
                <w:szCs w:val="18"/>
              </w:rPr>
            </w:pPr>
            <w:r>
              <w:rPr>
                <w:rFonts w:ascii="Palatino Linotype" w:hAnsi="Palatino Linotype"/>
                <w:sz w:val="18"/>
                <w:szCs w:val="18"/>
              </w:rPr>
              <w:t xml:space="preserve">Con el oficio suscrito por el Suplente del Titular de la Unidad de Transparencia del Sujeto Obligado se señala que la Residencia de Construcción realizó la entrega de la Planta de Tratamiento a la </w:t>
            </w:r>
            <w:r>
              <w:rPr>
                <w:rFonts w:ascii="Palatino Linotype" w:hAnsi="Palatino Linotype"/>
                <w:sz w:val="18"/>
                <w:szCs w:val="18"/>
              </w:rPr>
              <w:lastRenderedPageBreak/>
              <w:t>Gerencia Regional Texcoco con el objetivo de reiniciar la operación y estabilización, lo que se comprueba con la copia de la minuta de trabajo de fecha veintiuno de noviembre de dos mil diecinueve, en la que se menciona que la misma se encuentra funcionando desde julio de dos mil diecisiete, para lo cual se adjuntó la minuta de trabajo de dos páginas elaborada en la fecha señalada, elaborada en la Planta de T</w:t>
            </w:r>
            <w:r w:rsidR="00206254">
              <w:rPr>
                <w:rFonts w:ascii="Palatino Linotype" w:hAnsi="Palatino Linotype"/>
                <w:sz w:val="18"/>
                <w:szCs w:val="18"/>
              </w:rPr>
              <w:t>ratamiento San Mateo Huitzilzingo</w:t>
            </w:r>
            <w:r>
              <w:rPr>
                <w:rFonts w:ascii="Palatino Linotype" w:hAnsi="Palatino Linotype"/>
                <w:sz w:val="18"/>
                <w:szCs w:val="18"/>
              </w:rPr>
              <w:t>, en la que participaron personal de CONAGUA y la CAEM, dando fe del funcionamiento de dicha Planta.</w:t>
            </w:r>
          </w:p>
        </w:tc>
      </w:tr>
      <w:tr w:rsidR="0015659B" w:rsidRPr="00025332" w:rsidTr="00B30AF3">
        <w:tc>
          <w:tcPr>
            <w:tcW w:w="2263" w:type="dxa"/>
            <w:vAlign w:val="center"/>
          </w:tcPr>
          <w:p w:rsidR="0015659B" w:rsidRPr="00025332" w:rsidRDefault="0015659B" w:rsidP="0015659B">
            <w:pPr>
              <w:pStyle w:val="Sinespaciado"/>
              <w:rPr>
                <w:rFonts w:ascii="Palatino Linotype" w:hAnsi="Palatino Linotype"/>
                <w:b/>
                <w:sz w:val="20"/>
                <w:szCs w:val="20"/>
              </w:rPr>
            </w:pPr>
            <w:r>
              <w:rPr>
                <w:rFonts w:ascii="Palatino Linotype" w:hAnsi="Palatino Linotype"/>
                <w:b/>
                <w:sz w:val="20"/>
                <w:szCs w:val="20"/>
              </w:rPr>
              <w:lastRenderedPageBreak/>
              <w:t>00304/CAEM/IP/2020</w:t>
            </w:r>
          </w:p>
        </w:tc>
        <w:tc>
          <w:tcPr>
            <w:tcW w:w="3402" w:type="dxa"/>
          </w:tcPr>
          <w:p w:rsidR="0015659B" w:rsidRPr="00B30AF3" w:rsidRDefault="0015659B" w:rsidP="0015659B">
            <w:pPr>
              <w:pStyle w:val="Sinespaciado"/>
              <w:jc w:val="both"/>
              <w:rPr>
                <w:rFonts w:ascii="Palatino Linotype" w:hAnsi="Palatino Linotype"/>
                <w:i/>
                <w:sz w:val="18"/>
                <w:szCs w:val="18"/>
              </w:rPr>
            </w:pPr>
            <w:r w:rsidRPr="00B30AF3">
              <w:rPr>
                <w:rFonts w:ascii="Palatino Linotype" w:hAnsi="Palatino Linotype"/>
                <w:i/>
                <w:sz w:val="18"/>
                <w:szCs w:val="18"/>
              </w:rPr>
              <w:t>Solicito todos los documentos que indiquen el tiempo que demorará la etapa de estabilización de los procesos que requiere la Planta de Tratamiento de Aguas Residuales de San Mateo Huitzilzingo, en el municipio de Chalco, que garantizará su óptima operación. Ver nota: “Alcanza fase de estabilización planta de tratamiento de San Mateo Huitzilzingo en Chalco” (https://www.notimx.mx/2019/11/alcanza-fase-de-estabilizacion-planta.html)</w:t>
            </w:r>
          </w:p>
        </w:tc>
        <w:tc>
          <w:tcPr>
            <w:tcW w:w="3397" w:type="dxa"/>
            <w:vAlign w:val="center"/>
          </w:tcPr>
          <w:p w:rsidR="0015659B" w:rsidRPr="00B30AF3" w:rsidRDefault="0015659B" w:rsidP="0015659B">
            <w:pPr>
              <w:pStyle w:val="Sinespaciado"/>
              <w:jc w:val="both"/>
              <w:rPr>
                <w:rFonts w:ascii="Palatino Linotype" w:hAnsi="Palatino Linotype"/>
                <w:sz w:val="18"/>
                <w:szCs w:val="18"/>
              </w:rPr>
            </w:pPr>
            <w:r>
              <w:rPr>
                <w:rFonts w:ascii="Palatino Linotype" w:hAnsi="Palatino Linotype"/>
                <w:sz w:val="18"/>
                <w:szCs w:val="18"/>
              </w:rPr>
              <w:t>Con el documento “ip-304.pdf” consistente de un oficio suscrito por el suplente del Titular de la Unidad de Transparencia del Sujeto Obligado, se informó que una vez realizada la búsqueda exhaustiva de la información en los archivos de la áreas que integran la Dirección General de Operaciones y Atención a Emergencias, a la fecha de respuesta no se contaba con la información solicitada, ya que se reinició l operación y estabilización del proceso biológico, por lo que el proceso requiere mínimo de tres meses para que se lleve a cabo la etapa de estabilización y así realizar el muestreo para análisis de laboratorio y con eso corroborar la óptima operación de la planta.</w:t>
            </w:r>
          </w:p>
        </w:tc>
      </w:tr>
    </w:tbl>
    <w:p w:rsidR="00025332" w:rsidRDefault="00025332" w:rsidP="0014447C">
      <w:pPr>
        <w:pStyle w:val="Sinespaciado"/>
        <w:spacing w:line="360" w:lineRule="auto"/>
        <w:jc w:val="both"/>
        <w:rPr>
          <w:rFonts w:ascii="Palatino Linotype" w:hAnsi="Palatino Linotype"/>
          <w:sz w:val="24"/>
          <w:szCs w:val="24"/>
        </w:rPr>
      </w:pPr>
    </w:p>
    <w:p w:rsidR="00025332" w:rsidRDefault="009F128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 dichas respuesta, el Recurrente interpuso los recursos de revisión que ya han quedado planteados en el Antecedente correspondiente.</w:t>
      </w:r>
    </w:p>
    <w:p w:rsidR="006C2D5A" w:rsidRDefault="006C2D5A" w:rsidP="0014447C">
      <w:pPr>
        <w:pStyle w:val="Sinespaciado"/>
        <w:spacing w:line="360" w:lineRule="auto"/>
        <w:jc w:val="both"/>
        <w:rPr>
          <w:rFonts w:ascii="Palatino Linotype" w:hAnsi="Palatino Linotype"/>
          <w:sz w:val="24"/>
          <w:szCs w:val="24"/>
        </w:rPr>
      </w:pP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 xml:space="preserve">Durante la etapa de instrucción, </w:t>
      </w:r>
      <w:r w:rsidRPr="008B6D91">
        <w:rPr>
          <w:rFonts w:ascii="Palatino Linotype" w:eastAsia="Times New Roman" w:hAnsi="Palatino Linotype" w:cs="Times New Roman"/>
          <w:sz w:val="24"/>
          <w:szCs w:val="24"/>
          <w:lang w:eastAsia="es-ES"/>
        </w:rPr>
        <w:t xml:space="preserve">se tiene que el Recurrente no realizó manifestaciones, vertió alegatos o presentó pruebas que a su derecho convinieran durante la etapa de </w:t>
      </w:r>
      <w:r w:rsidRPr="008B6D91">
        <w:rPr>
          <w:rFonts w:ascii="Palatino Linotype" w:eastAsia="Times New Roman" w:hAnsi="Palatino Linotype" w:cs="Times New Roman"/>
          <w:sz w:val="24"/>
          <w:szCs w:val="24"/>
          <w:lang w:eastAsia="es-ES"/>
        </w:rPr>
        <w:lastRenderedPageBreak/>
        <w:t>instrucción; del mismo modo, el Sujeto Obligado omitió rendir su Informe Justificado. En consecuencia, es necesario precisar que, toda vez que el Sujeto Obligado fue omiso de envi</w:t>
      </w:r>
      <w:r>
        <w:rPr>
          <w:rFonts w:ascii="Palatino Linotype" w:eastAsia="Times New Roman" w:hAnsi="Palatino Linotype" w:cs="Times New Roman"/>
          <w:sz w:val="24"/>
          <w:szCs w:val="24"/>
          <w:lang w:eastAsia="es-ES"/>
        </w:rPr>
        <w:t>ar los</w:t>
      </w:r>
      <w:r w:rsidRPr="008B6D91">
        <w:rPr>
          <w:rFonts w:ascii="Palatino Linotype" w:eastAsia="Times New Roman" w:hAnsi="Palatino Linotype" w:cs="Times New Roman"/>
          <w:sz w:val="24"/>
          <w:szCs w:val="24"/>
          <w:lang w:eastAsia="es-ES"/>
        </w:rPr>
        <w:t xml:space="preserve"> Informe</w:t>
      </w:r>
      <w:r>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xml:space="preserve"> Justificado</w:t>
      </w:r>
      <w:r>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xml:space="preserve"> en el término </w:t>
      </w:r>
      <w:r>
        <w:rPr>
          <w:rFonts w:ascii="Palatino Linotype" w:eastAsia="Times New Roman" w:hAnsi="Palatino Linotype" w:cs="Times New Roman"/>
          <w:sz w:val="24"/>
          <w:szCs w:val="24"/>
          <w:lang w:eastAsia="es-ES"/>
        </w:rPr>
        <w:t>otorgado</w:t>
      </w:r>
      <w:r w:rsidRPr="008B6D91">
        <w:rPr>
          <w:rFonts w:ascii="Palatino Linotype" w:eastAsia="Times New Roman" w:hAnsi="Palatino Linotype" w:cs="Times New Roman"/>
          <w:sz w:val="24"/>
          <w:szCs w:val="24"/>
          <w:lang w:eastAsia="es-ES"/>
        </w:rPr>
        <w:t xml:space="preserve">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p>
    <w:p w:rsidR="006C2D5A" w:rsidRPr="009B514F" w:rsidRDefault="006C2D5A" w:rsidP="006C2D5A">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p>
    <w:p w:rsidR="006C2D5A" w:rsidRDefault="006C2D5A" w:rsidP="006C2D5A">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w:t>
      </w:r>
      <w:r>
        <w:rPr>
          <w:rFonts w:ascii="Palatino Linotype" w:hAnsi="Palatino Linotype"/>
          <w:sz w:val="24"/>
          <w:szCs w:val="24"/>
        </w:rPr>
        <w:t>s</w:t>
      </w:r>
      <w:r w:rsidRPr="008B6D91">
        <w:rPr>
          <w:rFonts w:ascii="Palatino Linotype" w:hAnsi="Palatino Linotype"/>
          <w:sz w:val="24"/>
          <w:szCs w:val="24"/>
        </w:rPr>
        <w:t xml:space="preserve"> justificado</w:t>
      </w:r>
      <w:r>
        <w:rPr>
          <w:rFonts w:ascii="Palatino Linotype" w:hAnsi="Palatino Linotype"/>
          <w:sz w:val="24"/>
          <w:szCs w:val="24"/>
        </w:rPr>
        <w:t>s</w:t>
      </w:r>
      <w:r w:rsidRPr="008B6D91">
        <w:rPr>
          <w:rFonts w:ascii="Palatino Linotype" w:hAnsi="Palatino Linotype"/>
          <w:sz w:val="24"/>
          <w:szCs w:val="24"/>
        </w:rPr>
        <w:t xml:space="preserve"> no impide que este Órgano Garante conozca y resuelva el recurso de revisión, solo propicia que el Sujeto Obligado pierda la oportunidad de justificar su falta de respuesta y manifestar lo que a su derecho convenga.</w:t>
      </w:r>
    </w:p>
    <w:p w:rsidR="009F1284" w:rsidRDefault="009F1284" w:rsidP="0014447C">
      <w:pPr>
        <w:pStyle w:val="Sinespaciado"/>
        <w:spacing w:line="360" w:lineRule="auto"/>
        <w:jc w:val="both"/>
        <w:rPr>
          <w:rFonts w:ascii="Palatino Linotype" w:hAnsi="Palatino Linotype"/>
          <w:sz w:val="24"/>
          <w:szCs w:val="24"/>
        </w:rPr>
      </w:pPr>
    </w:p>
    <w:p w:rsidR="009F1284" w:rsidRDefault="009F128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lo anterior, se considera que es conveniente realizar el estudio a los recursos que por la naturaleza de los solicitado y la respuesta se pueden analizar conjuntamente y así estar en posibilidad de emitir la resolución correspondiente</w:t>
      </w:r>
      <w:r w:rsidR="006C2D5A">
        <w:rPr>
          <w:rFonts w:ascii="Palatino Linotype" w:hAnsi="Palatino Linotype"/>
          <w:sz w:val="24"/>
          <w:szCs w:val="24"/>
        </w:rPr>
        <w:t>, sin embargo, se debe tomar en cuenta en un primer momento lo siguiente:</w:t>
      </w:r>
    </w:p>
    <w:p w:rsidR="006C2D5A" w:rsidRDefault="006C2D5A" w:rsidP="0014447C">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 xml:space="preserve">cualquier </w:t>
      </w:r>
      <w:r w:rsidRPr="00316CD7">
        <w:rPr>
          <w:rFonts w:ascii="Palatino Linotype" w:hAnsi="Palatino Linotype"/>
          <w:b/>
          <w:i/>
        </w:rPr>
        <w:t xml:space="preserve">autoridad, entidad, órgano y organismo de los Poderes Ejecutivo, </w:t>
      </w:r>
      <w:r w:rsidRPr="00BF0BA6">
        <w:rPr>
          <w:rFonts w:ascii="Palatino Linotype" w:hAnsi="Palatino Linotype"/>
          <w:i/>
        </w:rPr>
        <w:t xml:space="preserve">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w:t>
      </w:r>
      <w:r w:rsidRPr="00BF0BA6">
        <w:rPr>
          <w:rFonts w:ascii="Palatino Linotype" w:hAnsi="Palatino Linotype"/>
          <w:i/>
        </w:rPr>
        <w:lastRenderedPageBreak/>
        <w:t xml:space="preserve">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w:t>
      </w:r>
    </w:p>
    <w:p w:rsidR="006C2D5A" w:rsidRPr="00C24D80" w:rsidRDefault="006C2D5A" w:rsidP="006C2D5A">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lastRenderedPageBreak/>
        <w:t xml:space="preserve">El derecho a la información será garantizado por el Estado. La ley establecerá las previsiones que permitan asegurar la protección, el respeto y la difusión de este derecho.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6C2D5A" w:rsidRDefault="006C2D5A" w:rsidP="006C2D5A">
      <w:pPr>
        <w:pStyle w:val="Sinespaciado"/>
        <w:ind w:left="567" w:right="567"/>
        <w:jc w:val="both"/>
        <w:rPr>
          <w:rFonts w:ascii="Palatino Linotype" w:hAnsi="Palatino Linotype"/>
          <w:i/>
        </w:rPr>
      </w:pPr>
      <w:r>
        <w:rPr>
          <w:rFonts w:ascii="Palatino Linotype" w:hAnsi="Palatino Linotype"/>
          <w:i/>
        </w:rPr>
        <w:t xml:space="preserve">I. </w:t>
      </w:r>
      <w:r w:rsidRPr="00316CD7">
        <w:rPr>
          <w:rFonts w:ascii="Palatino Linotype" w:hAnsi="Palatino Linotype"/>
          <w:b/>
          <w:i/>
          <w:u w:val="single"/>
        </w:rPr>
        <w:t>El Poder Ejecutivo del Estado de México</w:t>
      </w:r>
      <w:r w:rsidRPr="00316CD7">
        <w:rPr>
          <w:rFonts w:ascii="Palatino Linotype" w:hAnsi="Palatino Linotype"/>
          <w:i/>
        </w:rPr>
        <w:t xml:space="preserve">, las dependencias, </w:t>
      </w:r>
      <w:r w:rsidRPr="00316CD7">
        <w:rPr>
          <w:rFonts w:ascii="Palatino Linotype" w:hAnsi="Palatino Linotype"/>
          <w:b/>
          <w:i/>
          <w:u w:val="single"/>
        </w:rPr>
        <w:t>organismos auxiliares, órganos</w:t>
      </w:r>
      <w:r w:rsidRPr="00316CD7">
        <w:rPr>
          <w:rFonts w:ascii="Palatino Linotype" w:hAnsi="Palatino Linotype"/>
          <w:i/>
        </w:rPr>
        <w:t>, entidades, fideicomisos y fondos públicos, así como la Procuraduría General de Justicia;</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w:t>
      </w:r>
    </w:p>
    <w:p w:rsidR="006C2D5A" w:rsidRPr="00EC3B60" w:rsidRDefault="006C2D5A" w:rsidP="006C2D5A">
      <w:pPr>
        <w:pStyle w:val="Sinespaciado"/>
        <w:spacing w:line="360" w:lineRule="auto"/>
        <w:jc w:val="both"/>
        <w:rPr>
          <w:rFonts w:ascii="Palatino Linotype" w:hAnsi="Palatino Linotype"/>
          <w:sz w:val="24"/>
          <w:szCs w:val="24"/>
        </w:rPr>
      </w:pPr>
    </w:p>
    <w:p w:rsidR="006C2D5A"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9F1284" w:rsidRDefault="009F1284" w:rsidP="0014447C">
      <w:pPr>
        <w:pStyle w:val="Sinespaciado"/>
        <w:spacing w:line="360" w:lineRule="auto"/>
        <w:jc w:val="both"/>
        <w:rPr>
          <w:rFonts w:ascii="Palatino Linotype" w:hAnsi="Palatino Linotype"/>
          <w:sz w:val="24"/>
          <w:szCs w:val="24"/>
        </w:rPr>
      </w:pPr>
    </w:p>
    <w:p w:rsidR="006C2D5A" w:rsidRDefault="006C2D5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se realizará el estudio a los </w:t>
      </w:r>
      <w:r w:rsidR="00896639">
        <w:rPr>
          <w:rFonts w:ascii="Palatino Linotype" w:hAnsi="Palatino Linotype"/>
          <w:sz w:val="24"/>
          <w:szCs w:val="24"/>
        </w:rPr>
        <w:t>siguientes recursos de revisión:</w:t>
      </w:r>
    </w:p>
    <w:p w:rsidR="006C2D5A" w:rsidRDefault="006C2D5A" w:rsidP="0014447C">
      <w:pPr>
        <w:pStyle w:val="Sinespaciado"/>
        <w:spacing w:line="360" w:lineRule="auto"/>
        <w:jc w:val="both"/>
        <w:rPr>
          <w:rFonts w:ascii="Palatino Linotype" w:hAnsi="Palatino Linotype"/>
          <w:sz w:val="24"/>
          <w:szCs w:val="24"/>
        </w:rPr>
      </w:pPr>
    </w:p>
    <w:p w:rsidR="00025332" w:rsidRPr="009F1284" w:rsidRDefault="009F1284" w:rsidP="0014447C">
      <w:pPr>
        <w:pStyle w:val="Sinespaciado"/>
        <w:spacing w:line="360" w:lineRule="auto"/>
        <w:jc w:val="both"/>
        <w:rPr>
          <w:rFonts w:ascii="Palatino Linotype" w:hAnsi="Palatino Linotype"/>
          <w:b/>
          <w:sz w:val="24"/>
          <w:szCs w:val="24"/>
          <w:u w:val="single"/>
        </w:rPr>
      </w:pPr>
      <w:r w:rsidRPr="009F1284">
        <w:rPr>
          <w:rFonts w:ascii="Palatino Linotype" w:hAnsi="Palatino Linotype"/>
          <w:b/>
          <w:sz w:val="24"/>
          <w:szCs w:val="24"/>
          <w:u w:val="single"/>
        </w:rPr>
        <w:t xml:space="preserve">Recursos de revisión </w:t>
      </w:r>
      <w:r w:rsidR="009C291B">
        <w:rPr>
          <w:rFonts w:ascii="Palatino Linotype" w:hAnsi="Palatino Linotype"/>
          <w:b/>
          <w:sz w:val="24"/>
          <w:szCs w:val="24"/>
          <w:u w:val="single"/>
        </w:rPr>
        <w:t>00750/INFOEM/IP/RR/2020,</w:t>
      </w:r>
      <w:r w:rsidR="00896639">
        <w:rPr>
          <w:rFonts w:ascii="Palatino Linotype" w:hAnsi="Palatino Linotype"/>
          <w:b/>
          <w:sz w:val="24"/>
          <w:szCs w:val="24"/>
          <w:u w:val="single"/>
        </w:rPr>
        <w:t xml:space="preserve"> 00752</w:t>
      </w:r>
      <w:r w:rsidRPr="009F1284">
        <w:rPr>
          <w:rFonts w:ascii="Palatino Linotype" w:hAnsi="Palatino Linotype"/>
          <w:b/>
          <w:sz w:val="24"/>
          <w:szCs w:val="24"/>
          <w:u w:val="single"/>
        </w:rPr>
        <w:t>/INFOEM/IP/RR/2020</w:t>
      </w:r>
      <w:r w:rsidR="009C291B">
        <w:rPr>
          <w:rFonts w:ascii="Palatino Linotype" w:hAnsi="Palatino Linotype"/>
          <w:b/>
          <w:sz w:val="24"/>
          <w:szCs w:val="24"/>
          <w:u w:val="single"/>
        </w:rPr>
        <w:t xml:space="preserve"> y 00753/INFOEM/IP/RR/2020</w:t>
      </w:r>
    </w:p>
    <w:p w:rsidR="00896639" w:rsidRDefault="006C2D5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En </w:t>
      </w:r>
      <w:r w:rsidR="009C291B">
        <w:rPr>
          <w:rFonts w:ascii="Palatino Linotype" w:hAnsi="Palatino Linotype"/>
          <w:sz w:val="24"/>
          <w:szCs w:val="24"/>
        </w:rPr>
        <w:t xml:space="preserve">estos recursos, </w:t>
      </w:r>
      <w:r>
        <w:rPr>
          <w:rFonts w:ascii="Palatino Linotype" w:hAnsi="Palatino Linotype"/>
          <w:sz w:val="24"/>
          <w:szCs w:val="24"/>
        </w:rPr>
        <w:t xml:space="preserve">el Recurrente </w:t>
      </w:r>
      <w:r w:rsidR="009C291B">
        <w:rPr>
          <w:rFonts w:ascii="Palatino Linotype" w:hAnsi="Palatino Linotype"/>
          <w:sz w:val="24"/>
          <w:szCs w:val="24"/>
        </w:rPr>
        <w:t>solicitó lo siguiente: 1) todos los documentos en los que se señale la s</w:t>
      </w:r>
      <w:r w:rsidR="00896639">
        <w:rPr>
          <w:rFonts w:ascii="Palatino Linotype" w:hAnsi="Palatino Linotype"/>
          <w:sz w:val="24"/>
          <w:szCs w:val="24"/>
        </w:rPr>
        <w:t>ituación actualizada al mes de noviembre de dos mil diecinueve respecto de la P</w:t>
      </w:r>
      <w:r w:rsidR="009C291B">
        <w:rPr>
          <w:rFonts w:ascii="Palatino Linotype" w:hAnsi="Palatino Linotype"/>
          <w:sz w:val="24"/>
          <w:szCs w:val="24"/>
        </w:rPr>
        <w:t>lanta</w:t>
      </w:r>
      <w:r w:rsidR="00896639">
        <w:rPr>
          <w:rFonts w:ascii="Palatino Linotype" w:hAnsi="Palatino Linotype"/>
          <w:sz w:val="24"/>
          <w:szCs w:val="24"/>
        </w:rPr>
        <w:t xml:space="preserve"> de Tratamiento y Emisoras de Aguas Residuales de San Pablo A</w:t>
      </w:r>
      <w:r w:rsidR="009C291B">
        <w:rPr>
          <w:rFonts w:ascii="Palatino Linotype" w:hAnsi="Palatino Linotype"/>
          <w:sz w:val="24"/>
          <w:szCs w:val="24"/>
        </w:rPr>
        <w:t>tlazalpan,</w:t>
      </w:r>
      <w:r w:rsidR="00896639">
        <w:rPr>
          <w:rFonts w:ascii="Palatino Linotype" w:hAnsi="Palatino Linotype"/>
          <w:sz w:val="24"/>
          <w:szCs w:val="24"/>
        </w:rPr>
        <w:t xml:space="preserve"> municipio de C</w:t>
      </w:r>
      <w:r w:rsidR="009C291B">
        <w:rPr>
          <w:rFonts w:ascii="Palatino Linotype" w:hAnsi="Palatino Linotype"/>
          <w:sz w:val="24"/>
          <w:szCs w:val="24"/>
        </w:rPr>
        <w:t>halco; 2) todos los documentos que contengan la información que refiera las condiciones en que Halcón Internacional de Proyectos Ecológicos S.A de C.V. realizó la entrega de la obra “Construcción de Planta de Tratamiento y Emisores de Aguas Residuales de la localidad de San Mateo Huitzilzingo, municipio de Chalco; y 3)</w:t>
      </w:r>
      <w:r w:rsidR="00896639">
        <w:rPr>
          <w:rFonts w:ascii="Palatino Linotype" w:hAnsi="Palatino Linotype"/>
          <w:sz w:val="24"/>
          <w:szCs w:val="24"/>
        </w:rPr>
        <w:t xml:space="preserve"> </w:t>
      </w:r>
      <w:r w:rsidR="009C291B">
        <w:rPr>
          <w:rFonts w:ascii="Palatino Linotype" w:hAnsi="Palatino Linotype"/>
          <w:sz w:val="24"/>
          <w:szCs w:val="24"/>
        </w:rPr>
        <w:t xml:space="preserve">todos los documentos que indiquen la situación actualizada al mes de noviembre de dos mil diecinueve </w:t>
      </w:r>
      <w:r w:rsidR="00896639">
        <w:rPr>
          <w:rFonts w:ascii="Palatino Linotype" w:hAnsi="Palatino Linotype"/>
          <w:sz w:val="24"/>
          <w:szCs w:val="24"/>
        </w:rPr>
        <w:t>de la Planta de Tratamiento y Emisores de Aguas Residuales de San Mateo Huitzilzingo, municipio de Chalco, respectivamente.</w:t>
      </w:r>
    </w:p>
    <w:p w:rsidR="00896639" w:rsidRDefault="00896639" w:rsidP="0014447C">
      <w:pPr>
        <w:pStyle w:val="Sinespaciado"/>
        <w:spacing w:line="360" w:lineRule="auto"/>
        <w:jc w:val="both"/>
        <w:rPr>
          <w:rFonts w:ascii="Palatino Linotype" w:hAnsi="Palatino Linotype"/>
          <w:sz w:val="24"/>
          <w:szCs w:val="24"/>
        </w:rPr>
      </w:pPr>
    </w:p>
    <w:p w:rsidR="00182591"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Al respecto, el Sujeto Obligado </w:t>
      </w:r>
      <w:r w:rsidR="00896639">
        <w:rPr>
          <w:rFonts w:ascii="Palatino Linotype" w:hAnsi="Palatino Linotype"/>
          <w:sz w:val="24"/>
          <w:szCs w:val="24"/>
        </w:rPr>
        <w:t xml:space="preserve">a la </w:t>
      </w:r>
      <w:r>
        <w:rPr>
          <w:rFonts w:ascii="Palatino Linotype" w:hAnsi="Palatino Linotype"/>
          <w:sz w:val="24"/>
          <w:szCs w:val="24"/>
        </w:rPr>
        <w:t>res</w:t>
      </w:r>
      <w:r w:rsidR="00182591">
        <w:rPr>
          <w:rFonts w:ascii="Palatino Linotype" w:hAnsi="Palatino Linotype"/>
          <w:sz w:val="24"/>
          <w:szCs w:val="24"/>
        </w:rPr>
        <w:t xml:space="preserve">pondió </w:t>
      </w:r>
      <w:r w:rsidR="009C291B">
        <w:rPr>
          <w:rFonts w:ascii="Palatino Linotype" w:hAnsi="Palatino Linotype"/>
          <w:sz w:val="24"/>
          <w:szCs w:val="24"/>
        </w:rPr>
        <w:t xml:space="preserve">a la primera solicitud </w:t>
      </w:r>
      <w:r w:rsidR="00182591">
        <w:rPr>
          <w:rFonts w:ascii="Palatino Linotype" w:hAnsi="Palatino Linotype"/>
          <w:sz w:val="24"/>
          <w:szCs w:val="24"/>
        </w:rPr>
        <w:t xml:space="preserve">mediante </w:t>
      </w:r>
      <w:r w:rsidR="002E2B48">
        <w:rPr>
          <w:rFonts w:ascii="Palatino Linotype" w:hAnsi="Palatino Linotype"/>
          <w:sz w:val="24"/>
          <w:szCs w:val="24"/>
        </w:rPr>
        <w:t>la presentación de</w:t>
      </w:r>
      <w:r w:rsidR="00897A82">
        <w:rPr>
          <w:rFonts w:ascii="Palatino Linotype" w:hAnsi="Palatino Linotype"/>
          <w:sz w:val="24"/>
          <w:szCs w:val="24"/>
        </w:rPr>
        <w:t xml:space="preserve">l archivo denominado </w:t>
      </w:r>
      <w:r w:rsidR="002E2B48">
        <w:rPr>
          <w:rFonts w:ascii="Palatino Linotype" w:hAnsi="Palatino Linotype"/>
          <w:b/>
          <w:sz w:val="24"/>
          <w:szCs w:val="24"/>
        </w:rPr>
        <w:t>“</w:t>
      </w:r>
      <w:r w:rsidR="00137449">
        <w:rPr>
          <w:rFonts w:ascii="Palatino Linotype" w:hAnsi="Palatino Linotype"/>
          <w:b/>
          <w:sz w:val="24"/>
          <w:szCs w:val="24"/>
        </w:rPr>
        <w:t>respuesta 300</w:t>
      </w:r>
      <w:r w:rsidR="002E2B48" w:rsidRPr="00542206">
        <w:rPr>
          <w:rFonts w:ascii="Palatino Linotype" w:hAnsi="Palatino Linotype"/>
          <w:b/>
          <w:sz w:val="24"/>
          <w:szCs w:val="24"/>
        </w:rPr>
        <w:t>.pdf</w:t>
      </w:r>
      <w:r w:rsidR="002E2B48" w:rsidRPr="009B0589">
        <w:rPr>
          <w:rFonts w:ascii="Palatino Linotype" w:hAnsi="Palatino Linotype"/>
          <w:b/>
          <w:sz w:val="24"/>
          <w:szCs w:val="24"/>
        </w:rPr>
        <w:t>”</w:t>
      </w:r>
      <w:r w:rsidR="00897A82">
        <w:rPr>
          <w:rFonts w:ascii="Palatino Linotype" w:hAnsi="Palatino Linotype"/>
          <w:sz w:val="24"/>
          <w:szCs w:val="24"/>
        </w:rPr>
        <w:t xml:space="preserve">, que consiste en el oficio </w:t>
      </w:r>
      <w:r w:rsidR="00137449">
        <w:rPr>
          <w:rFonts w:ascii="Palatino Linotype" w:hAnsi="Palatino Linotype"/>
          <w:sz w:val="24"/>
          <w:szCs w:val="24"/>
        </w:rPr>
        <w:t>219C0110000301S/448/2019,</w:t>
      </w:r>
      <w:r w:rsidR="00897A82">
        <w:rPr>
          <w:rFonts w:ascii="Palatino Linotype" w:hAnsi="Palatino Linotype"/>
          <w:sz w:val="24"/>
          <w:szCs w:val="24"/>
        </w:rPr>
        <w:t xml:space="preserve"> suscrito por </w:t>
      </w:r>
      <w:r w:rsidR="00137449">
        <w:rPr>
          <w:rFonts w:ascii="Palatino Linotype" w:hAnsi="Palatino Linotype"/>
          <w:sz w:val="24"/>
          <w:szCs w:val="24"/>
        </w:rPr>
        <w:t>el Suplente del Titular de la Unidad de Transparencia de la Comisión del Agua del Estado de México, mediante el cual informó que la Residencia de Construcción realizó la entrega de la Planta de Tratamiento a la Gerencia Regional Texcoco con el objetivo de reiniciar la operación y estabilización, por lo que se adjuntó la copia simple de la minuta de trabajo de fecha diecinueve de noviembre de dos mil diecinueve, en el que se constató que la planta de tratamiento funciona satisfactoriamente y se encuentra con suministro de energía eléctrica por parte de la Comisión Federal de Electricidad</w:t>
      </w:r>
      <w:r w:rsidR="008C637F">
        <w:rPr>
          <w:rFonts w:ascii="Palatino Linotype" w:hAnsi="Palatino Linotype"/>
          <w:sz w:val="24"/>
          <w:szCs w:val="24"/>
        </w:rPr>
        <w:t xml:space="preserve">; como se mencionó, se adjuntó una minuta de trabajo con el membrete de la Dirección de Construcción </w:t>
      </w:r>
      <w:r w:rsidR="008C637F">
        <w:rPr>
          <w:rFonts w:ascii="Palatino Linotype" w:hAnsi="Palatino Linotype"/>
          <w:sz w:val="24"/>
          <w:szCs w:val="24"/>
        </w:rPr>
        <w:lastRenderedPageBreak/>
        <w:t>Residencia de Construcción Texcoco Sur de la Comisión del Agua del Estado de México, cuyo contenido fue llenado con letra de molde sin que sea completamente legible</w:t>
      </w:r>
      <w:r w:rsidR="003838E2">
        <w:rPr>
          <w:rFonts w:ascii="Palatino Linotype" w:hAnsi="Palatino Linotype"/>
          <w:sz w:val="24"/>
          <w:szCs w:val="24"/>
        </w:rPr>
        <w:t>, por lo que este Instituto no se encuentra en posibilidad de pronunciarse respecto a su contenido. Para ejemplo de los señalado se reproduce la siguiente imagen:</w:t>
      </w:r>
    </w:p>
    <w:p w:rsidR="003838E2" w:rsidRDefault="003838E2" w:rsidP="0014447C">
      <w:pPr>
        <w:pStyle w:val="Sinespaciado"/>
        <w:spacing w:line="360" w:lineRule="auto"/>
        <w:jc w:val="both"/>
        <w:rPr>
          <w:rFonts w:ascii="Palatino Linotype" w:hAnsi="Palatino Linotype"/>
          <w:sz w:val="24"/>
          <w:szCs w:val="24"/>
        </w:rPr>
      </w:pPr>
    </w:p>
    <w:p w:rsidR="003838E2" w:rsidRDefault="003838E2" w:rsidP="003838E2">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67B9FC5C" wp14:editId="45CA7C7E">
            <wp:extent cx="4962666" cy="64858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919" t="16468" r="35681" b="5901"/>
                    <a:stretch/>
                  </pic:blipFill>
                  <pic:spPr bwMode="auto">
                    <a:xfrm>
                      <a:off x="0" y="0"/>
                      <a:ext cx="5011062" cy="6549110"/>
                    </a:xfrm>
                    <a:prstGeom prst="rect">
                      <a:avLst/>
                    </a:prstGeom>
                    <a:ln>
                      <a:noFill/>
                    </a:ln>
                    <a:extLst>
                      <a:ext uri="{53640926-AAD7-44D8-BBD7-CCE9431645EC}">
                        <a14:shadowObscured xmlns:a14="http://schemas.microsoft.com/office/drawing/2010/main"/>
                      </a:ext>
                    </a:extLst>
                  </pic:spPr>
                </pic:pic>
              </a:graphicData>
            </a:graphic>
          </wp:inline>
        </w:drawing>
      </w:r>
    </w:p>
    <w:p w:rsidR="00413AD5" w:rsidRDefault="00413AD5" w:rsidP="0014447C">
      <w:pPr>
        <w:pStyle w:val="Sinespaciado"/>
        <w:spacing w:line="360" w:lineRule="auto"/>
        <w:jc w:val="both"/>
        <w:rPr>
          <w:rFonts w:ascii="Palatino Linotype" w:hAnsi="Palatino Linotype"/>
          <w:sz w:val="24"/>
          <w:szCs w:val="24"/>
        </w:rPr>
      </w:pPr>
    </w:p>
    <w:p w:rsidR="003949F0" w:rsidRDefault="000B0CF9" w:rsidP="006A674A">
      <w:pPr>
        <w:spacing w:after="0" w:line="360" w:lineRule="auto"/>
        <w:jc w:val="both"/>
        <w:rPr>
          <w:rFonts w:ascii="Palatino Linotype" w:hAnsi="Palatino Linotype" w:cs="Arial"/>
          <w:sz w:val="24"/>
          <w:szCs w:val="24"/>
          <w:lang w:val="es-ES"/>
        </w:rPr>
      </w:pPr>
      <w:r>
        <w:rPr>
          <w:rFonts w:ascii="Palatino Linotype" w:hAnsi="Palatino Linotype"/>
          <w:sz w:val="24"/>
          <w:szCs w:val="24"/>
        </w:rPr>
        <w:lastRenderedPageBreak/>
        <w:t>En todos estos casos</w:t>
      </w:r>
      <w:r w:rsidR="003949F0" w:rsidRPr="004D798F">
        <w:rPr>
          <w:rFonts w:ascii="Palatino Linotype" w:hAnsi="Palatino Linotype"/>
          <w:sz w:val="24"/>
          <w:szCs w:val="24"/>
        </w:rPr>
        <w:t xml:space="preserve">, </w:t>
      </w:r>
      <w:r w:rsidR="003949F0">
        <w:rPr>
          <w:rFonts w:ascii="Palatino Linotype" w:hAnsi="Palatino Linotype"/>
          <w:sz w:val="24"/>
          <w:szCs w:val="24"/>
        </w:rPr>
        <w:t xml:space="preserve">es de destacarse que el Sujeto Obligado </w:t>
      </w:r>
      <w:r>
        <w:rPr>
          <w:rFonts w:ascii="Palatino Linotype" w:hAnsi="Palatino Linotype"/>
          <w:sz w:val="24"/>
          <w:szCs w:val="24"/>
        </w:rPr>
        <w:t xml:space="preserve">no </w:t>
      </w:r>
      <w:r w:rsidR="003949F0">
        <w:rPr>
          <w:rFonts w:ascii="Palatino Linotype" w:hAnsi="Palatino Linotype"/>
          <w:sz w:val="24"/>
          <w:szCs w:val="24"/>
        </w:rPr>
        <w:t xml:space="preserve">se manifestó en el sentido de negar la existencia de la </w:t>
      </w:r>
      <w:r>
        <w:rPr>
          <w:rFonts w:ascii="Palatino Linotype" w:hAnsi="Palatino Linotype"/>
          <w:sz w:val="24"/>
          <w:szCs w:val="24"/>
        </w:rPr>
        <w:t>información, sino que remitió los</w:t>
      </w:r>
      <w:r w:rsidR="003949F0">
        <w:rPr>
          <w:rFonts w:ascii="Palatino Linotype" w:hAnsi="Palatino Linotype"/>
          <w:sz w:val="24"/>
          <w:szCs w:val="24"/>
        </w:rPr>
        <w:t xml:space="preserve"> documento</w:t>
      </w:r>
      <w:r>
        <w:rPr>
          <w:rFonts w:ascii="Palatino Linotype" w:hAnsi="Palatino Linotype"/>
          <w:sz w:val="24"/>
          <w:szCs w:val="24"/>
        </w:rPr>
        <w:t>s</w:t>
      </w:r>
      <w:r w:rsidR="003949F0">
        <w:rPr>
          <w:rFonts w:ascii="Palatino Linotype" w:hAnsi="Palatino Linotype"/>
          <w:sz w:val="24"/>
          <w:szCs w:val="24"/>
        </w:rPr>
        <w:t xml:space="preserve"> que consideró idóneo</w:t>
      </w:r>
      <w:r>
        <w:rPr>
          <w:rFonts w:ascii="Palatino Linotype" w:hAnsi="Palatino Linotype"/>
          <w:sz w:val="24"/>
          <w:szCs w:val="24"/>
        </w:rPr>
        <w:t>s</w:t>
      </w:r>
      <w:r w:rsidR="003949F0">
        <w:rPr>
          <w:rFonts w:ascii="Palatino Linotype" w:hAnsi="Palatino Linotype"/>
          <w:sz w:val="24"/>
          <w:szCs w:val="24"/>
        </w:rPr>
        <w:t xml:space="preserve"> para colmar la pretensión del Recurrente. </w:t>
      </w:r>
      <w:r w:rsidR="003949F0">
        <w:rPr>
          <w:rFonts w:ascii="Palatino Linotype" w:hAnsi="Palatino Linotype" w:cs="Arial"/>
          <w:sz w:val="24"/>
          <w:szCs w:val="24"/>
        </w:rPr>
        <w:t xml:space="preserve">Por tal motivo, </w:t>
      </w:r>
      <w:r w:rsidR="003949F0">
        <w:rPr>
          <w:rFonts w:ascii="Palatino Linotype" w:hAnsi="Palatino Linotype" w:cs="Arial"/>
          <w:sz w:val="24"/>
          <w:szCs w:val="24"/>
          <w:lang w:val="es-ES"/>
        </w:rPr>
        <w:t>se obviará el estudio de la naturaleza de la información solicitada, así como de las facultades del Sujeto Obligado para generarla, ya que dicho estudio tiene como fin concluir en la existencia de la fuente obligacional para los sujetos obligados que haga indubitable que los mismos deben poseer en sus archivos la información que les esté requiriendo, empero ello resulta ocioso en los casos en que aquellos reconozcan tener la información en sus archivos.</w:t>
      </w:r>
    </w:p>
    <w:p w:rsidR="003949F0" w:rsidRDefault="003949F0" w:rsidP="006A674A">
      <w:pPr>
        <w:spacing w:after="0" w:line="360" w:lineRule="auto"/>
        <w:jc w:val="both"/>
        <w:rPr>
          <w:rFonts w:ascii="Palatino Linotype" w:hAnsi="Palatino Linotype" w:cs="Arial"/>
          <w:sz w:val="24"/>
          <w:szCs w:val="24"/>
          <w:lang w:val="es-ES"/>
        </w:rPr>
      </w:pPr>
    </w:p>
    <w:p w:rsidR="003949F0" w:rsidRPr="003949F0" w:rsidRDefault="003949F0" w:rsidP="003949F0">
      <w:pPr>
        <w:pStyle w:val="Sinespaciado"/>
        <w:spacing w:line="360" w:lineRule="auto"/>
        <w:jc w:val="both"/>
        <w:rPr>
          <w:rFonts w:ascii="Palatino Linotype" w:hAnsi="Palatino Linotype"/>
          <w:sz w:val="24"/>
          <w:szCs w:val="24"/>
        </w:rPr>
      </w:pPr>
      <w:r>
        <w:rPr>
          <w:rFonts w:ascii="Palatino Linotype" w:hAnsi="Palatino Linotype" w:cs="Arial"/>
          <w:sz w:val="24"/>
          <w:szCs w:val="24"/>
          <w:lang w:val="es-ES"/>
        </w:rPr>
        <w:t xml:space="preserve">Asimismo, </w:t>
      </w:r>
      <w:r w:rsidRPr="003949F0">
        <w:rPr>
          <w:rFonts w:ascii="Palatino Linotype" w:hAnsi="Palatino Linotype"/>
          <w:sz w:val="24"/>
          <w:szCs w:val="24"/>
        </w:rPr>
        <w:t>se destaca que el Sujeto Obligado emitió un pronunciamiento. Así,</w:t>
      </w:r>
      <w:r>
        <w:rPr>
          <w:rFonts w:ascii="Palatino Linotype" w:hAnsi="Palatino Linotype"/>
          <w:sz w:val="24"/>
          <w:szCs w:val="24"/>
        </w:rPr>
        <w:t xml:space="preserve"> al existir un pronunciamiento </w:t>
      </w:r>
      <w:r w:rsidRPr="003949F0">
        <w:rPr>
          <w:rFonts w:ascii="Palatino Linotype" w:hAnsi="Palatino Linotype"/>
          <w:sz w:val="24"/>
          <w:szCs w:val="24"/>
        </w:rPr>
        <w:t xml:space="preserve">por parte del Sujeto Obligado, </w:t>
      </w:r>
      <w:r w:rsidRPr="003949F0">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3949F0" w:rsidRPr="003949F0" w:rsidRDefault="003949F0" w:rsidP="003949F0">
      <w:pPr>
        <w:spacing w:line="360" w:lineRule="auto"/>
        <w:jc w:val="both"/>
        <w:rPr>
          <w:rFonts w:ascii="Palatino Linotype" w:hAnsi="Palatino Linotype"/>
          <w:sz w:val="24"/>
          <w:szCs w:val="24"/>
          <w:lang w:eastAsia="es-MX"/>
        </w:rPr>
      </w:pPr>
    </w:p>
    <w:p w:rsidR="003949F0" w:rsidRPr="003949F0" w:rsidRDefault="003949F0" w:rsidP="003949F0">
      <w:pPr>
        <w:spacing w:after="0" w:line="240" w:lineRule="auto"/>
        <w:ind w:left="567" w:right="567"/>
        <w:jc w:val="both"/>
        <w:rPr>
          <w:rFonts w:ascii="Palatino Linotype" w:hAnsi="Palatino Linotype"/>
        </w:rPr>
      </w:pPr>
      <w:r w:rsidRPr="003949F0">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3949F0">
        <w:rPr>
          <w:rFonts w:ascii="Palatino Linotype" w:hAnsi="Palatino Linotype" w:cs="Arial"/>
          <w:i/>
          <w:lang w:eastAsia="es-MX"/>
        </w:rPr>
        <w:t xml:space="preserve"> El Instituto Federal de Acceso a la Información y Protección de Datos es un órgano de la Administración Pública </w:t>
      </w:r>
      <w:r w:rsidRPr="003949F0">
        <w:rPr>
          <w:rFonts w:ascii="Palatino Linotype" w:hAnsi="Palatino Linotype" w:cs="Arial"/>
          <w:i/>
          <w:lang w:eastAsia="es-MX"/>
        </w:rPr>
        <w:lastRenderedPageBreak/>
        <w:t>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3949F0" w:rsidRPr="003949F0" w:rsidRDefault="003949F0" w:rsidP="003949F0">
      <w:pPr>
        <w:spacing w:after="0" w:line="360" w:lineRule="auto"/>
        <w:jc w:val="both"/>
        <w:rPr>
          <w:rFonts w:ascii="Palatino Linotype" w:hAnsi="Palatino Linotype" w:cs="Arial"/>
          <w:sz w:val="24"/>
          <w:szCs w:val="24"/>
        </w:rPr>
      </w:pPr>
    </w:p>
    <w:p w:rsidR="003949F0" w:rsidRDefault="003949F0"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No </w:t>
      </w:r>
      <w:r w:rsidR="00165C19">
        <w:rPr>
          <w:rFonts w:ascii="Palatino Linotype" w:hAnsi="Palatino Linotype" w:cs="Arial"/>
          <w:sz w:val="24"/>
          <w:szCs w:val="24"/>
          <w:lang w:val="es-ES"/>
        </w:rPr>
        <w:t>obstante</w:t>
      </w:r>
      <w:r>
        <w:rPr>
          <w:rFonts w:ascii="Palatino Linotype" w:hAnsi="Palatino Linotype" w:cs="Arial"/>
          <w:sz w:val="24"/>
          <w:szCs w:val="24"/>
          <w:lang w:val="es-ES"/>
        </w:rPr>
        <w:t xml:space="preserve">, resulta evidente que el documento remitido por el Sujeto Obligado no puede colmar a plenitud el derecho de acceso a la información </w:t>
      </w:r>
      <w:r w:rsidR="00165C19">
        <w:rPr>
          <w:rFonts w:ascii="Palatino Linotype" w:hAnsi="Palatino Linotype" w:cs="Arial"/>
          <w:sz w:val="24"/>
          <w:szCs w:val="24"/>
          <w:lang w:val="es-ES"/>
        </w:rPr>
        <w:t>pues este es ilegible como se advirtió en la imagen reproducida anteriormente, por lo cual no puede dársele plano valor al no conocer su contenido íntegro. Para robustecer lo anterior, resulta aplicable por analogía la Tesis I. 3o. A. 145 K, Semanario Judicial de la Federación, Octava Época, tomo XIV, octubre de 1994, p. 385, de rubro y texto siguiente:</w:t>
      </w:r>
    </w:p>
    <w:p w:rsidR="00F359A3" w:rsidRDefault="00F359A3" w:rsidP="006A674A">
      <w:pPr>
        <w:spacing w:after="0" w:line="360" w:lineRule="auto"/>
        <w:jc w:val="both"/>
        <w:rPr>
          <w:rFonts w:ascii="Palatino Linotype" w:hAnsi="Palatino Linotype" w:cs="Arial"/>
          <w:sz w:val="24"/>
          <w:szCs w:val="24"/>
          <w:lang w:val="es-ES"/>
        </w:rPr>
      </w:pPr>
    </w:p>
    <w:p w:rsidR="00165C19" w:rsidRPr="00165C19" w:rsidRDefault="00165C19" w:rsidP="00165C19">
      <w:pPr>
        <w:spacing w:after="0" w:line="240" w:lineRule="auto"/>
        <w:ind w:left="567" w:right="567"/>
        <w:jc w:val="both"/>
        <w:rPr>
          <w:rFonts w:ascii="Palatino Linotype" w:hAnsi="Palatino Linotype" w:cs="Arial"/>
          <w:b/>
          <w:i/>
          <w:lang w:val="es-ES"/>
        </w:rPr>
      </w:pPr>
      <w:r w:rsidRPr="00165C19">
        <w:rPr>
          <w:rFonts w:ascii="Palatino Linotype" w:hAnsi="Palatino Linotype" w:cs="Arial"/>
          <w:b/>
          <w:i/>
          <w:lang w:val="es-ES"/>
        </w:rPr>
        <w:t>VALOR Y ALCANCE PROBATORIOS. DISTINCION CONCEPTUAL. AUNQUE UN ELEMENTO DE CONVICCION TENGA PLENO VALOR PROBATORIO, NO NECESARIAMENTE TENDRA EL ALCANCE DE ACREDITAR LOS HECHOS QUE A TRAVES SUYO PRETENDA DEMOSTRAR EL INTERESADO.</w:t>
      </w:r>
    </w:p>
    <w:p w:rsidR="00165C19" w:rsidRPr="00165C19" w:rsidRDefault="00165C19" w:rsidP="00165C19">
      <w:pPr>
        <w:spacing w:after="0" w:line="240" w:lineRule="auto"/>
        <w:ind w:left="567" w:right="567"/>
        <w:jc w:val="both"/>
        <w:rPr>
          <w:rFonts w:ascii="Palatino Linotype" w:hAnsi="Palatino Linotype" w:cs="Arial"/>
          <w:i/>
          <w:lang w:val="es-ES"/>
        </w:rPr>
      </w:pPr>
    </w:p>
    <w:p w:rsidR="00165C19" w:rsidRPr="00165C19" w:rsidRDefault="00165C19" w:rsidP="00165C19">
      <w:pPr>
        <w:spacing w:after="0" w:line="240" w:lineRule="auto"/>
        <w:ind w:left="567" w:right="567"/>
        <w:jc w:val="both"/>
        <w:rPr>
          <w:rFonts w:ascii="Palatino Linotype" w:hAnsi="Palatino Linotype" w:cs="Arial"/>
          <w:i/>
          <w:lang w:val="es-ES"/>
        </w:rPr>
      </w:pPr>
      <w:r w:rsidRPr="00165C19">
        <w:rPr>
          <w:rFonts w:ascii="Palatino Linotype" w:hAnsi="Palatino Linotype" w:cs="Arial"/>
          <w:i/>
          <w:lang w:val="es-ES"/>
        </w:rPr>
        <w:t xml:space="preserve">La valoración de los medios de prueba es una actividad que el juzgador puede realizar a partir de cuando menos dos enfoques; uno relacionado con el continente y el otro con el contenido, el primero de los cuales tiene como propósito definir qué autoridad formal tiene el respectivo elemento de juicio para la demostración de hechos en general. Esto se logrará al conocerse qué tipo de prueba está valorándose, pues la ley asigna a los objetos demostrativos un valor probatorio pleno o relativo, previa su clasificación en diversas especies (documentos públicos, privados, testimoniales, dictámenes periciales, etcétera. Código Federal de Procedimientos Civiles, Libro Primero, Título Cuarto), derivada de aspectos adjetivos de aquéllos, tales como su procedimiento y condiciones de elaboración, su autor y en general lo atinente a su génesis. El segundo de los enfoques en alusión está </w:t>
      </w:r>
      <w:r w:rsidRPr="00165C19">
        <w:rPr>
          <w:rFonts w:ascii="Palatino Linotype" w:hAnsi="Palatino Linotype" w:cs="Arial"/>
          <w:i/>
          <w:lang w:val="es-ES"/>
        </w:rPr>
        <w:lastRenderedPageBreak/>
        <w:t>vinculado con la capacidad de la correspondiente probanza, como medio para acreditar la realización de hechos particulares, concretamente los afirmados por las partes. A través de aquél el juzgador buscará establecer cuáles hechos quedan demostrados mediante la prueba de que se trate, lo que se conseguirá al examinar el contenido de la misma, reconociéndose así su alcance probatorio. De todo lo anterior se deduce que el valor probatorio es un concepto concerniente a la autoridad formal de la probanza que corresponda, para la demostración de hechos en general, derivada de sus características de elaboración; a diferencia del alcance probatorio, que únicamente se relaciona con el contenido del elemento demostrativo correspondiente, a fin de corroborar la realización de los hechos que a tráves suyo han quedado plasmados. Ante la referida distinción conceptual,</w:t>
      </w:r>
      <w:r w:rsidRPr="00165C19">
        <w:rPr>
          <w:rFonts w:ascii="Palatino Linotype" w:hAnsi="Palatino Linotype" w:cs="Arial"/>
          <w:b/>
          <w:i/>
          <w:u w:val="single"/>
          <w:lang w:val="es-ES"/>
        </w:rPr>
        <w:t xml:space="preserve"> debe decirse que la circunstancia de que un medio de convicción tenga pleno valor probatorio no necesariamente conducirá a concluir que demuestra los hechos afirmados por su oferente, pues aquél resultará ineficaz en la misma medida en que lo sea su contenido; de ahí que si éste es completamente ilegible, entonces nada demuestra, sin importar a quién sea imputable tal deficiencia o aquélla de que se trate.</w:t>
      </w:r>
    </w:p>
    <w:p w:rsidR="00165C19" w:rsidRPr="00165C19" w:rsidRDefault="00165C19" w:rsidP="00165C19">
      <w:pPr>
        <w:spacing w:after="0" w:line="240" w:lineRule="auto"/>
        <w:ind w:left="567" w:right="567"/>
        <w:jc w:val="both"/>
        <w:rPr>
          <w:rFonts w:ascii="Palatino Linotype" w:hAnsi="Palatino Linotype" w:cs="Arial"/>
          <w:i/>
          <w:lang w:val="es-ES"/>
        </w:rPr>
      </w:pPr>
    </w:p>
    <w:p w:rsidR="00165C19" w:rsidRPr="00165C19" w:rsidRDefault="00165C19" w:rsidP="00165C19">
      <w:pPr>
        <w:spacing w:after="0" w:line="240" w:lineRule="auto"/>
        <w:ind w:left="567" w:right="567"/>
        <w:jc w:val="both"/>
        <w:rPr>
          <w:rFonts w:ascii="Palatino Linotype" w:hAnsi="Palatino Linotype" w:cs="Arial"/>
          <w:i/>
          <w:lang w:val="es-ES"/>
        </w:rPr>
      </w:pPr>
      <w:r w:rsidRPr="00165C19">
        <w:rPr>
          <w:rFonts w:ascii="Palatino Linotype" w:hAnsi="Palatino Linotype" w:cs="Arial"/>
          <w:i/>
          <w:lang w:val="es-ES"/>
        </w:rPr>
        <w:t>TERCER TRIBUNAL COLEGIADO EN MATERIA ADMINISTRATIVA DEL PRIMER CIRCUITO.</w:t>
      </w:r>
    </w:p>
    <w:p w:rsidR="00165C19" w:rsidRPr="00165C19" w:rsidRDefault="00165C19" w:rsidP="00165C19">
      <w:pPr>
        <w:spacing w:after="0" w:line="240" w:lineRule="auto"/>
        <w:ind w:left="567" w:right="567"/>
        <w:jc w:val="both"/>
        <w:rPr>
          <w:rFonts w:ascii="Palatino Linotype" w:hAnsi="Palatino Linotype" w:cs="Arial"/>
          <w:i/>
          <w:lang w:val="es-ES"/>
        </w:rPr>
      </w:pPr>
    </w:p>
    <w:p w:rsidR="00F359A3" w:rsidRPr="00165C19" w:rsidRDefault="00165C19" w:rsidP="00165C19">
      <w:pPr>
        <w:spacing w:after="0" w:line="240" w:lineRule="auto"/>
        <w:ind w:left="567" w:right="567"/>
        <w:jc w:val="both"/>
        <w:rPr>
          <w:rFonts w:ascii="Palatino Linotype" w:hAnsi="Palatino Linotype" w:cs="Arial"/>
          <w:i/>
          <w:sz w:val="24"/>
          <w:szCs w:val="24"/>
          <w:lang w:val="es-ES"/>
        </w:rPr>
      </w:pPr>
      <w:r w:rsidRPr="00165C19">
        <w:rPr>
          <w:rFonts w:ascii="Palatino Linotype" w:hAnsi="Palatino Linotype" w:cs="Arial"/>
          <w:i/>
          <w:lang w:val="es-ES"/>
        </w:rPr>
        <w:t>Amparo en revisión 1873/94. Jorge José Cornish Garduño y coagraviado. 29 de agosto de 1994. Unanimidad de votos. Ponente: Genaro David Góngora Pimentel. Secretario: Jesús García Vilchis</w:t>
      </w:r>
    </w:p>
    <w:p w:rsidR="00F359A3" w:rsidRDefault="00F359A3" w:rsidP="006A674A">
      <w:pPr>
        <w:spacing w:after="0" w:line="360" w:lineRule="auto"/>
        <w:jc w:val="both"/>
        <w:rPr>
          <w:rFonts w:ascii="Palatino Linotype" w:hAnsi="Palatino Linotype" w:cs="Arial"/>
          <w:sz w:val="24"/>
          <w:szCs w:val="24"/>
          <w:lang w:val="es-ES"/>
        </w:rPr>
      </w:pPr>
    </w:p>
    <w:p w:rsidR="00B12FCC" w:rsidRDefault="00B12FCC" w:rsidP="00B12FCC">
      <w:pPr>
        <w:pStyle w:val="Sinespaciado"/>
        <w:spacing w:line="360" w:lineRule="auto"/>
        <w:jc w:val="both"/>
        <w:rPr>
          <w:rFonts w:ascii="Palatino Linotype" w:hAnsi="Palatino Linotype"/>
          <w:sz w:val="24"/>
          <w:szCs w:val="24"/>
        </w:rPr>
      </w:pPr>
      <w:r>
        <w:rPr>
          <w:rFonts w:ascii="Palatino Linotype" w:hAnsi="Palatino Linotype"/>
          <w:sz w:val="24"/>
          <w:szCs w:val="24"/>
        </w:rPr>
        <w:t>A la segunda petición, el Sujeto Obligado respondió con un documento en el que sólo se observa la página 3 del acta entrega-recepción derivada del contrato CAEM-DGIG-PTAR-020-17-CP, en la que se observa que, una vez verificada la conclusión de los trabajos conjuntamente con el supervisor y la empresa, se concluye que dichos trabajos se encuentran totalmente terminados.</w:t>
      </w:r>
    </w:p>
    <w:p w:rsidR="00B12FCC" w:rsidRDefault="00B12FCC" w:rsidP="00B12FCC">
      <w:pPr>
        <w:pStyle w:val="Sinespaciado"/>
        <w:spacing w:line="360" w:lineRule="auto"/>
        <w:jc w:val="both"/>
        <w:rPr>
          <w:rFonts w:ascii="Palatino Linotype" w:hAnsi="Palatino Linotype"/>
          <w:sz w:val="24"/>
          <w:szCs w:val="24"/>
        </w:rPr>
      </w:pPr>
    </w:p>
    <w:p w:rsidR="00B12FCC" w:rsidRDefault="00B12FCC" w:rsidP="00B12FC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esta razón, la respuesta otorgada por el Sujeto Obligado no puede considerarse satisfactoria plenamente, en virtud de que deja en incertidumbre al Recurrente </w:t>
      </w:r>
      <w:r>
        <w:rPr>
          <w:rFonts w:ascii="Palatino Linotype" w:hAnsi="Palatino Linotype"/>
          <w:sz w:val="24"/>
          <w:szCs w:val="24"/>
        </w:rPr>
        <w:lastRenderedPageBreak/>
        <w:t>respecto al contenido del documento presentado en respuesta, pues al dar a conocer únicamente una página de dicho documento, se hace evidente la falta de certeza con la que debe conducirse el procedimiento de acceso a la información pública, por lo que es dable ordenar la entrega del documento completo para así colmar por completo la pretensión del Recurrente, lo anterior en versión publica de ser procedente.</w:t>
      </w:r>
    </w:p>
    <w:p w:rsidR="00B12FCC" w:rsidRDefault="00B12FCC" w:rsidP="00B12FCC">
      <w:pPr>
        <w:pStyle w:val="Sinespaciado"/>
        <w:spacing w:line="360" w:lineRule="auto"/>
        <w:jc w:val="both"/>
        <w:rPr>
          <w:rFonts w:ascii="Palatino Linotype" w:hAnsi="Palatino Linotype"/>
          <w:sz w:val="24"/>
          <w:szCs w:val="24"/>
        </w:rPr>
      </w:pPr>
    </w:p>
    <w:p w:rsidR="00B12FCC" w:rsidRDefault="00B12FCC" w:rsidP="00B12FCC">
      <w:pPr>
        <w:spacing w:after="0" w:line="360" w:lineRule="auto"/>
        <w:jc w:val="both"/>
        <w:rPr>
          <w:rFonts w:ascii="Palatino Linotype" w:hAnsi="Palatino Linotype" w:cs="Arial"/>
          <w:sz w:val="24"/>
          <w:szCs w:val="24"/>
          <w:lang w:val="es-ES"/>
        </w:rPr>
      </w:pPr>
      <w:r>
        <w:rPr>
          <w:rFonts w:ascii="Palatino Linotype" w:hAnsi="Palatino Linotype"/>
          <w:sz w:val="24"/>
          <w:szCs w:val="24"/>
        </w:rPr>
        <w:t>Mientras que la tercera solicitud fue atendida con la presentación de una minuta de trabajo elaborada el veintiuno de noviembre de dos mil diecinueve en la que se observa que personal de CONAGUA y de la CAEM realizaron un recorrido a la Planta de Tratamiento de Aguas Residuales de San Mateo Huit</w:t>
      </w:r>
      <w:r w:rsidR="00206254">
        <w:rPr>
          <w:rFonts w:ascii="Palatino Linotype" w:hAnsi="Palatino Linotype"/>
          <w:sz w:val="24"/>
          <w:szCs w:val="24"/>
        </w:rPr>
        <w:t>z</w:t>
      </w:r>
      <w:r>
        <w:rPr>
          <w:rFonts w:ascii="Palatino Linotype" w:hAnsi="Palatino Linotype"/>
          <w:sz w:val="24"/>
          <w:szCs w:val="24"/>
        </w:rPr>
        <w:t xml:space="preserve">ilzingo, con el que se constató que la operación de la planta está en funcionamiento desde julio de dos mil diecisiete. En este caso, si bien el Sujeto Obligado presentó el documento que consideró idóneo, no hizo pronunciamiento alguno respecto de haber entregado todos los documentos que dieran cuenta de la situación actualizada al mes de noviembre de la planta referida en la solicitud, lo que se detallará </w:t>
      </w:r>
      <w:r w:rsidR="0022526D">
        <w:rPr>
          <w:rFonts w:ascii="Palatino Linotype" w:hAnsi="Palatino Linotype"/>
          <w:sz w:val="24"/>
          <w:szCs w:val="24"/>
        </w:rPr>
        <w:t>en los siguientes párrafos.</w:t>
      </w:r>
    </w:p>
    <w:p w:rsidR="00B12FCC" w:rsidRDefault="00B12FCC" w:rsidP="006A674A">
      <w:pPr>
        <w:spacing w:after="0" w:line="360" w:lineRule="auto"/>
        <w:jc w:val="both"/>
        <w:rPr>
          <w:rFonts w:ascii="Palatino Linotype" w:hAnsi="Palatino Linotype" w:cs="Arial"/>
          <w:sz w:val="24"/>
          <w:szCs w:val="24"/>
          <w:lang w:val="es-ES"/>
        </w:rPr>
      </w:pPr>
    </w:p>
    <w:p w:rsidR="00FC57D7" w:rsidRDefault="0022526D"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En esa tesitura</w:t>
      </w:r>
      <w:r w:rsidR="0081255F">
        <w:rPr>
          <w:rFonts w:ascii="Palatino Linotype" w:hAnsi="Palatino Linotype" w:cs="Arial"/>
          <w:sz w:val="24"/>
          <w:szCs w:val="24"/>
          <w:lang w:val="es-ES"/>
        </w:rPr>
        <w:t xml:space="preserve">, no se debe soslayar que el Recurrente solicitó </w:t>
      </w:r>
      <w:r>
        <w:rPr>
          <w:rFonts w:ascii="Palatino Linotype" w:hAnsi="Palatino Linotype" w:cs="Arial"/>
          <w:sz w:val="24"/>
          <w:szCs w:val="24"/>
          <w:lang w:val="es-ES"/>
        </w:rPr>
        <w:t xml:space="preserve">en las tres solicitudes en análisis, </w:t>
      </w:r>
      <w:r w:rsidR="0081255F">
        <w:rPr>
          <w:rFonts w:ascii="Palatino Linotype" w:hAnsi="Palatino Linotype" w:cs="Arial"/>
          <w:sz w:val="24"/>
          <w:szCs w:val="24"/>
          <w:lang w:val="es-ES"/>
        </w:rPr>
        <w:t xml:space="preserve">todos los documentos que señalen la situación que </w:t>
      </w:r>
      <w:r>
        <w:rPr>
          <w:rFonts w:ascii="Palatino Linotype" w:hAnsi="Palatino Linotype" w:cs="Arial"/>
          <w:sz w:val="24"/>
          <w:szCs w:val="24"/>
          <w:lang w:val="es-ES"/>
        </w:rPr>
        <w:t>planteó en sus solicitudes</w:t>
      </w:r>
      <w:r w:rsidR="0081255F">
        <w:rPr>
          <w:rFonts w:ascii="Palatino Linotype" w:hAnsi="Palatino Linotype" w:cs="Arial"/>
          <w:sz w:val="24"/>
          <w:szCs w:val="24"/>
          <w:lang w:val="es-ES"/>
        </w:rPr>
        <w:t xml:space="preserve">, a lo que el Sujeto Obligado únicamente presentó un solo documento </w:t>
      </w:r>
      <w:r>
        <w:rPr>
          <w:rFonts w:ascii="Palatino Linotype" w:hAnsi="Palatino Linotype" w:cs="Arial"/>
          <w:sz w:val="24"/>
          <w:szCs w:val="24"/>
          <w:lang w:val="es-ES"/>
        </w:rPr>
        <w:t xml:space="preserve">por cada una de las solicitudes, los cuales </w:t>
      </w:r>
      <w:r w:rsidR="0081255F">
        <w:rPr>
          <w:rFonts w:ascii="Palatino Linotype" w:hAnsi="Palatino Linotype" w:cs="Arial"/>
          <w:sz w:val="24"/>
          <w:szCs w:val="24"/>
          <w:lang w:val="es-ES"/>
        </w:rPr>
        <w:t>ya ha</w:t>
      </w:r>
      <w:r>
        <w:rPr>
          <w:rFonts w:ascii="Palatino Linotype" w:hAnsi="Palatino Linotype" w:cs="Arial"/>
          <w:sz w:val="24"/>
          <w:szCs w:val="24"/>
          <w:lang w:val="es-ES"/>
        </w:rPr>
        <w:t>n</w:t>
      </w:r>
      <w:r w:rsidR="0081255F">
        <w:rPr>
          <w:rFonts w:ascii="Palatino Linotype" w:hAnsi="Palatino Linotype" w:cs="Arial"/>
          <w:sz w:val="24"/>
          <w:szCs w:val="24"/>
          <w:lang w:val="es-ES"/>
        </w:rPr>
        <w:t xml:space="preserve"> sido analizado</w:t>
      </w:r>
      <w:r>
        <w:rPr>
          <w:rFonts w:ascii="Palatino Linotype" w:hAnsi="Palatino Linotype" w:cs="Arial"/>
          <w:sz w:val="24"/>
          <w:szCs w:val="24"/>
          <w:lang w:val="es-ES"/>
        </w:rPr>
        <w:t>s</w:t>
      </w:r>
      <w:r w:rsidR="0081255F">
        <w:rPr>
          <w:rFonts w:ascii="Palatino Linotype" w:hAnsi="Palatino Linotype" w:cs="Arial"/>
          <w:sz w:val="24"/>
          <w:szCs w:val="24"/>
          <w:lang w:val="es-ES"/>
        </w:rPr>
        <w:t xml:space="preserve">. Sin embargo, dicho Sujeto Obligado </w:t>
      </w:r>
      <w:r>
        <w:rPr>
          <w:rFonts w:ascii="Palatino Linotype" w:hAnsi="Palatino Linotype" w:cs="Arial"/>
          <w:sz w:val="24"/>
          <w:szCs w:val="24"/>
          <w:lang w:val="es-ES"/>
        </w:rPr>
        <w:t xml:space="preserve">omitió señalar </w:t>
      </w:r>
      <w:r w:rsidR="0081255F">
        <w:rPr>
          <w:rFonts w:ascii="Palatino Linotype" w:hAnsi="Palatino Linotype" w:cs="Arial"/>
          <w:sz w:val="24"/>
          <w:szCs w:val="24"/>
          <w:lang w:val="es-ES"/>
        </w:rPr>
        <w:t xml:space="preserve">si </w:t>
      </w:r>
      <w:r>
        <w:rPr>
          <w:rFonts w:ascii="Palatino Linotype" w:hAnsi="Palatino Linotype" w:cs="Arial"/>
          <w:sz w:val="24"/>
          <w:szCs w:val="24"/>
          <w:lang w:val="es-ES"/>
        </w:rPr>
        <w:t xml:space="preserve">los documentos presentados son los únicos con los que cuenta </w:t>
      </w:r>
      <w:r w:rsidR="0081255F">
        <w:rPr>
          <w:rFonts w:ascii="Palatino Linotype" w:hAnsi="Palatino Linotype" w:cs="Arial"/>
          <w:sz w:val="24"/>
          <w:szCs w:val="24"/>
          <w:lang w:val="es-ES"/>
        </w:rPr>
        <w:t>entre sus archivos, o bien, existen otros que puedan dar mayores señalamientos respecto a lo solicitado por el Recurrente, por lo que es</w:t>
      </w:r>
      <w:r>
        <w:rPr>
          <w:rFonts w:ascii="Palatino Linotype" w:hAnsi="Palatino Linotype" w:cs="Arial"/>
          <w:sz w:val="24"/>
          <w:szCs w:val="24"/>
          <w:lang w:val="es-ES"/>
        </w:rPr>
        <w:t xml:space="preserve">te Órgano Garante estima que no se </w:t>
      </w:r>
      <w:r>
        <w:rPr>
          <w:rFonts w:ascii="Palatino Linotype" w:hAnsi="Palatino Linotype" w:cs="Arial"/>
          <w:sz w:val="24"/>
          <w:szCs w:val="24"/>
          <w:lang w:val="es-ES"/>
        </w:rPr>
        <w:lastRenderedPageBreak/>
        <w:t xml:space="preserve">observaron </w:t>
      </w:r>
      <w:r w:rsidR="00FC57D7">
        <w:rPr>
          <w:rFonts w:ascii="Palatino Linotype" w:hAnsi="Palatino Linotype" w:cs="Arial"/>
          <w:sz w:val="24"/>
          <w:szCs w:val="24"/>
          <w:lang w:val="es-ES"/>
        </w:rPr>
        <w:t xml:space="preserve">los principios de congruencia y exhaustividad que deben regir los procedimientos de acceso a la información pública, tal como se señala en el </w:t>
      </w:r>
      <w:r w:rsidR="00206254">
        <w:rPr>
          <w:rFonts w:ascii="Palatino Linotype" w:hAnsi="Palatino Linotype" w:cs="Arial"/>
          <w:sz w:val="24"/>
          <w:szCs w:val="24"/>
          <w:lang w:val="es-ES"/>
        </w:rPr>
        <w:t>Criterio</w:t>
      </w:r>
      <w:r w:rsidR="00FC57D7">
        <w:rPr>
          <w:rFonts w:ascii="Palatino Linotype" w:hAnsi="Palatino Linotype" w:cs="Arial"/>
          <w:sz w:val="24"/>
          <w:szCs w:val="24"/>
          <w:lang w:val="es-ES"/>
        </w:rPr>
        <w:t xml:space="preserve"> 02/17 del Instituto Nacional de Transparencia, Acceso a la Información Pública y Protección de Datos Personales, en el que se establece lo siguiente:</w:t>
      </w:r>
    </w:p>
    <w:p w:rsidR="00FC57D7" w:rsidRDefault="00FC57D7" w:rsidP="006A674A">
      <w:pPr>
        <w:spacing w:after="0" w:line="360" w:lineRule="auto"/>
        <w:jc w:val="both"/>
        <w:rPr>
          <w:rFonts w:ascii="Palatino Linotype" w:hAnsi="Palatino Linotype" w:cs="Arial"/>
          <w:sz w:val="24"/>
          <w:szCs w:val="24"/>
          <w:lang w:val="es-ES"/>
        </w:rPr>
      </w:pPr>
    </w:p>
    <w:p w:rsidR="00FC57D7" w:rsidRPr="00FC57D7" w:rsidRDefault="00FC57D7" w:rsidP="00FC57D7">
      <w:pPr>
        <w:pStyle w:val="Sinespaciado"/>
        <w:ind w:left="567" w:right="567"/>
        <w:jc w:val="both"/>
        <w:rPr>
          <w:rFonts w:ascii="Palatino Linotype" w:hAnsi="Palatino Linotype"/>
          <w:i/>
          <w:lang w:val="es-ES"/>
        </w:rPr>
      </w:pPr>
      <w:r w:rsidRPr="00FC57D7">
        <w:rPr>
          <w:rFonts w:ascii="Palatino Linotype" w:hAnsi="Palatino Linotype"/>
          <w:b/>
          <w:i/>
          <w:lang w:val="es-ES_tradnl"/>
        </w:rPr>
        <w:t xml:space="preserve">Congruencia y exhaustividad. Sus alcances para garantizar el derecho de acceso a la información. </w:t>
      </w:r>
      <w:r w:rsidRPr="00FC57D7">
        <w:rPr>
          <w:rFonts w:ascii="Palatino Linotype" w:hAnsi="Palatino Linotype"/>
          <w:i/>
          <w:lang w:val="es-ES_tradnl"/>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FC57D7" w:rsidRDefault="00FC57D7" w:rsidP="006A674A">
      <w:pPr>
        <w:spacing w:after="0" w:line="360" w:lineRule="auto"/>
        <w:jc w:val="both"/>
        <w:rPr>
          <w:rFonts w:ascii="Palatino Linotype" w:hAnsi="Palatino Linotype" w:cs="Arial"/>
          <w:sz w:val="24"/>
          <w:szCs w:val="24"/>
          <w:lang w:val="es-ES"/>
        </w:rPr>
      </w:pPr>
    </w:p>
    <w:p w:rsidR="00F359A3" w:rsidRDefault="00FC57D7"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Por lo anterior, es </w:t>
      </w:r>
      <w:r w:rsidR="0081255F">
        <w:rPr>
          <w:rFonts w:ascii="Palatino Linotype" w:hAnsi="Palatino Linotype" w:cs="Arial"/>
          <w:sz w:val="24"/>
          <w:szCs w:val="24"/>
          <w:lang w:val="es-ES"/>
        </w:rPr>
        <w:t xml:space="preserve">dable solicitar al Sujeto Obligado a que realice una búsqueda exhaustiva y razonable en los archivos de sus áreas administrativas con la finalidad de hacer entrega de los documentos que den cuenta de </w:t>
      </w:r>
      <w:r>
        <w:rPr>
          <w:rFonts w:ascii="Palatino Linotype" w:hAnsi="Palatino Linotype" w:cs="Arial"/>
          <w:sz w:val="24"/>
          <w:szCs w:val="24"/>
          <w:lang w:val="es-ES"/>
        </w:rPr>
        <w:t xml:space="preserve">lo siguiente: </w:t>
      </w:r>
      <w:r>
        <w:rPr>
          <w:rFonts w:ascii="Palatino Linotype" w:hAnsi="Palatino Linotype"/>
          <w:sz w:val="24"/>
          <w:szCs w:val="24"/>
        </w:rPr>
        <w:t xml:space="preserve">: 1) situación actualizada al mes de noviembre de dos mil diecinueve respecto de la Planta de Tratamiento y Emisoras de Aguas Residuales de San Pablo Atlazalpan, municipio de Chalco; 2) las condiciones en que Halcón Internacional de Proyectos Ecológicos S.A de C.V. realizó la entrega de la obra “Construcción de Planta de Tratamiento y Emisores de Aguas Residuales de la localidad de San Mateo Huitzilzingo, municipio de Chalco; y 3) la situación actualizada al mes de noviembre de dos mil diecinueve de la Planta </w:t>
      </w:r>
      <w:r>
        <w:rPr>
          <w:rFonts w:ascii="Palatino Linotype" w:hAnsi="Palatino Linotype"/>
          <w:sz w:val="24"/>
          <w:szCs w:val="24"/>
        </w:rPr>
        <w:lastRenderedPageBreak/>
        <w:t>de Tratamiento y Emisores de Aguas Residuales de San Mateo Huitzilzingo, municipio de Chalco</w:t>
      </w:r>
      <w:r>
        <w:rPr>
          <w:rFonts w:ascii="Palatino Linotype" w:hAnsi="Palatino Linotype" w:cs="Arial"/>
          <w:sz w:val="24"/>
          <w:szCs w:val="24"/>
          <w:lang w:val="es-ES"/>
        </w:rPr>
        <w:t>, lo anterior en versión pública de ser procedente.</w:t>
      </w:r>
    </w:p>
    <w:p w:rsidR="0081255F" w:rsidRDefault="0081255F" w:rsidP="006A674A">
      <w:pPr>
        <w:spacing w:after="0" w:line="360" w:lineRule="auto"/>
        <w:jc w:val="both"/>
        <w:rPr>
          <w:rFonts w:ascii="Palatino Linotype" w:hAnsi="Palatino Linotype" w:cs="Arial"/>
          <w:sz w:val="24"/>
          <w:szCs w:val="24"/>
          <w:lang w:val="es-ES"/>
        </w:rPr>
      </w:pPr>
    </w:p>
    <w:p w:rsidR="0081255F" w:rsidRDefault="0081255F" w:rsidP="006A674A">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Ahora bien, si de dicha búsqueda exhaustiva y razonable no se encontrarán otros documentos por no haber sido generados, poseídos o administrados por el Sujeto Obligado, éste deberá pronunciarse en ese sentido en términos del segundo párrafo del artículo 19 de la Ley de Transparencia Estatal.</w:t>
      </w:r>
    </w:p>
    <w:p w:rsidR="003949F0" w:rsidRDefault="003949F0" w:rsidP="006A674A">
      <w:pPr>
        <w:spacing w:after="0" w:line="360" w:lineRule="auto"/>
        <w:jc w:val="both"/>
        <w:rPr>
          <w:rFonts w:ascii="Palatino Linotype" w:hAnsi="Palatino Linotype" w:cs="Arial"/>
          <w:sz w:val="24"/>
          <w:szCs w:val="24"/>
          <w:lang w:val="es-ES"/>
        </w:rPr>
      </w:pPr>
    </w:p>
    <w:p w:rsidR="001566E5" w:rsidRPr="001566E5" w:rsidRDefault="001566E5" w:rsidP="00BC1A78">
      <w:pPr>
        <w:pStyle w:val="Sinespaciado"/>
        <w:spacing w:line="360" w:lineRule="auto"/>
        <w:jc w:val="both"/>
        <w:rPr>
          <w:rFonts w:ascii="Palatino Linotype" w:hAnsi="Palatino Linotype"/>
          <w:b/>
          <w:sz w:val="24"/>
          <w:szCs w:val="24"/>
          <w:u w:val="single"/>
        </w:rPr>
      </w:pPr>
      <w:r w:rsidRPr="001566E5">
        <w:rPr>
          <w:rFonts w:ascii="Palatino Linotype" w:hAnsi="Palatino Linotype"/>
          <w:b/>
          <w:sz w:val="24"/>
          <w:szCs w:val="24"/>
          <w:u w:val="single"/>
        </w:rPr>
        <w:t>Recursos de revisión 00751/INFOEM/IP/RR/2020 y 00754/INFOEM/IP/RR/2020</w:t>
      </w:r>
    </w:p>
    <w:p w:rsidR="001566E5" w:rsidRDefault="00A654BB" w:rsidP="00BC1A78">
      <w:pPr>
        <w:pStyle w:val="Sinespaciado"/>
        <w:spacing w:line="360" w:lineRule="auto"/>
        <w:jc w:val="both"/>
        <w:rPr>
          <w:rFonts w:ascii="Palatino Linotype" w:hAnsi="Palatino Linotype"/>
          <w:sz w:val="24"/>
          <w:szCs w:val="24"/>
        </w:rPr>
      </w:pPr>
      <w:r>
        <w:rPr>
          <w:rFonts w:ascii="Palatino Linotype" w:hAnsi="Palatino Linotype"/>
          <w:sz w:val="24"/>
          <w:szCs w:val="24"/>
        </w:rPr>
        <w:t>Respecto de las solicitudes que dieron origen a estos recursos de revisión, se destaca que en las mismas el Recurrente solicitó los documentos que indiquen el tiempo que demorará la etapa de estabilización d</w:t>
      </w:r>
      <w:r w:rsidR="007720F6">
        <w:rPr>
          <w:rFonts w:ascii="Palatino Linotype" w:hAnsi="Palatino Linotype"/>
          <w:sz w:val="24"/>
          <w:szCs w:val="24"/>
        </w:rPr>
        <w:t>e los procesos que requiere la P</w:t>
      </w:r>
      <w:r>
        <w:rPr>
          <w:rFonts w:ascii="Palatino Linotype" w:hAnsi="Palatino Linotype"/>
          <w:sz w:val="24"/>
          <w:szCs w:val="24"/>
        </w:rPr>
        <w:t>lanta de Tratamiento y Emisores de Aguas Residuales de San Pablo Atlazalpan y la Planta de Tratamiento de Aguas Residuales de San Mateo Huitzilzingo, ambas en el municipio de Chalco, y que garanticen su óptima operación.</w:t>
      </w:r>
    </w:p>
    <w:p w:rsidR="00A654BB" w:rsidRDefault="00A654BB" w:rsidP="00BC1A78">
      <w:pPr>
        <w:pStyle w:val="Sinespaciado"/>
        <w:spacing w:line="360" w:lineRule="auto"/>
        <w:jc w:val="both"/>
        <w:rPr>
          <w:rFonts w:ascii="Palatino Linotype" w:hAnsi="Palatino Linotype"/>
          <w:sz w:val="24"/>
          <w:szCs w:val="24"/>
        </w:rPr>
      </w:pPr>
    </w:p>
    <w:p w:rsidR="00A654BB" w:rsidRDefault="00A654BB" w:rsidP="00BC1A78">
      <w:pPr>
        <w:pStyle w:val="Sinespaciado"/>
        <w:spacing w:line="360" w:lineRule="auto"/>
        <w:jc w:val="both"/>
        <w:rPr>
          <w:rFonts w:ascii="Palatino Linotype" w:hAnsi="Palatino Linotype"/>
          <w:sz w:val="24"/>
          <w:szCs w:val="24"/>
        </w:rPr>
      </w:pPr>
      <w:r w:rsidRPr="00A654BB">
        <w:rPr>
          <w:rFonts w:ascii="Palatino Linotype" w:hAnsi="Palatino Linotype"/>
          <w:sz w:val="24"/>
          <w:szCs w:val="24"/>
        </w:rPr>
        <w:t xml:space="preserve">A esas solicitudes el Sujeto Obligado manifestó </w:t>
      </w:r>
      <w:r>
        <w:rPr>
          <w:rFonts w:ascii="Palatino Linotype" w:hAnsi="Palatino Linotype"/>
          <w:sz w:val="24"/>
          <w:szCs w:val="24"/>
        </w:rPr>
        <w:t xml:space="preserve">en ambos casos, </w:t>
      </w:r>
      <w:r w:rsidRPr="00A654BB">
        <w:rPr>
          <w:rFonts w:ascii="Palatino Linotype" w:hAnsi="Palatino Linotype"/>
          <w:sz w:val="24"/>
          <w:szCs w:val="24"/>
        </w:rPr>
        <w:t>que una vez realizada la búsqueda exhaustiva de la información en los archivos de la áreas que integran la Dirección General de Operaciones y Atención a Emergencias, a la fecha de respuesta no se contaba con la información solicitada, ya que se reinició l</w:t>
      </w:r>
      <w:r>
        <w:rPr>
          <w:rFonts w:ascii="Palatino Linotype" w:hAnsi="Palatino Linotype"/>
          <w:sz w:val="24"/>
          <w:szCs w:val="24"/>
        </w:rPr>
        <w:t>a</w:t>
      </w:r>
      <w:r w:rsidRPr="00A654BB">
        <w:rPr>
          <w:rFonts w:ascii="Palatino Linotype" w:hAnsi="Palatino Linotype"/>
          <w:sz w:val="24"/>
          <w:szCs w:val="24"/>
        </w:rPr>
        <w:t xml:space="preserve"> operación y estabilización del proceso biológico, por lo que el proceso requiere mínimo de tres meses para que se lleve a cabo la etapa de estabilización y así realizar el muestreo para análisis de laboratorio y con eso corroborar la óptima operación de la planta.</w:t>
      </w:r>
    </w:p>
    <w:p w:rsidR="00A654BB" w:rsidRDefault="00A654BB" w:rsidP="00BC1A78">
      <w:pPr>
        <w:pStyle w:val="Sinespaciado"/>
        <w:spacing w:line="360" w:lineRule="auto"/>
        <w:jc w:val="both"/>
        <w:rPr>
          <w:rFonts w:ascii="Palatino Linotype" w:hAnsi="Palatino Linotype"/>
          <w:sz w:val="24"/>
          <w:szCs w:val="24"/>
        </w:rPr>
      </w:pPr>
    </w:p>
    <w:p w:rsidR="00747E04" w:rsidRDefault="00A654BB" w:rsidP="00747E0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Así, </w:t>
      </w:r>
      <w:r w:rsidR="00747E04">
        <w:rPr>
          <w:rFonts w:ascii="Palatino Linotype" w:hAnsi="Palatino Linotype"/>
          <w:sz w:val="24"/>
          <w:szCs w:val="24"/>
        </w:rPr>
        <w:t>es necesario dejar establecido que el Reglamento Interior de la Comisión del Agua del Estado de México</w:t>
      </w:r>
      <w:r w:rsidR="009323F1">
        <w:rPr>
          <w:rFonts w:ascii="Palatino Linotype" w:hAnsi="Palatino Linotype"/>
          <w:sz w:val="24"/>
          <w:szCs w:val="24"/>
        </w:rPr>
        <w:t xml:space="preserve"> dispone en su artículo 19 las atribuciones de la Dirección General de Operaciones y Atención a Emergencias, las cuales son las siguientes:</w:t>
      </w:r>
    </w:p>
    <w:p w:rsidR="009323F1" w:rsidRDefault="009323F1" w:rsidP="00747E04">
      <w:pPr>
        <w:pStyle w:val="Sinespaciado"/>
        <w:spacing w:line="360" w:lineRule="auto"/>
        <w:jc w:val="both"/>
        <w:rPr>
          <w:rFonts w:ascii="Palatino Linotype" w:hAnsi="Palatino Linotype"/>
          <w:sz w:val="24"/>
          <w:szCs w:val="24"/>
        </w:rPr>
      </w:pPr>
    </w:p>
    <w:p w:rsidR="009323F1" w:rsidRDefault="009323F1" w:rsidP="003B0186">
      <w:pPr>
        <w:pStyle w:val="Sinespaciado"/>
        <w:ind w:left="567" w:right="567"/>
        <w:jc w:val="both"/>
        <w:rPr>
          <w:rFonts w:ascii="Palatino Linotype" w:hAnsi="Palatino Linotype"/>
          <w:i/>
        </w:rPr>
      </w:pPr>
      <w:r w:rsidRPr="003B0186">
        <w:rPr>
          <w:rFonts w:ascii="Palatino Linotype" w:hAnsi="Palatino Linotype"/>
          <w:b/>
          <w:i/>
        </w:rPr>
        <w:t>Artículo 19.-</w:t>
      </w:r>
      <w:r w:rsidR="003B0186" w:rsidRPr="003B0186">
        <w:rPr>
          <w:rFonts w:ascii="Palatino Linotype" w:hAnsi="Palatino Linotype"/>
          <w:i/>
        </w:rPr>
        <w:t xml:space="preserve"> </w:t>
      </w:r>
      <w:r w:rsidRPr="003B0186">
        <w:rPr>
          <w:rFonts w:ascii="Palatino Linotype" w:hAnsi="Palatino Linotype"/>
          <w:i/>
        </w:rPr>
        <w:t>Corresponde a la Dirección General de Operaciones y Atención a Emergencias:</w:t>
      </w:r>
    </w:p>
    <w:p w:rsidR="003B0186" w:rsidRPr="003B0186" w:rsidRDefault="003B0186" w:rsidP="003B0186">
      <w:pPr>
        <w:pStyle w:val="Sinespaciado"/>
        <w:ind w:left="567" w:right="567"/>
        <w:jc w:val="both"/>
        <w:rPr>
          <w:rFonts w:ascii="Palatino Linotype" w:hAnsi="Palatino Linotype"/>
          <w:i/>
        </w:rPr>
      </w:pPr>
    </w:p>
    <w:p w:rsidR="003B0186" w:rsidRPr="003B0186" w:rsidRDefault="009323F1" w:rsidP="003B0186">
      <w:pPr>
        <w:pStyle w:val="Sinespaciado"/>
        <w:ind w:left="567" w:right="567"/>
        <w:jc w:val="both"/>
        <w:rPr>
          <w:rFonts w:ascii="Palatino Linotype" w:hAnsi="Palatino Linotype"/>
          <w:i/>
        </w:rPr>
      </w:pPr>
      <w:r w:rsidRPr="003B0186">
        <w:rPr>
          <w:rFonts w:ascii="Palatino Linotype" w:hAnsi="Palatino Linotype"/>
          <w:i/>
        </w:rPr>
        <w:t xml:space="preserve">I. </w:t>
      </w:r>
      <w:r w:rsidRPr="00195A45">
        <w:rPr>
          <w:rFonts w:ascii="Palatino Linotype" w:hAnsi="Palatino Linotype"/>
          <w:b/>
          <w:i/>
          <w:u w:val="single"/>
        </w:rPr>
        <w:t>Coordinar la operación y el mantenimiento preventivo y reparación de la infraestructura hidráulica, con la que se proporciona a los Municipios, Organismos Operadores, sector social</w:t>
      </w:r>
      <w:r w:rsidRPr="00195A45">
        <w:rPr>
          <w:rFonts w:ascii="Arial" w:hAnsi="Arial" w:cs="Arial"/>
          <w:b/>
          <w:i/>
          <w:u w:val="single"/>
        </w:rPr>
        <w:t xml:space="preserve"> </w:t>
      </w:r>
      <w:r w:rsidRPr="00195A45">
        <w:rPr>
          <w:rFonts w:ascii="Palatino Linotype" w:hAnsi="Palatino Linotype"/>
          <w:b/>
          <w:i/>
          <w:u w:val="single"/>
        </w:rPr>
        <w:t>y privado, los servicios de agua potable en bloque, la que se utiliza para el desalojo de aguas residuales y pluviales, así como la de tratamiento y reuso</w:t>
      </w:r>
      <w:r w:rsidRPr="003B0186">
        <w:rPr>
          <w:rFonts w:ascii="Palatino Linotype" w:hAnsi="Palatino Linotype"/>
          <w:i/>
        </w:rPr>
        <w:t>.</w:t>
      </w:r>
    </w:p>
    <w:p w:rsidR="003B0186" w:rsidRPr="003B0186" w:rsidRDefault="009323F1" w:rsidP="003B0186">
      <w:pPr>
        <w:pStyle w:val="Sinespaciado"/>
        <w:ind w:left="567" w:right="567"/>
        <w:jc w:val="both"/>
        <w:rPr>
          <w:rFonts w:ascii="Palatino Linotype" w:hAnsi="Palatino Linotype"/>
          <w:i/>
        </w:rPr>
      </w:pPr>
      <w:r w:rsidRPr="003B0186">
        <w:rPr>
          <w:rFonts w:ascii="Palatino Linotype" w:hAnsi="Palatino Linotype"/>
          <w:i/>
        </w:rPr>
        <w:t>II.</w:t>
      </w:r>
      <w:r w:rsidR="003B0186" w:rsidRPr="003B0186">
        <w:rPr>
          <w:rFonts w:ascii="Palatino Linotype" w:hAnsi="Palatino Linotype"/>
          <w:i/>
        </w:rPr>
        <w:t xml:space="preserve"> </w:t>
      </w:r>
      <w:r w:rsidRPr="00195A45">
        <w:rPr>
          <w:rFonts w:ascii="Palatino Linotype" w:hAnsi="Palatino Linotype"/>
          <w:b/>
          <w:i/>
          <w:u w:val="single"/>
        </w:rPr>
        <w:t>Coordinar la operación y mantenimiento de los equipos de desinfección del agua en bloque propio, así como, el mantenimiento de los sistemas y recargas de reactivos a usuarios que lo soliciten previo convenio</w:t>
      </w:r>
      <w:r w:rsidRPr="003B0186">
        <w:rPr>
          <w:rFonts w:ascii="Palatino Linotype" w:hAnsi="Palatino Linotype"/>
          <w:i/>
        </w:rPr>
        <w:t>.</w:t>
      </w:r>
    </w:p>
    <w:p w:rsidR="003B0186" w:rsidRPr="003B0186" w:rsidRDefault="009323F1" w:rsidP="003B0186">
      <w:pPr>
        <w:pStyle w:val="Sinespaciado"/>
        <w:ind w:left="567" w:right="567"/>
        <w:jc w:val="both"/>
        <w:rPr>
          <w:rFonts w:ascii="Palatino Linotype" w:hAnsi="Palatino Linotype"/>
          <w:i/>
        </w:rPr>
      </w:pPr>
      <w:r w:rsidRPr="003B0186">
        <w:rPr>
          <w:rFonts w:ascii="Palatino Linotype" w:hAnsi="Palatino Linotype"/>
          <w:i/>
        </w:rPr>
        <w:t>III.</w:t>
      </w:r>
      <w:r w:rsidR="003B0186" w:rsidRPr="003B0186">
        <w:rPr>
          <w:rFonts w:ascii="Palatino Linotype" w:hAnsi="Palatino Linotype"/>
          <w:i/>
        </w:rPr>
        <w:t xml:space="preserve"> </w:t>
      </w:r>
      <w:r w:rsidRPr="003B0186">
        <w:rPr>
          <w:rFonts w:ascii="Palatino Linotype" w:hAnsi="Palatino Linotype"/>
          <w:i/>
        </w:rPr>
        <w:t>Coordinar la toma de muestras de agua en fuentes de abastecimiento para su análisis, con objeto de verificar que el agua suministrada sea apta para el consumo humano.</w:t>
      </w:r>
    </w:p>
    <w:p w:rsidR="003B0186" w:rsidRPr="003B0186" w:rsidRDefault="009323F1" w:rsidP="003B0186">
      <w:pPr>
        <w:pStyle w:val="Sinespaciado"/>
        <w:ind w:left="567" w:right="567"/>
        <w:jc w:val="both"/>
        <w:rPr>
          <w:rFonts w:ascii="Palatino Linotype" w:hAnsi="Palatino Linotype"/>
          <w:i/>
        </w:rPr>
      </w:pPr>
      <w:r w:rsidRPr="003B0186">
        <w:rPr>
          <w:rFonts w:ascii="Palatino Linotype" w:hAnsi="Palatino Linotype"/>
          <w:i/>
        </w:rPr>
        <w:t>IV.</w:t>
      </w:r>
      <w:r w:rsidR="003B0186" w:rsidRPr="003B0186">
        <w:rPr>
          <w:rFonts w:ascii="Palatino Linotype" w:hAnsi="Palatino Linotype"/>
          <w:i/>
        </w:rPr>
        <w:t xml:space="preserve"> </w:t>
      </w:r>
      <w:r w:rsidRPr="00896404">
        <w:rPr>
          <w:rFonts w:ascii="Palatino Linotype" w:hAnsi="Palatino Linotype"/>
          <w:b/>
          <w:i/>
          <w:u w:val="single"/>
        </w:rPr>
        <w:t>Proponer los dictámenes de factibilidad para el suministro de agua potable, drenaje, saneamiento y reuso de aguas tratadas, en los nuevos desarrollos urbanos, industriales y de servicios del estado, así como dictaminar la congruencia de los emitidos por la Autoridad Municipal</w:t>
      </w:r>
      <w:r w:rsidRPr="003B0186">
        <w:rPr>
          <w:rFonts w:ascii="Palatino Linotype" w:hAnsi="Palatino Linotype"/>
          <w:i/>
        </w:rPr>
        <w:t>.</w:t>
      </w:r>
    </w:p>
    <w:p w:rsidR="003B0186" w:rsidRPr="003B0186" w:rsidRDefault="009323F1" w:rsidP="003B0186">
      <w:pPr>
        <w:pStyle w:val="Sinespaciado"/>
        <w:ind w:left="567" w:right="567"/>
        <w:jc w:val="both"/>
        <w:rPr>
          <w:rFonts w:ascii="Palatino Linotype" w:hAnsi="Palatino Linotype"/>
          <w:i/>
        </w:rPr>
      </w:pPr>
      <w:r w:rsidRPr="003B0186">
        <w:rPr>
          <w:rFonts w:ascii="Palatino Linotype" w:hAnsi="Palatino Linotype"/>
          <w:i/>
        </w:rPr>
        <w:t>V.</w:t>
      </w:r>
      <w:r w:rsidR="003B0186" w:rsidRPr="003B0186">
        <w:rPr>
          <w:rFonts w:ascii="Palatino Linotype" w:hAnsi="Palatino Linotype"/>
          <w:i/>
        </w:rPr>
        <w:t xml:space="preserve"> </w:t>
      </w:r>
      <w:r w:rsidRPr="00195A45">
        <w:rPr>
          <w:rFonts w:ascii="Palatino Linotype" w:hAnsi="Palatino Linotype"/>
          <w:b/>
          <w:i/>
          <w:u w:val="single"/>
        </w:rPr>
        <w:t>Proporcionar asistencia técnica relacionada a la operación y mantenimiento de los sistemas de agua potable, drenaje, saneamiento, tratamiento y reuso de aguas tratadas, a los ayuntamientos y organismos operadores que lo soliciten</w:t>
      </w:r>
      <w:r w:rsidRPr="003B0186">
        <w:rPr>
          <w:rFonts w:ascii="Palatino Linotype" w:hAnsi="Palatino Linotype"/>
          <w:i/>
        </w:rPr>
        <w:t>.</w:t>
      </w:r>
    </w:p>
    <w:p w:rsidR="003B0186" w:rsidRPr="003B0186" w:rsidRDefault="009323F1" w:rsidP="003B0186">
      <w:pPr>
        <w:pStyle w:val="Sinespaciado"/>
        <w:ind w:left="567" w:right="567"/>
        <w:jc w:val="both"/>
        <w:rPr>
          <w:rFonts w:ascii="Palatino Linotype" w:hAnsi="Palatino Linotype"/>
          <w:i/>
        </w:rPr>
      </w:pPr>
      <w:r w:rsidRPr="003B0186">
        <w:rPr>
          <w:rFonts w:ascii="Palatino Linotype" w:hAnsi="Palatino Linotype"/>
          <w:i/>
        </w:rPr>
        <w:t>VI.</w:t>
      </w:r>
      <w:r w:rsidR="003B0186" w:rsidRPr="003B0186">
        <w:rPr>
          <w:rFonts w:ascii="Palatino Linotype" w:hAnsi="Palatino Linotype"/>
          <w:i/>
        </w:rPr>
        <w:t xml:space="preserve"> </w:t>
      </w:r>
      <w:r w:rsidRPr="003B0186">
        <w:rPr>
          <w:rFonts w:ascii="Palatino Linotype" w:hAnsi="Palatino Linotype"/>
          <w:i/>
        </w:rPr>
        <w:t>Participar en los comités y grupos de trabajo, conforme la normatividad lo establezca.</w:t>
      </w:r>
    </w:p>
    <w:p w:rsidR="003B0186" w:rsidRPr="003B0186" w:rsidRDefault="009323F1" w:rsidP="003B0186">
      <w:pPr>
        <w:pStyle w:val="Sinespaciado"/>
        <w:ind w:left="567" w:right="567"/>
        <w:jc w:val="both"/>
        <w:rPr>
          <w:rFonts w:ascii="Palatino Linotype" w:hAnsi="Palatino Linotype"/>
          <w:i/>
        </w:rPr>
      </w:pPr>
      <w:r w:rsidRPr="003B0186">
        <w:rPr>
          <w:rFonts w:ascii="Palatino Linotype" w:hAnsi="Palatino Linotype"/>
          <w:i/>
        </w:rPr>
        <w:t>VII.</w:t>
      </w:r>
      <w:r w:rsidR="003B0186" w:rsidRPr="003B0186">
        <w:rPr>
          <w:rFonts w:ascii="Palatino Linotype" w:hAnsi="Palatino Linotype"/>
          <w:i/>
        </w:rPr>
        <w:t xml:space="preserve"> </w:t>
      </w:r>
      <w:r w:rsidRPr="003B0186">
        <w:rPr>
          <w:rFonts w:ascii="Palatino Linotype" w:hAnsi="Palatino Linotype"/>
          <w:i/>
        </w:rPr>
        <w:t>Formar parte del Consejo Estatal de Protección Civil, participando con los Organismos Operadores y/o Municipios, durante las contingencias o emergencias suscitadas en época de lluvias, conforme a la normatividad en la materia.</w:t>
      </w:r>
    </w:p>
    <w:p w:rsidR="003B0186" w:rsidRPr="003B0186" w:rsidRDefault="009323F1" w:rsidP="003B0186">
      <w:pPr>
        <w:pStyle w:val="Sinespaciado"/>
        <w:ind w:left="567" w:right="567"/>
        <w:jc w:val="both"/>
        <w:rPr>
          <w:rFonts w:ascii="Palatino Linotype" w:hAnsi="Palatino Linotype"/>
          <w:i/>
        </w:rPr>
      </w:pPr>
      <w:r w:rsidRPr="003B0186">
        <w:rPr>
          <w:rFonts w:ascii="Palatino Linotype" w:hAnsi="Palatino Linotype"/>
          <w:i/>
        </w:rPr>
        <w:t>VIII.</w:t>
      </w:r>
      <w:r w:rsidR="003B0186" w:rsidRPr="003B0186">
        <w:rPr>
          <w:rFonts w:ascii="Palatino Linotype" w:hAnsi="Palatino Linotype"/>
          <w:i/>
        </w:rPr>
        <w:t xml:space="preserve"> </w:t>
      </w:r>
      <w:r w:rsidRPr="003B0186">
        <w:rPr>
          <w:rFonts w:ascii="Palatino Linotype" w:hAnsi="Palatino Linotype"/>
          <w:i/>
        </w:rPr>
        <w:t>Impulsar y supervisar la operación de la red estatal de estaciones meteorológicas, en coordinación con el Gobierno Federal y con las entidades federativas vecinas.</w:t>
      </w:r>
    </w:p>
    <w:p w:rsidR="009323F1" w:rsidRPr="009323F1" w:rsidRDefault="009323F1" w:rsidP="003B0186">
      <w:pPr>
        <w:pStyle w:val="Sinespaciado"/>
        <w:ind w:left="567" w:right="567"/>
        <w:jc w:val="both"/>
        <w:rPr>
          <w:rFonts w:ascii="Palatino Linotype" w:hAnsi="Palatino Linotype"/>
          <w:sz w:val="24"/>
          <w:szCs w:val="24"/>
        </w:rPr>
      </w:pPr>
      <w:r w:rsidRPr="003B0186">
        <w:rPr>
          <w:rFonts w:ascii="Palatino Linotype" w:hAnsi="Palatino Linotype"/>
          <w:i/>
        </w:rPr>
        <w:t>IX.</w:t>
      </w:r>
      <w:r w:rsidR="003B0186" w:rsidRPr="003B0186">
        <w:rPr>
          <w:rFonts w:ascii="Palatino Linotype" w:hAnsi="Palatino Linotype"/>
          <w:i/>
        </w:rPr>
        <w:t xml:space="preserve"> </w:t>
      </w:r>
      <w:r w:rsidRPr="003B0186">
        <w:rPr>
          <w:rFonts w:ascii="Palatino Linotype" w:hAnsi="Palatino Linotype"/>
          <w:i/>
        </w:rPr>
        <w:t>Las demás que le confieran otras disposiciones legales y las que le encomiende el Consejo o el Vocal Ejecutivo.</w:t>
      </w:r>
    </w:p>
    <w:p w:rsidR="009323F1" w:rsidRDefault="009323F1" w:rsidP="00747E04">
      <w:pPr>
        <w:pStyle w:val="Sinespaciado"/>
        <w:spacing w:line="360" w:lineRule="auto"/>
        <w:jc w:val="both"/>
        <w:rPr>
          <w:rFonts w:ascii="Palatino Linotype" w:hAnsi="Palatino Linotype"/>
          <w:sz w:val="24"/>
          <w:szCs w:val="24"/>
        </w:rPr>
      </w:pPr>
    </w:p>
    <w:p w:rsidR="009323F1" w:rsidRDefault="00195A45" w:rsidP="00747E0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se observa que la Dirección General de Operaciones y Atención a Emergencias cuenta con facultades para coordinar la operación, mantenimiento preventivo y reparación de infraestructura hidráulica; para coordinar la operación y mantenimiento de los equipos de desinfección de aguas, así como proporcionar asistencia técnica relacionada con la operación y mantenimiento de los sistemas de agua potable, drenaje, saneamiento, tratamiento y reuso de aguas tratadas, tanto a los ayuntamientos como a los organis</w:t>
      </w:r>
      <w:r w:rsidR="00896404">
        <w:rPr>
          <w:rFonts w:ascii="Palatino Linotype" w:hAnsi="Palatino Linotype"/>
          <w:sz w:val="24"/>
          <w:szCs w:val="24"/>
        </w:rPr>
        <w:t>mos operadores que lo soliciten; además, es la encargada de proponer los dictámenes de factibilidad para el suministro de agua potable, drenaje, saneamiento y reuso de aguas tratada, en los nuevos desarrollos urbanos, industriales y de servicios del estado, así como dictaminar la congruencia de los emitidos por la Autoridad Municipal.</w:t>
      </w:r>
    </w:p>
    <w:p w:rsidR="00896404" w:rsidRDefault="00896404" w:rsidP="00747E04">
      <w:pPr>
        <w:pStyle w:val="Sinespaciado"/>
        <w:spacing w:line="360" w:lineRule="auto"/>
        <w:jc w:val="both"/>
        <w:rPr>
          <w:rFonts w:ascii="Palatino Linotype" w:hAnsi="Palatino Linotype"/>
          <w:sz w:val="24"/>
          <w:szCs w:val="24"/>
        </w:rPr>
      </w:pPr>
    </w:p>
    <w:p w:rsidR="003C5DE9" w:rsidRDefault="00896404" w:rsidP="00747E04">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cuenta con las atribuciones para</w:t>
      </w:r>
      <w:r w:rsidR="00195A45">
        <w:rPr>
          <w:rFonts w:ascii="Palatino Linotype" w:hAnsi="Palatino Linotype"/>
          <w:sz w:val="24"/>
          <w:szCs w:val="24"/>
        </w:rPr>
        <w:t xml:space="preserve"> generar algún tipo de documento derivado de las facultades otorgadas por la normatividad</w:t>
      </w:r>
      <w:r>
        <w:rPr>
          <w:rFonts w:ascii="Palatino Linotype" w:hAnsi="Palatino Linotype"/>
          <w:sz w:val="24"/>
          <w:szCs w:val="24"/>
        </w:rPr>
        <w:t xml:space="preserve"> que dictamine</w:t>
      </w:r>
      <w:r w:rsidR="009E6996">
        <w:rPr>
          <w:rFonts w:ascii="Palatino Linotype" w:hAnsi="Palatino Linotype"/>
          <w:sz w:val="24"/>
          <w:szCs w:val="24"/>
        </w:rPr>
        <w:t xml:space="preserve"> la factibilidad de la operación óptima de la Planta de Tratamiento y Emisores de Aguas Residuales de San Pablo Atlazalpan y de la Planta de Tratamiento de Aguas Residuales de San Mateo Huitzilzingo, ambas en el municipio de Chalco. Tan es así que el mismo Sujeto Obligado manifest</w:t>
      </w:r>
      <w:r w:rsidR="001542B5">
        <w:rPr>
          <w:rFonts w:ascii="Palatino Linotype" w:hAnsi="Palatino Linotype"/>
          <w:sz w:val="24"/>
          <w:szCs w:val="24"/>
        </w:rPr>
        <w:t>ó que, a la fecha de la solicitud, no se contaba con la informaci</w:t>
      </w:r>
      <w:r w:rsidR="003C5DE9">
        <w:rPr>
          <w:rFonts w:ascii="Palatino Linotype" w:hAnsi="Palatino Linotype"/>
          <w:sz w:val="24"/>
          <w:szCs w:val="24"/>
        </w:rPr>
        <w:t>ón, toda vez que se requiere un mínimo de tres meses para que se lleve a cabo la estabilización y así estar en posibilidades de realizar el muestreo para análisis de laboratorio y corroborar la óptima operación de ambas plantas.</w:t>
      </w:r>
    </w:p>
    <w:p w:rsidR="003C5DE9" w:rsidRDefault="003C5DE9" w:rsidP="00747E04">
      <w:pPr>
        <w:pStyle w:val="Sinespaciado"/>
        <w:spacing w:line="360" w:lineRule="auto"/>
        <w:jc w:val="both"/>
        <w:rPr>
          <w:rFonts w:ascii="Palatino Linotype" w:hAnsi="Palatino Linotype"/>
          <w:sz w:val="24"/>
          <w:szCs w:val="24"/>
        </w:rPr>
      </w:pPr>
    </w:p>
    <w:p w:rsidR="003C5DE9" w:rsidRDefault="003C5DE9" w:rsidP="00747E04">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En ese contexto, en virtud de que el periodo de tres meses referido por el Sujeto Obligado ha transcurrido, es dable ordenar la entrega de los documentos en donde conste el muestreo para análisis de laboratorio que corroboren la óptima operación de las plantas referidas en las solicitudes de mérito.</w:t>
      </w:r>
    </w:p>
    <w:p w:rsidR="003C5DE9" w:rsidRDefault="003C5DE9" w:rsidP="00747E04">
      <w:pPr>
        <w:pStyle w:val="Sinespaciado"/>
        <w:spacing w:line="360" w:lineRule="auto"/>
        <w:jc w:val="both"/>
        <w:rPr>
          <w:rFonts w:ascii="Palatino Linotype" w:hAnsi="Palatino Linotype"/>
          <w:sz w:val="24"/>
          <w:szCs w:val="24"/>
        </w:rPr>
      </w:pPr>
    </w:p>
    <w:p w:rsidR="00823916" w:rsidRPr="00464E27" w:rsidRDefault="003C5DE9" w:rsidP="00823916">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sz w:val="24"/>
          <w:szCs w:val="24"/>
        </w:rPr>
        <w:t xml:space="preserve">En el supuesto de que dichos documentos no hayan sido generados aún, </w:t>
      </w:r>
      <w:r w:rsidR="00823916">
        <w:rPr>
          <w:rFonts w:ascii="Palatino Linotype" w:hAnsi="Palatino Linotype"/>
          <w:sz w:val="24"/>
          <w:szCs w:val="24"/>
        </w:rPr>
        <w:t xml:space="preserve">incluso cuando se tiene la fuente obligacional para generar, poseer o administrar la información solicitada por los particulares </w:t>
      </w:r>
      <w:r w:rsidR="00823916" w:rsidRPr="00464E27">
        <w:rPr>
          <w:rFonts w:ascii="Palatino Linotype" w:eastAsia="Times New Roman" w:hAnsi="Palatino Linotype" w:cs="Times New Roman"/>
          <w:sz w:val="24"/>
          <w:szCs w:val="24"/>
          <w:lang w:eastAsia="es-ES"/>
        </w:rPr>
        <w:t>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rsidR="00823916" w:rsidRPr="00464E27" w:rsidRDefault="00823916" w:rsidP="00823916">
      <w:pPr>
        <w:spacing w:after="0" w:line="360" w:lineRule="auto"/>
        <w:jc w:val="both"/>
        <w:rPr>
          <w:rFonts w:ascii="Palatino Linotype" w:eastAsia="Times New Roman" w:hAnsi="Palatino Linotype" w:cs="Times New Roman"/>
          <w:sz w:val="24"/>
          <w:szCs w:val="24"/>
          <w:lang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eastAsia="es-ES"/>
        </w:rPr>
      </w:pPr>
      <w:r w:rsidRPr="007E2BB0">
        <w:rPr>
          <w:rFonts w:ascii="Palatino Linotype" w:eastAsia="Times New Roman" w:hAnsi="Palatino Linotype" w:cs="Times New Roman"/>
          <w:b/>
          <w:i/>
          <w:lang w:eastAsia="es-ES"/>
        </w:rPr>
        <w:t>Artículo 19.</w:t>
      </w:r>
      <w:r w:rsidRPr="00464E27">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rsidR="00823916" w:rsidRPr="00464E27" w:rsidRDefault="00823916" w:rsidP="00823916">
      <w:pPr>
        <w:spacing w:after="0" w:line="240" w:lineRule="auto"/>
        <w:ind w:left="567" w:right="567"/>
        <w:jc w:val="both"/>
        <w:rPr>
          <w:rFonts w:ascii="Palatino Linotype" w:eastAsia="Times New Roman" w:hAnsi="Palatino Linotype" w:cs="Times New Roman"/>
          <w:i/>
          <w:lang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eastAsia="es-ES"/>
        </w:rPr>
      </w:pPr>
      <w:r w:rsidRPr="00464E27">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rsidR="00823916" w:rsidRPr="00464E27" w:rsidRDefault="00823916" w:rsidP="00823916">
      <w:pPr>
        <w:spacing w:after="0" w:line="240" w:lineRule="auto"/>
        <w:ind w:left="567" w:right="567"/>
        <w:jc w:val="both"/>
        <w:rPr>
          <w:rFonts w:ascii="Palatino Linotype" w:eastAsia="Times New Roman" w:hAnsi="Palatino Linotype" w:cs="Times New Roman"/>
          <w:i/>
          <w:lang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eastAsia="es-ES"/>
        </w:rPr>
      </w:pPr>
      <w:r w:rsidRPr="00464E27">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464E27">
        <w:rPr>
          <w:rFonts w:ascii="Palatino Linotype" w:eastAsia="Times New Roman" w:hAnsi="Palatino Linotype" w:cs="Times New Roman"/>
          <w:i/>
          <w:lang w:eastAsia="es-ES"/>
        </w:rPr>
        <w:t>.</w:t>
      </w:r>
    </w:p>
    <w:p w:rsidR="00823916" w:rsidRPr="00464E27" w:rsidRDefault="00823916" w:rsidP="00823916">
      <w:pPr>
        <w:spacing w:after="0" w:line="360" w:lineRule="auto"/>
        <w:jc w:val="both"/>
        <w:rPr>
          <w:rFonts w:ascii="Palatino Linotype" w:eastAsia="Times New Roman" w:hAnsi="Palatino Linotype" w:cs="Times New Roman"/>
          <w:sz w:val="24"/>
          <w:szCs w:val="24"/>
          <w:lang w:eastAsia="es-ES"/>
        </w:rPr>
      </w:pPr>
    </w:p>
    <w:p w:rsidR="00823916" w:rsidRPr="00464E27" w:rsidRDefault="00823916" w:rsidP="00823916">
      <w:pPr>
        <w:spacing w:after="0" w:line="360" w:lineRule="auto"/>
        <w:jc w:val="both"/>
        <w:rPr>
          <w:rFonts w:ascii="Palatino Linotype" w:eastAsia="Times New Roman" w:hAnsi="Palatino Linotype" w:cs="Times New Roman"/>
          <w:sz w:val="24"/>
          <w:szCs w:val="24"/>
          <w:lang w:eastAsia="es-ES"/>
        </w:rPr>
      </w:pPr>
      <w:r w:rsidRPr="00464E27">
        <w:rPr>
          <w:rFonts w:ascii="Palatino Linotype" w:eastAsia="Times New Roman" w:hAnsi="Palatino Linotype" w:cs="Times New Roman"/>
          <w:sz w:val="24"/>
          <w:szCs w:val="24"/>
          <w:lang w:eastAsia="es-ES"/>
        </w:rPr>
        <w:t xml:space="preserve">En el caso en </w:t>
      </w:r>
      <w:r>
        <w:rPr>
          <w:rFonts w:ascii="Palatino Linotype" w:eastAsia="Times New Roman" w:hAnsi="Palatino Linotype" w:cs="Times New Roman"/>
          <w:sz w:val="24"/>
          <w:szCs w:val="24"/>
          <w:lang w:eastAsia="es-ES"/>
        </w:rPr>
        <w:t>concreto, se observa</w:t>
      </w:r>
      <w:r w:rsidRPr="00464E27">
        <w:rPr>
          <w:rFonts w:ascii="Palatino Linotype" w:eastAsia="Times New Roman" w:hAnsi="Palatino Linotype" w:cs="Times New Roman"/>
          <w:sz w:val="24"/>
          <w:szCs w:val="24"/>
          <w:lang w:eastAsia="es-ES"/>
        </w:rPr>
        <w:t xml:space="preserve"> que la informaci</w:t>
      </w:r>
      <w:r>
        <w:rPr>
          <w:rFonts w:ascii="Palatino Linotype" w:eastAsia="Times New Roman" w:hAnsi="Palatino Linotype" w:cs="Times New Roman"/>
          <w:sz w:val="24"/>
          <w:szCs w:val="24"/>
          <w:lang w:eastAsia="es-ES"/>
        </w:rPr>
        <w:t xml:space="preserve">ón solicitada no había sido generada al momento de recibir la solicitud de información, pero el tiempo manifestado por el </w:t>
      </w:r>
      <w:r>
        <w:rPr>
          <w:rFonts w:ascii="Palatino Linotype" w:eastAsia="Times New Roman" w:hAnsi="Palatino Linotype" w:cs="Times New Roman"/>
          <w:sz w:val="24"/>
          <w:szCs w:val="24"/>
          <w:lang w:eastAsia="es-ES"/>
        </w:rPr>
        <w:lastRenderedPageBreak/>
        <w:t xml:space="preserve">Sujeto Obligado ya transcurrió, por lo que la documentación ya debió haberse generado y en el supuesto de que esto no haya acontecido, se actualiza </w:t>
      </w:r>
      <w:r w:rsidRPr="00464E27">
        <w:rPr>
          <w:rFonts w:ascii="Palatino Linotype" w:eastAsia="Times New Roman" w:hAnsi="Palatino Linotype" w:cs="Times New Roman"/>
          <w:sz w:val="24"/>
          <w:szCs w:val="24"/>
          <w:lang w:eastAsia="es-ES"/>
        </w:rPr>
        <w:t>la hipótesis prevista en el tercer párrafo del artículo citado. De s</w:t>
      </w:r>
      <w:r>
        <w:rPr>
          <w:rFonts w:ascii="Palatino Linotype" w:eastAsia="Times New Roman" w:hAnsi="Palatino Linotype" w:cs="Times New Roman"/>
          <w:sz w:val="24"/>
          <w:szCs w:val="24"/>
          <w:lang w:eastAsia="es-ES"/>
        </w:rPr>
        <w:t xml:space="preserve">er el caso, es necesario hacer </w:t>
      </w:r>
      <w:r w:rsidRPr="00464E27">
        <w:rPr>
          <w:rFonts w:ascii="Palatino Linotype" w:eastAsia="Times New Roman" w:hAnsi="Palatino Linotype" w:cs="Times New Roman"/>
          <w:sz w:val="24"/>
          <w:szCs w:val="24"/>
          <w:lang w:eastAsia="es-ES"/>
        </w:rPr>
        <w:t>referencia a los criterios orientadores aprobados por el Pleno de este Instituto, que establecen el criterio de inexistencia y en qué circunstancia debe emitirse la declaratoria de la misma:</w:t>
      </w:r>
    </w:p>
    <w:p w:rsidR="00823916" w:rsidRPr="00464E27" w:rsidRDefault="00823916" w:rsidP="00823916">
      <w:pPr>
        <w:spacing w:after="0" w:line="240" w:lineRule="auto"/>
        <w:ind w:left="567" w:right="567"/>
        <w:jc w:val="both"/>
        <w:rPr>
          <w:rFonts w:ascii="Palatino Linotype" w:eastAsia="Times New Roman" w:hAnsi="Palatino Linotype" w:cs="Times New Roman"/>
          <w:lang w:eastAsia="es-ES"/>
        </w:rPr>
      </w:pPr>
    </w:p>
    <w:p w:rsidR="00823916" w:rsidRPr="00464E27" w:rsidRDefault="00823916" w:rsidP="00823916">
      <w:pPr>
        <w:spacing w:after="0" w:line="240" w:lineRule="auto"/>
        <w:ind w:left="567" w:right="567"/>
        <w:jc w:val="center"/>
        <w:rPr>
          <w:rFonts w:ascii="Palatino Linotype" w:eastAsia="Calibri" w:hAnsi="Palatino Linotype" w:cs="Arial"/>
          <w:b/>
          <w:i/>
          <w:color w:val="000000"/>
          <w:lang w:val="es-ES_tradnl" w:eastAsia="es-ES"/>
        </w:rPr>
      </w:pPr>
      <w:r w:rsidRPr="00464E27">
        <w:rPr>
          <w:rFonts w:ascii="Palatino Linotype" w:eastAsia="Calibri" w:hAnsi="Palatino Linotype" w:cs="Arial"/>
          <w:b/>
          <w:i/>
          <w:color w:val="000000"/>
          <w:lang w:val="es-ES_tradnl" w:eastAsia="es-ES"/>
        </w:rPr>
        <w:t>CRITERIO 0003-11</w:t>
      </w:r>
    </w:p>
    <w:p w:rsidR="00823916" w:rsidRPr="00464E27" w:rsidRDefault="00823916" w:rsidP="00823916">
      <w:pPr>
        <w:spacing w:after="0" w:line="240" w:lineRule="auto"/>
        <w:ind w:left="567" w:right="567"/>
        <w:jc w:val="both"/>
        <w:rPr>
          <w:rFonts w:ascii="Palatino Linotype" w:eastAsia="Calibri" w:hAnsi="Palatino Linotype" w:cs="Arial"/>
          <w:b/>
          <w:i/>
          <w:color w:val="000000"/>
          <w:lang w:val="es-ES_tradnl" w:eastAsia="es-ES"/>
        </w:rPr>
      </w:pP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b/>
          <w:i/>
          <w:color w:val="000000"/>
          <w:lang w:val="es-ES_tradnl" w:eastAsia="es-ES"/>
        </w:rPr>
        <w:t>INEXISTENCIA, CONCEPTO DE, EN MATERIA DE TRANSPARENCIA</w:t>
      </w:r>
      <w:r w:rsidRPr="00464E27">
        <w:rPr>
          <w:rFonts w:ascii="Palatino Linotype" w:eastAsia="Calibri"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b) En los casos en que por las atribuciones conferidas al Sujeto Obligado éste debió generar, administrar o poseer la información, pero en incumplimiento a la normatividad respectiva no llevó a cabo ninguna de esas acciones.</w:t>
      </w: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p>
    <w:p w:rsidR="00823916" w:rsidRPr="00464E27" w:rsidRDefault="00823916" w:rsidP="00823916">
      <w:pPr>
        <w:spacing w:after="0" w:line="240" w:lineRule="auto"/>
        <w:ind w:left="567" w:right="567"/>
        <w:jc w:val="center"/>
        <w:rPr>
          <w:rFonts w:ascii="Palatino Linotype" w:eastAsia="Calibri" w:hAnsi="Palatino Linotype" w:cs="Arial"/>
          <w:b/>
          <w:i/>
          <w:color w:val="000000"/>
          <w:lang w:val="es-ES_tradnl" w:eastAsia="es-ES"/>
        </w:rPr>
      </w:pPr>
      <w:r w:rsidRPr="00464E27">
        <w:rPr>
          <w:rFonts w:ascii="Palatino Linotype" w:eastAsia="Calibri" w:hAnsi="Palatino Linotype" w:cs="Arial"/>
          <w:b/>
          <w:i/>
          <w:color w:val="000000"/>
          <w:lang w:val="es-ES_tradnl" w:eastAsia="es-ES"/>
        </w:rPr>
        <w:t>CRITERIO 0004-11</w:t>
      </w:r>
    </w:p>
    <w:p w:rsidR="00823916" w:rsidRPr="00464E27" w:rsidRDefault="00823916" w:rsidP="00823916">
      <w:pPr>
        <w:spacing w:after="0" w:line="240" w:lineRule="auto"/>
        <w:ind w:left="567" w:right="567"/>
        <w:jc w:val="both"/>
        <w:rPr>
          <w:rFonts w:ascii="Palatino Linotype" w:eastAsia="Calibri" w:hAnsi="Palatino Linotype" w:cs="Arial"/>
          <w:b/>
          <w:i/>
          <w:color w:val="000000"/>
          <w:lang w:val="es-ES_tradnl" w:eastAsia="es-ES"/>
        </w:rPr>
      </w:pP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b/>
          <w:i/>
          <w:color w:val="000000"/>
          <w:lang w:val="es-ES_tradnl" w:eastAsia="es-ES"/>
        </w:rPr>
        <w:t>INEXISTENCIA. DECLARATORIA DE LA. ALCANCES Y PROCEDIMIENTOS</w:t>
      </w:r>
      <w:r w:rsidRPr="00464E27">
        <w:rPr>
          <w:rFonts w:ascii="Palatino Linotype" w:eastAsia="Calibri" w:hAnsi="Palatino Linotype" w:cs="Arial"/>
          <w:i/>
          <w:color w:val="000000"/>
          <w:lang w:val="es-ES_tradnl" w:eastAsia="es-ES"/>
        </w:rPr>
        <w:t xml:space="preserve">. De la interpretación de los artículos 29 y 30, fracción VIII, de la Ley de Transparencia y </w:t>
      </w:r>
      <w:r w:rsidRPr="00464E27">
        <w:rPr>
          <w:rFonts w:ascii="Palatino Linotype" w:eastAsia="Calibri" w:hAnsi="Palatino Linotype" w:cs="Arial"/>
          <w:i/>
          <w:color w:val="000000"/>
          <w:lang w:val="es-ES_tradnl" w:eastAsia="es-ES"/>
        </w:rPr>
        <w:lastRenderedPageBreak/>
        <w:t>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Bajo el entendido de que dicha búsqueda exhaustiva permitirá dos determinaciones:</w:t>
      </w: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p>
    <w:p w:rsidR="00823916" w:rsidRPr="00464E27" w:rsidRDefault="00823916" w:rsidP="00823916">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823916" w:rsidRPr="00464E27" w:rsidRDefault="00823916" w:rsidP="00823916">
      <w:pPr>
        <w:spacing w:after="0" w:line="360" w:lineRule="auto"/>
        <w:ind w:right="567"/>
        <w:jc w:val="both"/>
        <w:rPr>
          <w:rFonts w:ascii="Palatino Linotype" w:eastAsia="Times New Roman" w:hAnsi="Palatino Linotype" w:cs="Times New Roman"/>
          <w:lang w:eastAsia="es-ES"/>
        </w:rPr>
      </w:pPr>
    </w:p>
    <w:p w:rsidR="00823916" w:rsidRPr="00464E27" w:rsidRDefault="00823916" w:rsidP="00823916">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_tradnl" w:eastAsia="es-ES"/>
        </w:rPr>
        <w:t xml:space="preserve">En </w:t>
      </w:r>
      <w:r>
        <w:rPr>
          <w:rFonts w:ascii="Palatino Linotype" w:eastAsia="Times New Roman" w:hAnsi="Palatino Linotype" w:cs="Times New Roman"/>
          <w:sz w:val="24"/>
          <w:szCs w:val="24"/>
          <w:lang w:val="es-ES_tradnl" w:eastAsia="es-ES"/>
        </w:rPr>
        <w:t xml:space="preserve">consecuencia, </w:t>
      </w:r>
      <w:r w:rsidRPr="00464E27">
        <w:rPr>
          <w:rFonts w:ascii="Palatino Linotype" w:eastAsia="Times New Roman" w:hAnsi="Palatino Linotype" w:cs="Times New Roman"/>
          <w:sz w:val="24"/>
          <w:szCs w:val="24"/>
          <w:lang w:val="es-ES" w:eastAsia="es-ES"/>
        </w:rPr>
        <w:t xml:space="preserve">el Comité de Información deberá emitir el correspondiente Acuerdo de Inexistencia de la Información y notificarlo al Recurrente. Dicho acuerdo deberá exponer las razones por las que se buscó la información, las áreas en las que se instruyó la búsqueda, los criterios y los métodos de búsqueda de la información utilizados, las </w:t>
      </w:r>
      <w:r w:rsidRPr="00464E27">
        <w:rPr>
          <w:rFonts w:ascii="Palatino Linotype" w:eastAsia="Times New Roman" w:hAnsi="Palatino Linotype" w:cs="Times New Roman"/>
          <w:sz w:val="24"/>
          <w:szCs w:val="24"/>
          <w:lang w:val="es-ES" w:eastAsia="es-ES"/>
        </w:rPr>
        <w:lastRenderedPageBreak/>
        <w:t>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w:t>
      </w:r>
    </w:p>
    <w:p w:rsidR="00823916" w:rsidRPr="00464E27" w:rsidRDefault="00823916" w:rsidP="00823916">
      <w:pPr>
        <w:spacing w:after="0" w:line="360" w:lineRule="auto"/>
        <w:jc w:val="both"/>
        <w:rPr>
          <w:rFonts w:ascii="Palatino Linotype" w:eastAsia="Times New Roman" w:hAnsi="Palatino Linotype" w:cs="Times New Roman"/>
          <w:sz w:val="24"/>
          <w:szCs w:val="24"/>
          <w:lang w:val="es-ES_tradnl" w:eastAsia="es-ES"/>
        </w:rPr>
      </w:pPr>
    </w:p>
    <w:p w:rsidR="00823916" w:rsidRPr="00464E27" w:rsidRDefault="00823916" w:rsidP="00823916">
      <w:pPr>
        <w:spacing w:after="0" w:line="360" w:lineRule="auto"/>
        <w:jc w:val="both"/>
        <w:rPr>
          <w:rFonts w:ascii="Palatino Linotype" w:eastAsia="Times New Roman" w:hAnsi="Palatino Linotype" w:cs="Times New Roman"/>
          <w:sz w:val="24"/>
          <w:szCs w:val="24"/>
          <w:lang w:val="es-ES_tradnl" w:eastAsia="es-ES"/>
        </w:rPr>
      </w:pPr>
      <w:r w:rsidRPr="00464E27">
        <w:rPr>
          <w:rFonts w:ascii="Palatino Linotype" w:eastAsia="Times New Roman" w:hAnsi="Palatino Linotype" w:cs="Times New Roman"/>
          <w:sz w:val="24"/>
          <w:szCs w:val="24"/>
          <w:lang w:val="es-ES_tradnl" w:eastAsia="es-ES"/>
        </w:rPr>
        <w:t xml:space="preserve">Al respecto, es importante considerar </w:t>
      </w:r>
      <w:r w:rsidRPr="00464E27">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464E27">
        <w:rPr>
          <w:rFonts w:ascii="Palatino Linotype" w:eastAsia="Times New Roman" w:hAnsi="Palatino Linotype" w:cs="Times New Roman"/>
          <w:sz w:val="24"/>
          <w:szCs w:val="24"/>
          <w:lang w:val="es-ES_tradnl" w:eastAsia="es-ES"/>
        </w:rPr>
        <w:t xml:space="preserve">se desprende la presunción de existencia de la información cuando se refiere a las facultades, competencias y funciones otorgadas a los sujetos obligados. Asimismo, se establece, para el caso de que el </w:t>
      </w:r>
      <w:r w:rsidRPr="0021694E">
        <w:rPr>
          <w:rFonts w:ascii="Palatino Linotype" w:eastAsia="Times New Roman" w:hAnsi="Palatino Linotype" w:cs="Times New Roman"/>
          <w:sz w:val="24"/>
          <w:szCs w:val="24"/>
          <w:lang w:val="es-ES_tradnl" w:eastAsia="es-ES"/>
        </w:rPr>
        <w:t>Sujeto Obligado</w:t>
      </w:r>
      <w:r w:rsidRPr="00464E27">
        <w:rPr>
          <w:rFonts w:ascii="Palatino Linotype" w:eastAsia="Times New Roman" w:hAnsi="Palatino Linotype" w:cs="Times New Roman"/>
          <w:sz w:val="24"/>
          <w:szCs w:val="24"/>
          <w:lang w:val="es-ES_tradnl" w:eastAsia="es-ES"/>
        </w:rPr>
        <w:t xml:space="preserve"> debió generar, poseer o administrar la información, derivado de sus facultades y no cuenta con ella, el Comité de Información debe emitir un acuerdo de inexistencia, en el que detalle las razones del por qué no obra en sus archivos.</w:t>
      </w:r>
    </w:p>
    <w:p w:rsidR="00823916" w:rsidRPr="00464E27" w:rsidRDefault="00823916" w:rsidP="00823916">
      <w:pPr>
        <w:spacing w:after="0" w:line="360" w:lineRule="auto"/>
        <w:ind w:right="567"/>
        <w:jc w:val="both"/>
        <w:rPr>
          <w:rFonts w:ascii="Palatino Linotype" w:eastAsia="Times New Roman" w:hAnsi="Palatino Linotype" w:cs="Times New Roman"/>
          <w:b/>
          <w:sz w:val="24"/>
          <w:szCs w:val="24"/>
          <w:lang w:val="es-ES" w:eastAsia="es-ES"/>
        </w:rPr>
      </w:pPr>
    </w:p>
    <w:p w:rsidR="00823916" w:rsidRPr="00464E27" w:rsidRDefault="00823916" w:rsidP="00823916">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t>En referidas condiciones es necesario considerar que al aducir su inexistencia, el</w:t>
      </w:r>
      <w:r w:rsidRPr="00464E27">
        <w:rPr>
          <w:rFonts w:ascii="Palatino Linotype" w:eastAsia="Times New Roman" w:hAnsi="Palatino Linotype" w:cs="Times New Roman"/>
          <w:b/>
          <w:sz w:val="24"/>
          <w:szCs w:val="24"/>
          <w:lang w:val="es-ES" w:eastAsia="es-ES"/>
        </w:rPr>
        <w:t xml:space="preserve"> </w:t>
      </w:r>
      <w:r w:rsidRPr="0021694E">
        <w:rPr>
          <w:rFonts w:ascii="Palatino Linotype" w:eastAsia="Times New Roman" w:hAnsi="Palatino Linotype" w:cs="Times New Roman"/>
          <w:sz w:val="24"/>
          <w:szCs w:val="24"/>
          <w:lang w:val="es-ES" w:eastAsia="es-ES"/>
        </w:rPr>
        <w:t>Sujeto Obligado</w:t>
      </w:r>
      <w:r w:rsidR="00AC2597">
        <w:rPr>
          <w:rFonts w:ascii="Palatino Linotype" w:eastAsia="Times New Roman" w:hAnsi="Palatino Linotype" w:cs="Times New Roman"/>
          <w:sz w:val="24"/>
          <w:szCs w:val="24"/>
          <w:lang w:val="es-ES" w:eastAsia="es-ES"/>
        </w:rPr>
        <w:t xml:space="preserve"> deberá emitir el acuerdo </w:t>
      </w:r>
      <w:r w:rsidRPr="00464E27">
        <w:rPr>
          <w:rFonts w:ascii="Palatino Linotype" w:eastAsia="Times New Roman" w:hAnsi="Palatino Linotype" w:cs="Times New Roman"/>
          <w:sz w:val="24"/>
          <w:szCs w:val="24"/>
          <w:lang w:val="es-ES" w:eastAsia="es-ES"/>
        </w:rPr>
        <w:t>de inexistencia correspondiente por m</w:t>
      </w:r>
      <w:r w:rsidR="00AC2597">
        <w:rPr>
          <w:rFonts w:ascii="Palatino Linotype" w:eastAsia="Times New Roman" w:hAnsi="Palatino Linotype" w:cs="Times New Roman"/>
          <w:sz w:val="24"/>
          <w:szCs w:val="24"/>
          <w:lang w:val="es-ES" w:eastAsia="es-ES"/>
        </w:rPr>
        <w:t>edio de su Comité de Transparencia</w:t>
      </w:r>
      <w:r w:rsidRPr="00464E27">
        <w:rPr>
          <w:rFonts w:ascii="Palatino Linotype" w:eastAsia="Times New Roman" w:hAnsi="Palatino Linotype" w:cs="Times New Roman"/>
          <w:sz w:val="24"/>
          <w:szCs w:val="24"/>
          <w:lang w:val="es-ES" w:eastAsia="es-ES"/>
        </w:rPr>
        <w:t>,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rsidR="00823916" w:rsidRPr="00464E27" w:rsidRDefault="00823916" w:rsidP="00823916">
      <w:pPr>
        <w:spacing w:after="0" w:line="360" w:lineRule="auto"/>
        <w:jc w:val="both"/>
        <w:rPr>
          <w:rFonts w:ascii="Palatino Linotype" w:eastAsia="Times New Roman" w:hAnsi="Palatino Linotype" w:cs="Times New Roman"/>
          <w:sz w:val="24"/>
          <w:szCs w:val="24"/>
          <w:lang w:val="es-ES" w:eastAsia="es-ES"/>
        </w:rPr>
      </w:pPr>
    </w:p>
    <w:p w:rsidR="00823916" w:rsidRPr="00464E27" w:rsidRDefault="00823916" w:rsidP="00823916">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lastRenderedPageBreak/>
        <w:t>La emisión del acuerdo de inexistencia que</w:t>
      </w:r>
      <w:r w:rsidR="00AC2597">
        <w:rPr>
          <w:rFonts w:ascii="Palatino Linotype" w:eastAsia="Times New Roman" w:hAnsi="Palatino Linotype" w:cs="Times New Roman"/>
          <w:sz w:val="24"/>
          <w:szCs w:val="24"/>
          <w:lang w:val="es-ES" w:eastAsia="es-ES"/>
        </w:rPr>
        <w:t>,</w:t>
      </w:r>
      <w:r w:rsidRPr="00464E27">
        <w:rPr>
          <w:rFonts w:ascii="Palatino Linotype" w:eastAsia="Times New Roman" w:hAnsi="Palatino Linotype" w:cs="Times New Roman"/>
          <w:sz w:val="24"/>
          <w:szCs w:val="24"/>
          <w:lang w:val="es-ES" w:eastAsia="es-ES"/>
        </w:rPr>
        <w:t xml:space="preserve"> de manera fundada y motivada, sustente las razones por las cuales no se tiene la información para hacer entrega de ella es una facultad que le corresponde </w:t>
      </w:r>
      <w:r w:rsidR="00AC2597">
        <w:rPr>
          <w:rFonts w:ascii="Palatino Linotype" w:eastAsia="Times New Roman" w:hAnsi="Palatino Linotype" w:cs="Times New Roman"/>
          <w:sz w:val="24"/>
          <w:szCs w:val="24"/>
          <w:lang w:val="es-ES" w:eastAsia="es-ES"/>
        </w:rPr>
        <w:t>al Comité de Transparencia del S</w:t>
      </w:r>
      <w:r w:rsidRPr="00464E27">
        <w:rPr>
          <w:rFonts w:ascii="Palatino Linotype" w:eastAsia="Times New Roman" w:hAnsi="Palatino Linotype" w:cs="Times New Roman"/>
          <w:sz w:val="24"/>
          <w:szCs w:val="24"/>
          <w:lang w:val="es-ES" w:eastAsia="es-ES"/>
        </w:rPr>
        <w:t xml:space="preserve">ujeto </w:t>
      </w:r>
      <w:r w:rsidR="00AC2597">
        <w:rPr>
          <w:rFonts w:ascii="Palatino Linotype" w:eastAsia="Times New Roman" w:hAnsi="Palatino Linotype" w:cs="Times New Roman"/>
          <w:sz w:val="24"/>
          <w:szCs w:val="24"/>
          <w:lang w:val="es-ES" w:eastAsia="es-ES"/>
        </w:rPr>
        <w:t>O</w:t>
      </w:r>
      <w:r w:rsidRPr="00464E27">
        <w:rPr>
          <w:rFonts w:ascii="Palatino Linotype" w:eastAsia="Times New Roman" w:hAnsi="Palatino Linotype" w:cs="Times New Roman"/>
          <w:sz w:val="24"/>
          <w:szCs w:val="24"/>
          <w:lang w:val="es-ES" w:eastAsia="es-ES"/>
        </w:rPr>
        <w:t>bligado correspondiente, de acuerdo a los artículos 47 y 49 fracciones II y XIII de la Ley en estudio:</w:t>
      </w:r>
    </w:p>
    <w:p w:rsidR="00823916" w:rsidRPr="00464E27" w:rsidRDefault="00823916" w:rsidP="00823916">
      <w:pPr>
        <w:spacing w:after="0" w:line="360" w:lineRule="auto"/>
        <w:ind w:right="567"/>
        <w:jc w:val="both"/>
        <w:rPr>
          <w:rFonts w:ascii="Palatino Linotype" w:eastAsia="Times New Roman" w:hAnsi="Palatino Linotype" w:cs="Times New Roman"/>
          <w:sz w:val="24"/>
          <w:szCs w:val="24"/>
          <w:lang w:val="es-ES"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47.</w:t>
      </w:r>
      <w:r w:rsidRPr="00464E27">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49.</w:t>
      </w:r>
      <w:r w:rsidRPr="00464E27">
        <w:rPr>
          <w:rFonts w:ascii="Palatino Linotype" w:eastAsia="Times New Roman" w:hAnsi="Palatino Linotype" w:cs="Times New Roman"/>
          <w:i/>
          <w:lang w:val="es-ES_tradnl" w:eastAsia="es-ES"/>
        </w:rPr>
        <w:t xml:space="preserve"> Los Comités de Transparencia tendrán las siguientes atribuciones:</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lastRenderedPageBreak/>
        <w:t>…</w:t>
      </w:r>
    </w:p>
    <w:p w:rsidR="00823916" w:rsidRPr="00464E27" w:rsidRDefault="00823916" w:rsidP="00823916">
      <w:pPr>
        <w:spacing w:after="0" w:line="240" w:lineRule="auto"/>
        <w:ind w:left="567" w:right="567"/>
        <w:jc w:val="both"/>
        <w:rPr>
          <w:rFonts w:ascii="Palatino Linotype" w:eastAsia="Times New Roman" w:hAnsi="Palatino Linotype" w:cs="Times New Roman"/>
          <w:i/>
          <w:sz w:val="24"/>
          <w:szCs w:val="24"/>
          <w:lang w:val="es-ES_tradnl" w:eastAsia="es-ES"/>
        </w:rPr>
      </w:pPr>
      <w:r w:rsidRPr="00464E27">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rsidR="00823916" w:rsidRPr="00464E27" w:rsidRDefault="00823916" w:rsidP="00823916">
      <w:pPr>
        <w:spacing w:after="0" w:line="360" w:lineRule="auto"/>
        <w:jc w:val="both"/>
        <w:rPr>
          <w:rFonts w:ascii="Palatino Linotype" w:eastAsia="Times New Roman" w:hAnsi="Palatino Linotype" w:cs="Times New Roman"/>
          <w:i/>
          <w:sz w:val="24"/>
          <w:szCs w:val="24"/>
          <w:lang w:val="es-ES_tradnl" w:eastAsia="es-ES"/>
        </w:rPr>
      </w:pPr>
    </w:p>
    <w:p w:rsidR="00823916" w:rsidRPr="00464E27" w:rsidRDefault="00823916" w:rsidP="00823916">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rsidR="00823916" w:rsidRPr="00464E27" w:rsidRDefault="00823916" w:rsidP="00823916">
      <w:pPr>
        <w:spacing w:after="0" w:line="360" w:lineRule="auto"/>
        <w:jc w:val="both"/>
        <w:rPr>
          <w:rFonts w:ascii="Palatino Linotype" w:eastAsia="Times New Roman" w:hAnsi="Palatino Linotype" w:cs="Times New Roman"/>
          <w:i/>
          <w:sz w:val="24"/>
          <w:szCs w:val="24"/>
          <w:lang w:val="es-ES"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169.</w:t>
      </w:r>
      <w:r w:rsidRPr="00464E27">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 Analizará el caso y tomará las medidas necesarias para localizar la información;</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 Expedirá una resolución que confirme la inexistencia del documento;</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rsidR="00823916" w:rsidRPr="00464E27"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Default="00823916" w:rsidP="00823916">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rsidR="00823916" w:rsidRDefault="00823916" w:rsidP="00823916">
      <w:pPr>
        <w:spacing w:after="0" w:line="240" w:lineRule="auto"/>
        <w:ind w:left="567" w:right="567"/>
        <w:jc w:val="both"/>
        <w:rPr>
          <w:rFonts w:ascii="Palatino Linotype" w:eastAsia="Times New Roman" w:hAnsi="Palatino Linotype" w:cs="Times New Roman"/>
          <w:i/>
          <w:lang w:val="es-ES_tradnl" w:eastAsia="es-ES"/>
        </w:rPr>
      </w:pPr>
    </w:p>
    <w:p w:rsidR="00823916" w:rsidRDefault="00823916" w:rsidP="00823916">
      <w:pPr>
        <w:spacing w:after="0" w:line="240" w:lineRule="auto"/>
        <w:ind w:left="567" w:right="567"/>
        <w:jc w:val="both"/>
        <w:rPr>
          <w:rFonts w:ascii="Palatino Linotype" w:hAnsi="Palatino Linotype"/>
          <w:sz w:val="24"/>
          <w:szCs w:val="24"/>
        </w:rPr>
      </w:pPr>
      <w:r w:rsidRPr="00464E27">
        <w:rPr>
          <w:rFonts w:ascii="Palatino Linotype" w:hAnsi="Palatino Linotype"/>
          <w:b/>
          <w:i/>
          <w:lang w:val="es-ES_tradnl"/>
        </w:rPr>
        <w:t>Artículo 170.</w:t>
      </w:r>
      <w:r w:rsidRPr="00464E27">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w:t>
      </w:r>
      <w:r w:rsidRPr="00464E27">
        <w:rPr>
          <w:rFonts w:ascii="Palatino Linotype" w:hAnsi="Palatino Linotype"/>
          <w:i/>
          <w:lang w:val="es-ES_tradnl"/>
        </w:rPr>
        <w:lastRenderedPageBreak/>
        <w:t>circunstancias de tiempo, modo y lugar que generaron la existencia en cuestión y señalará al servidor público responsable de contar con la misma.</w:t>
      </w:r>
    </w:p>
    <w:p w:rsidR="00823916" w:rsidRDefault="00823916" w:rsidP="00823916">
      <w:pPr>
        <w:spacing w:after="0" w:line="360" w:lineRule="auto"/>
        <w:jc w:val="both"/>
        <w:rPr>
          <w:rFonts w:ascii="Palatino Linotype" w:hAnsi="Palatino Linotype"/>
          <w:sz w:val="24"/>
          <w:szCs w:val="24"/>
        </w:rPr>
      </w:pPr>
    </w:p>
    <w:p w:rsidR="00AC2597" w:rsidRDefault="00AC2597" w:rsidP="00AC2597">
      <w:pPr>
        <w:pStyle w:val="Sinespaciado"/>
        <w:spacing w:line="360" w:lineRule="auto"/>
        <w:jc w:val="both"/>
        <w:rPr>
          <w:rFonts w:ascii="Palatino Linotype" w:hAnsi="Palatino Linotype"/>
          <w:sz w:val="24"/>
          <w:szCs w:val="24"/>
        </w:rPr>
      </w:pPr>
      <w:r>
        <w:rPr>
          <w:rFonts w:ascii="Palatino Linotype" w:hAnsi="Palatino Linotype"/>
          <w:sz w:val="24"/>
          <w:szCs w:val="24"/>
        </w:rPr>
        <w:t>En ese orden de ideas</w:t>
      </w:r>
      <w:r w:rsidR="00195A45">
        <w:rPr>
          <w:rFonts w:ascii="Palatino Linotype" w:hAnsi="Palatino Linotype"/>
          <w:sz w:val="24"/>
          <w:szCs w:val="24"/>
        </w:rPr>
        <w:t xml:space="preserve">, se tiene que </w:t>
      </w:r>
      <w:r w:rsidR="003A47AF">
        <w:rPr>
          <w:rFonts w:ascii="Palatino Linotype" w:hAnsi="Palatino Linotype"/>
          <w:sz w:val="24"/>
          <w:szCs w:val="24"/>
        </w:rPr>
        <w:t xml:space="preserve">el Sujeto Obligado emitió un pronunciamiento en el sentido de que no se había generado documento alguno que satisfaga la solicitud del particular, </w:t>
      </w:r>
      <w:r>
        <w:rPr>
          <w:rFonts w:ascii="Palatino Linotype" w:hAnsi="Palatino Linotype"/>
          <w:sz w:val="24"/>
          <w:szCs w:val="24"/>
        </w:rPr>
        <w:t>sin embargo, es agible considerar que el plazo señalado para generar la información solicitada ya transcurrió, por lo cual es dable modificar la respuesta del Sujeto Obligado y ordenar la entrega de</w:t>
      </w:r>
      <w:r w:rsidR="0058357D">
        <w:rPr>
          <w:rFonts w:ascii="Palatino Linotype" w:hAnsi="Palatino Linotype"/>
          <w:sz w:val="24"/>
          <w:szCs w:val="24"/>
        </w:rPr>
        <w:t xml:space="preserve"> </w:t>
      </w:r>
      <w:r>
        <w:rPr>
          <w:rFonts w:ascii="Palatino Linotype" w:hAnsi="Palatino Linotype"/>
          <w:sz w:val="24"/>
          <w:szCs w:val="24"/>
        </w:rPr>
        <w:t>l</w:t>
      </w:r>
      <w:r w:rsidR="0058357D">
        <w:rPr>
          <w:rFonts w:ascii="Palatino Linotype" w:hAnsi="Palatino Linotype"/>
          <w:sz w:val="24"/>
          <w:szCs w:val="24"/>
        </w:rPr>
        <w:t>os</w:t>
      </w:r>
      <w:r>
        <w:rPr>
          <w:rFonts w:ascii="Palatino Linotype" w:hAnsi="Palatino Linotype"/>
          <w:sz w:val="24"/>
          <w:szCs w:val="24"/>
        </w:rPr>
        <w:t xml:space="preserve"> documento</w:t>
      </w:r>
      <w:r w:rsidR="0058357D">
        <w:rPr>
          <w:rFonts w:ascii="Palatino Linotype" w:hAnsi="Palatino Linotype"/>
          <w:sz w:val="24"/>
          <w:szCs w:val="24"/>
        </w:rPr>
        <w:t>s</w:t>
      </w:r>
      <w:r>
        <w:rPr>
          <w:rFonts w:ascii="Palatino Linotype" w:hAnsi="Palatino Linotype"/>
          <w:sz w:val="24"/>
          <w:szCs w:val="24"/>
        </w:rPr>
        <w:t xml:space="preserve"> en donde conste el muestreo para análisis de laboratorio que corroboren la óptima operación de</w:t>
      </w:r>
      <w:r w:rsidR="007720F6">
        <w:rPr>
          <w:rFonts w:ascii="Palatino Linotype" w:hAnsi="Palatino Linotype"/>
          <w:sz w:val="24"/>
          <w:szCs w:val="24"/>
        </w:rPr>
        <w:t xml:space="preserve"> la Planta de Tratamiento y Emisores de Aguas Residuales de San Pablo Atlazalpan y la Planta de Tratamiento de Aguas Residuales de San Mateo Huitzilzingo, ambas en el municipio de Chalco; en el supuesto de que estos no hayan sido generados, el Sujeto Obligado deberá hacer entrega del acuerdo que emita su Comité de Transparencia en el que se declare la inexistencia de la información solicitada.</w:t>
      </w:r>
    </w:p>
    <w:p w:rsidR="00AC2597" w:rsidRDefault="00AC2597" w:rsidP="003A47AF">
      <w:pPr>
        <w:pStyle w:val="Sinespaciado"/>
        <w:spacing w:line="360" w:lineRule="auto"/>
        <w:jc w:val="both"/>
        <w:rPr>
          <w:rFonts w:ascii="Palatino Linotype" w:hAnsi="Palatino Linotype"/>
          <w:sz w:val="24"/>
          <w:szCs w:val="24"/>
        </w:rPr>
      </w:pPr>
    </w:p>
    <w:p w:rsidR="007720F6" w:rsidRDefault="007720F6" w:rsidP="007720F6">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w:t>
      </w:r>
      <w:r>
        <w:rPr>
          <w:rFonts w:ascii="Palatino Linotype" w:hAnsi="Palatino Linotype"/>
          <w:sz w:val="24"/>
          <w:szCs w:val="24"/>
        </w:rPr>
        <w:t xml:space="preserve">este Instituto considera que los motivos de inconformidad planteados por el Recurrente </w:t>
      </w:r>
      <w:r w:rsidRPr="00B81C51">
        <w:rPr>
          <w:rFonts w:ascii="Palatino Linotype" w:hAnsi="Palatino Linotype"/>
          <w:sz w:val="24"/>
          <w:szCs w:val="24"/>
        </w:rPr>
        <w:t xml:space="preserve">resultan </w:t>
      </w:r>
      <w:r>
        <w:rPr>
          <w:rFonts w:ascii="Palatino Linotype" w:hAnsi="Palatino Linotype"/>
          <w:sz w:val="24"/>
          <w:szCs w:val="24"/>
        </w:rPr>
        <w:t xml:space="preserve">parcialmente </w:t>
      </w:r>
      <w:r w:rsidRPr="00B81C51">
        <w:rPr>
          <w:rFonts w:ascii="Palatino Linotype" w:hAnsi="Palatino Linotype"/>
          <w:sz w:val="24"/>
          <w:szCs w:val="24"/>
        </w:rPr>
        <w:t xml:space="preserve">fundados </w:t>
      </w:r>
      <w:r>
        <w:rPr>
          <w:rFonts w:ascii="Palatino Linotype" w:hAnsi="Palatino Linotype"/>
          <w:sz w:val="24"/>
          <w:szCs w:val="24"/>
        </w:rPr>
        <w:t>en los</w:t>
      </w:r>
      <w:r w:rsidRPr="00B81C51">
        <w:rPr>
          <w:rFonts w:ascii="Palatino Linotype" w:hAnsi="Palatino Linotype"/>
          <w:sz w:val="24"/>
          <w:szCs w:val="24"/>
        </w:rPr>
        <w:t xml:space="preserve"> </w:t>
      </w:r>
      <w:r>
        <w:rPr>
          <w:rFonts w:ascii="Palatino Linotype" w:hAnsi="Palatino Linotype"/>
          <w:sz w:val="24"/>
          <w:szCs w:val="24"/>
        </w:rPr>
        <w:t xml:space="preserve">recursos de revisión </w:t>
      </w:r>
      <w:r w:rsidRPr="00C03950">
        <w:rPr>
          <w:rFonts w:ascii="Palatino Linotype" w:hAnsi="Palatino Linotype"/>
          <w:b/>
          <w:sz w:val="24"/>
          <w:szCs w:val="24"/>
        </w:rPr>
        <w:t xml:space="preserve">00750/INFOEM/IP/RR/2020, </w:t>
      </w:r>
      <w:r>
        <w:rPr>
          <w:rFonts w:ascii="Palatino Linotype" w:hAnsi="Palatino Linotype"/>
          <w:b/>
          <w:sz w:val="24"/>
          <w:szCs w:val="24"/>
        </w:rPr>
        <w:t>00751</w:t>
      </w:r>
      <w:r w:rsidRPr="00C03950">
        <w:rPr>
          <w:rFonts w:ascii="Palatino Linotype" w:hAnsi="Palatino Linotype"/>
          <w:b/>
          <w:sz w:val="24"/>
          <w:szCs w:val="24"/>
        </w:rPr>
        <w:t>/INFOEM/IP/RR/2020</w:t>
      </w:r>
      <w:r>
        <w:rPr>
          <w:rFonts w:ascii="Palatino Linotype" w:hAnsi="Palatino Linotype"/>
          <w:b/>
          <w:sz w:val="24"/>
          <w:szCs w:val="24"/>
        </w:rPr>
        <w:t xml:space="preserve">, </w:t>
      </w:r>
      <w:r w:rsidRPr="00C03950">
        <w:rPr>
          <w:rFonts w:ascii="Palatino Linotype" w:hAnsi="Palatino Linotype"/>
          <w:b/>
          <w:sz w:val="24"/>
          <w:szCs w:val="24"/>
        </w:rPr>
        <w:t>00752/INFOEM/IP/RR/2020</w:t>
      </w:r>
      <w:r>
        <w:rPr>
          <w:rFonts w:ascii="Palatino Linotype" w:hAnsi="Palatino Linotype"/>
          <w:b/>
          <w:sz w:val="24"/>
          <w:szCs w:val="24"/>
        </w:rPr>
        <w:t>, 00753</w:t>
      </w:r>
      <w:r w:rsidRPr="00C03950">
        <w:rPr>
          <w:rFonts w:ascii="Palatino Linotype" w:hAnsi="Palatino Linotype"/>
          <w:b/>
          <w:sz w:val="24"/>
          <w:szCs w:val="24"/>
        </w:rPr>
        <w:t xml:space="preserve">/INFOEM/IP/RR/2020 </w:t>
      </w:r>
      <w:r w:rsidRPr="00C03950">
        <w:rPr>
          <w:rFonts w:ascii="Palatino Linotype" w:hAnsi="Palatino Linotype"/>
          <w:sz w:val="24"/>
          <w:szCs w:val="24"/>
        </w:rPr>
        <w:t>y</w:t>
      </w:r>
      <w:r w:rsidRPr="00C03950">
        <w:rPr>
          <w:rFonts w:ascii="Palatino Linotype" w:hAnsi="Palatino Linotype"/>
          <w:b/>
          <w:sz w:val="24"/>
          <w:szCs w:val="24"/>
        </w:rPr>
        <w:t xml:space="preserve"> 00754/INFOEM/IP/RR/2020</w:t>
      </w:r>
      <w:r w:rsidRPr="00B81C51">
        <w:rPr>
          <w:rFonts w:ascii="Palatino Linotype" w:hAnsi="Palatino Linotype"/>
          <w:sz w:val="24"/>
          <w:szCs w:val="24"/>
        </w:rPr>
        <w:t xml:space="preserve">, por ello </w:t>
      </w:r>
      <w:r>
        <w:rPr>
          <w:rFonts w:ascii="Palatino Linotype" w:hAnsi="Palatino Linotype" w:cs="Arial"/>
          <w:b/>
          <w:sz w:val="24"/>
          <w:szCs w:val="24"/>
        </w:rPr>
        <w:t>con fundamento en la 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MODIFI</w:t>
      </w:r>
      <w:r w:rsidRPr="00B81C51">
        <w:rPr>
          <w:rFonts w:ascii="Palatino Linotype" w:hAnsi="Palatino Linotype" w:cs="Arial"/>
          <w:b/>
          <w:sz w:val="24"/>
          <w:szCs w:val="24"/>
        </w:rPr>
        <w:t>CA</w:t>
      </w:r>
      <w:r>
        <w:rPr>
          <w:rFonts w:ascii="Palatino Linotype" w:hAnsi="Palatino Linotype" w:cs="Arial"/>
          <w:b/>
          <w:sz w:val="24"/>
          <w:szCs w:val="24"/>
        </w:rPr>
        <w:t>N</w:t>
      </w:r>
      <w:r w:rsidRPr="00B81C51">
        <w:rPr>
          <w:rFonts w:ascii="Palatino Linotype" w:hAnsi="Palatino Linotype" w:cs="Arial"/>
          <w:b/>
          <w:sz w:val="24"/>
          <w:szCs w:val="24"/>
        </w:rPr>
        <w:t xml:space="preserve"> </w:t>
      </w:r>
      <w:r w:rsidRPr="00B81C51">
        <w:rPr>
          <w:rFonts w:ascii="Palatino Linotype" w:hAnsi="Palatino Linotype" w:cs="Arial"/>
          <w:sz w:val="24"/>
          <w:szCs w:val="24"/>
        </w:rPr>
        <w:t>la</w:t>
      </w:r>
      <w:r>
        <w:rPr>
          <w:rFonts w:ascii="Palatino Linotype" w:hAnsi="Palatino Linotype" w:cs="Arial"/>
          <w:sz w:val="24"/>
          <w:szCs w:val="24"/>
        </w:rPr>
        <w:t>s</w:t>
      </w:r>
      <w:r w:rsidRPr="00B81C51">
        <w:rPr>
          <w:rFonts w:ascii="Palatino Linotype" w:hAnsi="Palatino Linotype" w:cs="Arial"/>
          <w:sz w:val="24"/>
          <w:szCs w:val="24"/>
        </w:rPr>
        <w:t xml:space="preserve"> respuesta</w:t>
      </w:r>
      <w:r>
        <w:rPr>
          <w:rFonts w:ascii="Palatino Linotype" w:hAnsi="Palatino Linotype" w:cs="Arial"/>
          <w:sz w:val="24"/>
          <w:szCs w:val="24"/>
        </w:rPr>
        <w:t>s</w:t>
      </w:r>
      <w:r w:rsidRPr="00B81C51">
        <w:rPr>
          <w:rFonts w:ascii="Palatino Linotype" w:hAnsi="Palatino Linotype" w:cs="Arial"/>
          <w:sz w:val="24"/>
          <w:szCs w:val="24"/>
        </w:rPr>
        <w:t xml:space="preserve"> a la</w:t>
      </w:r>
      <w:r>
        <w:rPr>
          <w:rFonts w:ascii="Palatino Linotype" w:hAnsi="Palatino Linotype" w:cs="Arial"/>
          <w:sz w:val="24"/>
          <w:szCs w:val="24"/>
        </w:rPr>
        <w:t>s</w:t>
      </w:r>
      <w:r w:rsidRPr="00B81C51">
        <w:rPr>
          <w:rFonts w:ascii="Palatino Linotype" w:hAnsi="Palatino Linotype" w:cs="Arial"/>
          <w:sz w:val="24"/>
          <w:szCs w:val="24"/>
        </w:rPr>
        <w:t xml:space="preserve"> solicitud</w:t>
      </w:r>
      <w:r>
        <w:rPr>
          <w:rFonts w:ascii="Palatino Linotype" w:hAnsi="Palatino Linotype" w:cs="Arial"/>
          <w:sz w:val="24"/>
          <w:szCs w:val="24"/>
        </w:rPr>
        <w:t>es</w:t>
      </w:r>
      <w:r w:rsidRPr="00B81C51">
        <w:rPr>
          <w:rFonts w:ascii="Palatino Linotype" w:hAnsi="Palatino Linotype" w:cs="Arial"/>
          <w:sz w:val="24"/>
          <w:szCs w:val="24"/>
        </w:rPr>
        <w:t xml:space="preserve"> de información número</w:t>
      </w:r>
      <w:r w:rsidRPr="00B81C51">
        <w:rPr>
          <w:rFonts w:ascii="Palatino Linotype" w:hAnsi="Palatino Linotype"/>
          <w:b/>
          <w:sz w:val="24"/>
          <w:szCs w:val="24"/>
        </w:rPr>
        <w:t xml:space="preserve"> </w:t>
      </w:r>
      <w:r w:rsidRPr="00085DA0">
        <w:rPr>
          <w:rFonts w:ascii="Palatino Linotype" w:hAnsi="Palatino Linotype"/>
          <w:b/>
          <w:bCs/>
          <w:sz w:val="24"/>
          <w:szCs w:val="24"/>
        </w:rPr>
        <w:t>00300/CAEM/IP/2019</w:t>
      </w:r>
      <w:r>
        <w:rPr>
          <w:rFonts w:ascii="Palatino Linotype" w:hAnsi="Palatino Linotype"/>
          <w:b/>
          <w:bCs/>
          <w:sz w:val="24"/>
          <w:szCs w:val="24"/>
        </w:rPr>
        <w:t xml:space="preserve">, </w:t>
      </w:r>
      <w:r w:rsidRPr="00C03950">
        <w:rPr>
          <w:rFonts w:ascii="Palatino Linotype" w:hAnsi="Palatino Linotype" w:cs="Times New Roman"/>
          <w:b/>
          <w:sz w:val="24"/>
          <w:szCs w:val="24"/>
          <w:lang w:eastAsia="es-MX"/>
        </w:rPr>
        <w:t>00303/CAEM/IP/2019</w:t>
      </w:r>
      <w:r>
        <w:rPr>
          <w:rFonts w:ascii="Palatino Linotype" w:hAnsi="Palatino Linotype" w:cs="Times New Roman"/>
          <w:b/>
          <w:sz w:val="24"/>
          <w:szCs w:val="24"/>
          <w:lang w:eastAsia="es-MX"/>
        </w:rPr>
        <w:t xml:space="preserve">, </w:t>
      </w:r>
      <w:r>
        <w:rPr>
          <w:rFonts w:ascii="Palatino Linotype" w:hAnsi="Palatino Linotype"/>
          <w:b/>
          <w:bCs/>
          <w:sz w:val="24"/>
          <w:szCs w:val="24"/>
        </w:rPr>
        <w:lastRenderedPageBreak/>
        <w:t>00305</w:t>
      </w:r>
      <w:r w:rsidRPr="00085DA0">
        <w:rPr>
          <w:rFonts w:ascii="Palatino Linotype" w:hAnsi="Palatino Linotype"/>
          <w:b/>
          <w:bCs/>
          <w:sz w:val="24"/>
          <w:szCs w:val="24"/>
        </w:rPr>
        <w:t>/CAEM/IP/2019</w:t>
      </w:r>
      <w:r>
        <w:rPr>
          <w:rFonts w:ascii="Palatino Linotype" w:hAnsi="Palatino Linotype"/>
          <w:b/>
          <w:sz w:val="24"/>
          <w:szCs w:val="24"/>
        </w:rPr>
        <w:t xml:space="preserve">, </w:t>
      </w:r>
      <w:r>
        <w:rPr>
          <w:rFonts w:ascii="Palatino Linotype" w:hAnsi="Palatino Linotype"/>
          <w:b/>
          <w:bCs/>
          <w:sz w:val="24"/>
          <w:szCs w:val="24"/>
        </w:rPr>
        <w:t>00307</w:t>
      </w:r>
      <w:r w:rsidRPr="00085DA0">
        <w:rPr>
          <w:rFonts w:ascii="Palatino Linotype" w:hAnsi="Palatino Linotype"/>
          <w:b/>
          <w:bCs/>
          <w:sz w:val="24"/>
          <w:szCs w:val="24"/>
        </w:rPr>
        <w:t>/CAEM/IP/2019</w:t>
      </w:r>
      <w:r>
        <w:rPr>
          <w:rFonts w:ascii="Palatino Linotype" w:hAnsi="Palatino Linotype"/>
          <w:b/>
          <w:sz w:val="24"/>
          <w:szCs w:val="24"/>
        </w:rPr>
        <w:t xml:space="preserve"> </w:t>
      </w:r>
      <w:r w:rsidRPr="007720F6">
        <w:rPr>
          <w:rFonts w:ascii="Palatino Linotype" w:hAnsi="Palatino Linotype"/>
          <w:sz w:val="24"/>
          <w:szCs w:val="24"/>
        </w:rPr>
        <w:t>y</w:t>
      </w:r>
      <w:r>
        <w:rPr>
          <w:rFonts w:ascii="Palatino Linotype" w:hAnsi="Palatino Linotype"/>
          <w:b/>
          <w:sz w:val="24"/>
          <w:szCs w:val="24"/>
        </w:rPr>
        <w:t xml:space="preserve"> </w:t>
      </w:r>
      <w:r w:rsidRPr="00C03950">
        <w:rPr>
          <w:rFonts w:ascii="Palatino Linotype" w:hAnsi="Palatino Linotype" w:cs="Times New Roman"/>
          <w:b/>
          <w:sz w:val="24"/>
          <w:szCs w:val="24"/>
          <w:lang w:eastAsia="es-MX"/>
        </w:rPr>
        <w:t>00304/CAEM/IP/2019</w:t>
      </w:r>
      <w:r>
        <w:rPr>
          <w:rFonts w:ascii="Palatino Linotype" w:hAnsi="Palatino Linotype" w:cs="Times New Roman"/>
          <w:b/>
          <w:sz w:val="24"/>
          <w:szCs w:val="24"/>
          <w:lang w:eastAsia="es-MX"/>
        </w:rPr>
        <w:t xml:space="preserve"> </w:t>
      </w:r>
      <w:r w:rsidRPr="00B81C51">
        <w:rPr>
          <w:rFonts w:ascii="Palatino Linotype" w:hAnsi="Palatino Linotype"/>
          <w:sz w:val="24"/>
          <w:szCs w:val="24"/>
        </w:rPr>
        <w:t>que ha</w:t>
      </w:r>
      <w:r>
        <w:rPr>
          <w:rFonts w:ascii="Palatino Linotype" w:hAnsi="Palatino Linotype"/>
          <w:sz w:val="24"/>
          <w:szCs w:val="24"/>
        </w:rPr>
        <w:t>n sido materia del presente estudio</w:t>
      </w:r>
      <w:r w:rsidRPr="00B81C51">
        <w:rPr>
          <w:rFonts w:ascii="Palatino Linotype" w:hAnsi="Palatino Linotype"/>
          <w:sz w:val="24"/>
          <w:szCs w:val="24"/>
        </w:rPr>
        <w:t>.</w:t>
      </w:r>
    </w:p>
    <w:p w:rsidR="00AC2597" w:rsidRDefault="00AC2597" w:rsidP="003A47AF">
      <w:pPr>
        <w:pStyle w:val="Sinespaciado"/>
        <w:spacing w:line="360" w:lineRule="auto"/>
        <w:jc w:val="both"/>
        <w:rPr>
          <w:rFonts w:ascii="Palatino Linotype" w:hAnsi="Palatino Linotype"/>
          <w:sz w:val="24"/>
          <w:szCs w:val="24"/>
        </w:rPr>
      </w:pPr>
    </w:p>
    <w:p w:rsidR="00750104" w:rsidRDefault="00750104" w:rsidP="00750104">
      <w:pPr>
        <w:spacing w:after="0" w:line="360" w:lineRule="auto"/>
        <w:jc w:val="both"/>
        <w:rPr>
          <w:rFonts w:ascii="Palatino Linotype" w:hAnsi="Palatino Linotype" w:cs="Arial"/>
          <w:b/>
          <w:i/>
          <w:sz w:val="26"/>
          <w:szCs w:val="26"/>
          <w:u w:val="single"/>
        </w:rPr>
      </w:pPr>
      <w:r>
        <w:rPr>
          <w:rFonts w:ascii="Palatino Linotype" w:hAnsi="Palatino Linotype" w:cs="Arial"/>
          <w:b/>
          <w:i/>
          <w:sz w:val="26"/>
          <w:szCs w:val="26"/>
          <w:u w:val="single"/>
        </w:rPr>
        <w:t>DE LA VERSIÓN PÚBLICA.</w:t>
      </w:r>
    </w:p>
    <w:p w:rsidR="00750104" w:rsidRDefault="00750104" w:rsidP="00750104">
      <w:pPr>
        <w:spacing w:after="0" w:line="360" w:lineRule="auto"/>
        <w:jc w:val="both"/>
        <w:rPr>
          <w:rFonts w:ascii="Palatino Linotype" w:hAnsi="Palatino Linotype" w:cs="Arial"/>
          <w:sz w:val="24"/>
          <w:szCs w:val="24"/>
        </w:rPr>
      </w:pPr>
      <w:r>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750104" w:rsidRDefault="00750104" w:rsidP="00750104">
      <w:pPr>
        <w:spacing w:after="0" w:line="360" w:lineRule="auto"/>
        <w:jc w:val="both"/>
        <w:rPr>
          <w:rFonts w:ascii="Palatino Linotype" w:hAnsi="Palatino Linotype" w:cs="Arial"/>
          <w:sz w:val="24"/>
          <w:szCs w:val="24"/>
        </w:rPr>
      </w:pP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Artículo 3.</w:t>
      </w:r>
      <w:r>
        <w:rPr>
          <w:rFonts w:ascii="Palatino Linotype" w:hAnsi="Palatino Linotype" w:cs="Arial"/>
          <w:i/>
        </w:rPr>
        <w:t xml:space="preserve"> Para los efectos de la presente Ley se entenderá por:</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i/>
        </w:rPr>
        <w:t>[…]</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XX.</w:t>
      </w:r>
      <w:r>
        <w:rPr>
          <w:rFonts w:ascii="Palatino Linotype" w:hAnsi="Palatino Linotype" w:cs="Arial"/>
          <w:i/>
        </w:rPr>
        <w:t xml:space="preserve"> </w:t>
      </w:r>
      <w:r>
        <w:rPr>
          <w:rFonts w:ascii="Palatino Linotype" w:hAnsi="Palatino Linotype" w:cs="Arial"/>
          <w:b/>
          <w:i/>
        </w:rPr>
        <w:t>Información clasificada:</w:t>
      </w:r>
      <w:r>
        <w:rPr>
          <w:rFonts w:ascii="Palatino Linotype" w:hAnsi="Palatino Linotype" w:cs="Arial"/>
          <w:i/>
        </w:rPr>
        <w:t xml:space="preserve"> Aquella considerada por la presente Ley como reservada o confidencial;</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XXI.</w:t>
      </w:r>
      <w:r>
        <w:rPr>
          <w:rFonts w:ascii="Palatino Linotype" w:hAnsi="Palatino Linotype" w:cs="Arial"/>
          <w:i/>
        </w:rPr>
        <w:t xml:space="preserve"> </w:t>
      </w:r>
      <w:r>
        <w:rPr>
          <w:rFonts w:ascii="Palatino Linotype" w:hAnsi="Palatino Linotype" w:cs="Arial"/>
          <w:b/>
          <w:i/>
        </w:rPr>
        <w:t>Información confidencial:</w:t>
      </w:r>
      <w:r>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XLV.</w:t>
      </w:r>
      <w:r>
        <w:rPr>
          <w:rFonts w:ascii="Palatino Linotype" w:hAnsi="Palatino Linotype" w:cs="Arial"/>
          <w:i/>
        </w:rPr>
        <w:t xml:space="preserve"> </w:t>
      </w:r>
      <w:r>
        <w:rPr>
          <w:rFonts w:ascii="Palatino Linotype" w:hAnsi="Palatino Linotype" w:cs="Arial"/>
          <w:b/>
          <w:i/>
        </w:rPr>
        <w:t>Versión pública:</w:t>
      </w:r>
      <w:r>
        <w:rPr>
          <w:rFonts w:ascii="Palatino Linotype" w:hAnsi="Palatino Linotype" w:cs="Arial"/>
          <w:i/>
        </w:rPr>
        <w:t xml:space="preserve"> Documento en el que se elimine, suprime o borra la información clasificada como reservada o confidencial para permitir su acceso.</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i/>
        </w:rPr>
        <w:t>[…]</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 xml:space="preserve">Artículo 91. </w:t>
      </w:r>
      <w:r>
        <w:rPr>
          <w:rFonts w:ascii="Palatino Linotype" w:hAnsi="Palatino Linotype" w:cs="Arial"/>
          <w:i/>
        </w:rPr>
        <w:t>El acceso a la información pública será restringido excepcionalmente, cuando ésta sea clasificada como reservada o confidencial.</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Artículo 132.</w:t>
      </w:r>
      <w:r>
        <w:rPr>
          <w:rFonts w:ascii="Palatino Linotype" w:hAnsi="Palatino Linotype" w:cs="Arial"/>
          <w:i/>
        </w:rPr>
        <w:t xml:space="preserve"> </w:t>
      </w:r>
      <w:r>
        <w:rPr>
          <w:rFonts w:ascii="Palatino Linotype" w:hAnsi="Palatino Linotype" w:cs="Arial"/>
          <w:i/>
          <w:u w:val="single"/>
        </w:rPr>
        <w:t>La clasificación de la información se llevará a cabo en el momento en que</w:t>
      </w:r>
      <w:r>
        <w:rPr>
          <w:rFonts w:ascii="Palatino Linotype" w:hAnsi="Palatino Linotype" w:cs="Arial"/>
          <w:i/>
        </w:rPr>
        <w:t>:</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I.</w:t>
      </w:r>
      <w:r>
        <w:rPr>
          <w:rFonts w:ascii="Palatino Linotype" w:hAnsi="Palatino Linotype" w:cs="Arial"/>
          <w:i/>
        </w:rPr>
        <w:t xml:space="preserve"> Se reciba una solicitud de acceso a la información;</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II.</w:t>
      </w:r>
      <w:r>
        <w:rPr>
          <w:rFonts w:ascii="Palatino Linotype" w:hAnsi="Palatino Linotype" w:cs="Arial"/>
          <w:i/>
        </w:rPr>
        <w:t xml:space="preserve"> </w:t>
      </w:r>
      <w:r>
        <w:rPr>
          <w:rFonts w:ascii="Palatino Linotype" w:hAnsi="Palatino Linotype" w:cs="Arial"/>
          <w:i/>
          <w:u w:val="single"/>
        </w:rPr>
        <w:t>Se determine mediante resolución de autoridad competente; o</w:t>
      </w:r>
    </w:p>
    <w:p w:rsidR="00750104" w:rsidRDefault="00750104" w:rsidP="00750104">
      <w:pPr>
        <w:spacing w:after="0" w:line="240" w:lineRule="auto"/>
        <w:ind w:left="567" w:right="567"/>
        <w:jc w:val="both"/>
        <w:rPr>
          <w:rFonts w:ascii="Palatino Linotype" w:hAnsi="Palatino Linotype" w:cs="Arial"/>
          <w:i/>
          <w:u w:val="single"/>
        </w:rPr>
      </w:pPr>
      <w:r>
        <w:rPr>
          <w:rFonts w:ascii="Palatino Linotype" w:hAnsi="Palatino Linotype" w:cs="Arial"/>
          <w:b/>
          <w:i/>
        </w:rPr>
        <w:t>III.</w:t>
      </w:r>
      <w:r>
        <w:rPr>
          <w:rFonts w:ascii="Palatino Linotype" w:hAnsi="Palatino Linotype" w:cs="Arial"/>
          <w:i/>
        </w:rPr>
        <w:t xml:space="preserve"> </w:t>
      </w:r>
      <w:r>
        <w:rPr>
          <w:rFonts w:ascii="Palatino Linotype" w:hAnsi="Palatino Linotype" w:cs="Arial"/>
          <w:i/>
          <w:u w:val="single"/>
        </w:rPr>
        <w:t>Se generen versiones públicas para dar cumplimiento a las obligaciones de transparencia previstas en esta Ley.</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i/>
        </w:rPr>
        <w:lastRenderedPageBreak/>
        <w:t>[…]</w:t>
      </w:r>
    </w:p>
    <w:p w:rsidR="00750104" w:rsidRDefault="00750104" w:rsidP="00750104">
      <w:pPr>
        <w:spacing w:after="0" w:line="360" w:lineRule="auto"/>
        <w:jc w:val="both"/>
        <w:rPr>
          <w:rFonts w:ascii="Palatino Linotype" w:hAnsi="Palatino Linotype" w:cs="Arial"/>
          <w:i/>
        </w:rPr>
      </w:pPr>
    </w:p>
    <w:p w:rsidR="00750104" w:rsidRDefault="00750104" w:rsidP="00750104">
      <w:pPr>
        <w:spacing w:after="0" w:line="360" w:lineRule="auto"/>
        <w:jc w:val="both"/>
        <w:rPr>
          <w:rFonts w:ascii="Palatino Linotype" w:hAnsi="Palatino Linotype" w:cs="Arial"/>
          <w:sz w:val="24"/>
          <w:szCs w:val="24"/>
        </w:rPr>
      </w:pPr>
      <w:r>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50104" w:rsidRDefault="00750104" w:rsidP="00750104">
      <w:pPr>
        <w:spacing w:after="0" w:line="360" w:lineRule="auto"/>
        <w:jc w:val="both"/>
        <w:rPr>
          <w:rFonts w:ascii="Palatino Linotype" w:hAnsi="Palatino Linotype" w:cs="Arial"/>
          <w:sz w:val="24"/>
          <w:szCs w:val="24"/>
        </w:rPr>
      </w:pPr>
    </w:p>
    <w:p w:rsidR="00750104" w:rsidRDefault="00750104" w:rsidP="0075010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otro lado, los </w:t>
      </w:r>
      <w:r>
        <w:rPr>
          <w:rFonts w:ascii="Palatino Linotype" w:hAnsi="Palatino Linotype" w:cs="Arial"/>
          <w:i/>
          <w:sz w:val="24"/>
          <w:szCs w:val="24"/>
        </w:rPr>
        <w:t>Lineamientos Generales en Materia de Clasificación y Desclasificación de la Información, así como para la elaboración de Versiones Públicas</w:t>
      </w:r>
      <w:r>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50104" w:rsidRDefault="00750104" w:rsidP="00750104">
      <w:pPr>
        <w:spacing w:after="0" w:line="360" w:lineRule="auto"/>
        <w:jc w:val="both"/>
        <w:rPr>
          <w:rFonts w:ascii="Palatino Linotype" w:hAnsi="Palatino Linotype" w:cs="Arial"/>
          <w:sz w:val="24"/>
          <w:szCs w:val="24"/>
        </w:rPr>
      </w:pPr>
    </w:p>
    <w:p w:rsidR="00750104" w:rsidRDefault="00750104" w:rsidP="00750104">
      <w:pPr>
        <w:spacing w:after="0" w:line="360" w:lineRule="auto"/>
        <w:jc w:val="both"/>
        <w:rPr>
          <w:rFonts w:ascii="Palatino Linotype" w:hAnsi="Palatino Linotype" w:cs="Arial"/>
          <w:sz w:val="24"/>
          <w:szCs w:val="24"/>
        </w:rPr>
      </w:pPr>
      <w:r>
        <w:rPr>
          <w:rFonts w:ascii="Palatino Linotype" w:hAnsi="Palatino Linotype" w:cs="Arial"/>
          <w:sz w:val="24"/>
          <w:szCs w:val="24"/>
        </w:rPr>
        <w:t>Entorno a lo que aquí nos interesa, los Lineamientos Quincuagésimo sexto, Quincuagésimo séptimo y Quincuagésimo octavo, establecen lo siguiente:</w:t>
      </w:r>
    </w:p>
    <w:p w:rsidR="00750104" w:rsidRDefault="00750104" w:rsidP="00750104">
      <w:pPr>
        <w:spacing w:after="0" w:line="360" w:lineRule="auto"/>
        <w:jc w:val="both"/>
        <w:rPr>
          <w:rFonts w:ascii="Palatino Linotype" w:hAnsi="Palatino Linotype" w:cs="Arial"/>
          <w:sz w:val="24"/>
          <w:szCs w:val="24"/>
        </w:rPr>
      </w:pP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Quincuagésimo sexto.</w:t>
      </w:r>
      <w:r>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50104" w:rsidRDefault="00750104" w:rsidP="00750104">
      <w:pPr>
        <w:spacing w:after="0" w:line="240" w:lineRule="auto"/>
        <w:ind w:left="567" w:right="567"/>
        <w:jc w:val="both"/>
        <w:rPr>
          <w:rFonts w:ascii="Palatino Linotype" w:hAnsi="Palatino Linotype" w:cs="Arial"/>
          <w:i/>
        </w:rPr>
      </w:pP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Quincuagésimo séptimo.</w:t>
      </w:r>
      <w:r>
        <w:rPr>
          <w:rFonts w:ascii="Palatino Linotype" w:hAnsi="Palatino Linotype" w:cs="Arial"/>
          <w:i/>
        </w:rPr>
        <w:t xml:space="preserve"> Se considera, en principio, como información pública y no podrá omitirse de las versiones públicas la siguiente:</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i/>
        </w:rPr>
        <w:lastRenderedPageBreak/>
        <w:t xml:space="preserve"> </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i/>
        </w:rPr>
        <w:t xml:space="preserve">I. La relativa a las Obligaciones de Transparencia que contempla el Título V de la Ley General y las demás disposiciones legales aplicables; </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50104" w:rsidRDefault="00750104" w:rsidP="00750104">
      <w:pPr>
        <w:spacing w:after="0" w:line="240" w:lineRule="auto"/>
        <w:ind w:left="567" w:right="567"/>
        <w:jc w:val="both"/>
        <w:rPr>
          <w:rFonts w:ascii="Palatino Linotype" w:hAnsi="Palatino Linotype" w:cs="Arial"/>
          <w:i/>
        </w:rPr>
      </w:pP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50104" w:rsidRDefault="00750104" w:rsidP="00750104">
      <w:pPr>
        <w:spacing w:after="0" w:line="240" w:lineRule="auto"/>
        <w:ind w:left="567" w:right="567"/>
        <w:jc w:val="both"/>
        <w:rPr>
          <w:rFonts w:ascii="Palatino Linotype" w:hAnsi="Palatino Linotype" w:cs="Arial"/>
          <w:i/>
        </w:rPr>
      </w:pPr>
    </w:p>
    <w:p w:rsidR="00750104" w:rsidRDefault="00750104" w:rsidP="00750104">
      <w:pPr>
        <w:spacing w:after="0" w:line="240" w:lineRule="auto"/>
        <w:ind w:left="567" w:right="567"/>
        <w:jc w:val="both"/>
        <w:rPr>
          <w:rFonts w:ascii="Palatino Linotype" w:hAnsi="Palatino Linotype" w:cs="Arial"/>
          <w:i/>
        </w:rPr>
      </w:pPr>
      <w:r>
        <w:rPr>
          <w:rFonts w:ascii="Palatino Linotype" w:hAnsi="Palatino Linotype" w:cs="Arial"/>
          <w:b/>
          <w:i/>
        </w:rPr>
        <w:t>Quincuagésimo octavo.</w:t>
      </w:r>
      <w:r>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50104" w:rsidRDefault="00750104" w:rsidP="00750104">
      <w:pPr>
        <w:spacing w:after="0" w:line="360" w:lineRule="auto"/>
        <w:jc w:val="both"/>
        <w:rPr>
          <w:rFonts w:ascii="Palatino Linotype" w:hAnsi="Palatino Linotype" w:cs="Arial"/>
          <w:i/>
          <w:sz w:val="24"/>
          <w:szCs w:val="24"/>
        </w:rPr>
      </w:pPr>
    </w:p>
    <w:p w:rsidR="00750104" w:rsidRDefault="00750104" w:rsidP="00750104">
      <w:pPr>
        <w:spacing w:after="0" w:line="360" w:lineRule="auto"/>
        <w:jc w:val="both"/>
        <w:rPr>
          <w:rFonts w:ascii="Palatino Linotype" w:hAnsi="Palatino Linotype" w:cs="Arial"/>
          <w:sz w:val="24"/>
          <w:szCs w:val="24"/>
        </w:rPr>
      </w:pPr>
      <w:r>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rsidR="00750104" w:rsidRDefault="00750104" w:rsidP="00750104">
      <w:pPr>
        <w:spacing w:after="0" w:line="360" w:lineRule="auto"/>
        <w:jc w:val="both"/>
        <w:rPr>
          <w:rFonts w:ascii="Palatino Linotype" w:hAnsi="Palatino Linotype" w:cs="Arial"/>
          <w:sz w:val="24"/>
          <w:szCs w:val="24"/>
        </w:rPr>
      </w:pPr>
    </w:p>
    <w:p w:rsidR="00750104" w:rsidRDefault="00750104" w:rsidP="0075010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que respecta al Acuerdo del Comité de Transparencia que la sustente la versión pública, de la documentación a entregar, deberá ser notificado mediante el SAIMEX.</w:t>
      </w:r>
    </w:p>
    <w:p w:rsidR="00750104" w:rsidRDefault="00750104" w:rsidP="00750104">
      <w:pPr>
        <w:spacing w:after="0" w:line="360" w:lineRule="auto"/>
        <w:jc w:val="both"/>
        <w:rPr>
          <w:rFonts w:ascii="Palatino Linotype" w:hAnsi="Palatino Linotype" w:cs="Arial"/>
          <w:sz w:val="24"/>
          <w:szCs w:val="24"/>
        </w:rPr>
      </w:pPr>
    </w:p>
    <w:p w:rsidR="00750104" w:rsidRDefault="00750104" w:rsidP="00750104">
      <w:pPr>
        <w:pStyle w:val="Sinespaciado"/>
        <w:spacing w:line="360" w:lineRule="auto"/>
        <w:jc w:val="both"/>
        <w:rPr>
          <w:rFonts w:ascii="Palatino Linotype" w:hAnsi="Palatino Linotype" w:cs="Times New Roman"/>
          <w:sz w:val="24"/>
          <w:szCs w:val="24"/>
          <w:lang w:eastAsia="es-MX"/>
        </w:rPr>
      </w:pPr>
      <w:r>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Pr>
          <w:rFonts w:ascii="Palatino Linotype" w:hAnsi="Palatino Linotype" w:cs="Arial"/>
          <w:sz w:val="24"/>
          <w:szCs w:val="24"/>
        </w:rPr>
        <w:t xml:space="preserve">de la Ley de Transparencia y Acceso a la Información Pública del Estado de México y Municipios, </w:t>
      </w:r>
      <w:r>
        <w:rPr>
          <w:rFonts w:ascii="Palatino Linotype" w:hAnsi="Palatino Linotype" w:cs="Arial"/>
          <w:bCs/>
          <w:sz w:val="24"/>
          <w:szCs w:val="24"/>
        </w:rPr>
        <w:t>a efecto de salvaguardar el derecho de acceso a la información pública consignado a favor del Recurrente.</w:t>
      </w:r>
    </w:p>
    <w:p w:rsidR="00C03950" w:rsidRPr="00C03950" w:rsidRDefault="00C03950" w:rsidP="003A47AF">
      <w:pPr>
        <w:pStyle w:val="Sinespaciado"/>
        <w:spacing w:line="360" w:lineRule="auto"/>
        <w:jc w:val="both"/>
        <w:rPr>
          <w:rFonts w:ascii="Palatino Linotype" w:hAnsi="Palatino Linotype" w:cs="Times New Roman"/>
          <w:sz w:val="24"/>
          <w:szCs w:val="24"/>
          <w:lang w:eastAsia="es-MX"/>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085DA0">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00750104">
        <w:rPr>
          <w:rFonts w:ascii="Palatino Linotype" w:hAnsi="Palatino Linotype" w:cs="Arial"/>
          <w:b/>
          <w:sz w:val="24"/>
          <w:szCs w:val="24"/>
          <w:lang w:val="es-ES_tradnl"/>
        </w:rPr>
        <w:t>N</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respuesta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entregada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a la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solicitud</w:t>
      </w:r>
      <w:r w:rsidR="00750104">
        <w:rPr>
          <w:rFonts w:ascii="Palatino Linotype" w:eastAsia="Arial Unicode MS" w:hAnsi="Palatino Linotype" w:cs="Arial"/>
          <w:sz w:val="24"/>
          <w:szCs w:val="24"/>
        </w:rPr>
        <w:t>es</w:t>
      </w:r>
      <w:r w:rsidRPr="00350442">
        <w:rPr>
          <w:rFonts w:ascii="Palatino Linotype" w:eastAsia="Arial Unicode MS" w:hAnsi="Palatino Linotype" w:cs="Arial"/>
          <w:sz w:val="24"/>
          <w:szCs w:val="24"/>
        </w:rPr>
        <w:t xml:space="preserve"> de información número </w:t>
      </w:r>
      <w:r w:rsidR="007720F6" w:rsidRPr="00085DA0">
        <w:rPr>
          <w:rFonts w:ascii="Palatino Linotype" w:hAnsi="Palatino Linotype"/>
          <w:b/>
          <w:bCs/>
          <w:sz w:val="24"/>
          <w:szCs w:val="24"/>
        </w:rPr>
        <w:t>00300/CAEM/IP/2019</w:t>
      </w:r>
      <w:r w:rsidR="007720F6">
        <w:rPr>
          <w:rFonts w:ascii="Palatino Linotype" w:hAnsi="Palatino Linotype"/>
          <w:b/>
          <w:bCs/>
          <w:sz w:val="24"/>
          <w:szCs w:val="24"/>
        </w:rPr>
        <w:t xml:space="preserve">, </w:t>
      </w:r>
      <w:r w:rsidR="007720F6" w:rsidRPr="00C03950">
        <w:rPr>
          <w:rFonts w:ascii="Palatino Linotype" w:hAnsi="Palatino Linotype" w:cs="Times New Roman"/>
          <w:b/>
          <w:sz w:val="24"/>
          <w:szCs w:val="24"/>
          <w:lang w:eastAsia="es-MX"/>
        </w:rPr>
        <w:t>00303/CAEM/IP/2019</w:t>
      </w:r>
      <w:r w:rsidR="007720F6">
        <w:rPr>
          <w:rFonts w:ascii="Palatino Linotype" w:hAnsi="Palatino Linotype" w:cs="Times New Roman"/>
          <w:b/>
          <w:sz w:val="24"/>
          <w:szCs w:val="24"/>
          <w:lang w:eastAsia="es-MX"/>
        </w:rPr>
        <w:t xml:space="preserve">, </w:t>
      </w:r>
      <w:r w:rsidR="007720F6">
        <w:rPr>
          <w:rFonts w:ascii="Palatino Linotype" w:hAnsi="Palatino Linotype"/>
          <w:b/>
          <w:bCs/>
          <w:sz w:val="24"/>
          <w:szCs w:val="24"/>
        </w:rPr>
        <w:t>00305</w:t>
      </w:r>
      <w:r w:rsidR="007720F6" w:rsidRPr="00085DA0">
        <w:rPr>
          <w:rFonts w:ascii="Palatino Linotype" w:hAnsi="Palatino Linotype"/>
          <w:b/>
          <w:bCs/>
          <w:sz w:val="24"/>
          <w:szCs w:val="24"/>
        </w:rPr>
        <w:t>/CAEM/IP/2019</w:t>
      </w:r>
      <w:r w:rsidR="007720F6">
        <w:rPr>
          <w:rFonts w:ascii="Palatino Linotype" w:hAnsi="Palatino Linotype"/>
          <w:b/>
          <w:sz w:val="24"/>
          <w:szCs w:val="24"/>
        </w:rPr>
        <w:t xml:space="preserve">, </w:t>
      </w:r>
      <w:r w:rsidR="007720F6">
        <w:rPr>
          <w:rFonts w:ascii="Palatino Linotype" w:hAnsi="Palatino Linotype"/>
          <w:b/>
          <w:bCs/>
          <w:sz w:val="24"/>
          <w:szCs w:val="24"/>
        </w:rPr>
        <w:t>00307</w:t>
      </w:r>
      <w:r w:rsidR="007720F6" w:rsidRPr="00085DA0">
        <w:rPr>
          <w:rFonts w:ascii="Palatino Linotype" w:hAnsi="Palatino Linotype"/>
          <w:b/>
          <w:bCs/>
          <w:sz w:val="24"/>
          <w:szCs w:val="24"/>
        </w:rPr>
        <w:t>/CAEM/IP/2019</w:t>
      </w:r>
      <w:r w:rsidR="007720F6">
        <w:rPr>
          <w:rFonts w:ascii="Palatino Linotype" w:hAnsi="Palatino Linotype"/>
          <w:b/>
          <w:sz w:val="24"/>
          <w:szCs w:val="24"/>
        </w:rPr>
        <w:t xml:space="preserve"> </w:t>
      </w:r>
      <w:r w:rsidR="007720F6" w:rsidRPr="007720F6">
        <w:rPr>
          <w:rFonts w:ascii="Palatino Linotype" w:hAnsi="Palatino Linotype"/>
          <w:sz w:val="24"/>
          <w:szCs w:val="24"/>
        </w:rPr>
        <w:t>y</w:t>
      </w:r>
      <w:r w:rsidR="007720F6">
        <w:rPr>
          <w:rFonts w:ascii="Palatino Linotype" w:hAnsi="Palatino Linotype"/>
          <w:b/>
          <w:sz w:val="24"/>
          <w:szCs w:val="24"/>
        </w:rPr>
        <w:t xml:space="preserve"> </w:t>
      </w:r>
      <w:r w:rsidR="007720F6" w:rsidRPr="00C03950">
        <w:rPr>
          <w:rFonts w:ascii="Palatino Linotype" w:hAnsi="Palatino Linotype" w:cs="Times New Roman"/>
          <w:b/>
          <w:sz w:val="24"/>
          <w:szCs w:val="24"/>
          <w:lang w:eastAsia="es-MX"/>
        </w:rPr>
        <w:t>00304/CAEM/IP/2019</w:t>
      </w:r>
      <w:r w:rsidRPr="00350442">
        <w:rPr>
          <w:rFonts w:ascii="Palatino Linotype" w:eastAsia="Arial Unicode MS" w:hAnsi="Palatino Linotype" w:cs="Arial"/>
          <w:sz w:val="24"/>
          <w:szCs w:val="24"/>
        </w:rPr>
        <w:t xml:space="preserve">, por resultar </w:t>
      </w:r>
      <w:r w:rsidR="00750104">
        <w:rPr>
          <w:rFonts w:ascii="Palatino Linotype" w:eastAsia="Arial Unicode MS" w:hAnsi="Palatino Linotype" w:cs="Arial"/>
          <w:sz w:val="24"/>
          <w:szCs w:val="24"/>
        </w:rPr>
        <w:t xml:space="preserve">parcialmente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BD09F3">
        <w:rPr>
          <w:rFonts w:ascii="Palatino Linotype" w:hAnsi="Palatino Linotype" w:cs="Arial"/>
          <w:b/>
          <w:sz w:val="24"/>
          <w:szCs w:val="24"/>
        </w:rPr>
        <w:t>Considerando QUIN</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r w:rsidR="00750104">
        <w:rPr>
          <w:rFonts w:ascii="Palatino Linotype" w:hAnsi="Palatino Linotype" w:cs="Arial"/>
          <w:sz w:val="24"/>
          <w:szCs w:val="24"/>
        </w:rPr>
        <w:t xml:space="preserve"> </w:t>
      </w:r>
    </w:p>
    <w:p w:rsidR="00750104" w:rsidRPr="00350442" w:rsidRDefault="00750104" w:rsidP="00350442">
      <w:pPr>
        <w:pStyle w:val="Sinespaciado"/>
        <w:spacing w:line="360" w:lineRule="auto"/>
        <w:jc w:val="both"/>
        <w:rPr>
          <w:rFonts w:ascii="Palatino Linotype" w:hAnsi="Palatino Linotype" w:cs="Arial"/>
          <w:sz w:val="24"/>
          <w:szCs w:val="24"/>
        </w:rPr>
      </w:pPr>
    </w:p>
    <w:p w:rsidR="00E57C83" w:rsidRDefault="007720F6" w:rsidP="004D339E">
      <w:pPr>
        <w:pStyle w:val="Sinespaciado"/>
        <w:spacing w:line="360" w:lineRule="auto"/>
        <w:jc w:val="both"/>
        <w:rPr>
          <w:rFonts w:ascii="Palatino Linotype" w:hAnsi="Palatino Linotype" w:cs="Arial"/>
          <w:sz w:val="24"/>
          <w:szCs w:val="24"/>
        </w:rPr>
      </w:pPr>
      <w:r>
        <w:rPr>
          <w:rFonts w:ascii="Palatino Linotype" w:eastAsia="Times New Roman" w:hAnsi="Palatino Linotype" w:cs="Arial"/>
          <w:b/>
          <w:sz w:val="24"/>
          <w:szCs w:val="24"/>
        </w:rPr>
        <w:t>SEGUNDO</w:t>
      </w:r>
      <w:r w:rsidR="00350442" w:rsidRPr="00750104">
        <w:rPr>
          <w:rFonts w:ascii="Palatino Linotype" w:hAnsi="Palatino Linotype" w:cs="Arial"/>
          <w:b/>
          <w:sz w:val="24"/>
          <w:szCs w:val="24"/>
          <w:lang w:val="es-ES_tradnl"/>
        </w:rPr>
        <w:t>.</w:t>
      </w:r>
      <w:r w:rsidR="00350442" w:rsidRPr="00350442">
        <w:rPr>
          <w:rFonts w:ascii="Palatino Linotype" w:hAnsi="Palatino Linotype" w:cs="Arial"/>
          <w:sz w:val="24"/>
          <w:szCs w:val="24"/>
        </w:rPr>
        <w:t xml:space="preserve"> Se </w:t>
      </w:r>
      <w:r w:rsidR="00350442" w:rsidRPr="00350442">
        <w:rPr>
          <w:rFonts w:ascii="Palatino Linotype" w:hAnsi="Palatino Linotype" w:cs="Arial"/>
          <w:b/>
          <w:sz w:val="24"/>
          <w:szCs w:val="24"/>
        </w:rPr>
        <w:t>ORDENA</w:t>
      </w:r>
      <w:r w:rsidR="00350442" w:rsidRPr="00350442">
        <w:rPr>
          <w:rFonts w:ascii="Palatino Linotype" w:hAnsi="Palatino Linotype" w:cs="Arial"/>
          <w:sz w:val="24"/>
          <w:szCs w:val="24"/>
        </w:rPr>
        <w:t xml:space="preserve"> al Sujeto Obligado que </w:t>
      </w:r>
      <w:r w:rsidR="00085DA0">
        <w:rPr>
          <w:rFonts w:ascii="Palatino Linotype" w:hAnsi="Palatino Linotype" w:cs="Arial"/>
          <w:sz w:val="24"/>
          <w:szCs w:val="24"/>
        </w:rPr>
        <w:t xml:space="preserve">haga entrega </w:t>
      </w:r>
      <w:r w:rsidR="004D339E">
        <w:rPr>
          <w:rFonts w:ascii="Palatino Linotype" w:hAnsi="Palatino Linotype" w:cs="Arial"/>
          <w:sz w:val="24"/>
          <w:szCs w:val="24"/>
        </w:rPr>
        <w:t>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 a tra</w:t>
      </w:r>
      <w:r w:rsidR="00085DA0">
        <w:rPr>
          <w:rFonts w:ascii="Palatino Linotype" w:hAnsi="Palatino Linotype" w:cs="Arial"/>
          <w:sz w:val="24"/>
          <w:szCs w:val="24"/>
        </w:rPr>
        <w:t>vés del SAIMEX</w:t>
      </w:r>
      <w:r w:rsidR="00750104">
        <w:rPr>
          <w:rFonts w:ascii="Palatino Linotype" w:hAnsi="Palatino Linotype" w:cs="Arial"/>
          <w:sz w:val="24"/>
          <w:szCs w:val="24"/>
        </w:rPr>
        <w:t xml:space="preserve"> y en versión publica de ser procedente</w:t>
      </w:r>
      <w:r w:rsidR="00097B59">
        <w:rPr>
          <w:rFonts w:ascii="Palatino Linotype" w:hAnsi="Palatino Linotype" w:cs="Arial"/>
          <w:sz w:val="24"/>
          <w:szCs w:val="24"/>
        </w:rPr>
        <w:t>, de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085DA0" w:rsidP="00BD09F3">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lastRenderedPageBreak/>
        <w:t>Copia legible de la minuta de trabajo de fecha diecinueve de noviembre de dos mil diecinueve entregada en respuesta a la solicitud de información pública del Recurrente</w:t>
      </w:r>
      <w:r w:rsidR="00FE26D9">
        <w:rPr>
          <w:rFonts w:ascii="Palatino Linotype" w:hAnsi="Palatino Linotype" w:cs="Arial"/>
          <w:i/>
          <w:sz w:val="24"/>
          <w:szCs w:val="24"/>
        </w:rPr>
        <w:t xml:space="preserve">. </w:t>
      </w:r>
    </w:p>
    <w:p w:rsidR="00750104" w:rsidRDefault="00750104" w:rsidP="00BD09F3">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Acta de entrega-recepción derivada del contrato CAEM-DGIG-PTAR-020-17-CP.</w:t>
      </w:r>
    </w:p>
    <w:p w:rsidR="00085DA0" w:rsidRDefault="00085DA0" w:rsidP="00723623">
      <w:pPr>
        <w:pStyle w:val="Sinespaciado"/>
        <w:numPr>
          <w:ilvl w:val="0"/>
          <w:numId w:val="32"/>
        </w:numPr>
        <w:spacing w:line="276" w:lineRule="auto"/>
        <w:ind w:left="709"/>
        <w:jc w:val="both"/>
        <w:rPr>
          <w:rFonts w:ascii="Palatino Linotype" w:hAnsi="Palatino Linotype" w:cs="Arial"/>
          <w:i/>
          <w:sz w:val="24"/>
          <w:szCs w:val="24"/>
        </w:rPr>
      </w:pPr>
      <w:r w:rsidRPr="0058357D">
        <w:rPr>
          <w:rFonts w:ascii="Palatino Linotype" w:hAnsi="Palatino Linotype" w:cs="Arial"/>
          <w:i/>
          <w:sz w:val="24"/>
          <w:szCs w:val="24"/>
        </w:rPr>
        <w:t>Después de una búsqueda exhaustiva y razonable en los archivos de las áreas que considere competentes, los documentos en donde conste la situación que guardaba</w:t>
      </w:r>
      <w:r w:rsidR="0058357D">
        <w:rPr>
          <w:rFonts w:ascii="Palatino Linotype" w:hAnsi="Palatino Linotype" w:cs="Arial"/>
          <w:i/>
          <w:sz w:val="24"/>
          <w:szCs w:val="24"/>
        </w:rPr>
        <w:t>n</w:t>
      </w:r>
      <w:r w:rsidRPr="0058357D">
        <w:rPr>
          <w:rFonts w:ascii="Palatino Linotype" w:hAnsi="Palatino Linotype" w:cs="Arial"/>
          <w:i/>
          <w:sz w:val="24"/>
          <w:szCs w:val="24"/>
        </w:rPr>
        <w:t xml:space="preserve"> en </w:t>
      </w:r>
      <w:r w:rsidR="0058357D">
        <w:rPr>
          <w:rFonts w:ascii="Palatino Linotype" w:hAnsi="Palatino Linotype" w:cs="Arial"/>
          <w:i/>
          <w:sz w:val="24"/>
          <w:szCs w:val="24"/>
        </w:rPr>
        <w:t xml:space="preserve">el mes de </w:t>
      </w:r>
      <w:r w:rsidRPr="0058357D">
        <w:rPr>
          <w:rFonts w:ascii="Palatino Linotype" w:hAnsi="Palatino Linotype" w:cs="Arial"/>
          <w:i/>
          <w:sz w:val="24"/>
          <w:szCs w:val="24"/>
        </w:rPr>
        <w:t>noviem</w:t>
      </w:r>
      <w:r w:rsidR="00B9140C" w:rsidRPr="0058357D">
        <w:rPr>
          <w:rFonts w:ascii="Palatino Linotype" w:hAnsi="Palatino Linotype" w:cs="Arial"/>
          <w:i/>
          <w:sz w:val="24"/>
          <w:szCs w:val="24"/>
        </w:rPr>
        <w:t>bre de do</w:t>
      </w:r>
      <w:r w:rsidR="0058357D" w:rsidRPr="0058357D">
        <w:rPr>
          <w:rFonts w:ascii="Palatino Linotype" w:hAnsi="Palatino Linotype" w:cs="Arial"/>
          <w:i/>
          <w:sz w:val="24"/>
          <w:szCs w:val="24"/>
        </w:rPr>
        <w:t>s mil diecinueve</w:t>
      </w:r>
      <w:r w:rsidR="0058357D">
        <w:rPr>
          <w:rFonts w:ascii="Palatino Linotype" w:hAnsi="Palatino Linotype" w:cs="Arial"/>
          <w:i/>
          <w:sz w:val="24"/>
          <w:szCs w:val="24"/>
        </w:rPr>
        <w:t>,</w:t>
      </w:r>
      <w:r w:rsidR="0058357D" w:rsidRPr="0058357D">
        <w:rPr>
          <w:rFonts w:ascii="Palatino Linotype" w:hAnsi="Palatino Linotype" w:cs="Arial"/>
          <w:i/>
          <w:sz w:val="24"/>
          <w:szCs w:val="24"/>
        </w:rPr>
        <w:t xml:space="preserve"> l</w:t>
      </w:r>
      <w:r w:rsidR="00B9140C" w:rsidRPr="0058357D">
        <w:rPr>
          <w:rFonts w:ascii="Palatino Linotype" w:hAnsi="Palatino Linotype" w:cs="Arial"/>
          <w:i/>
          <w:sz w:val="24"/>
          <w:szCs w:val="24"/>
        </w:rPr>
        <w:t>a Planta de Tratamiento y Emisoras de Aguas Resi</w:t>
      </w:r>
      <w:r w:rsidR="0058357D" w:rsidRPr="0058357D">
        <w:rPr>
          <w:rFonts w:ascii="Palatino Linotype" w:hAnsi="Palatino Linotype" w:cs="Arial"/>
          <w:i/>
          <w:sz w:val="24"/>
          <w:szCs w:val="24"/>
        </w:rPr>
        <w:t>duales de San Pablo Atlazalpan y</w:t>
      </w:r>
      <w:r w:rsidR="0058357D">
        <w:rPr>
          <w:rFonts w:ascii="Palatino Linotype" w:hAnsi="Palatino Linotype" w:cs="Arial"/>
          <w:i/>
          <w:sz w:val="24"/>
          <w:szCs w:val="24"/>
        </w:rPr>
        <w:t xml:space="preserve"> </w:t>
      </w:r>
      <w:r w:rsidR="00B9140C" w:rsidRPr="0058357D">
        <w:rPr>
          <w:rFonts w:ascii="Palatino Linotype" w:hAnsi="Palatino Linotype" w:cs="Arial"/>
          <w:i/>
          <w:sz w:val="24"/>
          <w:szCs w:val="24"/>
        </w:rPr>
        <w:t xml:space="preserve">la Planta de Tratamiento y Emisores de Aguas Residuales de San Mateo Huitzilzingo, </w:t>
      </w:r>
      <w:r w:rsidR="0058357D">
        <w:rPr>
          <w:rFonts w:ascii="Palatino Linotype" w:hAnsi="Palatino Linotype" w:cs="Arial"/>
          <w:i/>
          <w:sz w:val="24"/>
          <w:szCs w:val="24"/>
        </w:rPr>
        <w:t xml:space="preserve">ambas en el </w:t>
      </w:r>
      <w:r w:rsidR="00B9140C" w:rsidRPr="0058357D">
        <w:rPr>
          <w:rFonts w:ascii="Palatino Linotype" w:hAnsi="Palatino Linotype" w:cs="Arial"/>
          <w:i/>
          <w:sz w:val="24"/>
          <w:szCs w:val="24"/>
        </w:rPr>
        <w:t>municipio de Chalco</w:t>
      </w:r>
      <w:r w:rsidR="0058357D">
        <w:rPr>
          <w:rFonts w:ascii="Palatino Linotype" w:hAnsi="Palatino Linotype" w:cs="Arial"/>
          <w:i/>
          <w:sz w:val="24"/>
          <w:szCs w:val="24"/>
        </w:rPr>
        <w:t>.</w:t>
      </w:r>
    </w:p>
    <w:p w:rsidR="0058357D" w:rsidRPr="0058357D" w:rsidRDefault="0058357D" w:rsidP="0058357D">
      <w:pPr>
        <w:pStyle w:val="Sinespaciado"/>
        <w:numPr>
          <w:ilvl w:val="0"/>
          <w:numId w:val="32"/>
        </w:numPr>
        <w:spacing w:line="276" w:lineRule="auto"/>
        <w:ind w:left="709"/>
        <w:jc w:val="both"/>
        <w:rPr>
          <w:rFonts w:ascii="Palatino Linotype" w:hAnsi="Palatino Linotype" w:cs="Arial"/>
          <w:i/>
          <w:sz w:val="24"/>
          <w:szCs w:val="24"/>
        </w:rPr>
      </w:pPr>
      <w:r>
        <w:rPr>
          <w:rFonts w:ascii="Palatino Linotype" w:hAnsi="Palatino Linotype" w:cs="Arial"/>
          <w:i/>
          <w:sz w:val="24"/>
          <w:szCs w:val="24"/>
        </w:rPr>
        <w:t>L</w:t>
      </w:r>
      <w:r w:rsidRPr="0058357D">
        <w:rPr>
          <w:rFonts w:ascii="Palatino Linotype" w:hAnsi="Palatino Linotype" w:cs="Arial"/>
          <w:i/>
          <w:sz w:val="24"/>
          <w:szCs w:val="24"/>
        </w:rPr>
        <w:t xml:space="preserve">os documentos en donde conste el muestreo para análisis de laboratorio que corroboren la óptima operación de la Planta de Tratamiento y Emisores de Aguas Residuales de San Pablo Atlazalpan y </w:t>
      </w:r>
      <w:r>
        <w:rPr>
          <w:rFonts w:ascii="Palatino Linotype" w:hAnsi="Palatino Linotype" w:cs="Arial"/>
          <w:i/>
          <w:sz w:val="24"/>
          <w:szCs w:val="24"/>
        </w:rPr>
        <w:t xml:space="preserve">de </w:t>
      </w:r>
      <w:r w:rsidRPr="0058357D">
        <w:rPr>
          <w:rFonts w:ascii="Palatino Linotype" w:hAnsi="Palatino Linotype" w:cs="Arial"/>
          <w:i/>
          <w:sz w:val="24"/>
          <w:szCs w:val="24"/>
        </w:rPr>
        <w:t>la Planta de Tratamiento de Aguas Residuales de San Mateo Huitzilzingo, ambas en el municipio de Chalco</w:t>
      </w:r>
      <w:r>
        <w:rPr>
          <w:rFonts w:ascii="Palatino Linotype" w:hAnsi="Palatino Linotype" w:cs="Arial"/>
          <w:i/>
          <w:sz w:val="24"/>
          <w:szCs w:val="24"/>
        </w:rPr>
        <w:t>.</w:t>
      </w:r>
    </w:p>
    <w:p w:rsidR="00E57C83" w:rsidRDefault="00E57C83" w:rsidP="00E57C83">
      <w:pPr>
        <w:pStyle w:val="Sinespaciado"/>
        <w:spacing w:line="360" w:lineRule="auto"/>
        <w:jc w:val="both"/>
        <w:rPr>
          <w:rFonts w:ascii="Palatino Linotype" w:hAnsi="Palatino Linotype" w:cs="Arial"/>
          <w:sz w:val="24"/>
          <w:szCs w:val="24"/>
        </w:rPr>
      </w:pPr>
    </w:p>
    <w:p w:rsidR="00B9140C" w:rsidRDefault="00B9140C" w:rsidP="00E57C83">
      <w:pPr>
        <w:pStyle w:val="Sinespaciado"/>
        <w:spacing w:line="360" w:lineRule="auto"/>
        <w:jc w:val="both"/>
        <w:rPr>
          <w:rFonts w:ascii="Palatino Linotype" w:hAnsi="Palatino Linotype" w:cs="Arial"/>
          <w:sz w:val="24"/>
          <w:szCs w:val="24"/>
        </w:rPr>
      </w:pPr>
      <w:r w:rsidRPr="00B9140C">
        <w:rPr>
          <w:rFonts w:ascii="Palatino Linotype" w:hAnsi="Palatino Linotype" w:cs="Arial"/>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B9140C" w:rsidRDefault="00B9140C" w:rsidP="00E57C83">
      <w:pPr>
        <w:pStyle w:val="Sinespaciado"/>
        <w:spacing w:line="360" w:lineRule="auto"/>
        <w:jc w:val="both"/>
        <w:rPr>
          <w:rFonts w:ascii="Palatino Linotype" w:hAnsi="Palatino Linotype" w:cs="Arial"/>
          <w:sz w:val="24"/>
          <w:szCs w:val="24"/>
        </w:rPr>
      </w:pPr>
    </w:p>
    <w:p w:rsidR="00BD09F3" w:rsidRPr="007A3831" w:rsidRDefault="00B9140C" w:rsidP="007A3831">
      <w:pPr>
        <w:spacing w:after="0" w:line="360" w:lineRule="auto"/>
        <w:jc w:val="both"/>
        <w:rPr>
          <w:rFonts w:ascii="Palatino Linotype" w:hAnsi="Palatino Linotype"/>
          <w:sz w:val="24"/>
          <w:szCs w:val="24"/>
        </w:rPr>
      </w:pPr>
      <w:r w:rsidRPr="0058357D">
        <w:rPr>
          <w:rFonts w:ascii="Palatino Linotype" w:hAnsi="Palatino Linotype" w:cs="Arial"/>
          <w:sz w:val="24"/>
          <w:szCs w:val="24"/>
          <w:u w:val="single"/>
        </w:rPr>
        <w:t>Respecto del inciso c</w:t>
      </w:r>
      <w:r w:rsidR="00085DA0" w:rsidRPr="0058357D">
        <w:rPr>
          <w:rFonts w:ascii="Palatino Linotype" w:hAnsi="Palatino Linotype" w:cs="Arial"/>
          <w:sz w:val="24"/>
          <w:szCs w:val="24"/>
          <w:u w:val="single"/>
        </w:rPr>
        <w:t>)</w:t>
      </w:r>
      <w:r w:rsidR="00085DA0">
        <w:rPr>
          <w:rFonts w:ascii="Palatino Linotype" w:hAnsi="Palatino Linotype" w:cs="Arial"/>
          <w:sz w:val="24"/>
          <w:szCs w:val="24"/>
        </w:rPr>
        <w:t>, e</w:t>
      </w:r>
      <w:r w:rsidR="00BD09F3">
        <w:rPr>
          <w:rFonts w:ascii="Palatino Linotype" w:hAnsi="Palatino Linotype" w:cs="Arial"/>
          <w:sz w:val="24"/>
          <w:szCs w:val="24"/>
        </w:rPr>
        <w:t xml:space="preserve">n el supuesto de que </w:t>
      </w:r>
      <w:r w:rsidR="00085DA0">
        <w:rPr>
          <w:rFonts w:ascii="Palatino Linotype" w:hAnsi="Palatino Linotype" w:cs="Arial"/>
          <w:sz w:val="24"/>
          <w:szCs w:val="24"/>
        </w:rPr>
        <w:t xml:space="preserve">derivado de la búsqueda ordenada no se encontraran los documentos ordenados, bastará con que así lo haga del conocimiento del Recurrente en términos del segundo párrafo del artículo 19 de la Ley de Transparencia y Acceso a la Información Público del Estado de México y Municipios. </w:t>
      </w:r>
    </w:p>
    <w:p w:rsidR="00E57C83" w:rsidRDefault="00E57C83" w:rsidP="00E57C83">
      <w:pPr>
        <w:pStyle w:val="Sinespaciado"/>
        <w:spacing w:line="360" w:lineRule="auto"/>
        <w:jc w:val="both"/>
        <w:rPr>
          <w:rFonts w:ascii="Palatino Linotype" w:hAnsi="Palatino Linotype" w:cs="Arial"/>
          <w:sz w:val="24"/>
          <w:szCs w:val="24"/>
        </w:rPr>
      </w:pPr>
    </w:p>
    <w:p w:rsidR="0058357D" w:rsidRDefault="0058357D" w:rsidP="00E57C83">
      <w:pPr>
        <w:pStyle w:val="Sinespaciado"/>
        <w:spacing w:line="360" w:lineRule="auto"/>
        <w:jc w:val="both"/>
        <w:rPr>
          <w:rFonts w:ascii="Palatino Linotype" w:hAnsi="Palatino Linotype" w:cs="Arial"/>
          <w:sz w:val="24"/>
          <w:szCs w:val="24"/>
        </w:rPr>
      </w:pPr>
      <w:r w:rsidRPr="0058357D">
        <w:rPr>
          <w:rFonts w:ascii="Palatino Linotype" w:hAnsi="Palatino Linotype" w:cs="Arial"/>
          <w:sz w:val="24"/>
          <w:szCs w:val="24"/>
          <w:u w:val="single"/>
        </w:rPr>
        <w:t>Tocante al inciso d)</w:t>
      </w:r>
      <w:r>
        <w:rPr>
          <w:rFonts w:ascii="Palatino Linotype" w:hAnsi="Palatino Linotype" w:cs="Arial"/>
          <w:sz w:val="24"/>
          <w:szCs w:val="24"/>
        </w:rPr>
        <w:t xml:space="preserve">, en el caso de que aún todavía no se hayan generado dichos documentos, el Sujeto Obligado deberá hacer entrega del acuerdo que emita su Comité </w:t>
      </w:r>
      <w:r>
        <w:rPr>
          <w:rFonts w:ascii="Palatino Linotype" w:hAnsi="Palatino Linotype" w:cs="Arial"/>
          <w:sz w:val="24"/>
          <w:szCs w:val="24"/>
        </w:rPr>
        <w:lastRenderedPageBreak/>
        <w:t>de Transparencia por medio del cual se confirme la inexistencia de la documentación referida.</w:t>
      </w:r>
    </w:p>
    <w:p w:rsidR="0058357D" w:rsidRDefault="0058357D" w:rsidP="00E57C83">
      <w:pPr>
        <w:pStyle w:val="Sinespaciado"/>
        <w:spacing w:line="360" w:lineRule="auto"/>
        <w:jc w:val="both"/>
        <w:rPr>
          <w:rFonts w:ascii="Palatino Linotype" w:hAnsi="Palatino Linotype" w:cs="Arial"/>
          <w:sz w:val="24"/>
          <w:szCs w:val="24"/>
        </w:rPr>
      </w:pPr>
    </w:p>
    <w:p w:rsidR="00350442" w:rsidRPr="00350442" w:rsidRDefault="0058357D" w:rsidP="00350442">
      <w:pPr>
        <w:pStyle w:val="Sinespaciado"/>
        <w:spacing w:line="360" w:lineRule="auto"/>
        <w:jc w:val="both"/>
        <w:rPr>
          <w:rFonts w:ascii="Palatino Linotype" w:hAnsi="Palatino Linotype" w:cs="Arial"/>
          <w:sz w:val="24"/>
          <w:szCs w:val="24"/>
        </w:rPr>
      </w:pPr>
      <w:r>
        <w:rPr>
          <w:rFonts w:ascii="Palatino Linotype" w:hAnsi="Palatino Linotype" w:cs="Arial"/>
          <w:b/>
          <w:sz w:val="24"/>
          <w:szCs w:val="24"/>
        </w:rPr>
        <w:t>TERCERO</w:t>
      </w:r>
      <w:r w:rsidR="00350442" w:rsidRPr="00350442">
        <w:rPr>
          <w:rFonts w:ascii="Palatino Linotype" w:hAnsi="Palatino Linotype" w:cs="Arial"/>
          <w:b/>
          <w:sz w:val="24"/>
          <w:szCs w:val="24"/>
        </w:rPr>
        <w:t>. Notifíquese</w:t>
      </w:r>
      <w:r w:rsidR="00350442" w:rsidRPr="00350442">
        <w:rPr>
          <w:rFonts w:ascii="Palatino Linotype" w:hAnsi="Palatino Linotype" w:cs="Arial"/>
          <w:b/>
          <w:i/>
          <w:sz w:val="24"/>
          <w:szCs w:val="24"/>
        </w:rPr>
        <w:t xml:space="preserve"> </w:t>
      </w:r>
      <w:r w:rsidR="00350442" w:rsidRPr="00350442">
        <w:rPr>
          <w:rFonts w:ascii="Palatino Linotype" w:hAnsi="Palatino Linotype" w:cs="Arial"/>
          <w:sz w:val="24"/>
          <w:szCs w:val="24"/>
        </w:rPr>
        <w:t>al Titular de la Unidad de Transparencia del</w:t>
      </w:r>
      <w:r w:rsidR="00350442" w:rsidRPr="00350442">
        <w:rPr>
          <w:rFonts w:ascii="Palatino Linotype" w:hAnsi="Palatino Linotype" w:cs="Arial"/>
          <w:b/>
          <w:sz w:val="24"/>
          <w:szCs w:val="24"/>
        </w:rPr>
        <w:t xml:space="preserve"> </w:t>
      </w:r>
      <w:r w:rsidR="00350442"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58357D" w:rsidP="00350442">
      <w:pPr>
        <w:pStyle w:val="Sinespaciado"/>
        <w:spacing w:line="360" w:lineRule="auto"/>
        <w:jc w:val="both"/>
        <w:rPr>
          <w:rFonts w:ascii="Palatino Linotype" w:hAnsi="Palatino Linotype"/>
          <w:color w:val="222222"/>
          <w:sz w:val="24"/>
          <w:szCs w:val="24"/>
          <w:shd w:val="clear" w:color="auto" w:fill="FFFFFF"/>
        </w:rPr>
      </w:pPr>
      <w:r>
        <w:rPr>
          <w:rFonts w:ascii="Palatino Linotype" w:hAnsi="Palatino Linotype" w:cs="Arial"/>
          <w:b/>
          <w:sz w:val="24"/>
          <w:szCs w:val="24"/>
        </w:rPr>
        <w:t>CUARTO</w:t>
      </w:r>
      <w:r w:rsidR="00350442" w:rsidRPr="00350442">
        <w:rPr>
          <w:rFonts w:ascii="Palatino Linotype" w:hAnsi="Palatino Linotype" w:cs="Arial"/>
          <w:b/>
          <w:sz w:val="24"/>
          <w:szCs w:val="24"/>
        </w:rPr>
        <w:t xml:space="preserve">. Notifíquese </w:t>
      </w:r>
      <w:r w:rsidR="00350442"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00350442" w:rsidRPr="00350442">
        <w:rPr>
          <w:rFonts w:ascii="Palatino Linotype" w:hAnsi="Palatino Linotype" w:cs="Arial"/>
          <w:sz w:val="24"/>
          <w:szCs w:val="24"/>
        </w:rPr>
        <w:t xml:space="preserve"> Recurrente y hágase de su conocimiento que, </w:t>
      </w:r>
      <w:r w:rsidR="00350442"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00350442" w:rsidRPr="00350442">
        <w:rPr>
          <w:rStyle w:val="apple-converted-space"/>
          <w:rFonts w:ascii="Palatino Linotype" w:hAnsi="Palatino Linotype"/>
          <w:color w:val="222222"/>
          <w:sz w:val="24"/>
          <w:szCs w:val="24"/>
          <w:shd w:val="clear" w:color="auto" w:fill="FFFFFF"/>
        </w:rPr>
        <w:t xml:space="preserve"> </w:t>
      </w:r>
      <w:r w:rsidR="00350442"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58357D">
      <w:pPr>
        <w:pStyle w:val="Sinespaciado"/>
        <w:spacing w:line="276"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1F19D2">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1F5223">
        <w:rPr>
          <w:rFonts w:ascii="Palatino Linotype" w:hAnsi="Palatino Linotype"/>
          <w:sz w:val="24"/>
          <w:szCs w:val="24"/>
        </w:rPr>
        <w:t>DÉCIMA TERCERA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1F5223">
        <w:rPr>
          <w:rFonts w:ascii="Palatino Linotype" w:hAnsi="Palatino Linotype"/>
          <w:sz w:val="24"/>
          <w:szCs w:val="24"/>
        </w:rPr>
        <w:t>DOCE DE AGOSTO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58357D">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8F072D"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140C" w:rsidRDefault="00106160" w:rsidP="0014447C">
      <w:pPr>
        <w:pStyle w:val="Sinespaciado"/>
        <w:jc w:val="both"/>
        <w:rPr>
          <w:rFonts w:ascii="Palatino Linotype" w:hAnsi="Palatino Linotype"/>
          <w:sz w:val="32"/>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7744AE">
        <w:rPr>
          <w:rFonts w:ascii="Palatino Linotype" w:hAnsi="Palatino Linotype"/>
          <w:sz w:val="16"/>
          <w:szCs w:val="16"/>
        </w:rPr>
        <w:t>doce de agosto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8F072D">
        <w:rPr>
          <w:rFonts w:ascii="Palatino Linotype" w:hAnsi="Palatino Linotype"/>
          <w:bCs/>
          <w:sz w:val="16"/>
          <w:szCs w:val="16"/>
          <w:lang w:eastAsia="es-MX"/>
        </w:rPr>
        <w:t>00750/INFOEM/IP/RR/2020</w:t>
      </w:r>
      <w:r w:rsidR="00B9140C">
        <w:rPr>
          <w:rFonts w:ascii="Palatino Linotype" w:hAnsi="Palatino Linotype"/>
          <w:bCs/>
          <w:sz w:val="16"/>
          <w:szCs w:val="16"/>
          <w:lang w:eastAsia="es-MX"/>
        </w:rPr>
        <w:t xml:space="preserve"> y acumulados</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4EC" w:rsidRDefault="007934EC" w:rsidP="007E2E80">
      <w:pPr>
        <w:spacing w:after="0" w:line="240" w:lineRule="auto"/>
      </w:pPr>
      <w:r>
        <w:separator/>
      </w:r>
    </w:p>
  </w:endnote>
  <w:endnote w:type="continuationSeparator" w:id="0">
    <w:p w:rsidR="007934EC" w:rsidRDefault="007934E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223" w:rsidRPr="000B69FA" w:rsidRDefault="001F522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075C">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075C">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223" w:rsidRPr="000B69FA" w:rsidRDefault="001F522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075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075C">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4EC" w:rsidRDefault="007934EC" w:rsidP="007E2E80">
      <w:pPr>
        <w:spacing w:after="0" w:line="240" w:lineRule="auto"/>
      </w:pPr>
      <w:r>
        <w:separator/>
      </w:r>
    </w:p>
  </w:footnote>
  <w:footnote w:type="continuationSeparator" w:id="0">
    <w:p w:rsidR="007934EC" w:rsidRDefault="007934EC" w:rsidP="007E2E80">
      <w:pPr>
        <w:spacing w:after="0" w:line="240" w:lineRule="auto"/>
      </w:pPr>
      <w:r>
        <w:continuationSeparator/>
      </w:r>
    </w:p>
  </w:footnote>
  <w:footnote w:id="1">
    <w:p w:rsidR="001F5223" w:rsidRPr="00615B4B" w:rsidRDefault="001F5223"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F5223" w:rsidRPr="00615B4B" w:rsidRDefault="001F5223"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223" w:rsidRDefault="001F5223">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F5223" w:rsidTr="00182616">
      <w:trPr>
        <w:trHeight w:val="227"/>
      </w:trPr>
      <w:tc>
        <w:tcPr>
          <w:tcW w:w="5949" w:type="dxa"/>
          <w:hideMark/>
        </w:tcPr>
        <w:p w:rsidR="001F5223" w:rsidRDefault="001F522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1F5223" w:rsidRDefault="001F5223"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00750/INFOEM/IP/RR/2020 y Acumulados</w:t>
          </w:r>
        </w:p>
      </w:tc>
    </w:tr>
    <w:tr w:rsidR="001F5223" w:rsidTr="00182616">
      <w:trPr>
        <w:trHeight w:val="242"/>
      </w:trPr>
      <w:tc>
        <w:tcPr>
          <w:tcW w:w="5949" w:type="dxa"/>
          <w:hideMark/>
        </w:tcPr>
        <w:p w:rsidR="001F5223" w:rsidRDefault="001F522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1F5223" w:rsidRPr="00DE7461" w:rsidRDefault="001F5223"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Comisión del Agua del Estado de México</w:t>
          </w:r>
        </w:p>
      </w:tc>
    </w:tr>
    <w:tr w:rsidR="001F5223" w:rsidTr="00182616">
      <w:trPr>
        <w:trHeight w:val="342"/>
      </w:trPr>
      <w:tc>
        <w:tcPr>
          <w:tcW w:w="5949" w:type="dxa"/>
          <w:hideMark/>
        </w:tcPr>
        <w:p w:rsidR="001F5223" w:rsidRDefault="001F522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1F5223" w:rsidRDefault="001F5223"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F5223" w:rsidRDefault="001F52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F5223" w:rsidTr="00182616">
      <w:trPr>
        <w:trHeight w:val="227"/>
      </w:trPr>
      <w:tc>
        <w:tcPr>
          <w:tcW w:w="5103" w:type="dxa"/>
          <w:hideMark/>
        </w:tcPr>
        <w:p w:rsidR="001F5223" w:rsidRDefault="001F522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1F5223" w:rsidRPr="00B4142F" w:rsidRDefault="001F5223" w:rsidP="00085134">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00750/INFOEM/IP/RR/2020 y Acumulados</w:t>
          </w:r>
        </w:p>
      </w:tc>
    </w:tr>
    <w:tr w:rsidR="001F5223" w:rsidTr="00182616">
      <w:trPr>
        <w:trHeight w:val="196"/>
      </w:trPr>
      <w:tc>
        <w:tcPr>
          <w:tcW w:w="5103" w:type="dxa"/>
          <w:hideMark/>
        </w:tcPr>
        <w:p w:rsidR="001F5223" w:rsidRDefault="001F522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1F5223" w:rsidRPr="00F06FED" w:rsidRDefault="003B075C" w:rsidP="00212498">
          <w:pPr>
            <w:spacing w:after="120" w:line="256" w:lineRule="auto"/>
            <w:ind w:left="208" w:right="214"/>
            <w:jc w:val="right"/>
            <w:rPr>
              <w:rFonts w:ascii="Palatino Linotype" w:hAnsi="Palatino Linotype" w:cs="Arial"/>
            </w:rPr>
          </w:pPr>
          <w:r>
            <w:rPr>
              <w:rFonts w:ascii="Palatino Linotype" w:hAnsi="Palatino Linotype" w:cs="Arial"/>
            </w:rPr>
            <w:t>xxxx</w:t>
          </w:r>
        </w:p>
      </w:tc>
    </w:tr>
    <w:tr w:rsidR="001F5223" w:rsidTr="00182616">
      <w:trPr>
        <w:trHeight w:val="242"/>
      </w:trPr>
      <w:tc>
        <w:tcPr>
          <w:tcW w:w="5103" w:type="dxa"/>
          <w:hideMark/>
        </w:tcPr>
        <w:p w:rsidR="001F5223" w:rsidRDefault="001F522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1F5223" w:rsidRDefault="001F5223"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Comisión del Agua del Estado de México</w:t>
          </w:r>
        </w:p>
      </w:tc>
    </w:tr>
    <w:tr w:rsidR="001F5223" w:rsidTr="00182616">
      <w:trPr>
        <w:trHeight w:val="342"/>
      </w:trPr>
      <w:tc>
        <w:tcPr>
          <w:tcW w:w="5103" w:type="dxa"/>
          <w:hideMark/>
        </w:tcPr>
        <w:p w:rsidR="001F5223" w:rsidRDefault="001F522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1F5223" w:rsidRDefault="001F5223"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F5223" w:rsidRDefault="001F52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710347"/>
    <w:multiLevelType w:val="hybridMultilevel"/>
    <w:tmpl w:val="C1B01A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463167"/>
    <w:multiLevelType w:val="hybridMultilevel"/>
    <w:tmpl w:val="18BC4EA0"/>
    <w:lvl w:ilvl="0" w:tplc="080A000F">
      <w:start w:val="1"/>
      <w:numFmt w:val="decimal"/>
      <w:lvlText w:val="%1."/>
      <w:lvlJc w:val="left"/>
      <w:pPr>
        <w:ind w:left="1507" w:hanging="360"/>
      </w:pPr>
    </w:lvl>
    <w:lvl w:ilvl="1" w:tplc="080A0019" w:tentative="1">
      <w:start w:val="1"/>
      <w:numFmt w:val="lowerLetter"/>
      <w:lvlText w:val="%2."/>
      <w:lvlJc w:val="left"/>
      <w:pPr>
        <w:ind w:left="2227" w:hanging="360"/>
      </w:pPr>
    </w:lvl>
    <w:lvl w:ilvl="2" w:tplc="080A001B" w:tentative="1">
      <w:start w:val="1"/>
      <w:numFmt w:val="lowerRoman"/>
      <w:lvlText w:val="%3."/>
      <w:lvlJc w:val="right"/>
      <w:pPr>
        <w:ind w:left="2947" w:hanging="180"/>
      </w:pPr>
    </w:lvl>
    <w:lvl w:ilvl="3" w:tplc="080A000F" w:tentative="1">
      <w:start w:val="1"/>
      <w:numFmt w:val="decimal"/>
      <w:lvlText w:val="%4."/>
      <w:lvlJc w:val="left"/>
      <w:pPr>
        <w:ind w:left="3667" w:hanging="360"/>
      </w:pPr>
    </w:lvl>
    <w:lvl w:ilvl="4" w:tplc="080A0019" w:tentative="1">
      <w:start w:val="1"/>
      <w:numFmt w:val="lowerLetter"/>
      <w:lvlText w:val="%5."/>
      <w:lvlJc w:val="left"/>
      <w:pPr>
        <w:ind w:left="4387" w:hanging="360"/>
      </w:pPr>
    </w:lvl>
    <w:lvl w:ilvl="5" w:tplc="080A001B" w:tentative="1">
      <w:start w:val="1"/>
      <w:numFmt w:val="lowerRoman"/>
      <w:lvlText w:val="%6."/>
      <w:lvlJc w:val="right"/>
      <w:pPr>
        <w:ind w:left="5107" w:hanging="180"/>
      </w:pPr>
    </w:lvl>
    <w:lvl w:ilvl="6" w:tplc="080A000F" w:tentative="1">
      <w:start w:val="1"/>
      <w:numFmt w:val="decimal"/>
      <w:lvlText w:val="%7."/>
      <w:lvlJc w:val="left"/>
      <w:pPr>
        <w:ind w:left="5827" w:hanging="360"/>
      </w:pPr>
    </w:lvl>
    <w:lvl w:ilvl="7" w:tplc="080A0019" w:tentative="1">
      <w:start w:val="1"/>
      <w:numFmt w:val="lowerLetter"/>
      <w:lvlText w:val="%8."/>
      <w:lvlJc w:val="left"/>
      <w:pPr>
        <w:ind w:left="6547" w:hanging="360"/>
      </w:pPr>
    </w:lvl>
    <w:lvl w:ilvl="8" w:tplc="080A001B" w:tentative="1">
      <w:start w:val="1"/>
      <w:numFmt w:val="lowerRoman"/>
      <w:lvlText w:val="%9."/>
      <w:lvlJc w:val="right"/>
      <w:pPr>
        <w:ind w:left="7267" w:hanging="180"/>
      </w:pPr>
    </w:lvl>
  </w:abstractNum>
  <w:abstractNum w:abstractNumId="8">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C73285"/>
    <w:multiLevelType w:val="hybridMultilevel"/>
    <w:tmpl w:val="89A4DF0C"/>
    <w:lvl w:ilvl="0" w:tplc="5B7055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B63F6A"/>
    <w:multiLevelType w:val="hybridMultilevel"/>
    <w:tmpl w:val="67521184"/>
    <w:lvl w:ilvl="0" w:tplc="3F1EB4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26222A"/>
    <w:multiLevelType w:val="hybridMultilevel"/>
    <w:tmpl w:val="874A9EAC"/>
    <w:lvl w:ilvl="0" w:tplc="DFD0B4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58660879"/>
    <w:multiLevelType w:val="hybridMultilevel"/>
    <w:tmpl w:val="09FEBBC2"/>
    <w:lvl w:ilvl="0" w:tplc="7F5C947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35"/>
  </w:num>
  <w:num w:numId="5">
    <w:abstractNumId w:val="8"/>
  </w:num>
  <w:num w:numId="6">
    <w:abstractNumId w:val="5"/>
  </w:num>
  <w:num w:numId="7">
    <w:abstractNumId w:val="20"/>
  </w:num>
  <w:num w:numId="8">
    <w:abstractNumId w:val="19"/>
  </w:num>
  <w:num w:numId="9">
    <w:abstractNumId w:val="30"/>
  </w:num>
  <w:num w:numId="10">
    <w:abstractNumId w:val="9"/>
  </w:num>
  <w:num w:numId="11">
    <w:abstractNumId w:val="31"/>
  </w:num>
  <w:num w:numId="12">
    <w:abstractNumId w:val="24"/>
  </w:num>
  <w:num w:numId="13">
    <w:abstractNumId w:val="22"/>
  </w:num>
  <w:num w:numId="14">
    <w:abstractNumId w:val="13"/>
  </w:num>
  <w:num w:numId="15">
    <w:abstractNumId w:val="4"/>
  </w:num>
  <w:num w:numId="16">
    <w:abstractNumId w:val="11"/>
  </w:num>
  <w:num w:numId="17">
    <w:abstractNumId w:val="16"/>
  </w:num>
  <w:num w:numId="18">
    <w:abstractNumId w:val="29"/>
  </w:num>
  <w:num w:numId="19">
    <w:abstractNumId w:val="33"/>
  </w:num>
  <w:num w:numId="20">
    <w:abstractNumId w:val="27"/>
  </w:num>
  <w:num w:numId="21">
    <w:abstractNumId w:val="14"/>
  </w:num>
  <w:num w:numId="22">
    <w:abstractNumId w:val="15"/>
  </w:num>
  <w:num w:numId="23">
    <w:abstractNumId w:val="25"/>
  </w:num>
  <w:num w:numId="24">
    <w:abstractNumId w:val="36"/>
  </w:num>
  <w:num w:numId="25">
    <w:abstractNumId w:val="18"/>
  </w:num>
  <w:num w:numId="26">
    <w:abstractNumId w:val="34"/>
  </w:num>
  <w:num w:numId="27">
    <w:abstractNumId w:val="32"/>
  </w:num>
  <w:num w:numId="28">
    <w:abstractNumId w:val="6"/>
  </w:num>
  <w:num w:numId="29">
    <w:abstractNumId w:val="3"/>
  </w:num>
  <w:num w:numId="30">
    <w:abstractNumId w:val="28"/>
  </w:num>
  <w:num w:numId="31">
    <w:abstractNumId w:val="23"/>
  </w:num>
  <w:num w:numId="32">
    <w:abstractNumId w:val="1"/>
  </w:num>
  <w:num w:numId="33">
    <w:abstractNumId w:val="26"/>
  </w:num>
  <w:num w:numId="34">
    <w:abstractNumId w:val="21"/>
  </w:num>
  <w:num w:numId="35">
    <w:abstractNumId w:val="12"/>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5332"/>
    <w:rsid w:val="000276E0"/>
    <w:rsid w:val="0003177C"/>
    <w:rsid w:val="00032DBD"/>
    <w:rsid w:val="00033949"/>
    <w:rsid w:val="00033A37"/>
    <w:rsid w:val="00033B75"/>
    <w:rsid w:val="00037291"/>
    <w:rsid w:val="00037385"/>
    <w:rsid w:val="000402BD"/>
    <w:rsid w:val="00043018"/>
    <w:rsid w:val="000430A6"/>
    <w:rsid w:val="00043CE6"/>
    <w:rsid w:val="000441C8"/>
    <w:rsid w:val="00050A9C"/>
    <w:rsid w:val="00051311"/>
    <w:rsid w:val="00052ED4"/>
    <w:rsid w:val="00053C9B"/>
    <w:rsid w:val="000547F6"/>
    <w:rsid w:val="00056372"/>
    <w:rsid w:val="00057570"/>
    <w:rsid w:val="00067215"/>
    <w:rsid w:val="000674FE"/>
    <w:rsid w:val="0007328F"/>
    <w:rsid w:val="000738E9"/>
    <w:rsid w:val="00074EEE"/>
    <w:rsid w:val="00077284"/>
    <w:rsid w:val="0008042E"/>
    <w:rsid w:val="00083079"/>
    <w:rsid w:val="00085134"/>
    <w:rsid w:val="00085DA0"/>
    <w:rsid w:val="00086FC0"/>
    <w:rsid w:val="0008795C"/>
    <w:rsid w:val="0009343E"/>
    <w:rsid w:val="0009497C"/>
    <w:rsid w:val="00094B58"/>
    <w:rsid w:val="00094CA1"/>
    <w:rsid w:val="00094FA1"/>
    <w:rsid w:val="00095218"/>
    <w:rsid w:val="0009525A"/>
    <w:rsid w:val="00097B59"/>
    <w:rsid w:val="000A153F"/>
    <w:rsid w:val="000A27C1"/>
    <w:rsid w:val="000A7540"/>
    <w:rsid w:val="000B0CF9"/>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257BE"/>
    <w:rsid w:val="001322BF"/>
    <w:rsid w:val="00132E9F"/>
    <w:rsid w:val="00135494"/>
    <w:rsid w:val="00137449"/>
    <w:rsid w:val="00140AE4"/>
    <w:rsid w:val="00140C2F"/>
    <w:rsid w:val="0014191F"/>
    <w:rsid w:val="00143727"/>
    <w:rsid w:val="00143AC6"/>
    <w:rsid w:val="0014447C"/>
    <w:rsid w:val="001510E8"/>
    <w:rsid w:val="001542B5"/>
    <w:rsid w:val="001552E9"/>
    <w:rsid w:val="0015659B"/>
    <w:rsid w:val="001566E5"/>
    <w:rsid w:val="00162176"/>
    <w:rsid w:val="00165929"/>
    <w:rsid w:val="00165C19"/>
    <w:rsid w:val="00166046"/>
    <w:rsid w:val="00166FB7"/>
    <w:rsid w:val="001706EC"/>
    <w:rsid w:val="001804DC"/>
    <w:rsid w:val="0018075A"/>
    <w:rsid w:val="00180F6B"/>
    <w:rsid w:val="00182591"/>
    <w:rsid w:val="00182616"/>
    <w:rsid w:val="00185439"/>
    <w:rsid w:val="0019302A"/>
    <w:rsid w:val="00195A45"/>
    <w:rsid w:val="001A12A0"/>
    <w:rsid w:val="001A17B9"/>
    <w:rsid w:val="001A2F7E"/>
    <w:rsid w:val="001A4700"/>
    <w:rsid w:val="001B260E"/>
    <w:rsid w:val="001B66F2"/>
    <w:rsid w:val="001C0CE9"/>
    <w:rsid w:val="001C25AB"/>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223"/>
    <w:rsid w:val="001F5577"/>
    <w:rsid w:val="001F60B6"/>
    <w:rsid w:val="00201358"/>
    <w:rsid w:val="00203FA5"/>
    <w:rsid w:val="00206254"/>
    <w:rsid w:val="00207ACC"/>
    <w:rsid w:val="00207DA3"/>
    <w:rsid w:val="00207F31"/>
    <w:rsid w:val="002108D8"/>
    <w:rsid w:val="00211473"/>
    <w:rsid w:val="00211BAC"/>
    <w:rsid w:val="0021201C"/>
    <w:rsid w:val="00212498"/>
    <w:rsid w:val="00213EE6"/>
    <w:rsid w:val="0021564F"/>
    <w:rsid w:val="00216B8D"/>
    <w:rsid w:val="00217572"/>
    <w:rsid w:val="00220226"/>
    <w:rsid w:val="0022526D"/>
    <w:rsid w:val="002252AD"/>
    <w:rsid w:val="00231EFE"/>
    <w:rsid w:val="00235C9C"/>
    <w:rsid w:val="00240360"/>
    <w:rsid w:val="00241CDD"/>
    <w:rsid w:val="00243440"/>
    <w:rsid w:val="002450D9"/>
    <w:rsid w:val="00247556"/>
    <w:rsid w:val="00247E1F"/>
    <w:rsid w:val="00250DDA"/>
    <w:rsid w:val="00254523"/>
    <w:rsid w:val="002572CF"/>
    <w:rsid w:val="0026191D"/>
    <w:rsid w:val="002647D3"/>
    <w:rsid w:val="00271762"/>
    <w:rsid w:val="00273014"/>
    <w:rsid w:val="002771A2"/>
    <w:rsid w:val="00277E0D"/>
    <w:rsid w:val="0028585E"/>
    <w:rsid w:val="00287072"/>
    <w:rsid w:val="00290397"/>
    <w:rsid w:val="00291370"/>
    <w:rsid w:val="00296F49"/>
    <w:rsid w:val="002A1927"/>
    <w:rsid w:val="002A2F35"/>
    <w:rsid w:val="002A3167"/>
    <w:rsid w:val="002A4A72"/>
    <w:rsid w:val="002B0070"/>
    <w:rsid w:val="002B1519"/>
    <w:rsid w:val="002B2554"/>
    <w:rsid w:val="002B42F8"/>
    <w:rsid w:val="002B58D4"/>
    <w:rsid w:val="002B5B14"/>
    <w:rsid w:val="002B7E52"/>
    <w:rsid w:val="002C2A2E"/>
    <w:rsid w:val="002C2D19"/>
    <w:rsid w:val="002C529C"/>
    <w:rsid w:val="002C56B2"/>
    <w:rsid w:val="002C5A67"/>
    <w:rsid w:val="002C5B04"/>
    <w:rsid w:val="002D3BB0"/>
    <w:rsid w:val="002D4991"/>
    <w:rsid w:val="002D4BAA"/>
    <w:rsid w:val="002D6110"/>
    <w:rsid w:val="002D7BEC"/>
    <w:rsid w:val="002E22D8"/>
    <w:rsid w:val="002E2B48"/>
    <w:rsid w:val="002E2D4C"/>
    <w:rsid w:val="002E344C"/>
    <w:rsid w:val="002E3F0B"/>
    <w:rsid w:val="002E6036"/>
    <w:rsid w:val="002F044A"/>
    <w:rsid w:val="002F0481"/>
    <w:rsid w:val="002F0746"/>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16CD7"/>
    <w:rsid w:val="003255F3"/>
    <w:rsid w:val="00326D4D"/>
    <w:rsid w:val="00327932"/>
    <w:rsid w:val="00330BBC"/>
    <w:rsid w:val="00336EDF"/>
    <w:rsid w:val="00337468"/>
    <w:rsid w:val="0034396B"/>
    <w:rsid w:val="00350442"/>
    <w:rsid w:val="00363308"/>
    <w:rsid w:val="00365ADF"/>
    <w:rsid w:val="00367BDB"/>
    <w:rsid w:val="0037111B"/>
    <w:rsid w:val="0037149C"/>
    <w:rsid w:val="00374450"/>
    <w:rsid w:val="00374F22"/>
    <w:rsid w:val="003750D2"/>
    <w:rsid w:val="00375FF5"/>
    <w:rsid w:val="0038150A"/>
    <w:rsid w:val="0038385D"/>
    <w:rsid w:val="003838E2"/>
    <w:rsid w:val="003840C3"/>
    <w:rsid w:val="003908F4"/>
    <w:rsid w:val="003913B0"/>
    <w:rsid w:val="003919AC"/>
    <w:rsid w:val="003949F0"/>
    <w:rsid w:val="00395C1A"/>
    <w:rsid w:val="00396EB8"/>
    <w:rsid w:val="003A0491"/>
    <w:rsid w:val="003A13D2"/>
    <w:rsid w:val="003A3096"/>
    <w:rsid w:val="003A47AF"/>
    <w:rsid w:val="003A63E1"/>
    <w:rsid w:val="003B0186"/>
    <w:rsid w:val="003B075C"/>
    <w:rsid w:val="003B1AAD"/>
    <w:rsid w:val="003B22CB"/>
    <w:rsid w:val="003B2BFE"/>
    <w:rsid w:val="003B5524"/>
    <w:rsid w:val="003C3124"/>
    <w:rsid w:val="003C49E4"/>
    <w:rsid w:val="003C5DE9"/>
    <w:rsid w:val="003C6EE8"/>
    <w:rsid w:val="003C74AF"/>
    <w:rsid w:val="003D1311"/>
    <w:rsid w:val="003D1EEB"/>
    <w:rsid w:val="003D1FF7"/>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2791E"/>
    <w:rsid w:val="00432BF1"/>
    <w:rsid w:val="00437846"/>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F1436"/>
    <w:rsid w:val="004F483E"/>
    <w:rsid w:val="004F4B8F"/>
    <w:rsid w:val="0050104C"/>
    <w:rsid w:val="005023F4"/>
    <w:rsid w:val="005033CC"/>
    <w:rsid w:val="00505786"/>
    <w:rsid w:val="00512552"/>
    <w:rsid w:val="005162B3"/>
    <w:rsid w:val="00516BA8"/>
    <w:rsid w:val="0052393E"/>
    <w:rsid w:val="00524986"/>
    <w:rsid w:val="005328FB"/>
    <w:rsid w:val="0053370B"/>
    <w:rsid w:val="00537419"/>
    <w:rsid w:val="00537488"/>
    <w:rsid w:val="00537D90"/>
    <w:rsid w:val="00541B17"/>
    <w:rsid w:val="005421C7"/>
    <w:rsid w:val="00542206"/>
    <w:rsid w:val="005436F5"/>
    <w:rsid w:val="005448FA"/>
    <w:rsid w:val="005533C9"/>
    <w:rsid w:val="00566699"/>
    <w:rsid w:val="00567C71"/>
    <w:rsid w:val="005733EB"/>
    <w:rsid w:val="0057534D"/>
    <w:rsid w:val="0058357D"/>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5B02"/>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6046"/>
    <w:rsid w:val="0068613E"/>
    <w:rsid w:val="0069776E"/>
    <w:rsid w:val="006A0ADE"/>
    <w:rsid w:val="006A29C5"/>
    <w:rsid w:val="006A3A54"/>
    <w:rsid w:val="006A561E"/>
    <w:rsid w:val="006A674A"/>
    <w:rsid w:val="006A6AF8"/>
    <w:rsid w:val="006A7B74"/>
    <w:rsid w:val="006B42F4"/>
    <w:rsid w:val="006B54F8"/>
    <w:rsid w:val="006C24DF"/>
    <w:rsid w:val="006C2D5A"/>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3623"/>
    <w:rsid w:val="00725286"/>
    <w:rsid w:val="007256EA"/>
    <w:rsid w:val="00730DE0"/>
    <w:rsid w:val="00732BB4"/>
    <w:rsid w:val="0073345D"/>
    <w:rsid w:val="00735353"/>
    <w:rsid w:val="0073758D"/>
    <w:rsid w:val="0074093D"/>
    <w:rsid w:val="00742DE8"/>
    <w:rsid w:val="007451B1"/>
    <w:rsid w:val="00747E04"/>
    <w:rsid w:val="00750104"/>
    <w:rsid w:val="00751BBC"/>
    <w:rsid w:val="00751DA3"/>
    <w:rsid w:val="0075233B"/>
    <w:rsid w:val="00752C97"/>
    <w:rsid w:val="007538C9"/>
    <w:rsid w:val="0075676A"/>
    <w:rsid w:val="0076120C"/>
    <w:rsid w:val="00762DE4"/>
    <w:rsid w:val="00763D73"/>
    <w:rsid w:val="007640C8"/>
    <w:rsid w:val="007676AF"/>
    <w:rsid w:val="007720F6"/>
    <w:rsid w:val="00772257"/>
    <w:rsid w:val="007744AE"/>
    <w:rsid w:val="00776087"/>
    <w:rsid w:val="007812E7"/>
    <w:rsid w:val="00785145"/>
    <w:rsid w:val="00785340"/>
    <w:rsid w:val="00786497"/>
    <w:rsid w:val="00790289"/>
    <w:rsid w:val="007934EC"/>
    <w:rsid w:val="00793634"/>
    <w:rsid w:val="00793F03"/>
    <w:rsid w:val="00794933"/>
    <w:rsid w:val="0079496F"/>
    <w:rsid w:val="00794D57"/>
    <w:rsid w:val="00797BE3"/>
    <w:rsid w:val="007A0571"/>
    <w:rsid w:val="007A223B"/>
    <w:rsid w:val="007A2FF1"/>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0FD3"/>
    <w:rsid w:val="0081255F"/>
    <w:rsid w:val="0081299A"/>
    <w:rsid w:val="00815EAB"/>
    <w:rsid w:val="00816AE5"/>
    <w:rsid w:val="0081732C"/>
    <w:rsid w:val="00821898"/>
    <w:rsid w:val="0082278A"/>
    <w:rsid w:val="00823454"/>
    <w:rsid w:val="00823916"/>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6CCB"/>
    <w:rsid w:val="00887526"/>
    <w:rsid w:val="00892543"/>
    <w:rsid w:val="00896031"/>
    <w:rsid w:val="00896404"/>
    <w:rsid w:val="00896639"/>
    <w:rsid w:val="00897444"/>
    <w:rsid w:val="00897A82"/>
    <w:rsid w:val="008A0BE6"/>
    <w:rsid w:val="008A1C19"/>
    <w:rsid w:val="008A29E6"/>
    <w:rsid w:val="008A46B7"/>
    <w:rsid w:val="008B480D"/>
    <w:rsid w:val="008B5486"/>
    <w:rsid w:val="008B5FD3"/>
    <w:rsid w:val="008B6D91"/>
    <w:rsid w:val="008B6FCC"/>
    <w:rsid w:val="008C0E72"/>
    <w:rsid w:val="008C0F70"/>
    <w:rsid w:val="008C16A7"/>
    <w:rsid w:val="008C61E4"/>
    <w:rsid w:val="008C637F"/>
    <w:rsid w:val="008C651F"/>
    <w:rsid w:val="008C7CEB"/>
    <w:rsid w:val="008D17A8"/>
    <w:rsid w:val="008D3655"/>
    <w:rsid w:val="008D3EA1"/>
    <w:rsid w:val="008E572E"/>
    <w:rsid w:val="008E63C2"/>
    <w:rsid w:val="008F072D"/>
    <w:rsid w:val="00902079"/>
    <w:rsid w:val="00902F45"/>
    <w:rsid w:val="00903599"/>
    <w:rsid w:val="0090362E"/>
    <w:rsid w:val="00905CE1"/>
    <w:rsid w:val="009151CF"/>
    <w:rsid w:val="00920256"/>
    <w:rsid w:val="009272C6"/>
    <w:rsid w:val="00930F68"/>
    <w:rsid w:val="009323F1"/>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291B"/>
    <w:rsid w:val="009C3FC7"/>
    <w:rsid w:val="009C5A94"/>
    <w:rsid w:val="009D1E63"/>
    <w:rsid w:val="009D34B0"/>
    <w:rsid w:val="009D56AA"/>
    <w:rsid w:val="009D7041"/>
    <w:rsid w:val="009D7C8F"/>
    <w:rsid w:val="009E0089"/>
    <w:rsid w:val="009E396D"/>
    <w:rsid w:val="009E53C2"/>
    <w:rsid w:val="009E6996"/>
    <w:rsid w:val="009E7128"/>
    <w:rsid w:val="009F1284"/>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8A4"/>
    <w:rsid w:val="00A2199B"/>
    <w:rsid w:val="00A22469"/>
    <w:rsid w:val="00A24C0F"/>
    <w:rsid w:val="00A25EBC"/>
    <w:rsid w:val="00A26AC5"/>
    <w:rsid w:val="00A27B48"/>
    <w:rsid w:val="00A3134D"/>
    <w:rsid w:val="00A33B3A"/>
    <w:rsid w:val="00A35B31"/>
    <w:rsid w:val="00A4214D"/>
    <w:rsid w:val="00A54113"/>
    <w:rsid w:val="00A62727"/>
    <w:rsid w:val="00A63830"/>
    <w:rsid w:val="00A654BB"/>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B1AF3"/>
    <w:rsid w:val="00AB481C"/>
    <w:rsid w:val="00AB5B2C"/>
    <w:rsid w:val="00AB6FE4"/>
    <w:rsid w:val="00AC2597"/>
    <w:rsid w:val="00AD0168"/>
    <w:rsid w:val="00AD3C94"/>
    <w:rsid w:val="00AD4AD8"/>
    <w:rsid w:val="00AE26CD"/>
    <w:rsid w:val="00AE658B"/>
    <w:rsid w:val="00AF1F1C"/>
    <w:rsid w:val="00B00C15"/>
    <w:rsid w:val="00B0448E"/>
    <w:rsid w:val="00B070F5"/>
    <w:rsid w:val="00B12CBA"/>
    <w:rsid w:val="00B12FCC"/>
    <w:rsid w:val="00B16CAC"/>
    <w:rsid w:val="00B26569"/>
    <w:rsid w:val="00B303EA"/>
    <w:rsid w:val="00B30AF3"/>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5842"/>
    <w:rsid w:val="00B83372"/>
    <w:rsid w:val="00B900A2"/>
    <w:rsid w:val="00B9140C"/>
    <w:rsid w:val="00B93C5C"/>
    <w:rsid w:val="00B93C7B"/>
    <w:rsid w:val="00B956F6"/>
    <w:rsid w:val="00B9696B"/>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20DA"/>
    <w:rsid w:val="00BE100C"/>
    <w:rsid w:val="00BE3CBD"/>
    <w:rsid w:val="00BE48F3"/>
    <w:rsid w:val="00BE6D77"/>
    <w:rsid w:val="00BE76C5"/>
    <w:rsid w:val="00BF0AEC"/>
    <w:rsid w:val="00BF123B"/>
    <w:rsid w:val="00BF123D"/>
    <w:rsid w:val="00BF3765"/>
    <w:rsid w:val="00BF5EE2"/>
    <w:rsid w:val="00BF69B1"/>
    <w:rsid w:val="00BF736C"/>
    <w:rsid w:val="00C01402"/>
    <w:rsid w:val="00C03950"/>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71E"/>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616D"/>
    <w:rsid w:val="00D77889"/>
    <w:rsid w:val="00D77F62"/>
    <w:rsid w:val="00D80239"/>
    <w:rsid w:val="00D82C3F"/>
    <w:rsid w:val="00D84293"/>
    <w:rsid w:val="00D85C97"/>
    <w:rsid w:val="00D91677"/>
    <w:rsid w:val="00DA0E70"/>
    <w:rsid w:val="00DA1B7C"/>
    <w:rsid w:val="00DA21DB"/>
    <w:rsid w:val="00DA3A25"/>
    <w:rsid w:val="00DA5A00"/>
    <w:rsid w:val="00DA6917"/>
    <w:rsid w:val="00DB01B2"/>
    <w:rsid w:val="00DB4192"/>
    <w:rsid w:val="00DB5FF7"/>
    <w:rsid w:val="00DC04A8"/>
    <w:rsid w:val="00DC0CB0"/>
    <w:rsid w:val="00DC102E"/>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0AD3"/>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67E3C"/>
    <w:rsid w:val="00E70CAE"/>
    <w:rsid w:val="00E70CC2"/>
    <w:rsid w:val="00E70D08"/>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C70CC"/>
    <w:rsid w:val="00ED2DF4"/>
    <w:rsid w:val="00ED4829"/>
    <w:rsid w:val="00ED60C2"/>
    <w:rsid w:val="00ED634A"/>
    <w:rsid w:val="00ED74B1"/>
    <w:rsid w:val="00ED78F3"/>
    <w:rsid w:val="00EE0374"/>
    <w:rsid w:val="00EE03F5"/>
    <w:rsid w:val="00EE08F5"/>
    <w:rsid w:val="00EE2A1A"/>
    <w:rsid w:val="00EE5CE9"/>
    <w:rsid w:val="00EE74F6"/>
    <w:rsid w:val="00EF23E6"/>
    <w:rsid w:val="00EF2E12"/>
    <w:rsid w:val="00EF3939"/>
    <w:rsid w:val="00EF4D17"/>
    <w:rsid w:val="00EF6B28"/>
    <w:rsid w:val="00EF6CD7"/>
    <w:rsid w:val="00F00750"/>
    <w:rsid w:val="00F02F2E"/>
    <w:rsid w:val="00F041D9"/>
    <w:rsid w:val="00F05928"/>
    <w:rsid w:val="00F05BB1"/>
    <w:rsid w:val="00F06413"/>
    <w:rsid w:val="00F07833"/>
    <w:rsid w:val="00F07DC2"/>
    <w:rsid w:val="00F11CFC"/>
    <w:rsid w:val="00F1657E"/>
    <w:rsid w:val="00F1770B"/>
    <w:rsid w:val="00F17EC1"/>
    <w:rsid w:val="00F2178A"/>
    <w:rsid w:val="00F23233"/>
    <w:rsid w:val="00F2343A"/>
    <w:rsid w:val="00F23C77"/>
    <w:rsid w:val="00F359A3"/>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7D7"/>
    <w:rsid w:val="00FC58D0"/>
    <w:rsid w:val="00FC716A"/>
    <w:rsid w:val="00FC7D8B"/>
    <w:rsid w:val="00FD0083"/>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599221425">
      <w:bodyDiv w:val="1"/>
      <w:marLeft w:val="0"/>
      <w:marRight w:val="0"/>
      <w:marTop w:val="0"/>
      <w:marBottom w:val="0"/>
      <w:divBdr>
        <w:top w:val="none" w:sz="0" w:space="0" w:color="auto"/>
        <w:left w:val="none" w:sz="0" w:space="0" w:color="auto"/>
        <w:bottom w:val="none" w:sz="0" w:space="0" w:color="auto"/>
        <w:right w:val="none" w:sz="0" w:space="0" w:color="auto"/>
      </w:divBdr>
    </w:div>
    <w:div w:id="696155390">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10334588">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4A2A5-B2F5-42F0-A54D-1B91D45E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50</Pages>
  <Words>13103</Words>
  <Characters>72072</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2019-12-13T16:14:00Z</cp:lastPrinted>
  <dcterms:created xsi:type="dcterms:W3CDTF">2020-06-17T18:22:00Z</dcterms:created>
  <dcterms:modified xsi:type="dcterms:W3CDTF">2021-05-13T23:01:00Z</dcterms:modified>
</cp:coreProperties>
</file>