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7E423FD"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B4278D">
        <w:rPr>
          <w:rFonts w:ascii="Palatino Linotype" w:eastAsia="Times New Roman" w:hAnsi="Palatino Linotype" w:cs="Arial"/>
          <w:color w:val="000000"/>
          <w:sz w:val="24"/>
          <w:szCs w:val="24"/>
          <w:lang w:eastAsia="es-MX"/>
        </w:rPr>
        <w:t>nueve de diciembre</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43403DFF"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045DF6">
        <w:rPr>
          <w:rFonts w:ascii="Palatino Linotype" w:hAnsi="Palatino Linotype"/>
          <w:b/>
          <w:sz w:val="23"/>
          <w:szCs w:val="23"/>
        </w:rPr>
        <w:t>0</w:t>
      </w:r>
      <w:r w:rsidR="00DA4129">
        <w:rPr>
          <w:rFonts w:ascii="Palatino Linotype" w:hAnsi="Palatino Linotype"/>
          <w:b/>
          <w:sz w:val="23"/>
          <w:szCs w:val="23"/>
        </w:rPr>
        <w:t>4</w:t>
      </w:r>
      <w:r w:rsidR="00212537">
        <w:rPr>
          <w:rFonts w:ascii="Palatino Linotype" w:hAnsi="Palatino Linotype"/>
          <w:b/>
          <w:sz w:val="23"/>
          <w:szCs w:val="23"/>
        </w:rPr>
        <w:t>555</w:t>
      </w:r>
      <w:r w:rsidR="00045DF6">
        <w:rPr>
          <w:rFonts w:ascii="Palatino Linotype" w:hAnsi="Palatino Linotype"/>
          <w:b/>
          <w:sz w:val="23"/>
          <w:szCs w:val="23"/>
        </w:rPr>
        <w:t>/INFOEM/IP/</w:t>
      </w:r>
      <w:r w:rsidR="00045DF6" w:rsidRPr="003E54C7">
        <w:rPr>
          <w:rFonts w:ascii="Palatino Linotype" w:hAnsi="Palatino Linotype"/>
          <w:b/>
          <w:sz w:val="23"/>
          <w:szCs w:val="23"/>
        </w:rPr>
        <w:t>RR/</w:t>
      </w:r>
      <w:r w:rsidR="003E54C7">
        <w:rPr>
          <w:rFonts w:ascii="Palatino Linotype" w:hAnsi="Palatino Linotype"/>
          <w:b/>
          <w:sz w:val="23"/>
          <w:szCs w:val="23"/>
        </w:rPr>
        <w:t>2020</w:t>
      </w:r>
      <w:r w:rsidR="00045DF6" w:rsidRPr="003E54C7">
        <w:rPr>
          <w:rFonts w:ascii="Palatino Linotype" w:hAnsi="Palatino Linotype"/>
          <w:b/>
          <w:sz w:val="23"/>
          <w:szCs w:val="23"/>
        </w:rPr>
        <w:t xml:space="preserve"> </w:t>
      </w:r>
      <w:r w:rsidR="00F94E27" w:rsidRPr="003E54C7">
        <w:rPr>
          <w:rFonts w:ascii="Palatino Linotype" w:hAnsi="Palatino Linotype"/>
          <w:b/>
          <w:sz w:val="23"/>
          <w:szCs w:val="23"/>
        </w:rPr>
        <w:t xml:space="preserve">y </w:t>
      </w:r>
      <w:r w:rsidR="00045DF6" w:rsidRPr="003E54C7">
        <w:rPr>
          <w:rFonts w:ascii="Palatino Linotype" w:hAnsi="Palatino Linotype"/>
          <w:b/>
          <w:sz w:val="23"/>
          <w:szCs w:val="23"/>
        </w:rPr>
        <w:t>0</w:t>
      </w:r>
      <w:r w:rsidR="00212537" w:rsidRPr="003E54C7">
        <w:rPr>
          <w:rFonts w:ascii="Palatino Linotype" w:hAnsi="Palatino Linotype"/>
          <w:b/>
          <w:sz w:val="23"/>
          <w:szCs w:val="23"/>
        </w:rPr>
        <w:t>4556</w:t>
      </w:r>
      <w:r w:rsidR="009A79C8" w:rsidRPr="003E54C7">
        <w:rPr>
          <w:rFonts w:ascii="Palatino Linotype" w:hAnsi="Palatino Linotype"/>
          <w:b/>
          <w:sz w:val="23"/>
          <w:szCs w:val="23"/>
        </w:rPr>
        <w:t>/INFOEM/IP/RR/</w:t>
      </w:r>
      <w:r w:rsidR="003E54C7">
        <w:rPr>
          <w:rFonts w:ascii="Palatino Linotype" w:hAnsi="Palatino Linotype"/>
          <w:b/>
          <w:sz w:val="23"/>
          <w:szCs w:val="23"/>
        </w:rPr>
        <w:t>2020</w:t>
      </w:r>
      <w:r w:rsidR="009A79C8" w:rsidRPr="003E54C7">
        <w:rPr>
          <w:rFonts w:ascii="Palatino Linotype" w:hAnsi="Palatino Linotype"/>
          <w:b/>
          <w:sz w:val="23"/>
          <w:szCs w:val="23"/>
        </w:rPr>
        <w:t xml:space="preserve">, </w:t>
      </w:r>
      <w:r w:rsidRPr="00AD2A55">
        <w:rPr>
          <w:rFonts w:ascii="Palatino Linotype" w:hAnsi="Palatino Linotype" w:cs="Arial"/>
          <w:sz w:val="24"/>
          <w:szCs w:val="24"/>
        </w:rPr>
        <w:t>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1E09BD">
        <w:rPr>
          <w:rFonts w:ascii="Palatino Linotype" w:hAnsi="Palatino Linotype" w:cs="Arial"/>
          <w:sz w:val="24"/>
          <w:szCs w:val="24"/>
        </w:rPr>
        <w:t xml:space="preserve"> </w:t>
      </w:r>
      <w:r w:rsidR="003E54C7">
        <w:rPr>
          <w:rFonts w:ascii="Palatino Linotype" w:hAnsi="Palatino Linotype" w:cs="Arial"/>
          <w:sz w:val="24"/>
          <w:szCs w:val="24"/>
        </w:rPr>
        <w:t xml:space="preserve">el </w:t>
      </w:r>
      <w:r w:rsidR="003E54C7">
        <w:rPr>
          <w:rFonts w:ascii="Palatino Linotype" w:hAnsi="Palatino Linotype" w:cs="Arial"/>
          <w:b/>
          <w:sz w:val="24"/>
          <w:szCs w:val="24"/>
        </w:rPr>
        <w:t xml:space="preserve">C. </w:t>
      </w:r>
      <w:proofErr w:type="spellStart"/>
      <w:r w:rsidR="00D617AD">
        <w:rPr>
          <w:rFonts w:ascii="Palatino Linotype" w:hAnsi="Palatino Linotype" w:cs="Arial"/>
          <w:b/>
          <w:sz w:val="24"/>
          <w:szCs w:val="24"/>
        </w:rPr>
        <w:t>xxxxxxxxxxxxxxxxxxxxxx</w:t>
      </w:r>
      <w:proofErr w:type="spellEnd"/>
      <w:r w:rsidR="001E09BD">
        <w:rPr>
          <w:rFonts w:ascii="Palatino Linotype" w:hAnsi="Palatino Linotype" w:cs="Arial"/>
          <w:sz w:val="24"/>
          <w:szCs w:val="24"/>
        </w:rPr>
        <w:t>, sin embargo en l</w:t>
      </w:r>
      <w:r w:rsidRPr="00AD2A55">
        <w:rPr>
          <w:rFonts w:ascii="Palatino Linotype" w:hAnsi="Palatino Linotype" w:cs="Arial"/>
          <w:sz w:val="24"/>
          <w:szCs w:val="24"/>
        </w:rPr>
        <w:t xml:space="preserve">o </w:t>
      </w:r>
      <w:r w:rsidR="00212537">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9307F">
        <w:rPr>
          <w:rFonts w:ascii="Palatino Linotype" w:hAnsi="Palatino Linotype" w:cs="Arial"/>
          <w:sz w:val="24"/>
          <w:szCs w:val="24"/>
        </w:rPr>
        <w:t xml:space="preserve"> </w:t>
      </w:r>
      <w:r w:rsidR="0000477D">
        <w:rPr>
          <w:rFonts w:ascii="Palatino Linotype" w:hAnsi="Palatino Linotype" w:cs="Arial"/>
          <w:sz w:val="24"/>
          <w:szCs w:val="24"/>
        </w:rPr>
        <w:t>r</w:t>
      </w:r>
      <w:r w:rsidR="0059317F" w:rsidRPr="00AD2A55">
        <w:rPr>
          <w:rFonts w:ascii="Palatino Linotype" w:hAnsi="Palatino Linotype" w:cs="Arial"/>
          <w:sz w:val="24"/>
          <w:szCs w:val="24"/>
        </w:rPr>
        <w:t>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212537">
        <w:rPr>
          <w:rFonts w:ascii="Palatino Linotype" w:hAnsi="Palatino Linotype" w:cs="Arial"/>
          <w:b/>
          <w:sz w:val="24"/>
          <w:szCs w:val="24"/>
        </w:rPr>
        <w:t>Almoloya de Juárez</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5ED943A7"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5F682D">
        <w:rPr>
          <w:rFonts w:ascii="Palatino Linotype" w:hAnsi="Palatino Linotype" w:cs="Arial"/>
          <w:sz w:val="24"/>
          <w:szCs w:val="24"/>
        </w:rPr>
        <w:t>catorce de septiembre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00A3132A">
        <w:rPr>
          <w:rFonts w:ascii="Palatino Linotype" w:hAnsi="Palatino Linotype" w:cs="Arial"/>
          <w:b/>
          <w:sz w:val="24"/>
          <w:szCs w:val="24"/>
        </w:rPr>
        <w:t xml:space="preserve">: </w:t>
      </w:r>
      <w:hyperlink r:id="rId8" w:history="1">
        <w:r w:rsidR="00212537" w:rsidRPr="00212537">
          <w:rPr>
            <w:rFonts w:ascii="Palatino Linotype" w:hAnsi="Palatino Linotype"/>
            <w:b/>
            <w:sz w:val="23"/>
            <w:szCs w:val="23"/>
          </w:rPr>
          <w:t>00204/ALMOJU/IP/2020</w:t>
        </w:r>
      </w:hyperlink>
      <w:r w:rsidR="00212537">
        <w:rPr>
          <w:rFonts w:ascii="Palatino Linotype" w:hAnsi="Palatino Linotype"/>
          <w:b/>
          <w:sz w:val="23"/>
          <w:szCs w:val="23"/>
        </w:rPr>
        <w:t xml:space="preserve"> y </w:t>
      </w:r>
      <w:hyperlink r:id="rId9" w:history="1">
        <w:r w:rsidR="00212537" w:rsidRPr="00212537">
          <w:rPr>
            <w:rFonts w:ascii="Palatino Linotype" w:hAnsi="Palatino Linotype"/>
            <w:b/>
            <w:sz w:val="23"/>
            <w:szCs w:val="23"/>
          </w:rPr>
          <w:t>0020</w:t>
        </w:r>
        <w:r w:rsidR="00212537">
          <w:rPr>
            <w:rFonts w:ascii="Palatino Linotype" w:hAnsi="Palatino Linotype"/>
            <w:b/>
            <w:sz w:val="23"/>
            <w:szCs w:val="23"/>
          </w:rPr>
          <w:t>3</w:t>
        </w:r>
        <w:r w:rsidR="00212537" w:rsidRPr="00212537">
          <w:rPr>
            <w:rFonts w:ascii="Palatino Linotype" w:hAnsi="Palatino Linotype"/>
            <w:b/>
            <w:sz w:val="23"/>
            <w:szCs w:val="23"/>
          </w:rPr>
          <w:t>/ALMOJU/IP/2020</w:t>
        </w:r>
      </w:hyperlink>
      <w:r w:rsidR="004D2037" w:rsidRPr="00045DF6">
        <w:rPr>
          <w:rFonts w:ascii="Palatino Linotype" w:hAnsi="Palatino Linotype"/>
          <w:b/>
          <w:sz w:val="23"/>
          <w:szCs w:val="23"/>
        </w:rPr>
        <w:t>,</w:t>
      </w:r>
      <w:r w:rsidR="004D2037">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0C2A6E64"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hyperlink r:id="rId10" w:history="1">
        <w:r w:rsidR="00212537" w:rsidRPr="00212537">
          <w:rPr>
            <w:rFonts w:ascii="Palatino Linotype" w:hAnsi="Palatino Linotype"/>
            <w:b/>
            <w:sz w:val="23"/>
            <w:szCs w:val="23"/>
          </w:rPr>
          <w:t>00204/ALMOJU/IP/2020</w:t>
        </w:r>
      </w:hyperlink>
      <w:r w:rsidR="004D2037">
        <w:rPr>
          <w:rFonts w:ascii="Palatino Linotype" w:hAnsi="Palatino Linotype"/>
          <w:b/>
          <w:sz w:val="23"/>
          <w:szCs w:val="23"/>
        </w:rPr>
        <w:t>.</w:t>
      </w:r>
    </w:p>
    <w:p w14:paraId="309698B8" w14:textId="785B4848" w:rsidR="0074157F" w:rsidRPr="00212537" w:rsidRDefault="006E33CE" w:rsidP="00461744">
      <w:pPr>
        <w:spacing w:after="0" w:line="240" w:lineRule="auto"/>
        <w:ind w:left="851" w:right="850"/>
        <w:jc w:val="both"/>
        <w:rPr>
          <w:rFonts w:ascii="Palatino Linotype" w:hAnsi="Palatino Linotype"/>
          <w:i/>
          <w:color w:val="000000"/>
        </w:rPr>
      </w:pPr>
      <w:r w:rsidRPr="00212537">
        <w:rPr>
          <w:rFonts w:ascii="Palatino Linotype" w:hAnsi="Palatino Linotype" w:cs="Arial"/>
          <w:i/>
        </w:rPr>
        <w:t>“</w:t>
      </w:r>
      <w:r w:rsidR="00212537" w:rsidRPr="00212537">
        <w:rPr>
          <w:rFonts w:ascii="Palatino Linotype" w:hAnsi="Palatino Linotype"/>
          <w:i/>
          <w:color w:val="000000"/>
        </w:rPr>
        <w:t>Solicito de cada</w:t>
      </w:r>
      <w:r w:rsidR="006F2864">
        <w:rPr>
          <w:rFonts w:ascii="Palatino Linotype" w:hAnsi="Palatino Linotype"/>
          <w:i/>
          <w:color w:val="000000"/>
        </w:rPr>
        <w:t xml:space="preserve"> </w:t>
      </w:r>
      <w:r w:rsidR="00212537" w:rsidRPr="00212537">
        <w:rPr>
          <w:rFonts w:ascii="Palatino Linotype" w:hAnsi="Palatino Linotype"/>
          <w:i/>
          <w:color w:val="000000"/>
        </w:rPr>
        <w:t xml:space="preserve">uno de los integrantes del Cabildo Municipal de Almoloya de Juárez Estado de México, es decir del: Presiente Municipal. Síndico Municipal. Primer Regidor. Segundo Regidor. Tercer Regidor. Cuarto Regidor. Quinto Regidor. Sexto Regidor. Séptimo Regidor. Octavo Regidor. Noveno Regidor. Decimo Regidor. El fundamento legal y la motivación del por qué han nombrado como titulares o encargados de las áreas a los siguientes funcionarios públicos: Director de Desarrollo Económico. Director de Ecología. Director de Turismo. Oficial Conciliador, </w:t>
      </w:r>
      <w:r w:rsidR="00212537" w:rsidRPr="00212537">
        <w:rPr>
          <w:rFonts w:ascii="Palatino Linotype" w:hAnsi="Palatino Linotype"/>
          <w:i/>
          <w:color w:val="000000"/>
        </w:rPr>
        <w:lastRenderedPageBreak/>
        <w:t>Mediador Municipal. Secretario Técnico de Seguridad. Secretario del Ayuntamiento. Tesorero Municipal. Contralor Municipal. Director de Seguridad Pública. Si los mismos no reúnen los requisitos que marca la Ley Orgánica Municipal del Estado de México para poder ocupar dichos cargos contraviniendo lo dispuesto por los artículos 52 fracción VIII, 62, de la Ley de Responsabilidades Administrativas del Estado de México y Municipios, por contratar indebidamente a los Servidores públicos en comento por estar impedidos para ocupar sus cargos por la ley, por lo cual se deberá de analizar su situación y en su caso solicitar su renuncia inmediata para subsanar dichas irregularidades, y se deberá de dar vista al Órgano Interno de Control del Instituto de Transparencia, para que inicie el procedimiento disciplinario que corresponda y dar vista al OSFEN para lo propio, en términos de los artículos 222, 223 y 224 de la Ley de Transparencia y Acceso a la Información Pública del Estado de México y Municipios.</w:t>
      </w:r>
      <w:r w:rsidR="0074157F" w:rsidRPr="00212537">
        <w:rPr>
          <w:rFonts w:ascii="Palatino Linotype" w:hAnsi="Palatino Linotype"/>
          <w:i/>
          <w:color w:val="000000"/>
        </w:rPr>
        <w:t>”(Sic).</w:t>
      </w:r>
    </w:p>
    <w:p w14:paraId="77D49172" w14:textId="6F885382" w:rsidR="0074157F" w:rsidRPr="00B16F6E" w:rsidRDefault="0089619A" w:rsidP="005F08CE">
      <w:pPr>
        <w:spacing w:after="0" w:line="360" w:lineRule="auto"/>
        <w:ind w:left="851" w:right="850"/>
        <w:jc w:val="both"/>
        <w:rPr>
          <w:rFonts w:ascii="Palatino Linotype" w:hAnsi="Palatino Linotype"/>
          <w:i/>
          <w:color w:val="000000"/>
          <w:sz w:val="16"/>
        </w:rPr>
      </w:pPr>
      <w:r>
        <w:rPr>
          <w:rFonts w:ascii="Palatino Linotype" w:hAnsi="Palatino Linotype"/>
          <w:i/>
          <w:color w:val="000000"/>
          <w:sz w:val="16"/>
        </w:rPr>
        <w:tab/>
      </w:r>
    </w:p>
    <w:p w14:paraId="10DE4F96" w14:textId="62FF4915"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11" w:history="1">
        <w:r w:rsidR="00212537" w:rsidRPr="00212537">
          <w:rPr>
            <w:rFonts w:ascii="Palatino Linotype" w:hAnsi="Palatino Linotype"/>
            <w:b/>
            <w:sz w:val="23"/>
            <w:szCs w:val="23"/>
          </w:rPr>
          <w:t>0020</w:t>
        </w:r>
        <w:r w:rsidR="00212537">
          <w:rPr>
            <w:rFonts w:ascii="Palatino Linotype" w:hAnsi="Palatino Linotype"/>
            <w:b/>
            <w:sz w:val="23"/>
            <w:szCs w:val="23"/>
          </w:rPr>
          <w:t>3</w:t>
        </w:r>
        <w:r w:rsidR="00212537" w:rsidRPr="00212537">
          <w:rPr>
            <w:rFonts w:ascii="Palatino Linotype" w:hAnsi="Palatino Linotype"/>
            <w:b/>
            <w:sz w:val="23"/>
            <w:szCs w:val="23"/>
          </w:rPr>
          <w:t>/ALMOJU/IP/2020</w:t>
        </w:r>
      </w:hyperlink>
      <w:r w:rsidR="004C6D10">
        <w:rPr>
          <w:rFonts w:ascii="Palatino Linotype" w:hAnsi="Palatino Linotype"/>
          <w:b/>
          <w:sz w:val="23"/>
          <w:szCs w:val="23"/>
        </w:rPr>
        <w:t>.</w:t>
      </w:r>
    </w:p>
    <w:p w14:paraId="57F6C99F" w14:textId="3E16D796" w:rsidR="0074157F" w:rsidRPr="006E33CE" w:rsidRDefault="0074157F" w:rsidP="00461744">
      <w:pPr>
        <w:spacing w:after="0" w:line="240" w:lineRule="auto"/>
        <w:ind w:left="851" w:right="850"/>
        <w:jc w:val="both"/>
        <w:rPr>
          <w:rFonts w:ascii="Palatino Linotype" w:hAnsi="Palatino Linotype"/>
          <w:i/>
          <w:color w:val="000000"/>
        </w:rPr>
      </w:pPr>
      <w:r w:rsidRPr="006E33CE">
        <w:rPr>
          <w:rFonts w:ascii="Palatino Linotype" w:hAnsi="Palatino Linotype" w:cs="Arial"/>
          <w:i/>
        </w:rPr>
        <w:t>“</w:t>
      </w:r>
      <w:r w:rsidR="00212537" w:rsidRPr="00212537">
        <w:rPr>
          <w:rFonts w:ascii="Palatino Linotype" w:hAnsi="Palatino Linotype"/>
          <w:i/>
          <w:color w:val="000000"/>
        </w:rPr>
        <w:t>Solicito las actas de cabildo en donde se nombraron o ratificaron a los siguientes Servidores Públicos: Director de Desarrollo Económico. Director de Ecología. Director de Turismo. Oficial Conciliador Mediar. Secretario Técnico de Seguridad.</w:t>
      </w:r>
      <w:r w:rsidRPr="00212537">
        <w:rPr>
          <w:rFonts w:ascii="Palatino Linotype" w:hAnsi="Palatino Linotype"/>
          <w:i/>
          <w:color w:val="000000"/>
        </w:rPr>
        <w:t>”(Sic).</w:t>
      </w:r>
    </w:p>
    <w:p w14:paraId="30DCAD0A" w14:textId="77777777" w:rsidR="0074157F" w:rsidRPr="00B16F6E" w:rsidRDefault="0074157F" w:rsidP="0074157F">
      <w:pPr>
        <w:spacing w:after="0" w:line="360" w:lineRule="auto"/>
        <w:ind w:right="850"/>
        <w:jc w:val="both"/>
        <w:rPr>
          <w:rFonts w:ascii="Palatino Linotype" w:hAnsi="Palatino Linotype" w:cs="Arial"/>
          <w:b/>
          <w:sz w:val="18"/>
          <w:szCs w:val="24"/>
        </w:rPr>
      </w:pPr>
    </w:p>
    <w:p w14:paraId="788DFD11" w14:textId="3255BAA8" w:rsidR="00EA760D" w:rsidRDefault="00EA760D" w:rsidP="005F682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48EDEA2C"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026D57">
        <w:rPr>
          <w:rFonts w:ascii="Palatino Linotype" w:hAnsi="Palatino Linotype"/>
          <w:sz w:val="24"/>
          <w:szCs w:val="24"/>
        </w:rPr>
        <w:t>en fecha seis de octubre de dos mil veinte, emitió respuesta en los siguientes términos:</w:t>
      </w:r>
    </w:p>
    <w:p w14:paraId="6A3D6D61" w14:textId="77777777" w:rsidR="00026D57" w:rsidRDefault="00026D57" w:rsidP="006E33CE">
      <w:pPr>
        <w:spacing w:after="0" w:line="360" w:lineRule="auto"/>
        <w:jc w:val="both"/>
        <w:rPr>
          <w:rFonts w:ascii="Palatino Linotype" w:hAnsi="Palatino Linotype"/>
          <w:sz w:val="24"/>
          <w:szCs w:val="24"/>
        </w:rPr>
      </w:pPr>
    </w:p>
    <w:p w14:paraId="519A0272" w14:textId="77777777" w:rsidR="00026D57" w:rsidRDefault="00026D57" w:rsidP="006E33CE">
      <w:pPr>
        <w:spacing w:after="0" w:line="360" w:lineRule="auto"/>
        <w:jc w:val="both"/>
        <w:rPr>
          <w:rFonts w:ascii="Palatino Linotype" w:hAnsi="Palatino Linotype"/>
          <w:sz w:val="24"/>
          <w:szCs w:val="24"/>
        </w:rPr>
      </w:pPr>
    </w:p>
    <w:p w14:paraId="26832883" w14:textId="105E02A3" w:rsidR="006E33CE" w:rsidRPr="005E7E5F" w:rsidRDefault="00026D57" w:rsidP="005E7E5F">
      <w:pPr>
        <w:spacing w:after="0" w:line="360" w:lineRule="auto"/>
        <w:ind w:left="567" w:right="567"/>
        <w:jc w:val="right"/>
        <w:rPr>
          <w:rFonts w:ascii="Palatino Linotype" w:hAnsi="Palatino Linotype"/>
          <w:i/>
          <w:color w:val="000000"/>
        </w:rPr>
      </w:pPr>
      <w:r w:rsidRPr="005E7E5F">
        <w:rPr>
          <w:rFonts w:ascii="Palatino Linotype" w:hAnsi="Palatino Linotype"/>
          <w:i/>
          <w:color w:val="000000"/>
        </w:rPr>
        <w:t>Folio de la solicitud: 00204/ALMOJU/IP/2020</w:t>
      </w:r>
    </w:p>
    <w:p w14:paraId="0197D8F9" w14:textId="491FADCD" w:rsidR="00026D57" w:rsidRPr="005E7E5F" w:rsidRDefault="00026D57" w:rsidP="005E7E5F">
      <w:pPr>
        <w:spacing w:after="0" w:line="360" w:lineRule="auto"/>
        <w:ind w:left="567" w:right="567"/>
        <w:jc w:val="both"/>
        <w:rPr>
          <w:rFonts w:ascii="Palatino Linotype" w:hAnsi="Palatino Linotype"/>
          <w:i/>
          <w:color w:val="000000"/>
        </w:rPr>
      </w:pPr>
      <w:r w:rsidRPr="005E7E5F">
        <w:rPr>
          <w:rFonts w:ascii="Palatino Linotype" w:hAnsi="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F5B5A87" w14:textId="1B1CC616" w:rsidR="00026D57" w:rsidRPr="005E7E5F" w:rsidRDefault="00026D57" w:rsidP="005E7E5F">
      <w:pPr>
        <w:spacing w:after="0" w:line="360" w:lineRule="auto"/>
        <w:ind w:left="567" w:right="567"/>
        <w:jc w:val="both"/>
        <w:rPr>
          <w:rFonts w:ascii="Palatino Linotype" w:hAnsi="Palatino Linotype"/>
          <w:i/>
          <w:color w:val="000000"/>
        </w:rPr>
      </w:pPr>
      <w:r w:rsidRPr="005E7E5F">
        <w:rPr>
          <w:rFonts w:ascii="Palatino Linotype" w:hAnsi="Palatino Linotype"/>
          <w:i/>
          <w:color w:val="000000"/>
        </w:rPr>
        <w:t xml:space="preserve">Por lo anterior, le adjunto la respuesta de los servidores </w:t>
      </w:r>
      <w:proofErr w:type="spellStart"/>
      <w:r w:rsidRPr="005E7E5F">
        <w:rPr>
          <w:rFonts w:ascii="Palatino Linotype" w:hAnsi="Palatino Linotype"/>
          <w:i/>
          <w:color w:val="000000"/>
        </w:rPr>
        <w:t>publicos</w:t>
      </w:r>
      <w:proofErr w:type="spellEnd"/>
      <w:r w:rsidRPr="005E7E5F">
        <w:rPr>
          <w:rFonts w:ascii="Palatino Linotype" w:hAnsi="Palatino Linotype"/>
          <w:i/>
          <w:color w:val="000000"/>
        </w:rPr>
        <w:t xml:space="preserve"> habilitados. De igual manera y con fundamento en los artículos 176, 177, 178, 179 y demás relativos y aplicables de la Ley de Trasparencia y Acceso a la Información Pública del Estado de México y Municipios, se hace de su conocimiento el derecho que tiene para interponer el recurso de revisión en contra de la presente, en un término de 15 días hábiles a partir de la notificación de la misma. Sin otro particular por el momento, quedo de usted.</w:t>
      </w:r>
    </w:p>
    <w:p w14:paraId="39E7FF3A" w14:textId="77777777" w:rsidR="00026D57" w:rsidRPr="005E7E5F" w:rsidRDefault="00026D57" w:rsidP="005E7E5F">
      <w:pPr>
        <w:spacing w:after="0" w:line="360" w:lineRule="auto"/>
        <w:ind w:left="567" w:right="567"/>
        <w:jc w:val="both"/>
        <w:rPr>
          <w:rFonts w:ascii="Palatino Linotype" w:hAnsi="Palatino Linotype"/>
          <w:i/>
          <w:color w:val="000000"/>
        </w:rPr>
      </w:pPr>
    </w:p>
    <w:p w14:paraId="1437279E" w14:textId="2DFD1AFB" w:rsidR="00026D57" w:rsidRPr="005E7E5F" w:rsidRDefault="00026D57" w:rsidP="005E7E5F">
      <w:pPr>
        <w:spacing w:after="0" w:line="360" w:lineRule="auto"/>
        <w:ind w:left="567" w:right="567"/>
        <w:jc w:val="both"/>
        <w:rPr>
          <w:rFonts w:ascii="Palatino Linotype" w:hAnsi="Palatino Linotype"/>
          <w:i/>
          <w:color w:val="000000"/>
        </w:rPr>
      </w:pPr>
      <w:r w:rsidRPr="005E7E5F">
        <w:rPr>
          <w:rFonts w:ascii="Palatino Linotype" w:hAnsi="Palatino Linotype"/>
          <w:i/>
          <w:color w:val="000000"/>
        </w:rPr>
        <w:t>ATENTAMENTE</w:t>
      </w:r>
    </w:p>
    <w:p w14:paraId="6200D4F1" w14:textId="10831D82" w:rsidR="00026D57" w:rsidRPr="005E7E5F" w:rsidRDefault="00026D57" w:rsidP="005E7E5F">
      <w:pPr>
        <w:spacing w:after="0" w:line="360" w:lineRule="auto"/>
        <w:ind w:left="567" w:right="567"/>
        <w:jc w:val="both"/>
        <w:rPr>
          <w:rFonts w:ascii="Palatino Linotype" w:hAnsi="Palatino Linotype"/>
          <w:i/>
          <w:noProof/>
          <w:lang w:eastAsia="es-MX"/>
        </w:rPr>
      </w:pPr>
      <w:r w:rsidRPr="005E7E5F">
        <w:rPr>
          <w:rFonts w:ascii="Palatino Linotype" w:hAnsi="Palatino Linotype"/>
          <w:i/>
          <w:color w:val="000000"/>
        </w:rPr>
        <w:t>P.M.A.F. MA. DE LOURDES REYES CARRILLO</w:t>
      </w:r>
    </w:p>
    <w:p w14:paraId="10B5EA1B" w14:textId="1C5CB1F3" w:rsidR="006E33CE" w:rsidRDefault="006E33CE" w:rsidP="006E33CE">
      <w:pPr>
        <w:spacing w:after="0" w:line="360" w:lineRule="auto"/>
        <w:jc w:val="center"/>
        <w:rPr>
          <w:rFonts w:ascii="Palatino Linotype" w:hAnsi="Palatino Linotype"/>
          <w:sz w:val="24"/>
          <w:szCs w:val="24"/>
        </w:rPr>
      </w:pPr>
    </w:p>
    <w:p w14:paraId="041E7529" w14:textId="625F8355" w:rsidR="006E33CE" w:rsidRDefault="001C2646" w:rsidP="00A115B9">
      <w:pPr>
        <w:spacing w:after="0" w:line="360" w:lineRule="auto"/>
        <w:jc w:val="both"/>
        <w:rPr>
          <w:rFonts w:ascii="Palatino Linotype" w:hAnsi="Palatino Linotype"/>
          <w:sz w:val="24"/>
          <w:szCs w:val="24"/>
        </w:rPr>
      </w:pPr>
      <w:r>
        <w:rPr>
          <w:rFonts w:ascii="Palatino Linotype" w:hAnsi="Palatino Linotype"/>
          <w:sz w:val="24"/>
          <w:szCs w:val="24"/>
        </w:rPr>
        <w:t xml:space="preserve">En relación a la solicitud de información numero: </w:t>
      </w:r>
      <w:hyperlink r:id="rId12" w:history="1">
        <w:r w:rsidRPr="00212537">
          <w:rPr>
            <w:rFonts w:ascii="Palatino Linotype" w:hAnsi="Palatino Linotype"/>
            <w:b/>
            <w:sz w:val="23"/>
            <w:szCs w:val="23"/>
          </w:rPr>
          <w:t>00204/ALMOJU/IP/2020</w:t>
        </w:r>
      </w:hyperlink>
      <w:r w:rsidR="00927D6E">
        <w:rPr>
          <w:rFonts w:ascii="Palatino Linotype" w:hAnsi="Palatino Linotype"/>
          <w:b/>
          <w:sz w:val="23"/>
          <w:szCs w:val="23"/>
        </w:rPr>
        <w:t xml:space="preserve">, </w:t>
      </w:r>
      <w:r w:rsidR="005E7E5F">
        <w:rPr>
          <w:rFonts w:ascii="Palatino Linotype" w:hAnsi="Palatino Linotype"/>
          <w:sz w:val="24"/>
          <w:szCs w:val="24"/>
        </w:rPr>
        <w:t xml:space="preserve">se </w:t>
      </w:r>
      <w:r w:rsidR="00A115B9">
        <w:rPr>
          <w:rFonts w:ascii="Palatino Linotype" w:hAnsi="Palatino Linotype"/>
          <w:sz w:val="24"/>
          <w:szCs w:val="24"/>
        </w:rPr>
        <w:t>adjuntó</w:t>
      </w:r>
      <w:r w:rsidR="005E7E5F">
        <w:rPr>
          <w:rFonts w:ascii="Palatino Linotype" w:hAnsi="Palatino Linotype"/>
          <w:sz w:val="24"/>
          <w:szCs w:val="24"/>
        </w:rPr>
        <w:t xml:space="preserve"> un archivo en </w:t>
      </w:r>
      <w:proofErr w:type="spellStart"/>
      <w:r w:rsidR="005E7E5F">
        <w:rPr>
          <w:rFonts w:ascii="Palatino Linotype" w:hAnsi="Palatino Linotype"/>
          <w:sz w:val="24"/>
          <w:szCs w:val="24"/>
        </w:rPr>
        <w:t>pdf</w:t>
      </w:r>
      <w:proofErr w:type="spellEnd"/>
      <w:r w:rsidR="005E7E5F">
        <w:rPr>
          <w:rFonts w:ascii="Palatino Linotype" w:hAnsi="Palatino Linotype"/>
          <w:sz w:val="24"/>
          <w:szCs w:val="24"/>
        </w:rPr>
        <w:t xml:space="preserve">, denominado </w:t>
      </w:r>
      <w:proofErr w:type="spellStart"/>
      <w:r w:rsidR="005E7E5F" w:rsidRPr="005E7E5F">
        <w:rPr>
          <w:rFonts w:ascii="Palatino Linotype" w:hAnsi="Palatino Linotype"/>
          <w:b/>
          <w:sz w:val="24"/>
          <w:szCs w:val="24"/>
        </w:rPr>
        <w:t>resp</w:t>
      </w:r>
      <w:proofErr w:type="spellEnd"/>
      <w:r w:rsidR="005E7E5F" w:rsidRPr="005E7E5F">
        <w:rPr>
          <w:rFonts w:ascii="Palatino Linotype" w:hAnsi="Palatino Linotype"/>
          <w:b/>
          <w:sz w:val="24"/>
          <w:szCs w:val="24"/>
        </w:rPr>
        <w:t xml:space="preserve"> sol 204.pdf</w:t>
      </w:r>
      <w:r w:rsidR="005E7E5F">
        <w:rPr>
          <w:rFonts w:ascii="Palatino Linotype" w:hAnsi="Palatino Linotype"/>
          <w:b/>
          <w:sz w:val="24"/>
          <w:szCs w:val="24"/>
        </w:rPr>
        <w:t xml:space="preserve">, </w:t>
      </w:r>
      <w:r w:rsidR="005E7E5F">
        <w:rPr>
          <w:rFonts w:ascii="Palatino Linotype" w:hAnsi="Palatino Linotype"/>
          <w:sz w:val="24"/>
          <w:szCs w:val="24"/>
        </w:rPr>
        <w:t xml:space="preserve"> el cual contiene </w:t>
      </w:r>
      <w:r w:rsidR="00A115B9">
        <w:rPr>
          <w:rFonts w:ascii="Palatino Linotype" w:hAnsi="Palatino Linotype"/>
          <w:sz w:val="24"/>
          <w:szCs w:val="24"/>
        </w:rPr>
        <w:t xml:space="preserve">el oficio PMAJ/JC/ACBA/542/202, de fecha cinco de octubre de dos mil veinte, en donde el encargado del Despacho de la Consejería </w:t>
      </w:r>
      <w:r>
        <w:rPr>
          <w:rFonts w:ascii="Palatino Linotype" w:hAnsi="Palatino Linotype"/>
          <w:sz w:val="24"/>
          <w:szCs w:val="24"/>
        </w:rPr>
        <w:t>Jurídica</w:t>
      </w:r>
      <w:r w:rsidR="00A115B9">
        <w:rPr>
          <w:rFonts w:ascii="Palatino Linotype" w:hAnsi="Palatino Linotype"/>
          <w:sz w:val="24"/>
          <w:szCs w:val="24"/>
        </w:rPr>
        <w:t xml:space="preserve"> del Ayuntamiento de Almoloya de Juárez, en donde informa que la información relacionada con los nombramientos del personal titular de las diferentes </w:t>
      </w:r>
      <w:r>
        <w:rPr>
          <w:rFonts w:ascii="Palatino Linotype" w:hAnsi="Palatino Linotype"/>
          <w:sz w:val="24"/>
          <w:szCs w:val="24"/>
        </w:rPr>
        <w:t xml:space="preserve">Unidades Administrativas Municipales, que se enuncian en el escrito de solicitud, se realizó con estricto apego a derecho, conforme a las atribuciones que le confiere al Presidente Municipal en los artículo 128 fracción VIII de la Constitución Política del Estado Libre y Soberano de México y 48 fracciones VI y XIII de la Ley Orgánica Municipal del Estado de México y Municipios atendiendo a los perfiles profesionales requeridos y a las necesidades de la población, haciendo alusión a  un criterio denominado, “Servidores Públicos Municipales del Estado de </w:t>
      </w:r>
      <w:r>
        <w:rPr>
          <w:rFonts w:ascii="Palatino Linotype" w:hAnsi="Palatino Linotype"/>
          <w:sz w:val="24"/>
          <w:szCs w:val="24"/>
        </w:rPr>
        <w:lastRenderedPageBreak/>
        <w:t xml:space="preserve">Jalisco cuya designación o remoción no es exclusiva del Ayuntamientos, su nombramiento corresponde al Presidente Municipal, por lo que el documento que carece de la firma del </w:t>
      </w:r>
      <w:proofErr w:type="spellStart"/>
      <w:r>
        <w:rPr>
          <w:rFonts w:ascii="Palatino Linotype" w:hAnsi="Palatino Linotype"/>
          <w:sz w:val="24"/>
          <w:szCs w:val="24"/>
        </w:rPr>
        <w:t>Sindico</w:t>
      </w:r>
      <w:proofErr w:type="spellEnd"/>
      <w:r>
        <w:rPr>
          <w:rFonts w:ascii="Palatino Linotype" w:hAnsi="Palatino Linotype"/>
          <w:sz w:val="24"/>
          <w:szCs w:val="24"/>
        </w:rPr>
        <w:t xml:space="preserve"> Municipal, tiene valor probatorio siempre que cuente con de aquel”.</w:t>
      </w:r>
    </w:p>
    <w:p w14:paraId="1084BF37" w14:textId="77777777" w:rsidR="001C2646" w:rsidRDefault="001C2646" w:rsidP="00A115B9">
      <w:pPr>
        <w:spacing w:after="0" w:line="360" w:lineRule="auto"/>
        <w:jc w:val="both"/>
        <w:rPr>
          <w:rFonts w:ascii="Palatino Linotype" w:hAnsi="Palatino Linotype"/>
          <w:sz w:val="24"/>
          <w:szCs w:val="24"/>
        </w:rPr>
      </w:pPr>
    </w:p>
    <w:p w14:paraId="4FA8555B" w14:textId="23826E0F" w:rsidR="001C2646" w:rsidRPr="005E7E5F" w:rsidRDefault="001C2646" w:rsidP="00A115B9">
      <w:pPr>
        <w:spacing w:after="0" w:line="360" w:lineRule="auto"/>
        <w:jc w:val="both"/>
        <w:rPr>
          <w:rFonts w:ascii="Palatino Linotype" w:hAnsi="Palatino Linotype"/>
          <w:sz w:val="24"/>
          <w:szCs w:val="24"/>
        </w:rPr>
      </w:pPr>
      <w:r>
        <w:rPr>
          <w:rFonts w:ascii="Palatino Linotype" w:hAnsi="Palatino Linotype"/>
          <w:sz w:val="24"/>
          <w:szCs w:val="24"/>
        </w:rPr>
        <w:t xml:space="preserve">En relación a la solicitud de información numero: </w:t>
      </w:r>
      <w:hyperlink r:id="rId13" w:history="1">
        <w:r w:rsidRPr="00212537">
          <w:rPr>
            <w:rFonts w:ascii="Palatino Linotype" w:hAnsi="Palatino Linotype"/>
            <w:b/>
            <w:sz w:val="23"/>
            <w:szCs w:val="23"/>
          </w:rPr>
          <w:t>0020</w:t>
        </w:r>
        <w:r>
          <w:rPr>
            <w:rFonts w:ascii="Palatino Linotype" w:hAnsi="Palatino Linotype"/>
            <w:b/>
            <w:sz w:val="23"/>
            <w:szCs w:val="23"/>
          </w:rPr>
          <w:t>3</w:t>
        </w:r>
        <w:r w:rsidRPr="00212537">
          <w:rPr>
            <w:rFonts w:ascii="Palatino Linotype" w:hAnsi="Palatino Linotype"/>
            <w:b/>
            <w:sz w:val="23"/>
            <w:szCs w:val="23"/>
          </w:rPr>
          <w:t>/ALMOJU/IP/2020</w:t>
        </w:r>
      </w:hyperlink>
      <w:r w:rsidR="00927D6E">
        <w:rPr>
          <w:rFonts w:ascii="Palatino Linotype" w:hAnsi="Palatino Linotype"/>
          <w:b/>
          <w:sz w:val="23"/>
          <w:szCs w:val="23"/>
        </w:rPr>
        <w:t xml:space="preserve">, </w:t>
      </w:r>
      <w:r w:rsidR="00927D6E" w:rsidRPr="00927D6E">
        <w:rPr>
          <w:rFonts w:ascii="Palatino Linotype" w:hAnsi="Palatino Linotype"/>
          <w:sz w:val="23"/>
          <w:szCs w:val="23"/>
        </w:rPr>
        <w:t xml:space="preserve">se adjuntó </w:t>
      </w:r>
      <w:r w:rsidR="00927D6E">
        <w:rPr>
          <w:rFonts w:ascii="Palatino Linotype" w:hAnsi="Palatino Linotype"/>
          <w:sz w:val="23"/>
          <w:szCs w:val="23"/>
        </w:rPr>
        <w:t xml:space="preserve">un documento denominado </w:t>
      </w:r>
      <w:proofErr w:type="spellStart"/>
      <w:r w:rsidR="00927D6E" w:rsidRPr="00927D6E">
        <w:rPr>
          <w:rFonts w:ascii="Palatino Linotype" w:hAnsi="Palatino Linotype"/>
          <w:b/>
          <w:sz w:val="23"/>
          <w:szCs w:val="23"/>
        </w:rPr>
        <w:t>resp</w:t>
      </w:r>
      <w:proofErr w:type="spellEnd"/>
      <w:r w:rsidR="00927D6E" w:rsidRPr="00927D6E">
        <w:rPr>
          <w:rFonts w:ascii="Palatino Linotype" w:hAnsi="Palatino Linotype"/>
          <w:b/>
          <w:sz w:val="23"/>
          <w:szCs w:val="23"/>
        </w:rPr>
        <w:t xml:space="preserve"> sol 203.pdf</w:t>
      </w:r>
      <w:r w:rsidR="00927D6E">
        <w:rPr>
          <w:rFonts w:ascii="Palatino Linotype" w:hAnsi="Palatino Linotype"/>
          <w:sz w:val="23"/>
          <w:szCs w:val="23"/>
        </w:rPr>
        <w:t xml:space="preserve">, el cual contiene el oficio UTAJ/148/SAI/2020, de fecha seis de octubre de dos mil veinte en donde la encargada del despacho de la Unidad de Transparencia informa que remite la respuesta otorgada por el Servidor Pública </w:t>
      </w:r>
      <w:r w:rsidR="00522E88">
        <w:rPr>
          <w:rFonts w:ascii="Palatino Linotype" w:hAnsi="Palatino Linotype"/>
          <w:sz w:val="23"/>
          <w:szCs w:val="23"/>
        </w:rPr>
        <w:t xml:space="preserve">Habilitado. Se adjunta el oficio MAJ/SA/LEFG/6969/2020, de fecha veintiocho de septiembre de la presente anualidad, en donde el Secretario del Ayuntamiento informa que </w:t>
      </w:r>
      <w:r w:rsidR="00C8441F">
        <w:rPr>
          <w:rFonts w:ascii="Palatino Linotype" w:hAnsi="Palatino Linotype"/>
          <w:sz w:val="23"/>
          <w:szCs w:val="23"/>
        </w:rPr>
        <w:t>no existe la figura de Dirección ecológica y Dirección de Turismo, así como también informa que se envía la certificación de los puntos de acuerdo de la Quincuagésima Séptima Sesión Ordinaria de Cabildo y de la Sexagésima Novena sesión ordinaria de cabildo de fecha diecinueve de marzo y veintiuno de agosto de dos mil veinte, en donde se nombró al Director de MEDIO Ambiente y Secretario Técnico del Consejo de Seguridad Pública del Ayuntamiento. Así mismo se adjuntaron las partes del Acta de cabildo en donde se nombraron los puestos antes mencionados.</w:t>
      </w:r>
    </w:p>
    <w:p w14:paraId="2DE2D059" w14:textId="77777777" w:rsidR="006E33CE" w:rsidRPr="00702BEF" w:rsidRDefault="006E33CE" w:rsidP="006E33CE">
      <w:pPr>
        <w:spacing w:after="0" w:line="360" w:lineRule="auto"/>
        <w:jc w:val="both"/>
        <w:rPr>
          <w:rFonts w:ascii="Palatino Linotype" w:hAnsi="Palatino Linotype" w:cs="Arial"/>
          <w:b/>
          <w:sz w:val="12"/>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0628C36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933651">
        <w:rPr>
          <w:rFonts w:ascii="Palatino Linotype" w:hAnsi="Palatino Linotype" w:cs="Arial"/>
          <w:sz w:val="24"/>
          <w:szCs w:val="24"/>
        </w:rPr>
        <w:t>s</w:t>
      </w:r>
      <w:r>
        <w:rPr>
          <w:rFonts w:ascii="Palatino Linotype" w:hAnsi="Palatino Linotype" w:cs="Arial"/>
          <w:sz w:val="24"/>
          <w:szCs w:val="24"/>
        </w:rPr>
        <w:t xml:space="preserve"> </w:t>
      </w:r>
      <w:r w:rsidRPr="00AD2A55">
        <w:rPr>
          <w:rFonts w:ascii="Palatino Linotype" w:hAnsi="Palatino Linotype" w:cs="Arial"/>
          <w:sz w:val="24"/>
          <w:szCs w:val="24"/>
        </w:rPr>
        <w:t>respuest</w:t>
      </w:r>
      <w:r>
        <w:rPr>
          <w:rFonts w:ascii="Palatino Linotype" w:hAnsi="Palatino Linotype" w:cs="Arial"/>
          <w:sz w:val="24"/>
          <w:szCs w:val="24"/>
        </w:rPr>
        <w:t xml:space="preserve">as por parte del Sujeto Obligado, en fecha </w:t>
      </w:r>
      <w:r w:rsidR="00C8441F">
        <w:rPr>
          <w:rFonts w:ascii="Palatino Linotype" w:hAnsi="Palatino Linotype" w:cs="Arial"/>
          <w:sz w:val="24"/>
          <w:szCs w:val="24"/>
        </w:rPr>
        <w:t>dieciocho de octubre de dos mil veinte</w:t>
      </w:r>
      <w:r>
        <w:rPr>
          <w:rFonts w:ascii="Palatino Linotype" w:hAnsi="Palatino Linotype" w:cs="Arial"/>
          <w:sz w:val="24"/>
          <w:szCs w:val="24"/>
        </w:rPr>
        <w:t xml:space="preserve">, el ahora Recurrente interpone recursos de revisión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fue</w:t>
      </w:r>
      <w:r w:rsidR="00927D6E">
        <w:rPr>
          <w:rFonts w:ascii="Palatino Linotype" w:hAnsi="Palatino Linotype" w:cs="Arial"/>
          <w:sz w:val="24"/>
          <w:szCs w:val="24"/>
        </w:rPr>
        <w:t>r</w:t>
      </w:r>
      <w:r>
        <w:rPr>
          <w:rFonts w:ascii="Palatino Linotype" w:hAnsi="Palatino Linotype" w:cs="Arial"/>
          <w:sz w:val="24"/>
          <w:szCs w:val="24"/>
        </w:rPr>
        <w:t xml:space="preserve">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Pr="00AD2A55">
        <w:rPr>
          <w:rFonts w:ascii="Palatino Linotype" w:hAnsi="Palatino Linotype" w:cs="Arial"/>
          <w:sz w:val="24"/>
          <w:szCs w:val="24"/>
        </w:rPr>
        <w:t>l</w:t>
      </w:r>
      <w:r w:rsidR="007C444A">
        <w:rPr>
          <w:rFonts w:ascii="Palatino Linotype" w:hAnsi="Palatino Linotype" w:cs="Arial"/>
          <w:sz w:val="24"/>
          <w:szCs w:val="24"/>
        </w:rPr>
        <w:t>os</w:t>
      </w:r>
      <w:r w:rsidRPr="00AD2A55">
        <w:rPr>
          <w:rFonts w:ascii="Palatino Linotype" w:hAnsi="Palatino Linotype" w:cs="Arial"/>
          <w:sz w:val="24"/>
          <w:szCs w:val="24"/>
        </w:rPr>
        <w:t xml:space="preserve"> expediente</w:t>
      </w:r>
      <w:r w:rsidR="007C444A">
        <w:rPr>
          <w:rFonts w:ascii="Palatino Linotype" w:hAnsi="Palatino Linotype" w:cs="Arial"/>
          <w:sz w:val="24"/>
          <w:szCs w:val="24"/>
        </w:rPr>
        <w:t>s</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04</w:t>
      </w:r>
      <w:r w:rsidR="005F682D">
        <w:rPr>
          <w:rFonts w:ascii="Palatino Linotype" w:hAnsi="Palatino Linotype" w:cs="Arial"/>
          <w:b/>
          <w:bCs/>
          <w:sz w:val="24"/>
          <w:szCs w:val="24"/>
          <w:lang w:eastAsia="es-MX"/>
        </w:rPr>
        <w:t>555</w:t>
      </w:r>
      <w:r>
        <w:rPr>
          <w:rFonts w:ascii="Palatino Linotype" w:hAnsi="Palatino Linotype" w:cs="Arial"/>
          <w:b/>
          <w:bCs/>
          <w:sz w:val="24"/>
          <w:szCs w:val="24"/>
          <w:lang w:eastAsia="es-MX"/>
        </w:rPr>
        <w:t>/INFOEM/IP/RR/2020 y 04</w:t>
      </w:r>
      <w:r w:rsidR="005F682D">
        <w:rPr>
          <w:rFonts w:ascii="Palatino Linotype" w:hAnsi="Palatino Linotype" w:cs="Arial"/>
          <w:b/>
          <w:bCs/>
          <w:sz w:val="24"/>
          <w:szCs w:val="24"/>
          <w:lang w:eastAsia="es-MX"/>
        </w:rPr>
        <w:t>556</w:t>
      </w:r>
      <w:r>
        <w:rPr>
          <w:rFonts w:ascii="Palatino Linotype" w:hAnsi="Palatino Linotype" w:cs="Arial"/>
          <w:b/>
          <w:bCs/>
          <w:sz w:val="24"/>
          <w:szCs w:val="24"/>
          <w:lang w:eastAsia="es-MX"/>
        </w:rPr>
        <w:t>/INFOEM/IP/RR/2020</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3FA0B2AF"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w:t>
      </w:r>
      <w:r w:rsidR="007C444A">
        <w:rPr>
          <w:rFonts w:ascii="Palatino Linotype" w:hAnsi="Palatino Linotype" w:cs="Arial"/>
          <w:b/>
          <w:bCs/>
          <w:sz w:val="24"/>
          <w:szCs w:val="24"/>
          <w:lang w:eastAsia="es-MX"/>
        </w:rPr>
        <w:t>4</w:t>
      </w:r>
      <w:r w:rsidR="005F682D">
        <w:rPr>
          <w:rFonts w:ascii="Palatino Linotype" w:hAnsi="Palatino Linotype" w:cs="Arial"/>
          <w:b/>
          <w:bCs/>
          <w:sz w:val="24"/>
          <w:szCs w:val="24"/>
          <w:lang w:eastAsia="es-MX"/>
        </w:rPr>
        <w:t>555</w:t>
      </w:r>
      <w:r>
        <w:rPr>
          <w:rFonts w:ascii="Palatino Linotype" w:hAnsi="Palatino Linotype" w:cs="Arial"/>
          <w:b/>
          <w:bCs/>
          <w:sz w:val="24"/>
          <w:szCs w:val="24"/>
          <w:lang w:eastAsia="es-MX"/>
        </w:rPr>
        <w:t>/INFOEM/IP/RR/2020</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7CD25B03" w:rsidR="006E33CE" w:rsidRPr="006001EB" w:rsidRDefault="006E33CE" w:rsidP="006001EB">
      <w:pPr>
        <w:jc w:val="both"/>
        <w:rPr>
          <w:rFonts w:ascii="Palatino Linotype" w:hAnsi="Palatino Linotype" w:cs="Times New Roman"/>
          <w:i/>
          <w:color w:val="000000"/>
        </w:rPr>
      </w:pPr>
      <w:r w:rsidRPr="006001EB">
        <w:rPr>
          <w:rFonts w:ascii="Palatino Linotype" w:hAnsi="Palatino Linotype" w:cs="Times New Roman"/>
          <w:i/>
          <w:color w:val="000000"/>
        </w:rPr>
        <w:t>“</w:t>
      </w:r>
      <w:r w:rsidR="00C8441F" w:rsidRPr="006001EB">
        <w:rPr>
          <w:rFonts w:ascii="Palatino Linotype" w:hAnsi="Palatino Linotype" w:cs="Times New Roman"/>
          <w:i/>
          <w:color w:val="000000"/>
        </w:rPr>
        <w:t>La respuesta del Sujeto Obligado.</w:t>
      </w:r>
      <w:r w:rsidRPr="006001EB">
        <w:rPr>
          <w:rFonts w:ascii="Palatino Linotype" w:hAnsi="Palatino Linotype" w:cs="Times New Roman"/>
          <w:i/>
          <w:color w:val="000000"/>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50106DCF" w:rsidR="006E33CE" w:rsidRDefault="006E33CE" w:rsidP="00C8441F">
      <w:pPr>
        <w:jc w:val="both"/>
        <w:rPr>
          <w:rFonts w:ascii="Palatino Linotype" w:hAnsi="Palatino Linotype" w:cs="Times New Roman"/>
          <w:i/>
          <w:color w:val="000000"/>
        </w:rPr>
      </w:pPr>
      <w:r w:rsidRPr="006001EB">
        <w:rPr>
          <w:rFonts w:ascii="Palatino Linotype" w:hAnsi="Palatino Linotype" w:cs="Times New Roman"/>
          <w:i/>
          <w:color w:val="000000"/>
        </w:rPr>
        <w:t>“</w:t>
      </w:r>
      <w:r w:rsidR="00C8441F" w:rsidRPr="006001EB">
        <w:rPr>
          <w:rFonts w:ascii="Palatino Linotype" w:hAnsi="Palatino Linotype" w:cs="Times New Roman"/>
          <w:i/>
          <w:color w:val="000000"/>
        </w:rPr>
        <w:t>La respuesta del Sujeto Obligado, no corresponde a la solicitada, se anexan agravios.</w:t>
      </w:r>
      <w:r w:rsidRPr="006001EB">
        <w:rPr>
          <w:rFonts w:ascii="Palatino Linotype" w:hAnsi="Palatino Linotype" w:cs="Times New Roman"/>
          <w:i/>
          <w:color w:val="000000"/>
        </w:rPr>
        <w:t>” (Sic).</w:t>
      </w:r>
    </w:p>
    <w:p w14:paraId="20C4503D" w14:textId="77777777" w:rsidR="006001EB" w:rsidRDefault="006001EB" w:rsidP="006001EB">
      <w:pPr>
        <w:ind w:right="567"/>
        <w:jc w:val="both"/>
        <w:rPr>
          <w:rFonts w:ascii="Palatino Linotype" w:hAnsi="Palatino Linotype" w:cs="Times New Roman"/>
          <w:i/>
          <w:color w:val="000000"/>
        </w:rPr>
      </w:pPr>
    </w:p>
    <w:p w14:paraId="215177D1" w14:textId="0A423D9B" w:rsidR="00C8441F" w:rsidRPr="006001EB" w:rsidRDefault="00C8441F" w:rsidP="006001EB">
      <w:pPr>
        <w:ind w:right="567"/>
        <w:jc w:val="both"/>
        <w:rPr>
          <w:rFonts w:ascii="Palatino Linotype" w:hAnsi="Palatino Linotype"/>
          <w:color w:val="000000"/>
        </w:rPr>
      </w:pPr>
      <w:r w:rsidRPr="006001EB">
        <w:rPr>
          <w:rFonts w:ascii="Palatino Linotype" w:hAnsi="Palatino Linotype"/>
          <w:color w:val="000000"/>
        </w:rPr>
        <w:t>Se hac</w:t>
      </w:r>
      <w:r w:rsidR="006001EB">
        <w:rPr>
          <w:rFonts w:ascii="Palatino Linotype" w:hAnsi="Palatino Linotype"/>
          <w:color w:val="000000"/>
        </w:rPr>
        <w:t>e</w:t>
      </w:r>
      <w:r w:rsidRPr="006001EB">
        <w:rPr>
          <w:rFonts w:ascii="Palatino Linotype" w:hAnsi="Palatino Linotype"/>
          <w:color w:val="000000"/>
        </w:rPr>
        <w:t xml:space="preserve"> constar que</w:t>
      </w:r>
      <w:r w:rsidR="006001EB" w:rsidRPr="006001EB">
        <w:rPr>
          <w:rFonts w:ascii="Palatino Linotype" w:hAnsi="Palatino Linotype"/>
          <w:color w:val="000000"/>
        </w:rPr>
        <w:t xml:space="preserve"> el Solicitante adjunto un archivo denominado </w:t>
      </w:r>
      <w:r w:rsidR="006001EB" w:rsidRPr="006001EB">
        <w:rPr>
          <w:rFonts w:ascii="Palatino Linotype" w:hAnsi="Palatino Linotype"/>
          <w:b/>
          <w:color w:val="000000"/>
        </w:rPr>
        <w:t xml:space="preserve">recurso r. 204.docx, </w:t>
      </w:r>
      <w:r w:rsidR="006001EB" w:rsidRPr="006001EB">
        <w:rPr>
          <w:rFonts w:ascii="Palatino Linotype" w:hAnsi="Palatino Linotype"/>
          <w:color w:val="000000"/>
        </w:rPr>
        <w:t>que contiene la siguiente información:</w:t>
      </w:r>
    </w:p>
    <w:p w14:paraId="73ABFFDE" w14:textId="77777777" w:rsidR="006001EB" w:rsidRPr="006001EB" w:rsidRDefault="006001EB" w:rsidP="006001EB">
      <w:pPr>
        <w:ind w:left="567" w:right="567"/>
        <w:jc w:val="both"/>
        <w:rPr>
          <w:rFonts w:ascii="Palatino Linotype" w:hAnsi="Palatino Linotype" w:cs="Times New Roman"/>
          <w:i/>
          <w:color w:val="000000"/>
        </w:rPr>
      </w:pPr>
      <w:r w:rsidRPr="006001EB">
        <w:rPr>
          <w:rFonts w:ascii="Palatino Linotype" w:hAnsi="Palatino Linotype" w:cs="Times New Roman"/>
          <w:i/>
          <w:color w:val="000000"/>
        </w:rPr>
        <w:t>Se interpone recurso de revisión en contra de la respuesta del Sujeto Obligado Ayuntamiento de Almoloya de Juárez, en atención que la misma que proporciona no es la SOLICITADA, siendo la siguiente:</w:t>
      </w:r>
    </w:p>
    <w:p w14:paraId="2883CD7A" w14:textId="77777777" w:rsidR="006001EB" w:rsidRPr="006001EB" w:rsidRDefault="006001EB" w:rsidP="006001EB">
      <w:pPr>
        <w:ind w:left="567" w:right="567"/>
        <w:jc w:val="both"/>
        <w:rPr>
          <w:rFonts w:ascii="Palatino Linotype" w:hAnsi="Palatino Linotype" w:cs="Times New Roman"/>
          <w:i/>
          <w:color w:val="000000"/>
        </w:rPr>
      </w:pPr>
      <w:r w:rsidRPr="006001EB">
        <w:rPr>
          <w:rFonts w:ascii="Palatino Linotype" w:hAnsi="Palatino Linotype" w:cs="Times New Roman"/>
          <w:i/>
          <w:color w:val="000000"/>
        </w:rPr>
        <w:t>“Solicito de cada uno de los integrantes del Cabildo Municipal de Almoloya de Juárez Estado de México, es decir del: Presiente Municipal. Síndico Municipal. Primer Regidor. Segundo Regidor. Tercer Regidor. Cuarto Regidor. Quinto Regidor. Sexto Regidor. Séptimo Regidor. Octavo Regidor. Noveno Regidor. Decimo Regidor. El fundamento legal y la motivación del por qué han nombrado como titulares o encargados de las áreas a los siguientes funcionarios públicos: Director de Desarrollo Económico. Director de Ecología. Director de Turismo. Oficial Conciliador, Mediador Municipal. Secretario Técnico de Seguridad. Secretario del Ayuntamiento. Tesorero Municipal. Contralor Municipal. Director de Seguridad Pública. Si los mismos no reúnen los requisitos que marca la Ley Orgánica Municipal del Estado de México para poder ocupar dichos cargos contraviniendo lo dispuesto por los artículos 52 fracción VIII, 62, de la Ley de Responsabilidades Administrativas del Estado de México y Municipios, por contratar indebidamente a los Servidores públicos en comento por estar impedidos para ocupar sus cargos por la ley, por lo cual se deberá de analizar su situación y en su caso solicitar su renuncia inmediata para subsanar dichas irregularidades, y se deberá de dar vista al Órgano Interno de Control del Instituto de Transparencia, para que inicie el procedimiento disciplinario que corresponda y dar vista al OSFEN para lo propio, en términos de los artículos 222, 223 y 224 de la Ley de Transparencia y Acceso a la Información Pública del Estado de México y Municipios”.</w:t>
      </w:r>
    </w:p>
    <w:p w14:paraId="636E9577" w14:textId="77777777" w:rsidR="006001EB" w:rsidRPr="006001EB" w:rsidRDefault="006001EB" w:rsidP="006001EB">
      <w:pPr>
        <w:ind w:left="567" w:right="567"/>
        <w:jc w:val="both"/>
        <w:rPr>
          <w:rFonts w:ascii="Palatino Linotype" w:hAnsi="Palatino Linotype" w:cs="Times New Roman"/>
          <w:i/>
          <w:color w:val="000000"/>
        </w:rPr>
      </w:pPr>
      <w:r w:rsidRPr="006001EB">
        <w:rPr>
          <w:rFonts w:ascii="Palatino Linotype" w:hAnsi="Palatino Linotype" w:cs="Times New Roman"/>
          <w:i/>
          <w:color w:val="000000"/>
        </w:rPr>
        <w:lastRenderedPageBreak/>
        <w:t xml:space="preserve">La solicitud es clara en cuanto a que Servidores Público debieron dar respuesta a dicha solicitud, (CABILDO MUNICIPAL DE ALMOLOYA DE JUÀREZ), sin que se les haya requerido para tal finalidad, ya que es bien sabido que las solicitudes deben de enviarse a todos los Servidores públicos que pudieran tener la información requerida en términos del artículo 162 de la Ley de Transparencia y Acceso a la Información Pública del Estado de México y Municipios, por cual se deberá iniciar procedimiento disciplinario en contra de la Titular o Encargada de la Unidad de Transparencia del Sujeto Obligado por la omisión en la atención de la presente solicitud de información, en términos de los artículos 222, 223, 224 de la Ley en comento, ya que la misma no garantiza el acceso a la Información Pública, por lo que debe ser removida de su encargo.   </w:t>
      </w:r>
    </w:p>
    <w:p w14:paraId="2468CF66" w14:textId="77777777" w:rsidR="006001EB" w:rsidRPr="006001EB" w:rsidRDefault="006001EB" w:rsidP="006001EB">
      <w:pPr>
        <w:ind w:left="567" w:right="567"/>
        <w:jc w:val="both"/>
        <w:rPr>
          <w:rFonts w:ascii="Palatino Linotype" w:hAnsi="Palatino Linotype" w:cs="Times New Roman"/>
          <w:i/>
          <w:color w:val="000000"/>
        </w:rPr>
      </w:pPr>
      <w:r w:rsidRPr="006001EB">
        <w:rPr>
          <w:rFonts w:ascii="Palatino Linotype" w:hAnsi="Palatino Linotype" w:cs="Times New Roman"/>
          <w:i/>
          <w:color w:val="000000"/>
        </w:rPr>
        <w:t xml:space="preserve">Ahora bien en cuanto a la respuesta proporcionada por la Encargada del Despacho de la Consejería Jurídica, al referir que los nombramientos del personal titular de las diferentes Unidades Administrativas Municipales que se enuncian en el escrito de solicitud, se hizo con estricto apego a derecho y conforme a las atribuciones que le confieren al Presidente Municipal, y cita una serie de artículos de la Constitución Política del Estado libre y Soberano de México, y de la Ley Orgánica del Estado de México y Municipios, como consta en el oficio de respuesta que se adjunta al presente recurso.  </w:t>
      </w:r>
    </w:p>
    <w:p w14:paraId="68B6E42A" w14:textId="00BD389E" w:rsidR="006001EB" w:rsidRPr="006001EB" w:rsidRDefault="006001EB" w:rsidP="006001EB">
      <w:pPr>
        <w:ind w:left="567" w:right="567"/>
        <w:jc w:val="both"/>
        <w:rPr>
          <w:rFonts w:ascii="Palatino Linotype" w:eastAsia="Times New Roman" w:hAnsi="Palatino Linotype" w:cs="Times New Roman"/>
          <w:i/>
          <w:lang w:eastAsia="es-MX"/>
        </w:rPr>
      </w:pPr>
      <w:r w:rsidRPr="006001EB">
        <w:rPr>
          <w:rFonts w:ascii="Palatino Linotype" w:eastAsia="Times New Roman" w:hAnsi="Palatino Linotype" w:cs="Times New Roman"/>
          <w:i/>
          <w:lang w:eastAsia="es-MX"/>
        </w:rPr>
        <w:t xml:space="preserve">“Respuesta que </w:t>
      </w:r>
      <w:proofErr w:type="spellStart"/>
      <w:r w:rsidRPr="006001EB">
        <w:rPr>
          <w:rFonts w:ascii="Palatino Linotype" w:eastAsia="Times New Roman" w:hAnsi="Palatino Linotype" w:cs="Times New Roman"/>
          <w:i/>
          <w:lang w:eastAsia="es-MX"/>
        </w:rPr>
        <w:t>porporciono</w:t>
      </w:r>
      <w:proofErr w:type="spellEnd"/>
      <w:r w:rsidRPr="006001EB">
        <w:rPr>
          <w:rFonts w:ascii="Palatino Linotype" w:eastAsia="Times New Roman" w:hAnsi="Palatino Linotype" w:cs="Times New Roman"/>
          <w:i/>
          <w:lang w:eastAsia="es-MX"/>
        </w:rPr>
        <w:t xml:space="preserve"> el Sujeto Obligado”</w:t>
      </w:r>
    </w:p>
    <w:p w14:paraId="41A9E743"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Resultando carente de fundamentación y motivación ya que, si bien es cierto que el Titular del Ejecutivo Municipal, puede nombrar y remover libremente a los servidores públicos, no es menos cierto que tiene la limitante de que siempre y cuando no estén determinados en otra forma por la misma constitución o por leyes que de ella emanen, de conformidad con el artículo 128 fracción VIII de la Constitución Política del Estado Libre y Soberano de México.   </w:t>
      </w:r>
    </w:p>
    <w:p w14:paraId="2E19C5D0"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De las Atribuciones de los Presidentes Municipales </w:t>
      </w:r>
    </w:p>
    <w:p w14:paraId="2DC6998D"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Artículo 128.- Son atribuciones de las presidentas o presidentes municipales:</w:t>
      </w:r>
    </w:p>
    <w:p w14:paraId="36FD79A9" w14:textId="77777777" w:rsidR="006001EB" w:rsidRPr="006001EB" w:rsidRDefault="006001EB" w:rsidP="006001EB">
      <w:pPr>
        <w:ind w:left="567" w:right="567"/>
        <w:jc w:val="both"/>
        <w:rPr>
          <w:rFonts w:ascii="Palatino Linotype" w:hAnsi="Palatino Linotype"/>
          <w:b/>
          <w:bCs/>
          <w:i/>
          <w:iCs/>
        </w:rPr>
      </w:pPr>
      <w:r w:rsidRPr="006001EB">
        <w:rPr>
          <w:rFonts w:ascii="Palatino Linotype" w:hAnsi="Palatino Linotype"/>
          <w:i/>
        </w:rPr>
        <w:t xml:space="preserve">VIII. Nombrar y remover libremente a las o los servidores públicos del municipio </w:t>
      </w:r>
      <w:r w:rsidRPr="006001EB">
        <w:rPr>
          <w:rFonts w:ascii="Palatino Linotype" w:hAnsi="Palatino Linotype"/>
          <w:b/>
          <w:bCs/>
          <w:i/>
          <w:iCs/>
        </w:rPr>
        <w:t>cuyo nombramiento o remoción no estén determinados en otra forma por esta Constitución y por las leyes que de ella emanan;</w:t>
      </w:r>
    </w:p>
    <w:p w14:paraId="35310E27"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Y de los artículos 31 fracción XVII Y 48 </w:t>
      </w:r>
      <w:proofErr w:type="gramStart"/>
      <w:r w:rsidRPr="006001EB">
        <w:rPr>
          <w:rFonts w:ascii="Palatino Linotype" w:hAnsi="Palatino Linotype"/>
          <w:i/>
        </w:rPr>
        <w:t>fracción</w:t>
      </w:r>
      <w:proofErr w:type="gramEnd"/>
      <w:r w:rsidRPr="006001EB">
        <w:rPr>
          <w:rFonts w:ascii="Palatino Linotype" w:hAnsi="Palatino Linotype"/>
          <w:i/>
        </w:rPr>
        <w:t xml:space="preserve"> VI de la Ley Orgánica Municipal del Estado de México, estable imperativamente lo siguiente:</w:t>
      </w:r>
    </w:p>
    <w:p w14:paraId="35F8CC21"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TITULO III </w:t>
      </w:r>
    </w:p>
    <w:p w14:paraId="24BBDF4A"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lastRenderedPageBreak/>
        <w:t xml:space="preserve">De las Atribuciones de los Miembros del Ayuntamiento, sus Comisiones, Autoridades Auxiliares y Órganos de Participación Ciudadana </w:t>
      </w:r>
    </w:p>
    <w:p w14:paraId="5671D06E"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CAPITULO PRIMERO </w:t>
      </w:r>
    </w:p>
    <w:p w14:paraId="6755EECA"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DE LOS PRESIDENTES MUNICIPALES </w:t>
      </w:r>
    </w:p>
    <w:p w14:paraId="66B6ABA0"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Artículo 48.- El presidente municipal tiene las siguientes atribuciones:</w:t>
      </w:r>
    </w:p>
    <w:p w14:paraId="08E2F6B7"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VI. </w:t>
      </w:r>
      <w:r w:rsidRPr="006001EB">
        <w:rPr>
          <w:rFonts w:ascii="Palatino Linotype" w:hAnsi="Palatino Linotype"/>
          <w:b/>
          <w:bCs/>
          <w:i/>
          <w:iCs/>
        </w:rPr>
        <w:t xml:space="preserve">Proponer al ayuntamiento los nombramientos de secretario, tesorero y titulares de las dependencias y organismos auxiliares de la administración pública municipal, </w:t>
      </w:r>
      <w:r w:rsidRPr="006001EB">
        <w:rPr>
          <w:rFonts w:ascii="Palatino Linotype" w:hAnsi="Palatino Linotype"/>
          <w:i/>
        </w:rPr>
        <w:t>favoreciendo para tal efecto el principio de igualdad y equidad de género;</w:t>
      </w:r>
    </w:p>
    <w:p w14:paraId="061F78F1"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CAPITULO TERCERO ATRIBUCIONES DE LOS AYUNTAMIENTOS </w:t>
      </w:r>
    </w:p>
    <w:p w14:paraId="006F5A58"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Artículo 31.- Son atribuciones de los ayuntamientos:</w:t>
      </w:r>
    </w:p>
    <w:p w14:paraId="4AE99C90"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XVII. </w:t>
      </w:r>
      <w:r w:rsidRPr="006001EB">
        <w:rPr>
          <w:rFonts w:ascii="Palatino Linotype" w:hAnsi="Palatino Linotype"/>
          <w:b/>
          <w:bCs/>
          <w:i/>
          <w:iCs/>
        </w:rPr>
        <w:t>Nombrar y remover al secretario, tesorero, titulares de las unidades administrativas y de los organismos auxiliares, a propuesta del presidente municipal</w:t>
      </w:r>
      <w:r w:rsidRPr="006001EB">
        <w:rPr>
          <w:rFonts w:ascii="Palatino Linotype" w:hAnsi="Palatino Linotype"/>
          <w:i/>
        </w:rPr>
        <w:t>; para la designación de estos servidores públicos se preferirá en igualdad de circunstancias a los ciudadanos del Estado vecinos del municipio;</w:t>
      </w:r>
    </w:p>
    <w:p w14:paraId="7F281BCC" w14:textId="77777777" w:rsidR="006001EB" w:rsidRPr="006001EB" w:rsidRDefault="006001EB" w:rsidP="006001EB">
      <w:pPr>
        <w:ind w:left="567" w:right="567"/>
        <w:jc w:val="both"/>
        <w:rPr>
          <w:rFonts w:ascii="Palatino Linotype" w:hAnsi="Palatino Linotype" w:cs="Times New Roman"/>
          <w:i/>
        </w:rPr>
      </w:pPr>
      <w:r w:rsidRPr="006001EB">
        <w:rPr>
          <w:rFonts w:ascii="Palatino Linotype" w:hAnsi="Palatino Linotype" w:cs="Times New Roman"/>
          <w:i/>
        </w:rPr>
        <w:t xml:space="preserve">Es decir que el Presidente Municipal no puede libremente nombrar y remover a los titulares de las diferentes unidades administrativas del Ayuntamiento, </w:t>
      </w:r>
      <w:proofErr w:type="spellStart"/>
      <w:r w:rsidRPr="006001EB">
        <w:rPr>
          <w:rFonts w:ascii="Palatino Linotype" w:hAnsi="Palatino Linotype" w:cs="Times New Roman"/>
          <w:i/>
        </w:rPr>
        <w:t>si no</w:t>
      </w:r>
      <w:proofErr w:type="spellEnd"/>
      <w:r w:rsidRPr="006001EB">
        <w:rPr>
          <w:rFonts w:ascii="Palatino Linotype" w:hAnsi="Palatino Linotype" w:cs="Times New Roman"/>
          <w:i/>
        </w:rPr>
        <w:t xml:space="preserve"> solamente puede proponer a este su nombramiento, por lo cual es procedente se les requiera a cada uno de los miembros del cabildo municipal de Almoloya de Juárez,</w:t>
      </w:r>
      <w:r w:rsidRPr="006001EB">
        <w:rPr>
          <w:rFonts w:ascii="Palatino Linotype" w:hAnsi="Palatino Linotype" w:cs="Times New Roman"/>
          <w:i/>
          <w:color w:val="000000"/>
        </w:rPr>
        <w:t xml:space="preserve"> el fundamento legal y la motivación del por qué han nombrado como titulares o encargados de las áreas a los siguientes funcionarios públicos: Director de Desarrollo Económico. Director de Ecología. Director de Turismo. Oficial Conciliador, Mediador Municipal. Secretario Técnico de Seguridad. Secretario del Ayuntamiento. Tesorero Municipal. Contralor Municipal. Director de Seguridad Pública. Si los mismos no reúnen los requisitos que marca la Ley Orgánica Municipal del Estado de México para poder ocupar dichos cargos.</w:t>
      </w:r>
      <w:r w:rsidRPr="006001EB">
        <w:rPr>
          <w:rFonts w:ascii="Palatino Linotype" w:hAnsi="Palatino Linotype" w:cs="Times New Roman"/>
          <w:i/>
        </w:rPr>
        <w:t xml:space="preserve"> </w:t>
      </w:r>
    </w:p>
    <w:p w14:paraId="40BF6475" w14:textId="77777777" w:rsidR="006001EB" w:rsidRPr="006001EB" w:rsidRDefault="006001EB" w:rsidP="006001EB">
      <w:pPr>
        <w:ind w:left="567" w:right="567"/>
        <w:jc w:val="both"/>
        <w:rPr>
          <w:rFonts w:ascii="Palatino Linotype" w:hAnsi="Palatino Linotype" w:cs="Times New Roman"/>
          <w:i/>
        </w:rPr>
      </w:pPr>
      <w:proofErr w:type="spellStart"/>
      <w:r w:rsidRPr="006001EB">
        <w:rPr>
          <w:rFonts w:ascii="Palatino Linotype" w:hAnsi="Palatino Linotype" w:cs="Times New Roman"/>
          <w:i/>
        </w:rPr>
        <w:t>Maxime</w:t>
      </w:r>
      <w:proofErr w:type="spellEnd"/>
      <w:r w:rsidRPr="006001EB">
        <w:rPr>
          <w:rFonts w:ascii="Palatino Linotype" w:hAnsi="Palatino Linotype" w:cs="Times New Roman"/>
          <w:i/>
        </w:rPr>
        <w:t xml:space="preserve"> </w:t>
      </w:r>
      <w:proofErr w:type="spellStart"/>
      <w:r w:rsidRPr="006001EB">
        <w:rPr>
          <w:rFonts w:ascii="Palatino Linotype" w:hAnsi="Palatino Linotype" w:cs="Times New Roman"/>
          <w:i/>
        </w:rPr>
        <w:t>aun que</w:t>
      </w:r>
      <w:proofErr w:type="spellEnd"/>
      <w:r w:rsidRPr="006001EB">
        <w:rPr>
          <w:rFonts w:ascii="Palatino Linotype" w:hAnsi="Palatino Linotype" w:cs="Times New Roman"/>
          <w:i/>
        </w:rPr>
        <w:t xml:space="preserve"> la misma Ley Orgánica en su artículo 90 señala que los titulares de las dependencias y entidades de la administración pública municipal deberán de cumplir con los requisitos señalados en esta ley…,</w:t>
      </w:r>
    </w:p>
    <w:p w14:paraId="097DC662"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Artículo 90.- Los titulares de cada una de las dependencias y entidades de la administración pública municipal, acordarán directamente con el presidente municipal o con quien éste determine, </w:t>
      </w:r>
      <w:r w:rsidRPr="006001EB">
        <w:rPr>
          <w:rFonts w:ascii="Palatino Linotype" w:hAnsi="Palatino Linotype"/>
          <w:b/>
          <w:bCs/>
          <w:i/>
          <w:iCs/>
        </w:rPr>
        <w:t xml:space="preserve">y deberán cumplir los requisitos señalados en esta Ley; </w:t>
      </w:r>
      <w:r w:rsidRPr="006001EB">
        <w:rPr>
          <w:rFonts w:ascii="Palatino Linotype" w:hAnsi="Palatino Linotype"/>
          <w:i/>
        </w:rPr>
        <w:t>estos servidores públicos preferentemente serán vecinos del municipio.</w:t>
      </w:r>
    </w:p>
    <w:p w14:paraId="393043F7" w14:textId="77777777" w:rsidR="006001EB" w:rsidRPr="006001EB" w:rsidRDefault="006001EB" w:rsidP="006001EB">
      <w:pPr>
        <w:ind w:left="567" w:right="567"/>
        <w:jc w:val="both"/>
        <w:rPr>
          <w:rFonts w:ascii="Palatino Linotype" w:hAnsi="Palatino Linotype"/>
          <w:i/>
        </w:rPr>
      </w:pPr>
      <w:proofErr w:type="spellStart"/>
      <w:r w:rsidRPr="006001EB">
        <w:rPr>
          <w:rFonts w:ascii="Palatino Linotype" w:hAnsi="Palatino Linotype"/>
          <w:i/>
        </w:rPr>
        <w:lastRenderedPageBreak/>
        <w:t>Maxime</w:t>
      </w:r>
      <w:proofErr w:type="spellEnd"/>
      <w:r w:rsidRPr="006001EB">
        <w:rPr>
          <w:rFonts w:ascii="Palatino Linotype" w:hAnsi="Palatino Linotype"/>
          <w:i/>
        </w:rPr>
        <w:t xml:space="preserve"> aun que de un acta de cabildo del mismo Ayuntamiento entregada en otra solicitud de información refiere que para dar cumplimiento a la normatividad el titular de la Dirección de Medio Ambiente tiene que estar ratificado por Cabildo, lo que demuestra la falta de legalidad de la respuesta emitida por la encargada del Despacho de la Consejería Jurídica.  </w:t>
      </w:r>
    </w:p>
    <w:p w14:paraId="0BAC3493"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Y del artículo 168 de la misma Ley en comento, establece que los servidores públicos serán responsables por los delitos y faltas administrativas que cometan durante su encargo.</w:t>
      </w:r>
    </w:p>
    <w:p w14:paraId="686996B5"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De las Responsabilidades de los Servidores Públicos Municipales </w:t>
      </w:r>
    </w:p>
    <w:p w14:paraId="35C79D82"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Artículo 168.- Son servidores públicos municipales, los integrantes del ayuntamiento, los titulares de las diferentes dependencias de la administración pública municipal y todos aquéllos que desempeñen un empleo, cargo o comisión en la misma. Dichos servidores públicos municipales serán responsables por los delitos y faltas administrativas que cometan durante su encargo.</w:t>
      </w:r>
    </w:p>
    <w:p w14:paraId="45F25274"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Por lo cual se deberá dar vista al Órgano de Control Interno del Instituto, para que inicie con el procedimiento disciplinario correspondiente y se de vista al OSFEN, para lo propio en términos de los artículos 222, 223, 224 de la Ley de Transparencia y Acceso a la Información Pública del Estado de México y Municipios. </w:t>
      </w:r>
    </w:p>
    <w:p w14:paraId="7C51F7E4"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Y por último en cuanto a la tesis aislada que cita la encargada del despacho de la Consejería Jurídica Y DE LA CUAL MENSIONA QUE ES CON EL CARÁCTER DE OBLIGATORIA, para su conocimiento las Tesis Aisladas son criterios emitidos por un Tribunal Colegiado o por la Suprema Corte de Justicia de la Nación, en Pleno o en Salas, interpretando algún precepto legal, pero que no ha alcanzado ser obligatoria.</w:t>
      </w:r>
    </w:p>
    <w:p w14:paraId="6F9FD82B" w14:textId="77777777" w:rsidR="006001EB" w:rsidRPr="006001EB" w:rsidRDefault="006001EB" w:rsidP="006001EB">
      <w:pPr>
        <w:ind w:left="567" w:right="567"/>
        <w:jc w:val="both"/>
        <w:rPr>
          <w:rFonts w:ascii="Palatino Linotype" w:hAnsi="Palatino Linotype"/>
          <w:i/>
        </w:rPr>
      </w:pPr>
      <w:r w:rsidRPr="006001EB">
        <w:rPr>
          <w:rFonts w:ascii="Palatino Linotype" w:hAnsi="Palatino Linotype"/>
          <w:i/>
        </w:rPr>
        <w:t xml:space="preserve">Tesis Aislada o Jurisprudencia invocada en la demanda de amparo o recursos. Corresponde al quejoso o recurrente razonar en torno a su aplicabilidad al caso concreto, sin que baste su sola transcripción en el respectivo ocurso (INAPLICABILIDAD DE LA JURISPRUDENCIA 2ª/J/30/2008), 23 DE NOVIEMBRE 2016.    </w:t>
      </w:r>
    </w:p>
    <w:p w14:paraId="7631B892" w14:textId="04ED7FA3" w:rsidR="006001EB" w:rsidRPr="006001EB" w:rsidRDefault="006001EB" w:rsidP="006001EB">
      <w:pPr>
        <w:ind w:left="567" w:right="567"/>
        <w:jc w:val="both"/>
        <w:rPr>
          <w:rFonts w:ascii="Palatino Linotype" w:eastAsia="Times New Roman" w:hAnsi="Palatino Linotype" w:cs="Times New Roman"/>
          <w:i/>
          <w:lang w:eastAsia="es-MX"/>
        </w:rPr>
      </w:pPr>
      <w:r w:rsidRPr="006001EB">
        <w:rPr>
          <w:rFonts w:ascii="Palatino Linotype" w:eastAsia="Times New Roman" w:hAnsi="Palatino Linotype" w:cs="Times New Roman"/>
          <w:i/>
          <w:lang w:eastAsia="es-MX"/>
        </w:rPr>
        <w:t xml:space="preserve">“Se </w:t>
      </w:r>
      <w:proofErr w:type="spellStart"/>
      <w:r w:rsidRPr="006001EB">
        <w:rPr>
          <w:rFonts w:ascii="Palatino Linotype" w:eastAsia="Times New Roman" w:hAnsi="Palatino Linotype" w:cs="Times New Roman"/>
          <w:i/>
          <w:lang w:eastAsia="es-MX"/>
        </w:rPr>
        <w:t>adjunto</w:t>
      </w:r>
      <w:proofErr w:type="spellEnd"/>
      <w:r w:rsidRPr="006001EB">
        <w:rPr>
          <w:rFonts w:ascii="Palatino Linotype" w:eastAsia="Times New Roman" w:hAnsi="Palatino Linotype" w:cs="Times New Roman"/>
          <w:i/>
          <w:lang w:eastAsia="es-MX"/>
        </w:rPr>
        <w:t xml:space="preserve"> parte de la respuesta que proporciono el Sujeto Obligado”</w:t>
      </w:r>
    </w:p>
    <w:p w14:paraId="26465081" w14:textId="77777777" w:rsidR="006001EB" w:rsidRPr="006001EB" w:rsidRDefault="006001EB" w:rsidP="00C8441F">
      <w:pPr>
        <w:jc w:val="both"/>
        <w:rPr>
          <w:rFonts w:ascii="Times New Roman" w:eastAsia="Times New Roman" w:hAnsi="Times New Roman" w:cs="Times New Roman"/>
          <w:sz w:val="24"/>
          <w:szCs w:val="24"/>
          <w:lang w:eastAsia="es-MX"/>
        </w:rPr>
      </w:pP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72AC5930" w14:textId="6AF9EBD3" w:rsidR="007C444A" w:rsidRDefault="007C444A" w:rsidP="007C444A">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04</w:t>
      </w:r>
      <w:r w:rsidR="006001EB">
        <w:rPr>
          <w:rFonts w:ascii="Palatino Linotype" w:hAnsi="Palatino Linotype" w:cs="Arial"/>
          <w:b/>
          <w:bCs/>
          <w:sz w:val="24"/>
          <w:szCs w:val="24"/>
          <w:lang w:eastAsia="es-MX"/>
        </w:rPr>
        <w:t>556</w:t>
      </w:r>
      <w:r>
        <w:rPr>
          <w:rFonts w:ascii="Palatino Linotype" w:hAnsi="Palatino Linotype" w:cs="Arial"/>
          <w:b/>
          <w:bCs/>
          <w:sz w:val="24"/>
          <w:szCs w:val="24"/>
          <w:lang w:eastAsia="es-MX"/>
        </w:rPr>
        <w:t>/INFOEM/IP/RR/2020</w:t>
      </w:r>
      <w:r w:rsidRPr="006E0E53">
        <w:rPr>
          <w:rFonts w:ascii="Palatino Linotype" w:hAnsi="Palatino Linotype" w:cs="Arial"/>
          <w:b/>
          <w:bCs/>
          <w:sz w:val="24"/>
          <w:szCs w:val="24"/>
          <w:lang w:eastAsia="es-MX"/>
        </w:rPr>
        <w:tab/>
      </w:r>
    </w:p>
    <w:p w14:paraId="58E67BC6" w14:textId="77777777" w:rsidR="007C444A" w:rsidRPr="00AD2A55" w:rsidRDefault="007C444A" w:rsidP="007C444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D274628" w14:textId="1F8896C1" w:rsidR="007C444A" w:rsidRPr="006001EB" w:rsidRDefault="007C444A" w:rsidP="007C444A">
      <w:pPr>
        <w:ind w:left="851"/>
        <w:jc w:val="both"/>
        <w:rPr>
          <w:rFonts w:ascii="Palatino Linotype" w:eastAsia="Times New Roman" w:hAnsi="Palatino Linotype" w:cs="Times New Roman"/>
          <w:i/>
          <w:lang w:eastAsia="es-MX"/>
        </w:rPr>
      </w:pPr>
      <w:r w:rsidRPr="006001EB">
        <w:rPr>
          <w:rFonts w:ascii="Palatino Linotype" w:hAnsi="Palatino Linotype"/>
          <w:i/>
          <w:color w:val="000000"/>
        </w:rPr>
        <w:lastRenderedPageBreak/>
        <w:t>“</w:t>
      </w:r>
      <w:r w:rsidR="006001EB" w:rsidRPr="006001EB">
        <w:rPr>
          <w:rFonts w:ascii="Palatino Linotype" w:hAnsi="Palatino Linotype"/>
          <w:i/>
          <w:color w:val="000000"/>
        </w:rPr>
        <w:t>La respuesta del Sujeto Obligado es incompleta.</w:t>
      </w:r>
      <w:r w:rsidRPr="006001EB">
        <w:rPr>
          <w:rFonts w:ascii="Palatino Linotype" w:hAnsi="Palatino Linotype"/>
          <w:i/>
          <w:color w:val="000000"/>
        </w:rPr>
        <w:t>”(Sic).</w:t>
      </w:r>
    </w:p>
    <w:p w14:paraId="06BB1D3D" w14:textId="77777777" w:rsidR="007C444A" w:rsidRPr="000A1BB5" w:rsidRDefault="007C444A" w:rsidP="007C444A">
      <w:pPr>
        <w:spacing w:after="0" w:line="360" w:lineRule="auto"/>
        <w:jc w:val="both"/>
        <w:rPr>
          <w:rFonts w:ascii="Palatino Linotype" w:hAnsi="Palatino Linotype" w:cs="Arial"/>
          <w:b/>
          <w:sz w:val="20"/>
          <w:szCs w:val="24"/>
        </w:rPr>
      </w:pPr>
    </w:p>
    <w:p w14:paraId="535D632F" w14:textId="77777777" w:rsidR="007C444A" w:rsidRPr="00AD2A55" w:rsidRDefault="007C444A" w:rsidP="007C444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40B2DA7D" w14:textId="22E3F81B" w:rsidR="007C444A" w:rsidRPr="006001EB" w:rsidRDefault="007C444A" w:rsidP="007C444A">
      <w:pPr>
        <w:ind w:left="851"/>
        <w:jc w:val="both"/>
        <w:rPr>
          <w:rFonts w:ascii="Palatino Linotype" w:eastAsia="Times New Roman" w:hAnsi="Palatino Linotype" w:cs="Times New Roman"/>
          <w:i/>
          <w:lang w:eastAsia="es-MX"/>
        </w:rPr>
      </w:pPr>
      <w:r w:rsidRPr="006001EB">
        <w:rPr>
          <w:rFonts w:ascii="Palatino Linotype" w:hAnsi="Palatino Linotype" w:cs="Arial"/>
          <w:i/>
        </w:rPr>
        <w:t>“</w:t>
      </w:r>
      <w:r w:rsidR="006001EB" w:rsidRPr="006001EB">
        <w:rPr>
          <w:rFonts w:ascii="Palatino Linotype" w:hAnsi="Palatino Linotype"/>
          <w:i/>
          <w:color w:val="000000"/>
        </w:rPr>
        <w:t>L respuesta del Sujeto Obligado es incompleta, ya que no anexo las actas de Cabildo sobre el nombramiento o ratificación del Director de Desarrollo Económico, Director de Ecología o Medio Ambiente y Oficial Mediador Calificador, transgrediendo el artículo 222 fracción X de la Ley de Transparencia y Acceso a la Información Pública del Estado de México y Municipios, por lo cual se deberá dar vista al Órgano de Control Interno del Instituto para que inicie el procedimiento disciplinario correspondiente y se sancione al Sujeto Obligado y Servidor Público Habilitado Secretario del Ayuntamiento y a la Titular o Encargada de la Unidad de Transparencia, en términos de los artículos 222, 223, 224 de la Ley en comento.</w:t>
      </w:r>
      <w:r w:rsidRPr="006001EB">
        <w:rPr>
          <w:rFonts w:ascii="Palatino Linotype" w:hAnsi="Palatino Linotype"/>
          <w:i/>
          <w:color w:val="000000"/>
        </w:rPr>
        <w:t>” (Sic).</w:t>
      </w:r>
    </w:p>
    <w:p w14:paraId="36C9B187" w14:textId="77777777" w:rsidR="007C444A" w:rsidRPr="000A1BB5" w:rsidRDefault="007C444A"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2FA426CE"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7C444A">
        <w:rPr>
          <w:rFonts w:ascii="Palatino Linotype" w:hAnsi="Palatino Linotype" w:cs="Arial"/>
          <w:b/>
          <w:sz w:val="24"/>
          <w:szCs w:val="24"/>
        </w:rPr>
        <w:t>4</w:t>
      </w:r>
      <w:r w:rsidR="006001EB">
        <w:rPr>
          <w:rFonts w:ascii="Palatino Linotype" w:hAnsi="Palatino Linotype" w:cs="Arial"/>
          <w:b/>
          <w:sz w:val="24"/>
          <w:szCs w:val="24"/>
        </w:rPr>
        <w:t>555</w:t>
      </w:r>
      <w:r w:rsidRPr="000A1BB5">
        <w:rPr>
          <w:rFonts w:ascii="Palatino Linotype" w:hAnsi="Palatino Linotype" w:cs="Arial"/>
          <w:b/>
          <w:sz w:val="24"/>
          <w:szCs w:val="24"/>
        </w:rPr>
        <w:t>/INFOEM/IP/RR/20</w:t>
      </w:r>
      <w:r>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007C444A">
        <w:rPr>
          <w:rFonts w:ascii="Palatino Linotype" w:hAnsi="Palatino Linotype" w:cs="Arial"/>
          <w:sz w:val="24"/>
          <w:szCs w:val="24"/>
        </w:rPr>
        <w:t xml:space="preserve">el recurso de revisión </w:t>
      </w:r>
      <w:r w:rsidR="007C444A">
        <w:rPr>
          <w:rFonts w:ascii="Palatino Linotype" w:hAnsi="Palatino Linotype" w:cs="Arial"/>
          <w:b/>
          <w:sz w:val="24"/>
          <w:szCs w:val="24"/>
        </w:rPr>
        <w:t>04</w:t>
      </w:r>
      <w:r w:rsidR="006001EB">
        <w:rPr>
          <w:rFonts w:ascii="Palatino Linotype" w:hAnsi="Palatino Linotype" w:cs="Arial"/>
          <w:b/>
          <w:sz w:val="24"/>
          <w:szCs w:val="24"/>
        </w:rPr>
        <w:t>556</w:t>
      </w:r>
      <w:r w:rsidR="007C444A" w:rsidRPr="000A1BB5">
        <w:rPr>
          <w:rFonts w:ascii="Palatino Linotype" w:hAnsi="Palatino Linotype" w:cs="Arial"/>
          <w:b/>
          <w:sz w:val="24"/>
          <w:szCs w:val="24"/>
        </w:rPr>
        <w:t>/INFOEM/IP/RR/20</w:t>
      </w:r>
      <w:r w:rsidR="007C444A">
        <w:rPr>
          <w:rFonts w:ascii="Palatino Linotype" w:hAnsi="Palatino Linotype" w:cs="Arial"/>
          <w:b/>
          <w:sz w:val="24"/>
          <w:szCs w:val="24"/>
        </w:rPr>
        <w:t xml:space="preserve">20, </w:t>
      </w:r>
      <w:r w:rsidR="007C444A">
        <w:rPr>
          <w:rFonts w:ascii="Palatino Linotype" w:hAnsi="Palatino Linotype" w:cs="Arial"/>
          <w:sz w:val="24"/>
          <w:szCs w:val="24"/>
        </w:rPr>
        <w:t>le fue turnado al Comisionad</w:t>
      </w:r>
      <w:r w:rsidR="006001EB">
        <w:rPr>
          <w:rFonts w:ascii="Palatino Linotype" w:hAnsi="Palatino Linotype" w:cs="Arial"/>
          <w:sz w:val="24"/>
          <w:szCs w:val="24"/>
        </w:rPr>
        <w:t>o</w:t>
      </w:r>
      <w:r w:rsidR="007C444A">
        <w:rPr>
          <w:rFonts w:ascii="Palatino Linotype" w:hAnsi="Palatino Linotype" w:cs="Arial"/>
          <w:sz w:val="24"/>
          <w:szCs w:val="24"/>
        </w:rPr>
        <w:t xml:space="preserve"> </w:t>
      </w:r>
      <w:r w:rsidR="006001EB">
        <w:rPr>
          <w:rFonts w:ascii="Palatino Linotype" w:hAnsi="Palatino Linotype" w:cs="Arial"/>
          <w:b/>
          <w:sz w:val="24"/>
          <w:szCs w:val="24"/>
        </w:rPr>
        <w:t>Luis Gustavo Parra Noriega</w:t>
      </w:r>
      <w:r w:rsidR="007C444A">
        <w:rPr>
          <w:rFonts w:ascii="Palatino Linotype" w:hAnsi="Palatino Linotype" w:cs="Arial"/>
          <w:b/>
          <w:sz w:val="24"/>
          <w:szCs w:val="24"/>
        </w:rPr>
        <w:t>,</w:t>
      </w:r>
      <w:r w:rsidR="007C444A">
        <w:rPr>
          <w:rFonts w:ascii="Palatino Linotype" w:hAnsi="Palatino Linotype" w:cs="Arial"/>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Pr>
          <w:rFonts w:ascii="Palatino Linotype" w:hAnsi="Palatino Linotype" w:cs="Arial"/>
          <w:sz w:val="24"/>
          <w:szCs w:val="24"/>
        </w:rPr>
        <w:t xml:space="preserve">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recay</w:t>
      </w:r>
      <w:r>
        <w:rPr>
          <w:rFonts w:ascii="Palatino Linotype" w:hAnsi="Palatino Linotype" w:cs="Arial"/>
          <w:sz w:val="24"/>
          <w:szCs w:val="24"/>
        </w:rPr>
        <w:t>eron</w:t>
      </w:r>
      <w:r w:rsidRPr="00152075">
        <w:rPr>
          <w:rFonts w:ascii="Palatino Linotype" w:hAnsi="Palatino Linotype" w:cs="Arial"/>
          <w:sz w:val="24"/>
          <w:szCs w:val="24"/>
        </w:rPr>
        <w:t xml:space="preserve"> acuerdo</w:t>
      </w:r>
      <w:r>
        <w:rPr>
          <w:rFonts w:ascii="Palatino Linotype" w:hAnsi="Palatino Linotype" w:cs="Arial"/>
          <w:sz w:val="24"/>
          <w:szCs w:val="24"/>
        </w:rPr>
        <w:t>s</w:t>
      </w:r>
      <w:r w:rsidRPr="00152075">
        <w:rPr>
          <w:rFonts w:ascii="Palatino Linotype" w:hAnsi="Palatino Linotype" w:cs="Arial"/>
          <w:sz w:val="24"/>
          <w:szCs w:val="24"/>
        </w:rPr>
        <w:t xml:space="preserve"> de admisión en fecha </w:t>
      </w:r>
      <w:r w:rsidR="00CF7864">
        <w:rPr>
          <w:rFonts w:ascii="Palatino Linotype" w:hAnsi="Palatino Linotype" w:cs="Arial"/>
          <w:sz w:val="24"/>
          <w:szCs w:val="24"/>
        </w:rPr>
        <w:t>veintitrés</w:t>
      </w:r>
      <w:r w:rsidR="007C444A">
        <w:rPr>
          <w:rFonts w:ascii="Palatino Linotype" w:hAnsi="Palatino Linotype" w:cs="Arial"/>
          <w:sz w:val="24"/>
          <w:szCs w:val="24"/>
        </w:rPr>
        <w:t xml:space="preserve"> de octubre</w:t>
      </w:r>
      <w:r>
        <w:rPr>
          <w:rFonts w:ascii="Palatino Linotype" w:hAnsi="Palatino Linotype" w:cs="Arial"/>
          <w:sz w:val="24"/>
          <w:szCs w:val="24"/>
        </w:rPr>
        <w:t xml:space="preserve"> de 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261F6FFF" w14:textId="29FF9892" w:rsidR="007C444A" w:rsidRDefault="007C444A" w:rsidP="007C444A">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6001EB">
        <w:rPr>
          <w:rFonts w:ascii="Palatino Linotype" w:hAnsi="Palatino Linotype" w:cs="Arial"/>
        </w:rPr>
        <w:t xml:space="preserve">Vigésima Cuarta </w:t>
      </w:r>
      <w:r w:rsidRPr="00697742">
        <w:rPr>
          <w:rFonts w:ascii="Palatino Linotype" w:hAnsi="Palatino Linotype" w:cs="Arial"/>
        </w:rPr>
        <w:t xml:space="preserve">Sesión Ordinaria del </w:t>
      </w:r>
      <w:r w:rsidR="006001EB">
        <w:rPr>
          <w:rFonts w:ascii="Palatino Linotype" w:hAnsi="Palatino Linotype" w:cs="Arial"/>
        </w:rPr>
        <w:t xml:space="preserve">veintiocho </w:t>
      </w:r>
      <w:r w:rsidR="008064A9">
        <w:rPr>
          <w:rFonts w:ascii="Palatino Linotype" w:hAnsi="Palatino Linotype" w:cs="Arial"/>
        </w:rPr>
        <w:t>de octubre</w:t>
      </w:r>
      <w:r>
        <w:rPr>
          <w:rFonts w:ascii="Palatino Linotype" w:hAnsi="Palatino Linotype" w:cs="Arial"/>
        </w:rPr>
        <w:t xml:space="preserve">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w:t>
      </w:r>
      <w:r w:rsidRPr="00697742">
        <w:rPr>
          <w:rFonts w:ascii="Palatino Linotype" w:eastAsia="MS Mincho" w:hAnsi="Palatino Linotype" w:cs="Arial"/>
          <w:color w:val="000000"/>
        </w:rPr>
        <w:lastRenderedPageBreak/>
        <w:t xml:space="preserve">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1F183D7D" w14:textId="77777777" w:rsidR="007C444A" w:rsidRPr="00BF4C26" w:rsidRDefault="007C444A" w:rsidP="007C444A">
      <w:pPr>
        <w:pStyle w:val="Encabezado"/>
        <w:spacing w:line="360" w:lineRule="auto"/>
        <w:jc w:val="both"/>
        <w:rPr>
          <w:rFonts w:ascii="Palatino Linotype" w:eastAsia="MS Mincho" w:hAnsi="Palatino Linotype"/>
          <w:sz w:val="6"/>
        </w:rPr>
      </w:pPr>
    </w:p>
    <w:p w14:paraId="7FFBB28F" w14:textId="77777777" w:rsidR="007C444A" w:rsidRDefault="007C444A" w:rsidP="007C444A">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75FE0318" w14:textId="77777777" w:rsidR="007C444A" w:rsidRPr="00BF4C26" w:rsidRDefault="007C444A" w:rsidP="007C444A">
      <w:pPr>
        <w:pStyle w:val="Encabezado"/>
        <w:ind w:left="851"/>
        <w:jc w:val="both"/>
        <w:rPr>
          <w:rFonts w:ascii="Palatino Linotype" w:hAnsi="Palatino Linotype" w:cs="Arial"/>
          <w:b/>
          <w:i/>
          <w:sz w:val="12"/>
        </w:rPr>
      </w:pPr>
    </w:p>
    <w:p w14:paraId="2CC9A655" w14:textId="77777777" w:rsidR="007C444A" w:rsidRDefault="007C444A" w:rsidP="007C444A">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4EFED309" w14:textId="77777777" w:rsidR="007C444A" w:rsidRPr="00BF4C26" w:rsidRDefault="007C444A" w:rsidP="007C444A">
      <w:pPr>
        <w:spacing w:after="0" w:line="240" w:lineRule="auto"/>
        <w:ind w:left="851" w:right="902"/>
        <w:jc w:val="both"/>
        <w:rPr>
          <w:rFonts w:ascii="Palatino Linotype" w:hAnsi="Palatino Linotype" w:cs="Arial"/>
          <w:i/>
          <w:sz w:val="20"/>
        </w:rPr>
      </w:pPr>
    </w:p>
    <w:p w14:paraId="20F2D70A" w14:textId="77777777" w:rsidR="007C444A" w:rsidRDefault="007C444A" w:rsidP="007C444A">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1F305B26" w14:textId="77777777" w:rsidR="007C444A" w:rsidRPr="00ED60A5" w:rsidRDefault="007C444A" w:rsidP="007C444A">
      <w:pPr>
        <w:spacing w:after="0" w:line="240" w:lineRule="auto"/>
        <w:ind w:left="851" w:right="850"/>
        <w:rPr>
          <w:rFonts w:ascii="Palatino Linotype" w:hAnsi="Palatino Linotype" w:cs="Arial"/>
          <w:b/>
          <w:i/>
          <w:sz w:val="14"/>
        </w:rPr>
      </w:pPr>
    </w:p>
    <w:p w14:paraId="1D258358" w14:textId="77777777" w:rsidR="007C444A" w:rsidRPr="0086214E" w:rsidRDefault="007C444A" w:rsidP="007C444A">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5DA8BE" w14:textId="77777777" w:rsidR="007C444A" w:rsidRPr="00AB6CE7" w:rsidRDefault="007C444A" w:rsidP="006E33CE">
      <w:pPr>
        <w:spacing w:after="0" w:line="360" w:lineRule="auto"/>
        <w:jc w:val="both"/>
        <w:rPr>
          <w:rFonts w:ascii="Palatino Linotype" w:hAnsi="Palatino Linotype" w:cs="Arial"/>
          <w:b/>
          <w:sz w:val="24"/>
          <w:szCs w:val="24"/>
        </w:rPr>
      </w:pPr>
    </w:p>
    <w:p w14:paraId="49D0DD8B" w14:textId="77777777" w:rsidR="006E33CE" w:rsidRPr="00E90622" w:rsidRDefault="006E33CE" w:rsidP="006E33CE">
      <w:pPr>
        <w:spacing w:after="0" w:line="360" w:lineRule="auto"/>
        <w:jc w:val="both"/>
        <w:rPr>
          <w:rFonts w:ascii="Palatino Linotype" w:hAnsi="Palatino Linotype" w:cs="Arial"/>
          <w:b/>
          <w:sz w:val="18"/>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11F921E" w14:textId="5936DEC9" w:rsidR="006E33CE"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04</w:t>
      </w:r>
      <w:r w:rsidR="008C2EBF">
        <w:rPr>
          <w:rFonts w:ascii="Palatino Linotype" w:hAnsi="Palatino Linotype" w:cs="Arial"/>
          <w:b/>
          <w:bCs/>
          <w:sz w:val="24"/>
          <w:szCs w:val="24"/>
          <w:lang w:eastAsia="es-MX"/>
        </w:rPr>
        <w:t>555</w:t>
      </w:r>
      <w:r w:rsidR="007C444A">
        <w:rPr>
          <w:rFonts w:ascii="Palatino Linotype" w:hAnsi="Palatino Linotype" w:cs="Arial"/>
          <w:b/>
          <w:bCs/>
          <w:sz w:val="24"/>
          <w:szCs w:val="24"/>
          <w:lang w:eastAsia="es-MX"/>
        </w:rPr>
        <w:t>/INFOEM/IP/RR/2020 y 04</w:t>
      </w:r>
      <w:r w:rsidR="008C2EBF">
        <w:rPr>
          <w:rFonts w:ascii="Palatino Linotype" w:hAnsi="Palatino Linotype" w:cs="Arial"/>
          <w:b/>
          <w:bCs/>
          <w:sz w:val="24"/>
          <w:szCs w:val="24"/>
          <w:lang w:eastAsia="es-MX"/>
        </w:rPr>
        <w:t>556</w:t>
      </w:r>
      <w:r w:rsidR="007C444A">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290DAD52" w14:textId="0E2E8616" w:rsidR="008C2EBF" w:rsidRDefault="008C2EBF" w:rsidP="001D2388">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29DAABD0" wp14:editId="06661E83">
            <wp:extent cx="5302861" cy="1838325"/>
            <wp:effectExtent l="190500" t="190500" r="184150" b="1809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180" t="34098" r="18816" b="27690"/>
                    <a:stretch/>
                  </pic:blipFill>
                  <pic:spPr bwMode="auto">
                    <a:xfrm>
                      <a:off x="0" y="0"/>
                      <a:ext cx="5305330" cy="183918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CBEF6A3" w14:textId="4D40ADDA" w:rsidR="008C2EBF" w:rsidRDefault="008C2EBF" w:rsidP="001D2388">
      <w:pPr>
        <w:spacing w:after="0" w:line="360" w:lineRule="auto"/>
        <w:jc w:val="center"/>
        <w:rPr>
          <w:rFonts w:ascii="Palatino Linotype" w:hAnsi="Palatino Linotype" w:cs="Arial"/>
          <w:sz w:val="24"/>
          <w:szCs w:val="24"/>
        </w:rPr>
      </w:pPr>
      <w:r>
        <w:rPr>
          <w:noProof/>
          <w:lang w:eastAsia="es-MX"/>
        </w:rPr>
        <w:drawing>
          <wp:inline distT="0" distB="0" distL="0" distR="0" wp14:anchorId="455A6155" wp14:editId="37CF4937">
            <wp:extent cx="5374984" cy="1933575"/>
            <wp:effectExtent l="190500" t="190500" r="187960" b="1809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4967" t="27043" r="24934" b="40917"/>
                    <a:stretch/>
                  </pic:blipFill>
                  <pic:spPr bwMode="auto">
                    <a:xfrm>
                      <a:off x="0" y="0"/>
                      <a:ext cx="5396159" cy="194119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0314283" w14:textId="13C51F39" w:rsidR="007C444A" w:rsidRDefault="007C444A" w:rsidP="007C444A">
      <w:pPr>
        <w:spacing w:after="0" w:line="360" w:lineRule="auto"/>
        <w:jc w:val="center"/>
        <w:rPr>
          <w:rFonts w:ascii="Palatino Linotype" w:hAnsi="Palatino Linotype" w:cs="Arial"/>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2DFD6B6B"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8064A9">
        <w:rPr>
          <w:rFonts w:ascii="Palatino Linotype" w:hAnsi="Palatino Linotype" w:cs="Arial"/>
          <w:sz w:val="24"/>
          <w:szCs w:val="24"/>
        </w:rPr>
        <w:t>veintinueve de octubre</w:t>
      </w:r>
      <w:r w:rsidRPr="00666731">
        <w:rPr>
          <w:rFonts w:ascii="Palatino Linotype" w:hAnsi="Palatino Linotype" w:cs="Arial"/>
          <w:sz w:val="24"/>
          <w:szCs w:val="24"/>
        </w:rPr>
        <w:t xml:space="preserve"> de dos</w:t>
      </w:r>
      <w:r>
        <w:rPr>
          <w:rFonts w:ascii="Palatino Linotype" w:hAnsi="Palatino Linotype" w:cs="Arial"/>
          <w:sz w:val="24"/>
          <w:szCs w:val="24"/>
        </w:rPr>
        <w:t xml:space="preserve">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26388DFC" w14:textId="77777777" w:rsidR="001D2388" w:rsidRDefault="001D2388" w:rsidP="006E33CE">
      <w:pPr>
        <w:spacing w:after="0" w:line="360" w:lineRule="auto"/>
        <w:jc w:val="center"/>
        <w:rPr>
          <w:rFonts w:ascii="Palatino Linotype" w:hAnsi="Palatino Linotype" w:cs="Arial"/>
          <w:b/>
          <w:sz w:val="24"/>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lastRenderedPageBreak/>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8F987FB" w14:textId="77777777" w:rsidR="006E33CE" w:rsidRPr="00A80539" w:rsidRDefault="006E33CE"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06E6B1DE" w14:textId="77777777" w:rsidR="00206E27" w:rsidRPr="009F5854" w:rsidRDefault="00206E27" w:rsidP="00206E27">
      <w:pPr>
        <w:autoSpaceDE w:val="0"/>
        <w:autoSpaceDN w:val="0"/>
        <w:adjustRightInd w:val="0"/>
        <w:spacing w:after="0" w:line="360" w:lineRule="auto"/>
        <w:jc w:val="both"/>
        <w:rPr>
          <w:rFonts w:ascii="Palatino Linotype" w:hAnsi="Palatino Linotype" w:cs="Arial"/>
          <w:b/>
          <w:sz w:val="24"/>
          <w:szCs w:val="24"/>
        </w:rPr>
      </w:pPr>
      <w:r w:rsidRPr="009F5854">
        <w:rPr>
          <w:rFonts w:ascii="Palatino Linotype" w:hAnsi="Palatino Linotype" w:cs="Arial"/>
          <w:b/>
          <w:sz w:val="24"/>
          <w:szCs w:val="24"/>
        </w:rPr>
        <w:t xml:space="preserve">TERCERO. Del estudio de las causas de improcedencia. </w:t>
      </w:r>
    </w:p>
    <w:p w14:paraId="5B423C22"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09BDD2"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6BC3D01E" w14:textId="77777777" w:rsidR="00206E27" w:rsidRPr="009F5854" w:rsidRDefault="00206E27" w:rsidP="00206E27">
      <w:pPr>
        <w:spacing w:after="0" w:line="240" w:lineRule="auto"/>
        <w:ind w:left="851" w:right="851"/>
        <w:jc w:val="both"/>
        <w:rPr>
          <w:rFonts w:ascii="Palatino Linotype" w:hAnsi="Palatino Linotype"/>
          <w:b/>
          <w:bCs/>
          <w:i/>
          <w:lang w:eastAsia="es-MX"/>
        </w:rPr>
      </w:pPr>
      <w:r w:rsidRPr="009F585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213FCE4" w14:textId="77777777" w:rsidR="00206E27" w:rsidRPr="009F5854" w:rsidRDefault="00206E27" w:rsidP="00206E27">
      <w:pPr>
        <w:pStyle w:val="Prrafodelista"/>
        <w:autoSpaceDE w:val="0"/>
        <w:autoSpaceDN w:val="0"/>
        <w:adjustRightInd w:val="0"/>
        <w:ind w:left="851" w:right="851"/>
        <w:jc w:val="both"/>
        <w:rPr>
          <w:rFonts w:ascii="Palatino Linotype" w:hAnsi="Palatino Linotype" w:cs="Arial"/>
          <w:sz w:val="22"/>
          <w:szCs w:val="22"/>
        </w:rPr>
      </w:pPr>
      <w:r w:rsidRPr="009F5854">
        <w:rPr>
          <w:rFonts w:ascii="Palatino Linotype" w:hAnsi="Palatino Linotype"/>
          <w:i/>
          <w:sz w:val="22"/>
          <w:szCs w:val="22"/>
        </w:rPr>
        <w:t>Del examen de compatibilidad de los artículos</w:t>
      </w:r>
      <w:r w:rsidRPr="009F5854">
        <w:rPr>
          <w:rStyle w:val="apple-converted-space"/>
          <w:rFonts w:ascii="Palatino Linotype" w:hAnsi="Palatino Linotype"/>
          <w:i/>
          <w:sz w:val="22"/>
          <w:szCs w:val="22"/>
        </w:rPr>
        <w:t> </w:t>
      </w:r>
      <w:hyperlink r:id="rId16" w:history="1">
        <w:r w:rsidRPr="009F5854">
          <w:rPr>
            <w:rStyle w:val="Hipervnculo"/>
            <w:rFonts w:ascii="Palatino Linotype" w:eastAsia="Calibri" w:hAnsi="Palatino Linotype"/>
            <w:i/>
            <w:sz w:val="22"/>
            <w:szCs w:val="22"/>
          </w:rPr>
          <w:t>73 y 74 de la Ley de Amparo</w:t>
        </w:r>
      </w:hyperlink>
      <w:r w:rsidRPr="009F5854">
        <w:rPr>
          <w:rStyle w:val="apple-converted-space"/>
          <w:rFonts w:ascii="Palatino Linotype" w:hAnsi="Palatino Linotype"/>
          <w:i/>
          <w:sz w:val="22"/>
          <w:szCs w:val="22"/>
        </w:rPr>
        <w:t> </w:t>
      </w:r>
      <w:r w:rsidRPr="009F5854">
        <w:rPr>
          <w:rFonts w:ascii="Palatino Linotype" w:hAnsi="Palatino Linotype"/>
          <w:i/>
          <w:sz w:val="22"/>
          <w:szCs w:val="22"/>
        </w:rPr>
        <w:t>con el artículo</w:t>
      </w:r>
      <w:r w:rsidRPr="009F5854">
        <w:rPr>
          <w:rStyle w:val="apple-converted-space"/>
          <w:rFonts w:ascii="Palatino Linotype" w:hAnsi="Palatino Linotype"/>
          <w:i/>
          <w:sz w:val="22"/>
          <w:szCs w:val="22"/>
        </w:rPr>
        <w:t> </w:t>
      </w:r>
      <w:hyperlink r:id="rId17" w:history="1">
        <w:r w:rsidRPr="009F5854">
          <w:rPr>
            <w:rStyle w:val="Hipervnculo"/>
            <w:rFonts w:ascii="Palatino Linotype" w:eastAsia="Calibri" w:hAnsi="Palatino Linotype"/>
            <w:i/>
            <w:sz w:val="22"/>
            <w:szCs w:val="22"/>
          </w:rPr>
          <w:t>25.1 de la Convención Americana sobre Derechos Humanos</w:t>
        </w:r>
      </w:hyperlink>
      <w:r w:rsidRPr="009F5854">
        <w:rPr>
          <w:rStyle w:val="apple-converted-space"/>
          <w:rFonts w:ascii="Palatino Linotype" w:hAnsi="Palatino Linotype"/>
          <w:i/>
          <w:sz w:val="22"/>
          <w:szCs w:val="22"/>
        </w:rPr>
        <w:t> </w:t>
      </w:r>
      <w:r w:rsidRPr="009F585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F585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F5854">
        <w:rPr>
          <w:rFonts w:ascii="Palatino Linotype" w:hAnsi="Palatino Linotype"/>
          <w:i/>
          <w:sz w:val="22"/>
          <w:szCs w:val="22"/>
        </w:rPr>
        <w:t>concesoria</w:t>
      </w:r>
      <w:proofErr w:type="spellEnd"/>
      <w:r w:rsidRPr="009F585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sidRPr="009F5854">
        <w:rPr>
          <w:rFonts w:ascii="Palatino Linotype" w:hAnsi="Palatino Linotype"/>
          <w:i/>
          <w:sz w:val="22"/>
          <w:szCs w:val="22"/>
        </w:rPr>
        <w:lastRenderedPageBreak/>
        <w:t>con el citado precepto 25.1, pues no impiden decidir sencilla, rápida y efectivamente sobre los derechos fundamentales reclamados como violados dentro del juicio de garantías.</w:t>
      </w:r>
    </w:p>
    <w:p w14:paraId="63D9A98B" w14:textId="77777777" w:rsidR="00206E27" w:rsidRPr="009F5854" w:rsidRDefault="00206E27" w:rsidP="00206E27">
      <w:pPr>
        <w:pStyle w:val="Prrafodelista"/>
        <w:autoSpaceDE w:val="0"/>
        <w:autoSpaceDN w:val="0"/>
        <w:adjustRightInd w:val="0"/>
        <w:spacing w:line="360" w:lineRule="auto"/>
        <w:ind w:left="0"/>
        <w:jc w:val="both"/>
        <w:rPr>
          <w:rFonts w:ascii="Palatino Linotype" w:hAnsi="Palatino Linotype" w:cs="Arial"/>
        </w:rPr>
      </w:pPr>
    </w:p>
    <w:p w14:paraId="304A16DC"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Por lo que una vez que se analizó el expediente en estudio se cae en la cuenta de que no se actualiza ninguna de las casuales a continuación transcritas:</w:t>
      </w:r>
    </w:p>
    <w:p w14:paraId="255BB5D6" w14:textId="77777777" w:rsidR="00206E27" w:rsidRPr="009F5854" w:rsidRDefault="00206E27" w:rsidP="00206E27">
      <w:pPr>
        <w:pStyle w:val="Prrafodelista"/>
        <w:autoSpaceDE w:val="0"/>
        <w:autoSpaceDN w:val="0"/>
        <w:adjustRightInd w:val="0"/>
        <w:spacing w:line="360" w:lineRule="auto"/>
        <w:ind w:left="0"/>
        <w:jc w:val="both"/>
        <w:rPr>
          <w:rFonts w:ascii="Palatino Linotype" w:hAnsi="Palatino Linotype" w:cs="Arial"/>
        </w:rPr>
      </w:pPr>
    </w:p>
    <w:p w14:paraId="4A5BAA42"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 xml:space="preserve">“Artículo 191. El recurso será desechado por improcedente cuando:  </w:t>
      </w:r>
    </w:p>
    <w:p w14:paraId="399F85D0"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 xml:space="preserve">I. Sea extemporáneo por haber transcurrido el plazo establecido en la presente Ley, a partir de la respuesta;  </w:t>
      </w:r>
    </w:p>
    <w:p w14:paraId="37DD3C41"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 xml:space="preserve">II. Se esté tramitando ante el Poder Judicial de la Federación algún recurso o medio de defensa interpuesto por el recurrente;  </w:t>
      </w:r>
    </w:p>
    <w:p w14:paraId="3D5D4C3A"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 xml:space="preserve">III. No actualice alguno de los supuestos previstos en la presente Ley;  </w:t>
      </w:r>
    </w:p>
    <w:p w14:paraId="3F4212E7"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 xml:space="preserve">IV. No se haya desahogado la prevención en los términos establecidos en la presente Ley;  </w:t>
      </w:r>
    </w:p>
    <w:p w14:paraId="64DC0CD8"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 xml:space="preserve">V. Se impugne la veracidad de la información proporcionada;  </w:t>
      </w:r>
    </w:p>
    <w:p w14:paraId="68E5AE02"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 xml:space="preserve">VI. Se trate de una consulta, o trámite en específico; y  </w:t>
      </w:r>
    </w:p>
    <w:p w14:paraId="4E516003" w14:textId="77777777" w:rsidR="00206E27" w:rsidRPr="009F5854" w:rsidRDefault="00206E27" w:rsidP="00206E27">
      <w:pPr>
        <w:pStyle w:val="Prrafodelista"/>
        <w:autoSpaceDE w:val="0"/>
        <w:autoSpaceDN w:val="0"/>
        <w:adjustRightInd w:val="0"/>
        <w:ind w:right="850"/>
        <w:jc w:val="both"/>
        <w:rPr>
          <w:rFonts w:ascii="Palatino Linotype" w:hAnsi="Palatino Linotype" w:cs="Arial"/>
          <w:i/>
          <w:sz w:val="22"/>
          <w:szCs w:val="22"/>
        </w:rPr>
      </w:pPr>
      <w:r w:rsidRPr="009F5854">
        <w:rPr>
          <w:rFonts w:ascii="Palatino Linotype" w:hAnsi="Palatino Linotype" w:cs="Arial"/>
          <w:i/>
          <w:sz w:val="22"/>
          <w:szCs w:val="22"/>
        </w:rPr>
        <w:t>VII. El recurrente amplíe su solicitud en el recurso de revisión, únicamente respecto de los nuevos contenidos.”</w:t>
      </w:r>
    </w:p>
    <w:p w14:paraId="22DD3267" w14:textId="77777777" w:rsidR="00206E27" w:rsidRPr="009F5854" w:rsidRDefault="00206E27" w:rsidP="00206E27">
      <w:pPr>
        <w:pStyle w:val="Prrafodelista"/>
        <w:autoSpaceDE w:val="0"/>
        <w:autoSpaceDN w:val="0"/>
        <w:adjustRightInd w:val="0"/>
        <w:spacing w:line="360" w:lineRule="auto"/>
        <w:ind w:right="850"/>
        <w:jc w:val="both"/>
        <w:rPr>
          <w:rFonts w:ascii="Palatino Linotype" w:hAnsi="Palatino Linotype" w:cs="Arial"/>
          <w:i/>
        </w:rPr>
      </w:pPr>
    </w:p>
    <w:p w14:paraId="1AE34EB2"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D4EBBC3"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7085EB0C"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“Artículo 180. El recurso de revisión contendrá: </w:t>
      </w:r>
    </w:p>
    <w:p w14:paraId="5C9728F0"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lastRenderedPageBreak/>
        <w:t xml:space="preserve">I. El sujeto obligado ante la cual se presentó la solicitud; </w:t>
      </w:r>
    </w:p>
    <w:p w14:paraId="2E0A6983"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b/>
          <w:i/>
          <w:szCs w:val="24"/>
        </w:rPr>
        <w:t>II. El nombre del solicitante</w:t>
      </w:r>
      <w:r w:rsidRPr="009F5854">
        <w:rPr>
          <w:rFonts w:ascii="Palatino Linotype" w:hAnsi="Palatino Linotype" w:cs="Arial"/>
          <w:i/>
          <w:szCs w:val="24"/>
        </w:rPr>
        <w:t xml:space="preserve"> que recurre o de su representante y, en su caso, del tercero interesado, así como la dirección o medio que señale para recibir notificaciones; </w:t>
      </w:r>
    </w:p>
    <w:p w14:paraId="607E96C3"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III. El número de folio de respuesta de la solicitud de acceso; </w:t>
      </w:r>
    </w:p>
    <w:p w14:paraId="736A9E50"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5C485D58"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V. El acto que se recurre; </w:t>
      </w:r>
    </w:p>
    <w:p w14:paraId="5F31E397"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VI. Las razones o motivos de inconformidad; </w:t>
      </w:r>
    </w:p>
    <w:p w14:paraId="17F503E8"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VII. La copia de la respuesta que se impugna y, en su caso, de la notificación correspondiente, en el caso de respuesta de la solicitud; y </w:t>
      </w:r>
    </w:p>
    <w:p w14:paraId="2DA38BE9"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VIII. Firma del recurrente, en su caso, cuando se presente por escrito, requisito sin el cual se dará trámite al recurso. </w:t>
      </w:r>
    </w:p>
    <w:p w14:paraId="763B3F0F"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Adicionalmente, se podrán anexar las pruebas y demás elementos que considere procedentes someter a juicio del Instituto. </w:t>
      </w:r>
    </w:p>
    <w:p w14:paraId="59EF2559"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En ningún caso será necesario que el particular ratifique el recurso de revisión interpuesto. </w:t>
      </w:r>
    </w:p>
    <w:p w14:paraId="4678ADC2"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En caso de que el recurso se interponga de manera electrónica no será indispensable que contengan los requisitos establecidos en las fracciones II, IV, VII y VIII.”</w:t>
      </w:r>
    </w:p>
    <w:p w14:paraId="1EAED0EF"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p>
    <w:p w14:paraId="3392120E"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05CB6387" w14:textId="4AB5833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“______</w:t>
      </w:r>
      <w:r w:rsidR="00D617AD">
        <w:rPr>
          <w:rFonts w:ascii="Palatino Linotype" w:hAnsi="Palatino Linotype" w:cs="Arial"/>
          <w:sz w:val="24"/>
          <w:szCs w:val="24"/>
        </w:rPr>
        <w:t>xxxx</w:t>
      </w:r>
      <w:bookmarkStart w:id="0" w:name="_GoBack"/>
      <w:bookmarkEnd w:id="0"/>
      <w:r w:rsidRPr="009F5854">
        <w:rPr>
          <w:rFonts w:ascii="Palatino Linotype" w:hAnsi="Palatino Linotype" w:cs="Arial"/>
          <w:sz w:val="24"/>
          <w:szCs w:val="24"/>
        </w:rPr>
        <w:t>_______”, por lo que no tiene certeza sobre su identidad, lo que en estricto sentido, no se colmarían los requisitos establecidos en el citado artículo 180 de la Ley de Transparencia.</w:t>
      </w:r>
    </w:p>
    <w:p w14:paraId="66B5ED9C"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6C696305"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9F5854">
        <w:rPr>
          <w:rFonts w:ascii="Palatino Linotype" w:hAnsi="Palatino Linotype" w:cs="Arial"/>
          <w:sz w:val="24"/>
          <w:szCs w:val="24"/>
        </w:rPr>
        <w:lastRenderedPageBreak/>
        <w:t>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089F7E"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3FDB752C"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12AEF00"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471FC0EB" w14:textId="77777777" w:rsidR="00206E27" w:rsidRPr="009F5854" w:rsidRDefault="00206E27" w:rsidP="00206E27">
      <w:pPr>
        <w:autoSpaceDE w:val="0"/>
        <w:autoSpaceDN w:val="0"/>
        <w:adjustRightInd w:val="0"/>
        <w:spacing w:after="0" w:line="240" w:lineRule="auto"/>
        <w:jc w:val="center"/>
        <w:rPr>
          <w:rFonts w:ascii="Palatino Linotype" w:hAnsi="Palatino Linotype" w:cs="Arial"/>
          <w:b/>
          <w:i/>
        </w:rPr>
      </w:pPr>
      <w:r w:rsidRPr="009F5854">
        <w:rPr>
          <w:rFonts w:ascii="Palatino Linotype" w:hAnsi="Palatino Linotype" w:cs="Arial"/>
          <w:b/>
          <w:i/>
        </w:rPr>
        <w:t>Constitución Política de los Estados Unidos Mexicanos</w:t>
      </w:r>
    </w:p>
    <w:p w14:paraId="2838E31F" w14:textId="77777777" w:rsidR="00206E27" w:rsidRPr="009F5854" w:rsidRDefault="00206E27" w:rsidP="00206E27">
      <w:pPr>
        <w:autoSpaceDE w:val="0"/>
        <w:autoSpaceDN w:val="0"/>
        <w:adjustRightInd w:val="0"/>
        <w:spacing w:after="0" w:line="240" w:lineRule="auto"/>
        <w:jc w:val="both"/>
        <w:rPr>
          <w:rFonts w:ascii="Palatino Linotype" w:hAnsi="Palatino Linotype" w:cs="Arial"/>
        </w:rPr>
      </w:pPr>
    </w:p>
    <w:p w14:paraId="296DD762"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rPr>
      </w:pPr>
      <w:r w:rsidRPr="009F5854">
        <w:rPr>
          <w:rFonts w:ascii="Palatino Linotype" w:hAnsi="Palatino Linotype" w:cs="Arial"/>
          <w:i/>
        </w:rPr>
        <w:t>“</w:t>
      </w:r>
      <w:r w:rsidRPr="009F5854">
        <w:rPr>
          <w:rFonts w:ascii="Palatino Linotype" w:hAnsi="Palatino Linotype" w:cs="Arial"/>
          <w:b/>
          <w:i/>
        </w:rPr>
        <w:t>Artículo 6o</w:t>
      </w:r>
      <w:r w:rsidRPr="009F585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5EC8A23"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E7C621F"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Para efectos de lo dispuesto en el presente artículo se observará lo siguiente:</w:t>
      </w:r>
    </w:p>
    <w:p w14:paraId="54CCE70C"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b/>
          <w:i/>
          <w:szCs w:val="24"/>
        </w:rPr>
        <w:t>A</w:t>
      </w:r>
      <w:r w:rsidRPr="009F585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3C8A282"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b/>
          <w:i/>
          <w:szCs w:val="24"/>
        </w:rPr>
        <w:t>I</w:t>
      </w:r>
      <w:r w:rsidRPr="009F585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w:t>
      </w:r>
      <w:r w:rsidRPr="009F5854">
        <w:rPr>
          <w:rFonts w:ascii="Palatino Linotype" w:hAnsi="Palatino Linotype" w:cs="Arial"/>
          <w:i/>
          <w:szCs w:val="24"/>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0F2553"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w:t>
      </w:r>
    </w:p>
    <w:p w14:paraId="0717C1AA"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b/>
          <w:i/>
          <w:szCs w:val="24"/>
        </w:rPr>
        <w:t>III.</w:t>
      </w:r>
      <w:r w:rsidRPr="009F585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56D4870"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w:t>
      </w:r>
    </w:p>
    <w:p w14:paraId="3C80B493"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b/>
          <w:i/>
          <w:szCs w:val="24"/>
        </w:rPr>
        <w:t>V</w:t>
      </w:r>
      <w:r w:rsidRPr="009F585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09C349C"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b/>
          <w:i/>
          <w:szCs w:val="24"/>
        </w:rPr>
        <w:t>VI.</w:t>
      </w:r>
      <w:r w:rsidRPr="009F585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39B09E7"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w:t>
      </w:r>
    </w:p>
    <w:p w14:paraId="1DD7DCD4"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La ley establecerá aquella información que se considere reservada o confidencial.</w:t>
      </w:r>
    </w:p>
    <w:p w14:paraId="7D3F78DE"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p>
    <w:p w14:paraId="070CE446"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149DFC37"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Por otra parte, del contenido del artículo 1 de la Constitución Política de los Estados Unidos Mexicanos, se destaca lo siguiente:</w:t>
      </w:r>
    </w:p>
    <w:p w14:paraId="0BE198F5"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68B5B3B6"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w:t>
      </w:r>
      <w:r w:rsidRPr="009F5854">
        <w:rPr>
          <w:rFonts w:ascii="Palatino Linotype" w:hAnsi="Palatino Linotype" w:cs="Arial"/>
          <w:b/>
          <w:i/>
          <w:szCs w:val="24"/>
        </w:rPr>
        <w:t>Artículo 1o.</w:t>
      </w:r>
      <w:r w:rsidRPr="009F585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BC3C9D"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96E114D"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F5854">
        <w:rPr>
          <w:rFonts w:ascii="Palatino Linotype" w:hAnsi="Palatino Linotype" w:cs="Arial"/>
          <w:i/>
          <w:szCs w:val="24"/>
        </w:rPr>
        <w:lastRenderedPageBreak/>
        <w:t>Estado deberá prevenir, investigar, sancionar y reparar las violaciones a los derechos humanos, en los términos que establezca la ley.”</w:t>
      </w:r>
    </w:p>
    <w:p w14:paraId="6E9A8EA3"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3A5EF0FC"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4FD16E"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7C2259A6"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CD63CB3"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51E3818F" w14:textId="77777777" w:rsidR="00206E27" w:rsidRPr="009F5854" w:rsidRDefault="00206E27" w:rsidP="00206E27">
      <w:pPr>
        <w:autoSpaceDE w:val="0"/>
        <w:autoSpaceDN w:val="0"/>
        <w:adjustRightInd w:val="0"/>
        <w:spacing w:after="0" w:line="240" w:lineRule="auto"/>
        <w:ind w:left="567" w:right="567"/>
        <w:jc w:val="both"/>
        <w:rPr>
          <w:rFonts w:ascii="Palatino Linotype" w:hAnsi="Palatino Linotype" w:cs="Arial"/>
          <w:i/>
          <w:szCs w:val="24"/>
        </w:rPr>
      </w:pPr>
      <w:r w:rsidRPr="009F585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FEE1F52"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0D345480"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2B9A5F75"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5C4CE4BE"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CF033AE"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75FB47D7"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43FFF4B2"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4D5B3897"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determinados requisitos, entre ellos, el nombre del recurrente, por lo que en el presente </w:t>
      </w:r>
      <w:r w:rsidRPr="009F5854">
        <w:rPr>
          <w:rFonts w:ascii="Palatino Linotype" w:hAnsi="Palatino Linotype" w:cs="Arial"/>
          <w:sz w:val="24"/>
          <w:szCs w:val="24"/>
        </w:rPr>
        <w:lastRenderedPageBreak/>
        <w:t>caso, al haber sido presentado el recurso de revisión vía SAIMEX, dicho requisito resulta innecesario.</w:t>
      </w:r>
    </w:p>
    <w:p w14:paraId="3F96D039" w14:textId="77777777" w:rsidR="00206E27" w:rsidRPr="009F5854" w:rsidRDefault="00206E27" w:rsidP="00206E27">
      <w:pPr>
        <w:autoSpaceDE w:val="0"/>
        <w:autoSpaceDN w:val="0"/>
        <w:adjustRightInd w:val="0"/>
        <w:spacing w:after="0" w:line="360" w:lineRule="auto"/>
        <w:jc w:val="both"/>
        <w:rPr>
          <w:rFonts w:ascii="Palatino Linotype" w:hAnsi="Palatino Linotype" w:cs="Arial"/>
          <w:sz w:val="24"/>
          <w:szCs w:val="24"/>
        </w:rPr>
      </w:pPr>
    </w:p>
    <w:p w14:paraId="17BEEC9B" w14:textId="77777777" w:rsidR="00206E27" w:rsidRPr="009F5854" w:rsidRDefault="00206E27" w:rsidP="00206E27">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rPr>
        <w:t xml:space="preserve">Así las cosas, al no existir causas de improcedencia invocadas por las partes ni advertidas de oficio por este Resolutor, se </w:t>
      </w:r>
      <w:proofErr w:type="gramStart"/>
      <w:r w:rsidRPr="009F5854">
        <w:rPr>
          <w:rFonts w:ascii="Palatino Linotype" w:hAnsi="Palatino Linotype" w:cs="Arial"/>
        </w:rPr>
        <w:t>procede</w:t>
      </w:r>
      <w:proofErr w:type="gramEnd"/>
      <w:r w:rsidRPr="009F5854">
        <w:rPr>
          <w:rFonts w:ascii="Palatino Linotype" w:hAnsi="Palatino Linotype" w:cs="Arial"/>
        </w:rPr>
        <w:t xml:space="preserve"> al análisis del fondo de los asuntos en los siguientes términos.</w:t>
      </w:r>
    </w:p>
    <w:p w14:paraId="0556AAEC" w14:textId="77777777" w:rsidR="006E33CE" w:rsidRPr="00E07DF5" w:rsidRDefault="006E33CE" w:rsidP="006E33CE">
      <w:pPr>
        <w:pStyle w:val="Prrafodelista"/>
        <w:autoSpaceDE w:val="0"/>
        <w:autoSpaceDN w:val="0"/>
        <w:adjustRightInd w:val="0"/>
        <w:spacing w:line="360" w:lineRule="auto"/>
        <w:ind w:left="0"/>
        <w:jc w:val="both"/>
        <w:rPr>
          <w:rFonts w:ascii="Palatino Linotype" w:hAnsi="Palatino Linotype" w:cs="Arial"/>
          <w:sz w:val="18"/>
        </w:rPr>
      </w:pPr>
    </w:p>
    <w:p w14:paraId="68E7E45E" w14:textId="77777777" w:rsidR="006E33CE" w:rsidRPr="00AD2A55" w:rsidRDefault="006E33CE" w:rsidP="006E33CE">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2330D2AD" w14:textId="77777777" w:rsidR="006E33CE"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1A912D8D" w14:textId="77777777" w:rsidR="005F067C" w:rsidRDefault="005F067C" w:rsidP="006E33CE">
      <w:pPr>
        <w:autoSpaceDE w:val="0"/>
        <w:autoSpaceDN w:val="0"/>
        <w:adjustRightInd w:val="0"/>
        <w:spacing w:after="0" w:line="360" w:lineRule="auto"/>
        <w:jc w:val="both"/>
        <w:rPr>
          <w:rFonts w:ascii="Palatino Linotype" w:hAnsi="Palatino Linotype" w:cs="Arial"/>
          <w:sz w:val="24"/>
          <w:szCs w:val="24"/>
        </w:rPr>
      </w:pPr>
    </w:p>
    <w:p w14:paraId="1CC533AC" w14:textId="77777777" w:rsidR="005F067C" w:rsidRPr="00A64804" w:rsidRDefault="005F067C" w:rsidP="005F067C">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545C03E2" w14:textId="77777777" w:rsidR="005F067C" w:rsidRPr="00A24F60" w:rsidRDefault="005F067C" w:rsidP="005F067C">
      <w:pPr>
        <w:tabs>
          <w:tab w:val="left" w:pos="709"/>
        </w:tabs>
        <w:spacing w:after="0" w:line="360" w:lineRule="auto"/>
        <w:jc w:val="both"/>
        <w:rPr>
          <w:rFonts w:ascii="Palatino Linotype" w:hAnsi="Palatino Linotype"/>
          <w:sz w:val="18"/>
          <w:szCs w:val="24"/>
        </w:rPr>
      </w:pPr>
    </w:p>
    <w:p w14:paraId="690DC9FE" w14:textId="77777777" w:rsidR="005F067C" w:rsidRDefault="005F067C" w:rsidP="005F067C">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lastRenderedPageBreak/>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14:paraId="7EADF0B2" w14:textId="4473FF57" w:rsidR="006F2864" w:rsidRPr="00BE68F3" w:rsidRDefault="006F2864" w:rsidP="00BE68F3">
      <w:pPr>
        <w:pStyle w:val="Prrafodelista"/>
        <w:numPr>
          <w:ilvl w:val="0"/>
          <w:numId w:val="20"/>
        </w:numPr>
        <w:autoSpaceDE w:val="0"/>
        <w:autoSpaceDN w:val="0"/>
        <w:adjustRightInd w:val="0"/>
        <w:spacing w:line="360" w:lineRule="auto"/>
        <w:jc w:val="both"/>
        <w:rPr>
          <w:rFonts w:ascii="Palatino Linotype" w:hAnsi="Palatino Linotype"/>
          <w:i/>
          <w:color w:val="000000"/>
        </w:rPr>
      </w:pPr>
      <w:r w:rsidRPr="00BE68F3">
        <w:rPr>
          <w:rFonts w:ascii="Palatino Linotype" w:hAnsi="Palatino Linotype"/>
          <w:i/>
          <w:color w:val="000000"/>
        </w:rPr>
        <w:t xml:space="preserve">De cada uno de los integrantes del Cabildo Municipal El fundamento legal y la motivación del por qué han nombrado como titulares o encargados de las áreas a los siguientes funcionarios públicos: </w:t>
      </w:r>
    </w:p>
    <w:p w14:paraId="4C7F46CB"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Director de Desarrollo Económico. </w:t>
      </w:r>
    </w:p>
    <w:p w14:paraId="25B29ECE"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Director de Ecología. </w:t>
      </w:r>
    </w:p>
    <w:p w14:paraId="4F42BB48"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Director de Turismo. </w:t>
      </w:r>
    </w:p>
    <w:p w14:paraId="78D3D94A"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Oficial Conciliador, </w:t>
      </w:r>
    </w:p>
    <w:p w14:paraId="318E67B5"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Mediador Municipal. </w:t>
      </w:r>
    </w:p>
    <w:p w14:paraId="15FAFFFE"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Secretario Técnico de Seguridad. </w:t>
      </w:r>
    </w:p>
    <w:p w14:paraId="58478552"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Secretario del Ayuntamiento. </w:t>
      </w:r>
    </w:p>
    <w:p w14:paraId="077AAE89"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Tesorero Municipal. </w:t>
      </w:r>
    </w:p>
    <w:p w14:paraId="26B0C6B6"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Contralor Municipal. </w:t>
      </w:r>
    </w:p>
    <w:p w14:paraId="05D7958A" w14:textId="77777777" w:rsidR="006F2864" w:rsidRPr="006F2864" w:rsidRDefault="006F2864" w:rsidP="006F2864">
      <w:pPr>
        <w:pStyle w:val="Prrafodelista"/>
        <w:numPr>
          <w:ilvl w:val="0"/>
          <w:numId w:val="18"/>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Director de Seguridad Pública. </w:t>
      </w:r>
    </w:p>
    <w:p w14:paraId="554E4813" w14:textId="77777777" w:rsidR="006F2864" w:rsidRDefault="006F2864" w:rsidP="006E33CE">
      <w:pPr>
        <w:autoSpaceDE w:val="0"/>
        <w:autoSpaceDN w:val="0"/>
        <w:adjustRightInd w:val="0"/>
        <w:spacing w:after="0" w:line="360" w:lineRule="auto"/>
        <w:jc w:val="both"/>
        <w:rPr>
          <w:rFonts w:ascii="Palatino Linotype" w:hAnsi="Palatino Linotype"/>
          <w:i/>
          <w:color w:val="000000"/>
        </w:rPr>
      </w:pPr>
    </w:p>
    <w:p w14:paraId="4E8D460D" w14:textId="7B14ADCA" w:rsidR="005F067C" w:rsidRDefault="00BE68F3" w:rsidP="00BE68F3">
      <w:pPr>
        <w:autoSpaceDE w:val="0"/>
        <w:autoSpaceDN w:val="0"/>
        <w:adjustRightInd w:val="0"/>
        <w:spacing w:after="0" w:line="360" w:lineRule="auto"/>
        <w:ind w:left="284"/>
        <w:jc w:val="both"/>
        <w:rPr>
          <w:rFonts w:ascii="Palatino Linotype" w:hAnsi="Palatino Linotype"/>
          <w:i/>
          <w:color w:val="000000"/>
        </w:rPr>
      </w:pPr>
      <w:r>
        <w:rPr>
          <w:rFonts w:ascii="Palatino Linotype" w:hAnsi="Palatino Linotype"/>
          <w:i/>
          <w:color w:val="000000"/>
        </w:rPr>
        <w:t>2.-</w:t>
      </w:r>
      <w:r w:rsidR="006F2864" w:rsidRPr="00212537">
        <w:rPr>
          <w:rFonts w:ascii="Palatino Linotype" w:hAnsi="Palatino Linotype"/>
          <w:i/>
          <w:color w:val="000000"/>
        </w:rPr>
        <w:t>Si los mismos no reúnen los requisitos que marca la Ley Orgánica Municipal del Estado de México para poder ocupar dichos cargos contraviniendo lo dispuesto por los artículos 52 fracción VIII, 62, de la Ley de Responsabilidades Administrativas del Estado de México y Municipios, por contratar indebidamente a los Servidores públicos en comento por estar impedidos para ocupar sus cargos por la ley, por lo cual se deberá de analizar su situación y en su caso solicitar su renuncia inmediata para subsanar dichas irregularidades, y se deberá de dar vista al Órgano Interno de Control del Instituto de Transparencia, para que inicie el procedimiento disciplinario que corresponda y dar vista al OSFEN para lo propio, en términos de los artículos 222, 223 y 224 de la Ley de Transparencia y Acceso a la Información Pública del Estado de México y Municipios</w:t>
      </w:r>
    </w:p>
    <w:p w14:paraId="6BFD0F58" w14:textId="77777777" w:rsidR="006F2864" w:rsidRDefault="006F2864" w:rsidP="006E33CE">
      <w:pPr>
        <w:autoSpaceDE w:val="0"/>
        <w:autoSpaceDN w:val="0"/>
        <w:adjustRightInd w:val="0"/>
        <w:spacing w:after="0" w:line="360" w:lineRule="auto"/>
        <w:jc w:val="both"/>
        <w:rPr>
          <w:rFonts w:ascii="Palatino Linotype" w:hAnsi="Palatino Linotype"/>
          <w:i/>
          <w:color w:val="000000"/>
        </w:rPr>
      </w:pPr>
    </w:p>
    <w:p w14:paraId="1BEF6A33" w14:textId="3081D7DD" w:rsidR="006F2864" w:rsidRDefault="00BE68F3" w:rsidP="006F2864">
      <w:pPr>
        <w:pStyle w:val="Prrafodelista"/>
        <w:autoSpaceDE w:val="0"/>
        <w:autoSpaceDN w:val="0"/>
        <w:adjustRightInd w:val="0"/>
        <w:spacing w:line="360" w:lineRule="auto"/>
        <w:ind w:left="720" w:hanging="436"/>
        <w:jc w:val="both"/>
        <w:rPr>
          <w:rFonts w:ascii="Palatino Linotype" w:hAnsi="Palatino Linotype"/>
          <w:i/>
          <w:color w:val="000000"/>
        </w:rPr>
      </w:pPr>
      <w:r>
        <w:rPr>
          <w:rFonts w:ascii="Palatino Linotype" w:hAnsi="Palatino Linotype"/>
          <w:i/>
          <w:color w:val="000000"/>
        </w:rPr>
        <w:t>3</w:t>
      </w:r>
      <w:r w:rsidR="006F2864" w:rsidRPr="006F2864">
        <w:rPr>
          <w:rFonts w:ascii="Palatino Linotype" w:hAnsi="Palatino Linotype"/>
          <w:i/>
          <w:color w:val="000000"/>
        </w:rPr>
        <w:t xml:space="preserve">.- Solicito las actas de cabildo en donde se nombraron o ratificaron a los siguientes Servidores Públicos: </w:t>
      </w:r>
    </w:p>
    <w:p w14:paraId="412C96F4" w14:textId="77777777" w:rsidR="006F2864" w:rsidRDefault="006F2864" w:rsidP="006F2864">
      <w:pPr>
        <w:pStyle w:val="Prrafodelista"/>
        <w:numPr>
          <w:ilvl w:val="0"/>
          <w:numId w:val="19"/>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Director de Desarrollo Económico. </w:t>
      </w:r>
    </w:p>
    <w:p w14:paraId="500205B6" w14:textId="77777777" w:rsidR="006F2864" w:rsidRDefault="006F2864" w:rsidP="006F2864">
      <w:pPr>
        <w:pStyle w:val="Prrafodelista"/>
        <w:numPr>
          <w:ilvl w:val="0"/>
          <w:numId w:val="19"/>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Director de Ecología. </w:t>
      </w:r>
    </w:p>
    <w:p w14:paraId="79CABFF9" w14:textId="77777777" w:rsidR="006F2864" w:rsidRDefault="006F2864" w:rsidP="006F2864">
      <w:pPr>
        <w:pStyle w:val="Prrafodelista"/>
        <w:numPr>
          <w:ilvl w:val="0"/>
          <w:numId w:val="19"/>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Director de Turismo. </w:t>
      </w:r>
    </w:p>
    <w:p w14:paraId="41780F0F" w14:textId="77777777" w:rsidR="006F2864" w:rsidRDefault="006F2864" w:rsidP="006F2864">
      <w:pPr>
        <w:pStyle w:val="Prrafodelista"/>
        <w:numPr>
          <w:ilvl w:val="0"/>
          <w:numId w:val="19"/>
        </w:numPr>
        <w:autoSpaceDE w:val="0"/>
        <w:autoSpaceDN w:val="0"/>
        <w:adjustRightInd w:val="0"/>
        <w:spacing w:line="360" w:lineRule="auto"/>
        <w:jc w:val="both"/>
        <w:rPr>
          <w:rFonts w:ascii="Palatino Linotype" w:hAnsi="Palatino Linotype"/>
          <w:i/>
          <w:color w:val="000000"/>
        </w:rPr>
      </w:pPr>
      <w:r w:rsidRPr="006F2864">
        <w:rPr>
          <w:rFonts w:ascii="Palatino Linotype" w:hAnsi="Palatino Linotype"/>
          <w:i/>
          <w:color w:val="000000"/>
        </w:rPr>
        <w:t xml:space="preserve">Oficial Conciliador Mediar. </w:t>
      </w:r>
    </w:p>
    <w:p w14:paraId="077EA43D" w14:textId="35E69308" w:rsidR="006F2864" w:rsidRPr="006F2864" w:rsidRDefault="006F2864" w:rsidP="006F2864">
      <w:pPr>
        <w:pStyle w:val="Prrafodelista"/>
        <w:numPr>
          <w:ilvl w:val="0"/>
          <w:numId w:val="19"/>
        </w:numPr>
        <w:autoSpaceDE w:val="0"/>
        <w:autoSpaceDN w:val="0"/>
        <w:adjustRightInd w:val="0"/>
        <w:spacing w:line="360" w:lineRule="auto"/>
        <w:jc w:val="both"/>
        <w:rPr>
          <w:rFonts w:ascii="Palatino Linotype" w:hAnsi="Palatino Linotype" w:cs="Arial"/>
        </w:rPr>
      </w:pPr>
      <w:r w:rsidRPr="006F2864">
        <w:rPr>
          <w:rFonts w:ascii="Palatino Linotype" w:hAnsi="Palatino Linotype"/>
          <w:i/>
          <w:color w:val="000000"/>
        </w:rPr>
        <w:t>Secretario Técnico de Seguridad</w:t>
      </w:r>
    </w:p>
    <w:p w14:paraId="510B0DC2" w14:textId="77777777" w:rsidR="005F067C" w:rsidRDefault="005F067C" w:rsidP="006E33CE">
      <w:pPr>
        <w:autoSpaceDE w:val="0"/>
        <w:autoSpaceDN w:val="0"/>
        <w:adjustRightInd w:val="0"/>
        <w:spacing w:after="0" w:line="360" w:lineRule="auto"/>
        <w:jc w:val="both"/>
        <w:rPr>
          <w:rFonts w:ascii="Palatino Linotype" w:hAnsi="Palatino Linotype" w:cs="Arial"/>
          <w:sz w:val="24"/>
          <w:szCs w:val="24"/>
        </w:rPr>
      </w:pPr>
    </w:p>
    <w:p w14:paraId="039BA4C0" w14:textId="4028779B" w:rsidR="00946868" w:rsidRDefault="00BE68F3" w:rsidP="006E33CE">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 xml:space="preserve">En respuesta el Sujeto Obligado respecto </w:t>
      </w:r>
      <w:r w:rsidR="00946868">
        <w:rPr>
          <w:rFonts w:ascii="Palatino Linotype" w:hAnsi="Palatino Linotype" w:cs="Arial"/>
          <w:sz w:val="24"/>
          <w:szCs w:val="24"/>
        </w:rPr>
        <w:t xml:space="preserve">mediante </w:t>
      </w:r>
      <w:r w:rsidR="00946868">
        <w:rPr>
          <w:rFonts w:ascii="Palatino Linotype" w:hAnsi="Palatino Linotype"/>
          <w:sz w:val="24"/>
          <w:szCs w:val="24"/>
        </w:rPr>
        <w:t>el Despacho de la Consejería Jurídica del Ayuntamiento de Almoloya de Juárez, informo que la información relacionada con los nombramientos del personal titular de las diferentes Unidades Administrativas Municipales, que se enuncian en el escrito de solicitud, se realizó con estricto apego a derecho, conforme a las atribuciones que le confiere al Presidente Municipal en los artículo 128 fracción VIII de la Constitución Política del Estado Libre y Soberano de México y 48 fracciones VI y XIII de la Ley Orgánica Municipal del Estado de México y Municipios atendiendo a los perfiles profesionales requeridos y a las necesidades de la población.</w:t>
      </w:r>
    </w:p>
    <w:p w14:paraId="7551048C" w14:textId="77777777" w:rsidR="00946868" w:rsidRDefault="00946868" w:rsidP="006E33CE">
      <w:pPr>
        <w:autoSpaceDE w:val="0"/>
        <w:autoSpaceDN w:val="0"/>
        <w:adjustRightInd w:val="0"/>
        <w:spacing w:after="0" w:line="360" w:lineRule="auto"/>
        <w:jc w:val="both"/>
        <w:rPr>
          <w:rFonts w:ascii="Palatino Linotype" w:hAnsi="Palatino Linotype"/>
          <w:sz w:val="24"/>
          <w:szCs w:val="24"/>
        </w:rPr>
      </w:pPr>
    </w:p>
    <w:p w14:paraId="6B813BD0" w14:textId="162C1F5E" w:rsidR="00946868" w:rsidRDefault="00946868" w:rsidP="006E33CE">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Inconforme con dicha respuesta, el Solicitante interpuso recurso de revisión en donde realizo diversas manifestaciones, puntualizándolas en los siguientes términos:</w:t>
      </w:r>
    </w:p>
    <w:p w14:paraId="35BC037C" w14:textId="77777777" w:rsidR="00946868" w:rsidRDefault="00946868" w:rsidP="006E33CE">
      <w:pPr>
        <w:autoSpaceDE w:val="0"/>
        <w:autoSpaceDN w:val="0"/>
        <w:adjustRightInd w:val="0"/>
        <w:spacing w:after="0" w:line="360" w:lineRule="auto"/>
        <w:jc w:val="both"/>
        <w:rPr>
          <w:rFonts w:ascii="Palatino Linotype" w:hAnsi="Palatino Linotype" w:cs="Arial"/>
          <w:sz w:val="24"/>
          <w:szCs w:val="24"/>
        </w:rPr>
      </w:pPr>
    </w:p>
    <w:p w14:paraId="223841FD" w14:textId="6F0F8BB7" w:rsidR="00946868" w:rsidRPr="00946868" w:rsidRDefault="00946868" w:rsidP="00946868">
      <w:pPr>
        <w:pStyle w:val="Prrafodelista"/>
        <w:numPr>
          <w:ilvl w:val="0"/>
          <w:numId w:val="21"/>
        </w:numPr>
        <w:autoSpaceDE w:val="0"/>
        <w:autoSpaceDN w:val="0"/>
        <w:adjustRightInd w:val="0"/>
        <w:spacing w:line="360" w:lineRule="auto"/>
        <w:jc w:val="both"/>
        <w:rPr>
          <w:rFonts w:ascii="Palatino Linotype" w:hAnsi="Palatino Linotype" w:cs="Arial"/>
        </w:rPr>
      </w:pPr>
      <w:r w:rsidRPr="00946868">
        <w:rPr>
          <w:rFonts w:ascii="Palatino Linotype" w:hAnsi="Palatino Linotype"/>
          <w:i/>
          <w:color w:val="000000"/>
        </w:rPr>
        <w:t xml:space="preserve">La solicitud es clara en cuanto a que Servidores Público debieron dar respuesta a dicha solicitud, (CABILDO MUNICIPAL DE ALMOLOYA DE JUÀREZ), sin que se les </w:t>
      </w:r>
      <w:r w:rsidRPr="00946868">
        <w:rPr>
          <w:rFonts w:ascii="Palatino Linotype" w:hAnsi="Palatino Linotype"/>
          <w:i/>
          <w:color w:val="000000"/>
        </w:rPr>
        <w:lastRenderedPageBreak/>
        <w:t>haya requerido para tal finalidad, ya que es bien sabido que las solicitudes deben de enviarse a todos los Servidores públicos que pudieran tener la información requerida</w:t>
      </w:r>
      <w:r>
        <w:rPr>
          <w:rFonts w:ascii="Palatino Linotype" w:hAnsi="Palatino Linotype"/>
          <w:i/>
          <w:color w:val="000000"/>
        </w:rPr>
        <w:t>.</w:t>
      </w:r>
    </w:p>
    <w:p w14:paraId="4D4BC69E" w14:textId="426FD009" w:rsidR="00946868" w:rsidRPr="00946868" w:rsidRDefault="00946868" w:rsidP="00946868">
      <w:pPr>
        <w:pStyle w:val="Prrafodelista"/>
        <w:numPr>
          <w:ilvl w:val="0"/>
          <w:numId w:val="21"/>
        </w:numPr>
        <w:autoSpaceDE w:val="0"/>
        <w:autoSpaceDN w:val="0"/>
        <w:adjustRightInd w:val="0"/>
        <w:spacing w:line="360" w:lineRule="auto"/>
        <w:jc w:val="both"/>
        <w:rPr>
          <w:rFonts w:ascii="Palatino Linotype" w:hAnsi="Palatino Linotype" w:cs="Arial"/>
        </w:rPr>
      </w:pPr>
      <w:r w:rsidRPr="006001EB">
        <w:rPr>
          <w:rFonts w:ascii="Palatino Linotype" w:hAnsi="Palatino Linotype"/>
          <w:i/>
          <w:color w:val="000000"/>
        </w:rPr>
        <w:t>se deberá iniciar procedimiento disciplinario en contra de la Titular o Encargada de la Unidad de Transparencia del Sujeto Obligado por la omisión en la atención de la presente solicitud de información</w:t>
      </w:r>
    </w:p>
    <w:p w14:paraId="2347C6FB" w14:textId="13A952E5" w:rsidR="00946868" w:rsidRPr="00946868" w:rsidRDefault="00946868" w:rsidP="00946868">
      <w:pPr>
        <w:pStyle w:val="Prrafodelista"/>
        <w:numPr>
          <w:ilvl w:val="0"/>
          <w:numId w:val="21"/>
        </w:numPr>
        <w:autoSpaceDE w:val="0"/>
        <w:autoSpaceDN w:val="0"/>
        <w:adjustRightInd w:val="0"/>
        <w:spacing w:line="360" w:lineRule="auto"/>
        <w:jc w:val="both"/>
        <w:rPr>
          <w:rFonts w:ascii="Palatino Linotype" w:hAnsi="Palatino Linotype" w:cs="Arial"/>
        </w:rPr>
      </w:pPr>
      <w:r w:rsidRPr="006001EB">
        <w:rPr>
          <w:rFonts w:ascii="Palatino Linotype" w:hAnsi="Palatino Linotype"/>
          <w:i/>
        </w:rPr>
        <w:t>si bien es cierto que el Titular del Ejecutivo Municipal, puede nombrar y remover libremente a los servidores públicos, no es menos cierto que tiene la limitante de que siempre y cuando no estén determinados en otra forma por la misma constitución o por leyes que de ella emanen</w:t>
      </w:r>
    </w:p>
    <w:p w14:paraId="61DDC826" w14:textId="512672AD" w:rsidR="00946868" w:rsidRPr="00946868" w:rsidRDefault="00946868" w:rsidP="00946868">
      <w:pPr>
        <w:pStyle w:val="Prrafodelista"/>
        <w:numPr>
          <w:ilvl w:val="0"/>
          <w:numId w:val="21"/>
        </w:numPr>
        <w:autoSpaceDE w:val="0"/>
        <w:autoSpaceDN w:val="0"/>
        <w:adjustRightInd w:val="0"/>
        <w:spacing w:line="360" w:lineRule="auto"/>
        <w:jc w:val="both"/>
        <w:rPr>
          <w:rFonts w:ascii="Palatino Linotype" w:hAnsi="Palatino Linotype" w:cs="Arial"/>
        </w:rPr>
      </w:pPr>
      <w:r>
        <w:rPr>
          <w:rFonts w:ascii="Palatino Linotype" w:hAnsi="Palatino Linotype"/>
          <w:i/>
        </w:rPr>
        <w:t>conforme al artículo 31 fracción VIII</w:t>
      </w:r>
      <w:r w:rsidR="001A14FE">
        <w:rPr>
          <w:rFonts w:ascii="Palatino Linotype" w:hAnsi="Palatino Linotype"/>
          <w:i/>
        </w:rPr>
        <w:t xml:space="preserve">, </w:t>
      </w:r>
      <w:r w:rsidR="001A14FE" w:rsidRPr="006001EB">
        <w:rPr>
          <w:rFonts w:ascii="Palatino Linotype" w:hAnsi="Palatino Linotype"/>
          <w:i/>
        </w:rPr>
        <w:t xml:space="preserve">el Presidente Municipal no puede libremente nombrar y remover a los titulares de las diferentes unidades administrativas del Ayuntamiento, </w:t>
      </w:r>
      <w:proofErr w:type="spellStart"/>
      <w:r w:rsidR="001A14FE" w:rsidRPr="006001EB">
        <w:rPr>
          <w:rFonts w:ascii="Palatino Linotype" w:hAnsi="Palatino Linotype"/>
          <w:i/>
        </w:rPr>
        <w:t>si no</w:t>
      </w:r>
      <w:proofErr w:type="spellEnd"/>
      <w:r w:rsidR="001A14FE" w:rsidRPr="006001EB">
        <w:rPr>
          <w:rFonts w:ascii="Palatino Linotype" w:hAnsi="Palatino Linotype"/>
          <w:i/>
        </w:rPr>
        <w:t xml:space="preserve"> solamente puede proponer a este su nombramiento, por lo cual es procedente se les requiera a cada uno de los miembros del cabildo</w:t>
      </w:r>
      <w:r w:rsidR="001A14FE">
        <w:rPr>
          <w:rFonts w:ascii="Palatino Linotype" w:hAnsi="Palatino Linotype"/>
          <w:i/>
        </w:rPr>
        <w:t xml:space="preserve">, </w:t>
      </w:r>
      <w:r w:rsidR="001A14FE" w:rsidRPr="006001EB">
        <w:rPr>
          <w:rFonts w:ascii="Palatino Linotype" w:hAnsi="Palatino Linotype"/>
          <w:i/>
          <w:color w:val="000000"/>
        </w:rPr>
        <w:t>el fundamento legal y la motivación del por qué han nombrado como titulares o encargados de las áreas a los funcionarios</w:t>
      </w:r>
      <w:r w:rsidR="001A14FE">
        <w:rPr>
          <w:rFonts w:ascii="Palatino Linotype" w:hAnsi="Palatino Linotype"/>
          <w:i/>
          <w:color w:val="000000"/>
        </w:rPr>
        <w:t xml:space="preserve"> referidos en la solicitud de información.</w:t>
      </w:r>
    </w:p>
    <w:p w14:paraId="3014E0ED" w14:textId="77777777" w:rsidR="005F067C" w:rsidRDefault="005F067C" w:rsidP="006E33CE">
      <w:pPr>
        <w:autoSpaceDE w:val="0"/>
        <w:autoSpaceDN w:val="0"/>
        <w:adjustRightInd w:val="0"/>
        <w:spacing w:after="0" w:line="360" w:lineRule="auto"/>
        <w:jc w:val="both"/>
        <w:rPr>
          <w:rFonts w:ascii="Palatino Linotype" w:hAnsi="Palatino Linotype" w:cs="Arial"/>
          <w:sz w:val="24"/>
          <w:szCs w:val="24"/>
        </w:rPr>
      </w:pPr>
    </w:p>
    <w:p w14:paraId="2C05B219" w14:textId="77777777" w:rsidR="005F067C" w:rsidRDefault="005F067C" w:rsidP="006E33CE">
      <w:pPr>
        <w:autoSpaceDE w:val="0"/>
        <w:autoSpaceDN w:val="0"/>
        <w:adjustRightInd w:val="0"/>
        <w:spacing w:after="0" w:line="360" w:lineRule="auto"/>
        <w:jc w:val="both"/>
        <w:rPr>
          <w:rFonts w:ascii="Palatino Linotype" w:hAnsi="Palatino Linotype" w:cs="Arial"/>
          <w:sz w:val="24"/>
          <w:szCs w:val="24"/>
        </w:rPr>
      </w:pPr>
    </w:p>
    <w:p w14:paraId="57148289" w14:textId="50784BC1" w:rsidR="00A20047" w:rsidRDefault="0022707E" w:rsidP="006E33CE">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 xml:space="preserve">De lo anterior, podemos observar a grandes rasgos que de la normatividad que alude el Recurrente, se relaciona directamente con los requerimientos solicitados, ya que </w:t>
      </w:r>
      <w:r w:rsidR="00627DB1">
        <w:rPr>
          <w:rFonts w:ascii="Palatino Linotype" w:hAnsi="Palatino Linotype" w:cs="Arial"/>
          <w:sz w:val="24"/>
          <w:szCs w:val="24"/>
        </w:rPr>
        <w:t xml:space="preserve">efectivamente el artículo 128 fracción VIII, establece específicamente que son atribuciones del </w:t>
      </w:r>
      <w:r w:rsidR="00627DB1" w:rsidRPr="00627DB1">
        <w:rPr>
          <w:rFonts w:ascii="Palatino Linotype" w:hAnsi="Palatino Linotype" w:cs="Arial"/>
          <w:sz w:val="24"/>
          <w:szCs w:val="24"/>
        </w:rPr>
        <w:t>Presidente Municipal el n</w:t>
      </w:r>
      <w:r w:rsidR="00627DB1" w:rsidRPr="00627DB1">
        <w:rPr>
          <w:rFonts w:ascii="Palatino Linotype" w:hAnsi="Palatino Linotype"/>
          <w:sz w:val="24"/>
          <w:szCs w:val="24"/>
        </w:rPr>
        <w:t>ombrar y remover libremente a las o los servidores públicos del municipio cuyo nombramiento o remoción no estén determinados en otra forma por esta Constitución y p</w:t>
      </w:r>
      <w:r w:rsidR="00627DB1">
        <w:rPr>
          <w:rFonts w:ascii="Palatino Linotype" w:hAnsi="Palatino Linotype"/>
          <w:sz w:val="24"/>
          <w:szCs w:val="24"/>
        </w:rPr>
        <w:t xml:space="preserve">or las leyes que de ella emanan, así como también </w:t>
      </w:r>
      <w:r w:rsidR="00DE5E3A">
        <w:rPr>
          <w:rFonts w:ascii="Palatino Linotype" w:hAnsi="Palatino Linotype"/>
          <w:sz w:val="24"/>
          <w:szCs w:val="24"/>
        </w:rPr>
        <w:t xml:space="preserve">hizo referencia al artículo 31 de la Ley </w:t>
      </w:r>
      <w:r w:rsidR="00A3605C">
        <w:rPr>
          <w:rFonts w:ascii="Palatino Linotype" w:hAnsi="Palatino Linotype"/>
          <w:sz w:val="24"/>
          <w:szCs w:val="24"/>
        </w:rPr>
        <w:t>Orgánica</w:t>
      </w:r>
      <w:r w:rsidR="00DE5E3A">
        <w:rPr>
          <w:rFonts w:ascii="Palatino Linotype" w:hAnsi="Palatino Linotype"/>
          <w:sz w:val="24"/>
          <w:szCs w:val="24"/>
        </w:rPr>
        <w:t xml:space="preserve"> Municipal en donde </w:t>
      </w:r>
      <w:r w:rsidR="00DE5E3A">
        <w:rPr>
          <w:rFonts w:ascii="Palatino Linotype" w:hAnsi="Palatino Linotype"/>
          <w:sz w:val="24"/>
          <w:szCs w:val="24"/>
        </w:rPr>
        <w:lastRenderedPageBreak/>
        <w:t xml:space="preserve">se </w:t>
      </w:r>
      <w:r w:rsidR="00A20047">
        <w:rPr>
          <w:rFonts w:ascii="Palatino Linotype" w:hAnsi="Palatino Linotype"/>
          <w:sz w:val="24"/>
          <w:szCs w:val="24"/>
        </w:rPr>
        <w:t xml:space="preserve">establece que son atribuciones </w:t>
      </w:r>
      <w:r w:rsidR="00A20047" w:rsidRPr="00A20047">
        <w:rPr>
          <w:rFonts w:ascii="Palatino Linotype" w:hAnsi="Palatino Linotype"/>
          <w:sz w:val="24"/>
          <w:szCs w:val="24"/>
        </w:rPr>
        <w:t>de los Ayuntamientos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r w:rsidR="00A20047">
        <w:rPr>
          <w:rFonts w:ascii="Palatino Linotype" w:hAnsi="Palatino Linotype"/>
          <w:sz w:val="24"/>
          <w:szCs w:val="24"/>
        </w:rPr>
        <w:t>, en este orden de ideas</w:t>
      </w:r>
      <w:r w:rsidR="00A3605C">
        <w:rPr>
          <w:rFonts w:ascii="Palatino Linotype" w:hAnsi="Palatino Linotype"/>
          <w:sz w:val="24"/>
          <w:szCs w:val="24"/>
        </w:rPr>
        <w:t>, de acuerdo al artículo 15, 16 y 17</w:t>
      </w:r>
      <w:r w:rsidR="00A20047">
        <w:rPr>
          <w:rFonts w:ascii="Palatino Linotype" w:hAnsi="Palatino Linotype"/>
          <w:sz w:val="24"/>
          <w:szCs w:val="24"/>
        </w:rPr>
        <w:t xml:space="preserve"> </w:t>
      </w:r>
      <w:r w:rsidR="00C45D06">
        <w:rPr>
          <w:rStyle w:val="Refdenotaalpie"/>
          <w:rFonts w:ascii="Palatino Linotype" w:hAnsi="Palatino Linotype"/>
          <w:sz w:val="24"/>
          <w:szCs w:val="24"/>
        </w:rPr>
        <w:footnoteReference w:id="1"/>
      </w:r>
      <w:r w:rsidR="00A3605C">
        <w:rPr>
          <w:rFonts w:ascii="Palatino Linotype" w:hAnsi="Palatino Linotype"/>
          <w:sz w:val="24"/>
          <w:szCs w:val="24"/>
        </w:rPr>
        <w:t>e</w:t>
      </w:r>
      <w:r w:rsidR="00A20047">
        <w:rPr>
          <w:rFonts w:ascii="Palatino Linotype" w:hAnsi="Palatino Linotype"/>
          <w:sz w:val="24"/>
          <w:szCs w:val="24"/>
        </w:rPr>
        <w:t xml:space="preserve">l </w:t>
      </w:r>
      <w:r w:rsidR="00A3605C">
        <w:rPr>
          <w:rFonts w:ascii="Palatino Linotype" w:hAnsi="Palatino Linotype"/>
          <w:sz w:val="24"/>
          <w:szCs w:val="24"/>
        </w:rPr>
        <w:t xml:space="preserve">Ayuntamiento se entenderá como a los integrantes que son </w:t>
      </w:r>
      <w:r w:rsidR="00C45D06">
        <w:rPr>
          <w:rFonts w:ascii="Palatino Linotype" w:hAnsi="Palatino Linotype"/>
          <w:sz w:val="24"/>
          <w:szCs w:val="24"/>
        </w:rPr>
        <w:t>elegidos</w:t>
      </w:r>
      <w:r w:rsidR="00A3605C">
        <w:rPr>
          <w:rFonts w:ascii="Palatino Linotype" w:hAnsi="Palatino Linotype"/>
          <w:sz w:val="24"/>
          <w:szCs w:val="24"/>
        </w:rPr>
        <w:t xml:space="preserve"> por elección </w:t>
      </w:r>
      <w:r w:rsidR="00A3605C">
        <w:rPr>
          <w:rFonts w:ascii="Palatino Linotype" w:hAnsi="Palatino Linotype"/>
          <w:sz w:val="24"/>
          <w:szCs w:val="24"/>
        </w:rPr>
        <w:lastRenderedPageBreak/>
        <w:t xml:space="preserve">popular, estos se renovaran cada tres años e iniciaran su periodo el primero de enero del año inmediato siguiente al que se halla llevado las elecciones y se integrara por un Presidente un Síndico y diez regidores, por lo tanto y de acuerdo a </w:t>
      </w:r>
      <w:r w:rsidR="00C45D06">
        <w:rPr>
          <w:rFonts w:ascii="Palatino Linotype" w:hAnsi="Palatino Linotype"/>
          <w:sz w:val="24"/>
          <w:szCs w:val="24"/>
        </w:rPr>
        <w:t>lo que nos interesa, concatenando el artículo 31 de la Ley Orgánica Municipal, el Ayuntamiento (Presidente Municipal, Sindico y Regidores) deberán nombrar y remover a los titulares de la Unidades Administrativas, propuestos por el Presidente Municipal.</w:t>
      </w:r>
    </w:p>
    <w:p w14:paraId="4A0EFEAE" w14:textId="77777777" w:rsidR="00C45D06" w:rsidRDefault="00C45D06" w:rsidP="006E33CE">
      <w:pPr>
        <w:autoSpaceDE w:val="0"/>
        <w:autoSpaceDN w:val="0"/>
        <w:adjustRightInd w:val="0"/>
        <w:spacing w:after="0" w:line="360" w:lineRule="auto"/>
        <w:jc w:val="both"/>
        <w:rPr>
          <w:rFonts w:ascii="Palatino Linotype" w:hAnsi="Palatino Linotype"/>
          <w:sz w:val="24"/>
          <w:szCs w:val="24"/>
        </w:rPr>
      </w:pPr>
    </w:p>
    <w:p w14:paraId="4CA0A692" w14:textId="606CB269" w:rsidR="00C45D06" w:rsidRPr="00C45D06" w:rsidRDefault="00C45D06" w:rsidP="00C45D0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rPr>
        <w:t xml:space="preserve">Ahora bien por lo que respecta al requerimiento solicitado, es necesario mencionar que </w:t>
      </w:r>
      <w:r w:rsidRPr="00324721">
        <w:rPr>
          <w:rFonts w:ascii="Palatino Linotype" w:hAnsi="Palatino Linotype" w:cs="Arial"/>
          <w:color w:val="000000"/>
          <w:sz w:val="24"/>
          <w:szCs w:val="24"/>
        </w:rPr>
        <w:t xml:space="preserve">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4A231C36" w14:textId="77777777" w:rsidR="00C45D06" w:rsidRPr="009E7E05" w:rsidRDefault="00C45D06" w:rsidP="00C45D06">
      <w:pPr>
        <w:pStyle w:val="Prrafodelista"/>
        <w:spacing w:line="360" w:lineRule="auto"/>
        <w:ind w:left="567" w:right="51"/>
        <w:jc w:val="both"/>
        <w:rPr>
          <w:rFonts w:ascii="Palatino Linotype" w:hAnsi="Palatino Linotype" w:cs="Arial"/>
          <w:color w:val="000000"/>
        </w:rPr>
      </w:pPr>
    </w:p>
    <w:p w14:paraId="3FFE100B" w14:textId="77777777" w:rsidR="00C45D06" w:rsidRPr="00324721" w:rsidRDefault="00C45D06" w:rsidP="00C45D06">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10BA5A54" w14:textId="77777777" w:rsidR="00C45D06" w:rsidRPr="009E7E05" w:rsidRDefault="00C45D06" w:rsidP="00C45D06">
      <w:pPr>
        <w:pStyle w:val="Prrafodelista"/>
        <w:ind w:left="928" w:right="850"/>
        <w:jc w:val="both"/>
        <w:rPr>
          <w:rFonts w:ascii="Palatino Linotype" w:hAnsi="Palatino Linotype" w:cs="Arial"/>
          <w:i/>
          <w:color w:val="000000"/>
        </w:rPr>
      </w:pPr>
    </w:p>
    <w:p w14:paraId="5828044F" w14:textId="77777777" w:rsidR="00C45D06" w:rsidRPr="009E7E05" w:rsidRDefault="00C45D06" w:rsidP="00C45D06">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w:t>
      </w:r>
      <w:r w:rsidRPr="009E7E05">
        <w:rPr>
          <w:rFonts w:ascii="Palatino Linotype" w:hAnsi="Palatino Linotype" w:cs="Arial"/>
          <w:i/>
          <w:color w:val="000000"/>
        </w:rPr>
        <w:lastRenderedPageBreak/>
        <w:t>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23A2298" w14:textId="77777777" w:rsidR="00C45D06" w:rsidRPr="009E7E05" w:rsidRDefault="00C45D06" w:rsidP="00C45D06">
      <w:pPr>
        <w:pStyle w:val="Prrafodelista"/>
        <w:ind w:left="928" w:right="901"/>
        <w:jc w:val="both"/>
        <w:rPr>
          <w:rFonts w:ascii="Palatino Linotype" w:hAnsi="Palatino Linotype" w:cs="Arial"/>
          <w:i/>
          <w:color w:val="000000"/>
        </w:rPr>
      </w:pPr>
    </w:p>
    <w:p w14:paraId="5B4DD72A" w14:textId="77777777" w:rsidR="00C45D06" w:rsidRPr="009E7E05" w:rsidRDefault="00C45D06" w:rsidP="00C45D06">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54445E11" w14:textId="77777777" w:rsidR="00C45D06" w:rsidRPr="009E7E05" w:rsidRDefault="00C45D06" w:rsidP="00C45D06">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5DD99D06" w14:textId="77777777" w:rsidR="00C45D06" w:rsidRPr="009E7E05" w:rsidRDefault="00C45D06" w:rsidP="00C45D06">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0069C9C6" w14:textId="77777777" w:rsidR="00C45D06" w:rsidRPr="009E7E05" w:rsidRDefault="00C45D06" w:rsidP="00C45D06">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756E5531" w14:textId="77777777" w:rsidR="00C45D06" w:rsidRDefault="00C45D06" w:rsidP="00C45D06"/>
    <w:p w14:paraId="1E750AD0" w14:textId="77777777" w:rsidR="005F067C" w:rsidRDefault="005F067C" w:rsidP="006E33CE">
      <w:pPr>
        <w:autoSpaceDE w:val="0"/>
        <w:autoSpaceDN w:val="0"/>
        <w:adjustRightInd w:val="0"/>
        <w:spacing w:after="0" w:line="360" w:lineRule="auto"/>
        <w:jc w:val="both"/>
        <w:rPr>
          <w:rFonts w:ascii="Palatino Linotype" w:hAnsi="Palatino Linotype" w:cs="Arial"/>
          <w:sz w:val="24"/>
          <w:szCs w:val="24"/>
        </w:rPr>
      </w:pPr>
    </w:p>
    <w:p w14:paraId="2FC78112" w14:textId="13AF64BC" w:rsidR="00C45D06" w:rsidRDefault="00C45D06" w:rsidP="00C45D06">
      <w:pPr>
        <w:autoSpaceDE w:val="0"/>
        <w:autoSpaceDN w:val="0"/>
        <w:adjustRightInd w:val="0"/>
        <w:spacing w:after="0" w:line="360" w:lineRule="auto"/>
        <w:jc w:val="both"/>
        <w:rPr>
          <w:rFonts w:ascii="Palatino Linotype" w:hAnsi="Palatino Linotype" w:cs="Arial"/>
          <w:sz w:val="24"/>
          <w:szCs w:val="24"/>
        </w:rPr>
      </w:pPr>
      <w:r w:rsidRPr="00C45D06">
        <w:rPr>
          <w:rFonts w:ascii="Palatino Linotype" w:hAnsi="Palatino Linotype" w:cs="Arial"/>
          <w:sz w:val="24"/>
          <w:szCs w:val="24"/>
        </w:rPr>
        <w:t>Por lo tanto, no se tiene la obligación de que tanto el Presidente Municipal, el Síndico y</w:t>
      </w:r>
      <w:r>
        <w:rPr>
          <w:rFonts w:ascii="Palatino Linotype" w:hAnsi="Palatino Linotype" w:cs="Arial"/>
          <w:sz w:val="24"/>
          <w:szCs w:val="24"/>
        </w:rPr>
        <w:t xml:space="preserve"> </w:t>
      </w:r>
      <w:r w:rsidRPr="00C45D06">
        <w:rPr>
          <w:rFonts w:ascii="Palatino Linotype" w:hAnsi="Palatino Linotype" w:cs="Arial"/>
          <w:sz w:val="24"/>
          <w:szCs w:val="24"/>
        </w:rPr>
        <w:t>los Regidores realicen un documento en donde fundamenten y motiven el por qué fueron elegidos los titulares de las áreas administrativas, No obstante es de señalar que en efecto se llevó a cabo una sesión de cabildo en donde aprobó el nombramiento de dichos servidores públicos.</w:t>
      </w:r>
    </w:p>
    <w:p w14:paraId="4AB847EE" w14:textId="77777777" w:rsidR="00C45D06" w:rsidRPr="007A7F5E" w:rsidRDefault="00C45D06" w:rsidP="00C45D06">
      <w:pPr>
        <w:autoSpaceDE w:val="0"/>
        <w:autoSpaceDN w:val="0"/>
        <w:adjustRightInd w:val="0"/>
        <w:spacing w:after="0" w:line="360" w:lineRule="auto"/>
        <w:jc w:val="both"/>
        <w:rPr>
          <w:rFonts w:ascii="Palatino Linotype" w:hAnsi="Palatino Linotype" w:cs="Arial"/>
          <w:sz w:val="24"/>
          <w:szCs w:val="24"/>
        </w:rPr>
      </w:pPr>
    </w:p>
    <w:p w14:paraId="0ACAF573" w14:textId="555399B1" w:rsidR="00C45D06" w:rsidRDefault="007A7F5E" w:rsidP="00C45D06">
      <w:pPr>
        <w:autoSpaceDE w:val="0"/>
        <w:autoSpaceDN w:val="0"/>
        <w:adjustRightInd w:val="0"/>
        <w:spacing w:after="0" w:line="360" w:lineRule="auto"/>
        <w:jc w:val="both"/>
        <w:rPr>
          <w:rFonts w:ascii="Palatino Linotype" w:hAnsi="Palatino Linotype"/>
          <w:color w:val="000000"/>
          <w:sz w:val="24"/>
          <w:szCs w:val="24"/>
        </w:rPr>
      </w:pPr>
      <w:r w:rsidRPr="007A7F5E">
        <w:rPr>
          <w:rFonts w:ascii="Palatino Linotype" w:hAnsi="Palatino Linotype" w:cs="Arial"/>
          <w:sz w:val="24"/>
          <w:szCs w:val="24"/>
        </w:rPr>
        <w:t xml:space="preserve">En este orden de ideas y conforme al requerimiento número tres, relativo al acta de cabildo en donde se </w:t>
      </w:r>
      <w:r w:rsidRPr="007A7F5E">
        <w:rPr>
          <w:rFonts w:ascii="Palatino Linotype" w:hAnsi="Palatino Linotype"/>
          <w:color w:val="000000"/>
          <w:sz w:val="24"/>
          <w:szCs w:val="24"/>
        </w:rPr>
        <w:t xml:space="preserve">nombraron o ratificaron a los siguientes Servidores Públicos: Director de Desarrollo Económico. Director de Ecología. Director de Turismo. Oficial </w:t>
      </w:r>
      <w:r w:rsidRPr="007A7F5E">
        <w:rPr>
          <w:rFonts w:ascii="Palatino Linotype" w:hAnsi="Palatino Linotype"/>
          <w:color w:val="000000"/>
          <w:sz w:val="24"/>
          <w:szCs w:val="24"/>
        </w:rPr>
        <w:lastRenderedPageBreak/>
        <w:t>Conciliador Mediar. Secretario Técnico de Seguridad y de acuerdo a la respuesta proporcionada por el Sujeto Obligado, en donde brindo la certificación de las partes del acta de cabildo en donde fueron nombrados dichos servidores públicos</w:t>
      </w:r>
      <w:r>
        <w:rPr>
          <w:rFonts w:ascii="Palatino Linotype" w:hAnsi="Palatino Linotype"/>
          <w:color w:val="000000"/>
          <w:sz w:val="24"/>
          <w:szCs w:val="24"/>
        </w:rPr>
        <w:t>, será necesario que para dar cumplimiento al punto uno y tres de los requerimientos solicitados, el Sujeto Obligado deberá proporcionar las actas de cabildo en su totalidad, salvaguardando los datos personales que se encuentren en dichos documentos.</w:t>
      </w:r>
    </w:p>
    <w:p w14:paraId="706B0960" w14:textId="77777777" w:rsidR="007A7F5E" w:rsidRDefault="007A7F5E" w:rsidP="00C45D06">
      <w:pPr>
        <w:autoSpaceDE w:val="0"/>
        <w:autoSpaceDN w:val="0"/>
        <w:adjustRightInd w:val="0"/>
        <w:spacing w:after="0" w:line="360" w:lineRule="auto"/>
        <w:jc w:val="both"/>
        <w:rPr>
          <w:rFonts w:ascii="Palatino Linotype" w:hAnsi="Palatino Linotype"/>
          <w:color w:val="000000"/>
          <w:sz w:val="24"/>
          <w:szCs w:val="24"/>
        </w:rPr>
      </w:pPr>
    </w:p>
    <w:p w14:paraId="0C826038" w14:textId="2CA80379" w:rsidR="007A7F5E" w:rsidRPr="007A7F5E" w:rsidRDefault="007A7F5E" w:rsidP="00C45D06">
      <w:pPr>
        <w:autoSpaceDE w:val="0"/>
        <w:autoSpaceDN w:val="0"/>
        <w:adjustRightInd w:val="0"/>
        <w:spacing w:after="0" w:line="360" w:lineRule="auto"/>
        <w:jc w:val="both"/>
        <w:rPr>
          <w:rFonts w:ascii="Palatino Linotype" w:hAnsi="Palatino Linotype"/>
          <w:color w:val="000000"/>
          <w:sz w:val="24"/>
          <w:szCs w:val="24"/>
        </w:rPr>
      </w:pPr>
      <w:r w:rsidRPr="007A7F5E">
        <w:rPr>
          <w:rFonts w:ascii="Palatino Linotype" w:hAnsi="Palatino Linotype"/>
          <w:color w:val="000000"/>
          <w:sz w:val="24"/>
          <w:szCs w:val="24"/>
        </w:rPr>
        <w:t>Ahora bien por lo que respecta al número dos de los requerimientos, referente a “</w:t>
      </w:r>
      <w:r w:rsidRPr="007A7F5E">
        <w:rPr>
          <w:rFonts w:ascii="Palatino Linotype" w:hAnsi="Palatino Linotype"/>
          <w:i/>
          <w:color w:val="000000"/>
          <w:sz w:val="24"/>
          <w:szCs w:val="24"/>
        </w:rPr>
        <w:t xml:space="preserve">Si los mismos no reúnen los requisitos que marca la Ley Orgánica Municipal del Estado de México para poder ocupar dichos cargos contraviniendo lo dispuesto por los artículos 52 fracción VIII, 62, de la Ley de Responsabilidades Administrativas del Estado de México y Municipios, por contratar indebidamente a los Servidores públicos en comento por estar impedidos para ocupar sus cargos por la ley, por lo cual se deberá de analizar su situación y en su caso solicitar su renuncia inmediata para subsanar dichas irregularidades, y se deberá de dar vista al Órgano Interno de Control del Instituto de Transparencia, para que inicie el procedimiento disciplinario que corresponda y dar vista al OSFEN para lo propio, en términos de los artículos 222, 223 y 224 de la Ley de Transparencia y Acceso a la Información Pública del Estado de México y Municipios”, </w:t>
      </w:r>
      <w:r w:rsidRPr="007A7F5E">
        <w:rPr>
          <w:rFonts w:ascii="Palatino Linotype" w:hAnsi="Palatino Linotype"/>
          <w:color w:val="000000"/>
          <w:sz w:val="24"/>
          <w:szCs w:val="24"/>
        </w:rPr>
        <w:t>es de señalar que este Instituto no cuenta con las atribuciones para calificar las actuaciones de las dependencias así como el actuar de sus gobernantes, por lo que, referente a si los titulares de las áreas del Sujeto Obligado, cuenta o no con los requisitos que marca la Ley Orgánica Municipal para su contratación, no es</w:t>
      </w:r>
      <w:r>
        <w:rPr>
          <w:rFonts w:ascii="Palatino Linotype" w:hAnsi="Palatino Linotype"/>
          <w:color w:val="000000"/>
          <w:sz w:val="24"/>
          <w:szCs w:val="24"/>
        </w:rPr>
        <w:t xml:space="preserve"> competencia de este Órgano Garante, en este sentido, debemos dejar en claro que dentro de los objetivos primordiales de este Instituto, se encuentra el garantizar, proteger y salvaguardar los derechos humanos de acceso a la información y la </w:t>
      </w:r>
      <w:r>
        <w:rPr>
          <w:rFonts w:ascii="Palatino Linotype" w:hAnsi="Palatino Linotype"/>
          <w:color w:val="000000"/>
          <w:sz w:val="24"/>
          <w:szCs w:val="24"/>
        </w:rPr>
        <w:lastRenderedPageBreak/>
        <w:t xml:space="preserve">protección de los datos personales, por lo que se sugiere al particular, que de ser el caso, deberá dar vista a las dependencias correspondientes. </w:t>
      </w:r>
    </w:p>
    <w:p w14:paraId="7F7858A1" w14:textId="77777777" w:rsidR="00C45D06" w:rsidRPr="00C45D06" w:rsidRDefault="00C45D06" w:rsidP="00C45D06">
      <w:pPr>
        <w:autoSpaceDE w:val="0"/>
        <w:autoSpaceDN w:val="0"/>
        <w:adjustRightInd w:val="0"/>
        <w:spacing w:after="0" w:line="360" w:lineRule="auto"/>
        <w:jc w:val="both"/>
        <w:rPr>
          <w:rFonts w:ascii="Palatino Linotype" w:hAnsi="Palatino Linotype" w:cs="Arial"/>
          <w:szCs w:val="24"/>
        </w:rPr>
      </w:pPr>
    </w:p>
    <w:p w14:paraId="46FF7FF9" w14:textId="77777777" w:rsidR="006E33CE" w:rsidRPr="000177F8" w:rsidRDefault="006E33CE" w:rsidP="006E33CE">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52DD57C9" w14:textId="77777777" w:rsidR="006E33CE" w:rsidRPr="00E07DF5" w:rsidRDefault="006E33CE" w:rsidP="006E33CE">
      <w:pPr>
        <w:spacing w:line="360" w:lineRule="auto"/>
        <w:ind w:left="709" w:right="141"/>
        <w:jc w:val="both"/>
        <w:rPr>
          <w:rFonts w:ascii="Palatino Linotype" w:hAnsi="Palatino Linotype"/>
          <w:b/>
          <w:i/>
          <w:color w:val="000000"/>
          <w:sz w:val="2"/>
        </w:rPr>
      </w:pPr>
    </w:p>
    <w:p w14:paraId="107D9C2E" w14:textId="77777777" w:rsidR="006E33CE" w:rsidRDefault="006E33CE" w:rsidP="006E33CE">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3DDD423D" w14:textId="77777777" w:rsidR="006E33CE" w:rsidRPr="000177F8" w:rsidRDefault="006E33CE" w:rsidP="006E33CE">
      <w:pPr>
        <w:spacing w:after="0" w:line="360" w:lineRule="auto"/>
        <w:jc w:val="both"/>
        <w:rPr>
          <w:rFonts w:ascii="Palatino Linotype" w:hAnsi="Palatino Linotype" w:cs="Arial"/>
          <w:sz w:val="18"/>
          <w:szCs w:val="24"/>
        </w:rPr>
      </w:pPr>
    </w:p>
    <w:p w14:paraId="6C42FA78"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08FC567"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94EB58"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1A154A2A"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3DCAF3C4"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DF67D1F"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2ADCB6"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B6212C6"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5C771BE8"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p>
    <w:p w14:paraId="60767549"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lastRenderedPageBreak/>
        <w:t>Artículo 91</w:t>
      </w:r>
      <w:r w:rsidRPr="008873BA">
        <w:rPr>
          <w:rFonts w:ascii="Palatino Linotype" w:hAnsi="Palatino Linotype"/>
          <w:i/>
        </w:rPr>
        <w:t>. El acceso a la información pública será restringido excepcionalmente, cuando ésta sea clasificada como reservada o confidencial.</w:t>
      </w:r>
    </w:p>
    <w:p w14:paraId="3B7E61D6"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7A7C334B"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9C8BB50"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74C6914D"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0C11B61"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0B441B01" w14:textId="77777777" w:rsidR="006E33CE" w:rsidRPr="00E07DF5" w:rsidRDefault="006E33CE" w:rsidP="006E33CE">
      <w:pPr>
        <w:autoSpaceDE w:val="0"/>
        <w:autoSpaceDN w:val="0"/>
        <w:adjustRightInd w:val="0"/>
        <w:spacing w:after="0" w:line="360" w:lineRule="auto"/>
        <w:jc w:val="both"/>
        <w:rPr>
          <w:rFonts w:ascii="Palatino Linotype" w:hAnsi="Palatino Linotype" w:cs="Arial"/>
        </w:rPr>
      </w:pPr>
    </w:p>
    <w:p w14:paraId="4ECCA2C5" w14:textId="77777777" w:rsidR="006E33CE" w:rsidRPr="00E07DF5" w:rsidRDefault="006E33CE" w:rsidP="006E33C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8D47C2" w14:textId="77777777" w:rsidR="006E33CE" w:rsidRPr="00E07DF5" w:rsidRDefault="006E33CE" w:rsidP="006E33CE">
      <w:pPr>
        <w:autoSpaceDE w:val="0"/>
        <w:autoSpaceDN w:val="0"/>
        <w:adjustRightInd w:val="0"/>
        <w:spacing w:after="0" w:line="240" w:lineRule="auto"/>
        <w:ind w:left="567" w:right="284"/>
        <w:jc w:val="both"/>
        <w:rPr>
          <w:rFonts w:ascii="Palatino Linotype" w:hAnsi="Palatino Linotype" w:cs="Arial"/>
          <w:i/>
        </w:rPr>
      </w:pPr>
    </w:p>
    <w:p w14:paraId="160693BA" w14:textId="77777777" w:rsidR="006E33CE" w:rsidRPr="00E07DF5" w:rsidRDefault="006E33CE" w:rsidP="006E33C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155E0D88" w14:textId="77777777" w:rsidR="006E33CE" w:rsidRPr="00E07DF5" w:rsidRDefault="006E33CE" w:rsidP="006E33CE">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5439CE68" w14:textId="77777777" w:rsidR="006E33CE" w:rsidRPr="00E07DF5" w:rsidRDefault="006E33CE" w:rsidP="006E33CE">
      <w:pPr>
        <w:pStyle w:val="Prrafodelista"/>
        <w:autoSpaceDE w:val="0"/>
        <w:autoSpaceDN w:val="0"/>
        <w:adjustRightInd w:val="0"/>
        <w:ind w:left="1287" w:right="284"/>
        <w:jc w:val="both"/>
        <w:rPr>
          <w:rFonts w:ascii="Palatino Linotype" w:hAnsi="Palatino Linotype" w:cs="Arial"/>
          <w:i/>
        </w:rPr>
      </w:pPr>
    </w:p>
    <w:p w14:paraId="48B047DE" w14:textId="77777777" w:rsidR="006E33CE" w:rsidRPr="008873BA" w:rsidRDefault="006E33CE" w:rsidP="006E33CE">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DC1F28E" w14:textId="77777777" w:rsidR="006E33CE" w:rsidRPr="00E07DF5" w:rsidRDefault="006E33CE" w:rsidP="006E33CE">
      <w:pPr>
        <w:rPr>
          <w:sz w:val="14"/>
          <w:lang w:val="es-ES" w:eastAsia="es-ES"/>
        </w:rPr>
      </w:pPr>
    </w:p>
    <w:p w14:paraId="04830270"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310135CA"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6795B94"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48BB0466"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49A48968"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48383824"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2FCEA35B"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255DB194"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1672343D"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364AC7DA"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6DE1B8CE" w14:textId="77777777" w:rsidR="006E33CE" w:rsidRPr="008873BA" w:rsidRDefault="006E33CE" w:rsidP="006E33C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077BA309" w14:textId="77777777" w:rsidR="006E33CE" w:rsidRPr="008873BA" w:rsidRDefault="006E33CE" w:rsidP="006E33C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D2A4ED6" w14:textId="77777777" w:rsidR="006E33CE" w:rsidRPr="008873BA" w:rsidRDefault="006E33CE" w:rsidP="006E33C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4B1F34EB" w14:textId="77777777" w:rsidR="006E33CE" w:rsidRPr="008873BA" w:rsidRDefault="006E33CE" w:rsidP="006E33C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073DF8A9"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F792456"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lang w:eastAsia="es-MX"/>
        </w:rPr>
      </w:pPr>
    </w:p>
    <w:p w14:paraId="1573F93F" w14:textId="77777777" w:rsidR="006E33CE" w:rsidRDefault="006E33CE" w:rsidP="006E33CE">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41CCDB32" w14:textId="77777777" w:rsidR="00C532EE" w:rsidRDefault="00C532EE" w:rsidP="006E33CE">
      <w:pPr>
        <w:autoSpaceDE w:val="0"/>
        <w:autoSpaceDN w:val="0"/>
        <w:adjustRightInd w:val="0"/>
        <w:spacing w:after="0" w:line="360" w:lineRule="auto"/>
        <w:jc w:val="both"/>
        <w:rPr>
          <w:rFonts w:ascii="Palatino Linotype" w:hAnsi="Palatino Linotype"/>
          <w:sz w:val="24"/>
          <w:szCs w:val="24"/>
        </w:rPr>
      </w:pPr>
    </w:p>
    <w:p w14:paraId="1D2D9F0F" w14:textId="77777777" w:rsidR="006E33CE" w:rsidRPr="00E07DF5" w:rsidRDefault="006E33CE" w:rsidP="006E33CE">
      <w:pPr>
        <w:autoSpaceDE w:val="0"/>
        <w:autoSpaceDN w:val="0"/>
        <w:adjustRightInd w:val="0"/>
        <w:spacing w:after="0" w:line="360" w:lineRule="auto"/>
        <w:jc w:val="both"/>
        <w:rPr>
          <w:rFonts w:ascii="Palatino Linotype" w:hAnsi="Palatino Linotype" w:cs="Arial"/>
          <w:bCs/>
          <w:sz w:val="18"/>
          <w:szCs w:val="24"/>
        </w:rPr>
      </w:pPr>
    </w:p>
    <w:p w14:paraId="7A3BCCA0" w14:textId="77777777" w:rsidR="006E33CE" w:rsidRDefault="006E33CE" w:rsidP="006E33C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63260F95" w14:textId="77777777" w:rsidR="006E33CE" w:rsidRPr="00481AA8" w:rsidRDefault="006E33CE" w:rsidP="006E33CE">
      <w:pPr>
        <w:autoSpaceDE w:val="0"/>
        <w:autoSpaceDN w:val="0"/>
        <w:adjustRightInd w:val="0"/>
        <w:spacing w:after="0" w:line="360" w:lineRule="auto"/>
        <w:jc w:val="both"/>
        <w:rPr>
          <w:rFonts w:ascii="Palatino Linotype" w:hAnsi="Palatino Linotype" w:cs="Arial"/>
          <w:bCs/>
          <w:sz w:val="18"/>
          <w:szCs w:val="24"/>
        </w:rPr>
      </w:pPr>
    </w:p>
    <w:p w14:paraId="4630B1E7" w14:textId="77777777" w:rsidR="006E33CE" w:rsidRPr="008873BA" w:rsidRDefault="006E33CE" w:rsidP="006E33C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525BE89" w14:textId="77777777" w:rsidR="006E33CE" w:rsidRPr="00E07DF5" w:rsidRDefault="006E33CE" w:rsidP="006E33CE">
      <w:pPr>
        <w:spacing w:after="0" w:line="360" w:lineRule="auto"/>
        <w:jc w:val="both"/>
        <w:rPr>
          <w:rFonts w:ascii="Palatino Linotype" w:hAnsi="Palatino Linotype" w:cs="Arial"/>
          <w:bCs/>
          <w:sz w:val="14"/>
          <w:szCs w:val="24"/>
        </w:rPr>
      </w:pPr>
    </w:p>
    <w:p w14:paraId="240B82E2" w14:textId="77777777" w:rsidR="006E33CE" w:rsidRPr="008873BA" w:rsidRDefault="006E33CE" w:rsidP="006E33CE">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8A8EE44" w14:textId="77777777" w:rsidR="006E33CE" w:rsidRPr="008873BA" w:rsidRDefault="006E33CE" w:rsidP="006E33C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w:t>
      </w:r>
      <w:r w:rsidRPr="008873BA">
        <w:rPr>
          <w:rFonts w:ascii="Palatino Linotype" w:hAnsi="Palatino Linotype" w:cs="Arial"/>
          <w:bCs/>
          <w:i/>
          <w:iCs/>
        </w:rPr>
        <w:lastRenderedPageBreak/>
        <w:t>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33C9A290" w14:textId="77777777" w:rsidR="006E33CE" w:rsidRPr="008873BA" w:rsidRDefault="006E33CE" w:rsidP="006E33C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596E2B74" w14:textId="77777777" w:rsidR="006E33CE" w:rsidRPr="00E07DF5" w:rsidRDefault="006E33CE" w:rsidP="006E33CE">
      <w:pPr>
        <w:spacing w:after="0" w:line="240" w:lineRule="auto"/>
        <w:ind w:left="851" w:right="850"/>
        <w:jc w:val="both"/>
        <w:rPr>
          <w:rFonts w:ascii="Palatino Linotype" w:hAnsi="Palatino Linotype" w:cs="Arial"/>
          <w:bCs/>
          <w:i/>
          <w:iCs/>
          <w:sz w:val="16"/>
        </w:rPr>
      </w:pPr>
    </w:p>
    <w:p w14:paraId="7285E35E" w14:textId="77777777" w:rsidR="006E33CE" w:rsidRPr="008873BA" w:rsidRDefault="006E33CE" w:rsidP="006E33CE">
      <w:pPr>
        <w:spacing w:after="0" w:line="240" w:lineRule="auto"/>
        <w:ind w:left="851" w:right="850"/>
        <w:jc w:val="both"/>
        <w:rPr>
          <w:rFonts w:ascii="Palatino Linotype" w:hAnsi="Palatino Linotype" w:cs="Arial"/>
          <w:bCs/>
          <w:i/>
          <w:iCs/>
        </w:rPr>
      </w:pPr>
    </w:p>
    <w:p w14:paraId="15709260" w14:textId="77777777" w:rsidR="006E33CE" w:rsidRDefault="006E33CE" w:rsidP="006E33CE">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AAC1EDB" w14:textId="77777777" w:rsidR="006E33CE" w:rsidRPr="00E07DF5" w:rsidRDefault="006E33CE" w:rsidP="006E33CE">
      <w:pPr>
        <w:rPr>
          <w:sz w:val="16"/>
        </w:rPr>
      </w:pPr>
    </w:p>
    <w:p w14:paraId="7F00AA75"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57984130" w14:textId="59A81FA6"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85508C">
        <w:rPr>
          <w:rFonts w:ascii="Palatino Linotype" w:hAnsi="Palatino Linotype"/>
          <w:sz w:val="24"/>
          <w:szCs w:val="24"/>
        </w:rPr>
        <w:t>II</w:t>
      </w:r>
      <w:r>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85508C">
        <w:rPr>
          <w:rFonts w:ascii="Palatino Linotype" w:hAnsi="Palatino Linotype"/>
          <w:sz w:val="24"/>
          <w:szCs w:val="24"/>
        </w:rPr>
        <w:t xml:space="preserve">modifica la </w:t>
      </w:r>
      <w:r>
        <w:rPr>
          <w:rFonts w:ascii="Palatino Linotype" w:hAnsi="Palatino Linotype"/>
          <w:sz w:val="24"/>
          <w:szCs w:val="24"/>
        </w:rPr>
        <w:t>respuesta a la</w:t>
      </w:r>
      <w:r w:rsidR="004A0A66">
        <w:rPr>
          <w:rFonts w:ascii="Palatino Linotype" w:hAnsi="Palatino Linotype"/>
          <w:sz w:val="24"/>
          <w:szCs w:val="24"/>
        </w:rPr>
        <w:t>s</w:t>
      </w:r>
      <w:r w:rsidRPr="0024637B">
        <w:rPr>
          <w:rFonts w:ascii="Palatino Linotype" w:hAnsi="Palatino Linotype"/>
          <w:sz w:val="24"/>
          <w:szCs w:val="24"/>
        </w:rPr>
        <w:t xml:space="preserve"> solicitud</w:t>
      </w:r>
      <w:r w:rsidR="004A0A66">
        <w:rPr>
          <w:rFonts w:ascii="Palatino Linotype" w:hAnsi="Palatino Linotype"/>
          <w:sz w:val="24"/>
          <w:szCs w:val="24"/>
        </w:rPr>
        <w:t>es</w:t>
      </w:r>
      <w:r w:rsidRPr="0024637B">
        <w:rPr>
          <w:rFonts w:ascii="Palatino Linotype" w:hAnsi="Palatino Linotype"/>
          <w:sz w:val="24"/>
          <w:szCs w:val="24"/>
        </w:rPr>
        <w:t xml:space="preserve"> de información </w:t>
      </w:r>
      <w:hyperlink r:id="rId18" w:history="1">
        <w:r w:rsidR="0085508C" w:rsidRPr="00212537">
          <w:rPr>
            <w:rFonts w:ascii="Palatino Linotype" w:hAnsi="Palatino Linotype"/>
            <w:b/>
            <w:sz w:val="23"/>
            <w:szCs w:val="23"/>
          </w:rPr>
          <w:t>00204/ALMOJU/IP/2020</w:t>
        </w:r>
      </w:hyperlink>
      <w:r w:rsidR="0085508C">
        <w:rPr>
          <w:rFonts w:ascii="Palatino Linotype" w:hAnsi="Palatino Linotype"/>
          <w:b/>
          <w:sz w:val="23"/>
          <w:szCs w:val="23"/>
        </w:rPr>
        <w:t xml:space="preserve"> y </w:t>
      </w:r>
      <w:hyperlink r:id="rId19" w:history="1">
        <w:r w:rsidR="0085508C" w:rsidRPr="00212537">
          <w:rPr>
            <w:rFonts w:ascii="Palatino Linotype" w:hAnsi="Palatino Linotype"/>
            <w:b/>
            <w:sz w:val="23"/>
            <w:szCs w:val="23"/>
          </w:rPr>
          <w:t>0020</w:t>
        </w:r>
        <w:r w:rsidR="0085508C">
          <w:rPr>
            <w:rFonts w:ascii="Palatino Linotype" w:hAnsi="Palatino Linotype"/>
            <w:b/>
            <w:sz w:val="23"/>
            <w:szCs w:val="23"/>
          </w:rPr>
          <w:t>3</w:t>
        </w:r>
        <w:r w:rsidR="0085508C" w:rsidRPr="00212537">
          <w:rPr>
            <w:rFonts w:ascii="Palatino Linotype" w:hAnsi="Palatino Linotype"/>
            <w:b/>
            <w:sz w:val="23"/>
            <w:szCs w:val="23"/>
          </w:rPr>
          <w:t>/ALMOJU/IP/2020</w:t>
        </w:r>
      </w:hyperlink>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0709C3DB" w14:textId="77777777" w:rsidR="006E33CE" w:rsidRPr="00E07DF5" w:rsidRDefault="006E33CE" w:rsidP="006E33CE">
      <w:pPr>
        <w:spacing w:after="0" w:line="360" w:lineRule="auto"/>
        <w:jc w:val="both"/>
        <w:rPr>
          <w:rFonts w:ascii="Arial" w:hAnsi="Arial" w:cs="Arial"/>
          <w:b/>
          <w:bCs/>
          <w:color w:val="333333"/>
          <w:sz w:val="20"/>
          <w:szCs w:val="24"/>
        </w:rPr>
      </w:pPr>
    </w:p>
    <w:p w14:paraId="1CAB4DE0" w14:textId="77777777"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2D74F62" w14:textId="77777777" w:rsidR="006E33CE" w:rsidRDefault="006E33CE" w:rsidP="006E33CE">
      <w:pPr>
        <w:spacing w:after="0" w:line="360" w:lineRule="auto"/>
        <w:jc w:val="both"/>
        <w:rPr>
          <w:rFonts w:ascii="Palatino Linotype" w:hAnsi="Palatino Linotype"/>
          <w:sz w:val="24"/>
          <w:szCs w:val="24"/>
        </w:rPr>
      </w:pPr>
    </w:p>
    <w:p w14:paraId="490D479B" w14:textId="77777777" w:rsidR="006E33CE" w:rsidRDefault="006E33CE" w:rsidP="006E33CE">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1D80D975" w14:textId="77777777" w:rsidR="006E33CE" w:rsidRPr="00E07DF5" w:rsidRDefault="006E33CE" w:rsidP="006E33CE">
      <w:pPr>
        <w:spacing w:after="0" w:line="360" w:lineRule="auto"/>
        <w:jc w:val="center"/>
        <w:rPr>
          <w:rFonts w:ascii="Palatino Linotype" w:eastAsia="Times New Roman" w:hAnsi="Palatino Linotype"/>
          <w:b/>
          <w:bCs/>
          <w:spacing w:val="60"/>
          <w:sz w:val="14"/>
          <w:szCs w:val="24"/>
          <w:lang w:val="es-ES_tradnl"/>
        </w:rPr>
      </w:pPr>
    </w:p>
    <w:p w14:paraId="74E3E5AD" w14:textId="66A591E3" w:rsidR="0085508C" w:rsidRPr="00A64804" w:rsidRDefault="0085508C" w:rsidP="0085508C">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hyperlink r:id="rId20" w:history="1">
        <w:r w:rsidRPr="00212537">
          <w:rPr>
            <w:rFonts w:ascii="Palatino Linotype" w:hAnsi="Palatino Linotype"/>
            <w:b/>
            <w:sz w:val="23"/>
            <w:szCs w:val="23"/>
          </w:rPr>
          <w:t>00204/ALMOJU/IP/2020</w:t>
        </w:r>
      </w:hyperlink>
      <w:r>
        <w:rPr>
          <w:rFonts w:ascii="Palatino Linotype" w:hAnsi="Palatino Linotype"/>
          <w:b/>
          <w:sz w:val="23"/>
          <w:szCs w:val="23"/>
        </w:rPr>
        <w:t xml:space="preserve"> y </w:t>
      </w:r>
      <w:hyperlink r:id="rId21" w:history="1">
        <w:r w:rsidRPr="00212537">
          <w:rPr>
            <w:rFonts w:ascii="Palatino Linotype" w:hAnsi="Palatino Linotype"/>
            <w:b/>
            <w:sz w:val="23"/>
            <w:szCs w:val="23"/>
          </w:rPr>
          <w:t>0020</w:t>
        </w:r>
        <w:r>
          <w:rPr>
            <w:rFonts w:ascii="Palatino Linotype" w:hAnsi="Palatino Linotype"/>
            <w:b/>
            <w:sz w:val="23"/>
            <w:szCs w:val="23"/>
          </w:rPr>
          <w:t>3</w:t>
        </w:r>
        <w:r w:rsidRPr="00212537">
          <w:rPr>
            <w:rFonts w:ascii="Palatino Linotype" w:hAnsi="Palatino Linotype"/>
            <w:b/>
            <w:sz w:val="23"/>
            <w:szCs w:val="23"/>
          </w:rPr>
          <w:t>/ALMOJU/IP/2020</w:t>
        </w:r>
      </w:hyperlink>
      <w:r w:rsidRPr="00A64804">
        <w:rPr>
          <w:rFonts w:ascii="Palatino Linotype" w:hAnsi="Palatino Linotype" w:cs="Arial"/>
          <w:sz w:val="24"/>
          <w:szCs w:val="24"/>
        </w:rPr>
        <w:t>, por resultar</w:t>
      </w:r>
      <w:r>
        <w:rPr>
          <w:rFonts w:ascii="Palatino Linotype" w:hAnsi="Palatino Linotype" w:cs="Arial"/>
          <w:sz w:val="24"/>
          <w:szCs w:val="24"/>
        </w:rPr>
        <w:t xml:space="preserve"> parcialmente</w:t>
      </w:r>
      <w:r w:rsidRPr="00A64804">
        <w:rPr>
          <w:rFonts w:ascii="Palatino Linotype" w:hAnsi="Palatino Linotype" w:cs="Arial"/>
          <w:sz w:val="24"/>
          <w:szCs w:val="24"/>
        </w:rPr>
        <w:t xml:space="preserve"> fundados los motivos de inconformidad que arguye la recurrente, en términos del considerando cuarto de la presente resolución.</w:t>
      </w:r>
    </w:p>
    <w:p w14:paraId="65EF0386" w14:textId="77777777" w:rsidR="0085508C" w:rsidRPr="00ED28F4" w:rsidRDefault="0085508C" w:rsidP="0085508C">
      <w:pPr>
        <w:spacing w:after="0" w:line="360" w:lineRule="auto"/>
        <w:jc w:val="both"/>
        <w:rPr>
          <w:rFonts w:ascii="Palatino Linotype" w:hAnsi="Palatino Linotype" w:cs="Arial"/>
          <w:sz w:val="18"/>
          <w:szCs w:val="24"/>
        </w:rPr>
      </w:pPr>
    </w:p>
    <w:p w14:paraId="1D671841" w14:textId="77777777" w:rsidR="0085508C" w:rsidRDefault="0085508C" w:rsidP="0085508C">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en términos del considerando cuarto de la presente resolución, mediante el SAIMEX y en versión pública en caso de ser procedente,</w:t>
      </w:r>
      <w:r w:rsidRPr="00A64804">
        <w:rPr>
          <w:rFonts w:ascii="Palatino Linotype" w:hAnsi="Palatino Linotype" w:cs="Arial"/>
          <w:sz w:val="24"/>
          <w:szCs w:val="24"/>
        </w:rPr>
        <w:t xml:space="preserve"> lo siguiente: </w:t>
      </w:r>
    </w:p>
    <w:p w14:paraId="78DAA587" w14:textId="77777777" w:rsidR="0085508C" w:rsidRDefault="0085508C" w:rsidP="0085508C">
      <w:pPr>
        <w:spacing w:after="0" w:line="360" w:lineRule="auto"/>
        <w:jc w:val="both"/>
        <w:rPr>
          <w:rFonts w:ascii="Palatino Linotype" w:hAnsi="Palatino Linotype" w:cs="Arial"/>
          <w:sz w:val="24"/>
          <w:szCs w:val="24"/>
        </w:rPr>
      </w:pPr>
    </w:p>
    <w:p w14:paraId="4BBB48D9" w14:textId="31C15CD3" w:rsidR="0085508C" w:rsidRPr="0085508C" w:rsidRDefault="0085508C" w:rsidP="0085508C">
      <w:pPr>
        <w:pStyle w:val="Prrafodelista"/>
        <w:numPr>
          <w:ilvl w:val="0"/>
          <w:numId w:val="22"/>
        </w:numPr>
        <w:spacing w:line="360" w:lineRule="auto"/>
        <w:ind w:left="567" w:hanging="425"/>
        <w:jc w:val="both"/>
        <w:rPr>
          <w:rFonts w:ascii="Palatino Linotype" w:hAnsi="Palatino Linotype" w:cs="Arial"/>
          <w:i/>
        </w:rPr>
      </w:pPr>
      <w:r w:rsidRPr="0085508C">
        <w:rPr>
          <w:rFonts w:ascii="Palatino Linotype" w:hAnsi="Palatino Linotype" w:cs="Arial"/>
          <w:i/>
        </w:rPr>
        <w:t>Actas de cabildo en donde se aprobó los nombramientos de los Titulares de la Unidades administrativas referidas en la solicitud de información, de la presente administración.</w:t>
      </w:r>
    </w:p>
    <w:p w14:paraId="2297B9D8" w14:textId="77777777" w:rsidR="0085508C" w:rsidRDefault="0085508C" w:rsidP="0085508C">
      <w:pPr>
        <w:spacing w:after="0" w:line="360" w:lineRule="auto"/>
        <w:jc w:val="both"/>
        <w:rPr>
          <w:rFonts w:ascii="Palatino Linotype" w:hAnsi="Palatino Linotype" w:cs="Arial"/>
          <w:sz w:val="24"/>
          <w:szCs w:val="24"/>
        </w:rPr>
      </w:pPr>
    </w:p>
    <w:p w14:paraId="19604004" w14:textId="77777777" w:rsidR="0085508C" w:rsidRPr="0079156E" w:rsidRDefault="0085508C" w:rsidP="0085508C">
      <w:pPr>
        <w:pStyle w:val="Prrafodelista"/>
        <w:spacing w:line="360" w:lineRule="auto"/>
        <w:ind w:left="0"/>
        <w:jc w:val="both"/>
        <w:rPr>
          <w:rFonts w:ascii="Palatino Linotype" w:eastAsiaTheme="minorHAnsi" w:hAnsi="Palatino Linotype" w:cs="Arial"/>
          <w:i/>
          <w:lang w:val="es-MX" w:eastAsia="en-US"/>
        </w:rPr>
      </w:pPr>
      <w:r w:rsidRPr="00343D98">
        <w:rPr>
          <w:rFonts w:ascii="Palatino Linotype" w:eastAsiaTheme="minorHAnsi" w:hAnsi="Palatino Linotype" w:cs="Arial"/>
          <w:i/>
          <w:lang w:val="es-MX" w:eastAsia="en-US"/>
        </w:rPr>
        <w:t>En caso de ser proceder la entrega de la documentación en versión pública, se</w:t>
      </w:r>
      <w:r w:rsidRPr="0079156E">
        <w:rPr>
          <w:rFonts w:ascii="Palatino Linotype" w:eastAsiaTheme="minorHAnsi" w:hAnsi="Palatino Linotype" w:cs="Arial"/>
          <w:i/>
          <w:lang w:val="es-MX" w:eastAsia="en-US"/>
        </w:rPr>
        <w:t xml:space="preserv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14:paraId="62E22988" w14:textId="77777777" w:rsidR="0085508C" w:rsidRDefault="0085508C" w:rsidP="0085508C">
      <w:pPr>
        <w:spacing w:after="0" w:line="360" w:lineRule="auto"/>
        <w:jc w:val="both"/>
        <w:rPr>
          <w:rFonts w:ascii="Palatino Linotype" w:hAnsi="Palatino Linotype" w:cs="Arial"/>
          <w:sz w:val="24"/>
          <w:szCs w:val="24"/>
        </w:rPr>
      </w:pPr>
    </w:p>
    <w:p w14:paraId="13490030" w14:textId="77777777" w:rsidR="006E33CE" w:rsidRDefault="006E33CE" w:rsidP="006E33C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w:t>
      </w:r>
      <w:r w:rsidRPr="004209CE">
        <w:rPr>
          <w:rFonts w:ascii="Palatino Linotype" w:eastAsia="Times New Roman" w:hAnsi="Palatino Linotype" w:cs="Arial"/>
          <w:bCs/>
          <w:sz w:val="24"/>
          <w:szCs w:val="24"/>
        </w:rPr>
        <w:lastRenderedPageBreak/>
        <w:t>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7298F76B" w14:textId="77777777" w:rsidR="006E33CE" w:rsidRPr="004209CE" w:rsidRDefault="006E33CE" w:rsidP="006E33CE">
      <w:pPr>
        <w:spacing w:after="0" w:line="360" w:lineRule="auto"/>
        <w:jc w:val="both"/>
        <w:rPr>
          <w:rFonts w:ascii="Palatino Linotype" w:eastAsia="Times New Roman" w:hAnsi="Palatino Linotype" w:cs="Arial"/>
          <w:sz w:val="24"/>
          <w:szCs w:val="24"/>
        </w:rPr>
      </w:pPr>
    </w:p>
    <w:p w14:paraId="7158B6BC" w14:textId="77777777" w:rsidR="006E33CE" w:rsidRDefault="006E33CE" w:rsidP="006E33C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w:t>
      </w:r>
      <w:r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736735AB" w14:textId="77777777" w:rsidR="006E33CE" w:rsidRPr="00E07DF5" w:rsidRDefault="006E33CE" w:rsidP="006E33CE">
      <w:pPr>
        <w:spacing w:after="0" w:line="360" w:lineRule="auto"/>
        <w:jc w:val="both"/>
        <w:rPr>
          <w:rFonts w:ascii="Palatino Linotype" w:hAnsi="Palatino Linotype" w:cs="Arial"/>
          <w:bCs/>
          <w:sz w:val="20"/>
          <w:szCs w:val="24"/>
        </w:rPr>
      </w:pPr>
    </w:p>
    <w:p w14:paraId="3B8C7E4F" w14:textId="722B4A89"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B4278D">
        <w:rPr>
          <w:rFonts w:ascii="Palatino Linotype" w:hAnsi="Palatino Linotype" w:cs="Arial"/>
          <w:sz w:val="24"/>
          <w:szCs w:val="24"/>
        </w:rPr>
        <w:t xml:space="preserve">EMITIENDO VOTO PARTICULAR,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B4278D">
        <w:rPr>
          <w:rFonts w:ascii="Palatino Linotype" w:hAnsi="Palatino Linotype" w:cs="Arial"/>
          <w:sz w:val="24"/>
          <w:szCs w:val="24"/>
        </w:rPr>
        <w:t>, EMITIENDO VOTO PARTICULAR</w:t>
      </w:r>
      <w:r w:rsidR="000432A3">
        <w:rPr>
          <w:rFonts w:ascii="Palatino Linotype" w:hAnsi="Palatino Linotype" w:cs="Arial"/>
          <w:sz w:val="24"/>
          <w:szCs w:val="24"/>
        </w:rPr>
        <w:t xml:space="preserve"> </w:t>
      </w:r>
      <w:r w:rsidR="003E54C7">
        <w:rPr>
          <w:rFonts w:ascii="Palatino Linotype" w:hAnsi="Palatino Linotype" w:cs="Arial"/>
          <w:sz w:val="24"/>
          <w:szCs w:val="24"/>
        </w:rPr>
        <w:t xml:space="preserve">CONCURRENTE Y </w:t>
      </w:r>
      <w:r w:rsidR="000432A3">
        <w:rPr>
          <w:rFonts w:ascii="Palatino Linotype" w:hAnsi="Palatino Linotype" w:cs="Arial"/>
          <w:sz w:val="24"/>
          <w:szCs w:val="24"/>
        </w:rPr>
        <w:t>LUIS GUSTAVO PARRA NORIEGA,</w:t>
      </w:r>
      <w:r w:rsidR="001B7FEC">
        <w:rPr>
          <w:rFonts w:ascii="Palatino Linotype" w:hAnsi="Palatino Linotype" w:cs="Arial"/>
          <w:sz w:val="24"/>
          <w:szCs w:val="24"/>
        </w:rPr>
        <w:t xml:space="preserve"> </w:t>
      </w:r>
      <w:r w:rsidR="00B4278D">
        <w:rPr>
          <w:rFonts w:ascii="Palatino Linotype" w:hAnsi="Palatino Linotype" w:cs="Arial"/>
          <w:sz w:val="24"/>
          <w:szCs w:val="24"/>
        </w:rPr>
        <w:t xml:space="preserve">EMITIENDO VOTO PARTICULAR CONCURRENTE,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E00F38">
        <w:rPr>
          <w:rFonts w:ascii="Palatino Linotype" w:hAnsi="Palatino Linotype" w:cs="Arial"/>
          <w:sz w:val="24"/>
          <w:szCs w:val="24"/>
        </w:rPr>
        <w:t xml:space="preserve">TRIGÉSIMA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E00F38">
        <w:rPr>
          <w:rFonts w:ascii="Palatino Linotype" w:hAnsi="Palatino Linotype" w:cs="Arial"/>
          <w:sz w:val="24"/>
          <w:szCs w:val="24"/>
        </w:rPr>
        <w:t>NUEVE DE DICIEMBRE</w:t>
      </w:r>
      <w:r w:rsidR="00FC721E">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0F38">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724C3110" w14:textId="77777777" w:rsidR="00FC721E" w:rsidRDefault="00FC721E"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6001EB" w:rsidRPr="00EF2FC0" w:rsidRDefault="006001E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6001EB" w:rsidRDefault="006001E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6001EB" w:rsidRPr="00016AF3" w:rsidRDefault="006001E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6001EB" w:rsidRPr="00EF2FC0" w:rsidRDefault="006001E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6001EB" w:rsidRDefault="006001E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6001EB" w:rsidRPr="00016AF3" w:rsidRDefault="006001E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0032FB7" w14:textId="77777777" w:rsidR="00FC721E" w:rsidRDefault="00FC721E"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6001EB" w:rsidRPr="00EF2FC0" w:rsidRDefault="006001E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6001EB"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6001EB" w:rsidRPr="00797B31" w:rsidRDefault="006001E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6001EB" w:rsidRPr="00EF2FC0" w:rsidRDefault="006001E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6001EB"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6001EB" w:rsidRPr="00797B31" w:rsidRDefault="006001E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6001EB" w:rsidRPr="00EF2FC0" w:rsidRDefault="006001E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6001EB" w:rsidRDefault="006001E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6001EB" w:rsidRPr="00EF2FC0" w:rsidRDefault="006001E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6001EB" w:rsidRDefault="006001E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210C1E36" w:rsidR="00BF3214" w:rsidRDefault="00BF3214" w:rsidP="00AD2A55">
      <w:pPr>
        <w:spacing w:after="0" w:line="360" w:lineRule="auto"/>
        <w:rPr>
          <w:rFonts w:ascii="Palatino Linotype" w:hAnsi="Palatino Linotype"/>
          <w:b/>
          <w:sz w:val="24"/>
          <w:szCs w:val="24"/>
        </w:rPr>
      </w:pPr>
    </w:p>
    <w:p w14:paraId="454A77E4" w14:textId="77777777" w:rsidR="00FC721E" w:rsidRPr="00AD2A55" w:rsidRDefault="00FC721E"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6001EB" w:rsidRPr="00EF2FC0" w:rsidRDefault="006001E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6001EB" w:rsidRPr="00EF2FC0" w:rsidRDefault="006001E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6001EB" w:rsidRDefault="006001E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6001EB" w:rsidRDefault="006001E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6001EB" w:rsidRPr="00EF2FC0" w:rsidRDefault="006001E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6001EB" w:rsidRPr="00EF2FC0" w:rsidRDefault="006001E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6001EB" w:rsidRDefault="006001E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6001EB" w:rsidRDefault="006001E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6001EB" w:rsidRPr="00EF2FC0" w:rsidRDefault="006001E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6001EB" w:rsidRDefault="006001E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6001EB" w:rsidRPr="00EF2FC0" w:rsidRDefault="006001E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6001EB" w:rsidRDefault="006001E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54E63BC5" w14:textId="77777777" w:rsidR="00FC721E" w:rsidRDefault="00FC721E"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0EFBD746">
                <wp:simplePos x="0" y="0"/>
                <wp:positionH relativeFrom="page">
                  <wp:posOffset>2272352</wp:posOffset>
                </wp:positionH>
                <wp:positionV relativeFrom="paragraph">
                  <wp:posOffset>106226</wp:posOffset>
                </wp:positionV>
                <wp:extent cx="3152775" cy="784746"/>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7847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6001EB" w:rsidRPr="007F6133" w:rsidRDefault="006001E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6001EB" w:rsidRDefault="006001E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6001EB" w:rsidRPr="00FC721E" w:rsidRDefault="006001EB"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6001EB" w:rsidRDefault="006001E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178.95pt;margin-top:8.35pt;width:248.2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" fillcolor="white [3201]" strokecolor="white [3212]" strokeweight=".5pt">
                <v:textbox>
                  <w:txbxContent>
                    <w:p w14:paraId="7E6BBEFA" w14:textId="276C7DF4" w:rsidR="006001EB" w:rsidRPr="007F6133" w:rsidRDefault="006001E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6001EB" w:rsidRDefault="006001E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6001EB" w:rsidRPr="00FC721E" w:rsidRDefault="006001EB"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6001EB" w:rsidRDefault="006001E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48CE9E7C"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556CF" w:rsidRPr="00F556CF">
        <w:rPr>
          <w:rFonts w:ascii="Palatino Linotype" w:hAnsi="Palatino Linotype" w:cs="Arial"/>
          <w:sz w:val="18"/>
          <w:szCs w:val="18"/>
        </w:rPr>
        <w:t xml:space="preserve"> </w:t>
      </w:r>
      <w:r w:rsidR="00E00F38">
        <w:rPr>
          <w:rFonts w:ascii="Palatino Linotype" w:hAnsi="Palatino Linotype" w:cs="Arial"/>
          <w:sz w:val="18"/>
          <w:szCs w:val="18"/>
        </w:rPr>
        <w:t>nueve de diciembre</w:t>
      </w:r>
      <w:r w:rsidR="00CF3179">
        <w:rPr>
          <w:rFonts w:ascii="Palatino Linotype" w:eastAsia="Times New Roman" w:hAnsi="Palatino Linotype" w:cs="Arial"/>
          <w:color w:val="000000"/>
          <w:sz w:val="18"/>
          <w:szCs w:val="18"/>
          <w:lang w:eastAsia="es-MX"/>
        </w:rPr>
        <w:t xml:space="preserv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357FC7">
        <w:rPr>
          <w:rFonts w:ascii="Palatino Linotype" w:hAnsi="Palatino Linotype" w:cs="Arial"/>
          <w:bCs/>
          <w:sz w:val="20"/>
          <w:szCs w:val="20"/>
          <w:lang w:eastAsia="es-MX"/>
        </w:rPr>
        <w:t>0</w:t>
      </w:r>
      <w:r w:rsidR="004A0A66">
        <w:rPr>
          <w:rFonts w:ascii="Palatino Linotype" w:hAnsi="Palatino Linotype" w:cs="Arial"/>
          <w:bCs/>
          <w:sz w:val="20"/>
          <w:szCs w:val="20"/>
          <w:lang w:eastAsia="es-MX"/>
        </w:rPr>
        <w:t>4</w:t>
      </w:r>
      <w:r w:rsidR="0085508C">
        <w:rPr>
          <w:rFonts w:ascii="Palatino Linotype" w:hAnsi="Palatino Linotype" w:cs="Arial"/>
          <w:bCs/>
          <w:sz w:val="20"/>
          <w:szCs w:val="20"/>
          <w:lang w:eastAsia="es-MX"/>
        </w:rPr>
        <w:t>555</w:t>
      </w:r>
      <w:r w:rsidR="00BF4C87" w:rsidRPr="00D701CA">
        <w:rPr>
          <w:rFonts w:ascii="Palatino Linotype" w:hAnsi="Palatino Linotype" w:cs="Arial"/>
          <w:bCs/>
          <w:sz w:val="20"/>
          <w:szCs w:val="20"/>
          <w:lang w:eastAsia="es-MX"/>
        </w:rPr>
        <w:t>/</w:t>
      </w:r>
      <w:r w:rsidR="003E54C7">
        <w:rPr>
          <w:rFonts w:ascii="Palatino Linotype" w:hAnsi="Palatino Linotype" w:cs="Arial"/>
          <w:bCs/>
          <w:sz w:val="20"/>
          <w:szCs w:val="20"/>
          <w:lang w:eastAsia="es-MX"/>
        </w:rPr>
        <w:t>INFOEM/IP/RR/2020</w:t>
      </w:r>
      <w:r w:rsidR="003E54C7">
        <w:rPr>
          <w:rStyle w:val="Refdecomentario"/>
        </w:rPr>
        <w:t xml:space="preserve"> y</w:t>
      </w:r>
      <w:r w:rsidR="00CA2638">
        <w:rPr>
          <w:rFonts w:ascii="Palatino Linotype" w:hAnsi="Palatino Linotype" w:cs="Arial"/>
          <w:sz w:val="20"/>
          <w:szCs w:val="20"/>
        </w:rPr>
        <w:t xml:space="preserve"> acumulado</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even" r:id="rId22"/>
      <w:headerReference w:type="default" r:id="rId23"/>
      <w:footerReference w:type="default" r:id="rId24"/>
      <w:headerReference w:type="first" r:id="rId25"/>
      <w:footerReference w:type="first" r:id="rId2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097ED" w14:textId="77777777" w:rsidR="00AB5A28" w:rsidRDefault="00AB5A28" w:rsidP="00BF3214">
      <w:pPr>
        <w:spacing w:after="0" w:line="240" w:lineRule="auto"/>
      </w:pPr>
      <w:r>
        <w:separator/>
      </w:r>
    </w:p>
  </w:endnote>
  <w:endnote w:type="continuationSeparator" w:id="0">
    <w:p w14:paraId="4FADE0A8" w14:textId="77777777" w:rsidR="00AB5A28" w:rsidRDefault="00AB5A2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6001EB" w:rsidRPr="002D6DD8" w:rsidRDefault="006001E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7AD">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17AD">
              <w:rPr>
                <w:rFonts w:ascii="Palatino Linotype" w:hAnsi="Palatino Linotype"/>
                <w:bCs/>
                <w:noProof/>
                <w:sz w:val="20"/>
              </w:rPr>
              <w:t>35</w:t>
            </w:r>
            <w:r>
              <w:rPr>
                <w:rFonts w:ascii="Palatino Linotype" w:hAnsi="Palatino Linotype"/>
                <w:bCs/>
                <w:noProof/>
                <w:sz w:val="20"/>
              </w:rPr>
              <w:fldChar w:fldCharType="end"/>
            </w:r>
          </w:p>
        </w:sdtContent>
      </w:sdt>
    </w:sdtContent>
  </w:sdt>
  <w:p w14:paraId="1002C619" w14:textId="77777777" w:rsidR="006001EB" w:rsidRDefault="006001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6001EB" w:rsidRPr="000B69FA" w:rsidRDefault="006001E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7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17AD">
      <w:rPr>
        <w:rFonts w:ascii="Palatino Linotype" w:hAnsi="Palatino Linotype"/>
        <w:bCs/>
        <w:noProof/>
        <w:sz w:val="20"/>
      </w:rPr>
      <w:t>35</w:t>
    </w:r>
    <w:r>
      <w:rPr>
        <w:rFonts w:ascii="Palatino Linotype" w:hAnsi="Palatino Linotype"/>
        <w:bCs/>
        <w:noProof/>
        <w:sz w:val="20"/>
      </w:rPr>
      <w:fldChar w:fldCharType="end"/>
    </w:r>
  </w:p>
  <w:p w14:paraId="1DC90981" w14:textId="77777777" w:rsidR="006001EB" w:rsidRDefault="006001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F2DED" w14:textId="77777777" w:rsidR="00AB5A28" w:rsidRDefault="00AB5A28" w:rsidP="00BF3214">
      <w:pPr>
        <w:spacing w:after="0" w:line="240" w:lineRule="auto"/>
      </w:pPr>
      <w:r>
        <w:separator/>
      </w:r>
    </w:p>
  </w:footnote>
  <w:footnote w:type="continuationSeparator" w:id="0">
    <w:p w14:paraId="1CCE73BD" w14:textId="77777777" w:rsidR="00AB5A28" w:rsidRDefault="00AB5A28" w:rsidP="00BF3214">
      <w:pPr>
        <w:spacing w:after="0" w:line="240" w:lineRule="auto"/>
      </w:pPr>
      <w:r>
        <w:continuationSeparator/>
      </w:r>
    </w:p>
  </w:footnote>
  <w:footnote w:id="1">
    <w:p w14:paraId="13A3D400" w14:textId="77777777" w:rsidR="00C45D06" w:rsidRDefault="00C45D06" w:rsidP="00C45D06">
      <w:pPr>
        <w:autoSpaceDE w:val="0"/>
        <w:autoSpaceDN w:val="0"/>
        <w:adjustRightInd w:val="0"/>
        <w:spacing w:after="0" w:line="360" w:lineRule="auto"/>
        <w:jc w:val="both"/>
        <w:rPr>
          <w:rFonts w:ascii="Palatino Linotype" w:hAnsi="Palatino Linotype" w:cs="Arial"/>
          <w:sz w:val="24"/>
          <w:szCs w:val="24"/>
        </w:rPr>
      </w:pPr>
      <w:r>
        <w:rPr>
          <w:rStyle w:val="Refdenotaalpie"/>
        </w:rPr>
        <w:footnoteRef/>
      </w:r>
      <w:r>
        <w:t xml:space="preserve"> </w:t>
      </w:r>
    </w:p>
    <w:p w14:paraId="0F08C378"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Artículo 15.- Cada municipio será gobernado por un ayuntamiento de elección popular directa y no habrá ninguna autoridad intermedia entre éste y el Gobierno del Estado.</w:t>
      </w:r>
    </w:p>
    <w:p w14:paraId="5E3F804C"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 xml:space="preserve">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4529DC2B"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71F0416C"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 xml:space="preserve">I. 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290ACA57"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1E013A0F"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301D0BBF"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 xml:space="preserve">IV. Derogada. </w:t>
      </w:r>
    </w:p>
    <w:p w14:paraId="65585E00" w14:textId="77777777" w:rsidR="00C45D06" w:rsidRDefault="00C45D06" w:rsidP="00C45D06">
      <w:pPr>
        <w:autoSpaceDE w:val="0"/>
        <w:autoSpaceDN w:val="0"/>
        <w:adjustRightInd w:val="0"/>
        <w:spacing w:after="0" w:line="240" w:lineRule="auto"/>
        <w:ind w:left="567" w:right="567"/>
        <w:jc w:val="both"/>
        <w:rPr>
          <w:rFonts w:ascii="Palatino Linotype" w:hAnsi="Palatino Linotype"/>
          <w:i/>
        </w:rPr>
      </w:pPr>
      <w:r w:rsidRPr="00A3605C">
        <w:rPr>
          <w:rFonts w:ascii="Palatino Linotype" w:hAnsi="Palatino Linotype"/>
          <w:i/>
        </w:rPr>
        <w:t xml:space="preserve">Artículo 17.-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14:paraId="0A1B0803" w14:textId="77777777" w:rsidR="00C45D06" w:rsidRPr="00A3605C" w:rsidRDefault="00C45D06" w:rsidP="00C45D06">
      <w:pPr>
        <w:autoSpaceDE w:val="0"/>
        <w:autoSpaceDN w:val="0"/>
        <w:adjustRightInd w:val="0"/>
        <w:spacing w:after="0" w:line="240" w:lineRule="auto"/>
        <w:ind w:left="567" w:right="567"/>
        <w:jc w:val="both"/>
        <w:rPr>
          <w:rFonts w:ascii="Palatino Linotype" w:hAnsi="Palatino Linotype" w:cs="Arial"/>
          <w:i/>
        </w:rPr>
      </w:pPr>
      <w:r w:rsidRPr="00A3605C">
        <w:rPr>
          <w:rFonts w:ascii="Palatino Linotype" w:hAnsi="Palatino Linotype"/>
          <w:i/>
        </w:rPr>
        <w:t>Dicho informe se publicará en la página oficial, en la Gaceta Municipal y en los estrados de la Secretaría del ayuntamiento para su consulta.</w:t>
      </w:r>
    </w:p>
    <w:p w14:paraId="31FF10A4" w14:textId="06AC1B66" w:rsidR="00C45D06" w:rsidRDefault="00C45D0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E000C" w14:textId="4284C276" w:rsidR="00A35F3A" w:rsidRDefault="00AB5A28">
    <w:pPr>
      <w:pStyle w:val="Encabezado"/>
    </w:pPr>
    <w:r>
      <w:rPr>
        <w:noProof/>
        <w:lang w:val="es-MX" w:eastAsia="es-MX"/>
      </w:rPr>
      <w:pict w14:anchorId="7A251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21576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6001EB" w14:paraId="35E5EC0A" w14:textId="77777777" w:rsidTr="005F682D">
      <w:trPr>
        <w:trHeight w:val="227"/>
      </w:trPr>
      <w:tc>
        <w:tcPr>
          <w:tcW w:w="6233" w:type="dxa"/>
          <w:hideMark/>
        </w:tcPr>
        <w:p w14:paraId="7BC472F9" w14:textId="77777777" w:rsidR="006001EB" w:rsidRDefault="006001EB" w:rsidP="001E09B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0E532DA" w:rsidR="006001EB" w:rsidRDefault="003E54C7" w:rsidP="005F682D">
          <w:pPr>
            <w:spacing w:after="120" w:line="256" w:lineRule="auto"/>
            <w:ind w:left="-486" w:right="77"/>
            <w:jc w:val="right"/>
            <w:rPr>
              <w:rFonts w:ascii="Palatino Linotype" w:hAnsi="Palatino Linotype" w:cs="Arial"/>
              <w:szCs w:val="20"/>
            </w:rPr>
          </w:pPr>
          <w:r>
            <w:rPr>
              <w:rFonts w:ascii="Palatino Linotype" w:hAnsi="Palatino Linotype" w:cs="Arial"/>
              <w:b/>
              <w:bCs/>
              <w:sz w:val="21"/>
              <w:szCs w:val="21"/>
              <w:lang w:eastAsia="es-MX"/>
            </w:rPr>
            <w:t>04555</w:t>
          </w:r>
          <w:r w:rsidR="006001EB">
            <w:rPr>
              <w:rFonts w:ascii="Palatino Linotype" w:hAnsi="Palatino Linotype" w:cs="Arial"/>
              <w:b/>
              <w:bCs/>
              <w:sz w:val="21"/>
              <w:szCs w:val="21"/>
              <w:lang w:eastAsia="es-MX"/>
            </w:rPr>
            <w:t>/INFOEM/IP/RR/2020                            y acumulado.</w:t>
          </w:r>
        </w:p>
      </w:tc>
    </w:tr>
    <w:tr w:rsidR="006001EB" w14:paraId="0482DFAC" w14:textId="77777777" w:rsidTr="005F682D">
      <w:trPr>
        <w:trHeight w:val="242"/>
      </w:trPr>
      <w:tc>
        <w:tcPr>
          <w:tcW w:w="6233" w:type="dxa"/>
          <w:hideMark/>
        </w:tcPr>
        <w:p w14:paraId="509D07E9" w14:textId="2BD4E22A" w:rsidR="006001EB" w:rsidRDefault="006001EB" w:rsidP="001E09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r w:rsidR="005F682D">
            <w:rPr>
              <w:rFonts w:ascii="Palatino Linotype" w:hAnsi="Palatino Linotype" w:cs="Arial"/>
              <w:b/>
              <w:szCs w:val="20"/>
            </w:rPr>
            <w:t xml:space="preserve">  </w:t>
          </w:r>
        </w:p>
      </w:tc>
      <w:tc>
        <w:tcPr>
          <w:tcW w:w="3832" w:type="dxa"/>
          <w:hideMark/>
        </w:tcPr>
        <w:p w14:paraId="33454C0A" w14:textId="16CD10D6" w:rsidR="006001EB" w:rsidRDefault="005F682D" w:rsidP="005F682D">
          <w:pPr>
            <w:spacing w:after="120" w:line="256" w:lineRule="auto"/>
            <w:ind w:left="-486" w:right="77" w:firstLine="284"/>
            <w:jc w:val="right"/>
            <w:rPr>
              <w:rFonts w:ascii="Palatino Linotype" w:hAnsi="Palatino Linotype" w:cs="Arial"/>
              <w:szCs w:val="20"/>
            </w:rPr>
          </w:pPr>
          <w:r>
            <w:rPr>
              <w:rFonts w:ascii="Palatino Linotype" w:hAnsi="Palatino Linotype" w:cs="Arial"/>
              <w:b/>
              <w:sz w:val="21"/>
              <w:szCs w:val="21"/>
            </w:rPr>
            <w:t xml:space="preserve"> Ayuntamiento de Almoloya de Juárez</w:t>
          </w:r>
        </w:p>
      </w:tc>
    </w:tr>
    <w:tr w:rsidR="006001EB" w14:paraId="7B7E63F5" w14:textId="77777777" w:rsidTr="005F682D">
      <w:trPr>
        <w:trHeight w:val="342"/>
      </w:trPr>
      <w:tc>
        <w:tcPr>
          <w:tcW w:w="6233" w:type="dxa"/>
          <w:hideMark/>
        </w:tcPr>
        <w:p w14:paraId="2BCB7A44" w14:textId="77777777" w:rsidR="006001EB" w:rsidRDefault="006001E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6001EB" w:rsidRPr="00035DB8" w:rsidRDefault="006001EB" w:rsidP="005F682D">
          <w:pPr>
            <w:spacing w:after="120" w:line="256" w:lineRule="auto"/>
            <w:ind w:left="-486" w:right="77"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B35D0C8" w:rsidR="006001EB" w:rsidRDefault="00AB5A28" w:rsidP="00B935D1">
    <w:pPr>
      <w:pStyle w:val="Encabezado"/>
      <w:tabs>
        <w:tab w:val="clear" w:pos="4419"/>
        <w:tab w:val="clear" w:pos="8838"/>
        <w:tab w:val="left" w:pos="6005"/>
      </w:tabs>
    </w:pPr>
    <w:r>
      <w:rPr>
        <w:noProof/>
        <w:lang w:val="es-MX" w:eastAsia="es-MX"/>
      </w:rPr>
      <w:pict w14:anchorId="5A978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21576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6001E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6001EB" w:rsidRPr="00D26364" w14:paraId="25A37BB4" w14:textId="77777777" w:rsidTr="003D3D1E">
      <w:trPr>
        <w:trHeight w:val="227"/>
      </w:trPr>
      <w:tc>
        <w:tcPr>
          <w:tcW w:w="6233" w:type="dxa"/>
          <w:hideMark/>
        </w:tcPr>
        <w:p w14:paraId="3B7407D3" w14:textId="77777777" w:rsidR="006001EB" w:rsidRPr="00D26364" w:rsidRDefault="006001E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E6E31F7" w:rsidR="006001EB" w:rsidRPr="00D26364" w:rsidRDefault="006001EB" w:rsidP="00212537">
          <w:pPr>
            <w:spacing w:after="120" w:line="256" w:lineRule="auto"/>
            <w:ind w:left="-486" w:right="72" w:firstLine="1585"/>
            <w:jc w:val="right"/>
            <w:rPr>
              <w:rFonts w:ascii="Palatino Linotype" w:hAnsi="Palatino Linotype" w:cs="Arial"/>
              <w:b/>
              <w:sz w:val="21"/>
              <w:szCs w:val="21"/>
            </w:rPr>
          </w:pPr>
          <w:r w:rsidRPr="003E54C7">
            <w:rPr>
              <w:rFonts w:ascii="Palatino Linotype" w:hAnsi="Palatino Linotype" w:cs="Arial"/>
              <w:b/>
              <w:bCs/>
              <w:sz w:val="21"/>
              <w:szCs w:val="21"/>
              <w:lang w:eastAsia="es-MX"/>
            </w:rPr>
            <w:t>04455/INFOEM</w:t>
          </w:r>
          <w:r>
            <w:rPr>
              <w:rFonts w:ascii="Palatino Linotype" w:hAnsi="Palatino Linotype" w:cs="Arial"/>
              <w:b/>
              <w:bCs/>
              <w:sz w:val="21"/>
              <w:szCs w:val="21"/>
              <w:lang w:eastAsia="es-MX"/>
            </w:rPr>
            <w:t>/IP/RR/2020 y acumulado.</w:t>
          </w:r>
        </w:p>
      </w:tc>
    </w:tr>
    <w:tr w:rsidR="006001EB" w:rsidRPr="00D26364" w14:paraId="480BC2A1" w14:textId="77777777" w:rsidTr="003D3D1E">
      <w:trPr>
        <w:trHeight w:val="242"/>
      </w:trPr>
      <w:tc>
        <w:tcPr>
          <w:tcW w:w="6233" w:type="dxa"/>
          <w:hideMark/>
        </w:tcPr>
        <w:p w14:paraId="0BCD7858" w14:textId="77777777" w:rsidR="006001EB" w:rsidRPr="00D26364" w:rsidRDefault="006001E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5E117B2" w:rsidR="006001EB" w:rsidRPr="00D26364" w:rsidRDefault="006001EB" w:rsidP="00212537">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Almoloya de Juárez</w:t>
          </w:r>
        </w:p>
      </w:tc>
    </w:tr>
    <w:tr w:rsidR="009A0C39" w:rsidRPr="009A0C39" w14:paraId="60A059F9" w14:textId="77777777" w:rsidTr="003D3D1E">
      <w:trPr>
        <w:trHeight w:val="342"/>
      </w:trPr>
      <w:tc>
        <w:tcPr>
          <w:tcW w:w="6233" w:type="dxa"/>
        </w:tcPr>
        <w:p w14:paraId="063683FE" w14:textId="77777777" w:rsidR="006001EB" w:rsidRPr="00D26364" w:rsidRDefault="006001E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522B0647" w:rsidR="006001EB" w:rsidRPr="009A0C39" w:rsidRDefault="00D617AD" w:rsidP="006B1DF2">
          <w:pPr>
            <w:spacing w:after="120" w:line="256" w:lineRule="auto"/>
            <w:ind w:left="-486" w:right="72" w:firstLine="284"/>
            <w:jc w:val="right"/>
            <w:rPr>
              <w:rFonts w:ascii="Palatino Linotype" w:hAnsi="Palatino Linotype" w:cs="Arial"/>
              <w:b/>
              <w:color w:val="FF0000"/>
              <w:sz w:val="21"/>
              <w:szCs w:val="21"/>
              <w:highlight w:val="yellow"/>
            </w:rPr>
          </w:pPr>
          <w:proofErr w:type="spellStart"/>
          <w:r>
            <w:rPr>
              <w:rFonts w:ascii="Palatino Linotype" w:hAnsi="Palatino Linotype" w:cs="Arial"/>
              <w:b/>
              <w:sz w:val="21"/>
              <w:szCs w:val="21"/>
            </w:rPr>
            <w:t>xxxxxxxxxxxxxxxxxxxxxx</w:t>
          </w:r>
          <w:proofErr w:type="spellEnd"/>
        </w:p>
      </w:tc>
    </w:tr>
    <w:tr w:rsidR="006001EB" w:rsidRPr="00D26364" w14:paraId="7854C9FF" w14:textId="77777777" w:rsidTr="003D3D1E">
      <w:trPr>
        <w:trHeight w:val="342"/>
      </w:trPr>
      <w:tc>
        <w:tcPr>
          <w:tcW w:w="6233" w:type="dxa"/>
        </w:tcPr>
        <w:p w14:paraId="02A89BC6" w14:textId="77777777" w:rsidR="006001EB" w:rsidRPr="00D26364" w:rsidRDefault="006001E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6001EB" w:rsidRPr="00D26364" w:rsidRDefault="006001E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404E17A1" w:rsidR="006001EB" w:rsidRDefault="00AB5A28">
    <w:pPr>
      <w:pStyle w:val="Encabezado"/>
    </w:pPr>
    <w:r>
      <w:rPr>
        <w:noProof/>
        <w:lang w:val="es-MX" w:eastAsia="es-MX"/>
      </w:rPr>
      <w:pict w14:anchorId="0EED5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21576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1F17867"/>
    <w:multiLevelType w:val="hybridMultilevel"/>
    <w:tmpl w:val="B6740A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B225FF"/>
    <w:multiLevelType w:val="hybridMultilevel"/>
    <w:tmpl w:val="0CE86A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4F0C2E"/>
    <w:multiLevelType w:val="hybridMultilevel"/>
    <w:tmpl w:val="078AB4C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BD3CDE"/>
    <w:multiLevelType w:val="hybridMultilevel"/>
    <w:tmpl w:val="B34CF5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176C45"/>
    <w:multiLevelType w:val="hybridMultilevel"/>
    <w:tmpl w:val="AD8C6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387851"/>
    <w:multiLevelType w:val="hybridMultilevel"/>
    <w:tmpl w:val="2B50E5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4C08177F"/>
    <w:multiLevelType w:val="hybridMultilevel"/>
    <w:tmpl w:val="390851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A0446B3"/>
    <w:multiLevelType w:val="hybridMultilevel"/>
    <w:tmpl w:val="FCE0C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1"/>
  </w:num>
  <w:num w:numId="3">
    <w:abstractNumId w:val="17"/>
  </w:num>
  <w:num w:numId="4">
    <w:abstractNumId w:val="15"/>
  </w:num>
  <w:num w:numId="5">
    <w:abstractNumId w:val="9"/>
  </w:num>
  <w:num w:numId="6">
    <w:abstractNumId w:val="12"/>
  </w:num>
  <w:num w:numId="7">
    <w:abstractNumId w:val="3"/>
  </w:num>
  <w:num w:numId="8">
    <w:abstractNumId w:val="4"/>
  </w:num>
  <w:num w:numId="9">
    <w:abstractNumId w:val="7"/>
  </w:num>
  <w:num w:numId="10">
    <w:abstractNumId w:val="18"/>
  </w:num>
  <w:num w:numId="11">
    <w:abstractNumId w:val="13"/>
  </w:num>
  <w:num w:numId="12">
    <w:abstractNumId w:val="0"/>
  </w:num>
  <w:num w:numId="13">
    <w:abstractNumId w:val="1"/>
  </w:num>
  <w:num w:numId="14">
    <w:abstractNumId w:val="19"/>
  </w:num>
  <w:num w:numId="15">
    <w:abstractNumId w:val="10"/>
  </w:num>
  <w:num w:numId="16">
    <w:abstractNumId w:val="5"/>
  </w:num>
  <w:num w:numId="17">
    <w:abstractNumId w:val="8"/>
  </w:num>
  <w:num w:numId="18">
    <w:abstractNumId w:val="20"/>
  </w:num>
  <w:num w:numId="19">
    <w:abstractNumId w:val="6"/>
  </w:num>
  <w:num w:numId="20">
    <w:abstractNumId w:val="16"/>
  </w:num>
  <w:num w:numId="21">
    <w:abstractNumId w:val="14"/>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D57"/>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B7DC4"/>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E42"/>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4FE"/>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646"/>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388"/>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6E27"/>
    <w:rsid w:val="0020745E"/>
    <w:rsid w:val="002117C3"/>
    <w:rsid w:val="0021242D"/>
    <w:rsid w:val="00212537"/>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07E"/>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27B6"/>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54C7"/>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0C3"/>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849"/>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2E88"/>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331B"/>
    <w:rsid w:val="00543E5E"/>
    <w:rsid w:val="005440DF"/>
    <w:rsid w:val="005458DE"/>
    <w:rsid w:val="005479B3"/>
    <w:rsid w:val="00550B6B"/>
    <w:rsid w:val="0055126D"/>
    <w:rsid w:val="00551DEB"/>
    <w:rsid w:val="005533B8"/>
    <w:rsid w:val="00554282"/>
    <w:rsid w:val="005557B9"/>
    <w:rsid w:val="0055582B"/>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E7E5F"/>
    <w:rsid w:val="005F067C"/>
    <w:rsid w:val="005F0884"/>
    <w:rsid w:val="005F08CE"/>
    <w:rsid w:val="005F09C0"/>
    <w:rsid w:val="005F17B3"/>
    <w:rsid w:val="005F32E0"/>
    <w:rsid w:val="005F4386"/>
    <w:rsid w:val="005F4E4F"/>
    <w:rsid w:val="005F5DEB"/>
    <w:rsid w:val="005F682D"/>
    <w:rsid w:val="005F69E6"/>
    <w:rsid w:val="005F7291"/>
    <w:rsid w:val="006001EB"/>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7A0"/>
    <w:rsid w:val="006268F8"/>
    <w:rsid w:val="006271AA"/>
    <w:rsid w:val="00627BC4"/>
    <w:rsid w:val="00627DB1"/>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0FA"/>
    <w:rsid w:val="00650556"/>
    <w:rsid w:val="006534DA"/>
    <w:rsid w:val="006540B9"/>
    <w:rsid w:val="00655B55"/>
    <w:rsid w:val="0065659C"/>
    <w:rsid w:val="006571D2"/>
    <w:rsid w:val="00657C23"/>
    <w:rsid w:val="00660DD7"/>
    <w:rsid w:val="00662815"/>
    <w:rsid w:val="0066313C"/>
    <w:rsid w:val="0066335E"/>
    <w:rsid w:val="00663581"/>
    <w:rsid w:val="006644F2"/>
    <w:rsid w:val="00664D18"/>
    <w:rsid w:val="006652FC"/>
    <w:rsid w:val="00666047"/>
    <w:rsid w:val="00670DF7"/>
    <w:rsid w:val="00671C54"/>
    <w:rsid w:val="00671EF9"/>
    <w:rsid w:val="00672007"/>
    <w:rsid w:val="00672B41"/>
    <w:rsid w:val="00672FAF"/>
    <w:rsid w:val="0067304C"/>
    <w:rsid w:val="00674CEC"/>
    <w:rsid w:val="0067577C"/>
    <w:rsid w:val="00675C51"/>
    <w:rsid w:val="006776B7"/>
    <w:rsid w:val="0068020D"/>
    <w:rsid w:val="00680961"/>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4CFB"/>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2864"/>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A7F5E"/>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F4C"/>
    <w:rsid w:val="00813550"/>
    <w:rsid w:val="00813C38"/>
    <w:rsid w:val="00814719"/>
    <w:rsid w:val="0081486C"/>
    <w:rsid w:val="00814A5A"/>
    <w:rsid w:val="0081504E"/>
    <w:rsid w:val="00815C36"/>
    <w:rsid w:val="008165D1"/>
    <w:rsid w:val="00817D87"/>
    <w:rsid w:val="00820FFD"/>
    <w:rsid w:val="008217D9"/>
    <w:rsid w:val="00821BE7"/>
    <w:rsid w:val="00821CC5"/>
    <w:rsid w:val="008223B2"/>
    <w:rsid w:val="00823951"/>
    <w:rsid w:val="00823C99"/>
    <w:rsid w:val="00824AEE"/>
    <w:rsid w:val="00824E31"/>
    <w:rsid w:val="00825DD2"/>
    <w:rsid w:val="00826333"/>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08C"/>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CFE"/>
    <w:rsid w:val="008705A1"/>
    <w:rsid w:val="00870FBD"/>
    <w:rsid w:val="008730CC"/>
    <w:rsid w:val="00873164"/>
    <w:rsid w:val="0087406C"/>
    <w:rsid w:val="00875C70"/>
    <w:rsid w:val="008765A9"/>
    <w:rsid w:val="0087680D"/>
    <w:rsid w:val="00876F59"/>
    <w:rsid w:val="00877602"/>
    <w:rsid w:val="0087774D"/>
    <w:rsid w:val="00881122"/>
    <w:rsid w:val="0088157E"/>
    <w:rsid w:val="00881C57"/>
    <w:rsid w:val="0088218E"/>
    <w:rsid w:val="0088280F"/>
    <w:rsid w:val="00883820"/>
    <w:rsid w:val="008848D7"/>
    <w:rsid w:val="00887005"/>
    <w:rsid w:val="00887CAA"/>
    <w:rsid w:val="00890318"/>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3CA"/>
    <w:rsid w:val="008C195E"/>
    <w:rsid w:val="008C1A91"/>
    <w:rsid w:val="008C1C3B"/>
    <w:rsid w:val="008C2EBF"/>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3C5"/>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6DB"/>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27D6E"/>
    <w:rsid w:val="0093039D"/>
    <w:rsid w:val="00930E82"/>
    <w:rsid w:val="00931653"/>
    <w:rsid w:val="00931B3E"/>
    <w:rsid w:val="00931EB8"/>
    <w:rsid w:val="00932061"/>
    <w:rsid w:val="0093246C"/>
    <w:rsid w:val="00932FA6"/>
    <w:rsid w:val="00933651"/>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6868"/>
    <w:rsid w:val="009477CA"/>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686"/>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134"/>
    <w:rsid w:val="009A0C39"/>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C70"/>
    <w:rsid w:val="009F6076"/>
    <w:rsid w:val="009F6F65"/>
    <w:rsid w:val="00A00432"/>
    <w:rsid w:val="00A02747"/>
    <w:rsid w:val="00A02C90"/>
    <w:rsid w:val="00A035A1"/>
    <w:rsid w:val="00A038B8"/>
    <w:rsid w:val="00A04DD8"/>
    <w:rsid w:val="00A05CFB"/>
    <w:rsid w:val="00A074B7"/>
    <w:rsid w:val="00A115B9"/>
    <w:rsid w:val="00A12093"/>
    <w:rsid w:val="00A1299F"/>
    <w:rsid w:val="00A1477F"/>
    <w:rsid w:val="00A14ED6"/>
    <w:rsid w:val="00A1530E"/>
    <w:rsid w:val="00A157CF"/>
    <w:rsid w:val="00A168E6"/>
    <w:rsid w:val="00A174EB"/>
    <w:rsid w:val="00A17DC4"/>
    <w:rsid w:val="00A20047"/>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5F3A"/>
    <w:rsid w:val="00A3605C"/>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B5A28"/>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78D"/>
    <w:rsid w:val="00B42EA2"/>
    <w:rsid w:val="00B4389C"/>
    <w:rsid w:val="00B45895"/>
    <w:rsid w:val="00B46138"/>
    <w:rsid w:val="00B47BE3"/>
    <w:rsid w:val="00B5065D"/>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6A92"/>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8F3"/>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5D06"/>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41F"/>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F042B"/>
    <w:rsid w:val="00CF155A"/>
    <w:rsid w:val="00CF24E8"/>
    <w:rsid w:val="00CF2FAD"/>
    <w:rsid w:val="00CF3179"/>
    <w:rsid w:val="00CF33B9"/>
    <w:rsid w:val="00CF35F4"/>
    <w:rsid w:val="00CF5B79"/>
    <w:rsid w:val="00CF5EB6"/>
    <w:rsid w:val="00CF7864"/>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7AD"/>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678C5"/>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77BC"/>
    <w:rsid w:val="00DB7B3A"/>
    <w:rsid w:val="00DB7C94"/>
    <w:rsid w:val="00DC0303"/>
    <w:rsid w:val="00DC259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01"/>
    <w:rsid w:val="00DE5250"/>
    <w:rsid w:val="00DE5766"/>
    <w:rsid w:val="00DE5E3A"/>
    <w:rsid w:val="00DE5FCB"/>
    <w:rsid w:val="00DE601F"/>
    <w:rsid w:val="00DE6E1D"/>
    <w:rsid w:val="00DE701B"/>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0F38"/>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57BD"/>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19A1"/>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8691789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39784);" TargetMode="External"/><Relationship Id="rId13" Type="http://schemas.openxmlformats.org/officeDocument/2006/relationships/hyperlink" Target="javascript:abrirAcuse(339784);" TargetMode="External"/><Relationship Id="rId18" Type="http://schemas.openxmlformats.org/officeDocument/2006/relationships/hyperlink" Target="javascript:abrirAcuse(33978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javascript:abrirAcuse(339784);" TargetMode="External"/><Relationship Id="rId7" Type="http://schemas.openxmlformats.org/officeDocument/2006/relationships/endnotes" Target="endnotes.xml"/><Relationship Id="rId12" Type="http://schemas.openxmlformats.org/officeDocument/2006/relationships/hyperlink" Target="javascript:abrirAcuse(339784);" TargetMode="External"/><Relationship Id="rId17" Type="http://schemas.openxmlformats.org/officeDocument/2006/relationships/hyperlink" Target="javascript:AbrirModal(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hyperlink" Target="javascript:abrirAcuse(3397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33978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javascript:abrirAcuse(339784);" TargetMode="External"/><Relationship Id="rId19" Type="http://schemas.openxmlformats.org/officeDocument/2006/relationships/hyperlink" Target="javascript:abrirAcuse(339784);" TargetMode="External"/><Relationship Id="rId4" Type="http://schemas.openxmlformats.org/officeDocument/2006/relationships/settings" Target="settings.xml"/><Relationship Id="rId9" Type="http://schemas.openxmlformats.org/officeDocument/2006/relationships/hyperlink" Target="javascript:abrirAcuse(339784);"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11C9-5DFB-4094-9948-32F89968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35</Pages>
  <Words>9356</Words>
  <Characters>51461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2019-08-29T15:35:00Z</cp:lastPrinted>
  <dcterms:created xsi:type="dcterms:W3CDTF">2020-03-23T17:45:00Z</dcterms:created>
  <dcterms:modified xsi:type="dcterms:W3CDTF">2021-02-16T16:58:00Z</dcterms:modified>
</cp:coreProperties>
</file>