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5F" w:rsidRPr="00AB10D0" w:rsidRDefault="0079165F" w:rsidP="00A2344B">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79165F">
        <w:rPr>
          <w:rFonts w:ascii="Palatino Linotype" w:eastAsiaTheme="minorEastAsia" w:hAnsi="Palatino Linotype"/>
          <w:b/>
          <w:sz w:val="24"/>
          <w:szCs w:val="24"/>
          <w:lang w:val="es-ES_tradnl" w:eastAsia="es-ES"/>
        </w:rPr>
        <w:tab/>
      </w:r>
      <w:r w:rsidRPr="00AB10D0">
        <w:rPr>
          <w:rFonts w:ascii="Palatino Linotype" w:eastAsiaTheme="minorEastAsia" w:hAnsi="Palatino Linotype"/>
          <w:b/>
          <w:sz w:val="24"/>
          <w:szCs w:val="24"/>
          <w:lang w:val="es-ES_tradnl" w:eastAsia="es-ES"/>
        </w:rPr>
        <w:t>LÍNEAS ARGUMENTATIVAS</w:t>
      </w:r>
      <w:r w:rsidRPr="00AB10D0">
        <w:rPr>
          <w:rFonts w:ascii="Palatino Linotype" w:eastAsiaTheme="minorEastAsia" w:hAnsi="Palatino Linotype"/>
          <w:b/>
          <w:sz w:val="24"/>
          <w:szCs w:val="24"/>
          <w:lang w:val="es-ES_tradnl" w:eastAsia="es-ES"/>
        </w:rPr>
        <w:tab/>
      </w:r>
    </w:p>
    <w:p w:rsidR="0079165F" w:rsidRPr="00AB10D0" w:rsidRDefault="0079165F" w:rsidP="00A2344B">
      <w:pPr>
        <w:spacing w:before="240" w:after="360" w:line="360" w:lineRule="auto"/>
        <w:contextualSpacing/>
        <w:jc w:val="both"/>
        <w:rPr>
          <w:rFonts w:ascii="Palatino Linotype" w:eastAsia="Times New Roman" w:hAnsi="Palatino Linotype"/>
          <w:sz w:val="24"/>
          <w:szCs w:val="24"/>
          <w:lang w:val="es-ES_tradnl" w:eastAsia="es-ES"/>
        </w:rPr>
      </w:pPr>
      <w:r w:rsidRPr="00AB10D0">
        <w:rPr>
          <w:rFonts w:ascii="Palatino Linotype" w:eastAsia="Times New Roman" w:hAnsi="Palatino Linotype"/>
          <w:b/>
          <w:sz w:val="24"/>
          <w:szCs w:val="24"/>
          <w:lang w:val="es-ES_tradnl" w:eastAsia="es-ES"/>
        </w:rPr>
        <w:t>DEBERES DE LAS AUTORIDADES.</w:t>
      </w:r>
      <w:r w:rsidRPr="00AB10D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79165F" w:rsidRPr="00AB10D0" w:rsidRDefault="0079165F" w:rsidP="00A2344B">
      <w:pPr>
        <w:spacing w:before="240" w:after="360" w:line="360" w:lineRule="auto"/>
        <w:contextualSpacing/>
        <w:jc w:val="both"/>
        <w:rPr>
          <w:rFonts w:ascii="Palatino Linotype" w:eastAsia="Times New Roman" w:hAnsi="Palatino Linotype"/>
          <w:sz w:val="24"/>
          <w:szCs w:val="24"/>
          <w:lang w:val="es-ES_tradnl" w:eastAsia="es-ES"/>
        </w:rPr>
      </w:pPr>
    </w:p>
    <w:p w:rsidR="0079165F" w:rsidRPr="00AB10D0" w:rsidRDefault="0079165F" w:rsidP="00A2344B">
      <w:pPr>
        <w:spacing w:before="240" w:after="240" w:line="360" w:lineRule="auto"/>
        <w:jc w:val="both"/>
        <w:rPr>
          <w:rFonts w:ascii="Palatino Linotype" w:eastAsia="Times New Roman" w:hAnsi="Palatino Linotype"/>
          <w:sz w:val="24"/>
          <w:szCs w:val="24"/>
          <w:lang w:val="es-ES_tradnl" w:eastAsia="es-ES"/>
        </w:rPr>
      </w:pPr>
      <w:r w:rsidRPr="00AB10D0">
        <w:rPr>
          <w:rFonts w:ascii="Palatino Linotype" w:eastAsia="Times New Roman" w:hAnsi="Palatino Linotype"/>
          <w:b/>
          <w:sz w:val="24"/>
          <w:szCs w:val="24"/>
          <w:lang w:eastAsia="es-ES"/>
        </w:rPr>
        <w:t xml:space="preserve">DE LAS RESPUESTAS INCOMPLETAS Y DEFICIENTES. </w:t>
      </w:r>
      <w:r w:rsidRPr="00AB10D0">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AB10D0">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501D70" w:rsidRPr="00AB10D0" w:rsidRDefault="00501D70" w:rsidP="00501D70">
      <w:pPr>
        <w:spacing w:before="240" w:after="240" w:line="360" w:lineRule="auto"/>
        <w:jc w:val="both"/>
        <w:rPr>
          <w:rFonts w:ascii="Palatino Linotype" w:eastAsia="MS Mincho" w:hAnsi="Palatino Linotype" w:cs="Times New Roman"/>
          <w:sz w:val="24"/>
          <w:szCs w:val="24"/>
          <w:lang w:val="es-ES_tradnl" w:eastAsia="es-ES"/>
        </w:rPr>
      </w:pPr>
      <w:r w:rsidRPr="00AB10D0">
        <w:rPr>
          <w:rFonts w:ascii="Palatino Linotype" w:eastAsiaTheme="minorEastAsia" w:hAnsi="Palatino Linotype"/>
          <w:b/>
          <w:sz w:val="24"/>
          <w:szCs w:val="24"/>
          <w:lang w:val="es-ES_tradnl" w:eastAsia="es-ES"/>
        </w:rPr>
        <w:t xml:space="preserve">INFORME JUSTIFICADO, FALTA DE. </w:t>
      </w:r>
      <w:r w:rsidRPr="00AB10D0">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AB10D0">
        <w:rPr>
          <w:rFonts w:ascii="Palatino Linotype" w:eastAsia="MS Mincho" w:hAnsi="Palatino Linotype" w:cs="Times New Roman"/>
          <w:b/>
          <w:sz w:val="24"/>
          <w:szCs w:val="24"/>
          <w:lang w:val="es-ES_tradnl" w:eastAsia="es-ES"/>
        </w:rPr>
        <w:t>SUJETO OBLIGADO</w:t>
      </w:r>
      <w:r w:rsidRPr="00AB10D0">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rsidR="0079165F" w:rsidRPr="00AB10D0" w:rsidRDefault="0079165F" w:rsidP="00A2344B">
      <w:pPr>
        <w:spacing w:before="240" w:after="240" w:line="360" w:lineRule="auto"/>
        <w:jc w:val="both"/>
        <w:rPr>
          <w:rFonts w:ascii="Palatino Linotype" w:eastAsia="Times New Roman" w:hAnsi="Palatino Linotype"/>
          <w:sz w:val="24"/>
          <w:szCs w:val="24"/>
          <w:lang w:val="es-ES_tradnl" w:eastAsia="es-ES"/>
        </w:rPr>
      </w:pPr>
      <w:r w:rsidRPr="00AB10D0">
        <w:rPr>
          <w:rFonts w:ascii="Palatino Linotype" w:eastAsia="Times New Roman" w:hAnsi="Palatino Linotype"/>
          <w:b/>
          <w:sz w:val="24"/>
          <w:szCs w:val="24"/>
          <w:lang w:eastAsia="es-ES"/>
        </w:rPr>
        <w:t>DEBER DE EXPLICAR LA INEXISTENCIA DE INFORMACIÓN</w:t>
      </w:r>
      <w:r w:rsidRPr="00AB10D0">
        <w:rPr>
          <w:rFonts w:ascii="Palatino Linotype" w:eastAsia="Times New Roman" w:hAnsi="Palatino Linotype"/>
          <w:sz w:val="24"/>
          <w:szCs w:val="24"/>
          <w:lang w:eastAsia="es-ES"/>
        </w:rPr>
        <w:t>. Hablar de información inexistente implica la alta responsabilidad de explicar a la ciudadanía por qué un ente público que tiene la facultad y el deber de generar, poseer o administrar su información pública no la tiene.</w:t>
      </w:r>
    </w:p>
    <w:p w:rsidR="0079165F" w:rsidRPr="00AB10D0" w:rsidRDefault="0079165F" w:rsidP="00A2344B">
      <w:pPr>
        <w:spacing w:before="240" w:after="240" w:line="360" w:lineRule="auto"/>
        <w:jc w:val="both"/>
        <w:rPr>
          <w:rFonts w:ascii="Palatino Linotype" w:eastAsia="MS Mincho" w:hAnsi="Palatino Linotype" w:cs="Times New Roman"/>
          <w:sz w:val="24"/>
          <w:szCs w:val="24"/>
          <w:lang w:val="es-ES_tradnl" w:eastAsia="es-ES"/>
        </w:rPr>
      </w:pPr>
    </w:p>
    <w:p w:rsidR="0079165F" w:rsidRPr="00AB10D0" w:rsidRDefault="0079165F" w:rsidP="00A2344B">
      <w:pPr>
        <w:spacing w:before="240" w:after="240" w:line="360" w:lineRule="auto"/>
        <w:jc w:val="both"/>
        <w:rPr>
          <w:rFonts w:ascii="Palatino Linotype" w:eastAsia="Times New Roman" w:hAnsi="Palatino Linotype" w:cs="Arial"/>
          <w:color w:val="000000"/>
          <w:sz w:val="24"/>
          <w:szCs w:val="24"/>
          <w:lang w:val="es-ES" w:eastAsia="es-MX"/>
        </w:rPr>
      </w:pPr>
    </w:p>
    <w:p w:rsidR="0079165F" w:rsidRPr="00AB10D0" w:rsidRDefault="0079165F" w:rsidP="00A2344B">
      <w:pPr>
        <w:spacing w:before="240" w:after="240" w:line="360" w:lineRule="auto"/>
        <w:rPr>
          <w:rFonts w:ascii="Palatino Linotype" w:eastAsiaTheme="minorEastAsia" w:hAnsi="Palatino Linotype"/>
          <w:b/>
          <w:sz w:val="24"/>
          <w:szCs w:val="24"/>
          <w:lang w:val="es-ES_tradnl" w:eastAsia="es-ES"/>
        </w:rPr>
      </w:pPr>
    </w:p>
    <w:p w:rsidR="0079165F" w:rsidRPr="00AB10D0" w:rsidRDefault="0079165F" w:rsidP="00A2344B">
      <w:pPr>
        <w:spacing w:before="240" w:after="240" w:line="360" w:lineRule="auto"/>
        <w:jc w:val="center"/>
        <w:rPr>
          <w:rFonts w:ascii="Palatino Linotype" w:eastAsiaTheme="minorEastAsia" w:hAnsi="Palatino Linotype"/>
          <w:szCs w:val="24"/>
          <w:lang w:val="es-ES_tradnl" w:eastAsia="es-ES"/>
        </w:rPr>
      </w:pPr>
      <w:r w:rsidRPr="00AB10D0">
        <w:rPr>
          <w:rFonts w:ascii="Palatino Linotype" w:eastAsiaTheme="minorEastAsia" w:hAnsi="Palatino Linotype"/>
          <w:b/>
          <w:szCs w:val="24"/>
          <w:lang w:val="es-ES_tradnl" w:eastAsia="es-ES"/>
        </w:rPr>
        <w:t>ÍNDICE</w:t>
      </w:r>
      <w:r w:rsidRPr="00AB10D0">
        <w:rPr>
          <w:rFonts w:ascii="Palatino Linotype" w:eastAsiaTheme="minorEastAsia" w:hAnsi="Palatino Linotype"/>
          <w:szCs w:val="24"/>
          <w:lang w:val="es-ES_tradnl" w:eastAsia="es-ES"/>
        </w:rPr>
        <w:t>.</w:t>
      </w:r>
    </w:p>
    <w:sdt>
      <w:sdtPr>
        <w:rPr>
          <w:rFonts w:eastAsiaTheme="minorHAnsi"/>
          <w:sz w:val="22"/>
          <w:szCs w:val="22"/>
          <w:lang w:val="es-ES" w:eastAsia="en-US"/>
        </w:rPr>
        <w:id w:val="1703668029"/>
        <w:docPartObj>
          <w:docPartGallery w:val="Table of Contents"/>
          <w:docPartUnique/>
        </w:docPartObj>
      </w:sdtPr>
      <w:sdtEndPr>
        <w:rPr>
          <w:bCs/>
        </w:rPr>
      </w:sdtEndPr>
      <w:sdtContent>
        <w:p w:rsidR="00501D70" w:rsidRPr="00AB10D0" w:rsidRDefault="0079165F">
          <w:pPr>
            <w:pStyle w:val="TDC1"/>
            <w:rPr>
              <w:noProof/>
              <w:sz w:val="22"/>
              <w:szCs w:val="22"/>
              <w:lang w:val="es-MX" w:eastAsia="es-MX"/>
            </w:rPr>
          </w:pPr>
          <w:r w:rsidRPr="00AB10D0">
            <w:fldChar w:fldCharType="begin"/>
          </w:r>
          <w:r w:rsidRPr="00AB10D0">
            <w:instrText xml:space="preserve"> TOC \o "1-3" \h \z \u </w:instrText>
          </w:r>
          <w:r w:rsidRPr="00AB10D0">
            <w:fldChar w:fldCharType="separate"/>
          </w:r>
          <w:hyperlink w:anchor="_Toc49952648" w:history="1">
            <w:r w:rsidR="00501D70" w:rsidRPr="00AB10D0">
              <w:rPr>
                <w:rStyle w:val="Hipervnculo"/>
                <w:rFonts w:ascii="Palatino Linotype" w:eastAsiaTheme="majorEastAsia" w:hAnsi="Palatino Linotype" w:cstheme="majorBidi"/>
                <w:b/>
                <w:noProof/>
              </w:rPr>
              <w:t>A N T E C E D E N T E S</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_Toc49952648 \h </w:instrText>
            </w:r>
            <w:r w:rsidR="00501D70" w:rsidRPr="00AB10D0">
              <w:rPr>
                <w:noProof/>
                <w:webHidden/>
              </w:rPr>
            </w:r>
            <w:r w:rsidR="00501D70" w:rsidRPr="00AB10D0">
              <w:rPr>
                <w:noProof/>
                <w:webHidden/>
              </w:rPr>
              <w:fldChar w:fldCharType="separate"/>
            </w:r>
            <w:r w:rsidR="00501D70" w:rsidRPr="00AB10D0">
              <w:rPr>
                <w:noProof/>
                <w:webHidden/>
              </w:rPr>
              <w:t>4</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49" w:history="1">
            <w:r w:rsidR="00501D70" w:rsidRPr="00AB10D0">
              <w:rPr>
                <w:rStyle w:val="Hipervnculo"/>
                <w:rFonts w:ascii="Palatino Linotype" w:eastAsiaTheme="majorEastAsia" w:hAnsi="Palatino Linotype" w:cstheme="majorBidi"/>
                <w:b/>
                <w:noProof/>
              </w:rPr>
              <w:t>CONSIDERANDO</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_Toc49952649 \h </w:instrText>
            </w:r>
            <w:r w:rsidR="00501D70" w:rsidRPr="00AB10D0">
              <w:rPr>
                <w:noProof/>
                <w:webHidden/>
              </w:rPr>
            </w:r>
            <w:r w:rsidR="00501D70" w:rsidRPr="00AB10D0">
              <w:rPr>
                <w:noProof/>
                <w:webHidden/>
              </w:rPr>
              <w:fldChar w:fldCharType="separate"/>
            </w:r>
            <w:r w:rsidR="00501D70" w:rsidRPr="00AB10D0">
              <w:rPr>
                <w:noProof/>
                <w:webHidden/>
              </w:rPr>
              <w:t>10</w:t>
            </w:r>
            <w:r w:rsidR="00501D70" w:rsidRPr="00AB10D0">
              <w:rPr>
                <w:noProof/>
                <w:webHidden/>
              </w:rPr>
              <w:fldChar w:fldCharType="end"/>
            </w:r>
          </w:hyperlink>
        </w:p>
        <w:p w:rsidR="00501D70" w:rsidRPr="00AB10D0" w:rsidRDefault="00AD6676">
          <w:pPr>
            <w:pStyle w:val="TDC2"/>
            <w:rPr>
              <w:noProof/>
              <w:sz w:val="22"/>
              <w:szCs w:val="22"/>
              <w:lang w:val="es-MX" w:eastAsia="es-MX"/>
            </w:rPr>
          </w:pPr>
          <w:hyperlink w:anchor="_Toc49952650" w:history="1">
            <w:r w:rsidR="00501D70" w:rsidRPr="00AB10D0">
              <w:rPr>
                <w:rStyle w:val="Hipervnculo"/>
                <w:rFonts w:ascii="Palatino Linotype" w:eastAsiaTheme="majorEastAsia" w:hAnsi="Palatino Linotype" w:cstheme="majorBidi"/>
                <w:b/>
                <w:noProof/>
              </w:rPr>
              <w:t>PRIMERO. De la competencia.</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_Toc49952650 \h </w:instrText>
            </w:r>
            <w:r w:rsidR="00501D70" w:rsidRPr="00AB10D0">
              <w:rPr>
                <w:noProof/>
                <w:webHidden/>
              </w:rPr>
            </w:r>
            <w:r w:rsidR="00501D70" w:rsidRPr="00AB10D0">
              <w:rPr>
                <w:noProof/>
                <w:webHidden/>
              </w:rPr>
              <w:fldChar w:fldCharType="separate"/>
            </w:r>
            <w:r w:rsidR="00501D70" w:rsidRPr="00AB10D0">
              <w:rPr>
                <w:noProof/>
                <w:webHidden/>
              </w:rPr>
              <w:t>10</w:t>
            </w:r>
            <w:r w:rsidR="00501D70" w:rsidRPr="00AB10D0">
              <w:rPr>
                <w:noProof/>
                <w:webHidden/>
              </w:rPr>
              <w:fldChar w:fldCharType="end"/>
            </w:r>
          </w:hyperlink>
        </w:p>
        <w:p w:rsidR="00501D70" w:rsidRPr="00AB10D0" w:rsidRDefault="00AD6676">
          <w:pPr>
            <w:pStyle w:val="TDC2"/>
            <w:rPr>
              <w:noProof/>
              <w:sz w:val="22"/>
              <w:szCs w:val="22"/>
              <w:lang w:val="es-MX" w:eastAsia="es-MX"/>
            </w:rPr>
          </w:pPr>
          <w:hyperlink w:anchor="_Toc49952651" w:history="1">
            <w:r w:rsidR="00501D70" w:rsidRPr="00AB10D0">
              <w:rPr>
                <w:rStyle w:val="Hipervnculo"/>
                <w:rFonts w:ascii="Palatino Linotype" w:eastAsiaTheme="majorEastAsia" w:hAnsi="Palatino Linotype" w:cstheme="majorBidi"/>
                <w:b/>
                <w:noProof/>
              </w:rPr>
              <w:t>SEGUNDO. De la oportunidad y procedencia.</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_Toc49952651 \h </w:instrText>
            </w:r>
            <w:r w:rsidR="00501D70" w:rsidRPr="00AB10D0">
              <w:rPr>
                <w:noProof/>
                <w:webHidden/>
              </w:rPr>
            </w:r>
            <w:r w:rsidR="00501D70" w:rsidRPr="00AB10D0">
              <w:rPr>
                <w:noProof/>
                <w:webHidden/>
              </w:rPr>
              <w:fldChar w:fldCharType="separate"/>
            </w:r>
            <w:r w:rsidR="00501D70" w:rsidRPr="00AB10D0">
              <w:rPr>
                <w:noProof/>
                <w:webHidden/>
              </w:rPr>
              <w:t>11</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2" w:history="1">
            <w:r w:rsidR="00501D70" w:rsidRPr="00AB10D0">
              <w:rPr>
                <w:rStyle w:val="Hipervnculo"/>
                <w:rFonts w:ascii="Palatino Linotype" w:eastAsia="Calibri" w:hAnsi="Palatino Linotype" w:cs="Times New Roman"/>
                <w:b/>
                <w:bCs/>
                <w:noProof/>
                <w:lang w:val="es-ES"/>
              </w:rPr>
              <w:t>TERCERO. Del planteamiento de la Litis</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_Toc49952652 \h </w:instrText>
            </w:r>
            <w:r w:rsidR="00501D70" w:rsidRPr="00AB10D0">
              <w:rPr>
                <w:noProof/>
                <w:webHidden/>
              </w:rPr>
            </w:r>
            <w:r w:rsidR="00501D70" w:rsidRPr="00AB10D0">
              <w:rPr>
                <w:noProof/>
                <w:webHidden/>
              </w:rPr>
              <w:fldChar w:fldCharType="separate"/>
            </w:r>
            <w:r w:rsidR="00501D70" w:rsidRPr="00AB10D0">
              <w:rPr>
                <w:noProof/>
                <w:webHidden/>
              </w:rPr>
              <w:t>14</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3" w:history="1">
            <w:r w:rsidR="00501D70" w:rsidRPr="00AB10D0">
              <w:rPr>
                <w:rStyle w:val="Hipervnculo"/>
                <w:rFonts w:ascii="Palatino Linotype" w:eastAsia="MS Gothic" w:hAnsi="Palatino Linotype" w:cstheme="majorBidi"/>
                <w:b/>
                <w:noProof/>
              </w:rPr>
              <w:t xml:space="preserve">CUARTO. </w:t>
            </w:r>
            <w:r w:rsidR="00501D70" w:rsidRPr="00AB10D0">
              <w:rPr>
                <w:rStyle w:val="Hipervnculo"/>
                <w:rFonts w:ascii="Palatino Linotype" w:eastAsia="MS Gothic" w:hAnsi="Palatino Linotype" w:cs="Times New Roman"/>
                <w:b/>
                <w:noProof/>
              </w:rPr>
              <w:t>Del estudio y resolución del asunto.</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_Toc49952653 \h </w:instrText>
            </w:r>
            <w:r w:rsidR="00501D70" w:rsidRPr="00AB10D0">
              <w:rPr>
                <w:noProof/>
                <w:webHidden/>
              </w:rPr>
            </w:r>
            <w:r w:rsidR="00501D70" w:rsidRPr="00AB10D0">
              <w:rPr>
                <w:noProof/>
                <w:webHidden/>
              </w:rPr>
              <w:fldChar w:fldCharType="separate"/>
            </w:r>
            <w:r w:rsidR="00501D70" w:rsidRPr="00AB10D0">
              <w:rPr>
                <w:noProof/>
                <w:webHidden/>
              </w:rPr>
              <w:t>16</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4" w:history="1">
            <w:r w:rsidR="00501D70" w:rsidRPr="00AB10D0">
              <w:rPr>
                <w:rStyle w:val="Hipervnculo"/>
                <w:rFonts w:ascii="Palatino Linotype" w:eastAsia="MS Mincho" w:hAnsi="Palatino Linotype"/>
                <w:b/>
                <w:i/>
                <w:noProof/>
              </w:rPr>
              <w:t>A.</w:t>
            </w:r>
            <w:r w:rsidR="00501D70" w:rsidRPr="00AB10D0">
              <w:rPr>
                <w:noProof/>
                <w:sz w:val="22"/>
                <w:szCs w:val="22"/>
                <w:lang w:val="es-MX" w:eastAsia="es-MX"/>
              </w:rPr>
              <w:tab/>
            </w:r>
            <w:r w:rsidR="00501D70" w:rsidRPr="00AB10D0">
              <w:rPr>
                <w:rStyle w:val="Hipervnculo"/>
                <w:rFonts w:ascii="Palatino Linotype" w:eastAsia="MS Mincho" w:hAnsi="Palatino Linotype"/>
                <w:b/>
                <w:i/>
                <w:noProof/>
              </w:rPr>
              <w:t>De las respuestas emitidas por el Sujeto Obligado</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_Toc49952654 \h </w:instrText>
            </w:r>
            <w:r w:rsidR="00501D70" w:rsidRPr="00AB10D0">
              <w:rPr>
                <w:noProof/>
                <w:webHidden/>
              </w:rPr>
            </w:r>
            <w:r w:rsidR="00501D70" w:rsidRPr="00AB10D0">
              <w:rPr>
                <w:noProof/>
                <w:webHidden/>
              </w:rPr>
              <w:fldChar w:fldCharType="separate"/>
            </w:r>
            <w:r w:rsidR="00501D70" w:rsidRPr="00AB10D0">
              <w:rPr>
                <w:noProof/>
                <w:webHidden/>
              </w:rPr>
              <w:t>17</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5" w:history="1">
            <w:r w:rsidR="00501D70" w:rsidRPr="00AB10D0">
              <w:rPr>
                <w:rStyle w:val="Hipervnculo"/>
                <w:rFonts w:ascii="Palatino Linotype" w:eastAsia="MS Mincho" w:hAnsi="Palatino Linotype" w:cs="Times New Roman"/>
                <w:b/>
                <w:i/>
                <w:noProof/>
              </w:rPr>
              <w:t>B.</w:t>
            </w:r>
            <w:r w:rsidR="00501D70" w:rsidRPr="00AB10D0">
              <w:rPr>
                <w:noProof/>
                <w:sz w:val="22"/>
                <w:szCs w:val="22"/>
                <w:lang w:val="es-MX" w:eastAsia="es-MX"/>
              </w:rPr>
              <w:tab/>
            </w:r>
            <w:r w:rsidR="00501D70" w:rsidRPr="00AB10D0">
              <w:rPr>
                <w:rStyle w:val="Hipervnculo"/>
                <w:rFonts w:ascii="Palatino Linotype" w:eastAsia="MS Mincho" w:hAnsi="Palatino Linotype" w:cs="Times New Roman"/>
                <w:b/>
                <w:i/>
                <w:noProof/>
              </w:rPr>
              <w:t>De la entrega de la información faltante</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_Toc49952655 \h </w:instrText>
            </w:r>
            <w:r w:rsidR="00501D70" w:rsidRPr="00AB10D0">
              <w:rPr>
                <w:noProof/>
                <w:webHidden/>
              </w:rPr>
            </w:r>
            <w:r w:rsidR="00501D70" w:rsidRPr="00AB10D0">
              <w:rPr>
                <w:noProof/>
                <w:webHidden/>
              </w:rPr>
              <w:fldChar w:fldCharType="separate"/>
            </w:r>
            <w:r w:rsidR="00501D70" w:rsidRPr="00AB10D0">
              <w:rPr>
                <w:noProof/>
                <w:webHidden/>
              </w:rPr>
              <w:t>20</w:t>
            </w:r>
            <w:r w:rsidR="00501D70" w:rsidRPr="00AB10D0">
              <w:rPr>
                <w:noProof/>
                <w:webHidden/>
              </w:rPr>
              <w:fldChar w:fldCharType="end"/>
            </w:r>
          </w:hyperlink>
        </w:p>
        <w:p w:rsidR="00501D70" w:rsidRPr="00AB10D0" w:rsidRDefault="00AD6676">
          <w:pPr>
            <w:pStyle w:val="TDC2"/>
            <w:rPr>
              <w:noProof/>
              <w:sz w:val="22"/>
              <w:szCs w:val="22"/>
              <w:lang w:val="es-MX" w:eastAsia="es-MX"/>
            </w:rPr>
          </w:pPr>
          <w:hyperlink w:anchor="_Toc49952656" w:history="1">
            <w:r w:rsidR="00501D70" w:rsidRPr="00AB10D0">
              <w:rPr>
                <w:rStyle w:val="Hipervnculo"/>
                <w:rFonts w:ascii="Palatino Linotype" w:hAnsi="Palatino Linotype"/>
                <w:b/>
                <w:i/>
                <w:noProof/>
              </w:rPr>
              <w:t>I.</w:t>
            </w:r>
            <w:r w:rsidR="00501D70" w:rsidRPr="00AB10D0">
              <w:rPr>
                <w:noProof/>
                <w:sz w:val="22"/>
                <w:szCs w:val="22"/>
                <w:lang w:val="es-MX" w:eastAsia="es-MX"/>
              </w:rPr>
              <w:tab/>
            </w:r>
            <w:r w:rsidR="00501D70" w:rsidRPr="00AB10D0">
              <w:rPr>
                <w:rStyle w:val="Hipervnculo"/>
                <w:rFonts w:ascii="Palatino Linotype" w:eastAsia="MS Mincho" w:hAnsi="Palatino Linotype" w:cs="Times New Roman"/>
                <w:b/>
                <w:i/>
                <w:noProof/>
              </w:rPr>
              <w:t>De la inexistencia dela información</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_Toc49952656 \h </w:instrText>
            </w:r>
            <w:r w:rsidR="00501D70" w:rsidRPr="00AB10D0">
              <w:rPr>
                <w:noProof/>
                <w:webHidden/>
              </w:rPr>
            </w:r>
            <w:r w:rsidR="00501D70" w:rsidRPr="00AB10D0">
              <w:rPr>
                <w:noProof/>
                <w:webHidden/>
              </w:rPr>
              <w:fldChar w:fldCharType="separate"/>
            </w:r>
            <w:r w:rsidR="00501D70" w:rsidRPr="00AB10D0">
              <w:rPr>
                <w:noProof/>
                <w:webHidden/>
              </w:rPr>
              <w:t>22</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7" w:history="1">
            <w:r w:rsidR="00501D70" w:rsidRPr="00AB10D0">
              <w:rPr>
                <w:rStyle w:val="Hipervnculo"/>
                <w:rFonts w:ascii="Palatino Linotype" w:hAnsi="Palatino Linotype"/>
                <w:b/>
                <w:i/>
                <w:noProof/>
              </w:rPr>
              <w:t>C.</w:t>
            </w:r>
            <w:r w:rsidR="00501D70" w:rsidRPr="00AB10D0">
              <w:rPr>
                <w:noProof/>
                <w:sz w:val="22"/>
                <w:szCs w:val="22"/>
                <w:lang w:val="es-MX" w:eastAsia="es-MX"/>
              </w:rPr>
              <w:tab/>
            </w:r>
            <w:r w:rsidR="00501D70" w:rsidRPr="00AB10D0">
              <w:rPr>
                <w:rStyle w:val="Hipervnculo"/>
                <w:rFonts w:ascii="Palatino Linotype" w:hAnsi="Palatino Linotype"/>
                <w:b/>
                <w:i/>
                <w:noProof/>
              </w:rPr>
              <w:t>Conclusión.</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_Toc49952657 \h </w:instrText>
            </w:r>
            <w:r w:rsidR="00501D70" w:rsidRPr="00AB10D0">
              <w:rPr>
                <w:noProof/>
                <w:webHidden/>
              </w:rPr>
            </w:r>
            <w:r w:rsidR="00501D70" w:rsidRPr="00AB10D0">
              <w:rPr>
                <w:noProof/>
                <w:webHidden/>
              </w:rPr>
              <w:fldChar w:fldCharType="separate"/>
            </w:r>
            <w:r w:rsidR="00501D70" w:rsidRPr="00AB10D0">
              <w:rPr>
                <w:noProof/>
                <w:webHidden/>
              </w:rPr>
              <w:t>32</w:t>
            </w:r>
            <w:r w:rsidR="00501D70" w:rsidRPr="00AB10D0">
              <w:rPr>
                <w:noProof/>
                <w:webHidden/>
              </w:rPr>
              <w:fldChar w:fldCharType="end"/>
            </w:r>
          </w:hyperlink>
        </w:p>
        <w:p w:rsidR="00501D70" w:rsidRPr="00AB10D0" w:rsidRDefault="00AD6676">
          <w:pPr>
            <w:pStyle w:val="TDC1"/>
            <w:rPr>
              <w:noProof/>
              <w:sz w:val="22"/>
              <w:szCs w:val="22"/>
              <w:lang w:val="es-MX" w:eastAsia="es-MX"/>
            </w:rPr>
          </w:pPr>
          <w:hyperlink w:anchor="_Toc49952658" w:history="1">
            <w:r w:rsidR="00501D70" w:rsidRPr="00AB10D0">
              <w:rPr>
                <w:rStyle w:val="Hipervnculo"/>
                <w:rFonts w:ascii="Palatino Linotype" w:eastAsia="Calibri" w:hAnsi="Palatino Linotype" w:cstheme="majorBidi"/>
                <w:b/>
                <w:noProof/>
                <w:lang w:val="es-ES"/>
              </w:rPr>
              <w:t>R E S O L U T I V O S</w:t>
            </w:r>
            <w:r w:rsidR="00501D70" w:rsidRPr="00AB10D0">
              <w:rPr>
                <w:noProof/>
                <w:webHidden/>
              </w:rPr>
              <w:tab/>
            </w:r>
            <w:r w:rsidR="00501D70" w:rsidRPr="00AB10D0">
              <w:rPr>
                <w:noProof/>
                <w:webHidden/>
              </w:rPr>
              <w:fldChar w:fldCharType="begin"/>
            </w:r>
            <w:r w:rsidR="00501D70" w:rsidRPr="00AB10D0">
              <w:rPr>
                <w:noProof/>
                <w:webHidden/>
              </w:rPr>
              <w:instrText xml:space="preserve"> PAGEREF _Toc49952658 \h </w:instrText>
            </w:r>
            <w:r w:rsidR="00501D70" w:rsidRPr="00AB10D0">
              <w:rPr>
                <w:noProof/>
                <w:webHidden/>
              </w:rPr>
            </w:r>
            <w:r w:rsidR="00501D70" w:rsidRPr="00AB10D0">
              <w:rPr>
                <w:noProof/>
                <w:webHidden/>
              </w:rPr>
              <w:fldChar w:fldCharType="separate"/>
            </w:r>
            <w:r w:rsidR="00501D70" w:rsidRPr="00AB10D0">
              <w:rPr>
                <w:noProof/>
                <w:webHidden/>
              </w:rPr>
              <w:t>34</w:t>
            </w:r>
            <w:r w:rsidR="00501D70" w:rsidRPr="00AB10D0">
              <w:rPr>
                <w:noProof/>
                <w:webHidden/>
              </w:rPr>
              <w:fldChar w:fldCharType="end"/>
            </w:r>
          </w:hyperlink>
        </w:p>
        <w:p w:rsidR="0079165F" w:rsidRPr="00AB10D0" w:rsidRDefault="0079165F" w:rsidP="00A2344B">
          <w:pPr>
            <w:spacing w:after="0" w:line="360" w:lineRule="auto"/>
            <w:rPr>
              <w:rFonts w:eastAsiaTheme="minorEastAsia"/>
              <w:bCs/>
              <w:sz w:val="24"/>
              <w:szCs w:val="24"/>
              <w:lang w:val="es-ES" w:eastAsia="es-ES"/>
            </w:rPr>
          </w:pPr>
          <w:r w:rsidRPr="00AB10D0">
            <w:rPr>
              <w:rFonts w:ascii="Palatino Linotype" w:eastAsiaTheme="minorEastAsia" w:hAnsi="Palatino Linotype"/>
              <w:b/>
              <w:bCs/>
              <w:sz w:val="24"/>
              <w:szCs w:val="24"/>
              <w:lang w:val="es-ES" w:eastAsia="es-ES"/>
            </w:rPr>
            <w:fldChar w:fldCharType="end"/>
          </w:r>
        </w:p>
      </w:sdtContent>
    </w:sdt>
    <w:p w:rsidR="0079165F" w:rsidRPr="00AB10D0" w:rsidRDefault="0079165F" w:rsidP="00A2344B">
      <w:pPr>
        <w:spacing w:before="240" w:after="240" w:line="360" w:lineRule="auto"/>
        <w:jc w:val="both"/>
        <w:rPr>
          <w:rFonts w:ascii="Palatino Linotype" w:eastAsiaTheme="minorEastAsia" w:hAnsi="Palatino Linotype"/>
          <w:sz w:val="24"/>
          <w:szCs w:val="24"/>
          <w:lang w:val="es-ES_tradnl" w:eastAsia="es-ES"/>
        </w:rPr>
      </w:pPr>
    </w:p>
    <w:p w:rsidR="00501D70" w:rsidRPr="00AB10D0" w:rsidRDefault="00501D70" w:rsidP="00A2344B">
      <w:pPr>
        <w:spacing w:before="240" w:after="240" w:line="360" w:lineRule="auto"/>
        <w:jc w:val="both"/>
        <w:rPr>
          <w:rFonts w:ascii="Palatino Linotype" w:eastAsiaTheme="minorEastAsia" w:hAnsi="Palatino Linotype"/>
          <w:sz w:val="24"/>
          <w:szCs w:val="24"/>
          <w:lang w:val="es-ES_tradnl" w:eastAsia="es-ES"/>
        </w:rPr>
      </w:pPr>
    </w:p>
    <w:p w:rsidR="00501D70" w:rsidRPr="00AB10D0" w:rsidRDefault="00501D70" w:rsidP="00A2344B">
      <w:pPr>
        <w:spacing w:before="240" w:after="240" w:line="360" w:lineRule="auto"/>
        <w:jc w:val="both"/>
        <w:rPr>
          <w:rFonts w:ascii="Palatino Linotype" w:eastAsiaTheme="minorEastAsia" w:hAnsi="Palatino Linotype"/>
          <w:sz w:val="24"/>
          <w:szCs w:val="24"/>
          <w:lang w:val="es-ES_tradnl" w:eastAsia="es-ES"/>
        </w:rPr>
      </w:pPr>
    </w:p>
    <w:p w:rsidR="00501D70" w:rsidRPr="00AB10D0" w:rsidRDefault="00501D70" w:rsidP="00A2344B">
      <w:pPr>
        <w:spacing w:before="240" w:after="240" w:line="360" w:lineRule="auto"/>
        <w:jc w:val="both"/>
        <w:rPr>
          <w:rFonts w:ascii="Palatino Linotype" w:eastAsiaTheme="minorEastAsia" w:hAnsi="Palatino Linotype"/>
          <w:sz w:val="24"/>
          <w:szCs w:val="24"/>
          <w:lang w:val="es-ES_tradnl" w:eastAsia="es-ES"/>
        </w:rPr>
      </w:pPr>
    </w:p>
    <w:p w:rsidR="00501D70" w:rsidRPr="00AB10D0" w:rsidRDefault="00501D70" w:rsidP="00A2344B">
      <w:pPr>
        <w:spacing w:before="240" w:after="240" w:line="360" w:lineRule="auto"/>
        <w:jc w:val="both"/>
        <w:rPr>
          <w:rFonts w:ascii="Palatino Linotype" w:eastAsiaTheme="minorEastAsia" w:hAnsi="Palatino Linotype"/>
          <w:sz w:val="24"/>
          <w:szCs w:val="24"/>
          <w:lang w:val="es-ES_tradnl" w:eastAsia="es-ES"/>
        </w:rPr>
      </w:pPr>
    </w:p>
    <w:p w:rsidR="0079165F" w:rsidRPr="00AB10D0" w:rsidRDefault="0079165F" w:rsidP="00A2344B">
      <w:pPr>
        <w:spacing w:before="240" w:after="240" w:line="360" w:lineRule="auto"/>
        <w:jc w:val="both"/>
        <w:rPr>
          <w:rFonts w:ascii="Palatino Linotype" w:eastAsiaTheme="minorEastAsia" w:hAnsi="Palatino Linotype"/>
          <w:sz w:val="24"/>
          <w:szCs w:val="24"/>
          <w:lang w:val="es-ES_tradnl" w:eastAsia="es-ES"/>
        </w:rPr>
      </w:pPr>
      <w:r w:rsidRPr="00AB10D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nueve (09) </w:t>
      </w:r>
      <w:r w:rsidR="00BA264D" w:rsidRPr="00AB10D0">
        <w:rPr>
          <w:rFonts w:ascii="Palatino Linotype" w:eastAsiaTheme="minorEastAsia" w:hAnsi="Palatino Linotype"/>
          <w:sz w:val="24"/>
          <w:szCs w:val="24"/>
          <w:lang w:val="es-ES_tradnl" w:eastAsia="es-ES"/>
        </w:rPr>
        <w:t>septiembre</w:t>
      </w:r>
      <w:r w:rsidRPr="00AB10D0">
        <w:rPr>
          <w:rFonts w:ascii="Palatino Linotype" w:eastAsiaTheme="minorEastAsia" w:hAnsi="Palatino Linotype"/>
          <w:sz w:val="24"/>
          <w:szCs w:val="24"/>
          <w:lang w:val="es-ES_tradnl" w:eastAsia="es-ES"/>
        </w:rPr>
        <w:t xml:space="preserve"> de dos mil veinte.</w:t>
      </w:r>
    </w:p>
    <w:p w:rsidR="0079165F" w:rsidRPr="00AB10D0" w:rsidRDefault="0079165F" w:rsidP="00A2344B">
      <w:pPr>
        <w:spacing w:before="240" w:after="360" w:line="360" w:lineRule="auto"/>
        <w:jc w:val="both"/>
        <w:rPr>
          <w:rFonts w:ascii="Palatino Linotype" w:eastAsiaTheme="minorEastAsia" w:hAnsi="Palatino Linotype"/>
          <w:sz w:val="24"/>
          <w:szCs w:val="24"/>
          <w:lang w:val="es-ES_tradnl" w:eastAsia="es-ES"/>
        </w:rPr>
      </w:pPr>
      <w:r w:rsidRPr="00AB10D0">
        <w:rPr>
          <w:rFonts w:ascii="Palatino Linotype" w:eastAsiaTheme="minorEastAsia" w:hAnsi="Palatino Linotype"/>
          <w:b/>
          <w:sz w:val="24"/>
          <w:szCs w:val="24"/>
          <w:lang w:val="es-ES_tradnl" w:eastAsia="es-ES"/>
        </w:rPr>
        <w:t>VISTOS</w:t>
      </w:r>
      <w:r w:rsidRPr="00AB10D0">
        <w:rPr>
          <w:rFonts w:ascii="Palatino Linotype" w:eastAsiaTheme="minorEastAsia" w:hAnsi="Palatino Linotype"/>
          <w:sz w:val="24"/>
          <w:szCs w:val="24"/>
          <w:lang w:val="es-ES_tradnl" w:eastAsia="es-ES"/>
        </w:rPr>
        <w:t xml:space="preserve"> los expedientes electrónicos formados con motivos de los recursos de revisión</w:t>
      </w:r>
      <w:r w:rsidRPr="00AB10D0">
        <w:rPr>
          <w:rFonts w:ascii="Palatino Linotype" w:eastAsiaTheme="minorEastAsia" w:hAnsi="Palatino Linotype"/>
          <w:b/>
          <w:sz w:val="24"/>
          <w:szCs w:val="24"/>
          <w:lang w:val="es-ES_tradnl" w:eastAsia="es-ES"/>
        </w:rPr>
        <w:t xml:space="preserve"> 01313/INFOEM/IP/RR/2020, 01315/INFOEM/IP/RR/2020, 01603/INFOEM/IP/RR/2020, y 01604/INFOEM/IP/RR/2020, </w:t>
      </w:r>
      <w:r w:rsidRPr="00AB10D0">
        <w:rPr>
          <w:rFonts w:ascii="Palatino Linotype" w:eastAsiaTheme="minorEastAsia" w:hAnsi="Palatino Linotype"/>
          <w:sz w:val="24"/>
          <w:szCs w:val="24"/>
          <w:lang w:val="es-ES_tradnl" w:eastAsia="es-ES"/>
        </w:rPr>
        <w:t>promovidos por</w:t>
      </w:r>
      <w:r w:rsidRPr="00AB10D0">
        <w:rPr>
          <w:rFonts w:ascii="Palatino Linotype" w:eastAsiaTheme="minorEastAsia" w:hAnsi="Palatino Linotype"/>
          <w:b/>
          <w:sz w:val="24"/>
          <w:szCs w:val="24"/>
          <w:lang w:val="es-ES_tradnl" w:eastAsia="es-ES"/>
        </w:rPr>
        <w:t xml:space="preserve"> </w:t>
      </w:r>
      <w:r w:rsidR="00E83D39" w:rsidRPr="00E83D39">
        <w:rPr>
          <w:rFonts w:ascii="Palatino Linotype" w:eastAsiaTheme="minorEastAsia" w:hAnsi="Palatino Linotype"/>
          <w:b/>
          <w:sz w:val="24"/>
          <w:szCs w:val="24"/>
          <w:highlight w:val="black"/>
          <w:lang w:val="es-ES_tradnl" w:eastAsia="es-ES"/>
        </w:rPr>
        <w:t>--------</w:t>
      </w:r>
      <w:r w:rsidRPr="00AB10D0">
        <w:rPr>
          <w:rFonts w:ascii="Palatino Linotype" w:eastAsiaTheme="minorEastAsia" w:hAnsi="Palatino Linotype"/>
          <w:b/>
          <w:sz w:val="24"/>
          <w:szCs w:val="24"/>
          <w:lang w:val="es-ES_tradnl" w:eastAsia="es-ES"/>
        </w:rPr>
        <w:t xml:space="preserve"> </w:t>
      </w:r>
      <w:r w:rsidR="00E83D39" w:rsidRPr="00E83D39">
        <w:rPr>
          <w:rFonts w:ascii="Palatino Linotype" w:eastAsiaTheme="minorEastAsia" w:hAnsi="Palatino Linotype"/>
          <w:b/>
          <w:sz w:val="24"/>
          <w:szCs w:val="24"/>
          <w:highlight w:val="black"/>
          <w:lang w:val="es-ES_tradnl" w:eastAsia="es-ES"/>
        </w:rPr>
        <w:t>----------</w:t>
      </w:r>
      <w:r w:rsidR="00E83D39">
        <w:rPr>
          <w:rFonts w:ascii="Palatino Linotype" w:eastAsiaTheme="minorEastAsia" w:hAnsi="Palatino Linotype"/>
          <w:b/>
          <w:sz w:val="24"/>
          <w:szCs w:val="24"/>
          <w:highlight w:val="black"/>
          <w:lang w:val="es-ES_tradnl" w:eastAsia="es-ES"/>
        </w:rPr>
        <w:t>-</w:t>
      </w:r>
      <w:r w:rsidR="00E83D39" w:rsidRPr="00E83D39">
        <w:rPr>
          <w:rFonts w:ascii="Palatino Linotype" w:eastAsiaTheme="minorEastAsia" w:hAnsi="Palatino Linotype"/>
          <w:b/>
          <w:sz w:val="24"/>
          <w:szCs w:val="24"/>
          <w:highlight w:val="black"/>
          <w:lang w:val="es-ES_tradnl" w:eastAsia="es-ES"/>
        </w:rPr>
        <w:t>---</w:t>
      </w:r>
      <w:r w:rsidRPr="00AB10D0">
        <w:rPr>
          <w:rFonts w:ascii="Palatino Linotype" w:eastAsiaTheme="minorEastAsia" w:hAnsi="Palatino Linotype"/>
          <w:b/>
          <w:sz w:val="24"/>
          <w:szCs w:val="24"/>
          <w:lang w:val="es-ES_tradnl" w:eastAsia="es-ES"/>
        </w:rPr>
        <w:t xml:space="preserve">, </w:t>
      </w:r>
      <w:r w:rsidRPr="00AB10D0">
        <w:rPr>
          <w:rFonts w:ascii="Palatino Linotype" w:eastAsiaTheme="minorEastAsia" w:hAnsi="Palatino Linotype" w:cs="Arial"/>
          <w:sz w:val="24"/>
          <w:szCs w:val="24"/>
          <w:lang w:val="es-ES_tradnl" w:eastAsia="es-ES"/>
        </w:rPr>
        <w:t xml:space="preserve">en su calidad de </w:t>
      </w:r>
      <w:r w:rsidRPr="00AB10D0">
        <w:rPr>
          <w:rFonts w:ascii="Palatino Linotype" w:eastAsiaTheme="minorEastAsia" w:hAnsi="Palatino Linotype" w:cs="Arial"/>
          <w:b/>
          <w:sz w:val="24"/>
          <w:szCs w:val="24"/>
          <w:lang w:val="es-ES_tradnl" w:eastAsia="es-ES"/>
        </w:rPr>
        <w:t>RECURRENTE</w:t>
      </w:r>
      <w:r w:rsidRPr="00AB10D0">
        <w:rPr>
          <w:rFonts w:ascii="Palatino Linotype" w:eastAsiaTheme="minorEastAsia" w:hAnsi="Palatino Linotype" w:cs="Arial"/>
          <w:sz w:val="24"/>
          <w:szCs w:val="24"/>
          <w:lang w:val="es-ES_tradnl" w:eastAsia="es-ES"/>
        </w:rPr>
        <w:t xml:space="preserve">, en contra de las respuestas del </w:t>
      </w:r>
      <w:r w:rsidRPr="00AB10D0">
        <w:rPr>
          <w:rFonts w:ascii="Palatino Linotype" w:eastAsiaTheme="minorEastAsia" w:hAnsi="Palatino Linotype" w:cs="Arial"/>
          <w:b/>
          <w:sz w:val="24"/>
          <w:szCs w:val="24"/>
          <w:lang w:val="es-ES_tradnl" w:eastAsia="es-ES"/>
        </w:rPr>
        <w:t xml:space="preserve">Ayuntamiento  de Ocoyoacac, </w:t>
      </w:r>
      <w:r w:rsidRPr="00AB10D0">
        <w:rPr>
          <w:rFonts w:ascii="Palatino Linotype" w:eastAsiaTheme="minorEastAsia" w:hAnsi="Palatino Linotype"/>
          <w:sz w:val="24"/>
          <w:szCs w:val="24"/>
          <w:lang w:val="es-ES_tradnl" w:eastAsia="es-ES"/>
        </w:rPr>
        <w:t>en lo sucesivo el</w:t>
      </w:r>
      <w:r w:rsidRPr="00AB10D0">
        <w:rPr>
          <w:rFonts w:ascii="Palatino Linotype" w:eastAsiaTheme="minorEastAsia" w:hAnsi="Palatino Linotype"/>
          <w:b/>
          <w:sz w:val="24"/>
          <w:szCs w:val="24"/>
          <w:lang w:val="es-ES_tradnl" w:eastAsia="es-ES"/>
        </w:rPr>
        <w:t xml:space="preserve"> SUJETO OBLIGADO, </w:t>
      </w:r>
      <w:r w:rsidRPr="00AB10D0">
        <w:rPr>
          <w:rFonts w:ascii="Palatino Linotype" w:eastAsiaTheme="minorEastAsia" w:hAnsi="Palatino Linotype"/>
          <w:sz w:val="24"/>
          <w:szCs w:val="24"/>
          <w:lang w:val="es-ES_tradnl" w:eastAsia="es-ES"/>
        </w:rPr>
        <w:t xml:space="preserve">se procede a dictar la presente resolución, con base en los siguientes: </w:t>
      </w:r>
    </w:p>
    <w:p w:rsidR="0079165F" w:rsidRPr="00AB10D0" w:rsidRDefault="0079165F" w:rsidP="00A2344B">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49952648"/>
      <w:r w:rsidRPr="00AB10D0">
        <w:rPr>
          <w:rFonts w:ascii="Palatino Linotype" w:eastAsiaTheme="majorEastAsia" w:hAnsi="Palatino Linotype" w:cstheme="majorBidi"/>
          <w:b/>
          <w:sz w:val="24"/>
          <w:szCs w:val="24"/>
        </w:rPr>
        <w:t>A N T E C E D E N T E S</w:t>
      </w:r>
      <w:bookmarkEnd w:id="1"/>
      <w:bookmarkEnd w:id="2"/>
    </w:p>
    <w:p w:rsidR="0079165F" w:rsidRPr="00AB10D0" w:rsidRDefault="0079165F" w:rsidP="00A2344B">
      <w:pPr>
        <w:keepNext/>
        <w:keepLines/>
        <w:spacing w:before="240" w:after="0"/>
        <w:jc w:val="center"/>
        <w:outlineLvl w:val="0"/>
        <w:rPr>
          <w:rFonts w:ascii="Palatino Linotype" w:eastAsiaTheme="majorEastAsia" w:hAnsi="Palatino Linotype" w:cstheme="majorBidi"/>
          <w:sz w:val="24"/>
          <w:szCs w:val="24"/>
        </w:rPr>
      </w:pPr>
    </w:p>
    <w:p w:rsidR="0079165F" w:rsidRPr="00AB10D0" w:rsidRDefault="0079165F" w:rsidP="00A2344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B10D0">
        <w:rPr>
          <w:rFonts w:ascii="Palatino Linotype" w:eastAsia="Calibri" w:hAnsi="Palatino Linotype" w:cs="Arial"/>
          <w:sz w:val="24"/>
          <w:szCs w:val="24"/>
          <w:lang w:val="es-ES" w:eastAsia="es-ES"/>
        </w:rPr>
        <w:t xml:space="preserve">El </w:t>
      </w:r>
      <w:r w:rsidRPr="00AB10D0">
        <w:rPr>
          <w:rFonts w:ascii="Palatino Linotype" w:eastAsiaTheme="minorEastAsia" w:hAnsi="Palatino Linotype" w:cs="Arial"/>
          <w:sz w:val="24"/>
          <w:szCs w:val="24"/>
          <w:lang w:val="es-ES_tradnl" w:eastAsia="es-ES"/>
        </w:rPr>
        <w:t>treinta (30) de enero de dos mil veinte</w:t>
      </w:r>
      <w:r w:rsidRPr="00AB10D0">
        <w:rPr>
          <w:rFonts w:ascii="Palatino Linotype" w:eastAsia="Calibri" w:hAnsi="Palatino Linotype" w:cs="Arial"/>
          <w:sz w:val="24"/>
          <w:szCs w:val="24"/>
          <w:lang w:val="es-ES" w:eastAsia="es-ES"/>
        </w:rPr>
        <w:t xml:space="preserve">, </w:t>
      </w:r>
      <w:r w:rsidRPr="00AB10D0">
        <w:rPr>
          <w:rFonts w:ascii="Palatino Linotype" w:eastAsia="Calibri" w:hAnsi="Palatino Linotype" w:cs="Times New Roman"/>
          <w:sz w:val="24"/>
          <w:szCs w:val="24"/>
          <w:lang w:val="es-ES" w:eastAsia="es-ES"/>
        </w:rPr>
        <w:t>se</w:t>
      </w:r>
      <w:r w:rsidRPr="00AB10D0">
        <w:rPr>
          <w:rFonts w:ascii="Palatino Linotype" w:eastAsiaTheme="minorEastAsia" w:hAnsi="Palatino Linotype"/>
          <w:b/>
          <w:sz w:val="24"/>
          <w:szCs w:val="24"/>
          <w:lang w:val="es-ES_tradnl" w:eastAsia="es-ES"/>
        </w:rPr>
        <w:t xml:space="preserve"> </w:t>
      </w:r>
      <w:r w:rsidRPr="00AB10D0">
        <w:rPr>
          <w:rFonts w:ascii="Palatino Linotype" w:eastAsiaTheme="minorEastAsia" w:hAnsi="Palatino Linotype"/>
          <w:sz w:val="24"/>
          <w:szCs w:val="24"/>
          <w:lang w:val="es-ES_tradnl" w:eastAsia="es-ES"/>
        </w:rPr>
        <w:t xml:space="preserve">presentó </w:t>
      </w:r>
      <w:r w:rsidRPr="00AB10D0">
        <w:rPr>
          <w:rFonts w:ascii="Palatino Linotype" w:eastAsia="Calibri" w:hAnsi="Palatino Linotype" w:cs="Arial"/>
          <w:sz w:val="24"/>
          <w:szCs w:val="24"/>
          <w:lang w:val="es-ES" w:eastAsia="es-ES"/>
        </w:rPr>
        <w:t xml:space="preserve">ante el </w:t>
      </w:r>
      <w:r w:rsidRPr="00AB10D0">
        <w:rPr>
          <w:rFonts w:ascii="Palatino Linotype" w:eastAsia="Calibri" w:hAnsi="Palatino Linotype" w:cs="Arial"/>
          <w:b/>
          <w:sz w:val="24"/>
          <w:szCs w:val="24"/>
          <w:lang w:val="es-ES" w:eastAsia="es-ES"/>
        </w:rPr>
        <w:t>SUJETO OBLIGADO,</w:t>
      </w:r>
      <w:r w:rsidRPr="00AB10D0">
        <w:rPr>
          <w:rFonts w:ascii="Palatino Linotype" w:eastAsia="Calibri" w:hAnsi="Palatino Linotype" w:cs="Arial"/>
          <w:sz w:val="24"/>
          <w:szCs w:val="24"/>
          <w:lang w:val="es-ES_tradnl" w:eastAsia="es-ES"/>
        </w:rPr>
        <w:t xml:space="preserve"> vía </w:t>
      </w:r>
      <w:r w:rsidRPr="00AB10D0">
        <w:rPr>
          <w:rFonts w:ascii="Palatino Linotype" w:eastAsia="Calibri" w:hAnsi="Palatino Linotype" w:cs="Arial"/>
          <w:sz w:val="24"/>
          <w:szCs w:val="24"/>
          <w:lang w:val="es-ES" w:eastAsia="es-ES"/>
        </w:rPr>
        <w:t xml:space="preserve">Sistema de Acceso a la Información Mexiquense, que por sus siglas se denomina </w:t>
      </w:r>
      <w:r w:rsidRPr="00AB10D0">
        <w:rPr>
          <w:rFonts w:ascii="Palatino Linotype" w:eastAsia="Calibri" w:hAnsi="Palatino Linotype" w:cs="Arial"/>
          <w:b/>
          <w:sz w:val="24"/>
          <w:szCs w:val="24"/>
          <w:lang w:val="es-ES" w:eastAsia="es-ES"/>
        </w:rPr>
        <w:t>(SAIMEX),</w:t>
      </w:r>
      <w:r w:rsidRPr="00AB10D0">
        <w:rPr>
          <w:rFonts w:ascii="Palatino Linotype" w:eastAsia="Calibri" w:hAnsi="Palatino Linotype" w:cs="Arial"/>
          <w:sz w:val="24"/>
          <w:szCs w:val="24"/>
          <w:lang w:val="es-ES" w:eastAsia="es-ES"/>
        </w:rPr>
        <w:t xml:space="preserve"> las solicitudes de información pública registradas con los números </w:t>
      </w:r>
      <w:r w:rsidRPr="00AB10D0">
        <w:rPr>
          <w:rFonts w:ascii="Palatino Linotype" w:eastAsia="Calibri" w:hAnsi="Palatino Linotype" w:cs="Arial"/>
          <w:b/>
          <w:bCs/>
          <w:sz w:val="24"/>
          <w:szCs w:val="24"/>
          <w:lang w:eastAsia="es-ES"/>
        </w:rPr>
        <w:t xml:space="preserve">00031/OCOYOAC/IP/2020,   00032/OCOYOAC/IP/2020, 00033/OCOYOAC/IP/2020 Y 00034/OCOYOAC/IP/2020, </w:t>
      </w:r>
      <w:r w:rsidRPr="00AB10D0">
        <w:rPr>
          <w:rFonts w:ascii="Palatino Linotype" w:eastAsia="Calibri" w:hAnsi="Palatino Linotype" w:cs="Arial"/>
          <w:sz w:val="24"/>
          <w:szCs w:val="24"/>
          <w:lang w:val="es-ES" w:eastAsia="es-ES"/>
        </w:rPr>
        <w:t>mediante las cuales se requirió:</w:t>
      </w:r>
    </w:p>
    <w:p w:rsidR="004E1FF4" w:rsidRPr="00AB10D0" w:rsidRDefault="004E1FF4" w:rsidP="00A2344B">
      <w:pPr>
        <w:spacing w:before="240" w:after="240" w:line="360" w:lineRule="auto"/>
        <w:contextualSpacing/>
        <w:jc w:val="both"/>
        <w:rPr>
          <w:rFonts w:ascii="Palatino Linotype" w:eastAsia="Calibri" w:hAnsi="Palatino Linotype" w:cs="Arial"/>
          <w:b/>
          <w:bCs/>
          <w:sz w:val="24"/>
          <w:szCs w:val="24"/>
          <w:lang w:eastAsia="es-ES"/>
        </w:rPr>
      </w:pPr>
    </w:p>
    <w:p w:rsidR="0079165F" w:rsidRPr="00AB10D0" w:rsidRDefault="004E1FF4" w:rsidP="00A2344B">
      <w:pPr>
        <w:spacing w:before="240" w:after="240" w:line="360" w:lineRule="auto"/>
        <w:ind w:left="567"/>
        <w:contextualSpacing/>
        <w:jc w:val="both"/>
        <w:rPr>
          <w:rFonts w:ascii="Palatino Linotype" w:eastAsia="Calibri" w:hAnsi="Palatino Linotype" w:cs="Arial"/>
          <w:sz w:val="24"/>
          <w:szCs w:val="24"/>
          <w:lang w:val="es-ES" w:eastAsia="es-ES"/>
        </w:rPr>
      </w:pPr>
      <w:r w:rsidRPr="00AB10D0">
        <w:rPr>
          <w:rFonts w:ascii="Palatino Linotype" w:eastAsia="Calibri" w:hAnsi="Palatino Linotype" w:cs="Arial"/>
          <w:b/>
          <w:bCs/>
          <w:sz w:val="24"/>
          <w:szCs w:val="24"/>
          <w:lang w:eastAsia="es-ES"/>
        </w:rPr>
        <w:t>00031/OCOYOAC/IP/2020</w:t>
      </w:r>
    </w:p>
    <w:p w:rsidR="0079165F" w:rsidRPr="00AB10D0" w:rsidRDefault="0079165F" w:rsidP="00A2344B">
      <w:pPr>
        <w:spacing w:before="240" w:after="240" w:line="360" w:lineRule="auto"/>
        <w:ind w:left="567" w:right="567"/>
        <w:contextualSpacing/>
        <w:jc w:val="both"/>
        <w:rPr>
          <w:rFonts w:ascii="Palatino Linotype" w:eastAsiaTheme="minorEastAsia" w:hAnsi="Palatino Linotype"/>
          <w:i/>
          <w:lang w:val="es-ES_tradnl" w:eastAsia="es-ES"/>
        </w:rPr>
      </w:pPr>
      <w:r w:rsidRPr="00AB10D0">
        <w:rPr>
          <w:rFonts w:ascii="Palatino Linotype" w:hAnsi="Palatino Linotype"/>
          <w:i/>
          <w:color w:val="000000"/>
        </w:rPr>
        <w:t>“</w:t>
      </w:r>
      <w:r w:rsidR="004E1FF4" w:rsidRPr="00AB10D0">
        <w:rPr>
          <w:rFonts w:ascii="Palatino Linotype" w:hAnsi="Palatino Linotype"/>
          <w:i/>
          <w:color w:val="000000"/>
        </w:rPr>
        <w:t xml:space="preserve">REQUIERO LA INFORMACIÓN ACERCA DE: </w:t>
      </w:r>
      <w:r w:rsidR="004E1FF4" w:rsidRPr="00AB10D0">
        <w:rPr>
          <w:rFonts w:ascii="Palatino Linotype" w:hAnsi="Palatino Linotype"/>
          <w:b/>
          <w:i/>
          <w:color w:val="000000"/>
        </w:rPr>
        <w:t xml:space="preserve">GASTO DE GASOLINA </w:t>
      </w:r>
      <w:r w:rsidR="004E1FF4" w:rsidRPr="00AB10D0">
        <w:rPr>
          <w:rFonts w:ascii="Palatino Linotype" w:hAnsi="Palatino Linotype"/>
          <w:i/>
          <w:color w:val="000000"/>
        </w:rPr>
        <w:t xml:space="preserve">EN EL AÑO DE 2019, POR MESES, ENERO, FEBRERO, MARZO, ABRIL, MAYO, JUNIO, JULIO, AGOSTO, SEPTIEMBRE, OCTUBRE, NOVIEMBRE Y </w:t>
      </w:r>
      <w:r w:rsidR="004E1FF4" w:rsidRPr="00AB10D0">
        <w:rPr>
          <w:rFonts w:ascii="Palatino Linotype" w:hAnsi="Palatino Linotype"/>
          <w:i/>
          <w:color w:val="000000"/>
        </w:rPr>
        <w:lastRenderedPageBreak/>
        <w:t xml:space="preserve">DICIEMBRE A QUE VEHÍCULOS SE LES SUMINISTRA ESTE COMBUSTIBLE LA </w:t>
      </w:r>
      <w:r w:rsidR="004E1FF4" w:rsidRPr="00AB10D0">
        <w:rPr>
          <w:rFonts w:ascii="Palatino Linotype" w:hAnsi="Palatino Linotype"/>
          <w:b/>
          <w:i/>
          <w:color w:val="000000"/>
        </w:rPr>
        <w:t>CANTIDAD ANUAL</w:t>
      </w:r>
      <w:r w:rsidR="004E1FF4" w:rsidRPr="00AB10D0">
        <w:rPr>
          <w:rFonts w:ascii="Palatino Linotype" w:hAnsi="Palatino Linotype"/>
          <w:i/>
          <w:color w:val="000000"/>
        </w:rPr>
        <w:t xml:space="preserve"> PAGADA LAS </w:t>
      </w:r>
      <w:r w:rsidR="004E1FF4" w:rsidRPr="00AB10D0">
        <w:rPr>
          <w:rFonts w:ascii="Palatino Linotype" w:hAnsi="Palatino Linotype"/>
          <w:b/>
          <w:i/>
          <w:color w:val="000000"/>
        </w:rPr>
        <w:t>LICITACIONES QUE SE HICI</w:t>
      </w:r>
      <w:r w:rsidR="004E1FF4" w:rsidRPr="00AB10D0">
        <w:rPr>
          <w:rFonts w:ascii="Palatino Linotype" w:hAnsi="Palatino Linotype"/>
          <w:i/>
          <w:color w:val="000000"/>
        </w:rPr>
        <w:t xml:space="preserve">ERON </w:t>
      </w:r>
      <w:r w:rsidR="004E1FF4" w:rsidRPr="00AB10D0">
        <w:rPr>
          <w:rFonts w:ascii="Palatino Linotype" w:hAnsi="Palatino Linotype"/>
          <w:b/>
          <w:i/>
          <w:color w:val="000000"/>
        </w:rPr>
        <w:t>LAS FACTURAS PAGADAS</w:t>
      </w:r>
      <w:r w:rsidRPr="00AB10D0">
        <w:rPr>
          <w:rFonts w:ascii="Palatino Linotype" w:hAnsi="Palatino Linotype"/>
          <w:i/>
          <w:color w:val="000000"/>
        </w:rPr>
        <w:t>.”</w:t>
      </w:r>
      <w:r w:rsidRPr="00AB10D0">
        <w:rPr>
          <w:rFonts w:ascii="Palatino Linotype" w:eastAsiaTheme="minorEastAsia" w:hAnsi="Palatino Linotype"/>
          <w:i/>
          <w:lang w:val="es-ES_tradnl" w:eastAsia="es-ES"/>
        </w:rPr>
        <w:t xml:space="preserve"> (Sic)</w:t>
      </w:r>
    </w:p>
    <w:p w:rsidR="0079165F" w:rsidRPr="00AB10D0" w:rsidRDefault="0079165F" w:rsidP="00A2344B">
      <w:pPr>
        <w:spacing w:before="240" w:after="240" w:line="360" w:lineRule="auto"/>
        <w:ind w:left="567" w:right="567"/>
        <w:contextualSpacing/>
        <w:jc w:val="both"/>
        <w:rPr>
          <w:rFonts w:ascii="Palatino Linotype" w:eastAsiaTheme="minorEastAsia" w:hAnsi="Palatino Linotype"/>
          <w:i/>
          <w:lang w:val="es-ES_tradnl" w:eastAsia="es-ES"/>
        </w:rPr>
      </w:pPr>
    </w:p>
    <w:p w:rsidR="0079165F" w:rsidRPr="00AB10D0" w:rsidRDefault="004E1FF4" w:rsidP="00A2344B">
      <w:pPr>
        <w:spacing w:after="0" w:line="360" w:lineRule="auto"/>
        <w:ind w:left="567" w:right="567"/>
        <w:jc w:val="both"/>
        <w:rPr>
          <w:rFonts w:ascii="Palatino Linotype" w:eastAsiaTheme="minorEastAsia" w:hAnsi="Palatino Linotype"/>
          <w:i/>
          <w:color w:val="000000" w:themeColor="text1"/>
          <w:lang w:val="es-ES_tradnl" w:eastAsia="es-ES"/>
        </w:rPr>
      </w:pPr>
      <w:r w:rsidRPr="00AB10D0">
        <w:rPr>
          <w:rFonts w:ascii="Palatino Linotype" w:eastAsia="Calibri" w:hAnsi="Palatino Linotype" w:cs="Arial"/>
          <w:b/>
          <w:bCs/>
          <w:sz w:val="24"/>
          <w:szCs w:val="24"/>
          <w:lang w:eastAsia="es-ES"/>
        </w:rPr>
        <w:t>00032/OCOYOAC/IP/2020</w:t>
      </w:r>
    </w:p>
    <w:p w:rsidR="0079165F" w:rsidRPr="00AB10D0" w:rsidRDefault="0079165F" w:rsidP="00A2344B">
      <w:pPr>
        <w:spacing w:after="0" w:line="360" w:lineRule="auto"/>
        <w:ind w:left="567" w:right="567"/>
        <w:jc w:val="both"/>
        <w:rPr>
          <w:rFonts w:ascii="Palatino Linotype" w:eastAsiaTheme="minorEastAsia" w:hAnsi="Palatino Linotype"/>
          <w:i/>
          <w:lang w:val="es-ES_tradnl" w:eastAsia="es-ES"/>
        </w:rPr>
      </w:pPr>
      <w:r w:rsidRPr="00AB10D0">
        <w:rPr>
          <w:rFonts w:ascii="Palatino Linotype" w:eastAsiaTheme="minorEastAsia" w:hAnsi="Palatino Linotype"/>
          <w:i/>
          <w:lang w:val="es-ES_tradnl" w:eastAsia="es-ES"/>
        </w:rPr>
        <w:t>“</w:t>
      </w:r>
      <w:r w:rsidR="004E1FF4" w:rsidRPr="00AB10D0">
        <w:rPr>
          <w:rFonts w:ascii="Palatino Linotype" w:eastAsiaTheme="minorEastAsia" w:hAnsi="Palatino Linotype"/>
          <w:i/>
          <w:lang w:eastAsia="es-ES"/>
        </w:rPr>
        <w:t xml:space="preserve">Solicitud de </w:t>
      </w:r>
      <w:r w:rsidR="004E1FF4" w:rsidRPr="00AB10D0">
        <w:rPr>
          <w:rFonts w:ascii="Palatino Linotype" w:eastAsiaTheme="minorEastAsia" w:hAnsi="Palatino Linotype"/>
          <w:b/>
          <w:i/>
          <w:lang w:eastAsia="es-ES"/>
        </w:rPr>
        <w:t>censo de luminarias instaladas en el municipio</w:t>
      </w:r>
      <w:r w:rsidR="004E1FF4" w:rsidRPr="00AB10D0">
        <w:rPr>
          <w:rFonts w:ascii="Palatino Linotype" w:eastAsiaTheme="minorEastAsia" w:hAnsi="Palatino Linotype"/>
          <w:i/>
          <w:lang w:eastAsia="es-ES"/>
        </w:rPr>
        <w:t xml:space="preserve">, los </w:t>
      </w:r>
      <w:r w:rsidR="004E1FF4" w:rsidRPr="00AB10D0">
        <w:rPr>
          <w:rFonts w:ascii="Palatino Linotype" w:eastAsiaTheme="minorEastAsia" w:hAnsi="Palatino Linotype"/>
          <w:b/>
          <w:i/>
          <w:lang w:eastAsia="es-ES"/>
        </w:rPr>
        <w:t>tres últimos recibos de luz de estas luminarias</w:t>
      </w:r>
      <w:r w:rsidR="004E1FF4" w:rsidRPr="00AB10D0">
        <w:rPr>
          <w:rFonts w:ascii="Palatino Linotype" w:eastAsiaTheme="minorEastAsia" w:hAnsi="Palatino Linotype"/>
          <w:i/>
          <w:lang w:eastAsia="es-ES"/>
        </w:rPr>
        <w:t>, no</w:t>
      </w:r>
      <w:r w:rsidR="004E1FF4" w:rsidRPr="00AB10D0">
        <w:rPr>
          <w:rFonts w:ascii="Palatino Linotype" w:eastAsiaTheme="minorEastAsia" w:hAnsi="Palatino Linotype"/>
          <w:b/>
          <w:i/>
          <w:lang w:eastAsia="es-ES"/>
        </w:rPr>
        <w:t>mbre y directorio telefónico del Presidente Municipal y del Director de Obra</w:t>
      </w:r>
      <w:r w:rsidR="004E1FF4" w:rsidRPr="00AB10D0">
        <w:rPr>
          <w:rFonts w:ascii="Palatino Linotype" w:eastAsiaTheme="minorEastAsia" w:hAnsi="Palatino Linotype"/>
          <w:i/>
          <w:lang w:eastAsia="es-ES"/>
        </w:rPr>
        <w:t>s</w:t>
      </w:r>
      <w:r w:rsidRPr="00AB10D0">
        <w:rPr>
          <w:rFonts w:ascii="Palatino Linotype" w:eastAsiaTheme="minorEastAsia" w:hAnsi="Palatino Linotype"/>
          <w:i/>
          <w:lang w:val="es-ES_tradnl" w:eastAsia="es-ES"/>
        </w:rPr>
        <w:t>”</w:t>
      </w:r>
      <w:r w:rsidR="004E1FF4" w:rsidRPr="00AB10D0">
        <w:rPr>
          <w:rFonts w:ascii="Palatino Linotype" w:eastAsiaTheme="minorEastAsia" w:hAnsi="Palatino Linotype"/>
          <w:i/>
          <w:lang w:val="es-ES_tradnl" w:eastAsia="es-ES"/>
        </w:rPr>
        <w:t xml:space="preserve"> </w:t>
      </w:r>
      <w:r w:rsidRPr="00AB10D0">
        <w:rPr>
          <w:rFonts w:ascii="Palatino Linotype" w:eastAsiaTheme="minorEastAsia" w:hAnsi="Palatino Linotype"/>
          <w:i/>
          <w:lang w:val="es-ES_tradnl" w:eastAsia="es-ES"/>
        </w:rPr>
        <w:t>(Sic)</w:t>
      </w:r>
    </w:p>
    <w:p w:rsidR="0079165F" w:rsidRPr="00AB10D0" w:rsidRDefault="0079165F" w:rsidP="00A2344B">
      <w:pPr>
        <w:spacing w:after="0" w:line="360" w:lineRule="auto"/>
        <w:ind w:left="567" w:right="567"/>
        <w:jc w:val="both"/>
        <w:rPr>
          <w:rFonts w:ascii="Palatino Linotype" w:eastAsiaTheme="minorEastAsia" w:hAnsi="Palatino Linotype"/>
          <w:i/>
          <w:lang w:val="es-ES_tradnl" w:eastAsia="es-ES"/>
        </w:rPr>
      </w:pPr>
    </w:p>
    <w:p w:rsidR="004E1FF4" w:rsidRPr="00AB10D0" w:rsidRDefault="004E1FF4" w:rsidP="00A2344B">
      <w:pPr>
        <w:spacing w:after="0" w:line="360" w:lineRule="auto"/>
        <w:ind w:left="567" w:right="567"/>
        <w:jc w:val="both"/>
        <w:rPr>
          <w:rFonts w:ascii="Palatino Linotype" w:eastAsiaTheme="minorEastAsia" w:hAnsi="Palatino Linotype"/>
          <w:i/>
          <w:lang w:val="es-ES_tradnl" w:eastAsia="es-ES"/>
        </w:rPr>
      </w:pPr>
      <w:r w:rsidRPr="00AB10D0">
        <w:rPr>
          <w:rFonts w:ascii="Palatino Linotype" w:eastAsia="Calibri" w:hAnsi="Palatino Linotype" w:cs="Arial"/>
          <w:b/>
          <w:bCs/>
          <w:sz w:val="24"/>
          <w:szCs w:val="24"/>
          <w:lang w:eastAsia="es-ES"/>
        </w:rPr>
        <w:t>00033/OCOYOAC/IP/2020</w:t>
      </w:r>
    </w:p>
    <w:p w:rsidR="0079165F" w:rsidRPr="00AB10D0" w:rsidRDefault="004E1FF4" w:rsidP="00A2344B">
      <w:pPr>
        <w:spacing w:after="0" w:line="360" w:lineRule="auto"/>
        <w:ind w:left="567" w:right="567"/>
        <w:jc w:val="both"/>
        <w:rPr>
          <w:rFonts w:ascii="Palatino Linotype" w:eastAsiaTheme="minorEastAsia" w:hAnsi="Palatino Linotype"/>
          <w:i/>
          <w:lang w:val="es-ES_tradnl" w:eastAsia="es-ES"/>
        </w:rPr>
      </w:pPr>
      <w:r w:rsidRPr="00AB10D0">
        <w:rPr>
          <w:rFonts w:ascii="Palatino Linotype" w:eastAsiaTheme="minorEastAsia" w:hAnsi="Palatino Linotype"/>
          <w:i/>
          <w:lang w:val="es-ES_tradnl" w:eastAsia="es-ES"/>
        </w:rPr>
        <w:t xml:space="preserve"> </w:t>
      </w:r>
      <w:r w:rsidR="0079165F" w:rsidRPr="00AB10D0">
        <w:rPr>
          <w:rFonts w:ascii="Palatino Linotype" w:eastAsiaTheme="minorEastAsia" w:hAnsi="Palatino Linotype"/>
          <w:i/>
          <w:lang w:val="es-ES_tradnl" w:eastAsia="es-ES"/>
        </w:rPr>
        <w:t>“</w:t>
      </w:r>
      <w:r w:rsidRPr="00AB10D0">
        <w:rPr>
          <w:rFonts w:ascii="Palatino Linotype" w:eastAsiaTheme="minorEastAsia" w:hAnsi="Palatino Linotype"/>
          <w:i/>
          <w:lang w:eastAsia="es-ES"/>
        </w:rPr>
        <w:t xml:space="preserve">Total de </w:t>
      </w:r>
      <w:r w:rsidRPr="00AB10D0">
        <w:rPr>
          <w:rFonts w:ascii="Palatino Linotype" w:eastAsiaTheme="minorEastAsia" w:hAnsi="Palatino Linotype"/>
          <w:b/>
          <w:i/>
          <w:lang w:eastAsia="es-ES"/>
        </w:rPr>
        <w:t>compras o adquisiciones por licitación pública, invitación pública o adjudicación directa</w:t>
      </w:r>
      <w:r w:rsidRPr="00AB10D0">
        <w:rPr>
          <w:rFonts w:ascii="Palatino Linotype" w:eastAsiaTheme="minorEastAsia" w:hAnsi="Palatino Linotype"/>
          <w:i/>
          <w:lang w:eastAsia="es-ES"/>
        </w:rPr>
        <w:t xml:space="preserve"> en el periodo del 0</w:t>
      </w:r>
      <w:r w:rsidRPr="00AB10D0">
        <w:rPr>
          <w:rFonts w:ascii="Palatino Linotype" w:eastAsiaTheme="minorEastAsia" w:hAnsi="Palatino Linotype"/>
          <w:b/>
          <w:i/>
          <w:lang w:eastAsia="es-ES"/>
        </w:rPr>
        <w:t>1 de Octubre del 2018 al 26 de Febrero del 2019</w:t>
      </w:r>
      <w:r w:rsidRPr="00AB10D0">
        <w:rPr>
          <w:rFonts w:ascii="Palatino Linotype" w:eastAsiaTheme="minorEastAsia" w:hAnsi="Palatino Linotype"/>
          <w:i/>
          <w:lang w:eastAsia="es-ES"/>
        </w:rPr>
        <w:t xml:space="preserve"> en los siguientes rubros: 1) Papelería 2) Artículos e Insumos consumibles de Cómputo o Bienes Informáticos. 3) gasolina 4) Luminarias 5) Material Eléctrico 6) gastos de imprenta 7) pago de audio e iluminación para eventos especiales</w:t>
      </w:r>
      <w:r w:rsidR="0079165F" w:rsidRPr="00AB10D0">
        <w:rPr>
          <w:rFonts w:ascii="Palatino Linotype" w:eastAsiaTheme="minorEastAsia" w:hAnsi="Palatino Linotype"/>
          <w:i/>
          <w:lang w:eastAsia="es-ES"/>
        </w:rPr>
        <w:t>.</w:t>
      </w:r>
      <w:r w:rsidR="0079165F" w:rsidRPr="00AB10D0">
        <w:rPr>
          <w:rFonts w:ascii="Palatino Linotype" w:eastAsiaTheme="minorEastAsia" w:hAnsi="Palatino Linotype"/>
          <w:i/>
          <w:lang w:val="es-ES_tradnl" w:eastAsia="es-ES"/>
        </w:rPr>
        <w:t>” (Sic)</w:t>
      </w:r>
    </w:p>
    <w:p w:rsidR="0079165F" w:rsidRPr="00AB10D0" w:rsidRDefault="0079165F" w:rsidP="00A2344B">
      <w:pPr>
        <w:spacing w:after="0" w:line="360" w:lineRule="auto"/>
        <w:ind w:left="567" w:right="567"/>
        <w:jc w:val="both"/>
        <w:rPr>
          <w:rFonts w:ascii="Palatino Linotype" w:eastAsiaTheme="minorEastAsia" w:hAnsi="Palatino Linotype"/>
          <w:i/>
          <w:lang w:val="es-ES_tradnl" w:eastAsia="es-ES"/>
        </w:rPr>
      </w:pPr>
    </w:p>
    <w:p w:rsidR="0079165F" w:rsidRPr="00AB10D0" w:rsidRDefault="004E1FF4" w:rsidP="00A2344B">
      <w:pPr>
        <w:spacing w:after="0" w:line="360" w:lineRule="auto"/>
        <w:ind w:left="567" w:right="567"/>
        <w:jc w:val="both"/>
        <w:rPr>
          <w:rFonts w:ascii="Palatino Linotype" w:eastAsiaTheme="minorEastAsia" w:hAnsi="Palatino Linotype"/>
          <w:i/>
          <w:lang w:val="es-ES_tradnl" w:eastAsia="es-ES"/>
        </w:rPr>
      </w:pPr>
      <w:r w:rsidRPr="00AB10D0">
        <w:rPr>
          <w:rFonts w:ascii="Palatino Linotype" w:eastAsia="Calibri" w:hAnsi="Palatino Linotype" w:cs="Arial"/>
          <w:b/>
          <w:bCs/>
          <w:sz w:val="24"/>
          <w:szCs w:val="24"/>
          <w:lang w:eastAsia="es-ES"/>
        </w:rPr>
        <w:t>00034/OCOYOAC/IP/2020</w:t>
      </w:r>
    </w:p>
    <w:p w:rsidR="0079165F" w:rsidRPr="00AB10D0" w:rsidRDefault="004E1FF4" w:rsidP="00A2344B">
      <w:pPr>
        <w:spacing w:after="0" w:line="360" w:lineRule="auto"/>
        <w:ind w:left="567" w:right="567"/>
        <w:jc w:val="both"/>
        <w:rPr>
          <w:rFonts w:ascii="Palatino Linotype" w:eastAsiaTheme="minorEastAsia" w:hAnsi="Palatino Linotype"/>
          <w:i/>
          <w:lang w:val="es-ES_tradnl" w:eastAsia="es-ES"/>
        </w:rPr>
      </w:pPr>
      <w:r w:rsidRPr="00AB10D0">
        <w:rPr>
          <w:rFonts w:ascii="Palatino Linotype" w:eastAsiaTheme="minorEastAsia" w:hAnsi="Palatino Linotype"/>
          <w:i/>
          <w:lang w:val="es-ES_tradnl" w:eastAsia="es-ES"/>
        </w:rPr>
        <w:t xml:space="preserve"> </w:t>
      </w:r>
      <w:r w:rsidR="0079165F" w:rsidRPr="00AB10D0">
        <w:rPr>
          <w:rFonts w:ascii="Palatino Linotype" w:eastAsiaTheme="minorEastAsia" w:hAnsi="Palatino Linotype"/>
          <w:i/>
          <w:lang w:val="es-ES_tradnl" w:eastAsia="es-ES"/>
        </w:rPr>
        <w:t>“</w:t>
      </w:r>
      <w:r w:rsidRPr="00AB10D0">
        <w:rPr>
          <w:rFonts w:ascii="Palatino Linotype" w:eastAsiaTheme="minorEastAsia" w:hAnsi="Palatino Linotype"/>
          <w:i/>
          <w:lang w:eastAsia="es-ES"/>
        </w:rPr>
        <w:t xml:space="preserve">Total de </w:t>
      </w:r>
      <w:r w:rsidRPr="00AB10D0">
        <w:rPr>
          <w:rFonts w:ascii="Palatino Linotype" w:eastAsiaTheme="minorEastAsia" w:hAnsi="Palatino Linotype"/>
          <w:b/>
          <w:i/>
          <w:lang w:eastAsia="es-ES"/>
        </w:rPr>
        <w:t xml:space="preserve">compras o adquisiciones por licitación pública, invitación pública o adjudicación directa </w:t>
      </w:r>
      <w:r w:rsidRPr="00AB10D0">
        <w:rPr>
          <w:rFonts w:ascii="Palatino Linotype" w:eastAsiaTheme="minorEastAsia" w:hAnsi="Palatino Linotype"/>
          <w:i/>
          <w:lang w:eastAsia="es-ES"/>
        </w:rPr>
        <w:t xml:space="preserve">en el periodo del </w:t>
      </w:r>
      <w:r w:rsidRPr="00AB10D0">
        <w:rPr>
          <w:rFonts w:ascii="Palatino Linotype" w:eastAsiaTheme="minorEastAsia" w:hAnsi="Palatino Linotype"/>
          <w:b/>
          <w:i/>
          <w:lang w:eastAsia="es-ES"/>
        </w:rPr>
        <w:t>01 de enero del 2019 al 30 de enero del 2020</w:t>
      </w:r>
      <w:r w:rsidRPr="00AB10D0">
        <w:rPr>
          <w:rFonts w:ascii="Palatino Linotype" w:eastAsiaTheme="minorEastAsia" w:hAnsi="Palatino Linotype"/>
          <w:i/>
          <w:lang w:eastAsia="es-ES"/>
        </w:rPr>
        <w:t xml:space="preserve"> en los siguientes rubros: 1) Papelería 2) Artículos e Insumos consumibles de Cómputo o Bienes Informáticos. 3) gasolina 4) Luminarias 5) Material Eléctrico 6) gastos de imprenta 7) pago de audio e iluminación para eventos especiales</w:t>
      </w:r>
      <w:r w:rsidR="0079165F" w:rsidRPr="00AB10D0">
        <w:rPr>
          <w:rFonts w:ascii="Palatino Linotype" w:eastAsiaTheme="minorEastAsia" w:hAnsi="Palatino Linotype"/>
          <w:i/>
          <w:lang w:eastAsia="es-ES"/>
        </w:rPr>
        <w:t>.</w:t>
      </w:r>
      <w:r w:rsidR="0079165F" w:rsidRPr="00AB10D0">
        <w:rPr>
          <w:rFonts w:ascii="Palatino Linotype" w:eastAsiaTheme="minorEastAsia" w:hAnsi="Palatino Linotype"/>
          <w:i/>
          <w:lang w:val="es-ES_tradnl" w:eastAsia="es-ES"/>
        </w:rPr>
        <w:t>” (Sic)</w:t>
      </w:r>
    </w:p>
    <w:p w:rsidR="0079165F" w:rsidRPr="00AB10D0" w:rsidRDefault="0079165F" w:rsidP="00A2344B">
      <w:pPr>
        <w:spacing w:after="0" w:line="360" w:lineRule="auto"/>
        <w:ind w:right="567"/>
        <w:jc w:val="both"/>
        <w:rPr>
          <w:rFonts w:ascii="Palatino Linotype" w:eastAsiaTheme="minorEastAsia" w:hAnsi="Palatino Linotype"/>
          <w:i/>
          <w:lang w:val="es-ES_tradnl" w:eastAsia="es-ES"/>
        </w:rPr>
      </w:pPr>
    </w:p>
    <w:p w:rsidR="0079165F" w:rsidRPr="00AB10D0" w:rsidRDefault="0079165F" w:rsidP="00A2344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B10D0">
        <w:rPr>
          <w:rFonts w:ascii="Palatino Linotype" w:eastAsiaTheme="minorEastAsia" w:hAnsi="Palatino Linotype" w:cs="Arial"/>
          <w:sz w:val="24"/>
          <w:szCs w:val="24"/>
          <w:lang w:val="es-ES_tradnl" w:eastAsia="es-ES"/>
        </w:rPr>
        <w:t xml:space="preserve">Señaló como modalidad de entrega de la información: a través del </w:t>
      </w:r>
      <w:r w:rsidRPr="00AB10D0">
        <w:rPr>
          <w:rFonts w:ascii="Palatino Linotype" w:eastAsiaTheme="minorEastAsia" w:hAnsi="Palatino Linotype" w:cs="Arial"/>
          <w:b/>
          <w:sz w:val="24"/>
          <w:szCs w:val="24"/>
          <w:lang w:val="es-ES_tradnl" w:eastAsia="es-ES"/>
        </w:rPr>
        <w:t xml:space="preserve">SAIMEX  </w:t>
      </w:r>
    </w:p>
    <w:p w:rsidR="0079165F" w:rsidRPr="00AB10D0" w:rsidRDefault="0079165F" w:rsidP="00A2344B">
      <w:pPr>
        <w:spacing w:before="240" w:after="240" w:line="360" w:lineRule="auto"/>
        <w:contextualSpacing/>
        <w:jc w:val="both"/>
        <w:rPr>
          <w:rFonts w:ascii="Palatino Linotype" w:eastAsiaTheme="minorEastAsia" w:hAnsi="Palatino Linotype" w:cs="Arial"/>
          <w:i/>
          <w:sz w:val="24"/>
          <w:szCs w:val="24"/>
          <w:lang w:val="es-ES_tradnl" w:eastAsia="es-ES"/>
        </w:rPr>
      </w:pPr>
    </w:p>
    <w:p w:rsidR="004220C6" w:rsidRPr="00AB10D0" w:rsidRDefault="0079165F" w:rsidP="00A2344B">
      <w:pPr>
        <w:numPr>
          <w:ilvl w:val="0"/>
          <w:numId w:val="2"/>
        </w:numPr>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AB10D0">
        <w:rPr>
          <w:rFonts w:ascii="Palatino Linotype" w:eastAsia="Calibri" w:hAnsi="Palatino Linotype" w:cs="Arial"/>
          <w:sz w:val="24"/>
          <w:szCs w:val="24"/>
          <w:lang w:val="es-AR" w:eastAsia="es-ES"/>
        </w:rPr>
        <w:lastRenderedPageBreak/>
        <w:t>El</w:t>
      </w:r>
      <w:r w:rsidR="004220C6" w:rsidRPr="00AB10D0">
        <w:rPr>
          <w:rFonts w:ascii="Palatino Linotype" w:eastAsia="Times New Roman" w:hAnsi="Palatino Linotype" w:cs="Arial"/>
          <w:sz w:val="24"/>
          <w:szCs w:val="24"/>
          <w:lang w:val="es-ES" w:eastAsia="es-ES"/>
        </w:rPr>
        <w:t xml:space="preserve"> veintiuno (21) de febrero</w:t>
      </w:r>
      <w:r w:rsidRPr="00AB10D0">
        <w:rPr>
          <w:rFonts w:ascii="Palatino Linotype" w:eastAsia="Times New Roman" w:hAnsi="Palatino Linotype" w:cs="Arial"/>
          <w:sz w:val="24"/>
          <w:szCs w:val="24"/>
          <w:lang w:val="es-ES" w:eastAsia="es-ES"/>
        </w:rPr>
        <w:t xml:space="preserve"> y </w:t>
      </w:r>
      <w:r w:rsidR="004220C6" w:rsidRPr="00AB10D0">
        <w:rPr>
          <w:rFonts w:ascii="Palatino Linotype" w:eastAsia="Times New Roman" w:hAnsi="Palatino Linotype" w:cs="Arial"/>
          <w:sz w:val="24"/>
          <w:szCs w:val="24"/>
          <w:lang w:val="es-ES" w:eastAsia="es-ES"/>
        </w:rPr>
        <w:t>tres</w:t>
      </w:r>
      <w:r w:rsidRPr="00AB10D0">
        <w:rPr>
          <w:rFonts w:ascii="Palatino Linotype" w:eastAsia="Times New Roman" w:hAnsi="Palatino Linotype" w:cs="Arial"/>
          <w:sz w:val="24"/>
          <w:szCs w:val="24"/>
          <w:lang w:val="es-ES" w:eastAsia="es-ES"/>
        </w:rPr>
        <w:t xml:space="preserve"> (</w:t>
      </w:r>
      <w:r w:rsidR="004220C6" w:rsidRPr="00AB10D0">
        <w:rPr>
          <w:rFonts w:ascii="Palatino Linotype" w:eastAsia="Times New Roman" w:hAnsi="Palatino Linotype" w:cs="Arial"/>
          <w:sz w:val="24"/>
          <w:szCs w:val="24"/>
          <w:lang w:val="es-ES" w:eastAsia="es-ES"/>
        </w:rPr>
        <w:t>03) de marzo</w:t>
      </w:r>
      <w:r w:rsidRPr="00AB10D0">
        <w:rPr>
          <w:rFonts w:ascii="Palatino Linotype" w:eastAsia="Times New Roman" w:hAnsi="Palatino Linotype" w:cs="Arial"/>
          <w:sz w:val="24"/>
          <w:szCs w:val="24"/>
          <w:lang w:val="es-ES" w:eastAsia="es-ES"/>
        </w:rPr>
        <w:t xml:space="preserve"> de dos mil veinte, el </w:t>
      </w:r>
      <w:r w:rsidRPr="00AB10D0">
        <w:rPr>
          <w:rFonts w:ascii="Palatino Linotype" w:eastAsia="Times New Roman" w:hAnsi="Palatino Linotype" w:cs="Arial"/>
          <w:b/>
          <w:sz w:val="24"/>
          <w:szCs w:val="24"/>
          <w:lang w:val="es-ES" w:eastAsia="es-ES"/>
        </w:rPr>
        <w:t>SUJETO OBLIGADO</w:t>
      </w:r>
      <w:r w:rsidRPr="00AB10D0">
        <w:rPr>
          <w:rFonts w:ascii="Palatino Linotype" w:eastAsia="Times New Roman" w:hAnsi="Palatino Linotype" w:cs="Arial"/>
          <w:sz w:val="24"/>
          <w:szCs w:val="24"/>
          <w:lang w:val="es-ES" w:eastAsia="es-ES"/>
        </w:rPr>
        <w:t xml:space="preserve"> entregó a su consideración respuesta a cada una de las solicitudes, las que consi</w:t>
      </w:r>
      <w:r w:rsidR="004220C6" w:rsidRPr="00AB10D0">
        <w:rPr>
          <w:rFonts w:ascii="Palatino Linotype" w:eastAsia="Times New Roman" w:hAnsi="Palatino Linotype" w:cs="Arial"/>
          <w:sz w:val="24"/>
          <w:szCs w:val="24"/>
          <w:lang w:val="es-ES" w:eastAsia="es-ES"/>
        </w:rPr>
        <w:t xml:space="preserve">sten en informar al particular lo correspondiente al censo de luminarias, tabla descriptiva, los recibos de luz requerido; que no se cuenta con información </w:t>
      </w:r>
      <w:r w:rsidR="00F2689A" w:rsidRPr="00AB10D0">
        <w:rPr>
          <w:rFonts w:ascii="Palatino Linotype" w:eastAsia="Times New Roman" w:hAnsi="Palatino Linotype" w:cs="Arial"/>
          <w:sz w:val="24"/>
          <w:szCs w:val="24"/>
          <w:lang w:val="es-ES" w:eastAsia="es-ES"/>
        </w:rPr>
        <w:t xml:space="preserve">relativas a las </w:t>
      </w:r>
      <w:r w:rsidR="004220C6" w:rsidRPr="00AB10D0">
        <w:rPr>
          <w:rFonts w:ascii="Palatino Linotype" w:eastAsia="Times New Roman" w:hAnsi="Palatino Linotype" w:cs="Arial"/>
          <w:sz w:val="24"/>
          <w:szCs w:val="24"/>
          <w:lang w:val="es-ES" w:eastAsia="es-ES"/>
        </w:rPr>
        <w:t xml:space="preserve">compras o adquisiciones realizadas en el mes de octubre de 2018 al 26 de febrero de 2019 </w:t>
      </w:r>
      <w:r w:rsidR="00F2689A" w:rsidRPr="00AB10D0">
        <w:rPr>
          <w:rFonts w:ascii="Palatino Linotype" w:eastAsia="Times New Roman" w:hAnsi="Palatino Linotype" w:cs="Arial"/>
          <w:sz w:val="24"/>
          <w:szCs w:val="24"/>
          <w:lang w:val="es-ES" w:eastAsia="es-ES"/>
        </w:rPr>
        <w:t>y las de 2019 no hay por qué no se realizaron, en razón de aun no se autorizaba el presupuesto, se proporcionaron factura mensuales por concepto de gasolina correspondientes al año 2019 de los meses de marzo, mayo, junio, julio agosto, septiembre, octubre, noviembre y diciembre, listado de los vehículos a lo que se les suministró el combustible y una tabla descriptiva de los gasto de combustible. Información que ya es del conocimiento de las partes.</w:t>
      </w:r>
    </w:p>
    <w:p w:rsidR="00F2689A" w:rsidRPr="00AB10D0" w:rsidRDefault="00F2689A" w:rsidP="00A2344B">
      <w:pPr>
        <w:spacing w:before="240" w:after="240" w:line="360" w:lineRule="auto"/>
        <w:contextualSpacing/>
        <w:jc w:val="both"/>
        <w:rPr>
          <w:rFonts w:ascii="Palatino Linotype" w:eastAsiaTheme="minorEastAsia" w:hAnsi="Palatino Linotype" w:cs="Arial"/>
          <w:i/>
          <w:sz w:val="24"/>
          <w:szCs w:val="24"/>
          <w:lang w:val="es-ES_tradnl" w:eastAsia="es-ES"/>
        </w:rPr>
      </w:pPr>
    </w:p>
    <w:p w:rsidR="0079165F" w:rsidRPr="00AB10D0" w:rsidRDefault="0079165F" w:rsidP="00A2344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B10D0">
        <w:rPr>
          <w:rFonts w:ascii="Palatino Linotype" w:eastAsiaTheme="minorEastAsia" w:hAnsi="Palatino Linotype" w:cs="Arial"/>
          <w:sz w:val="24"/>
          <w:szCs w:val="24"/>
          <w:lang w:val="es-ES_tradnl" w:eastAsia="es-ES"/>
        </w:rPr>
        <w:t xml:space="preserve">El </w:t>
      </w:r>
      <w:r w:rsidR="00F2689A" w:rsidRPr="00AB10D0">
        <w:rPr>
          <w:rFonts w:ascii="Palatino Linotype" w:eastAsiaTheme="minorEastAsia" w:hAnsi="Palatino Linotype" w:cs="Arial"/>
          <w:sz w:val="24"/>
          <w:szCs w:val="24"/>
          <w:lang w:val="es-ES_tradnl" w:eastAsia="es-ES"/>
        </w:rPr>
        <w:t xml:space="preserve">tres (03) y </w:t>
      </w:r>
      <w:r w:rsidRPr="00AB10D0">
        <w:rPr>
          <w:rFonts w:ascii="Palatino Linotype" w:eastAsiaTheme="minorEastAsia" w:hAnsi="Palatino Linotype" w:cs="Arial"/>
          <w:sz w:val="24"/>
          <w:szCs w:val="24"/>
          <w:lang w:val="es-ES_tradnl" w:eastAsia="es-ES"/>
        </w:rPr>
        <w:t>diecisiete (17) de marzo de dos mil veinte el particular, presentó sus respectivos medios de impugnación, señalando como:</w:t>
      </w:r>
    </w:p>
    <w:p w:rsidR="0079165F" w:rsidRPr="00AB10D0" w:rsidRDefault="0079165F" w:rsidP="00A2344B">
      <w:pPr>
        <w:spacing w:after="0" w:line="240" w:lineRule="auto"/>
        <w:contextualSpacing/>
        <w:rPr>
          <w:rFonts w:ascii="Palatino Linotype" w:eastAsia="Times New Roman" w:hAnsi="Palatino Linotype" w:cs="Arial"/>
          <w:sz w:val="24"/>
          <w:szCs w:val="24"/>
          <w:lang w:val="es-ES" w:eastAsia="es-ES"/>
        </w:rPr>
      </w:pPr>
      <w:r w:rsidRPr="00AB10D0">
        <w:rPr>
          <w:rFonts w:ascii="Palatino Linotype" w:eastAsia="Times New Roman" w:hAnsi="Palatino Linotype" w:cs="Arial"/>
          <w:sz w:val="24"/>
          <w:szCs w:val="24"/>
          <w:lang w:val="es-ES" w:eastAsia="es-ES"/>
        </w:rPr>
        <w:t xml:space="preserve"> </w:t>
      </w:r>
    </w:p>
    <w:p w:rsidR="0079165F" w:rsidRPr="00AB10D0" w:rsidRDefault="0079165F" w:rsidP="00A2344B">
      <w:pPr>
        <w:spacing w:after="0" w:line="360" w:lineRule="auto"/>
        <w:ind w:left="567" w:right="567"/>
        <w:jc w:val="both"/>
        <w:rPr>
          <w:rFonts w:ascii="Palatino Linotype" w:eastAsiaTheme="majorEastAsia" w:hAnsi="Palatino Linotype" w:cstheme="majorBidi"/>
          <w:b/>
          <w:i/>
          <w:sz w:val="24"/>
          <w:szCs w:val="24"/>
          <w:lang w:val="es-ES" w:eastAsia="es-ES"/>
        </w:rPr>
      </w:pPr>
      <w:bookmarkStart w:id="3" w:name="_Toc462307683"/>
      <w:bookmarkStart w:id="4" w:name="_Toc472427085"/>
      <w:bookmarkStart w:id="5" w:name="_Toc472500652"/>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AB10D0">
        <w:rPr>
          <w:rFonts w:ascii="Palatino Linotype" w:eastAsiaTheme="majorEastAsia" w:hAnsi="Palatino Linotype" w:cstheme="majorBidi"/>
          <w:b/>
          <w:sz w:val="24"/>
          <w:szCs w:val="24"/>
          <w:lang w:val="es-ES" w:eastAsia="es-ES"/>
        </w:rPr>
        <w:t>Acto impugnado</w:t>
      </w:r>
      <w:r w:rsidRPr="00AB10D0">
        <w:rPr>
          <w:rFonts w:ascii="Palatino Linotype" w:eastAsiaTheme="majorEastAsia" w:hAnsi="Palatino Linotype" w:cstheme="majorBidi"/>
          <w:b/>
          <w:i/>
          <w:sz w:val="24"/>
          <w:szCs w:val="24"/>
          <w:lang w:val="es-ES" w:eastAsia="es-ES"/>
        </w:rPr>
        <w:t>:</w:t>
      </w:r>
      <w:bookmarkEnd w:id="3"/>
      <w:bookmarkEnd w:id="4"/>
      <w:bookmarkEnd w:id="5"/>
      <w:r w:rsidRPr="00AB10D0">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9165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val="es-ES" w:eastAsia="es-ES"/>
        </w:rPr>
      </w:pPr>
      <w:r w:rsidRPr="00AB10D0">
        <w:rPr>
          <w:rFonts w:ascii="Palatino Linotype" w:eastAsiaTheme="majorEastAsia" w:hAnsi="Palatino Linotype" w:cstheme="majorBidi"/>
          <w:b/>
          <w:i/>
          <w:sz w:val="24"/>
          <w:szCs w:val="24"/>
          <w:lang w:eastAsia="es-ES"/>
        </w:rPr>
        <w:t>01313</w:t>
      </w:r>
      <w:r w:rsidR="0079165F" w:rsidRPr="00AB10D0">
        <w:rPr>
          <w:rFonts w:ascii="Palatino Linotype" w:eastAsiaTheme="majorEastAsia" w:hAnsi="Palatino Linotype" w:cstheme="majorBidi"/>
          <w:b/>
          <w:i/>
          <w:sz w:val="24"/>
          <w:szCs w:val="24"/>
          <w:lang w:eastAsia="es-ES"/>
        </w:rPr>
        <w:t>/INFOEM/IP/RR/2020</w:t>
      </w:r>
    </w:p>
    <w:p w:rsidR="0079165F" w:rsidRPr="00AB10D0" w:rsidRDefault="0079165F" w:rsidP="00A2344B">
      <w:pPr>
        <w:spacing w:after="0" w:line="360" w:lineRule="auto"/>
        <w:ind w:left="567" w:right="567"/>
        <w:jc w:val="both"/>
        <w:rPr>
          <w:rFonts w:ascii="Palatino Linotype" w:eastAsiaTheme="majorEastAsia" w:hAnsi="Palatino Linotype" w:cstheme="majorBidi"/>
          <w:b/>
          <w:i/>
          <w:lang w:eastAsia="es-ES"/>
        </w:rPr>
      </w:pPr>
      <w:r w:rsidRPr="00AB10D0">
        <w:rPr>
          <w:rFonts w:ascii="Palatino Linotype" w:eastAsiaTheme="majorEastAsia" w:hAnsi="Palatino Linotype" w:cstheme="majorBidi"/>
          <w:i/>
          <w:lang w:val="es-ES" w:eastAsia="es-ES"/>
        </w:rPr>
        <w:t>“</w:t>
      </w:r>
      <w:r w:rsidR="0076019F" w:rsidRPr="00AB10D0">
        <w:rPr>
          <w:rFonts w:ascii="Palatino Linotype" w:eastAsiaTheme="majorEastAsia" w:hAnsi="Palatino Linotype" w:cstheme="majorBidi"/>
          <w:i/>
          <w:lang w:eastAsia="es-ES"/>
        </w:rPr>
        <w:t>RESPUESTA A LA SOLICITUD</w:t>
      </w:r>
      <w:r w:rsidRPr="00AB10D0">
        <w:rPr>
          <w:rFonts w:ascii="Palatino Linotype" w:eastAsiaTheme="majorEastAsia" w:hAnsi="Palatino Linotype" w:cstheme="majorBidi"/>
          <w:b/>
          <w:i/>
          <w:lang w:eastAsia="es-ES"/>
        </w:rPr>
        <w:t>"</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p>
    <w:p w:rsidR="0079165F" w:rsidRPr="00AB10D0" w:rsidRDefault="0079165F" w:rsidP="00A2344B">
      <w:pPr>
        <w:spacing w:after="0" w:line="360" w:lineRule="auto"/>
        <w:ind w:left="567" w:right="567"/>
        <w:jc w:val="both"/>
        <w:rPr>
          <w:rFonts w:ascii="Palatino Linotype" w:eastAsiaTheme="majorEastAsia" w:hAnsi="Palatino Linotype" w:cstheme="majorBidi"/>
          <w:b/>
          <w:i/>
          <w:sz w:val="24"/>
          <w:szCs w:val="24"/>
          <w:lang w:eastAsia="es-ES"/>
        </w:rPr>
      </w:pPr>
      <w:r w:rsidRPr="00AB10D0">
        <w:rPr>
          <w:rFonts w:ascii="Palatino Linotype" w:eastAsiaTheme="majorEastAsia" w:hAnsi="Palatino Linotype" w:cstheme="majorBidi"/>
          <w:b/>
          <w:i/>
          <w:sz w:val="24"/>
          <w:szCs w:val="24"/>
          <w:lang w:eastAsia="es-ES"/>
        </w:rPr>
        <w:t>01</w:t>
      </w:r>
      <w:r w:rsidR="0076019F" w:rsidRPr="00AB10D0">
        <w:rPr>
          <w:rFonts w:ascii="Palatino Linotype" w:eastAsiaTheme="majorEastAsia" w:hAnsi="Palatino Linotype" w:cstheme="majorBidi"/>
          <w:b/>
          <w:i/>
          <w:sz w:val="24"/>
          <w:szCs w:val="24"/>
          <w:lang w:eastAsia="es-ES"/>
        </w:rPr>
        <w:t>315</w:t>
      </w:r>
      <w:r w:rsidRPr="00AB10D0">
        <w:rPr>
          <w:rFonts w:ascii="Palatino Linotype" w:eastAsiaTheme="majorEastAsia" w:hAnsi="Palatino Linotype" w:cstheme="majorBidi"/>
          <w:b/>
          <w:i/>
          <w:sz w:val="24"/>
          <w:szCs w:val="24"/>
          <w:lang w:eastAsia="es-ES"/>
        </w:rPr>
        <w:t>/INFOEM/IP/RR/2020</w:t>
      </w:r>
    </w:p>
    <w:p w:rsidR="0079165F" w:rsidRPr="00AB10D0" w:rsidRDefault="0079165F" w:rsidP="00A2344B">
      <w:pPr>
        <w:spacing w:after="0" w:line="360" w:lineRule="auto"/>
        <w:ind w:left="567" w:right="567"/>
        <w:jc w:val="both"/>
        <w:rPr>
          <w:rFonts w:ascii="Palatino Linotype" w:hAnsi="Palatino Linotype"/>
          <w:i/>
          <w:color w:val="000000"/>
        </w:rPr>
      </w:pPr>
      <w:r w:rsidRPr="00AB10D0">
        <w:rPr>
          <w:rFonts w:ascii="Palatino Linotype" w:hAnsi="Palatino Linotype"/>
          <w:i/>
          <w:color w:val="000000"/>
        </w:rPr>
        <w:t xml:space="preserve"> “</w:t>
      </w:r>
      <w:r w:rsidR="0076019F" w:rsidRPr="00AB10D0">
        <w:rPr>
          <w:rFonts w:ascii="Palatino Linotype" w:hAnsi="Palatino Linotype"/>
          <w:i/>
          <w:color w:val="000000"/>
        </w:rPr>
        <w:t>NO ME ENTREGARON LA INFORMACIÓN PUBLICA</w:t>
      </w:r>
      <w:r w:rsidRPr="00AB10D0">
        <w:rPr>
          <w:rFonts w:ascii="Palatino Linotype" w:hAnsi="Palatino Linotype"/>
          <w:i/>
          <w:color w:val="000000"/>
        </w:rPr>
        <w:t>"</w:t>
      </w:r>
    </w:p>
    <w:p w:rsidR="0079165F" w:rsidRPr="00AB10D0" w:rsidRDefault="0079165F" w:rsidP="00A2344B">
      <w:pPr>
        <w:spacing w:after="0" w:line="360" w:lineRule="auto"/>
        <w:ind w:left="567" w:right="567"/>
        <w:jc w:val="both"/>
        <w:rPr>
          <w:rFonts w:ascii="Palatino Linotype" w:hAnsi="Palatino Linotype"/>
          <w:i/>
          <w:color w:val="000000"/>
        </w:rPr>
      </w:pPr>
    </w:p>
    <w:p w:rsidR="0079165F" w:rsidRPr="00AB10D0" w:rsidRDefault="0076019F" w:rsidP="00A2344B">
      <w:pPr>
        <w:spacing w:after="0" w:line="360" w:lineRule="auto"/>
        <w:ind w:left="567" w:right="567"/>
        <w:jc w:val="both"/>
        <w:rPr>
          <w:rFonts w:ascii="Palatino Linotype" w:hAnsi="Palatino Linotype"/>
          <w:b/>
          <w:i/>
          <w:color w:val="000000"/>
        </w:rPr>
      </w:pPr>
      <w:r w:rsidRPr="00AB10D0">
        <w:rPr>
          <w:rFonts w:ascii="Palatino Linotype" w:hAnsi="Palatino Linotype"/>
          <w:b/>
          <w:i/>
          <w:color w:val="000000"/>
        </w:rPr>
        <w:t>01603/</w:t>
      </w:r>
      <w:r w:rsidR="0079165F" w:rsidRPr="00AB10D0">
        <w:rPr>
          <w:rFonts w:ascii="Palatino Linotype" w:hAnsi="Palatino Linotype"/>
          <w:b/>
          <w:i/>
          <w:color w:val="000000"/>
        </w:rPr>
        <w:t>INFOEM/IP/RR/2020</w:t>
      </w:r>
    </w:p>
    <w:p w:rsidR="0079165F" w:rsidRPr="00AB10D0" w:rsidRDefault="0079165F" w:rsidP="00A2344B">
      <w:pPr>
        <w:spacing w:after="0" w:line="360" w:lineRule="auto"/>
        <w:ind w:left="567" w:right="567"/>
        <w:jc w:val="both"/>
        <w:rPr>
          <w:rFonts w:ascii="Palatino Linotype" w:hAnsi="Palatino Linotype"/>
          <w:i/>
          <w:color w:val="000000"/>
        </w:rPr>
      </w:pPr>
      <w:r w:rsidRPr="00AB10D0">
        <w:rPr>
          <w:rFonts w:ascii="Palatino Linotype" w:hAnsi="Palatino Linotype"/>
          <w:i/>
          <w:color w:val="000000"/>
        </w:rPr>
        <w:t>"</w:t>
      </w:r>
      <w:r w:rsidR="0076019F" w:rsidRPr="00AB10D0">
        <w:rPr>
          <w:rFonts w:ascii="Palatino Linotype" w:hAnsi="Palatino Linotype"/>
          <w:i/>
          <w:color w:val="000000"/>
        </w:rPr>
        <w:t>no me entregan la información solicitada</w:t>
      </w:r>
      <w:r w:rsidRPr="00AB10D0">
        <w:rPr>
          <w:rFonts w:ascii="Palatino Linotype" w:hAnsi="Palatino Linotype"/>
          <w:i/>
          <w:color w:val="000000"/>
        </w:rPr>
        <w:t>." (sic)</w:t>
      </w:r>
    </w:p>
    <w:p w:rsidR="0079165F" w:rsidRPr="00AB10D0" w:rsidRDefault="0079165F" w:rsidP="00A2344B">
      <w:pPr>
        <w:spacing w:after="0" w:line="360" w:lineRule="auto"/>
        <w:ind w:left="567" w:right="567"/>
        <w:jc w:val="both"/>
        <w:rPr>
          <w:rFonts w:ascii="Palatino Linotype" w:hAnsi="Palatino Linotype"/>
          <w:i/>
          <w:color w:val="000000"/>
        </w:rPr>
      </w:pPr>
    </w:p>
    <w:p w:rsidR="0079165F" w:rsidRPr="00AB10D0" w:rsidRDefault="0076019F" w:rsidP="00A2344B">
      <w:pPr>
        <w:spacing w:after="0" w:line="360" w:lineRule="auto"/>
        <w:ind w:left="567" w:right="567"/>
        <w:jc w:val="both"/>
        <w:rPr>
          <w:rFonts w:ascii="Palatino Linotype" w:hAnsi="Palatino Linotype"/>
          <w:b/>
          <w:i/>
          <w:color w:val="000000"/>
        </w:rPr>
      </w:pPr>
      <w:r w:rsidRPr="00AB10D0">
        <w:rPr>
          <w:rFonts w:ascii="Palatino Linotype" w:hAnsi="Palatino Linotype"/>
          <w:b/>
          <w:i/>
          <w:color w:val="000000"/>
        </w:rPr>
        <w:lastRenderedPageBreak/>
        <w:t>01604</w:t>
      </w:r>
      <w:r w:rsidR="0079165F" w:rsidRPr="00AB10D0">
        <w:rPr>
          <w:rFonts w:ascii="Palatino Linotype" w:hAnsi="Palatino Linotype"/>
          <w:b/>
          <w:i/>
          <w:color w:val="000000"/>
        </w:rPr>
        <w:t>/INFOEM/IP/RR/2020</w:t>
      </w:r>
    </w:p>
    <w:p w:rsidR="0079165F" w:rsidRPr="00AB10D0" w:rsidRDefault="0079165F" w:rsidP="00A2344B">
      <w:pPr>
        <w:spacing w:after="0" w:line="360" w:lineRule="auto"/>
        <w:ind w:left="567" w:right="567"/>
        <w:jc w:val="both"/>
        <w:rPr>
          <w:rFonts w:ascii="Palatino Linotype" w:hAnsi="Palatino Linotype"/>
          <w:i/>
          <w:color w:val="000000"/>
        </w:rPr>
      </w:pPr>
      <w:r w:rsidRPr="00AB10D0">
        <w:rPr>
          <w:rFonts w:ascii="Palatino Linotype" w:hAnsi="Palatino Linotype"/>
          <w:i/>
          <w:color w:val="000000"/>
        </w:rPr>
        <w:t>"</w:t>
      </w:r>
      <w:r w:rsidR="0076019F" w:rsidRPr="00AB10D0">
        <w:rPr>
          <w:rFonts w:ascii="Palatino Linotype" w:hAnsi="Palatino Linotype"/>
          <w:i/>
          <w:color w:val="000000"/>
        </w:rPr>
        <w:t>no me entregan la información solicitada, ahora resulta que toda la información que generan es reservada" (sic)</w:t>
      </w:r>
      <w:r w:rsidRPr="00AB10D0">
        <w:rPr>
          <w:rFonts w:ascii="Palatino Linotype" w:hAnsi="Palatino Linotype"/>
          <w:i/>
          <w:color w:val="000000"/>
        </w:rPr>
        <w:t xml:space="preserve"> </w:t>
      </w:r>
      <w:r w:rsidRPr="00AB10D0">
        <w:rPr>
          <w:rFonts w:ascii="Palatino Linotype" w:eastAsia="Calibri" w:hAnsi="Palatino Linotype" w:cs="Arial"/>
          <w:lang w:val="es-ES" w:eastAsia="es-ES"/>
        </w:rPr>
        <w:t xml:space="preserve">y como </w:t>
      </w:r>
    </w:p>
    <w:p w:rsidR="0079165F" w:rsidRPr="00AB10D0" w:rsidRDefault="0079165F" w:rsidP="00A2344B">
      <w:pPr>
        <w:spacing w:after="0" w:line="360" w:lineRule="auto"/>
        <w:ind w:left="567" w:right="567"/>
        <w:jc w:val="both"/>
        <w:rPr>
          <w:rFonts w:ascii="Palatino Linotype" w:eastAsiaTheme="majorEastAsia" w:hAnsi="Palatino Linotype" w:cstheme="majorBidi"/>
          <w:b/>
          <w:i/>
          <w:lang w:val="es-ES" w:eastAsia="es-ES"/>
        </w:rPr>
      </w:pPr>
    </w:p>
    <w:p w:rsidR="0079165F" w:rsidRPr="00AB10D0" w:rsidRDefault="0079165F" w:rsidP="00A2344B">
      <w:pPr>
        <w:spacing w:after="0" w:line="360" w:lineRule="auto"/>
        <w:ind w:left="567"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AB10D0">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AB10D0">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6019F" w:rsidRPr="00AB10D0" w:rsidRDefault="0076019F" w:rsidP="00A2344B">
      <w:pPr>
        <w:spacing w:after="0" w:line="360" w:lineRule="auto"/>
        <w:ind w:left="567" w:right="567"/>
        <w:jc w:val="both"/>
        <w:rPr>
          <w:rFonts w:ascii="Palatino Linotype" w:eastAsiaTheme="majorEastAsia" w:hAnsi="Palatino Linotype" w:cstheme="majorBidi"/>
          <w:i/>
          <w:sz w:val="24"/>
          <w:szCs w:val="24"/>
          <w:lang w:val="es-ES" w:eastAsia="es-ES"/>
        </w:rPr>
      </w:pP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val="es-ES" w:eastAsia="es-ES"/>
        </w:rPr>
      </w:pPr>
      <w:r w:rsidRPr="00AB10D0">
        <w:rPr>
          <w:rFonts w:ascii="Palatino Linotype" w:eastAsiaTheme="majorEastAsia" w:hAnsi="Palatino Linotype" w:cstheme="majorBidi"/>
          <w:b/>
          <w:i/>
          <w:sz w:val="24"/>
          <w:szCs w:val="24"/>
          <w:lang w:eastAsia="es-ES"/>
        </w:rPr>
        <w:t>01313/INFOEM/IP/RR/2020</w:t>
      </w:r>
    </w:p>
    <w:p w:rsidR="0079165F" w:rsidRPr="00AB10D0" w:rsidRDefault="0079165F" w:rsidP="00A2344B">
      <w:pPr>
        <w:spacing w:after="0" w:line="360" w:lineRule="auto"/>
        <w:ind w:left="567" w:right="567"/>
        <w:jc w:val="both"/>
        <w:rPr>
          <w:rFonts w:ascii="Palatino Linotype" w:eastAsiaTheme="majorEastAsia" w:hAnsi="Palatino Linotype" w:cstheme="majorBidi"/>
          <w:i/>
          <w:lang w:eastAsia="es-ES"/>
        </w:rPr>
      </w:pPr>
      <w:r w:rsidRPr="00AB10D0">
        <w:rPr>
          <w:rFonts w:ascii="Palatino Linotype" w:hAnsi="Palatino Linotype"/>
          <w:i/>
          <w:color w:val="000000"/>
        </w:rPr>
        <w:t xml:space="preserve"> </w:t>
      </w:r>
      <w:r w:rsidRPr="00AB10D0">
        <w:rPr>
          <w:rFonts w:ascii="Palatino Linotype" w:eastAsiaTheme="majorEastAsia" w:hAnsi="Palatino Linotype" w:cstheme="majorBidi"/>
          <w:i/>
          <w:lang w:eastAsia="es-ES"/>
        </w:rPr>
        <w:t>“</w:t>
      </w:r>
      <w:r w:rsidR="0076019F" w:rsidRPr="00AB10D0">
        <w:rPr>
          <w:rFonts w:ascii="Palatino Linotype" w:eastAsiaTheme="majorEastAsia" w:hAnsi="Palatino Linotype" w:cstheme="majorBidi"/>
          <w:i/>
          <w:lang w:eastAsia="es-ES"/>
        </w:rPr>
        <w:t>NO ME ENTREGAN LA INFORMACION COMPLETA</w:t>
      </w:r>
      <w:r w:rsidRPr="00AB10D0">
        <w:rPr>
          <w:rFonts w:ascii="Palatino Linotype" w:eastAsiaTheme="majorEastAsia" w:hAnsi="Palatino Linotype" w:cstheme="majorBidi"/>
          <w:i/>
          <w:lang w:eastAsia="es-ES"/>
        </w:rPr>
        <w:t>.” (sic)</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r w:rsidRPr="00AB10D0">
        <w:rPr>
          <w:rFonts w:ascii="Palatino Linotype" w:eastAsiaTheme="majorEastAsia" w:hAnsi="Palatino Linotype" w:cstheme="majorBidi"/>
          <w:b/>
          <w:i/>
          <w:sz w:val="24"/>
          <w:szCs w:val="24"/>
          <w:lang w:eastAsia="es-ES"/>
        </w:rPr>
        <w:t>01315/INFOEM/IP/RR/2020</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r w:rsidRPr="00AB10D0">
        <w:rPr>
          <w:rFonts w:ascii="Palatino Linotype" w:eastAsiaTheme="majorEastAsia" w:hAnsi="Palatino Linotype" w:cstheme="majorBidi"/>
          <w:i/>
          <w:lang w:eastAsia="es-ES"/>
        </w:rPr>
        <w:t>“NO ME ENTREGARON LA INFORMACIÓN PUBLICA.” (sic)</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r w:rsidRPr="00AB10D0">
        <w:rPr>
          <w:rFonts w:ascii="Palatino Linotype" w:eastAsiaTheme="majorEastAsia" w:hAnsi="Palatino Linotype" w:cstheme="majorBidi"/>
          <w:b/>
          <w:i/>
          <w:sz w:val="24"/>
          <w:szCs w:val="24"/>
          <w:lang w:eastAsia="es-ES"/>
        </w:rPr>
        <w:t>01603/INFOEM/IP/RR/2020</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r w:rsidRPr="00AB10D0">
        <w:rPr>
          <w:rFonts w:ascii="Palatino Linotype" w:eastAsiaTheme="majorEastAsia" w:hAnsi="Palatino Linotype" w:cstheme="majorBidi"/>
          <w:i/>
          <w:lang w:eastAsia="es-ES"/>
        </w:rPr>
        <w:t>“no me entregan la información solicitada.” (sic)</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eastAsia="es-ES"/>
        </w:rPr>
      </w:pP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val="es-ES" w:eastAsia="es-ES"/>
        </w:rPr>
      </w:pPr>
      <w:r w:rsidRPr="00AB10D0">
        <w:rPr>
          <w:rFonts w:ascii="Palatino Linotype" w:eastAsiaTheme="majorEastAsia" w:hAnsi="Palatino Linotype" w:cstheme="majorBidi"/>
          <w:b/>
          <w:i/>
          <w:sz w:val="24"/>
          <w:szCs w:val="24"/>
          <w:lang w:eastAsia="es-ES"/>
        </w:rPr>
        <w:t>01604/INFOEM/IP/RR/2020</w:t>
      </w:r>
    </w:p>
    <w:p w:rsidR="0076019F" w:rsidRPr="00AB10D0" w:rsidRDefault="0076019F" w:rsidP="00A2344B">
      <w:pPr>
        <w:spacing w:after="0" w:line="360" w:lineRule="auto"/>
        <w:ind w:left="567" w:right="567"/>
        <w:jc w:val="both"/>
        <w:rPr>
          <w:rFonts w:ascii="Palatino Linotype" w:eastAsiaTheme="majorEastAsia" w:hAnsi="Palatino Linotype" w:cstheme="majorBidi"/>
          <w:b/>
          <w:i/>
          <w:sz w:val="24"/>
          <w:szCs w:val="24"/>
          <w:lang w:val="es-ES" w:eastAsia="es-ES"/>
        </w:rPr>
      </w:pPr>
      <w:r w:rsidRPr="00AB10D0">
        <w:rPr>
          <w:rFonts w:ascii="Palatino Linotype" w:eastAsiaTheme="majorEastAsia" w:hAnsi="Palatino Linotype" w:cstheme="majorBidi"/>
          <w:i/>
          <w:lang w:eastAsia="es-ES"/>
        </w:rPr>
        <w:t>“no me entregan la información solicitada, ahora resulta que toda la información que generan es reservada.” (sic)</w:t>
      </w:r>
    </w:p>
    <w:p w:rsidR="0076019F" w:rsidRPr="00AB10D0" w:rsidRDefault="0076019F" w:rsidP="00A2344B">
      <w:pPr>
        <w:spacing w:after="0" w:line="360" w:lineRule="auto"/>
        <w:ind w:right="567"/>
        <w:jc w:val="both"/>
        <w:rPr>
          <w:rFonts w:ascii="Palatino Linotype" w:eastAsiaTheme="majorEastAsia" w:hAnsi="Palatino Linotype" w:cstheme="majorBidi"/>
          <w:i/>
          <w:lang w:eastAsia="es-ES"/>
        </w:rPr>
      </w:pPr>
    </w:p>
    <w:p w:rsidR="0079165F" w:rsidRPr="00AB10D0" w:rsidRDefault="0079165F" w:rsidP="00A2344B">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B10D0">
        <w:rPr>
          <w:rFonts w:ascii="Palatino Linotype" w:eastAsia="Times New Roman" w:hAnsi="Palatino Linotype" w:cs="Arial"/>
          <w:sz w:val="24"/>
          <w:szCs w:val="24"/>
          <w:lang w:val="es-ES" w:eastAsia="es-ES"/>
        </w:rPr>
        <w:t>Se registraron los recursos de revisión</w:t>
      </w:r>
      <w:r w:rsidRPr="00AB10D0">
        <w:rPr>
          <w:rFonts w:ascii="Palatino Linotype" w:eastAsiaTheme="minorEastAsia" w:hAnsi="Palatino Linotype" w:cs="Arial"/>
          <w:bCs/>
          <w:sz w:val="24"/>
          <w:szCs w:val="24"/>
          <w:lang w:val="es-ES_tradnl" w:eastAsia="es-ES"/>
        </w:rPr>
        <w:t xml:space="preserve">, asimismo con fundamento en lo dispuesto por el </w:t>
      </w:r>
      <w:r w:rsidRPr="00AB10D0">
        <w:rPr>
          <w:rFonts w:ascii="Palatino Linotype" w:eastAsia="Calibri" w:hAnsi="Palatino Linotype" w:cs="Arial"/>
          <w:sz w:val="24"/>
          <w:szCs w:val="24"/>
          <w:lang w:val="es-ES" w:eastAsia="es-ES"/>
        </w:rPr>
        <w:t xml:space="preserve">artículo 185 fracción I de la </w:t>
      </w:r>
      <w:r w:rsidRPr="00AB10D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B10D0">
        <w:rPr>
          <w:rFonts w:ascii="Palatino Linotype" w:eastAsia="Times New Roman" w:hAnsi="Palatino Linotype" w:cs="Arial"/>
          <w:sz w:val="24"/>
          <w:szCs w:val="24"/>
          <w:lang w:val="es-ES" w:eastAsia="es-ES"/>
        </w:rPr>
        <w:t xml:space="preserve">se turnaron al </w:t>
      </w:r>
      <w:r w:rsidRPr="00AB10D0">
        <w:rPr>
          <w:rFonts w:ascii="Palatino Linotype" w:eastAsia="Times New Roman" w:hAnsi="Palatino Linotype" w:cs="Arial"/>
          <w:b/>
          <w:sz w:val="24"/>
          <w:szCs w:val="24"/>
          <w:lang w:val="es-ES" w:eastAsia="es-ES"/>
        </w:rPr>
        <w:t xml:space="preserve">Comisionado José Guadalupe Luna Hernández, </w:t>
      </w:r>
      <w:r w:rsidRPr="00AB10D0">
        <w:rPr>
          <w:rFonts w:ascii="Palatino Linotype" w:eastAsia="Times New Roman" w:hAnsi="Palatino Linotype" w:cs="Arial"/>
          <w:sz w:val="24"/>
          <w:szCs w:val="24"/>
          <w:lang w:val="es-ES" w:eastAsia="es-ES"/>
        </w:rPr>
        <w:t xml:space="preserve">para </w:t>
      </w:r>
      <w:r w:rsidRPr="00AB10D0">
        <w:rPr>
          <w:rFonts w:ascii="Palatino Linotype" w:eastAsia="Times New Roman" w:hAnsi="Palatino Linotype" w:cs="Arial"/>
          <w:sz w:val="24"/>
          <w:szCs w:val="24"/>
          <w:lang w:eastAsia="es-ES"/>
        </w:rPr>
        <w:t>su análisis.</w:t>
      </w:r>
    </w:p>
    <w:p w:rsidR="0079165F" w:rsidRPr="00AB10D0" w:rsidRDefault="0079165F" w:rsidP="00A2344B">
      <w:pPr>
        <w:spacing w:after="0" w:line="240" w:lineRule="auto"/>
        <w:contextualSpacing/>
        <w:rPr>
          <w:rFonts w:ascii="Palatino Linotype" w:eastAsiaTheme="minorEastAsia" w:hAnsi="Palatino Linotype"/>
          <w:i/>
          <w:color w:val="000000"/>
          <w:sz w:val="24"/>
          <w:szCs w:val="24"/>
          <w:lang w:val="es-ES_tradnl" w:eastAsia="es-ES"/>
        </w:rPr>
      </w:pPr>
    </w:p>
    <w:p w:rsidR="0079165F" w:rsidRPr="00AB10D0" w:rsidRDefault="0079165F" w:rsidP="00A2344B">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B10D0">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 los acuerdos</w:t>
      </w:r>
      <w:r w:rsidR="0076019F" w:rsidRPr="00AB10D0">
        <w:rPr>
          <w:rFonts w:ascii="Palatino Linotype" w:eastAsia="Calibri" w:hAnsi="Palatino Linotype" w:cs="Arial"/>
          <w:sz w:val="24"/>
          <w:szCs w:val="24"/>
          <w:lang w:val="es-ES" w:eastAsia="es-ES"/>
        </w:rPr>
        <w:t xml:space="preserve"> de admisión del diez (10) de marzo y tres (03</w:t>
      </w:r>
      <w:r w:rsidRPr="00AB10D0">
        <w:rPr>
          <w:rFonts w:ascii="Palatino Linotype" w:eastAsia="Calibri" w:hAnsi="Palatino Linotype" w:cs="Arial"/>
          <w:sz w:val="24"/>
          <w:szCs w:val="24"/>
          <w:lang w:val="es-ES" w:eastAsia="es-ES"/>
        </w:rPr>
        <w:t xml:space="preserve">) </w:t>
      </w:r>
      <w:r w:rsidR="0076019F" w:rsidRPr="00AB10D0">
        <w:rPr>
          <w:rFonts w:ascii="Palatino Linotype" w:eastAsia="Calibri" w:hAnsi="Palatino Linotype" w:cs="Arial"/>
          <w:sz w:val="24"/>
          <w:szCs w:val="24"/>
          <w:lang w:val="es-ES" w:eastAsia="es-ES"/>
        </w:rPr>
        <w:t xml:space="preserve">de agosto </w:t>
      </w:r>
      <w:r w:rsidRPr="00AB10D0">
        <w:rPr>
          <w:rFonts w:ascii="Palatino Linotype" w:eastAsia="Calibri" w:hAnsi="Palatino Linotype" w:cs="Arial"/>
          <w:sz w:val="24"/>
          <w:szCs w:val="24"/>
          <w:lang w:val="es-ES" w:eastAsia="es-ES"/>
        </w:rPr>
        <w:t xml:space="preserve">de dos mil veinte, puso a disposición de las partes los expedientes electrónicos </w:t>
      </w:r>
      <w:r w:rsidRPr="00AB10D0">
        <w:rPr>
          <w:rFonts w:ascii="Palatino Linotype" w:eastAsia="Calibri" w:hAnsi="Palatino Linotype" w:cs="Arial"/>
          <w:sz w:val="24"/>
          <w:szCs w:val="24"/>
          <w:lang w:val="es-ES_tradnl" w:eastAsia="es-ES"/>
        </w:rPr>
        <w:t xml:space="preserve">vía </w:t>
      </w:r>
      <w:r w:rsidRPr="00AB10D0">
        <w:rPr>
          <w:rFonts w:ascii="Palatino Linotype" w:eastAsia="Calibri" w:hAnsi="Palatino Linotype" w:cs="Arial"/>
          <w:b/>
          <w:sz w:val="24"/>
          <w:szCs w:val="24"/>
          <w:lang w:val="es-ES" w:eastAsia="es-ES"/>
        </w:rPr>
        <w:t xml:space="preserve">SAIMEX </w:t>
      </w:r>
      <w:r w:rsidRPr="00AB10D0">
        <w:rPr>
          <w:rFonts w:ascii="Palatino Linotype" w:eastAsia="Calibri" w:hAnsi="Palatino Linotype" w:cs="Arial"/>
          <w:sz w:val="24"/>
          <w:szCs w:val="24"/>
          <w:lang w:val="es-ES" w:eastAsia="es-ES"/>
        </w:rPr>
        <w:t>a efecto de que en un plazo máximo de siete días manifestaran lo que a derecho convinieran, ofrecieran pruebas y alegatos seg</w:t>
      </w:r>
      <w:r w:rsidR="00A2344B" w:rsidRPr="00AB10D0">
        <w:rPr>
          <w:rFonts w:ascii="Palatino Linotype" w:eastAsia="Calibri" w:hAnsi="Palatino Linotype" w:cs="Arial"/>
          <w:sz w:val="24"/>
          <w:szCs w:val="24"/>
          <w:lang w:val="es-ES" w:eastAsia="es-ES"/>
        </w:rPr>
        <w:t>ún corresponda al caso concreto, situación que no ocurrió.</w:t>
      </w:r>
    </w:p>
    <w:p w:rsidR="0079165F" w:rsidRPr="00AB10D0" w:rsidRDefault="0079165F" w:rsidP="00A2344B">
      <w:pPr>
        <w:spacing w:after="0" w:line="240" w:lineRule="auto"/>
        <w:contextualSpacing/>
        <w:rPr>
          <w:rFonts w:ascii="Palatino Linotype" w:eastAsiaTheme="minorEastAsia" w:hAnsi="Palatino Linotype"/>
          <w:i/>
          <w:color w:val="000000"/>
          <w:sz w:val="24"/>
          <w:szCs w:val="24"/>
          <w:lang w:val="es-ES_tradnl" w:eastAsia="es-ES"/>
        </w:rPr>
      </w:pPr>
    </w:p>
    <w:p w:rsidR="0079165F" w:rsidRPr="00AB10D0" w:rsidRDefault="0079165F" w:rsidP="00A2344B">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AB10D0">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AB10D0">
        <w:rPr>
          <w:rFonts w:ascii="Palatino Linotype" w:eastAsia="MS Mincho" w:hAnsi="Palatino Linotype" w:cs="Arial"/>
          <w:sz w:val="24"/>
          <w:szCs w:val="20"/>
          <w:lang w:val="es-ES_tradnl" w:eastAsia="es-ES"/>
        </w:rPr>
        <w:t xml:space="preserve"> recurso de revisión número </w:t>
      </w:r>
      <w:r w:rsidR="0076019F" w:rsidRPr="00AB10D0">
        <w:rPr>
          <w:rFonts w:ascii="Palatino Linotype" w:eastAsia="MS Mincho" w:hAnsi="Palatino Linotype" w:cs="Arial"/>
          <w:b/>
          <w:sz w:val="24"/>
          <w:szCs w:val="20"/>
          <w:lang w:val="es-ES_tradnl" w:eastAsia="es-ES"/>
        </w:rPr>
        <w:t>01313</w:t>
      </w:r>
      <w:r w:rsidRPr="00AB10D0">
        <w:rPr>
          <w:rFonts w:ascii="Palatino Linotype" w:eastAsia="MS Mincho" w:hAnsi="Palatino Linotype" w:cs="Times New Roman"/>
          <w:b/>
          <w:bCs/>
          <w:sz w:val="24"/>
          <w:szCs w:val="24"/>
          <w:lang w:val="es-ES_tradnl" w:eastAsia="es-ES"/>
        </w:rPr>
        <w:t xml:space="preserve">/INFOEM/IP/RR/2020 </w:t>
      </w:r>
      <w:r w:rsidRPr="00AB10D0">
        <w:rPr>
          <w:rFonts w:ascii="Palatino Linotype" w:eastAsia="MS Mincho" w:hAnsi="Palatino Linotype" w:cs="Arial"/>
          <w:bCs/>
          <w:sz w:val="24"/>
          <w:szCs w:val="24"/>
          <w:lang w:val="es-ES_tradnl" w:eastAsia="es-MX"/>
        </w:rPr>
        <w:t>fue</w:t>
      </w:r>
      <w:r w:rsidRPr="00AB10D0">
        <w:rPr>
          <w:rFonts w:ascii="Palatino Linotype" w:eastAsia="MS Mincho" w:hAnsi="Palatino Linotype" w:cs="Arial"/>
          <w:b/>
          <w:bCs/>
          <w:sz w:val="24"/>
          <w:szCs w:val="24"/>
          <w:lang w:val="es-ES_tradnl" w:eastAsia="es-MX"/>
        </w:rPr>
        <w:t xml:space="preserve"> </w:t>
      </w:r>
      <w:r w:rsidRPr="00AB10D0">
        <w:rPr>
          <w:rFonts w:ascii="Palatino Linotype" w:eastAsia="MS Mincho" w:hAnsi="Palatino Linotype" w:cs="Times New Roman"/>
          <w:sz w:val="24"/>
          <w:szCs w:val="24"/>
          <w:lang w:val="es-ES_tradnl" w:eastAsia="es-ES"/>
        </w:rPr>
        <w:t>turnado al Comisionado</w:t>
      </w:r>
      <w:r w:rsidRPr="00AB10D0">
        <w:rPr>
          <w:rFonts w:ascii="Palatino Linotype" w:eastAsia="MS Mincho" w:hAnsi="Palatino Linotype" w:cs="Times New Roman"/>
          <w:b/>
          <w:sz w:val="24"/>
          <w:szCs w:val="24"/>
          <w:lang w:val="es-ES_tradnl" w:eastAsia="es-ES"/>
        </w:rPr>
        <w:t xml:space="preserve"> José Guadalupe Luna Hernández </w:t>
      </w:r>
      <w:r w:rsidRPr="00AB10D0">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0076019F" w:rsidRPr="00AB10D0">
        <w:rPr>
          <w:rFonts w:ascii="Palatino Linotype" w:eastAsia="MS Mincho" w:hAnsi="Palatino Linotype" w:cs="Times New Roman"/>
          <w:b/>
          <w:sz w:val="24"/>
          <w:szCs w:val="24"/>
          <w:lang w:val="es-ES_tradnl" w:eastAsia="es-ES"/>
        </w:rPr>
        <w:t xml:space="preserve">  01315</w:t>
      </w:r>
      <w:r w:rsidRPr="00AB10D0">
        <w:rPr>
          <w:rFonts w:ascii="Palatino Linotype" w:eastAsia="MS Mincho" w:hAnsi="Palatino Linotype" w:cs="Times New Roman"/>
          <w:b/>
          <w:sz w:val="24"/>
          <w:szCs w:val="24"/>
          <w:lang w:val="es-ES_tradnl" w:eastAsia="es-ES"/>
        </w:rPr>
        <w:t>/INFOEM/IP/RR/2020, 01</w:t>
      </w:r>
      <w:r w:rsidR="0076019F" w:rsidRPr="00AB10D0">
        <w:rPr>
          <w:rFonts w:ascii="Palatino Linotype" w:eastAsia="MS Mincho" w:hAnsi="Palatino Linotype" w:cs="Times New Roman"/>
          <w:b/>
          <w:sz w:val="24"/>
          <w:szCs w:val="24"/>
          <w:lang w:val="es-ES_tradnl" w:eastAsia="es-ES"/>
        </w:rPr>
        <w:t>603/INFOEM/IP/RR/2020 y 01604</w:t>
      </w:r>
      <w:r w:rsidRPr="00AB10D0">
        <w:rPr>
          <w:rFonts w:ascii="Palatino Linotype" w:eastAsia="MS Mincho" w:hAnsi="Palatino Linotype" w:cs="Times New Roman"/>
          <w:b/>
          <w:sz w:val="24"/>
          <w:szCs w:val="24"/>
          <w:lang w:val="es-ES_tradnl" w:eastAsia="es-ES"/>
        </w:rPr>
        <w:t xml:space="preserve">/INFOEM/IP/RR/2020, </w:t>
      </w:r>
      <w:r w:rsidRPr="00AB10D0">
        <w:rPr>
          <w:rFonts w:ascii="Palatino Linotype" w:eastAsia="MS Mincho" w:hAnsi="Palatino Linotype" w:cs="Times New Roman"/>
          <w:sz w:val="24"/>
          <w:szCs w:val="24"/>
          <w:lang w:val="es-ES_tradnl" w:eastAsia="es-ES"/>
        </w:rPr>
        <w:t>por lo que se realizó la acumulación de los mismos</w:t>
      </w:r>
      <w:r w:rsidRPr="00AB10D0">
        <w:rPr>
          <w:rFonts w:ascii="Palatino Linotype" w:eastAsia="MS Mincho" w:hAnsi="Palatino Linotype" w:cs="Times New Roman"/>
          <w:i/>
          <w:sz w:val="24"/>
          <w:szCs w:val="24"/>
          <w:lang w:val="es-ES_tradnl" w:eastAsia="es-ES"/>
        </w:rPr>
        <w:t xml:space="preserve">. </w:t>
      </w:r>
      <w:r w:rsidRPr="00AB10D0">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AB10D0">
        <w:rPr>
          <w:rFonts w:ascii="Palatino Linotype" w:eastAsia="MS Mincho" w:hAnsi="Palatino Linotype" w:cs="Times New Roman"/>
          <w:sz w:val="24"/>
          <w:szCs w:val="24"/>
          <w:vertAlign w:val="superscript"/>
          <w:lang w:val="es-ES_tradnl" w:eastAsia="es-ES"/>
        </w:rPr>
        <w:footnoteReference w:id="1"/>
      </w:r>
      <w:r w:rsidRPr="00AB10D0">
        <w:rPr>
          <w:rFonts w:ascii="Palatino Linotype" w:eastAsia="MS Mincho" w:hAnsi="Palatino Linotype" w:cs="Times New Roman"/>
          <w:sz w:val="24"/>
          <w:szCs w:val="24"/>
          <w:lang w:val="es-ES_tradnl" w:eastAsia="es-ES"/>
        </w:rPr>
        <w:t>, que señala:</w:t>
      </w:r>
    </w:p>
    <w:p w:rsidR="00A2344B" w:rsidRPr="00AB10D0" w:rsidRDefault="00A2344B" w:rsidP="00A2344B">
      <w:pPr>
        <w:spacing w:before="240" w:after="240" w:line="360" w:lineRule="auto"/>
        <w:ind w:left="567" w:right="567"/>
        <w:contextualSpacing/>
        <w:jc w:val="both"/>
        <w:rPr>
          <w:rFonts w:ascii="Palatino Linotype" w:eastAsia="MS Mincho" w:hAnsi="Palatino Linotype" w:cs="Times New Roman"/>
          <w:b/>
          <w:i/>
          <w:lang w:val="es-ES_tradnl" w:eastAsia="es-ES"/>
        </w:rPr>
      </w:pP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b/>
          <w:i/>
          <w:lang w:val="es-ES_tradnl" w:eastAsia="es-ES"/>
        </w:rPr>
      </w:pPr>
      <w:r w:rsidRPr="00AB10D0">
        <w:rPr>
          <w:rFonts w:ascii="Palatino Linotype" w:eastAsia="MS Mincho" w:hAnsi="Palatino Linotype" w:cs="Times New Roman"/>
          <w:b/>
          <w:i/>
          <w:lang w:val="es-ES_tradnl" w:eastAsia="es-ES"/>
        </w:rPr>
        <w:lastRenderedPageBreak/>
        <w:t>ONCE. El Instituto, para mejor resolver y evitar la emisión de resoluciones contradictorias, podrá acordar la acumulación de los expedientes de recursos de revisión, de oficio o a petición de parte cuando:</w:t>
      </w: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b/>
          <w:i/>
          <w:lang w:val="es-ES_tradnl" w:eastAsia="es-ES"/>
        </w:rPr>
      </w:pPr>
      <w:r w:rsidRPr="00AB10D0">
        <w:rPr>
          <w:rFonts w:ascii="Palatino Linotype" w:eastAsia="MS Mincho" w:hAnsi="Palatino Linotype" w:cs="Times New Roman"/>
          <w:b/>
          <w:i/>
          <w:lang w:val="es-ES_tradnl" w:eastAsia="es-ES"/>
        </w:rPr>
        <w:t>…</w:t>
      </w: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b/>
          <w:i/>
          <w:lang w:val="es-ES_tradnl" w:eastAsia="es-ES"/>
        </w:rPr>
      </w:pPr>
      <w:r w:rsidRPr="00AB10D0">
        <w:rPr>
          <w:rFonts w:ascii="Palatino Linotype" w:eastAsia="MS Mincho" w:hAnsi="Palatino Linotype" w:cs="Times New Roman"/>
          <w:b/>
          <w:i/>
          <w:lang w:val="es-ES_tradnl" w:eastAsia="es-ES"/>
        </w:rPr>
        <w:t>c) Cuando se trate del mismo solicitante, el mismo SUJETO OBLIGADO, aunque se trate de solicitudes diversas;</w:t>
      </w:r>
    </w:p>
    <w:p w:rsidR="0079165F" w:rsidRPr="00AB10D0" w:rsidRDefault="0079165F" w:rsidP="00A2344B">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79165F" w:rsidRPr="00AB10D0" w:rsidRDefault="0079165F" w:rsidP="00A2344B">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AB10D0">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9165F" w:rsidRPr="00AB10D0" w:rsidRDefault="0079165F" w:rsidP="00A2344B">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r w:rsidRPr="00AB10D0">
        <w:rPr>
          <w:rFonts w:ascii="Palatino Linotype" w:eastAsia="MS Mincho" w:hAnsi="Palatino Linotype" w:cs="Times New Roman"/>
          <w:b/>
          <w:i/>
          <w:lang w:val="es-ES_tradnl" w:eastAsia="es-ES"/>
        </w:rPr>
        <w:t xml:space="preserve">Código </w:t>
      </w:r>
      <w:r w:rsidRPr="00AB10D0">
        <w:rPr>
          <w:rFonts w:ascii="Palatino Linotype" w:eastAsia="MS Mincho" w:hAnsi="Palatino Linotype" w:cs="Times New Roman"/>
          <w:i/>
          <w:lang w:val="es-ES_tradnl" w:eastAsia="es-ES"/>
        </w:rPr>
        <w:t>de Procedimientos Administrativos del Estado de México.</w:t>
      </w: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r w:rsidRPr="00AB10D0">
        <w:rPr>
          <w:rFonts w:ascii="Palatino Linotype" w:eastAsia="MS Mincho" w:hAnsi="Palatino Linotype" w:cs="Times New Roman"/>
          <w:i/>
          <w:lang w:val="es-ES_tradnl" w:eastAsia="es-ES"/>
        </w:rPr>
        <w:t xml:space="preserve">“Artículo 18.- La autoridad administrativa o el Tribunal </w:t>
      </w:r>
      <w:r w:rsidRPr="00AB10D0">
        <w:rPr>
          <w:rFonts w:ascii="Palatino Linotype" w:eastAsia="MS Mincho" w:hAnsi="Palatino Linotype" w:cs="Times New Roman"/>
          <w:i/>
          <w:u w:val="single"/>
          <w:lang w:val="es-ES_tradnl" w:eastAsia="es-ES"/>
        </w:rPr>
        <w:t>acordarán la acumulación de los expedientes</w:t>
      </w:r>
      <w:r w:rsidRPr="00AB10D0">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AB10D0">
        <w:rPr>
          <w:rFonts w:ascii="Palatino Linotype" w:eastAsia="MS Mincho" w:hAnsi="Palatino Linotype" w:cs="Times New Roman"/>
          <w:i/>
          <w:u w:val="single"/>
          <w:lang w:val="es-ES_tradnl" w:eastAsia="es-ES"/>
        </w:rPr>
        <w:t>cuando las partes</w:t>
      </w:r>
      <w:r w:rsidRPr="00AB10D0">
        <w:rPr>
          <w:rFonts w:ascii="Palatino Linotype" w:eastAsia="MS Mincho" w:hAnsi="Palatino Linotype" w:cs="Times New Roman"/>
          <w:i/>
          <w:lang w:val="es-ES_tradnl" w:eastAsia="es-ES"/>
        </w:rPr>
        <w:t xml:space="preserve"> o los actos administrativos </w:t>
      </w:r>
      <w:r w:rsidRPr="00AB10D0">
        <w:rPr>
          <w:rFonts w:ascii="Palatino Linotype" w:eastAsia="MS Mincho" w:hAnsi="Palatino Linotype" w:cs="Times New Roman"/>
          <w:i/>
          <w:u w:val="single"/>
          <w:lang w:val="es-ES_tradnl" w:eastAsia="es-ES"/>
        </w:rPr>
        <w:t>sean iguales</w:t>
      </w:r>
      <w:r w:rsidRPr="00AB10D0">
        <w:rPr>
          <w:rFonts w:ascii="Palatino Linotype" w:eastAsia="MS Mincho" w:hAnsi="Palatino Linotype" w:cs="Times New Roman"/>
          <w:i/>
          <w:lang w:val="es-ES_tradnl" w:eastAsia="es-ES"/>
        </w:rPr>
        <w:t xml:space="preserve">, se trate de actos conexos o </w:t>
      </w:r>
      <w:r w:rsidRPr="00AB10D0">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AB10D0">
        <w:rPr>
          <w:rFonts w:ascii="Palatino Linotype" w:eastAsia="MS Mincho" w:hAnsi="Palatino Linotype" w:cs="Times New Roman"/>
          <w:i/>
          <w:lang w:val="es-ES_tradnl" w:eastAsia="es-ES"/>
        </w:rPr>
        <w:t>. La misma regla se aplicará, en lo conducente, para la separación de los expedientes.”</w:t>
      </w: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r w:rsidRPr="00AB10D0">
        <w:rPr>
          <w:rFonts w:ascii="Palatino Linotype" w:eastAsia="MS Mincho" w:hAnsi="Palatino Linotype" w:cs="Times New Roman"/>
          <w:i/>
          <w:lang w:val="es-ES_tradnl" w:eastAsia="es-ES"/>
        </w:rPr>
        <w:lastRenderedPageBreak/>
        <w:t>Ley de Transparencia y Acceso a la Información Pública del Estado de México y Municipios.</w:t>
      </w:r>
    </w:p>
    <w:p w:rsidR="0079165F" w:rsidRPr="00AB10D0" w:rsidRDefault="0079165F" w:rsidP="00A2344B">
      <w:pPr>
        <w:spacing w:before="240" w:after="240" w:line="360" w:lineRule="auto"/>
        <w:ind w:right="567"/>
        <w:contextualSpacing/>
        <w:jc w:val="both"/>
        <w:rPr>
          <w:rFonts w:ascii="Palatino Linotype" w:eastAsia="MS Mincho" w:hAnsi="Palatino Linotype" w:cs="Times New Roman"/>
          <w:i/>
          <w:lang w:val="es-ES_tradnl" w:eastAsia="es-ES"/>
        </w:rPr>
      </w:pP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i/>
          <w:lang w:val="es-ES_tradnl" w:eastAsia="es-ES"/>
        </w:rPr>
      </w:pPr>
      <w:r w:rsidRPr="00AB10D0">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rsidR="0079165F" w:rsidRPr="00AB10D0" w:rsidRDefault="0079165F" w:rsidP="00A2344B">
      <w:pPr>
        <w:spacing w:before="240" w:after="240" w:line="360" w:lineRule="auto"/>
        <w:ind w:left="567" w:right="567"/>
        <w:contextualSpacing/>
        <w:jc w:val="both"/>
        <w:rPr>
          <w:rFonts w:ascii="Palatino Linotype" w:eastAsia="MS Mincho" w:hAnsi="Palatino Linotype" w:cs="Times New Roman"/>
          <w:b/>
          <w:i/>
          <w:lang w:val="es-ES_tradnl" w:eastAsia="es-ES"/>
        </w:rPr>
      </w:pPr>
      <w:r w:rsidRPr="00AB10D0">
        <w:rPr>
          <w:rFonts w:ascii="Palatino Linotype" w:eastAsia="MS Mincho" w:hAnsi="Palatino Linotype" w:cs="Times New Roman"/>
          <w:i/>
          <w:lang w:val="es-ES_tradnl" w:eastAsia="es-ES"/>
        </w:rPr>
        <w:t>(Énfasis añadido</w:t>
      </w:r>
      <w:r w:rsidRPr="00AB10D0">
        <w:rPr>
          <w:rFonts w:ascii="Palatino Linotype" w:eastAsia="MS Mincho" w:hAnsi="Palatino Linotype" w:cs="Times New Roman"/>
          <w:b/>
          <w:i/>
          <w:lang w:val="es-ES_tradnl" w:eastAsia="es-ES"/>
        </w:rPr>
        <w:t>)</w:t>
      </w:r>
    </w:p>
    <w:p w:rsidR="0079165F" w:rsidRPr="00AB10D0" w:rsidRDefault="0079165F" w:rsidP="00A2344B">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9165F" w:rsidRPr="00AB10D0" w:rsidRDefault="00A2344B" w:rsidP="00A2344B">
      <w:pPr>
        <w:numPr>
          <w:ilvl w:val="0"/>
          <w:numId w:val="2"/>
        </w:numPr>
        <w:spacing w:before="240" w:after="0" w:line="360" w:lineRule="auto"/>
        <w:ind w:left="0" w:firstLine="0"/>
        <w:contextualSpacing/>
        <w:jc w:val="both"/>
        <w:rPr>
          <w:rFonts w:eastAsiaTheme="minorEastAsia"/>
          <w:sz w:val="24"/>
          <w:szCs w:val="24"/>
        </w:rPr>
      </w:pPr>
      <w:r w:rsidRPr="00AB10D0">
        <w:rPr>
          <w:rFonts w:ascii="Palatino Linotype" w:eastAsia="Calibri" w:hAnsi="Palatino Linotype" w:cs="Arial"/>
          <w:sz w:val="24"/>
          <w:szCs w:val="24"/>
          <w:lang w:val="es-ES" w:eastAsia="es-ES"/>
        </w:rPr>
        <w:t>El veinticuatro (24</w:t>
      </w:r>
      <w:r w:rsidR="0079165F" w:rsidRPr="00AB10D0">
        <w:rPr>
          <w:rFonts w:ascii="Palatino Linotype" w:eastAsia="Calibri" w:hAnsi="Palatino Linotype" w:cs="Arial"/>
          <w:sz w:val="24"/>
          <w:szCs w:val="24"/>
          <w:lang w:val="es-ES" w:eastAsia="es-ES"/>
        </w:rPr>
        <w:t xml:space="preserve">) agosto de dos mil veinte el Comisionado ponente realizó el cierre de instrucción mediante acuerdos </w:t>
      </w:r>
      <w:r w:rsidR="0079165F" w:rsidRPr="00AB10D0">
        <w:rPr>
          <w:rFonts w:ascii="Palatino Linotype" w:eastAsia="Calibri" w:hAnsi="Palatino Linotype" w:cs="Arial"/>
          <w:color w:val="000000" w:themeColor="text1"/>
          <w:sz w:val="24"/>
          <w:szCs w:val="24"/>
          <w:lang w:eastAsia="es-ES"/>
        </w:rPr>
        <w:t xml:space="preserve">respectivamente, con fundamento en lo dispuesto por el artículo 31 fracción IV del Código de Procedimientos Administrativos del Estado de México, que dispone; los plazos señalados al cumplimiento de los acuerdos se contará de momento a momento; esto es que el computo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 lo que, ordenó turnar el expediente a resolución, misma que ahora se pronuncia. - - - - - - - - - - - - - </w:t>
      </w:r>
    </w:p>
    <w:p w:rsidR="0079165F" w:rsidRPr="00AB10D0" w:rsidRDefault="0079165F" w:rsidP="00A2344B">
      <w:pPr>
        <w:keepNext/>
        <w:keepLines/>
        <w:spacing w:before="240" w:after="0"/>
        <w:jc w:val="center"/>
        <w:outlineLvl w:val="0"/>
        <w:rPr>
          <w:rFonts w:ascii="Palatino Linotype" w:eastAsiaTheme="majorEastAsia" w:hAnsi="Palatino Linotype" w:cstheme="majorBidi"/>
          <w:b/>
          <w:sz w:val="24"/>
          <w:szCs w:val="24"/>
        </w:rPr>
      </w:pPr>
      <w:bookmarkStart w:id="67" w:name="_Toc49952649"/>
      <w:r w:rsidRPr="00AB10D0">
        <w:rPr>
          <w:rFonts w:ascii="Palatino Linotype" w:eastAsiaTheme="majorEastAsia" w:hAnsi="Palatino Linotype" w:cstheme="majorBidi"/>
          <w:b/>
          <w:sz w:val="24"/>
          <w:szCs w:val="24"/>
        </w:rPr>
        <w:t>CONSIDERANDO</w:t>
      </w:r>
      <w:bookmarkEnd w:id="67"/>
    </w:p>
    <w:p w:rsidR="0079165F" w:rsidRPr="00AB10D0" w:rsidRDefault="0079165F" w:rsidP="00A2344B">
      <w:pPr>
        <w:spacing w:after="0" w:line="240" w:lineRule="auto"/>
        <w:rPr>
          <w:rFonts w:eastAsiaTheme="minorEastAsia"/>
          <w:sz w:val="24"/>
          <w:szCs w:val="24"/>
        </w:rPr>
      </w:pPr>
    </w:p>
    <w:p w:rsidR="0079165F" w:rsidRPr="00AB10D0" w:rsidRDefault="0079165F" w:rsidP="00A2344B">
      <w:pPr>
        <w:keepNext/>
        <w:keepLines/>
        <w:spacing w:before="40" w:after="0"/>
        <w:outlineLvl w:val="1"/>
        <w:rPr>
          <w:rFonts w:ascii="Palatino Linotype" w:eastAsiaTheme="majorEastAsia" w:hAnsi="Palatino Linotype" w:cstheme="majorBidi"/>
          <w:b/>
          <w:sz w:val="24"/>
          <w:szCs w:val="24"/>
        </w:rPr>
      </w:pPr>
      <w:bookmarkStart w:id="68" w:name="_Toc49952650"/>
      <w:r w:rsidRPr="00AB10D0">
        <w:rPr>
          <w:rFonts w:ascii="Palatino Linotype" w:eastAsiaTheme="majorEastAsia" w:hAnsi="Palatino Linotype" w:cstheme="majorBidi"/>
          <w:b/>
          <w:sz w:val="24"/>
          <w:szCs w:val="24"/>
        </w:rPr>
        <w:t>PRIMERO. De la competencia.</w:t>
      </w:r>
      <w:bookmarkEnd w:id="68"/>
    </w:p>
    <w:p w:rsidR="0079165F" w:rsidRPr="00AB10D0" w:rsidRDefault="0079165F" w:rsidP="00A2344B">
      <w:pPr>
        <w:spacing w:after="0" w:line="240" w:lineRule="auto"/>
        <w:rPr>
          <w:rFonts w:eastAsiaTheme="minorEastAsia"/>
          <w:sz w:val="24"/>
          <w:szCs w:val="24"/>
        </w:rPr>
      </w:pPr>
    </w:p>
    <w:p w:rsidR="0079165F" w:rsidRPr="00AB10D0" w:rsidRDefault="0079165F" w:rsidP="00A2344B">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B10D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AB10D0">
        <w:rPr>
          <w:rFonts w:ascii="Palatino Linotype" w:eastAsia="Calibri" w:hAnsi="Palatino Linotype" w:cs="Times New Roman"/>
          <w:sz w:val="24"/>
          <w:szCs w:val="24"/>
          <w:lang w:val="es-ES" w:eastAsia="es-ES"/>
        </w:rPr>
        <w:lastRenderedPageBreak/>
        <w:t xml:space="preserve">A, fracción IV de la </w:t>
      </w:r>
      <w:r w:rsidRPr="00AB10D0">
        <w:rPr>
          <w:rFonts w:ascii="Palatino Linotype" w:eastAsia="Calibri" w:hAnsi="Palatino Linotype" w:cs="Times New Roman"/>
          <w:b/>
          <w:sz w:val="24"/>
          <w:szCs w:val="24"/>
          <w:lang w:val="es-ES" w:eastAsia="es-ES"/>
        </w:rPr>
        <w:t>Constitución Política de los Estados Unidos Mexicanos</w:t>
      </w:r>
      <w:r w:rsidRPr="00AB10D0">
        <w:rPr>
          <w:rFonts w:ascii="Palatino Linotype" w:eastAsia="Calibri" w:hAnsi="Palatino Linotype" w:cs="Times New Roman"/>
          <w:sz w:val="24"/>
          <w:szCs w:val="24"/>
          <w:lang w:val="es-ES" w:eastAsia="es-ES"/>
        </w:rPr>
        <w:t xml:space="preserve">; 5, párrafos </w:t>
      </w:r>
      <w:r w:rsidRPr="00AB10D0">
        <w:rPr>
          <w:rFonts w:ascii="Palatino Linotype" w:eastAsiaTheme="minorEastAsia" w:hAnsi="Palatino Linotype" w:cs="Arial"/>
          <w:bCs/>
          <w:color w:val="222222"/>
          <w:sz w:val="24"/>
          <w:szCs w:val="24"/>
          <w:lang w:val="es-ES" w:eastAsia="es-ES"/>
        </w:rPr>
        <w:t xml:space="preserve">vigésimo, </w:t>
      </w:r>
      <w:r w:rsidRPr="00AB10D0">
        <w:rPr>
          <w:rFonts w:ascii="Palatino Linotype" w:eastAsiaTheme="minorEastAsia" w:hAnsi="Palatino Linotype" w:cs="Arial"/>
          <w:bCs/>
          <w:sz w:val="24"/>
          <w:szCs w:val="24"/>
          <w:lang w:val="es-ES" w:eastAsia="es-ES"/>
        </w:rPr>
        <w:t xml:space="preserve">vigésimo segundo, vigésimo tercero y vigésimo cuarto </w:t>
      </w:r>
      <w:r w:rsidRPr="00AB10D0">
        <w:rPr>
          <w:rFonts w:ascii="Palatino Linotype" w:eastAsia="Calibri" w:hAnsi="Palatino Linotype" w:cs="Times New Roman"/>
          <w:sz w:val="24"/>
          <w:szCs w:val="24"/>
          <w:lang w:val="es-ES" w:eastAsia="es-ES"/>
        </w:rPr>
        <w:t xml:space="preserve">fracciones IV y V de la </w:t>
      </w:r>
      <w:r w:rsidRPr="00AB10D0">
        <w:rPr>
          <w:rFonts w:ascii="Palatino Linotype" w:eastAsia="Calibri" w:hAnsi="Palatino Linotype" w:cs="Times New Roman"/>
          <w:b/>
          <w:sz w:val="24"/>
          <w:szCs w:val="24"/>
          <w:lang w:val="es-ES" w:eastAsia="es-ES"/>
        </w:rPr>
        <w:t>Constitución Política del Estado Libre y Soberano de México</w:t>
      </w:r>
      <w:r w:rsidRPr="00AB10D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B10D0">
        <w:rPr>
          <w:rFonts w:ascii="Palatino Linotype" w:eastAsia="Calibri" w:hAnsi="Palatino Linotype" w:cs="Arial"/>
          <w:sz w:val="24"/>
          <w:szCs w:val="24"/>
          <w:lang w:val="es-ES" w:eastAsia="es-ES"/>
        </w:rPr>
        <w:t xml:space="preserve">de la </w:t>
      </w:r>
      <w:r w:rsidRPr="00AB10D0">
        <w:rPr>
          <w:rFonts w:ascii="Palatino Linotype" w:eastAsia="Calibri" w:hAnsi="Palatino Linotype" w:cs="Arial"/>
          <w:b/>
          <w:sz w:val="24"/>
          <w:szCs w:val="24"/>
          <w:lang w:val="es-ES" w:eastAsia="es-ES"/>
        </w:rPr>
        <w:t>Ley de Transparencia y Acceso a la Información Pública del Estado de México y Municipios</w:t>
      </w:r>
      <w:r w:rsidRPr="00AB10D0">
        <w:rPr>
          <w:rFonts w:ascii="Palatino Linotype" w:eastAsia="Calibri" w:hAnsi="Palatino Linotype" w:cs="Arial"/>
          <w:sz w:val="24"/>
          <w:szCs w:val="24"/>
          <w:lang w:val="es-ES" w:eastAsia="es-ES"/>
        </w:rPr>
        <w:t xml:space="preserve">; y 7, 9 fracciones I y XXIV, y 11 del </w:t>
      </w:r>
      <w:r w:rsidRPr="00AB10D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B10D0">
        <w:rPr>
          <w:rFonts w:ascii="Palatino Linotype" w:eastAsiaTheme="minorEastAsia" w:hAnsi="Palatino Linotype"/>
          <w:sz w:val="24"/>
          <w:szCs w:val="24"/>
          <w:lang w:val="es-ES_tradnl" w:eastAsia="es-ES"/>
        </w:rPr>
        <w:t>.</w:t>
      </w:r>
    </w:p>
    <w:p w:rsidR="0079165F" w:rsidRPr="00AB10D0" w:rsidRDefault="0079165F" w:rsidP="00A2344B">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79165F" w:rsidRPr="00AB10D0" w:rsidRDefault="0079165F" w:rsidP="00A2344B">
      <w:pPr>
        <w:keepNext/>
        <w:keepLines/>
        <w:spacing w:before="40" w:after="0"/>
        <w:outlineLvl w:val="1"/>
        <w:rPr>
          <w:rFonts w:ascii="Palatino Linotype" w:eastAsiaTheme="majorEastAsia" w:hAnsi="Palatino Linotype" w:cstheme="majorBidi"/>
          <w:b/>
          <w:sz w:val="24"/>
          <w:szCs w:val="24"/>
        </w:rPr>
      </w:pPr>
      <w:bookmarkStart w:id="69" w:name="_Toc49952651"/>
      <w:r w:rsidRPr="00AB10D0">
        <w:rPr>
          <w:rFonts w:ascii="Palatino Linotype" w:eastAsiaTheme="majorEastAsia" w:hAnsi="Palatino Linotype" w:cstheme="majorBidi"/>
          <w:b/>
          <w:sz w:val="24"/>
          <w:szCs w:val="24"/>
        </w:rPr>
        <w:t>SEGUNDO. De la oportunidad y procedencia.</w:t>
      </w:r>
      <w:bookmarkEnd w:id="69"/>
    </w:p>
    <w:p w:rsidR="0079165F" w:rsidRPr="00AB10D0" w:rsidRDefault="0079165F" w:rsidP="00A2344B">
      <w:pPr>
        <w:spacing w:after="0" w:line="240" w:lineRule="auto"/>
        <w:rPr>
          <w:rFonts w:eastAsiaTheme="minorEastAsia"/>
          <w:sz w:val="24"/>
          <w:szCs w:val="24"/>
        </w:rPr>
      </w:pPr>
    </w:p>
    <w:p w:rsidR="0079165F" w:rsidRPr="00AB10D0" w:rsidRDefault="00A2344B" w:rsidP="00A2344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AB10D0">
        <w:rPr>
          <w:rFonts w:ascii="Palatino Linotype" w:eastAsia="Calibri" w:hAnsi="Palatino Linotype" w:cs="Arial"/>
          <w:sz w:val="24"/>
          <w:szCs w:val="24"/>
        </w:rPr>
        <w:t xml:space="preserve">Los medios </w:t>
      </w:r>
      <w:r w:rsidR="0079165F" w:rsidRPr="00AB10D0">
        <w:rPr>
          <w:rFonts w:ascii="Palatino Linotype" w:eastAsia="Calibri" w:hAnsi="Palatino Linotype" w:cs="Arial"/>
          <w:sz w:val="24"/>
          <w:szCs w:val="24"/>
        </w:rPr>
        <w:t>de impugnación fue</w:t>
      </w:r>
      <w:r w:rsidRPr="00AB10D0">
        <w:rPr>
          <w:rFonts w:ascii="Palatino Linotype" w:eastAsia="Calibri" w:hAnsi="Palatino Linotype" w:cs="Arial"/>
          <w:sz w:val="24"/>
          <w:szCs w:val="24"/>
        </w:rPr>
        <w:t>ron</w:t>
      </w:r>
      <w:r w:rsidR="0079165F" w:rsidRPr="00AB10D0">
        <w:rPr>
          <w:rFonts w:ascii="Palatino Linotype" w:eastAsia="Calibri" w:hAnsi="Palatino Linotype" w:cs="Arial"/>
          <w:sz w:val="24"/>
          <w:szCs w:val="24"/>
        </w:rPr>
        <w:t xml:space="preserve"> presentado</w:t>
      </w:r>
      <w:r w:rsidRPr="00AB10D0">
        <w:rPr>
          <w:rFonts w:ascii="Palatino Linotype" w:eastAsia="Calibri" w:hAnsi="Palatino Linotype" w:cs="Arial"/>
          <w:sz w:val="24"/>
          <w:szCs w:val="24"/>
        </w:rPr>
        <w:t>s</w:t>
      </w:r>
      <w:r w:rsidR="0079165F" w:rsidRPr="00AB10D0">
        <w:rPr>
          <w:rFonts w:ascii="Palatino Linotype" w:eastAsia="Calibri" w:hAnsi="Palatino Linotype" w:cs="Arial"/>
          <w:sz w:val="24"/>
          <w:szCs w:val="24"/>
        </w:rPr>
        <w:t xml:space="preserve"> a través del </w:t>
      </w:r>
      <w:r w:rsidR="0079165F" w:rsidRPr="00AB10D0">
        <w:rPr>
          <w:rFonts w:ascii="Palatino Linotype" w:eastAsia="Calibri" w:hAnsi="Palatino Linotype" w:cs="Arial"/>
          <w:b/>
          <w:sz w:val="24"/>
          <w:szCs w:val="24"/>
        </w:rPr>
        <w:t>SAIMEX,</w:t>
      </w:r>
      <w:r w:rsidR="0079165F" w:rsidRPr="00AB10D0">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0079165F" w:rsidRPr="00AB10D0">
        <w:rPr>
          <w:rFonts w:ascii="Palatino Linotype" w:eastAsia="Calibri" w:hAnsi="Palatino Linotype" w:cs="Arial"/>
          <w:b/>
          <w:sz w:val="24"/>
          <w:szCs w:val="24"/>
        </w:rPr>
        <w:t>SUJETO OBLIGADO</w:t>
      </w:r>
      <w:r w:rsidR="0079165F" w:rsidRPr="00AB10D0">
        <w:rPr>
          <w:rFonts w:ascii="Palatino Linotype" w:eastAsia="Calibri" w:hAnsi="Palatino Linotype" w:cs="Arial"/>
          <w:sz w:val="24"/>
          <w:szCs w:val="24"/>
        </w:rPr>
        <w:t xml:space="preserve"> entregó respuestas el </w:t>
      </w:r>
      <w:r w:rsidRPr="00AB10D0">
        <w:rPr>
          <w:rFonts w:ascii="Palatino Linotype" w:eastAsia="Calibri" w:hAnsi="Palatino Linotype" w:cs="Arial"/>
          <w:b/>
          <w:sz w:val="24"/>
          <w:szCs w:val="24"/>
        </w:rPr>
        <w:t>veintiuno (21</w:t>
      </w:r>
      <w:r w:rsidR="0079165F" w:rsidRPr="00AB10D0">
        <w:rPr>
          <w:rFonts w:ascii="Palatino Linotype" w:eastAsia="Calibri" w:hAnsi="Palatino Linotype" w:cs="Arial"/>
          <w:b/>
          <w:sz w:val="24"/>
          <w:szCs w:val="24"/>
        </w:rPr>
        <w:t xml:space="preserve">) de febrero y tres (03) de marzo </w:t>
      </w:r>
      <w:r w:rsidR="0079165F" w:rsidRPr="00AB10D0">
        <w:rPr>
          <w:rFonts w:ascii="Palatino Linotype" w:eastAsia="Calibri" w:hAnsi="Palatino Linotype" w:cs="Arial"/>
          <w:sz w:val="24"/>
          <w:szCs w:val="24"/>
        </w:rPr>
        <w:t xml:space="preserve">de dos mil veinte, </w:t>
      </w:r>
      <w:r w:rsidR="0079165F" w:rsidRPr="00AB10D0">
        <w:rPr>
          <w:rFonts w:ascii="Palatino Linotype" w:hAnsi="Palatino Linotype" w:cs="Arial"/>
          <w:sz w:val="24"/>
          <w:szCs w:val="24"/>
        </w:rPr>
        <w:t>de tal forma que los plazos para interponer los recursos t</w:t>
      </w:r>
      <w:r w:rsidRPr="00AB10D0">
        <w:rPr>
          <w:rFonts w:ascii="Palatino Linotype" w:hAnsi="Palatino Linotype" w:cs="Arial"/>
          <w:sz w:val="24"/>
          <w:szCs w:val="24"/>
        </w:rPr>
        <w:t xml:space="preserve">ranscurrieron los </w:t>
      </w:r>
      <w:r w:rsidR="0079165F" w:rsidRPr="00AB10D0">
        <w:rPr>
          <w:rFonts w:ascii="Palatino Linotype" w:hAnsi="Palatino Linotype" w:cs="Arial"/>
          <w:sz w:val="24"/>
          <w:szCs w:val="24"/>
        </w:rPr>
        <w:t>veinticuatro (24) de febrero  y cuatro (04) marzo al cinco</w:t>
      </w:r>
      <w:r w:rsidR="0079165F" w:rsidRPr="00AB10D0">
        <w:rPr>
          <w:rFonts w:ascii="Palatino Linotype" w:hAnsi="Palatino Linotype" w:cs="Arial"/>
          <w:b/>
          <w:sz w:val="24"/>
          <w:szCs w:val="24"/>
        </w:rPr>
        <w:t xml:space="preserve"> </w:t>
      </w:r>
      <w:r w:rsidR="0079165F" w:rsidRPr="00AB10D0">
        <w:rPr>
          <w:rFonts w:ascii="Palatino Linotype" w:hAnsi="Palatino Linotype" w:cs="Arial"/>
          <w:sz w:val="24"/>
          <w:szCs w:val="24"/>
        </w:rPr>
        <w:t>dieciocho (18) marzo y seis</w:t>
      </w:r>
      <w:r w:rsidRPr="00AB10D0">
        <w:rPr>
          <w:rFonts w:ascii="Palatino Linotype" w:hAnsi="Palatino Linotype" w:cs="Arial"/>
          <w:sz w:val="24"/>
          <w:szCs w:val="24"/>
        </w:rPr>
        <w:t xml:space="preserve"> (06</w:t>
      </w:r>
      <w:r w:rsidR="0079165F" w:rsidRPr="00AB10D0">
        <w:rPr>
          <w:rFonts w:ascii="Palatino Linotype" w:hAnsi="Palatino Linotype" w:cs="Arial"/>
          <w:sz w:val="24"/>
          <w:szCs w:val="24"/>
        </w:rPr>
        <w:t>) de agosto</w:t>
      </w:r>
      <w:r w:rsidR="0079165F" w:rsidRPr="00AB10D0">
        <w:rPr>
          <w:rFonts w:ascii="Palatino Linotype" w:hAnsi="Palatino Linotype" w:cs="Arial"/>
          <w:b/>
          <w:sz w:val="24"/>
          <w:szCs w:val="24"/>
        </w:rPr>
        <w:t xml:space="preserve"> </w:t>
      </w:r>
      <w:r w:rsidR="0079165F" w:rsidRPr="00AB10D0">
        <w:rPr>
          <w:rFonts w:ascii="Palatino Linotype" w:hAnsi="Palatino Linotype" w:cs="Arial"/>
          <w:sz w:val="24"/>
          <w:szCs w:val="24"/>
        </w:rPr>
        <w:t>de dos mil veinte; en consecuencia, presentó sus i</w:t>
      </w:r>
      <w:r w:rsidRPr="00AB10D0">
        <w:rPr>
          <w:rFonts w:ascii="Palatino Linotype" w:hAnsi="Palatino Linotype" w:cs="Arial"/>
          <w:sz w:val="24"/>
          <w:szCs w:val="24"/>
        </w:rPr>
        <w:t>nconformidades el tres (03</w:t>
      </w:r>
      <w:r w:rsidR="0079165F" w:rsidRPr="00AB10D0">
        <w:rPr>
          <w:rFonts w:ascii="Palatino Linotype" w:hAnsi="Palatino Linotype" w:cs="Arial"/>
          <w:sz w:val="24"/>
          <w:szCs w:val="24"/>
        </w:rPr>
        <w:t xml:space="preserve">) </w:t>
      </w:r>
      <w:r w:rsidRPr="00AB10D0">
        <w:rPr>
          <w:rFonts w:ascii="Palatino Linotype" w:hAnsi="Palatino Linotype" w:cs="Arial"/>
          <w:sz w:val="24"/>
          <w:szCs w:val="24"/>
        </w:rPr>
        <w:t>y diecisiete (17)</w:t>
      </w:r>
      <w:r w:rsidR="0079165F" w:rsidRPr="00AB10D0">
        <w:rPr>
          <w:rFonts w:ascii="Palatino Linotype" w:hAnsi="Palatino Linotype" w:cs="Arial"/>
          <w:sz w:val="24"/>
          <w:szCs w:val="24"/>
        </w:rPr>
        <w:t xml:space="preserve"> de marzo</w:t>
      </w:r>
      <w:r w:rsidR="0079165F" w:rsidRPr="00AB10D0">
        <w:rPr>
          <w:rFonts w:ascii="Palatino Linotype" w:hAnsi="Palatino Linotype" w:cs="Arial"/>
          <w:b/>
          <w:sz w:val="24"/>
          <w:szCs w:val="24"/>
        </w:rPr>
        <w:t xml:space="preserve"> </w:t>
      </w:r>
      <w:r w:rsidR="0079165F" w:rsidRPr="00AB10D0">
        <w:rPr>
          <w:rFonts w:ascii="Palatino Linotype" w:hAnsi="Palatino Linotype" w:cs="Arial"/>
          <w:sz w:val="24"/>
          <w:szCs w:val="24"/>
        </w:rPr>
        <w:t xml:space="preserve">de dos mil veinte, éstos se encuentran dentro de los márgenes temporales previstos en el artículo 178 de la </w:t>
      </w:r>
      <w:r w:rsidR="0079165F" w:rsidRPr="00AB10D0">
        <w:rPr>
          <w:rFonts w:ascii="Palatino Linotype" w:hAnsi="Palatino Linotype" w:cs="Arial"/>
          <w:b/>
          <w:sz w:val="24"/>
          <w:szCs w:val="24"/>
        </w:rPr>
        <w:t>Ley de Transparencia y Acceso a la Información Pública del Estado de México y Municipios</w:t>
      </w:r>
      <w:r w:rsidR="0079165F" w:rsidRPr="00AB10D0">
        <w:rPr>
          <w:rFonts w:ascii="Palatino Linotype" w:hAnsi="Palatino Linotype" w:cs="Arial"/>
          <w:sz w:val="24"/>
          <w:szCs w:val="24"/>
        </w:rPr>
        <w:t>.</w:t>
      </w:r>
    </w:p>
    <w:p w:rsidR="0079165F" w:rsidRPr="00AB10D0" w:rsidRDefault="0079165F" w:rsidP="00A2344B">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A2344B" w:rsidRPr="00AB10D0" w:rsidRDefault="00A2344B" w:rsidP="00A2344B">
      <w:pPr>
        <w:pStyle w:val="Prrafodelista"/>
        <w:numPr>
          <w:ilvl w:val="0"/>
          <w:numId w:val="2"/>
        </w:numPr>
        <w:tabs>
          <w:tab w:val="left" w:pos="0"/>
        </w:tabs>
        <w:spacing w:before="240" w:after="240" w:line="360" w:lineRule="auto"/>
        <w:ind w:left="0" w:firstLine="0"/>
        <w:jc w:val="both"/>
        <w:rPr>
          <w:rFonts w:ascii="Palatino Linotype" w:hAnsi="Palatino Linotype"/>
        </w:rPr>
      </w:pPr>
      <w:r w:rsidRPr="00AB10D0">
        <w:rPr>
          <w:rFonts w:ascii="Palatino Linotype" w:hAnsi="Palatino Linotype" w:cs="Arial"/>
        </w:rPr>
        <w:lastRenderedPageBreak/>
        <w:t xml:space="preserve">Ahora bien, de la </w:t>
      </w:r>
      <w:r w:rsidRPr="00AB10D0">
        <w:rPr>
          <w:rFonts w:ascii="Palatino Linotype" w:eastAsia="Calibri" w:hAnsi="Palatino Linotype" w:cs="Times New Roman"/>
          <w:lang w:val="es-ES"/>
        </w:rPr>
        <w:t xml:space="preserve">revisión al expediente electrónico del </w:t>
      </w:r>
      <w:r w:rsidRPr="00AB10D0">
        <w:rPr>
          <w:rFonts w:ascii="Palatino Linotype" w:eastAsia="Calibri" w:hAnsi="Palatino Linotype" w:cs="Times New Roman"/>
          <w:i/>
          <w:lang w:val="es-ES"/>
        </w:rPr>
        <w:t>SAIMEX,</w:t>
      </w:r>
      <w:r w:rsidRPr="00AB10D0">
        <w:rPr>
          <w:rFonts w:ascii="Palatino Linotype" w:eastAsia="Calibri" w:hAnsi="Palatino Linotype" w:cs="Times New Roman"/>
          <w:lang w:val="es-ES"/>
        </w:rPr>
        <w:t xml:space="preserve"> se desprende que la parte </w:t>
      </w:r>
      <w:r w:rsidRPr="00AB10D0">
        <w:rPr>
          <w:rFonts w:ascii="Palatino Linotype" w:eastAsia="Calibri" w:hAnsi="Palatino Linotype" w:cs="Times New Roman"/>
          <w:b/>
          <w:lang w:val="es-ES"/>
        </w:rPr>
        <w:t>SOLICITANTE</w:t>
      </w:r>
      <w:r w:rsidRPr="00AB10D0">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Pr="00AB10D0">
        <w:rPr>
          <w:rFonts w:ascii="Palatino Linotype" w:eastAsia="Calibri" w:hAnsi="Palatino Linotype" w:cs="Times New Roman"/>
          <w:b/>
          <w:lang w:val="es-ES"/>
        </w:rPr>
        <w:t xml:space="preserve">no proporcionó su nombre para que sea </w:t>
      </w:r>
      <w:r w:rsidRPr="00AB10D0">
        <w:rPr>
          <w:rFonts w:ascii="Palatino Linotype" w:eastAsia="Calibri" w:hAnsi="Palatino Linotype" w:cs="Times New Roman"/>
          <w:b/>
          <w:u w:val="single"/>
          <w:lang w:val="es-ES"/>
        </w:rPr>
        <w:t>identificado</w:t>
      </w:r>
      <w:r w:rsidRPr="00AB10D0">
        <w:rPr>
          <w:rFonts w:ascii="Palatino Linotype" w:eastAsia="Calibri" w:hAnsi="Palatino Linotype" w:cs="Times New Roman"/>
          <w:b/>
          <w:lang w:val="es-ES"/>
        </w:rPr>
        <w:t>,</w:t>
      </w:r>
      <w:r w:rsidRPr="00AB10D0">
        <w:rPr>
          <w:rFonts w:ascii="Palatino Linotype" w:eastAsia="Calibri" w:hAnsi="Palatino Linotype" w:cs="Times New Roman"/>
          <w:lang w:val="es-ES"/>
        </w:rPr>
        <w:t xml:space="preserve"> ni se tiene la certeza sobre su identidad; sin embargo, es importante señalar también que </w:t>
      </w:r>
      <w:r w:rsidRPr="00AB10D0">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2344B" w:rsidRPr="00AB10D0" w:rsidRDefault="00A2344B" w:rsidP="00A2344B">
      <w:pPr>
        <w:pStyle w:val="Prrafodelista"/>
        <w:tabs>
          <w:tab w:val="left" w:pos="142"/>
          <w:tab w:val="left" w:pos="426"/>
        </w:tabs>
        <w:spacing w:before="240" w:after="240" w:line="360" w:lineRule="auto"/>
        <w:ind w:left="0"/>
        <w:jc w:val="both"/>
        <w:rPr>
          <w:rFonts w:ascii="Palatino Linotype" w:hAnsi="Palatino Linotype"/>
        </w:rPr>
      </w:pPr>
    </w:p>
    <w:p w:rsidR="00A2344B" w:rsidRPr="00AB10D0" w:rsidRDefault="00A2344B" w:rsidP="00A2344B">
      <w:pPr>
        <w:pStyle w:val="Prrafodelista"/>
        <w:numPr>
          <w:ilvl w:val="0"/>
          <w:numId w:val="2"/>
        </w:numPr>
        <w:tabs>
          <w:tab w:val="left" w:pos="142"/>
          <w:tab w:val="left" w:pos="426"/>
        </w:tabs>
        <w:spacing w:before="240" w:after="240" w:line="360" w:lineRule="auto"/>
        <w:ind w:left="0" w:firstLine="0"/>
        <w:jc w:val="both"/>
        <w:rPr>
          <w:rFonts w:ascii="Palatino Linotype" w:hAnsi="Palatino Linotype"/>
        </w:rPr>
      </w:pPr>
      <w:r w:rsidRPr="00AB10D0">
        <w:rPr>
          <w:rFonts w:ascii="Palatino Linotype" w:hAnsi="Palatino Linotype" w:cs="Arial"/>
        </w:rPr>
        <w:t xml:space="preserve">Esto </w:t>
      </w:r>
      <w:r w:rsidRPr="00AB10D0">
        <w:rPr>
          <w:rFonts w:ascii="Palatino Linotype" w:eastAsia="Calibri" w:hAnsi="Palatino Linotype" w:cs="Times New Roman"/>
          <w:lang w:val="es-ES"/>
        </w:rPr>
        <w:t xml:space="preserve">es así, ya que de conformidad con los artículos 6, apartado A, fracciones III y IV de la </w:t>
      </w:r>
      <w:r w:rsidRPr="00AB10D0">
        <w:rPr>
          <w:rFonts w:ascii="Palatino Linotype" w:eastAsia="Calibri" w:hAnsi="Palatino Linotype" w:cs="Times New Roman"/>
          <w:b/>
          <w:lang w:val="es-ES"/>
        </w:rPr>
        <w:t>Constitución Política de los Estados Unidos Mexicanos</w:t>
      </w:r>
      <w:r w:rsidRPr="00AB10D0">
        <w:rPr>
          <w:rFonts w:ascii="Palatino Linotype" w:eastAsia="Calibri" w:hAnsi="Palatino Linotype" w:cs="Times New Roman"/>
          <w:lang w:val="es-ES"/>
        </w:rPr>
        <w:t xml:space="preserve">; 5, párrafos vigésimo segundo, vigésimo tercero y vigésimo cuarto fracciones III, IV y V de la </w:t>
      </w:r>
      <w:r w:rsidRPr="00AB10D0">
        <w:rPr>
          <w:rFonts w:ascii="Palatino Linotype" w:eastAsia="Calibri" w:hAnsi="Palatino Linotype" w:cs="Times New Roman"/>
          <w:b/>
          <w:lang w:val="es-ES"/>
        </w:rPr>
        <w:t>Constitución Política del Estado Libre y Soberano de México</w:t>
      </w:r>
      <w:r w:rsidRPr="00AB10D0">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2344B" w:rsidRPr="00AB10D0" w:rsidRDefault="00A2344B" w:rsidP="00A2344B">
      <w:pPr>
        <w:pStyle w:val="Prrafodelista"/>
        <w:tabs>
          <w:tab w:val="left" w:pos="142"/>
          <w:tab w:val="left" w:pos="426"/>
        </w:tabs>
        <w:spacing w:before="240" w:after="240" w:line="360" w:lineRule="auto"/>
        <w:ind w:left="0"/>
        <w:jc w:val="both"/>
        <w:rPr>
          <w:rFonts w:ascii="Palatino Linotype" w:hAnsi="Palatino Linotype"/>
        </w:rPr>
      </w:pPr>
    </w:p>
    <w:p w:rsidR="00A2344B" w:rsidRPr="00AB10D0" w:rsidRDefault="00A2344B" w:rsidP="00A2344B">
      <w:pPr>
        <w:pStyle w:val="Prrafodelista"/>
        <w:numPr>
          <w:ilvl w:val="0"/>
          <w:numId w:val="2"/>
        </w:numPr>
        <w:tabs>
          <w:tab w:val="left" w:pos="0"/>
          <w:tab w:val="left" w:pos="142"/>
          <w:tab w:val="left" w:pos="426"/>
        </w:tabs>
        <w:spacing w:before="240" w:after="240" w:line="360" w:lineRule="auto"/>
        <w:ind w:left="0" w:firstLine="0"/>
        <w:jc w:val="both"/>
        <w:rPr>
          <w:rFonts w:ascii="Palatino Linotype" w:hAnsi="Palatino Linotype"/>
        </w:rPr>
      </w:pPr>
      <w:r w:rsidRPr="00AB10D0">
        <w:rPr>
          <w:rFonts w:ascii="Palatino Linotype" w:hAnsi="Palatino Linotype" w:cs="Arial"/>
        </w:rPr>
        <w:t xml:space="preserve">Por </w:t>
      </w:r>
      <w:r w:rsidRPr="00AB10D0">
        <w:rPr>
          <w:rFonts w:ascii="Palatino Linotype" w:eastAsia="Calibri" w:hAnsi="Palatino Linotype" w:cs="Arial"/>
        </w:rPr>
        <w:t xml:space="preserve">lo cual, </w:t>
      </w:r>
      <w:r w:rsidRPr="00AB10D0">
        <w:rPr>
          <w:rFonts w:ascii="Palatino Linotype" w:eastAsia="Calibri" w:hAnsi="Palatino Linotype" w:cs="Times New Roman"/>
          <w:lang w:val="es-ES"/>
        </w:rPr>
        <w:t xml:space="preserve">de una interpretación sistemática, armónica y progresiva del derecho humano de acceso a la información pública se aprecia que toda persona, </w:t>
      </w:r>
      <w:r w:rsidRPr="00AB10D0">
        <w:rPr>
          <w:rFonts w:ascii="Palatino Linotype" w:eastAsia="Calibri" w:hAnsi="Palatino Linotype" w:cs="Times New Roman"/>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B10D0">
        <w:rPr>
          <w:rFonts w:ascii="Palatino Linotype" w:eastAsia="Calibri" w:hAnsi="Palatino Linotype" w:cs="Arial"/>
        </w:rPr>
        <w:t>.</w:t>
      </w:r>
    </w:p>
    <w:p w:rsidR="00A2344B" w:rsidRPr="00AB10D0" w:rsidRDefault="00A2344B" w:rsidP="00A2344B">
      <w:pPr>
        <w:pStyle w:val="Prrafodelista"/>
        <w:tabs>
          <w:tab w:val="left" w:pos="142"/>
          <w:tab w:val="left" w:pos="426"/>
        </w:tabs>
        <w:spacing w:before="240" w:after="240" w:line="360" w:lineRule="auto"/>
        <w:ind w:left="0"/>
        <w:jc w:val="both"/>
        <w:rPr>
          <w:rFonts w:ascii="Palatino Linotype" w:hAnsi="Palatino Linotype"/>
        </w:rPr>
      </w:pPr>
    </w:p>
    <w:p w:rsidR="00A2344B" w:rsidRPr="00AB10D0" w:rsidRDefault="00A2344B" w:rsidP="00A2344B">
      <w:pPr>
        <w:pStyle w:val="Prrafodelista"/>
        <w:numPr>
          <w:ilvl w:val="0"/>
          <w:numId w:val="2"/>
        </w:numPr>
        <w:tabs>
          <w:tab w:val="left" w:pos="0"/>
          <w:tab w:val="left" w:pos="142"/>
        </w:tabs>
        <w:spacing w:before="240" w:after="240" w:line="360" w:lineRule="auto"/>
        <w:ind w:left="0" w:firstLine="0"/>
        <w:jc w:val="both"/>
        <w:rPr>
          <w:rFonts w:ascii="Palatino Linotype" w:hAnsi="Palatino Linotype"/>
        </w:rPr>
      </w:pPr>
      <w:r w:rsidRPr="00AB10D0">
        <w:rPr>
          <w:rFonts w:ascii="Palatino Linotype" w:hAnsi="Palatino Linotype" w:cs="Arial"/>
        </w:rPr>
        <w:t xml:space="preserve">Asimismo, </w:t>
      </w:r>
      <w:r w:rsidRPr="00AB10D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A2344B" w:rsidRPr="00AB10D0" w:rsidRDefault="00A2344B" w:rsidP="00A2344B">
      <w:pPr>
        <w:pStyle w:val="Prrafodelista"/>
        <w:tabs>
          <w:tab w:val="left" w:pos="142"/>
          <w:tab w:val="left" w:pos="426"/>
        </w:tabs>
        <w:spacing w:before="240" w:after="240" w:line="360" w:lineRule="auto"/>
        <w:ind w:left="0"/>
        <w:jc w:val="both"/>
        <w:rPr>
          <w:rFonts w:ascii="Palatino Linotype" w:hAnsi="Palatino Linotype"/>
        </w:rPr>
      </w:pPr>
    </w:p>
    <w:p w:rsidR="00A2344B" w:rsidRPr="00AB10D0" w:rsidRDefault="00A2344B" w:rsidP="00A2344B">
      <w:pPr>
        <w:pStyle w:val="Prrafodelista"/>
        <w:numPr>
          <w:ilvl w:val="0"/>
          <w:numId w:val="2"/>
        </w:numPr>
        <w:tabs>
          <w:tab w:val="left" w:pos="0"/>
          <w:tab w:val="left" w:pos="142"/>
        </w:tabs>
        <w:spacing w:before="240" w:after="240" w:line="360" w:lineRule="auto"/>
        <w:ind w:left="0" w:firstLine="0"/>
        <w:jc w:val="both"/>
        <w:rPr>
          <w:rFonts w:ascii="Palatino Linotype" w:hAnsi="Palatino Linotype"/>
        </w:rPr>
      </w:pPr>
      <w:r w:rsidRPr="00AB10D0">
        <w:rPr>
          <w:rFonts w:ascii="Palatino Linotype" w:hAnsi="Palatino Linotype" w:cs="Arial"/>
        </w:rPr>
        <w:t xml:space="preserve">De </w:t>
      </w:r>
      <w:r w:rsidRPr="00AB10D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A2344B" w:rsidRPr="00AB10D0" w:rsidRDefault="00A2344B" w:rsidP="00A2344B">
      <w:pPr>
        <w:pStyle w:val="Prrafodelista"/>
        <w:ind w:left="0"/>
        <w:rPr>
          <w:rFonts w:ascii="Palatino Linotype" w:hAnsi="Palatino Linotype" w:cs="Arial"/>
        </w:rPr>
      </w:pPr>
    </w:p>
    <w:p w:rsidR="00A2344B" w:rsidRPr="00AB10D0" w:rsidRDefault="00A2344B" w:rsidP="00A2344B">
      <w:pPr>
        <w:pStyle w:val="Prrafodelista"/>
        <w:numPr>
          <w:ilvl w:val="0"/>
          <w:numId w:val="2"/>
        </w:numPr>
        <w:tabs>
          <w:tab w:val="left" w:pos="0"/>
          <w:tab w:val="left" w:pos="142"/>
        </w:tabs>
        <w:spacing w:before="240" w:after="240" w:line="360" w:lineRule="auto"/>
        <w:ind w:left="0" w:firstLine="0"/>
        <w:jc w:val="both"/>
        <w:rPr>
          <w:rFonts w:ascii="Palatino Linotype" w:hAnsi="Palatino Linotype"/>
        </w:rPr>
      </w:pPr>
      <w:r w:rsidRPr="00AB10D0">
        <w:rPr>
          <w:rFonts w:ascii="Palatino Linotype" w:hAnsi="Palatino Linotype" w:cs="Arial"/>
        </w:rPr>
        <w:t xml:space="preserve">En ese </w:t>
      </w:r>
      <w:r w:rsidRPr="00AB10D0">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A2344B" w:rsidRPr="00AB10D0" w:rsidRDefault="00A2344B" w:rsidP="00A2344B">
      <w:pPr>
        <w:pStyle w:val="Prrafodelista"/>
        <w:ind w:left="0"/>
        <w:rPr>
          <w:rFonts w:ascii="Palatino Linotype" w:hAnsi="Palatino Linotype" w:cs="Arial"/>
        </w:rPr>
      </w:pPr>
    </w:p>
    <w:p w:rsidR="00A2344B" w:rsidRPr="00AB10D0" w:rsidRDefault="00CA2D57" w:rsidP="00A2344B">
      <w:pPr>
        <w:pStyle w:val="Prrafodelista"/>
        <w:numPr>
          <w:ilvl w:val="0"/>
          <w:numId w:val="2"/>
        </w:numPr>
        <w:tabs>
          <w:tab w:val="left" w:pos="0"/>
          <w:tab w:val="left" w:pos="142"/>
        </w:tabs>
        <w:spacing w:before="240" w:after="240" w:line="360" w:lineRule="auto"/>
        <w:ind w:left="0" w:firstLine="0"/>
        <w:jc w:val="both"/>
        <w:rPr>
          <w:rFonts w:ascii="Palatino Linotype" w:hAnsi="Palatino Linotype"/>
        </w:rPr>
      </w:pPr>
      <w:r w:rsidRPr="00AB10D0">
        <w:rPr>
          <w:rFonts w:ascii="Palatino Linotype" w:hAnsi="Palatino Linotype" w:cs="Arial"/>
        </w:rPr>
        <w:t>Por consiguiente</w:t>
      </w:r>
      <w:r w:rsidR="00A2344B" w:rsidRPr="00AB10D0">
        <w:rPr>
          <w:rFonts w:ascii="Palatino Linotype" w:hAnsi="Palatino Linotype" w:cs="Arial"/>
        </w:rPr>
        <w:t xml:space="preserve">, </w:t>
      </w:r>
      <w:r w:rsidR="00A2344B" w:rsidRPr="00AB10D0">
        <w:rPr>
          <w:rFonts w:ascii="Palatino Linotype" w:eastAsia="Times New Roman" w:hAnsi="Palatino Linotype" w:cs="Arial"/>
          <w:lang w:val="es-ES"/>
        </w:rPr>
        <w:t xml:space="preserve">el nombre del </w:t>
      </w:r>
      <w:r w:rsidR="00A2344B" w:rsidRPr="00AB10D0">
        <w:rPr>
          <w:rFonts w:ascii="Palatino Linotype" w:eastAsia="Times New Roman" w:hAnsi="Palatino Linotype" w:cs="Arial"/>
          <w:b/>
          <w:lang w:val="es-ES"/>
        </w:rPr>
        <w:t>SOLICITANTE</w:t>
      </w:r>
      <w:r w:rsidR="00A2344B" w:rsidRPr="00AB10D0">
        <w:rPr>
          <w:rFonts w:ascii="Palatino Linotype" w:eastAsia="Times New Roman" w:hAnsi="Palatino Linotype" w:cs="Arial"/>
          <w:lang w:val="es-ES"/>
        </w:rPr>
        <w:t xml:space="preserve"> y subsecuente </w:t>
      </w:r>
      <w:r w:rsidR="00A2344B" w:rsidRPr="00AB10D0">
        <w:rPr>
          <w:rFonts w:ascii="Palatino Linotype" w:eastAsia="Times New Roman" w:hAnsi="Palatino Linotype" w:cs="Arial"/>
          <w:b/>
          <w:lang w:val="es-ES"/>
        </w:rPr>
        <w:t>RECURRENTE</w:t>
      </w:r>
      <w:r w:rsidR="00A2344B" w:rsidRPr="00AB10D0">
        <w:rPr>
          <w:rFonts w:ascii="Palatino Linotype" w:eastAsia="Times New Roman" w:hAnsi="Palatino Linotype" w:cs="Arial"/>
          <w:lang w:val="es-ES"/>
        </w:rPr>
        <w:t xml:space="preserve"> no puede ser considerado un requisito indispensable de procedencia del recurso de revisión que nos ocupa, ya que el acceso a la información </w:t>
      </w:r>
      <w:r w:rsidR="00A2344B" w:rsidRPr="00AB10D0">
        <w:rPr>
          <w:rFonts w:ascii="Palatino Linotype" w:eastAsia="Times New Roman" w:hAnsi="Palatino Linotype" w:cs="Arial"/>
          <w:lang w:val="es-ES"/>
        </w:rPr>
        <w:lastRenderedPageBreak/>
        <w:t>no está condicionado a acreditar algún interés jurídico o legítimo, máxime que es un elemento subsanable por este Órgano Resolutor.</w:t>
      </w:r>
    </w:p>
    <w:p w:rsidR="0079165F" w:rsidRPr="00AB10D0" w:rsidRDefault="0079165F" w:rsidP="00A2344B">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B10D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AB10D0">
        <w:rPr>
          <w:rFonts w:ascii="Palatino Linotype" w:eastAsia="Calibri" w:hAnsi="Palatino Linotype" w:cs="Arial"/>
          <w:sz w:val="24"/>
          <w:szCs w:val="24"/>
          <w:lang w:val="es-ES_tradnl" w:eastAsia="es-ES"/>
        </w:rPr>
        <w:t>.</w:t>
      </w:r>
    </w:p>
    <w:p w:rsidR="0079165F" w:rsidRPr="00AB10D0" w:rsidRDefault="0079165F" w:rsidP="00A2344B">
      <w:pPr>
        <w:tabs>
          <w:tab w:val="left" w:pos="4185"/>
        </w:tabs>
        <w:spacing w:after="0" w:line="240" w:lineRule="auto"/>
        <w:contextualSpacing/>
        <w:rPr>
          <w:rFonts w:ascii="Palatino Linotype" w:eastAsiaTheme="minorEastAsia" w:hAnsi="Palatino Linotype"/>
          <w:sz w:val="24"/>
          <w:szCs w:val="24"/>
          <w:lang w:val="es-ES_tradnl" w:eastAsia="es-ES"/>
        </w:rPr>
      </w:pPr>
      <w:r w:rsidRPr="00AB10D0">
        <w:rPr>
          <w:rFonts w:ascii="Palatino Linotype" w:eastAsiaTheme="minorEastAsia" w:hAnsi="Palatino Linotype"/>
          <w:sz w:val="24"/>
          <w:szCs w:val="24"/>
          <w:lang w:val="es-ES_tradnl" w:eastAsia="es-ES"/>
        </w:rPr>
        <w:tab/>
      </w:r>
    </w:p>
    <w:p w:rsidR="0079165F" w:rsidRPr="00AB10D0" w:rsidRDefault="0079165F" w:rsidP="00CA2D57">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49952652"/>
      <w:r w:rsidRPr="00AB10D0">
        <w:rPr>
          <w:rFonts w:ascii="Palatino Linotype" w:eastAsia="Calibri" w:hAnsi="Palatino Linotype" w:cs="Times New Roman"/>
          <w:b/>
          <w:bCs/>
          <w:sz w:val="24"/>
          <w:szCs w:val="24"/>
          <w:lang w:val="es-ES" w:eastAsia="es-ES"/>
        </w:rPr>
        <w:t xml:space="preserve">TERCERO. </w:t>
      </w: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r w:rsidR="00CA2D57" w:rsidRPr="00AB10D0">
        <w:rPr>
          <w:rFonts w:ascii="Palatino Linotype" w:eastAsia="Calibri" w:hAnsi="Palatino Linotype" w:cs="Times New Roman"/>
          <w:b/>
          <w:bCs/>
          <w:sz w:val="24"/>
          <w:szCs w:val="24"/>
          <w:lang w:val="es-ES" w:eastAsia="es-ES"/>
        </w:rPr>
        <w:t>Del planteamiento de la Litis</w:t>
      </w:r>
      <w:bookmarkEnd w:id="77"/>
    </w:p>
    <w:p w:rsidR="00CA2D57" w:rsidRPr="00AB10D0" w:rsidRDefault="00CA2D57" w:rsidP="00CA2D57">
      <w:pPr>
        <w:rPr>
          <w:rFonts w:ascii="Palatino Linotype" w:eastAsia="MS Mincho" w:hAnsi="Palatino Linotype" w:cstheme="majorBidi"/>
          <w:sz w:val="24"/>
          <w:szCs w:val="24"/>
          <w:lang w:val="es-ES_tradnl" w:eastAsia="es-ES"/>
        </w:rPr>
      </w:pPr>
    </w:p>
    <w:p w:rsidR="00270E7E" w:rsidRPr="00AB10D0" w:rsidRDefault="0079165F" w:rsidP="00270E7E">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10D0">
        <w:rPr>
          <w:rFonts w:ascii="Palatino Linotype" w:eastAsiaTheme="minorEastAsia" w:hAnsi="Palatino Linotype" w:cs="Arial"/>
          <w:sz w:val="24"/>
          <w:szCs w:val="24"/>
          <w:lang w:val="es-ES_tradnl" w:eastAsia="es-ES"/>
        </w:rPr>
        <w:t>De las constancias que integran el expediente, se desprende que el particular realizó diversos requerimientos a</w:t>
      </w:r>
      <w:r w:rsidRPr="00AB10D0">
        <w:rPr>
          <w:rFonts w:ascii="Palatino Linotype" w:eastAsiaTheme="minorEastAsia" w:hAnsi="Palatino Linotype" w:cs="Arial"/>
          <w:sz w:val="24"/>
          <w:szCs w:val="24"/>
          <w:lang w:eastAsia="es-ES"/>
        </w:rPr>
        <w:t xml:space="preserve">l </w:t>
      </w:r>
      <w:r w:rsidRPr="00AB10D0">
        <w:rPr>
          <w:rFonts w:ascii="Palatino Linotype" w:eastAsiaTheme="minorEastAsia" w:hAnsi="Palatino Linotype" w:cs="Arial"/>
          <w:b/>
          <w:sz w:val="24"/>
          <w:szCs w:val="24"/>
          <w:lang w:eastAsia="es-ES"/>
        </w:rPr>
        <w:t>SUJETO OBLIGADO</w:t>
      </w:r>
      <w:r w:rsidRPr="00AB10D0">
        <w:rPr>
          <w:rFonts w:ascii="Palatino Linotype" w:eastAsiaTheme="minorEastAsia" w:hAnsi="Palatino Linotype" w:cs="Arial"/>
          <w:sz w:val="24"/>
          <w:szCs w:val="24"/>
          <w:lang w:eastAsia="es-ES"/>
        </w:rPr>
        <w:t xml:space="preserve"> mism</w:t>
      </w:r>
      <w:r w:rsidR="00CA2D57" w:rsidRPr="00AB10D0">
        <w:rPr>
          <w:rFonts w:ascii="Palatino Linotype" w:eastAsiaTheme="minorEastAsia" w:hAnsi="Palatino Linotype" w:cs="Arial"/>
          <w:sz w:val="24"/>
          <w:szCs w:val="24"/>
          <w:lang w:eastAsia="es-ES"/>
        </w:rPr>
        <w:t>os que se describen en el uno</w:t>
      </w:r>
      <w:r w:rsidRPr="00AB10D0">
        <w:rPr>
          <w:rFonts w:ascii="Palatino Linotype" w:eastAsiaTheme="minorEastAsia" w:hAnsi="Palatino Linotype" w:cs="Arial"/>
          <w:sz w:val="24"/>
          <w:szCs w:val="24"/>
          <w:lang w:eastAsia="es-ES"/>
        </w:rPr>
        <w:t xml:space="preserve"> párrafo de la presente resolución; da</w:t>
      </w:r>
      <w:r w:rsidR="00CA2D57" w:rsidRPr="00AB10D0">
        <w:rPr>
          <w:rFonts w:ascii="Palatino Linotype" w:eastAsiaTheme="minorEastAsia" w:hAnsi="Palatino Linotype" w:cs="Arial"/>
          <w:sz w:val="24"/>
          <w:szCs w:val="24"/>
          <w:lang w:eastAsia="es-ES"/>
        </w:rPr>
        <w:t>ndo como respuesta a cada uno tal como se observa en el párrafo dos de la resolución</w:t>
      </w:r>
      <w:r w:rsidR="00270E7E" w:rsidRPr="00AB10D0">
        <w:rPr>
          <w:rFonts w:ascii="Palatino Linotype" w:eastAsia="Times New Roman" w:hAnsi="Palatino Linotype" w:cs="Arial"/>
          <w:sz w:val="24"/>
          <w:szCs w:val="24"/>
          <w:lang w:val="es-ES" w:eastAsia="es-ES"/>
        </w:rPr>
        <w:t xml:space="preserve"> tabla descriptiva al censo de luminarias,  los recibos de luz requeridos; que no se cuenta con información relativas a las compras o adquisiciones realizadas en el mes de octubre de 2018 al 26 de febrero de 2019 y las de 2019 no hay por qué no se realizaron, en razón de aun no se autorizaba el presupuesto, se proporcionaron factura mensuales por concepto de gasolina correspondientes al año 2019 de los meses de marzo, mayo, junio, julio agosto, septiembre, octubre, noviembre y diciembre, listado de los vehículos a lo que se les suministró el combustible y una tabla descriptiva de los gasto de combustible. </w:t>
      </w:r>
    </w:p>
    <w:p w:rsidR="00270E7E" w:rsidRPr="00AB10D0" w:rsidRDefault="00270E7E" w:rsidP="00270E7E">
      <w:pPr>
        <w:spacing w:before="240" w:after="240" w:line="360" w:lineRule="auto"/>
        <w:contextualSpacing/>
        <w:jc w:val="both"/>
        <w:rPr>
          <w:rFonts w:ascii="Palatino Linotype" w:eastAsiaTheme="minorEastAsia" w:hAnsi="Palatino Linotype"/>
          <w:i/>
          <w:sz w:val="24"/>
          <w:szCs w:val="24"/>
          <w:lang w:val="es-ES_tradnl" w:eastAsia="es-ES"/>
        </w:rPr>
      </w:pPr>
    </w:p>
    <w:p w:rsidR="00270E7E" w:rsidRPr="00AB10D0" w:rsidRDefault="0079165F" w:rsidP="00270E7E">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10D0">
        <w:rPr>
          <w:rFonts w:ascii="Palatino Linotype" w:eastAsiaTheme="minorEastAsia" w:hAnsi="Palatino Linotype" w:cs="Arial"/>
          <w:sz w:val="24"/>
          <w:szCs w:val="24"/>
          <w:lang w:eastAsia="es-ES"/>
        </w:rPr>
        <w:lastRenderedPageBreak/>
        <w:t xml:space="preserve">En ese sentido el particular se inconformó </w:t>
      </w:r>
      <w:r w:rsidR="00270E7E" w:rsidRPr="00AB10D0">
        <w:rPr>
          <w:rFonts w:ascii="Palatino Linotype" w:eastAsiaTheme="minorEastAsia" w:hAnsi="Palatino Linotype" w:cs="Arial"/>
          <w:sz w:val="24"/>
          <w:szCs w:val="24"/>
          <w:lang w:eastAsia="es-ES"/>
        </w:rPr>
        <w:t xml:space="preserve">y presento su respectivo recurso de revisión argumentado en términos generales </w:t>
      </w:r>
      <w:r w:rsidRPr="00AB10D0">
        <w:rPr>
          <w:rFonts w:ascii="Palatino Linotype" w:eastAsiaTheme="minorEastAsia" w:hAnsi="Palatino Linotype" w:cs="Arial"/>
          <w:sz w:val="24"/>
          <w:szCs w:val="24"/>
          <w:lang w:eastAsia="es-ES"/>
        </w:rPr>
        <w:t xml:space="preserve">que el </w:t>
      </w:r>
      <w:r w:rsidRPr="00AB10D0">
        <w:rPr>
          <w:rFonts w:ascii="Palatino Linotype" w:eastAsiaTheme="minorEastAsia" w:hAnsi="Palatino Linotype" w:cs="Arial"/>
          <w:b/>
          <w:sz w:val="24"/>
          <w:szCs w:val="24"/>
          <w:lang w:eastAsia="es-ES"/>
        </w:rPr>
        <w:t>SUJETO OBLIGADO</w:t>
      </w:r>
      <w:r w:rsidRPr="00AB10D0">
        <w:rPr>
          <w:rFonts w:ascii="Palatino Linotype" w:eastAsiaTheme="minorEastAsia" w:hAnsi="Palatino Linotype" w:cs="Arial"/>
          <w:sz w:val="24"/>
          <w:szCs w:val="24"/>
          <w:lang w:eastAsia="es-ES"/>
        </w:rPr>
        <w:t xml:space="preserve"> </w:t>
      </w:r>
      <w:r w:rsidR="00270E7E" w:rsidRPr="00AB10D0">
        <w:rPr>
          <w:rFonts w:ascii="Palatino Linotype" w:eastAsiaTheme="minorEastAsia" w:hAnsi="Palatino Linotype" w:cs="Arial"/>
          <w:sz w:val="24"/>
          <w:szCs w:val="24"/>
          <w:lang w:eastAsia="es-ES"/>
        </w:rPr>
        <w:t xml:space="preserve">no le entregó la información completa, pública, solicitada, </w:t>
      </w:r>
      <w:r w:rsidR="006044BA" w:rsidRPr="00AB10D0">
        <w:rPr>
          <w:rFonts w:ascii="Palatino Linotype" w:eastAsiaTheme="minorEastAsia" w:hAnsi="Palatino Linotype" w:cs="Arial"/>
          <w:sz w:val="24"/>
          <w:szCs w:val="24"/>
          <w:lang w:eastAsia="es-ES"/>
        </w:rPr>
        <w:t>argumentand</w:t>
      </w:r>
      <w:r w:rsidR="00E67DA3" w:rsidRPr="00AB10D0">
        <w:rPr>
          <w:rFonts w:ascii="Palatino Linotype" w:eastAsiaTheme="minorEastAsia" w:hAnsi="Palatino Linotype" w:cs="Arial"/>
          <w:sz w:val="24"/>
          <w:szCs w:val="24"/>
          <w:lang w:eastAsia="es-ES"/>
        </w:rPr>
        <w:t xml:space="preserve">o </w:t>
      </w:r>
      <w:r w:rsidR="00270E7E" w:rsidRPr="00AB10D0">
        <w:rPr>
          <w:rFonts w:ascii="Palatino Linotype" w:eastAsiaTheme="minorEastAsia" w:hAnsi="Palatino Linotype" w:cs="Arial"/>
          <w:sz w:val="24"/>
          <w:szCs w:val="24"/>
          <w:lang w:eastAsia="es-ES"/>
        </w:rPr>
        <w:t xml:space="preserve">que </w:t>
      </w:r>
      <w:r w:rsidR="009373E3" w:rsidRPr="00AB10D0">
        <w:rPr>
          <w:rFonts w:ascii="Palatino Linotype" w:eastAsiaTheme="minorEastAsia" w:hAnsi="Palatino Linotype" w:cs="Arial"/>
          <w:sz w:val="24"/>
          <w:szCs w:val="24"/>
          <w:lang w:eastAsia="es-ES"/>
        </w:rPr>
        <w:t xml:space="preserve">toda información </w:t>
      </w:r>
      <w:r w:rsidR="00E67DA3" w:rsidRPr="00AB10D0">
        <w:rPr>
          <w:rFonts w:ascii="Palatino Linotype" w:eastAsiaTheme="minorEastAsia" w:hAnsi="Palatino Linotype" w:cs="Arial"/>
          <w:sz w:val="24"/>
          <w:szCs w:val="24"/>
          <w:lang w:eastAsia="es-ES"/>
        </w:rPr>
        <w:t xml:space="preserve">que </w:t>
      </w:r>
      <w:r w:rsidR="009373E3" w:rsidRPr="00AB10D0">
        <w:rPr>
          <w:rFonts w:ascii="Palatino Linotype" w:eastAsiaTheme="minorEastAsia" w:hAnsi="Palatino Linotype" w:cs="Arial"/>
          <w:sz w:val="24"/>
          <w:szCs w:val="24"/>
          <w:lang w:eastAsia="es-ES"/>
        </w:rPr>
        <w:t>genera es reservada.</w:t>
      </w:r>
    </w:p>
    <w:p w:rsidR="009373E3" w:rsidRPr="00AB10D0" w:rsidRDefault="009373E3" w:rsidP="009373E3">
      <w:pPr>
        <w:spacing w:before="240" w:after="240" w:line="360" w:lineRule="auto"/>
        <w:contextualSpacing/>
        <w:jc w:val="both"/>
        <w:rPr>
          <w:rFonts w:ascii="Palatino Linotype" w:eastAsiaTheme="minorEastAsia" w:hAnsi="Palatino Linotype"/>
          <w:i/>
          <w:sz w:val="24"/>
          <w:szCs w:val="24"/>
          <w:lang w:val="es-ES_tradnl" w:eastAsia="es-ES"/>
        </w:rPr>
      </w:pPr>
    </w:p>
    <w:p w:rsidR="0079165F" w:rsidRPr="00AB10D0" w:rsidRDefault="0079165F" w:rsidP="009373E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10D0">
        <w:rPr>
          <w:rFonts w:ascii="Palatino Linotype" w:eastAsiaTheme="minorEastAsia" w:hAnsi="Palatino Linotype"/>
          <w:sz w:val="24"/>
          <w:szCs w:val="24"/>
          <w:lang w:val="es-ES_tradnl" w:eastAsia="es-ES"/>
        </w:rPr>
        <w:t>Luego entonces, la Litis para resolver en el presente asunto consiste</w:t>
      </w:r>
      <w:r w:rsidR="009373E3" w:rsidRPr="00AB10D0">
        <w:rPr>
          <w:rFonts w:ascii="Palatino Linotype" w:eastAsiaTheme="minorEastAsia" w:hAnsi="Palatino Linotype"/>
          <w:sz w:val="24"/>
          <w:szCs w:val="24"/>
          <w:lang w:val="es-ES_tradnl" w:eastAsia="es-ES"/>
        </w:rPr>
        <w:t xml:space="preserve"> en revisar el contenido de cada uno de los archivos electrónicos</w:t>
      </w:r>
      <w:r w:rsidR="003D498F" w:rsidRPr="00AB10D0">
        <w:rPr>
          <w:rFonts w:ascii="Palatino Linotype" w:eastAsiaTheme="minorEastAsia" w:hAnsi="Palatino Linotype"/>
          <w:sz w:val="24"/>
          <w:szCs w:val="24"/>
          <w:lang w:val="es-ES_tradnl" w:eastAsia="es-ES"/>
        </w:rPr>
        <w:t xml:space="preserve"> </w:t>
      </w:r>
      <w:r w:rsidR="009373E3" w:rsidRPr="00AB10D0">
        <w:rPr>
          <w:rFonts w:ascii="Palatino Linotype" w:eastAsiaTheme="minorEastAsia" w:hAnsi="Palatino Linotype"/>
          <w:sz w:val="24"/>
          <w:szCs w:val="24"/>
          <w:lang w:val="es-ES_tradnl" w:eastAsia="es-ES"/>
        </w:rPr>
        <w:t>proporcionados en las respuest</w:t>
      </w:r>
      <w:r w:rsidR="003D498F" w:rsidRPr="00AB10D0">
        <w:rPr>
          <w:rFonts w:ascii="Palatino Linotype" w:eastAsiaTheme="minorEastAsia" w:hAnsi="Palatino Linotype"/>
          <w:sz w:val="24"/>
          <w:szCs w:val="24"/>
          <w:lang w:val="es-ES_tradnl" w:eastAsia="es-ES"/>
        </w:rPr>
        <w:t>a, para poder verificar si se</w:t>
      </w:r>
      <w:r w:rsidR="009373E3" w:rsidRPr="00AB10D0">
        <w:rPr>
          <w:rFonts w:ascii="Palatino Linotype" w:eastAsiaTheme="minorEastAsia" w:hAnsi="Palatino Linotype"/>
          <w:sz w:val="24"/>
          <w:szCs w:val="24"/>
          <w:lang w:val="es-ES_tradnl" w:eastAsia="es-ES"/>
        </w:rPr>
        <w:t xml:space="preserve"> </w:t>
      </w:r>
      <w:r w:rsidR="003D498F" w:rsidRPr="00AB10D0">
        <w:rPr>
          <w:rFonts w:ascii="Palatino Linotype" w:eastAsiaTheme="minorEastAsia" w:hAnsi="Palatino Linotype"/>
          <w:sz w:val="24"/>
          <w:szCs w:val="24"/>
          <w:lang w:val="es-ES_tradnl" w:eastAsia="es-ES"/>
        </w:rPr>
        <w:t>satisfacen</w:t>
      </w:r>
      <w:r w:rsidR="009373E3" w:rsidRPr="00AB10D0">
        <w:rPr>
          <w:rFonts w:ascii="Palatino Linotype" w:eastAsiaTheme="minorEastAsia" w:hAnsi="Palatino Linotype"/>
          <w:sz w:val="24"/>
          <w:szCs w:val="24"/>
          <w:lang w:val="es-ES_tradnl" w:eastAsia="es-ES"/>
        </w:rPr>
        <w:t xml:space="preserve"> lo</w:t>
      </w:r>
      <w:r w:rsidR="003D498F" w:rsidRPr="00AB10D0">
        <w:rPr>
          <w:rFonts w:ascii="Palatino Linotype" w:eastAsiaTheme="minorEastAsia" w:hAnsi="Palatino Linotype"/>
          <w:sz w:val="24"/>
          <w:szCs w:val="24"/>
          <w:lang w:val="es-ES_tradnl" w:eastAsia="es-ES"/>
        </w:rPr>
        <w:t xml:space="preserve">s requerimientos, es decir, que la información sea completa, actualizada y congruente, así poder determinar que hubo </w:t>
      </w:r>
      <w:r w:rsidRPr="00AB10D0">
        <w:rPr>
          <w:rFonts w:ascii="Palatino Linotype" w:eastAsiaTheme="minorEastAsia" w:hAnsi="Palatino Linotype"/>
          <w:sz w:val="24"/>
          <w:szCs w:val="24"/>
          <w:lang w:val="es-ES_tradnl" w:eastAsia="es-ES"/>
        </w:rPr>
        <w:t xml:space="preserve">cumplimiento al derecho de acceso a la información del particular, de no ser el caso, se procederá al análisis </w:t>
      </w:r>
      <w:r w:rsidR="009373E3" w:rsidRPr="00AB10D0">
        <w:rPr>
          <w:rFonts w:ascii="Palatino Linotype" w:eastAsiaTheme="minorEastAsia" w:hAnsi="Palatino Linotype"/>
          <w:sz w:val="24"/>
          <w:szCs w:val="24"/>
          <w:lang w:val="es-ES_tradnl" w:eastAsia="es-ES"/>
        </w:rPr>
        <w:t>de la información faltante o bien precisa</w:t>
      </w:r>
      <w:r w:rsidR="003D498F" w:rsidRPr="00AB10D0">
        <w:rPr>
          <w:rFonts w:ascii="Palatino Linotype" w:eastAsiaTheme="minorEastAsia" w:hAnsi="Palatino Linotype"/>
          <w:sz w:val="24"/>
          <w:szCs w:val="24"/>
          <w:lang w:val="es-ES_tradnl" w:eastAsia="es-ES"/>
        </w:rPr>
        <w:t>r</w:t>
      </w:r>
      <w:r w:rsidR="009373E3" w:rsidRPr="00AB10D0">
        <w:rPr>
          <w:rFonts w:ascii="Palatino Linotype" w:eastAsiaTheme="minorEastAsia" w:hAnsi="Palatino Linotype"/>
          <w:sz w:val="24"/>
          <w:szCs w:val="24"/>
          <w:lang w:val="es-ES_tradnl" w:eastAsia="es-ES"/>
        </w:rPr>
        <w:t xml:space="preserve"> las inconsistencia</w:t>
      </w:r>
      <w:r w:rsidR="003D498F" w:rsidRPr="00AB10D0">
        <w:rPr>
          <w:rFonts w:ascii="Palatino Linotype" w:eastAsiaTheme="minorEastAsia" w:hAnsi="Palatino Linotype"/>
          <w:sz w:val="24"/>
          <w:szCs w:val="24"/>
          <w:lang w:val="es-ES_tradnl" w:eastAsia="es-ES"/>
        </w:rPr>
        <w:t>s que se observen</w:t>
      </w:r>
      <w:r w:rsidR="009373E3" w:rsidRPr="00AB10D0">
        <w:rPr>
          <w:rFonts w:ascii="Palatino Linotype" w:eastAsiaTheme="minorEastAsia" w:hAnsi="Palatino Linotype"/>
          <w:sz w:val="24"/>
          <w:szCs w:val="24"/>
          <w:lang w:val="es-ES_tradnl" w:eastAsia="es-ES"/>
        </w:rPr>
        <w:t xml:space="preserve">, </w:t>
      </w:r>
      <w:r w:rsidR="003D498F" w:rsidRPr="00AB10D0">
        <w:rPr>
          <w:rFonts w:ascii="Palatino Linotype" w:eastAsiaTheme="minorEastAsia" w:hAnsi="Palatino Linotype"/>
          <w:sz w:val="24"/>
          <w:szCs w:val="24"/>
          <w:lang w:val="es-ES_tradnl" w:eastAsia="es-ES"/>
        </w:rPr>
        <w:t xml:space="preserve">ordenando </w:t>
      </w:r>
      <w:r w:rsidRPr="00AB10D0">
        <w:rPr>
          <w:rFonts w:ascii="Palatino Linotype" w:eastAsiaTheme="minorEastAsia" w:hAnsi="Palatino Linotype"/>
          <w:sz w:val="24"/>
          <w:szCs w:val="24"/>
          <w:lang w:val="es-ES_tradnl" w:eastAsia="es-ES"/>
        </w:rPr>
        <w:t>la reparación de la afec</w:t>
      </w:r>
      <w:r w:rsidR="003D498F" w:rsidRPr="00AB10D0">
        <w:rPr>
          <w:rFonts w:ascii="Palatino Linotype" w:eastAsiaTheme="minorEastAsia" w:hAnsi="Palatino Linotype"/>
          <w:sz w:val="24"/>
          <w:szCs w:val="24"/>
          <w:lang w:val="es-ES_tradnl" w:eastAsia="es-ES"/>
        </w:rPr>
        <w:t>tación en que se haya incurrido</w:t>
      </w:r>
      <w:r w:rsidRPr="00AB10D0">
        <w:rPr>
          <w:rFonts w:ascii="Palatino Linotype" w:eastAsiaTheme="minorEastAsia" w:hAnsi="Palatino Linotype"/>
          <w:sz w:val="24"/>
          <w:szCs w:val="24"/>
          <w:lang w:val="es-ES_tradnl" w:eastAsia="es-ES"/>
        </w:rPr>
        <w:t>.</w:t>
      </w:r>
    </w:p>
    <w:p w:rsidR="0079165F" w:rsidRPr="00AB10D0" w:rsidRDefault="0079165F" w:rsidP="00A2344B">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501D70" w:rsidRPr="00AB10D0" w:rsidRDefault="00501D70" w:rsidP="00501D7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B10D0">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01D70" w:rsidRPr="00AB10D0" w:rsidRDefault="00501D70" w:rsidP="00501D7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01D70" w:rsidRPr="00AB10D0" w:rsidRDefault="00501D70" w:rsidP="00501D70">
      <w:pPr>
        <w:spacing w:before="240" w:after="240" w:line="360" w:lineRule="auto"/>
        <w:ind w:left="567" w:right="567"/>
        <w:contextualSpacing/>
        <w:jc w:val="both"/>
        <w:rPr>
          <w:rFonts w:ascii="Palatino Linotype" w:eastAsia="MS Mincho" w:hAnsi="Palatino Linotype" w:cs="Times New Roman"/>
          <w:i/>
          <w:lang w:val="es-ES_tradnl" w:eastAsia="es-ES"/>
        </w:rPr>
      </w:pPr>
      <w:r w:rsidRPr="00AB10D0">
        <w:rPr>
          <w:rFonts w:ascii="Palatino Linotype" w:eastAsia="MS Mincho" w:hAnsi="Palatino Linotype" w:cs="Times New Roman"/>
          <w:b/>
          <w:i/>
          <w:lang w:val="es-ES_tradnl" w:eastAsia="es-ES"/>
        </w:rPr>
        <w:t>QUEJA, RECURSO DE. LA OMISION DE RENDIR EL INFORME RESPECTIVO NO IMPIDE QUE SE RESUELVA</w:t>
      </w:r>
      <w:r w:rsidRPr="00AB10D0">
        <w:rPr>
          <w:rFonts w:ascii="Palatino Linotype" w:eastAsia="MS Mincho" w:hAnsi="Palatino Linotype" w:cs="Times New Roman"/>
          <w:i/>
          <w:lang w:val="es-ES_tradnl" w:eastAsia="es-ES"/>
        </w:rPr>
        <w:t xml:space="preserve">. El artículo 98 de la Ley de </w:t>
      </w:r>
      <w:r w:rsidRPr="00AB10D0">
        <w:rPr>
          <w:rFonts w:ascii="Palatino Linotype" w:eastAsia="MS Mincho" w:hAnsi="Palatino Linotype" w:cs="Times New Roman"/>
          <w:i/>
          <w:lang w:val="es-ES_tradnl" w:eastAsia="es-ES"/>
        </w:rPr>
        <w:lastRenderedPageBreak/>
        <w:t xml:space="preserve">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501D70" w:rsidRPr="00AB10D0" w:rsidRDefault="00501D70" w:rsidP="00501D7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01D70" w:rsidRPr="00AB10D0" w:rsidRDefault="00501D70" w:rsidP="00501D70">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AB10D0">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B10D0">
        <w:rPr>
          <w:rFonts w:ascii="Palatino Linotype" w:eastAsia="MS Mincho" w:hAnsi="Palatino Linotype" w:cs="Times New Roman"/>
          <w:b/>
          <w:sz w:val="24"/>
          <w:szCs w:val="24"/>
          <w:lang w:val="es-ES_tradnl" w:eastAsia="es-ES"/>
        </w:rPr>
        <w:t>SUJETO OBLIGADO</w:t>
      </w:r>
      <w:r w:rsidRPr="00AB10D0">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501D70" w:rsidRPr="00AB10D0" w:rsidRDefault="00501D70" w:rsidP="00501D70">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79165F" w:rsidRPr="00AB10D0" w:rsidRDefault="0079165F" w:rsidP="00A2344B">
      <w:pPr>
        <w:numPr>
          <w:ilvl w:val="0"/>
          <w:numId w:val="2"/>
        </w:numPr>
        <w:tabs>
          <w:tab w:val="left" w:pos="0"/>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10D0">
        <w:rPr>
          <w:rFonts w:ascii="Palatino Linotype" w:hAnsi="Palatino Linotype" w:cs="Arial"/>
          <w:sz w:val="24"/>
          <w:szCs w:val="24"/>
        </w:rPr>
        <w:t xml:space="preserve">Así pues, el presente recurso de revisión del que se trata, se circunscribe en determinar si se </w:t>
      </w:r>
      <w:r w:rsidRPr="00AB10D0">
        <w:rPr>
          <w:rFonts w:ascii="Palatino Linotype" w:eastAsia="Times New Roman" w:hAnsi="Palatino Linotype"/>
          <w:sz w:val="24"/>
          <w:szCs w:val="24"/>
        </w:rPr>
        <w:t xml:space="preserve">actualiza la hipótesis </w:t>
      </w:r>
      <w:r w:rsidRPr="00AB10D0">
        <w:rPr>
          <w:rFonts w:ascii="Palatino Linotype" w:eastAsia="Times New Roman" w:hAnsi="Palatino Linotype" w:cs="Arial"/>
          <w:sz w:val="24"/>
          <w:szCs w:val="24"/>
          <w:lang w:eastAsia="es-MX"/>
        </w:rPr>
        <w:t xml:space="preserve">contenida en </w:t>
      </w:r>
      <w:r w:rsidRPr="00AB10D0">
        <w:rPr>
          <w:rFonts w:ascii="Palatino Linotype" w:eastAsia="Times New Roman" w:hAnsi="Palatino Linotype" w:cs="Arial"/>
          <w:sz w:val="24"/>
          <w:szCs w:val="24"/>
          <w:lang w:val="es-ES" w:eastAsia="es-MX"/>
        </w:rPr>
        <w:t xml:space="preserve">el artículo 179 fracción </w:t>
      </w:r>
      <w:r w:rsidRPr="00AB10D0">
        <w:rPr>
          <w:rFonts w:ascii="Palatino Linotype" w:eastAsia="Times New Roman" w:hAnsi="Palatino Linotype" w:cs="Arial"/>
          <w:b/>
          <w:sz w:val="24"/>
          <w:szCs w:val="24"/>
          <w:lang w:val="es-ES" w:eastAsia="es-MX"/>
        </w:rPr>
        <w:t xml:space="preserve"> </w:t>
      </w:r>
      <w:r w:rsidR="003D498F" w:rsidRPr="00AB10D0">
        <w:rPr>
          <w:rFonts w:ascii="Palatino Linotype" w:eastAsia="Times New Roman" w:hAnsi="Palatino Linotype" w:cs="Arial"/>
          <w:b/>
          <w:sz w:val="24"/>
          <w:szCs w:val="24"/>
          <w:lang w:val="es-ES" w:eastAsia="es-MX"/>
        </w:rPr>
        <w:t xml:space="preserve">II, III, y V </w:t>
      </w:r>
      <w:r w:rsidRPr="00AB10D0">
        <w:rPr>
          <w:rFonts w:ascii="Palatino Linotype" w:eastAsia="Times New Roman" w:hAnsi="Palatino Linotype" w:cs="Arial"/>
          <w:sz w:val="24"/>
          <w:szCs w:val="24"/>
          <w:lang w:val="es-ES" w:eastAsia="es-MX"/>
        </w:rPr>
        <w:t xml:space="preserve">de la </w:t>
      </w:r>
      <w:r w:rsidRPr="00AB10D0">
        <w:rPr>
          <w:rFonts w:ascii="Palatino Linotype" w:eastAsia="Calibri" w:hAnsi="Palatino Linotype" w:cs="Arial"/>
          <w:b/>
          <w:sz w:val="24"/>
          <w:szCs w:val="24"/>
          <w:lang w:val="es-ES"/>
        </w:rPr>
        <w:t>Ley de Transparencia y Acceso a la Información Pública del Estado de México y Municipios</w:t>
      </w:r>
      <w:r w:rsidRPr="00AB10D0">
        <w:rPr>
          <w:rFonts w:ascii="Palatino Linotype" w:eastAsia="Times New Roman" w:hAnsi="Palatino Linotype" w:cs="Arial"/>
          <w:sz w:val="24"/>
          <w:szCs w:val="24"/>
          <w:lang w:val="es-ES" w:eastAsia="es-MX"/>
        </w:rPr>
        <w:t xml:space="preserve"> que a la letra dice:</w:t>
      </w:r>
    </w:p>
    <w:p w:rsidR="0079165F" w:rsidRPr="00AB10D0" w:rsidRDefault="0079165F" w:rsidP="00A2344B">
      <w:pPr>
        <w:spacing w:after="0" w:line="240" w:lineRule="auto"/>
        <w:contextualSpacing/>
        <w:rPr>
          <w:rFonts w:ascii="Palatino Linotype" w:eastAsiaTheme="minorEastAsia" w:hAnsi="Palatino Linotype"/>
          <w:b/>
          <w:i/>
          <w:sz w:val="24"/>
          <w:szCs w:val="24"/>
          <w:lang w:val="es-ES_tradnl" w:eastAsia="es-ES"/>
        </w:rPr>
      </w:pPr>
    </w:p>
    <w:p w:rsidR="0079165F" w:rsidRPr="00AB10D0" w:rsidRDefault="0079165F" w:rsidP="00B73E46">
      <w:pPr>
        <w:spacing w:line="360" w:lineRule="auto"/>
        <w:ind w:left="567" w:right="615"/>
        <w:jc w:val="both"/>
        <w:rPr>
          <w:rFonts w:ascii="Palatino Linotype" w:hAnsi="Palatino Linotype"/>
          <w:i/>
        </w:rPr>
      </w:pPr>
      <w:r w:rsidRPr="00AB10D0">
        <w:rPr>
          <w:rFonts w:ascii="Palatino Linotype" w:hAnsi="Palatino Linotype"/>
          <w:b/>
          <w:i/>
        </w:rPr>
        <w:lastRenderedPageBreak/>
        <w:t>Artículo 179. El recurso de revisión es un medio de protección que la Ley otorga a los particulares, para hacer valer su derecho de acceso a la información pública, y procederá en contra de las siguientes causas</w:t>
      </w:r>
      <w:r w:rsidRPr="00AB10D0">
        <w:rPr>
          <w:rFonts w:ascii="Palatino Linotype" w:hAnsi="Palatino Linotype"/>
          <w:i/>
        </w:rPr>
        <w:t>:</w:t>
      </w:r>
    </w:p>
    <w:p w:rsidR="0079165F" w:rsidRPr="00AB10D0" w:rsidRDefault="0079165F" w:rsidP="00B73E46">
      <w:pPr>
        <w:spacing w:before="240" w:after="240" w:line="360" w:lineRule="auto"/>
        <w:ind w:left="567"/>
        <w:contextualSpacing/>
        <w:jc w:val="both"/>
        <w:rPr>
          <w:rFonts w:ascii="Palatino Linotype" w:hAnsi="Palatino Linotype"/>
          <w:b/>
          <w:i/>
        </w:rPr>
      </w:pPr>
      <w:r w:rsidRPr="00AB10D0">
        <w:rPr>
          <w:rFonts w:ascii="Palatino Linotype" w:hAnsi="Palatino Linotype"/>
          <w:b/>
          <w:i/>
        </w:rPr>
        <w:t>I</w:t>
      </w:r>
      <w:r w:rsidR="003D498F" w:rsidRPr="00AB10D0">
        <w:rPr>
          <w:rFonts w:ascii="Palatino Linotype" w:hAnsi="Palatino Linotype"/>
          <w:b/>
          <w:i/>
        </w:rPr>
        <w:t>…</w:t>
      </w:r>
      <w:r w:rsidRPr="00AB10D0">
        <w:rPr>
          <w:rFonts w:ascii="Palatino Linotype" w:hAnsi="Palatino Linotype"/>
          <w:b/>
          <w:i/>
        </w:rPr>
        <w:t>;</w:t>
      </w:r>
    </w:p>
    <w:p w:rsidR="00B73E46" w:rsidRPr="00AB10D0" w:rsidRDefault="00B73E46" w:rsidP="00B73E46">
      <w:pPr>
        <w:spacing w:before="240" w:after="240" w:line="360" w:lineRule="auto"/>
        <w:ind w:left="567"/>
        <w:contextualSpacing/>
        <w:jc w:val="both"/>
        <w:rPr>
          <w:rFonts w:ascii="Palatino Linotype" w:hAnsi="Palatino Linotype"/>
          <w:b/>
          <w:i/>
        </w:rPr>
      </w:pPr>
      <w:r w:rsidRPr="00AB10D0">
        <w:rPr>
          <w:rFonts w:ascii="Palatino Linotype" w:hAnsi="Palatino Linotype"/>
          <w:b/>
          <w:i/>
        </w:rPr>
        <w:t xml:space="preserve">II. </w:t>
      </w:r>
      <w:r w:rsidRPr="00AB10D0">
        <w:rPr>
          <w:rFonts w:ascii="Palatino Linotype" w:hAnsi="Palatino Linotype"/>
          <w:i/>
        </w:rPr>
        <w:t>La clasificación de la información;</w:t>
      </w:r>
    </w:p>
    <w:p w:rsidR="0079165F" w:rsidRPr="00AB10D0" w:rsidRDefault="00B73E46" w:rsidP="00B73E46">
      <w:pPr>
        <w:spacing w:before="240" w:after="240" w:line="360" w:lineRule="auto"/>
        <w:ind w:left="567"/>
        <w:contextualSpacing/>
        <w:jc w:val="both"/>
        <w:rPr>
          <w:rFonts w:ascii="Palatino Linotype" w:hAnsi="Palatino Linotype"/>
          <w:b/>
          <w:i/>
        </w:rPr>
      </w:pPr>
      <w:r w:rsidRPr="00AB10D0">
        <w:rPr>
          <w:rFonts w:ascii="Palatino Linotype" w:hAnsi="Palatino Linotype"/>
          <w:b/>
          <w:i/>
        </w:rPr>
        <w:t>III</w:t>
      </w:r>
      <w:r w:rsidRPr="00AB10D0">
        <w:rPr>
          <w:rFonts w:ascii="Palatino Linotype" w:hAnsi="Palatino Linotype"/>
          <w:i/>
        </w:rPr>
        <w:t xml:space="preserve"> La declaración de inexistencia de la información</w:t>
      </w:r>
      <w:r w:rsidRPr="00AB10D0">
        <w:t>;</w:t>
      </w:r>
    </w:p>
    <w:p w:rsidR="0079165F" w:rsidRPr="00AB10D0" w:rsidRDefault="0079165F" w:rsidP="00B73E46">
      <w:pPr>
        <w:spacing w:before="240" w:after="240" w:line="360" w:lineRule="auto"/>
        <w:ind w:left="567"/>
        <w:contextualSpacing/>
        <w:jc w:val="both"/>
        <w:rPr>
          <w:rFonts w:ascii="Palatino Linotype" w:hAnsi="Palatino Linotype"/>
          <w:i/>
        </w:rPr>
      </w:pPr>
      <w:r w:rsidRPr="00AB10D0">
        <w:rPr>
          <w:rFonts w:ascii="Palatino Linotype" w:hAnsi="Palatino Linotype"/>
          <w:i/>
        </w:rPr>
        <w:t>IV…;</w:t>
      </w:r>
    </w:p>
    <w:p w:rsidR="0079165F" w:rsidRPr="00AB10D0" w:rsidRDefault="0079165F" w:rsidP="00B73E46">
      <w:pPr>
        <w:spacing w:before="240" w:after="240" w:line="360" w:lineRule="auto"/>
        <w:ind w:left="567"/>
        <w:contextualSpacing/>
        <w:jc w:val="both"/>
        <w:rPr>
          <w:rFonts w:ascii="Palatino Linotype" w:hAnsi="Palatino Linotype"/>
          <w:i/>
        </w:rPr>
      </w:pPr>
      <w:r w:rsidRPr="00AB10D0">
        <w:rPr>
          <w:rFonts w:ascii="Palatino Linotype" w:hAnsi="Palatino Linotype"/>
          <w:i/>
        </w:rPr>
        <w:t>V. La entrega de información incompleta;</w:t>
      </w:r>
    </w:p>
    <w:p w:rsidR="0079165F" w:rsidRPr="00AB10D0" w:rsidRDefault="0079165F" w:rsidP="00B73E46">
      <w:pPr>
        <w:spacing w:before="240" w:after="240" w:line="360" w:lineRule="auto"/>
        <w:ind w:left="567"/>
        <w:contextualSpacing/>
        <w:jc w:val="both"/>
        <w:rPr>
          <w:rFonts w:ascii="Palatino Linotype" w:hAnsi="Palatino Linotype"/>
          <w:i/>
        </w:rPr>
      </w:pPr>
      <w:r w:rsidRPr="00AB10D0">
        <w:rPr>
          <w:rFonts w:ascii="Palatino Linotype" w:hAnsi="Palatino Linotype"/>
          <w:b/>
          <w:i/>
        </w:rPr>
        <w:t>VI.</w:t>
      </w:r>
      <w:r w:rsidRPr="00AB10D0">
        <w:rPr>
          <w:rFonts w:ascii="Palatino Linotype" w:hAnsi="Palatino Linotype"/>
          <w:i/>
        </w:rPr>
        <w:t xml:space="preserve"> a la XIV…</w:t>
      </w:r>
    </w:p>
    <w:p w:rsidR="0079165F" w:rsidRPr="00AB10D0" w:rsidRDefault="0079165F" w:rsidP="00B73E46">
      <w:pPr>
        <w:tabs>
          <w:tab w:val="left" w:pos="7230"/>
        </w:tabs>
        <w:spacing w:after="0" w:line="240" w:lineRule="auto"/>
        <w:ind w:left="567"/>
        <w:contextualSpacing/>
        <w:rPr>
          <w:rFonts w:ascii="Palatino Linotype" w:eastAsiaTheme="minorEastAsia" w:hAnsi="Palatino Linotype"/>
          <w:i/>
          <w:sz w:val="24"/>
          <w:szCs w:val="24"/>
          <w:lang w:val="es-ES_tradnl" w:eastAsia="es-ES"/>
        </w:rPr>
      </w:pPr>
    </w:p>
    <w:p w:rsidR="0079165F" w:rsidRPr="00AB10D0" w:rsidRDefault="00015DE6" w:rsidP="00A2344B">
      <w:pPr>
        <w:keepNext/>
        <w:keepLines/>
        <w:spacing w:before="240" w:after="0"/>
        <w:outlineLvl w:val="0"/>
        <w:rPr>
          <w:rFonts w:ascii="Palatino Linotype" w:eastAsia="MS Gothic" w:hAnsi="Palatino Linotype" w:cs="Times New Roman"/>
          <w:sz w:val="24"/>
          <w:szCs w:val="32"/>
        </w:rPr>
      </w:pPr>
      <w:bookmarkStart w:id="84" w:name="_Toc49952653"/>
      <w:bookmarkStart w:id="85" w:name="_Toc499659080"/>
      <w:r w:rsidRPr="00AB10D0">
        <w:rPr>
          <w:rFonts w:ascii="Palatino Linotype" w:eastAsia="MS Gothic" w:hAnsi="Palatino Linotype" w:cstheme="majorBidi"/>
          <w:b/>
          <w:sz w:val="24"/>
          <w:szCs w:val="32"/>
        </w:rPr>
        <w:t>CUART</w:t>
      </w:r>
      <w:r w:rsidR="0079165F" w:rsidRPr="00AB10D0">
        <w:rPr>
          <w:rFonts w:ascii="Palatino Linotype" w:eastAsia="MS Gothic" w:hAnsi="Palatino Linotype" w:cstheme="majorBidi"/>
          <w:b/>
          <w:sz w:val="24"/>
          <w:szCs w:val="32"/>
        </w:rPr>
        <w:t xml:space="preserve">O. </w:t>
      </w:r>
      <w:r w:rsidR="0079165F" w:rsidRPr="00AB10D0">
        <w:rPr>
          <w:rFonts w:ascii="Palatino Linotype" w:eastAsia="MS Gothic" w:hAnsi="Palatino Linotype" w:cs="Times New Roman"/>
          <w:b/>
          <w:sz w:val="24"/>
          <w:szCs w:val="32"/>
        </w:rPr>
        <w:t>Del estudio y resolución del asunto.</w:t>
      </w:r>
      <w:bookmarkEnd w:id="84"/>
    </w:p>
    <w:p w:rsidR="0079165F" w:rsidRPr="00AB10D0" w:rsidRDefault="0079165F" w:rsidP="00A2344B">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79165F" w:rsidRPr="00AB10D0" w:rsidRDefault="0079165F" w:rsidP="00A2344B">
      <w:pPr>
        <w:spacing w:after="0" w:line="240" w:lineRule="auto"/>
        <w:contextualSpacing/>
        <w:rPr>
          <w:rFonts w:ascii="Palatino Linotype" w:eastAsia="MS Mincho" w:hAnsi="Palatino Linotype" w:cs="Arial"/>
          <w:sz w:val="24"/>
          <w:szCs w:val="24"/>
          <w:lang w:val="es-ES_tradnl" w:eastAsia="es-ES"/>
        </w:rPr>
      </w:pPr>
    </w:p>
    <w:p w:rsidR="0079165F" w:rsidRPr="00AB10D0" w:rsidRDefault="0079165F" w:rsidP="00A2344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10D0">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B73E46" w:rsidRPr="00AB10D0" w:rsidRDefault="00B73E46" w:rsidP="00B73E46">
      <w:pPr>
        <w:spacing w:after="0" w:line="360" w:lineRule="auto"/>
        <w:ind w:right="34"/>
        <w:contextualSpacing/>
        <w:jc w:val="both"/>
        <w:rPr>
          <w:rFonts w:ascii="Palatino Linotype" w:eastAsia="MS Mincho" w:hAnsi="Palatino Linotype" w:cs="Times New Roman"/>
          <w:sz w:val="24"/>
          <w:szCs w:val="24"/>
          <w:lang w:val="es-ES_tradnl" w:eastAsia="es-ES"/>
        </w:rPr>
      </w:pPr>
    </w:p>
    <w:p w:rsidR="0079165F" w:rsidRPr="00AB10D0" w:rsidRDefault="0079165F" w:rsidP="00A2344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10D0">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9165F" w:rsidRPr="00AB10D0" w:rsidRDefault="0079165F" w:rsidP="00A2344B">
      <w:pPr>
        <w:spacing w:after="0" w:line="360" w:lineRule="auto"/>
        <w:ind w:right="34"/>
        <w:contextualSpacing/>
        <w:jc w:val="both"/>
        <w:rPr>
          <w:rFonts w:ascii="Palatino Linotype" w:eastAsia="MS Mincho" w:hAnsi="Palatino Linotype" w:cs="Times New Roman"/>
          <w:sz w:val="18"/>
          <w:szCs w:val="24"/>
          <w:lang w:val="es-ES_tradnl" w:eastAsia="es-ES"/>
        </w:rPr>
      </w:pPr>
    </w:p>
    <w:p w:rsidR="0079165F" w:rsidRPr="00AB10D0" w:rsidRDefault="0079165F" w:rsidP="00B73E4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B10D0">
        <w:rPr>
          <w:rFonts w:ascii="Palatino Linotype" w:eastAsia="MS Mincho" w:hAnsi="Palatino Linotype" w:cs="Times New Roman"/>
          <w:sz w:val="24"/>
          <w:szCs w:val="24"/>
          <w:lang w:val="es-ES_tradnl" w:eastAsia="es-ES"/>
        </w:rPr>
        <w:t xml:space="preserve">En </w:t>
      </w:r>
      <w:r w:rsidRPr="00AB10D0">
        <w:rPr>
          <w:rFonts w:ascii="Palatino Linotype" w:eastAsia="MS Mincho" w:hAnsi="Palatino Linotype" w:cs="Arial"/>
          <w:sz w:val="24"/>
          <w:szCs w:val="24"/>
          <w:lang w:val="es-ES_tradnl" w:eastAsia="es-ES"/>
        </w:rPr>
        <w:t xml:space="preserve">consecuencia se tiene que toda aquella información que posean los Sujetos Obligados con motivo del ejercicio de sus atribuciones, esta se encuentra sujeta a la consulta de los ciudadanos que la requieran. Luego entonces, </w:t>
      </w:r>
      <w:r w:rsidRPr="00AB10D0">
        <w:rPr>
          <w:rFonts w:ascii="Palatino Linotype" w:eastAsia="MS Mincho" w:hAnsi="Palatino Linotype" w:cs="Times New Roman"/>
          <w:sz w:val="24"/>
          <w:szCs w:val="24"/>
          <w:lang w:val="es-ES_tradnl" w:eastAsia="es-ES"/>
        </w:rPr>
        <w:t xml:space="preserve">se procede al análisis del contenido </w:t>
      </w:r>
      <w:r w:rsidR="00B73E46" w:rsidRPr="00AB10D0">
        <w:rPr>
          <w:rFonts w:ascii="Palatino Linotype" w:eastAsia="MS Mincho" w:hAnsi="Palatino Linotype" w:cs="Times New Roman"/>
          <w:sz w:val="24"/>
          <w:szCs w:val="24"/>
          <w:lang w:val="es-ES_tradnl" w:eastAsia="es-ES"/>
        </w:rPr>
        <w:t>de la información remitida</w:t>
      </w:r>
      <w:r w:rsidRPr="00AB10D0">
        <w:rPr>
          <w:rFonts w:ascii="Palatino Linotype" w:eastAsia="MS Mincho" w:hAnsi="Palatino Linotype" w:cs="Times New Roman"/>
          <w:sz w:val="24"/>
          <w:szCs w:val="24"/>
          <w:lang w:val="es-ES_tradnl" w:eastAsia="es-ES"/>
        </w:rPr>
        <w:t xml:space="preserve"> en </w:t>
      </w:r>
      <w:r w:rsidR="00B73E46" w:rsidRPr="00AB10D0">
        <w:rPr>
          <w:rFonts w:ascii="Palatino Linotype" w:eastAsia="MS Mincho" w:hAnsi="Palatino Linotype" w:cs="Times New Roman"/>
          <w:sz w:val="24"/>
          <w:szCs w:val="24"/>
          <w:lang w:val="es-ES_tradnl" w:eastAsia="es-ES"/>
        </w:rPr>
        <w:t>las r</w:t>
      </w:r>
      <w:r w:rsidRPr="00AB10D0">
        <w:rPr>
          <w:rFonts w:ascii="Palatino Linotype" w:eastAsia="MS Mincho" w:hAnsi="Palatino Linotype" w:cs="Times New Roman"/>
          <w:sz w:val="24"/>
          <w:szCs w:val="24"/>
          <w:lang w:val="es-ES_tradnl" w:eastAsia="es-ES"/>
        </w:rPr>
        <w:t xml:space="preserve">espuesta, </w:t>
      </w:r>
      <w:r w:rsidR="00B73E46" w:rsidRPr="00AB10D0">
        <w:rPr>
          <w:rFonts w:ascii="Palatino Linotype" w:eastAsia="MS Mincho" w:hAnsi="Palatino Linotype" w:cs="Arial"/>
          <w:sz w:val="24"/>
          <w:szCs w:val="24"/>
          <w:lang w:val="es-ES_tradnl" w:eastAsia="es-ES"/>
        </w:rPr>
        <w:t xml:space="preserve">para determinar si es actualizada, completa y congruente, de no ser el caso se ordenara la entrega de aquella que resulte faltante o carezca de certeza jurídica en cuanto a su existencia o inexistencia, como de igual menare verificar si está sujeta aun  régimen limitado de restricciones para su respectiva entrega, de </w:t>
      </w:r>
      <w:r w:rsidR="00B73E46" w:rsidRPr="00AB10D0">
        <w:rPr>
          <w:rFonts w:ascii="Palatino Linotype" w:eastAsia="MS Mincho" w:hAnsi="Palatino Linotype" w:cs="Times New Roman"/>
          <w:sz w:val="24"/>
          <w:szCs w:val="24"/>
          <w:lang w:val="es-ES_tradnl" w:eastAsia="es-ES"/>
        </w:rPr>
        <w:t>conformidad con</w:t>
      </w:r>
      <w:r w:rsidR="00352760" w:rsidRPr="00AB10D0">
        <w:rPr>
          <w:rFonts w:ascii="Palatino Linotype" w:eastAsia="MS Mincho" w:hAnsi="Palatino Linotype" w:cs="Times New Roman"/>
          <w:sz w:val="24"/>
          <w:szCs w:val="24"/>
          <w:lang w:val="es-ES_tradnl" w:eastAsia="es-ES"/>
        </w:rPr>
        <w:t xml:space="preserve"> lo</w:t>
      </w:r>
      <w:r w:rsidRPr="00AB10D0">
        <w:rPr>
          <w:rFonts w:ascii="Palatino Linotype" w:eastAsia="MS Mincho" w:hAnsi="Palatino Linotype" w:cs="Times New Roman"/>
          <w:sz w:val="24"/>
          <w:szCs w:val="24"/>
          <w:lang w:val="es-ES_tradnl" w:eastAsia="es-ES"/>
        </w:rPr>
        <w:t xml:space="preserve"> establec</w:t>
      </w:r>
      <w:r w:rsidR="00352760" w:rsidRPr="00AB10D0">
        <w:rPr>
          <w:rFonts w:ascii="Palatino Linotype" w:eastAsia="MS Mincho" w:hAnsi="Palatino Linotype" w:cs="Times New Roman"/>
          <w:sz w:val="24"/>
          <w:szCs w:val="24"/>
          <w:lang w:val="es-ES_tradnl" w:eastAsia="es-ES"/>
        </w:rPr>
        <w:t xml:space="preserve">ido por </w:t>
      </w:r>
      <w:r w:rsidRPr="00AB10D0">
        <w:rPr>
          <w:rFonts w:ascii="Palatino Linotype" w:eastAsia="MS Mincho" w:hAnsi="Palatino Linotype" w:cs="Times New Roman"/>
          <w:sz w:val="24"/>
          <w:szCs w:val="24"/>
          <w:lang w:val="es-ES_tradnl" w:eastAsia="es-ES"/>
        </w:rPr>
        <w:t xml:space="preserve"> el artículo 11 de la Ley en la materia, que a la letra dice:</w:t>
      </w:r>
    </w:p>
    <w:p w:rsidR="0079165F" w:rsidRPr="00AB10D0" w:rsidRDefault="0079165F" w:rsidP="00A2344B">
      <w:pPr>
        <w:spacing w:after="0" w:line="240" w:lineRule="auto"/>
        <w:ind w:right="49"/>
        <w:contextualSpacing/>
        <w:rPr>
          <w:rFonts w:ascii="Palatino Linotype" w:eastAsia="MS Mincho" w:hAnsi="Palatino Linotype" w:cs="Arial"/>
          <w:sz w:val="24"/>
          <w:szCs w:val="24"/>
          <w:lang w:val="es-ES_tradnl" w:eastAsia="es-ES"/>
        </w:rPr>
      </w:pPr>
    </w:p>
    <w:p w:rsidR="0079165F" w:rsidRPr="00AB10D0" w:rsidRDefault="0079165F" w:rsidP="00A2344B">
      <w:pPr>
        <w:spacing w:after="0" w:line="360" w:lineRule="auto"/>
        <w:ind w:right="49"/>
        <w:contextualSpacing/>
        <w:jc w:val="both"/>
        <w:rPr>
          <w:rFonts w:ascii="Palatino Linotype" w:eastAsia="MS Mincho" w:hAnsi="Palatino Linotype" w:cs="Arial"/>
          <w:i/>
          <w:sz w:val="24"/>
          <w:szCs w:val="24"/>
          <w:lang w:eastAsia="es-ES"/>
        </w:rPr>
      </w:pPr>
      <w:r w:rsidRPr="00AB10D0">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B73E46" w:rsidRPr="00AB10D0" w:rsidRDefault="00015DE6" w:rsidP="00A2344B">
      <w:pPr>
        <w:spacing w:after="0" w:line="360" w:lineRule="auto"/>
        <w:ind w:right="49"/>
        <w:contextualSpacing/>
        <w:jc w:val="both"/>
        <w:rPr>
          <w:rFonts w:ascii="Palatino Linotype" w:eastAsia="MS Mincho" w:hAnsi="Palatino Linotype" w:cs="Arial"/>
          <w:i/>
          <w:sz w:val="24"/>
          <w:szCs w:val="24"/>
          <w:lang w:eastAsia="es-ES"/>
        </w:rPr>
      </w:pPr>
      <w:r w:rsidRPr="00AB10D0">
        <w:rPr>
          <w:rFonts w:ascii="Palatino Linotype" w:eastAsia="MS Mincho" w:hAnsi="Palatino Linotype" w:cs="Arial"/>
          <w:i/>
          <w:sz w:val="24"/>
          <w:szCs w:val="24"/>
          <w:lang w:eastAsia="es-ES"/>
        </w:rPr>
        <w:t>…”</w:t>
      </w:r>
    </w:p>
    <w:p w:rsidR="00B73E46" w:rsidRPr="00AB10D0" w:rsidRDefault="00B73E46" w:rsidP="00A2344B">
      <w:pPr>
        <w:spacing w:after="0" w:line="360" w:lineRule="auto"/>
        <w:ind w:right="49"/>
        <w:contextualSpacing/>
        <w:jc w:val="both"/>
        <w:rPr>
          <w:rFonts w:ascii="Palatino Linotype" w:eastAsia="MS Mincho" w:hAnsi="Palatino Linotype" w:cs="Arial"/>
          <w:i/>
          <w:sz w:val="24"/>
          <w:szCs w:val="24"/>
          <w:lang w:val="es-ES_tradnl" w:eastAsia="es-ES"/>
        </w:rPr>
      </w:pPr>
    </w:p>
    <w:p w:rsidR="0079165F" w:rsidRPr="00AB10D0" w:rsidRDefault="0079165F" w:rsidP="00A2344B">
      <w:pPr>
        <w:numPr>
          <w:ilvl w:val="0"/>
          <w:numId w:val="33"/>
        </w:numPr>
        <w:spacing w:after="0" w:line="240" w:lineRule="auto"/>
        <w:ind w:left="0" w:firstLine="0"/>
        <w:contextualSpacing/>
        <w:outlineLvl w:val="0"/>
        <w:rPr>
          <w:rFonts w:ascii="Palatino Linotype" w:eastAsia="MS Mincho" w:hAnsi="Palatino Linotype"/>
          <w:b/>
          <w:i/>
          <w:sz w:val="24"/>
          <w:szCs w:val="24"/>
          <w:lang w:val="es-ES_tradnl" w:eastAsia="es-ES"/>
        </w:rPr>
      </w:pPr>
      <w:bookmarkStart w:id="86" w:name="_Toc49952654"/>
      <w:r w:rsidRPr="00AB10D0">
        <w:rPr>
          <w:rFonts w:ascii="Palatino Linotype" w:eastAsia="MS Mincho" w:hAnsi="Palatino Linotype"/>
          <w:b/>
          <w:i/>
          <w:sz w:val="24"/>
          <w:szCs w:val="24"/>
          <w:lang w:val="es-ES_tradnl" w:eastAsia="es-ES"/>
        </w:rPr>
        <w:t>De la</w:t>
      </w:r>
      <w:r w:rsidR="00352760" w:rsidRPr="00AB10D0">
        <w:rPr>
          <w:rFonts w:ascii="Palatino Linotype" w:eastAsia="MS Mincho" w:hAnsi="Palatino Linotype"/>
          <w:b/>
          <w:i/>
          <w:sz w:val="24"/>
          <w:szCs w:val="24"/>
          <w:lang w:val="es-ES_tradnl" w:eastAsia="es-ES"/>
        </w:rPr>
        <w:t>s</w:t>
      </w:r>
      <w:r w:rsidRPr="00AB10D0">
        <w:rPr>
          <w:rFonts w:ascii="Palatino Linotype" w:eastAsia="MS Mincho" w:hAnsi="Palatino Linotype"/>
          <w:b/>
          <w:i/>
          <w:sz w:val="24"/>
          <w:szCs w:val="24"/>
          <w:lang w:val="es-ES_tradnl" w:eastAsia="es-ES"/>
        </w:rPr>
        <w:t xml:space="preserve"> respuesta</w:t>
      </w:r>
      <w:r w:rsidR="00352760" w:rsidRPr="00AB10D0">
        <w:rPr>
          <w:rFonts w:ascii="Palatino Linotype" w:eastAsia="MS Mincho" w:hAnsi="Palatino Linotype"/>
          <w:b/>
          <w:i/>
          <w:sz w:val="24"/>
          <w:szCs w:val="24"/>
          <w:lang w:val="es-ES_tradnl" w:eastAsia="es-ES"/>
        </w:rPr>
        <w:t>s</w:t>
      </w:r>
      <w:r w:rsidRPr="00AB10D0">
        <w:rPr>
          <w:rFonts w:ascii="Palatino Linotype" w:eastAsia="MS Mincho" w:hAnsi="Palatino Linotype"/>
          <w:b/>
          <w:i/>
          <w:sz w:val="24"/>
          <w:szCs w:val="24"/>
          <w:lang w:val="es-ES_tradnl" w:eastAsia="es-ES"/>
        </w:rPr>
        <w:t xml:space="preserve"> emitida</w:t>
      </w:r>
      <w:r w:rsidR="00352760" w:rsidRPr="00AB10D0">
        <w:rPr>
          <w:rFonts w:ascii="Palatino Linotype" w:eastAsia="MS Mincho" w:hAnsi="Palatino Linotype"/>
          <w:b/>
          <w:i/>
          <w:sz w:val="24"/>
          <w:szCs w:val="24"/>
          <w:lang w:val="es-ES_tradnl" w:eastAsia="es-ES"/>
        </w:rPr>
        <w:t>s</w:t>
      </w:r>
      <w:r w:rsidRPr="00AB10D0">
        <w:rPr>
          <w:rFonts w:ascii="Palatino Linotype" w:eastAsia="MS Mincho" w:hAnsi="Palatino Linotype"/>
          <w:b/>
          <w:i/>
          <w:sz w:val="24"/>
          <w:szCs w:val="24"/>
          <w:lang w:val="es-ES_tradnl" w:eastAsia="es-ES"/>
        </w:rPr>
        <w:t xml:space="preserve"> por el Sujeto Obligado</w:t>
      </w:r>
      <w:bookmarkEnd w:id="86"/>
    </w:p>
    <w:p w:rsidR="0079165F" w:rsidRPr="00AB10D0" w:rsidRDefault="0079165F" w:rsidP="00A2344B">
      <w:pPr>
        <w:spacing w:after="0" w:line="240" w:lineRule="auto"/>
        <w:contextualSpacing/>
        <w:rPr>
          <w:rFonts w:ascii="Palatino Linotype" w:eastAsia="MS Mincho" w:hAnsi="Palatino Linotype"/>
          <w:b/>
          <w:sz w:val="24"/>
          <w:szCs w:val="24"/>
          <w:lang w:val="es-ES_tradnl" w:eastAsia="es-ES"/>
        </w:rPr>
      </w:pPr>
    </w:p>
    <w:p w:rsidR="00352760" w:rsidRPr="00AB10D0" w:rsidRDefault="0079165F" w:rsidP="00A2344B">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10D0">
        <w:rPr>
          <w:rFonts w:ascii="Palatino Linotype" w:eastAsia="MS Mincho" w:hAnsi="Palatino Linotype" w:cs="Times New Roman"/>
          <w:color w:val="000000"/>
          <w:sz w:val="24"/>
          <w:szCs w:val="24"/>
          <w:lang w:val="es-ES_tradnl" w:eastAsia="es-ES"/>
        </w:rPr>
        <w:lastRenderedPageBreak/>
        <w:t xml:space="preserve">De la información solicitada por el particular, se puede apreciar que el </w:t>
      </w:r>
      <w:r w:rsidRPr="00AB10D0">
        <w:rPr>
          <w:rFonts w:ascii="Palatino Linotype" w:eastAsia="MS Mincho" w:hAnsi="Palatino Linotype" w:cs="Times New Roman"/>
          <w:b/>
          <w:color w:val="000000"/>
          <w:sz w:val="24"/>
          <w:szCs w:val="24"/>
          <w:lang w:val="es-ES_tradnl" w:eastAsia="es-ES"/>
        </w:rPr>
        <w:t>SUJETO OBLIGADO</w:t>
      </w:r>
      <w:r w:rsidRPr="00AB10D0">
        <w:rPr>
          <w:rFonts w:ascii="Palatino Linotype" w:eastAsia="MS Mincho" w:hAnsi="Palatino Linotype" w:cs="Times New Roman"/>
          <w:color w:val="000000"/>
          <w:sz w:val="24"/>
          <w:szCs w:val="24"/>
          <w:lang w:val="es-ES_tradnl" w:eastAsia="es-ES"/>
        </w:rPr>
        <w:t xml:space="preserve"> entregó</w:t>
      </w:r>
      <w:r w:rsidR="00352760" w:rsidRPr="00AB10D0">
        <w:rPr>
          <w:rFonts w:ascii="Palatino Linotype" w:eastAsia="MS Mincho" w:hAnsi="Palatino Linotype" w:cs="Times New Roman"/>
          <w:color w:val="000000"/>
          <w:sz w:val="24"/>
          <w:szCs w:val="24"/>
          <w:lang w:val="es-ES_tradnl" w:eastAsia="es-ES"/>
        </w:rPr>
        <w:t xml:space="preserve"> a su consideración las</w:t>
      </w:r>
      <w:r w:rsidRPr="00AB10D0">
        <w:rPr>
          <w:rFonts w:ascii="Palatino Linotype" w:eastAsia="MS Mincho" w:hAnsi="Palatino Linotype" w:cs="Times New Roman"/>
          <w:color w:val="000000"/>
          <w:sz w:val="24"/>
          <w:szCs w:val="24"/>
          <w:lang w:val="es-ES_tradnl" w:eastAsia="es-ES"/>
        </w:rPr>
        <w:t xml:space="preserve"> respuesta</w:t>
      </w:r>
      <w:r w:rsidR="00352760" w:rsidRPr="00AB10D0">
        <w:rPr>
          <w:rFonts w:ascii="Palatino Linotype" w:eastAsia="MS Mincho" w:hAnsi="Palatino Linotype" w:cs="Times New Roman"/>
          <w:color w:val="000000"/>
          <w:sz w:val="24"/>
          <w:szCs w:val="24"/>
          <w:lang w:val="es-ES_tradnl" w:eastAsia="es-ES"/>
        </w:rPr>
        <w:t>s</w:t>
      </w:r>
      <w:r w:rsidRPr="00AB10D0">
        <w:rPr>
          <w:rFonts w:ascii="Palatino Linotype" w:eastAsia="MS Mincho" w:hAnsi="Palatino Linotype" w:cs="Times New Roman"/>
          <w:color w:val="000000"/>
          <w:sz w:val="24"/>
          <w:szCs w:val="24"/>
          <w:lang w:val="es-ES_tradnl" w:eastAsia="es-ES"/>
        </w:rPr>
        <w:t xml:space="preserve"> a cada requerimiento que le fue realizado, </w:t>
      </w:r>
      <w:r w:rsidR="00352760" w:rsidRPr="00AB10D0">
        <w:rPr>
          <w:rFonts w:ascii="Palatino Linotype" w:eastAsia="MS Mincho" w:hAnsi="Palatino Linotype" w:cs="Times New Roman"/>
          <w:color w:val="000000"/>
          <w:sz w:val="24"/>
          <w:szCs w:val="24"/>
          <w:lang w:val="es-ES_tradnl" w:eastAsia="es-ES"/>
        </w:rPr>
        <w:t>para ilustra de manera más entendible se inserta la siguiente tabla descriptiva en la que se podrá observa los requerimientos, respuesta y si se da cumplimento.</w:t>
      </w:r>
    </w:p>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tbl>
      <w:tblPr>
        <w:tblStyle w:val="Tabladecuadrcula4-nfasis2"/>
        <w:tblW w:w="8724" w:type="dxa"/>
        <w:tblLayout w:type="fixed"/>
        <w:tblLook w:val="04A0" w:firstRow="1" w:lastRow="0" w:firstColumn="1" w:lastColumn="0" w:noHBand="0" w:noVBand="1"/>
      </w:tblPr>
      <w:tblGrid>
        <w:gridCol w:w="3236"/>
        <w:gridCol w:w="3597"/>
        <w:gridCol w:w="1891"/>
      </w:tblGrid>
      <w:tr w:rsidR="00352760" w:rsidRPr="00AB10D0" w:rsidTr="00A06210">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rPr>
              <w:t>Solicitud</w:t>
            </w:r>
          </w:p>
        </w:tc>
        <w:tc>
          <w:tcPr>
            <w:tcW w:w="3597" w:type="dxa"/>
          </w:tcPr>
          <w:p w:rsidR="00352760" w:rsidRPr="00AB10D0" w:rsidRDefault="00352760" w:rsidP="00352760">
            <w:pPr>
              <w:spacing w:before="240" w:after="2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rPr>
              <w:t>Respuesta</w:t>
            </w:r>
          </w:p>
        </w:tc>
        <w:tc>
          <w:tcPr>
            <w:tcW w:w="1891" w:type="dxa"/>
          </w:tcPr>
          <w:p w:rsidR="00352760" w:rsidRPr="00AB10D0" w:rsidRDefault="00352760" w:rsidP="00352760">
            <w:pPr>
              <w:spacing w:before="240" w:after="2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rPr>
              <w:t>Cumple</w:t>
            </w:r>
          </w:p>
        </w:tc>
      </w:tr>
      <w:tr w:rsidR="00352760" w:rsidRPr="00AB10D0" w:rsidTr="00A06210">
        <w:trPr>
          <w:cnfStyle w:val="000000100000" w:firstRow="0" w:lastRow="0" w:firstColumn="0" w:lastColumn="0" w:oddVBand="0" w:evenVBand="0" w:oddHBand="1" w:evenHBand="0" w:firstRowFirstColumn="0" w:firstRowLastColumn="0" w:lastRowFirstColumn="0" w:lastRowLastColumn="0"/>
          <w:trHeight w:val="4036"/>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352760">
            <w:pPr>
              <w:spacing w:before="240" w:after="240" w:line="360" w:lineRule="auto"/>
              <w:ind w:left="567"/>
              <w:contextualSpacing/>
              <w:jc w:val="both"/>
              <w:rPr>
                <w:rFonts w:ascii="Palatino Linotype" w:eastAsia="Calibri" w:hAnsi="Palatino Linotype" w:cs="Arial"/>
                <w:sz w:val="20"/>
                <w:szCs w:val="20"/>
                <w:lang w:val="es-ES" w:eastAsia="es-ES"/>
              </w:rPr>
            </w:pPr>
            <w:r w:rsidRPr="00AB10D0">
              <w:rPr>
                <w:rFonts w:ascii="Palatino Linotype" w:eastAsia="Calibri" w:hAnsi="Palatino Linotype" w:cs="Arial"/>
                <w:b w:val="0"/>
                <w:bCs w:val="0"/>
                <w:sz w:val="20"/>
                <w:szCs w:val="20"/>
                <w:lang w:eastAsia="es-ES"/>
              </w:rPr>
              <w:t>00031/OCOYOAC/IP/2020</w:t>
            </w:r>
          </w:p>
          <w:p w:rsidR="00352760" w:rsidRPr="00AB10D0" w:rsidRDefault="00352760" w:rsidP="00352760">
            <w:pPr>
              <w:spacing w:line="360" w:lineRule="auto"/>
              <w:ind w:right="28"/>
              <w:jc w:val="both"/>
              <w:rPr>
                <w:rFonts w:ascii="Palatino Linotype" w:eastAsia="Calibri" w:hAnsi="Palatino Linotype" w:cs="Arial"/>
                <w:b w:val="0"/>
                <w:bCs w:val="0"/>
                <w:sz w:val="20"/>
                <w:szCs w:val="20"/>
                <w:lang w:eastAsia="es-ES"/>
              </w:rPr>
            </w:pPr>
            <w:r w:rsidRPr="00AB10D0">
              <w:rPr>
                <w:rFonts w:ascii="Palatino Linotype" w:hAnsi="Palatino Linotype"/>
                <w:b w:val="0"/>
                <w:i/>
                <w:color w:val="000000"/>
                <w:sz w:val="20"/>
                <w:szCs w:val="20"/>
              </w:rPr>
              <w:t xml:space="preserve">“requiero la información acerca de: </w:t>
            </w:r>
            <w:r w:rsidRPr="00AB10D0">
              <w:rPr>
                <w:rFonts w:ascii="Palatino Linotype" w:hAnsi="Palatino Linotype"/>
                <w:b w:val="0"/>
                <w:i/>
                <w:color w:val="000000"/>
                <w:sz w:val="20"/>
                <w:szCs w:val="20"/>
                <w:u w:val="single"/>
              </w:rPr>
              <w:t>gasto de gasolina en el año de 2019</w:t>
            </w:r>
            <w:r w:rsidRPr="00AB10D0">
              <w:rPr>
                <w:rFonts w:ascii="Palatino Linotype" w:hAnsi="Palatino Linotype"/>
                <w:b w:val="0"/>
                <w:i/>
                <w:color w:val="000000"/>
                <w:sz w:val="20"/>
                <w:szCs w:val="20"/>
              </w:rPr>
              <w:t xml:space="preserve">, por meses, enero, febrero, marzo, abril, mayo, junio, julio, agosto, septiembre, octubre, noviembre y diciembre a que </w:t>
            </w:r>
            <w:r w:rsidRPr="00AB10D0">
              <w:rPr>
                <w:rFonts w:ascii="Palatino Linotype" w:hAnsi="Palatino Linotype"/>
                <w:b w:val="0"/>
                <w:i/>
                <w:color w:val="000000"/>
                <w:sz w:val="20"/>
                <w:szCs w:val="20"/>
                <w:u w:val="single"/>
              </w:rPr>
              <w:t>vehículos se les suministra este combustible</w:t>
            </w:r>
            <w:r w:rsidRPr="00AB10D0">
              <w:rPr>
                <w:rFonts w:ascii="Palatino Linotype" w:hAnsi="Palatino Linotype"/>
                <w:b w:val="0"/>
                <w:i/>
                <w:color w:val="000000"/>
                <w:sz w:val="20"/>
                <w:szCs w:val="20"/>
              </w:rPr>
              <w:t xml:space="preserve"> la </w:t>
            </w:r>
            <w:r w:rsidRPr="00AB10D0">
              <w:rPr>
                <w:rFonts w:ascii="Palatino Linotype" w:hAnsi="Palatino Linotype"/>
                <w:b w:val="0"/>
                <w:i/>
                <w:color w:val="000000"/>
                <w:sz w:val="20"/>
                <w:szCs w:val="20"/>
                <w:u w:val="single"/>
              </w:rPr>
              <w:t>cantidad anual pagada</w:t>
            </w:r>
            <w:r w:rsidRPr="00AB10D0">
              <w:rPr>
                <w:rFonts w:ascii="Palatino Linotype" w:hAnsi="Palatino Linotype"/>
                <w:b w:val="0"/>
                <w:i/>
                <w:color w:val="000000"/>
                <w:sz w:val="20"/>
                <w:szCs w:val="20"/>
              </w:rPr>
              <w:t xml:space="preserve"> las </w:t>
            </w:r>
            <w:r w:rsidRPr="00AB10D0">
              <w:rPr>
                <w:rFonts w:ascii="Palatino Linotype" w:hAnsi="Palatino Linotype"/>
                <w:i/>
                <w:color w:val="000000"/>
                <w:sz w:val="20"/>
                <w:szCs w:val="20"/>
              </w:rPr>
              <w:t>licitaciones que se hicieron</w:t>
            </w:r>
            <w:r w:rsidRPr="00AB10D0">
              <w:rPr>
                <w:rFonts w:ascii="Palatino Linotype" w:hAnsi="Palatino Linotype"/>
                <w:b w:val="0"/>
                <w:i/>
                <w:color w:val="000000"/>
                <w:sz w:val="20"/>
                <w:szCs w:val="20"/>
              </w:rPr>
              <w:t xml:space="preserve"> las </w:t>
            </w:r>
            <w:r w:rsidRPr="00AB10D0">
              <w:rPr>
                <w:rFonts w:ascii="Palatino Linotype" w:hAnsi="Palatino Linotype"/>
                <w:b w:val="0"/>
                <w:i/>
                <w:color w:val="000000"/>
                <w:sz w:val="20"/>
                <w:szCs w:val="20"/>
                <w:u w:val="single"/>
              </w:rPr>
              <w:t>facturas pagadas</w:t>
            </w:r>
            <w:r w:rsidRPr="00AB10D0">
              <w:rPr>
                <w:rFonts w:ascii="Palatino Linotype" w:hAnsi="Palatino Linotype"/>
                <w:b w:val="0"/>
                <w:i/>
                <w:color w:val="000000"/>
                <w:sz w:val="20"/>
                <w:szCs w:val="20"/>
              </w:rPr>
              <w:t>.”</w:t>
            </w:r>
          </w:p>
        </w:tc>
        <w:tc>
          <w:tcPr>
            <w:tcW w:w="3597" w:type="dxa"/>
          </w:tcPr>
          <w:p w:rsidR="007A1C10" w:rsidRPr="00AB10D0" w:rsidRDefault="00857DF4" w:rsidP="00A0621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Times New Roman" w:hAnsi="Palatino Linotype" w:cs="Arial"/>
                <w:sz w:val="20"/>
                <w:szCs w:val="20"/>
                <w:lang w:val="es-ES" w:eastAsia="es-ES"/>
              </w:rPr>
              <w:t>- factura</w:t>
            </w:r>
            <w:r w:rsidR="007A1C10" w:rsidRPr="00AB10D0">
              <w:rPr>
                <w:rFonts w:ascii="Palatino Linotype" w:eastAsia="Times New Roman" w:hAnsi="Palatino Linotype" w:cs="Arial"/>
                <w:sz w:val="20"/>
                <w:szCs w:val="20"/>
                <w:lang w:val="es-ES" w:eastAsia="es-ES"/>
              </w:rPr>
              <w:t>s</w:t>
            </w:r>
            <w:r w:rsidRPr="00AB10D0">
              <w:rPr>
                <w:rFonts w:ascii="Palatino Linotype" w:eastAsia="Times New Roman" w:hAnsi="Palatino Linotype" w:cs="Arial"/>
                <w:sz w:val="20"/>
                <w:szCs w:val="20"/>
                <w:lang w:val="es-ES" w:eastAsia="es-ES"/>
              </w:rPr>
              <w:t xml:space="preserve"> mensuales por concepto de gasolina correspondientes al año 2019 de los meses de marzo, mayo, junio, julio</w:t>
            </w:r>
            <w:r w:rsidR="007A1C10" w:rsidRPr="00AB10D0">
              <w:rPr>
                <w:rFonts w:ascii="Palatino Linotype" w:eastAsia="Times New Roman" w:hAnsi="Palatino Linotype" w:cs="Arial"/>
                <w:sz w:val="20"/>
                <w:szCs w:val="20"/>
                <w:lang w:val="es-ES" w:eastAsia="es-ES"/>
              </w:rPr>
              <w:t>,</w:t>
            </w:r>
            <w:r w:rsidRPr="00AB10D0">
              <w:rPr>
                <w:rFonts w:ascii="Palatino Linotype" w:eastAsia="Times New Roman" w:hAnsi="Palatino Linotype" w:cs="Arial"/>
                <w:sz w:val="20"/>
                <w:szCs w:val="20"/>
                <w:lang w:val="es-ES" w:eastAsia="es-ES"/>
              </w:rPr>
              <w:t xml:space="preserve"> agosto, septiembre, </w:t>
            </w:r>
            <w:r w:rsidR="00015DE6" w:rsidRPr="00AB10D0">
              <w:rPr>
                <w:rFonts w:ascii="Palatino Linotype" w:eastAsia="Times New Roman" w:hAnsi="Palatino Linotype" w:cs="Arial"/>
                <w:sz w:val="20"/>
                <w:szCs w:val="20"/>
                <w:lang w:val="es-ES" w:eastAsia="es-ES"/>
              </w:rPr>
              <w:t>octubre, noviembre y diciembre de 2019</w:t>
            </w:r>
          </w:p>
          <w:p w:rsidR="00857DF4" w:rsidRPr="00AB10D0" w:rsidRDefault="007A1C10" w:rsidP="00A0621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Times New Roman" w:hAnsi="Palatino Linotype" w:cs="Arial"/>
                <w:sz w:val="20"/>
                <w:szCs w:val="20"/>
                <w:lang w:val="es-ES" w:eastAsia="es-ES"/>
              </w:rPr>
              <w:t>-Tabla descriptiva del</w:t>
            </w:r>
            <w:r w:rsidR="00857DF4" w:rsidRPr="00AB10D0">
              <w:rPr>
                <w:rFonts w:ascii="Palatino Linotype" w:eastAsia="Times New Roman" w:hAnsi="Palatino Linotype" w:cs="Arial"/>
                <w:sz w:val="20"/>
                <w:szCs w:val="20"/>
                <w:lang w:val="es-ES" w:eastAsia="es-ES"/>
              </w:rPr>
              <w:t xml:space="preserve"> gasto de combustible</w:t>
            </w:r>
            <w:r w:rsidRPr="00AB10D0">
              <w:rPr>
                <w:rFonts w:ascii="Palatino Linotype" w:eastAsia="Times New Roman" w:hAnsi="Palatino Linotype" w:cs="Arial"/>
                <w:sz w:val="20"/>
                <w:szCs w:val="20"/>
                <w:lang w:val="es-ES" w:eastAsia="es-ES"/>
              </w:rPr>
              <w:t xml:space="preserve"> de enero 2019 a enero 2020</w:t>
            </w:r>
          </w:p>
          <w:p w:rsidR="00857DF4" w:rsidRPr="00AB10D0" w:rsidRDefault="00857DF4" w:rsidP="00A0621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Times New Roman" w:hAnsi="Palatino Linotype" w:cs="Arial"/>
                <w:sz w:val="20"/>
                <w:szCs w:val="20"/>
                <w:lang w:val="es-ES" w:eastAsia="es-ES"/>
              </w:rPr>
              <w:t>-Fue adjudicación directa.</w:t>
            </w:r>
          </w:p>
          <w:p w:rsidR="00857DF4" w:rsidRPr="00AB10D0" w:rsidRDefault="00857DF4" w:rsidP="00A0621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Times New Roman" w:hAnsi="Palatino Linotype" w:cs="Arial"/>
                <w:sz w:val="20"/>
                <w:szCs w:val="20"/>
                <w:lang w:val="es-ES" w:eastAsia="es-ES"/>
              </w:rPr>
              <w:t>-facturas testadas</w:t>
            </w:r>
          </w:p>
          <w:p w:rsidR="007A1C10" w:rsidRPr="00AB10D0" w:rsidRDefault="007A1C10" w:rsidP="00A0621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Times New Roman" w:hAnsi="Palatino Linotype" w:cs="Arial"/>
                <w:sz w:val="20"/>
                <w:szCs w:val="20"/>
                <w:lang w:val="es-ES" w:eastAsia="es-ES"/>
              </w:rPr>
              <w:t>-listado de los vehículos a lo que se le suministró gasolina.</w:t>
            </w:r>
          </w:p>
          <w:p w:rsidR="00A06210" w:rsidRPr="00AB10D0" w:rsidRDefault="00A0621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91" w:type="dxa"/>
          </w:tcPr>
          <w:p w:rsidR="00352760" w:rsidRPr="00AB10D0" w:rsidRDefault="00A0621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r w:rsidRPr="00AB10D0">
              <w:rPr>
                <w:rFonts w:ascii="Palatino Linotype" w:eastAsia="MS Mincho" w:hAnsi="Palatino Linotype" w:cs="Times New Roman"/>
                <w:b/>
                <w:color w:val="000000"/>
                <w:sz w:val="20"/>
                <w:szCs w:val="20"/>
                <w:lang w:val="es-ES_tradnl" w:eastAsia="es-ES"/>
              </w:rPr>
              <w:t>Parcial</w:t>
            </w:r>
          </w:p>
          <w:p w:rsidR="00A06210" w:rsidRPr="00AB10D0" w:rsidRDefault="00857DF4"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Está incompleta</w:t>
            </w:r>
          </w:p>
          <w:p w:rsidR="00857DF4" w:rsidRPr="00AB10D0" w:rsidRDefault="007A1C1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Faltaron facturas del mes de enero, febrero y abril</w:t>
            </w:r>
          </w:p>
          <w:p w:rsidR="007A1C10" w:rsidRPr="00AB10D0" w:rsidRDefault="007A1C1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7A1C10" w:rsidRPr="00AB10D0" w:rsidRDefault="007A1C1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La facturas no deben clasificarse</w:t>
            </w:r>
          </w:p>
        </w:tc>
      </w:tr>
      <w:tr w:rsidR="00352760" w:rsidRPr="00AB10D0" w:rsidTr="00A06210">
        <w:trPr>
          <w:trHeight w:val="3240"/>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A06210">
            <w:pPr>
              <w:spacing w:line="360" w:lineRule="auto"/>
              <w:ind w:right="567"/>
              <w:jc w:val="center"/>
              <w:rPr>
                <w:rFonts w:ascii="Palatino Linotype" w:eastAsiaTheme="minorEastAsia" w:hAnsi="Palatino Linotype"/>
                <w:i/>
                <w:color w:val="000000" w:themeColor="text1"/>
                <w:sz w:val="20"/>
                <w:szCs w:val="20"/>
                <w:lang w:val="es-ES_tradnl" w:eastAsia="es-ES"/>
              </w:rPr>
            </w:pPr>
            <w:r w:rsidRPr="00AB10D0">
              <w:rPr>
                <w:rFonts w:ascii="Palatino Linotype" w:eastAsia="Calibri" w:hAnsi="Palatino Linotype" w:cs="Arial"/>
                <w:b w:val="0"/>
                <w:bCs w:val="0"/>
                <w:sz w:val="20"/>
                <w:szCs w:val="20"/>
                <w:lang w:eastAsia="es-ES"/>
              </w:rPr>
              <w:lastRenderedPageBreak/>
              <w:t>00032/OCOYOAC/IP/2020</w:t>
            </w:r>
          </w:p>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0"/>
                <w:szCs w:val="20"/>
                <w:lang w:val="es-ES_tradnl" w:eastAsia="es-ES"/>
              </w:rPr>
            </w:pPr>
            <w:r w:rsidRPr="00AB10D0">
              <w:rPr>
                <w:rFonts w:ascii="Palatino Linotype" w:eastAsiaTheme="minorEastAsia" w:hAnsi="Palatino Linotype"/>
                <w:b w:val="0"/>
                <w:i/>
                <w:sz w:val="20"/>
                <w:szCs w:val="20"/>
                <w:lang w:val="es-ES_tradnl" w:eastAsia="es-ES"/>
              </w:rPr>
              <w:t>“</w:t>
            </w:r>
            <w:r w:rsidRPr="00AB10D0">
              <w:rPr>
                <w:rFonts w:ascii="Palatino Linotype" w:eastAsiaTheme="minorEastAsia" w:hAnsi="Palatino Linotype"/>
                <w:b w:val="0"/>
                <w:i/>
                <w:sz w:val="20"/>
                <w:szCs w:val="20"/>
                <w:lang w:eastAsia="es-ES"/>
              </w:rPr>
              <w:t xml:space="preserve">Solicitud de </w:t>
            </w:r>
            <w:r w:rsidRPr="00AB10D0">
              <w:rPr>
                <w:rFonts w:ascii="Palatino Linotype" w:eastAsiaTheme="minorEastAsia" w:hAnsi="Palatino Linotype"/>
                <w:b w:val="0"/>
                <w:i/>
                <w:sz w:val="20"/>
                <w:szCs w:val="20"/>
                <w:u w:val="single"/>
                <w:lang w:eastAsia="es-ES"/>
              </w:rPr>
              <w:t>censo de luminarias instaladas en el municipio</w:t>
            </w:r>
            <w:r w:rsidRPr="00AB10D0">
              <w:rPr>
                <w:rFonts w:ascii="Palatino Linotype" w:eastAsiaTheme="minorEastAsia" w:hAnsi="Palatino Linotype"/>
                <w:i/>
                <w:sz w:val="20"/>
                <w:szCs w:val="20"/>
                <w:lang w:eastAsia="es-ES"/>
              </w:rPr>
              <w:t xml:space="preserve">, </w:t>
            </w:r>
            <w:r w:rsidRPr="00AB10D0">
              <w:rPr>
                <w:rFonts w:ascii="Palatino Linotype" w:eastAsiaTheme="minorEastAsia" w:hAnsi="Palatino Linotype"/>
                <w:b w:val="0"/>
                <w:i/>
                <w:sz w:val="20"/>
                <w:szCs w:val="20"/>
                <w:u w:val="single"/>
                <w:lang w:eastAsia="es-ES"/>
              </w:rPr>
              <w:t>los tres últimos recibos de luz de estas</w:t>
            </w:r>
            <w:r w:rsidRPr="00AB10D0">
              <w:rPr>
                <w:rFonts w:ascii="Palatino Linotype" w:eastAsiaTheme="minorEastAsia" w:hAnsi="Palatino Linotype"/>
                <w:b w:val="0"/>
                <w:i/>
                <w:sz w:val="20"/>
                <w:szCs w:val="20"/>
                <w:lang w:eastAsia="es-ES"/>
              </w:rPr>
              <w:t xml:space="preserve"> luminarias</w:t>
            </w:r>
            <w:r w:rsidRPr="00AB10D0">
              <w:rPr>
                <w:rFonts w:ascii="Palatino Linotype" w:eastAsiaTheme="minorEastAsia" w:hAnsi="Palatino Linotype"/>
                <w:i/>
                <w:sz w:val="20"/>
                <w:szCs w:val="20"/>
                <w:lang w:eastAsia="es-ES"/>
              </w:rPr>
              <w:t xml:space="preserve">, </w:t>
            </w:r>
            <w:r w:rsidRPr="00AB10D0">
              <w:rPr>
                <w:rFonts w:ascii="Palatino Linotype" w:eastAsiaTheme="minorEastAsia" w:hAnsi="Palatino Linotype"/>
                <w:i/>
                <w:sz w:val="20"/>
                <w:szCs w:val="20"/>
                <w:u w:val="single"/>
                <w:lang w:eastAsia="es-ES"/>
              </w:rPr>
              <w:t>no</w:t>
            </w:r>
            <w:r w:rsidRPr="00AB10D0">
              <w:rPr>
                <w:rFonts w:ascii="Palatino Linotype" w:eastAsiaTheme="minorEastAsia" w:hAnsi="Palatino Linotype"/>
                <w:b w:val="0"/>
                <w:i/>
                <w:sz w:val="20"/>
                <w:szCs w:val="20"/>
                <w:u w:val="single"/>
                <w:lang w:eastAsia="es-ES"/>
              </w:rPr>
              <w:t>mbre y directorio telefónico del Presidente Municipal y del Director de Obra</w:t>
            </w:r>
            <w:r w:rsidRPr="00AB10D0">
              <w:rPr>
                <w:rFonts w:ascii="Palatino Linotype" w:eastAsiaTheme="minorEastAsia" w:hAnsi="Palatino Linotype"/>
                <w:i/>
                <w:sz w:val="20"/>
                <w:szCs w:val="20"/>
                <w:u w:val="single"/>
                <w:lang w:eastAsia="es-ES"/>
              </w:rPr>
              <w:t>s</w:t>
            </w:r>
          </w:p>
        </w:tc>
        <w:tc>
          <w:tcPr>
            <w:tcW w:w="3597" w:type="dxa"/>
          </w:tcPr>
          <w:p w:rsidR="00A06210" w:rsidRPr="00AB10D0" w:rsidRDefault="00A06210" w:rsidP="00A0621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-Tabla descriptiva del censo de luminarias</w:t>
            </w:r>
          </w:p>
          <w:p w:rsidR="00352760" w:rsidRPr="00AB10D0" w:rsidRDefault="00064F21" w:rsidP="00A0621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-R</w:t>
            </w:r>
            <w:r w:rsidR="00A06210" w:rsidRPr="00AB10D0">
              <w:rPr>
                <w:rFonts w:ascii="Palatino Linotype" w:eastAsia="MS Mincho" w:hAnsi="Palatino Linotype" w:cs="Times New Roman"/>
                <w:color w:val="000000"/>
                <w:sz w:val="20"/>
                <w:szCs w:val="20"/>
                <w:lang w:val="es-ES_tradnl" w:eastAsia="es-ES"/>
              </w:rPr>
              <w:t>ecibos de luz 3</w:t>
            </w:r>
          </w:p>
        </w:tc>
        <w:tc>
          <w:tcPr>
            <w:tcW w:w="1891" w:type="dxa"/>
          </w:tcPr>
          <w:p w:rsidR="00352760" w:rsidRPr="00AB10D0" w:rsidRDefault="00A06210"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r w:rsidRPr="00AB10D0">
              <w:rPr>
                <w:rFonts w:ascii="Palatino Linotype" w:eastAsia="MS Mincho" w:hAnsi="Palatino Linotype" w:cs="Times New Roman"/>
                <w:b/>
                <w:color w:val="000000"/>
                <w:sz w:val="20"/>
                <w:szCs w:val="20"/>
                <w:lang w:val="es-ES_tradnl" w:eastAsia="es-ES"/>
              </w:rPr>
              <w:t>Parcial</w:t>
            </w:r>
          </w:p>
          <w:p w:rsidR="00A06210" w:rsidRPr="00AB10D0" w:rsidRDefault="00A06210"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 xml:space="preserve">Faltó nombre y directorio telefónico del presidente municipal y director de obras publicas </w:t>
            </w:r>
          </w:p>
        </w:tc>
      </w:tr>
      <w:tr w:rsidR="00352760" w:rsidRPr="00AB10D0" w:rsidTr="00A06210">
        <w:trPr>
          <w:cnfStyle w:val="000000100000" w:firstRow="0" w:lastRow="0" w:firstColumn="0" w:lastColumn="0" w:oddVBand="0" w:evenVBand="0" w:oddHBand="1" w:evenHBand="0" w:firstRowFirstColumn="0" w:firstRowLastColumn="0" w:lastRowFirstColumn="0" w:lastRowLastColumn="0"/>
          <w:trHeight w:val="3240"/>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A06210">
            <w:pPr>
              <w:spacing w:line="360" w:lineRule="auto"/>
              <w:ind w:right="567"/>
              <w:jc w:val="both"/>
              <w:rPr>
                <w:rFonts w:ascii="Palatino Linotype" w:eastAsiaTheme="minorEastAsia" w:hAnsi="Palatino Linotype"/>
                <w:i/>
                <w:sz w:val="20"/>
                <w:szCs w:val="20"/>
                <w:lang w:val="es-ES_tradnl" w:eastAsia="es-ES"/>
              </w:rPr>
            </w:pPr>
            <w:r w:rsidRPr="00AB10D0">
              <w:rPr>
                <w:rFonts w:ascii="Palatino Linotype" w:eastAsia="Calibri" w:hAnsi="Palatino Linotype" w:cs="Arial"/>
                <w:b w:val="0"/>
                <w:bCs w:val="0"/>
                <w:sz w:val="20"/>
                <w:szCs w:val="20"/>
                <w:lang w:eastAsia="es-ES"/>
              </w:rPr>
              <w:t>00033/OCOYOAC/IP/2020</w:t>
            </w:r>
          </w:p>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0"/>
                <w:szCs w:val="20"/>
                <w:lang w:val="es-ES_tradnl" w:eastAsia="es-ES"/>
              </w:rPr>
            </w:pPr>
            <w:r w:rsidRPr="00AB10D0">
              <w:rPr>
                <w:rFonts w:ascii="Palatino Linotype" w:eastAsiaTheme="minorEastAsia" w:hAnsi="Palatino Linotype"/>
                <w:i/>
                <w:sz w:val="20"/>
                <w:szCs w:val="20"/>
                <w:lang w:val="es-ES_tradnl" w:eastAsia="es-ES"/>
              </w:rPr>
              <w:t xml:space="preserve"> “</w:t>
            </w:r>
            <w:r w:rsidRPr="00AB10D0">
              <w:rPr>
                <w:rFonts w:ascii="Palatino Linotype" w:eastAsiaTheme="minorEastAsia" w:hAnsi="Palatino Linotype"/>
                <w:b w:val="0"/>
                <w:i/>
                <w:sz w:val="20"/>
                <w:szCs w:val="20"/>
                <w:u w:val="single"/>
                <w:lang w:eastAsia="es-ES"/>
              </w:rPr>
              <w:t>Total de compras o adquisiciones</w:t>
            </w:r>
            <w:r w:rsidRPr="00AB10D0">
              <w:rPr>
                <w:rFonts w:ascii="Palatino Linotype" w:eastAsiaTheme="minorEastAsia" w:hAnsi="Palatino Linotype"/>
                <w:b w:val="0"/>
                <w:i/>
                <w:sz w:val="20"/>
                <w:szCs w:val="20"/>
                <w:lang w:eastAsia="es-ES"/>
              </w:rPr>
              <w:t xml:space="preserve"> por licitación pública, invitación pública o adjudicación directa en el periodo del </w:t>
            </w:r>
            <w:r w:rsidRPr="00AB10D0">
              <w:rPr>
                <w:rFonts w:ascii="Palatino Linotype" w:eastAsiaTheme="minorEastAsia" w:hAnsi="Palatino Linotype"/>
                <w:b w:val="0"/>
                <w:i/>
                <w:sz w:val="20"/>
                <w:szCs w:val="20"/>
                <w:u w:val="single"/>
                <w:lang w:eastAsia="es-ES"/>
              </w:rPr>
              <w:t>01 de Octubre del 2018 al 26 de Febrero del 2019</w:t>
            </w:r>
            <w:r w:rsidRPr="00AB10D0">
              <w:rPr>
                <w:rFonts w:ascii="Palatino Linotype" w:eastAsiaTheme="minorEastAsia" w:hAnsi="Palatino Linotype"/>
                <w:b w:val="0"/>
                <w:i/>
                <w:sz w:val="20"/>
                <w:szCs w:val="20"/>
                <w:lang w:eastAsia="es-ES"/>
              </w:rPr>
              <w:t xml:space="preserve"> en los siguientes rubros: 1) Papelería 2) Artículos e Insumos consumibles de Cómputo o Bienes Informáticos. 3) gasolina 4) Luminarias 5) Material Eléctrico 6) gastos de imprenta 7) pago de audio e iluminación para eventos especiales.</w:t>
            </w:r>
            <w:r w:rsidRPr="00AB10D0">
              <w:rPr>
                <w:rFonts w:ascii="Palatino Linotype" w:eastAsiaTheme="minorEastAsia" w:hAnsi="Palatino Linotype"/>
                <w:b w:val="0"/>
                <w:i/>
                <w:sz w:val="20"/>
                <w:szCs w:val="20"/>
                <w:lang w:val="es-ES_tradnl" w:eastAsia="es-ES"/>
              </w:rPr>
              <w:t>”</w:t>
            </w:r>
          </w:p>
        </w:tc>
        <w:tc>
          <w:tcPr>
            <w:tcW w:w="3597" w:type="dxa"/>
          </w:tcPr>
          <w:p w:rsidR="00352760" w:rsidRPr="00AB10D0" w:rsidRDefault="00857DF4" w:rsidP="00C20B91">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lang w:val="es-ES" w:eastAsia="es-ES"/>
              </w:rPr>
            </w:pPr>
            <w:r w:rsidRPr="00AB10D0">
              <w:rPr>
                <w:rFonts w:ascii="Palatino Linotype" w:eastAsia="MS Mincho" w:hAnsi="Palatino Linotype" w:cs="Times New Roman"/>
                <w:color w:val="000000"/>
                <w:sz w:val="20"/>
                <w:szCs w:val="20"/>
                <w:lang w:val="es-ES_tradnl" w:eastAsia="es-ES"/>
              </w:rPr>
              <w:t>-</w:t>
            </w:r>
            <w:r w:rsidRPr="00AB10D0">
              <w:rPr>
                <w:rFonts w:ascii="Palatino Linotype" w:eastAsia="Times New Roman" w:hAnsi="Palatino Linotype" w:cs="Arial"/>
                <w:sz w:val="24"/>
                <w:szCs w:val="24"/>
                <w:lang w:val="es-ES" w:eastAsia="es-ES"/>
              </w:rPr>
              <w:t xml:space="preserve"> </w:t>
            </w:r>
            <w:r w:rsidRPr="00AB10D0">
              <w:rPr>
                <w:rFonts w:ascii="Palatino Linotype" w:eastAsia="Times New Roman" w:hAnsi="Palatino Linotype" w:cs="Arial"/>
                <w:sz w:val="20"/>
                <w:szCs w:val="20"/>
                <w:lang w:val="es-ES" w:eastAsia="es-ES"/>
              </w:rPr>
              <w:t xml:space="preserve">No se cuenta con información relativa a las compras o adquisiciones realizadas en el </w:t>
            </w:r>
            <w:r w:rsidR="00064F21" w:rsidRPr="00AB10D0">
              <w:rPr>
                <w:rFonts w:ascii="Palatino Linotype" w:eastAsia="Times New Roman" w:hAnsi="Palatino Linotype" w:cs="Arial"/>
                <w:sz w:val="20"/>
                <w:szCs w:val="20"/>
                <w:lang w:val="es-ES" w:eastAsia="es-ES"/>
              </w:rPr>
              <w:t xml:space="preserve">año 2018 </w:t>
            </w:r>
            <w:r w:rsidRPr="00AB10D0">
              <w:rPr>
                <w:rFonts w:ascii="Palatino Linotype" w:eastAsia="Times New Roman" w:hAnsi="Palatino Linotype" w:cs="Arial"/>
                <w:sz w:val="20"/>
                <w:szCs w:val="20"/>
                <w:lang w:val="es-ES" w:eastAsia="es-ES"/>
              </w:rPr>
              <w:t>y las de</w:t>
            </w:r>
            <w:r w:rsidR="00064F21" w:rsidRPr="00AB10D0">
              <w:rPr>
                <w:rFonts w:ascii="Palatino Linotype" w:eastAsia="Times New Roman" w:hAnsi="Palatino Linotype" w:cs="Arial"/>
                <w:sz w:val="20"/>
                <w:szCs w:val="20"/>
                <w:lang w:val="es-ES" w:eastAsia="es-ES"/>
              </w:rPr>
              <w:t xml:space="preserve"> año </w:t>
            </w:r>
            <w:r w:rsidRPr="00AB10D0">
              <w:rPr>
                <w:rFonts w:ascii="Palatino Linotype" w:eastAsia="Times New Roman" w:hAnsi="Palatino Linotype" w:cs="Arial"/>
                <w:sz w:val="20"/>
                <w:szCs w:val="20"/>
                <w:lang w:val="es-ES" w:eastAsia="es-ES"/>
              </w:rPr>
              <w:t xml:space="preserve"> 2019</w:t>
            </w:r>
            <w:r w:rsidR="00064F21" w:rsidRPr="00AB10D0">
              <w:rPr>
                <w:rFonts w:ascii="Palatino Linotype" w:eastAsia="Times New Roman" w:hAnsi="Palatino Linotype" w:cs="Arial"/>
                <w:sz w:val="20"/>
                <w:szCs w:val="20"/>
                <w:lang w:val="es-ES" w:eastAsia="es-ES"/>
              </w:rPr>
              <w:t xml:space="preserve"> durante los meses de enero y febrero</w:t>
            </w:r>
            <w:r w:rsidR="00C20B91" w:rsidRPr="00AB10D0">
              <w:rPr>
                <w:rFonts w:ascii="Palatino Linotype" w:eastAsia="Times New Roman" w:hAnsi="Palatino Linotype" w:cs="Arial"/>
                <w:sz w:val="20"/>
                <w:szCs w:val="20"/>
                <w:lang w:val="es-ES" w:eastAsia="es-ES"/>
              </w:rPr>
              <w:t xml:space="preserve">, no se realizaron compras ya que no </w:t>
            </w:r>
            <w:r w:rsidRPr="00AB10D0">
              <w:rPr>
                <w:rFonts w:ascii="Palatino Linotype" w:eastAsia="Times New Roman" w:hAnsi="Palatino Linotype" w:cs="Arial"/>
                <w:sz w:val="20"/>
                <w:szCs w:val="20"/>
                <w:lang w:val="es-ES" w:eastAsia="es-ES"/>
              </w:rPr>
              <w:t>aún no se</w:t>
            </w:r>
            <w:r w:rsidR="00C20B91" w:rsidRPr="00AB10D0">
              <w:rPr>
                <w:rFonts w:ascii="Palatino Linotype" w:eastAsia="Times New Roman" w:hAnsi="Palatino Linotype" w:cs="Arial"/>
                <w:sz w:val="20"/>
                <w:szCs w:val="20"/>
                <w:lang w:val="es-ES" w:eastAsia="es-ES"/>
              </w:rPr>
              <w:t xml:space="preserve"> había autorizado</w:t>
            </w:r>
            <w:r w:rsidRPr="00AB10D0">
              <w:rPr>
                <w:rFonts w:ascii="Palatino Linotype" w:eastAsia="Times New Roman" w:hAnsi="Palatino Linotype" w:cs="Arial"/>
                <w:sz w:val="20"/>
                <w:szCs w:val="20"/>
                <w:lang w:val="es-ES" w:eastAsia="es-ES"/>
              </w:rPr>
              <w:t xml:space="preserve"> el presupuesto</w:t>
            </w:r>
            <w:r w:rsidR="00064F21" w:rsidRPr="00AB10D0">
              <w:rPr>
                <w:rFonts w:ascii="Palatino Linotype" w:eastAsia="Times New Roman" w:hAnsi="Palatino Linotype" w:cs="Arial"/>
                <w:sz w:val="20"/>
                <w:szCs w:val="20"/>
                <w:lang w:val="es-ES" w:eastAsia="es-ES"/>
              </w:rPr>
              <w:t>.</w:t>
            </w:r>
          </w:p>
        </w:tc>
        <w:tc>
          <w:tcPr>
            <w:tcW w:w="1891" w:type="dxa"/>
          </w:tcPr>
          <w:p w:rsidR="00352760" w:rsidRPr="00AB10D0" w:rsidRDefault="00857DF4"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r w:rsidRPr="00AB10D0">
              <w:rPr>
                <w:rFonts w:ascii="Palatino Linotype" w:eastAsia="MS Mincho" w:hAnsi="Palatino Linotype" w:cs="Times New Roman"/>
                <w:b/>
                <w:color w:val="000000"/>
                <w:sz w:val="20"/>
                <w:szCs w:val="20"/>
                <w:lang w:val="es-ES_tradnl" w:eastAsia="es-ES"/>
              </w:rPr>
              <w:t>Parcial</w:t>
            </w:r>
          </w:p>
          <w:p w:rsidR="00857DF4" w:rsidRPr="00AB10D0" w:rsidRDefault="00857DF4" w:rsidP="00857DF4">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No se acredita la búsqued</w:t>
            </w:r>
            <w:r w:rsidR="00C20B91" w:rsidRPr="00AB10D0">
              <w:rPr>
                <w:rFonts w:ascii="Palatino Linotype" w:eastAsia="MS Mincho" w:hAnsi="Palatino Linotype" w:cs="Times New Roman"/>
                <w:color w:val="000000"/>
                <w:sz w:val="20"/>
                <w:szCs w:val="20"/>
                <w:lang w:val="es-ES_tradnl" w:eastAsia="es-ES"/>
              </w:rPr>
              <w:t>a exhaustiva de la información correspondiente al año 2018</w:t>
            </w:r>
          </w:p>
        </w:tc>
      </w:tr>
      <w:tr w:rsidR="00352760" w:rsidRPr="00AB10D0" w:rsidTr="00A06210">
        <w:trPr>
          <w:trHeight w:val="5250"/>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A06210">
            <w:pPr>
              <w:spacing w:line="360" w:lineRule="auto"/>
              <w:ind w:right="567"/>
              <w:jc w:val="both"/>
              <w:rPr>
                <w:rFonts w:ascii="Palatino Linotype" w:eastAsiaTheme="minorEastAsia" w:hAnsi="Palatino Linotype"/>
                <w:i/>
                <w:sz w:val="20"/>
                <w:szCs w:val="20"/>
                <w:lang w:val="es-ES_tradnl" w:eastAsia="es-ES"/>
              </w:rPr>
            </w:pPr>
            <w:r w:rsidRPr="00AB10D0">
              <w:rPr>
                <w:rFonts w:ascii="Palatino Linotype" w:eastAsia="Calibri" w:hAnsi="Palatino Linotype" w:cs="Arial"/>
                <w:b w:val="0"/>
                <w:bCs w:val="0"/>
                <w:sz w:val="20"/>
                <w:szCs w:val="20"/>
                <w:lang w:eastAsia="es-ES"/>
              </w:rPr>
              <w:lastRenderedPageBreak/>
              <w:t>00034/OCOYOAC/IP/2020</w:t>
            </w:r>
          </w:p>
          <w:p w:rsidR="00352760" w:rsidRPr="00AB10D0" w:rsidRDefault="00352760" w:rsidP="00352760">
            <w:pPr>
              <w:spacing w:before="240" w:after="240" w:line="360" w:lineRule="auto"/>
              <w:contextualSpacing/>
              <w:jc w:val="both"/>
              <w:rPr>
                <w:rFonts w:ascii="Palatino Linotype" w:eastAsia="MS Mincho" w:hAnsi="Palatino Linotype" w:cs="Times New Roman"/>
                <w:b w:val="0"/>
                <w:color w:val="000000"/>
                <w:sz w:val="20"/>
                <w:szCs w:val="20"/>
                <w:lang w:val="es-ES_tradnl" w:eastAsia="es-ES"/>
              </w:rPr>
            </w:pPr>
            <w:r w:rsidRPr="00AB10D0">
              <w:rPr>
                <w:rFonts w:ascii="Palatino Linotype" w:eastAsiaTheme="minorEastAsia" w:hAnsi="Palatino Linotype"/>
                <w:i/>
                <w:sz w:val="20"/>
                <w:szCs w:val="20"/>
                <w:lang w:val="es-ES_tradnl" w:eastAsia="es-ES"/>
              </w:rPr>
              <w:t xml:space="preserve"> </w:t>
            </w:r>
            <w:r w:rsidRPr="00AB10D0">
              <w:rPr>
                <w:rFonts w:ascii="Palatino Linotype" w:eastAsiaTheme="minorEastAsia" w:hAnsi="Palatino Linotype"/>
                <w:b w:val="0"/>
                <w:i/>
                <w:sz w:val="20"/>
                <w:szCs w:val="20"/>
                <w:lang w:val="es-ES_tradnl" w:eastAsia="es-ES"/>
              </w:rPr>
              <w:t>“</w:t>
            </w:r>
            <w:r w:rsidRPr="00AB10D0">
              <w:rPr>
                <w:rFonts w:ascii="Palatino Linotype" w:eastAsiaTheme="minorEastAsia" w:hAnsi="Palatino Linotype"/>
                <w:b w:val="0"/>
                <w:i/>
                <w:sz w:val="20"/>
                <w:szCs w:val="20"/>
                <w:u w:val="single"/>
                <w:lang w:eastAsia="es-ES"/>
              </w:rPr>
              <w:t xml:space="preserve">Total de compras o adquisiciones </w:t>
            </w:r>
            <w:r w:rsidRPr="00AB10D0">
              <w:rPr>
                <w:rFonts w:ascii="Palatino Linotype" w:eastAsiaTheme="minorEastAsia" w:hAnsi="Palatino Linotype"/>
                <w:b w:val="0"/>
                <w:i/>
                <w:sz w:val="20"/>
                <w:szCs w:val="20"/>
                <w:lang w:eastAsia="es-ES"/>
              </w:rPr>
              <w:t xml:space="preserve">por licitación pública, invitación pública o adjudicación directa en el periodo del </w:t>
            </w:r>
            <w:r w:rsidRPr="00AB10D0">
              <w:rPr>
                <w:rFonts w:ascii="Palatino Linotype" w:eastAsiaTheme="minorEastAsia" w:hAnsi="Palatino Linotype"/>
                <w:b w:val="0"/>
                <w:i/>
                <w:sz w:val="20"/>
                <w:szCs w:val="20"/>
                <w:u w:val="single"/>
                <w:lang w:eastAsia="es-ES"/>
              </w:rPr>
              <w:t>01 de enero del 2019 al 30 de enero del 2020</w:t>
            </w:r>
            <w:r w:rsidRPr="00AB10D0">
              <w:rPr>
                <w:rFonts w:ascii="Palatino Linotype" w:eastAsiaTheme="minorEastAsia" w:hAnsi="Palatino Linotype"/>
                <w:b w:val="0"/>
                <w:i/>
                <w:sz w:val="20"/>
                <w:szCs w:val="20"/>
                <w:lang w:eastAsia="es-ES"/>
              </w:rPr>
              <w:t xml:space="preserve"> en los siguientes rubros: 1) Papelería 2) Artículos e Insumos consumibles de Cómputo o Bienes Informáticos. 3) gasolina 4) Luminarias 5) Material Eléctrico 6) gastos de imprenta 7) pago de audio e iluminación para eventos especiales.</w:t>
            </w:r>
            <w:r w:rsidRPr="00AB10D0">
              <w:rPr>
                <w:rFonts w:ascii="Palatino Linotype" w:eastAsiaTheme="minorEastAsia" w:hAnsi="Palatino Linotype"/>
                <w:b w:val="0"/>
                <w:i/>
                <w:sz w:val="20"/>
                <w:szCs w:val="20"/>
                <w:lang w:val="es-ES_tradnl" w:eastAsia="es-ES"/>
              </w:rPr>
              <w:t>”</w:t>
            </w:r>
          </w:p>
        </w:tc>
        <w:tc>
          <w:tcPr>
            <w:tcW w:w="3597" w:type="dxa"/>
          </w:tcPr>
          <w:p w:rsidR="00352760"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-adjudicación directa</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 compra de papelería</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-compra de informática</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-compra de material eléctrico</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-gastos de imprenta</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-gastos de audio e iluminación</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-gastos de gasolina</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 xml:space="preserve"> </w:t>
            </w:r>
          </w:p>
          <w:p w:rsidR="009E75E4" w:rsidRPr="00AB10D0" w:rsidRDefault="009E75E4" w:rsidP="00E4164D">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Aun que resulta incongruente con la respuesta de la solicitud</w:t>
            </w:r>
            <w:r w:rsidR="00FE3B1F" w:rsidRPr="00AB10D0">
              <w:rPr>
                <w:rFonts w:ascii="Palatino Linotype" w:eastAsia="MS Mincho" w:hAnsi="Palatino Linotype" w:cs="Times New Roman"/>
                <w:color w:val="000000"/>
                <w:sz w:val="20"/>
                <w:szCs w:val="20"/>
                <w:lang w:val="es-ES_tradnl" w:eastAsia="es-ES"/>
              </w:rPr>
              <w:t xml:space="preserve"> 00033</w:t>
            </w:r>
            <w:r w:rsidR="0086481A" w:rsidRPr="00AB10D0">
              <w:rPr>
                <w:rFonts w:ascii="Palatino Linotype" w:eastAsia="MS Mincho" w:hAnsi="Palatino Linotype" w:cs="Times New Roman"/>
                <w:color w:val="000000"/>
                <w:sz w:val="20"/>
                <w:szCs w:val="20"/>
                <w:lang w:val="es-ES_tradnl" w:eastAsia="es-ES"/>
              </w:rPr>
              <w:t>/OCOYOAC/IP/2020</w:t>
            </w:r>
            <w:r w:rsidR="00E4164D" w:rsidRPr="00AB10D0">
              <w:rPr>
                <w:rFonts w:ascii="Palatino Linotype" w:eastAsia="MS Mincho" w:hAnsi="Palatino Linotype" w:cs="Times New Roman"/>
                <w:color w:val="000000"/>
                <w:sz w:val="20"/>
                <w:szCs w:val="20"/>
                <w:lang w:val="es-ES_tradnl" w:eastAsia="es-ES"/>
              </w:rPr>
              <w:t xml:space="preserve"> en cuanto a los meses de enero y febrero  de </w:t>
            </w:r>
            <w:r w:rsidR="00FE3B1F" w:rsidRPr="00AB10D0">
              <w:rPr>
                <w:rFonts w:ascii="Palatino Linotype" w:eastAsia="MS Mincho" w:hAnsi="Palatino Linotype" w:cs="Times New Roman"/>
                <w:color w:val="000000"/>
                <w:sz w:val="20"/>
                <w:szCs w:val="20"/>
                <w:lang w:val="es-ES_tradnl" w:eastAsia="es-ES"/>
              </w:rPr>
              <w:t>2019.</w:t>
            </w:r>
          </w:p>
        </w:tc>
        <w:tc>
          <w:tcPr>
            <w:tcW w:w="1891" w:type="dxa"/>
          </w:tcPr>
          <w:p w:rsidR="00352760"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Parcial</w:t>
            </w: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9E75E4" w:rsidRPr="00AB10D0" w:rsidRDefault="009E75E4" w:rsidP="00352760">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AB10D0">
              <w:rPr>
                <w:rFonts w:ascii="Palatino Linotype" w:eastAsia="MS Mincho" w:hAnsi="Palatino Linotype" w:cs="Times New Roman"/>
                <w:color w:val="000000"/>
                <w:sz w:val="20"/>
                <w:szCs w:val="20"/>
                <w:lang w:val="es-ES_tradnl" w:eastAsia="es-ES"/>
              </w:rPr>
              <w:t>Falto lo correspondiente a compras de luminaria.</w:t>
            </w:r>
          </w:p>
        </w:tc>
      </w:tr>
      <w:tr w:rsidR="00352760" w:rsidRPr="00AB10D0" w:rsidTr="00A0621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36" w:type="dxa"/>
          </w:tcPr>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3597" w:type="dxa"/>
          </w:tcPr>
          <w:p w:rsidR="00352760" w:rsidRPr="00AB10D0" w:rsidRDefault="0035276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91" w:type="dxa"/>
          </w:tcPr>
          <w:p w:rsidR="00352760" w:rsidRPr="00AB10D0" w:rsidRDefault="00352760" w:rsidP="0035276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r>
    </w:tbl>
    <w:p w:rsidR="00352760" w:rsidRPr="00AB10D0" w:rsidRDefault="00352760" w:rsidP="0035276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332D7F" w:rsidRPr="00AB10D0" w:rsidRDefault="00FE3B1F" w:rsidP="00332D7F">
      <w:pPr>
        <w:pStyle w:val="Prrafodelista"/>
        <w:numPr>
          <w:ilvl w:val="0"/>
          <w:numId w:val="2"/>
        </w:numPr>
        <w:spacing w:before="240" w:after="240" w:line="360" w:lineRule="auto"/>
        <w:ind w:left="0" w:firstLine="0"/>
        <w:jc w:val="both"/>
        <w:rPr>
          <w:rFonts w:ascii="Palatino Linotype" w:hAnsi="Palatino Linotype"/>
          <w:i/>
        </w:rPr>
      </w:pPr>
      <w:r w:rsidRPr="00AB10D0">
        <w:rPr>
          <w:rFonts w:ascii="Palatino Linotype" w:eastAsia="MS Mincho" w:hAnsi="Palatino Linotype" w:cs="Times New Roman"/>
          <w:color w:val="000000"/>
        </w:rPr>
        <w:t xml:space="preserve">De lo anteriormente expuesto, se puede apreciar que las respuesta emitidas por el </w:t>
      </w:r>
      <w:r w:rsidR="00332D7F" w:rsidRPr="00AB10D0">
        <w:rPr>
          <w:rFonts w:ascii="Palatino Linotype" w:eastAsia="MS Mincho" w:hAnsi="Palatino Linotype" w:cs="Times New Roman"/>
          <w:b/>
          <w:color w:val="000000"/>
        </w:rPr>
        <w:t>SUJETO OBLIGADO</w:t>
      </w:r>
      <w:r w:rsidR="00332D7F" w:rsidRPr="00AB10D0">
        <w:rPr>
          <w:rFonts w:ascii="Palatino Linotype" w:eastAsia="MS Mincho" w:hAnsi="Palatino Linotype" w:cs="Times New Roman"/>
          <w:color w:val="000000"/>
        </w:rPr>
        <w:t xml:space="preserve"> </w:t>
      </w:r>
      <w:r w:rsidRPr="00AB10D0">
        <w:rPr>
          <w:rFonts w:ascii="Palatino Linotype" w:eastAsia="MS Mincho" w:hAnsi="Palatino Linotype" w:cs="Times New Roman"/>
          <w:color w:val="000000"/>
        </w:rPr>
        <w:t>resulta</w:t>
      </w:r>
      <w:r w:rsidR="00332D7F" w:rsidRPr="00AB10D0">
        <w:rPr>
          <w:rFonts w:ascii="Palatino Linotype" w:eastAsia="MS Mincho" w:hAnsi="Palatino Linotype" w:cs="Times New Roman"/>
          <w:color w:val="000000"/>
        </w:rPr>
        <w:t xml:space="preserve">n incompletas e incongruentes, toda vez que no entrego la totalidad de la información, así como la incongruencia que haya entre la solicitud número </w:t>
      </w:r>
      <w:r w:rsidR="00332D7F" w:rsidRPr="00AB10D0">
        <w:rPr>
          <w:rFonts w:ascii="Palatino Linotype" w:eastAsia="Calibri" w:hAnsi="Palatino Linotype" w:cs="Arial"/>
          <w:b/>
          <w:bCs/>
        </w:rPr>
        <w:t xml:space="preserve">00033/OCOYOAC/IP/2020 y 00034/OCOYOAC/IP/2020, </w:t>
      </w:r>
      <w:r w:rsidR="00332D7F" w:rsidRPr="00AB10D0">
        <w:rPr>
          <w:rFonts w:ascii="Palatino Linotype" w:eastAsia="Calibri" w:hAnsi="Palatino Linotype" w:cs="Arial"/>
          <w:bCs/>
        </w:rPr>
        <w:t>toda vez que en primera de ellas se dice no se cuenta con información de los meses de enero y febrero de 2019, pero en la segunda solicitud se entrega información resaltando la incongruencia de la respuesta.</w:t>
      </w:r>
    </w:p>
    <w:p w:rsidR="00332D7F" w:rsidRPr="00AB10D0" w:rsidRDefault="00332D7F" w:rsidP="00332D7F">
      <w:pPr>
        <w:pStyle w:val="Prrafodelista"/>
        <w:spacing w:line="360" w:lineRule="auto"/>
        <w:ind w:left="0" w:right="567"/>
        <w:jc w:val="both"/>
        <w:rPr>
          <w:rFonts w:ascii="Palatino Linotype" w:hAnsi="Palatino Linotype"/>
          <w:i/>
          <w:sz w:val="20"/>
          <w:szCs w:val="20"/>
        </w:rPr>
      </w:pPr>
    </w:p>
    <w:p w:rsidR="0033483A" w:rsidRPr="00AB10D0" w:rsidRDefault="0033483A" w:rsidP="0033483A">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B10D0">
        <w:rPr>
          <w:rFonts w:ascii="Palatino Linotype" w:eastAsia="MS Mincho" w:hAnsi="Palatino Linotype" w:cstheme="majorBidi"/>
          <w:sz w:val="24"/>
          <w:szCs w:val="24"/>
          <w:lang w:val="es-ES_tradnl" w:eastAsia="es-ES"/>
        </w:rPr>
        <w:t>Derivado de lo anterior, se puede observar que las respuestas no dan cumplimiento al derecho de acceso a</w:t>
      </w:r>
      <w:r w:rsidR="00F4270B" w:rsidRPr="00AB10D0">
        <w:rPr>
          <w:rFonts w:ascii="Palatino Linotype" w:eastAsia="MS Mincho" w:hAnsi="Palatino Linotype" w:cstheme="majorBidi"/>
          <w:sz w:val="24"/>
          <w:szCs w:val="24"/>
          <w:lang w:val="es-ES_tradnl" w:eastAsia="es-ES"/>
        </w:rPr>
        <w:t xml:space="preserve">l información del particular resultan ser </w:t>
      </w:r>
      <w:r w:rsidRPr="00AB10D0">
        <w:rPr>
          <w:rFonts w:ascii="Palatino Linotype" w:eastAsia="MS Mincho" w:hAnsi="Palatino Linotype" w:cstheme="majorBidi"/>
          <w:sz w:val="24"/>
          <w:szCs w:val="24"/>
          <w:lang w:val="es-ES_tradnl" w:eastAsia="es-ES"/>
        </w:rPr>
        <w:t xml:space="preserve"> </w:t>
      </w:r>
      <w:r w:rsidRPr="00AB10D0">
        <w:rPr>
          <w:rFonts w:ascii="Palatino Linotype" w:eastAsia="MS Mincho" w:hAnsi="Palatino Linotype" w:cstheme="majorBidi"/>
          <w:sz w:val="24"/>
          <w:szCs w:val="24"/>
          <w:lang w:val="es-ES_tradnl" w:eastAsia="es-ES"/>
        </w:rPr>
        <w:lastRenderedPageBreak/>
        <w:t>parcial</w:t>
      </w:r>
      <w:r w:rsidR="00F4270B" w:rsidRPr="00AB10D0">
        <w:rPr>
          <w:rFonts w:ascii="Palatino Linotype" w:eastAsia="MS Mincho" w:hAnsi="Palatino Linotype" w:cstheme="majorBidi"/>
          <w:sz w:val="24"/>
          <w:szCs w:val="24"/>
          <w:lang w:val="es-ES_tradnl" w:eastAsia="es-ES"/>
        </w:rPr>
        <w:t>es</w:t>
      </w:r>
      <w:r w:rsidRPr="00AB10D0">
        <w:rPr>
          <w:rFonts w:ascii="Palatino Linotype" w:eastAsia="MS Mincho" w:hAnsi="Palatino Linotype" w:cstheme="majorBidi"/>
          <w:sz w:val="24"/>
          <w:szCs w:val="24"/>
          <w:lang w:val="es-ES_tradnl" w:eastAsia="es-ES"/>
        </w:rPr>
        <w:t>, por lo tanto resultan procedentes los motivos de inconformidad hechos valer, por la siguientes razones de hechos y derechos.</w:t>
      </w:r>
    </w:p>
    <w:p w:rsidR="0033483A" w:rsidRPr="00AB10D0" w:rsidRDefault="0033483A" w:rsidP="00501D70">
      <w:pPr>
        <w:pStyle w:val="Prrafodelista"/>
        <w:outlineLvl w:val="0"/>
        <w:rPr>
          <w:rFonts w:ascii="Palatino Linotype" w:eastAsia="MS Mincho" w:hAnsi="Palatino Linotype" w:cstheme="majorBidi"/>
        </w:rPr>
      </w:pPr>
    </w:p>
    <w:p w:rsidR="00332D7F" w:rsidRPr="00AB10D0" w:rsidRDefault="00015DE6" w:rsidP="00501D70">
      <w:pPr>
        <w:pStyle w:val="Prrafodelista"/>
        <w:numPr>
          <w:ilvl w:val="0"/>
          <w:numId w:val="33"/>
        </w:numPr>
        <w:spacing w:before="240" w:after="240" w:line="360" w:lineRule="auto"/>
        <w:jc w:val="both"/>
        <w:outlineLvl w:val="0"/>
        <w:rPr>
          <w:rFonts w:ascii="Palatino Linotype" w:eastAsia="MS Mincho" w:hAnsi="Palatino Linotype" w:cs="Times New Roman"/>
          <w:b/>
          <w:i/>
        </w:rPr>
      </w:pPr>
      <w:bookmarkStart w:id="87" w:name="_Toc49952655"/>
      <w:r w:rsidRPr="00AB10D0">
        <w:rPr>
          <w:rFonts w:ascii="Palatino Linotype" w:eastAsia="MS Mincho" w:hAnsi="Palatino Linotype" w:cs="Times New Roman"/>
          <w:b/>
          <w:i/>
        </w:rPr>
        <w:t>De la entrega de la información faltante</w:t>
      </w:r>
      <w:bookmarkEnd w:id="87"/>
      <w:r w:rsidRPr="00AB10D0">
        <w:rPr>
          <w:rFonts w:ascii="Palatino Linotype" w:eastAsia="MS Mincho" w:hAnsi="Palatino Linotype" w:cs="Times New Roman"/>
          <w:b/>
          <w:i/>
        </w:rPr>
        <w:t xml:space="preserve"> </w:t>
      </w:r>
    </w:p>
    <w:p w:rsidR="00332D7F" w:rsidRPr="00AB10D0" w:rsidRDefault="00332D7F" w:rsidP="00015DE6">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332D7F" w:rsidRPr="00AB10D0" w:rsidRDefault="00015DE6" w:rsidP="00A2344B">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10D0">
        <w:rPr>
          <w:rFonts w:ascii="Palatino Linotype" w:eastAsia="MS Mincho" w:hAnsi="Palatino Linotype" w:cs="Times New Roman"/>
          <w:color w:val="000000"/>
          <w:sz w:val="24"/>
          <w:szCs w:val="24"/>
          <w:lang w:val="es-ES_tradnl" w:eastAsia="es-ES"/>
        </w:rPr>
        <w:t xml:space="preserve">De la respuesta emitida a la solicitud </w:t>
      </w:r>
      <w:r w:rsidRPr="00AB10D0">
        <w:rPr>
          <w:rFonts w:ascii="Palatino Linotype" w:eastAsia="Calibri" w:hAnsi="Palatino Linotype" w:cs="Arial"/>
          <w:b/>
          <w:bCs/>
          <w:sz w:val="24"/>
          <w:szCs w:val="24"/>
          <w:lang w:eastAsia="es-ES"/>
        </w:rPr>
        <w:t>00031/OCOYOAC/IP/2020 el SUJETO OBLIGADO</w:t>
      </w:r>
      <w:r w:rsidRPr="00AB10D0">
        <w:rPr>
          <w:rFonts w:ascii="Palatino Linotype" w:eastAsia="Calibri" w:hAnsi="Palatino Linotype" w:cs="Arial"/>
          <w:bCs/>
          <w:sz w:val="24"/>
          <w:szCs w:val="24"/>
          <w:lang w:eastAsia="es-ES"/>
        </w:rPr>
        <w:t xml:space="preserve">  entrego las facturas correspondiente a los meses de </w:t>
      </w:r>
      <w:r w:rsidRPr="00AB10D0">
        <w:rPr>
          <w:rFonts w:ascii="Palatino Linotype" w:eastAsia="Times New Roman" w:hAnsi="Palatino Linotype" w:cs="Arial"/>
          <w:sz w:val="24"/>
          <w:szCs w:val="24"/>
          <w:lang w:val="es-ES" w:eastAsia="es-ES"/>
        </w:rPr>
        <w:t>marzo, mayo, junio, julio, agosto, septiembre, octubre, noviembre y diciembre de 2019, haciendo falta las de enero, febrero y abril, ahor</w:t>
      </w:r>
      <w:r w:rsidR="00F57DC2" w:rsidRPr="00AB10D0">
        <w:rPr>
          <w:rFonts w:ascii="Palatino Linotype" w:eastAsia="Times New Roman" w:hAnsi="Palatino Linotype" w:cs="Arial"/>
          <w:sz w:val="24"/>
          <w:szCs w:val="24"/>
          <w:lang w:val="es-ES" w:eastAsia="es-ES"/>
        </w:rPr>
        <w:t xml:space="preserve">a bien </w:t>
      </w:r>
      <w:r w:rsidRPr="00AB10D0">
        <w:rPr>
          <w:rFonts w:ascii="Palatino Linotype" w:eastAsia="Times New Roman" w:hAnsi="Palatino Linotype" w:cs="Arial"/>
          <w:sz w:val="24"/>
          <w:szCs w:val="24"/>
          <w:lang w:val="es-ES" w:eastAsia="es-ES"/>
        </w:rPr>
        <w:t xml:space="preserve">de las facturas </w:t>
      </w:r>
      <w:r w:rsidR="00F57DC2" w:rsidRPr="00AB10D0">
        <w:rPr>
          <w:rFonts w:ascii="Palatino Linotype" w:eastAsia="Times New Roman" w:hAnsi="Palatino Linotype" w:cs="Arial"/>
          <w:sz w:val="24"/>
          <w:szCs w:val="24"/>
          <w:lang w:val="es-ES" w:eastAsia="es-ES"/>
        </w:rPr>
        <w:t>fueron entregadas en versión publica y no se entregó el respectivo acuerdo que avale la misma.</w:t>
      </w:r>
    </w:p>
    <w:p w:rsidR="00F57DC2" w:rsidRPr="00AB10D0" w:rsidRDefault="00F57DC2" w:rsidP="00F57DC2">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015DE6" w:rsidRPr="00AB10D0" w:rsidRDefault="00F57DC2" w:rsidP="00922805">
      <w:pPr>
        <w:numPr>
          <w:ilvl w:val="0"/>
          <w:numId w:val="2"/>
        </w:numPr>
        <w:spacing w:before="240" w:after="240" w:line="360" w:lineRule="auto"/>
        <w:ind w:left="0" w:firstLine="0"/>
        <w:contextualSpacing/>
        <w:jc w:val="both"/>
        <w:rPr>
          <w:rFonts w:ascii="Palatino Linotype" w:eastAsia="Calibri" w:hAnsi="Palatino Linotype" w:cs="Arial"/>
          <w:bCs/>
          <w:sz w:val="20"/>
          <w:szCs w:val="20"/>
          <w:lang w:eastAsia="es-ES"/>
        </w:rPr>
      </w:pPr>
      <w:r w:rsidRPr="00AB10D0">
        <w:rPr>
          <w:rFonts w:ascii="Palatino Linotype" w:eastAsia="Times New Roman" w:hAnsi="Palatino Linotype" w:cs="Arial"/>
          <w:sz w:val="24"/>
          <w:szCs w:val="24"/>
          <w:lang w:val="es-ES" w:eastAsia="es-ES"/>
        </w:rPr>
        <w:t xml:space="preserve">En ese sentido, es de precisar que la versión publica </w:t>
      </w:r>
      <w:r w:rsidR="006044BA" w:rsidRPr="00AB10D0">
        <w:rPr>
          <w:rFonts w:ascii="Palatino Linotype" w:eastAsia="Times New Roman" w:hAnsi="Palatino Linotype" w:cs="Arial"/>
          <w:sz w:val="24"/>
          <w:szCs w:val="24"/>
          <w:lang w:val="es-ES" w:eastAsia="es-ES"/>
        </w:rPr>
        <w:t xml:space="preserve">de </w:t>
      </w:r>
      <w:r w:rsidRPr="00AB10D0">
        <w:rPr>
          <w:rFonts w:ascii="Palatino Linotype" w:eastAsia="Times New Roman" w:hAnsi="Palatino Linotype" w:cs="Arial"/>
          <w:sz w:val="24"/>
          <w:szCs w:val="24"/>
          <w:lang w:val="es-ES" w:eastAsia="es-ES"/>
        </w:rPr>
        <w:t>la</w:t>
      </w:r>
      <w:r w:rsidR="006044BA" w:rsidRPr="00AB10D0">
        <w:rPr>
          <w:rFonts w:ascii="Palatino Linotype" w:eastAsia="Times New Roman" w:hAnsi="Palatino Linotype" w:cs="Arial"/>
          <w:sz w:val="24"/>
          <w:szCs w:val="24"/>
          <w:lang w:val="es-ES" w:eastAsia="es-ES"/>
        </w:rPr>
        <w:t>s</w:t>
      </w:r>
      <w:r w:rsidRPr="00AB10D0">
        <w:rPr>
          <w:rFonts w:ascii="Palatino Linotype" w:eastAsia="Times New Roman" w:hAnsi="Palatino Linotype" w:cs="Arial"/>
          <w:sz w:val="24"/>
          <w:szCs w:val="24"/>
          <w:lang w:val="es-ES" w:eastAsia="es-ES"/>
        </w:rPr>
        <w:t xml:space="preserve"> facturas resulta improcedente toda vez que la información contenida en ellas</w:t>
      </w:r>
      <w:r w:rsidR="0013172A" w:rsidRPr="00AB10D0">
        <w:rPr>
          <w:rFonts w:ascii="Palatino Linotype" w:eastAsia="Times New Roman" w:hAnsi="Palatino Linotype" w:cs="Arial"/>
          <w:sz w:val="24"/>
          <w:szCs w:val="24"/>
          <w:lang w:val="es-ES" w:eastAsia="es-ES"/>
        </w:rPr>
        <w:t xml:space="preserve"> </w:t>
      </w:r>
      <w:r w:rsidR="0013172A" w:rsidRPr="00AB10D0">
        <w:rPr>
          <w:rFonts w:ascii="Palatino Linotype" w:eastAsia="Times New Roman" w:hAnsi="Palatino Linotype" w:cs="Arial"/>
          <w:color w:val="FF0000"/>
          <w:sz w:val="24"/>
          <w:szCs w:val="24"/>
          <w:lang w:val="es-ES" w:eastAsia="es-ES"/>
        </w:rPr>
        <w:t>es</w:t>
      </w:r>
      <w:r w:rsidRPr="00AB10D0">
        <w:rPr>
          <w:rFonts w:ascii="Palatino Linotype" w:eastAsia="Times New Roman" w:hAnsi="Palatino Linotype" w:cs="Arial"/>
          <w:sz w:val="24"/>
          <w:szCs w:val="24"/>
          <w:lang w:val="es-ES" w:eastAsia="es-ES"/>
        </w:rPr>
        <w:t xml:space="preserve"> meramente contable y fiscal, en razón de que estas fuero erogadas con recurso públicos, por lo que el </w:t>
      </w:r>
      <w:r w:rsidRPr="00AB10D0">
        <w:rPr>
          <w:rFonts w:ascii="Palatino Linotype" w:eastAsia="Times New Roman" w:hAnsi="Palatino Linotype" w:cs="Arial"/>
          <w:b/>
          <w:sz w:val="24"/>
          <w:szCs w:val="24"/>
          <w:lang w:val="es-ES" w:eastAsia="es-ES"/>
        </w:rPr>
        <w:t>SUJETO OBLIGADO</w:t>
      </w:r>
      <w:r w:rsidRPr="00AB10D0">
        <w:rPr>
          <w:rFonts w:ascii="Palatino Linotype" w:eastAsia="Times New Roman" w:hAnsi="Palatino Linotype" w:cs="Arial"/>
          <w:sz w:val="24"/>
          <w:szCs w:val="24"/>
          <w:lang w:val="es-ES" w:eastAsia="es-ES"/>
        </w:rPr>
        <w:t xml:space="preserve"> deberá de entregar nuevamente las facturas de manera íntegra y todas la correspondiente al ejercicio fiscal 2019 del primero de enero al treinta y uno de diciembre, para que con ello se tenga por colmado el requerimiento.</w:t>
      </w:r>
    </w:p>
    <w:p w:rsidR="00015DE6" w:rsidRPr="00AB10D0" w:rsidRDefault="00015DE6" w:rsidP="00015DE6">
      <w:pPr>
        <w:spacing w:before="240" w:after="240" w:line="360" w:lineRule="auto"/>
        <w:contextualSpacing/>
        <w:jc w:val="both"/>
        <w:rPr>
          <w:rFonts w:ascii="Palatino Linotype" w:eastAsia="Calibri" w:hAnsi="Palatino Linotype" w:cs="Arial"/>
          <w:bCs/>
          <w:sz w:val="20"/>
          <w:szCs w:val="20"/>
          <w:lang w:eastAsia="es-ES"/>
        </w:rPr>
      </w:pPr>
    </w:p>
    <w:p w:rsidR="00015DE6" w:rsidRPr="00AB10D0" w:rsidRDefault="00F57DC2" w:rsidP="00A2344B">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10D0">
        <w:rPr>
          <w:rFonts w:ascii="Palatino Linotype" w:eastAsia="MS Mincho" w:hAnsi="Palatino Linotype" w:cs="Times New Roman"/>
          <w:color w:val="000000"/>
          <w:sz w:val="24"/>
          <w:szCs w:val="24"/>
          <w:lang w:val="es-ES_tradnl" w:eastAsia="es-ES"/>
        </w:rPr>
        <w:t xml:space="preserve">De la respuesta a la solitud de información número </w:t>
      </w:r>
      <w:r w:rsidRPr="00AB10D0">
        <w:rPr>
          <w:rFonts w:ascii="Palatino Linotype" w:eastAsia="MS Mincho" w:hAnsi="Palatino Linotype" w:cs="Times New Roman"/>
          <w:b/>
          <w:color w:val="000000"/>
          <w:sz w:val="24"/>
          <w:szCs w:val="24"/>
          <w:lang w:val="es-ES_tradnl" w:eastAsia="es-ES"/>
        </w:rPr>
        <w:t>00032/OCOYOAC/IP/</w:t>
      </w:r>
      <w:r w:rsidRPr="00AB10D0">
        <w:rPr>
          <w:rFonts w:ascii="Palatino Linotype" w:eastAsia="MS Mincho" w:hAnsi="Palatino Linotype" w:cs="Times New Roman"/>
          <w:color w:val="000000"/>
          <w:sz w:val="24"/>
          <w:szCs w:val="24"/>
          <w:lang w:val="es-ES_tradnl" w:eastAsia="es-ES"/>
        </w:rPr>
        <w:t xml:space="preserve">2020  resultó parcialmente completa, toda vez que no se entregó lo correspondiente al nombre y directorio telefónico del presidente municipal y director de obras públicas, por que el </w:t>
      </w:r>
      <w:r w:rsidRPr="00AB10D0">
        <w:rPr>
          <w:rFonts w:ascii="Palatino Linotype" w:eastAsia="MS Mincho" w:hAnsi="Palatino Linotype" w:cs="Times New Roman"/>
          <w:b/>
          <w:color w:val="000000"/>
          <w:sz w:val="24"/>
          <w:szCs w:val="24"/>
          <w:lang w:val="es-ES_tradnl" w:eastAsia="es-ES"/>
        </w:rPr>
        <w:t>SUJETO OBLIGADO</w:t>
      </w:r>
      <w:r w:rsidRPr="00AB10D0">
        <w:rPr>
          <w:rFonts w:ascii="Palatino Linotype" w:eastAsia="MS Mincho" w:hAnsi="Palatino Linotype" w:cs="Times New Roman"/>
          <w:color w:val="000000"/>
          <w:sz w:val="24"/>
          <w:szCs w:val="24"/>
          <w:lang w:val="es-ES_tradnl" w:eastAsia="es-ES"/>
        </w:rPr>
        <w:t xml:space="preserve"> deberá de requerir la información al servidor público habilitado para dar cumplimiento de manera total</w:t>
      </w:r>
      <w:r w:rsidR="0095129E" w:rsidRPr="00AB10D0">
        <w:rPr>
          <w:rFonts w:ascii="Palatino Linotype" w:eastAsia="MS Mincho" w:hAnsi="Palatino Linotype" w:cs="Times New Roman"/>
          <w:color w:val="000000"/>
          <w:sz w:val="24"/>
          <w:szCs w:val="24"/>
          <w:lang w:val="es-ES_tradnl" w:eastAsia="es-ES"/>
        </w:rPr>
        <w:t xml:space="preserve">, información que debe obra en sus archivo toda vez que está </w:t>
      </w:r>
      <w:r w:rsidR="0095129E" w:rsidRPr="00AB10D0">
        <w:rPr>
          <w:rFonts w:ascii="Palatino Linotype" w:eastAsia="MS Mincho" w:hAnsi="Palatino Linotype" w:cs="Times New Roman"/>
          <w:color w:val="000000"/>
          <w:sz w:val="24"/>
          <w:szCs w:val="24"/>
          <w:lang w:val="es-ES_tradnl" w:eastAsia="es-ES"/>
        </w:rPr>
        <w:lastRenderedPageBreak/>
        <w:t>relacionada con las obligaciones de transparencia común, contenidas en el artículo 92 fracción VII que a la letra dice:</w:t>
      </w:r>
    </w:p>
    <w:p w:rsidR="0095129E" w:rsidRPr="00AB10D0" w:rsidRDefault="0095129E" w:rsidP="0095129E">
      <w:pPr>
        <w:pStyle w:val="Prrafodelista"/>
        <w:ind w:left="567" w:right="709"/>
        <w:rPr>
          <w:rFonts w:ascii="Palatino Linotype" w:eastAsia="MS Mincho" w:hAnsi="Palatino Linotype" w:cs="Times New Roman"/>
          <w:i/>
          <w:color w:val="000000"/>
          <w:sz w:val="22"/>
          <w:szCs w:val="22"/>
        </w:rPr>
      </w:pPr>
      <w:r w:rsidRPr="00AB10D0">
        <w:rPr>
          <w:rFonts w:ascii="Palatino Linotype" w:eastAsia="MS Mincho" w:hAnsi="Palatino Linotype" w:cs="Times New Roman"/>
          <w:i/>
          <w:color w:val="000000"/>
          <w:sz w:val="22"/>
          <w:szCs w:val="22"/>
        </w:rPr>
        <w:t>Articulo 92…</w:t>
      </w:r>
    </w:p>
    <w:p w:rsidR="0095129E" w:rsidRPr="00AB10D0" w:rsidRDefault="0095129E" w:rsidP="0095129E">
      <w:pPr>
        <w:pStyle w:val="Prrafodelista"/>
        <w:ind w:left="567" w:right="709"/>
        <w:rPr>
          <w:rFonts w:ascii="Palatino Linotype" w:eastAsia="MS Mincho" w:hAnsi="Palatino Linotype" w:cs="Times New Roman"/>
          <w:i/>
          <w:color w:val="000000"/>
          <w:sz w:val="22"/>
          <w:szCs w:val="22"/>
        </w:rPr>
      </w:pPr>
    </w:p>
    <w:p w:rsidR="0095129E" w:rsidRPr="00AB10D0" w:rsidRDefault="0095129E" w:rsidP="0095129E">
      <w:pPr>
        <w:pStyle w:val="Prrafodelista"/>
        <w:ind w:left="567" w:right="709"/>
        <w:rPr>
          <w:rFonts w:ascii="Palatino Linotype" w:eastAsia="MS Mincho" w:hAnsi="Palatino Linotype" w:cs="Times New Roman"/>
          <w:i/>
          <w:color w:val="000000"/>
          <w:sz w:val="22"/>
          <w:szCs w:val="22"/>
        </w:rPr>
      </w:pPr>
      <w:r w:rsidRPr="00AB10D0">
        <w:rPr>
          <w:rFonts w:ascii="Palatino Linotype" w:eastAsia="MS Mincho" w:hAnsi="Palatino Linotype" w:cs="Times New Roman"/>
          <w:i/>
          <w:color w:val="000000"/>
          <w:sz w:val="22"/>
          <w:szCs w:val="22"/>
        </w:rPr>
        <w:t>I a la VI…</w:t>
      </w:r>
    </w:p>
    <w:p w:rsidR="0095129E" w:rsidRPr="00AB10D0" w:rsidRDefault="0095129E" w:rsidP="0095129E">
      <w:pPr>
        <w:spacing w:before="240" w:after="240" w:line="360" w:lineRule="auto"/>
        <w:ind w:left="567" w:right="709"/>
        <w:contextualSpacing/>
        <w:jc w:val="both"/>
        <w:rPr>
          <w:rFonts w:ascii="Palatino Linotype" w:eastAsia="MS Mincho" w:hAnsi="Palatino Linotype" w:cs="Times New Roman"/>
          <w:i/>
          <w:color w:val="000000"/>
          <w:lang w:eastAsia="es-ES"/>
        </w:rPr>
      </w:pPr>
      <w:r w:rsidRPr="00AB10D0">
        <w:rPr>
          <w:rFonts w:ascii="Palatino Linotype" w:eastAsia="MS Mincho" w:hAnsi="Palatino Linotype" w:cs="Times New Roman"/>
          <w:b/>
          <w:i/>
          <w:color w:val="000000"/>
          <w:lang w:eastAsia="es-E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AB10D0">
        <w:rPr>
          <w:rFonts w:ascii="Palatino Linotype" w:eastAsia="MS Mincho" w:hAnsi="Palatino Linotype" w:cs="Times New Roman"/>
          <w:i/>
          <w:color w:val="000000"/>
          <w:lang w:eastAsia="es-ES"/>
        </w:rPr>
        <w:t xml:space="preserve">. </w:t>
      </w:r>
    </w:p>
    <w:p w:rsidR="0095129E" w:rsidRPr="00AB10D0" w:rsidRDefault="0095129E" w:rsidP="0095129E">
      <w:pPr>
        <w:spacing w:before="240" w:after="240" w:line="360" w:lineRule="auto"/>
        <w:ind w:left="567" w:right="709"/>
        <w:contextualSpacing/>
        <w:jc w:val="both"/>
        <w:rPr>
          <w:rFonts w:ascii="Palatino Linotype" w:eastAsia="MS Mincho" w:hAnsi="Palatino Linotype" w:cs="Times New Roman"/>
          <w:b/>
          <w:i/>
          <w:color w:val="000000"/>
          <w:lang w:eastAsia="es-ES"/>
        </w:rPr>
      </w:pPr>
      <w:r w:rsidRPr="00AB10D0">
        <w:rPr>
          <w:rFonts w:ascii="Palatino Linotype" w:eastAsia="MS Mincho" w:hAnsi="Palatino Linotype" w:cs="Times New Roman"/>
          <w:b/>
          <w:i/>
          <w:color w:val="000000"/>
          <w:lang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95129E" w:rsidRPr="00AB10D0" w:rsidRDefault="0095129E" w:rsidP="0095129E">
      <w:pPr>
        <w:spacing w:before="240" w:after="240" w:line="360" w:lineRule="auto"/>
        <w:ind w:left="567" w:right="709"/>
        <w:contextualSpacing/>
        <w:jc w:val="both"/>
        <w:rPr>
          <w:rFonts w:ascii="Palatino Linotype" w:eastAsia="MS Mincho" w:hAnsi="Palatino Linotype" w:cs="Times New Roman"/>
          <w:i/>
          <w:color w:val="000000"/>
          <w:lang w:eastAsia="es-ES"/>
        </w:rPr>
      </w:pPr>
    </w:p>
    <w:p w:rsidR="0095129E" w:rsidRPr="00AB10D0" w:rsidRDefault="0095129E" w:rsidP="0095129E">
      <w:pPr>
        <w:spacing w:before="240" w:after="240" w:line="360" w:lineRule="auto"/>
        <w:ind w:left="567" w:right="709"/>
        <w:contextualSpacing/>
        <w:jc w:val="both"/>
        <w:rPr>
          <w:rFonts w:ascii="Palatino Linotype" w:eastAsia="MS Mincho" w:hAnsi="Palatino Linotype" w:cs="Times New Roman"/>
          <w:i/>
          <w:color w:val="000000"/>
          <w:lang w:val="es-ES_tradnl" w:eastAsia="es-ES"/>
        </w:rPr>
      </w:pPr>
      <w:r w:rsidRPr="00AB10D0">
        <w:rPr>
          <w:rFonts w:ascii="Palatino Linotype" w:eastAsia="MS Mincho" w:hAnsi="Palatino Linotype" w:cs="Times New Roman"/>
          <w:i/>
          <w:color w:val="000000"/>
          <w:lang w:eastAsia="es-ES"/>
        </w:rPr>
        <w:t>IX a la LII…</w:t>
      </w:r>
    </w:p>
    <w:p w:rsidR="00332D7F" w:rsidRPr="00AB10D0" w:rsidRDefault="00332D7F" w:rsidP="0095129E">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332D7F" w:rsidRPr="00AB10D0" w:rsidRDefault="0095129E" w:rsidP="00A2344B">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10D0">
        <w:rPr>
          <w:rFonts w:ascii="Palatino Linotype" w:eastAsia="MS Mincho" w:hAnsi="Palatino Linotype" w:cs="Times New Roman"/>
          <w:color w:val="000000"/>
          <w:sz w:val="24"/>
          <w:szCs w:val="24"/>
          <w:lang w:val="es-ES_tradnl" w:eastAsia="es-ES"/>
        </w:rPr>
        <w:t xml:space="preserve">De la respuesta proporcionada a la solicitud de información </w:t>
      </w:r>
      <w:r w:rsidR="00FD14B6" w:rsidRPr="00AB10D0">
        <w:rPr>
          <w:rFonts w:ascii="Palatino Linotype" w:eastAsia="MS Mincho" w:hAnsi="Palatino Linotype" w:cs="Times New Roman"/>
          <w:color w:val="000000"/>
          <w:sz w:val="24"/>
          <w:szCs w:val="24"/>
          <w:lang w:val="es-ES_tradnl" w:eastAsia="es-ES"/>
        </w:rPr>
        <w:t>0003/OCOYOAC/IP/2020 se puede observar que no se da cumplimiento al derecho de acceso a la información</w:t>
      </w:r>
      <w:r w:rsidR="00EB798B" w:rsidRPr="00AB10D0">
        <w:rPr>
          <w:rFonts w:ascii="Palatino Linotype" w:eastAsia="MS Mincho" w:hAnsi="Palatino Linotype" w:cs="Times New Roman"/>
          <w:color w:val="000000"/>
          <w:sz w:val="24"/>
          <w:szCs w:val="24"/>
          <w:lang w:val="es-ES_tradnl" w:eastAsia="es-ES"/>
        </w:rPr>
        <w:t>,</w:t>
      </w:r>
      <w:r w:rsidR="00FD14B6" w:rsidRPr="00AB10D0">
        <w:rPr>
          <w:rFonts w:ascii="Palatino Linotype" w:eastAsia="MS Mincho" w:hAnsi="Palatino Linotype" w:cs="Times New Roman"/>
          <w:color w:val="000000"/>
          <w:sz w:val="24"/>
          <w:szCs w:val="24"/>
          <w:lang w:val="es-ES_tradnl" w:eastAsia="es-ES"/>
        </w:rPr>
        <w:t xml:space="preserve"> toda vez que no se acredita la información correspondiente al primero de octubre al treinta y uno de diciembre de 2018</w:t>
      </w:r>
      <w:r w:rsidR="00EB798B" w:rsidRPr="00AB10D0">
        <w:rPr>
          <w:rFonts w:ascii="Palatino Linotype" w:eastAsia="MS Mincho" w:hAnsi="Palatino Linotype" w:cs="Times New Roman"/>
          <w:color w:val="000000"/>
          <w:sz w:val="24"/>
          <w:szCs w:val="24"/>
          <w:lang w:val="es-ES_tradnl" w:eastAsia="es-ES"/>
        </w:rPr>
        <w:t xml:space="preserve">, el </w:t>
      </w:r>
      <w:r w:rsidR="00EB798B" w:rsidRPr="00AB10D0">
        <w:rPr>
          <w:rFonts w:ascii="Palatino Linotype" w:eastAsia="MS Mincho" w:hAnsi="Palatino Linotype" w:cs="Times New Roman"/>
          <w:b/>
          <w:color w:val="000000"/>
          <w:sz w:val="24"/>
          <w:szCs w:val="24"/>
          <w:lang w:val="es-ES_tradnl" w:eastAsia="es-ES"/>
        </w:rPr>
        <w:t>SUJETO OBLIGADO</w:t>
      </w:r>
      <w:r w:rsidR="00EB798B" w:rsidRPr="00AB10D0">
        <w:rPr>
          <w:rFonts w:ascii="Palatino Linotype" w:eastAsia="MS Mincho" w:hAnsi="Palatino Linotype" w:cs="Times New Roman"/>
          <w:color w:val="000000"/>
          <w:sz w:val="24"/>
          <w:szCs w:val="24"/>
          <w:lang w:val="es-ES_tradnl" w:eastAsia="es-ES"/>
        </w:rPr>
        <w:t xml:space="preserve"> solo se limita a decir que no tiene la información, si bien, la respuesta la emite el servidor público habilitado, lo cierto es que la misma puede obrar en el archivo municipal que está a cargo del secretario del ayuntamiento, </w:t>
      </w:r>
      <w:r w:rsidR="00EB798B" w:rsidRPr="00AB10D0">
        <w:rPr>
          <w:rFonts w:ascii="Palatino Linotype" w:eastAsia="MS Mincho" w:hAnsi="Palatino Linotype" w:cs="Times New Roman"/>
          <w:sz w:val="24"/>
          <w:szCs w:val="24"/>
          <w:lang w:val="es-ES_tradnl" w:eastAsia="es-ES"/>
        </w:rPr>
        <w:t>po</w:t>
      </w:r>
      <w:r w:rsidR="00903DB3" w:rsidRPr="00AB10D0">
        <w:rPr>
          <w:rFonts w:ascii="Palatino Linotype" w:eastAsia="MS Mincho" w:hAnsi="Palatino Linotype" w:cs="Times New Roman"/>
          <w:sz w:val="24"/>
          <w:szCs w:val="24"/>
          <w:lang w:val="es-ES_tradnl" w:eastAsia="es-ES"/>
        </w:rPr>
        <w:t xml:space="preserve">r </w:t>
      </w:r>
      <w:r w:rsidR="00EB798B" w:rsidRPr="00AB10D0">
        <w:rPr>
          <w:rFonts w:ascii="Palatino Linotype" w:eastAsia="MS Mincho" w:hAnsi="Palatino Linotype" w:cs="Times New Roman"/>
          <w:sz w:val="24"/>
          <w:szCs w:val="24"/>
          <w:lang w:val="es-ES_tradnl" w:eastAsia="es-ES"/>
        </w:rPr>
        <w:lastRenderedPageBreak/>
        <w:t>lo ta</w:t>
      </w:r>
      <w:r w:rsidR="00EB798B" w:rsidRPr="00AB10D0">
        <w:rPr>
          <w:rFonts w:ascii="Palatino Linotype" w:eastAsia="MS Mincho" w:hAnsi="Palatino Linotype" w:cs="Times New Roman"/>
          <w:color w:val="000000"/>
          <w:sz w:val="24"/>
          <w:szCs w:val="24"/>
          <w:lang w:val="es-ES_tradnl" w:eastAsia="es-ES"/>
        </w:rPr>
        <w:t>nto se deberá de ordenar la búsqueda exhaustiva de la misma y para el caso de no se encuentre se deberá de emitir el respectivo acuerdo de inexistencia.</w:t>
      </w:r>
    </w:p>
    <w:p w:rsidR="00EB798B" w:rsidRPr="00AB10D0" w:rsidRDefault="00EB798B" w:rsidP="00501D70">
      <w:pPr>
        <w:pStyle w:val="Ttulo2"/>
        <w:rPr>
          <w:rFonts w:ascii="Palatino Linotype" w:eastAsia="MS Mincho" w:hAnsi="Palatino Linotype" w:cs="Times New Roman"/>
          <w:color w:val="auto"/>
          <w:sz w:val="24"/>
          <w:szCs w:val="24"/>
          <w:lang w:val="es-ES_tradnl" w:eastAsia="es-ES"/>
        </w:rPr>
      </w:pPr>
    </w:p>
    <w:p w:rsidR="00EB798B" w:rsidRPr="00AB10D0" w:rsidRDefault="00501D70" w:rsidP="00501D70">
      <w:pPr>
        <w:pStyle w:val="Ttulo2"/>
        <w:numPr>
          <w:ilvl w:val="1"/>
          <w:numId w:val="2"/>
        </w:numPr>
        <w:rPr>
          <w:rFonts w:ascii="Palatino Linotype" w:eastAsia="MS Mincho" w:hAnsi="Palatino Linotype" w:cs="Times New Roman"/>
          <w:b/>
          <w:i/>
          <w:color w:val="auto"/>
          <w:sz w:val="24"/>
          <w:szCs w:val="24"/>
          <w:lang w:val="es-ES_tradnl" w:eastAsia="es-ES"/>
        </w:rPr>
      </w:pPr>
      <w:bookmarkStart w:id="88" w:name="_Toc49952656"/>
      <w:r w:rsidRPr="00AB10D0">
        <w:rPr>
          <w:rFonts w:ascii="Palatino Linotype" w:eastAsia="MS Mincho" w:hAnsi="Palatino Linotype" w:cs="Times New Roman"/>
          <w:b/>
          <w:i/>
          <w:color w:val="auto"/>
          <w:sz w:val="24"/>
          <w:szCs w:val="24"/>
          <w:lang w:val="es-ES_tradnl" w:eastAsia="es-ES"/>
        </w:rPr>
        <w:t>D</w:t>
      </w:r>
      <w:r w:rsidR="00EB798B" w:rsidRPr="00AB10D0">
        <w:rPr>
          <w:rFonts w:ascii="Palatino Linotype" w:eastAsia="MS Mincho" w:hAnsi="Palatino Linotype" w:cs="Times New Roman"/>
          <w:b/>
          <w:i/>
          <w:color w:val="auto"/>
          <w:sz w:val="24"/>
          <w:szCs w:val="24"/>
          <w:lang w:val="es-ES_tradnl" w:eastAsia="es-ES"/>
        </w:rPr>
        <w:t>e la inexistencia dela información</w:t>
      </w:r>
      <w:bookmarkEnd w:id="88"/>
      <w:r w:rsidR="00EB798B" w:rsidRPr="00AB10D0">
        <w:rPr>
          <w:rFonts w:ascii="Palatino Linotype" w:eastAsia="MS Mincho" w:hAnsi="Palatino Linotype" w:cs="Times New Roman"/>
          <w:b/>
          <w:i/>
          <w:color w:val="auto"/>
          <w:sz w:val="24"/>
          <w:szCs w:val="24"/>
          <w:lang w:val="es-ES_tradnl" w:eastAsia="es-ES"/>
        </w:rPr>
        <w:t xml:space="preserve"> </w:t>
      </w:r>
    </w:p>
    <w:p w:rsidR="00501D70" w:rsidRPr="00AB10D0" w:rsidRDefault="00501D70" w:rsidP="00501D70">
      <w:pPr>
        <w:rPr>
          <w:lang w:val="es-ES_tradnl" w:eastAsia="es-ES"/>
        </w:rPr>
      </w:pPr>
    </w:p>
    <w:p w:rsidR="00EB798B" w:rsidRPr="00AB10D0" w:rsidRDefault="00EB798B" w:rsidP="00EB798B">
      <w:pPr>
        <w:numPr>
          <w:ilvl w:val="0"/>
          <w:numId w:val="2"/>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AB10D0">
        <w:rPr>
          <w:rFonts w:ascii="Palatino Linotype" w:eastAsiaTheme="minorEastAsia" w:hAnsi="Palatino Linotype"/>
          <w:sz w:val="24"/>
          <w:szCs w:val="24"/>
          <w:lang w:val="es-ES" w:eastAsia="es-ES"/>
        </w:rPr>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rsidR="00EB798B" w:rsidRPr="00AB10D0" w:rsidRDefault="00EB798B" w:rsidP="00EB798B">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EB798B" w:rsidRPr="00AB10D0" w:rsidRDefault="00EB798B" w:rsidP="00EB798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B10D0">
        <w:rPr>
          <w:rFonts w:ascii="Palatino Linotype" w:eastAsia="MS Mincho" w:hAnsi="Palatino Linotype" w:cstheme="majorBidi"/>
          <w:sz w:val="24"/>
          <w:szCs w:val="24"/>
          <w:lang w:val="es-ES_tradnl" w:eastAsia="es-ES"/>
        </w:rPr>
        <w:t>Los artículos 19 y 20 de la Ley General de Transparencia comentada y su respectivo comentario establecen lo siguiente:</w:t>
      </w:r>
    </w:p>
    <w:p w:rsidR="00EB798B" w:rsidRPr="00AB10D0" w:rsidRDefault="00EB798B" w:rsidP="00EB798B">
      <w:pPr>
        <w:spacing w:after="0" w:line="240" w:lineRule="auto"/>
        <w:contextualSpacing/>
        <w:rPr>
          <w:rFonts w:ascii="Palatino Linotype" w:eastAsia="MS Mincho" w:hAnsi="Palatino Linotype" w:cstheme="majorBidi"/>
          <w:sz w:val="24"/>
          <w:szCs w:val="24"/>
          <w:lang w:val="es-ES_tradnl" w:eastAsia="es-ES"/>
        </w:rPr>
      </w:pP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r w:rsidRPr="00AB10D0">
        <w:rPr>
          <w:rFonts w:ascii="Palatino Linotype" w:eastAsia="MS Mincho" w:hAnsi="Palatino Linotype" w:cstheme="majorBidi"/>
          <w:b/>
          <w:i/>
          <w:sz w:val="24"/>
          <w:szCs w:val="24"/>
          <w:lang w:val="es-ES_tradnl" w:eastAsia="es-ES"/>
        </w:rPr>
        <w:t>Artículo 19</w:t>
      </w:r>
      <w:r w:rsidRPr="00AB10D0">
        <w:rPr>
          <w:rFonts w:ascii="Palatino Linotype" w:eastAsia="MS Mincho" w:hAnsi="Palatino Linotype" w:cstheme="majorBidi"/>
          <w:i/>
          <w:sz w:val="24"/>
          <w:szCs w:val="24"/>
          <w:lang w:val="es-ES_tradnl" w:eastAsia="es-ES"/>
        </w:rPr>
        <w:t xml:space="preserve">. </w:t>
      </w:r>
      <w:r w:rsidRPr="00AB10D0">
        <w:rPr>
          <w:rFonts w:ascii="Palatino Linotype" w:eastAsia="MS Mincho" w:hAnsi="Palatino Linotype" w:cstheme="majorBidi"/>
          <w:b/>
          <w:i/>
          <w:sz w:val="24"/>
          <w:szCs w:val="24"/>
          <w:u w:val="single"/>
          <w:lang w:val="es-ES_tradnl" w:eastAsia="es-ES"/>
        </w:rPr>
        <w:t xml:space="preserve">Se presume que la información debe existir si se refiere a las facultades, </w:t>
      </w:r>
      <w:r w:rsidRPr="00AB10D0">
        <w:rPr>
          <w:rFonts w:ascii="Palatino Linotype" w:eastAsia="MS Mincho" w:hAnsi="Palatino Linotype" w:cstheme="majorBidi"/>
          <w:b/>
          <w:i/>
          <w:u w:val="single"/>
          <w:lang w:val="es-ES_tradnl" w:eastAsia="es-ES"/>
        </w:rPr>
        <w:t>competencias y funciones</w:t>
      </w:r>
      <w:r w:rsidRPr="00AB10D0">
        <w:rPr>
          <w:rFonts w:ascii="Palatino Linotype" w:eastAsia="MS Mincho" w:hAnsi="Palatino Linotype" w:cstheme="majorBidi"/>
          <w:i/>
          <w:lang w:val="es-ES_tradnl" w:eastAsia="es-ES"/>
        </w:rPr>
        <w:t xml:space="preserve"> que los ordenamientos jurídicos aplicables otorgan a los sujetos obligados. </w:t>
      </w: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p>
    <w:p w:rsidR="00EB798B" w:rsidRPr="00AB10D0" w:rsidRDefault="00EB798B" w:rsidP="00C70AE6">
      <w:pPr>
        <w:spacing w:after="0" w:line="240" w:lineRule="auto"/>
        <w:ind w:left="567" w:right="567"/>
        <w:contextualSpacing/>
        <w:jc w:val="both"/>
        <w:rPr>
          <w:rFonts w:ascii="Palatino Linotype" w:eastAsia="MS Mincho" w:hAnsi="Palatino Linotype" w:cstheme="majorBidi"/>
          <w:b/>
          <w:i/>
          <w:u w:val="single"/>
          <w:lang w:val="es-ES_tradnl" w:eastAsia="es-ES"/>
        </w:rPr>
      </w:pPr>
      <w:r w:rsidRPr="00AB10D0">
        <w:rPr>
          <w:rFonts w:ascii="Palatino Linotype" w:eastAsia="MS Mincho" w:hAnsi="Palatino Linotype" w:cstheme="majorBidi"/>
          <w:b/>
          <w:i/>
          <w:u w:val="single"/>
          <w:lang w:val="es-ES_tradnl" w:eastAsia="es-ES"/>
        </w:rPr>
        <w:t xml:space="preserve">En los casos en que ciertas facultades, competencias o funciones no se hayan ejercido, se debe motivar la respuesta en función de las causas que motiven la inexistencia. </w:t>
      </w: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r w:rsidRPr="00AB10D0">
        <w:rPr>
          <w:rFonts w:ascii="Palatino Linotype" w:eastAsia="MS Mincho" w:hAnsi="Palatino Linotype" w:cstheme="majorBidi"/>
          <w:b/>
          <w:i/>
          <w:lang w:val="es-ES_tradnl" w:eastAsia="es-ES"/>
        </w:rPr>
        <w:t>Artículo 20</w:t>
      </w:r>
      <w:r w:rsidRPr="00AB10D0">
        <w:rPr>
          <w:rFonts w:ascii="Palatino Linotype" w:eastAsia="MS Mincho" w:hAnsi="Palatino Linotype" w:cstheme="majorBidi"/>
          <w:i/>
          <w:lang w:val="es-ES_tradnl" w:eastAsia="es-ES"/>
        </w:rPr>
        <w:t xml:space="preserve">. </w:t>
      </w:r>
      <w:r w:rsidRPr="00AB10D0">
        <w:rPr>
          <w:rFonts w:ascii="Palatino Linotype" w:eastAsia="MS Mincho" w:hAnsi="Palatino Linotype" w:cstheme="majorBidi"/>
          <w:i/>
          <w:u w:val="single"/>
          <w:lang w:val="es-ES_tradnl" w:eastAsia="es-ES"/>
        </w:rPr>
        <w:t>Ante la negativa del acceso</w:t>
      </w:r>
      <w:r w:rsidRPr="00AB10D0">
        <w:rPr>
          <w:rFonts w:ascii="Palatino Linotype" w:eastAsia="MS Mincho" w:hAnsi="Palatino Linotype" w:cstheme="majorBidi"/>
          <w:i/>
          <w:lang w:val="es-ES_tradnl" w:eastAsia="es-ES"/>
        </w:rPr>
        <w:t xml:space="preserve"> a la información </w:t>
      </w:r>
      <w:r w:rsidRPr="00AB10D0">
        <w:rPr>
          <w:rFonts w:ascii="Palatino Linotype" w:eastAsia="MS Mincho" w:hAnsi="Palatino Linotype" w:cstheme="majorBidi"/>
          <w:b/>
          <w:i/>
          <w:u w:val="single"/>
          <w:lang w:val="es-ES_tradnl" w:eastAsia="es-ES"/>
        </w:rPr>
        <w:t>o su inexistencia</w:t>
      </w:r>
      <w:r w:rsidRPr="00AB10D0">
        <w:rPr>
          <w:rFonts w:ascii="Palatino Linotype" w:eastAsia="MS Mincho" w:hAnsi="Palatino Linotype" w:cstheme="majorBidi"/>
          <w:i/>
          <w:lang w:val="es-ES_tradnl" w:eastAsia="es-ES"/>
        </w:rPr>
        <w:t xml:space="preserve">, </w:t>
      </w:r>
      <w:r w:rsidRPr="00AB10D0">
        <w:rPr>
          <w:rFonts w:ascii="Palatino Linotype" w:eastAsia="MS Mincho" w:hAnsi="Palatino Linotype" w:cstheme="majorBidi"/>
          <w:b/>
          <w:i/>
          <w:lang w:val="es-ES_tradnl" w:eastAsia="es-ES"/>
        </w:rPr>
        <w:t>el</w:t>
      </w:r>
      <w:r w:rsidRPr="00AB10D0">
        <w:rPr>
          <w:rFonts w:ascii="Palatino Linotype" w:eastAsia="MS Mincho" w:hAnsi="Palatino Linotype" w:cstheme="majorBidi"/>
          <w:i/>
          <w:lang w:val="es-ES_tradnl" w:eastAsia="es-ES"/>
        </w:rPr>
        <w:t xml:space="preserve"> </w:t>
      </w:r>
      <w:r w:rsidRPr="00AB10D0">
        <w:rPr>
          <w:rFonts w:ascii="Palatino Linotype" w:eastAsia="MS Mincho" w:hAnsi="Palatino Linotype" w:cstheme="majorBidi"/>
          <w:b/>
          <w:i/>
          <w:lang w:val="es-ES_tradnl" w:eastAsia="es-ES"/>
        </w:rPr>
        <w:t>sujeto obligado deberá</w:t>
      </w:r>
      <w:r w:rsidRPr="00AB10D0">
        <w:rPr>
          <w:rFonts w:ascii="Palatino Linotype" w:eastAsia="MS Mincho" w:hAnsi="Palatino Linotype" w:cstheme="majorBidi"/>
          <w:i/>
          <w:lang w:val="es-ES_tradnl" w:eastAsia="es-ES"/>
        </w:rPr>
        <w:t xml:space="preserve"> </w:t>
      </w:r>
      <w:r w:rsidRPr="00AB10D0">
        <w:rPr>
          <w:rFonts w:ascii="Palatino Linotype" w:eastAsia="MS Mincho" w:hAnsi="Palatino Linotype" w:cstheme="majorBidi"/>
          <w:b/>
          <w:i/>
          <w:lang w:val="es-ES_tradnl" w:eastAsia="es-ES"/>
        </w:rPr>
        <w:t>demostrar</w:t>
      </w:r>
      <w:r w:rsidRPr="00AB10D0">
        <w:rPr>
          <w:rFonts w:ascii="Palatino Linotype" w:eastAsia="MS Mincho" w:hAnsi="Palatino Linotype" w:cstheme="majorBidi"/>
          <w:i/>
          <w:lang w:val="es-ES_tradnl" w:eastAsia="es-ES"/>
        </w:rPr>
        <w:t xml:space="preserve"> que la información solicitada e</w:t>
      </w:r>
      <w:r w:rsidRPr="00AB10D0">
        <w:rPr>
          <w:rFonts w:ascii="Palatino Linotype" w:eastAsia="MS Mincho" w:hAnsi="Palatino Linotype" w:cstheme="majorBidi"/>
          <w:b/>
          <w:i/>
          <w:lang w:val="es-ES_tradnl" w:eastAsia="es-ES"/>
        </w:rPr>
        <w:t>stá prevista en alguna de las excepciones contenidas en esta Ley</w:t>
      </w:r>
      <w:r w:rsidRPr="00AB10D0">
        <w:rPr>
          <w:rFonts w:ascii="Palatino Linotype" w:eastAsia="MS Mincho" w:hAnsi="Palatino Linotype" w:cstheme="majorBidi"/>
          <w:i/>
          <w:lang w:val="es-ES_tradnl" w:eastAsia="es-ES"/>
        </w:rPr>
        <w:t xml:space="preserve"> o, en su caso, </w:t>
      </w:r>
      <w:r w:rsidRPr="00AB10D0">
        <w:rPr>
          <w:rFonts w:ascii="Palatino Linotype" w:eastAsia="MS Mincho" w:hAnsi="Palatino Linotype" w:cstheme="majorBidi"/>
          <w:b/>
          <w:i/>
          <w:lang w:val="es-ES_tradnl" w:eastAsia="es-ES"/>
        </w:rPr>
        <w:t>demostrar que la información no se refiere a alguna de sus facultades, competencias o funciones.</w:t>
      </w: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p>
    <w:p w:rsidR="00EB798B" w:rsidRPr="00AB10D0" w:rsidRDefault="00EB798B" w:rsidP="00C70AE6">
      <w:pPr>
        <w:spacing w:after="0" w:line="240" w:lineRule="auto"/>
        <w:ind w:left="567" w:right="567"/>
        <w:contextualSpacing/>
        <w:jc w:val="both"/>
        <w:rPr>
          <w:rFonts w:ascii="Palatino Linotype" w:eastAsia="MS Mincho" w:hAnsi="Palatino Linotype" w:cstheme="majorBidi"/>
          <w:i/>
          <w:lang w:val="es-ES_tradnl" w:eastAsia="es-ES"/>
        </w:rPr>
      </w:pPr>
      <w:r w:rsidRPr="00AB10D0">
        <w:rPr>
          <w:rFonts w:ascii="Palatino Linotype" w:eastAsia="MS Mincho" w:hAnsi="Palatino Linotype" w:cstheme="majorBidi"/>
          <w:i/>
          <w:lang w:val="es-ES_tradnl" w:eastAsia="es-ES"/>
        </w:rPr>
        <w:lastRenderedPageBreak/>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AB10D0">
        <w:rPr>
          <w:rFonts w:ascii="Palatino Linotype" w:eastAsia="MS Mincho" w:hAnsi="Palatino Linotype" w:cstheme="majorBidi"/>
          <w:b/>
          <w:i/>
          <w:lang w:val="es-ES_tradnl" w:eastAsia="es-ES"/>
        </w:rPr>
        <w:t>dichas declaraciones deben contener: a) los elementos que le permitan al o a la solicitante tener la certeza de que el sujeto obligado utilizó un criterio de búsqueda exhaustivo</w:t>
      </w:r>
      <w:r w:rsidRPr="00AB10D0">
        <w:rPr>
          <w:rFonts w:ascii="Palatino Linotype" w:eastAsia="MS Mincho" w:hAnsi="Palatino Linotype" w:cstheme="majorBidi"/>
          <w:i/>
          <w:lang w:val="es-ES_tradnl" w:eastAsia="es-ES"/>
        </w:rPr>
        <w:t xml:space="preserve">; </w:t>
      </w:r>
      <w:r w:rsidRPr="00AB10D0">
        <w:rPr>
          <w:rFonts w:ascii="Palatino Linotype" w:eastAsia="MS Mincho" w:hAnsi="Palatino Linotype" w:cstheme="majorBidi"/>
          <w:b/>
          <w:i/>
          <w:lang w:val="es-ES_tradnl" w:eastAsia="es-ES"/>
        </w:rPr>
        <w:t>b) las circunstancias de tiempo, modo y lugar que motiven las razones por las cuales la información es inexistente, y c) el servidor público responsable de contar con ésta.</w:t>
      </w:r>
      <w:r w:rsidRPr="00AB10D0">
        <w:rPr>
          <w:rFonts w:ascii="Palatino Linotype" w:eastAsia="MS Mincho" w:hAnsi="Palatino Linotype" w:cstheme="majorBidi"/>
          <w:i/>
          <w:lang w:val="es-ES_tradnl" w:eastAsia="es-ES"/>
        </w:rPr>
        <w:t xml:space="preserve"> Respecto de los </w:t>
      </w:r>
      <w:r w:rsidRPr="00AB10D0">
        <w:rPr>
          <w:rFonts w:ascii="Palatino Linotype" w:eastAsia="MS Mincho" w:hAnsi="Palatino Linotype" w:cstheme="majorBidi"/>
          <w:b/>
          <w:i/>
          <w:lang w:val="es-ES_tradnl" w:eastAsia="es-ES"/>
        </w:rPr>
        <w:t>elementos que le permitan al o a la solicitante tener la certeza de que la autoridad realizó una búsqueda exhaustiva, éstos deben ser entendidos como la descripción de ésta</w:t>
      </w:r>
      <w:r w:rsidRPr="00AB10D0">
        <w:rPr>
          <w:rFonts w:ascii="Palatino Linotype" w:eastAsia="MS Mincho" w:hAnsi="Palatino Linotype" w:cstheme="majorBidi"/>
          <w:i/>
          <w:lang w:val="es-ES_tradnl" w:eastAsia="es-ES"/>
        </w:rPr>
        <w:t>. Es decir, el s</w:t>
      </w:r>
      <w:r w:rsidRPr="00AB10D0">
        <w:rPr>
          <w:rFonts w:ascii="Palatino Linotype" w:eastAsia="MS Mincho" w:hAnsi="Palatino Linotype" w:cstheme="majorBidi"/>
          <w:b/>
          <w:i/>
          <w:lang w:val="es-ES_tradnl"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AB10D0">
        <w:rPr>
          <w:rFonts w:ascii="Palatino Linotype" w:eastAsia="MS Mincho" w:hAnsi="Palatino Linotype" w:cstheme="majorBidi"/>
          <w:i/>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AB10D0">
        <w:rPr>
          <w:rFonts w:ascii="Palatino Linotype" w:eastAsia="MS Mincho" w:hAnsi="Palatino Linotype" w:cstheme="majorBidi"/>
          <w:b/>
          <w:i/>
          <w:lang w:val="es-ES_tradnl" w:eastAsia="es-ES"/>
        </w:rPr>
        <w:t>No obstante, el sujeto obligado debe prever la mayor cantidad de elementos posibles que permitan evidenciar las razones por las cuales la información solicitada no existe</w:t>
      </w:r>
      <w:r w:rsidRPr="00AB10D0">
        <w:rPr>
          <w:rFonts w:ascii="Palatino Linotype" w:eastAsia="MS Mincho" w:hAnsi="Palatino Linotype" w:cstheme="majorBidi"/>
          <w:i/>
          <w:lang w:val="es-ES_tradnl"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EB798B" w:rsidRPr="00AB10D0" w:rsidRDefault="00EB798B" w:rsidP="00EB798B">
      <w:pPr>
        <w:spacing w:after="0" w:line="360" w:lineRule="auto"/>
        <w:contextualSpacing/>
        <w:jc w:val="both"/>
        <w:rPr>
          <w:rFonts w:ascii="Palatino Linotype" w:eastAsia="MS Mincho" w:hAnsi="Palatino Linotype" w:cstheme="majorBidi"/>
          <w:sz w:val="24"/>
          <w:szCs w:val="24"/>
          <w:lang w:val="es-ES_tradnl" w:eastAsia="es-ES"/>
        </w:rPr>
      </w:pPr>
    </w:p>
    <w:p w:rsidR="00EB798B" w:rsidRPr="00AB10D0" w:rsidRDefault="00C70AE6" w:rsidP="00EB798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B10D0">
        <w:rPr>
          <w:rFonts w:ascii="Palatino Linotype" w:hAnsi="Palatino Linotype"/>
          <w:sz w:val="24"/>
          <w:szCs w:val="24"/>
        </w:rPr>
        <w:t>De lo</w:t>
      </w:r>
      <w:r w:rsidR="00EB798B" w:rsidRPr="00AB10D0">
        <w:rPr>
          <w:rFonts w:ascii="Palatino Linotype" w:hAnsi="Palatino Linotype"/>
          <w:sz w:val="24"/>
          <w:szCs w:val="24"/>
        </w:rPr>
        <w:t xml:space="preserve">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w:t>
      </w:r>
      <w:r w:rsidR="00EB798B" w:rsidRPr="00AB10D0">
        <w:rPr>
          <w:rFonts w:ascii="Palatino Linotype" w:hAnsi="Palatino Linotype"/>
          <w:sz w:val="24"/>
          <w:szCs w:val="24"/>
        </w:rPr>
        <w:lastRenderedPageBreak/>
        <w:t>herramienta se refleja el grado de compromiso que tienen como autoridades para el debido cumplimiento y tutela del derecho constitucional y convencionalmente reconocido que es el derecho de acceso a la información.</w:t>
      </w:r>
    </w:p>
    <w:p w:rsidR="00EB798B" w:rsidRPr="00AB10D0" w:rsidRDefault="00EB798B" w:rsidP="00EB798B">
      <w:pPr>
        <w:spacing w:after="0" w:line="360" w:lineRule="auto"/>
        <w:contextualSpacing/>
        <w:jc w:val="both"/>
        <w:rPr>
          <w:rFonts w:ascii="Palatino Linotype" w:eastAsia="MS Mincho" w:hAnsi="Palatino Linotype" w:cstheme="majorBidi"/>
          <w:sz w:val="24"/>
          <w:szCs w:val="24"/>
          <w:lang w:val="es-ES_tradnl" w:eastAsia="es-ES"/>
        </w:rPr>
      </w:pPr>
    </w:p>
    <w:p w:rsidR="00EB798B" w:rsidRPr="00AB10D0" w:rsidRDefault="00EB798B" w:rsidP="00EB798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B10D0">
        <w:rPr>
          <w:rFonts w:ascii="Palatino Linotype" w:hAnsi="Palatino Linotype"/>
          <w:sz w:val="24"/>
          <w:szCs w:val="24"/>
        </w:rPr>
        <w:t xml:space="preserve">En tal caso, </w:t>
      </w:r>
      <w:r w:rsidRPr="00AB10D0">
        <w:rPr>
          <w:rFonts w:ascii="Palatino Linotype" w:hAnsi="Palatino Linotype"/>
          <w:b/>
          <w:sz w:val="24"/>
          <w:szCs w:val="24"/>
        </w:rPr>
        <w:t>la declaratoria deberá realizarse conforme a lo dispuesto en los artículos  47, 49, fracciones II y XIII, 169 y 170 de la Ley de Transparencia y Acceso a la Información Pública del Estado de México y Municipios</w:t>
      </w:r>
      <w:r w:rsidRPr="00AB10D0">
        <w:rPr>
          <w:rFonts w:ascii="Palatino Linotype" w:hAnsi="Palatino Linotype"/>
          <w:sz w:val="24"/>
          <w:szCs w:val="24"/>
        </w:rPr>
        <w:t>, que establecen la forma en que los Sujetos Obligados deben dar curso a las Declaratorias de Inexistencia; preceptos que se transcriben a continuación:</w:t>
      </w:r>
    </w:p>
    <w:p w:rsidR="00EB798B" w:rsidRPr="00AB10D0" w:rsidRDefault="00EB798B" w:rsidP="00EB798B">
      <w:pPr>
        <w:spacing w:after="0" w:line="360" w:lineRule="auto"/>
        <w:contextualSpacing/>
        <w:jc w:val="both"/>
        <w:rPr>
          <w:rFonts w:ascii="Palatino Linotype" w:hAnsi="Palatino Linotype"/>
          <w:sz w:val="24"/>
          <w:szCs w:val="24"/>
        </w:rPr>
      </w:pP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b/>
          <w:i/>
        </w:rPr>
        <w:t>Artículo 47.</w:t>
      </w:r>
      <w:r w:rsidRPr="00AB10D0">
        <w:rPr>
          <w:rFonts w:ascii="Palatino Linotype" w:hAnsi="Palatino Linotype"/>
          <w:i/>
        </w:rPr>
        <w:t xml:space="preserve"> El </w:t>
      </w:r>
      <w:r w:rsidRPr="00AB10D0">
        <w:rPr>
          <w:rFonts w:ascii="Palatino Linotype" w:hAnsi="Palatino Linotype"/>
          <w:b/>
          <w:i/>
        </w:rPr>
        <w:t>Comité de Transparencia será la autoridad máxima al interior del sujeto obligado en materia del derecho de acceso a la información</w:t>
      </w:r>
      <w:r w:rsidRPr="00AB10D0">
        <w:rPr>
          <w:rFonts w:ascii="Palatino Linotype" w:hAnsi="Palatino Linotype"/>
          <w:i/>
        </w:rPr>
        <w:t>.</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El Comité se reunirá en sesión ordinaria o extraordinaria las veces que estime necesario. El tipo de sesión se precisará en la convocatoria emitida.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En las sesiones y trabajos del Comité, podrán participar como invitados permanentes, los representantes de las áreas que decida el Comité, y contará con derecho de voz, pero no voto.</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b/>
          <w:i/>
        </w:rPr>
        <w:lastRenderedPageBreak/>
        <w:t>Los titulares de las unidades administrativas que propongan</w:t>
      </w:r>
      <w:r w:rsidRPr="00AB10D0">
        <w:rPr>
          <w:rFonts w:ascii="Palatino Linotype" w:hAnsi="Palatino Linotype"/>
          <w:i/>
        </w:rPr>
        <w:t xml:space="preserve"> la reserva, confidencialidad </w:t>
      </w:r>
      <w:r w:rsidRPr="00AB10D0">
        <w:rPr>
          <w:rFonts w:ascii="Palatino Linotype" w:hAnsi="Palatino Linotype"/>
          <w:b/>
          <w:i/>
        </w:rPr>
        <w:t>o declaren la inexistencia de información</w:t>
      </w:r>
      <w:r w:rsidRPr="00AB10D0">
        <w:rPr>
          <w:rFonts w:ascii="Palatino Linotype" w:hAnsi="Palatino Linotype"/>
          <w:i/>
        </w:rPr>
        <w:t>, acudirán a las sesiones de dicho Comité donde se discuta la propuesta correspondiente.</w:t>
      </w:r>
    </w:p>
    <w:p w:rsidR="00EB798B" w:rsidRPr="00AB10D0" w:rsidRDefault="00EB798B" w:rsidP="00C70AE6">
      <w:pPr>
        <w:spacing w:after="0" w:line="360" w:lineRule="auto"/>
        <w:ind w:left="567" w:right="567"/>
        <w:contextualSpacing/>
        <w:jc w:val="both"/>
        <w:rPr>
          <w:rFonts w:ascii="Palatino Linotype" w:hAnsi="Palatino Linotype"/>
          <w:i/>
        </w:rPr>
      </w:pP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Artículo 49. Los Comités de Transparencia tendrán las siguientes atribuciones:</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b/>
          <w:i/>
        </w:rPr>
        <w:t>II. Confirmar, modificar o revocar</w:t>
      </w:r>
      <w:r w:rsidRPr="00AB10D0">
        <w:rPr>
          <w:rFonts w:ascii="Palatino Linotype" w:hAnsi="Palatino Linotype"/>
          <w:i/>
        </w:rPr>
        <w:t xml:space="preserve"> las determinaciones que en materia de ampliación del plazo de respuesta, clasificación de la información y </w:t>
      </w:r>
      <w:r w:rsidRPr="00AB10D0">
        <w:rPr>
          <w:rFonts w:ascii="Palatino Linotype" w:hAnsi="Palatino Linotype"/>
          <w:b/>
          <w:i/>
        </w:rPr>
        <w:t>declaración de inexistencia</w:t>
      </w:r>
      <w:r w:rsidRPr="00AB10D0">
        <w:rPr>
          <w:rFonts w:ascii="Palatino Linotype" w:hAnsi="Palatino Linotype"/>
          <w:i/>
        </w:rPr>
        <w:t xml:space="preserve"> o de incompetencia realicen los titulares de las áreas de los sujetos obligados;</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 xml:space="preserve">XIII. </w:t>
      </w:r>
      <w:r w:rsidRPr="00AB10D0">
        <w:rPr>
          <w:rFonts w:ascii="Palatino Linotype" w:hAnsi="Palatino Linotype"/>
          <w:b/>
          <w:i/>
        </w:rPr>
        <w:t>Dictaminar las declaratorias de inexistencia de la información</w:t>
      </w:r>
      <w:r w:rsidRPr="00AB10D0">
        <w:rPr>
          <w:rFonts w:ascii="Palatino Linotype" w:hAnsi="Palatino Linotype"/>
          <w:i/>
        </w:rPr>
        <w:t xml:space="preserve"> que les remitan las unidades administrativas y resolver en consecuencia;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 Analizará el caso y tomará las medidas necesarias para localizar la información;</w:t>
      </w:r>
    </w:p>
    <w:p w:rsidR="00EB798B" w:rsidRPr="00AB10D0" w:rsidRDefault="00EB798B" w:rsidP="00C70AE6">
      <w:pPr>
        <w:spacing w:after="0" w:line="360" w:lineRule="auto"/>
        <w:ind w:left="567" w:right="567"/>
        <w:contextualSpacing/>
        <w:jc w:val="both"/>
        <w:rPr>
          <w:rFonts w:ascii="Palatino Linotype" w:hAnsi="Palatino Linotype"/>
          <w:b/>
          <w:i/>
        </w:rPr>
      </w:pPr>
      <w:r w:rsidRPr="00AB10D0">
        <w:rPr>
          <w:rFonts w:ascii="Palatino Linotype" w:hAnsi="Palatino Linotype"/>
          <w:i/>
        </w:rPr>
        <w:t xml:space="preserve">II. </w:t>
      </w:r>
      <w:r w:rsidRPr="00AB10D0">
        <w:rPr>
          <w:rFonts w:ascii="Palatino Linotype" w:hAnsi="Palatino Linotype"/>
          <w:b/>
          <w:i/>
        </w:rPr>
        <w:t>Expedirá una resolución que confirme la inexistencia del documento;</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III. O</w:t>
      </w:r>
      <w:r w:rsidRPr="00AB10D0">
        <w:rPr>
          <w:rFonts w:ascii="Palatino Linotype" w:hAnsi="Palatino Linotype"/>
          <w:b/>
          <w:i/>
        </w:rPr>
        <w:t>rdenará, siempre que sea materialmente posible, que se genere o se reponga la información en caso</w:t>
      </w:r>
      <w:r w:rsidRPr="00AB10D0">
        <w:rPr>
          <w:rFonts w:ascii="Palatino Linotype" w:hAnsi="Palatino Linotype"/>
          <w:i/>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IV. Notificará al órgano interno de control o equivalente del sujeto obligado quien, en su caso, deberá iniciar el procedimiento de responsabilidad administrativa que corresponda.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lastRenderedPageBreak/>
        <w:t>La Unidad de Transparencia deberá notificarlo al solicitante por escrito, en un plazo que no exceda de quince días hábiles contados a partir del día siguiente a la presentación de la solicitud.</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Este plazo podrá ampliarse hasta por otros siete días hábiles, siempre que existan razones para ello, debiendo notificarse por escrito al solicitante.</w:t>
      </w:r>
    </w:p>
    <w:p w:rsidR="00EB798B" w:rsidRPr="00AB10D0" w:rsidRDefault="00EB798B" w:rsidP="00C70AE6">
      <w:pPr>
        <w:spacing w:after="0" w:line="360" w:lineRule="auto"/>
        <w:ind w:left="567" w:right="567"/>
        <w:contextualSpacing/>
        <w:jc w:val="both"/>
        <w:rPr>
          <w:rFonts w:ascii="Palatino Linotype" w:hAnsi="Palatino Linotype"/>
          <w:i/>
        </w:rPr>
      </w:pPr>
    </w:p>
    <w:p w:rsidR="00EB798B" w:rsidRPr="00AB10D0" w:rsidRDefault="00EB798B" w:rsidP="00C70AE6">
      <w:pPr>
        <w:spacing w:after="0" w:line="360" w:lineRule="auto"/>
        <w:ind w:left="567" w:right="567"/>
        <w:contextualSpacing/>
        <w:jc w:val="both"/>
        <w:rPr>
          <w:rFonts w:ascii="Palatino Linotype" w:hAnsi="Palatino Linotype"/>
          <w:b/>
          <w:i/>
        </w:rPr>
      </w:pPr>
      <w:r w:rsidRPr="00AB10D0">
        <w:rPr>
          <w:rFonts w:ascii="Palatino Linotype" w:hAnsi="Palatino Linotype"/>
          <w:b/>
          <w:i/>
        </w:rPr>
        <w:t>Artículo 169. Cuando la información no se encuentre en los archivos del sujeto obligado, el Comité de Transparencia: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 Analizará el caso y tomará las medidas necesarias para localizar la información;</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II. Expedirá una resolución que confirme la inexistencia del documento;</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IV. Notificará al órgano interno de control o equivalente del sujeto obligado quien, en su caso, deberá iniciar el procedimiento de responsabilidad administrativa que corresponda.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Este plazo podrá ampliarse hasta por otros siete días hábiles, siempre que existan razones para ello, debiendo notificarse por escrito al solicitante.</w:t>
      </w:r>
    </w:p>
    <w:p w:rsidR="00EB798B" w:rsidRPr="00AB10D0" w:rsidRDefault="00EB798B" w:rsidP="00C70AE6">
      <w:pPr>
        <w:spacing w:after="0" w:line="360" w:lineRule="auto"/>
        <w:ind w:left="567" w:right="567"/>
        <w:contextualSpacing/>
        <w:jc w:val="both"/>
        <w:rPr>
          <w:rFonts w:ascii="Palatino Linotype" w:hAnsi="Palatino Linotype"/>
          <w:i/>
        </w:rPr>
      </w:pP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b/>
          <w:i/>
        </w:rPr>
        <w:lastRenderedPageBreak/>
        <w:t>Artículo 170</w:t>
      </w:r>
      <w:r w:rsidRPr="00AB10D0">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B798B" w:rsidRPr="00AB10D0" w:rsidRDefault="00EB798B" w:rsidP="00C70AE6">
      <w:pPr>
        <w:spacing w:after="0" w:line="360" w:lineRule="auto"/>
        <w:ind w:left="567" w:right="567"/>
        <w:contextualSpacing/>
        <w:jc w:val="both"/>
        <w:rPr>
          <w:rFonts w:ascii="Palatino Linotype" w:hAnsi="Palatino Linotype"/>
          <w:i/>
        </w:rPr>
      </w:pPr>
      <w:r w:rsidRPr="00AB10D0">
        <w:rPr>
          <w:rFonts w:ascii="Palatino Linotype" w:hAnsi="Palatino Linotype"/>
          <w:i/>
        </w:rPr>
        <w:t>(Énfasis añadido)</w:t>
      </w:r>
    </w:p>
    <w:p w:rsidR="00EB798B" w:rsidRPr="00AB10D0" w:rsidRDefault="00EB798B" w:rsidP="00EB798B">
      <w:pPr>
        <w:spacing w:after="0" w:line="360" w:lineRule="auto"/>
        <w:contextualSpacing/>
        <w:jc w:val="both"/>
        <w:rPr>
          <w:rFonts w:ascii="Palatino Linotype" w:hAnsi="Palatino Linotype"/>
          <w:sz w:val="24"/>
          <w:szCs w:val="24"/>
        </w:rPr>
      </w:pPr>
    </w:p>
    <w:p w:rsidR="00EB798B" w:rsidRPr="00AB10D0" w:rsidRDefault="00EB798B" w:rsidP="00EB798B">
      <w:pPr>
        <w:numPr>
          <w:ilvl w:val="0"/>
          <w:numId w:val="2"/>
        </w:numPr>
        <w:spacing w:after="0" w:line="360" w:lineRule="auto"/>
        <w:ind w:left="0" w:firstLine="0"/>
        <w:contextualSpacing/>
        <w:jc w:val="both"/>
        <w:rPr>
          <w:rFonts w:ascii="Palatino Linotype" w:hAnsi="Palatino Linotype"/>
          <w:b/>
          <w:i/>
          <w:sz w:val="24"/>
          <w:szCs w:val="24"/>
          <w:lang w:val="es-ES_tradnl"/>
        </w:rPr>
      </w:pPr>
      <w:r w:rsidRPr="00AB10D0">
        <w:rPr>
          <w:rFonts w:ascii="Palatino Linotype" w:hAnsi="Palatino Linotype"/>
          <w:sz w:val="24"/>
          <w:szCs w:val="24"/>
          <w:lang w:val="es-ES_tradnl"/>
        </w:rPr>
        <w:t xml:space="preserve">De lo anterior, es de precisar en qué casos se debe de emitir una inexistencia de información, para mejor referencia se hace del conocimiento del </w:t>
      </w:r>
      <w:r w:rsidRPr="00AB10D0">
        <w:rPr>
          <w:rFonts w:ascii="Palatino Linotype" w:hAnsi="Palatino Linotype"/>
          <w:b/>
          <w:sz w:val="24"/>
          <w:szCs w:val="24"/>
          <w:lang w:val="es-ES_tradnl"/>
        </w:rPr>
        <w:t>SUJETO OBLIGADO</w:t>
      </w:r>
      <w:r w:rsidRPr="00AB10D0">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EB798B" w:rsidRPr="00AB10D0" w:rsidRDefault="00EB798B" w:rsidP="00EB798B">
      <w:pPr>
        <w:spacing w:after="0" w:line="360" w:lineRule="auto"/>
        <w:contextualSpacing/>
        <w:jc w:val="both"/>
        <w:rPr>
          <w:rFonts w:ascii="Palatino Linotype" w:hAnsi="Palatino Linotype"/>
          <w:b/>
          <w:i/>
          <w:sz w:val="24"/>
          <w:szCs w:val="24"/>
          <w:lang w:val="es-ES_tradnl"/>
        </w:rPr>
      </w:pPr>
    </w:p>
    <w:p w:rsidR="00EB798B" w:rsidRPr="00AB10D0" w:rsidRDefault="00EB798B" w:rsidP="00EB798B">
      <w:pPr>
        <w:spacing w:after="0" w:line="360" w:lineRule="auto"/>
        <w:contextualSpacing/>
        <w:jc w:val="center"/>
        <w:rPr>
          <w:rFonts w:ascii="Palatino Linotype" w:hAnsi="Palatino Linotype"/>
          <w:b/>
          <w:i/>
          <w:lang w:val="es-ES_tradnl"/>
        </w:rPr>
      </w:pPr>
      <w:r w:rsidRPr="00AB10D0">
        <w:rPr>
          <w:rFonts w:ascii="Palatino Linotype" w:hAnsi="Palatino Linotype"/>
          <w:b/>
          <w:i/>
          <w:lang w:val="es-ES_tradnl"/>
        </w:rPr>
        <w:t>“CRITERIO 0003-11</w:t>
      </w:r>
    </w:p>
    <w:p w:rsidR="00EB798B" w:rsidRPr="00AB10D0" w:rsidRDefault="00EB798B" w:rsidP="00EB798B">
      <w:pPr>
        <w:spacing w:after="0" w:line="360" w:lineRule="auto"/>
        <w:contextualSpacing/>
        <w:jc w:val="both"/>
        <w:rPr>
          <w:rFonts w:ascii="Palatino Linotype" w:hAnsi="Palatino Linotype"/>
          <w:i/>
          <w:lang w:val="es-ES_tradnl"/>
        </w:rPr>
      </w:pPr>
    </w:p>
    <w:p w:rsidR="00EB798B" w:rsidRPr="00AB10D0" w:rsidRDefault="00EB798B" w:rsidP="00C70AE6">
      <w:pPr>
        <w:spacing w:after="0" w:line="360" w:lineRule="auto"/>
        <w:ind w:left="567" w:right="567"/>
        <w:contextualSpacing/>
        <w:jc w:val="both"/>
        <w:rPr>
          <w:rFonts w:ascii="Palatino Linotype" w:hAnsi="Palatino Linotype"/>
          <w:i/>
          <w:lang w:val="es-ES_tradnl"/>
        </w:rPr>
      </w:pPr>
      <w:r w:rsidRPr="00AB10D0">
        <w:rPr>
          <w:rFonts w:ascii="Palatino Linotype" w:hAnsi="Palatino Linotype"/>
          <w:b/>
          <w:i/>
          <w:lang w:val="es-ES_tradnl"/>
        </w:rPr>
        <w:t>INEXISTENCIA, CONCEPTO DE, EN MATERIA DE TRANSPARENCIA</w:t>
      </w:r>
      <w:r w:rsidRPr="00AB10D0">
        <w:rPr>
          <w:rFonts w:ascii="Palatino Linotype" w:hAnsi="Palatino Linotype"/>
          <w:i/>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B798B" w:rsidRPr="00AB10D0" w:rsidRDefault="00EB798B" w:rsidP="00C70AE6">
      <w:pPr>
        <w:spacing w:after="0" w:line="360" w:lineRule="auto"/>
        <w:ind w:left="567" w:right="567"/>
        <w:contextualSpacing/>
        <w:jc w:val="both"/>
        <w:rPr>
          <w:rFonts w:ascii="Palatino Linotype" w:hAnsi="Palatino Linotype"/>
          <w:i/>
          <w:lang w:val="es-ES_tradnl"/>
        </w:rPr>
      </w:pPr>
    </w:p>
    <w:p w:rsidR="00EB798B" w:rsidRPr="00AB10D0" w:rsidRDefault="00EB798B" w:rsidP="00C70AE6">
      <w:pPr>
        <w:spacing w:after="0" w:line="360" w:lineRule="auto"/>
        <w:ind w:left="567" w:right="567"/>
        <w:contextualSpacing/>
        <w:jc w:val="both"/>
        <w:rPr>
          <w:rFonts w:ascii="Palatino Linotype" w:hAnsi="Palatino Linotype"/>
          <w:i/>
          <w:lang w:val="es-ES_tradnl"/>
        </w:rPr>
      </w:pPr>
      <w:r w:rsidRPr="00AB10D0">
        <w:rPr>
          <w:rFonts w:ascii="Palatino Linotype" w:hAnsi="Palatino Linotype"/>
          <w:i/>
          <w:lang w:val="es-ES_tradnl"/>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w:t>
      </w:r>
      <w:r w:rsidRPr="00AB10D0">
        <w:rPr>
          <w:rFonts w:ascii="Palatino Linotype" w:hAnsi="Palatino Linotype"/>
          <w:i/>
          <w:lang w:val="es-ES_tradnl"/>
        </w:rPr>
        <w:lastRenderedPageBreak/>
        <w:t>no la conserva por diversas razones (destrucción física, desaparición física¸ sustracción ilícita, baja documental, etcétera).</w:t>
      </w:r>
    </w:p>
    <w:p w:rsidR="00EB798B" w:rsidRPr="00AB10D0" w:rsidRDefault="00EB798B" w:rsidP="00C70AE6">
      <w:pPr>
        <w:spacing w:after="0" w:line="360" w:lineRule="auto"/>
        <w:ind w:left="567" w:right="567"/>
        <w:contextualSpacing/>
        <w:jc w:val="both"/>
        <w:rPr>
          <w:rFonts w:ascii="Palatino Linotype" w:hAnsi="Palatino Linotype"/>
          <w:b/>
          <w:i/>
          <w:lang w:val="es-ES_tradnl"/>
        </w:rPr>
      </w:pPr>
      <w:r w:rsidRPr="00AB10D0">
        <w:rPr>
          <w:rFonts w:ascii="Palatino Linotype" w:hAnsi="Palatino Linotype"/>
          <w:i/>
          <w:lang w:val="es-ES_tradnl"/>
        </w:rPr>
        <w:t xml:space="preserve">b) </w:t>
      </w:r>
      <w:r w:rsidRPr="00AB10D0">
        <w:rPr>
          <w:rFonts w:ascii="Palatino Linotype" w:hAnsi="Palatino Linotype"/>
          <w:b/>
          <w:i/>
          <w:lang w:val="es-ES_tradnl"/>
        </w:rPr>
        <w:t>En los casos en que por las atribuciones conferidas al Sujeto Obligado éste debió generar, administrar o poseer la información, pero en</w:t>
      </w:r>
      <w:r w:rsidRPr="00AB10D0">
        <w:rPr>
          <w:rFonts w:ascii="Palatino Linotype" w:hAnsi="Palatino Linotype"/>
          <w:i/>
          <w:lang w:val="es-ES_tradnl"/>
        </w:rPr>
        <w:t xml:space="preserve"> </w:t>
      </w:r>
      <w:r w:rsidRPr="00AB10D0">
        <w:rPr>
          <w:rFonts w:ascii="Palatino Linotype" w:hAnsi="Palatino Linotype"/>
          <w:b/>
          <w:i/>
          <w:lang w:val="es-ES_tradnl"/>
        </w:rPr>
        <w:t>incumplimiento a la normatividad respectiva no llevó a cabo ninguna de esas acciones.</w:t>
      </w:r>
    </w:p>
    <w:p w:rsidR="00EB798B" w:rsidRPr="00AB10D0" w:rsidRDefault="00EB798B" w:rsidP="00C70AE6">
      <w:pPr>
        <w:spacing w:after="0" w:line="360" w:lineRule="auto"/>
        <w:ind w:left="567" w:right="567"/>
        <w:contextualSpacing/>
        <w:jc w:val="both"/>
        <w:rPr>
          <w:rFonts w:ascii="Palatino Linotype" w:hAnsi="Palatino Linotype"/>
          <w:i/>
          <w:lang w:val="es-ES_tradnl"/>
        </w:rPr>
      </w:pPr>
      <w:r w:rsidRPr="00AB10D0">
        <w:rPr>
          <w:rFonts w:ascii="Palatino Linotype" w:hAnsi="Palatino Linotype"/>
          <w:b/>
          <w:i/>
          <w:lang w:val="es-ES_tradnl"/>
        </w:rPr>
        <w:t xml:space="preserve">En ambos casos, el Sujeto Obligado deberá hacer del conocimiento del solicitante las </w:t>
      </w:r>
      <w:r w:rsidRPr="00AB10D0">
        <w:rPr>
          <w:rFonts w:ascii="Palatino Linotype" w:hAnsi="Palatino Linotype"/>
          <w:b/>
          <w:i/>
          <w:u w:val="single"/>
          <w:lang w:val="es-ES_tradnl"/>
        </w:rPr>
        <w:t>razones que explican la inexistencia, mediante el dictamen debidamente fundado y motivado emitido por el Comité de Información</w:t>
      </w:r>
      <w:r w:rsidRPr="00AB10D0">
        <w:rPr>
          <w:rFonts w:ascii="Palatino Linotype" w:hAnsi="Palatino Linotype"/>
          <w:b/>
          <w:i/>
          <w:lang w:val="es-ES_tradnl"/>
        </w:rPr>
        <w:t xml:space="preserve"> y con las formalidades legales exigidas por la Ley de Transparencia</w:t>
      </w:r>
      <w:r w:rsidRPr="00AB10D0">
        <w:rPr>
          <w:rFonts w:ascii="Palatino Linotype" w:hAnsi="Palatino Linotype"/>
          <w:i/>
          <w:lang w:val="es-ES_tradnl"/>
        </w:rPr>
        <w:t>.</w:t>
      </w:r>
    </w:p>
    <w:p w:rsidR="00EB798B" w:rsidRPr="00AB10D0" w:rsidRDefault="00EB798B" w:rsidP="00EB798B">
      <w:pPr>
        <w:spacing w:after="0" w:line="360" w:lineRule="auto"/>
        <w:contextualSpacing/>
        <w:jc w:val="both"/>
        <w:rPr>
          <w:rFonts w:ascii="Palatino Linotype" w:hAnsi="Palatino Linotype"/>
          <w:i/>
          <w:sz w:val="24"/>
          <w:szCs w:val="24"/>
          <w:lang w:val="es-ES_tradnl"/>
        </w:rPr>
      </w:pPr>
    </w:p>
    <w:p w:rsidR="00EB798B" w:rsidRPr="00AB10D0" w:rsidRDefault="00EB798B" w:rsidP="00EB798B">
      <w:pPr>
        <w:numPr>
          <w:ilvl w:val="0"/>
          <w:numId w:val="2"/>
        </w:numPr>
        <w:spacing w:after="0" w:line="360" w:lineRule="auto"/>
        <w:ind w:left="0" w:firstLine="0"/>
        <w:contextualSpacing/>
        <w:jc w:val="both"/>
        <w:rPr>
          <w:rFonts w:ascii="Palatino Linotype" w:hAnsi="Palatino Linotype"/>
          <w:i/>
          <w:sz w:val="24"/>
          <w:szCs w:val="24"/>
          <w:lang w:val="es-ES_tradnl"/>
        </w:rPr>
      </w:pPr>
      <w:r w:rsidRPr="00AB10D0">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B798B" w:rsidRPr="00AB10D0" w:rsidRDefault="00EB798B" w:rsidP="00EB798B">
      <w:pPr>
        <w:spacing w:after="0" w:line="360" w:lineRule="auto"/>
        <w:contextualSpacing/>
        <w:jc w:val="both"/>
        <w:rPr>
          <w:rFonts w:ascii="Palatino Linotype" w:hAnsi="Palatino Linotype"/>
          <w:i/>
          <w:sz w:val="24"/>
          <w:szCs w:val="24"/>
          <w:lang w:val="es-ES_tradnl"/>
        </w:rPr>
      </w:pPr>
    </w:p>
    <w:p w:rsidR="00EB798B" w:rsidRPr="00AB10D0" w:rsidRDefault="00EB798B" w:rsidP="00EB798B">
      <w:pPr>
        <w:spacing w:after="0" w:line="360" w:lineRule="auto"/>
        <w:ind w:right="709"/>
        <w:contextualSpacing/>
        <w:jc w:val="both"/>
        <w:rPr>
          <w:rFonts w:ascii="Palatino Linotype" w:hAnsi="Palatino Linotype"/>
          <w:b/>
          <w:i/>
          <w:lang w:val="es-ES_tradnl"/>
        </w:rPr>
      </w:pPr>
    </w:p>
    <w:p w:rsidR="00EB798B" w:rsidRPr="00AB10D0" w:rsidRDefault="00EB798B" w:rsidP="00EB798B">
      <w:pPr>
        <w:spacing w:after="0" w:line="360" w:lineRule="auto"/>
        <w:ind w:right="709"/>
        <w:contextualSpacing/>
        <w:jc w:val="center"/>
        <w:rPr>
          <w:rFonts w:ascii="Palatino Linotype" w:hAnsi="Palatino Linotype"/>
          <w:b/>
          <w:i/>
          <w:lang w:val="es-ES_tradnl"/>
        </w:rPr>
      </w:pPr>
      <w:r w:rsidRPr="00AB10D0">
        <w:rPr>
          <w:rFonts w:ascii="Palatino Linotype" w:hAnsi="Palatino Linotype"/>
          <w:b/>
          <w:i/>
          <w:lang w:val="es-ES_tradnl"/>
        </w:rPr>
        <w:t>CRITERIO 0004-11</w:t>
      </w:r>
    </w:p>
    <w:p w:rsidR="00EB798B" w:rsidRPr="00AB10D0" w:rsidRDefault="00EB798B" w:rsidP="00EB798B">
      <w:pPr>
        <w:spacing w:after="0" w:line="360" w:lineRule="auto"/>
        <w:ind w:right="709"/>
        <w:contextualSpacing/>
        <w:jc w:val="both"/>
        <w:rPr>
          <w:rFonts w:ascii="Palatino Linotype" w:hAnsi="Palatino Linotype"/>
          <w:b/>
          <w:i/>
          <w:lang w:val="es-ES_tradnl"/>
        </w:rPr>
      </w:pPr>
    </w:p>
    <w:p w:rsidR="00EB798B" w:rsidRPr="00AB10D0" w:rsidRDefault="00EB798B" w:rsidP="00C70AE6">
      <w:pPr>
        <w:spacing w:after="0" w:line="360" w:lineRule="auto"/>
        <w:ind w:left="567" w:right="709"/>
        <w:contextualSpacing/>
        <w:jc w:val="both"/>
        <w:rPr>
          <w:rFonts w:ascii="Palatino Linotype" w:hAnsi="Palatino Linotype"/>
          <w:i/>
          <w:lang w:val="es-ES_tradnl"/>
        </w:rPr>
      </w:pPr>
      <w:r w:rsidRPr="00AB10D0">
        <w:rPr>
          <w:rFonts w:ascii="Palatino Linotype" w:hAnsi="Palatino Linotype"/>
          <w:b/>
          <w:i/>
          <w:lang w:val="es-ES_tradnl"/>
        </w:rPr>
        <w:t>INEXISTENCIA. DECLARATORIA DE LA. ALCANCES Y PROCEDIMIENTOS</w:t>
      </w:r>
      <w:r w:rsidRPr="00AB10D0">
        <w:rPr>
          <w:rFonts w:ascii="Palatino Linotype" w:hAnsi="Palatino Linotype"/>
          <w:i/>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AB10D0">
        <w:rPr>
          <w:rFonts w:ascii="Palatino Linotype" w:hAnsi="Palatino Linotype"/>
          <w:b/>
          <w:i/>
          <w:lang w:val="es-ES_tradnl"/>
        </w:rPr>
        <w:t>no localice la documentación solicitada, a pesar de haber sido generada, poseída o administrada por el Sujeto Obligado,</w:t>
      </w:r>
      <w:r w:rsidRPr="00AB10D0">
        <w:rPr>
          <w:rFonts w:ascii="Palatino Linotype" w:hAnsi="Palatino Linotype"/>
          <w:i/>
          <w:lang w:val="es-ES_tradnl"/>
        </w:rPr>
        <w:t xml:space="preserve"> turnará la solicitud al </w:t>
      </w:r>
      <w:r w:rsidRPr="00AB10D0">
        <w:rPr>
          <w:rFonts w:ascii="Palatino Linotype" w:hAnsi="Palatino Linotype"/>
          <w:b/>
          <w:i/>
          <w:lang w:val="es-ES_tradnl"/>
        </w:rPr>
        <w:t xml:space="preserve">Comité de Información el cual es el único competente para conocer y deliberar mediante </w:t>
      </w:r>
      <w:r w:rsidRPr="00AB10D0">
        <w:rPr>
          <w:rFonts w:ascii="Palatino Linotype" w:hAnsi="Palatino Linotype"/>
          <w:b/>
          <w:i/>
          <w:lang w:val="es-ES_tradnl"/>
        </w:rPr>
        <w:lastRenderedPageBreak/>
        <w:t>resolución el dictamen de declaratoria de inexistencia</w:t>
      </w:r>
      <w:r w:rsidRPr="00AB10D0">
        <w:rPr>
          <w:rFonts w:ascii="Palatino Linotype" w:hAnsi="Palatino Linotype"/>
          <w:i/>
          <w:lang w:val="es-ES_tradnl"/>
        </w:rPr>
        <w:t xml:space="preserve">, la cual tiene como </w:t>
      </w:r>
      <w:r w:rsidRPr="00AB10D0">
        <w:rPr>
          <w:rFonts w:ascii="Palatino Linotype" w:hAnsi="Palatino Linotype"/>
          <w:b/>
          <w:i/>
          <w:lang w:val="es-ES_tradnl"/>
        </w:rPr>
        <w:t xml:space="preserve">propósito que el particular tenga la </w:t>
      </w:r>
      <w:r w:rsidRPr="00AB10D0">
        <w:rPr>
          <w:rFonts w:ascii="Palatino Linotype" w:hAnsi="Palatino Linotype"/>
          <w:b/>
          <w:i/>
          <w:u w:val="single"/>
          <w:lang w:val="es-ES_tradnl"/>
        </w:rPr>
        <w:t>certeza jurídica</w:t>
      </w:r>
      <w:r w:rsidRPr="00AB10D0">
        <w:rPr>
          <w:rFonts w:ascii="Palatino Linotype" w:hAnsi="Palatino Linotype"/>
          <w:b/>
          <w:i/>
          <w:lang w:val="es-ES_tradnl"/>
        </w:rPr>
        <w:t xml:space="preserve"> de que el Sujeto Obligado </w:t>
      </w:r>
      <w:r w:rsidRPr="00AB10D0">
        <w:rPr>
          <w:rFonts w:ascii="Palatino Linotype" w:hAnsi="Palatino Linotype"/>
          <w:b/>
          <w:i/>
          <w:u w:val="single"/>
          <w:lang w:val="es-ES_tradnl"/>
        </w:rPr>
        <w:t>realizó una búsqueda exhaustiva y minuciosa de la información</w:t>
      </w:r>
      <w:r w:rsidRPr="00AB10D0">
        <w:rPr>
          <w:rFonts w:ascii="Palatino Linotype" w:hAnsi="Palatino Linotype"/>
          <w:b/>
          <w:i/>
          <w:lang w:val="es-ES_tradnl"/>
        </w:rPr>
        <w:t xml:space="preserve"> en los archivos a cargo</w:t>
      </w:r>
      <w:r w:rsidRPr="00AB10D0">
        <w:rPr>
          <w:rFonts w:ascii="Palatino Linotype" w:hAnsi="Palatino Linotype"/>
          <w:i/>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B798B" w:rsidRPr="00AB10D0" w:rsidRDefault="00EB798B" w:rsidP="00C70AE6">
      <w:pPr>
        <w:spacing w:after="0" w:line="360" w:lineRule="auto"/>
        <w:ind w:left="567" w:right="709"/>
        <w:contextualSpacing/>
        <w:jc w:val="both"/>
        <w:rPr>
          <w:rFonts w:ascii="Palatino Linotype" w:hAnsi="Palatino Linotype"/>
          <w:i/>
          <w:lang w:val="es-ES_tradnl"/>
        </w:rPr>
      </w:pPr>
      <w:r w:rsidRPr="00AB10D0">
        <w:rPr>
          <w:rFonts w:ascii="Palatino Linotype" w:hAnsi="Palatino Linotype"/>
          <w:i/>
          <w:lang w:val="es-ES_tradnl"/>
        </w:rPr>
        <w:t>Bajo el entendido de que dicha búsqueda exhaustiva permitirá dos determinaciones:</w:t>
      </w:r>
    </w:p>
    <w:p w:rsidR="00EB798B" w:rsidRPr="00AB10D0" w:rsidRDefault="00EB798B" w:rsidP="00C70AE6">
      <w:pPr>
        <w:spacing w:after="0" w:line="360" w:lineRule="auto"/>
        <w:ind w:left="567" w:right="709"/>
        <w:contextualSpacing/>
        <w:jc w:val="both"/>
        <w:rPr>
          <w:rFonts w:ascii="Palatino Linotype" w:hAnsi="Palatino Linotype"/>
          <w:i/>
          <w:lang w:val="es-ES_tradnl"/>
        </w:rPr>
      </w:pPr>
      <w:r w:rsidRPr="00AB10D0">
        <w:rPr>
          <w:rFonts w:ascii="Palatino Linotype" w:hAnsi="Palatino Linotype"/>
          <w:i/>
          <w:lang w:val="es-ES_tradnl"/>
        </w:rPr>
        <w:t>1ª) Que se localice la documentación que contenga la información solicitada y de ser así la información pueda entregarse al solicitante en la forma en que se encuentra disponible, o</w:t>
      </w:r>
    </w:p>
    <w:p w:rsidR="00EB798B" w:rsidRPr="00AB10D0" w:rsidRDefault="00EB798B" w:rsidP="00C70AE6">
      <w:pPr>
        <w:spacing w:after="0" w:line="360" w:lineRule="auto"/>
        <w:ind w:left="567" w:right="709"/>
        <w:contextualSpacing/>
        <w:jc w:val="both"/>
        <w:rPr>
          <w:rFonts w:ascii="Palatino Linotype" w:hAnsi="Palatino Linotype"/>
          <w:i/>
          <w:lang w:val="es-ES_tradnl"/>
        </w:rPr>
      </w:pPr>
      <w:r w:rsidRPr="00AB10D0">
        <w:rPr>
          <w:rFonts w:ascii="Palatino Linotype" w:hAnsi="Palatino Linotype"/>
          <w:i/>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B798B" w:rsidRPr="00AB10D0" w:rsidRDefault="00EB798B" w:rsidP="00C70AE6">
      <w:pPr>
        <w:spacing w:after="0" w:line="360" w:lineRule="auto"/>
        <w:ind w:left="567" w:right="709"/>
        <w:contextualSpacing/>
        <w:jc w:val="both"/>
        <w:rPr>
          <w:rFonts w:ascii="Palatino Linotype" w:hAnsi="Palatino Linotype"/>
          <w:i/>
          <w:lang w:val="es-ES_tradnl"/>
        </w:rPr>
      </w:pPr>
      <w:r w:rsidRPr="00AB10D0">
        <w:rPr>
          <w:rFonts w:ascii="Palatino Linotype" w:hAnsi="Palatino Linotype"/>
          <w:i/>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B798B" w:rsidRPr="00AB10D0" w:rsidRDefault="00EB798B" w:rsidP="00EB798B">
      <w:pPr>
        <w:spacing w:after="0" w:line="360" w:lineRule="auto"/>
        <w:contextualSpacing/>
        <w:jc w:val="both"/>
        <w:rPr>
          <w:rFonts w:ascii="Palatino Linotype" w:hAnsi="Palatino Linotype"/>
          <w:i/>
          <w:sz w:val="24"/>
          <w:szCs w:val="24"/>
        </w:rPr>
      </w:pPr>
    </w:p>
    <w:p w:rsidR="00EB798B" w:rsidRPr="00AB10D0" w:rsidRDefault="00EB798B" w:rsidP="00EB798B">
      <w:pPr>
        <w:numPr>
          <w:ilvl w:val="0"/>
          <w:numId w:val="2"/>
        </w:numPr>
        <w:spacing w:after="0" w:line="360" w:lineRule="auto"/>
        <w:ind w:left="0" w:firstLine="0"/>
        <w:contextualSpacing/>
        <w:jc w:val="both"/>
        <w:rPr>
          <w:rFonts w:ascii="Palatino Linotype" w:hAnsi="Palatino Linotype"/>
          <w:sz w:val="24"/>
          <w:szCs w:val="24"/>
          <w:lang w:val="es-ES_tradnl"/>
        </w:rPr>
      </w:pPr>
      <w:r w:rsidRPr="00AB10D0">
        <w:rPr>
          <w:rFonts w:ascii="Palatino Linotype" w:hAnsi="Palatino Linotype"/>
          <w:sz w:val="24"/>
          <w:szCs w:val="24"/>
        </w:rPr>
        <w:t xml:space="preserve">Bajo éste tenor se debe destacar que para que se declare la inexistencia de la información deberá de encuadrar en dos hipótesis, la primera de ellas corresponde </w:t>
      </w:r>
      <w:r w:rsidRPr="00AB10D0">
        <w:rPr>
          <w:rFonts w:ascii="Palatino Linotype" w:hAnsi="Palatino Linotype"/>
          <w:sz w:val="24"/>
          <w:szCs w:val="24"/>
          <w:u w:val="single"/>
        </w:rPr>
        <w:t xml:space="preserve">a que en atribuciones, competencias o funciones del Sujeto Obligado debió de haber </w:t>
      </w:r>
      <w:r w:rsidRPr="00AB10D0">
        <w:rPr>
          <w:rFonts w:ascii="Palatino Linotype" w:hAnsi="Palatino Linotype"/>
          <w:b/>
          <w:sz w:val="24"/>
          <w:szCs w:val="24"/>
          <w:u w:val="single"/>
        </w:rPr>
        <w:t>generado, administrado o poseído</w:t>
      </w:r>
      <w:r w:rsidRPr="00AB10D0">
        <w:rPr>
          <w:rFonts w:ascii="Palatino Linotype" w:hAnsi="Palatino Linotype"/>
          <w:sz w:val="24"/>
          <w:szCs w:val="24"/>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75044B" w:rsidRPr="00AB10D0" w:rsidRDefault="0075044B" w:rsidP="0075044B">
      <w:pPr>
        <w:spacing w:after="0" w:line="360" w:lineRule="auto"/>
        <w:contextualSpacing/>
        <w:jc w:val="both"/>
        <w:rPr>
          <w:rFonts w:ascii="Palatino Linotype" w:hAnsi="Palatino Linotype"/>
          <w:sz w:val="24"/>
          <w:szCs w:val="24"/>
          <w:lang w:val="es-ES_tradnl"/>
        </w:rPr>
      </w:pPr>
    </w:p>
    <w:p w:rsidR="00FB073D" w:rsidRPr="00AB10D0" w:rsidRDefault="00EB798B" w:rsidP="00DA443C">
      <w:pPr>
        <w:numPr>
          <w:ilvl w:val="0"/>
          <w:numId w:val="2"/>
        </w:numPr>
        <w:spacing w:after="0" w:line="360" w:lineRule="auto"/>
        <w:ind w:left="0" w:firstLine="0"/>
        <w:contextualSpacing/>
        <w:jc w:val="both"/>
        <w:rPr>
          <w:rFonts w:ascii="Palatino Linotype" w:hAnsi="Palatino Linotype"/>
          <w:sz w:val="24"/>
          <w:szCs w:val="24"/>
          <w:lang w:val="es-ES_tradnl"/>
        </w:rPr>
      </w:pPr>
      <w:r w:rsidRPr="00AB10D0">
        <w:rPr>
          <w:rFonts w:ascii="Palatino Linotype" w:hAnsi="Palatino Linotype"/>
          <w:sz w:val="24"/>
          <w:szCs w:val="24"/>
          <w:lang w:val="es-ES_tradnl"/>
        </w:rPr>
        <w:t xml:space="preserve">Por lo anteriormente expuesto, se precisa que el </w:t>
      </w:r>
      <w:r w:rsidRPr="00AB10D0">
        <w:rPr>
          <w:rFonts w:ascii="Palatino Linotype" w:hAnsi="Palatino Linotype"/>
          <w:b/>
          <w:sz w:val="24"/>
          <w:szCs w:val="24"/>
          <w:lang w:val="es-ES_tradnl"/>
        </w:rPr>
        <w:t>SUJETO OBIGADO</w:t>
      </w:r>
      <w:r w:rsidRPr="00AB10D0">
        <w:rPr>
          <w:rFonts w:ascii="Palatino Linotype" w:hAnsi="Palatino Linotype"/>
          <w:sz w:val="24"/>
          <w:szCs w:val="24"/>
          <w:lang w:val="es-ES_tradnl"/>
        </w:rPr>
        <w:t xml:space="preserve"> deberá de emitir su respectivo Acuerdo de Inexistencia en el que se funde y motive las razones o circunstancias por las cuales no se posee la información relativa a</w:t>
      </w:r>
      <w:r w:rsidR="00FB073D" w:rsidRPr="00AB10D0">
        <w:rPr>
          <w:rFonts w:ascii="Palatino Linotype" w:hAnsi="Palatino Linotype"/>
          <w:sz w:val="24"/>
          <w:szCs w:val="24"/>
          <w:lang w:val="es-ES_tradnl"/>
        </w:rPr>
        <w:t xml:space="preserve"> </w:t>
      </w:r>
      <w:r w:rsidRPr="00AB10D0">
        <w:rPr>
          <w:rFonts w:ascii="Palatino Linotype" w:hAnsi="Palatino Linotype"/>
          <w:sz w:val="24"/>
          <w:szCs w:val="24"/>
          <w:lang w:val="es-ES_tradnl"/>
        </w:rPr>
        <w:t>l</w:t>
      </w:r>
      <w:r w:rsidR="00FB073D" w:rsidRPr="00AB10D0">
        <w:rPr>
          <w:rFonts w:ascii="Palatino Linotype" w:hAnsi="Palatino Linotype"/>
          <w:sz w:val="24"/>
          <w:szCs w:val="24"/>
          <w:lang w:val="es-ES_tradnl"/>
        </w:rPr>
        <w:t>as compras o adquisiciones del primero de octubre al treinta y uno de diciembre de 2018</w:t>
      </w:r>
      <w:r w:rsidR="00DA443C" w:rsidRPr="00AB10D0">
        <w:rPr>
          <w:rFonts w:ascii="Palatino Linotype" w:hAnsi="Palatino Linotype"/>
          <w:sz w:val="24"/>
          <w:szCs w:val="24"/>
          <w:lang w:val="es-ES_tradnl"/>
        </w:rPr>
        <w:t xml:space="preserve">, </w:t>
      </w:r>
      <w:r w:rsidR="005D11CF" w:rsidRPr="00AB10D0">
        <w:rPr>
          <w:rFonts w:ascii="Palatino Linotype" w:hAnsi="Palatino Linotype"/>
          <w:sz w:val="24"/>
          <w:szCs w:val="24"/>
          <w:lang w:val="es-ES_tradnl"/>
        </w:rPr>
        <w:t>Papelería, Artículos e Insumos consumibles de Cómputo o Bienes Informáticos, gasolina, Luminarias,  Material Eléctrico,  gastos de imprenta, pago de audio e iluminación para ev</w:t>
      </w:r>
      <w:r w:rsidR="00DA443C" w:rsidRPr="00AB10D0">
        <w:rPr>
          <w:rFonts w:ascii="Palatino Linotype" w:hAnsi="Palatino Linotype"/>
          <w:sz w:val="24"/>
          <w:szCs w:val="24"/>
          <w:lang w:val="es-ES_tradnl"/>
        </w:rPr>
        <w:t>entos especiales</w:t>
      </w:r>
      <w:r w:rsidR="0086481A" w:rsidRPr="00AB10D0">
        <w:rPr>
          <w:rFonts w:ascii="Palatino Linotype" w:hAnsi="Palatino Linotype"/>
          <w:sz w:val="24"/>
          <w:szCs w:val="24"/>
          <w:lang w:val="es-ES_tradnl"/>
        </w:rPr>
        <w:t>.</w:t>
      </w:r>
    </w:p>
    <w:p w:rsidR="00FB073D" w:rsidRPr="00AB10D0" w:rsidRDefault="00FB073D" w:rsidP="0086481A">
      <w:pPr>
        <w:spacing w:after="0" w:line="360" w:lineRule="auto"/>
        <w:contextualSpacing/>
        <w:jc w:val="both"/>
        <w:rPr>
          <w:rFonts w:ascii="Palatino Linotype" w:hAnsi="Palatino Linotype"/>
          <w:sz w:val="24"/>
          <w:szCs w:val="24"/>
          <w:lang w:val="es-ES_tradnl"/>
        </w:rPr>
      </w:pPr>
      <w:r w:rsidRPr="00AB10D0">
        <w:rPr>
          <w:rFonts w:ascii="Palatino Linotype" w:hAnsi="Palatino Linotype"/>
          <w:sz w:val="24"/>
          <w:szCs w:val="24"/>
          <w:lang w:val="es-ES_tradnl"/>
        </w:rPr>
        <w:t xml:space="preserve"> </w:t>
      </w:r>
      <w:r w:rsidR="00EB798B" w:rsidRPr="00AB10D0">
        <w:rPr>
          <w:rFonts w:ascii="Palatino Linotype" w:hAnsi="Palatino Linotype"/>
          <w:sz w:val="24"/>
          <w:szCs w:val="24"/>
          <w:lang w:val="es-ES_tradnl"/>
        </w:rPr>
        <w:t xml:space="preserve"> </w:t>
      </w:r>
    </w:p>
    <w:p w:rsidR="0086481A" w:rsidRPr="00AB10D0" w:rsidRDefault="0086481A" w:rsidP="0086481A">
      <w:pPr>
        <w:pStyle w:val="Prrafodelista"/>
        <w:numPr>
          <w:ilvl w:val="0"/>
          <w:numId w:val="2"/>
        </w:numPr>
        <w:spacing w:line="360" w:lineRule="auto"/>
        <w:ind w:left="0" w:firstLine="0"/>
        <w:jc w:val="both"/>
        <w:rPr>
          <w:rFonts w:ascii="Palatino Linotype" w:hAnsi="Palatino Linotype"/>
          <w:i/>
        </w:rPr>
      </w:pPr>
      <w:r w:rsidRPr="00AB10D0">
        <w:rPr>
          <w:rFonts w:ascii="Palatino Linotype" w:eastAsia="MS Mincho" w:hAnsi="Palatino Linotype" w:cs="Times New Roman"/>
          <w:color w:val="000000"/>
        </w:rPr>
        <w:lastRenderedPageBreak/>
        <w:t xml:space="preserve">De la respuesta correspondiente a la solicitud número </w:t>
      </w:r>
      <w:r w:rsidRPr="00AB10D0">
        <w:rPr>
          <w:rFonts w:ascii="Palatino Linotype" w:eastAsia="Calibri" w:hAnsi="Palatino Linotype" w:cs="Arial"/>
          <w:b/>
          <w:bCs/>
        </w:rPr>
        <w:t xml:space="preserve">00034/OCOYOAC/IP/2020 </w:t>
      </w:r>
      <w:r w:rsidRPr="00AB10D0">
        <w:rPr>
          <w:rFonts w:ascii="Palatino Linotype" w:eastAsia="Calibri" w:hAnsi="Palatino Linotype" w:cs="Arial"/>
          <w:bCs/>
        </w:rPr>
        <w:t>se puede observar la respuesta es incompleta e incongruentes con la respuesta de la solicitud antes referida, toda vez en esta se hace entrega de información relacionada con las compras  de papelería, informática, material eléctrico, imprenta, audio e iluminación y gastos de gasolina; sin embargo, no se aprecia las fecha en que se realizaron a excepción de los gastos de gasolina, por lo tanto  la información resulta incongruente, toda vez que no se tiene la certeza de que  la misma corresponda al periodo de primero de enero de 2019 al treinta de enero de 2020,  en razón de en la respuesta anterior se informó que no se realizaron compras ni adquisiciones en el mes de enero y febrero de 2019, asimismo no hubo pronunciamiento en cuanto a la compra de luminarias.</w:t>
      </w:r>
    </w:p>
    <w:p w:rsidR="0086481A" w:rsidRPr="00AB10D0" w:rsidRDefault="0086481A" w:rsidP="0086481A">
      <w:pPr>
        <w:pStyle w:val="Prrafodelista"/>
        <w:rPr>
          <w:rFonts w:ascii="Palatino Linotype" w:hAnsi="Palatino Linotype"/>
          <w:i/>
        </w:rPr>
      </w:pPr>
    </w:p>
    <w:p w:rsidR="0086481A" w:rsidRPr="00AB10D0" w:rsidRDefault="00E4164D" w:rsidP="0086481A">
      <w:pPr>
        <w:pStyle w:val="Prrafodelista"/>
        <w:numPr>
          <w:ilvl w:val="0"/>
          <w:numId w:val="2"/>
        </w:numPr>
        <w:spacing w:line="360" w:lineRule="auto"/>
        <w:ind w:left="0" w:firstLine="0"/>
        <w:jc w:val="both"/>
        <w:rPr>
          <w:rFonts w:ascii="Palatino Linotype" w:hAnsi="Palatino Linotype"/>
          <w:i/>
        </w:rPr>
      </w:pPr>
      <w:r w:rsidRPr="00AB10D0">
        <w:rPr>
          <w:rFonts w:ascii="Palatino Linotype" w:hAnsi="Palatino Linotype"/>
        </w:rPr>
        <w:t>Dicho lo anterior, resulta viable ordenar la entrega de la información faltante como lo es las compras o adquisición de la luminarias en el periodo requerido, así mismo se deberá de informar a que fechas corresponden las compras o adquisiciones referidas en la respuesta esto para evitar confusiones en la información proporciono y con ello dar cumplimiento al derecho de acceso al  pública del particular.</w:t>
      </w:r>
    </w:p>
    <w:p w:rsidR="00E4164D" w:rsidRPr="00AB10D0" w:rsidRDefault="00E4164D" w:rsidP="00E4164D">
      <w:pPr>
        <w:pStyle w:val="Prrafodelista"/>
        <w:rPr>
          <w:rFonts w:ascii="Palatino Linotype" w:hAnsi="Palatino Linotype"/>
          <w:i/>
        </w:rPr>
      </w:pPr>
    </w:p>
    <w:p w:rsidR="0079165F" w:rsidRPr="00AB10D0" w:rsidRDefault="0079165F" w:rsidP="00E4164D">
      <w:pPr>
        <w:pStyle w:val="Prrafodelista"/>
        <w:numPr>
          <w:ilvl w:val="0"/>
          <w:numId w:val="33"/>
        </w:numPr>
        <w:outlineLvl w:val="0"/>
        <w:rPr>
          <w:rFonts w:ascii="Palatino Linotype" w:hAnsi="Palatino Linotype"/>
          <w:b/>
          <w:i/>
        </w:rPr>
      </w:pPr>
      <w:bookmarkStart w:id="89" w:name="_Toc49952657"/>
      <w:r w:rsidRPr="00AB10D0">
        <w:rPr>
          <w:rFonts w:ascii="Palatino Linotype" w:hAnsi="Palatino Linotype"/>
          <w:b/>
          <w:i/>
        </w:rPr>
        <w:t>Conclusión.</w:t>
      </w:r>
      <w:bookmarkEnd w:id="89"/>
      <w:r w:rsidRPr="00AB10D0">
        <w:rPr>
          <w:rFonts w:ascii="Palatino Linotype" w:hAnsi="Palatino Linotype"/>
          <w:b/>
          <w:i/>
        </w:rPr>
        <w:t xml:space="preserve"> </w:t>
      </w:r>
    </w:p>
    <w:p w:rsidR="00E4164D" w:rsidRPr="00AB10D0" w:rsidRDefault="00E4164D" w:rsidP="008D2464">
      <w:pPr>
        <w:pStyle w:val="Prrafodelista"/>
        <w:ind w:left="360"/>
        <w:outlineLvl w:val="0"/>
        <w:rPr>
          <w:rFonts w:ascii="Palatino Linotype" w:hAnsi="Palatino Linotype"/>
          <w:b/>
          <w:i/>
        </w:rPr>
      </w:pPr>
    </w:p>
    <w:p w:rsidR="00E4164D" w:rsidRPr="00AB10D0" w:rsidRDefault="0079165F" w:rsidP="00E4164D">
      <w:pPr>
        <w:pStyle w:val="Prrafodelista"/>
        <w:numPr>
          <w:ilvl w:val="0"/>
          <w:numId w:val="41"/>
        </w:numPr>
        <w:spacing w:before="240" w:after="240" w:line="360" w:lineRule="auto"/>
        <w:ind w:left="0" w:firstLine="0"/>
        <w:jc w:val="both"/>
        <w:rPr>
          <w:rFonts w:ascii="Palatino Linotype" w:hAnsi="Palatino Linotype" w:cs="Arial"/>
        </w:rPr>
      </w:pPr>
      <w:r w:rsidRPr="00AB10D0">
        <w:rPr>
          <w:rFonts w:ascii="Palatino Linotype" w:hAnsi="Palatino Linotype" w:cs="Arial"/>
        </w:rPr>
        <w:t>De los diversos requerimientos realizados por el particular</w:t>
      </w:r>
      <w:r w:rsidR="008D2464" w:rsidRPr="00AB10D0">
        <w:rPr>
          <w:rFonts w:ascii="Palatino Linotype" w:hAnsi="Palatino Linotype" w:cs="Arial"/>
        </w:rPr>
        <w:t>,</w:t>
      </w:r>
      <w:r w:rsidRPr="00AB10D0">
        <w:rPr>
          <w:rFonts w:ascii="Palatino Linotype" w:hAnsi="Palatino Linotype" w:cs="Arial"/>
        </w:rPr>
        <w:t xml:space="preserve"> </w:t>
      </w:r>
      <w:r w:rsidR="00E4164D" w:rsidRPr="00AB10D0">
        <w:rPr>
          <w:rFonts w:ascii="Palatino Linotype" w:hAnsi="Palatino Linotype" w:cs="Arial"/>
        </w:rPr>
        <w:t xml:space="preserve">el </w:t>
      </w:r>
      <w:r w:rsidR="00E4164D" w:rsidRPr="00AB10D0">
        <w:rPr>
          <w:rFonts w:ascii="Palatino Linotype" w:hAnsi="Palatino Linotype" w:cs="Arial"/>
          <w:b/>
        </w:rPr>
        <w:t>SUJETO OBLIGADO</w:t>
      </w:r>
      <w:r w:rsidR="00E4164D" w:rsidRPr="00AB10D0">
        <w:rPr>
          <w:rFonts w:ascii="Palatino Linotype" w:hAnsi="Palatino Linotype" w:cs="Arial"/>
        </w:rPr>
        <w:t xml:space="preserve"> </w:t>
      </w:r>
      <w:r w:rsidR="008D2464" w:rsidRPr="00AB10D0">
        <w:rPr>
          <w:rFonts w:ascii="Palatino Linotype" w:hAnsi="Palatino Linotype" w:cs="Arial"/>
        </w:rPr>
        <w:t xml:space="preserve">entrego respuestas, la información contenida en las mismas es incompleta, no es procedente la versión pública de la facturas, no se justifica la inexistencia  de información, asimismo son incongruentes; situación por la cual fue </w:t>
      </w:r>
      <w:r w:rsidR="008D2464" w:rsidRPr="00AB10D0">
        <w:rPr>
          <w:rFonts w:ascii="Palatino Linotype" w:hAnsi="Palatino Linotype" w:cs="Arial"/>
        </w:rPr>
        <w:lastRenderedPageBreak/>
        <w:t>necesario ordenar aquella se fue testada indebidamen</w:t>
      </w:r>
      <w:r w:rsidR="00A06966" w:rsidRPr="00AB10D0">
        <w:rPr>
          <w:rFonts w:ascii="Palatino Linotype" w:hAnsi="Palatino Linotype" w:cs="Arial"/>
        </w:rPr>
        <w:t xml:space="preserve">te, la que resulto incompleta, </w:t>
      </w:r>
      <w:r w:rsidR="008D2464" w:rsidRPr="00AB10D0">
        <w:rPr>
          <w:rFonts w:ascii="Palatino Linotype" w:hAnsi="Palatino Linotype" w:cs="Arial"/>
        </w:rPr>
        <w:t xml:space="preserve">se ordena acreditara la búsqueda exhaustiva de la información del año 2018, que de insistir en que no se tiene </w:t>
      </w:r>
      <w:r w:rsidR="00ED4779" w:rsidRPr="00AB10D0">
        <w:rPr>
          <w:rFonts w:ascii="Palatino Linotype" w:hAnsi="Palatino Linotype" w:cs="Arial"/>
        </w:rPr>
        <w:t>se cuenta con la información se deberá de emitir el acuerdo de inexistencia</w:t>
      </w:r>
      <w:r w:rsidR="00A06966" w:rsidRPr="00AB10D0">
        <w:rPr>
          <w:rFonts w:ascii="Palatino Linotype" w:hAnsi="Palatino Linotype" w:cs="Arial"/>
        </w:rPr>
        <w:t xml:space="preserve"> y por ultimó se ordena precisar las fecha en que se realizaron la compras o adquisiciones del año 2019, asimismo la entrega de las compras de luminarias.</w:t>
      </w:r>
    </w:p>
    <w:p w:rsidR="0079165F" w:rsidRPr="00AB10D0" w:rsidRDefault="0079165F" w:rsidP="00E4164D">
      <w:pPr>
        <w:numPr>
          <w:ilvl w:val="0"/>
          <w:numId w:val="4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B10D0">
        <w:rPr>
          <w:rFonts w:ascii="Palatino Linotype" w:eastAsiaTheme="minorEastAsia" w:hAnsi="Palatino Linotype" w:cs="Arial"/>
          <w:sz w:val="24"/>
          <w:szCs w:val="24"/>
          <w:lang w:val="es-ES_tradnl" w:eastAsia="es-ES"/>
        </w:rPr>
        <w:t xml:space="preserve">En ese contexto fue que se estudió la fuente obligacional del </w:t>
      </w:r>
      <w:r w:rsidRPr="00AB10D0">
        <w:rPr>
          <w:rFonts w:ascii="Palatino Linotype" w:eastAsiaTheme="minorEastAsia" w:hAnsi="Palatino Linotype" w:cs="Arial"/>
          <w:b/>
          <w:sz w:val="24"/>
          <w:szCs w:val="24"/>
          <w:lang w:val="es-ES_tradnl" w:eastAsia="es-ES"/>
        </w:rPr>
        <w:t>SUJETO OBLIGADO</w:t>
      </w:r>
      <w:r w:rsidRPr="00AB10D0">
        <w:rPr>
          <w:rFonts w:ascii="Palatino Linotype" w:eastAsiaTheme="minorEastAsia" w:hAnsi="Palatino Linotype" w:cs="Arial"/>
          <w:sz w:val="24"/>
          <w:szCs w:val="24"/>
          <w:lang w:val="es-ES_tradnl" w:eastAsia="es-ES"/>
        </w:rPr>
        <w:t xml:space="preserve"> para poseer, administrar y generar información que le fue requerida, concluyendo que la misma corresponde a obligaciones de transparencia común y las do</w:t>
      </w:r>
      <w:r w:rsidR="00A06966" w:rsidRPr="00AB10D0">
        <w:rPr>
          <w:rFonts w:ascii="Palatino Linotype" w:eastAsiaTheme="minorEastAsia" w:hAnsi="Palatino Linotype" w:cs="Arial"/>
          <w:sz w:val="24"/>
          <w:szCs w:val="24"/>
          <w:lang w:val="es-ES_tradnl" w:eastAsia="es-ES"/>
        </w:rPr>
        <w:t xml:space="preserve">cumentales que debe de contener derivado del cumplimento de las obligaciones de transparencia común, </w:t>
      </w:r>
      <w:r w:rsidRPr="00AB10D0">
        <w:rPr>
          <w:rFonts w:ascii="Palatino Linotype" w:eastAsiaTheme="minorEastAsia" w:hAnsi="Palatino Linotype" w:cs="Arial"/>
          <w:sz w:val="24"/>
          <w:szCs w:val="24"/>
          <w:lang w:val="es-ES_tradnl" w:eastAsia="es-ES"/>
        </w:rPr>
        <w:t xml:space="preserve">de tal análisis se </w:t>
      </w:r>
      <w:r w:rsidR="00A06966" w:rsidRPr="00AB10D0">
        <w:rPr>
          <w:rFonts w:ascii="Palatino Linotype" w:eastAsiaTheme="minorEastAsia" w:hAnsi="Palatino Linotype" w:cs="Arial"/>
          <w:sz w:val="24"/>
          <w:szCs w:val="24"/>
          <w:lang w:val="es-ES_tradnl" w:eastAsia="es-ES"/>
        </w:rPr>
        <w:t xml:space="preserve">determinó </w:t>
      </w:r>
      <w:r w:rsidRPr="00AB10D0">
        <w:rPr>
          <w:rFonts w:ascii="Palatino Linotype" w:eastAsiaTheme="minorEastAsia" w:hAnsi="Palatino Linotype" w:cs="Arial"/>
          <w:sz w:val="24"/>
          <w:szCs w:val="24"/>
          <w:lang w:val="es-ES_tradnl" w:eastAsia="es-ES"/>
        </w:rPr>
        <w:t xml:space="preserve">modificar las respuestas emitidas por el </w:t>
      </w:r>
      <w:r w:rsidR="00A06966" w:rsidRPr="00AB10D0">
        <w:rPr>
          <w:rFonts w:ascii="Palatino Linotype" w:eastAsiaTheme="minorEastAsia" w:hAnsi="Palatino Linotype" w:cs="Arial"/>
          <w:b/>
          <w:sz w:val="24"/>
          <w:szCs w:val="24"/>
          <w:lang w:val="es-ES_tradnl" w:eastAsia="es-ES"/>
        </w:rPr>
        <w:t>SUJETO OBLIGAD</w:t>
      </w:r>
      <w:r w:rsidRPr="00AB10D0">
        <w:rPr>
          <w:rFonts w:ascii="Palatino Linotype" w:eastAsiaTheme="minorEastAsia" w:hAnsi="Palatino Linotype" w:cs="Arial"/>
          <w:b/>
          <w:sz w:val="24"/>
          <w:szCs w:val="24"/>
          <w:lang w:val="es-ES_tradnl" w:eastAsia="es-ES"/>
        </w:rPr>
        <w:t>O.</w:t>
      </w:r>
    </w:p>
    <w:p w:rsidR="0079165F" w:rsidRPr="00AB10D0" w:rsidRDefault="0079165F" w:rsidP="00A2344B">
      <w:pPr>
        <w:spacing w:after="0" w:line="240" w:lineRule="auto"/>
        <w:contextualSpacing/>
        <w:rPr>
          <w:rFonts w:ascii="Palatino Linotype" w:eastAsiaTheme="minorEastAsia" w:hAnsi="Palatino Linotype" w:cs="Arial"/>
          <w:sz w:val="24"/>
          <w:szCs w:val="24"/>
          <w:lang w:val="es-ES_tradnl" w:eastAsia="es-ES"/>
        </w:rPr>
      </w:pPr>
    </w:p>
    <w:p w:rsidR="0079165F" w:rsidRPr="00AB10D0" w:rsidRDefault="0079165F" w:rsidP="00E4164D">
      <w:pPr>
        <w:numPr>
          <w:ilvl w:val="0"/>
          <w:numId w:val="4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AB10D0">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AB10D0">
        <w:rPr>
          <w:rFonts w:ascii="Palatino Linotype" w:eastAsia="MS Mincho" w:hAnsi="Palatino Linotype" w:cs="Arial"/>
          <w:b/>
          <w:sz w:val="24"/>
          <w:szCs w:val="24"/>
          <w:lang w:val="es-ES_tradnl" w:eastAsia="es-ES"/>
        </w:rPr>
        <w:t>SUJETO OBLIGADO</w:t>
      </w:r>
      <w:r w:rsidRPr="00AB10D0">
        <w:rPr>
          <w:rFonts w:ascii="Palatino Linotype" w:eastAsia="MS Mincho" w:hAnsi="Palatino Linotype" w:cs="Arial"/>
          <w:sz w:val="24"/>
          <w:szCs w:val="24"/>
          <w:lang w:val="es-ES_tradnl" w:eastAsia="es-ES"/>
        </w:rPr>
        <w:t xml:space="preserve"> deberá de emitir la documentales en donde se contenga la información para que a través de las mismas el particular se allegue de la información que le resulta de su interés.</w:t>
      </w:r>
    </w:p>
    <w:p w:rsidR="00A06966" w:rsidRPr="00AB10D0" w:rsidRDefault="00A06966" w:rsidP="00A2344B">
      <w:pPr>
        <w:keepNext/>
        <w:keepLines/>
        <w:spacing w:before="240" w:after="0"/>
        <w:outlineLvl w:val="0"/>
        <w:rPr>
          <w:rFonts w:ascii="Palatino Linotype" w:eastAsiaTheme="minorEastAsia" w:hAnsi="Palatino Linotype" w:cs="Arial"/>
          <w:b/>
          <w:sz w:val="24"/>
          <w:szCs w:val="24"/>
          <w:lang w:val="es-ES_tradnl" w:eastAsia="es-ES"/>
        </w:rPr>
      </w:pPr>
    </w:p>
    <w:p w:rsidR="0079165F" w:rsidRPr="00AB10D0" w:rsidRDefault="0079165F" w:rsidP="00E4164D">
      <w:pPr>
        <w:numPr>
          <w:ilvl w:val="0"/>
          <w:numId w:val="41"/>
        </w:numPr>
        <w:spacing w:before="240" w:after="360" w:line="360" w:lineRule="auto"/>
        <w:ind w:left="0" w:firstLine="0"/>
        <w:contextualSpacing/>
        <w:jc w:val="both"/>
        <w:rPr>
          <w:rFonts w:ascii="Palatino Linotype" w:eastAsia="MS Mincho" w:hAnsi="Palatino Linotype" w:cs="Arial"/>
          <w:i/>
          <w:sz w:val="24"/>
          <w:szCs w:val="24"/>
          <w:lang w:eastAsia="es-ES"/>
        </w:rPr>
      </w:pPr>
      <w:r w:rsidRPr="00AB10D0">
        <w:rPr>
          <w:rFonts w:ascii="Palatino Linotype" w:eastAsia="MS Mincho" w:hAnsi="Palatino Linotype" w:cstheme="majorBidi"/>
          <w:sz w:val="24"/>
          <w:szCs w:val="24"/>
          <w:lang w:val="es-ES_tradnl" w:eastAsia="es-ES"/>
        </w:rPr>
        <w:t xml:space="preserve">Consecuentemente, en términos del artículo </w:t>
      </w:r>
      <w:r w:rsidRPr="00AB10D0">
        <w:rPr>
          <w:rFonts w:ascii="Palatino Linotype" w:eastAsia="MS Mincho" w:hAnsi="Palatino Linotype" w:cstheme="majorBidi"/>
          <w:b/>
          <w:sz w:val="24"/>
          <w:szCs w:val="24"/>
          <w:lang w:val="es-ES_tradnl" w:eastAsia="es-ES"/>
        </w:rPr>
        <w:t>186 fracción III</w:t>
      </w:r>
      <w:r w:rsidRPr="00AB10D0">
        <w:rPr>
          <w:rFonts w:ascii="Palatino Linotype" w:eastAsia="MS Mincho" w:hAnsi="Palatino Linotype" w:cstheme="majorBidi"/>
          <w:sz w:val="24"/>
          <w:szCs w:val="24"/>
          <w:lang w:val="es-ES_tradnl" w:eastAsia="es-ES"/>
        </w:rPr>
        <w:t xml:space="preserve"> este Pleno determina </w:t>
      </w:r>
      <w:r w:rsidRPr="00AB10D0">
        <w:rPr>
          <w:rFonts w:ascii="Palatino Linotype" w:eastAsia="MS Mincho" w:hAnsi="Palatino Linotype" w:cstheme="majorBidi"/>
          <w:b/>
          <w:sz w:val="24"/>
          <w:szCs w:val="24"/>
          <w:lang w:val="es-ES_tradnl" w:eastAsia="es-ES"/>
        </w:rPr>
        <w:t xml:space="preserve"> MODIFICAR </w:t>
      </w:r>
      <w:r w:rsidRPr="00AB10D0">
        <w:rPr>
          <w:rFonts w:ascii="Palatino Linotype" w:eastAsia="MS Mincho" w:hAnsi="Palatino Linotype" w:cstheme="majorBidi"/>
          <w:sz w:val="24"/>
          <w:szCs w:val="24"/>
          <w:lang w:val="es-ES_tradnl" w:eastAsia="es-ES"/>
        </w:rPr>
        <w:t>las respuestas del presente recurso de revisión, toda vez que hubo afectación al derecho de acceso a la información pública establecido constitucionalmente a favor del particular ya que la respuesta no correspondía a lo solicitado  y por resultar incompleta.</w:t>
      </w:r>
    </w:p>
    <w:p w:rsidR="0079165F" w:rsidRPr="00AB10D0" w:rsidRDefault="0079165F" w:rsidP="00A2344B">
      <w:pPr>
        <w:spacing w:before="240" w:after="240" w:line="360" w:lineRule="auto"/>
        <w:contextualSpacing/>
        <w:jc w:val="both"/>
        <w:rPr>
          <w:rFonts w:ascii="Palatino Linotype" w:eastAsiaTheme="minorEastAsia" w:hAnsi="Palatino Linotype" w:cs="Arial"/>
          <w:sz w:val="24"/>
          <w:szCs w:val="24"/>
          <w:lang w:val="es-ES_tradnl" w:eastAsia="es-ES"/>
        </w:rPr>
      </w:pPr>
    </w:p>
    <w:p w:rsidR="00A06966" w:rsidRPr="00AB10D0" w:rsidRDefault="0079165F" w:rsidP="00A06966">
      <w:pPr>
        <w:numPr>
          <w:ilvl w:val="0"/>
          <w:numId w:val="41"/>
        </w:numPr>
        <w:spacing w:after="120" w:line="360" w:lineRule="auto"/>
        <w:ind w:left="0" w:right="49" w:firstLine="0"/>
        <w:jc w:val="both"/>
        <w:rPr>
          <w:rFonts w:ascii="Palatino Linotype" w:eastAsia="MS Mincho" w:hAnsi="Palatino Linotype" w:cstheme="majorBidi"/>
          <w:sz w:val="24"/>
          <w:szCs w:val="24"/>
          <w:lang w:val="es-ES_tradnl" w:eastAsia="es-ES"/>
        </w:rPr>
      </w:pPr>
      <w:r w:rsidRPr="00AB10D0">
        <w:rPr>
          <w:rFonts w:ascii="Palatino Linotype" w:eastAsia="Times New Roman" w:hAnsi="Palatino Linotype" w:cs="Arial"/>
          <w:color w:val="000000"/>
          <w:sz w:val="24"/>
          <w:szCs w:val="24"/>
          <w:lang w:val="es-ES_tradnl" w:eastAsia="es-ES"/>
        </w:rPr>
        <w:t xml:space="preserve">Por lo anteriormente expuesto y fundado, este </w:t>
      </w:r>
      <w:r w:rsidRPr="00AB10D0">
        <w:rPr>
          <w:rFonts w:ascii="Palatino Linotype" w:eastAsia="Times New Roman" w:hAnsi="Palatino Linotype" w:cs="Arial"/>
          <w:b/>
          <w:color w:val="000000"/>
          <w:sz w:val="24"/>
          <w:szCs w:val="24"/>
          <w:lang w:val="es-ES_tradnl" w:eastAsia="es-ES"/>
        </w:rPr>
        <w:t>ÓRGANO GARANTE</w:t>
      </w:r>
      <w:r w:rsidRPr="00AB10D0">
        <w:rPr>
          <w:rFonts w:ascii="Palatino Linotype" w:eastAsia="Times New Roman" w:hAnsi="Palatino Linotype" w:cs="Arial"/>
          <w:color w:val="000000"/>
          <w:sz w:val="24"/>
          <w:szCs w:val="24"/>
          <w:lang w:val="es-ES_tradnl" w:eastAsia="es-ES"/>
        </w:rPr>
        <w:t xml:space="preserve"> emite los siguientes:</w:t>
      </w:r>
    </w:p>
    <w:p w:rsidR="0079165F" w:rsidRPr="00AB10D0" w:rsidRDefault="0079165F" w:rsidP="00A2344B">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90" w:name="_Toc524344198"/>
      <w:bookmarkStart w:id="91" w:name="_Toc526271203"/>
      <w:bookmarkStart w:id="92" w:name="_Toc536106982"/>
      <w:bookmarkStart w:id="93" w:name="_Toc49952658"/>
      <w:r w:rsidRPr="00AB10D0">
        <w:rPr>
          <w:rFonts w:ascii="Palatino Linotype" w:eastAsia="Calibri" w:hAnsi="Palatino Linotype" w:cstheme="majorBidi"/>
          <w:b/>
          <w:sz w:val="24"/>
          <w:szCs w:val="24"/>
          <w:lang w:val="es-ES" w:eastAsia="es-ES"/>
        </w:rPr>
        <w:t>R E S O L U T I V O S</w:t>
      </w:r>
      <w:bookmarkEnd w:id="90"/>
      <w:bookmarkEnd w:id="91"/>
      <w:bookmarkEnd w:id="92"/>
      <w:bookmarkEnd w:id="93"/>
      <w:r w:rsidRPr="00AB10D0">
        <w:rPr>
          <w:rFonts w:ascii="Palatino Linotype" w:eastAsia="Calibri" w:hAnsi="Palatino Linotype" w:cstheme="majorBidi"/>
          <w:b/>
          <w:sz w:val="24"/>
          <w:szCs w:val="24"/>
          <w:lang w:val="es-ES" w:eastAsia="es-ES"/>
        </w:rPr>
        <w:t xml:space="preserve"> </w:t>
      </w:r>
    </w:p>
    <w:p w:rsidR="0079165F" w:rsidRPr="00AB10D0" w:rsidRDefault="0079165F" w:rsidP="00A2344B">
      <w:pPr>
        <w:spacing w:after="0" w:line="240" w:lineRule="auto"/>
        <w:rPr>
          <w:rFonts w:eastAsiaTheme="minorEastAsia"/>
          <w:sz w:val="24"/>
          <w:szCs w:val="24"/>
          <w:lang w:val="es-ES" w:eastAsia="es-ES"/>
        </w:rPr>
      </w:pPr>
    </w:p>
    <w:p w:rsidR="0079165F" w:rsidRPr="00AB10D0" w:rsidRDefault="0079165F" w:rsidP="00A2344B">
      <w:pPr>
        <w:spacing w:after="0" w:line="360" w:lineRule="auto"/>
        <w:jc w:val="both"/>
        <w:rPr>
          <w:rFonts w:ascii="Palatino Linotype" w:eastAsiaTheme="minorEastAsia" w:hAnsi="Palatino Linotype" w:cs="Arial"/>
          <w:bCs/>
          <w:sz w:val="24"/>
          <w:szCs w:val="24"/>
          <w:lang w:val="es-ES_tradnl" w:eastAsia="es-MX"/>
        </w:rPr>
      </w:pPr>
      <w:r w:rsidRPr="00AB10D0">
        <w:rPr>
          <w:rFonts w:ascii="Palatino Linotype" w:eastAsia="Times New Roman" w:hAnsi="Palatino Linotype" w:cs="Arial"/>
          <w:b/>
          <w:sz w:val="24"/>
          <w:szCs w:val="24"/>
          <w:lang w:val="es-ES_tradnl" w:eastAsia="es-ES"/>
        </w:rPr>
        <w:t xml:space="preserve">PRIMERO. </w:t>
      </w:r>
      <w:r w:rsidRPr="00AB10D0">
        <w:rPr>
          <w:rFonts w:ascii="Palatino Linotype" w:eastAsia="Times New Roman" w:hAnsi="Palatino Linotype" w:cs="Arial"/>
          <w:sz w:val="24"/>
          <w:szCs w:val="24"/>
          <w:lang w:val="es-ES_tradnl" w:eastAsia="es-ES"/>
        </w:rPr>
        <w:t>Resultan fundadas las</w:t>
      </w:r>
      <w:r w:rsidRPr="00AB10D0">
        <w:rPr>
          <w:rFonts w:ascii="Palatino Linotype" w:eastAsia="Times New Roman" w:hAnsi="Palatino Linotype" w:cs="Arial"/>
          <w:b/>
          <w:sz w:val="24"/>
          <w:szCs w:val="24"/>
          <w:lang w:val="es-ES_tradnl" w:eastAsia="es-ES"/>
        </w:rPr>
        <w:t xml:space="preserve"> </w:t>
      </w:r>
      <w:r w:rsidRPr="00AB10D0">
        <w:rPr>
          <w:rFonts w:ascii="Palatino Linotype" w:eastAsia="Times New Roman" w:hAnsi="Palatino Linotype" w:cs="Arial"/>
          <w:sz w:val="24"/>
          <w:szCs w:val="24"/>
          <w:lang w:val="es-ES" w:eastAsia="es-ES"/>
        </w:rPr>
        <w:t xml:space="preserve">razones o motivos de inconformidad hechos valer en los recursos de revisión </w:t>
      </w:r>
      <w:r w:rsidR="00A06966" w:rsidRPr="00AB10D0">
        <w:rPr>
          <w:rFonts w:ascii="Palatino Linotype" w:eastAsiaTheme="minorEastAsia" w:hAnsi="Palatino Linotype"/>
          <w:b/>
          <w:sz w:val="24"/>
          <w:szCs w:val="24"/>
          <w:lang w:val="es-ES_tradnl" w:eastAsia="es-ES"/>
        </w:rPr>
        <w:t>01313NFOEM/IP/RR/2020, 01315/INFOEM/IP/RR/2020, 01603</w:t>
      </w:r>
      <w:r w:rsidRPr="00AB10D0">
        <w:rPr>
          <w:rFonts w:ascii="Palatino Linotype" w:eastAsiaTheme="minorEastAsia" w:hAnsi="Palatino Linotype"/>
          <w:b/>
          <w:sz w:val="24"/>
          <w:szCs w:val="24"/>
          <w:lang w:val="es-ES_tradnl" w:eastAsia="es-ES"/>
        </w:rPr>
        <w:t xml:space="preserve">/INFOEM/IP/RR/2020, </w:t>
      </w:r>
      <w:r w:rsidR="00A06966" w:rsidRPr="00AB10D0">
        <w:rPr>
          <w:rFonts w:ascii="Palatino Linotype" w:eastAsiaTheme="minorEastAsia" w:hAnsi="Palatino Linotype"/>
          <w:b/>
          <w:sz w:val="24"/>
          <w:szCs w:val="24"/>
          <w:lang w:val="es-ES_tradnl" w:eastAsia="es-ES"/>
        </w:rPr>
        <w:t>01604</w:t>
      </w:r>
      <w:r w:rsidRPr="00AB10D0">
        <w:rPr>
          <w:rFonts w:ascii="Palatino Linotype" w:eastAsiaTheme="minorEastAsia" w:hAnsi="Palatino Linotype"/>
          <w:b/>
          <w:sz w:val="24"/>
          <w:szCs w:val="24"/>
          <w:lang w:val="es-ES_tradnl" w:eastAsia="es-ES"/>
        </w:rPr>
        <w:t>/INFOEM/IP/RR/2020,</w:t>
      </w:r>
      <w:r w:rsidRPr="00AB10D0">
        <w:rPr>
          <w:rFonts w:ascii="Palatino Linotype" w:eastAsia="Times New Roman" w:hAnsi="Palatino Linotype" w:cs="Arial"/>
          <w:b/>
          <w:bCs/>
          <w:sz w:val="24"/>
          <w:szCs w:val="24"/>
          <w:lang w:val="es-ES_tradnl" w:eastAsia="es-ES"/>
        </w:rPr>
        <w:t xml:space="preserve"> </w:t>
      </w:r>
      <w:r w:rsidRPr="00AB10D0">
        <w:rPr>
          <w:rFonts w:ascii="Palatino Linotype" w:eastAsiaTheme="minorEastAsia" w:hAnsi="Palatino Linotype" w:cs="Arial"/>
          <w:bCs/>
          <w:sz w:val="24"/>
          <w:szCs w:val="24"/>
          <w:lang w:val="es-ES_tradnl" w:eastAsia="es-MX"/>
        </w:rPr>
        <w:t xml:space="preserve">en términos del </w:t>
      </w:r>
      <w:r w:rsidR="00A06966" w:rsidRPr="00AB10D0">
        <w:rPr>
          <w:rFonts w:ascii="Palatino Linotype" w:eastAsiaTheme="minorEastAsia" w:hAnsi="Palatino Linotype" w:cs="Arial"/>
          <w:b/>
          <w:bCs/>
          <w:sz w:val="24"/>
          <w:szCs w:val="24"/>
          <w:lang w:val="es-ES_tradnl" w:eastAsia="es-MX"/>
        </w:rPr>
        <w:t>Considerando CUARTO</w:t>
      </w:r>
      <w:r w:rsidRPr="00AB10D0">
        <w:rPr>
          <w:rFonts w:ascii="Palatino Linotype" w:eastAsiaTheme="minorEastAsia" w:hAnsi="Palatino Linotype" w:cs="Arial"/>
          <w:b/>
          <w:bCs/>
          <w:sz w:val="24"/>
          <w:szCs w:val="24"/>
          <w:lang w:val="es-ES_tradnl" w:eastAsia="es-MX"/>
        </w:rPr>
        <w:t xml:space="preserve"> </w:t>
      </w:r>
      <w:r w:rsidRPr="00AB10D0">
        <w:rPr>
          <w:rFonts w:ascii="Palatino Linotype" w:eastAsiaTheme="minorEastAsia" w:hAnsi="Palatino Linotype" w:cs="Arial"/>
          <w:bCs/>
          <w:sz w:val="24"/>
          <w:szCs w:val="24"/>
          <w:lang w:val="es-ES_tradnl" w:eastAsia="es-MX"/>
        </w:rPr>
        <w:t>de la presente resolución.</w:t>
      </w:r>
    </w:p>
    <w:p w:rsidR="0079165F" w:rsidRPr="00AB10D0" w:rsidRDefault="0079165F" w:rsidP="00A2344B">
      <w:pPr>
        <w:spacing w:after="0" w:line="360" w:lineRule="auto"/>
        <w:jc w:val="both"/>
        <w:rPr>
          <w:rFonts w:ascii="Palatino Linotype" w:eastAsiaTheme="minorEastAsia" w:hAnsi="Palatino Linotype" w:cs="Arial"/>
          <w:bCs/>
          <w:sz w:val="24"/>
          <w:szCs w:val="24"/>
          <w:lang w:val="es-ES_tradnl" w:eastAsia="es-MX"/>
        </w:rPr>
      </w:pPr>
    </w:p>
    <w:p w:rsidR="0079165F" w:rsidRPr="00AB10D0" w:rsidRDefault="0079165F" w:rsidP="00A2344B">
      <w:pPr>
        <w:spacing w:after="0" w:line="360" w:lineRule="auto"/>
        <w:jc w:val="both"/>
        <w:rPr>
          <w:rFonts w:ascii="Palatino Linotype" w:eastAsia="Calibri" w:hAnsi="Palatino Linotype" w:cs="Arial"/>
          <w:sz w:val="24"/>
          <w:szCs w:val="24"/>
          <w:lang w:val="es-ES" w:eastAsia="es-ES"/>
        </w:rPr>
      </w:pPr>
      <w:r w:rsidRPr="00AB10D0">
        <w:rPr>
          <w:rFonts w:ascii="Palatino Linotype" w:eastAsia="Calibri" w:hAnsi="Palatino Linotype" w:cs="Arial"/>
          <w:b/>
          <w:bCs/>
          <w:sz w:val="24"/>
          <w:szCs w:val="24"/>
          <w:lang w:val="es-ES" w:eastAsia="es-ES"/>
        </w:rPr>
        <w:t xml:space="preserve">SEGUNDO. </w:t>
      </w:r>
      <w:r w:rsidRPr="00AB10D0">
        <w:rPr>
          <w:rFonts w:ascii="Palatino Linotype" w:eastAsia="Calibri" w:hAnsi="Palatino Linotype" w:cs="Arial"/>
          <w:sz w:val="24"/>
          <w:szCs w:val="24"/>
          <w:lang w:val="es-ES" w:eastAsia="es-ES"/>
        </w:rPr>
        <w:t xml:space="preserve">Se </w:t>
      </w:r>
      <w:r w:rsidR="00A06966" w:rsidRPr="00AB10D0">
        <w:rPr>
          <w:rFonts w:ascii="Palatino Linotype" w:eastAsia="Calibri" w:hAnsi="Palatino Linotype" w:cs="Arial"/>
          <w:b/>
          <w:sz w:val="24"/>
          <w:szCs w:val="24"/>
          <w:lang w:val="es-ES" w:eastAsia="es-ES"/>
        </w:rPr>
        <w:t xml:space="preserve">MODIFICAN </w:t>
      </w:r>
      <w:r w:rsidRPr="00AB10D0">
        <w:rPr>
          <w:rFonts w:ascii="Palatino Linotype" w:eastAsia="Calibri" w:hAnsi="Palatino Linotype" w:cs="Arial"/>
          <w:sz w:val="24"/>
          <w:szCs w:val="24"/>
          <w:lang w:val="es-ES" w:eastAsia="es-ES"/>
        </w:rPr>
        <w:t xml:space="preserve">las respuestas de las solicitudes números </w:t>
      </w:r>
      <w:r w:rsidR="00A06966" w:rsidRPr="00AB10D0">
        <w:rPr>
          <w:rFonts w:ascii="Palatino Linotype" w:eastAsia="Calibri" w:hAnsi="Palatino Linotype" w:cs="Arial"/>
          <w:b/>
          <w:bCs/>
          <w:sz w:val="24"/>
          <w:szCs w:val="24"/>
          <w:lang w:eastAsia="es-ES"/>
        </w:rPr>
        <w:t>00031/OCOYOAC/IP/2020, 00032</w:t>
      </w:r>
      <w:r w:rsidRPr="00AB10D0">
        <w:rPr>
          <w:rFonts w:ascii="Palatino Linotype" w:eastAsia="Calibri" w:hAnsi="Palatino Linotype" w:cs="Arial"/>
          <w:b/>
          <w:bCs/>
          <w:sz w:val="24"/>
          <w:szCs w:val="24"/>
          <w:lang w:eastAsia="es-ES"/>
        </w:rPr>
        <w:t>/</w:t>
      </w:r>
      <w:r w:rsidR="00F4270B" w:rsidRPr="00AB10D0">
        <w:rPr>
          <w:rFonts w:ascii="Palatino Linotype" w:eastAsia="Calibri" w:hAnsi="Palatino Linotype" w:cs="Arial"/>
          <w:b/>
          <w:bCs/>
          <w:sz w:val="24"/>
          <w:szCs w:val="24"/>
          <w:lang w:eastAsia="es-ES"/>
        </w:rPr>
        <w:t>OCOYOAC</w:t>
      </w:r>
      <w:r w:rsidRPr="00AB10D0">
        <w:rPr>
          <w:rFonts w:ascii="Palatino Linotype" w:eastAsia="Calibri" w:hAnsi="Palatino Linotype" w:cs="Arial"/>
          <w:b/>
          <w:bCs/>
          <w:sz w:val="24"/>
          <w:szCs w:val="24"/>
          <w:lang w:eastAsia="es-ES"/>
        </w:rPr>
        <w:t xml:space="preserve">/IP/2020, </w:t>
      </w:r>
      <w:r w:rsidR="00F4270B" w:rsidRPr="00AB10D0">
        <w:rPr>
          <w:rFonts w:ascii="Palatino Linotype" w:eastAsia="Calibri" w:hAnsi="Palatino Linotype" w:cs="Arial"/>
          <w:b/>
          <w:bCs/>
          <w:sz w:val="24"/>
          <w:szCs w:val="24"/>
          <w:lang w:eastAsia="es-ES"/>
        </w:rPr>
        <w:t>00033</w:t>
      </w:r>
      <w:r w:rsidRPr="00AB10D0">
        <w:rPr>
          <w:rFonts w:ascii="Palatino Linotype" w:eastAsia="Calibri" w:hAnsi="Palatino Linotype" w:cs="Arial"/>
          <w:b/>
          <w:bCs/>
          <w:sz w:val="24"/>
          <w:szCs w:val="24"/>
          <w:lang w:eastAsia="es-ES"/>
        </w:rPr>
        <w:t>/</w:t>
      </w:r>
      <w:r w:rsidR="00F4270B" w:rsidRPr="00AB10D0">
        <w:rPr>
          <w:rFonts w:ascii="Palatino Linotype" w:eastAsia="Calibri" w:hAnsi="Palatino Linotype" w:cs="Arial"/>
          <w:b/>
          <w:bCs/>
          <w:sz w:val="24"/>
          <w:szCs w:val="24"/>
          <w:lang w:eastAsia="es-ES"/>
        </w:rPr>
        <w:t>OCOYOAC/2020 y 00034</w:t>
      </w:r>
      <w:r w:rsidRPr="00AB10D0">
        <w:rPr>
          <w:rFonts w:ascii="Palatino Linotype" w:eastAsia="Calibri" w:hAnsi="Palatino Linotype" w:cs="Arial"/>
          <w:b/>
          <w:bCs/>
          <w:sz w:val="24"/>
          <w:szCs w:val="24"/>
          <w:lang w:eastAsia="es-ES"/>
        </w:rPr>
        <w:t>/</w:t>
      </w:r>
      <w:r w:rsidR="00F4270B" w:rsidRPr="00AB10D0">
        <w:rPr>
          <w:rFonts w:ascii="Palatino Linotype" w:eastAsia="Calibri" w:hAnsi="Palatino Linotype" w:cs="Arial"/>
          <w:b/>
          <w:bCs/>
          <w:sz w:val="24"/>
          <w:szCs w:val="24"/>
          <w:lang w:eastAsia="es-ES"/>
        </w:rPr>
        <w:t>OCOYOAC</w:t>
      </w:r>
      <w:r w:rsidRPr="00AB10D0">
        <w:rPr>
          <w:rFonts w:ascii="Palatino Linotype" w:eastAsia="Calibri" w:hAnsi="Palatino Linotype" w:cs="Arial"/>
          <w:b/>
          <w:bCs/>
          <w:sz w:val="24"/>
          <w:szCs w:val="24"/>
          <w:lang w:eastAsia="es-ES"/>
        </w:rPr>
        <w:t xml:space="preserve">/IP/2020, </w:t>
      </w:r>
      <w:r w:rsidRPr="00AB10D0">
        <w:rPr>
          <w:rFonts w:ascii="Palatino Linotype" w:eastAsia="Calibri" w:hAnsi="Palatino Linotype" w:cs="Arial"/>
          <w:bCs/>
          <w:sz w:val="24"/>
          <w:szCs w:val="24"/>
          <w:lang w:eastAsia="es-ES"/>
        </w:rPr>
        <w:t>emitidas por</w:t>
      </w:r>
      <w:r w:rsidRPr="00AB10D0">
        <w:rPr>
          <w:rFonts w:ascii="Palatino Linotype" w:eastAsia="Calibri" w:hAnsi="Palatino Linotype" w:cs="Arial"/>
          <w:b/>
          <w:bCs/>
          <w:sz w:val="24"/>
          <w:szCs w:val="24"/>
          <w:lang w:eastAsia="es-ES"/>
        </w:rPr>
        <w:t xml:space="preserve"> </w:t>
      </w:r>
      <w:r w:rsidRPr="00AB10D0">
        <w:rPr>
          <w:rFonts w:ascii="Palatino Linotype" w:eastAsia="Calibri" w:hAnsi="Palatino Linotype" w:cs="Arial"/>
          <w:bCs/>
          <w:sz w:val="24"/>
          <w:szCs w:val="24"/>
          <w:lang w:eastAsia="es-ES"/>
        </w:rPr>
        <w:t xml:space="preserve">el Ayuntamiento de </w:t>
      </w:r>
      <w:r w:rsidR="00F4270B" w:rsidRPr="00AB10D0">
        <w:rPr>
          <w:rFonts w:ascii="Palatino Linotype" w:eastAsia="Calibri" w:hAnsi="Palatino Linotype" w:cs="Arial"/>
          <w:bCs/>
          <w:sz w:val="24"/>
          <w:szCs w:val="24"/>
          <w:lang w:eastAsia="es-ES"/>
        </w:rPr>
        <w:t xml:space="preserve">Ocoyoacac </w:t>
      </w:r>
      <w:r w:rsidRPr="00AB10D0">
        <w:rPr>
          <w:rFonts w:ascii="Palatino Linotype" w:eastAsia="Calibri" w:hAnsi="Palatino Linotype" w:cs="Arial"/>
          <w:bCs/>
          <w:sz w:val="24"/>
          <w:szCs w:val="24"/>
          <w:lang w:eastAsia="es-ES"/>
        </w:rPr>
        <w:t xml:space="preserve">y se </w:t>
      </w:r>
      <w:r w:rsidRPr="00AB10D0">
        <w:rPr>
          <w:rFonts w:ascii="Palatino Linotype" w:eastAsia="Calibri" w:hAnsi="Palatino Linotype" w:cs="Arial"/>
          <w:b/>
          <w:bCs/>
          <w:sz w:val="24"/>
          <w:szCs w:val="24"/>
          <w:lang w:eastAsia="es-ES"/>
        </w:rPr>
        <w:t>ORDENA</w:t>
      </w:r>
      <w:r w:rsidRPr="00AB10D0">
        <w:rPr>
          <w:rFonts w:ascii="Palatino Linotype" w:eastAsia="Calibri" w:hAnsi="Palatino Linotype" w:cs="Arial"/>
          <w:bCs/>
          <w:sz w:val="24"/>
          <w:szCs w:val="24"/>
          <w:lang w:eastAsia="es-ES"/>
        </w:rPr>
        <w:t xml:space="preserve"> </w:t>
      </w:r>
      <w:r w:rsidRPr="00AB10D0">
        <w:rPr>
          <w:rFonts w:ascii="Palatino Linotype" w:eastAsia="Calibri" w:hAnsi="Palatino Linotype" w:cs="Arial"/>
          <w:sz w:val="24"/>
          <w:szCs w:val="24"/>
          <w:lang w:val="es-ES" w:eastAsia="es-ES"/>
        </w:rPr>
        <w:t>entregar la información vía Sistema de Acceso a la Información Mexiquense (</w:t>
      </w:r>
      <w:r w:rsidRPr="00AB10D0">
        <w:rPr>
          <w:rFonts w:ascii="Palatino Linotype" w:eastAsia="Calibri" w:hAnsi="Palatino Linotype" w:cs="Arial"/>
          <w:b/>
          <w:sz w:val="24"/>
          <w:szCs w:val="24"/>
          <w:lang w:val="es-ES" w:eastAsia="es-ES"/>
        </w:rPr>
        <w:t>SAIMEX</w:t>
      </w:r>
      <w:r w:rsidRPr="00AB10D0">
        <w:rPr>
          <w:rFonts w:ascii="Palatino Linotype" w:eastAsia="Calibri" w:hAnsi="Palatino Linotype" w:cs="Arial"/>
          <w:sz w:val="24"/>
          <w:szCs w:val="24"/>
          <w:lang w:val="es-ES" w:eastAsia="es-ES"/>
        </w:rPr>
        <w:t>),</w:t>
      </w:r>
      <w:r w:rsidR="00402617" w:rsidRPr="00AB10D0">
        <w:rPr>
          <w:rFonts w:ascii="Palatino Linotype" w:eastAsia="Calibri" w:hAnsi="Palatino Linotype" w:cs="Arial"/>
          <w:sz w:val="24"/>
          <w:szCs w:val="24"/>
          <w:lang w:val="es-ES" w:eastAsia="es-ES"/>
        </w:rPr>
        <w:t xml:space="preserve"> en versión pùblica</w:t>
      </w:r>
      <w:r w:rsidR="00F4270B" w:rsidRPr="00AB10D0">
        <w:rPr>
          <w:rFonts w:ascii="Palatino Linotype" w:eastAsia="Calibri" w:hAnsi="Palatino Linotype" w:cs="Arial"/>
          <w:sz w:val="24"/>
          <w:szCs w:val="24"/>
          <w:lang w:val="es-ES" w:eastAsia="es-ES"/>
        </w:rPr>
        <w:t xml:space="preserve"> lo siguiente</w:t>
      </w:r>
      <w:r w:rsidRPr="00AB10D0">
        <w:rPr>
          <w:rFonts w:ascii="Palatino Linotype" w:eastAsia="Calibri" w:hAnsi="Palatino Linotype" w:cs="Arial"/>
          <w:sz w:val="24"/>
          <w:szCs w:val="24"/>
          <w:lang w:val="es-ES" w:eastAsia="es-ES"/>
        </w:rPr>
        <w:t>:</w:t>
      </w:r>
    </w:p>
    <w:p w:rsidR="0079165F" w:rsidRPr="00AB10D0" w:rsidRDefault="0079165F" w:rsidP="00A2344B">
      <w:pPr>
        <w:spacing w:after="0" w:line="360" w:lineRule="auto"/>
        <w:jc w:val="both"/>
        <w:rPr>
          <w:rFonts w:ascii="Palatino Linotype" w:eastAsia="Calibri" w:hAnsi="Palatino Linotype" w:cs="Arial"/>
          <w:sz w:val="24"/>
          <w:szCs w:val="24"/>
          <w:lang w:val="es-ES" w:eastAsia="es-ES"/>
        </w:rPr>
      </w:pPr>
    </w:p>
    <w:p w:rsidR="0079165F" w:rsidRPr="00AB10D0" w:rsidRDefault="00F4270B" w:rsidP="00A2344B">
      <w:pPr>
        <w:numPr>
          <w:ilvl w:val="0"/>
          <w:numId w:val="36"/>
        </w:numPr>
        <w:spacing w:after="0" w:line="360" w:lineRule="auto"/>
        <w:ind w:left="0" w:firstLine="0"/>
        <w:contextualSpacing/>
        <w:jc w:val="both"/>
        <w:rPr>
          <w:rFonts w:ascii="Palatino Linotype" w:eastAsia="Calibri" w:hAnsi="Palatino Linotype" w:cs="Arial"/>
          <w:b/>
          <w:sz w:val="24"/>
          <w:szCs w:val="24"/>
          <w:lang w:val="es-ES" w:eastAsia="es-ES"/>
        </w:rPr>
      </w:pPr>
      <w:r w:rsidRPr="00AB10D0">
        <w:rPr>
          <w:rFonts w:ascii="Palatino Linotype" w:eastAsia="Calibri" w:hAnsi="Palatino Linotype" w:cs="Arial"/>
          <w:b/>
          <w:sz w:val="24"/>
          <w:szCs w:val="24"/>
          <w:lang w:val="es-ES" w:eastAsia="es-ES"/>
        </w:rPr>
        <w:t>Facturas de combustible del ejercicio fiscal 2019</w:t>
      </w:r>
    </w:p>
    <w:p w:rsidR="00AB50A8" w:rsidRPr="00AB10D0" w:rsidRDefault="00AB50A8" w:rsidP="00AB50A8">
      <w:pPr>
        <w:spacing w:after="0" w:line="360" w:lineRule="auto"/>
        <w:contextualSpacing/>
        <w:jc w:val="both"/>
        <w:rPr>
          <w:rFonts w:ascii="Palatino Linotype" w:eastAsia="Calibri" w:hAnsi="Palatino Linotype" w:cs="Arial"/>
          <w:b/>
          <w:sz w:val="24"/>
          <w:szCs w:val="24"/>
          <w:lang w:val="es-ES" w:eastAsia="es-ES"/>
        </w:rPr>
      </w:pPr>
    </w:p>
    <w:p w:rsidR="00F4270B" w:rsidRPr="00AB10D0" w:rsidRDefault="00F4270B" w:rsidP="00A2344B">
      <w:pPr>
        <w:numPr>
          <w:ilvl w:val="0"/>
          <w:numId w:val="36"/>
        </w:numPr>
        <w:spacing w:after="0" w:line="360" w:lineRule="auto"/>
        <w:ind w:left="0" w:firstLine="0"/>
        <w:contextualSpacing/>
        <w:jc w:val="both"/>
        <w:rPr>
          <w:rFonts w:ascii="Palatino Linotype" w:eastAsia="Calibri" w:hAnsi="Palatino Linotype" w:cs="Arial"/>
          <w:b/>
          <w:sz w:val="24"/>
          <w:szCs w:val="24"/>
          <w:lang w:val="es-ES" w:eastAsia="es-ES"/>
        </w:rPr>
      </w:pPr>
      <w:r w:rsidRPr="00AB10D0">
        <w:rPr>
          <w:rFonts w:ascii="Palatino Linotype" w:eastAsia="Calibri" w:hAnsi="Palatino Linotype" w:cs="Arial"/>
          <w:b/>
          <w:sz w:val="24"/>
          <w:szCs w:val="24"/>
          <w:lang w:val="es-ES" w:eastAsia="es-ES"/>
        </w:rPr>
        <w:t>Nombre y número telefónico institucional del Presidente municipal.</w:t>
      </w:r>
    </w:p>
    <w:p w:rsidR="00AB50A8" w:rsidRPr="00AB10D0" w:rsidRDefault="00AB50A8" w:rsidP="00AB50A8">
      <w:pPr>
        <w:spacing w:after="0" w:line="360" w:lineRule="auto"/>
        <w:contextualSpacing/>
        <w:jc w:val="both"/>
        <w:rPr>
          <w:rFonts w:ascii="Palatino Linotype" w:eastAsia="Calibri" w:hAnsi="Palatino Linotype" w:cs="Arial"/>
          <w:b/>
          <w:sz w:val="24"/>
          <w:szCs w:val="24"/>
          <w:lang w:val="es-ES" w:eastAsia="es-ES"/>
        </w:rPr>
      </w:pPr>
    </w:p>
    <w:p w:rsidR="00F4270B" w:rsidRPr="00AB10D0" w:rsidRDefault="00F4270B" w:rsidP="00A2344B">
      <w:pPr>
        <w:numPr>
          <w:ilvl w:val="0"/>
          <w:numId w:val="36"/>
        </w:numPr>
        <w:spacing w:after="0" w:line="360" w:lineRule="auto"/>
        <w:ind w:left="0" w:firstLine="0"/>
        <w:contextualSpacing/>
        <w:jc w:val="both"/>
        <w:rPr>
          <w:rFonts w:ascii="Palatino Linotype" w:eastAsia="Calibri" w:hAnsi="Palatino Linotype" w:cs="Arial"/>
          <w:b/>
          <w:sz w:val="24"/>
          <w:szCs w:val="24"/>
          <w:lang w:val="es-ES" w:eastAsia="es-ES"/>
        </w:rPr>
      </w:pPr>
      <w:r w:rsidRPr="00AB10D0">
        <w:rPr>
          <w:rFonts w:ascii="Palatino Linotype" w:eastAsia="Calibri" w:hAnsi="Palatino Linotype" w:cs="Arial"/>
          <w:b/>
          <w:sz w:val="24"/>
          <w:szCs w:val="24"/>
          <w:lang w:val="es-ES" w:eastAsia="es-ES"/>
        </w:rPr>
        <w:t>Nombre y número telefónico institucional del Director de Obras Públicas.</w:t>
      </w:r>
    </w:p>
    <w:p w:rsidR="00AB50A8" w:rsidRPr="00AB10D0" w:rsidRDefault="00AB50A8" w:rsidP="00AB50A8">
      <w:pPr>
        <w:spacing w:after="0" w:line="360" w:lineRule="auto"/>
        <w:contextualSpacing/>
        <w:jc w:val="both"/>
        <w:rPr>
          <w:rFonts w:ascii="Palatino Linotype" w:eastAsia="Calibri" w:hAnsi="Palatino Linotype" w:cs="Arial"/>
          <w:b/>
          <w:sz w:val="24"/>
          <w:szCs w:val="24"/>
          <w:lang w:val="es-ES" w:eastAsia="es-ES"/>
        </w:rPr>
      </w:pPr>
    </w:p>
    <w:p w:rsidR="00F4270B" w:rsidRPr="00AB10D0" w:rsidRDefault="00F4270B" w:rsidP="00A2344B">
      <w:pPr>
        <w:numPr>
          <w:ilvl w:val="0"/>
          <w:numId w:val="36"/>
        </w:numPr>
        <w:spacing w:after="0" w:line="360" w:lineRule="auto"/>
        <w:ind w:left="0" w:firstLine="0"/>
        <w:contextualSpacing/>
        <w:jc w:val="both"/>
        <w:rPr>
          <w:rFonts w:ascii="Palatino Linotype" w:eastAsia="Calibri" w:hAnsi="Palatino Linotype" w:cs="Arial"/>
          <w:b/>
          <w:sz w:val="24"/>
          <w:szCs w:val="24"/>
          <w:lang w:val="es-ES" w:eastAsia="es-ES"/>
        </w:rPr>
      </w:pPr>
      <w:r w:rsidRPr="00AB10D0">
        <w:rPr>
          <w:rFonts w:ascii="Palatino Linotype" w:eastAsia="Calibri" w:hAnsi="Palatino Linotype" w:cs="Arial"/>
          <w:b/>
          <w:sz w:val="24"/>
          <w:szCs w:val="24"/>
          <w:lang w:val="es-ES" w:eastAsia="es-ES"/>
        </w:rPr>
        <w:t xml:space="preserve">Compras o adquisiciones realizadas por concepto de </w:t>
      </w:r>
      <w:r w:rsidRPr="00AB10D0">
        <w:rPr>
          <w:rFonts w:ascii="Palatino Linotype" w:hAnsi="Palatino Linotype"/>
          <w:b/>
          <w:sz w:val="24"/>
          <w:szCs w:val="24"/>
          <w:lang w:val="es-ES_tradnl"/>
        </w:rPr>
        <w:t>papelería, artículos e Insumos de Có</w:t>
      </w:r>
      <w:r w:rsidR="00AB50A8" w:rsidRPr="00AB10D0">
        <w:rPr>
          <w:rFonts w:ascii="Palatino Linotype" w:hAnsi="Palatino Linotype"/>
          <w:b/>
          <w:sz w:val="24"/>
          <w:szCs w:val="24"/>
          <w:lang w:val="es-ES_tradnl"/>
        </w:rPr>
        <w:t>mputo o Bienes Informáticos, g</w:t>
      </w:r>
      <w:r w:rsidRPr="00AB10D0">
        <w:rPr>
          <w:rFonts w:ascii="Palatino Linotype" w:hAnsi="Palatino Linotype"/>
          <w:b/>
          <w:sz w:val="24"/>
          <w:szCs w:val="24"/>
          <w:lang w:val="es-ES_tradnl"/>
        </w:rPr>
        <w:t>asolina,</w:t>
      </w:r>
      <w:r w:rsidR="00AB50A8" w:rsidRPr="00AB10D0">
        <w:rPr>
          <w:rFonts w:ascii="Palatino Linotype" w:hAnsi="Palatino Linotype"/>
          <w:b/>
          <w:sz w:val="24"/>
          <w:szCs w:val="24"/>
          <w:lang w:val="es-ES_tradnl"/>
        </w:rPr>
        <w:t xml:space="preserve"> l</w:t>
      </w:r>
      <w:r w:rsidRPr="00AB10D0">
        <w:rPr>
          <w:rFonts w:ascii="Palatino Linotype" w:hAnsi="Palatino Linotype"/>
          <w:b/>
          <w:sz w:val="24"/>
          <w:szCs w:val="24"/>
          <w:lang w:val="es-ES_tradnl"/>
        </w:rPr>
        <w:t xml:space="preserve">uminarias,  </w:t>
      </w:r>
      <w:r w:rsidR="00AB50A8" w:rsidRPr="00AB10D0">
        <w:rPr>
          <w:rFonts w:ascii="Palatino Linotype" w:hAnsi="Palatino Linotype"/>
          <w:b/>
          <w:sz w:val="24"/>
          <w:szCs w:val="24"/>
          <w:lang w:val="es-ES_tradnl"/>
        </w:rPr>
        <w:t>material e</w:t>
      </w:r>
      <w:r w:rsidRPr="00AB10D0">
        <w:rPr>
          <w:rFonts w:ascii="Palatino Linotype" w:hAnsi="Palatino Linotype"/>
          <w:b/>
          <w:sz w:val="24"/>
          <w:szCs w:val="24"/>
          <w:lang w:val="es-ES_tradnl"/>
        </w:rPr>
        <w:t>léctrico, gastos de imprenta, pago de audio e iluminación para eventos especiales</w:t>
      </w:r>
      <w:r w:rsidR="00AB50A8" w:rsidRPr="00AB10D0">
        <w:rPr>
          <w:rFonts w:ascii="Palatino Linotype" w:hAnsi="Palatino Linotype"/>
          <w:b/>
          <w:sz w:val="24"/>
          <w:szCs w:val="24"/>
          <w:lang w:val="es-ES_tradnl"/>
        </w:rPr>
        <w:t>, de periodo comprendido primero de octubre al treinta y uno de diciembre del dos mil dieciocho</w:t>
      </w:r>
    </w:p>
    <w:p w:rsidR="00AB50A8" w:rsidRPr="00AB10D0" w:rsidRDefault="00AB50A8" w:rsidP="00AB50A8">
      <w:pPr>
        <w:spacing w:after="0" w:line="360" w:lineRule="auto"/>
        <w:contextualSpacing/>
        <w:jc w:val="both"/>
        <w:rPr>
          <w:rFonts w:ascii="Palatino Linotype" w:eastAsia="Calibri" w:hAnsi="Palatino Linotype" w:cs="Arial"/>
          <w:b/>
          <w:sz w:val="24"/>
          <w:szCs w:val="24"/>
          <w:lang w:val="es-ES" w:eastAsia="es-ES"/>
        </w:rPr>
      </w:pPr>
    </w:p>
    <w:p w:rsidR="00F4270B" w:rsidRPr="00AB10D0" w:rsidRDefault="00AB50A8" w:rsidP="00BC0052">
      <w:pPr>
        <w:numPr>
          <w:ilvl w:val="0"/>
          <w:numId w:val="36"/>
        </w:numPr>
        <w:shd w:val="clear" w:color="auto" w:fill="FFFFFF"/>
        <w:spacing w:before="240" w:after="360" w:line="360" w:lineRule="auto"/>
        <w:ind w:left="0" w:right="49" w:firstLine="0"/>
        <w:contextualSpacing/>
        <w:jc w:val="both"/>
        <w:rPr>
          <w:rFonts w:ascii="Palatino Linotype" w:eastAsia="Calibri" w:hAnsi="Palatino Linotype" w:cs="Arial"/>
          <w:sz w:val="24"/>
          <w:szCs w:val="24"/>
          <w:lang w:val="es-ES_tradnl" w:eastAsia="es-ES"/>
        </w:rPr>
      </w:pPr>
      <w:r w:rsidRPr="00AB10D0">
        <w:rPr>
          <w:rFonts w:ascii="Palatino Linotype" w:eastAsia="Calibri" w:hAnsi="Palatino Linotype" w:cs="Arial"/>
          <w:b/>
          <w:sz w:val="24"/>
          <w:szCs w:val="24"/>
          <w:lang w:val="es-ES" w:eastAsia="es-ES"/>
        </w:rPr>
        <w:t xml:space="preserve">Fechas en que se realizaron las compras o adquisiciones realizadas por concepto de </w:t>
      </w:r>
      <w:r w:rsidRPr="00AB10D0">
        <w:rPr>
          <w:rFonts w:ascii="Palatino Linotype" w:hAnsi="Palatino Linotype"/>
          <w:b/>
          <w:sz w:val="24"/>
          <w:szCs w:val="24"/>
          <w:lang w:val="es-ES_tradnl"/>
        </w:rPr>
        <w:t>papelería, artículos e Insumos de Cómputo o Bienes Informáticos, gasolina, material eléctrico, gastos de imprenta, pago de audio e iluminación para eventos especiales, durante el periodo del primero de enero de dos mil diecinueve al treinta de enero de dos mil veinte.</w:t>
      </w:r>
    </w:p>
    <w:p w:rsidR="00AB50A8" w:rsidRPr="00AB10D0" w:rsidRDefault="00AB50A8" w:rsidP="00AB50A8">
      <w:pPr>
        <w:shd w:val="clear" w:color="auto" w:fill="FFFFFF"/>
        <w:spacing w:before="240" w:after="360" w:line="360" w:lineRule="auto"/>
        <w:ind w:right="49"/>
        <w:contextualSpacing/>
        <w:jc w:val="both"/>
        <w:rPr>
          <w:rFonts w:ascii="Palatino Linotype" w:eastAsia="Calibri" w:hAnsi="Palatino Linotype" w:cs="Arial"/>
          <w:sz w:val="24"/>
          <w:szCs w:val="24"/>
          <w:lang w:val="es-ES_tradnl" w:eastAsia="es-ES"/>
        </w:rPr>
      </w:pPr>
    </w:p>
    <w:p w:rsidR="00AB50A8" w:rsidRPr="00AB10D0" w:rsidRDefault="00AB50A8" w:rsidP="00BC0052">
      <w:pPr>
        <w:numPr>
          <w:ilvl w:val="0"/>
          <w:numId w:val="36"/>
        </w:numPr>
        <w:shd w:val="clear" w:color="auto" w:fill="FFFFFF"/>
        <w:spacing w:before="240" w:after="360" w:line="360" w:lineRule="auto"/>
        <w:ind w:left="0" w:right="49" w:firstLine="0"/>
        <w:contextualSpacing/>
        <w:jc w:val="both"/>
        <w:rPr>
          <w:rFonts w:ascii="Palatino Linotype" w:eastAsia="Calibri" w:hAnsi="Palatino Linotype" w:cs="Arial"/>
          <w:color w:val="FF0000"/>
          <w:sz w:val="24"/>
          <w:szCs w:val="24"/>
          <w:lang w:val="es-ES_tradnl" w:eastAsia="es-ES"/>
        </w:rPr>
      </w:pPr>
      <w:r w:rsidRPr="00AB10D0">
        <w:rPr>
          <w:rFonts w:ascii="Palatino Linotype" w:eastAsia="Calibri" w:hAnsi="Palatino Linotype" w:cs="Arial"/>
          <w:b/>
          <w:sz w:val="24"/>
          <w:szCs w:val="24"/>
          <w:lang w:val="es-ES" w:eastAsia="es-ES"/>
        </w:rPr>
        <w:t xml:space="preserve">Compras o adquisiciones realizadas por concepto de </w:t>
      </w:r>
      <w:r w:rsidR="006044BA" w:rsidRPr="00AB10D0">
        <w:rPr>
          <w:rFonts w:ascii="Palatino Linotype" w:eastAsia="Calibri" w:hAnsi="Palatino Linotype" w:cs="Arial"/>
          <w:b/>
          <w:sz w:val="24"/>
          <w:szCs w:val="24"/>
          <w:lang w:val="es-ES" w:eastAsia="es-ES"/>
        </w:rPr>
        <w:t>luminarias</w:t>
      </w:r>
      <w:r w:rsidR="00DD65C7" w:rsidRPr="00AB10D0">
        <w:rPr>
          <w:rFonts w:ascii="Palatino Linotype" w:eastAsia="Calibri" w:hAnsi="Palatino Linotype" w:cs="Arial"/>
          <w:b/>
          <w:sz w:val="24"/>
          <w:szCs w:val="24"/>
          <w:lang w:val="es-ES" w:eastAsia="es-ES"/>
        </w:rPr>
        <w:t>,</w:t>
      </w:r>
      <w:r w:rsidR="00DD65C7" w:rsidRPr="00AB10D0">
        <w:rPr>
          <w:rFonts w:ascii="Palatino Linotype" w:hAnsi="Palatino Linotype" w:cs="Helvetica"/>
          <w:b/>
          <w:bCs/>
          <w:color w:val="222222"/>
          <w:shd w:val="clear" w:color="auto" w:fill="00FFFF"/>
          <w:lang w:val="es-ES_tradnl"/>
        </w:rPr>
        <w:t xml:space="preserve"> </w:t>
      </w:r>
      <w:r w:rsidR="00DD65C7" w:rsidRPr="00AB10D0">
        <w:rPr>
          <w:rFonts w:ascii="Palatino Linotype" w:eastAsia="Calibri" w:hAnsi="Palatino Linotype" w:cs="Arial"/>
          <w:b/>
          <w:bCs/>
          <w:sz w:val="24"/>
          <w:szCs w:val="24"/>
          <w:lang w:val="es-ES_tradnl" w:eastAsia="es-ES"/>
        </w:rPr>
        <w:t>durante el periodo del primero de enero de dos mil diecinueve al treinta de enero de dos mil veinte.</w:t>
      </w:r>
    </w:p>
    <w:p w:rsidR="00402617" w:rsidRPr="00AB10D0" w:rsidRDefault="00402617" w:rsidP="00402617">
      <w:pPr>
        <w:spacing w:after="0" w:line="360" w:lineRule="auto"/>
        <w:jc w:val="both"/>
        <w:rPr>
          <w:rFonts w:ascii="Palatino Linotype" w:eastAsia="Calibri" w:hAnsi="Palatino Linotype" w:cs="Arial"/>
          <w:color w:val="000000" w:themeColor="text1"/>
          <w:sz w:val="24"/>
          <w:szCs w:val="24"/>
        </w:rPr>
      </w:pPr>
      <w:r w:rsidRPr="00AB10D0">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B10D0">
        <w:rPr>
          <w:rFonts w:ascii="Palatino Linotype" w:eastAsia="Calibri" w:hAnsi="Palatino Linotype" w:cs="Arial"/>
          <w:color w:val="000000" w:themeColor="text1"/>
          <w:sz w:val="24"/>
          <w:szCs w:val="24"/>
        </w:rPr>
        <w:lastRenderedPageBreak/>
        <w:t>eliminen dentro del soporte documental respectivo objeto de las versiones públicas que se formulen y se ponga a disposición del particular.</w:t>
      </w:r>
    </w:p>
    <w:p w:rsidR="00F4270B" w:rsidRPr="00AB10D0" w:rsidRDefault="00F4270B" w:rsidP="00A2344B">
      <w:pPr>
        <w:shd w:val="clear" w:color="auto" w:fill="FFFFFF"/>
        <w:spacing w:before="240" w:after="360" w:line="360" w:lineRule="auto"/>
        <w:ind w:right="49"/>
        <w:jc w:val="both"/>
        <w:rPr>
          <w:rFonts w:ascii="Palatino Linotype" w:eastAsia="Calibri" w:hAnsi="Palatino Linotype" w:cs="Arial"/>
          <w:sz w:val="24"/>
          <w:szCs w:val="24"/>
          <w:lang w:val="es-ES_tradnl" w:eastAsia="es-ES"/>
        </w:rPr>
      </w:pPr>
    </w:p>
    <w:p w:rsidR="0079165F" w:rsidRPr="00AB10D0" w:rsidRDefault="0079165F" w:rsidP="00A2344B">
      <w:pPr>
        <w:shd w:val="clear" w:color="auto" w:fill="FFFFFF"/>
        <w:tabs>
          <w:tab w:val="left" w:pos="993"/>
        </w:tabs>
        <w:spacing w:before="240" w:after="360" w:line="360" w:lineRule="auto"/>
        <w:jc w:val="both"/>
        <w:rPr>
          <w:rFonts w:ascii="Palatino Linotype" w:eastAsia="Calibri" w:hAnsi="Palatino Linotype" w:cs="Arial"/>
          <w:sz w:val="24"/>
          <w:szCs w:val="24"/>
          <w:lang w:val="es-ES_tradnl" w:eastAsia="es-ES"/>
        </w:rPr>
      </w:pPr>
      <w:r w:rsidRPr="00AB10D0">
        <w:rPr>
          <w:rFonts w:ascii="Palatino Linotype" w:eastAsia="Calibri" w:hAnsi="Palatino Linotype" w:cs="Arial"/>
          <w:sz w:val="24"/>
          <w:szCs w:val="24"/>
          <w:lang w:val="es-ES_tradnl" w:eastAsia="es-ES"/>
        </w:rPr>
        <w:t xml:space="preserve">Para el caso de que el </w:t>
      </w:r>
      <w:r w:rsidRPr="00AB10D0">
        <w:rPr>
          <w:rFonts w:ascii="Palatino Linotype" w:eastAsia="Calibri" w:hAnsi="Palatino Linotype" w:cs="Arial"/>
          <w:b/>
          <w:bCs/>
          <w:sz w:val="24"/>
          <w:szCs w:val="24"/>
          <w:lang w:val="es-ES_tradnl" w:eastAsia="es-ES"/>
        </w:rPr>
        <w:t>SUJETO OBLIGADO</w:t>
      </w:r>
      <w:r w:rsidRPr="00AB10D0">
        <w:rPr>
          <w:rFonts w:ascii="Palatino Linotype" w:eastAsia="Calibri" w:hAnsi="Palatino Linotype" w:cs="Arial"/>
          <w:sz w:val="24"/>
          <w:szCs w:val="24"/>
          <w:lang w:val="es-ES_tradnl" w:eastAsia="es-ES"/>
        </w:rPr>
        <w:t xml:space="preserve">, no localice la información señalada en el </w:t>
      </w:r>
      <w:r w:rsidR="00AB50A8" w:rsidRPr="00AB10D0">
        <w:rPr>
          <w:rFonts w:ascii="Palatino Linotype" w:eastAsia="Calibri" w:hAnsi="Palatino Linotype" w:cs="Arial"/>
          <w:b/>
          <w:bCs/>
          <w:sz w:val="24"/>
          <w:szCs w:val="24"/>
          <w:lang w:val="es-ES_tradnl" w:eastAsia="es-ES"/>
        </w:rPr>
        <w:t>inciso d</w:t>
      </w:r>
      <w:r w:rsidRPr="00AB10D0">
        <w:rPr>
          <w:rFonts w:ascii="Palatino Linotype" w:eastAsia="Calibri" w:hAnsi="Palatino Linotype" w:cs="Arial"/>
          <w:b/>
          <w:bCs/>
          <w:sz w:val="24"/>
          <w:szCs w:val="24"/>
          <w:lang w:val="es-ES_tradnl" w:eastAsia="es-ES"/>
        </w:rPr>
        <w:t>)</w:t>
      </w:r>
      <w:r w:rsidRPr="00AB10D0">
        <w:rPr>
          <w:rFonts w:ascii="Palatino Linotype" w:eastAsia="Calibri" w:hAnsi="Palatino Linotype" w:cs="Arial"/>
          <w:b/>
          <w:sz w:val="24"/>
          <w:szCs w:val="24"/>
          <w:lang w:val="es-ES_tradnl" w:eastAsia="es-ES"/>
        </w:rPr>
        <w:t>,</w:t>
      </w:r>
      <w:r w:rsidRPr="00AB10D0">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rsidR="0079165F" w:rsidRPr="00AB10D0" w:rsidRDefault="00AB50A8" w:rsidP="00AB50A8">
      <w:pPr>
        <w:spacing w:after="0" w:line="360" w:lineRule="auto"/>
        <w:jc w:val="both"/>
        <w:rPr>
          <w:rFonts w:ascii="Palatino Linotype" w:eastAsia="Calibri" w:hAnsi="Palatino Linotype" w:cs="Arial"/>
          <w:b/>
          <w:sz w:val="24"/>
          <w:szCs w:val="24"/>
          <w:lang w:val="es-ES" w:eastAsia="es-ES"/>
        </w:rPr>
      </w:pPr>
      <w:r w:rsidRPr="00AB10D0">
        <w:rPr>
          <w:rFonts w:ascii="Palatino Linotype" w:eastAsia="Calibri" w:hAnsi="Palatino Linotype" w:cs="Arial"/>
          <w:b/>
          <w:sz w:val="24"/>
          <w:szCs w:val="24"/>
          <w:lang w:val="es-ES" w:eastAsia="es-ES"/>
        </w:rPr>
        <w:t>TERCERO</w:t>
      </w:r>
      <w:r w:rsidR="0079165F" w:rsidRPr="00AB10D0">
        <w:rPr>
          <w:rFonts w:ascii="Palatino Linotype" w:eastAsia="Palatino Linotype" w:hAnsi="Palatino Linotype" w:cs="Palatino Linotype"/>
          <w:b/>
          <w:sz w:val="24"/>
          <w:szCs w:val="24"/>
          <w:lang w:val="es-ES_tradnl" w:eastAsia="es-ES"/>
        </w:rPr>
        <w:t xml:space="preserve">. Notifíquese </w:t>
      </w:r>
      <w:r w:rsidR="0079165F" w:rsidRPr="00AB10D0">
        <w:rPr>
          <w:rFonts w:ascii="Palatino Linotype" w:eastAsia="Palatino Linotype" w:hAnsi="Palatino Linotype" w:cs="Palatino Linotype"/>
          <w:sz w:val="24"/>
          <w:szCs w:val="24"/>
          <w:lang w:val="es-ES_tradnl" w:eastAsia="es-ES"/>
        </w:rPr>
        <w:t xml:space="preserve">al Titular de la Unidad de Transparencia del </w:t>
      </w:r>
      <w:r w:rsidR="0079165F" w:rsidRPr="00AB10D0">
        <w:rPr>
          <w:rFonts w:ascii="Palatino Linotype" w:eastAsia="Palatino Linotype" w:hAnsi="Palatino Linotype" w:cs="Palatino Linotype"/>
          <w:b/>
          <w:sz w:val="24"/>
          <w:szCs w:val="24"/>
          <w:lang w:val="es-ES_tradnl" w:eastAsia="es-ES"/>
        </w:rPr>
        <w:t>SUJETO OBLIGADO</w:t>
      </w:r>
      <w:r w:rsidR="0079165F" w:rsidRPr="00AB10D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79165F" w:rsidRPr="00AB10D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9165F" w:rsidRPr="00AB10D0" w:rsidRDefault="0079165F" w:rsidP="00A2344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9165F" w:rsidRPr="00AB10D0" w:rsidRDefault="00AB50A8" w:rsidP="00A2344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B10D0">
        <w:rPr>
          <w:rFonts w:ascii="Palatino Linotype" w:eastAsia="Times New Roman" w:hAnsi="Palatino Linotype" w:cs="Arial"/>
          <w:b/>
          <w:sz w:val="24"/>
          <w:szCs w:val="24"/>
          <w:lang w:val="es-ES_tradnl" w:eastAsia="es-ES"/>
        </w:rPr>
        <w:t>CUARTO</w:t>
      </w:r>
      <w:r w:rsidR="0079165F" w:rsidRPr="00AB10D0">
        <w:rPr>
          <w:rFonts w:ascii="Palatino Linotype" w:eastAsia="Times New Roman" w:hAnsi="Palatino Linotype" w:cs="Arial"/>
          <w:b/>
          <w:sz w:val="24"/>
          <w:szCs w:val="24"/>
          <w:lang w:val="es-ES_tradnl" w:eastAsia="es-ES"/>
        </w:rPr>
        <w:t xml:space="preserve">. </w:t>
      </w:r>
      <w:r w:rsidR="0079165F" w:rsidRPr="00AB10D0">
        <w:rPr>
          <w:rFonts w:ascii="Palatino Linotype" w:eastAsia="Times New Roman" w:hAnsi="Palatino Linotype" w:cs="Times New Roman"/>
          <w:b/>
          <w:bCs/>
          <w:color w:val="222222"/>
          <w:sz w:val="24"/>
          <w:szCs w:val="24"/>
          <w:lang w:val="es-ES" w:eastAsia="es-ES"/>
        </w:rPr>
        <w:t xml:space="preserve">Notifíquese </w:t>
      </w:r>
      <w:r w:rsidR="0079165F" w:rsidRPr="00AB10D0">
        <w:rPr>
          <w:rFonts w:ascii="Palatino Linotype" w:eastAsia="Times New Roman" w:hAnsi="Palatino Linotype" w:cs="Times New Roman"/>
          <w:bCs/>
          <w:color w:val="222222"/>
          <w:sz w:val="24"/>
          <w:szCs w:val="24"/>
          <w:lang w:val="es-ES" w:eastAsia="es-ES"/>
        </w:rPr>
        <w:t>a</w:t>
      </w:r>
      <w:r w:rsidR="0079165F" w:rsidRPr="00AB10D0">
        <w:rPr>
          <w:rFonts w:ascii="Palatino Linotype" w:eastAsiaTheme="minorEastAsia" w:hAnsi="Palatino Linotype"/>
          <w:b/>
          <w:sz w:val="24"/>
          <w:szCs w:val="24"/>
          <w:lang w:val="es-ES_tradnl" w:eastAsia="es-ES"/>
        </w:rPr>
        <w:t xml:space="preserve"> </w:t>
      </w:r>
      <w:r w:rsidR="00E83D39" w:rsidRPr="00E83D39">
        <w:rPr>
          <w:rFonts w:ascii="Palatino Linotype" w:eastAsiaTheme="minorEastAsia" w:hAnsi="Palatino Linotype"/>
          <w:b/>
          <w:sz w:val="24"/>
          <w:szCs w:val="24"/>
          <w:highlight w:val="black"/>
          <w:lang w:val="es-ES_tradnl" w:eastAsia="es-ES"/>
        </w:rPr>
        <w:t>---------------------</w:t>
      </w:r>
      <w:r w:rsidRPr="00AB10D0">
        <w:rPr>
          <w:rFonts w:ascii="Palatino Linotype" w:eastAsiaTheme="minorEastAsia" w:hAnsi="Palatino Linotype"/>
          <w:b/>
          <w:sz w:val="24"/>
          <w:szCs w:val="24"/>
          <w:lang w:val="es-ES_tradnl" w:eastAsia="es-ES"/>
        </w:rPr>
        <w:t xml:space="preserve"> </w:t>
      </w:r>
      <w:r w:rsidR="0079165F" w:rsidRPr="00AB10D0">
        <w:rPr>
          <w:rFonts w:ascii="Palatino Linotype" w:eastAsiaTheme="minorEastAsia" w:hAnsi="Palatino Linotype"/>
          <w:sz w:val="24"/>
          <w:szCs w:val="24"/>
          <w:lang w:val="es-ES_tradnl" w:eastAsia="es-ES"/>
        </w:rPr>
        <w:t>la presente resolución</w:t>
      </w:r>
      <w:r w:rsidRPr="00AB10D0">
        <w:rPr>
          <w:rFonts w:ascii="Palatino Linotype" w:eastAsia="MS Mincho" w:hAnsi="Palatino Linotype" w:cs="Times New Roman"/>
          <w:sz w:val="24"/>
          <w:szCs w:val="24"/>
          <w:lang w:val="es-ES_tradnl" w:eastAsia="es-ES"/>
        </w:rPr>
        <w:t>.</w:t>
      </w:r>
    </w:p>
    <w:p w:rsidR="00AB50A8" w:rsidRPr="00AB10D0" w:rsidRDefault="00AB50A8" w:rsidP="00A2344B">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79165F" w:rsidRPr="00AB10D0" w:rsidRDefault="00AB50A8" w:rsidP="00A2344B">
      <w:pPr>
        <w:shd w:val="clear" w:color="auto" w:fill="FFFFFF"/>
        <w:spacing w:after="0" w:line="360" w:lineRule="auto"/>
        <w:jc w:val="both"/>
        <w:rPr>
          <w:rFonts w:ascii="Palatino Linotype" w:eastAsia="MS Mincho" w:hAnsi="Palatino Linotype" w:cs="Times New Roman"/>
          <w:sz w:val="24"/>
          <w:szCs w:val="24"/>
          <w:lang w:val="es-ES" w:eastAsia="es-ES"/>
        </w:rPr>
      </w:pPr>
      <w:r w:rsidRPr="00AB10D0">
        <w:rPr>
          <w:rFonts w:ascii="Palatino Linotype" w:eastAsia="MS Mincho" w:hAnsi="Palatino Linotype" w:cs="Times New Roman"/>
          <w:b/>
          <w:sz w:val="24"/>
          <w:szCs w:val="24"/>
          <w:lang w:eastAsia="es-ES"/>
        </w:rPr>
        <w:t>QUINTO</w:t>
      </w:r>
      <w:r w:rsidR="0079165F" w:rsidRPr="00AB10D0">
        <w:rPr>
          <w:rFonts w:ascii="Palatino Linotype" w:eastAsia="MS Mincho" w:hAnsi="Palatino Linotype" w:cs="Times New Roman"/>
          <w:b/>
          <w:sz w:val="24"/>
          <w:szCs w:val="24"/>
          <w:lang w:eastAsia="es-ES"/>
        </w:rPr>
        <w:t>.</w:t>
      </w:r>
      <w:r w:rsidR="0079165F" w:rsidRPr="00AB10D0">
        <w:rPr>
          <w:rFonts w:ascii="Palatino Linotype" w:eastAsia="MS Mincho" w:hAnsi="Palatino Linotype" w:cs="Times New Roman"/>
          <w:sz w:val="24"/>
          <w:szCs w:val="24"/>
          <w:lang w:eastAsia="es-ES"/>
        </w:rPr>
        <w:t xml:space="preserve"> </w:t>
      </w:r>
      <w:r w:rsidR="0079165F" w:rsidRPr="00AB10D0">
        <w:rPr>
          <w:rFonts w:ascii="Palatino Linotype" w:eastAsia="MS Mincho" w:hAnsi="Palatino Linotype" w:cs="Times New Roman"/>
          <w:sz w:val="24"/>
          <w:szCs w:val="24"/>
          <w:lang w:val="es-ES" w:eastAsia="es-ES"/>
        </w:rPr>
        <w:t xml:space="preserve">Se hace del conocimiento de </w:t>
      </w:r>
      <w:r w:rsidR="00E83D39" w:rsidRPr="00E83D39">
        <w:rPr>
          <w:rFonts w:ascii="Palatino Linotype" w:eastAsiaTheme="minorEastAsia" w:hAnsi="Palatino Linotype"/>
          <w:b/>
          <w:sz w:val="24"/>
          <w:szCs w:val="24"/>
          <w:highlight w:val="black"/>
          <w:lang w:val="es-ES_tradnl" w:eastAsia="es-ES"/>
        </w:rPr>
        <w:t>---------------------</w:t>
      </w:r>
      <w:r w:rsidR="00E83D39">
        <w:rPr>
          <w:rFonts w:ascii="Palatino Linotype" w:eastAsiaTheme="minorEastAsia" w:hAnsi="Palatino Linotype"/>
          <w:b/>
          <w:sz w:val="24"/>
          <w:szCs w:val="24"/>
          <w:lang w:val="es-ES_tradnl" w:eastAsia="es-ES"/>
        </w:rPr>
        <w:t xml:space="preserve"> </w:t>
      </w:r>
      <w:r w:rsidR="0079165F" w:rsidRPr="00AB10D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79165F" w:rsidRPr="00AB10D0">
        <w:rPr>
          <w:rFonts w:ascii="Palatino Linotype" w:eastAsia="MS Mincho" w:hAnsi="Palatino Linotype" w:cs="Times New Roman"/>
          <w:bCs/>
          <w:sz w:val="24"/>
          <w:szCs w:val="24"/>
          <w:lang w:val="es-ES" w:eastAsia="es-ES"/>
        </w:rPr>
        <w:t>vía juicio de amparo</w:t>
      </w:r>
      <w:r w:rsidR="0079165F" w:rsidRPr="00AB10D0">
        <w:rPr>
          <w:rFonts w:ascii="Palatino Linotype" w:eastAsia="MS Mincho" w:hAnsi="Palatino Linotype" w:cs="Times New Roman"/>
          <w:sz w:val="24"/>
          <w:szCs w:val="24"/>
          <w:lang w:val="es-ES" w:eastAsia="es-ES"/>
        </w:rPr>
        <w:t> en los términos de las leyes aplicables.</w:t>
      </w:r>
    </w:p>
    <w:p w:rsidR="0079165F" w:rsidRPr="00AB10D0" w:rsidRDefault="0079165F" w:rsidP="00A2344B">
      <w:pPr>
        <w:shd w:val="clear" w:color="auto" w:fill="FFFFFF"/>
        <w:spacing w:after="0" w:line="360" w:lineRule="auto"/>
        <w:jc w:val="both"/>
        <w:rPr>
          <w:rFonts w:ascii="Palatino Linotype" w:eastAsia="MS Mincho" w:hAnsi="Palatino Linotype" w:cs="Times New Roman"/>
          <w:sz w:val="24"/>
          <w:szCs w:val="24"/>
          <w:lang w:val="es-ES" w:eastAsia="es-ES"/>
        </w:rPr>
      </w:pPr>
    </w:p>
    <w:p w:rsidR="0079165F" w:rsidRPr="00AB10D0" w:rsidRDefault="00AB10D0" w:rsidP="00A2344B">
      <w:pPr>
        <w:shd w:val="clear" w:color="auto" w:fill="FFFFFF"/>
        <w:spacing w:after="0" w:line="360" w:lineRule="auto"/>
        <w:jc w:val="both"/>
        <w:rPr>
          <w:rFonts w:ascii="Palatino Linotype" w:eastAsia="MS Mincho" w:hAnsi="Palatino Linotype" w:cs="Times New Roman"/>
          <w:sz w:val="24"/>
          <w:szCs w:val="24"/>
          <w:lang w:val="es-ES" w:eastAsia="es-ES"/>
        </w:rPr>
      </w:pPr>
      <w:r w:rsidRPr="00AB10D0">
        <w:rPr>
          <w:rFonts w:ascii="Palatino Linotype" w:eastAsia="MS Mincho" w:hAnsi="Palatino Linotype" w:cs="Times New Roman"/>
          <w:b/>
          <w:sz w:val="24"/>
          <w:szCs w:val="24"/>
          <w:lang w:val="es-ES" w:eastAsia="es-ES"/>
        </w:rPr>
        <w:t>SÉPTIMO</w:t>
      </w:r>
      <w:r w:rsidR="0079165F" w:rsidRPr="00AB10D0">
        <w:rPr>
          <w:rFonts w:ascii="Palatino Linotype" w:eastAsia="MS Mincho" w:hAnsi="Palatino Linotype" w:cs="Times New Roman"/>
          <w:b/>
          <w:sz w:val="24"/>
          <w:szCs w:val="24"/>
          <w:lang w:val="es-ES" w:eastAsia="es-ES"/>
        </w:rPr>
        <w:t>.</w:t>
      </w:r>
      <w:r w:rsidR="0079165F" w:rsidRPr="00AB10D0">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0079165F" w:rsidRPr="00AB10D0">
        <w:rPr>
          <w:rFonts w:ascii="Palatino Linotype" w:eastAsia="Times New Roman" w:hAnsi="Palatino Linotype" w:cs="Times New Roman"/>
          <w:b/>
          <w:bCs/>
          <w:color w:val="000000"/>
          <w:sz w:val="24"/>
          <w:szCs w:val="24"/>
          <w:lang w:val="es-ES_tradnl" w:eastAsia="es-MX"/>
        </w:rPr>
        <w:t>SUJETO OBLIGADO</w:t>
      </w:r>
      <w:r w:rsidR="0079165F" w:rsidRPr="00AB10D0">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 </w:t>
      </w:r>
    </w:p>
    <w:p w:rsidR="0079165F" w:rsidRPr="00AB10D0" w:rsidRDefault="0079165F" w:rsidP="00A2344B">
      <w:pPr>
        <w:shd w:val="clear" w:color="auto" w:fill="FFFFFF"/>
        <w:spacing w:after="0" w:line="360" w:lineRule="auto"/>
        <w:jc w:val="both"/>
        <w:rPr>
          <w:rFonts w:ascii="Palatino Linotype" w:eastAsia="MS Mincho" w:hAnsi="Palatino Linotype" w:cs="Times New Roman"/>
          <w:sz w:val="24"/>
          <w:szCs w:val="24"/>
          <w:lang w:val="es-ES" w:eastAsia="es-ES"/>
        </w:rPr>
      </w:pPr>
    </w:p>
    <w:p w:rsidR="0079165F" w:rsidRDefault="0079165F" w:rsidP="00A2344B">
      <w:pPr>
        <w:spacing w:before="240" w:after="240" w:line="360" w:lineRule="auto"/>
        <w:jc w:val="both"/>
        <w:rPr>
          <w:rFonts w:ascii="Palatino Linotype" w:eastAsiaTheme="minorEastAsia" w:hAnsi="Palatino Linotype"/>
          <w:sz w:val="24"/>
          <w:szCs w:val="24"/>
          <w:lang w:val="es-ES_tradnl" w:eastAsia="es-ES"/>
        </w:rPr>
      </w:pPr>
      <w:r w:rsidRPr="00AB10D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DECIMA </w:t>
      </w:r>
      <w:r w:rsidR="00AB10D0" w:rsidRPr="00AB10D0">
        <w:rPr>
          <w:rFonts w:ascii="Palatino Linotype" w:eastAsiaTheme="minorEastAsia" w:hAnsi="Palatino Linotype"/>
          <w:sz w:val="24"/>
          <w:szCs w:val="24"/>
          <w:lang w:val="es-ES_tradnl" w:eastAsia="es-ES"/>
        </w:rPr>
        <w:t>SÉPTIMA</w:t>
      </w:r>
      <w:r w:rsidR="00386BA0" w:rsidRPr="00AB10D0">
        <w:rPr>
          <w:rFonts w:ascii="Palatino Linotype" w:eastAsiaTheme="minorEastAsia" w:hAnsi="Palatino Linotype"/>
          <w:sz w:val="24"/>
          <w:szCs w:val="24"/>
          <w:lang w:val="es-ES_tradnl" w:eastAsia="es-ES"/>
        </w:rPr>
        <w:t xml:space="preserve"> </w:t>
      </w:r>
      <w:r w:rsidRPr="00AB10D0">
        <w:rPr>
          <w:rFonts w:ascii="Palatino Linotype" w:eastAsiaTheme="minorEastAsia" w:hAnsi="Palatino Linotype"/>
          <w:sz w:val="24"/>
          <w:szCs w:val="24"/>
          <w:lang w:val="es-ES_tradnl" w:eastAsia="es-ES"/>
        </w:rPr>
        <w:t xml:space="preserve">SESIÓN ORDINARIA CELEBRADA EL DÍA </w:t>
      </w:r>
      <w:r w:rsidR="00386BA0" w:rsidRPr="00AB10D0">
        <w:rPr>
          <w:rFonts w:ascii="Palatino Linotype" w:eastAsiaTheme="minorEastAsia" w:hAnsi="Palatino Linotype"/>
          <w:sz w:val="24"/>
          <w:szCs w:val="24"/>
          <w:lang w:val="es-ES_tradnl" w:eastAsia="es-ES"/>
        </w:rPr>
        <w:t xml:space="preserve">NUEVE </w:t>
      </w:r>
      <w:r w:rsidRPr="00AB10D0">
        <w:rPr>
          <w:rFonts w:ascii="Palatino Linotype" w:eastAsiaTheme="minorEastAsia" w:hAnsi="Palatino Linotype"/>
          <w:sz w:val="24"/>
          <w:szCs w:val="24"/>
          <w:lang w:val="es-ES_tradnl" w:eastAsia="es-ES"/>
        </w:rPr>
        <w:t>DE</w:t>
      </w:r>
      <w:r w:rsidR="00386BA0" w:rsidRPr="00AB10D0">
        <w:rPr>
          <w:rFonts w:ascii="Palatino Linotype" w:eastAsiaTheme="minorEastAsia" w:hAnsi="Palatino Linotype"/>
          <w:sz w:val="24"/>
          <w:szCs w:val="24"/>
          <w:lang w:val="es-ES_tradnl" w:eastAsia="es-ES"/>
        </w:rPr>
        <w:t xml:space="preserve"> SEPTIEMBRE</w:t>
      </w:r>
      <w:r w:rsidRPr="00AB10D0">
        <w:rPr>
          <w:rFonts w:ascii="Palatino Linotype" w:eastAsiaTheme="minorEastAsia" w:hAnsi="Palatino Linotype"/>
          <w:sz w:val="24"/>
          <w:szCs w:val="24"/>
          <w:lang w:val="es-ES_tradnl" w:eastAsia="es-ES"/>
        </w:rPr>
        <w:t xml:space="preserve"> DE DOS MIL VEINTE, ANTE EL SECRETARIO TÉCNICO DEL PLENO ALEXIS TAPIA RAMÍREZ.</w:t>
      </w:r>
    </w:p>
    <w:p w:rsidR="00AB10D0" w:rsidRDefault="00AB10D0" w:rsidP="00A2344B">
      <w:pPr>
        <w:spacing w:before="240" w:after="240" w:line="360" w:lineRule="auto"/>
        <w:jc w:val="both"/>
        <w:rPr>
          <w:rFonts w:ascii="Palatino Linotype" w:eastAsiaTheme="minorEastAsia" w:hAnsi="Palatino Linotype"/>
          <w:sz w:val="24"/>
          <w:szCs w:val="24"/>
          <w:lang w:val="es-ES_tradnl" w:eastAsia="es-ES"/>
        </w:rPr>
      </w:pPr>
    </w:p>
    <w:p w:rsidR="00AB10D0" w:rsidRDefault="00AB10D0" w:rsidP="00A2344B">
      <w:pPr>
        <w:spacing w:before="240" w:after="240" w:line="360" w:lineRule="auto"/>
        <w:jc w:val="both"/>
        <w:rPr>
          <w:rFonts w:ascii="Palatino Linotype" w:eastAsiaTheme="minorEastAsia" w:hAnsi="Palatino Linotype"/>
          <w:sz w:val="24"/>
          <w:szCs w:val="24"/>
          <w:lang w:val="es-ES_tradnl" w:eastAsia="es-ES"/>
        </w:rPr>
      </w:pPr>
    </w:p>
    <w:p w:rsidR="00AB10D0" w:rsidRDefault="00AB10D0" w:rsidP="00A2344B">
      <w:pPr>
        <w:spacing w:before="240" w:after="240" w:line="360" w:lineRule="auto"/>
        <w:jc w:val="both"/>
        <w:rPr>
          <w:rFonts w:ascii="Palatino Linotype" w:eastAsiaTheme="minorEastAsia" w:hAnsi="Palatino Linotype"/>
          <w:sz w:val="24"/>
          <w:szCs w:val="24"/>
          <w:lang w:val="es-ES_tradnl" w:eastAsia="es-ES"/>
        </w:rPr>
      </w:pPr>
    </w:p>
    <w:p w:rsidR="00AB10D0" w:rsidRPr="00AB10D0" w:rsidRDefault="00AB10D0" w:rsidP="00A2344B">
      <w:pPr>
        <w:spacing w:before="240" w:after="240" w:line="360" w:lineRule="auto"/>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79165F" w:rsidRPr="00AB10D0" w:rsidTr="0079165F">
        <w:trPr>
          <w:trHeight w:val="1639"/>
        </w:trPr>
        <w:tc>
          <w:tcPr>
            <w:tcW w:w="8771" w:type="dxa"/>
            <w:gridSpan w:val="2"/>
            <w:vAlign w:val="center"/>
          </w:tcPr>
          <w:p w:rsidR="0079165F" w:rsidRPr="00AB10D0" w:rsidRDefault="0079165F" w:rsidP="00A2344B">
            <w:pPr>
              <w:spacing w:line="240" w:lineRule="atLeast"/>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 xml:space="preserve">Zulema Martínez Sánchez </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Comisionada Presidenta</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tc>
      </w:tr>
      <w:tr w:rsidR="0079165F" w:rsidRPr="00AB10D0" w:rsidTr="0079165F">
        <w:trPr>
          <w:trHeight w:val="1956"/>
        </w:trPr>
        <w:tc>
          <w:tcPr>
            <w:tcW w:w="4385" w:type="dxa"/>
            <w:vAlign w:val="center"/>
          </w:tcPr>
          <w:p w:rsidR="0079165F" w:rsidRPr="00AB10D0" w:rsidRDefault="0079165F" w:rsidP="00A2344B">
            <w:pPr>
              <w:spacing w:line="240" w:lineRule="atLeast"/>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Eva Abaid Yapur</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Comisionada</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p w:rsidR="0079165F" w:rsidRPr="00AB10D0" w:rsidRDefault="0079165F" w:rsidP="00A2344B">
            <w:pPr>
              <w:spacing w:line="240" w:lineRule="atLeast"/>
              <w:jc w:val="center"/>
              <w:rPr>
                <w:rFonts w:ascii="Palatino Linotype" w:eastAsiaTheme="minorEastAsia" w:hAnsi="Palatino Linotype" w:cs="Times New Roman"/>
              </w:rPr>
            </w:pPr>
          </w:p>
          <w:p w:rsidR="0079165F" w:rsidRPr="00AB10D0" w:rsidRDefault="0079165F" w:rsidP="00A2344B">
            <w:pPr>
              <w:spacing w:line="240" w:lineRule="atLeast"/>
              <w:rPr>
                <w:rFonts w:ascii="Palatino Linotype" w:eastAsiaTheme="minorEastAsia" w:hAnsi="Palatino Linotype" w:cs="Times New Roman"/>
              </w:rPr>
            </w:pPr>
          </w:p>
        </w:tc>
        <w:tc>
          <w:tcPr>
            <w:tcW w:w="4386" w:type="dxa"/>
            <w:vAlign w:val="center"/>
          </w:tcPr>
          <w:p w:rsidR="0079165F" w:rsidRPr="00AB10D0" w:rsidRDefault="0079165F" w:rsidP="00A2344B">
            <w:pPr>
              <w:spacing w:line="240" w:lineRule="atLeast"/>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José Guadalupe Luna Hernández</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Comisionado</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p w:rsidR="0079165F" w:rsidRPr="00AB10D0" w:rsidRDefault="0079165F" w:rsidP="00A2344B">
            <w:pPr>
              <w:spacing w:line="240" w:lineRule="atLeast"/>
              <w:jc w:val="center"/>
              <w:rPr>
                <w:rFonts w:ascii="Palatino Linotype" w:eastAsiaTheme="minorEastAsia" w:hAnsi="Palatino Linotype" w:cs="Times New Roman"/>
              </w:rPr>
            </w:pPr>
          </w:p>
          <w:p w:rsidR="0079165F" w:rsidRPr="00AB10D0" w:rsidRDefault="0079165F" w:rsidP="00A2344B">
            <w:pPr>
              <w:spacing w:line="240" w:lineRule="atLeast"/>
              <w:rPr>
                <w:rFonts w:ascii="Palatino Linotype" w:eastAsiaTheme="minorEastAsia" w:hAnsi="Palatino Linotype" w:cs="Times New Roman"/>
              </w:rPr>
            </w:pPr>
          </w:p>
          <w:p w:rsidR="0079165F" w:rsidRPr="00AB10D0" w:rsidRDefault="0079165F" w:rsidP="00A2344B">
            <w:pPr>
              <w:spacing w:line="240" w:lineRule="atLeast"/>
              <w:rPr>
                <w:rFonts w:ascii="Palatino Linotype" w:eastAsiaTheme="minorEastAsia" w:hAnsi="Palatino Linotype" w:cs="Times New Roman"/>
              </w:rPr>
            </w:pPr>
          </w:p>
        </w:tc>
      </w:tr>
      <w:tr w:rsidR="0079165F" w:rsidRPr="00AB10D0" w:rsidTr="0079165F">
        <w:trPr>
          <w:trHeight w:val="2037"/>
        </w:trPr>
        <w:tc>
          <w:tcPr>
            <w:tcW w:w="4385" w:type="dxa"/>
            <w:vAlign w:val="center"/>
          </w:tcPr>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Javier Martínez Cruz</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Comisionado</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p w:rsidR="0079165F" w:rsidRPr="00AB10D0" w:rsidRDefault="0079165F" w:rsidP="00A2344B">
            <w:pPr>
              <w:spacing w:line="240" w:lineRule="atLeast"/>
              <w:jc w:val="center"/>
              <w:rPr>
                <w:rFonts w:ascii="Palatino Linotype" w:eastAsiaTheme="minorEastAsia" w:hAnsi="Palatino Linotype" w:cs="Times New Roman"/>
              </w:rPr>
            </w:pPr>
          </w:p>
        </w:tc>
        <w:tc>
          <w:tcPr>
            <w:tcW w:w="4386" w:type="dxa"/>
            <w:vAlign w:val="center"/>
          </w:tcPr>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Luis Gustavo Parra Noriega</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Comisionado</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p w:rsidR="0079165F" w:rsidRPr="00AB10D0" w:rsidRDefault="0079165F" w:rsidP="00A2344B">
            <w:pPr>
              <w:spacing w:line="240" w:lineRule="atLeast"/>
              <w:jc w:val="center"/>
              <w:rPr>
                <w:rFonts w:ascii="Palatino Linotype" w:eastAsiaTheme="minorEastAsia" w:hAnsi="Palatino Linotype" w:cs="Times New Roman"/>
              </w:rPr>
            </w:pPr>
          </w:p>
        </w:tc>
      </w:tr>
      <w:tr w:rsidR="0079165F" w:rsidRPr="00AB10D0" w:rsidTr="0079165F">
        <w:trPr>
          <w:trHeight w:val="1773"/>
        </w:trPr>
        <w:tc>
          <w:tcPr>
            <w:tcW w:w="8771" w:type="dxa"/>
            <w:gridSpan w:val="2"/>
            <w:vAlign w:val="center"/>
          </w:tcPr>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p>
          <w:p w:rsidR="0079165F" w:rsidRPr="00AB10D0" w:rsidRDefault="0079165F" w:rsidP="00A2344B">
            <w:pPr>
              <w:spacing w:line="240" w:lineRule="atLeast"/>
              <w:jc w:val="center"/>
              <w:rPr>
                <w:rFonts w:ascii="Palatino Linotype" w:eastAsiaTheme="minorEastAsia" w:hAnsi="Palatino Linotype" w:cs="Times New Roman"/>
                <w:b/>
              </w:rPr>
            </w:pPr>
            <w:r w:rsidRPr="00AB10D0">
              <w:rPr>
                <w:rFonts w:ascii="Palatino Linotype" w:eastAsiaTheme="minorEastAsia" w:hAnsi="Palatino Linotype" w:cs="Times New Roman"/>
                <w:b/>
              </w:rPr>
              <w:t xml:space="preserve">Alexis Tapia Ramírez </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Secretario Técnico del Pleno</w:t>
            </w:r>
          </w:p>
          <w:p w:rsidR="0079165F" w:rsidRPr="00AB10D0" w:rsidRDefault="0079165F" w:rsidP="00A2344B">
            <w:pPr>
              <w:spacing w:line="240" w:lineRule="atLeast"/>
              <w:jc w:val="center"/>
              <w:rPr>
                <w:rFonts w:ascii="Palatino Linotype" w:eastAsiaTheme="minorEastAsia" w:hAnsi="Palatino Linotype" w:cs="Times New Roman"/>
              </w:rPr>
            </w:pPr>
            <w:r w:rsidRPr="00AB10D0">
              <w:rPr>
                <w:rFonts w:ascii="Palatino Linotype" w:eastAsiaTheme="minorEastAsia" w:hAnsi="Palatino Linotype" w:cs="Times New Roman"/>
              </w:rPr>
              <w:t>(Rúbrica)</w:t>
            </w:r>
          </w:p>
          <w:p w:rsidR="0079165F" w:rsidRPr="00AB10D0" w:rsidRDefault="0079165F" w:rsidP="00A2344B">
            <w:pPr>
              <w:spacing w:line="240" w:lineRule="atLeast"/>
              <w:jc w:val="center"/>
              <w:rPr>
                <w:rFonts w:ascii="Palatino Linotype" w:eastAsiaTheme="minorEastAsia" w:hAnsi="Palatino Linotype" w:cs="Times New Roman"/>
              </w:rPr>
            </w:pPr>
          </w:p>
        </w:tc>
      </w:tr>
    </w:tbl>
    <w:p w:rsidR="0079165F" w:rsidRPr="0079165F" w:rsidRDefault="0079165F" w:rsidP="00A2344B">
      <w:pPr>
        <w:spacing w:before="240" w:after="240" w:line="360" w:lineRule="auto"/>
        <w:jc w:val="both"/>
        <w:rPr>
          <w:rFonts w:ascii="Palatino Linotype" w:eastAsia="Calibri" w:hAnsi="Palatino Linotype" w:cs="Arial"/>
          <w:b/>
          <w:sz w:val="24"/>
          <w:szCs w:val="24"/>
          <w:lang w:val="es-ES_tradnl" w:eastAsia="es-ES"/>
        </w:rPr>
      </w:pPr>
      <w:r w:rsidRPr="00AB10D0">
        <w:rPr>
          <w:rFonts w:ascii="Palatino Linotype" w:eastAsia="Times New Roman" w:hAnsi="Palatino Linotype" w:cs="Arial"/>
          <w:color w:val="000000" w:themeColor="text1"/>
          <w:sz w:val="24"/>
          <w:szCs w:val="24"/>
          <w:lang w:val="es-ES_tradnl" w:eastAsia="es-ES"/>
        </w:rPr>
        <w:t>Esta hoja corresponde a la resolu</w:t>
      </w:r>
      <w:r w:rsidR="00386BA0" w:rsidRPr="00AB10D0">
        <w:rPr>
          <w:rFonts w:ascii="Palatino Linotype" w:eastAsia="Times New Roman" w:hAnsi="Palatino Linotype" w:cs="Arial"/>
          <w:color w:val="000000" w:themeColor="text1"/>
          <w:sz w:val="24"/>
          <w:szCs w:val="24"/>
          <w:lang w:val="es-ES_tradnl" w:eastAsia="es-ES"/>
        </w:rPr>
        <w:t>ción de nueve (09) de septiembre</w:t>
      </w:r>
      <w:r w:rsidRPr="00AB10D0">
        <w:rPr>
          <w:rFonts w:ascii="Palatino Linotype" w:eastAsia="Times New Roman" w:hAnsi="Palatino Linotype" w:cs="Arial"/>
          <w:color w:val="000000" w:themeColor="text1"/>
          <w:sz w:val="24"/>
          <w:szCs w:val="24"/>
          <w:lang w:val="es-ES_tradnl" w:eastAsia="es-ES"/>
        </w:rPr>
        <w:t xml:space="preserve"> de dos mil veinte, emitida en el recurso de revisión </w:t>
      </w:r>
      <w:r w:rsidR="00386BA0" w:rsidRPr="00AB10D0">
        <w:rPr>
          <w:rFonts w:ascii="Palatino Linotype" w:eastAsiaTheme="minorEastAsia" w:hAnsi="Palatino Linotype" w:cs="Arial"/>
          <w:b/>
          <w:bCs/>
          <w:sz w:val="24"/>
          <w:szCs w:val="24"/>
          <w:lang w:val="es-ES_tradnl" w:eastAsia="es-ES"/>
        </w:rPr>
        <w:t>01313</w:t>
      </w:r>
      <w:r w:rsidRPr="00AB10D0">
        <w:rPr>
          <w:rFonts w:ascii="Palatino Linotype" w:eastAsiaTheme="minorEastAsia" w:hAnsi="Palatino Linotype" w:cs="Arial"/>
          <w:b/>
          <w:bCs/>
          <w:sz w:val="24"/>
          <w:szCs w:val="24"/>
          <w:lang w:val="es-ES_tradnl" w:eastAsia="es-ES"/>
        </w:rPr>
        <w:t>/INFOEM/IP/RR/2020 y Acumulados</w:t>
      </w:r>
    </w:p>
    <w:bookmarkEnd w:id="78"/>
    <w:bookmarkEnd w:id="79"/>
    <w:bookmarkEnd w:id="80"/>
    <w:bookmarkEnd w:id="81"/>
    <w:bookmarkEnd w:id="82"/>
    <w:bookmarkEnd w:id="83"/>
    <w:bookmarkEnd w:id="85"/>
    <w:p w:rsidR="00EF7C76" w:rsidRDefault="00EF7C76" w:rsidP="00A2344B"/>
    <w:sectPr w:rsidR="00EF7C76" w:rsidSect="0079165F">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A83" w:rsidRDefault="00034A83" w:rsidP="0079165F">
      <w:pPr>
        <w:spacing w:after="0" w:line="240" w:lineRule="auto"/>
      </w:pPr>
      <w:r>
        <w:separator/>
      </w:r>
    </w:p>
  </w:endnote>
  <w:endnote w:type="continuationSeparator" w:id="0">
    <w:p w:rsidR="00034A83" w:rsidRDefault="00034A83" w:rsidP="0079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F1873" w:rsidRPr="00883450" w:rsidRDefault="004F18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667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6676">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4F1873" w:rsidRDefault="004F18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73" w:rsidRPr="00883450" w:rsidRDefault="004F1873" w:rsidP="0079165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6676" w:rsidRPr="00AD667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6676" w:rsidRPr="00AD6676">
      <w:rPr>
        <w:rFonts w:ascii="Palatino Linotype" w:hAnsi="Palatino Linotype"/>
        <w:noProof/>
        <w:sz w:val="22"/>
        <w:szCs w:val="22"/>
        <w:lang w:val="es-ES"/>
      </w:rPr>
      <w:t>38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A83" w:rsidRDefault="00034A83" w:rsidP="0079165F">
      <w:pPr>
        <w:spacing w:after="0" w:line="240" w:lineRule="auto"/>
      </w:pPr>
      <w:r>
        <w:separator/>
      </w:r>
    </w:p>
  </w:footnote>
  <w:footnote w:type="continuationSeparator" w:id="0">
    <w:p w:rsidR="00034A83" w:rsidRDefault="00034A83" w:rsidP="0079165F">
      <w:pPr>
        <w:spacing w:after="0" w:line="240" w:lineRule="auto"/>
      </w:pPr>
      <w:r>
        <w:continuationSeparator/>
      </w:r>
    </w:p>
  </w:footnote>
  <w:footnote w:id="1">
    <w:p w:rsidR="004F1873" w:rsidRDefault="004F1873" w:rsidP="0079165F">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D0" w:rsidRDefault="00AD667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16829"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73" w:rsidRDefault="00AD667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16830" o:spid="_x0000_s2050" type="#_x0000_t75" alt="resolución" style="position:absolute;margin-left:-82.8pt;margin-top:-139.9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rsidR="004F1873" w:rsidRDefault="004F187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F1873" w:rsidRPr="00EF13C1" w:rsidTr="0079165F">
      <w:trPr>
        <w:trHeight w:val="138"/>
      </w:trPr>
      <w:tc>
        <w:tcPr>
          <w:tcW w:w="2551" w:type="dxa"/>
          <w:vAlign w:val="center"/>
        </w:tcPr>
        <w:p w:rsidR="004F1873" w:rsidRPr="00EF13C1" w:rsidRDefault="004F1873" w:rsidP="0079165F">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F1873" w:rsidRPr="00EF13C1" w:rsidRDefault="004F1873" w:rsidP="0079165F">
          <w:pPr>
            <w:pStyle w:val="Encabezado"/>
            <w:rPr>
              <w:rFonts w:ascii="Palatino Linotype" w:hAnsi="Palatino Linotype"/>
              <w:b/>
              <w:sz w:val="22"/>
              <w:szCs w:val="22"/>
            </w:rPr>
          </w:pPr>
          <w:r>
            <w:rPr>
              <w:rFonts w:ascii="Palatino Linotype" w:hAnsi="Palatino Linotype"/>
              <w:b/>
              <w:sz w:val="22"/>
              <w:szCs w:val="22"/>
            </w:rPr>
            <w:t>01313/INFOEM/IP/RR/2020 Y Acumulados</w:t>
          </w:r>
        </w:p>
      </w:tc>
    </w:tr>
    <w:tr w:rsidR="004F1873" w:rsidRPr="00EF13C1" w:rsidTr="0079165F">
      <w:trPr>
        <w:gridAfter w:val="1"/>
        <w:wAfter w:w="284" w:type="dxa"/>
        <w:trHeight w:val="321"/>
      </w:trPr>
      <w:tc>
        <w:tcPr>
          <w:tcW w:w="2551" w:type="dxa"/>
          <w:vAlign w:val="center"/>
        </w:tcPr>
        <w:p w:rsidR="004F1873" w:rsidRPr="00EF13C1" w:rsidRDefault="004F1873" w:rsidP="0079165F">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F1873" w:rsidRPr="00EF13C1" w:rsidRDefault="004F1873" w:rsidP="0079165F">
          <w:pPr>
            <w:pStyle w:val="Encabezado"/>
            <w:ind w:right="21"/>
            <w:rPr>
              <w:rFonts w:ascii="Palatino Linotype" w:hAnsi="Palatino Linotype"/>
              <w:b/>
              <w:sz w:val="22"/>
              <w:szCs w:val="22"/>
            </w:rPr>
          </w:pPr>
          <w:r w:rsidRPr="00AE0BEC">
            <w:rPr>
              <w:rFonts w:ascii="Palatino Linotype" w:hAnsi="Palatino Linotype" w:cs="Arial"/>
              <w:b/>
              <w:bCs/>
              <w:lang w:eastAsia="es-MX"/>
            </w:rPr>
            <w:t xml:space="preserve">Ayuntamiento de </w:t>
          </w:r>
          <w:r>
            <w:rPr>
              <w:rFonts w:ascii="Palatino Linotype" w:hAnsi="Palatino Linotype" w:cs="Arial"/>
              <w:b/>
              <w:bCs/>
              <w:lang w:eastAsia="es-MX"/>
            </w:rPr>
            <w:t>Ocoyoacac</w:t>
          </w:r>
        </w:p>
      </w:tc>
    </w:tr>
    <w:tr w:rsidR="004F1873" w:rsidRPr="00EF13C1" w:rsidTr="0079165F">
      <w:trPr>
        <w:trHeight w:val="321"/>
      </w:trPr>
      <w:tc>
        <w:tcPr>
          <w:tcW w:w="2551" w:type="dxa"/>
          <w:vAlign w:val="center"/>
        </w:tcPr>
        <w:p w:rsidR="004F1873" w:rsidRPr="00EF13C1" w:rsidRDefault="004F1873" w:rsidP="0079165F">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F1873" w:rsidRPr="00EF13C1" w:rsidRDefault="004F1873" w:rsidP="007916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F1873" w:rsidRDefault="004F1873" w:rsidP="007916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73" w:rsidRDefault="00AD6676" w:rsidP="0079165F">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16828"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4F1873">
      <w:tab/>
    </w:r>
    <w:r w:rsidR="004F1873">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F1873" w:rsidRPr="00182113" w:rsidTr="0079165F">
      <w:trPr>
        <w:trHeight w:val="138"/>
      </w:trPr>
      <w:tc>
        <w:tcPr>
          <w:tcW w:w="2552" w:type="dxa"/>
          <w:vAlign w:val="center"/>
        </w:tcPr>
        <w:p w:rsidR="004F1873" w:rsidRPr="00182113" w:rsidRDefault="004F1873" w:rsidP="0079165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F1873" w:rsidRPr="005143E6" w:rsidRDefault="004F1873" w:rsidP="0079165F">
          <w:pPr>
            <w:pStyle w:val="Encabezado"/>
            <w:rPr>
              <w:rFonts w:ascii="Palatino Linotype" w:hAnsi="Palatino Linotype" w:cs="Arial"/>
              <w:b/>
              <w:bCs/>
              <w:lang w:eastAsia="es-MX"/>
            </w:rPr>
          </w:pPr>
          <w:r>
            <w:rPr>
              <w:rFonts w:ascii="Palatino Linotype" w:hAnsi="Palatino Linotype" w:cs="Arial"/>
              <w:b/>
              <w:bCs/>
              <w:lang w:eastAsia="es-MX"/>
            </w:rPr>
            <w:t>001313/INFOEM/IP/RR/2020 Y Acumulados</w:t>
          </w:r>
        </w:p>
      </w:tc>
    </w:tr>
    <w:tr w:rsidR="004F1873" w:rsidRPr="00182113" w:rsidTr="0079165F">
      <w:trPr>
        <w:trHeight w:val="227"/>
      </w:trPr>
      <w:tc>
        <w:tcPr>
          <w:tcW w:w="2552" w:type="dxa"/>
          <w:vAlign w:val="center"/>
        </w:tcPr>
        <w:p w:rsidR="004F1873" w:rsidRPr="00182113" w:rsidRDefault="004F1873" w:rsidP="0079165F">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F1873" w:rsidRPr="00182113" w:rsidRDefault="00E83D39" w:rsidP="0079165F">
          <w:pPr>
            <w:pStyle w:val="Encabezado"/>
            <w:tabs>
              <w:tab w:val="clear" w:pos="4252"/>
            </w:tabs>
            <w:ind w:right="-250"/>
            <w:rPr>
              <w:rFonts w:ascii="Palatino Linotype" w:hAnsi="Palatino Linotype"/>
              <w:b/>
              <w:sz w:val="22"/>
              <w:szCs w:val="22"/>
            </w:rPr>
          </w:pPr>
          <w:r w:rsidRPr="00E83D39">
            <w:rPr>
              <w:rFonts w:ascii="Palatino Linotype" w:hAnsi="Palatino Linotype"/>
              <w:b/>
              <w:sz w:val="22"/>
              <w:szCs w:val="22"/>
              <w:highlight w:val="black"/>
            </w:rPr>
            <w:t>---------------------</w:t>
          </w:r>
        </w:p>
      </w:tc>
    </w:tr>
    <w:tr w:rsidR="004F1873" w:rsidRPr="00182113" w:rsidTr="0079165F">
      <w:trPr>
        <w:trHeight w:val="232"/>
      </w:trPr>
      <w:tc>
        <w:tcPr>
          <w:tcW w:w="2552" w:type="dxa"/>
          <w:vAlign w:val="center"/>
        </w:tcPr>
        <w:p w:rsidR="004F1873" w:rsidRPr="00182113" w:rsidRDefault="004F1873" w:rsidP="0079165F">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F1873" w:rsidRPr="00182113" w:rsidRDefault="004F1873" w:rsidP="0079165F">
          <w:pPr>
            <w:pStyle w:val="Encabezado"/>
            <w:rPr>
              <w:rFonts w:ascii="Palatino Linotype" w:hAnsi="Palatino Linotype"/>
              <w:b/>
              <w:sz w:val="22"/>
              <w:szCs w:val="22"/>
            </w:rPr>
          </w:pPr>
          <w:r w:rsidRPr="00AE0BEC">
            <w:rPr>
              <w:rFonts w:ascii="Palatino Linotype" w:hAnsi="Palatino Linotype" w:cs="Arial"/>
              <w:b/>
              <w:bCs/>
              <w:lang w:eastAsia="es-MX"/>
            </w:rPr>
            <w:t xml:space="preserve">Ayuntamiento de </w:t>
          </w:r>
          <w:r>
            <w:rPr>
              <w:rFonts w:ascii="Palatino Linotype" w:hAnsi="Palatino Linotype" w:cs="Arial"/>
              <w:b/>
              <w:bCs/>
              <w:lang w:eastAsia="es-MX"/>
            </w:rPr>
            <w:t>Ocoyoacac</w:t>
          </w:r>
        </w:p>
      </w:tc>
    </w:tr>
    <w:tr w:rsidR="004F1873" w:rsidRPr="00182113" w:rsidTr="0079165F">
      <w:trPr>
        <w:trHeight w:val="320"/>
      </w:trPr>
      <w:tc>
        <w:tcPr>
          <w:tcW w:w="2552" w:type="dxa"/>
          <w:vAlign w:val="center"/>
        </w:tcPr>
        <w:p w:rsidR="004F1873" w:rsidRPr="00182113" w:rsidRDefault="004F1873" w:rsidP="0079165F">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F1873" w:rsidRPr="00182113" w:rsidRDefault="004F1873" w:rsidP="0079165F">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F1873" w:rsidRDefault="004F18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E6B"/>
    <w:multiLevelType w:val="hybridMultilevel"/>
    <w:tmpl w:val="33D872DA"/>
    <w:lvl w:ilvl="0" w:tplc="8D92B40A">
      <w:start w:val="42"/>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E92751"/>
    <w:multiLevelType w:val="hybridMultilevel"/>
    <w:tmpl w:val="19567A5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DBB3BE5"/>
    <w:multiLevelType w:val="hybridMultilevel"/>
    <w:tmpl w:val="AEA0BA8C"/>
    <w:lvl w:ilvl="0" w:tplc="B56099E0">
      <w:start w:val="3"/>
      <w:numFmt w:val="lowerLetter"/>
      <w:lvlText w:val="%1."/>
      <w:lvlJc w:val="left"/>
      <w:pPr>
        <w:ind w:left="720" w:hanging="360"/>
      </w:pPr>
      <w:rPr>
        <w:rFonts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27EB1E5C"/>
    <w:multiLevelType w:val="hybridMultilevel"/>
    <w:tmpl w:val="33DE16D8"/>
    <w:lvl w:ilvl="0" w:tplc="36281B6A">
      <w:start w:val="3"/>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1"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8A3C9E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ECD7DA1"/>
    <w:multiLevelType w:val="hybridMultilevel"/>
    <w:tmpl w:val="45368292"/>
    <w:lvl w:ilvl="0" w:tplc="A1523D7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120D70"/>
    <w:multiLevelType w:val="hybridMultilevel"/>
    <w:tmpl w:val="EA963E08"/>
    <w:lvl w:ilvl="0" w:tplc="EF94BE3E">
      <w:start w:val="1"/>
      <w:numFmt w:val="lowerLetter"/>
      <w:lvlText w:val="%1)"/>
      <w:lvlJc w:val="left"/>
      <w:pPr>
        <w:ind w:left="720" w:hanging="360"/>
      </w:pPr>
      <w:rPr>
        <w:rFonts w:ascii="Palatino Linotype" w:eastAsia="Calibri" w:hAnsi="Palatino Linotype"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2431681"/>
    <w:multiLevelType w:val="hybridMultilevel"/>
    <w:tmpl w:val="1AC2DB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1255A8B"/>
    <w:multiLevelType w:val="hybridMultilevel"/>
    <w:tmpl w:val="08700D6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2"/>
  </w:num>
  <w:num w:numId="3">
    <w:abstractNumId w:val="30"/>
  </w:num>
  <w:num w:numId="4">
    <w:abstractNumId w:val="20"/>
  </w:num>
  <w:num w:numId="5">
    <w:abstractNumId w:val="3"/>
  </w:num>
  <w:num w:numId="6">
    <w:abstractNumId w:val="9"/>
  </w:num>
  <w:num w:numId="7">
    <w:abstractNumId w:val="12"/>
  </w:num>
  <w:num w:numId="8">
    <w:abstractNumId w:val="35"/>
  </w:num>
  <w:num w:numId="9">
    <w:abstractNumId w:val="24"/>
  </w:num>
  <w:num w:numId="10">
    <w:abstractNumId w:val="29"/>
  </w:num>
  <w:num w:numId="11">
    <w:abstractNumId w:val="14"/>
  </w:num>
  <w:num w:numId="12">
    <w:abstractNumId w:val="39"/>
  </w:num>
  <w:num w:numId="13">
    <w:abstractNumId w:val="21"/>
  </w:num>
  <w:num w:numId="14">
    <w:abstractNumId w:val="16"/>
  </w:num>
  <w:num w:numId="15">
    <w:abstractNumId w:val="1"/>
  </w:num>
  <w:num w:numId="16">
    <w:abstractNumId w:val="36"/>
  </w:num>
  <w:num w:numId="17">
    <w:abstractNumId w:val="38"/>
  </w:num>
  <w:num w:numId="18">
    <w:abstractNumId w:val="25"/>
  </w:num>
  <w:num w:numId="19">
    <w:abstractNumId w:val="19"/>
  </w:num>
  <w:num w:numId="20">
    <w:abstractNumId w:val="18"/>
  </w:num>
  <w:num w:numId="21">
    <w:abstractNumId w:val="23"/>
  </w:num>
  <w:num w:numId="22">
    <w:abstractNumId w:val="27"/>
  </w:num>
  <w:num w:numId="23">
    <w:abstractNumId w:val="34"/>
  </w:num>
  <w:num w:numId="24">
    <w:abstractNumId w:val="31"/>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17"/>
  </w:num>
  <w:num w:numId="36">
    <w:abstractNumId w:val="26"/>
  </w:num>
  <w:num w:numId="37">
    <w:abstractNumId w:val="28"/>
  </w:num>
  <w:num w:numId="38">
    <w:abstractNumId w:val="15"/>
  </w:num>
  <w:num w:numId="39">
    <w:abstractNumId w:val="37"/>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5F"/>
    <w:rsid w:val="00015DE6"/>
    <w:rsid w:val="00022345"/>
    <w:rsid w:val="00034A83"/>
    <w:rsid w:val="000432BD"/>
    <w:rsid w:val="00064F21"/>
    <w:rsid w:val="0013172A"/>
    <w:rsid w:val="00270E7E"/>
    <w:rsid w:val="002A0575"/>
    <w:rsid w:val="00332D7F"/>
    <w:rsid w:val="0033483A"/>
    <w:rsid w:val="00352760"/>
    <w:rsid w:val="00386BA0"/>
    <w:rsid w:val="003D498F"/>
    <w:rsid w:val="003E44EC"/>
    <w:rsid w:val="00402617"/>
    <w:rsid w:val="004220C6"/>
    <w:rsid w:val="004E1FF4"/>
    <w:rsid w:val="004F1873"/>
    <w:rsid w:val="00501D70"/>
    <w:rsid w:val="005665E2"/>
    <w:rsid w:val="005D11CF"/>
    <w:rsid w:val="006044BA"/>
    <w:rsid w:val="00703CAE"/>
    <w:rsid w:val="0075044B"/>
    <w:rsid w:val="0076019F"/>
    <w:rsid w:val="00760DC2"/>
    <w:rsid w:val="0079165F"/>
    <w:rsid w:val="007A1C10"/>
    <w:rsid w:val="00857DF4"/>
    <w:rsid w:val="0086481A"/>
    <w:rsid w:val="00877E56"/>
    <w:rsid w:val="008D2464"/>
    <w:rsid w:val="00903DB3"/>
    <w:rsid w:val="009373E3"/>
    <w:rsid w:val="0095129E"/>
    <w:rsid w:val="009E75E4"/>
    <w:rsid w:val="00A06210"/>
    <w:rsid w:val="00A06966"/>
    <w:rsid w:val="00A2344B"/>
    <w:rsid w:val="00AB10D0"/>
    <w:rsid w:val="00AB50A8"/>
    <w:rsid w:val="00AD6676"/>
    <w:rsid w:val="00B43285"/>
    <w:rsid w:val="00B73E46"/>
    <w:rsid w:val="00BA264D"/>
    <w:rsid w:val="00C20B91"/>
    <w:rsid w:val="00C70AE6"/>
    <w:rsid w:val="00C7307D"/>
    <w:rsid w:val="00CA2D57"/>
    <w:rsid w:val="00D67556"/>
    <w:rsid w:val="00DA443C"/>
    <w:rsid w:val="00DD65C7"/>
    <w:rsid w:val="00E07F99"/>
    <w:rsid w:val="00E4164D"/>
    <w:rsid w:val="00E6127A"/>
    <w:rsid w:val="00E67DA3"/>
    <w:rsid w:val="00E83D39"/>
    <w:rsid w:val="00EB798B"/>
    <w:rsid w:val="00ED4779"/>
    <w:rsid w:val="00EF7C76"/>
    <w:rsid w:val="00F2689A"/>
    <w:rsid w:val="00F4270B"/>
    <w:rsid w:val="00F57DC2"/>
    <w:rsid w:val="00F67E53"/>
    <w:rsid w:val="00F838A9"/>
    <w:rsid w:val="00FB073D"/>
    <w:rsid w:val="00FD14B6"/>
    <w:rsid w:val="00FE3B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6EA94E5-944A-43E4-AC7B-9F8322ED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165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791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65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79165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79165F"/>
  </w:style>
  <w:style w:type="numbering" w:customStyle="1" w:styleId="Sinlista11">
    <w:name w:val="Sin lista11"/>
    <w:next w:val="Sinlista"/>
    <w:uiPriority w:val="99"/>
    <w:semiHidden/>
    <w:unhideWhenUsed/>
    <w:rsid w:val="0079165F"/>
  </w:style>
  <w:style w:type="numbering" w:customStyle="1" w:styleId="Sinlista111">
    <w:name w:val="Sin lista111"/>
    <w:next w:val="Sinlista"/>
    <w:uiPriority w:val="99"/>
    <w:semiHidden/>
    <w:unhideWhenUsed/>
    <w:rsid w:val="0079165F"/>
  </w:style>
  <w:style w:type="paragraph" w:styleId="Encabezado">
    <w:name w:val="header"/>
    <w:basedOn w:val="Normal"/>
    <w:link w:val="EncabezadoCar"/>
    <w:uiPriority w:val="99"/>
    <w:unhideWhenUsed/>
    <w:rsid w:val="0079165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65F"/>
    <w:rPr>
      <w:rFonts w:eastAsiaTheme="minorEastAsia"/>
      <w:sz w:val="24"/>
      <w:szCs w:val="24"/>
      <w:lang w:val="es-ES_tradnl" w:eastAsia="es-ES"/>
    </w:rPr>
  </w:style>
  <w:style w:type="paragraph" w:styleId="Piedepgina">
    <w:name w:val="footer"/>
    <w:basedOn w:val="Normal"/>
    <w:link w:val="PiedepginaCar"/>
    <w:uiPriority w:val="99"/>
    <w:unhideWhenUsed/>
    <w:rsid w:val="0079165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65F"/>
    <w:rPr>
      <w:rFonts w:eastAsiaTheme="minorEastAsia"/>
      <w:sz w:val="24"/>
      <w:szCs w:val="24"/>
      <w:lang w:val="es-ES_tradnl" w:eastAsia="es-ES"/>
    </w:rPr>
  </w:style>
  <w:style w:type="table" w:styleId="Tablaconcuadrcula">
    <w:name w:val="Table Grid"/>
    <w:basedOn w:val="Tablanormal"/>
    <w:uiPriority w:val="39"/>
    <w:rsid w:val="0079165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65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65F"/>
    <w:rPr>
      <w:rFonts w:eastAsiaTheme="minorEastAsia"/>
      <w:sz w:val="24"/>
      <w:szCs w:val="24"/>
      <w:lang w:val="es-ES_tradnl" w:eastAsia="es-ES"/>
    </w:rPr>
  </w:style>
  <w:style w:type="character" w:styleId="Hipervnculo">
    <w:name w:val="Hyperlink"/>
    <w:basedOn w:val="Fuentedeprrafopredeter"/>
    <w:uiPriority w:val="99"/>
    <w:unhideWhenUsed/>
    <w:rsid w:val="0079165F"/>
    <w:rPr>
      <w:color w:val="0563C1" w:themeColor="hyperlink"/>
      <w:u w:val="single"/>
    </w:rPr>
  </w:style>
  <w:style w:type="paragraph" w:styleId="TDC1">
    <w:name w:val="toc 1"/>
    <w:basedOn w:val="Normal"/>
    <w:next w:val="Normal"/>
    <w:autoRedefine/>
    <w:uiPriority w:val="39"/>
    <w:unhideWhenUsed/>
    <w:rsid w:val="0079165F"/>
    <w:pPr>
      <w:tabs>
        <w:tab w:val="left" w:pos="660"/>
        <w:tab w:val="right" w:leader="dot" w:pos="8779"/>
      </w:tabs>
      <w:spacing w:after="100" w:line="36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79165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79165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79165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65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165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9165F"/>
    <w:rPr>
      <w:vertAlign w:val="superscript"/>
    </w:rPr>
  </w:style>
  <w:style w:type="character" w:customStyle="1" w:styleId="normaltextrun">
    <w:name w:val="normaltextrun"/>
    <w:basedOn w:val="Fuentedeprrafopredeter"/>
    <w:rsid w:val="0079165F"/>
  </w:style>
  <w:style w:type="paragraph" w:styleId="Textosinformato">
    <w:name w:val="Plain Text"/>
    <w:basedOn w:val="Normal"/>
    <w:link w:val="TextosinformatoCar"/>
    <w:rsid w:val="0079165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9165F"/>
    <w:rPr>
      <w:rFonts w:ascii="Courier New" w:eastAsia="Times New Roman" w:hAnsi="Courier New" w:cs="Times New Roman"/>
      <w:sz w:val="20"/>
      <w:szCs w:val="20"/>
      <w:lang w:val="es-ES" w:eastAsia="es-ES"/>
    </w:rPr>
  </w:style>
  <w:style w:type="paragraph" w:customStyle="1" w:styleId="Texto">
    <w:name w:val="Texto"/>
    <w:basedOn w:val="Normal"/>
    <w:rsid w:val="0079165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79165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9165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79165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165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9165F"/>
  </w:style>
  <w:style w:type="table" w:customStyle="1" w:styleId="Tablaconcuadrcula2">
    <w:name w:val="Tabla con cuadrícula2"/>
    <w:basedOn w:val="Tablanormal"/>
    <w:next w:val="Tablaconcuadrcula"/>
    <w:uiPriority w:val="39"/>
    <w:rsid w:val="0079165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7916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916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9165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79165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165F"/>
    <w:rPr>
      <w:sz w:val="20"/>
      <w:szCs w:val="20"/>
    </w:rPr>
  </w:style>
  <w:style w:type="character" w:styleId="Refdenotaalfinal">
    <w:name w:val="endnote reference"/>
    <w:basedOn w:val="Fuentedeprrafopredeter"/>
    <w:uiPriority w:val="99"/>
    <w:semiHidden/>
    <w:unhideWhenUsed/>
    <w:rsid w:val="0079165F"/>
    <w:rPr>
      <w:vertAlign w:val="superscript"/>
    </w:rPr>
  </w:style>
  <w:style w:type="character" w:styleId="Hipervnculovisitado">
    <w:name w:val="FollowedHyperlink"/>
    <w:basedOn w:val="Fuentedeprrafopredeter"/>
    <w:uiPriority w:val="99"/>
    <w:semiHidden/>
    <w:unhideWhenUsed/>
    <w:rsid w:val="0079165F"/>
    <w:rPr>
      <w:color w:val="954F72" w:themeColor="followedHyperlink"/>
      <w:u w:val="single"/>
    </w:rPr>
  </w:style>
  <w:style w:type="table" w:styleId="Tabladecuadrcula4-nfasis4">
    <w:name w:val="Grid Table 4 Accent 4"/>
    <w:basedOn w:val="Tablanormal"/>
    <w:uiPriority w:val="49"/>
    <w:rsid w:val="0035276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2">
    <w:name w:val="Grid Table 4 Accent 2"/>
    <w:basedOn w:val="Tablanormal"/>
    <w:uiPriority w:val="49"/>
    <w:rsid w:val="0035276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Estilo1">
    <w:name w:val="Estilo1"/>
    <w:basedOn w:val="Tablanormal"/>
    <w:uiPriority w:val="99"/>
    <w:rsid w:val="00352760"/>
    <w:pPr>
      <w:spacing w:after="0" w:line="240" w:lineRule="auto"/>
    </w:pPr>
    <w:rPr>
      <w:color w:val="66FF66"/>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E011-69E1-431B-B5FC-5007FDA8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8179</Words>
  <Characters>44987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8</cp:revision>
  <dcterms:created xsi:type="dcterms:W3CDTF">2020-09-03T18:03:00Z</dcterms:created>
  <dcterms:modified xsi:type="dcterms:W3CDTF">2020-11-04T03:03:00Z</dcterms:modified>
</cp:coreProperties>
</file>