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8D7" w:rsidRPr="009B6617" w:rsidRDefault="002768D7" w:rsidP="002768D7">
      <w:pPr>
        <w:spacing w:before="240" w:after="240" w:line="360" w:lineRule="auto"/>
        <w:rPr>
          <w:rFonts w:ascii="Palatino Linotype" w:eastAsia="MS Mincho" w:hAnsi="Palatino Linotype" w:cs="Times New Roman"/>
          <w:b/>
          <w:sz w:val="24"/>
          <w:szCs w:val="24"/>
          <w:lang w:val="es-ES_tradnl" w:eastAsia="es-ES"/>
        </w:rPr>
      </w:pPr>
      <w:r w:rsidRPr="009B6617">
        <w:rPr>
          <w:rFonts w:ascii="Palatino Linotype" w:eastAsia="MS Mincho" w:hAnsi="Palatino Linotype" w:cs="Times New Roman"/>
          <w:b/>
          <w:sz w:val="24"/>
          <w:szCs w:val="24"/>
          <w:lang w:val="es-ES_tradnl" w:eastAsia="es-ES"/>
        </w:rPr>
        <w:t>LÍNEAS ARGUMENTATIVAS.</w:t>
      </w:r>
    </w:p>
    <w:p w:rsidR="002768D7" w:rsidRPr="009B6617" w:rsidRDefault="002768D7" w:rsidP="002768D7">
      <w:pPr>
        <w:spacing w:before="240" w:after="240" w:line="360" w:lineRule="auto"/>
        <w:jc w:val="both"/>
        <w:rPr>
          <w:rFonts w:ascii="Palatino Linotype" w:eastAsia="Times New Roman" w:hAnsi="Palatino Linotype"/>
          <w:sz w:val="24"/>
          <w:szCs w:val="24"/>
          <w:lang w:val="es-ES_tradnl" w:eastAsia="es-ES"/>
        </w:rPr>
      </w:pPr>
      <w:r w:rsidRPr="009B6617">
        <w:rPr>
          <w:rFonts w:ascii="Palatino Linotype" w:eastAsia="Times New Roman" w:hAnsi="Palatino Linotype"/>
          <w:b/>
          <w:sz w:val="24"/>
          <w:szCs w:val="24"/>
          <w:lang w:eastAsia="es-ES"/>
        </w:rPr>
        <w:t xml:space="preserve">DE LAS RESPUESTAS INCOMPLETAS Y DEFICIENTES. </w:t>
      </w:r>
      <w:r w:rsidRPr="009B6617">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9B6617">
        <w:rPr>
          <w:rFonts w:ascii="Palatino Linotype" w:eastAsia="Times New Roman" w:hAnsi="Palatino Linotype"/>
          <w:sz w:val="24"/>
          <w:szCs w:val="24"/>
          <w:lang w:val="es-ES_tradnl" w:eastAsia="es-ES"/>
        </w:rPr>
        <w:t>acceso a la información pública vulnerando el derecho fundamental de la personas para acceder a la misma.</w:t>
      </w:r>
    </w:p>
    <w:p w:rsidR="00447623" w:rsidRPr="009B6617" w:rsidRDefault="00447623" w:rsidP="00447623">
      <w:pPr>
        <w:spacing w:line="360" w:lineRule="auto"/>
        <w:jc w:val="both"/>
        <w:rPr>
          <w:rFonts w:ascii="Palatino Linotype" w:hAnsi="Palatino Linotype"/>
          <w:sz w:val="24"/>
          <w:szCs w:val="24"/>
          <w:lang w:val="es-ES_tradnl"/>
        </w:rPr>
      </w:pPr>
      <w:r w:rsidRPr="009B6617">
        <w:rPr>
          <w:rFonts w:ascii="Palatino Linotype" w:hAnsi="Palatino Linotype"/>
          <w:b/>
          <w:sz w:val="24"/>
          <w:szCs w:val="24"/>
          <w:lang w:val="es-ES_tradnl"/>
        </w:rPr>
        <w:t xml:space="preserve">LAS DEFICIENCIAS DEL RECURRENTE NO SON ATRIBUIBLES A LOS SUJETOS OBLIGADOS. </w:t>
      </w:r>
      <w:r w:rsidRPr="009B6617">
        <w:rPr>
          <w:rFonts w:ascii="Palatino Linotype" w:hAnsi="Palatino Linotype"/>
          <w:sz w:val="24"/>
          <w:szCs w:val="24"/>
          <w:lang w:val="es-ES_tradnl"/>
        </w:rPr>
        <w:t xml:space="preserve">Los errores humanos del recurrente para descargar la información que le es proporcionada vía electrónica, en programas de libre y fácil acceso, no son atribuibles a los sujetos obligados. </w:t>
      </w:r>
    </w:p>
    <w:p w:rsidR="00447623" w:rsidRPr="009B6617" w:rsidRDefault="00447623" w:rsidP="00447623">
      <w:pPr>
        <w:spacing w:line="360" w:lineRule="auto"/>
        <w:jc w:val="both"/>
        <w:rPr>
          <w:rFonts w:ascii="Palatino Linotype" w:hAnsi="Palatino Linotype"/>
          <w:sz w:val="24"/>
          <w:szCs w:val="24"/>
          <w:lang w:val="es-ES_tradnl"/>
        </w:rPr>
      </w:pPr>
      <w:r w:rsidRPr="009B6617">
        <w:rPr>
          <w:rFonts w:ascii="Palatino Linotype" w:hAnsi="Palatino Linotype"/>
          <w:b/>
          <w:sz w:val="24"/>
          <w:szCs w:val="24"/>
          <w:lang w:val="es-ES_tradnl"/>
        </w:rPr>
        <w:t>DE LAS OBLIGACIONES DE TRANSPARENCIA COMUNES</w:t>
      </w:r>
      <w:r w:rsidRPr="009B6617">
        <w:rPr>
          <w:rFonts w:ascii="Palatino Linotype" w:hAnsi="Palatino Linotype"/>
          <w:sz w:val="24"/>
          <w:szCs w:val="24"/>
          <w:lang w:val="es-ES_tradnl"/>
        </w:rPr>
        <w:t>. Aquella información que los SUJETOS OBLIGADOS deben actualizar por disposición de ley a través de medios impresos y electrónicos, es información que deberá de estar disponible al escrutinio público, sin que les sea requerida mediante la solicitud de información hecha por los particulares.</w:t>
      </w:r>
    </w:p>
    <w:p w:rsidR="00447623" w:rsidRPr="009B6617" w:rsidRDefault="00447623" w:rsidP="002768D7">
      <w:pPr>
        <w:spacing w:before="240" w:after="240" w:line="360" w:lineRule="auto"/>
        <w:jc w:val="both"/>
        <w:rPr>
          <w:rFonts w:ascii="Palatino Linotype" w:eastAsia="Times New Roman" w:hAnsi="Palatino Linotype"/>
          <w:sz w:val="24"/>
          <w:szCs w:val="24"/>
          <w:lang w:val="es-ES_tradnl" w:eastAsia="es-ES"/>
        </w:rPr>
      </w:pPr>
    </w:p>
    <w:p w:rsidR="00904DC4" w:rsidRPr="009B6617" w:rsidRDefault="00904DC4" w:rsidP="002768D7">
      <w:pPr>
        <w:spacing w:before="240" w:after="240" w:line="360" w:lineRule="auto"/>
        <w:jc w:val="center"/>
        <w:rPr>
          <w:rFonts w:ascii="Palatino Linotype" w:eastAsia="MS Mincho" w:hAnsi="Palatino Linotype" w:cs="Times New Roman"/>
          <w:b/>
          <w:sz w:val="24"/>
          <w:szCs w:val="24"/>
          <w:lang w:val="es-ES_tradnl" w:eastAsia="es-ES"/>
        </w:rPr>
      </w:pPr>
    </w:p>
    <w:p w:rsidR="00904DC4" w:rsidRPr="009B6617" w:rsidRDefault="00904DC4" w:rsidP="002768D7">
      <w:pPr>
        <w:spacing w:before="240" w:after="240" w:line="360" w:lineRule="auto"/>
        <w:jc w:val="center"/>
        <w:rPr>
          <w:rFonts w:ascii="Palatino Linotype" w:eastAsia="MS Mincho" w:hAnsi="Palatino Linotype" w:cs="Times New Roman"/>
          <w:b/>
          <w:sz w:val="24"/>
          <w:szCs w:val="24"/>
          <w:lang w:val="es-ES_tradnl" w:eastAsia="es-ES"/>
        </w:rPr>
      </w:pPr>
    </w:p>
    <w:p w:rsidR="00904DC4" w:rsidRPr="009B6617" w:rsidRDefault="00904DC4" w:rsidP="002768D7">
      <w:pPr>
        <w:spacing w:before="240" w:after="240" w:line="360" w:lineRule="auto"/>
        <w:jc w:val="center"/>
        <w:rPr>
          <w:rFonts w:ascii="Palatino Linotype" w:eastAsia="MS Mincho" w:hAnsi="Palatino Linotype" w:cs="Times New Roman"/>
          <w:b/>
          <w:sz w:val="24"/>
          <w:szCs w:val="24"/>
          <w:lang w:val="es-ES_tradnl" w:eastAsia="es-ES"/>
        </w:rPr>
      </w:pPr>
    </w:p>
    <w:p w:rsidR="00904DC4" w:rsidRPr="009B6617" w:rsidRDefault="00904DC4" w:rsidP="002768D7">
      <w:pPr>
        <w:spacing w:before="240" w:after="240" w:line="360" w:lineRule="auto"/>
        <w:jc w:val="center"/>
        <w:rPr>
          <w:rFonts w:ascii="Palatino Linotype" w:eastAsia="MS Mincho" w:hAnsi="Palatino Linotype" w:cs="Times New Roman"/>
          <w:b/>
          <w:sz w:val="24"/>
          <w:szCs w:val="24"/>
          <w:lang w:val="es-ES_tradnl" w:eastAsia="es-ES"/>
        </w:rPr>
      </w:pPr>
    </w:p>
    <w:p w:rsidR="00904DC4" w:rsidRPr="009B6617" w:rsidRDefault="00904DC4" w:rsidP="002768D7">
      <w:pPr>
        <w:spacing w:before="240" w:after="240" w:line="360" w:lineRule="auto"/>
        <w:jc w:val="center"/>
        <w:rPr>
          <w:rFonts w:ascii="Palatino Linotype" w:eastAsia="MS Mincho" w:hAnsi="Palatino Linotype" w:cs="Times New Roman"/>
          <w:b/>
          <w:sz w:val="24"/>
          <w:szCs w:val="24"/>
          <w:lang w:val="es-ES_tradnl" w:eastAsia="es-ES"/>
        </w:rPr>
      </w:pPr>
    </w:p>
    <w:p w:rsidR="002768D7" w:rsidRPr="009B6617" w:rsidRDefault="002768D7" w:rsidP="002768D7">
      <w:pPr>
        <w:spacing w:before="240" w:after="240" w:line="360" w:lineRule="auto"/>
        <w:jc w:val="center"/>
        <w:rPr>
          <w:rFonts w:ascii="Palatino Linotype" w:eastAsia="MS Mincho" w:hAnsi="Palatino Linotype" w:cs="Times New Roman"/>
          <w:sz w:val="24"/>
          <w:szCs w:val="24"/>
          <w:lang w:val="es-ES_tradnl" w:eastAsia="es-ES"/>
        </w:rPr>
      </w:pPr>
      <w:r w:rsidRPr="009B6617">
        <w:rPr>
          <w:rFonts w:ascii="Palatino Linotype" w:eastAsia="MS Mincho" w:hAnsi="Palatino Linotype" w:cs="Times New Roman"/>
          <w:b/>
          <w:sz w:val="24"/>
          <w:szCs w:val="24"/>
          <w:lang w:val="es-ES_tradnl" w:eastAsia="es-ES"/>
        </w:rPr>
        <w:t>Índice</w:t>
      </w:r>
      <w:r w:rsidRPr="009B6617">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2768D7" w:rsidRPr="009B6617" w:rsidRDefault="002768D7" w:rsidP="00C35FEA">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rsidR="00C35FEA" w:rsidRPr="009B6617" w:rsidRDefault="002768D7" w:rsidP="00C35FEA">
          <w:pPr>
            <w:pStyle w:val="TDC1"/>
            <w:tabs>
              <w:tab w:val="right" w:leader="dot" w:pos="8827"/>
            </w:tabs>
            <w:spacing w:line="360" w:lineRule="auto"/>
            <w:rPr>
              <w:rFonts w:eastAsiaTheme="minorEastAsia"/>
              <w:noProof/>
              <w:lang w:eastAsia="es-MX"/>
            </w:rPr>
          </w:pPr>
          <w:r w:rsidRPr="009B6617">
            <w:fldChar w:fldCharType="begin"/>
          </w:r>
          <w:r w:rsidRPr="009B6617">
            <w:instrText xml:space="preserve"> TOC \o "1-3" \h \z \u </w:instrText>
          </w:r>
          <w:r w:rsidRPr="009B6617">
            <w:fldChar w:fldCharType="separate"/>
          </w:r>
          <w:hyperlink w:anchor="_Toc58589038" w:history="1">
            <w:r w:rsidR="00C35FEA" w:rsidRPr="009B6617">
              <w:rPr>
                <w:rStyle w:val="Hipervnculo"/>
                <w:rFonts w:ascii="Palatino Linotype" w:eastAsia="MS Gothic" w:hAnsi="Palatino Linotype" w:cs="Times New Roman"/>
                <w:b/>
                <w:noProof/>
              </w:rPr>
              <w:t>A N T E C E D E N T E S</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_Toc58589038 \h </w:instrText>
            </w:r>
            <w:r w:rsidR="00C35FEA" w:rsidRPr="009B6617">
              <w:rPr>
                <w:noProof/>
                <w:webHidden/>
              </w:rPr>
            </w:r>
            <w:r w:rsidR="00C35FEA" w:rsidRPr="009B6617">
              <w:rPr>
                <w:noProof/>
                <w:webHidden/>
              </w:rPr>
              <w:fldChar w:fldCharType="separate"/>
            </w:r>
            <w:r w:rsidR="00C35FEA" w:rsidRPr="009B6617">
              <w:rPr>
                <w:noProof/>
                <w:webHidden/>
              </w:rPr>
              <w:t>3</w:t>
            </w:r>
            <w:r w:rsidR="00C35FEA" w:rsidRPr="009B6617">
              <w:rPr>
                <w:noProof/>
                <w:webHidden/>
              </w:rPr>
              <w:fldChar w:fldCharType="end"/>
            </w:r>
          </w:hyperlink>
        </w:p>
        <w:p w:rsidR="00C35FEA" w:rsidRPr="009B6617" w:rsidRDefault="000A4B35" w:rsidP="00C35FEA">
          <w:pPr>
            <w:pStyle w:val="TDC1"/>
            <w:tabs>
              <w:tab w:val="right" w:leader="dot" w:pos="8827"/>
            </w:tabs>
            <w:spacing w:line="360" w:lineRule="auto"/>
            <w:rPr>
              <w:rFonts w:eastAsiaTheme="minorEastAsia"/>
              <w:noProof/>
              <w:lang w:eastAsia="es-MX"/>
            </w:rPr>
          </w:pPr>
          <w:hyperlink w:anchor="_Toc58589039" w:history="1">
            <w:r w:rsidR="00C35FEA" w:rsidRPr="009B6617">
              <w:rPr>
                <w:rStyle w:val="Hipervnculo"/>
                <w:rFonts w:ascii="Palatino Linotype" w:eastAsia="MS Mincho" w:hAnsi="Palatino Linotype" w:cs="Times New Roman"/>
                <w:b/>
                <w:noProof/>
                <w:lang w:val="es-ES_tradnl" w:eastAsia="es-ES"/>
              </w:rPr>
              <w:t>C O N S I D E R A N D O</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_Toc58589039 \h </w:instrText>
            </w:r>
            <w:r w:rsidR="00C35FEA" w:rsidRPr="009B6617">
              <w:rPr>
                <w:noProof/>
                <w:webHidden/>
              </w:rPr>
            </w:r>
            <w:r w:rsidR="00C35FEA" w:rsidRPr="009B6617">
              <w:rPr>
                <w:noProof/>
                <w:webHidden/>
              </w:rPr>
              <w:fldChar w:fldCharType="separate"/>
            </w:r>
            <w:r w:rsidR="00C35FEA" w:rsidRPr="009B6617">
              <w:rPr>
                <w:noProof/>
                <w:webHidden/>
              </w:rPr>
              <w:t>7</w:t>
            </w:r>
            <w:r w:rsidR="00C35FEA" w:rsidRPr="009B6617">
              <w:rPr>
                <w:noProof/>
                <w:webHidden/>
              </w:rPr>
              <w:fldChar w:fldCharType="end"/>
            </w:r>
          </w:hyperlink>
        </w:p>
        <w:p w:rsidR="00C35FEA" w:rsidRPr="009B6617" w:rsidRDefault="000A4B35" w:rsidP="00C35FEA">
          <w:pPr>
            <w:pStyle w:val="TDC2"/>
            <w:tabs>
              <w:tab w:val="right" w:leader="dot" w:pos="8827"/>
            </w:tabs>
            <w:spacing w:line="360" w:lineRule="auto"/>
            <w:ind w:left="0"/>
            <w:rPr>
              <w:rFonts w:eastAsiaTheme="minorEastAsia"/>
              <w:noProof/>
              <w:lang w:eastAsia="es-MX"/>
            </w:rPr>
          </w:pPr>
          <w:hyperlink w:anchor="_Toc58589040" w:history="1">
            <w:r w:rsidR="00C35FEA" w:rsidRPr="009B6617">
              <w:rPr>
                <w:rStyle w:val="Hipervnculo"/>
                <w:rFonts w:ascii="Palatino Linotype" w:eastAsia="MS Gothic" w:hAnsi="Palatino Linotype" w:cs="Times New Roman"/>
                <w:b/>
                <w:noProof/>
              </w:rPr>
              <w:t>PRIMERO. De la competencia.</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_Toc58589040 \h </w:instrText>
            </w:r>
            <w:r w:rsidR="00C35FEA" w:rsidRPr="009B6617">
              <w:rPr>
                <w:noProof/>
                <w:webHidden/>
              </w:rPr>
            </w:r>
            <w:r w:rsidR="00C35FEA" w:rsidRPr="009B6617">
              <w:rPr>
                <w:noProof/>
                <w:webHidden/>
              </w:rPr>
              <w:fldChar w:fldCharType="separate"/>
            </w:r>
            <w:r w:rsidR="00C35FEA" w:rsidRPr="009B6617">
              <w:rPr>
                <w:noProof/>
                <w:webHidden/>
              </w:rPr>
              <w:t>7</w:t>
            </w:r>
            <w:r w:rsidR="00C35FEA" w:rsidRPr="009B6617">
              <w:rPr>
                <w:noProof/>
                <w:webHidden/>
              </w:rPr>
              <w:fldChar w:fldCharType="end"/>
            </w:r>
          </w:hyperlink>
        </w:p>
        <w:p w:rsidR="00C35FEA" w:rsidRPr="009B6617" w:rsidRDefault="000A4B35" w:rsidP="00C35FEA">
          <w:pPr>
            <w:pStyle w:val="TDC2"/>
            <w:tabs>
              <w:tab w:val="right" w:leader="dot" w:pos="8827"/>
            </w:tabs>
            <w:spacing w:line="360" w:lineRule="auto"/>
            <w:ind w:left="0"/>
            <w:rPr>
              <w:rFonts w:eastAsiaTheme="minorEastAsia"/>
              <w:noProof/>
              <w:lang w:eastAsia="es-MX"/>
            </w:rPr>
          </w:pPr>
          <w:hyperlink w:anchor="_Toc58589041" w:history="1">
            <w:r w:rsidR="00C35FEA" w:rsidRPr="009B6617">
              <w:rPr>
                <w:rStyle w:val="Hipervnculo"/>
                <w:rFonts w:ascii="Palatino Linotype" w:eastAsia="MS Gothic" w:hAnsi="Palatino Linotype" w:cs="Times New Roman"/>
                <w:b/>
                <w:noProof/>
              </w:rPr>
              <w:t>SEGUNDO. De la oportunidad y procedencia.</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_Toc58589041 \h </w:instrText>
            </w:r>
            <w:r w:rsidR="00C35FEA" w:rsidRPr="009B6617">
              <w:rPr>
                <w:noProof/>
                <w:webHidden/>
              </w:rPr>
            </w:r>
            <w:r w:rsidR="00C35FEA" w:rsidRPr="009B6617">
              <w:rPr>
                <w:noProof/>
                <w:webHidden/>
              </w:rPr>
              <w:fldChar w:fldCharType="separate"/>
            </w:r>
            <w:r w:rsidR="00C35FEA" w:rsidRPr="009B6617">
              <w:rPr>
                <w:noProof/>
                <w:webHidden/>
              </w:rPr>
              <w:t>8</w:t>
            </w:r>
            <w:r w:rsidR="00C35FEA" w:rsidRPr="009B6617">
              <w:rPr>
                <w:noProof/>
                <w:webHidden/>
              </w:rPr>
              <w:fldChar w:fldCharType="end"/>
            </w:r>
          </w:hyperlink>
        </w:p>
        <w:p w:rsidR="00C35FEA" w:rsidRPr="009B6617" w:rsidRDefault="000A4B35" w:rsidP="00C35FEA">
          <w:pPr>
            <w:pStyle w:val="TDC1"/>
            <w:tabs>
              <w:tab w:val="right" w:leader="dot" w:pos="8827"/>
            </w:tabs>
            <w:spacing w:line="360" w:lineRule="auto"/>
            <w:rPr>
              <w:rFonts w:eastAsiaTheme="minorEastAsia"/>
              <w:noProof/>
              <w:lang w:eastAsia="es-MX"/>
            </w:rPr>
          </w:pPr>
          <w:hyperlink w:anchor="_Toc58589042" w:history="1">
            <w:r w:rsidR="00C35FEA" w:rsidRPr="009B6617">
              <w:rPr>
                <w:rStyle w:val="Hipervnculo"/>
                <w:rFonts w:ascii="Palatino Linotype" w:eastAsia="MS Mincho" w:hAnsi="Palatino Linotype" w:cstheme="majorBidi"/>
                <w:b/>
                <w:noProof/>
                <w:lang w:val="es-ES_tradnl" w:eastAsia="es-ES"/>
              </w:rPr>
              <w:t>TERCERO. Del planteamiento de la Litis.</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_Toc58589042 \h </w:instrText>
            </w:r>
            <w:r w:rsidR="00C35FEA" w:rsidRPr="009B6617">
              <w:rPr>
                <w:noProof/>
                <w:webHidden/>
              </w:rPr>
            </w:r>
            <w:r w:rsidR="00C35FEA" w:rsidRPr="009B6617">
              <w:rPr>
                <w:noProof/>
                <w:webHidden/>
              </w:rPr>
              <w:fldChar w:fldCharType="separate"/>
            </w:r>
            <w:r w:rsidR="00C35FEA" w:rsidRPr="009B6617">
              <w:rPr>
                <w:noProof/>
                <w:webHidden/>
              </w:rPr>
              <w:t>8</w:t>
            </w:r>
            <w:r w:rsidR="00C35FEA" w:rsidRPr="009B6617">
              <w:rPr>
                <w:noProof/>
                <w:webHidden/>
              </w:rPr>
              <w:fldChar w:fldCharType="end"/>
            </w:r>
          </w:hyperlink>
        </w:p>
        <w:p w:rsidR="00C35FEA" w:rsidRPr="009B6617" w:rsidRDefault="000A4B35" w:rsidP="00C35FEA">
          <w:pPr>
            <w:pStyle w:val="TDC1"/>
            <w:tabs>
              <w:tab w:val="right" w:leader="dot" w:pos="8827"/>
            </w:tabs>
            <w:spacing w:line="360" w:lineRule="auto"/>
            <w:rPr>
              <w:rFonts w:eastAsiaTheme="minorEastAsia"/>
              <w:noProof/>
              <w:lang w:eastAsia="es-MX"/>
            </w:rPr>
          </w:pPr>
          <w:hyperlink w:anchor="_Toc58589043" w:history="1">
            <w:r w:rsidR="00C35FEA" w:rsidRPr="009B6617">
              <w:rPr>
                <w:rStyle w:val="Hipervnculo"/>
                <w:rFonts w:ascii="Palatino Linotype" w:eastAsiaTheme="majorEastAsia" w:hAnsi="Palatino Linotype" w:cstheme="majorBidi"/>
                <w:b/>
                <w:noProof/>
              </w:rPr>
              <w:t>CUARTO. Del estudio de resolución del asunto.</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_Toc58589043 \h </w:instrText>
            </w:r>
            <w:r w:rsidR="00C35FEA" w:rsidRPr="009B6617">
              <w:rPr>
                <w:noProof/>
                <w:webHidden/>
              </w:rPr>
            </w:r>
            <w:r w:rsidR="00C35FEA" w:rsidRPr="009B6617">
              <w:rPr>
                <w:noProof/>
                <w:webHidden/>
              </w:rPr>
              <w:fldChar w:fldCharType="separate"/>
            </w:r>
            <w:r w:rsidR="00C35FEA" w:rsidRPr="009B6617">
              <w:rPr>
                <w:noProof/>
                <w:webHidden/>
              </w:rPr>
              <w:t>10</w:t>
            </w:r>
            <w:r w:rsidR="00C35FEA" w:rsidRPr="009B6617">
              <w:rPr>
                <w:noProof/>
                <w:webHidden/>
              </w:rPr>
              <w:fldChar w:fldCharType="end"/>
            </w:r>
          </w:hyperlink>
        </w:p>
        <w:p w:rsidR="00C35FEA" w:rsidRPr="009B6617" w:rsidRDefault="000A4B35" w:rsidP="00C35FEA">
          <w:pPr>
            <w:pStyle w:val="TDC2"/>
            <w:tabs>
              <w:tab w:val="left" w:pos="660"/>
              <w:tab w:val="right" w:leader="dot" w:pos="8827"/>
            </w:tabs>
            <w:spacing w:line="360" w:lineRule="auto"/>
            <w:ind w:left="0"/>
            <w:rPr>
              <w:rFonts w:eastAsiaTheme="minorEastAsia"/>
              <w:noProof/>
              <w:lang w:eastAsia="es-MX"/>
            </w:rPr>
          </w:pPr>
          <w:hyperlink w:anchor="_Toc58589044" w:history="1">
            <w:r w:rsidR="00C35FEA" w:rsidRPr="009B6617">
              <w:rPr>
                <w:rStyle w:val="Hipervnculo"/>
                <w:rFonts w:ascii="Palatino Linotype" w:eastAsia="MS Mincho" w:hAnsi="Palatino Linotype" w:cstheme="majorBidi"/>
                <w:b/>
                <w:i/>
                <w:noProof/>
                <w:lang w:eastAsia="es-ES"/>
              </w:rPr>
              <w:t>I.</w:t>
            </w:r>
            <w:r w:rsidR="00C35FEA" w:rsidRPr="009B6617">
              <w:rPr>
                <w:rFonts w:eastAsiaTheme="minorEastAsia"/>
                <w:noProof/>
                <w:lang w:eastAsia="es-MX"/>
              </w:rPr>
              <w:tab/>
            </w:r>
            <w:r w:rsidR="00C35FEA" w:rsidRPr="009B6617">
              <w:rPr>
                <w:rStyle w:val="Hipervnculo"/>
                <w:rFonts w:ascii="Palatino Linotype" w:eastAsia="MS Mincho" w:hAnsi="Palatino Linotype" w:cstheme="majorBidi"/>
                <w:b/>
                <w:i/>
                <w:noProof/>
                <w:lang w:eastAsia="es-ES"/>
              </w:rPr>
              <w:t>De la respuesta del Sujeto Obligado.</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_Toc58589044 \h </w:instrText>
            </w:r>
            <w:r w:rsidR="00C35FEA" w:rsidRPr="009B6617">
              <w:rPr>
                <w:noProof/>
                <w:webHidden/>
              </w:rPr>
            </w:r>
            <w:r w:rsidR="00C35FEA" w:rsidRPr="009B6617">
              <w:rPr>
                <w:noProof/>
                <w:webHidden/>
              </w:rPr>
              <w:fldChar w:fldCharType="separate"/>
            </w:r>
            <w:r w:rsidR="00C35FEA" w:rsidRPr="009B6617">
              <w:rPr>
                <w:noProof/>
                <w:webHidden/>
              </w:rPr>
              <w:t>11</w:t>
            </w:r>
            <w:r w:rsidR="00C35FEA" w:rsidRPr="009B6617">
              <w:rPr>
                <w:noProof/>
                <w:webHidden/>
              </w:rPr>
              <w:fldChar w:fldCharType="end"/>
            </w:r>
          </w:hyperlink>
        </w:p>
        <w:p w:rsidR="00C35FEA" w:rsidRPr="009B6617" w:rsidRDefault="000A4B35" w:rsidP="00C35FEA">
          <w:pPr>
            <w:pStyle w:val="TDC1"/>
            <w:tabs>
              <w:tab w:val="left" w:pos="660"/>
              <w:tab w:val="right" w:leader="dot" w:pos="8827"/>
            </w:tabs>
            <w:spacing w:line="360" w:lineRule="auto"/>
            <w:rPr>
              <w:rFonts w:eastAsiaTheme="minorEastAsia"/>
              <w:noProof/>
              <w:lang w:eastAsia="es-MX"/>
            </w:rPr>
          </w:pPr>
          <w:hyperlink w:anchor="_Toc58589045" w:history="1">
            <w:r w:rsidR="00C35FEA" w:rsidRPr="009B6617">
              <w:rPr>
                <w:rStyle w:val="Hipervnculo"/>
                <w:rFonts w:ascii="Palatino Linotype" w:eastAsia="MS Mincho" w:hAnsi="Palatino Linotype"/>
                <w:b/>
                <w:noProof/>
                <w:lang w:val="es-ES_tradnl" w:eastAsia="es-ES"/>
              </w:rPr>
              <w:t>II.</w:t>
            </w:r>
            <w:r w:rsidR="00C35FEA" w:rsidRPr="009B6617">
              <w:rPr>
                <w:rFonts w:eastAsiaTheme="minorEastAsia"/>
                <w:noProof/>
                <w:lang w:eastAsia="es-MX"/>
              </w:rPr>
              <w:tab/>
            </w:r>
            <w:r w:rsidR="00C35FEA" w:rsidRPr="009B6617">
              <w:rPr>
                <w:rStyle w:val="Hipervnculo"/>
                <w:rFonts w:ascii="Palatino Linotype" w:eastAsia="MS Mincho" w:hAnsi="Palatino Linotype"/>
                <w:b/>
                <w:noProof/>
                <w:lang w:val="es-ES_tradnl" w:eastAsia="es-ES"/>
              </w:rPr>
              <w:t>De los servicios que ofrece el Sujeto Obligado.</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_Toc58589045 \h </w:instrText>
            </w:r>
            <w:r w:rsidR="00C35FEA" w:rsidRPr="009B6617">
              <w:rPr>
                <w:noProof/>
                <w:webHidden/>
              </w:rPr>
            </w:r>
            <w:r w:rsidR="00C35FEA" w:rsidRPr="009B6617">
              <w:rPr>
                <w:noProof/>
                <w:webHidden/>
              </w:rPr>
              <w:fldChar w:fldCharType="separate"/>
            </w:r>
            <w:r w:rsidR="00C35FEA" w:rsidRPr="009B6617">
              <w:rPr>
                <w:noProof/>
                <w:webHidden/>
              </w:rPr>
              <w:t>12</w:t>
            </w:r>
            <w:r w:rsidR="00C35FEA" w:rsidRPr="009B6617">
              <w:rPr>
                <w:noProof/>
                <w:webHidden/>
              </w:rPr>
              <w:fldChar w:fldCharType="end"/>
            </w:r>
          </w:hyperlink>
        </w:p>
        <w:p w:rsidR="00C35FEA" w:rsidRPr="009B6617" w:rsidRDefault="000A4B35" w:rsidP="00C35FEA">
          <w:pPr>
            <w:pStyle w:val="TDC1"/>
            <w:tabs>
              <w:tab w:val="right" w:leader="dot" w:pos="8827"/>
            </w:tabs>
            <w:spacing w:line="360" w:lineRule="auto"/>
            <w:rPr>
              <w:rFonts w:eastAsiaTheme="minorEastAsia"/>
              <w:noProof/>
              <w:lang w:eastAsia="es-MX"/>
            </w:rPr>
          </w:pPr>
          <w:hyperlink w:anchor="_Toc58589046" w:history="1">
            <w:r w:rsidR="00C35FEA" w:rsidRPr="009B6617">
              <w:rPr>
                <w:rStyle w:val="Hipervnculo"/>
                <w:rFonts w:ascii="Palatino Linotype" w:eastAsia="MS Mincho" w:hAnsi="Palatino Linotype" w:cstheme="majorBidi"/>
                <w:b/>
                <w:noProof/>
                <w:lang w:val="es-ES_tradnl" w:eastAsia="es-ES"/>
              </w:rPr>
              <w:t xml:space="preserve">QUINTO. </w:t>
            </w:r>
            <w:r w:rsidR="00C35FEA" w:rsidRPr="009B6617">
              <w:rPr>
                <w:rStyle w:val="Hipervnculo"/>
                <w:rFonts w:ascii="Palatino Linotype" w:eastAsia="MS Mincho" w:hAnsi="Palatino Linotype" w:cstheme="majorBidi"/>
                <w:noProof/>
                <w:lang w:val="es-ES_tradnl" w:eastAsia="es-ES"/>
              </w:rPr>
              <w:t>Vista</w:t>
            </w:r>
            <w:r w:rsidR="00C35FEA" w:rsidRPr="009B6617">
              <w:rPr>
                <w:rStyle w:val="Hipervnculo"/>
                <w:rFonts w:ascii="Palatino Linotype" w:eastAsia="MS Gothic" w:hAnsi="Palatino Linotype" w:cstheme="majorBidi"/>
                <w:b/>
                <w:noProof/>
              </w:rPr>
              <w:t xml:space="preserve"> a la Dirección Jurídica y de Verificación.</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_Toc58589046 \h </w:instrText>
            </w:r>
            <w:r w:rsidR="00C35FEA" w:rsidRPr="009B6617">
              <w:rPr>
                <w:noProof/>
                <w:webHidden/>
              </w:rPr>
            </w:r>
            <w:r w:rsidR="00C35FEA" w:rsidRPr="009B6617">
              <w:rPr>
                <w:noProof/>
                <w:webHidden/>
              </w:rPr>
              <w:fldChar w:fldCharType="separate"/>
            </w:r>
            <w:r w:rsidR="00C35FEA" w:rsidRPr="009B6617">
              <w:rPr>
                <w:noProof/>
                <w:webHidden/>
              </w:rPr>
              <w:t>20</w:t>
            </w:r>
            <w:r w:rsidR="00C35FEA" w:rsidRPr="009B6617">
              <w:rPr>
                <w:noProof/>
                <w:webHidden/>
              </w:rPr>
              <w:fldChar w:fldCharType="end"/>
            </w:r>
          </w:hyperlink>
        </w:p>
        <w:p w:rsidR="00C35FEA" w:rsidRPr="009B6617" w:rsidRDefault="000A4B35" w:rsidP="00C35FEA">
          <w:pPr>
            <w:pStyle w:val="TDC1"/>
            <w:tabs>
              <w:tab w:val="right" w:leader="dot" w:pos="8827"/>
            </w:tabs>
            <w:spacing w:line="360" w:lineRule="auto"/>
            <w:rPr>
              <w:rFonts w:eastAsiaTheme="minorEastAsia"/>
              <w:noProof/>
              <w:lang w:eastAsia="es-MX"/>
            </w:rPr>
          </w:pPr>
          <w:hyperlink w:anchor="_Toc58589047" w:history="1">
            <w:r w:rsidR="00C35FEA" w:rsidRPr="009B6617">
              <w:rPr>
                <w:rStyle w:val="Hipervnculo"/>
                <w:rFonts w:ascii="Palatino Linotype" w:eastAsia="Calibri" w:hAnsi="Palatino Linotype" w:cs="Times New Roman"/>
                <w:b/>
                <w:noProof/>
                <w:lang w:val="es-ES" w:eastAsia="es-ES"/>
              </w:rPr>
              <w:t>R E S O L U T I V O S</w:t>
            </w:r>
            <w:r w:rsidR="00C35FEA" w:rsidRPr="009B6617">
              <w:rPr>
                <w:noProof/>
                <w:webHidden/>
              </w:rPr>
              <w:tab/>
            </w:r>
            <w:r w:rsidR="00C35FEA" w:rsidRPr="009B6617">
              <w:rPr>
                <w:noProof/>
                <w:webHidden/>
              </w:rPr>
              <w:fldChar w:fldCharType="begin"/>
            </w:r>
            <w:r w:rsidR="00C35FEA" w:rsidRPr="009B6617">
              <w:rPr>
                <w:noProof/>
                <w:webHidden/>
              </w:rPr>
              <w:instrText xml:space="preserve"> PAGEREF _Toc58589047 \h </w:instrText>
            </w:r>
            <w:r w:rsidR="00C35FEA" w:rsidRPr="009B6617">
              <w:rPr>
                <w:noProof/>
                <w:webHidden/>
              </w:rPr>
            </w:r>
            <w:r w:rsidR="00C35FEA" w:rsidRPr="009B6617">
              <w:rPr>
                <w:noProof/>
                <w:webHidden/>
              </w:rPr>
              <w:fldChar w:fldCharType="separate"/>
            </w:r>
            <w:r w:rsidR="00C35FEA" w:rsidRPr="009B6617">
              <w:rPr>
                <w:noProof/>
                <w:webHidden/>
              </w:rPr>
              <w:t>22</w:t>
            </w:r>
            <w:r w:rsidR="00C35FEA" w:rsidRPr="009B6617">
              <w:rPr>
                <w:noProof/>
                <w:webHidden/>
              </w:rPr>
              <w:fldChar w:fldCharType="end"/>
            </w:r>
          </w:hyperlink>
        </w:p>
        <w:p w:rsidR="002768D7" w:rsidRPr="009B6617" w:rsidRDefault="002768D7" w:rsidP="00C35FEA">
          <w:pPr>
            <w:spacing w:line="360" w:lineRule="auto"/>
            <w:jc w:val="both"/>
            <w:rPr>
              <w:b/>
              <w:bCs/>
              <w:lang w:val="es-ES"/>
            </w:rPr>
          </w:pPr>
          <w:r w:rsidRPr="009B6617">
            <w:rPr>
              <w:b/>
              <w:bCs/>
              <w:lang w:val="es-ES"/>
            </w:rPr>
            <w:fldChar w:fldCharType="end"/>
          </w:r>
        </w:p>
      </w:sdtContent>
    </w:sdt>
    <w:p w:rsidR="00904DC4" w:rsidRPr="009B6617" w:rsidRDefault="00904DC4" w:rsidP="002768D7">
      <w:pPr>
        <w:spacing w:line="360" w:lineRule="auto"/>
        <w:jc w:val="both"/>
        <w:rPr>
          <w:rFonts w:ascii="Palatino Linotype" w:eastAsia="MS Mincho" w:hAnsi="Palatino Linotype" w:cs="Times New Roman"/>
          <w:sz w:val="24"/>
          <w:szCs w:val="24"/>
          <w:lang w:val="es-ES_tradnl" w:eastAsia="es-ES"/>
        </w:rPr>
      </w:pPr>
    </w:p>
    <w:p w:rsidR="00904DC4" w:rsidRPr="009B6617" w:rsidRDefault="00904DC4" w:rsidP="002768D7">
      <w:pPr>
        <w:spacing w:line="360" w:lineRule="auto"/>
        <w:jc w:val="both"/>
        <w:rPr>
          <w:rFonts w:ascii="Palatino Linotype" w:eastAsia="MS Mincho" w:hAnsi="Palatino Linotype" w:cs="Times New Roman"/>
          <w:sz w:val="24"/>
          <w:szCs w:val="24"/>
          <w:lang w:val="es-ES_tradnl" w:eastAsia="es-ES"/>
        </w:rPr>
      </w:pPr>
    </w:p>
    <w:p w:rsidR="00904DC4" w:rsidRPr="009B6617" w:rsidRDefault="00904DC4" w:rsidP="002768D7">
      <w:pPr>
        <w:spacing w:line="360" w:lineRule="auto"/>
        <w:jc w:val="both"/>
        <w:rPr>
          <w:rFonts w:ascii="Palatino Linotype" w:eastAsia="MS Mincho" w:hAnsi="Palatino Linotype" w:cs="Times New Roman"/>
          <w:sz w:val="24"/>
          <w:szCs w:val="24"/>
          <w:lang w:val="es-ES_tradnl" w:eastAsia="es-ES"/>
        </w:rPr>
      </w:pPr>
    </w:p>
    <w:p w:rsidR="00904DC4" w:rsidRPr="009B6617" w:rsidRDefault="00904DC4" w:rsidP="002768D7">
      <w:pPr>
        <w:spacing w:line="360" w:lineRule="auto"/>
        <w:jc w:val="both"/>
        <w:rPr>
          <w:rFonts w:ascii="Palatino Linotype" w:eastAsia="MS Mincho" w:hAnsi="Palatino Linotype" w:cs="Times New Roman"/>
          <w:sz w:val="24"/>
          <w:szCs w:val="24"/>
          <w:lang w:val="es-ES_tradnl" w:eastAsia="es-ES"/>
        </w:rPr>
      </w:pPr>
    </w:p>
    <w:p w:rsidR="00904DC4" w:rsidRPr="009B6617" w:rsidRDefault="00904DC4" w:rsidP="002768D7">
      <w:pPr>
        <w:spacing w:line="360" w:lineRule="auto"/>
        <w:jc w:val="both"/>
        <w:rPr>
          <w:rFonts w:ascii="Palatino Linotype" w:eastAsia="MS Mincho" w:hAnsi="Palatino Linotype" w:cs="Times New Roman"/>
          <w:sz w:val="24"/>
          <w:szCs w:val="24"/>
          <w:lang w:val="es-ES_tradnl" w:eastAsia="es-ES"/>
        </w:rPr>
      </w:pPr>
    </w:p>
    <w:p w:rsidR="00904DC4" w:rsidRPr="009B6617" w:rsidRDefault="00904DC4" w:rsidP="002768D7">
      <w:pPr>
        <w:spacing w:line="360" w:lineRule="auto"/>
        <w:jc w:val="both"/>
        <w:rPr>
          <w:rFonts w:ascii="Palatino Linotype" w:eastAsia="MS Mincho" w:hAnsi="Palatino Linotype" w:cs="Times New Roman"/>
          <w:sz w:val="24"/>
          <w:szCs w:val="24"/>
          <w:lang w:val="es-ES_tradnl" w:eastAsia="es-ES"/>
        </w:rPr>
      </w:pPr>
    </w:p>
    <w:p w:rsidR="002768D7" w:rsidRPr="009B6617" w:rsidRDefault="002768D7" w:rsidP="002768D7">
      <w:pPr>
        <w:spacing w:line="360" w:lineRule="auto"/>
        <w:jc w:val="both"/>
      </w:pPr>
      <w:r w:rsidRPr="009B6617">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dieciséis (16) de diciembre de dos mil veinte.</w:t>
      </w:r>
    </w:p>
    <w:p w:rsidR="002768D7" w:rsidRPr="009B6617" w:rsidRDefault="002768D7" w:rsidP="002768D7">
      <w:pPr>
        <w:spacing w:before="240" w:after="360" w:line="360" w:lineRule="auto"/>
        <w:jc w:val="both"/>
        <w:rPr>
          <w:rFonts w:ascii="Palatino Linotype" w:eastAsia="MS Mincho" w:hAnsi="Palatino Linotype" w:cs="Times New Roman"/>
          <w:sz w:val="24"/>
          <w:szCs w:val="24"/>
          <w:lang w:val="es-ES_tradnl" w:eastAsia="es-ES"/>
        </w:rPr>
      </w:pPr>
      <w:r w:rsidRPr="009B6617">
        <w:rPr>
          <w:rFonts w:ascii="Palatino Linotype" w:eastAsia="MS Mincho" w:hAnsi="Palatino Linotype" w:cs="Times New Roman"/>
          <w:b/>
          <w:sz w:val="24"/>
          <w:szCs w:val="24"/>
          <w:lang w:val="es-ES_tradnl" w:eastAsia="es-ES"/>
        </w:rPr>
        <w:t>VISTO</w:t>
      </w:r>
      <w:r w:rsidRPr="009B6617">
        <w:rPr>
          <w:rFonts w:ascii="Palatino Linotype" w:eastAsia="MS Mincho" w:hAnsi="Palatino Linotype" w:cs="Times New Roman"/>
          <w:sz w:val="24"/>
          <w:szCs w:val="24"/>
          <w:lang w:val="es-ES_tradnl" w:eastAsia="es-ES"/>
        </w:rPr>
        <w:t xml:space="preserve"> el expediente electrónico formado con motivo del recurso de revisión</w:t>
      </w:r>
      <w:r w:rsidRPr="009B6617">
        <w:rPr>
          <w:rFonts w:ascii="Palatino Linotype" w:eastAsia="MS Mincho" w:hAnsi="Palatino Linotype" w:cs="Arial"/>
          <w:b/>
          <w:bCs/>
          <w:sz w:val="24"/>
          <w:szCs w:val="24"/>
          <w:lang w:val="es-ES_tradnl" w:eastAsia="es-ES"/>
        </w:rPr>
        <w:t xml:space="preserve">, 05143/INFOEM/IP/RR/2020 </w:t>
      </w:r>
      <w:r w:rsidRPr="009B6617">
        <w:rPr>
          <w:rFonts w:ascii="Palatino Linotype" w:eastAsia="MS Mincho" w:hAnsi="Palatino Linotype" w:cs="Times New Roman"/>
          <w:sz w:val="24"/>
          <w:szCs w:val="24"/>
          <w:lang w:val="es-ES_tradnl" w:eastAsia="es-ES"/>
        </w:rPr>
        <w:t>promovido por</w:t>
      </w:r>
      <w:r w:rsidRPr="009B6617">
        <w:rPr>
          <w:rFonts w:ascii="Palatino Linotype" w:eastAsia="MS Mincho" w:hAnsi="Palatino Linotype" w:cs="Times New Roman"/>
          <w:b/>
          <w:sz w:val="24"/>
          <w:szCs w:val="24"/>
          <w:lang w:val="es-ES_tradnl" w:eastAsia="es-ES"/>
        </w:rPr>
        <w:t xml:space="preserve"> </w:t>
      </w:r>
      <w:r w:rsidR="00F430C5" w:rsidRPr="00F430C5">
        <w:rPr>
          <w:rFonts w:ascii="Palatino Linotype" w:eastAsia="MS Mincho" w:hAnsi="Palatino Linotype" w:cs="Times New Roman"/>
          <w:b/>
          <w:sz w:val="24"/>
          <w:szCs w:val="24"/>
          <w:highlight w:val="black"/>
          <w:lang w:val="es-ES_tradnl" w:eastAsia="es-ES"/>
        </w:rPr>
        <w:t>----------------------------</w:t>
      </w:r>
      <w:r w:rsidRPr="009B6617">
        <w:rPr>
          <w:rFonts w:ascii="Palatino Linotype" w:eastAsia="MS Mincho" w:hAnsi="Palatino Linotype" w:cs="Times New Roman"/>
          <w:sz w:val="24"/>
          <w:szCs w:val="24"/>
          <w:lang w:eastAsia="es-ES"/>
        </w:rPr>
        <w:t>, por lo que en lo sucesivo será identificado en su calidad</w:t>
      </w:r>
      <w:r w:rsidRPr="009B6617">
        <w:rPr>
          <w:rFonts w:ascii="Palatino Linotype" w:eastAsia="MS Mincho" w:hAnsi="Palatino Linotype" w:cs="Times New Roman"/>
          <w:sz w:val="24"/>
          <w:szCs w:val="24"/>
          <w:lang w:val="es-ES_tradnl" w:eastAsia="es-ES"/>
        </w:rPr>
        <w:t xml:space="preserve"> </w:t>
      </w:r>
      <w:r w:rsidRPr="009B6617">
        <w:rPr>
          <w:rFonts w:ascii="Palatino Linotype" w:eastAsia="MS Mincho" w:hAnsi="Palatino Linotype" w:cs="Times New Roman"/>
          <w:sz w:val="24"/>
          <w:szCs w:val="24"/>
          <w:lang w:eastAsia="es-ES"/>
        </w:rPr>
        <w:t xml:space="preserve">de </w:t>
      </w:r>
      <w:r w:rsidRPr="009B6617">
        <w:rPr>
          <w:rFonts w:ascii="Palatino Linotype" w:eastAsia="MS Mincho" w:hAnsi="Palatino Linotype" w:cs="Times New Roman"/>
          <w:b/>
          <w:sz w:val="24"/>
          <w:szCs w:val="24"/>
          <w:lang w:eastAsia="es-ES"/>
        </w:rPr>
        <w:t>RECURRENTE</w:t>
      </w:r>
      <w:r w:rsidRPr="009B6617">
        <w:rPr>
          <w:rFonts w:ascii="Palatino Linotype" w:eastAsia="MS Mincho" w:hAnsi="Palatino Linotype" w:cs="Arial"/>
          <w:sz w:val="24"/>
          <w:szCs w:val="24"/>
          <w:lang w:val="es-ES_tradnl" w:eastAsia="es-ES"/>
        </w:rPr>
        <w:t xml:space="preserve">, en contra de la respuesta de la </w:t>
      </w:r>
      <w:r w:rsidRPr="009B6617">
        <w:rPr>
          <w:rFonts w:ascii="Palatino Linotype" w:eastAsia="MS Mincho" w:hAnsi="Palatino Linotype" w:cs="Arial"/>
          <w:b/>
          <w:sz w:val="24"/>
          <w:szCs w:val="24"/>
          <w:lang w:val="es-ES_tradnl" w:eastAsia="es-ES"/>
        </w:rPr>
        <w:t>Ayuntamiento de Ixtapaluca</w:t>
      </w:r>
      <w:r w:rsidRPr="009B6617">
        <w:rPr>
          <w:rFonts w:ascii="Palatino Linotype" w:eastAsia="MS Mincho" w:hAnsi="Palatino Linotype" w:cs="Arial"/>
          <w:b/>
          <w:bCs/>
          <w:sz w:val="24"/>
          <w:szCs w:val="24"/>
          <w:lang w:eastAsia="es-ES"/>
        </w:rPr>
        <w:t>,</w:t>
      </w:r>
      <w:r w:rsidRPr="009B6617">
        <w:rPr>
          <w:rFonts w:ascii="Palatino Linotype" w:eastAsia="MS Mincho" w:hAnsi="Palatino Linotype" w:cs="Arial"/>
          <w:sz w:val="24"/>
          <w:szCs w:val="24"/>
          <w:lang w:val="es-ES_tradnl" w:eastAsia="es-ES"/>
        </w:rPr>
        <w:t xml:space="preserve"> </w:t>
      </w:r>
      <w:r w:rsidRPr="009B6617">
        <w:rPr>
          <w:rFonts w:ascii="Palatino Linotype" w:eastAsia="MS Mincho" w:hAnsi="Palatino Linotype" w:cs="Times New Roman"/>
          <w:sz w:val="24"/>
          <w:szCs w:val="24"/>
          <w:lang w:val="es-ES_tradnl" w:eastAsia="es-ES"/>
        </w:rPr>
        <w:t>en lo sucesivo el</w:t>
      </w:r>
      <w:r w:rsidRPr="009B6617">
        <w:rPr>
          <w:rFonts w:ascii="Palatino Linotype" w:eastAsia="MS Mincho" w:hAnsi="Palatino Linotype" w:cs="Times New Roman"/>
          <w:b/>
          <w:sz w:val="24"/>
          <w:szCs w:val="24"/>
          <w:lang w:val="es-ES_tradnl" w:eastAsia="es-ES"/>
        </w:rPr>
        <w:t xml:space="preserve"> SUJETO OBLIGADO, </w:t>
      </w:r>
      <w:r w:rsidRPr="009B6617">
        <w:rPr>
          <w:rFonts w:ascii="Palatino Linotype" w:eastAsia="MS Mincho" w:hAnsi="Palatino Linotype" w:cs="Times New Roman"/>
          <w:sz w:val="24"/>
          <w:szCs w:val="24"/>
          <w:lang w:val="es-ES_tradnl" w:eastAsia="es-ES"/>
        </w:rPr>
        <w:t>se procede a dictar la presente resolución, con base en los siguientes:</w:t>
      </w:r>
    </w:p>
    <w:p w:rsidR="002768D7" w:rsidRPr="009B6617" w:rsidRDefault="002768D7" w:rsidP="002768D7">
      <w:pPr>
        <w:keepNext/>
        <w:keepLines/>
        <w:spacing w:before="240" w:after="0" w:line="360" w:lineRule="auto"/>
        <w:jc w:val="center"/>
        <w:outlineLvl w:val="0"/>
        <w:rPr>
          <w:rFonts w:ascii="Palatino Linotype" w:eastAsia="MS Gothic" w:hAnsi="Palatino Linotype" w:cs="Times New Roman"/>
          <w:b/>
          <w:sz w:val="24"/>
          <w:szCs w:val="32"/>
        </w:rPr>
      </w:pPr>
      <w:r w:rsidRPr="009B6617">
        <w:rPr>
          <w:rFonts w:ascii="Palatino Linotype" w:eastAsia="MS Gothic" w:hAnsi="Palatino Linotype" w:cs="Times New Roman"/>
          <w:b/>
          <w:sz w:val="24"/>
          <w:szCs w:val="32"/>
        </w:rPr>
        <w:t xml:space="preserve"> </w:t>
      </w:r>
      <w:bookmarkStart w:id="0" w:name="_Toc58589038"/>
      <w:r w:rsidRPr="009B6617">
        <w:rPr>
          <w:rFonts w:ascii="Palatino Linotype" w:eastAsia="MS Gothic" w:hAnsi="Palatino Linotype" w:cs="Times New Roman"/>
          <w:b/>
          <w:sz w:val="24"/>
          <w:szCs w:val="32"/>
        </w:rPr>
        <w:t>A N T E C E D E N T E S</w:t>
      </w:r>
      <w:bookmarkEnd w:id="0"/>
    </w:p>
    <w:p w:rsidR="002768D7" w:rsidRPr="009B6617" w:rsidRDefault="002768D7" w:rsidP="002768D7">
      <w:pPr>
        <w:spacing w:before="240" w:after="240" w:line="360" w:lineRule="auto"/>
        <w:contextualSpacing/>
        <w:jc w:val="both"/>
        <w:rPr>
          <w:rFonts w:ascii="Palatino Linotype" w:eastAsia="Calibri" w:hAnsi="Palatino Linotype" w:cs="Arial"/>
          <w:sz w:val="24"/>
          <w:szCs w:val="24"/>
          <w:lang w:val="es-ES" w:eastAsia="es-ES"/>
        </w:rPr>
      </w:pPr>
    </w:p>
    <w:p w:rsidR="002768D7" w:rsidRPr="009B6617" w:rsidRDefault="002768D7" w:rsidP="002768D7">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9B6617">
        <w:rPr>
          <w:rFonts w:ascii="Palatino Linotype" w:eastAsia="Calibri" w:hAnsi="Palatino Linotype" w:cs="Arial"/>
          <w:sz w:val="24"/>
          <w:szCs w:val="24"/>
          <w:lang w:val="es-ES" w:eastAsia="es-ES"/>
        </w:rPr>
        <w:t xml:space="preserve">El día </w:t>
      </w:r>
      <w:r w:rsidRPr="009B6617">
        <w:rPr>
          <w:rFonts w:ascii="Palatino Linotype" w:eastAsia="Calibri" w:hAnsi="Palatino Linotype" w:cs="Arial"/>
          <w:b/>
          <w:sz w:val="24"/>
          <w:szCs w:val="24"/>
          <w:lang w:val="es-ES" w:eastAsia="es-ES"/>
        </w:rPr>
        <w:t xml:space="preserve">veintiocho (28) </w:t>
      </w:r>
      <w:r w:rsidRPr="009B6617">
        <w:rPr>
          <w:rFonts w:ascii="Palatino Linotype" w:eastAsia="Times New Roman" w:hAnsi="Palatino Linotype" w:cs="Arial"/>
          <w:b/>
          <w:sz w:val="24"/>
          <w:szCs w:val="24"/>
          <w:lang w:val="es-ES" w:eastAsia="es-ES"/>
        </w:rPr>
        <w:t>de septiembre de dos</w:t>
      </w:r>
      <w:r w:rsidRPr="009B6617">
        <w:rPr>
          <w:rFonts w:ascii="Palatino Linotype" w:eastAsia="Calibri" w:hAnsi="Palatino Linotype" w:cs="Arial"/>
          <w:sz w:val="24"/>
          <w:szCs w:val="24"/>
          <w:lang w:val="es-ES" w:eastAsia="es-ES"/>
        </w:rPr>
        <w:t xml:space="preserve"> mil veinte,</w:t>
      </w:r>
      <w:r w:rsidRPr="009B6617">
        <w:rPr>
          <w:rFonts w:ascii="Palatino Linotype" w:eastAsia="Calibri" w:hAnsi="Palatino Linotype" w:cs="Times New Roman"/>
          <w:sz w:val="24"/>
          <w:szCs w:val="24"/>
          <w:lang w:val="es-ES" w:eastAsia="es-ES"/>
        </w:rPr>
        <w:t xml:space="preserve"> se presentó </w:t>
      </w:r>
      <w:r w:rsidRPr="009B6617">
        <w:rPr>
          <w:rFonts w:ascii="Palatino Linotype" w:eastAsia="Calibri" w:hAnsi="Palatino Linotype" w:cs="Arial"/>
          <w:sz w:val="24"/>
          <w:szCs w:val="24"/>
          <w:lang w:val="es-ES" w:eastAsia="es-ES"/>
        </w:rPr>
        <w:t xml:space="preserve">ante el </w:t>
      </w:r>
      <w:r w:rsidRPr="009B6617">
        <w:rPr>
          <w:rFonts w:ascii="Palatino Linotype" w:eastAsia="Calibri" w:hAnsi="Palatino Linotype" w:cs="Arial"/>
          <w:b/>
          <w:sz w:val="24"/>
          <w:szCs w:val="24"/>
          <w:lang w:val="es-ES" w:eastAsia="es-ES"/>
        </w:rPr>
        <w:t>SUJETO OBLIGADO</w:t>
      </w:r>
      <w:r w:rsidRPr="009B6617">
        <w:rPr>
          <w:rFonts w:ascii="Palatino Linotype" w:eastAsia="Calibri" w:hAnsi="Palatino Linotype" w:cs="Arial"/>
          <w:sz w:val="24"/>
          <w:szCs w:val="24"/>
          <w:lang w:val="es-ES_tradnl" w:eastAsia="es-ES"/>
        </w:rPr>
        <w:t xml:space="preserve"> vía </w:t>
      </w:r>
      <w:r w:rsidRPr="009B6617">
        <w:rPr>
          <w:rFonts w:ascii="Palatino Linotype" w:eastAsia="Calibri" w:hAnsi="Palatino Linotype" w:cs="Arial"/>
          <w:sz w:val="24"/>
          <w:szCs w:val="24"/>
          <w:lang w:val="es-ES" w:eastAsia="es-ES"/>
        </w:rPr>
        <w:t xml:space="preserve">Sistema de Acceso a la Información Mexiquense </w:t>
      </w:r>
      <w:r w:rsidRPr="009B6617">
        <w:rPr>
          <w:rFonts w:ascii="Palatino Linotype" w:eastAsia="Calibri" w:hAnsi="Palatino Linotype" w:cs="Arial"/>
          <w:b/>
          <w:sz w:val="24"/>
          <w:szCs w:val="24"/>
          <w:lang w:val="es-ES" w:eastAsia="es-ES"/>
        </w:rPr>
        <w:t>(SAIMEX)</w:t>
      </w:r>
      <w:r w:rsidRPr="009B6617">
        <w:rPr>
          <w:rFonts w:ascii="Palatino Linotype" w:eastAsia="Calibri" w:hAnsi="Palatino Linotype" w:cs="Arial"/>
          <w:sz w:val="24"/>
          <w:szCs w:val="24"/>
          <w:lang w:val="es-ES" w:eastAsia="es-ES"/>
        </w:rPr>
        <w:t>, la solicitud de información pública, registrada con el número</w:t>
      </w:r>
      <w:r w:rsidRPr="009B6617">
        <w:rPr>
          <w:rFonts w:ascii="Palatino Linotype" w:eastAsia="Times New Roman" w:hAnsi="Palatino Linotype" w:cs="Arial"/>
          <w:b/>
          <w:sz w:val="24"/>
          <w:szCs w:val="24"/>
          <w:lang w:val="es-ES" w:eastAsia="es-ES"/>
        </w:rPr>
        <w:t xml:space="preserve"> </w:t>
      </w:r>
      <w:r w:rsidRPr="009B6617">
        <w:rPr>
          <w:rFonts w:ascii="Palatino Linotype" w:eastAsia="Times New Roman" w:hAnsi="Palatino Linotype" w:cs="Arial"/>
          <w:b/>
          <w:bCs/>
          <w:sz w:val="24"/>
          <w:szCs w:val="24"/>
          <w:lang w:eastAsia="es-ES"/>
        </w:rPr>
        <w:t xml:space="preserve">00197/IXTAPALU/IP/2020 </w:t>
      </w:r>
      <w:r w:rsidRPr="009B6617">
        <w:rPr>
          <w:rFonts w:ascii="Palatino Linotype" w:eastAsia="Calibri" w:hAnsi="Palatino Linotype" w:cs="Arial"/>
          <w:sz w:val="24"/>
          <w:szCs w:val="24"/>
          <w:lang w:val="es-ES" w:eastAsia="es-ES"/>
        </w:rPr>
        <w:t>mediante las cuales se requirió:</w:t>
      </w:r>
    </w:p>
    <w:p w:rsidR="002768D7" w:rsidRPr="009B6617" w:rsidRDefault="002768D7" w:rsidP="002768D7">
      <w:pPr>
        <w:spacing w:before="240" w:after="240" w:line="360" w:lineRule="auto"/>
        <w:contextualSpacing/>
        <w:jc w:val="both"/>
        <w:rPr>
          <w:rFonts w:ascii="Palatino Linotype" w:eastAsia="Calibri" w:hAnsi="Palatino Linotype" w:cs="Arial"/>
          <w:sz w:val="24"/>
          <w:szCs w:val="24"/>
          <w:lang w:val="es-ES" w:eastAsia="es-ES"/>
        </w:rPr>
      </w:pPr>
    </w:p>
    <w:p w:rsidR="002768D7" w:rsidRPr="009B6617" w:rsidRDefault="002768D7" w:rsidP="002768D7">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9B6617">
        <w:rPr>
          <w:rFonts w:ascii="Palatino Linotype" w:eastAsia="Calibri" w:hAnsi="Palatino Linotype" w:cs="Arial"/>
          <w:i/>
          <w:sz w:val="24"/>
          <w:szCs w:val="24"/>
          <w:lang w:eastAsia="es-ES"/>
        </w:rPr>
        <w:t xml:space="preserve">“Me gustaría saber y solicitar apoyo de </w:t>
      </w:r>
      <w:r w:rsidRPr="009B6617">
        <w:rPr>
          <w:rFonts w:ascii="Palatino Linotype" w:eastAsia="Calibri" w:hAnsi="Palatino Linotype" w:cs="Arial"/>
          <w:i/>
          <w:sz w:val="24"/>
          <w:szCs w:val="24"/>
          <w:u w:val="single"/>
          <w:lang w:eastAsia="es-ES"/>
        </w:rPr>
        <w:t>donde puedo denunciar a algunos vecinos que colocaron estructuras metálicas</w:t>
      </w:r>
      <w:r w:rsidRPr="009B6617">
        <w:rPr>
          <w:rFonts w:ascii="Palatino Linotype" w:eastAsia="Calibri" w:hAnsi="Palatino Linotype" w:cs="Arial"/>
          <w:i/>
          <w:sz w:val="24"/>
          <w:szCs w:val="24"/>
          <w:lang w:eastAsia="es-ES"/>
        </w:rPr>
        <w:t xml:space="preserve"> (extensión de su cochera) sobre la banqueta, impidiendo así el libre paso peatonal, de cierto modo discriminando el </w:t>
      </w:r>
      <w:proofErr w:type="spellStart"/>
      <w:r w:rsidRPr="009B6617">
        <w:rPr>
          <w:rFonts w:ascii="Palatino Linotype" w:eastAsia="Calibri" w:hAnsi="Palatino Linotype" w:cs="Arial"/>
          <w:i/>
          <w:sz w:val="24"/>
          <w:szCs w:val="24"/>
          <w:lang w:eastAsia="es-ES"/>
        </w:rPr>
        <w:t>transito</w:t>
      </w:r>
      <w:proofErr w:type="spellEnd"/>
      <w:r w:rsidRPr="009B6617">
        <w:rPr>
          <w:rFonts w:ascii="Palatino Linotype" w:eastAsia="Calibri" w:hAnsi="Palatino Linotype" w:cs="Arial"/>
          <w:i/>
          <w:sz w:val="24"/>
          <w:szCs w:val="24"/>
          <w:lang w:eastAsia="es-ES"/>
        </w:rPr>
        <w:t xml:space="preserve"> de personas con discapacidad sobre todo con silla de ruedas, cabe mencionar que el arroyo vesicular cuenta con pendiente del 30por ciento (aproximadamente) lo que impide que alguien en silla de ruedas solo, pueda circular. Para esclarecimiento de esta situación señalaré que el ancho de la banqueta es de 1.20 aproximadamente y estas estructuras que obstruyen el paso ocupan en algunos casos el 70 por ciento o la totalidad de la banqueta, el arroyo </w:t>
      </w:r>
      <w:proofErr w:type="spellStart"/>
      <w:r w:rsidRPr="009B6617">
        <w:rPr>
          <w:rFonts w:ascii="Palatino Linotype" w:eastAsia="Calibri" w:hAnsi="Palatino Linotype" w:cs="Arial"/>
          <w:i/>
          <w:sz w:val="24"/>
          <w:szCs w:val="24"/>
          <w:lang w:eastAsia="es-ES"/>
        </w:rPr>
        <w:t>vehícular</w:t>
      </w:r>
      <w:proofErr w:type="spellEnd"/>
      <w:r w:rsidRPr="009B6617">
        <w:rPr>
          <w:rFonts w:ascii="Palatino Linotype" w:eastAsia="Calibri" w:hAnsi="Palatino Linotype" w:cs="Arial"/>
          <w:i/>
          <w:sz w:val="24"/>
          <w:szCs w:val="24"/>
          <w:lang w:eastAsia="es-ES"/>
        </w:rPr>
        <w:t xml:space="preserve"> tiene </w:t>
      </w:r>
      <w:r w:rsidRPr="009B6617">
        <w:rPr>
          <w:rFonts w:ascii="Palatino Linotype" w:eastAsia="Calibri" w:hAnsi="Palatino Linotype" w:cs="Arial"/>
          <w:i/>
          <w:sz w:val="24"/>
          <w:szCs w:val="24"/>
          <w:lang w:eastAsia="es-ES"/>
        </w:rPr>
        <w:lastRenderedPageBreak/>
        <w:t xml:space="preserve">pendiente y es difícil transitar en silla de ruedas o con alguna discapacidad de movilidad. EL lugar de los hechos es en el Municipio de Ixtapaluca, Colonia </w:t>
      </w:r>
      <w:r w:rsidR="00F430C5" w:rsidRPr="00F430C5">
        <w:rPr>
          <w:rFonts w:ascii="Palatino Linotype" w:eastAsia="Calibri" w:hAnsi="Palatino Linotype" w:cs="Arial"/>
          <w:i/>
          <w:sz w:val="24"/>
          <w:szCs w:val="24"/>
          <w:highlight w:val="black"/>
          <w:lang w:eastAsia="es-ES"/>
        </w:rPr>
        <w:t>---</w:t>
      </w:r>
      <w:r w:rsidRPr="009B6617">
        <w:rPr>
          <w:rFonts w:ascii="Palatino Linotype" w:eastAsia="Calibri" w:hAnsi="Palatino Linotype" w:cs="Arial"/>
          <w:i/>
          <w:sz w:val="24"/>
          <w:szCs w:val="24"/>
          <w:lang w:eastAsia="es-ES"/>
        </w:rPr>
        <w:t xml:space="preserve"> </w:t>
      </w:r>
      <w:r w:rsidR="00F430C5" w:rsidRPr="00F430C5">
        <w:rPr>
          <w:rFonts w:ascii="Palatino Linotype" w:eastAsia="Calibri" w:hAnsi="Palatino Linotype" w:cs="Arial"/>
          <w:i/>
          <w:sz w:val="24"/>
          <w:szCs w:val="24"/>
          <w:highlight w:val="black"/>
          <w:lang w:eastAsia="es-ES"/>
        </w:rPr>
        <w:t>------------------------------</w:t>
      </w:r>
      <w:r w:rsidRPr="009B6617">
        <w:rPr>
          <w:rFonts w:ascii="Palatino Linotype" w:eastAsia="Calibri" w:hAnsi="Palatino Linotype" w:cs="Arial"/>
          <w:i/>
          <w:sz w:val="24"/>
          <w:szCs w:val="24"/>
          <w:lang w:eastAsia="es-ES"/>
        </w:rPr>
        <w:t xml:space="preserve">, C.P </w:t>
      </w:r>
      <w:r w:rsidR="00F430C5" w:rsidRPr="00F430C5">
        <w:rPr>
          <w:rFonts w:ascii="Palatino Linotype" w:eastAsia="Calibri" w:hAnsi="Palatino Linotype" w:cs="Arial"/>
          <w:i/>
          <w:sz w:val="24"/>
          <w:szCs w:val="24"/>
          <w:highlight w:val="black"/>
          <w:lang w:eastAsia="es-ES"/>
        </w:rPr>
        <w:t>--------------------------------</w:t>
      </w:r>
      <w:r w:rsidRPr="009B6617">
        <w:rPr>
          <w:rFonts w:ascii="Palatino Linotype" w:eastAsia="Calibri" w:hAnsi="Palatino Linotype" w:cs="Arial"/>
          <w:i/>
          <w:sz w:val="24"/>
          <w:szCs w:val="24"/>
          <w:lang w:eastAsia="es-ES"/>
        </w:rPr>
        <w:t xml:space="preserve">, </w:t>
      </w:r>
      <w:r w:rsidR="00F430C5" w:rsidRPr="00F430C5">
        <w:rPr>
          <w:rFonts w:ascii="Palatino Linotype" w:eastAsia="Calibri" w:hAnsi="Palatino Linotype" w:cs="Arial"/>
          <w:i/>
          <w:sz w:val="24"/>
          <w:szCs w:val="24"/>
          <w:highlight w:val="black"/>
          <w:lang w:eastAsia="es-ES"/>
        </w:rPr>
        <w:t>---------------</w:t>
      </w:r>
      <w:r w:rsidRPr="009B6617">
        <w:rPr>
          <w:rFonts w:ascii="Palatino Linotype" w:eastAsia="Calibri" w:hAnsi="Palatino Linotype" w:cs="Arial"/>
          <w:i/>
          <w:sz w:val="24"/>
          <w:szCs w:val="24"/>
          <w:lang w:eastAsia="es-ES"/>
        </w:rPr>
        <w:t xml:space="preserve">, Retorno </w:t>
      </w:r>
      <w:r w:rsidR="00F430C5" w:rsidRPr="00F430C5">
        <w:rPr>
          <w:rFonts w:ascii="Palatino Linotype" w:eastAsia="Calibri" w:hAnsi="Palatino Linotype" w:cs="Arial"/>
          <w:i/>
          <w:sz w:val="24"/>
          <w:szCs w:val="24"/>
          <w:highlight w:val="black"/>
          <w:lang w:eastAsia="es-ES"/>
        </w:rPr>
        <w:t>-------------</w:t>
      </w:r>
      <w:r w:rsidRPr="009B6617">
        <w:rPr>
          <w:rFonts w:ascii="Palatino Linotype" w:eastAsia="Calibri" w:hAnsi="Palatino Linotype" w:cs="Arial"/>
          <w:i/>
          <w:sz w:val="24"/>
          <w:szCs w:val="24"/>
          <w:lang w:eastAsia="es-ES"/>
        </w:rPr>
        <w:t xml:space="preserve">, como referencia, en la entrada de esta cerrada hay una papelería de nombre </w:t>
      </w:r>
      <w:r w:rsidR="00F430C5" w:rsidRPr="00F430C5">
        <w:rPr>
          <w:rFonts w:ascii="Palatino Linotype" w:eastAsia="Calibri" w:hAnsi="Palatino Linotype" w:cs="Arial"/>
          <w:i/>
          <w:sz w:val="24"/>
          <w:szCs w:val="24"/>
          <w:highlight w:val="black"/>
          <w:lang w:eastAsia="es-ES"/>
        </w:rPr>
        <w:t>-----------</w:t>
      </w:r>
      <w:r w:rsidRPr="009B6617">
        <w:rPr>
          <w:rFonts w:ascii="Palatino Linotype" w:eastAsia="Calibri" w:hAnsi="Palatino Linotype" w:cs="Arial"/>
          <w:i/>
          <w:sz w:val="24"/>
          <w:szCs w:val="24"/>
          <w:lang w:eastAsia="es-ES"/>
        </w:rPr>
        <w:t>. Envío esta solicitud para que me pudieran brindar el apoyo al retiro de estas estructuras.”</w:t>
      </w:r>
      <w:r w:rsidRPr="009B6617">
        <w:rPr>
          <w:rFonts w:ascii="Palatino Linotype" w:eastAsia="Calibri" w:hAnsi="Palatino Linotype" w:cs="Arial"/>
          <w:i/>
          <w:sz w:val="24"/>
          <w:szCs w:val="24"/>
          <w:lang w:val="es-ES" w:eastAsia="es-ES"/>
        </w:rPr>
        <w:t xml:space="preserve"> (Sic)</w:t>
      </w:r>
    </w:p>
    <w:p w:rsidR="002768D7" w:rsidRPr="009B6617" w:rsidRDefault="002768D7" w:rsidP="002768D7">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rsidR="002768D7" w:rsidRPr="009B6617" w:rsidRDefault="002768D7" w:rsidP="002768D7">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9B6617">
        <w:rPr>
          <w:rFonts w:ascii="Palatino Linotype" w:eastAsia="Times New Roman" w:hAnsi="Palatino Linotype" w:cs="Arial"/>
          <w:sz w:val="24"/>
          <w:szCs w:val="24"/>
          <w:lang w:val="es-ES" w:eastAsia="es-ES"/>
        </w:rPr>
        <w:t>Señaló como modalidad de entrega de la información</w:t>
      </w:r>
      <w:r w:rsidRPr="009B6617">
        <w:rPr>
          <w:rFonts w:ascii="Palatino Linotype" w:eastAsia="Times New Roman" w:hAnsi="Palatino Linotype" w:cs="Arial"/>
          <w:b/>
          <w:sz w:val="24"/>
          <w:szCs w:val="24"/>
          <w:lang w:val="es-ES" w:eastAsia="es-ES"/>
        </w:rPr>
        <w:t>:</w:t>
      </w:r>
      <w:r w:rsidRPr="009B6617">
        <w:rPr>
          <w:rFonts w:ascii="Palatino Linotype" w:eastAsia="Times New Roman" w:hAnsi="Palatino Linotype" w:cs="Arial"/>
          <w:sz w:val="24"/>
          <w:szCs w:val="24"/>
          <w:lang w:val="es-ES" w:eastAsia="es-ES"/>
        </w:rPr>
        <w:t xml:space="preserve"> </w:t>
      </w:r>
      <w:r w:rsidRPr="009B6617">
        <w:rPr>
          <w:rFonts w:ascii="Palatino Linotype" w:eastAsia="Times New Roman" w:hAnsi="Palatino Linotype" w:cs="Arial"/>
          <w:b/>
          <w:sz w:val="24"/>
          <w:szCs w:val="24"/>
          <w:lang w:val="es-ES" w:eastAsia="es-ES"/>
        </w:rPr>
        <w:t>a través de SAIMEX.</w:t>
      </w:r>
    </w:p>
    <w:p w:rsidR="002768D7" w:rsidRPr="009B6617" w:rsidRDefault="002768D7" w:rsidP="002768D7">
      <w:pPr>
        <w:spacing w:after="0" w:line="360" w:lineRule="auto"/>
        <w:contextualSpacing/>
        <w:jc w:val="both"/>
        <w:rPr>
          <w:rFonts w:ascii="Palatino Linotype" w:eastAsia="Times New Roman" w:hAnsi="Palatino Linotype" w:cs="Arial"/>
          <w:sz w:val="24"/>
          <w:szCs w:val="24"/>
          <w:lang w:val="es-ES" w:eastAsia="es-ES"/>
        </w:rPr>
      </w:pPr>
    </w:p>
    <w:p w:rsidR="002768D7" w:rsidRPr="009B6617" w:rsidRDefault="002768D7" w:rsidP="002768D7">
      <w:pPr>
        <w:numPr>
          <w:ilvl w:val="0"/>
          <w:numId w:val="2"/>
        </w:numPr>
        <w:spacing w:before="240" w:after="240" w:line="360" w:lineRule="auto"/>
        <w:ind w:left="0" w:firstLine="0"/>
        <w:contextualSpacing/>
        <w:jc w:val="both"/>
        <w:rPr>
          <w:rFonts w:ascii="Palatino Linotype" w:hAnsi="Palatino Linotype"/>
          <w:b/>
          <w:sz w:val="24"/>
          <w:szCs w:val="24"/>
          <w:lang w:val="es-ES" w:eastAsia="es-ES"/>
        </w:rPr>
      </w:pPr>
      <w:r w:rsidRPr="009B6617">
        <w:rPr>
          <w:rFonts w:ascii="Palatino Linotype" w:hAnsi="Palatino Linotype"/>
          <w:sz w:val="24"/>
          <w:szCs w:val="24"/>
          <w:lang w:val="es-ES" w:eastAsia="es-ES"/>
        </w:rPr>
        <w:t xml:space="preserve">El día </w:t>
      </w:r>
      <w:r w:rsidRPr="009B6617">
        <w:rPr>
          <w:rFonts w:ascii="Palatino Linotype" w:hAnsi="Palatino Linotype"/>
          <w:b/>
          <w:sz w:val="24"/>
          <w:szCs w:val="24"/>
          <w:lang w:val="es-ES" w:eastAsia="es-ES"/>
        </w:rPr>
        <w:t xml:space="preserve">veintitrés (23) de octubre </w:t>
      </w:r>
      <w:r w:rsidRPr="009B6617">
        <w:rPr>
          <w:rFonts w:ascii="Palatino Linotype" w:hAnsi="Palatino Linotype"/>
          <w:sz w:val="24"/>
          <w:szCs w:val="24"/>
          <w:lang w:val="es-ES" w:eastAsia="es-ES"/>
        </w:rPr>
        <w:t xml:space="preserve">de dos mil veinte el </w:t>
      </w:r>
      <w:r w:rsidRPr="009B6617">
        <w:rPr>
          <w:rFonts w:ascii="Palatino Linotype" w:hAnsi="Palatino Linotype"/>
          <w:b/>
          <w:sz w:val="24"/>
          <w:szCs w:val="24"/>
          <w:lang w:val="es-ES" w:eastAsia="es-ES"/>
        </w:rPr>
        <w:t>SUJETO OBLIGADO</w:t>
      </w:r>
      <w:r w:rsidRPr="009B6617">
        <w:rPr>
          <w:rFonts w:ascii="Palatino Linotype" w:hAnsi="Palatino Linotype"/>
          <w:sz w:val="24"/>
          <w:szCs w:val="24"/>
          <w:lang w:val="es-ES" w:eastAsia="es-ES"/>
        </w:rPr>
        <w:t xml:space="preserve"> emitió su respectiva respuesta, para lo cua</w:t>
      </w:r>
      <w:r w:rsidR="00136B17" w:rsidRPr="009B6617">
        <w:rPr>
          <w:rFonts w:ascii="Palatino Linotype" w:hAnsi="Palatino Linotype"/>
          <w:sz w:val="24"/>
          <w:szCs w:val="24"/>
          <w:lang w:val="es-ES" w:eastAsia="es-ES"/>
        </w:rPr>
        <w:t>l adjuntó el archivo denominado</w:t>
      </w:r>
      <w:r w:rsidRPr="009B6617">
        <w:rPr>
          <w:rFonts w:ascii="Palatino Linotype" w:hAnsi="Palatino Linotype"/>
          <w:sz w:val="24"/>
          <w:szCs w:val="24"/>
          <w:lang w:val="es-ES" w:eastAsia="es-ES"/>
        </w:rPr>
        <w:t xml:space="preserve"> </w:t>
      </w:r>
      <w:r w:rsidRPr="009B6617">
        <w:rPr>
          <w:rFonts w:ascii="Palatino Linotype" w:hAnsi="Palatino Linotype"/>
          <w:b/>
          <w:sz w:val="24"/>
          <w:szCs w:val="24"/>
          <w:lang w:val="es-ES" w:eastAsia="es-ES"/>
        </w:rPr>
        <w:t xml:space="preserve">00197 </w:t>
      </w:r>
      <w:proofErr w:type="spellStart"/>
      <w:r w:rsidRPr="009B6617">
        <w:rPr>
          <w:rFonts w:ascii="Palatino Linotype" w:hAnsi="Palatino Linotype"/>
          <w:b/>
          <w:sz w:val="24"/>
          <w:szCs w:val="24"/>
          <w:lang w:val="es-ES" w:eastAsia="es-ES"/>
        </w:rPr>
        <w:t>Resp</w:t>
      </w:r>
      <w:proofErr w:type="spellEnd"/>
      <w:r w:rsidRPr="009B6617">
        <w:rPr>
          <w:rFonts w:ascii="Palatino Linotype" w:hAnsi="Palatino Linotype"/>
          <w:b/>
          <w:sz w:val="24"/>
          <w:szCs w:val="24"/>
          <w:lang w:val="es-ES" w:eastAsia="es-ES"/>
        </w:rPr>
        <w:t>. Desarrollo Urbano.pdf</w:t>
      </w:r>
      <w:r w:rsidRPr="009B6617">
        <w:rPr>
          <w:rFonts w:ascii="Palatino Linotype" w:hAnsi="Palatino Linotype"/>
          <w:sz w:val="24"/>
          <w:szCs w:val="24"/>
          <w:lang w:val="es-ES" w:eastAsia="es-ES"/>
        </w:rPr>
        <w:t>, consistes en lo siguiente:</w:t>
      </w:r>
    </w:p>
    <w:p w:rsidR="002768D7" w:rsidRPr="009B6617" w:rsidRDefault="002768D7" w:rsidP="002768D7">
      <w:pPr>
        <w:spacing w:before="240" w:after="240" w:line="360" w:lineRule="auto"/>
        <w:contextualSpacing/>
        <w:jc w:val="both"/>
        <w:rPr>
          <w:rFonts w:ascii="Palatino Linotype" w:hAnsi="Palatino Linotype"/>
          <w:b/>
          <w:sz w:val="24"/>
          <w:szCs w:val="24"/>
          <w:lang w:val="es-ES" w:eastAsia="es-ES"/>
        </w:rPr>
      </w:pPr>
    </w:p>
    <w:p w:rsidR="002768D7" w:rsidRPr="009B6617" w:rsidRDefault="002768D7" w:rsidP="002768D7">
      <w:pPr>
        <w:spacing w:before="240" w:after="240" w:line="360" w:lineRule="auto"/>
        <w:contextualSpacing/>
        <w:jc w:val="both"/>
        <w:rPr>
          <w:rFonts w:ascii="Palatino Linotype" w:hAnsi="Palatino Linotype"/>
          <w:sz w:val="24"/>
          <w:szCs w:val="24"/>
          <w:lang w:val="es-ES" w:eastAsia="es-ES"/>
        </w:rPr>
      </w:pPr>
      <w:r w:rsidRPr="009B6617">
        <w:rPr>
          <w:rFonts w:ascii="Palatino Linotype" w:hAnsi="Palatino Linotype"/>
          <w:b/>
          <w:sz w:val="24"/>
          <w:szCs w:val="24"/>
          <w:lang w:val="es-ES" w:eastAsia="es-ES"/>
        </w:rPr>
        <w:t xml:space="preserve">00197 </w:t>
      </w:r>
      <w:proofErr w:type="spellStart"/>
      <w:r w:rsidRPr="009B6617">
        <w:rPr>
          <w:rFonts w:ascii="Palatino Linotype" w:hAnsi="Palatino Linotype"/>
          <w:b/>
          <w:sz w:val="24"/>
          <w:szCs w:val="24"/>
          <w:lang w:val="es-ES" w:eastAsia="es-ES"/>
        </w:rPr>
        <w:t>Resp</w:t>
      </w:r>
      <w:proofErr w:type="spellEnd"/>
      <w:r w:rsidRPr="009B6617">
        <w:rPr>
          <w:rFonts w:ascii="Palatino Linotype" w:hAnsi="Palatino Linotype"/>
          <w:b/>
          <w:sz w:val="24"/>
          <w:szCs w:val="24"/>
          <w:lang w:val="es-ES" w:eastAsia="es-ES"/>
        </w:rPr>
        <w:t>. Desarrollo Urbano.pdf</w:t>
      </w:r>
      <w:r w:rsidRPr="009B6617">
        <w:rPr>
          <w:rFonts w:ascii="Palatino Linotype" w:hAnsi="Palatino Linotype"/>
          <w:sz w:val="24"/>
          <w:szCs w:val="24"/>
          <w:lang w:val="es-ES" w:eastAsia="es-ES"/>
        </w:rPr>
        <w:t xml:space="preserve">: </w:t>
      </w:r>
      <w:r w:rsidR="00136B17" w:rsidRPr="009B6617">
        <w:rPr>
          <w:rFonts w:ascii="Palatino Linotype" w:hAnsi="Palatino Linotype"/>
          <w:sz w:val="24"/>
          <w:szCs w:val="24"/>
          <w:lang w:val="es-ES" w:eastAsia="es-ES"/>
        </w:rPr>
        <w:t>Oficio número IXTA/DDU/212/2020 de fecha 8 de octubre de 2020, por medio del cual el Director de Desarrollo Urbano, informó que se podía el solicitante ingresar su queja de manera escrita ante el H. Ayuntamiento de Ixtapaluca o en línea directa, dirigido a la Dirección correspondientes de Subdirección de Movilidad, Coordinación  de Conjuntos Urbanos, Dirección de Desarrollo Urbano, esto con la finalidad de dar pronta respuesta.</w:t>
      </w:r>
    </w:p>
    <w:p w:rsidR="00136B17" w:rsidRPr="009B6617" w:rsidRDefault="00136B17" w:rsidP="00136B17">
      <w:pPr>
        <w:spacing w:before="240" w:after="240" w:line="360" w:lineRule="auto"/>
        <w:contextualSpacing/>
        <w:jc w:val="both"/>
        <w:rPr>
          <w:rFonts w:ascii="Palatino Linotype" w:eastAsia="Calibri" w:hAnsi="Palatino Linotype" w:cs="Arial"/>
          <w:sz w:val="24"/>
          <w:szCs w:val="24"/>
          <w:lang w:val="es-ES" w:eastAsia="es-ES"/>
        </w:rPr>
      </w:pPr>
    </w:p>
    <w:p w:rsidR="002768D7" w:rsidRPr="009B6617" w:rsidRDefault="002768D7" w:rsidP="002768D7">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9B6617">
        <w:rPr>
          <w:rFonts w:ascii="Palatino Linotype" w:eastAsia="Times New Roman" w:hAnsi="Palatino Linotype" w:cs="Arial"/>
          <w:sz w:val="24"/>
          <w:szCs w:val="24"/>
          <w:lang w:val="es-ES" w:eastAsia="es-ES"/>
        </w:rPr>
        <w:t xml:space="preserve">El día </w:t>
      </w:r>
      <w:r w:rsidR="00136B17" w:rsidRPr="009B6617">
        <w:rPr>
          <w:rFonts w:ascii="Palatino Linotype" w:eastAsia="Times New Roman" w:hAnsi="Palatino Linotype" w:cs="Arial"/>
          <w:b/>
          <w:sz w:val="24"/>
          <w:szCs w:val="24"/>
          <w:lang w:val="es-ES" w:eastAsia="es-ES"/>
        </w:rPr>
        <w:t>tres (03) de noviembre</w:t>
      </w:r>
      <w:r w:rsidRPr="009B6617">
        <w:rPr>
          <w:rFonts w:ascii="Palatino Linotype" w:eastAsia="Times New Roman" w:hAnsi="Palatino Linotype" w:cs="Arial"/>
          <w:b/>
          <w:sz w:val="24"/>
          <w:szCs w:val="24"/>
          <w:lang w:val="es-ES" w:eastAsia="es-ES"/>
        </w:rPr>
        <w:t xml:space="preserve"> </w:t>
      </w:r>
      <w:r w:rsidRPr="009B6617">
        <w:rPr>
          <w:rFonts w:ascii="Palatino Linotype" w:eastAsia="Times New Roman" w:hAnsi="Palatino Linotype" w:cs="Arial"/>
          <w:sz w:val="24"/>
          <w:szCs w:val="24"/>
          <w:lang w:val="es-ES" w:eastAsia="es-ES"/>
        </w:rPr>
        <w:t xml:space="preserve">de dos mil veinte, estando en tiempo y forma, se </w:t>
      </w:r>
      <w:r w:rsidRPr="009B6617">
        <w:rPr>
          <w:rFonts w:ascii="Palatino Linotype" w:eastAsia="MS Mincho" w:hAnsi="Palatino Linotype"/>
          <w:sz w:val="24"/>
          <w:szCs w:val="24"/>
          <w:lang w:val="es-ES_tradnl" w:eastAsia="es-ES"/>
        </w:rPr>
        <w:t xml:space="preserve">interpuso el recurso de revisión en contra de la respuesta, señalando lo siguiente: </w:t>
      </w:r>
    </w:p>
    <w:p w:rsidR="002768D7" w:rsidRPr="009B6617" w:rsidRDefault="002768D7" w:rsidP="002768D7">
      <w:pPr>
        <w:spacing w:before="240" w:after="240" w:line="360" w:lineRule="auto"/>
        <w:contextualSpacing/>
        <w:jc w:val="both"/>
        <w:rPr>
          <w:rFonts w:ascii="Palatino Linotype" w:eastAsia="Calibri" w:hAnsi="Palatino Linotype" w:cs="Arial"/>
          <w:sz w:val="24"/>
          <w:szCs w:val="24"/>
          <w:lang w:val="es-ES" w:eastAsia="es-ES"/>
        </w:rPr>
      </w:pPr>
    </w:p>
    <w:p w:rsidR="002768D7" w:rsidRPr="009B6617" w:rsidRDefault="002768D7" w:rsidP="002768D7">
      <w:pPr>
        <w:numPr>
          <w:ilvl w:val="0"/>
          <w:numId w:val="3"/>
        </w:numPr>
        <w:spacing w:after="0" w:line="360" w:lineRule="auto"/>
        <w:ind w:left="0" w:right="567" w:firstLine="0"/>
        <w:contextualSpacing/>
        <w:jc w:val="both"/>
        <w:rPr>
          <w:rFonts w:ascii="Palatino Linotype" w:eastAsia="MS Mincho" w:hAnsi="Palatino Linotype" w:cs="Times New Roman"/>
          <w:i/>
          <w:lang w:val="es-ES" w:eastAsia="es-ES"/>
        </w:rPr>
      </w:pPr>
      <w:r w:rsidRPr="009B6617">
        <w:rPr>
          <w:rFonts w:ascii="Palatino Linotype" w:eastAsia="MS Gothic" w:hAnsi="Palatino Linotype" w:cs="Times New Roman"/>
          <w:b/>
          <w:sz w:val="24"/>
          <w:szCs w:val="26"/>
          <w:lang w:val="es-ES"/>
        </w:rPr>
        <w:t>Acto impugnado</w:t>
      </w:r>
      <w:r w:rsidRPr="009B6617">
        <w:rPr>
          <w:rFonts w:ascii="Palatino Linotype" w:eastAsia="MS Mincho" w:hAnsi="Palatino Linotype" w:cs="Times New Roman"/>
          <w:i/>
          <w:lang w:val="es-ES_tradnl" w:eastAsia="es-ES"/>
        </w:rPr>
        <w:t xml:space="preserve">: </w:t>
      </w:r>
    </w:p>
    <w:p w:rsidR="002768D7" w:rsidRPr="009B6617" w:rsidRDefault="002768D7" w:rsidP="002768D7">
      <w:pPr>
        <w:spacing w:after="0" w:line="360" w:lineRule="auto"/>
        <w:ind w:right="567"/>
        <w:contextualSpacing/>
        <w:jc w:val="both"/>
        <w:rPr>
          <w:rFonts w:ascii="Palatino Linotype" w:eastAsia="MS Mincho" w:hAnsi="Palatino Linotype" w:cs="Times New Roman"/>
          <w:i/>
          <w:lang w:val="es-ES" w:eastAsia="es-ES"/>
        </w:rPr>
      </w:pPr>
      <w:r w:rsidRPr="009B6617">
        <w:rPr>
          <w:rFonts w:ascii="Palatino Linotype" w:eastAsia="MS Mincho" w:hAnsi="Palatino Linotype" w:cs="Times New Roman"/>
          <w:i/>
          <w:sz w:val="24"/>
          <w:szCs w:val="24"/>
          <w:lang w:val="es-ES_tradnl" w:eastAsia="es-ES"/>
        </w:rPr>
        <w:lastRenderedPageBreak/>
        <w:t>“</w:t>
      </w:r>
      <w:r w:rsidR="00136B17" w:rsidRPr="009B6617">
        <w:rPr>
          <w:rFonts w:ascii="Palatino Linotype" w:eastAsia="MS Mincho" w:hAnsi="Palatino Linotype" w:cs="Times New Roman"/>
          <w:i/>
          <w:sz w:val="24"/>
          <w:szCs w:val="24"/>
          <w:lang w:eastAsia="es-ES"/>
        </w:rPr>
        <w:t>no puedo ver la respuesta, no la carga</w:t>
      </w:r>
      <w:r w:rsidRPr="009B6617">
        <w:rPr>
          <w:rFonts w:ascii="Palatino Linotype" w:eastAsia="MS Mincho" w:hAnsi="Palatino Linotype" w:cs="Times New Roman"/>
          <w:i/>
          <w:sz w:val="24"/>
          <w:szCs w:val="24"/>
          <w:lang w:val="es-ES_tradnl" w:eastAsia="es-ES"/>
        </w:rPr>
        <w:t>”</w:t>
      </w:r>
      <w:r w:rsidRPr="009B6617">
        <w:rPr>
          <w:rFonts w:ascii="Palatino Linotype" w:eastAsia="MS Mincho" w:hAnsi="Palatino Linotype" w:cs="Times New Roman"/>
          <w:i/>
          <w:lang w:val="es-ES_tradnl" w:eastAsia="es-ES"/>
        </w:rPr>
        <w:t xml:space="preserve"> (sic);  </w:t>
      </w:r>
      <w:r w:rsidRPr="009B6617">
        <w:rPr>
          <w:rFonts w:ascii="Palatino Linotype" w:eastAsia="MS Mincho" w:hAnsi="Palatino Linotype" w:cs="Times New Roman"/>
          <w:b/>
          <w:sz w:val="24"/>
          <w:szCs w:val="24"/>
          <w:lang w:val="es-ES_tradnl" w:eastAsia="es-ES"/>
        </w:rPr>
        <w:t>y como</w:t>
      </w:r>
    </w:p>
    <w:p w:rsidR="002768D7" w:rsidRPr="009B6617" w:rsidRDefault="002768D7" w:rsidP="002768D7">
      <w:pPr>
        <w:spacing w:after="0" w:line="360" w:lineRule="auto"/>
        <w:contextualSpacing/>
        <w:jc w:val="both"/>
        <w:rPr>
          <w:rFonts w:ascii="Palatino Linotype" w:eastAsia="MS Mincho" w:hAnsi="Palatino Linotype" w:cs="Times New Roman"/>
          <w:i/>
          <w:lang w:val="es-ES_tradnl" w:eastAsia="es-ES"/>
        </w:rPr>
      </w:pPr>
    </w:p>
    <w:p w:rsidR="002768D7" w:rsidRPr="009B6617" w:rsidRDefault="002768D7" w:rsidP="002768D7">
      <w:pPr>
        <w:numPr>
          <w:ilvl w:val="0"/>
          <w:numId w:val="3"/>
        </w:numPr>
        <w:spacing w:after="0" w:line="360" w:lineRule="auto"/>
        <w:ind w:left="0" w:right="567" w:firstLine="0"/>
        <w:contextualSpacing/>
        <w:jc w:val="both"/>
        <w:rPr>
          <w:rFonts w:ascii="Palatino Linotype" w:eastAsia="MS Mincho" w:hAnsi="Palatino Linotype" w:cs="Times New Roman"/>
          <w:i/>
          <w:lang w:val="es-ES_tradnl" w:eastAsia="es-ES"/>
        </w:rPr>
      </w:pPr>
      <w:r w:rsidRPr="009B6617">
        <w:rPr>
          <w:rFonts w:ascii="Palatino Linotype" w:eastAsia="MS Gothic" w:hAnsi="Palatino Linotype" w:cs="Times New Roman"/>
          <w:b/>
          <w:sz w:val="24"/>
          <w:szCs w:val="26"/>
          <w:lang w:val="es-ES"/>
        </w:rPr>
        <w:t>Razones o Motivos de inconformidad</w:t>
      </w:r>
      <w:r w:rsidRPr="009B6617">
        <w:rPr>
          <w:rFonts w:ascii="Palatino Linotype" w:eastAsia="MS Mincho" w:hAnsi="Palatino Linotype" w:cs="Times New Roman"/>
          <w:i/>
          <w:lang w:val="es-ES_tradnl" w:eastAsia="es-ES"/>
        </w:rPr>
        <w:t xml:space="preserve">: </w:t>
      </w:r>
    </w:p>
    <w:p w:rsidR="002768D7" w:rsidRPr="009B6617" w:rsidRDefault="00136B17" w:rsidP="002768D7">
      <w:pPr>
        <w:spacing w:after="0" w:line="360" w:lineRule="auto"/>
        <w:ind w:right="567"/>
        <w:contextualSpacing/>
        <w:jc w:val="both"/>
        <w:rPr>
          <w:rFonts w:ascii="Palatino Linotype" w:eastAsia="MS Mincho" w:hAnsi="Palatino Linotype" w:cs="Times New Roman"/>
          <w:i/>
          <w:lang w:val="es-ES_tradnl" w:eastAsia="es-ES"/>
        </w:rPr>
      </w:pPr>
      <w:r w:rsidRPr="009B6617">
        <w:rPr>
          <w:rFonts w:ascii="Palatino Linotype" w:eastAsia="MS Mincho" w:hAnsi="Palatino Linotype" w:cs="Times New Roman"/>
          <w:i/>
          <w:sz w:val="24"/>
          <w:szCs w:val="24"/>
          <w:lang w:eastAsia="es-ES"/>
        </w:rPr>
        <w:t>“no puedo ver la respuesta, no la carga</w:t>
      </w:r>
      <w:r w:rsidR="002768D7" w:rsidRPr="009B6617">
        <w:rPr>
          <w:rFonts w:ascii="Palatino Linotype" w:eastAsia="MS Mincho" w:hAnsi="Palatino Linotype" w:cs="Times New Roman"/>
          <w:i/>
          <w:sz w:val="24"/>
          <w:szCs w:val="24"/>
          <w:lang w:eastAsia="es-ES"/>
        </w:rPr>
        <w:t>.</w:t>
      </w:r>
      <w:r w:rsidR="002768D7" w:rsidRPr="009B6617">
        <w:rPr>
          <w:rFonts w:ascii="Palatino Linotype" w:eastAsia="MS Mincho" w:hAnsi="Palatino Linotype" w:cs="Times New Roman"/>
          <w:i/>
          <w:sz w:val="24"/>
          <w:szCs w:val="24"/>
          <w:lang w:val="es-ES_tradnl" w:eastAsia="es-ES"/>
        </w:rPr>
        <w:t>”</w:t>
      </w:r>
      <w:r w:rsidR="002768D7" w:rsidRPr="009B6617">
        <w:rPr>
          <w:rFonts w:ascii="Palatino Linotype" w:eastAsia="MS Mincho" w:hAnsi="Palatino Linotype" w:cs="Times New Roman"/>
          <w:i/>
          <w:lang w:val="es-ES_tradnl" w:eastAsia="es-ES"/>
        </w:rPr>
        <w:t xml:space="preserve"> (Sic)</w:t>
      </w:r>
    </w:p>
    <w:p w:rsidR="002768D7" w:rsidRPr="009B6617" w:rsidRDefault="002768D7" w:rsidP="002768D7">
      <w:pPr>
        <w:spacing w:after="0" w:line="360" w:lineRule="auto"/>
        <w:ind w:right="567"/>
        <w:contextualSpacing/>
        <w:jc w:val="both"/>
        <w:rPr>
          <w:rFonts w:ascii="Palatino Linotype" w:eastAsia="MS Mincho" w:hAnsi="Palatino Linotype" w:cs="Times New Roman"/>
          <w:i/>
          <w:lang w:val="es-ES_tradnl" w:eastAsia="es-ES"/>
        </w:rPr>
      </w:pPr>
    </w:p>
    <w:p w:rsidR="002768D7" w:rsidRPr="009B6617" w:rsidRDefault="002768D7" w:rsidP="002768D7">
      <w:pPr>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Arial"/>
          <w:i/>
          <w:sz w:val="24"/>
          <w:szCs w:val="24"/>
        </w:rPr>
      </w:pPr>
      <w:r w:rsidRPr="009B6617">
        <w:rPr>
          <w:rFonts w:ascii="Palatino Linotype" w:eastAsiaTheme="minorEastAsia" w:hAnsi="Palatino Linotype" w:cs="Arial"/>
          <w:bCs/>
          <w:sz w:val="24"/>
          <w:szCs w:val="24"/>
          <w:lang w:val="es-ES_tradnl" w:eastAsia="es-ES"/>
        </w:rPr>
        <w:t xml:space="preserve">Con fundamento en lo dispuesto por el </w:t>
      </w:r>
      <w:r w:rsidRPr="009B6617">
        <w:rPr>
          <w:rFonts w:ascii="Palatino Linotype" w:eastAsia="Calibri" w:hAnsi="Palatino Linotype" w:cs="Arial"/>
          <w:sz w:val="24"/>
          <w:szCs w:val="24"/>
          <w:lang w:val="es-ES" w:eastAsia="es-ES"/>
        </w:rPr>
        <w:t xml:space="preserve">artículo 185 fracción I de la </w:t>
      </w:r>
      <w:r w:rsidRPr="009B661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B6617">
        <w:rPr>
          <w:rFonts w:ascii="Palatino Linotype" w:eastAsia="Times New Roman" w:hAnsi="Palatino Linotype" w:cs="Arial"/>
          <w:sz w:val="24"/>
          <w:szCs w:val="24"/>
          <w:lang w:val="es-ES" w:eastAsia="es-ES"/>
        </w:rPr>
        <w:t xml:space="preserve">se turnó al </w:t>
      </w:r>
      <w:r w:rsidRPr="009B6617">
        <w:rPr>
          <w:rFonts w:ascii="Palatino Linotype" w:eastAsia="Times New Roman" w:hAnsi="Palatino Linotype" w:cs="Arial"/>
          <w:b/>
          <w:sz w:val="24"/>
          <w:szCs w:val="24"/>
          <w:lang w:val="es-ES" w:eastAsia="es-ES"/>
        </w:rPr>
        <w:t xml:space="preserve">Comisionado José Guadalupe Luna Hernández </w:t>
      </w:r>
      <w:r w:rsidRPr="009B6617">
        <w:rPr>
          <w:rFonts w:ascii="Palatino Linotype" w:eastAsia="Times New Roman" w:hAnsi="Palatino Linotype" w:cs="Arial"/>
          <w:sz w:val="24"/>
          <w:szCs w:val="24"/>
          <w:lang w:val="es-ES" w:eastAsia="es-ES"/>
        </w:rPr>
        <w:t xml:space="preserve">con el objeto de </w:t>
      </w:r>
      <w:r w:rsidRPr="009B6617">
        <w:rPr>
          <w:rFonts w:ascii="Palatino Linotype" w:eastAsia="Times New Roman" w:hAnsi="Palatino Linotype" w:cs="Arial"/>
          <w:sz w:val="24"/>
          <w:szCs w:val="24"/>
          <w:lang w:eastAsia="es-ES"/>
        </w:rPr>
        <w:t>su análisis.</w:t>
      </w:r>
    </w:p>
    <w:p w:rsidR="002768D7" w:rsidRPr="009B6617" w:rsidRDefault="002768D7" w:rsidP="002768D7">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2768D7" w:rsidRPr="009B6617" w:rsidRDefault="002768D7" w:rsidP="002768D7">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9B6617">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admisión de fecha </w:t>
      </w:r>
      <w:r w:rsidR="00136B17" w:rsidRPr="009B6617">
        <w:rPr>
          <w:rFonts w:ascii="Palatino Linotype" w:eastAsia="Calibri" w:hAnsi="Palatino Linotype" w:cs="Arial"/>
          <w:b/>
          <w:color w:val="000000" w:themeColor="text1"/>
          <w:sz w:val="24"/>
          <w:szCs w:val="24"/>
          <w:lang w:val="es-ES" w:eastAsia="es-ES"/>
        </w:rPr>
        <w:t>nueve (09) de noviem</w:t>
      </w:r>
      <w:r w:rsidRPr="009B6617">
        <w:rPr>
          <w:rFonts w:ascii="Palatino Linotype" w:eastAsia="Calibri" w:hAnsi="Palatino Linotype" w:cs="Arial"/>
          <w:b/>
          <w:color w:val="000000" w:themeColor="text1"/>
          <w:sz w:val="24"/>
          <w:szCs w:val="24"/>
          <w:lang w:val="es-ES" w:eastAsia="es-ES"/>
        </w:rPr>
        <w:t xml:space="preserve">bre </w:t>
      </w:r>
      <w:r w:rsidRPr="009B6617">
        <w:rPr>
          <w:rFonts w:ascii="Palatino Linotype" w:eastAsia="Calibri" w:hAnsi="Palatino Linotype" w:cs="Arial"/>
          <w:color w:val="000000" w:themeColor="text1"/>
          <w:sz w:val="24"/>
          <w:szCs w:val="24"/>
          <w:lang w:val="es-ES" w:eastAsia="es-ES"/>
        </w:rPr>
        <w:t xml:space="preserve">de dos mil veinte, se puso a disposición de las partes el expediente electrónico </w:t>
      </w:r>
      <w:r w:rsidRPr="009B6617">
        <w:rPr>
          <w:rFonts w:ascii="Palatino Linotype" w:eastAsia="Calibri" w:hAnsi="Palatino Linotype" w:cs="Arial"/>
          <w:color w:val="000000" w:themeColor="text1"/>
          <w:sz w:val="24"/>
          <w:szCs w:val="24"/>
          <w:lang w:val="es-ES_tradnl" w:eastAsia="es-ES"/>
        </w:rPr>
        <w:t xml:space="preserve">vía </w:t>
      </w:r>
      <w:r w:rsidRPr="009B6617">
        <w:rPr>
          <w:rFonts w:ascii="Palatino Linotype" w:eastAsia="Calibri" w:hAnsi="Palatino Linotype" w:cs="Arial"/>
          <w:color w:val="000000" w:themeColor="text1"/>
          <w:sz w:val="24"/>
          <w:szCs w:val="24"/>
          <w:lang w:val="es-ES" w:eastAsia="es-ES"/>
        </w:rPr>
        <w:t>Sistema de Acceso a la Información Mexiquense (</w:t>
      </w:r>
      <w:r w:rsidRPr="009B6617">
        <w:rPr>
          <w:rFonts w:ascii="Palatino Linotype" w:eastAsia="Calibri" w:hAnsi="Palatino Linotype" w:cs="Arial"/>
          <w:b/>
          <w:color w:val="000000" w:themeColor="text1"/>
          <w:sz w:val="24"/>
          <w:szCs w:val="24"/>
          <w:lang w:val="es-ES" w:eastAsia="es-ES"/>
        </w:rPr>
        <w:t xml:space="preserve">SAIMEX) </w:t>
      </w:r>
      <w:r w:rsidRPr="009B6617">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9B6617">
        <w:rPr>
          <w:rFonts w:ascii="Palatino Linotype" w:eastAsia="Calibri" w:hAnsi="Palatino Linotype" w:cs="Arial"/>
          <w:b/>
          <w:color w:val="000000" w:themeColor="text1"/>
          <w:sz w:val="24"/>
          <w:szCs w:val="24"/>
          <w:lang w:val="es-ES" w:eastAsia="es-ES"/>
        </w:rPr>
        <w:t>SUJETO OBLIGADO</w:t>
      </w:r>
      <w:r w:rsidRPr="009B6617">
        <w:rPr>
          <w:rFonts w:ascii="Palatino Linotype" w:eastAsia="Calibri" w:hAnsi="Palatino Linotype" w:cs="Arial"/>
          <w:color w:val="000000" w:themeColor="text1"/>
          <w:sz w:val="24"/>
          <w:szCs w:val="24"/>
          <w:lang w:val="es-ES" w:eastAsia="es-ES"/>
        </w:rPr>
        <w:t xml:space="preserve"> presentará su</w:t>
      </w:r>
      <w:r w:rsidR="00136B17" w:rsidRPr="009B6617">
        <w:rPr>
          <w:rFonts w:ascii="Palatino Linotype" w:eastAsia="Calibri" w:hAnsi="Palatino Linotype" w:cs="Arial"/>
          <w:color w:val="000000" w:themeColor="text1"/>
          <w:sz w:val="24"/>
          <w:szCs w:val="24"/>
          <w:lang w:val="es-ES" w:eastAsia="es-ES"/>
        </w:rPr>
        <w:t xml:space="preserve"> Informe Justificado procedente</w:t>
      </w:r>
      <w:r w:rsidRPr="009B6617">
        <w:rPr>
          <w:rFonts w:ascii="Palatino Linotype" w:eastAsia="Calibri" w:hAnsi="Palatino Linotype" w:cs="Arial"/>
          <w:color w:val="000000" w:themeColor="text1"/>
          <w:sz w:val="24"/>
          <w:szCs w:val="24"/>
          <w:lang w:val="es-ES" w:eastAsia="es-ES"/>
        </w:rPr>
        <w:t>.</w:t>
      </w:r>
    </w:p>
    <w:p w:rsidR="002768D7" w:rsidRPr="009B6617" w:rsidRDefault="002768D7" w:rsidP="002768D7">
      <w:pPr>
        <w:pStyle w:val="Prrafodelista"/>
        <w:rPr>
          <w:rFonts w:ascii="Palatino Linotype" w:eastAsia="MS Mincho" w:hAnsi="Palatino Linotype" w:cs="Times New Roman"/>
          <w:sz w:val="24"/>
          <w:szCs w:val="24"/>
          <w:lang w:val="es-ES_tradnl" w:eastAsia="es-ES"/>
        </w:rPr>
      </w:pPr>
    </w:p>
    <w:p w:rsidR="00136B17" w:rsidRPr="009B6617" w:rsidRDefault="00136B17" w:rsidP="002768D7">
      <w:pPr>
        <w:numPr>
          <w:ilvl w:val="0"/>
          <w:numId w:val="2"/>
        </w:numPr>
        <w:spacing w:before="240" w:after="240" w:line="360" w:lineRule="auto"/>
        <w:ind w:left="0" w:firstLine="0"/>
        <w:contextualSpacing/>
        <w:jc w:val="both"/>
        <w:rPr>
          <w:rFonts w:ascii="Palatino Linotype" w:hAnsi="Palatino Linotype"/>
          <w:sz w:val="24"/>
          <w:szCs w:val="24"/>
        </w:rPr>
      </w:pPr>
      <w:r w:rsidRPr="009B6617">
        <w:rPr>
          <w:rFonts w:ascii="Palatino Linotype" w:hAnsi="Palatino Linotype"/>
          <w:sz w:val="24"/>
          <w:szCs w:val="24"/>
        </w:rPr>
        <w:t xml:space="preserve">El día </w:t>
      </w:r>
      <w:r w:rsidRPr="009B6617">
        <w:rPr>
          <w:rFonts w:ascii="Palatino Linotype" w:hAnsi="Palatino Linotype"/>
          <w:b/>
          <w:sz w:val="24"/>
          <w:szCs w:val="24"/>
        </w:rPr>
        <w:t>dieciocho (18) de noviembre</w:t>
      </w:r>
      <w:r w:rsidRPr="009B6617">
        <w:rPr>
          <w:rFonts w:ascii="Palatino Linotype" w:hAnsi="Palatino Linotype"/>
          <w:sz w:val="24"/>
          <w:szCs w:val="24"/>
        </w:rPr>
        <w:t xml:space="preserve"> de dos mil veinte, el </w:t>
      </w:r>
      <w:r w:rsidRPr="009B6617">
        <w:rPr>
          <w:rFonts w:ascii="Palatino Linotype" w:hAnsi="Palatino Linotype"/>
          <w:b/>
          <w:sz w:val="24"/>
          <w:szCs w:val="24"/>
        </w:rPr>
        <w:t>SUJETO OBLIGADO</w:t>
      </w:r>
      <w:r w:rsidRPr="009B6617">
        <w:rPr>
          <w:rFonts w:ascii="Palatino Linotype" w:hAnsi="Palatino Linotype"/>
          <w:sz w:val="24"/>
          <w:szCs w:val="24"/>
        </w:rPr>
        <w:t xml:space="preserve"> </w:t>
      </w:r>
      <w:r w:rsidR="006B4E05" w:rsidRPr="009B6617">
        <w:rPr>
          <w:rFonts w:ascii="Palatino Linotype" w:hAnsi="Palatino Linotype"/>
          <w:sz w:val="24"/>
          <w:szCs w:val="24"/>
        </w:rPr>
        <w:t>presentó su respectivo informe justificado, el cual fue del conocimiento del particular, el cual consiste en lo siguiente:</w:t>
      </w:r>
    </w:p>
    <w:p w:rsidR="006B4E05" w:rsidRPr="009B6617" w:rsidRDefault="006B4E05" w:rsidP="006B4E05">
      <w:pPr>
        <w:rPr>
          <w:rFonts w:ascii="Palatino Linotype" w:hAnsi="Palatino Linotype"/>
          <w:sz w:val="24"/>
          <w:szCs w:val="24"/>
        </w:rPr>
      </w:pPr>
    </w:p>
    <w:p w:rsidR="006B4E05" w:rsidRPr="009B6617" w:rsidRDefault="006B4E05" w:rsidP="006B4E05">
      <w:pPr>
        <w:spacing w:before="240" w:after="240" w:line="360" w:lineRule="auto"/>
        <w:contextualSpacing/>
        <w:jc w:val="both"/>
        <w:rPr>
          <w:rFonts w:ascii="Palatino Linotype" w:hAnsi="Palatino Linotype"/>
          <w:sz w:val="24"/>
          <w:szCs w:val="24"/>
        </w:rPr>
      </w:pPr>
      <w:proofErr w:type="spellStart"/>
      <w:r w:rsidRPr="009B6617">
        <w:rPr>
          <w:rFonts w:ascii="Palatino Linotype" w:hAnsi="Palatino Linotype"/>
          <w:b/>
          <w:sz w:val="24"/>
          <w:szCs w:val="24"/>
        </w:rPr>
        <w:t>Manif</w:t>
      </w:r>
      <w:proofErr w:type="spellEnd"/>
      <w:r w:rsidRPr="009B6617">
        <w:rPr>
          <w:rFonts w:ascii="Palatino Linotype" w:hAnsi="Palatino Linotype"/>
          <w:b/>
          <w:sz w:val="24"/>
          <w:szCs w:val="24"/>
        </w:rPr>
        <w:t xml:space="preserve"> RR05143 Desarrollo Urbano.pdf</w:t>
      </w:r>
      <w:r w:rsidRPr="009B6617">
        <w:rPr>
          <w:rFonts w:ascii="Palatino Linotype" w:hAnsi="Palatino Linotype"/>
          <w:sz w:val="24"/>
          <w:szCs w:val="24"/>
        </w:rPr>
        <w:t xml:space="preserve">: oficio número IXTA/DDU/346/2020 suscrito por el Director de Desarrollo Urbano, quien informó que envió la respuesta </w:t>
      </w:r>
      <w:r w:rsidRPr="009B6617">
        <w:rPr>
          <w:rFonts w:ascii="Palatino Linotype" w:hAnsi="Palatino Linotype"/>
          <w:sz w:val="24"/>
          <w:szCs w:val="24"/>
        </w:rPr>
        <w:lastRenderedPageBreak/>
        <w:t>a la petición, para lo cual adjuntó de nueva cuenta el oficio de respuesta</w:t>
      </w:r>
      <w:r w:rsidR="002147A4" w:rsidRPr="009B6617">
        <w:rPr>
          <w:rFonts w:ascii="Palatino Linotype" w:hAnsi="Palatino Linotype"/>
          <w:sz w:val="24"/>
          <w:szCs w:val="24"/>
        </w:rPr>
        <w:t>, mismo que inserta a continuación:</w:t>
      </w:r>
    </w:p>
    <w:p w:rsidR="002147A4" w:rsidRPr="009B6617" w:rsidRDefault="00F430C5" w:rsidP="002147A4">
      <w:pPr>
        <w:spacing w:before="240" w:after="240" w:line="360" w:lineRule="auto"/>
        <w:contextualSpacing/>
        <w:jc w:val="center"/>
        <w:rPr>
          <w:rFonts w:ascii="Palatino Linotype" w:hAnsi="Palatino Linotype"/>
          <w:sz w:val="24"/>
          <w:szCs w:val="24"/>
        </w:rPr>
      </w:pPr>
      <w:r w:rsidRPr="00F430C5">
        <w:rPr>
          <w:rFonts w:ascii="Palatino Linotype" w:hAnsi="Palatino Linotype"/>
          <w:noProof/>
          <w:sz w:val="24"/>
          <w:szCs w:val="24"/>
        </w:rPr>
        <w:drawing>
          <wp:inline distT="0" distB="0" distL="0" distR="0">
            <wp:extent cx="5012871" cy="70306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6434" cy="7049634"/>
                    </a:xfrm>
                    <a:prstGeom prst="rect">
                      <a:avLst/>
                    </a:prstGeom>
                    <a:noFill/>
                    <a:ln>
                      <a:noFill/>
                    </a:ln>
                  </pic:spPr>
                </pic:pic>
              </a:graphicData>
            </a:graphic>
          </wp:inline>
        </w:drawing>
      </w:r>
      <w:r w:rsidR="002147A4" w:rsidRPr="009B6617">
        <w:rPr>
          <w:noProof/>
          <w:lang w:eastAsia="es-MX"/>
        </w:rPr>
        <mc:AlternateContent>
          <mc:Choice Requires="wps">
            <w:drawing>
              <wp:anchor distT="0" distB="0" distL="114300" distR="114300" simplePos="0" relativeHeight="251672576" behindDoc="0" locked="0" layoutInCell="1" allowOverlap="1">
                <wp:simplePos x="0" y="0"/>
                <wp:positionH relativeFrom="column">
                  <wp:posOffset>149225</wp:posOffset>
                </wp:positionH>
                <wp:positionV relativeFrom="paragraph">
                  <wp:posOffset>4187190</wp:posOffset>
                </wp:positionV>
                <wp:extent cx="5324475" cy="714375"/>
                <wp:effectExtent l="19050" t="19050" r="28575" b="28575"/>
                <wp:wrapNone/>
                <wp:docPr id="21" name="Rectángulo 21"/>
                <wp:cNvGraphicFramePr/>
                <a:graphic xmlns:a="http://schemas.openxmlformats.org/drawingml/2006/main">
                  <a:graphicData uri="http://schemas.microsoft.com/office/word/2010/wordprocessingShape">
                    <wps:wsp>
                      <wps:cNvSpPr/>
                      <wps:spPr>
                        <a:xfrm>
                          <a:off x="0" y="0"/>
                          <a:ext cx="5324475" cy="7143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7A215" id="Rectángulo 21" o:spid="_x0000_s1026" style="position:absolute;margin-left:11.75pt;margin-top:329.7pt;width:419.25pt;height:56.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RQiQIAAFkFAAAOAAAAZHJzL2Uyb0RvYy54bWysVMFu2zAMvQ/YPwi6r07SZO2MOkWQIsOA&#10;oi3aDj2rshQbkEWNUuJkf7Nv2Y+Nkh03aIsdhuWgUCL59Eg/6uJy1xi2VehrsAUfn4w4U1ZCWdt1&#10;wb8/rj6dc+aDsKUwYFXB98rzy/nHDxety9UEKjClQkYg1uetK3gVgsuzzMtKNcKfgFOWnBqwEYG2&#10;uM5KFC2hNyabjEafsxawdAhSeU+nV52TzxO+1kqGW629CswUnLiFtGJan+OazS9Evkbhqlr2NMQ/&#10;sGhEbenSAepKBME2WL+BamqJ4EGHEwlNBlrXUqUaqJrx6FU1D5VwKtVCzfFuaJP/f7DyZnuHrC4L&#10;PhlzZkVD3+ieuvb7l11vDDA6pRa1zucU+eDusN95MmO9O41N/KdK2C61dT+0Ve0Ck3Q4O51Mp2cz&#10;ziT5zsbTU7IJJnvJdujDVwUNi0bBkQikborttQ9d6CEkXmZhVRtD5yI3lrXE/XzWY0amHbdkhb1R&#10;Xdi90lQmsZkk5CQwtTTItoKkIaRUNow7VyVK1R3PRvTruQ4ZibmxBBiRNTEZsHuAKN632F0dfXxM&#10;VUmfQ/Lob8S65CEj3Qw2DMlNbQHfAzBUVX9zF0/0j1oTzWco9yQChG46vJOrmr7DtfDhTiCNAw0O&#10;jXi4pUUboH5Db3FWAf587zzGk0rJy1lL41Vw/2MjUHFmvlnS75fxdBrnMW2ms7MJbfDY83zssZtm&#10;CfSZSKLELpkxPpiDqRGaJ3oJFvFWcgkr6e6Cy4CHzTJ0Y09viVSLRQqjGXQiXNsHJyN47GrU2ePu&#10;SaDrxRhIxjdwGEWRv9JkFxszLSw2AXSdBPvS177fNL9JOP1bEx+I432KenkR538AAAD//wMAUEsD&#10;BBQABgAIAAAAIQCAgd644wAAAAoBAAAPAAAAZHJzL2Rvd25yZXYueG1sTI9dS8NAEEXfBf/DMoJv&#10;dtPYJm3MpIhtURCE1g98nGbXJJjdDdlNG/31jk/6OMzh3nPz1WhacdS9b5xFmE4iENqWTjW2Qnh5&#10;3l4tQPhAVlHrrEb40h5WxflZTplyJ7vTx32oBIdYnxFCHUKXSenLWhvyE9dpy78P1xsKfPaVVD2d&#10;ONy0Mo6iRBpqLDfU1Om7Wpef+8Eg0Ntm/VrO1tvvzcPu/j2lgczjE+LlxXh7AyLoMfzB8KvP6lCw&#10;08ENVnnRIsTXcyYRkvlyBoKBRRLzuANCmk6XIItc/p9Q/AAAAP//AwBQSwECLQAUAAYACAAAACEA&#10;toM4kv4AAADhAQAAEwAAAAAAAAAAAAAAAAAAAAAAW0NvbnRlbnRfVHlwZXNdLnhtbFBLAQItABQA&#10;BgAIAAAAIQA4/SH/1gAAAJQBAAALAAAAAAAAAAAAAAAAAC8BAABfcmVscy8ucmVsc1BLAQItABQA&#10;BgAIAAAAIQAxF0RQiQIAAFkFAAAOAAAAAAAAAAAAAAAAAC4CAABkcnMvZTJvRG9jLnhtbFBLAQIt&#10;ABQABgAIAAAAIQCAgd644wAAAAoBAAAPAAAAAAAAAAAAAAAAAOMEAABkcnMvZG93bnJldi54bWxQ&#10;SwUGAAAAAAQABADzAAAA8wUAAAAA&#10;" filled="f" strokecolor="#1f4d78 [1604]" strokeweight="2.25pt"/>
            </w:pict>
          </mc:Fallback>
        </mc:AlternateContent>
      </w:r>
    </w:p>
    <w:p w:rsidR="002768D7" w:rsidRPr="009B6617" w:rsidRDefault="002768D7" w:rsidP="002768D7">
      <w:pPr>
        <w:numPr>
          <w:ilvl w:val="0"/>
          <w:numId w:val="2"/>
        </w:numPr>
        <w:spacing w:before="240" w:after="240" w:line="360" w:lineRule="auto"/>
        <w:ind w:left="0" w:firstLine="0"/>
        <w:contextualSpacing/>
        <w:jc w:val="both"/>
        <w:rPr>
          <w:rFonts w:ascii="Palatino Linotype" w:hAnsi="Palatino Linotype"/>
          <w:sz w:val="24"/>
          <w:szCs w:val="24"/>
        </w:rPr>
      </w:pPr>
      <w:r w:rsidRPr="009B6617">
        <w:rPr>
          <w:rFonts w:ascii="Palatino Linotype" w:eastAsia="Calibri" w:hAnsi="Palatino Linotype" w:cs="Arial"/>
          <w:color w:val="000000" w:themeColor="text1"/>
          <w:sz w:val="24"/>
          <w:szCs w:val="24"/>
          <w:lang w:val="es-ES" w:eastAsia="es-ES"/>
        </w:rPr>
        <w:lastRenderedPageBreak/>
        <w:t xml:space="preserve">El Comisionado Ponente decretó el cierre de instrucción mediante acuerdo de </w:t>
      </w:r>
      <w:r w:rsidRPr="009B6617">
        <w:rPr>
          <w:rFonts w:ascii="Palatino Linotype" w:eastAsia="MS Mincho" w:hAnsi="Palatino Linotype" w:cs="Times New Roman"/>
          <w:sz w:val="24"/>
          <w:szCs w:val="24"/>
          <w:lang w:val="es-ES_tradnl" w:eastAsia="es-ES"/>
        </w:rPr>
        <w:t xml:space="preserve">fecha </w:t>
      </w:r>
      <w:r w:rsidR="002147A4" w:rsidRPr="009B6617">
        <w:rPr>
          <w:rFonts w:ascii="Palatino Linotype" w:eastAsia="MS Mincho" w:hAnsi="Palatino Linotype" w:cs="Times New Roman"/>
          <w:b/>
          <w:sz w:val="24"/>
          <w:szCs w:val="24"/>
          <w:lang w:val="es-ES_tradnl" w:eastAsia="es-ES"/>
        </w:rPr>
        <w:t>once (11) de dic</w:t>
      </w:r>
      <w:r w:rsidRPr="009B6617">
        <w:rPr>
          <w:rFonts w:ascii="Palatino Linotype" w:eastAsia="MS Mincho" w:hAnsi="Palatino Linotype" w:cs="Times New Roman"/>
          <w:b/>
          <w:sz w:val="24"/>
          <w:szCs w:val="24"/>
          <w:lang w:val="es-ES_tradnl" w:eastAsia="es-ES"/>
        </w:rPr>
        <w:t xml:space="preserve">iembre </w:t>
      </w:r>
      <w:r w:rsidRPr="009B6617">
        <w:rPr>
          <w:rFonts w:ascii="Palatino Linotype" w:eastAsia="Calibri" w:hAnsi="Palatino Linotype" w:cs="Arial"/>
          <w:color w:val="000000" w:themeColor="text1"/>
          <w:sz w:val="24"/>
          <w:szCs w:val="24"/>
          <w:lang w:val="es-ES" w:eastAsia="es-ES"/>
        </w:rPr>
        <w:t>de dos mil veinte, por lo que, ordenó turnar el expediente a resolución.</w:t>
      </w:r>
    </w:p>
    <w:p w:rsidR="002768D7" w:rsidRPr="009B6617" w:rsidRDefault="002768D7" w:rsidP="002768D7">
      <w:pPr>
        <w:pStyle w:val="Prrafodelista"/>
        <w:rPr>
          <w:rFonts w:ascii="Palatino Linotype" w:hAnsi="Palatino Linotype"/>
          <w:sz w:val="24"/>
          <w:szCs w:val="24"/>
        </w:rPr>
      </w:pPr>
    </w:p>
    <w:p w:rsidR="002768D7" w:rsidRPr="009B6617" w:rsidRDefault="002768D7" w:rsidP="002768D7">
      <w:pPr>
        <w:numPr>
          <w:ilvl w:val="0"/>
          <w:numId w:val="2"/>
        </w:numPr>
        <w:spacing w:before="240" w:after="240" w:line="360" w:lineRule="auto"/>
        <w:ind w:left="0" w:right="-142" w:firstLine="0"/>
        <w:contextualSpacing/>
        <w:jc w:val="both"/>
        <w:rPr>
          <w:rFonts w:ascii="Palatino Linotype" w:eastAsiaTheme="minorEastAsia" w:hAnsi="Palatino Linotype" w:cs="Arial"/>
          <w:sz w:val="24"/>
          <w:szCs w:val="24"/>
          <w:lang w:val="es-ES_tradnl" w:eastAsia="es-ES"/>
        </w:rPr>
      </w:pPr>
      <w:r w:rsidRPr="009B6617">
        <w:rPr>
          <w:rFonts w:ascii="Palatino Linotype" w:eastAsiaTheme="minorEastAsia" w:hAnsi="Palatino Linotype" w:cs="Arial"/>
          <w:sz w:val="24"/>
          <w:szCs w:val="24"/>
          <w:lang w:val="es-ES_tradnl" w:eastAsia="es-ES"/>
        </w:rPr>
        <w:t xml:space="preserve">El día </w:t>
      </w:r>
      <w:r w:rsidRPr="009B6617">
        <w:rPr>
          <w:rFonts w:ascii="Palatino Linotype" w:eastAsiaTheme="minorEastAsia" w:hAnsi="Palatino Linotype" w:cs="Arial"/>
          <w:b/>
          <w:sz w:val="24"/>
          <w:szCs w:val="24"/>
          <w:lang w:val="es-ES_tradnl" w:eastAsia="es-ES"/>
        </w:rPr>
        <w:t xml:space="preserve">once (11) de diciembre </w:t>
      </w:r>
      <w:r w:rsidRPr="009B6617">
        <w:rPr>
          <w:rFonts w:ascii="Palatino Linotype" w:eastAsiaTheme="minorEastAsia" w:hAnsi="Palatino Linotype" w:cs="Arial"/>
          <w:sz w:val="24"/>
          <w:szCs w:val="24"/>
          <w:lang w:val="es-ES_tradnl" w:eastAsia="es-ES"/>
        </w:rPr>
        <w:t>de dos mil veinte, con fundamento en el artículo 181 tercer párrafo de la Ley de Transparencia y Acceso a la Información Pública del Estado de México y Municipios, se acordó el</w:t>
      </w:r>
      <w:r w:rsidRPr="009B6617">
        <w:rPr>
          <w:rFonts w:ascii="Palatino Linotype" w:eastAsiaTheme="minorEastAsia" w:hAnsi="Palatino Linotype" w:cs="Arial"/>
          <w:sz w:val="24"/>
          <w:szCs w:val="24"/>
          <w:lang w:val="es-ES_tradnl" w:eastAsia="es-ES"/>
        </w:rPr>
        <w:br/>
        <w:t>plazo de treinta (30) días para resolver el recurso de revisión, sería ampliado por un periodo de quince (15) días hábiles adicionales; por lo que no habiendo más que hacer constar, y  - - - - - - - - - - - - - - - - - - - - - - - - - - - - - -  - - - - - - - - - - - - - - - - - - - - - - - - - -</w:t>
      </w:r>
    </w:p>
    <w:p w:rsidR="002768D7" w:rsidRPr="009B6617" w:rsidRDefault="002768D7" w:rsidP="002768D7">
      <w:pPr>
        <w:spacing w:before="240" w:after="240" w:line="360" w:lineRule="auto"/>
        <w:ind w:right="-142"/>
        <w:contextualSpacing/>
        <w:jc w:val="both"/>
        <w:rPr>
          <w:rFonts w:ascii="Palatino Linotype" w:eastAsiaTheme="minorEastAsia" w:hAnsi="Palatino Linotype"/>
          <w:sz w:val="24"/>
          <w:szCs w:val="24"/>
          <w:lang w:val="es-ES_tradnl" w:eastAsia="es-ES"/>
        </w:rPr>
      </w:pPr>
    </w:p>
    <w:p w:rsidR="002768D7" w:rsidRPr="009B6617" w:rsidRDefault="002768D7" w:rsidP="002768D7">
      <w:pPr>
        <w:spacing w:before="240" w:after="240" w:line="360" w:lineRule="auto"/>
        <w:contextualSpacing/>
        <w:jc w:val="both"/>
        <w:rPr>
          <w:rFonts w:ascii="Palatino Linotype" w:hAnsi="Palatino Linotype"/>
          <w:sz w:val="24"/>
          <w:szCs w:val="24"/>
        </w:rPr>
      </w:pPr>
    </w:p>
    <w:p w:rsidR="002768D7" w:rsidRPr="009B6617" w:rsidRDefault="002768D7" w:rsidP="002768D7">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58589039"/>
      <w:r w:rsidRPr="009B6617">
        <w:rPr>
          <w:rFonts w:ascii="Palatino Linotype" w:eastAsia="MS Mincho" w:hAnsi="Palatino Linotype" w:cs="Times New Roman"/>
          <w:b/>
          <w:sz w:val="24"/>
          <w:szCs w:val="24"/>
          <w:lang w:val="es-ES_tradnl" w:eastAsia="es-ES"/>
        </w:rPr>
        <w:t>C O N S I D E R A N D O</w:t>
      </w:r>
      <w:bookmarkEnd w:id="1"/>
      <w:r w:rsidRPr="009B6617">
        <w:rPr>
          <w:rFonts w:ascii="Palatino Linotype" w:eastAsia="MS Mincho" w:hAnsi="Palatino Linotype" w:cs="Times New Roman"/>
          <w:b/>
          <w:sz w:val="24"/>
          <w:szCs w:val="24"/>
          <w:lang w:val="es-ES_tradnl" w:eastAsia="es-ES"/>
        </w:rPr>
        <w:t xml:space="preserve"> </w:t>
      </w:r>
    </w:p>
    <w:p w:rsidR="002768D7" w:rsidRPr="009B6617" w:rsidRDefault="002768D7" w:rsidP="002768D7">
      <w:pPr>
        <w:spacing w:after="0" w:line="360" w:lineRule="auto"/>
        <w:rPr>
          <w:rFonts w:ascii="Palatino Linotype" w:eastAsia="MS Mincho" w:hAnsi="Palatino Linotype" w:cs="Times New Roman"/>
          <w:sz w:val="24"/>
          <w:szCs w:val="24"/>
        </w:rPr>
      </w:pPr>
    </w:p>
    <w:p w:rsidR="002768D7" w:rsidRPr="009B6617" w:rsidRDefault="002768D7" w:rsidP="002768D7">
      <w:pPr>
        <w:keepNext/>
        <w:keepLines/>
        <w:spacing w:before="40" w:after="0" w:line="360" w:lineRule="auto"/>
        <w:outlineLvl w:val="1"/>
        <w:rPr>
          <w:rFonts w:ascii="Palatino Linotype" w:eastAsia="MS Gothic" w:hAnsi="Palatino Linotype" w:cs="Times New Roman"/>
          <w:b/>
          <w:sz w:val="24"/>
          <w:szCs w:val="26"/>
        </w:rPr>
      </w:pPr>
      <w:bookmarkStart w:id="2" w:name="_Toc58589040"/>
      <w:r w:rsidRPr="009B6617">
        <w:rPr>
          <w:rFonts w:ascii="Palatino Linotype" w:eastAsia="MS Gothic" w:hAnsi="Palatino Linotype" w:cs="Times New Roman"/>
          <w:b/>
          <w:sz w:val="24"/>
          <w:szCs w:val="26"/>
        </w:rPr>
        <w:t>PRIMERO. De la competencia.</w:t>
      </w:r>
      <w:bookmarkEnd w:id="2"/>
    </w:p>
    <w:p w:rsidR="002768D7" w:rsidRPr="009B6617" w:rsidRDefault="002768D7" w:rsidP="002768D7">
      <w:pPr>
        <w:keepNext/>
        <w:keepLines/>
        <w:spacing w:before="40" w:after="0" w:line="360" w:lineRule="auto"/>
        <w:outlineLvl w:val="1"/>
        <w:rPr>
          <w:rFonts w:ascii="Palatino Linotype" w:eastAsia="MS Gothic" w:hAnsi="Palatino Linotype" w:cs="Times New Roman"/>
          <w:b/>
          <w:sz w:val="24"/>
          <w:szCs w:val="26"/>
        </w:rPr>
      </w:pPr>
    </w:p>
    <w:p w:rsidR="002768D7" w:rsidRPr="009B6617" w:rsidRDefault="002768D7" w:rsidP="002768D7">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9B661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B6617">
        <w:rPr>
          <w:rFonts w:ascii="Palatino Linotype" w:eastAsia="Calibri" w:hAnsi="Palatino Linotype" w:cs="Times New Roman"/>
          <w:b/>
          <w:sz w:val="24"/>
          <w:szCs w:val="24"/>
          <w:lang w:val="es-ES" w:eastAsia="es-ES"/>
        </w:rPr>
        <w:t>Constitución Política de los Estados Unidos Mexicanos</w:t>
      </w:r>
      <w:r w:rsidRPr="009B6617">
        <w:rPr>
          <w:rFonts w:ascii="Palatino Linotype" w:eastAsia="Calibri" w:hAnsi="Palatino Linotype" w:cs="Times New Roman"/>
          <w:sz w:val="24"/>
          <w:szCs w:val="24"/>
          <w:lang w:val="es-ES" w:eastAsia="es-ES"/>
        </w:rPr>
        <w:t xml:space="preserve">; </w:t>
      </w:r>
      <w:r w:rsidRPr="009B6617">
        <w:rPr>
          <w:rFonts w:ascii="Palatino Linotype" w:hAnsi="Palatino Linotype" w:cs="Arial"/>
          <w:bCs/>
          <w:color w:val="222222"/>
          <w:sz w:val="24"/>
          <w:szCs w:val="24"/>
          <w:lang w:val="es-ES"/>
        </w:rPr>
        <w:t>5, párrafos vigésimo segundo, vigésimo tercero y vigésimo cuarto fracciones IV y V </w:t>
      </w:r>
      <w:r w:rsidRPr="009B6617">
        <w:rPr>
          <w:rFonts w:ascii="Palatino Linotype" w:eastAsia="Calibri" w:hAnsi="Palatino Linotype" w:cs="Times New Roman"/>
          <w:sz w:val="24"/>
          <w:szCs w:val="24"/>
          <w:lang w:val="es-ES" w:eastAsia="es-ES"/>
        </w:rPr>
        <w:t xml:space="preserve"> de la </w:t>
      </w:r>
      <w:r w:rsidRPr="009B6617">
        <w:rPr>
          <w:rFonts w:ascii="Palatino Linotype" w:eastAsia="Calibri" w:hAnsi="Palatino Linotype" w:cs="Times New Roman"/>
          <w:b/>
          <w:sz w:val="24"/>
          <w:szCs w:val="24"/>
          <w:lang w:val="es-ES" w:eastAsia="es-ES"/>
        </w:rPr>
        <w:t>Constitución Política del Estado Libre y Soberano de México</w:t>
      </w:r>
      <w:r w:rsidRPr="009B661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B6617">
        <w:rPr>
          <w:rFonts w:ascii="Palatino Linotype" w:eastAsia="Calibri" w:hAnsi="Palatino Linotype" w:cs="Arial"/>
          <w:sz w:val="24"/>
          <w:szCs w:val="24"/>
          <w:lang w:val="es-ES" w:eastAsia="es-ES"/>
        </w:rPr>
        <w:t xml:space="preserve">de la </w:t>
      </w:r>
      <w:r w:rsidRPr="009B6617">
        <w:rPr>
          <w:rFonts w:ascii="Palatino Linotype" w:eastAsia="Calibri" w:hAnsi="Palatino Linotype" w:cs="Arial"/>
          <w:b/>
          <w:sz w:val="24"/>
          <w:szCs w:val="24"/>
          <w:lang w:val="es-ES" w:eastAsia="es-ES"/>
        </w:rPr>
        <w:t xml:space="preserve">Ley de Transparencia y Acceso a la Información Pública del Estado de México y </w:t>
      </w:r>
      <w:r w:rsidRPr="009B6617">
        <w:rPr>
          <w:rFonts w:ascii="Palatino Linotype" w:eastAsia="Calibri" w:hAnsi="Palatino Linotype" w:cs="Arial"/>
          <w:b/>
          <w:sz w:val="24"/>
          <w:szCs w:val="24"/>
          <w:lang w:val="es-ES" w:eastAsia="es-ES"/>
        </w:rPr>
        <w:lastRenderedPageBreak/>
        <w:t>Municipios</w:t>
      </w:r>
      <w:r w:rsidRPr="009B6617">
        <w:rPr>
          <w:rFonts w:ascii="Palatino Linotype" w:eastAsia="Calibri" w:hAnsi="Palatino Linotype" w:cs="Arial"/>
          <w:sz w:val="24"/>
          <w:szCs w:val="24"/>
          <w:lang w:val="es-ES" w:eastAsia="es-ES"/>
        </w:rPr>
        <w:t xml:space="preserve">; </w:t>
      </w:r>
      <w:r w:rsidRPr="009B6617">
        <w:rPr>
          <w:rFonts w:ascii="Palatino Linotype" w:eastAsia="Calibri" w:hAnsi="Palatino Linotype" w:cs="Arial"/>
          <w:b/>
          <w:sz w:val="24"/>
          <w:szCs w:val="24"/>
          <w:lang w:val="es-ES" w:eastAsia="es-ES"/>
        </w:rPr>
        <w:t>7, 9 fracciones I y XXIV, y 11</w:t>
      </w:r>
      <w:r w:rsidRPr="009B6617">
        <w:rPr>
          <w:rFonts w:ascii="Palatino Linotype" w:eastAsia="Calibri" w:hAnsi="Palatino Linotype" w:cs="Arial"/>
          <w:sz w:val="24"/>
          <w:szCs w:val="24"/>
          <w:lang w:val="es-ES" w:eastAsia="es-ES"/>
        </w:rPr>
        <w:t xml:space="preserve"> del </w:t>
      </w:r>
      <w:r w:rsidRPr="009B661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B6617">
        <w:rPr>
          <w:rFonts w:ascii="Palatino Linotype" w:eastAsia="MS Mincho" w:hAnsi="Palatino Linotype" w:cs="Times New Roman"/>
          <w:sz w:val="24"/>
          <w:szCs w:val="24"/>
          <w:lang w:val="es-ES_tradnl" w:eastAsia="es-ES"/>
        </w:rPr>
        <w:t>.</w:t>
      </w:r>
    </w:p>
    <w:p w:rsidR="002768D7" w:rsidRPr="009B6617" w:rsidRDefault="002768D7" w:rsidP="002768D7">
      <w:pPr>
        <w:spacing w:before="240" w:after="240" w:line="360" w:lineRule="auto"/>
        <w:contextualSpacing/>
        <w:jc w:val="both"/>
        <w:rPr>
          <w:rFonts w:ascii="Palatino Linotype" w:eastAsia="MS Mincho" w:hAnsi="Palatino Linotype" w:cs="Times New Roman"/>
          <w:sz w:val="24"/>
          <w:szCs w:val="24"/>
          <w:lang w:val="es-ES_tradnl" w:eastAsia="es-ES"/>
        </w:rPr>
      </w:pPr>
    </w:p>
    <w:p w:rsidR="002768D7" w:rsidRPr="009B6617" w:rsidRDefault="002768D7" w:rsidP="002768D7">
      <w:pPr>
        <w:keepNext/>
        <w:keepLines/>
        <w:spacing w:before="40" w:after="0" w:line="360" w:lineRule="auto"/>
        <w:outlineLvl w:val="1"/>
        <w:rPr>
          <w:rFonts w:ascii="Palatino Linotype" w:eastAsia="MS Gothic" w:hAnsi="Palatino Linotype" w:cs="Times New Roman"/>
          <w:b/>
          <w:sz w:val="24"/>
          <w:szCs w:val="26"/>
        </w:rPr>
      </w:pPr>
      <w:bookmarkStart w:id="3" w:name="_Toc58589041"/>
      <w:r w:rsidRPr="009B6617">
        <w:rPr>
          <w:rFonts w:ascii="Palatino Linotype" w:eastAsia="MS Gothic" w:hAnsi="Palatino Linotype" w:cs="Times New Roman"/>
          <w:b/>
          <w:sz w:val="24"/>
          <w:szCs w:val="26"/>
        </w:rPr>
        <w:t>SEGUNDO. De la oportunidad y procedencia.</w:t>
      </w:r>
      <w:bookmarkEnd w:id="3"/>
    </w:p>
    <w:p w:rsidR="002768D7" w:rsidRPr="009B6617" w:rsidRDefault="002768D7" w:rsidP="002768D7">
      <w:pPr>
        <w:keepNext/>
        <w:keepLines/>
        <w:spacing w:before="40" w:after="0"/>
        <w:outlineLvl w:val="1"/>
        <w:rPr>
          <w:rFonts w:ascii="Palatino Linotype" w:eastAsia="MS Gothic" w:hAnsi="Palatino Linotype" w:cs="Times New Roman"/>
          <w:b/>
          <w:color w:val="2E74B5" w:themeColor="accent1" w:themeShade="BF"/>
          <w:sz w:val="24"/>
          <w:szCs w:val="26"/>
        </w:rPr>
      </w:pPr>
    </w:p>
    <w:p w:rsidR="002768D7" w:rsidRPr="009B6617" w:rsidRDefault="002768D7" w:rsidP="002768D7">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9B6617">
        <w:rPr>
          <w:rFonts w:ascii="Palatino Linotype" w:eastAsia="Calibri" w:hAnsi="Palatino Linotype" w:cs="Arial"/>
          <w:sz w:val="24"/>
          <w:szCs w:val="24"/>
        </w:rPr>
        <w:t xml:space="preserve">El medio de impugnación fue presentado a través del </w:t>
      </w:r>
      <w:r w:rsidRPr="009B6617">
        <w:rPr>
          <w:rFonts w:ascii="Palatino Linotype" w:eastAsia="Calibri" w:hAnsi="Palatino Linotype" w:cs="Arial"/>
          <w:b/>
          <w:sz w:val="24"/>
          <w:szCs w:val="24"/>
        </w:rPr>
        <w:t>SAIMEX,</w:t>
      </w:r>
      <w:r w:rsidRPr="009B6617">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9B6617">
        <w:rPr>
          <w:rFonts w:ascii="Palatino Linotype" w:eastAsia="Calibri" w:hAnsi="Palatino Linotype" w:cs="Arial"/>
          <w:b/>
          <w:sz w:val="24"/>
          <w:szCs w:val="24"/>
        </w:rPr>
        <w:t>SUJETO OBLIGADO</w:t>
      </w:r>
      <w:r w:rsidRPr="009B6617">
        <w:rPr>
          <w:rFonts w:ascii="Palatino Linotype" w:eastAsia="Calibri" w:hAnsi="Palatino Linotype" w:cs="Arial"/>
          <w:sz w:val="24"/>
          <w:szCs w:val="24"/>
        </w:rPr>
        <w:t xml:space="preserve"> entregó las respuestas el </w:t>
      </w:r>
      <w:r w:rsidR="001541C8" w:rsidRPr="009B6617">
        <w:rPr>
          <w:rFonts w:ascii="Palatino Linotype" w:eastAsia="Calibri" w:hAnsi="Palatino Linotype" w:cs="Arial"/>
          <w:b/>
          <w:sz w:val="24"/>
          <w:szCs w:val="24"/>
        </w:rPr>
        <w:t>veintitrés</w:t>
      </w:r>
      <w:r w:rsidRPr="009B6617">
        <w:rPr>
          <w:rFonts w:ascii="Palatino Linotype" w:eastAsia="Calibri" w:hAnsi="Palatino Linotype" w:cs="Arial"/>
          <w:b/>
          <w:sz w:val="24"/>
          <w:szCs w:val="24"/>
        </w:rPr>
        <w:t xml:space="preserve"> (</w:t>
      </w:r>
      <w:r w:rsidR="001541C8" w:rsidRPr="009B6617">
        <w:rPr>
          <w:rFonts w:ascii="Palatino Linotype" w:eastAsia="Calibri" w:hAnsi="Palatino Linotype" w:cs="Arial"/>
          <w:b/>
          <w:sz w:val="24"/>
          <w:szCs w:val="24"/>
        </w:rPr>
        <w:t>23</w:t>
      </w:r>
      <w:r w:rsidRPr="009B6617">
        <w:rPr>
          <w:rFonts w:ascii="Palatino Linotype" w:eastAsia="Calibri" w:hAnsi="Palatino Linotype" w:cs="Arial"/>
          <w:b/>
          <w:sz w:val="24"/>
          <w:szCs w:val="24"/>
        </w:rPr>
        <w:t xml:space="preserve">) de octubre </w:t>
      </w:r>
      <w:r w:rsidRPr="009B6617">
        <w:rPr>
          <w:rFonts w:ascii="Palatino Linotype" w:eastAsia="Calibri" w:hAnsi="Palatino Linotype" w:cs="Arial"/>
          <w:sz w:val="24"/>
          <w:szCs w:val="24"/>
        </w:rPr>
        <w:t xml:space="preserve">de dos mil veinte, </w:t>
      </w:r>
      <w:r w:rsidRPr="009B6617">
        <w:rPr>
          <w:rFonts w:ascii="Palatino Linotype" w:hAnsi="Palatino Linotype" w:cs="Arial"/>
          <w:sz w:val="24"/>
          <w:szCs w:val="24"/>
        </w:rPr>
        <w:t xml:space="preserve">de tal forma que el plazo para interponer el recurso transcurrió del día </w:t>
      </w:r>
      <w:r w:rsidR="001541C8" w:rsidRPr="009B6617">
        <w:rPr>
          <w:rFonts w:ascii="Palatino Linotype" w:hAnsi="Palatino Linotype" w:cs="Arial"/>
          <w:b/>
          <w:sz w:val="24"/>
          <w:szCs w:val="24"/>
        </w:rPr>
        <w:t>veintiséis (26</w:t>
      </w:r>
      <w:r w:rsidRPr="009B6617">
        <w:rPr>
          <w:rFonts w:ascii="Palatino Linotype" w:hAnsi="Palatino Linotype" w:cs="Arial"/>
          <w:b/>
          <w:sz w:val="24"/>
          <w:szCs w:val="24"/>
        </w:rPr>
        <w:t xml:space="preserve">) al </w:t>
      </w:r>
      <w:r w:rsidR="001541C8" w:rsidRPr="009B6617">
        <w:rPr>
          <w:rFonts w:ascii="Palatino Linotype" w:hAnsi="Palatino Linotype" w:cs="Arial"/>
          <w:b/>
          <w:sz w:val="24"/>
          <w:szCs w:val="24"/>
        </w:rPr>
        <w:t>de octubre al diecisiete (17</w:t>
      </w:r>
      <w:r w:rsidRPr="009B6617">
        <w:rPr>
          <w:rFonts w:ascii="Palatino Linotype" w:hAnsi="Palatino Linotype" w:cs="Arial"/>
          <w:b/>
          <w:sz w:val="24"/>
          <w:szCs w:val="24"/>
        </w:rPr>
        <w:t xml:space="preserve">) de noviembre </w:t>
      </w:r>
      <w:r w:rsidRPr="009B6617">
        <w:rPr>
          <w:rFonts w:ascii="Palatino Linotype" w:hAnsi="Palatino Linotype" w:cs="Arial"/>
          <w:sz w:val="24"/>
          <w:szCs w:val="24"/>
        </w:rPr>
        <w:t xml:space="preserve">de dos mil veinte; en consecuencia, presentó su inconformidad el día </w:t>
      </w:r>
      <w:r w:rsidR="001541C8" w:rsidRPr="009B6617">
        <w:rPr>
          <w:rFonts w:ascii="Palatino Linotype" w:hAnsi="Palatino Linotype" w:cs="Arial"/>
          <w:b/>
          <w:sz w:val="24"/>
          <w:szCs w:val="24"/>
        </w:rPr>
        <w:t>tres (03) de noviembre</w:t>
      </w:r>
      <w:r w:rsidRPr="009B6617">
        <w:rPr>
          <w:rFonts w:ascii="Palatino Linotype" w:hAnsi="Palatino Linotype" w:cs="Arial"/>
          <w:b/>
          <w:sz w:val="24"/>
          <w:szCs w:val="24"/>
        </w:rPr>
        <w:t xml:space="preserve"> </w:t>
      </w:r>
      <w:r w:rsidRPr="009B6617">
        <w:rPr>
          <w:rFonts w:ascii="Palatino Linotype" w:hAnsi="Palatino Linotype" w:cs="Arial"/>
          <w:sz w:val="24"/>
          <w:szCs w:val="24"/>
        </w:rPr>
        <w:t xml:space="preserve">de dos mil veinte, éste se encuentra dentro de los márgenes temporales previstos en el artículo 178 de la </w:t>
      </w:r>
      <w:r w:rsidRPr="009B6617">
        <w:rPr>
          <w:rFonts w:ascii="Palatino Linotype" w:hAnsi="Palatino Linotype" w:cs="Arial"/>
          <w:b/>
          <w:sz w:val="24"/>
          <w:szCs w:val="24"/>
        </w:rPr>
        <w:t>Ley de Transparencia y Acceso a la Información Pública del Estado de México y Municipios</w:t>
      </w:r>
      <w:r w:rsidRPr="009B6617">
        <w:rPr>
          <w:rFonts w:ascii="Palatino Linotype" w:hAnsi="Palatino Linotype" w:cs="Arial"/>
          <w:sz w:val="24"/>
          <w:szCs w:val="24"/>
        </w:rPr>
        <w:t>.</w:t>
      </w:r>
    </w:p>
    <w:p w:rsidR="002768D7" w:rsidRPr="009B6617" w:rsidRDefault="002768D7" w:rsidP="002768D7">
      <w:pPr>
        <w:contextualSpacing/>
        <w:rPr>
          <w:rFonts w:ascii="Palatino Linotype" w:hAnsi="Palatino Linotype" w:cs="Arial"/>
          <w:sz w:val="24"/>
          <w:szCs w:val="24"/>
        </w:rPr>
      </w:pPr>
    </w:p>
    <w:p w:rsidR="002768D7" w:rsidRPr="009B6617" w:rsidRDefault="002768D7" w:rsidP="002768D7">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9B6617">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768D7" w:rsidRPr="009B6617" w:rsidRDefault="002768D7" w:rsidP="002768D7">
      <w:pPr>
        <w:keepNext/>
        <w:keepLines/>
        <w:spacing w:before="240" w:after="0"/>
        <w:outlineLvl w:val="0"/>
        <w:rPr>
          <w:rFonts w:ascii="Palatino Linotype" w:eastAsia="MS Mincho" w:hAnsi="Palatino Linotype" w:cs="Times New Roman"/>
          <w:b/>
          <w:sz w:val="24"/>
          <w:szCs w:val="24"/>
          <w:lang w:val="es-ES_tradnl" w:eastAsia="es-ES"/>
        </w:rPr>
      </w:pPr>
      <w:bookmarkStart w:id="4" w:name="_Toc58589042"/>
      <w:r w:rsidRPr="009B6617">
        <w:rPr>
          <w:rFonts w:ascii="Palatino Linotype" w:eastAsia="MS Mincho" w:hAnsi="Palatino Linotype" w:cstheme="majorBidi"/>
          <w:b/>
          <w:sz w:val="24"/>
          <w:szCs w:val="24"/>
          <w:lang w:val="es-ES_tradnl" w:eastAsia="es-ES"/>
        </w:rPr>
        <w:t>TERCERO. Del planteamiento de la Litis.</w:t>
      </w:r>
      <w:bookmarkEnd w:id="4"/>
      <w:r w:rsidRPr="009B6617">
        <w:rPr>
          <w:rFonts w:ascii="Palatino Linotype" w:eastAsia="MS Mincho" w:hAnsi="Palatino Linotype" w:cstheme="majorBidi"/>
          <w:b/>
          <w:sz w:val="24"/>
          <w:szCs w:val="24"/>
          <w:lang w:val="es-ES_tradnl" w:eastAsia="es-ES"/>
        </w:rPr>
        <w:t xml:space="preserve"> </w:t>
      </w:r>
    </w:p>
    <w:p w:rsidR="002768D7" w:rsidRPr="009B6617" w:rsidRDefault="002768D7" w:rsidP="002768D7">
      <w:pPr>
        <w:spacing w:after="0" w:line="360" w:lineRule="auto"/>
        <w:contextualSpacing/>
        <w:jc w:val="both"/>
        <w:rPr>
          <w:rFonts w:ascii="Palatino Linotype" w:eastAsia="MS Mincho" w:hAnsi="Palatino Linotype" w:cs="Times New Roman"/>
          <w:sz w:val="24"/>
          <w:szCs w:val="24"/>
          <w:lang w:val="es-ES_tradnl" w:eastAsia="es-ES"/>
        </w:rPr>
      </w:pPr>
    </w:p>
    <w:p w:rsidR="002768D7" w:rsidRPr="009B6617" w:rsidRDefault="002768D7" w:rsidP="001541C8">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B6617">
        <w:rPr>
          <w:rFonts w:ascii="Palatino Linotype" w:eastAsia="Calibri" w:hAnsi="Palatino Linotype" w:cs="Arial"/>
          <w:sz w:val="24"/>
          <w:szCs w:val="24"/>
          <w:lang w:eastAsia="es-ES"/>
        </w:rPr>
        <w:lastRenderedPageBreak/>
        <w:t xml:space="preserve">De lo inicialmente solicitado se puede observar que el </w:t>
      </w:r>
      <w:r w:rsidRPr="009B6617">
        <w:rPr>
          <w:rFonts w:ascii="Palatino Linotype" w:eastAsia="Calibri" w:hAnsi="Palatino Linotype" w:cs="Arial"/>
          <w:b/>
          <w:sz w:val="24"/>
          <w:szCs w:val="24"/>
          <w:lang w:eastAsia="es-ES"/>
        </w:rPr>
        <w:t>SUJETO OBLIGADO</w:t>
      </w:r>
      <w:r w:rsidRPr="009B6617">
        <w:rPr>
          <w:rFonts w:ascii="Palatino Linotype" w:eastAsia="Calibri" w:hAnsi="Palatino Linotype" w:cs="Arial"/>
          <w:sz w:val="24"/>
          <w:szCs w:val="24"/>
          <w:lang w:eastAsia="es-ES"/>
        </w:rPr>
        <w:t xml:space="preserve">, a su consideración entregó su respuesta; sin embargo, la solicitante se inconformó argumentado en términos generales que </w:t>
      </w:r>
      <w:r w:rsidR="00010702" w:rsidRPr="009B6617">
        <w:rPr>
          <w:rFonts w:ascii="Palatino Linotype" w:eastAsia="Calibri" w:hAnsi="Palatino Linotype" w:cs="Arial"/>
          <w:sz w:val="24"/>
          <w:szCs w:val="24"/>
          <w:lang w:eastAsia="es-ES"/>
        </w:rPr>
        <w:t>no pudo ver la respuesta.</w:t>
      </w:r>
    </w:p>
    <w:p w:rsidR="001541C8" w:rsidRPr="009B6617" w:rsidRDefault="001541C8" w:rsidP="001541C8">
      <w:pPr>
        <w:spacing w:after="0" w:line="360" w:lineRule="auto"/>
        <w:contextualSpacing/>
        <w:jc w:val="both"/>
        <w:rPr>
          <w:rFonts w:ascii="Palatino Linotype" w:eastAsia="MS Mincho" w:hAnsi="Palatino Linotype" w:cs="Times New Roman"/>
          <w:sz w:val="24"/>
          <w:szCs w:val="24"/>
          <w:lang w:val="es-ES_tradnl" w:eastAsia="es-ES"/>
        </w:rPr>
      </w:pPr>
    </w:p>
    <w:p w:rsidR="002768D7" w:rsidRPr="009B6617" w:rsidRDefault="002768D7" w:rsidP="002768D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B6617">
        <w:rPr>
          <w:rFonts w:ascii="Palatino Linotype" w:eastAsia="Calibri" w:hAnsi="Palatino Linotype" w:cs="Arial"/>
          <w:sz w:val="24"/>
          <w:szCs w:val="24"/>
          <w:lang w:eastAsia="es-ES"/>
        </w:rPr>
        <w:t xml:space="preserve">En </w:t>
      </w:r>
      <w:r w:rsidRPr="009B6617">
        <w:rPr>
          <w:rFonts w:ascii="Palatino Linotype" w:eastAsia="MS Mincho" w:hAnsi="Palatino Linotype" w:cs="Times New Roman"/>
          <w:sz w:val="24"/>
          <w:szCs w:val="24"/>
          <w:lang w:val="es-ES_tradnl" w:eastAsia="es-ES"/>
        </w:rPr>
        <w:t>consecuencia, el estudio de la presente resolución versará respecto al contenido de la respuesta, lo anterior con la finalidad de determinar si efectivamente se da cumplimiento al Derecho de Acceso a la Información Pública de la solicitante, tal  como establece la Ley para tal efecto, de no ser el caso, se ordenara la reparación de la afectación en la que se haya incurrido.</w:t>
      </w:r>
    </w:p>
    <w:p w:rsidR="002768D7" w:rsidRPr="009B6617" w:rsidRDefault="002768D7" w:rsidP="002768D7">
      <w:pPr>
        <w:pStyle w:val="Prrafodelista"/>
        <w:rPr>
          <w:rFonts w:ascii="Palatino Linotype" w:eastAsia="MS Mincho" w:hAnsi="Palatino Linotype" w:cs="Times New Roman"/>
          <w:sz w:val="24"/>
          <w:szCs w:val="24"/>
          <w:lang w:val="es-ES_tradnl" w:eastAsia="es-ES"/>
        </w:rPr>
      </w:pPr>
    </w:p>
    <w:p w:rsidR="002768D7" w:rsidRPr="009B6617" w:rsidRDefault="002768D7" w:rsidP="002768D7">
      <w:pPr>
        <w:numPr>
          <w:ilvl w:val="0"/>
          <w:numId w:val="2"/>
        </w:numPr>
        <w:spacing w:before="240" w:after="240" w:line="360" w:lineRule="auto"/>
        <w:ind w:left="0" w:firstLine="0"/>
        <w:contextualSpacing/>
        <w:jc w:val="both"/>
        <w:rPr>
          <w:rFonts w:ascii="Palatino Linotype" w:hAnsi="Palatino Linotype"/>
          <w:b/>
          <w:i/>
          <w:sz w:val="24"/>
          <w:szCs w:val="24"/>
        </w:rPr>
      </w:pPr>
      <w:r w:rsidRPr="009B6617">
        <w:rPr>
          <w:rFonts w:ascii="Palatino Linotype" w:hAnsi="Palatino Linotype" w:cs="Arial"/>
          <w:sz w:val="24"/>
          <w:szCs w:val="24"/>
        </w:rPr>
        <w:t xml:space="preserve">Por lo anterior, el presente recurso de revisión del que se trata se circunscribe en determinar si se </w:t>
      </w:r>
      <w:r w:rsidRPr="009B6617">
        <w:rPr>
          <w:rFonts w:ascii="Palatino Linotype" w:eastAsia="Times New Roman" w:hAnsi="Palatino Linotype"/>
          <w:sz w:val="24"/>
          <w:szCs w:val="24"/>
        </w:rPr>
        <w:t xml:space="preserve">actualizan las hipótesis </w:t>
      </w:r>
      <w:r w:rsidRPr="009B6617">
        <w:rPr>
          <w:rFonts w:ascii="Palatino Linotype" w:eastAsia="Times New Roman" w:hAnsi="Palatino Linotype" w:cs="Arial"/>
          <w:sz w:val="24"/>
          <w:szCs w:val="24"/>
          <w:lang w:eastAsia="es-MX"/>
        </w:rPr>
        <w:t xml:space="preserve">contenidas en </w:t>
      </w:r>
      <w:r w:rsidRPr="009B6617">
        <w:rPr>
          <w:rFonts w:ascii="Palatino Linotype" w:eastAsia="Times New Roman" w:hAnsi="Palatino Linotype" w:cs="Arial"/>
          <w:sz w:val="24"/>
          <w:szCs w:val="24"/>
          <w:lang w:val="es-ES" w:eastAsia="es-MX"/>
        </w:rPr>
        <w:t>el artículo 179 fracción I</w:t>
      </w:r>
      <w:r w:rsidRPr="009B6617">
        <w:rPr>
          <w:rFonts w:ascii="Palatino Linotype" w:eastAsia="Times New Roman" w:hAnsi="Palatino Linotype" w:cs="Arial"/>
          <w:b/>
          <w:sz w:val="24"/>
          <w:szCs w:val="24"/>
          <w:lang w:val="es-ES" w:eastAsia="es-MX"/>
        </w:rPr>
        <w:t xml:space="preserve">V </w:t>
      </w:r>
      <w:r w:rsidRPr="009B6617">
        <w:rPr>
          <w:rFonts w:ascii="Palatino Linotype" w:eastAsia="Times New Roman" w:hAnsi="Palatino Linotype" w:cs="Arial"/>
          <w:sz w:val="24"/>
          <w:szCs w:val="24"/>
          <w:lang w:val="es-ES" w:eastAsia="es-MX"/>
        </w:rPr>
        <w:t xml:space="preserve">de la </w:t>
      </w:r>
      <w:r w:rsidRPr="009B6617">
        <w:rPr>
          <w:rFonts w:ascii="Palatino Linotype" w:eastAsia="Calibri" w:hAnsi="Palatino Linotype" w:cs="Arial"/>
          <w:b/>
          <w:sz w:val="24"/>
          <w:szCs w:val="24"/>
          <w:lang w:val="es-ES"/>
        </w:rPr>
        <w:t>Ley de Transparencia y Acceso a la Información Pública del Estado de México y Municipios</w:t>
      </w:r>
      <w:r w:rsidRPr="009B6617">
        <w:rPr>
          <w:rFonts w:ascii="Palatino Linotype" w:eastAsia="Times New Roman" w:hAnsi="Palatino Linotype" w:cs="Arial"/>
          <w:sz w:val="24"/>
          <w:szCs w:val="24"/>
          <w:lang w:val="es-ES" w:eastAsia="es-MX"/>
        </w:rPr>
        <w:t xml:space="preserve">. </w:t>
      </w:r>
    </w:p>
    <w:p w:rsidR="002768D7" w:rsidRPr="009B6617" w:rsidRDefault="002768D7" w:rsidP="002768D7">
      <w:pPr>
        <w:rPr>
          <w:rFonts w:ascii="Palatino Linotype" w:hAnsi="Palatino Linotype"/>
          <w:b/>
          <w:i/>
          <w:sz w:val="24"/>
          <w:szCs w:val="24"/>
        </w:rPr>
      </w:pPr>
    </w:p>
    <w:p w:rsidR="002768D7" w:rsidRPr="009B6617" w:rsidRDefault="002768D7" w:rsidP="002768D7">
      <w:pPr>
        <w:rPr>
          <w:rFonts w:ascii="Palatino Linotype" w:hAnsi="Palatino Linotype"/>
          <w:b/>
          <w:i/>
          <w:sz w:val="24"/>
          <w:szCs w:val="24"/>
        </w:rPr>
      </w:pPr>
      <w:r w:rsidRPr="009B6617">
        <w:rPr>
          <w:rFonts w:ascii="Palatino Linotype" w:hAnsi="Palatino Linotype"/>
          <w:b/>
          <w:i/>
          <w:sz w:val="24"/>
          <w:szCs w:val="24"/>
        </w:rPr>
        <w:t>Articulo. 179…</w:t>
      </w:r>
    </w:p>
    <w:p w:rsidR="002768D7" w:rsidRPr="009B6617" w:rsidRDefault="002768D7" w:rsidP="002768D7">
      <w:pPr>
        <w:numPr>
          <w:ilvl w:val="0"/>
          <w:numId w:val="5"/>
        </w:numPr>
        <w:ind w:left="0" w:firstLine="0"/>
        <w:contextualSpacing/>
        <w:rPr>
          <w:rFonts w:ascii="Palatino Linotype" w:hAnsi="Palatino Linotype"/>
          <w:b/>
          <w:i/>
          <w:sz w:val="24"/>
          <w:szCs w:val="24"/>
        </w:rPr>
      </w:pPr>
      <w:r w:rsidRPr="009B6617">
        <w:rPr>
          <w:rFonts w:ascii="Palatino Linotype" w:hAnsi="Palatino Linotype"/>
          <w:b/>
          <w:i/>
          <w:sz w:val="24"/>
          <w:szCs w:val="24"/>
        </w:rPr>
        <w:t>La negativa a la información solicitada;</w:t>
      </w:r>
    </w:p>
    <w:p w:rsidR="002768D7" w:rsidRPr="009B6617" w:rsidRDefault="002768D7" w:rsidP="002768D7">
      <w:pPr>
        <w:rPr>
          <w:rFonts w:ascii="Palatino Linotype" w:hAnsi="Palatino Linotype"/>
          <w:i/>
          <w:sz w:val="24"/>
          <w:szCs w:val="24"/>
        </w:rPr>
      </w:pPr>
      <w:r w:rsidRPr="009B6617">
        <w:rPr>
          <w:rFonts w:ascii="Palatino Linotype" w:hAnsi="Palatino Linotype"/>
          <w:i/>
          <w:sz w:val="24"/>
          <w:szCs w:val="24"/>
        </w:rPr>
        <w:t>II a la IV…</w:t>
      </w:r>
    </w:p>
    <w:p w:rsidR="002768D7" w:rsidRPr="009B6617" w:rsidRDefault="002768D7" w:rsidP="002768D7">
      <w:pPr>
        <w:spacing w:before="240" w:after="240" w:line="360" w:lineRule="auto"/>
        <w:contextualSpacing/>
        <w:jc w:val="both"/>
        <w:rPr>
          <w:rFonts w:ascii="Palatino Linotype" w:hAnsi="Palatino Linotype"/>
          <w:b/>
          <w:i/>
          <w:sz w:val="24"/>
          <w:szCs w:val="24"/>
        </w:rPr>
      </w:pPr>
      <w:r w:rsidRPr="009B6617">
        <w:rPr>
          <w:rFonts w:ascii="Palatino Linotype" w:hAnsi="Palatino Linotype"/>
          <w:b/>
          <w:i/>
          <w:sz w:val="24"/>
          <w:szCs w:val="24"/>
        </w:rPr>
        <w:t>V. La entrega de información incompleta;</w:t>
      </w:r>
    </w:p>
    <w:p w:rsidR="002768D7" w:rsidRPr="009B6617" w:rsidRDefault="002768D7" w:rsidP="002768D7">
      <w:pPr>
        <w:spacing w:before="240" w:after="240" w:line="360" w:lineRule="auto"/>
        <w:contextualSpacing/>
        <w:jc w:val="both"/>
        <w:rPr>
          <w:rFonts w:ascii="Palatino Linotype" w:hAnsi="Palatino Linotype"/>
          <w:i/>
          <w:sz w:val="24"/>
          <w:szCs w:val="24"/>
        </w:rPr>
      </w:pPr>
      <w:r w:rsidRPr="009B6617">
        <w:rPr>
          <w:rFonts w:ascii="Palatino Linotype" w:hAnsi="Palatino Linotype"/>
          <w:i/>
          <w:sz w:val="24"/>
          <w:szCs w:val="24"/>
        </w:rPr>
        <w:t>VI… a la XIV…</w:t>
      </w:r>
    </w:p>
    <w:p w:rsidR="002768D7" w:rsidRPr="009B6617" w:rsidRDefault="002768D7" w:rsidP="002768D7">
      <w:pPr>
        <w:pStyle w:val="Prrafodelista"/>
        <w:numPr>
          <w:ilvl w:val="0"/>
          <w:numId w:val="2"/>
        </w:numPr>
        <w:spacing w:before="240" w:after="240" w:line="360" w:lineRule="auto"/>
        <w:ind w:left="0" w:firstLine="0"/>
        <w:jc w:val="both"/>
        <w:rPr>
          <w:rFonts w:ascii="Palatino Linotype" w:hAnsi="Palatino Linotype"/>
          <w:b/>
          <w:i/>
          <w:sz w:val="24"/>
          <w:szCs w:val="24"/>
        </w:rPr>
      </w:pPr>
      <w:r w:rsidRPr="009B6617">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9B6617">
        <w:rPr>
          <w:rFonts w:ascii="Palatino Linotype" w:hAnsi="Palatino Linotype" w:cs="Arial"/>
          <w:b/>
          <w:sz w:val="24"/>
          <w:szCs w:val="24"/>
        </w:rPr>
        <w:t xml:space="preserve">Ley de Transparencia y Acceso a la Información Pública del Estado </w:t>
      </w:r>
      <w:r w:rsidRPr="009B6617">
        <w:rPr>
          <w:rFonts w:ascii="Palatino Linotype" w:hAnsi="Palatino Linotype" w:cs="Arial"/>
          <w:b/>
          <w:sz w:val="24"/>
          <w:szCs w:val="24"/>
        </w:rPr>
        <w:lastRenderedPageBreak/>
        <w:t>de México y Municipios</w:t>
      </w:r>
      <w:r w:rsidRPr="009B6617">
        <w:rPr>
          <w:rFonts w:ascii="Palatino Linotype" w:hAnsi="Palatino Linotype" w:cs="Arial"/>
          <w:sz w:val="24"/>
          <w:szCs w:val="24"/>
        </w:rPr>
        <w:t xml:space="preserve">, y determinar la confirmación; revocación o modificación; </w:t>
      </w:r>
      <w:proofErr w:type="spellStart"/>
      <w:r w:rsidRPr="009B6617">
        <w:rPr>
          <w:rFonts w:ascii="Palatino Linotype" w:hAnsi="Palatino Linotype" w:cs="Arial"/>
          <w:sz w:val="24"/>
          <w:szCs w:val="24"/>
        </w:rPr>
        <w:t>desechamiento</w:t>
      </w:r>
      <w:proofErr w:type="spellEnd"/>
      <w:r w:rsidRPr="009B6617">
        <w:rPr>
          <w:rFonts w:ascii="Palatino Linotype" w:hAnsi="Palatino Linotype" w:cs="Arial"/>
          <w:sz w:val="24"/>
          <w:szCs w:val="24"/>
        </w:rPr>
        <w:t xml:space="preserve"> o sobreseimiento; y en su caso ordenar la entrega de la información.</w:t>
      </w:r>
    </w:p>
    <w:p w:rsidR="002768D7" w:rsidRPr="009B6617" w:rsidRDefault="002768D7" w:rsidP="002768D7">
      <w:pPr>
        <w:keepNext/>
        <w:keepLines/>
        <w:spacing w:before="240" w:after="0"/>
        <w:outlineLvl w:val="0"/>
        <w:rPr>
          <w:rFonts w:ascii="Palatino Linotype" w:eastAsiaTheme="majorEastAsia" w:hAnsi="Palatino Linotype" w:cstheme="majorBidi"/>
          <w:b/>
          <w:sz w:val="24"/>
          <w:szCs w:val="24"/>
        </w:rPr>
      </w:pPr>
      <w:bookmarkStart w:id="5" w:name="_Toc477891855"/>
      <w:bookmarkStart w:id="6" w:name="_Toc58589043"/>
      <w:r w:rsidRPr="009B6617">
        <w:rPr>
          <w:rFonts w:ascii="Palatino Linotype" w:eastAsiaTheme="majorEastAsia" w:hAnsi="Palatino Linotype" w:cstheme="majorBidi"/>
          <w:b/>
          <w:sz w:val="24"/>
          <w:szCs w:val="24"/>
        </w:rPr>
        <w:t>CUARTO. Del estudio de resolución del asunto</w:t>
      </w:r>
      <w:bookmarkEnd w:id="5"/>
      <w:r w:rsidRPr="009B6617">
        <w:rPr>
          <w:rFonts w:ascii="Palatino Linotype" w:eastAsiaTheme="majorEastAsia" w:hAnsi="Palatino Linotype" w:cstheme="majorBidi"/>
          <w:b/>
          <w:sz w:val="24"/>
          <w:szCs w:val="24"/>
        </w:rPr>
        <w:t>.</w:t>
      </w:r>
      <w:bookmarkEnd w:id="6"/>
      <w:r w:rsidRPr="009B6617">
        <w:rPr>
          <w:rFonts w:ascii="Palatino Linotype" w:eastAsiaTheme="majorEastAsia" w:hAnsi="Palatino Linotype" w:cstheme="majorBidi"/>
          <w:b/>
          <w:sz w:val="24"/>
          <w:szCs w:val="24"/>
        </w:rPr>
        <w:t xml:space="preserve"> </w:t>
      </w:r>
    </w:p>
    <w:p w:rsidR="002768D7" w:rsidRPr="009B6617" w:rsidRDefault="002768D7" w:rsidP="002768D7">
      <w:pPr>
        <w:spacing w:after="0" w:line="360" w:lineRule="auto"/>
        <w:ind w:right="49"/>
        <w:contextualSpacing/>
        <w:jc w:val="both"/>
        <w:rPr>
          <w:rFonts w:ascii="Palatino Linotype" w:eastAsia="MS Mincho" w:hAnsi="Palatino Linotype" w:cs="Times New Roman"/>
          <w:sz w:val="14"/>
          <w:szCs w:val="24"/>
          <w:lang w:val="es-ES_tradnl" w:eastAsia="es-ES"/>
        </w:rPr>
      </w:pPr>
    </w:p>
    <w:p w:rsidR="002768D7" w:rsidRPr="009B6617" w:rsidRDefault="002768D7" w:rsidP="002768D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B6617">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rsidR="002768D7" w:rsidRPr="009B6617" w:rsidRDefault="002768D7" w:rsidP="002768D7">
      <w:pPr>
        <w:spacing w:after="0" w:line="360" w:lineRule="auto"/>
        <w:ind w:right="34"/>
        <w:contextualSpacing/>
        <w:jc w:val="both"/>
        <w:rPr>
          <w:rFonts w:ascii="Palatino Linotype" w:eastAsia="MS Mincho" w:hAnsi="Palatino Linotype" w:cs="Times New Roman"/>
          <w:sz w:val="24"/>
          <w:szCs w:val="24"/>
          <w:lang w:val="es-ES_tradnl" w:eastAsia="es-ES"/>
        </w:rPr>
      </w:pPr>
    </w:p>
    <w:p w:rsidR="002768D7" w:rsidRPr="009B6617" w:rsidRDefault="002768D7" w:rsidP="002768D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B6617">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2768D7" w:rsidRPr="009B6617" w:rsidRDefault="002768D7" w:rsidP="002768D7">
      <w:pPr>
        <w:spacing w:after="0" w:line="360" w:lineRule="auto"/>
        <w:ind w:right="49"/>
        <w:contextualSpacing/>
        <w:jc w:val="both"/>
        <w:rPr>
          <w:rFonts w:ascii="Palatino Linotype" w:eastAsia="MS Mincho" w:hAnsi="Palatino Linotype" w:cs="Times New Roman"/>
          <w:sz w:val="16"/>
          <w:szCs w:val="24"/>
          <w:lang w:val="es-ES_tradnl" w:eastAsia="es-ES"/>
        </w:rPr>
      </w:pPr>
    </w:p>
    <w:p w:rsidR="002768D7" w:rsidRPr="009B6617" w:rsidRDefault="002768D7" w:rsidP="002768D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9B6617">
        <w:rPr>
          <w:rFonts w:ascii="Palatino Linotype" w:eastAsia="MS Mincho" w:hAnsi="Palatino Linotype" w:cs="Times New Roman"/>
          <w:sz w:val="24"/>
          <w:szCs w:val="24"/>
          <w:lang w:val="es-ES_tradnl" w:eastAsia="es-ES"/>
        </w:rPr>
        <w:t>Derivado</w:t>
      </w:r>
      <w:r w:rsidRPr="009B6617">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9B6617">
        <w:rPr>
          <w:rFonts w:ascii="Palatino Linotype" w:eastAsia="MS Mincho" w:hAnsi="Palatino Linotype" w:cs="Arial"/>
          <w:b/>
          <w:sz w:val="24"/>
          <w:szCs w:val="24"/>
          <w:lang w:val="es-ES_tradnl" w:eastAsia="es-ES"/>
        </w:rPr>
        <w:t xml:space="preserve">SUJETO OBLIGADO </w:t>
      </w:r>
      <w:r w:rsidRPr="009B6617">
        <w:rPr>
          <w:rFonts w:ascii="Palatino Linotype" w:eastAsia="MS Mincho" w:hAnsi="Palatino Linotype" w:cs="Arial"/>
          <w:sz w:val="24"/>
          <w:szCs w:val="24"/>
          <w:lang w:val="es-ES_tradnl" w:eastAsia="es-ES"/>
        </w:rPr>
        <w:t>en los formato preestablecidos.</w:t>
      </w:r>
    </w:p>
    <w:p w:rsidR="002768D7" w:rsidRPr="009B6617" w:rsidRDefault="002768D7" w:rsidP="002768D7">
      <w:pPr>
        <w:spacing w:after="0" w:line="360" w:lineRule="auto"/>
        <w:ind w:right="34"/>
        <w:contextualSpacing/>
        <w:jc w:val="both"/>
        <w:rPr>
          <w:rFonts w:ascii="Palatino Linotype" w:eastAsia="MS Mincho" w:hAnsi="Palatino Linotype" w:cs="Arial"/>
          <w:sz w:val="24"/>
          <w:szCs w:val="24"/>
          <w:lang w:val="es-ES_tradnl" w:eastAsia="es-ES"/>
        </w:rPr>
      </w:pPr>
    </w:p>
    <w:p w:rsidR="002768D7" w:rsidRPr="009B6617" w:rsidRDefault="002768D7" w:rsidP="002768D7">
      <w:pPr>
        <w:numPr>
          <w:ilvl w:val="0"/>
          <w:numId w:val="2"/>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9B6617">
        <w:rPr>
          <w:rFonts w:ascii="Palatino Linotype" w:eastAsia="MS Mincho" w:hAnsi="Palatino Linotype" w:cs="Arial"/>
          <w:sz w:val="24"/>
          <w:szCs w:val="24"/>
          <w:lang w:val="es-ES_tradnl" w:eastAsia="es-ES"/>
        </w:rPr>
        <w:lastRenderedPageBreak/>
        <w:t xml:space="preserve">Luego entonces, </w:t>
      </w:r>
      <w:r w:rsidRPr="009B6617">
        <w:rPr>
          <w:rFonts w:ascii="Palatino Linotype" w:eastAsia="MS Mincho" w:hAnsi="Palatino Linotype" w:cs="Times New Roman"/>
          <w:sz w:val="24"/>
          <w:szCs w:val="24"/>
          <w:lang w:val="es-ES_tradnl" w:eastAsia="es-ES"/>
        </w:rPr>
        <w:t xml:space="preserve">se procede al análisis del contenido de la información remitida en las respuesta, </w:t>
      </w:r>
      <w:r w:rsidRPr="009B6617">
        <w:rPr>
          <w:rFonts w:ascii="Palatino Linotype" w:eastAsia="MS Mincho" w:hAnsi="Palatino Linotype" w:cs="Arial"/>
          <w:sz w:val="24"/>
          <w:szCs w:val="24"/>
          <w:lang w:val="es-ES_tradnl" w:eastAsia="es-ES"/>
        </w:rPr>
        <w:t xml:space="preserve">para determinar si es congruente, actualizada y completa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9B6617">
        <w:rPr>
          <w:rFonts w:ascii="Palatino Linotype" w:eastAsia="MS Mincho" w:hAnsi="Palatino Linotype" w:cs="Times New Roman"/>
          <w:sz w:val="24"/>
          <w:szCs w:val="24"/>
          <w:lang w:val="es-ES_tradnl" w:eastAsia="es-ES"/>
        </w:rPr>
        <w:t>conformidad con lo establecido por  el artículo 11 de la Ley en la materia, que a la letra dice:</w:t>
      </w:r>
    </w:p>
    <w:p w:rsidR="002768D7" w:rsidRPr="009B6617" w:rsidRDefault="002768D7" w:rsidP="002768D7">
      <w:pPr>
        <w:spacing w:after="0" w:line="360" w:lineRule="auto"/>
        <w:ind w:right="49"/>
        <w:contextualSpacing/>
        <w:jc w:val="both"/>
        <w:rPr>
          <w:rFonts w:ascii="Palatino Linotype" w:eastAsia="MS Mincho" w:hAnsi="Palatino Linotype" w:cs="Arial"/>
          <w:sz w:val="24"/>
          <w:szCs w:val="24"/>
          <w:lang w:val="es-ES_tradnl" w:eastAsia="es-ES"/>
        </w:rPr>
      </w:pPr>
    </w:p>
    <w:p w:rsidR="002768D7" w:rsidRPr="009B6617" w:rsidRDefault="002768D7" w:rsidP="002768D7">
      <w:pPr>
        <w:spacing w:after="0" w:line="360" w:lineRule="auto"/>
        <w:ind w:left="567" w:right="615"/>
        <w:contextualSpacing/>
        <w:jc w:val="both"/>
        <w:rPr>
          <w:rFonts w:ascii="Palatino Linotype" w:eastAsia="MS Mincho" w:hAnsi="Palatino Linotype" w:cs="Arial"/>
          <w:i/>
          <w:sz w:val="24"/>
          <w:szCs w:val="24"/>
          <w:lang w:eastAsia="es-ES"/>
        </w:rPr>
      </w:pPr>
      <w:r w:rsidRPr="009B6617">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2768D7" w:rsidRPr="009B6617" w:rsidRDefault="002768D7" w:rsidP="002768D7">
      <w:pPr>
        <w:spacing w:after="0" w:line="360" w:lineRule="auto"/>
        <w:ind w:left="567" w:right="49"/>
        <w:contextualSpacing/>
        <w:jc w:val="both"/>
        <w:rPr>
          <w:rFonts w:ascii="Palatino Linotype" w:eastAsia="MS Mincho" w:hAnsi="Palatino Linotype" w:cs="Arial"/>
          <w:i/>
          <w:sz w:val="24"/>
          <w:szCs w:val="24"/>
          <w:lang w:eastAsia="es-ES"/>
        </w:rPr>
      </w:pPr>
      <w:r w:rsidRPr="009B6617">
        <w:rPr>
          <w:rFonts w:ascii="Palatino Linotype" w:eastAsia="MS Mincho" w:hAnsi="Palatino Linotype" w:cs="Arial"/>
          <w:i/>
          <w:sz w:val="24"/>
          <w:szCs w:val="24"/>
          <w:lang w:eastAsia="es-ES"/>
        </w:rPr>
        <w:t>…”</w:t>
      </w:r>
    </w:p>
    <w:p w:rsidR="002768D7" w:rsidRPr="009B6617" w:rsidRDefault="002768D7" w:rsidP="002768D7">
      <w:pPr>
        <w:spacing w:after="0" w:line="360" w:lineRule="auto"/>
        <w:ind w:right="49"/>
        <w:contextualSpacing/>
        <w:jc w:val="both"/>
        <w:rPr>
          <w:rFonts w:ascii="Palatino Linotype" w:eastAsia="MS Mincho" w:hAnsi="Palatino Linotype" w:cs="Arial"/>
          <w:i/>
          <w:sz w:val="24"/>
          <w:szCs w:val="24"/>
          <w:lang w:eastAsia="es-ES"/>
        </w:rPr>
      </w:pPr>
    </w:p>
    <w:p w:rsidR="002768D7" w:rsidRPr="009B6617" w:rsidRDefault="002768D7" w:rsidP="002768D7">
      <w:pPr>
        <w:keepNext/>
        <w:keepLines/>
        <w:numPr>
          <w:ilvl w:val="0"/>
          <w:numId w:val="4"/>
        </w:numPr>
        <w:spacing w:before="40" w:after="0"/>
        <w:ind w:left="0" w:firstLine="0"/>
        <w:contextualSpacing/>
        <w:outlineLvl w:val="1"/>
        <w:rPr>
          <w:rFonts w:ascii="Palatino Linotype" w:eastAsia="MS Mincho" w:hAnsi="Palatino Linotype" w:cstheme="majorBidi"/>
          <w:b/>
          <w:i/>
          <w:sz w:val="24"/>
          <w:szCs w:val="24"/>
          <w:lang w:eastAsia="es-ES"/>
        </w:rPr>
      </w:pPr>
      <w:bookmarkStart w:id="7" w:name="_Toc58589044"/>
      <w:r w:rsidRPr="009B6617">
        <w:rPr>
          <w:rFonts w:ascii="Palatino Linotype" w:eastAsia="MS Mincho" w:hAnsi="Palatino Linotype" w:cstheme="majorBidi"/>
          <w:b/>
          <w:i/>
          <w:sz w:val="24"/>
          <w:szCs w:val="24"/>
          <w:lang w:eastAsia="es-ES"/>
        </w:rPr>
        <w:t>De la respuesta del Sujeto Obligado.</w:t>
      </w:r>
      <w:bookmarkEnd w:id="7"/>
    </w:p>
    <w:p w:rsidR="002768D7" w:rsidRPr="009B6617" w:rsidRDefault="002768D7" w:rsidP="002768D7">
      <w:pPr>
        <w:rPr>
          <w:lang w:eastAsia="es-ES"/>
        </w:rPr>
      </w:pPr>
    </w:p>
    <w:p w:rsidR="00010702" w:rsidRPr="009B6617" w:rsidRDefault="002768D7" w:rsidP="0001070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 xml:space="preserve">Estando en tiempo y forma el </w:t>
      </w:r>
      <w:r w:rsidRPr="009B6617">
        <w:rPr>
          <w:rFonts w:ascii="Palatino Linotype" w:eastAsia="MS Mincho" w:hAnsi="Palatino Linotype" w:cstheme="majorBidi"/>
          <w:b/>
          <w:sz w:val="24"/>
          <w:szCs w:val="24"/>
          <w:lang w:val="es-ES_tradnl" w:eastAsia="es-ES"/>
        </w:rPr>
        <w:t>SUJETO OBLIGADO</w:t>
      </w:r>
      <w:r w:rsidRPr="009B6617">
        <w:rPr>
          <w:rFonts w:ascii="Palatino Linotype" w:eastAsia="MS Mincho" w:hAnsi="Palatino Linotype" w:cstheme="majorBidi"/>
          <w:sz w:val="24"/>
          <w:szCs w:val="24"/>
          <w:lang w:val="es-ES_tradnl" w:eastAsia="es-ES"/>
        </w:rPr>
        <w:t xml:space="preserve"> dio respuesta a la solicitud de información del particular, </w:t>
      </w:r>
      <w:r w:rsidR="005A38DB" w:rsidRPr="009B6617">
        <w:rPr>
          <w:rFonts w:ascii="Palatino Linotype" w:eastAsia="MS Mincho" w:hAnsi="Palatino Linotype" w:cstheme="majorBidi"/>
          <w:sz w:val="24"/>
          <w:szCs w:val="24"/>
          <w:lang w:val="es-ES_tradnl" w:eastAsia="es-ES"/>
        </w:rPr>
        <w:t xml:space="preserve">la cual consistió en informa que se podía ingresar su queja por escrito ante el H. Ayuntamiento de Ixtapaluca  en línea directa, dirigido a las direcciones correspondientes, tales como es la Subdirección  de Movilidad, Coordinación de Conjuntos Urbanos, Dirección de Desarrollo, con la finalidad de dar pronta respuesta. No obstante, lo anterior, el SUJETO OBLIGADO  </w:t>
      </w:r>
      <w:r w:rsidR="005A38DB" w:rsidRPr="009B6617">
        <w:rPr>
          <w:rFonts w:ascii="Palatino Linotype" w:eastAsia="MS Mincho" w:hAnsi="Palatino Linotype" w:cstheme="majorBidi"/>
          <w:sz w:val="24"/>
          <w:szCs w:val="24"/>
          <w:lang w:val="es-ES_tradnl" w:eastAsia="es-ES"/>
        </w:rPr>
        <w:lastRenderedPageBreak/>
        <w:t>entregó su respectivo informe justificado por medio del cual reitero su respuesta inicial.</w:t>
      </w:r>
    </w:p>
    <w:p w:rsidR="00010702" w:rsidRPr="009B6617" w:rsidRDefault="00010702" w:rsidP="005A38DB">
      <w:pPr>
        <w:spacing w:after="0" w:line="360" w:lineRule="auto"/>
        <w:contextualSpacing/>
        <w:jc w:val="both"/>
        <w:rPr>
          <w:rFonts w:ascii="Palatino Linotype" w:eastAsia="MS Mincho" w:hAnsi="Palatino Linotype" w:cstheme="majorBidi"/>
          <w:sz w:val="24"/>
          <w:szCs w:val="24"/>
          <w:lang w:val="es-ES_tradnl" w:eastAsia="es-ES"/>
        </w:rPr>
      </w:pPr>
    </w:p>
    <w:p w:rsidR="00010702" w:rsidRPr="009B6617" w:rsidRDefault="005A38DB" w:rsidP="0001070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De lo anteriormente descrito, es de precisar que</w:t>
      </w:r>
      <w:r w:rsidR="00447623" w:rsidRPr="009B6617">
        <w:rPr>
          <w:rFonts w:ascii="Palatino Linotype" w:hAnsi="Palatino Linotype"/>
          <w:sz w:val="24"/>
          <w:szCs w:val="24"/>
          <w:lang w:val="es-ES_tradnl"/>
        </w:rPr>
        <w:t xml:space="preserve"> Los errores humanos del recurrente para descargar la información que le es proporcionada vía electrónica, en programas de libre y fácil acceso, no son atribuibles a los sujetos obligados</w:t>
      </w:r>
      <w:r w:rsidR="00447623" w:rsidRPr="009B6617">
        <w:rPr>
          <w:rFonts w:ascii="Palatino Linotype" w:eastAsia="MS Mincho" w:hAnsi="Palatino Linotype" w:cstheme="majorBidi"/>
          <w:sz w:val="24"/>
          <w:szCs w:val="24"/>
          <w:lang w:val="es-ES_tradnl" w:eastAsia="es-ES"/>
        </w:rPr>
        <w:t xml:space="preserve">, por lo que </w:t>
      </w:r>
      <w:r w:rsidRPr="009B6617">
        <w:rPr>
          <w:rFonts w:ascii="Palatino Linotype" w:eastAsia="MS Mincho" w:hAnsi="Palatino Linotype" w:cstheme="majorBidi"/>
          <w:sz w:val="24"/>
          <w:szCs w:val="24"/>
          <w:lang w:val="es-ES_tradnl" w:eastAsia="es-ES"/>
        </w:rPr>
        <w:t>los motivos de inconformidad hechos valer por el particular, resultan parcialmente fundados, en razón de los siguientes hechos y derechos.</w:t>
      </w:r>
    </w:p>
    <w:p w:rsidR="005A38DB" w:rsidRPr="009B6617" w:rsidRDefault="000B4236" w:rsidP="00162958">
      <w:pPr>
        <w:pStyle w:val="Ttulo1"/>
        <w:numPr>
          <w:ilvl w:val="0"/>
          <w:numId w:val="4"/>
        </w:numPr>
        <w:ind w:left="709"/>
        <w:rPr>
          <w:rFonts w:ascii="Palatino Linotype" w:eastAsia="MS Mincho" w:hAnsi="Palatino Linotype"/>
          <w:b/>
          <w:sz w:val="24"/>
          <w:szCs w:val="24"/>
          <w:lang w:val="es-ES_tradnl" w:eastAsia="es-ES"/>
        </w:rPr>
      </w:pPr>
      <w:bookmarkStart w:id="8" w:name="_Toc58589045"/>
      <w:r w:rsidRPr="009B6617">
        <w:rPr>
          <w:rFonts w:ascii="Palatino Linotype" w:eastAsia="MS Mincho" w:hAnsi="Palatino Linotype"/>
          <w:b/>
          <w:color w:val="auto"/>
          <w:sz w:val="24"/>
          <w:szCs w:val="24"/>
          <w:lang w:val="es-ES_tradnl" w:eastAsia="es-ES"/>
        </w:rPr>
        <w:t>De los servicios que ofrece el Sujeto Obligado.</w:t>
      </w:r>
      <w:bookmarkEnd w:id="8"/>
    </w:p>
    <w:p w:rsidR="000B4236" w:rsidRPr="009B6617" w:rsidRDefault="000B4236" w:rsidP="005A38DB">
      <w:pPr>
        <w:spacing w:after="0" w:line="360" w:lineRule="auto"/>
        <w:contextualSpacing/>
        <w:jc w:val="both"/>
        <w:rPr>
          <w:rFonts w:ascii="Palatino Linotype" w:eastAsia="MS Mincho" w:hAnsi="Palatino Linotype" w:cstheme="majorBidi"/>
          <w:sz w:val="24"/>
          <w:szCs w:val="24"/>
          <w:lang w:val="es-ES_tradnl" w:eastAsia="es-ES"/>
        </w:rPr>
      </w:pPr>
    </w:p>
    <w:p w:rsidR="00010702" w:rsidRPr="009B6617" w:rsidRDefault="008833EB" w:rsidP="00010702">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 xml:space="preserve">De la información solicitada por el particular y la respuesta emitida, se puede apreciar que no se deja colmado el derecho acceso a la información, en razón de que bien es cierto se dijo ante </w:t>
      </w:r>
      <w:proofErr w:type="spellStart"/>
      <w:r w:rsidRPr="009B6617">
        <w:rPr>
          <w:rFonts w:ascii="Palatino Linotype" w:eastAsia="MS Mincho" w:hAnsi="Palatino Linotype" w:cstheme="majorBidi"/>
          <w:sz w:val="24"/>
          <w:szCs w:val="24"/>
          <w:lang w:val="es-ES_tradnl" w:eastAsia="es-ES"/>
        </w:rPr>
        <w:t>que</w:t>
      </w:r>
      <w:proofErr w:type="spellEnd"/>
      <w:r w:rsidRPr="009B6617">
        <w:rPr>
          <w:rFonts w:ascii="Palatino Linotype" w:eastAsia="MS Mincho" w:hAnsi="Palatino Linotype" w:cstheme="majorBidi"/>
          <w:sz w:val="24"/>
          <w:szCs w:val="24"/>
          <w:lang w:val="es-ES_tradnl" w:eastAsia="es-ES"/>
        </w:rPr>
        <w:t xml:space="preserve"> áreas se puede presentar la queja o denuncia; sin embargo, los datos proporcionado no son suficientes toda vez que no se precisa cual el procedimiento que puede consistir desde horarios de atención, domicilio, </w:t>
      </w:r>
      <w:r w:rsidR="009C07E2" w:rsidRPr="009B6617">
        <w:rPr>
          <w:rFonts w:ascii="Palatino Linotype" w:eastAsia="MS Mincho" w:hAnsi="Palatino Linotype" w:cstheme="majorBidi"/>
          <w:sz w:val="24"/>
          <w:szCs w:val="24"/>
          <w:lang w:val="es-ES_tradnl" w:eastAsia="es-ES"/>
        </w:rPr>
        <w:t>numero telefónicos y correo electrónico u cualquier otro dato que pueda brindar la adecuada atención al particular, no así como lo plantea el Sujeto Obligado.</w:t>
      </w:r>
    </w:p>
    <w:p w:rsidR="008833EB" w:rsidRPr="009B6617" w:rsidRDefault="008833EB" w:rsidP="008833EB">
      <w:pPr>
        <w:spacing w:after="0" w:line="360" w:lineRule="auto"/>
        <w:contextualSpacing/>
        <w:jc w:val="both"/>
        <w:rPr>
          <w:rFonts w:ascii="Palatino Linotype" w:eastAsia="MS Mincho" w:hAnsi="Palatino Linotype" w:cstheme="majorBidi"/>
          <w:sz w:val="24"/>
          <w:szCs w:val="24"/>
          <w:lang w:val="es-ES_tradnl" w:eastAsia="es-ES"/>
        </w:rPr>
      </w:pPr>
    </w:p>
    <w:p w:rsidR="00010702" w:rsidRPr="009B6617" w:rsidRDefault="009C07E2" w:rsidP="002768D7">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 xml:space="preserve">En ese contexto, el </w:t>
      </w:r>
      <w:r w:rsidRPr="009B6617">
        <w:rPr>
          <w:rFonts w:ascii="Palatino Linotype" w:eastAsia="MS Mincho" w:hAnsi="Palatino Linotype" w:cstheme="majorBidi"/>
          <w:b/>
          <w:sz w:val="24"/>
          <w:szCs w:val="24"/>
          <w:lang w:val="es-ES_tradnl" w:eastAsia="es-ES"/>
        </w:rPr>
        <w:t>SUJETO OBLIGADO</w:t>
      </w:r>
      <w:r w:rsidRPr="009B6617">
        <w:rPr>
          <w:rFonts w:ascii="Palatino Linotype" w:eastAsia="MS Mincho" w:hAnsi="Palatino Linotype" w:cstheme="majorBidi"/>
          <w:sz w:val="24"/>
          <w:szCs w:val="24"/>
          <w:lang w:val="es-ES_tradnl" w:eastAsia="es-ES"/>
        </w:rPr>
        <w:t xml:space="preserve"> no puede dejar de atender lo establecido por el artículo 92 fracción XXIII, que corresponde a lo siguiente:</w:t>
      </w:r>
    </w:p>
    <w:p w:rsidR="009C07E2" w:rsidRPr="009B6617" w:rsidRDefault="009C07E2" w:rsidP="009C07E2">
      <w:pPr>
        <w:pStyle w:val="Prrafodelista"/>
        <w:rPr>
          <w:rFonts w:ascii="Palatino Linotype" w:eastAsia="MS Mincho" w:hAnsi="Palatino Linotype" w:cstheme="majorBidi"/>
          <w:sz w:val="24"/>
          <w:szCs w:val="24"/>
          <w:lang w:val="es-ES_tradnl" w:eastAsia="es-ES"/>
        </w:rPr>
      </w:pPr>
    </w:p>
    <w:p w:rsidR="009C07E2" w:rsidRPr="009B6617" w:rsidRDefault="009C07E2" w:rsidP="009C07E2">
      <w:pPr>
        <w:spacing w:after="0" w:line="360" w:lineRule="auto"/>
        <w:ind w:left="567" w:right="615"/>
        <w:contextualSpacing/>
        <w:jc w:val="both"/>
        <w:rPr>
          <w:rFonts w:ascii="Palatino Linotype" w:hAnsi="Palatino Linotype"/>
          <w:i/>
        </w:rPr>
      </w:pPr>
      <w:r w:rsidRPr="009B6617">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9B6617">
        <w:rPr>
          <w:rFonts w:ascii="Palatino Linotype" w:hAnsi="Palatino Linotype"/>
          <w:i/>
        </w:rPr>
        <w:lastRenderedPageBreak/>
        <w:t>social, según corresponda, la información, por lo menos, de los temas, documentos y políticas que a continuación se señalan:</w:t>
      </w:r>
    </w:p>
    <w:p w:rsidR="009C07E2" w:rsidRPr="009B6617" w:rsidRDefault="009C07E2" w:rsidP="009C07E2">
      <w:pPr>
        <w:spacing w:after="0" w:line="360" w:lineRule="auto"/>
        <w:ind w:left="567" w:right="615"/>
        <w:contextualSpacing/>
        <w:jc w:val="both"/>
        <w:rPr>
          <w:rFonts w:ascii="Palatino Linotype" w:hAnsi="Palatino Linotype"/>
          <w:i/>
        </w:rPr>
      </w:pPr>
      <w:r w:rsidRPr="009B6617">
        <w:rPr>
          <w:rFonts w:ascii="Palatino Linotype" w:hAnsi="Palatino Linotype"/>
          <w:i/>
        </w:rPr>
        <w:t>…</w:t>
      </w:r>
    </w:p>
    <w:p w:rsidR="009C07E2" w:rsidRPr="009B6617" w:rsidRDefault="009C07E2" w:rsidP="009C07E2">
      <w:pPr>
        <w:spacing w:after="0" w:line="360" w:lineRule="auto"/>
        <w:ind w:left="567" w:right="615"/>
        <w:contextualSpacing/>
        <w:jc w:val="both"/>
        <w:rPr>
          <w:rFonts w:ascii="Palatino Linotype" w:eastAsia="MS Mincho" w:hAnsi="Palatino Linotype" w:cstheme="majorBidi"/>
          <w:i/>
          <w:sz w:val="24"/>
          <w:szCs w:val="24"/>
          <w:lang w:val="es-ES_tradnl" w:eastAsia="es-ES"/>
        </w:rPr>
      </w:pPr>
      <w:r w:rsidRPr="009B6617">
        <w:rPr>
          <w:rFonts w:ascii="Palatino Linotype" w:hAnsi="Palatino Linotype"/>
          <w:b/>
          <w:i/>
        </w:rPr>
        <w:t>XXIII. Los servicios que ofrecen señalando los requisitos para acceder a ellos, así como los tiempos de respuesta;</w:t>
      </w:r>
    </w:p>
    <w:p w:rsidR="009C07E2" w:rsidRPr="009B6617" w:rsidRDefault="009C07E2" w:rsidP="009C07E2">
      <w:pPr>
        <w:spacing w:after="0" w:line="360" w:lineRule="auto"/>
        <w:contextualSpacing/>
        <w:jc w:val="both"/>
        <w:rPr>
          <w:rFonts w:ascii="Palatino Linotype" w:eastAsia="MS Mincho" w:hAnsi="Palatino Linotype" w:cstheme="majorBidi"/>
          <w:sz w:val="24"/>
          <w:szCs w:val="24"/>
          <w:lang w:val="es-ES_tradnl" w:eastAsia="es-ES"/>
        </w:rPr>
      </w:pPr>
    </w:p>
    <w:p w:rsidR="00010702" w:rsidRPr="009B6617" w:rsidRDefault="009C07E2" w:rsidP="002768D7">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Por lo anterior, es de referir que fue necesario consultar la página electrónica relativa a la Información Pública de Oficio Mexiquense (IPOMEX ) que corresponde al Sujeto Obligado, específicamente la fracción de XXIII que forma parte de las obligaciones de transparencia común, para lo cual se obtuvo el siguiente resultado:</w:t>
      </w:r>
    </w:p>
    <w:p w:rsidR="004901C3" w:rsidRPr="009B6617" w:rsidRDefault="004901C3" w:rsidP="004901C3">
      <w:pPr>
        <w:spacing w:after="0" w:line="360" w:lineRule="auto"/>
        <w:contextualSpacing/>
        <w:jc w:val="both"/>
        <w:rPr>
          <w:rFonts w:ascii="Palatino Linotype" w:eastAsia="MS Mincho" w:hAnsi="Palatino Linotype" w:cstheme="majorBidi"/>
          <w:sz w:val="24"/>
          <w:szCs w:val="24"/>
          <w:lang w:val="es-ES_tradnl" w:eastAsia="es-ES"/>
        </w:rPr>
      </w:pPr>
    </w:p>
    <w:p w:rsidR="009C07E2" w:rsidRPr="009B6617" w:rsidRDefault="009C07E2" w:rsidP="009C07E2">
      <w:pPr>
        <w:spacing w:after="0" w:line="360" w:lineRule="auto"/>
        <w:contextualSpacing/>
        <w:jc w:val="both"/>
        <w:rPr>
          <w:rFonts w:ascii="Palatino Linotype" w:eastAsia="MS Mincho" w:hAnsi="Palatino Linotype" w:cstheme="majorBidi"/>
          <w:sz w:val="24"/>
          <w:szCs w:val="24"/>
          <w:lang w:val="es-ES_tradnl" w:eastAsia="es-ES"/>
        </w:rPr>
      </w:pPr>
      <w:r w:rsidRPr="009B6617">
        <w:rPr>
          <w:noProof/>
          <w:lang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15875</wp:posOffset>
                </wp:positionH>
                <wp:positionV relativeFrom="paragraph">
                  <wp:posOffset>2204085</wp:posOffset>
                </wp:positionV>
                <wp:extent cx="1428750" cy="590550"/>
                <wp:effectExtent l="133350" t="133350" r="133350" b="133350"/>
                <wp:wrapNone/>
                <wp:docPr id="23" name="Rectángulo 23"/>
                <wp:cNvGraphicFramePr/>
                <a:graphic xmlns:a="http://schemas.openxmlformats.org/drawingml/2006/main">
                  <a:graphicData uri="http://schemas.microsoft.com/office/word/2010/wordprocessingShape">
                    <wps:wsp>
                      <wps:cNvSpPr/>
                      <wps:spPr>
                        <a:xfrm>
                          <a:off x="0" y="0"/>
                          <a:ext cx="1428750" cy="590550"/>
                        </a:xfrm>
                        <a:prstGeom prst="rect">
                          <a:avLst/>
                        </a:prstGeom>
                        <a:noFill/>
                        <a:ln w="28575">
                          <a:solidFill>
                            <a:schemeClr val="tx1">
                              <a:lumMod val="95000"/>
                              <a:lumOff val="5000"/>
                            </a:schemeClr>
                          </a:solidFill>
                        </a:ln>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1F1A0" id="Rectángulo 23" o:spid="_x0000_s1026" style="position:absolute;margin-left:1.25pt;margin-top:173.55pt;width:112.5pt;height:4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m35AIAAFwGAAAOAAAAZHJzL2Uyb0RvYy54bWysVUtu2zAQ3RfoHQjuG0munY8ROTASpCiQ&#10;JkGSImuGIi0BFIclacvpbXqWXqxDUpLd1Oii6EYezvfxcWZ8frFtFdkI6xrQJS2OckqE5lA1elXS&#10;r0/XH04pcZ7piinQoqSvwtGLxft3552ZiwnUoCphCSbRbt6Zktbem3mWOV6LlrkjMEKjUYJtmcej&#10;XWWVZR1mb1U2yfPjrANbGQtcOIfaq2Ski5hfSsH9nZROeKJKith8/Nr4fQnfbHHO5ivLTN3wHgb7&#10;BxQtazQWHVNdMc/I2jZ/pGobbsGB9Ecc2gykbLiId8DbFPmb2zzWzIh4FyTHmZEm9//S8tvNvSVN&#10;VdLJR0o0a/GNHpC1nz/0aq2AoBYp6oybo+ejubf9yaEY7ruVtg2/eBOyjbS+jrSKrScclcV0cnoy&#10;Q/Y52mZn+QxlTJPtoo11/pOAlgShpBYBRDbZ5sb55Dq4hGIarhulUM/mSpMOsZ/OTmYxwoFqqmAN&#10;xthF4lJZsmH4/n5bRB+1br9AlXRnszzvuwDV2CtJPWgR45gkIt7LjzalQxkR+wyRhsNKQUcsQ0KL&#10;vDjG3AeAMM6F9pNkYn4EUyBLAxqmTM0SmCkqB8Z+RxOKRVh7ELLwWOl5ouRflQgYlH4QEl8aH6Sv&#10;HGZsx04ClRhyNavEjonDxWPCkFki3WPuPsHh3Okpe/8QmnCPwX9hq+hbZoyIlUH7MbhtNNhDdCs/&#10;BMvkj5TtURPEF6hecQ4spAXhDL9usBVvmPP3zOJGwO7FLefv8COR9JJCL1FSg/1+SB/8cVDRSkmH&#10;G6ak7tuaWUGJ+qxxhM+K6TSspHiYzk4meLD7lpd9i163l4BNXOA+NTyKwd+rQZQW2mdchstQFU1M&#10;c6xdUu7tcLj0afPhOuViuYxuuIYM8zf60fCQPLAaRu1p+8ys6efR4yTfwrCN2PzNWCbfEKlhufYg&#10;mzizO157vnGFxWbt123Ykfvn6LX7U1j8AgAA//8DAFBLAwQUAAYACAAAACEAAEsp5N8AAAAJAQAA&#10;DwAAAGRycy9kb3ducmV2LnhtbEyPwU7DMBBE70j8g7VI3KiTkFAU4lQViKoSElVLubvxkkTY6xC7&#10;bfh7lhMcZ2c087ZaTM6KE46h96QgnSUgkBpvemoV7N+eb+5BhKjJaOsJFXxjgEV9eVHp0vgzbfG0&#10;i63gEgqlVtDFOJRShqZDp8PMD0jsffjR6chybKUZ9ZnLnZVZktxJp3vihU4P+Nhh87k7OgWbjXHN&#10;y1exL9ZP6xWFlX1dbt+Vur6alg8gIk7xLwy/+IwONTMd/JFMEFZBVnBQwW0+T0Gwn2VzvhwU5HmS&#10;gqwr+f+D+gcAAP//AwBQSwECLQAUAAYACAAAACEAtoM4kv4AAADhAQAAEwAAAAAAAAAAAAAAAAAA&#10;AAAAW0NvbnRlbnRfVHlwZXNdLnhtbFBLAQItABQABgAIAAAAIQA4/SH/1gAAAJQBAAALAAAAAAAA&#10;AAAAAAAAAC8BAABfcmVscy8ucmVsc1BLAQItABQABgAIAAAAIQB1Xdm35AIAAFwGAAAOAAAAAAAA&#10;AAAAAAAAAC4CAABkcnMvZTJvRG9jLnhtbFBLAQItABQABgAIAAAAIQAASynk3wAAAAkBAAAPAAAA&#10;AAAAAAAAAAAAAD4FAABkcnMvZG93bnJldi54bWxQSwUGAAAAAAQABADzAAAASgYAAAAA&#10;" filled="f" strokecolor="#0d0d0d [3069]" strokeweight="2.25pt"/>
            </w:pict>
          </mc:Fallback>
        </mc:AlternateContent>
      </w:r>
      <w:r w:rsidRPr="009B6617">
        <w:rPr>
          <w:noProof/>
          <w:lang w:eastAsia="es-MX"/>
        </w:rPr>
        <w:drawing>
          <wp:inline distT="0" distB="0" distL="0" distR="0" wp14:anchorId="6FBC8390" wp14:editId="6623DDEC">
            <wp:extent cx="5562600" cy="45384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801" t="25363" r="27181" b="6401"/>
                    <a:stretch/>
                  </pic:blipFill>
                  <pic:spPr bwMode="auto">
                    <a:xfrm>
                      <a:off x="0" y="0"/>
                      <a:ext cx="5574412" cy="4548076"/>
                    </a:xfrm>
                    <a:prstGeom prst="rect">
                      <a:avLst/>
                    </a:prstGeom>
                    <a:ln>
                      <a:noFill/>
                    </a:ln>
                    <a:extLst>
                      <a:ext uri="{53640926-AAD7-44D8-BBD7-CCE9431645EC}">
                        <a14:shadowObscured xmlns:a14="http://schemas.microsoft.com/office/drawing/2010/main"/>
                      </a:ext>
                    </a:extLst>
                  </pic:spPr>
                </pic:pic>
              </a:graphicData>
            </a:graphic>
          </wp:inline>
        </w:drawing>
      </w:r>
    </w:p>
    <w:p w:rsidR="009C07E2" w:rsidRPr="009B6617" w:rsidRDefault="009C07E2" w:rsidP="009C07E2">
      <w:pPr>
        <w:spacing w:after="0" w:line="360" w:lineRule="auto"/>
        <w:contextualSpacing/>
        <w:jc w:val="both"/>
        <w:rPr>
          <w:rFonts w:ascii="Palatino Linotype" w:eastAsia="MS Mincho" w:hAnsi="Palatino Linotype" w:cstheme="majorBidi"/>
          <w:sz w:val="24"/>
          <w:szCs w:val="24"/>
          <w:lang w:val="es-ES_tradnl" w:eastAsia="es-ES"/>
        </w:rPr>
      </w:pPr>
    </w:p>
    <w:p w:rsidR="009C07E2" w:rsidRPr="009B6617" w:rsidRDefault="009C07E2" w:rsidP="009C07E2">
      <w:pPr>
        <w:spacing w:after="0" w:line="360" w:lineRule="auto"/>
        <w:contextualSpacing/>
        <w:jc w:val="both"/>
        <w:rPr>
          <w:rFonts w:ascii="Palatino Linotype" w:eastAsia="MS Mincho" w:hAnsi="Palatino Linotype" w:cstheme="majorBidi"/>
          <w:sz w:val="24"/>
          <w:szCs w:val="24"/>
          <w:lang w:val="es-ES_tradnl" w:eastAsia="es-ES"/>
        </w:rPr>
      </w:pPr>
    </w:p>
    <w:p w:rsidR="009C07E2" w:rsidRPr="009B6617" w:rsidRDefault="004901C3" w:rsidP="009C07E2">
      <w:pPr>
        <w:spacing w:after="0" w:line="360" w:lineRule="auto"/>
        <w:contextualSpacing/>
        <w:jc w:val="both"/>
        <w:rPr>
          <w:rFonts w:ascii="Palatino Linotype" w:eastAsia="MS Mincho" w:hAnsi="Palatino Linotype" w:cstheme="majorBidi"/>
          <w:sz w:val="24"/>
          <w:szCs w:val="24"/>
          <w:lang w:val="es-ES_tradnl" w:eastAsia="es-ES"/>
        </w:rPr>
      </w:pPr>
      <w:r w:rsidRPr="009B6617">
        <w:rPr>
          <w:noProof/>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549275</wp:posOffset>
                </wp:positionH>
                <wp:positionV relativeFrom="paragraph">
                  <wp:posOffset>2704465</wp:posOffset>
                </wp:positionV>
                <wp:extent cx="2952750" cy="866775"/>
                <wp:effectExtent l="133350" t="133350" r="133350" b="142875"/>
                <wp:wrapNone/>
                <wp:docPr id="32" name="Rectángulo 32"/>
                <wp:cNvGraphicFramePr/>
                <a:graphic xmlns:a="http://schemas.openxmlformats.org/drawingml/2006/main">
                  <a:graphicData uri="http://schemas.microsoft.com/office/word/2010/wordprocessingShape">
                    <wps:wsp>
                      <wps:cNvSpPr/>
                      <wps:spPr>
                        <a:xfrm>
                          <a:off x="0" y="0"/>
                          <a:ext cx="2952750" cy="866775"/>
                        </a:xfrm>
                        <a:prstGeom prst="rect">
                          <a:avLst/>
                        </a:prstGeom>
                        <a:noFill/>
                        <a:ln w="28575">
                          <a:solidFill>
                            <a:schemeClr val="tx1">
                              <a:lumMod val="95000"/>
                              <a:lumOff val="5000"/>
                            </a:schemeClr>
                          </a:solidFill>
                        </a:ln>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1B2E5" id="Rectángulo 32" o:spid="_x0000_s1026" style="position:absolute;margin-left:43.25pt;margin-top:212.95pt;width:232.5pt;height:6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4wIAAFwGAAAOAAAAZHJzL2Uyb0RvYy54bWysVUtu2zAQ3RfoHQjuG1muP4kQOTASpCiQ&#10;JkGSImuGIi0BFIclacvubXqWXqxD6mM3cbsoupE5/8fHmfH5xbZWZCOsq0DnND0ZUSI0h6LSq5x+&#10;fbr+cEqJ80wXTIEWOd0JRy8W79+dNyYTYyhBFcISTKJd1piclt6bLEkcL0XN3AkYodEowdbMo2hX&#10;SWFZg9lrlYxHo1nSgC2MBS6cQ+1Va6SLmF9Kwf2dlE54onKK2Hz82vh9Cd9kcc6ylWWmrHgHg/0D&#10;ippVGosOqa6YZ2Rtqzep6opbcCD9CYc6ASkrLuId8Dbp6NVtHktmRLwLkuPMQJP7f2n57ebekqrI&#10;6ccxJZrV+EYPyNrPH3q1VkBQixQ1xmXo+WjubSc5PIb7bqWtwy/ehGwjrbuBVrH1hKNyfDYdz6fI&#10;Pkfb6Ww2n09D0mQfbazznwTUJBxyahFAZJNtbpxvXXuXUEzDdaUU6lmmNGmwwukUcwbZgaqKYI1C&#10;6CJxqSzZMHx/v02jj1rXX6BodWfT0ajrAlRjr7TqXosYYyuGJBHxQX60KR3KiNhniDQIKwUNsQwJ&#10;TUfpDHMfAcI4F9qPWxPzA5gUWerRMGVK1oKZoDJifIMmFIuwDiAk4bHa54knv1MiYFD6QUh86fAg&#10;fwbVMuRKVog9E8eLx4Qhs0S6h9xdgt+Zby+cdq/e+YfQFvcQ/Be2+uAhIlYG7YfgutJgj91M+T5Y&#10;tv5I2QE14fgCxQ7nwEK7IJzh1xW24g1z/p5Z3AjYvbjl/B1+JJKeU+hOlJRgvx/TB38cVLRS0uCG&#10;yan7tmZWUKI+axzhs3QyCSspCpPpfIyCPbS8HFr0ur4EbOIU96nh8Rj8veqP0kL9jMtwGaqiiWmO&#10;tXPKve2FS99uPlynXCyX0Q3XkGH+Rj8aHpIHVsOoPW2fmTXdPHqc5FvotxHLXo1l6xsiNSzXHmQV&#10;Z3bPa8c3rrDYrN26DTvyUI5e+z+FxS8AAAD//wMAUEsDBBQABgAIAAAAIQCfIF924AAAAAoBAAAP&#10;AAAAZHJzL2Rvd25yZXYueG1sTI9NT8JAEIbvJv6HzZh4ky0N22DplhCNhMREAsJ96Y5tY3e2dheo&#10;/97xpLf5ePLOM8VydJ244BBaTxqmkwQEUuVtS7WGw/vLwxxEiIas6Tyhhm8MsCxvbwqTW3+lHV72&#10;sRYcQiE3GpoY+1zKUDXoTJj4Hol3H35wJnI71NIO5srhrpNpkmTSmZb4QmN6fGqw+tyfnYbt1rrq&#10;9Usd1OZ5s6aw7t5Wu6PW93fjagEi4hj/YPjVZ3Uo2enkz2SD6DTMM8WkhlmqHkEwoNSUJycusnQG&#10;sizk/xfKHwAAAP//AwBQSwECLQAUAAYACAAAACEAtoM4kv4AAADhAQAAEwAAAAAAAAAAAAAAAAAA&#10;AAAAW0NvbnRlbnRfVHlwZXNdLnhtbFBLAQItABQABgAIAAAAIQA4/SH/1gAAAJQBAAALAAAAAAAA&#10;AAAAAAAAAC8BAABfcmVscy8ucmVsc1BLAQItABQABgAIAAAAIQBBo++k4wIAAFwGAAAOAAAAAAAA&#10;AAAAAAAAAC4CAABkcnMvZTJvRG9jLnhtbFBLAQItABQABgAIAAAAIQCfIF924AAAAAoBAAAPAAAA&#10;AAAAAAAAAAAAAD0FAABkcnMvZG93bnJldi54bWxQSwUGAAAAAAQABADzAAAASgYAAAAA&#10;" filled="f" strokecolor="#0d0d0d [3069]" strokeweight="2.25pt"/>
            </w:pict>
          </mc:Fallback>
        </mc:AlternateContent>
      </w:r>
      <w:r w:rsidR="009C07E2" w:rsidRPr="009B6617">
        <w:rPr>
          <w:noProof/>
          <w:lang w:eastAsia="es-MX"/>
        </w:rPr>
        <w:drawing>
          <wp:inline distT="0" distB="0" distL="0" distR="0" wp14:anchorId="4983CE8E" wp14:editId="6FECBF41">
            <wp:extent cx="5542976" cy="383857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309" t="13587" r="26672" b="39915"/>
                    <a:stretch/>
                  </pic:blipFill>
                  <pic:spPr bwMode="auto">
                    <a:xfrm>
                      <a:off x="0" y="0"/>
                      <a:ext cx="5555983" cy="3847583"/>
                    </a:xfrm>
                    <a:prstGeom prst="rect">
                      <a:avLst/>
                    </a:prstGeom>
                    <a:ln>
                      <a:noFill/>
                    </a:ln>
                    <a:extLst>
                      <a:ext uri="{53640926-AAD7-44D8-BBD7-CCE9431645EC}">
                        <a14:shadowObscured xmlns:a14="http://schemas.microsoft.com/office/drawing/2010/main"/>
                      </a:ext>
                    </a:extLst>
                  </pic:spPr>
                </pic:pic>
              </a:graphicData>
            </a:graphic>
          </wp:inline>
        </w:drawing>
      </w:r>
    </w:p>
    <w:p w:rsidR="009C07E2" w:rsidRPr="009B6617" w:rsidRDefault="004901C3" w:rsidP="009C07E2">
      <w:pPr>
        <w:spacing w:after="0" w:line="360" w:lineRule="auto"/>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-12700</wp:posOffset>
                </wp:positionH>
                <wp:positionV relativeFrom="paragraph">
                  <wp:posOffset>66674</wp:posOffset>
                </wp:positionV>
                <wp:extent cx="5524500" cy="3381375"/>
                <wp:effectExtent l="19050" t="19050" r="19050" b="28575"/>
                <wp:wrapNone/>
                <wp:docPr id="33" name="Conector recto 33"/>
                <wp:cNvGraphicFramePr/>
                <a:graphic xmlns:a="http://schemas.openxmlformats.org/drawingml/2006/main">
                  <a:graphicData uri="http://schemas.microsoft.com/office/word/2010/wordprocessingShape">
                    <wps:wsp>
                      <wps:cNvCnPr/>
                      <wps:spPr>
                        <a:xfrm>
                          <a:off x="0" y="0"/>
                          <a:ext cx="5524500" cy="3381375"/>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1F60F" id="Conector recto 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pt,5.25pt" to="43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F++QEAAEsEAAAOAAAAZHJzL2Uyb0RvYy54bWysVE1v2zAMvQ/YfxB0X+zEy5YZcXpI0V32&#10;EXTbD1BlKRYgiYKkxsm/HyU5brvtsmEX2aTIR75H2tubs9HkJHxQYDu6XNSUCMuhV/bY0R/f795s&#10;KAmR2Z5psKKjFxHoze71q+3oWrGCAXQvPEEQG9rRdXSI0bVVFfggDAsLcMLipQRvWETTH6vesxHR&#10;ja5Wdf2uGsH3zgMXIaD3tlzSXcaXUvD4VcogItEdxd5iPn0+H9JZ7basPXrmBsWnNtg/dGGYslh0&#10;hrplkZFHr36DMop7CCDjgoOpQErFReaAbJb1L2y+DcyJzAXFCW6WKfw/WP7ldPBE9R1tGkosMzij&#10;PU6KR/DEpwfBC1RpdKHF4L09+MkK7uAT5bP0Jj2RDDlnZS+zsuIcCUfner16u65xABzvmmazbN6v&#10;E2r1lO58iB8FGJJeOqqVTdRZy06fQiyh15Dk1paMHV1t1giU7ABa9XdK62yk9RF77cmJ4eDjeZlj&#10;9KP5DH3xfcB2pvGjG5ekuK9ebCzvYALJbT7Dxztt0ZkkKSLkt3jRonR2LyRKirRL2RmolGCcCxuX&#10;E31tMTqlSex9TqwLp5c0XiZO8SlV5EX/m+Q5I1cGG+dkoyz4P1VPIpYxyBJ/VaDwThI8QH/J65Gl&#10;wY3Nyk1fV/oknts5/ekfsPsJAAD//wMAUEsDBBQABgAIAAAAIQCKJr1R3wAAAAkBAAAPAAAAZHJz&#10;L2Rvd25yZXYueG1sTI9LT8MwEITvSPwHa5G4tTaFRkmIU6HyECcebSV6dGOTRNjryHba8O9ZTnDc&#10;mdHsN9VqcpYdTYi9RwlXcwHMYON1j62E3fZxlgOLSaFW1qOR8G0irOrzs0qV2p/w3Rw3qWVUgrFU&#10;ErqUhpLz2HTGqTj3g0HyPn1wKtEZWq6DOlG5s3whRMad6pE+dGow6840X5vRSfgI9w+2GLI9upe3&#10;NX8qnovXcS/l5cV0dwssmSn9heEXn9ChJqaDH1FHZiXMFjQlkS6WwMjPs5yEg4TlzbUAXlf8/4L6&#10;BwAA//8DAFBLAQItABQABgAIAAAAIQC2gziS/gAAAOEBAAATAAAAAAAAAAAAAAAAAAAAAABbQ29u&#10;dGVudF9UeXBlc10ueG1sUEsBAi0AFAAGAAgAAAAhADj9If/WAAAAlAEAAAsAAAAAAAAAAAAAAAAA&#10;LwEAAF9yZWxzLy5yZWxzUEsBAi0AFAAGAAgAAAAhAEMIwX75AQAASwQAAA4AAAAAAAAAAAAAAAAA&#10;LgIAAGRycy9lMm9Eb2MueG1sUEsBAi0AFAAGAAgAAAAhAIomvVHfAAAACQEAAA8AAAAAAAAAAAAA&#10;AAAAUwQAAGRycy9kb3ducmV2LnhtbFBLBQYAAAAABAAEAPMAAABfBQAAAAA=&#10;" strokecolor="#0d0d0d [3069]" strokeweight="2.25pt">
                <v:stroke joinstyle="miter"/>
              </v:line>
            </w:pict>
          </mc:Fallback>
        </mc:AlternateContent>
      </w:r>
    </w:p>
    <w:p w:rsidR="000B4236" w:rsidRPr="009B6617" w:rsidRDefault="004901C3" w:rsidP="004901C3">
      <w:pPr>
        <w:spacing w:after="0" w:line="360" w:lineRule="auto"/>
        <w:contextualSpacing/>
        <w:jc w:val="both"/>
        <w:rPr>
          <w:rFonts w:ascii="Palatino Linotype" w:eastAsia="MS Mincho" w:hAnsi="Palatino Linotype" w:cstheme="majorBidi"/>
          <w:sz w:val="24"/>
          <w:szCs w:val="24"/>
          <w:lang w:val="es-ES_tradnl" w:eastAsia="es-ES"/>
        </w:rPr>
      </w:pPr>
      <w:r w:rsidRPr="009B6617">
        <w:rPr>
          <w:noProof/>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196849</wp:posOffset>
                </wp:positionH>
                <wp:positionV relativeFrom="paragraph">
                  <wp:posOffset>908050</wp:posOffset>
                </wp:positionV>
                <wp:extent cx="2867025" cy="0"/>
                <wp:effectExtent l="0" t="19050" r="28575" b="19050"/>
                <wp:wrapNone/>
                <wp:docPr id="31" name="Conector recto 31"/>
                <wp:cNvGraphicFramePr/>
                <a:graphic xmlns:a="http://schemas.openxmlformats.org/drawingml/2006/main">
                  <a:graphicData uri="http://schemas.microsoft.com/office/word/2010/wordprocessingShape">
                    <wps:wsp>
                      <wps:cNvCnPr/>
                      <wps:spPr>
                        <a:xfrm>
                          <a:off x="0" y="0"/>
                          <a:ext cx="2867025"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D4591" id="Conector recto 3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5pt,71.5pt" to="241.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J8AEAAEUEAAAOAAAAZHJzL2Uyb0RvYy54bWysU8mOGyEQvUfKPyDucbcdeWbScnsOHk0u&#10;WawsH8DQYCMBhQrGbf99CrDbk+WSKBe6qeVVvVfF6v7oLDsojAZ8z+ezljPlJQzG73r+/dvjmzvO&#10;YhJ+EBa86vlJRX6/fv1qNYZOLWAPdlDICMTHbgw936cUuqaJcq+ciDMIypNTAzqR6Iq7ZkAxErqz&#10;zaJtb5oRcAgIUsVI1ofq5OuCr7WS6bPWUSVme069pXJiOZ/y2axXotuhCHsjz22If+jCCeOp6AT1&#10;IJJgz2h+g3JGIkTQaSbBNaC1kapwIDbz9hc2X/ciqMKFxIlhkin+P1j56bBFZoaev51z5oWjGW1o&#10;UjIBMswfRg5SaQyxo+CN3+L5FsMWM+WjRpe/RIYdi7KnSVl1TEyScXF3c9sulpzJi6+5JgaM6b0C&#10;x/JPz63xmbToxOFDTFSMQi8h2Ww9GzPi8nZZwiJYMzwaa7OzLI7aWGQHQSNPx3mJsc/uIwzV9m7Z&#10;tufBk5nWo5ovVqo2gZTaL/DJZz0ZsxiVfvlLJ6tqZ1+UJjGJcC07AdUSQkrlU5GzIFF0TtPU+5TY&#10;Vk55/680fk48x+dUVVb8b5KnjFIZfJqSnfGAf6qeRaxj0DX+okDlnSV4guFUFqNIQ7talDu/q/wY&#10;Xt5L+vX1r38AAAD//wMAUEsDBBQABgAIAAAAIQDl3Ztu3wAAAAoBAAAPAAAAZHJzL2Rvd25yZXYu&#10;eG1sTI9LT8MwEITvSPwHa5G4UacPqibEqVB5iBOPgkSPbrwkEfY6sp02/HsWCQluu7Oj2W/K9eis&#10;OGCInScF00kGAqn2pqNGwdvr3cUKREyajLaeUMEXRlhXpyelLow/0gsetqkRHEKx0AralPpCyli3&#10;6HSc+B6Jbx8+OJ14DY00QR853Fk5y7KldLoj/tDqHjct1p/bwSl4Dze3Nu+XO3KPzxt5nz/kT8NO&#10;qfOz8foKRMIx/ZnhB5/RoWKmvR/IRGEVzKdcJbG+mPPAhsVqdgli/6vIqpT/K1TfAAAA//8DAFBL&#10;AQItABQABgAIAAAAIQC2gziS/gAAAOEBAAATAAAAAAAAAAAAAAAAAAAAAABbQ29udGVudF9UeXBl&#10;c10ueG1sUEsBAi0AFAAGAAgAAAAhADj9If/WAAAAlAEAAAsAAAAAAAAAAAAAAAAALwEAAF9yZWxz&#10;Ly5yZWxzUEsBAi0AFAAGAAgAAAAhAFg/7wnwAQAARQQAAA4AAAAAAAAAAAAAAAAALgIAAGRycy9l&#10;Mm9Eb2MueG1sUEsBAi0AFAAGAAgAAAAhAOXdm27fAAAACgEAAA8AAAAAAAAAAAAAAAAASgQAAGRy&#10;cy9kb3ducmV2LnhtbFBLBQYAAAAABAAEAPMAAABWBQAAAAA=&#10;" strokecolor="#0d0d0d [3069]" strokeweight="2.25pt">
                <v:stroke joinstyle="miter"/>
              </v:line>
            </w:pict>
          </mc:Fallback>
        </mc:AlternateContent>
      </w:r>
      <w:r w:rsidRPr="009B6617">
        <w:rPr>
          <w:noProof/>
          <w:lang w:eastAsia="es-MX"/>
        </w:rPr>
        <w:drawing>
          <wp:inline distT="0" distB="0" distL="0" distR="0" wp14:anchorId="5C72791E" wp14:editId="4A3383D5">
            <wp:extent cx="5429250" cy="647230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49" t="19927" r="38893" b="7004"/>
                    <a:stretch/>
                  </pic:blipFill>
                  <pic:spPr bwMode="auto">
                    <a:xfrm>
                      <a:off x="0" y="0"/>
                      <a:ext cx="5441343" cy="6486724"/>
                    </a:xfrm>
                    <a:prstGeom prst="rect">
                      <a:avLst/>
                    </a:prstGeom>
                    <a:ln>
                      <a:noFill/>
                    </a:ln>
                    <a:extLst>
                      <a:ext uri="{53640926-AAD7-44D8-BBD7-CCE9431645EC}">
                        <a14:shadowObscured xmlns:a14="http://schemas.microsoft.com/office/drawing/2010/main"/>
                      </a:ext>
                    </a:extLst>
                  </pic:spPr>
                </pic:pic>
              </a:graphicData>
            </a:graphic>
          </wp:inline>
        </w:drawing>
      </w:r>
    </w:p>
    <w:p w:rsidR="004901C3" w:rsidRPr="009B6617" w:rsidRDefault="004901C3" w:rsidP="004901C3">
      <w:pPr>
        <w:spacing w:after="0" w:line="360" w:lineRule="auto"/>
        <w:contextualSpacing/>
        <w:jc w:val="both"/>
        <w:rPr>
          <w:rFonts w:ascii="Palatino Linotype" w:eastAsia="MS Mincho" w:hAnsi="Palatino Linotype" w:cstheme="majorBidi"/>
          <w:sz w:val="24"/>
          <w:szCs w:val="24"/>
          <w:lang w:val="es-ES_tradnl" w:eastAsia="es-ES"/>
        </w:rPr>
      </w:pPr>
    </w:p>
    <w:p w:rsidR="004901C3" w:rsidRPr="009B6617" w:rsidRDefault="004901C3" w:rsidP="004901C3">
      <w:pPr>
        <w:spacing w:after="0" w:line="360" w:lineRule="auto"/>
        <w:contextualSpacing/>
        <w:jc w:val="both"/>
        <w:rPr>
          <w:rFonts w:ascii="Palatino Linotype" w:eastAsia="MS Mincho" w:hAnsi="Palatino Linotype" w:cstheme="majorBidi"/>
          <w:sz w:val="24"/>
          <w:szCs w:val="24"/>
          <w:lang w:val="es-ES_tradnl" w:eastAsia="es-ES"/>
        </w:rPr>
      </w:pPr>
    </w:p>
    <w:p w:rsidR="004901C3" w:rsidRPr="009B6617" w:rsidRDefault="004901C3" w:rsidP="004901C3">
      <w:pPr>
        <w:spacing w:after="0" w:line="360" w:lineRule="auto"/>
        <w:contextualSpacing/>
        <w:jc w:val="both"/>
        <w:rPr>
          <w:rFonts w:ascii="Palatino Linotype" w:eastAsia="MS Mincho" w:hAnsi="Palatino Linotype" w:cstheme="majorBidi"/>
          <w:sz w:val="24"/>
          <w:szCs w:val="24"/>
          <w:lang w:val="es-ES_tradnl" w:eastAsia="es-ES"/>
        </w:rPr>
      </w:pPr>
    </w:p>
    <w:p w:rsidR="004901C3" w:rsidRPr="009B6617" w:rsidRDefault="004901C3" w:rsidP="004901C3">
      <w:pPr>
        <w:spacing w:after="0" w:line="360" w:lineRule="auto"/>
        <w:contextualSpacing/>
        <w:jc w:val="both"/>
        <w:rPr>
          <w:rFonts w:ascii="Palatino Linotype" w:eastAsia="MS Mincho" w:hAnsi="Palatino Linotype" w:cstheme="majorBidi"/>
          <w:sz w:val="24"/>
          <w:szCs w:val="24"/>
          <w:lang w:val="es-ES_tradnl" w:eastAsia="es-ES"/>
        </w:rPr>
      </w:pPr>
      <w:r w:rsidRPr="009B6617">
        <w:rPr>
          <w:noProof/>
          <w:lang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168274</wp:posOffset>
                </wp:positionH>
                <wp:positionV relativeFrom="paragraph">
                  <wp:posOffset>1089025</wp:posOffset>
                </wp:positionV>
                <wp:extent cx="3152775" cy="9525"/>
                <wp:effectExtent l="19050" t="19050" r="28575" b="28575"/>
                <wp:wrapNone/>
                <wp:docPr id="30" name="Conector recto 30"/>
                <wp:cNvGraphicFramePr/>
                <a:graphic xmlns:a="http://schemas.openxmlformats.org/drawingml/2006/main">
                  <a:graphicData uri="http://schemas.microsoft.com/office/word/2010/wordprocessingShape">
                    <wps:wsp>
                      <wps:cNvCnPr/>
                      <wps:spPr>
                        <a:xfrm flipV="1">
                          <a:off x="0" y="0"/>
                          <a:ext cx="3152775" cy="9525"/>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68255" id="Conector recto 30"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3.25pt,85.75pt" to="26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a/AEAAFIEAAAOAAAAZHJzL2Uyb0RvYy54bWysVMlu2zAQvRfoPxC815IVqEkEyzk4SC9d&#10;jG53hhpaBLiBZCz77zskZTVpe2nRC6XZ3sx7HGlzd9KKHMEHaU1P16uaEjDcDtIcevrt68ObG0pC&#10;ZGZgyhro6RkCvdu+frWZXAeNHa0awBMEMaGbXE/HGF1XVYGPoFlYWQcGg8J6zSKa/lANnk2IrlXV&#10;1PXbarJ+cN5yCAG99yVItxlfCODxkxABIlE9xdliPn0+H9NZbTesO3jmRsnnMdg/TKGZNNh0gbpn&#10;kZEnL3+D0pJ7G6yIK251ZYWQHDIHZLOuf2HzZWQOMhcUJ7hFpvD/YPnH494TOfT0CuUxTOMd7fCm&#10;eLSe+PQgGECVJhc6TN6ZvZ+t4PY+UT4Jr4lQ0n3HBcgiIC1yyhqfF43hFAlH59W6ba6vW0o4xm7b&#10;pk3gVUFJaM6H+A6sJumlp0qapADr2PF9iCX1kpLcypCpp81Ni5DJDlbJ4UEqlY20RbBTnhwZ3n88&#10;lfHUk/5gh+K7bet63gJ0464U98WLg+VVTCB5zGf4GFMGnUmZokV+i2cFZbLPIFBZ5FzaLkClBeMc&#10;TFzP9JXB7FQmcPalsC6cXtJ4WTjnp1LI+/43xUtF7mxNXIq1NNb/qXsSsVyDKPkXBQrvJMGjHc55&#10;S7I0uLhZufkjS1/GczuX//wVbH8AAAD//wMAUEsDBBQABgAIAAAAIQDwiV2z3gAAAAoBAAAPAAAA&#10;ZHJzL2Rvd25yZXYueG1sTE9BTsMwELwj8QdrkbhRp6naRmmcCiEhDvRCKIKjE7tJir2ObLdJf8/2&#10;RG+zM6PZmWI7WcPO2ofeoYD5LAGmsXGqx1bA/vP1KQMWokQljUMt4KIDbMv7u0Lmyo34oc9VbBmF&#10;YMilgC7GIec8NJ22MszcoJG0g/NWRjp9y5WXI4Vbw9MkWXEre6QPnRz0S6eb3+pkBRzf/Pe42L1n&#10;F/zaHbLRrKv9Ty3E48P0vAEW9RT/zXCtT9WhpE61O6EKzAhIV0tyEr+eEyDDMl3QuPrKEOBlwW8n&#10;lH8AAAD//wMAUEsBAi0AFAAGAAgAAAAhALaDOJL+AAAA4QEAABMAAAAAAAAAAAAAAAAAAAAAAFtD&#10;b250ZW50X1R5cGVzXS54bWxQSwECLQAUAAYACAAAACEAOP0h/9YAAACUAQAACwAAAAAAAAAAAAAA&#10;AAAvAQAAX3JlbHMvLnJlbHNQSwECLQAUAAYACAAAACEAKDvxWvwBAABSBAAADgAAAAAAAAAAAAAA&#10;AAAuAgAAZHJzL2Uyb0RvYy54bWxQSwECLQAUAAYACAAAACEA8Ilds94AAAAKAQAADwAAAAAAAAAA&#10;AAAAAABWBAAAZHJzL2Rvd25yZXYueG1sUEsFBgAAAAAEAAQA8wAAAGEFAAAAAA==&#10;" strokecolor="#0d0d0d [3069]" strokeweight="2.25pt">
                <v:stroke joinstyle="miter"/>
              </v:line>
            </w:pict>
          </mc:Fallback>
        </mc:AlternateContent>
      </w:r>
      <w:r w:rsidRPr="009B6617">
        <w:rPr>
          <w:noProof/>
          <w:lang w:eastAsia="es-MX"/>
        </w:rPr>
        <w:drawing>
          <wp:inline distT="0" distB="0" distL="0" distR="0" wp14:anchorId="67FC0499" wp14:editId="7B186A2A">
            <wp:extent cx="5600449" cy="73533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58" t="15399" r="39403" b="15157"/>
                    <a:stretch/>
                  </pic:blipFill>
                  <pic:spPr bwMode="auto">
                    <a:xfrm>
                      <a:off x="0" y="0"/>
                      <a:ext cx="5612991" cy="7369767"/>
                    </a:xfrm>
                    <a:prstGeom prst="rect">
                      <a:avLst/>
                    </a:prstGeom>
                    <a:ln>
                      <a:noFill/>
                    </a:ln>
                    <a:extLst>
                      <a:ext uri="{53640926-AAD7-44D8-BBD7-CCE9431645EC}">
                        <a14:shadowObscured xmlns:a14="http://schemas.microsoft.com/office/drawing/2010/main"/>
                      </a:ext>
                    </a:extLst>
                  </pic:spPr>
                </pic:pic>
              </a:graphicData>
            </a:graphic>
          </wp:inline>
        </w:drawing>
      </w:r>
    </w:p>
    <w:p w:rsidR="004901C3" w:rsidRPr="009B6617" w:rsidRDefault="004901C3" w:rsidP="004901C3">
      <w:pPr>
        <w:spacing w:after="0" w:line="360" w:lineRule="auto"/>
        <w:contextualSpacing/>
        <w:jc w:val="both"/>
        <w:rPr>
          <w:rFonts w:ascii="Palatino Linotype" w:eastAsia="MS Mincho" w:hAnsi="Palatino Linotype" w:cstheme="majorBidi"/>
          <w:sz w:val="24"/>
          <w:szCs w:val="24"/>
          <w:lang w:val="es-ES_tradnl" w:eastAsia="es-ES"/>
        </w:rPr>
      </w:pPr>
    </w:p>
    <w:p w:rsidR="004901C3" w:rsidRPr="009B6617" w:rsidRDefault="004901C3" w:rsidP="004901C3">
      <w:pPr>
        <w:spacing w:after="0" w:line="360" w:lineRule="auto"/>
        <w:contextualSpacing/>
        <w:jc w:val="both"/>
        <w:rPr>
          <w:rFonts w:ascii="Palatino Linotype" w:eastAsia="MS Mincho" w:hAnsi="Palatino Linotype" w:cstheme="majorBidi"/>
          <w:sz w:val="24"/>
          <w:szCs w:val="24"/>
          <w:lang w:val="es-ES_tradnl" w:eastAsia="es-ES"/>
        </w:rPr>
      </w:pPr>
      <w:r w:rsidRPr="009B6617">
        <w:rPr>
          <w:noProof/>
          <w:lang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158750</wp:posOffset>
                </wp:positionH>
                <wp:positionV relativeFrom="paragraph">
                  <wp:posOffset>993775</wp:posOffset>
                </wp:positionV>
                <wp:extent cx="2095500" cy="0"/>
                <wp:effectExtent l="0" t="19050" r="19050" b="19050"/>
                <wp:wrapNone/>
                <wp:docPr id="29" name="Conector recto 29"/>
                <wp:cNvGraphicFramePr/>
                <a:graphic xmlns:a="http://schemas.openxmlformats.org/drawingml/2006/main">
                  <a:graphicData uri="http://schemas.microsoft.com/office/word/2010/wordprocessingShape">
                    <wps:wsp>
                      <wps:cNvCnPr/>
                      <wps:spPr>
                        <a:xfrm>
                          <a:off x="0" y="0"/>
                          <a:ext cx="2095500"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C07D0" id="Conector recto 2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5pt,78.25pt" to="177.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A8AEAAEUEAAAOAAAAZHJzL2Uyb0RvYy54bWysU8mOGyEQvUfKPyDucbctORm33J6DR5NL&#10;FivLBzB0YSMBhYBx23+fAuz2ZLkkyoVuanlV71Wxvj9Zw44QokbX8/ms5QycxEG7fc+/f3t8c8dZ&#10;TMINwqCDnp8h8vvN61fr0XewwAOaAQIjEBe70ff8kJLvmibKA1gRZ+jBkVNhsCLRNeybIYiR0K1p&#10;Fm37thkxDD6ghBjJ+lCdfFPwlQKZPisVITHTc+otlTOU8ymfzWYtun0Q/qDlpQ3xD11YoR0VnaAe&#10;RBLsOejfoKyWASOqNJNoG1RKSygciM28/YXN14PwULiQONFPMsX/Bys/HXeB6aHnixVnTlia0ZYm&#10;JRMGFvKHkYNUGn3sKHjrduFyi34XMuWTCjZ/iQw7FWXPk7JwSkyScdGulsuWBiCvvuaW6ENM7wEt&#10;yz89N9pl0qITxw8xUTEKvYZks3FsJMS75btlCYto9PCojcnOsjiwNYEdBY08neYlxjzbjzhU24oa&#10;uQyezLQe1Xy1UrUJpNR+gU8+48iYxaj0y186G6idfQFFYhLhWnYCqiWElODSPMtZkCg6pynqfUps&#10;K6e8/zcaPyde4nMqlBX/m+Qpo1RGl6Zkqx2GP1XPItaWVY2/KlB5ZwmecDiXxSjS0K4Whpd3lR/D&#10;y3tJv73+zQ8AAAD//wMAUEsDBBQABgAIAAAAIQC9ZVH53QAAAAoBAAAPAAAAZHJzL2Rvd25yZXYu&#10;eG1sTI/NTsMwEITvSLyDtUjcqENRIhLiVKj8iBOFthI9uvGSRMTryHba8PZsJSQ47uxo5ptyMdle&#10;HNCHzpGC61kCAql2pqNGwXbzdHULIkRNRveOUME3BlhU52elLow70jse1rERHEKh0AraGIdCylC3&#10;aHWYuQGJf5/OWx359I00Xh853PZyniSZtLojbmj1gMsW66/1aBV8+IfHPh+yHdnXt6V8zl/y1bhT&#10;6vJiur8DEXGKf2Y44TM6VMy0dyOZIHoF85SnRNbTLAXBhpv0pOx/FVmV8v+E6gcAAP//AwBQSwEC&#10;LQAUAAYACAAAACEAtoM4kv4AAADhAQAAEwAAAAAAAAAAAAAAAAAAAAAAW0NvbnRlbnRfVHlwZXNd&#10;LnhtbFBLAQItABQABgAIAAAAIQA4/SH/1gAAAJQBAAALAAAAAAAAAAAAAAAAAC8BAABfcmVscy8u&#10;cmVsc1BLAQItABQABgAIAAAAIQDYLC/A8AEAAEUEAAAOAAAAAAAAAAAAAAAAAC4CAABkcnMvZTJv&#10;RG9jLnhtbFBLAQItABQABgAIAAAAIQC9ZVH53QAAAAoBAAAPAAAAAAAAAAAAAAAAAEoEAABkcnMv&#10;ZG93bnJldi54bWxQSwUGAAAAAAQABADzAAAAVAUAAAAA&#10;" strokecolor="#0d0d0d [3069]" strokeweight="2.25pt">
                <v:stroke joinstyle="miter"/>
              </v:line>
            </w:pict>
          </mc:Fallback>
        </mc:AlternateContent>
      </w:r>
      <w:r w:rsidRPr="009B6617">
        <w:rPr>
          <w:noProof/>
          <w:lang w:eastAsia="es-MX"/>
        </w:rPr>
        <w:drawing>
          <wp:inline distT="0" distB="0" distL="0" distR="0" wp14:anchorId="2E89D60F" wp14:editId="325DA94D">
            <wp:extent cx="5514975" cy="5790724"/>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89" t="20531" r="39063" b="16063"/>
                    <a:stretch/>
                  </pic:blipFill>
                  <pic:spPr bwMode="auto">
                    <a:xfrm>
                      <a:off x="0" y="0"/>
                      <a:ext cx="5521758" cy="5797846"/>
                    </a:xfrm>
                    <a:prstGeom prst="rect">
                      <a:avLst/>
                    </a:prstGeom>
                    <a:ln>
                      <a:noFill/>
                    </a:ln>
                    <a:extLst>
                      <a:ext uri="{53640926-AAD7-44D8-BBD7-CCE9431645EC}">
                        <a14:shadowObscured xmlns:a14="http://schemas.microsoft.com/office/drawing/2010/main"/>
                      </a:ext>
                    </a:extLst>
                  </pic:spPr>
                </pic:pic>
              </a:graphicData>
            </a:graphic>
          </wp:inline>
        </w:drawing>
      </w:r>
    </w:p>
    <w:p w:rsidR="004901C3" w:rsidRPr="009B6617" w:rsidRDefault="004901C3" w:rsidP="004901C3">
      <w:pPr>
        <w:spacing w:after="0" w:line="360" w:lineRule="auto"/>
        <w:contextualSpacing/>
        <w:jc w:val="both"/>
        <w:rPr>
          <w:rFonts w:ascii="Palatino Linotype" w:eastAsia="MS Mincho" w:hAnsi="Palatino Linotype" w:cstheme="majorBidi"/>
          <w:sz w:val="24"/>
          <w:szCs w:val="24"/>
          <w:lang w:val="es-ES_tradnl" w:eastAsia="es-ES"/>
        </w:rPr>
      </w:pPr>
    </w:p>
    <w:p w:rsidR="00191BCF" w:rsidRPr="009B6617" w:rsidRDefault="004901C3" w:rsidP="002768D7">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 xml:space="preserve">De las imágenes insertadas se puede observar que la información, no es actualiza y </w:t>
      </w:r>
      <w:r w:rsidR="00191BCF" w:rsidRPr="009B6617">
        <w:rPr>
          <w:rFonts w:ascii="Palatino Linotype" w:eastAsia="MS Mincho" w:hAnsi="Palatino Linotype" w:cstheme="majorBidi"/>
          <w:sz w:val="24"/>
          <w:szCs w:val="24"/>
          <w:lang w:val="es-ES_tradnl" w:eastAsia="es-ES"/>
        </w:rPr>
        <w:t xml:space="preserve">completa, dejando ver el </w:t>
      </w:r>
      <w:r w:rsidR="00191BCF" w:rsidRPr="009B6617">
        <w:rPr>
          <w:rFonts w:ascii="Palatino Linotype" w:eastAsia="MS Mincho" w:hAnsi="Palatino Linotype" w:cstheme="majorBidi"/>
          <w:b/>
          <w:sz w:val="24"/>
          <w:szCs w:val="24"/>
          <w:lang w:val="es-ES_tradnl" w:eastAsia="es-ES"/>
        </w:rPr>
        <w:t>SUJETO OBLIGADO</w:t>
      </w:r>
      <w:r w:rsidR="00191BCF" w:rsidRPr="009B6617">
        <w:rPr>
          <w:rFonts w:ascii="Palatino Linotype" w:eastAsia="MS Mincho" w:hAnsi="Palatino Linotype" w:cstheme="majorBidi"/>
          <w:sz w:val="24"/>
          <w:szCs w:val="24"/>
          <w:lang w:val="es-ES_tradnl" w:eastAsia="es-ES"/>
        </w:rPr>
        <w:t xml:space="preserve"> que no está dando cumplimiento a su deber de publicar aquella información que por mando de ley de constar en dicho portal electrónico, el cual </w:t>
      </w:r>
      <w:r w:rsidR="00AD7B0F" w:rsidRPr="009B6617">
        <w:rPr>
          <w:rFonts w:ascii="Palatino Linotype" w:eastAsia="MS Mincho" w:hAnsi="Palatino Linotype" w:cstheme="majorBidi"/>
          <w:sz w:val="24"/>
          <w:szCs w:val="24"/>
          <w:lang w:val="es-ES_tradnl" w:eastAsia="es-ES"/>
        </w:rPr>
        <w:t>está</w:t>
      </w:r>
      <w:r w:rsidR="00191BCF" w:rsidRPr="009B6617">
        <w:rPr>
          <w:rFonts w:ascii="Palatino Linotype" w:eastAsia="MS Mincho" w:hAnsi="Palatino Linotype" w:cstheme="majorBidi"/>
          <w:sz w:val="24"/>
          <w:szCs w:val="24"/>
          <w:lang w:val="es-ES_tradnl" w:eastAsia="es-ES"/>
        </w:rPr>
        <w:t xml:space="preserve"> disponible para que cualquier ciudadano lo pueda consultar en cualquier momento, situación que trae como </w:t>
      </w:r>
      <w:r w:rsidR="00191BCF" w:rsidRPr="009B6617">
        <w:rPr>
          <w:rFonts w:ascii="Palatino Linotype" w:eastAsia="MS Mincho" w:hAnsi="Palatino Linotype" w:cstheme="majorBidi"/>
          <w:sz w:val="24"/>
          <w:szCs w:val="24"/>
          <w:lang w:val="es-ES_tradnl" w:eastAsia="es-ES"/>
        </w:rPr>
        <w:lastRenderedPageBreak/>
        <w:t>consecuencia que los particulares tengan la necesidad de formular solicitudes, como la del prese</w:t>
      </w:r>
      <w:r w:rsidR="0090674C" w:rsidRPr="009B6617">
        <w:rPr>
          <w:rFonts w:ascii="Palatino Linotype" w:eastAsia="MS Mincho" w:hAnsi="Palatino Linotype" w:cstheme="majorBidi"/>
          <w:sz w:val="24"/>
          <w:szCs w:val="24"/>
          <w:lang w:val="es-ES_tradnl" w:eastAsia="es-ES"/>
        </w:rPr>
        <w:t>nte asunto,</w:t>
      </w:r>
      <w:r w:rsidR="00191BCF" w:rsidRPr="009B6617">
        <w:rPr>
          <w:rFonts w:ascii="Palatino Linotype" w:eastAsia="MS Mincho" w:hAnsi="Palatino Linotype" w:cstheme="majorBidi"/>
          <w:sz w:val="24"/>
          <w:szCs w:val="24"/>
          <w:lang w:val="es-ES_tradnl" w:eastAsia="es-ES"/>
        </w:rPr>
        <w:t xml:space="preserve"> el haber dado cumplimiento </w:t>
      </w:r>
      <w:r w:rsidR="0090674C" w:rsidRPr="009B6617">
        <w:rPr>
          <w:rFonts w:ascii="Palatino Linotype" w:eastAsia="MS Mincho" w:hAnsi="Palatino Linotype" w:cstheme="majorBidi"/>
          <w:sz w:val="24"/>
          <w:szCs w:val="24"/>
          <w:lang w:val="es-ES_tradnl" w:eastAsia="es-ES"/>
        </w:rPr>
        <w:t xml:space="preserve">con la publicación de información, </w:t>
      </w:r>
      <w:r w:rsidR="00191BCF" w:rsidRPr="009B6617">
        <w:rPr>
          <w:rFonts w:ascii="Palatino Linotype" w:eastAsia="MS Mincho" w:hAnsi="Palatino Linotype" w:cstheme="majorBidi"/>
          <w:sz w:val="24"/>
          <w:szCs w:val="24"/>
          <w:lang w:val="es-ES_tradnl" w:eastAsia="es-ES"/>
        </w:rPr>
        <w:t>muy probablemente se puedo haber evitado que se formulara</w:t>
      </w:r>
      <w:r w:rsidR="0090674C" w:rsidRPr="009B6617">
        <w:rPr>
          <w:rFonts w:ascii="Palatino Linotype" w:eastAsia="MS Mincho" w:hAnsi="Palatino Linotype" w:cstheme="majorBidi"/>
          <w:sz w:val="24"/>
          <w:szCs w:val="24"/>
          <w:lang w:val="es-ES_tradnl" w:eastAsia="es-ES"/>
        </w:rPr>
        <w:t xml:space="preserve"> el requerimiento</w:t>
      </w:r>
      <w:r w:rsidR="00191BCF" w:rsidRPr="009B6617">
        <w:rPr>
          <w:rFonts w:ascii="Palatino Linotype" w:eastAsia="MS Mincho" w:hAnsi="Palatino Linotype" w:cstheme="majorBidi"/>
          <w:sz w:val="24"/>
          <w:szCs w:val="24"/>
          <w:lang w:val="es-ES_tradnl" w:eastAsia="es-ES"/>
        </w:rPr>
        <w:t xml:space="preserve"> o bien la respuesta hubiese sido </w:t>
      </w:r>
      <w:r w:rsidR="0090674C" w:rsidRPr="009B6617">
        <w:rPr>
          <w:rFonts w:ascii="Palatino Linotype" w:eastAsia="MS Mincho" w:hAnsi="Palatino Linotype" w:cstheme="majorBidi"/>
          <w:sz w:val="24"/>
          <w:szCs w:val="24"/>
          <w:lang w:val="es-ES_tradnl" w:eastAsia="es-ES"/>
        </w:rPr>
        <w:t>más</w:t>
      </w:r>
      <w:r w:rsidR="00191BCF" w:rsidRPr="009B6617">
        <w:rPr>
          <w:rFonts w:ascii="Palatino Linotype" w:eastAsia="MS Mincho" w:hAnsi="Palatino Linotype" w:cstheme="majorBidi"/>
          <w:sz w:val="24"/>
          <w:szCs w:val="24"/>
          <w:lang w:val="es-ES_tradnl" w:eastAsia="es-ES"/>
        </w:rPr>
        <w:t xml:space="preserve"> oportuna, situación que no ocurrió.</w:t>
      </w:r>
    </w:p>
    <w:p w:rsidR="00005903" w:rsidRPr="009B6617" w:rsidRDefault="00005903" w:rsidP="004908B9">
      <w:pPr>
        <w:spacing w:line="276" w:lineRule="auto"/>
        <w:jc w:val="both"/>
        <w:rPr>
          <w:rFonts w:ascii="Palatino Linotype" w:hAnsi="Palatino Linotype"/>
          <w:i/>
        </w:rPr>
      </w:pP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Criterios sustantivos de contenido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 Acto administrativo: servicio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2 Denominación del servicio (se incluirá un catálogo con la denominación de cada uno de los servicios derivados de las atribuciones específicas de cada sujeto obligado) </w:t>
      </w:r>
    </w:p>
    <w:p w:rsidR="00BB6B3F" w:rsidRPr="009B6617" w:rsidRDefault="00BB6B3F" w:rsidP="004908B9">
      <w:pPr>
        <w:spacing w:line="276" w:lineRule="auto"/>
        <w:jc w:val="both"/>
        <w:rPr>
          <w:rFonts w:ascii="Palatino Linotype" w:hAnsi="Palatino Linotype"/>
          <w:i/>
        </w:rPr>
      </w:pPr>
      <w:r w:rsidRPr="009B6617">
        <w:rPr>
          <w:rFonts w:ascii="Palatino Linotype" w:hAnsi="Palatino Linotype"/>
          <w:b/>
          <w:i/>
        </w:rPr>
        <w:t>Nota:</w:t>
      </w:r>
      <w:r w:rsidRPr="009B6617">
        <w:rPr>
          <w:rFonts w:ascii="Palatino Linotype" w:hAnsi="Palatino Linotype"/>
          <w:i/>
        </w:rPr>
        <w:t xml:space="preserve"> Todos los sujetos obligados deberán publicar los servicios en las materias de acceso a la información y protección de datos personales</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3 Tipo de usuario y/o población objetivo. Especificar los casos en que se puede obtener el servicio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4 Descripción de los beneficios para el usuario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5 Modalidad del servicio (presencial o en línea)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6 Requisitos para obtener el servicio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7 Documentos requeridos, en su caso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8 Hipervínculo al/los formato(s) respectivo(s) publicado(s) en medio oficial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9 Tiempo de respuesta (días hábiles o naturales, horas)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10 Denominación del área en la que se proporciona el servicio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11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12 Datos de contacto de la oficina de atención: teléfono, extensión y/o correo electrónico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lastRenderedPageBreak/>
        <w:t xml:space="preserve">Criterio 13 Horario de atención (días y horas)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14 Costo y sustento legal para su cobro; en su caso, especificar que es gratuito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15 Lugares donde se efectúa el pago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16 Fundamento jurídico-administrativo del servicio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17 Derechos del usuario ante la negativa y/o falta en la prestación del servicio Respecto de lugares para reportar presuntas anomalías en la prestación del servicio: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18 Teléfono y, en su caso, extensión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19 Correo electrónico </w:t>
      </w:r>
    </w:p>
    <w:p w:rsidR="004908B9" w:rsidRPr="009B6617" w:rsidRDefault="004908B9" w:rsidP="004908B9">
      <w:pPr>
        <w:spacing w:line="276" w:lineRule="auto"/>
        <w:jc w:val="both"/>
        <w:rPr>
          <w:rFonts w:ascii="Palatino Linotype" w:hAnsi="Palatino Linotype"/>
          <w:i/>
        </w:rPr>
      </w:pPr>
      <w:r w:rsidRPr="009B6617">
        <w:rPr>
          <w:rFonts w:ascii="Palatino Linotype" w:hAnsi="Palatino Linotype"/>
          <w:i/>
        </w:rPr>
        <w:t>Criterio 20 Domicilio</w:t>
      </w:r>
      <w:r w:rsidR="00BB6B3F" w:rsidRPr="009B6617">
        <w:rPr>
          <w:rFonts w:ascii="Palatino Linotype" w:hAnsi="Palatino Linotype"/>
          <w:i/>
        </w:rPr>
        <w:t xml:space="preserve">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21 Hipervínculo a información adicional del servicio, en su caso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22 Hipervínculo al catálogo, manual o sistema correspondiente, en su caso Criterios adjetivos de actualización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23 Periodo de actualización de la información: trimestral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24 La información publicada deberá estar actualizada al periodo que corresponde de acuerdo con la Tabla de actualización y conservación de la información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25 Conservar en el sitio de Internet y a través de la Plataforma Nacional la información vigente de acuerdo con la Tabla de actualización y conservación de la información Criterios adjetivos de confiabilidad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26 Área(s) o unidad(es) administrativa(s) que genera(n) o posee(n) la información respectiva y son responsables de publicarla y actualizarla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27 Fecha de actualización de la información publicada con el formato día/mes/año (por ej. 31/Marzo/2016)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t xml:space="preserve">Criterio 28 Fecha de validación de la información publicada con el formato día/mes/año (por ej. 31/Marzo/2016) Criterios adjetivos de formato </w:t>
      </w:r>
    </w:p>
    <w:p w:rsidR="004908B9" w:rsidRPr="009B6617" w:rsidRDefault="00BB6B3F" w:rsidP="004908B9">
      <w:pPr>
        <w:spacing w:line="276" w:lineRule="auto"/>
        <w:jc w:val="both"/>
        <w:rPr>
          <w:rFonts w:ascii="Palatino Linotype" w:hAnsi="Palatino Linotype"/>
          <w:i/>
        </w:rPr>
      </w:pPr>
      <w:r w:rsidRPr="009B6617">
        <w:rPr>
          <w:rFonts w:ascii="Palatino Linotype" w:hAnsi="Palatino Linotype"/>
          <w:i/>
        </w:rPr>
        <w:lastRenderedPageBreak/>
        <w:t xml:space="preserve">Criterio 29 La información publicada se organiza mediante el formato 19, en el que se incluyen todos los campos especificados en los criterios sustantivos de contenido </w:t>
      </w:r>
    </w:p>
    <w:p w:rsidR="00BB6B3F" w:rsidRPr="009B6617" w:rsidRDefault="00BB6B3F" w:rsidP="004908B9">
      <w:pPr>
        <w:spacing w:line="276" w:lineRule="auto"/>
        <w:jc w:val="both"/>
        <w:rPr>
          <w:rFonts w:ascii="Palatino Linotype" w:hAnsi="Palatino Linotype"/>
          <w:i/>
          <w:lang w:val="es-ES_tradnl"/>
        </w:rPr>
      </w:pPr>
      <w:r w:rsidRPr="009B6617">
        <w:rPr>
          <w:rFonts w:ascii="Palatino Linotype" w:hAnsi="Palatino Linotype"/>
          <w:i/>
        </w:rPr>
        <w:t>Criterio 30 El soporte de la información permite su reutilización</w:t>
      </w:r>
      <w:r w:rsidR="004908B9" w:rsidRPr="009B6617">
        <w:rPr>
          <w:rFonts w:ascii="Palatino Linotype" w:hAnsi="Palatino Linotype"/>
          <w:i/>
        </w:rPr>
        <w:t>.</w:t>
      </w:r>
    </w:p>
    <w:p w:rsidR="00AD7B0F" w:rsidRPr="009B6617" w:rsidRDefault="00AD7B0F" w:rsidP="00BB6B3F">
      <w:pPr>
        <w:spacing w:line="360" w:lineRule="auto"/>
        <w:jc w:val="both"/>
        <w:rPr>
          <w:rFonts w:ascii="Palatino Linotype" w:hAnsi="Palatino Linotype"/>
          <w:sz w:val="24"/>
          <w:szCs w:val="24"/>
          <w:lang w:val="es-ES_tradnl"/>
        </w:rPr>
      </w:pPr>
      <w:r w:rsidRPr="009B6617">
        <w:rPr>
          <w:rFonts w:ascii="Palatino Linotype" w:hAnsi="Palatino Linotype"/>
          <w:sz w:val="24"/>
          <w:szCs w:val="24"/>
          <w:lang w:val="es-ES_tradnl"/>
        </w:rPr>
        <w:t xml:space="preserve"> </w:t>
      </w:r>
    </w:p>
    <w:p w:rsidR="00CA347B" w:rsidRPr="009B6617" w:rsidRDefault="00CA347B" w:rsidP="00CA347B">
      <w:pPr>
        <w:pStyle w:val="Prrafodelista"/>
        <w:numPr>
          <w:ilvl w:val="0"/>
          <w:numId w:val="2"/>
        </w:numPr>
        <w:spacing w:line="360" w:lineRule="auto"/>
        <w:ind w:left="0" w:firstLine="0"/>
        <w:jc w:val="both"/>
        <w:rPr>
          <w:rFonts w:ascii="Palatino Linotype" w:hAnsi="Palatino Linotype"/>
          <w:sz w:val="24"/>
          <w:szCs w:val="24"/>
          <w:lang w:val="es-ES_tradnl"/>
        </w:rPr>
      </w:pPr>
      <w:r w:rsidRPr="009B6617">
        <w:rPr>
          <w:rFonts w:ascii="Palatino Linotype" w:hAnsi="Palatino Linotype"/>
          <w:sz w:val="24"/>
          <w:szCs w:val="24"/>
          <w:lang w:val="es-ES_tradnl"/>
        </w:rPr>
        <w:t xml:space="preserve">Aquella información que los </w:t>
      </w:r>
      <w:r w:rsidRPr="009B6617">
        <w:rPr>
          <w:rFonts w:ascii="Palatino Linotype" w:hAnsi="Palatino Linotype"/>
          <w:b/>
          <w:sz w:val="24"/>
          <w:szCs w:val="24"/>
          <w:lang w:val="es-ES_tradnl"/>
        </w:rPr>
        <w:t>SUJETOS OBLIGADOS</w:t>
      </w:r>
      <w:r w:rsidRPr="009B6617">
        <w:rPr>
          <w:rFonts w:ascii="Palatino Linotype" w:hAnsi="Palatino Linotype"/>
          <w:sz w:val="24"/>
          <w:szCs w:val="24"/>
          <w:lang w:val="es-ES_tradnl"/>
        </w:rPr>
        <w:t xml:space="preserve"> deben actualizar por disposición de ley a través de medios impresos y electrónicos, es información que deberá de estar disponible al escrutinio público, sin que les sea requerida mediante la solicitud de información hecha por los particulares.</w:t>
      </w:r>
    </w:p>
    <w:p w:rsidR="00CA347B" w:rsidRPr="009B6617" w:rsidRDefault="00CA347B" w:rsidP="00CA347B">
      <w:pPr>
        <w:pStyle w:val="Prrafodelista"/>
        <w:rPr>
          <w:rFonts w:ascii="Palatino Linotype" w:eastAsia="MS Mincho" w:hAnsi="Palatino Linotype" w:cstheme="majorBidi"/>
          <w:sz w:val="24"/>
          <w:szCs w:val="24"/>
          <w:lang w:val="es-ES" w:eastAsia="es-ES"/>
        </w:rPr>
      </w:pPr>
    </w:p>
    <w:p w:rsidR="002768D7" w:rsidRPr="009B6617" w:rsidRDefault="002768D7" w:rsidP="002768D7">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 w:eastAsia="es-ES"/>
        </w:rPr>
        <w:t xml:space="preserve">Expuesto lo anterior, se tiene que la información en posesión de cualquier autoridad, entidad, órgano y organismo de los Poderes ejecutivo, Legislativo y Judicial, así como de cualquier persona física, moral o sindicato que reciba y ejerza recursos públicos o realice actos de autoridad en el ámbito federal, estatal o municipal, es pública y solo podrá ser reservada temporalmente </w:t>
      </w:r>
      <w:r w:rsidRPr="009B6617">
        <w:rPr>
          <w:rFonts w:ascii="Palatino Linotype" w:eastAsia="MS Mincho" w:hAnsi="Palatino Linotype" w:cstheme="majorBidi"/>
          <w:sz w:val="24"/>
          <w:szCs w:val="24"/>
          <w:lang w:val="es-ES_tradnl" w:eastAsia="es-ES"/>
        </w:rPr>
        <w:t xml:space="preserve">por razones de interés público y seguridad nacional, en los términos que fijen las leyes. Por tanto, se puede colegir que la información que posee el </w:t>
      </w:r>
      <w:r w:rsidRPr="009B6617">
        <w:rPr>
          <w:rFonts w:ascii="Palatino Linotype" w:eastAsia="MS Mincho" w:hAnsi="Palatino Linotype" w:cstheme="majorBidi"/>
          <w:b/>
          <w:sz w:val="24"/>
          <w:szCs w:val="24"/>
          <w:lang w:val="es-ES_tradnl" w:eastAsia="es-ES"/>
        </w:rPr>
        <w:t xml:space="preserve">SUJETO OBLIGADO, </w:t>
      </w:r>
      <w:r w:rsidR="0090674C" w:rsidRPr="009B6617">
        <w:rPr>
          <w:rFonts w:ascii="Palatino Linotype" w:eastAsia="MS Mincho" w:hAnsi="Palatino Linotype" w:cstheme="majorBidi"/>
          <w:sz w:val="24"/>
          <w:szCs w:val="24"/>
          <w:lang w:val="es-ES_tradnl" w:eastAsia="es-ES"/>
        </w:rPr>
        <w:t xml:space="preserve"> respecto de los servicios </w:t>
      </w:r>
      <w:r w:rsidR="001962C3" w:rsidRPr="009B6617">
        <w:rPr>
          <w:rFonts w:ascii="Palatino Linotype" w:eastAsia="MS Mincho" w:hAnsi="Palatino Linotype" w:cstheme="majorBidi"/>
          <w:sz w:val="24"/>
          <w:szCs w:val="24"/>
          <w:lang w:val="es-ES_tradnl" w:eastAsia="es-ES"/>
        </w:rPr>
        <w:t xml:space="preserve">que ofrecen señalando los requisitos para acceder a ellos, así como  los tiempos de respuesta, </w:t>
      </w:r>
      <w:r w:rsidRPr="009B6617">
        <w:rPr>
          <w:rFonts w:ascii="Palatino Linotype" w:eastAsia="MS Mincho" w:hAnsi="Palatino Linotype" w:cstheme="majorBidi"/>
          <w:sz w:val="24"/>
          <w:szCs w:val="24"/>
          <w:lang w:val="es-ES_tradnl" w:eastAsia="es-ES"/>
        </w:rPr>
        <w:t xml:space="preserve">es susceptible de ser entregada en solicitudes de información, sin embargo, en el caso en concreto se debe observar que el solicitante </w:t>
      </w:r>
      <w:r w:rsidR="001962C3" w:rsidRPr="009B6617">
        <w:rPr>
          <w:rFonts w:ascii="Palatino Linotype" w:eastAsia="MS Mincho" w:hAnsi="Palatino Linotype" w:cstheme="majorBidi"/>
          <w:sz w:val="24"/>
          <w:szCs w:val="24"/>
          <w:lang w:val="es-ES_tradnl" w:eastAsia="es-ES"/>
        </w:rPr>
        <w:t xml:space="preserve">pidió </w:t>
      </w:r>
      <w:r w:rsidR="00D244EB" w:rsidRPr="009B6617">
        <w:rPr>
          <w:rFonts w:ascii="Palatino Linotype" w:eastAsia="MS Mincho" w:hAnsi="Palatino Linotype" w:cstheme="majorBidi"/>
          <w:sz w:val="24"/>
          <w:szCs w:val="24"/>
          <w:lang w:val="es-ES_tradnl" w:eastAsia="es-ES"/>
        </w:rPr>
        <w:t>de dicho información</w:t>
      </w:r>
      <w:r w:rsidRPr="009B6617">
        <w:rPr>
          <w:rFonts w:ascii="Palatino Linotype" w:eastAsia="MS Mincho" w:hAnsi="Palatino Linotype" w:cstheme="majorBidi"/>
          <w:sz w:val="24"/>
          <w:szCs w:val="24"/>
          <w:lang w:val="es-ES_tradnl" w:eastAsia="es-ES"/>
        </w:rPr>
        <w:t xml:space="preserve">, </w:t>
      </w:r>
      <w:r w:rsidR="00D244EB" w:rsidRPr="009B6617">
        <w:rPr>
          <w:rFonts w:ascii="Palatino Linotype" w:eastAsia="MS Mincho" w:hAnsi="Palatino Linotype" w:cstheme="majorBidi"/>
          <w:sz w:val="24"/>
          <w:szCs w:val="24"/>
          <w:lang w:val="es-ES_tradnl" w:eastAsia="es-ES"/>
        </w:rPr>
        <w:t>que tiene el carácter de pública</w:t>
      </w:r>
      <w:r w:rsidRPr="009B6617">
        <w:rPr>
          <w:rFonts w:ascii="Palatino Linotype" w:eastAsia="MS Mincho" w:hAnsi="Palatino Linotype" w:cstheme="majorBidi"/>
          <w:sz w:val="24"/>
          <w:szCs w:val="24"/>
          <w:lang w:val="es-ES_tradnl" w:eastAsia="es-ES"/>
        </w:rPr>
        <w:t xml:space="preserve"> de conformidad con el artículo 92 fracción</w:t>
      </w:r>
      <w:r w:rsidR="00D244EB" w:rsidRPr="009B6617">
        <w:rPr>
          <w:rFonts w:ascii="Palatino Linotype" w:eastAsia="MS Mincho" w:hAnsi="Palatino Linotype" w:cstheme="majorBidi"/>
          <w:sz w:val="24"/>
          <w:szCs w:val="24"/>
          <w:lang w:val="es-ES_tradnl" w:eastAsia="es-ES"/>
        </w:rPr>
        <w:t xml:space="preserve"> XXIII</w:t>
      </w:r>
      <w:r w:rsidRPr="009B6617">
        <w:rPr>
          <w:rFonts w:ascii="Palatino Linotype" w:eastAsia="MS Mincho" w:hAnsi="Palatino Linotype" w:cstheme="majorBidi"/>
          <w:sz w:val="24"/>
          <w:szCs w:val="24"/>
          <w:lang w:val="es-ES_tradnl" w:eastAsia="es-ES"/>
        </w:rPr>
        <w:t>.</w:t>
      </w:r>
    </w:p>
    <w:p w:rsidR="002768D7" w:rsidRPr="009B6617" w:rsidRDefault="002768D7" w:rsidP="002768D7">
      <w:pPr>
        <w:spacing w:after="0" w:line="360" w:lineRule="auto"/>
        <w:contextualSpacing/>
        <w:jc w:val="both"/>
        <w:rPr>
          <w:rFonts w:ascii="Palatino Linotype" w:eastAsia="MS Mincho" w:hAnsi="Palatino Linotype" w:cstheme="majorBidi"/>
          <w:sz w:val="24"/>
          <w:szCs w:val="24"/>
          <w:lang w:val="es-ES_tradnl" w:eastAsia="es-ES"/>
        </w:rPr>
      </w:pPr>
    </w:p>
    <w:p w:rsidR="002768D7" w:rsidRPr="009B6617" w:rsidRDefault="002768D7" w:rsidP="002768D7">
      <w:pPr>
        <w:numPr>
          <w:ilvl w:val="0"/>
          <w:numId w:val="2"/>
        </w:numPr>
        <w:spacing w:after="0" w:line="360" w:lineRule="auto"/>
        <w:ind w:left="0" w:right="49" w:firstLine="0"/>
        <w:contextualSpacing/>
        <w:jc w:val="both"/>
        <w:rPr>
          <w:rFonts w:ascii="Palatino Linotype" w:eastAsia="Times New Roman" w:hAnsi="Palatino Linotype" w:cs="Arial"/>
          <w:color w:val="222222"/>
          <w:sz w:val="24"/>
          <w:szCs w:val="24"/>
          <w:lang w:eastAsia="es-MX"/>
        </w:rPr>
      </w:pPr>
      <w:r w:rsidRPr="009B6617">
        <w:rPr>
          <w:rFonts w:ascii="Palatino Linotype" w:eastAsia="Times New Roman" w:hAnsi="Palatino Linotype" w:cs="Arial"/>
          <w:color w:val="222222"/>
          <w:sz w:val="24"/>
          <w:szCs w:val="24"/>
          <w:lang w:eastAsia="es-MX"/>
        </w:rPr>
        <w:t xml:space="preserve">Asimismo este Órgano Garante en aras de protección al derecho humano de acceso a la información pública, destaca la obligación del Estado a través de sus diversas autoridades de preservar sus documentos en archivos administrativos y </w:t>
      </w:r>
      <w:r w:rsidRPr="009B6617">
        <w:rPr>
          <w:rFonts w:ascii="Palatino Linotype" w:eastAsia="Times New Roman" w:hAnsi="Palatino Linotype" w:cs="Arial"/>
          <w:color w:val="222222"/>
          <w:sz w:val="24"/>
          <w:szCs w:val="24"/>
          <w:lang w:eastAsia="es-MX"/>
        </w:rPr>
        <w:lastRenderedPageBreak/>
        <w:t>actualizados para hacerlos de conocimiento de los particulares que requiere conocer la información contenida en estos.</w:t>
      </w:r>
    </w:p>
    <w:p w:rsidR="002768D7" w:rsidRPr="009B6617" w:rsidRDefault="002768D7" w:rsidP="002768D7">
      <w:pPr>
        <w:pStyle w:val="Prrafodelista"/>
        <w:rPr>
          <w:rFonts w:ascii="Palatino Linotype" w:eastAsia="Times New Roman" w:hAnsi="Palatino Linotype" w:cs="Arial"/>
          <w:color w:val="222222"/>
          <w:sz w:val="24"/>
          <w:szCs w:val="24"/>
          <w:lang w:eastAsia="es-MX"/>
        </w:rPr>
      </w:pPr>
    </w:p>
    <w:p w:rsidR="002768D7" w:rsidRPr="009B6617" w:rsidRDefault="002768D7" w:rsidP="002768D7">
      <w:pPr>
        <w:numPr>
          <w:ilvl w:val="0"/>
          <w:numId w:val="2"/>
        </w:numPr>
        <w:shd w:val="clear" w:color="auto" w:fill="FFFFFF"/>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B6617">
        <w:rPr>
          <w:rFonts w:ascii="Palatino Linotype" w:eastAsia="Times New Roman" w:hAnsi="Palatino Linotype" w:cs="Arial"/>
          <w:color w:val="222222"/>
          <w:sz w:val="24"/>
          <w:szCs w:val="24"/>
          <w:lang w:eastAsia="es-MX"/>
        </w:rPr>
        <w:t>El  acceso a la información pública es un derecho humano a través del cual un particular puede solicitar a un ente público aquellos documentos que generen administren o posean en aras de sus respetivas competencias, sin acreditar el interés jurídico. Luego entonces la información pública deberá ser oportuna, clara, veraz y de fácil acceso, esto quiere decir que el </w:t>
      </w:r>
      <w:r w:rsidRPr="009B6617">
        <w:rPr>
          <w:rFonts w:ascii="Palatino Linotype" w:eastAsia="Times New Roman" w:hAnsi="Palatino Linotype" w:cs="Arial"/>
          <w:b/>
          <w:color w:val="222222"/>
          <w:sz w:val="24"/>
          <w:szCs w:val="24"/>
          <w:lang w:eastAsia="es-MX"/>
        </w:rPr>
        <w:t>SUJETO OBLIGADO</w:t>
      </w:r>
      <w:r w:rsidRPr="009B6617">
        <w:rPr>
          <w:rFonts w:ascii="Palatino Linotype" w:eastAsia="Times New Roman" w:hAnsi="Palatino Linotype" w:cs="Arial"/>
          <w:color w:val="222222"/>
          <w:sz w:val="24"/>
          <w:szCs w:val="24"/>
          <w:lang w:eastAsia="es-MX"/>
        </w:rPr>
        <w:t> 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2768D7" w:rsidRPr="009B6617" w:rsidRDefault="002768D7" w:rsidP="002768D7">
      <w:pPr>
        <w:pStyle w:val="Prrafodelista"/>
        <w:rPr>
          <w:rFonts w:ascii="Palatino Linotype" w:eastAsia="MS Mincho" w:hAnsi="Palatino Linotype" w:cstheme="majorBidi"/>
          <w:sz w:val="24"/>
          <w:szCs w:val="24"/>
          <w:lang w:val="es-ES_tradnl" w:eastAsia="es-ES"/>
        </w:rPr>
      </w:pPr>
    </w:p>
    <w:p w:rsidR="004A72D8" w:rsidRPr="009B6617" w:rsidRDefault="002768D7" w:rsidP="00AF2B9A">
      <w:pPr>
        <w:numPr>
          <w:ilvl w:val="0"/>
          <w:numId w:val="2"/>
        </w:numPr>
        <w:shd w:val="clear" w:color="auto" w:fill="FFFFFF"/>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En ese contexto, se insiste</w:t>
      </w:r>
      <w:r w:rsidR="004A72D8" w:rsidRPr="009B6617">
        <w:rPr>
          <w:rFonts w:ascii="Palatino Linotype" w:eastAsia="MS Mincho" w:hAnsi="Palatino Linotype" w:cstheme="majorBidi"/>
          <w:sz w:val="24"/>
          <w:szCs w:val="24"/>
          <w:lang w:val="es-ES_tradnl" w:eastAsia="es-ES"/>
        </w:rPr>
        <w:t xml:space="preserve"> en que resulta viable REVOCAR</w:t>
      </w:r>
      <w:r w:rsidRPr="009B6617">
        <w:rPr>
          <w:rFonts w:ascii="Palatino Linotype" w:eastAsia="MS Mincho" w:hAnsi="Palatino Linotype" w:cstheme="majorBidi"/>
          <w:sz w:val="24"/>
          <w:szCs w:val="24"/>
          <w:lang w:val="es-ES_tradnl" w:eastAsia="es-ES"/>
        </w:rPr>
        <w:t xml:space="preserve"> la respuesta del </w:t>
      </w:r>
      <w:r w:rsidRPr="009B6617">
        <w:rPr>
          <w:rFonts w:ascii="Palatino Linotype" w:eastAsia="MS Mincho" w:hAnsi="Palatino Linotype" w:cstheme="majorBidi"/>
          <w:b/>
          <w:sz w:val="24"/>
          <w:szCs w:val="24"/>
          <w:lang w:val="es-ES_tradnl" w:eastAsia="es-ES"/>
        </w:rPr>
        <w:t>SUJETO OBLIGADO</w:t>
      </w:r>
      <w:r w:rsidRPr="009B6617">
        <w:rPr>
          <w:rFonts w:ascii="Palatino Linotype" w:eastAsia="MS Mincho" w:hAnsi="Palatino Linotype" w:cstheme="majorBidi"/>
          <w:sz w:val="24"/>
          <w:szCs w:val="24"/>
          <w:lang w:val="es-ES_tradnl" w:eastAsia="es-ES"/>
        </w:rPr>
        <w:t xml:space="preserve"> y ordenar la entrega de la información, </w:t>
      </w:r>
      <w:r w:rsidR="004A72D8" w:rsidRPr="009B6617">
        <w:rPr>
          <w:rFonts w:ascii="Palatino Linotype" w:eastAsia="MS Mincho" w:hAnsi="Palatino Linotype" w:cstheme="majorBidi"/>
          <w:sz w:val="24"/>
          <w:szCs w:val="24"/>
          <w:lang w:val="es-ES_tradnl" w:eastAsia="es-ES"/>
        </w:rPr>
        <w:t>correspondiente a los servicios que ofrecen señalando los requisitos para acceder a ellos, así como  los tiempos de respuesta.</w:t>
      </w:r>
    </w:p>
    <w:p w:rsidR="002768D7" w:rsidRPr="009B6617" w:rsidRDefault="002768D7" w:rsidP="004A72D8">
      <w:pPr>
        <w:shd w:val="clear" w:color="auto" w:fill="FFFFFF"/>
        <w:spacing w:after="0" w:line="360" w:lineRule="auto"/>
        <w:ind w:right="49"/>
        <w:contextualSpacing/>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 xml:space="preserve">  </w:t>
      </w:r>
    </w:p>
    <w:p w:rsidR="002768D7" w:rsidRPr="009B6617" w:rsidRDefault="002768D7" w:rsidP="004A72D8">
      <w:pPr>
        <w:keepNext/>
        <w:keepLines/>
        <w:spacing w:before="240" w:after="0"/>
        <w:outlineLvl w:val="0"/>
        <w:rPr>
          <w:rFonts w:ascii="Palatino Linotype" w:eastAsia="MS Mincho" w:hAnsi="Palatino Linotype" w:cstheme="majorBidi"/>
          <w:sz w:val="24"/>
          <w:szCs w:val="24"/>
          <w:lang w:val="es-ES_tradnl" w:eastAsia="es-ES"/>
        </w:rPr>
      </w:pPr>
      <w:bookmarkStart w:id="9" w:name="_Toc58589046"/>
      <w:r w:rsidRPr="009B6617">
        <w:rPr>
          <w:rFonts w:ascii="Palatino Linotype" w:eastAsia="MS Mincho" w:hAnsi="Palatino Linotype" w:cstheme="majorBidi"/>
          <w:b/>
          <w:sz w:val="24"/>
          <w:szCs w:val="24"/>
          <w:lang w:val="es-ES_tradnl" w:eastAsia="es-ES"/>
        </w:rPr>
        <w:t xml:space="preserve">QUINTO. </w:t>
      </w:r>
      <w:bookmarkStart w:id="10" w:name="_Toc487739452"/>
      <w:bookmarkStart w:id="11" w:name="_Toc524344196"/>
      <w:bookmarkStart w:id="12" w:name="_Toc526271201"/>
      <w:bookmarkStart w:id="13" w:name="_Toc536106975"/>
      <w:bookmarkStart w:id="14" w:name="_Toc33793859"/>
      <w:bookmarkStart w:id="15" w:name="_Toc57902978"/>
      <w:r w:rsidR="002051B3" w:rsidRPr="009B6617">
        <w:rPr>
          <w:rFonts w:ascii="Palatino Linotype" w:eastAsia="MS Mincho" w:hAnsi="Palatino Linotype" w:cstheme="majorBidi"/>
          <w:sz w:val="24"/>
          <w:szCs w:val="24"/>
          <w:lang w:val="es-ES_tradnl" w:eastAsia="es-ES"/>
        </w:rPr>
        <w:t>Vista</w:t>
      </w:r>
      <w:r w:rsidRPr="009B6617">
        <w:rPr>
          <w:rFonts w:ascii="Palatino Linotype" w:eastAsia="MS Gothic" w:hAnsi="Palatino Linotype" w:cstheme="majorBidi"/>
          <w:b/>
        </w:rPr>
        <w:t xml:space="preserve"> a l</w:t>
      </w:r>
      <w:bookmarkEnd w:id="10"/>
      <w:r w:rsidRPr="009B6617">
        <w:rPr>
          <w:rFonts w:ascii="Palatino Linotype" w:eastAsia="MS Gothic" w:hAnsi="Palatino Linotype" w:cstheme="majorBidi"/>
          <w:b/>
        </w:rPr>
        <w:t>a Dirección Jurídica y de Verificación.</w:t>
      </w:r>
      <w:bookmarkEnd w:id="9"/>
      <w:bookmarkEnd w:id="11"/>
      <w:bookmarkEnd w:id="12"/>
      <w:bookmarkEnd w:id="13"/>
      <w:bookmarkEnd w:id="14"/>
      <w:bookmarkEnd w:id="15"/>
    </w:p>
    <w:p w:rsidR="002768D7" w:rsidRPr="009B6617" w:rsidRDefault="002768D7" w:rsidP="002768D7">
      <w:pPr>
        <w:rPr>
          <w:rFonts w:eastAsiaTheme="minorEastAsia"/>
        </w:rPr>
      </w:pPr>
    </w:p>
    <w:p w:rsidR="002768D7" w:rsidRPr="009B6617" w:rsidRDefault="002768D7" w:rsidP="002768D7">
      <w:pPr>
        <w:numPr>
          <w:ilvl w:val="0"/>
          <w:numId w:val="2"/>
        </w:numPr>
        <w:spacing w:after="0" w:line="360" w:lineRule="auto"/>
        <w:ind w:left="0" w:firstLine="0"/>
        <w:contextualSpacing/>
        <w:jc w:val="both"/>
        <w:rPr>
          <w:rFonts w:ascii="Palatino Linotype" w:hAnsi="Palatino Linotype"/>
          <w:lang w:val="es-ES_tradnl" w:eastAsia="es-ES"/>
        </w:rPr>
      </w:pPr>
      <w:r w:rsidRPr="009B6617">
        <w:rPr>
          <w:rFonts w:ascii="Palatino Linotype" w:hAnsi="Palatino Linotype"/>
          <w:lang w:val="es-ES_tradnl" w:eastAsia="es-ES"/>
        </w:rPr>
        <w:t xml:space="preserve">Es necesario resaltar que el recursos de revisión previsto en la Ley de la materia no es el medio para investigar y en su caso, sancionar a servidores públicos </w:t>
      </w:r>
      <w:r w:rsidRPr="009B6617">
        <w:rPr>
          <w:rFonts w:ascii="Palatino Linotype" w:hAnsi="Palatino Linotype"/>
          <w:b/>
          <w:u w:val="single"/>
          <w:lang w:val="es-ES_tradnl" w:eastAsia="es-ES"/>
        </w:rPr>
        <w:t>por no tener actualizada o completa la información en su portal de Acceso a la Información Mexiquense</w:t>
      </w:r>
      <w:r w:rsidRPr="009B6617">
        <w:rPr>
          <w:rFonts w:ascii="Palatino Linotype" w:hAnsi="Palatino Linotype"/>
          <w:lang w:val="es-ES_tradnl" w:eastAsia="es-ES"/>
        </w:rPr>
        <w:t xml:space="preserve"> o en la atención a solicitudes de información; sin embargo, dadas la inconsistencias que se pudieron observar en el presente asunto, consistentes en la falta de publicación de la in</w:t>
      </w:r>
      <w:r w:rsidR="004A72D8" w:rsidRPr="009B6617">
        <w:rPr>
          <w:rFonts w:ascii="Palatino Linotype" w:hAnsi="Palatino Linotype"/>
          <w:lang w:val="es-ES_tradnl" w:eastAsia="es-ES"/>
        </w:rPr>
        <w:t>formación correspondiente a los servicios que se prestan</w:t>
      </w:r>
      <w:r w:rsidRPr="009B6617">
        <w:rPr>
          <w:rFonts w:ascii="Palatino Linotype" w:hAnsi="Palatino Linotype"/>
          <w:lang w:val="es-ES_tradnl" w:eastAsia="es-ES"/>
        </w:rPr>
        <w:t xml:space="preserve">, se dará vista </w:t>
      </w:r>
      <w:r w:rsidRPr="009B6617">
        <w:rPr>
          <w:rFonts w:ascii="Palatino Linotype" w:hAnsi="Palatino Linotype"/>
          <w:lang w:val="es-ES_tradnl" w:eastAsia="es-ES"/>
        </w:rPr>
        <w:lastRenderedPageBreak/>
        <w:t xml:space="preserve">al área competente para que en ejercicio de sus atribuciones realice las investigaciones pertinentes por las omisiones detectadas atribuibles al </w:t>
      </w:r>
      <w:r w:rsidRPr="009B6617">
        <w:rPr>
          <w:rFonts w:ascii="Palatino Linotype" w:hAnsi="Palatino Linotype"/>
          <w:b/>
          <w:lang w:val="es-ES_tradnl" w:eastAsia="es-ES"/>
        </w:rPr>
        <w:t>SUJETO OBLIGADO</w:t>
      </w:r>
      <w:r w:rsidRPr="009B6617">
        <w:rPr>
          <w:rFonts w:ascii="Palatino Linotype" w:hAnsi="Palatino Linotype"/>
          <w:lang w:val="es-ES_tradnl" w:eastAsia="es-ES"/>
        </w:rPr>
        <w:t>.</w:t>
      </w:r>
    </w:p>
    <w:p w:rsidR="002768D7" w:rsidRPr="009B6617" w:rsidRDefault="002768D7" w:rsidP="002768D7">
      <w:pPr>
        <w:spacing w:line="360" w:lineRule="auto"/>
        <w:contextualSpacing/>
        <w:jc w:val="both"/>
        <w:rPr>
          <w:rFonts w:ascii="Palatino Linotype" w:hAnsi="Palatino Linotype"/>
          <w:lang w:val="es-ES_tradnl" w:eastAsia="es-ES"/>
        </w:rPr>
      </w:pPr>
    </w:p>
    <w:p w:rsidR="002768D7" w:rsidRPr="009B6617" w:rsidRDefault="002768D7" w:rsidP="002768D7">
      <w:pPr>
        <w:numPr>
          <w:ilvl w:val="0"/>
          <w:numId w:val="2"/>
        </w:numPr>
        <w:spacing w:after="0" w:line="360" w:lineRule="auto"/>
        <w:ind w:left="0" w:firstLine="0"/>
        <w:contextualSpacing/>
        <w:jc w:val="both"/>
        <w:rPr>
          <w:rFonts w:ascii="Palatino Linotype" w:hAnsi="Palatino Linotype"/>
          <w:lang w:val="es-ES_tradnl" w:eastAsia="es-ES"/>
        </w:rPr>
      </w:pPr>
      <w:r w:rsidRPr="009B6617">
        <w:rPr>
          <w:rFonts w:ascii="Palatino Linotype" w:hAnsi="Palatino Linotype"/>
          <w:lang w:val="es-ES_tradnl" w:eastAsia="es-ES"/>
        </w:rPr>
        <w:t>Por ello, es conveniente señalar la fracción X, del artículo 92, de la Ley de Transparencia y Acceso a la Información Pública del Estado de México y Municipios, que establece:</w:t>
      </w:r>
    </w:p>
    <w:p w:rsidR="002768D7" w:rsidRPr="009B6617" w:rsidRDefault="002768D7" w:rsidP="002768D7">
      <w:pPr>
        <w:spacing w:line="360" w:lineRule="auto"/>
        <w:contextualSpacing/>
        <w:jc w:val="both"/>
        <w:rPr>
          <w:rFonts w:ascii="Palatino Linotype" w:hAnsi="Palatino Linotype"/>
          <w:lang w:val="es-ES_tradnl" w:eastAsia="es-ES"/>
        </w:rPr>
      </w:pPr>
    </w:p>
    <w:p w:rsidR="002768D7" w:rsidRPr="009B6617" w:rsidRDefault="002768D7" w:rsidP="002768D7">
      <w:pPr>
        <w:spacing w:line="360" w:lineRule="auto"/>
        <w:ind w:left="567" w:right="567"/>
        <w:contextualSpacing/>
        <w:jc w:val="both"/>
        <w:rPr>
          <w:rFonts w:ascii="Palatino Linotype" w:hAnsi="Palatino Linotype"/>
          <w:i/>
          <w:lang w:val="es-ES_tradnl" w:eastAsia="es-ES"/>
        </w:rPr>
      </w:pPr>
      <w:r w:rsidRPr="009B6617">
        <w:rPr>
          <w:rFonts w:ascii="Palatino Linotype" w:hAnsi="Palatino Linotype"/>
          <w:i/>
          <w:lang w:val="es-ES_tradnl" w:eastAsia="es-ES"/>
        </w:rPr>
        <w:t>“</w:t>
      </w:r>
      <w:r w:rsidRPr="009B6617">
        <w:rPr>
          <w:rFonts w:ascii="Palatino Linotype" w:hAnsi="Palatino Linotype"/>
          <w:i/>
          <w:lang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9B6617">
        <w:rPr>
          <w:rFonts w:ascii="Palatino Linotype" w:hAnsi="Palatino Linotype"/>
          <w:i/>
          <w:lang w:val="es-ES_tradnl" w:eastAsia="es-ES"/>
        </w:rPr>
        <w:t>:</w:t>
      </w:r>
    </w:p>
    <w:p w:rsidR="002768D7" w:rsidRPr="009B6617" w:rsidRDefault="002768D7" w:rsidP="002768D7">
      <w:pPr>
        <w:spacing w:line="360" w:lineRule="auto"/>
        <w:ind w:left="567" w:right="567"/>
        <w:contextualSpacing/>
        <w:jc w:val="both"/>
        <w:rPr>
          <w:rFonts w:ascii="Palatino Linotype" w:hAnsi="Palatino Linotype"/>
          <w:i/>
          <w:lang w:val="es-ES_tradnl" w:eastAsia="es-ES"/>
        </w:rPr>
      </w:pPr>
      <w:r w:rsidRPr="009B6617">
        <w:rPr>
          <w:rFonts w:ascii="Palatino Linotype" w:hAnsi="Palatino Linotype"/>
          <w:i/>
          <w:lang w:val="es-ES_tradnl" w:eastAsia="es-ES"/>
        </w:rPr>
        <w:t>(…)</w:t>
      </w:r>
    </w:p>
    <w:p w:rsidR="004A72D8" w:rsidRPr="009B6617" w:rsidRDefault="004A72D8" w:rsidP="004A72D8">
      <w:pPr>
        <w:spacing w:after="0" w:line="360" w:lineRule="auto"/>
        <w:ind w:left="567" w:right="615"/>
        <w:contextualSpacing/>
        <w:jc w:val="both"/>
        <w:rPr>
          <w:rFonts w:ascii="Palatino Linotype" w:eastAsia="MS Mincho" w:hAnsi="Palatino Linotype" w:cstheme="majorBidi"/>
          <w:i/>
          <w:sz w:val="24"/>
          <w:szCs w:val="24"/>
          <w:lang w:val="es-ES_tradnl" w:eastAsia="es-ES"/>
        </w:rPr>
      </w:pPr>
      <w:r w:rsidRPr="009B6617">
        <w:rPr>
          <w:rFonts w:ascii="Palatino Linotype" w:hAnsi="Palatino Linotype"/>
          <w:b/>
          <w:i/>
        </w:rPr>
        <w:t>XXIII. Los servicios que ofrecen señalando los requisitos para acceder a ellos, así como los tiempos de respuesta;</w:t>
      </w:r>
    </w:p>
    <w:p w:rsidR="002768D7" w:rsidRPr="009B6617" w:rsidRDefault="002768D7" w:rsidP="002768D7">
      <w:pPr>
        <w:spacing w:line="360" w:lineRule="auto"/>
        <w:ind w:left="567" w:right="567"/>
        <w:contextualSpacing/>
        <w:jc w:val="both"/>
        <w:rPr>
          <w:rFonts w:ascii="Palatino Linotype" w:hAnsi="Palatino Linotype"/>
          <w:i/>
          <w:lang w:val="es-ES_tradnl" w:eastAsia="es-ES"/>
        </w:rPr>
      </w:pPr>
      <w:r w:rsidRPr="009B6617">
        <w:rPr>
          <w:rFonts w:ascii="Palatino Linotype" w:hAnsi="Palatino Linotype"/>
          <w:i/>
          <w:lang w:val="es-ES_tradnl" w:eastAsia="es-ES"/>
        </w:rPr>
        <w:t>(…)</w:t>
      </w:r>
    </w:p>
    <w:p w:rsidR="002768D7" w:rsidRPr="009B6617" w:rsidRDefault="002768D7" w:rsidP="002768D7">
      <w:pPr>
        <w:spacing w:line="360" w:lineRule="auto"/>
        <w:contextualSpacing/>
        <w:jc w:val="both"/>
        <w:rPr>
          <w:rFonts w:ascii="Palatino Linotype" w:eastAsia="MS Mincho" w:hAnsi="Palatino Linotype" w:cs="Arial"/>
          <w:lang w:val="es-ES_tradnl" w:eastAsia="es-ES"/>
        </w:rPr>
      </w:pPr>
    </w:p>
    <w:p w:rsidR="002768D7" w:rsidRPr="009B6617" w:rsidRDefault="002768D7" w:rsidP="002768D7">
      <w:pPr>
        <w:numPr>
          <w:ilvl w:val="0"/>
          <w:numId w:val="2"/>
        </w:numPr>
        <w:spacing w:after="0" w:line="360" w:lineRule="auto"/>
        <w:ind w:left="0" w:firstLine="0"/>
        <w:contextualSpacing/>
        <w:jc w:val="both"/>
        <w:rPr>
          <w:rFonts w:ascii="Palatino Linotype" w:eastAsiaTheme="minorEastAsia" w:hAnsi="Palatino Linotype"/>
          <w:i/>
          <w:lang w:val="es-ES_tradnl" w:eastAsia="es-ES"/>
        </w:rPr>
      </w:pPr>
      <w:r w:rsidRPr="009B6617">
        <w:rPr>
          <w:rFonts w:ascii="Palatino Linotype" w:hAnsi="Palatino Linotype"/>
          <w:lang w:val="es-ES_tradnl" w:eastAsia="es-ES"/>
        </w:rPr>
        <w:t xml:space="preserve">Asimismo, el Reglamento Interior del Instituto de Transparencia, Acceso a la Información Pública y Protección de Datos del Estado de México y sus Municipios, establece en su artículo 22, fracción XIV, que es la Dirección Jurídica y de Verificación quien ordenará y practicará verificaciones en los portales de internet de los sujetos obligados: </w:t>
      </w:r>
    </w:p>
    <w:p w:rsidR="002768D7" w:rsidRPr="009B6617" w:rsidRDefault="002768D7" w:rsidP="002768D7">
      <w:pPr>
        <w:spacing w:line="360" w:lineRule="auto"/>
        <w:contextualSpacing/>
        <w:jc w:val="both"/>
        <w:rPr>
          <w:rFonts w:ascii="Palatino Linotype" w:eastAsiaTheme="minorEastAsia" w:hAnsi="Palatino Linotype"/>
          <w:i/>
          <w:lang w:val="es-ES_tradnl" w:eastAsia="es-ES"/>
        </w:rPr>
      </w:pPr>
    </w:p>
    <w:p w:rsidR="002768D7" w:rsidRPr="009B6617" w:rsidRDefault="002768D7" w:rsidP="002768D7">
      <w:pPr>
        <w:spacing w:line="360" w:lineRule="auto"/>
        <w:ind w:left="851" w:right="567"/>
        <w:contextualSpacing/>
        <w:jc w:val="both"/>
        <w:rPr>
          <w:rFonts w:ascii="Palatino Linotype" w:hAnsi="Palatino Linotype"/>
          <w:i/>
        </w:rPr>
      </w:pPr>
      <w:r w:rsidRPr="009B6617">
        <w:rPr>
          <w:rFonts w:ascii="Palatino Linotype" w:hAnsi="Palatino Linotype"/>
          <w:i/>
        </w:rPr>
        <w:t>Artículo 2</w:t>
      </w:r>
      <w:r w:rsidR="00D81531" w:rsidRPr="009B6617">
        <w:rPr>
          <w:rFonts w:ascii="Palatino Linotype" w:hAnsi="Palatino Linotype"/>
          <w:i/>
        </w:rPr>
        <w:t>3</w:t>
      </w:r>
      <w:r w:rsidRPr="009B6617">
        <w:rPr>
          <w:rFonts w:ascii="Palatino Linotype" w:hAnsi="Palatino Linotype"/>
          <w:i/>
        </w:rPr>
        <w:t>. Corresponde a la Dirección Jurídica y de Verificación ejercer las atribuciones siguientes:</w:t>
      </w:r>
    </w:p>
    <w:p w:rsidR="002768D7" w:rsidRPr="009B6617" w:rsidRDefault="002768D7" w:rsidP="002768D7">
      <w:pPr>
        <w:spacing w:line="360" w:lineRule="auto"/>
        <w:ind w:left="851" w:right="567"/>
        <w:contextualSpacing/>
        <w:jc w:val="both"/>
        <w:rPr>
          <w:rFonts w:ascii="Palatino Linotype" w:hAnsi="Palatino Linotype"/>
          <w:i/>
        </w:rPr>
      </w:pPr>
      <w:r w:rsidRPr="009B6617">
        <w:rPr>
          <w:rFonts w:ascii="Palatino Linotype" w:hAnsi="Palatino Linotype"/>
          <w:i/>
        </w:rPr>
        <w:t xml:space="preserve">(…) </w:t>
      </w:r>
    </w:p>
    <w:p w:rsidR="00D81531" w:rsidRPr="009B6617" w:rsidRDefault="00D81531" w:rsidP="002768D7">
      <w:pPr>
        <w:spacing w:line="360" w:lineRule="auto"/>
        <w:ind w:left="851" w:right="567"/>
        <w:contextualSpacing/>
        <w:jc w:val="both"/>
        <w:rPr>
          <w:rFonts w:ascii="Palatino Linotype" w:hAnsi="Palatino Linotype"/>
          <w:i/>
        </w:rPr>
      </w:pPr>
      <w:r w:rsidRPr="009B6617">
        <w:rPr>
          <w:rFonts w:ascii="Palatino Linotype" w:hAnsi="Palatino Linotype"/>
          <w:i/>
        </w:rPr>
        <w:t>XVIII</w:t>
      </w:r>
      <w:r w:rsidR="002768D7" w:rsidRPr="009B6617">
        <w:rPr>
          <w:rFonts w:ascii="Palatino Linotype" w:hAnsi="Palatino Linotype"/>
          <w:i/>
        </w:rPr>
        <w:t>.</w:t>
      </w:r>
      <w:r w:rsidRPr="009B6617">
        <w:t xml:space="preserve"> </w:t>
      </w:r>
      <w:r w:rsidRPr="009B6617">
        <w:rPr>
          <w:rFonts w:ascii="Palatino Linotype" w:hAnsi="Palatino Linotype"/>
          <w:i/>
        </w:rPr>
        <w:t xml:space="preserve">Ordenar y practicar verificaciones a los portales de internet de los Sujetos Obligados, para revisar y constatar el debido cumplimiento de las obligaciones de </w:t>
      </w:r>
      <w:r w:rsidRPr="009B6617">
        <w:rPr>
          <w:rFonts w:ascii="Palatino Linotype" w:hAnsi="Palatino Linotype"/>
          <w:i/>
        </w:rPr>
        <w:lastRenderedPageBreak/>
        <w:t>transparencia, en los términos que establecen las Leyes de la materia, lineamientos y demás disposiciones jurídicas aplicables. Asimismo, informar mensualmente al Pleno las verificaciones realizadas a los portales de transparencia de los Sujetos Obligados;</w:t>
      </w:r>
    </w:p>
    <w:p w:rsidR="002768D7" w:rsidRPr="009B6617" w:rsidRDefault="002768D7" w:rsidP="002768D7">
      <w:pPr>
        <w:spacing w:line="360" w:lineRule="auto"/>
        <w:ind w:left="851" w:right="567"/>
        <w:contextualSpacing/>
        <w:jc w:val="both"/>
        <w:rPr>
          <w:rFonts w:ascii="Palatino Linotype" w:hAnsi="Palatino Linotype"/>
          <w:i/>
        </w:rPr>
      </w:pPr>
      <w:r w:rsidRPr="009B6617">
        <w:rPr>
          <w:rFonts w:ascii="Palatino Linotype" w:hAnsi="Palatino Linotype"/>
          <w:i/>
        </w:rPr>
        <w:t>(…)</w:t>
      </w:r>
    </w:p>
    <w:p w:rsidR="002768D7" w:rsidRPr="009B6617" w:rsidRDefault="002768D7" w:rsidP="002768D7">
      <w:pPr>
        <w:pStyle w:val="Prrafodelista"/>
        <w:numPr>
          <w:ilvl w:val="0"/>
          <w:numId w:val="2"/>
        </w:numPr>
        <w:spacing w:line="360" w:lineRule="auto"/>
        <w:ind w:left="0" w:firstLine="0"/>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 xml:space="preserve">Consecuentemente, en términos del artículo </w:t>
      </w:r>
      <w:r w:rsidRPr="009B6617">
        <w:rPr>
          <w:rFonts w:ascii="Palatino Linotype" w:eastAsia="MS Mincho" w:hAnsi="Palatino Linotype" w:cstheme="majorBidi"/>
          <w:b/>
          <w:sz w:val="24"/>
          <w:szCs w:val="24"/>
          <w:lang w:val="es-ES_tradnl" w:eastAsia="es-ES"/>
        </w:rPr>
        <w:t>186 fracción III</w:t>
      </w:r>
      <w:r w:rsidRPr="009B6617">
        <w:rPr>
          <w:rFonts w:ascii="Palatino Linotype" w:eastAsia="MS Mincho" w:hAnsi="Palatino Linotype" w:cstheme="majorBidi"/>
          <w:sz w:val="24"/>
          <w:szCs w:val="24"/>
          <w:lang w:val="es-ES_tradnl" w:eastAsia="es-ES"/>
        </w:rPr>
        <w:t xml:space="preserve"> este Pleno determina </w:t>
      </w:r>
      <w:r w:rsidR="008C125D" w:rsidRPr="009B6617">
        <w:rPr>
          <w:rFonts w:ascii="Palatino Linotype" w:eastAsia="MS Mincho" w:hAnsi="Palatino Linotype" w:cstheme="majorBidi"/>
          <w:b/>
          <w:sz w:val="24"/>
          <w:szCs w:val="24"/>
          <w:lang w:val="es-ES_tradnl" w:eastAsia="es-ES"/>
        </w:rPr>
        <w:t>REVOCA</w:t>
      </w:r>
      <w:r w:rsidRPr="009B6617">
        <w:rPr>
          <w:rFonts w:ascii="Palatino Linotype" w:eastAsia="MS Mincho" w:hAnsi="Palatino Linotype" w:cstheme="majorBidi"/>
          <w:b/>
          <w:sz w:val="24"/>
          <w:szCs w:val="24"/>
          <w:lang w:val="es-ES_tradnl" w:eastAsia="es-ES"/>
        </w:rPr>
        <w:t xml:space="preserve">R </w:t>
      </w:r>
      <w:r w:rsidRPr="009B6617">
        <w:rPr>
          <w:rFonts w:ascii="Palatino Linotype" w:eastAsia="MS Mincho" w:hAnsi="Palatino Linotype" w:cstheme="majorBidi"/>
          <w:sz w:val="24"/>
          <w:szCs w:val="24"/>
          <w:lang w:val="es-ES_tradnl" w:eastAsia="es-ES"/>
        </w:rPr>
        <w:t>respuesta y ordenar la entrega de la información del presente recurso de revisión, toda vez que hubo afectación al derecho de acceso a la información pública establecido constitucionalmente a favor del particular ya que la respuesta resultó i</w:t>
      </w:r>
      <w:r w:rsidR="008C125D" w:rsidRPr="009B6617">
        <w:rPr>
          <w:rFonts w:ascii="Palatino Linotype" w:eastAsia="MS Mincho" w:hAnsi="Palatino Linotype" w:cstheme="majorBidi"/>
          <w:sz w:val="24"/>
          <w:szCs w:val="24"/>
          <w:lang w:val="es-ES_tradnl" w:eastAsia="es-ES"/>
        </w:rPr>
        <w:t xml:space="preserve">mprecisa </w:t>
      </w:r>
      <w:r w:rsidRPr="009B6617">
        <w:rPr>
          <w:rFonts w:ascii="Palatino Linotype" w:eastAsia="MS Mincho" w:hAnsi="Palatino Linotype" w:cstheme="majorBidi"/>
          <w:sz w:val="24"/>
          <w:szCs w:val="24"/>
          <w:lang w:val="es-ES_tradnl" w:eastAsia="es-ES"/>
        </w:rPr>
        <w:t>al no entregar la totalidad de la información solicitada.</w:t>
      </w:r>
    </w:p>
    <w:p w:rsidR="002768D7" w:rsidRDefault="002768D7" w:rsidP="002768D7">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9B6617">
        <w:rPr>
          <w:rFonts w:ascii="Palatino Linotype" w:eastAsia="MS Mincho" w:hAnsi="Palatino Linotype" w:cstheme="majorBidi"/>
          <w:sz w:val="24"/>
          <w:szCs w:val="24"/>
          <w:lang w:val="es-ES_tradnl" w:eastAsia="es-ES"/>
        </w:rPr>
        <w:t xml:space="preserve">Por lo anteriormente expuesto y fundado este </w:t>
      </w:r>
      <w:r w:rsidRPr="009B6617">
        <w:rPr>
          <w:rFonts w:ascii="Palatino Linotype" w:eastAsia="MS Mincho" w:hAnsi="Palatino Linotype" w:cstheme="majorBidi"/>
          <w:b/>
          <w:sz w:val="24"/>
          <w:szCs w:val="24"/>
          <w:lang w:val="es-ES_tradnl" w:eastAsia="es-ES"/>
        </w:rPr>
        <w:t>ÓRGANO GARANTE</w:t>
      </w:r>
      <w:r w:rsidRPr="009B6617">
        <w:rPr>
          <w:rFonts w:ascii="Palatino Linotype" w:eastAsia="MS Mincho" w:hAnsi="Palatino Linotype" w:cstheme="majorBidi"/>
          <w:sz w:val="24"/>
          <w:szCs w:val="24"/>
          <w:lang w:val="es-ES_tradnl" w:eastAsia="es-ES"/>
        </w:rPr>
        <w:t xml:space="preserve"> emite los siguientes.</w:t>
      </w:r>
    </w:p>
    <w:p w:rsidR="009B6617" w:rsidRDefault="009B6617" w:rsidP="009B6617">
      <w:pPr>
        <w:spacing w:after="120" w:line="360" w:lineRule="auto"/>
        <w:jc w:val="both"/>
        <w:rPr>
          <w:rFonts w:ascii="Palatino Linotype" w:eastAsia="MS Mincho" w:hAnsi="Palatino Linotype" w:cstheme="majorBidi"/>
          <w:sz w:val="24"/>
          <w:szCs w:val="24"/>
          <w:lang w:val="es-ES_tradnl" w:eastAsia="es-ES"/>
        </w:rPr>
      </w:pPr>
    </w:p>
    <w:p w:rsidR="009B6617" w:rsidRDefault="009B6617" w:rsidP="009B6617">
      <w:pPr>
        <w:spacing w:after="120" w:line="360" w:lineRule="auto"/>
        <w:jc w:val="both"/>
        <w:rPr>
          <w:rFonts w:ascii="Palatino Linotype" w:eastAsia="MS Mincho" w:hAnsi="Palatino Linotype" w:cstheme="majorBidi"/>
          <w:sz w:val="24"/>
          <w:szCs w:val="24"/>
          <w:lang w:val="es-ES_tradnl" w:eastAsia="es-ES"/>
        </w:rPr>
      </w:pPr>
    </w:p>
    <w:p w:rsidR="009B6617" w:rsidRDefault="009B6617" w:rsidP="009B6617">
      <w:pPr>
        <w:spacing w:after="120" w:line="360" w:lineRule="auto"/>
        <w:jc w:val="both"/>
        <w:rPr>
          <w:rFonts w:ascii="Palatino Linotype" w:eastAsia="MS Mincho" w:hAnsi="Palatino Linotype" w:cstheme="majorBidi"/>
          <w:sz w:val="24"/>
          <w:szCs w:val="24"/>
          <w:lang w:val="es-ES_tradnl" w:eastAsia="es-ES"/>
        </w:rPr>
      </w:pPr>
    </w:p>
    <w:p w:rsidR="009B6617" w:rsidRDefault="009B6617" w:rsidP="009B6617">
      <w:pPr>
        <w:spacing w:after="120" w:line="360" w:lineRule="auto"/>
        <w:jc w:val="both"/>
        <w:rPr>
          <w:rFonts w:ascii="Palatino Linotype" w:eastAsia="MS Mincho" w:hAnsi="Palatino Linotype" w:cstheme="majorBidi"/>
          <w:sz w:val="24"/>
          <w:szCs w:val="24"/>
          <w:lang w:val="es-ES_tradnl" w:eastAsia="es-ES"/>
        </w:rPr>
      </w:pPr>
    </w:p>
    <w:p w:rsidR="009B6617" w:rsidRDefault="009B6617" w:rsidP="009B6617">
      <w:pPr>
        <w:spacing w:after="120" w:line="360" w:lineRule="auto"/>
        <w:jc w:val="both"/>
        <w:rPr>
          <w:rFonts w:ascii="Palatino Linotype" w:eastAsia="MS Mincho" w:hAnsi="Palatino Linotype" w:cstheme="majorBidi"/>
          <w:sz w:val="24"/>
          <w:szCs w:val="24"/>
          <w:lang w:val="es-ES_tradnl" w:eastAsia="es-ES"/>
        </w:rPr>
      </w:pPr>
    </w:p>
    <w:p w:rsidR="009B6617" w:rsidRDefault="009B6617" w:rsidP="009B6617">
      <w:pPr>
        <w:spacing w:after="120" w:line="360" w:lineRule="auto"/>
        <w:jc w:val="both"/>
        <w:rPr>
          <w:rFonts w:ascii="Palatino Linotype" w:eastAsia="MS Mincho" w:hAnsi="Palatino Linotype" w:cstheme="majorBidi"/>
          <w:sz w:val="24"/>
          <w:szCs w:val="24"/>
          <w:lang w:val="es-ES_tradnl" w:eastAsia="es-ES"/>
        </w:rPr>
      </w:pPr>
    </w:p>
    <w:p w:rsidR="009B6617" w:rsidRDefault="009B6617" w:rsidP="009B6617">
      <w:pPr>
        <w:spacing w:after="120" w:line="360" w:lineRule="auto"/>
        <w:jc w:val="both"/>
        <w:rPr>
          <w:rFonts w:ascii="Palatino Linotype" w:eastAsia="MS Mincho" w:hAnsi="Palatino Linotype" w:cstheme="majorBidi"/>
          <w:sz w:val="24"/>
          <w:szCs w:val="24"/>
          <w:lang w:val="es-ES_tradnl" w:eastAsia="es-ES"/>
        </w:rPr>
      </w:pPr>
    </w:p>
    <w:p w:rsidR="009B6617" w:rsidRPr="009B6617" w:rsidRDefault="009B6617" w:rsidP="009B6617">
      <w:pPr>
        <w:spacing w:after="120" w:line="360" w:lineRule="auto"/>
        <w:jc w:val="both"/>
        <w:rPr>
          <w:rFonts w:ascii="Palatino Linotype" w:eastAsia="MS Mincho" w:hAnsi="Palatino Linotype" w:cstheme="majorBidi"/>
          <w:sz w:val="24"/>
          <w:szCs w:val="24"/>
          <w:lang w:val="es-ES_tradnl" w:eastAsia="es-ES"/>
        </w:rPr>
      </w:pPr>
    </w:p>
    <w:p w:rsidR="002768D7" w:rsidRPr="009B6617" w:rsidRDefault="002768D7" w:rsidP="002768D7">
      <w:pPr>
        <w:contextualSpacing/>
        <w:rPr>
          <w:rFonts w:ascii="Palatino Linotype" w:eastAsia="MS Mincho" w:hAnsi="Palatino Linotype" w:cstheme="majorBidi"/>
          <w:sz w:val="24"/>
          <w:szCs w:val="24"/>
          <w:lang w:val="es-ES_tradnl" w:eastAsia="es-ES"/>
        </w:rPr>
      </w:pPr>
    </w:p>
    <w:p w:rsidR="002768D7" w:rsidRPr="009B6617" w:rsidRDefault="002768D7" w:rsidP="002768D7">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6" w:name="_Toc467083028"/>
      <w:bookmarkStart w:id="17" w:name="_Toc58589047"/>
      <w:r w:rsidRPr="009B6617">
        <w:rPr>
          <w:rFonts w:ascii="Palatino Linotype" w:eastAsia="Calibri" w:hAnsi="Palatino Linotype" w:cs="Times New Roman"/>
          <w:b/>
          <w:sz w:val="24"/>
          <w:szCs w:val="24"/>
          <w:lang w:val="es-ES" w:eastAsia="es-ES"/>
        </w:rPr>
        <w:lastRenderedPageBreak/>
        <w:t>R E S O L U T I V O S</w:t>
      </w:r>
      <w:bookmarkEnd w:id="16"/>
      <w:bookmarkEnd w:id="17"/>
    </w:p>
    <w:p w:rsidR="002768D7" w:rsidRPr="009B6617" w:rsidRDefault="002768D7" w:rsidP="002768D7">
      <w:pPr>
        <w:spacing w:before="240" w:after="360" w:line="360" w:lineRule="auto"/>
        <w:jc w:val="both"/>
        <w:rPr>
          <w:rFonts w:ascii="Palatino Linotype" w:eastAsia="Times New Roman" w:hAnsi="Palatino Linotype" w:cs="Times New Roman"/>
          <w:sz w:val="24"/>
          <w:szCs w:val="24"/>
          <w:lang w:val="es-ES_tradnl" w:eastAsia="es-ES"/>
        </w:rPr>
      </w:pPr>
      <w:bookmarkStart w:id="18" w:name="_Toc452722829"/>
      <w:bookmarkStart w:id="19" w:name="_Toc454373811"/>
      <w:bookmarkStart w:id="20" w:name="_Toc476675991"/>
      <w:r w:rsidRPr="009B6617">
        <w:rPr>
          <w:rFonts w:ascii="Palatino Linotype" w:hAnsi="Palatino Linotype" w:cs="Arial"/>
          <w:b/>
          <w:sz w:val="24"/>
          <w:szCs w:val="24"/>
        </w:rPr>
        <w:t>PRIMERO</w:t>
      </w:r>
      <w:r w:rsidRPr="009B6617">
        <w:rPr>
          <w:rFonts w:ascii="Palatino Linotype" w:eastAsia="Times New Roman" w:hAnsi="Palatino Linotype" w:cs="Arial"/>
          <w:b/>
          <w:sz w:val="24"/>
          <w:szCs w:val="24"/>
          <w:lang w:val="es-ES_tradnl" w:eastAsia="es-ES"/>
        </w:rPr>
        <w:t xml:space="preserve">. </w:t>
      </w:r>
      <w:r w:rsidRPr="009B6617">
        <w:rPr>
          <w:rFonts w:ascii="Palatino Linotype" w:eastAsia="Times New Roman" w:hAnsi="Palatino Linotype" w:cs="Arial"/>
          <w:sz w:val="24"/>
          <w:szCs w:val="24"/>
          <w:lang w:val="es-ES" w:eastAsia="es-ES"/>
        </w:rPr>
        <w:t xml:space="preserve">Resultan </w:t>
      </w:r>
      <w:r w:rsidR="002051B3" w:rsidRPr="009B6617">
        <w:rPr>
          <w:rFonts w:ascii="Palatino Linotype" w:eastAsia="Times New Roman" w:hAnsi="Palatino Linotype" w:cs="Arial"/>
          <w:sz w:val="24"/>
          <w:szCs w:val="24"/>
          <w:lang w:val="es-ES" w:eastAsia="es-ES"/>
        </w:rPr>
        <w:t xml:space="preserve">parcialmente </w:t>
      </w:r>
      <w:r w:rsidRPr="009B6617">
        <w:rPr>
          <w:rFonts w:ascii="Palatino Linotype" w:eastAsia="Times New Roman" w:hAnsi="Palatino Linotype" w:cs="Arial"/>
          <w:sz w:val="24"/>
          <w:szCs w:val="24"/>
          <w:lang w:val="es-ES" w:eastAsia="es-ES"/>
        </w:rPr>
        <w:t xml:space="preserve">fundadas las razones y motivos hechos valer </w:t>
      </w:r>
      <w:r w:rsidRPr="009B6617">
        <w:rPr>
          <w:rFonts w:ascii="Palatino Linotype" w:eastAsia="Calibri" w:hAnsi="Palatino Linotype" w:cs="Arial"/>
          <w:sz w:val="24"/>
          <w:szCs w:val="24"/>
          <w:lang w:val="es-ES" w:eastAsia="es-ES"/>
        </w:rPr>
        <w:t xml:space="preserve">en el recurso de revisión </w:t>
      </w:r>
      <w:r w:rsidR="008C125D" w:rsidRPr="009B6617">
        <w:rPr>
          <w:rFonts w:ascii="Palatino Linotype" w:eastAsia="Times New Roman" w:hAnsi="Palatino Linotype" w:cs="Times New Roman"/>
          <w:b/>
          <w:sz w:val="24"/>
          <w:szCs w:val="24"/>
          <w:lang w:val="es-ES_tradnl" w:eastAsia="es-ES"/>
        </w:rPr>
        <w:t>05143</w:t>
      </w:r>
      <w:r w:rsidRPr="009B6617">
        <w:rPr>
          <w:rFonts w:ascii="Palatino Linotype" w:eastAsia="Times New Roman" w:hAnsi="Palatino Linotype" w:cs="Times New Roman"/>
          <w:b/>
          <w:sz w:val="24"/>
          <w:szCs w:val="24"/>
          <w:lang w:val="es-ES_tradnl" w:eastAsia="es-ES"/>
        </w:rPr>
        <w:t xml:space="preserve">/INFOEM/IP/RR/2020 </w:t>
      </w:r>
      <w:r w:rsidR="008C125D" w:rsidRPr="009B6617">
        <w:rPr>
          <w:rFonts w:ascii="Palatino Linotype" w:eastAsia="Times New Roman" w:hAnsi="Palatino Linotype" w:cs="Times New Roman"/>
          <w:sz w:val="24"/>
          <w:szCs w:val="24"/>
          <w:lang w:val="es-ES_tradnl" w:eastAsia="es-ES"/>
        </w:rPr>
        <w:t>en términos del considerando</w:t>
      </w:r>
      <w:r w:rsidRPr="009B6617">
        <w:rPr>
          <w:rFonts w:ascii="Palatino Linotype" w:eastAsia="Times New Roman" w:hAnsi="Palatino Linotype" w:cs="Times New Roman"/>
          <w:sz w:val="24"/>
          <w:szCs w:val="24"/>
          <w:lang w:val="es-ES_tradnl" w:eastAsia="es-ES"/>
        </w:rPr>
        <w:t xml:space="preserve"> </w:t>
      </w:r>
      <w:r w:rsidRPr="009B6617">
        <w:rPr>
          <w:rFonts w:ascii="Palatino Linotype" w:eastAsia="Times New Roman" w:hAnsi="Palatino Linotype" w:cs="Times New Roman"/>
          <w:b/>
          <w:sz w:val="24"/>
          <w:szCs w:val="24"/>
          <w:lang w:val="es-ES_tradnl" w:eastAsia="es-ES"/>
        </w:rPr>
        <w:t xml:space="preserve">CUARTO </w:t>
      </w:r>
      <w:r w:rsidRPr="009B6617">
        <w:rPr>
          <w:rFonts w:ascii="Palatino Linotype" w:eastAsia="Times New Roman" w:hAnsi="Palatino Linotype" w:cs="Times New Roman"/>
          <w:sz w:val="24"/>
          <w:szCs w:val="24"/>
          <w:lang w:val="es-ES_tradnl" w:eastAsia="es-ES"/>
        </w:rPr>
        <w:t>de la presente resolución.</w:t>
      </w:r>
    </w:p>
    <w:p w:rsidR="002768D7" w:rsidRPr="009B6617" w:rsidRDefault="002768D7" w:rsidP="002768D7">
      <w:pPr>
        <w:spacing w:before="240" w:after="240" w:line="360" w:lineRule="auto"/>
        <w:jc w:val="both"/>
        <w:rPr>
          <w:rFonts w:ascii="Palatino Linotype" w:eastAsia="Calibri" w:hAnsi="Palatino Linotype" w:cs="Arial"/>
          <w:b/>
          <w:sz w:val="24"/>
          <w:szCs w:val="24"/>
          <w:lang w:eastAsia="es-ES"/>
        </w:rPr>
      </w:pPr>
      <w:r w:rsidRPr="009B6617">
        <w:rPr>
          <w:rFonts w:ascii="Palatino Linotype" w:eastAsia="Calibri" w:hAnsi="Palatino Linotype" w:cs="Arial"/>
          <w:b/>
          <w:bCs/>
          <w:sz w:val="24"/>
          <w:szCs w:val="24"/>
          <w:lang w:val="es-ES" w:eastAsia="es-ES"/>
        </w:rPr>
        <w:t xml:space="preserve">SEGUNDO. </w:t>
      </w:r>
      <w:r w:rsidRPr="009B6617">
        <w:rPr>
          <w:rFonts w:ascii="Palatino Linotype" w:eastAsia="Calibri" w:hAnsi="Palatino Linotype" w:cs="Arial"/>
          <w:sz w:val="24"/>
          <w:szCs w:val="24"/>
          <w:lang w:val="es-ES" w:eastAsia="es-ES"/>
        </w:rPr>
        <w:t xml:space="preserve">Se </w:t>
      </w:r>
      <w:r w:rsidR="00BC6815" w:rsidRPr="009B6617">
        <w:rPr>
          <w:rFonts w:ascii="Palatino Linotype" w:eastAsia="Calibri" w:hAnsi="Palatino Linotype" w:cs="Arial"/>
          <w:b/>
          <w:sz w:val="24"/>
          <w:szCs w:val="24"/>
          <w:lang w:val="es-ES" w:eastAsia="es-ES"/>
        </w:rPr>
        <w:t>REVO</w:t>
      </w:r>
      <w:r w:rsidRPr="009B6617">
        <w:rPr>
          <w:rFonts w:ascii="Palatino Linotype" w:eastAsia="Calibri" w:hAnsi="Palatino Linotype" w:cs="Arial"/>
          <w:b/>
          <w:sz w:val="24"/>
          <w:szCs w:val="24"/>
          <w:lang w:val="es-ES" w:eastAsia="es-ES"/>
        </w:rPr>
        <w:t xml:space="preserve">CA </w:t>
      </w:r>
      <w:r w:rsidRPr="009B6617">
        <w:rPr>
          <w:rFonts w:ascii="Palatino Linotype" w:eastAsia="Calibri" w:hAnsi="Palatino Linotype" w:cs="Arial"/>
          <w:sz w:val="24"/>
          <w:szCs w:val="24"/>
          <w:lang w:val="es-ES" w:eastAsia="es-ES"/>
        </w:rPr>
        <w:t xml:space="preserve">la respuesta emitida por la </w:t>
      </w:r>
      <w:r w:rsidR="00BC6815" w:rsidRPr="009B6617">
        <w:rPr>
          <w:rFonts w:ascii="Palatino Linotype" w:eastAsia="Calibri" w:hAnsi="Palatino Linotype" w:cs="Arial"/>
          <w:b/>
          <w:sz w:val="24"/>
          <w:szCs w:val="24"/>
          <w:lang w:val="es-ES" w:eastAsia="es-ES"/>
        </w:rPr>
        <w:t>Ayuntamiento de Ixtapaluca</w:t>
      </w:r>
      <w:r w:rsidRPr="009B6617">
        <w:rPr>
          <w:rFonts w:ascii="Palatino Linotype" w:hAnsi="Palatino Linotype"/>
          <w:b/>
          <w:bCs/>
          <w:sz w:val="24"/>
          <w:szCs w:val="24"/>
        </w:rPr>
        <w:t xml:space="preserve"> </w:t>
      </w:r>
      <w:r w:rsidRPr="009B6617">
        <w:rPr>
          <w:rFonts w:ascii="Palatino Linotype" w:eastAsia="MS Gothic" w:hAnsi="Palatino Linotype" w:cs="Times New Roman"/>
          <w:sz w:val="24"/>
          <w:szCs w:val="24"/>
        </w:rPr>
        <w:t>y se</w:t>
      </w:r>
      <w:r w:rsidRPr="009B6617">
        <w:rPr>
          <w:rFonts w:ascii="Palatino Linotype" w:eastAsia="MS Gothic" w:hAnsi="Palatino Linotype" w:cs="Times New Roman"/>
          <w:b/>
          <w:sz w:val="24"/>
          <w:szCs w:val="24"/>
        </w:rPr>
        <w:t xml:space="preserve"> ORDENA</w:t>
      </w:r>
      <w:r w:rsidRPr="009B6617">
        <w:rPr>
          <w:rFonts w:ascii="Palatino Linotype" w:eastAsia="Calibri" w:hAnsi="Palatino Linotype" w:cs="Arial"/>
          <w:sz w:val="24"/>
          <w:szCs w:val="24"/>
          <w:lang w:val="es-ES" w:eastAsia="es-ES"/>
        </w:rPr>
        <w:t xml:space="preserve"> entregar la información vía Sistema de Acceso a la Información Mexiquense (</w:t>
      </w:r>
      <w:r w:rsidRPr="009B6617">
        <w:rPr>
          <w:rFonts w:ascii="Palatino Linotype" w:eastAsia="Calibri" w:hAnsi="Palatino Linotype" w:cs="Arial"/>
          <w:b/>
          <w:sz w:val="24"/>
          <w:szCs w:val="24"/>
          <w:lang w:val="es-ES" w:eastAsia="es-ES"/>
        </w:rPr>
        <w:t>SAIMEX</w:t>
      </w:r>
      <w:r w:rsidRPr="009B6617">
        <w:rPr>
          <w:rFonts w:ascii="Palatino Linotype" w:eastAsia="Calibri" w:hAnsi="Palatino Linotype" w:cs="Arial"/>
          <w:sz w:val="24"/>
          <w:szCs w:val="24"/>
          <w:lang w:val="es-ES" w:eastAsia="es-ES"/>
        </w:rPr>
        <w:t>), lo correspondiente a</w:t>
      </w:r>
      <w:r w:rsidRPr="009B6617">
        <w:rPr>
          <w:rFonts w:ascii="Palatino Linotype" w:eastAsia="Calibri" w:hAnsi="Palatino Linotype" w:cs="Arial"/>
          <w:sz w:val="24"/>
          <w:szCs w:val="24"/>
          <w:lang w:eastAsia="es-ES"/>
        </w:rPr>
        <w:t>:</w:t>
      </w:r>
    </w:p>
    <w:p w:rsidR="00BC6815" w:rsidRPr="009B6617" w:rsidRDefault="00BC6815" w:rsidP="002051B3">
      <w:pPr>
        <w:spacing w:after="0" w:line="360" w:lineRule="auto"/>
        <w:ind w:right="615"/>
        <w:jc w:val="both"/>
        <w:rPr>
          <w:rFonts w:ascii="Palatino Linotype" w:eastAsia="MS Mincho" w:hAnsi="Palatino Linotype" w:cstheme="majorBidi"/>
          <w:b/>
          <w:sz w:val="24"/>
          <w:szCs w:val="24"/>
          <w:lang w:val="es-ES_tradnl" w:eastAsia="es-ES"/>
        </w:rPr>
      </w:pPr>
    </w:p>
    <w:p w:rsidR="002768D7" w:rsidRPr="009B6617" w:rsidRDefault="002051B3" w:rsidP="002768D7">
      <w:pPr>
        <w:numPr>
          <w:ilvl w:val="0"/>
          <w:numId w:val="6"/>
        </w:numPr>
        <w:spacing w:after="0" w:line="360" w:lineRule="auto"/>
        <w:ind w:left="567" w:right="567" w:firstLine="0"/>
        <w:contextualSpacing/>
        <w:jc w:val="both"/>
        <w:rPr>
          <w:rFonts w:ascii="Palatino Linotype" w:eastAsia="MS Mincho" w:hAnsi="Palatino Linotype" w:cstheme="majorBidi"/>
          <w:b/>
          <w:sz w:val="24"/>
          <w:szCs w:val="24"/>
          <w:lang w:eastAsia="es-ES"/>
        </w:rPr>
      </w:pPr>
      <w:r w:rsidRPr="009B6617">
        <w:rPr>
          <w:rFonts w:ascii="Palatino Linotype" w:hAnsi="Palatino Linotype"/>
          <w:b/>
          <w:sz w:val="24"/>
          <w:szCs w:val="24"/>
        </w:rPr>
        <w:t xml:space="preserve">Los servicios que ofrecen </w:t>
      </w:r>
      <w:r w:rsidR="003F5EDC" w:rsidRPr="009B6617">
        <w:rPr>
          <w:rFonts w:ascii="Palatino Linotype" w:hAnsi="Palatino Linotype"/>
          <w:b/>
          <w:sz w:val="24"/>
          <w:szCs w:val="24"/>
        </w:rPr>
        <w:t>para la presentación de denuncias o quejas, s</w:t>
      </w:r>
      <w:r w:rsidRPr="009B6617">
        <w:rPr>
          <w:rFonts w:ascii="Palatino Linotype" w:hAnsi="Palatino Linotype"/>
          <w:b/>
          <w:sz w:val="24"/>
          <w:szCs w:val="24"/>
        </w:rPr>
        <w:t>eñalando los requisitos para acceder, así como los tiempos de respuesta</w:t>
      </w:r>
      <w:r w:rsidRPr="009B6617">
        <w:rPr>
          <w:rFonts w:ascii="Palatino Linotype" w:eastAsia="MS Mincho" w:hAnsi="Palatino Linotype" w:cstheme="majorBidi"/>
          <w:b/>
          <w:sz w:val="24"/>
          <w:szCs w:val="24"/>
          <w:lang w:eastAsia="es-ES"/>
        </w:rPr>
        <w:t>.</w:t>
      </w:r>
    </w:p>
    <w:p w:rsidR="002768D7" w:rsidRPr="009B6617" w:rsidRDefault="002768D7" w:rsidP="002768D7">
      <w:pPr>
        <w:spacing w:after="0" w:line="360" w:lineRule="auto"/>
        <w:ind w:left="567" w:right="567"/>
        <w:contextualSpacing/>
        <w:jc w:val="both"/>
        <w:rPr>
          <w:rFonts w:ascii="Palatino Linotype" w:eastAsia="MS Mincho" w:hAnsi="Palatino Linotype" w:cstheme="majorBidi"/>
          <w:b/>
          <w:sz w:val="24"/>
          <w:szCs w:val="24"/>
          <w:lang w:eastAsia="es-ES"/>
        </w:rPr>
      </w:pPr>
    </w:p>
    <w:p w:rsidR="002768D7" w:rsidRPr="009B6617" w:rsidRDefault="002768D7" w:rsidP="002768D7">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9B6617">
        <w:rPr>
          <w:rFonts w:ascii="Palatino Linotype" w:eastAsia="Palatino Linotype" w:hAnsi="Palatino Linotype" w:cs="Palatino Linotype"/>
          <w:b/>
          <w:sz w:val="24"/>
          <w:szCs w:val="24"/>
          <w:lang w:val="es-ES_tradnl"/>
        </w:rPr>
        <w:t xml:space="preserve">TERCERO. </w:t>
      </w:r>
      <w:r w:rsidRPr="009B6617">
        <w:rPr>
          <w:rFonts w:ascii="Palatino Linotype" w:eastAsia="Palatino Linotype" w:hAnsi="Palatino Linotype" w:cs="Palatino Linotype"/>
          <w:b/>
          <w:sz w:val="24"/>
          <w:szCs w:val="24"/>
          <w:lang w:val="es-ES_tradnl" w:eastAsia="es-ES"/>
        </w:rPr>
        <w:t xml:space="preserve">Notifíquese </w:t>
      </w:r>
      <w:r w:rsidRPr="009B6617">
        <w:rPr>
          <w:rFonts w:ascii="Palatino Linotype" w:eastAsia="Palatino Linotype" w:hAnsi="Palatino Linotype" w:cs="Palatino Linotype"/>
          <w:sz w:val="24"/>
          <w:szCs w:val="24"/>
          <w:lang w:val="es-ES_tradnl" w:eastAsia="es-ES"/>
        </w:rPr>
        <w:t xml:space="preserve">al Titular de la Unidad de Transparencia del </w:t>
      </w:r>
      <w:r w:rsidRPr="009B6617">
        <w:rPr>
          <w:rFonts w:ascii="Palatino Linotype" w:eastAsia="Palatino Linotype" w:hAnsi="Palatino Linotype" w:cs="Palatino Linotype"/>
          <w:b/>
          <w:sz w:val="24"/>
          <w:szCs w:val="24"/>
          <w:lang w:val="es-ES_tradnl" w:eastAsia="es-ES"/>
        </w:rPr>
        <w:t>SUJETO OBLIGADO</w:t>
      </w:r>
      <w:r w:rsidRPr="009B6617">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9B6617">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768D7" w:rsidRPr="009B6617" w:rsidRDefault="002768D7" w:rsidP="002768D7">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2768D7" w:rsidRPr="009B6617" w:rsidRDefault="002768D7" w:rsidP="002768D7">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21" w:name="_Toc462307694"/>
      <w:bookmarkStart w:id="22" w:name="_Toc473806819"/>
      <w:bookmarkStart w:id="23" w:name="_Toc477345211"/>
      <w:bookmarkStart w:id="24" w:name="_Toc480987181"/>
      <w:bookmarkStart w:id="25" w:name="_Toc480996314"/>
      <w:bookmarkStart w:id="26" w:name="_Toc485145214"/>
      <w:bookmarkStart w:id="27" w:name="_Toc489442407"/>
      <w:bookmarkStart w:id="28" w:name="_Toc491350213"/>
      <w:bookmarkStart w:id="29" w:name="_Toc491353103"/>
      <w:bookmarkStart w:id="30" w:name="_Toc491868487"/>
      <w:r w:rsidRPr="009B6617">
        <w:rPr>
          <w:rFonts w:ascii="Palatino Linotype" w:eastAsia="MS Gothic" w:hAnsi="Palatino Linotype" w:cs="Times New Roman"/>
          <w:b/>
          <w:sz w:val="24"/>
          <w:szCs w:val="24"/>
        </w:rPr>
        <w:t xml:space="preserve">CUARTO. </w:t>
      </w:r>
      <w:r w:rsidRPr="009B6617">
        <w:rPr>
          <w:rFonts w:ascii="Palatino Linotype" w:eastAsia="MS Gothic" w:hAnsi="Palatino Linotype" w:cs="Times New Roman"/>
          <w:sz w:val="24"/>
          <w:szCs w:val="24"/>
        </w:rPr>
        <w:t>Notifíquese a</w:t>
      </w:r>
      <w:bookmarkEnd w:id="21"/>
      <w:bookmarkEnd w:id="22"/>
      <w:bookmarkEnd w:id="23"/>
      <w:bookmarkEnd w:id="24"/>
      <w:bookmarkEnd w:id="25"/>
      <w:bookmarkEnd w:id="26"/>
      <w:bookmarkEnd w:id="27"/>
      <w:bookmarkEnd w:id="28"/>
      <w:bookmarkEnd w:id="29"/>
      <w:bookmarkEnd w:id="30"/>
      <w:r w:rsidR="002051B3" w:rsidRPr="009B6617">
        <w:rPr>
          <w:rFonts w:ascii="Palatino Linotype" w:eastAsia="MS Mincho" w:hAnsi="Palatino Linotype" w:cs="Times New Roman"/>
          <w:b/>
          <w:sz w:val="24"/>
          <w:szCs w:val="24"/>
          <w:lang w:val="es-ES_tradnl" w:eastAsia="es-ES"/>
        </w:rPr>
        <w:t xml:space="preserve"> </w:t>
      </w:r>
      <w:r w:rsidR="000A4B35" w:rsidRPr="000A4B35">
        <w:rPr>
          <w:rFonts w:ascii="Palatino Linotype" w:eastAsia="MS Gothic" w:hAnsi="Palatino Linotype" w:cs="Times New Roman"/>
          <w:b/>
          <w:sz w:val="24"/>
          <w:szCs w:val="24"/>
          <w:highlight w:val="black"/>
          <w:lang w:val="es-ES_tradnl"/>
        </w:rPr>
        <w:t>---------------------------------</w:t>
      </w:r>
      <w:r w:rsidRPr="009B6617">
        <w:rPr>
          <w:rFonts w:ascii="Palatino Linotype" w:eastAsia="MS Mincho" w:hAnsi="Palatino Linotype" w:cs="Times New Roman"/>
          <w:b/>
          <w:sz w:val="24"/>
          <w:szCs w:val="24"/>
          <w:lang w:val="es-ES_tradnl" w:eastAsia="es-ES"/>
        </w:rPr>
        <w:t>,</w:t>
      </w:r>
      <w:r w:rsidRPr="009B6617">
        <w:rPr>
          <w:rFonts w:ascii="Palatino Linotype" w:eastAsia="MS Gothic" w:hAnsi="Palatino Linotype" w:cs="Times New Roman"/>
          <w:sz w:val="24"/>
          <w:szCs w:val="24"/>
        </w:rPr>
        <w:t xml:space="preserve"> la presente</w:t>
      </w:r>
      <w:r w:rsidRPr="009B6617">
        <w:rPr>
          <w:rFonts w:ascii="Palatino Linotype" w:eastAsia="Times New Roman" w:hAnsi="Palatino Linotype" w:cs="Times New Roman"/>
          <w:color w:val="222222"/>
          <w:sz w:val="24"/>
          <w:szCs w:val="24"/>
          <w:lang w:val="es-ES" w:eastAsia="es-MX"/>
        </w:rPr>
        <w:t xml:space="preserve"> resolución.</w:t>
      </w:r>
    </w:p>
    <w:p w:rsidR="002768D7" w:rsidRPr="009B6617" w:rsidRDefault="002768D7" w:rsidP="002768D7">
      <w:pPr>
        <w:spacing w:before="240" w:after="360" w:line="360" w:lineRule="auto"/>
        <w:jc w:val="both"/>
        <w:rPr>
          <w:rFonts w:ascii="Palatino Linotype" w:eastAsia="Times New Roman" w:hAnsi="Palatino Linotype" w:cs="Times New Roman"/>
          <w:color w:val="222222"/>
          <w:sz w:val="24"/>
          <w:szCs w:val="24"/>
          <w:lang w:val="es-ES" w:eastAsia="es-MX"/>
        </w:rPr>
      </w:pPr>
      <w:r w:rsidRPr="009B6617">
        <w:rPr>
          <w:rFonts w:ascii="Palatino Linotype" w:eastAsia="Times New Roman" w:hAnsi="Palatino Linotype" w:cs="Times New Roman"/>
          <w:b/>
          <w:color w:val="222222"/>
          <w:sz w:val="24"/>
          <w:szCs w:val="24"/>
          <w:lang w:val="es-ES" w:eastAsia="es-MX"/>
        </w:rPr>
        <w:t>QUINTO.</w:t>
      </w:r>
      <w:r w:rsidRPr="009B6617">
        <w:rPr>
          <w:rFonts w:ascii="Palatino Linotype" w:eastAsia="Times New Roman" w:hAnsi="Palatino Linotype" w:cs="Times New Roman"/>
          <w:color w:val="222222"/>
          <w:sz w:val="24"/>
          <w:szCs w:val="24"/>
          <w:lang w:val="es-ES" w:eastAsia="es-MX"/>
        </w:rPr>
        <w:t xml:space="preserve"> Se hace del conocimiento</w:t>
      </w:r>
      <w:r w:rsidRPr="009B6617">
        <w:rPr>
          <w:rFonts w:ascii="Palatino Linotype" w:eastAsia="Times New Roman" w:hAnsi="Palatino Linotype" w:cs="Times New Roman"/>
          <w:b/>
          <w:bCs/>
          <w:color w:val="222222"/>
          <w:sz w:val="24"/>
          <w:szCs w:val="24"/>
          <w:lang w:val="es-ES" w:eastAsia="es-ES"/>
        </w:rPr>
        <w:t xml:space="preserve"> </w:t>
      </w:r>
      <w:r w:rsidRPr="009B6617">
        <w:rPr>
          <w:rFonts w:ascii="Palatino Linotype" w:eastAsia="Times New Roman" w:hAnsi="Palatino Linotype" w:cs="Times New Roman"/>
          <w:color w:val="222222"/>
          <w:sz w:val="24"/>
          <w:szCs w:val="24"/>
          <w:lang w:val="es-ES" w:eastAsia="es-MX"/>
        </w:rPr>
        <w:t>de</w:t>
      </w:r>
      <w:r w:rsidRPr="009B6617">
        <w:rPr>
          <w:rFonts w:ascii="Palatino Linotype" w:eastAsia="MS Mincho" w:hAnsi="Palatino Linotype" w:cs="Times New Roman"/>
          <w:b/>
          <w:sz w:val="24"/>
          <w:szCs w:val="24"/>
          <w:lang w:val="es-ES_tradnl" w:eastAsia="es-ES"/>
        </w:rPr>
        <w:t xml:space="preserve"> </w:t>
      </w:r>
      <w:r w:rsidR="000A4B35" w:rsidRPr="000A4B35">
        <w:rPr>
          <w:rFonts w:ascii="Palatino Linotype" w:eastAsia="MS Mincho" w:hAnsi="Palatino Linotype" w:cs="Times New Roman"/>
          <w:b/>
          <w:sz w:val="24"/>
          <w:szCs w:val="24"/>
          <w:highlight w:val="black"/>
          <w:lang w:val="es-ES_tradnl" w:eastAsia="es-ES"/>
        </w:rPr>
        <w:t>-----------------</w:t>
      </w:r>
      <w:bookmarkStart w:id="31" w:name="_GoBack"/>
      <w:bookmarkEnd w:id="31"/>
      <w:r w:rsidR="000A4B35" w:rsidRPr="000A4B35">
        <w:rPr>
          <w:rFonts w:ascii="Palatino Linotype" w:eastAsia="MS Mincho" w:hAnsi="Palatino Linotype" w:cs="Times New Roman"/>
          <w:b/>
          <w:sz w:val="24"/>
          <w:szCs w:val="24"/>
          <w:highlight w:val="black"/>
          <w:lang w:val="es-ES_tradnl" w:eastAsia="es-ES"/>
        </w:rPr>
        <w:t>--------------</w:t>
      </w:r>
      <w:r w:rsidR="002051B3" w:rsidRPr="009B6617">
        <w:rPr>
          <w:rFonts w:ascii="Palatino Linotype" w:eastAsia="MS Mincho" w:hAnsi="Palatino Linotype" w:cs="Times New Roman"/>
          <w:b/>
          <w:sz w:val="24"/>
          <w:szCs w:val="24"/>
          <w:lang w:val="es-ES_tradnl" w:eastAsia="es-ES"/>
        </w:rPr>
        <w:t>,</w:t>
      </w:r>
      <w:r w:rsidRPr="009B6617">
        <w:rPr>
          <w:rFonts w:ascii="Palatino Linotype" w:eastAsia="MS Mincho" w:hAnsi="Palatino Linotype" w:cs="Times New Roman"/>
          <w:b/>
          <w:sz w:val="24"/>
          <w:szCs w:val="24"/>
          <w:lang w:val="es-ES_tradnl" w:eastAsia="es-ES"/>
        </w:rPr>
        <w:t xml:space="preserve"> </w:t>
      </w:r>
      <w:r w:rsidRPr="009B6617">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w:t>
      </w:r>
      <w:r w:rsidRPr="009B6617">
        <w:rPr>
          <w:rFonts w:ascii="Palatino Linotype" w:hAnsi="Palatino Linotype"/>
          <w:color w:val="000000"/>
          <w:sz w:val="24"/>
          <w:szCs w:val="24"/>
          <w:lang w:val="es-ES_tradnl"/>
        </w:rPr>
        <w:t xml:space="preserve">  </w:t>
      </w:r>
      <w:r w:rsidRPr="009B6617">
        <w:rPr>
          <w:rFonts w:ascii="Palatino Linotype" w:eastAsia="MS Mincho" w:hAnsi="Palatino Linotype" w:cs="Times New Roman"/>
          <w:sz w:val="24"/>
          <w:szCs w:val="24"/>
          <w:lang w:val="es-ES" w:eastAsia="es-ES"/>
        </w:rPr>
        <w:t xml:space="preserve">en caso de que considere </w:t>
      </w:r>
      <w:r w:rsidRPr="009B6617">
        <w:rPr>
          <w:rFonts w:ascii="Palatino Linotype" w:eastAsia="MS Mincho" w:hAnsi="Palatino Linotype" w:cs="Times New Roman"/>
          <w:sz w:val="24"/>
          <w:szCs w:val="24"/>
          <w:lang w:val="es-ES" w:eastAsia="es-ES"/>
        </w:rPr>
        <w:lastRenderedPageBreak/>
        <w:t>que la resolución le cause algún perjuicio podrá impugnarla </w:t>
      </w:r>
      <w:r w:rsidRPr="009B6617">
        <w:rPr>
          <w:rFonts w:ascii="Palatino Linotype" w:eastAsia="MS Mincho" w:hAnsi="Palatino Linotype" w:cs="Times New Roman"/>
          <w:bCs/>
          <w:sz w:val="24"/>
          <w:szCs w:val="24"/>
          <w:lang w:val="es-ES" w:eastAsia="es-ES"/>
        </w:rPr>
        <w:t>vía juicio de amparo</w:t>
      </w:r>
      <w:r w:rsidRPr="009B6617">
        <w:rPr>
          <w:rFonts w:ascii="Palatino Linotype" w:eastAsia="MS Mincho" w:hAnsi="Palatino Linotype" w:cs="Times New Roman"/>
          <w:sz w:val="24"/>
          <w:szCs w:val="24"/>
          <w:lang w:val="es-ES" w:eastAsia="es-ES"/>
        </w:rPr>
        <w:t> en los términos de las leyes aplicables.</w:t>
      </w:r>
      <w:r w:rsidRPr="009B6617">
        <w:rPr>
          <w:rFonts w:ascii="Palatino Linotype" w:eastAsia="Times New Roman" w:hAnsi="Palatino Linotype" w:cs="Times New Roman"/>
          <w:color w:val="222222"/>
          <w:sz w:val="24"/>
          <w:szCs w:val="24"/>
          <w:lang w:val="es-ES" w:eastAsia="es-MX"/>
        </w:rPr>
        <w:t xml:space="preserve"> </w:t>
      </w:r>
      <w:bookmarkEnd w:id="18"/>
      <w:bookmarkEnd w:id="19"/>
      <w:bookmarkEnd w:id="20"/>
    </w:p>
    <w:p w:rsidR="002768D7" w:rsidRPr="009B6617" w:rsidRDefault="002768D7" w:rsidP="002768D7">
      <w:pPr>
        <w:spacing w:before="240" w:after="360" w:line="360" w:lineRule="auto"/>
        <w:jc w:val="both"/>
        <w:rPr>
          <w:rFonts w:ascii="Palatino Linotype" w:eastAsia="Times New Roman" w:hAnsi="Palatino Linotype" w:cs="Times New Roman"/>
          <w:color w:val="000000"/>
          <w:sz w:val="24"/>
          <w:szCs w:val="24"/>
          <w:lang w:val="es-ES_tradnl" w:eastAsia="es-MX"/>
        </w:rPr>
      </w:pPr>
      <w:r w:rsidRPr="009B6617">
        <w:rPr>
          <w:rFonts w:ascii="Palatino Linotype" w:eastAsia="MS Mincho" w:hAnsi="Palatino Linotype" w:cs="Times New Roman"/>
          <w:b/>
          <w:sz w:val="24"/>
          <w:szCs w:val="24"/>
          <w:lang w:val="es-ES" w:eastAsia="es-ES"/>
        </w:rPr>
        <w:t>SEXTO.</w:t>
      </w:r>
      <w:r w:rsidRPr="009B6617">
        <w:rPr>
          <w:rFonts w:ascii="Palatino Linotype" w:eastAsia="Times New Roman" w:hAnsi="Palatino Linotype" w:cs="Times New Roman"/>
          <w:color w:val="000000"/>
          <w:sz w:val="24"/>
          <w:szCs w:val="24"/>
          <w:lang w:val="es-ES_tradnl" w:eastAsia="es-MX"/>
        </w:rPr>
        <w:t>  Con fundamento en el artículo 198 de la Ley de Transparencia y Acceso a la Información Pública del Estado de México y Municipios, se apercibe al </w:t>
      </w:r>
      <w:r w:rsidRPr="009B6617">
        <w:rPr>
          <w:rFonts w:ascii="Palatino Linotype" w:eastAsia="Times New Roman" w:hAnsi="Palatino Linotype" w:cs="Times New Roman"/>
          <w:b/>
          <w:bCs/>
          <w:color w:val="000000"/>
          <w:sz w:val="24"/>
          <w:szCs w:val="24"/>
          <w:lang w:val="es-ES_tradnl" w:eastAsia="es-MX"/>
        </w:rPr>
        <w:t>SUJETO OBLIGADO</w:t>
      </w:r>
      <w:r w:rsidRPr="009B6617">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rsidR="002768D7" w:rsidRPr="009B6617" w:rsidRDefault="002768D7" w:rsidP="002768D7">
      <w:pPr>
        <w:spacing w:after="0" w:line="360" w:lineRule="auto"/>
        <w:jc w:val="both"/>
        <w:rPr>
          <w:rFonts w:ascii="Palatino Linotype" w:eastAsia="Times New Roman" w:hAnsi="Palatino Linotype" w:cs="Times New Roman"/>
          <w:color w:val="000000"/>
          <w:sz w:val="24"/>
          <w:szCs w:val="24"/>
          <w:lang w:val="es-ES" w:eastAsia="es-MX"/>
        </w:rPr>
      </w:pPr>
      <w:r w:rsidRPr="009B6617">
        <w:rPr>
          <w:rFonts w:ascii="Palatino Linotype" w:eastAsia="Times New Roman" w:hAnsi="Palatino Linotype" w:cs="Times New Roman"/>
          <w:b/>
          <w:color w:val="000000"/>
          <w:sz w:val="24"/>
          <w:szCs w:val="24"/>
          <w:lang w:val="es-ES" w:eastAsia="es-MX"/>
        </w:rPr>
        <w:t>SÉPTIMO</w:t>
      </w:r>
      <w:r w:rsidRPr="009B6617">
        <w:rPr>
          <w:rFonts w:ascii="Palatino Linotype" w:eastAsia="Times New Roman" w:hAnsi="Palatino Linotype" w:cs="Times New Roman"/>
          <w:color w:val="000000"/>
          <w:sz w:val="24"/>
          <w:szCs w:val="24"/>
          <w:lang w:val="es-ES" w:eastAsia="es-MX"/>
        </w:rPr>
        <w:t>. Gírese oficio al Titular de la Dirección Jurídica y Verificación de este Instituto, con fundamento en</w:t>
      </w:r>
      <w:r w:rsidR="00D81531" w:rsidRPr="009B6617">
        <w:rPr>
          <w:rFonts w:ascii="Palatino Linotype" w:eastAsia="Times New Roman" w:hAnsi="Palatino Linotype" w:cs="Times New Roman"/>
          <w:color w:val="000000"/>
          <w:sz w:val="24"/>
          <w:szCs w:val="24"/>
          <w:lang w:val="es-ES" w:eastAsia="es-MX"/>
        </w:rPr>
        <w:t xml:space="preserve"> lo dispuesto por el artículo 23</w:t>
      </w:r>
      <w:r w:rsidRPr="009B6617">
        <w:rPr>
          <w:rFonts w:ascii="Palatino Linotype" w:eastAsia="Times New Roman" w:hAnsi="Palatino Linotype" w:cs="Times New Roman"/>
          <w:color w:val="000000"/>
          <w:sz w:val="24"/>
          <w:szCs w:val="24"/>
          <w:lang w:val="es-ES" w:eastAsia="es-MX"/>
        </w:rPr>
        <w:t xml:space="preserve">, </w:t>
      </w:r>
      <w:r w:rsidR="00D81531" w:rsidRPr="009B6617">
        <w:rPr>
          <w:rFonts w:ascii="Palatino Linotype" w:eastAsia="Times New Roman" w:hAnsi="Palatino Linotype" w:cs="Times New Roman"/>
          <w:color w:val="000000"/>
          <w:sz w:val="24"/>
          <w:szCs w:val="24"/>
          <w:lang w:val="es-ES" w:eastAsia="es-MX"/>
        </w:rPr>
        <w:t xml:space="preserve">fracción </w:t>
      </w:r>
      <w:r w:rsidR="00A54776" w:rsidRPr="009B6617">
        <w:rPr>
          <w:rFonts w:ascii="Palatino Linotype" w:eastAsia="Times New Roman" w:hAnsi="Palatino Linotype" w:cs="Times New Roman"/>
          <w:color w:val="000000"/>
          <w:sz w:val="24"/>
          <w:szCs w:val="24"/>
          <w:lang w:val="es-ES" w:eastAsia="es-MX"/>
        </w:rPr>
        <w:t>XVIII</w:t>
      </w:r>
      <w:r w:rsidRPr="009B6617">
        <w:rPr>
          <w:rFonts w:ascii="Palatino Linotype" w:eastAsia="Times New Roman" w:hAnsi="Palatino Linotype" w:cs="Times New Roman"/>
          <w:color w:val="000000"/>
          <w:sz w:val="24"/>
          <w:szCs w:val="24"/>
          <w:lang w:val="es-ES" w:eastAsia="es-MX"/>
        </w:rPr>
        <w:t xml:space="preserve"> del Reglamento Interior del Instituto de Transparencia, Acceso a la Información Pública y Protección de Datos Personales del Estado de México y Municipios y determine lo conducente e</w:t>
      </w:r>
      <w:r w:rsidR="002051B3" w:rsidRPr="009B6617">
        <w:rPr>
          <w:rFonts w:ascii="Palatino Linotype" w:eastAsia="Times New Roman" w:hAnsi="Palatino Linotype" w:cs="Times New Roman"/>
          <w:color w:val="000000"/>
          <w:sz w:val="24"/>
          <w:szCs w:val="24"/>
          <w:lang w:val="es-ES" w:eastAsia="es-MX"/>
        </w:rPr>
        <w:t>n términos del Considerando QUINTO</w:t>
      </w:r>
      <w:r w:rsidRPr="009B6617">
        <w:rPr>
          <w:rFonts w:ascii="Palatino Linotype" w:eastAsia="Times New Roman" w:hAnsi="Palatino Linotype" w:cs="Times New Roman"/>
          <w:color w:val="000000"/>
          <w:sz w:val="24"/>
          <w:szCs w:val="24"/>
          <w:lang w:val="es-ES" w:eastAsia="es-MX"/>
        </w:rPr>
        <w:t xml:space="preserve"> de la presente resolución.</w:t>
      </w:r>
    </w:p>
    <w:p w:rsidR="002768D7" w:rsidRPr="009B6617" w:rsidRDefault="002768D7" w:rsidP="002768D7">
      <w:pPr>
        <w:spacing w:before="240" w:after="360" w:line="360" w:lineRule="auto"/>
        <w:jc w:val="both"/>
        <w:rPr>
          <w:rFonts w:ascii="Palatino Linotype" w:hAnsi="Palatino Linotype" w:cs="Arial"/>
          <w:sz w:val="24"/>
          <w:szCs w:val="24"/>
        </w:rPr>
      </w:pPr>
      <w:r w:rsidRPr="009B6617">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009B6617">
        <w:rPr>
          <w:rFonts w:ascii="Palatino Linotype" w:hAnsi="Palatino Linotype"/>
          <w:sz w:val="24"/>
          <w:szCs w:val="24"/>
        </w:rPr>
        <w:t xml:space="preserve">EMITIENDO VOTO PARTICULAR </w:t>
      </w:r>
      <w:r w:rsidRPr="009B6617">
        <w:rPr>
          <w:rFonts w:ascii="Palatino Linotype" w:eastAsiaTheme="minorEastAsia" w:hAnsi="Palatino Linotype"/>
          <w:sz w:val="24"/>
          <w:szCs w:val="24"/>
          <w:lang w:val="es-ES_tradnl" w:eastAsia="es-ES"/>
        </w:rPr>
        <w:t>Y LUIS GUSTAVO PARRA NORIEGA</w:t>
      </w:r>
      <w:r w:rsidRPr="009B6617">
        <w:rPr>
          <w:rFonts w:ascii="Palatino Linotype" w:hAnsi="Palatino Linotype"/>
          <w:sz w:val="24"/>
          <w:szCs w:val="24"/>
        </w:rPr>
        <w:t xml:space="preserve">; EN LA </w:t>
      </w:r>
      <w:r w:rsidR="009B6617">
        <w:rPr>
          <w:rFonts w:ascii="Palatino Linotype" w:hAnsi="Palatino Linotype"/>
          <w:sz w:val="24"/>
          <w:szCs w:val="24"/>
        </w:rPr>
        <w:t>TRIGÉSIMA PRIMERA</w:t>
      </w:r>
      <w:r w:rsidRPr="009B6617">
        <w:rPr>
          <w:rFonts w:ascii="Palatino Linotype" w:hAnsi="Palatino Linotype"/>
          <w:sz w:val="24"/>
          <w:szCs w:val="24"/>
        </w:rPr>
        <w:t xml:space="preserve"> SESIÓN ORDINARIA CELEBRADA </w:t>
      </w:r>
      <w:r w:rsidR="002051B3" w:rsidRPr="009B6617">
        <w:rPr>
          <w:rFonts w:ascii="Palatino Linotype" w:hAnsi="Palatino Linotype"/>
          <w:sz w:val="24"/>
          <w:szCs w:val="24"/>
        </w:rPr>
        <w:t xml:space="preserve">EL </w:t>
      </w:r>
      <w:r w:rsidR="009B6617" w:rsidRPr="009B6617">
        <w:rPr>
          <w:rFonts w:ascii="Palatino Linotype" w:hAnsi="Palatino Linotype"/>
          <w:sz w:val="24"/>
          <w:szCs w:val="24"/>
        </w:rPr>
        <w:t>DIECISÉIS</w:t>
      </w:r>
      <w:r w:rsidR="002051B3" w:rsidRPr="009B6617">
        <w:rPr>
          <w:rFonts w:ascii="Palatino Linotype" w:hAnsi="Palatino Linotype"/>
          <w:sz w:val="24"/>
          <w:szCs w:val="24"/>
        </w:rPr>
        <w:t xml:space="preserve"> (16</w:t>
      </w:r>
      <w:r w:rsidRPr="009B6617">
        <w:rPr>
          <w:rFonts w:ascii="Palatino Linotype" w:hAnsi="Palatino Linotype"/>
          <w:sz w:val="24"/>
          <w:szCs w:val="24"/>
        </w:rPr>
        <w:t xml:space="preserve">) DE </w:t>
      </w:r>
      <w:r w:rsidR="002051B3" w:rsidRPr="009B6617">
        <w:rPr>
          <w:rFonts w:ascii="Palatino Linotype" w:hAnsi="Palatino Linotype"/>
          <w:sz w:val="24"/>
          <w:szCs w:val="24"/>
        </w:rPr>
        <w:t xml:space="preserve">DICIEMBRE </w:t>
      </w:r>
      <w:r w:rsidRPr="009B6617">
        <w:rPr>
          <w:rFonts w:ascii="Palatino Linotype" w:hAnsi="Palatino Linotype"/>
          <w:sz w:val="24"/>
          <w:szCs w:val="24"/>
        </w:rPr>
        <w:t xml:space="preserve">DE DOS MIL VEINTE, ANTE EL SECRETARIO TÉCNICO DEL PLENO ALEXIS TAPIA </w:t>
      </w:r>
      <w:r w:rsidR="009B6617" w:rsidRPr="009B6617">
        <w:rPr>
          <w:rFonts w:ascii="Palatino Linotype" w:hAnsi="Palatino Linotype"/>
          <w:sz w:val="24"/>
          <w:szCs w:val="24"/>
        </w:rPr>
        <w:t>RAMÍREZ</w:t>
      </w:r>
      <w:r w:rsidRPr="009B6617">
        <w:rPr>
          <w:rFonts w:ascii="Palatino Linotype" w:hAnsi="Palatino Linotype"/>
          <w:sz w:val="24"/>
          <w:szCs w:val="24"/>
        </w:rPr>
        <w:t>.</w:t>
      </w:r>
      <w:r w:rsidRPr="009B6617">
        <w:rPr>
          <w:rFonts w:ascii="Palatino Linotype" w:hAnsi="Palatino Linotype" w:cs="Arial"/>
          <w:sz w:val="24"/>
          <w:szCs w:val="24"/>
        </w:rPr>
        <w:t xml:space="preserve"> </w:t>
      </w:r>
    </w:p>
    <w:p w:rsidR="002768D7" w:rsidRPr="009B6617" w:rsidRDefault="002768D7" w:rsidP="002768D7"/>
    <w:tbl>
      <w:tblPr>
        <w:tblW w:w="0" w:type="auto"/>
        <w:tblLook w:val="04A0" w:firstRow="1" w:lastRow="0" w:firstColumn="1" w:lastColumn="0" w:noHBand="0" w:noVBand="1"/>
      </w:tblPr>
      <w:tblGrid>
        <w:gridCol w:w="4348"/>
        <w:gridCol w:w="4349"/>
      </w:tblGrid>
      <w:tr w:rsidR="002768D7" w:rsidRPr="009B6617" w:rsidTr="002768D7">
        <w:trPr>
          <w:trHeight w:val="1168"/>
        </w:trPr>
        <w:tc>
          <w:tcPr>
            <w:tcW w:w="8697" w:type="dxa"/>
            <w:gridSpan w:val="2"/>
            <w:vAlign w:val="center"/>
          </w:tcPr>
          <w:p w:rsidR="002768D7" w:rsidRPr="009B6617" w:rsidRDefault="002768D7" w:rsidP="002768D7">
            <w:pPr>
              <w:jc w:val="center"/>
              <w:rPr>
                <w:rFonts w:ascii="Palatino Linotype" w:hAnsi="Palatino Linotype"/>
                <w:b/>
                <w:sz w:val="24"/>
                <w:szCs w:val="24"/>
                <w:lang w:val="es-ES_tradnl"/>
              </w:rPr>
            </w:pPr>
            <w:r w:rsidRPr="009B6617">
              <w:rPr>
                <w:rFonts w:ascii="Palatino Linotype" w:hAnsi="Palatino Linotype"/>
                <w:b/>
                <w:sz w:val="24"/>
                <w:szCs w:val="24"/>
                <w:lang w:val="es-ES_tradnl"/>
              </w:rPr>
              <w:t>Zulema Martínez Sánchez</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Comisionada Presidenta</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(Rúbrica)</w:t>
            </w:r>
          </w:p>
        </w:tc>
      </w:tr>
      <w:tr w:rsidR="002768D7" w:rsidRPr="009B6617" w:rsidTr="002768D7">
        <w:trPr>
          <w:trHeight w:val="1395"/>
        </w:trPr>
        <w:tc>
          <w:tcPr>
            <w:tcW w:w="4348" w:type="dxa"/>
            <w:vAlign w:val="center"/>
          </w:tcPr>
          <w:p w:rsidR="002768D7" w:rsidRDefault="002768D7" w:rsidP="002768D7">
            <w:pPr>
              <w:rPr>
                <w:rFonts w:ascii="Palatino Linotype" w:hAnsi="Palatino Linotype"/>
                <w:b/>
                <w:sz w:val="24"/>
                <w:szCs w:val="24"/>
                <w:lang w:val="es-ES_tradnl"/>
              </w:rPr>
            </w:pPr>
          </w:p>
          <w:p w:rsidR="009B6617" w:rsidRPr="009B6617" w:rsidRDefault="009B6617" w:rsidP="002768D7">
            <w:pPr>
              <w:rPr>
                <w:rFonts w:ascii="Palatino Linotype" w:hAnsi="Palatino Linotype"/>
                <w:b/>
                <w:sz w:val="24"/>
                <w:szCs w:val="24"/>
                <w:lang w:val="es-ES_tradnl"/>
              </w:rPr>
            </w:pPr>
          </w:p>
          <w:p w:rsidR="002768D7" w:rsidRPr="009B6617" w:rsidRDefault="002768D7" w:rsidP="002768D7">
            <w:pPr>
              <w:jc w:val="center"/>
              <w:rPr>
                <w:rFonts w:ascii="Palatino Linotype" w:hAnsi="Palatino Linotype"/>
                <w:b/>
                <w:sz w:val="24"/>
                <w:szCs w:val="24"/>
                <w:lang w:val="es-ES_tradnl"/>
              </w:rPr>
            </w:pPr>
            <w:r w:rsidRPr="009B6617">
              <w:rPr>
                <w:rFonts w:ascii="Palatino Linotype" w:hAnsi="Palatino Linotype"/>
                <w:b/>
                <w:sz w:val="24"/>
                <w:szCs w:val="24"/>
                <w:lang w:val="es-ES_tradnl"/>
              </w:rPr>
              <w:t xml:space="preserve">Eva </w:t>
            </w:r>
            <w:proofErr w:type="spellStart"/>
            <w:r w:rsidRPr="009B6617">
              <w:rPr>
                <w:rFonts w:ascii="Palatino Linotype" w:hAnsi="Palatino Linotype"/>
                <w:b/>
                <w:sz w:val="24"/>
                <w:szCs w:val="24"/>
                <w:lang w:val="es-ES_tradnl"/>
              </w:rPr>
              <w:t>Abaid</w:t>
            </w:r>
            <w:proofErr w:type="spellEnd"/>
            <w:r w:rsidRPr="009B6617">
              <w:rPr>
                <w:rFonts w:ascii="Palatino Linotype" w:hAnsi="Palatino Linotype"/>
                <w:b/>
                <w:sz w:val="24"/>
                <w:szCs w:val="24"/>
                <w:lang w:val="es-ES_tradnl"/>
              </w:rPr>
              <w:t xml:space="preserve"> Yapur</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Comisionada</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(Rúbrica)</w:t>
            </w:r>
          </w:p>
        </w:tc>
        <w:tc>
          <w:tcPr>
            <w:tcW w:w="4349" w:type="dxa"/>
            <w:vAlign w:val="center"/>
          </w:tcPr>
          <w:p w:rsidR="002768D7" w:rsidRDefault="002768D7" w:rsidP="002768D7">
            <w:pPr>
              <w:rPr>
                <w:rFonts w:ascii="Palatino Linotype" w:hAnsi="Palatino Linotype"/>
                <w:b/>
                <w:sz w:val="24"/>
                <w:szCs w:val="24"/>
                <w:lang w:val="es-ES_tradnl"/>
              </w:rPr>
            </w:pPr>
          </w:p>
          <w:p w:rsidR="009B6617" w:rsidRPr="009B6617" w:rsidRDefault="009B6617" w:rsidP="002768D7">
            <w:pPr>
              <w:rPr>
                <w:rFonts w:ascii="Palatino Linotype" w:hAnsi="Palatino Linotype"/>
                <w:b/>
                <w:sz w:val="24"/>
                <w:szCs w:val="24"/>
                <w:lang w:val="es-ES_tradnl"/>
              </w:rPr>
            </w:pPr>
          </w:p>
          <w:p w:rsidR="002768D7" w:rsidRPr="009B6617" w:rsidRDefault="002768D7" w:rsidP="002768D7">
            <w:pPr>
              <w:jc w:val="center"/>
              <w:rPr>
                <w:rFonts w:ascii="Palatino Linotype" w:hAnsi="Palatino Linotype"/>
                <w:b/>
                <w:sz w:val="24"/>
                <w:szCs w:val="24"/>
                <w:lang w:val="es-ES_tradnl"/>
              </w:rPr>
            </w:pPr>
            <w:r w:rsidRPr="009B6617">
              <w:rPr>
                <w:rFonts w:ascii="Palatino Linotype" w:hAnsi="Palatino Linotype"/>
                <w:b/>
                <w:sz w:val="24"/>
                <w:szCs w:val="24"/>
                <w:lang w:val="es-ES_tradnl"/>
              </w:rPr>
              <w:t>José Guadalupe Luna Hernández</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Comisionado</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(Rúbrica)</w:t>
            </w:r>
          </w:p>
        </w:tc>
      </w:tr>
      <w:tr w:rsidR="002768D7" w:rsidRPr="009B6617" w:rsidTr="002768D7">
        <w:trPr>
          <w:trHeight w:val="1451"/>
        </w:trPr>
        <w:tc>
          <w:tcPr>
            <w:tcW w:w="4348" w:type="dxa"/>
            <w:vAlign w:val="center"/>
          </w:tcPr>
          <w:p w:rsidR="002768D7" w:rsidRDefault="002768D7" w:rsidP="002768D7">
            <w:pPr>
              <w:jc w:val="center"/>
              <w:rPr>
                <w:rFonts w:ascii="Palatino Linotype" w:hAnsi="Palatino Linotype"/>
                <w:b/>
                <w:sz w:val="24"/>
                <w:szCs w:val="24"/>
                <w:lang w:val="es-ES_tradnl"/>
              </w:rPr>
            </w:pPr>
          </w:p>
          <w:p w:rsidR="009B6617" w:rsidRPr="009B6617" w:rsidRDefault="009B6617" w:rsidP="002768D7">
            <w:pPr>
              <w:jc w:val="center"/>
              <w:rPr>
                <w:rFonts w:ascii="Palatino Linotype" w:hAnsi="Palatino Linotype"/>
                <w:b/>
                <w:sz w:val="24"/>
                <w:szCs w:val="24"/>
                <w:lang w:val="es-ES_tradnl"/>
              </w:rPr>
            </w:pPr>
          </w:p>
          <w:p w:rsidR="002768D7" w:rsidRPr="009B6617" w:rsidRDefault="002768D7" w:rsidP="002768D7">
            <w:pPr>
              <w:jc w:val="center"/>
              <w:rPr>
                <w:rFonts w:ascii="Palatino Linotype" w:hAnsi="Palatino Linotype"/>
                <w:b/>
                <w:sz w:val="24"/>
                <w:szCs w:val="24"/>
                <w:lang w:val="es-ES_tradnl"/>
              </w:rPr>
            </w:pPr>
          </w:p>
          <w:p w:rsidR="002768D7" w:rsidRPr="009B6617" w:rsidRDefault="002768D7" w:rsidP="002768D7">
            <w:pPr>
              <w:jc w:val="center"/>
              <w:rPr>
                <w:rFonts w:ascii="Palatino Linotype" w:hAnsi="Palatino Linotype"/>
                <w:b/>
                <w:sz w:val="24"/>
                <w:szCs w:val="24"/>
                <w:lang w:val="es-ES_tradnl"/>
              </w:rPr>
            </w:pPr>
            <w:r w:rsidRPr="009B6617">
              <w:rPr>
                <w:rFonts w:ascii="Palatino Linotype" w:hAnsi="Palatino Linotype"/>
                <w:b/>
                <w:sz w:val="24"/>
                <w:szCs w:val="24"/>
                <w:lang w:val="es-ES_tradnl"/>
              </w:rPr>
              <w:t>Javier Martínez Cruz</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Comisionado</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(Rúbrica)</w:t>
            </w:r>
          </w:p>
        </w:tc>
        <w:tc>
          <w:tcPr>
            <w:tcW w:w="4349" w:type="dxa"/>
            <w:vAlign w:val="center"/>
          </w:tcPr>
          <w:p w:rsidR="002768D7" w:rsidRDefault="002768D7" w:rsidP="002768D7">
            <w:pPr>
              <w:jc w:val="center"/>
              <w:rPr>
                <w:rFonts w:ascii="Palatino Linotype" w:hAnsi="Palatino Linotype"/>
                <w:b/>
                <w:sz w:val="24"/>
                <w:szCs w:val="24"/>
                <w:lang w:val="es-ES_tradnl"/>
              </w:rPr>
            </w:pPr>
          </w:p>
          <w:p w:rsidR="009B6617" w:rsidRPr="009B6617" w:rsidRDefault="009B6617" w:rsidP="002768D7">
            <w:pPr>
              <w:jc w:val="center"/>
              <w:rPr>
                <w:rFonts w:ascii="Palatino Linotype" w:hAnsi="Palatino Linotype"/>
                <w:b/>
                <w:sz w:val="24"/>
                <w:szCs w:val="24"/>
                <w:lang w:val="es-ES_tradnl"/>
              </w:rPr>
            </w:pPr>
          </w:p>
          <w:p w:rsidR="002768D7" w:rsidRPr="009B6617" w:rsidRDefault="002768D7" w:rsidP="002768D7">
            <w:pPr>
              <w:jc w:val="center"/>
              <w:rPr>
                <w:rFonts w:ascii="Palatino Linotype" w:hAnsi="Palatino Linotype"/>
                <w:b/>
                <w:sz w:val="24"/>
                <w:szCs w:val="24"/>
                <w:lang w:val="es-ES_tradnl"/>
              </w:rPr>
            </w:pPr>
          </w:p>
          <w:p w:rsidR="002768D7" w:rsidRPr="009B6617" w:rsidRDefault="002768D7" w:rsidP="002768D7">
            <w:pPr>
              <w:jc w:val="center"/>
              <w:rPr>
                <w:rFonts w:ascii="Palatino Linotype" w:hAnsi="Palatino Linotype"/>
                <w:b/>
                <w:sz w:val="24"/>
                <w:szCs w:val="24"/>
                <w:lang w:val="es-ES_tradnl"/>
              </w:rPr>
            </w:pPr>
            <w:r w:rsidRPr="009B6617">
              <w:rPr>
                <w:rFonts w:ascii="Palatino Linotype" w:hAnsi="Palatino Linotype"/>
                <w:b/>
                <w:sz w:val="24"/>
                <w:szCs w:val="24"/>
                <w:lang w:val="es-ES_tradnl"/>
              </w:rPr>
              <w:t>Luis Gustavo Parra Noriega</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Comisionado</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(Rúbrica)</w:t>
            </w:r>
          </w:p>
        </w:tc>
      </w:tr>
      <w:tr w:rsidR="002768D7" w:rsidRPr="009B6617" w:rsidTr="002768D7">
        <w:trPr>
          <w:trHeight w:val="1263"/>
        </w:trPr>
        <w:tc>
          <w:tcPr>
            <w:tcW w:w="8697" w:type="dxa"/>
            <w:gridSpan w:val="2"/>
            <w:vAlign w:val="center"/>
          </w:tcPr>
          <w:p w:rsidR="002768D7" w:rsidRPr="009B6617" w:rsidRDefault="002768D7" w:rsidP="002768D7">
            <w:pPr>
              <w:rPr>
                <w:rFonts w:ascii="Palatino Linotype" w:hAnsi="Palatino Linotype"/>
                <w:b/>
                <w:sz w:val="24"/>
                <w:szCs w:val="24"/>
                <w:lang w:val="es-ES_tradnl"/>
              </w:rPr>
            </w:pPr>
          </w:p>
          <w:p w:rsidR="002768D7" w:rsidRPr="009B6617" w:rsidRDefault="002768D7" w:rsidP="002768D7">
            <w:pPr>
              <w:rPr>
                <w:rFonts w:ascii="Palatino Linotype" w:hAnsi="Palatino Linotype"/>
                <w:b/>
                <w:sz w:val="24"/>
                <w:szCs w:val="24"/>
                <w:lang w:val="es-ES_tradnl"/>
              </w:rPr>
            </w:pPr>
          </w:p>
          <w:p w:rsidR="002768D7" w:rsidRPr="009B6617" w:rsidRDefault="002768D7" w:rsidP="002768D7">
            <w:pPr>
              <w:jc w:val="center"/>
              <w:rPr>
                <w:rFonts w:ascii="Palatino Linotype" w:hAnsi="Palatino Linotype"/>
                <w:b/>
                <w:sz w:val="24"/>
                <w:szCs w:val="24"/>
                <w:lang w:val="es-ES_tradnl"/>
              </w:rPr>
            </w:pPr>
            <w:r w:rsidRPr="009B6617">
              <w:rPr>
                <w:rFonts w:ascii="Palatino Linotype" w:hAnsi="Palatino Linotype"/>
                <w:b/>
                <w:sz w:val="24"/>
                <w:szCs w:val="24"/>
                <w:lang w:val="es-ES_tradnl"/>
              </w:rPr>
              <w:t>Alexis Tapia Ramírez</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Secretario Técnico del Pleno</w:t>
            </w:r>
          </w:p>
          <w:p w:rsidR="002768D7" w:rsidRPr="009B6617" w:rsidRDefault="002768D7" w:rsidP="002768D7">
            <w:pPr>
              <w:jc w:val="center"/>
              <w:rPr>
                <w:rFonts w:ascii="Palatino Linotype" w:hAnsi="Palatino Linotype"/>
                <w:sz w:val="24"/>
                <w:szCs w:val="24"/>
                <w:lang w:val="es-ES_tradnl"/>
              </w:rPr>
            </w:pPr>
            <w:r w:rsidRPr="009B6617">
              <w:rPr>
                <w:rFonts w:ascii="Palatino Linotype" w:hAnsi="Palatino Linotype"/>
                <w:sz w:val="24"/>
                <w:szCs w:val="24"/>
                <w:lang w:val="es-ES_tradnl"/>
              </w:rPr>
              <w:t>(Rúbrica)</w:t>
            </w:r>
          </w:p>
          <w:p w:rsidR="002768D7" w:rsidRPr="009B6617" w:rsidRDefault="002768D7" w:rsidP="002768D7">
            <w:pPr>
              <w:rPr>
                <w:rFonts w:ascii="Palatino Linotype" w:hAnsi="Palatino Linotype"/>
                <w:sz w:val="24"/>
                <w:szCs w:val="24"/>
                <w:lang w:val="es-ES_tradnl"/>
              </w:rPr>
            </w:pPr>
          </w:p>
        </w:tc>
      </w:tr>
    </w:tbl>
    <w:p w:rsidR="002768D7" w:rsidRPr="009B6617" w:rsidRDefault="002768D7" w:rsidP="002768D7"/>
    <w:p w:rsidR="00A93D50" w:rsidRPr="009B6617" w:rsidRDefault="002768D7" w:rsidP="009B6617">
      <w:pPr>
        <w:jc w:val="both"/>
        <w:rPr>
          <w:rFonts w:ascii="Palatino Linotype" w:hAnsi="Palatino Linotype"/>
          <w:sz w:val="24"/>
          <w:szCs w:val="24"/>
        </w:rPr>
      </w:pPr>
      <w:r w:rsidRPr="009B6617">
        <w:rPr>
          <w:rFonts w:ascii="Palatino Linotype" w:hAnsi="Palatino Linotype"/>
          <w:sz w:val="24"/>
          <w:szCs w:val="24"/>
          <w:lang w:val="es-ES_tradnl"/>
        </w:rPr>
        <w:t xml:space="preserve">Esta hoja corresponde a la resolución de fecha dieciséis (16) de diciembre de dos mil veinte, emitida en el recurso de revisión </w:t>
      </w:r>
      <w:r w:rsidR="002051B3" w:rsidRPr="009B6617">
        <w:rPr>
          <w:rFonts w:ascii="Palatino Linotype" w:hAnsi="Palatino Linotype"/>
          <w:b/>
          <w:sz w:val="24"/>
          <w:szCs w:val="24"/>
          <w:lang w:val="es-ES_tradnl"/>
        </w:rPr>
        <w:t>05143</w:t>
      </w:r>
      <w:r w:rsidRPr="009B6617">
        <w:rPr>
          <w:rFonts w:ascii="Palatino Linotype" w:hAnsi="Palatino Linotype"/>
          <w:b/>
          <w:sz w:val="24"/>
          <w:szCs w:val="24"/>
          <w:lang w:val="es-ES_tradnl"/>
        </w:rPr>
        <w:t>/INFOEM/IP/RR/2020</w:t>
      </w:r>
      <w:r>
        <w:rPr>
          <w:rFonts w:ascii="Palatino Linotype" w:hAnsi="Palatino Linotype"/>
          <w:b/>
          <w:sz w:val="24"/>
          <w:szCs w:val="24"/>
          <w:lang w:val="es-ES_tradnl"/>
        </w:rPr>
        <w:t xml:space="preserve"> </w:t>
      </w:r>
    </w:p>
    <w:sectPr w:rsidR="00A93D50" w:rsidRPr="009B6617" w:rsidSect="002768D7">
      <w:headerReference w:type="even" r:id="rId14"/>
      <w:headerReference w:type="default" r:id="rId15"/>
      <w:footerReference w:type="default" r:id="rId16"/>
      <w:headerReference w:type="first" r:id="rId17"/>
      <w:footerReference w:type="first" r:id="rId18"/>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283B" w:rsidRDefault="00BF283B" w:rsidP="002768D7">
      <w:pPr>
        <w:spacing w:after="0" w:line="240" w:lineRule="auto"/>
      </w:pPr>
      <w:r>
        <w:separator/>
      </w:r>
    </w:p>
  </w:endnote>
  <w:endnote w:type="continuationSeparator" w:id="0">
    <w:p w:rsidR="00BF283B" w:rsidRDefault="00BF283B" w:rsidP="00276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2768D7" w:rsidRPr="00883450" w:rsidRDefault="002768D7">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B6617">
              <w:rPr>
                <w:rFonts w:ascii="Palatino Linotype" w:hAnsi="Palatino Linotype"/>
                <w:b/>
                <w:bCs/>
                <w:noProof/>
                <w:szCs w:val="20"/>
              </w:rPr>
              <w:t>26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B6617">
              <w:rPr>
                <w:rFonts w:ascii="Palatino Linotype" w:hAnsi="Palatino Linotype"/>
                <w:b/>
                <w:bCs/>
                <w:noProof/>
                <w:szCs w:val="20"/>
              </w:rPr>
              <w:t>27</w:t>
            </w:r>
            <w:r w:rsidRPr="00883450">
              <w:rPr>
                <w:rFonts w:ascii="Palatino Linotype" w:hAnsi="Palatino Linotype"/>
                <w:b/>
                <w:bCs/>
                <w:szCs w:val="20"/>
              </w:rPr>
              <w:fldChar w:fldCharType="end"/>
            </w:r>
          </w:p>
        </w:sdtContent>
      </w:sdt>
    </w:sdtContent>
  </w:sdt>
  <w:p w:rsidR="002768D7" w:rsidRDefault="002768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8D7" w:rsidRPr="00883450" w:rsidRDefault="002768D7" w:rsidP="002768D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B6617" w:rsidRPr="009B661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B6617" w:rsidRPr="009B6617">
      <w:rPr>
        <w:rFonts w:ascii="Palatino Linotype" w:hAnsi="Palatino Linotype"/>
        <w:noProof/>
        <w:lang w:val="es-ES"/>
      </w:rPr>
      <w:t>28</w:t>
    </w:r>
    <w:r w:rsidRPr="00883450">
      <w:rPr>
        <w:rFonts w:ascii="Palatino Linotype" w:hAnsi="Palatino Linotype"/>
      </w:rPr>
      <w:fldChar w:fldCharType="end"/>
    </w:r>
  </w:p>
  <w:p w:rsidR="002768D7" w:rsidRPr="00883450" w:rsidRDefault="002768D7">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283B" w:rsidRDefault="00BF283B" w:rsidP="002768D7">
      <w:pPr>
        <w:spacing w:after="0" w:line="240" w:lineRule="auto"/>
      </w:pPr>
      <w:r>
        <w:separator/>
      </w:r>
    </w:p>
  </w:footnote>
  <w:footnote w:type="continuationSeparator" w:id="0">
    <w:p w:rsidR="00BF283B" w:rsidRDefault="00BF283B" w:rsidP="00276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617" w:rsidRDefault="000A4B3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8D7" w:rsidRDefault="000A4B35" w:rsidP="002768D7">
    <w:pPr>
      <w:pStyle w:val="Encabezado"/>
      <w:tabs>
        <w:tab w:val="clear" w:pos="4419"/>
        <w:tab w:val="clear" w:pos="8838"/>
        <w:tab w:val="left" w:pos="6452"/>
        <w:tab w:val="left" w:pos="728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2768D7">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768D7" w:rsidRPr="00EF13C1" w:rsidTr="002768D7">
      <w:trPr>
        <w:trHeight w:val="138"/>
        <w:jc w:val="right"/>
      </w:trPr>
      <w:tc>
        <w:tcPr>
          <w:tcW w:w="2552" w:type="dxa"/>
          <w:vAlign w:val="center"/>
        </w:tcPr>
        <w:p w:rsidR="002768D7" w:rsidRPr="00EF13C1" w:rsidRDefault="002768D7" w:rsidP="002768D7">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2768D7" w:rsidRPr="00EF13C1" w:rsidRDefault="002768D7" w:rsidP="002768D7">
          <w:pPr>
            <w:pStyle w:val="Encabezado"/>
            <w:jc w:val="right"/>
            <w:rPr>
              <w:rFonts w:ascii="Palatino Linotype" w:hAnsi="Palatino Linotype"/>
              <w:b/>
              <w:sz w:val="22"/>
              <w:szCs w:val="22"/>
            </w:rPr>
          </w:pPr>
          <w:r>
            <w:rPr>
              <w:rFonts w:ascii="Palatino Linotype" w:hAnsi="Palatino Linotype"/>
              <w:b/>
              <w:sz w:val="22"/>
              <w:szCs w:val="22"/>
            </w:rPr>
            <w:t xml:space="preserve">05143/INFOEM/IP/RR/2020 </w:t>
          </w:r>
        </w:p>
      </w:tc>
    </w:tr>
    <w:tr w:rsidR="002768D7" w:rsidRPr="00EF13C1" w:rsidTr="002768D7">
      <w:trPr>
        <w:trHeight w:val="321"/>
        <w:jc w:val="right"/>
      </w:trPr>
      <w:tc>
        <w:tcPr>
          <w:tcW w:w="2552" w:type="dxa"/>
          <w:vAlign w:val="center"/>
        </w:tcPr>
        <w:p w:rsidR="002768D7" w:rsidRPr="00EF13C1" w:rsidRDefault="002768D7" w:rsidP="002768D7">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2768D7" w:rsidRPr="006C73BA" w:rsidRDefault="002768D7" w:rsidP="002768D7">
          <w:pPr>
            <w:pStyle w:val="Encabezado"/>
            <w:jc w:val="right"/>
            <w:rPr>
              <w:rFonts w:ascii="Palatino Linotype" w:hAnsi="Palatino Linotype"/>
              <w:b/>
              <w:sz w:val="22"/>
              <w:szCs w:val="22"/>
            </w:rPr>
          </w:pPr>
          <w:r>
            <w:rPr>
              <w:rFonts w:ascii="Palatino Linotype" w:hAnsi="Palatino Linotype"/>
              <w:b/>
              <w:bCs/>
              <w:sz w:val="22"/>
              <w:szCs w:val="22"/>
              <w:lang w:val="es-MX"/>
            </w:rPr>
            <w:t>Ayuntamiento de Ixtapaluca</w:t>
          </w:r>
        </w:p>
      </w:tc>
    </w:tr>
    <w:tr w:rsidR="002768D7" w:rsidRPr="00EF13C1" w:rsidTr="002768D7">
      <w:trPr>
        <w:trHeight w:val="321"/>
        <w:jc w:val="right"/>
      </w:trPr>
      <w:tc>
        <w:tcPr>
          <w:tcW w:w="2552" w:type="dxa"/>
          <w:vAlign w:val="center"/>
        </w:tcPr>
        <w:p w:rsidR="002768D7" w:rsidRPr="00EF13C1" w:rsidRDefault="002768D7" w:rsidP="002768D7">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2768D7" w:rsidRPr="00EF13C1" w:rsidRDefault="002768D7" w:rsidP="002768D7">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2768D7" w:rsidRDefault="002768D7" w:rsidP="002768D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8D7" w:rsidRDefault="000A4B35" w:rsidP="002768D7">
    <w:pPr>
      <w:pStyle w:val="Encabezado"/>
      <w:tabs>
        <w:tab w:val="left" w:pos="3103"/>
        <w:tab w:val="left" w:pos="4253"/>
      </w:tabs>
      <w:jc w:val="both"/>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768D7">
      <w:tab/>
    </w:r>
    <w:r w:rsidR="002768D7">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2768D7" w:rsidRPr="00182113" w:rsidTr="002768D7">
      <w:trPr>
        <w:trHeight w:val="138"/>
      </w:trPr>
      <w:tc>
        <w:tcPr>
          <w:tcW w:w="2835" w:type="dxa"/>
          <w:vAlign w:val="center"/>
        </w:tcPr>
        <w:p w:rsidR="002768D7" w:rsidRPr="006C73BA" w:rsidRDefault="002768D7" w:rsidP="002768D7">
          <w:pPr>
            <w:jc w:val="right"/>
            <w:rPr>
              <w:rFonts w:ascii="Palatino Linotype" w:hAnsi="Palatino Linotype"/>
              <w:b/>
            </w:rPr>
          </w:pPr>
          <w:r w:rsidRPr="006C73BA">
            <w:rPr>
              <w:rFonts w:ascii="Palatino Linotype" w:hAnsi="Palatino Linotype"/>
              <w:b/>
            </w:rPr>
            <w:t>Recurso de revisión:</w:t>
          </w:r>
        </w:p>
      </w:tc>
      <w:tc>
        <w:tcPr>
          <w:tcW w:w="303" w:type="dxa"/>
          <w:vAlign w:val="center"/>
        </w:tcPr>
        <w:p w:rsidR="002768D7" w:rsidRPr="006C73BA" w:rsidRDefault="002768D7" w:rsidP="002768D7">
          <w:pPr>
            <w:pStyle w:val="Encabezado"/>
            <w:jc w:val="center"/>
            <w:rPr>
              <w:rFonts w:ascii="Palatino Linotype" w:hAnsi="Palatino Linotype"/>
              <w:b/>
            </w:rPr>
          </w:pPr>
        </w:p>
      </w:tc>
      <w:tc>
        <w:tcPr>
          <w:tcW w:w="3894" w:type="dxa"/>
          <w:vAlign w:val="center"/>
        </w:tcPr>
        <w:p w:rsidR="002768D7" w:rsidRPr="006C73BA" w:rsidRDefault="002768D7" w:rsidP="002768D7">
          <w:pPr>
            <w:pStyle w:val="Encabezado"/>
            <w:jc w:val="right"/>
            <w:rPr>
              <w:rFonts w:ascii="Palatino Linotype" w:hAnsi="Palatino Linotype"/>
              <w:b/>
            </w:rPr>
          </w:pPr>
          <w:r>
            <w:rPr>
              <w:rFonts w:ascii="Palatino Linotype" w:hAnsi="Palatino Linotype" w:cs="Arial"/>
              <w:b/>
              <w:bCs/>
              <w:lang w:eastAsia="es-MX"/>
            </w:rPr>
            <w:t>05143</w:t>
          </w:r>
          <w:r w:rsidRPr="006C73BA">
            <w:rPr>
              <w:rFonts w:ascii="Palatino Linotype" w:hAnsi="Palatino Linotype" w:cs="Arial"/>
              <w:b/>
              <w:bCs/>
              <w:lang w:eastAsia="es-MX"/>
            </w:rPr>
            <w:t xml:space="preserve">/INFOEM/IP/RR/2020 </w:t>
          </w:r>
        </w:p>
      </w:tc>
    </w:tr>
    <w:tr w:rsidR="002768D7" w:rsidRPr="00182113" w:rsidTr="002768D7">
      <w:trPr>
        <w:trHeight w:val="227"/>
      </w:trPr>
      <w:tc>
        <w:tcPr>
          <w:tcW w:w="2835" w:type="dxa"/>
          <w:vAlign w:val="center"/>
        </w:tcPr>
        <w:p w:rsidR="002768D7" w:rsidRPr="006C73BA" w:rsidRDefault="002768D7" w:rsidP="002768D7">
          <w:pPr>
            <w:jc w:val="right"/>
            <w:rPr>
              <w:rFonts w:ascii="Palatino Linotype" w:hAnsi="Palatino Linotype"/>
              <w:b/>
            </w:rPr>
          </w:pPr>
          <w:r w:rsidRPr="006C73BA">
            <w:rPr>
              <w:rFonts w:ascii="Palatino Linotype" w:hAnsi="Palatino Linotype"/>
              <w:b/>
            </w:rPr>
            <w:t>Recurrente:</w:t>
          </w:r>
        </w:p>
      </w:tc>
      <w:tc>
        <w:tcPr>
          <w:tcW w:w="303" w:type="dxa"/>
          <w:vAlign w:val="center"/>
        </w:tcPr>
        <w:p w:rsidR="002768D7" w:rsidRPr="006C73BA" w:rsidRDefault="002768D7" w:rsidP="002768D7">
          <w:pPr>
            <w:pStyle w:val="Encabezado"/>
            <w:jc w:val="center"/>
            <w:rPr>
              <w:rFonts w:ascii="Palatino Linotype" w:hAnsi="Palatino Linotype"/>
              <w:b/>
            </w:rPr>
          </w:pPr>
        </w:p>
      </w:tc>
      <w:tc>
        <w:tcPr>
          <w:tcW w:w="3894" w:type="dxa"/>
          <w:vAlign w:val="center"/>
        </w:tcPr>
        <w:p w:rsidR="002768D7" w:rsidRPr="006C73BA" w:rsidRDefault="00F430C5" w:rsidP="002768D7">
          <w:pPr>
            <w:pStyle w:val="Encabezado"/>
            <w:jc w:val="right"/>
            <w:rPr>
              <w:rFonts w:ascii="Palatino Linotype" w:hAnsi="Palatino Linotype"/>
              <w:b/>
            </w:rPr>
          </w:pPr>
          <w:r w:rsidRPr="00F430C5">
            <w:rPr>
              <w:rFonts w:ascii="Palatino Linotype" w:hAnsi="Palatino Linotype"/>
              <w:b/>
              <w:highlight w:val="black"/>
            </w:rPr>
            <w:t>----------------------------------</w:t>
          </w:r>
        </w:p>
      </w:tc>
    </w:tr>
    <w:tr w:rsidR="002768D7" w:rsidRPr="00182113" w:rsidTr="002768D7">
      <w:trPr>
        <w:trHeight w:val="232"/>
      </w:trPr>
      <w:tc>
        <w:tcPr>
          <w:tcW w:w="2835" w:type="dxa"/>
          <w:vAlign w:val="center"/>
        </w:tcPr>
        <w:p w:rsidR="002768D7" w:rsidRPr="006C73BA" w:rsidRDefault="002768D7" w:rsidP="002768D7">
          <w:pPr>
            <w:jc w:val="right"/>
            <w:rPr>
              <w:rFonts w:ascii="Palatino Linotype" w:hAnsi="Palatino Linotype"/>
              <w:b/>
            </w:rPr>
          </w:pPr>
          <w:r w:rsidRPr="006C73BA">
            <w:rPr>
              <w:rFonts w:ascii="Palatino Linotype" w:hAnsi="Palatino Linotype"/>
              <w:b/>
            </w:rPr>
            <w:t>Sujeto obligado:</w:t>
          </w:r>
        </w:p>
      </w:tc>
      <w:tc>
        <w:tcPr>
          <w:tcW w:w="303" w:type="dxa"/>
          <w:vAlign w:val="center"/>
        </w:tcPr>
        <w:p w:rsidR="002768D7" w:rsidRPr="006C73BA" w:rsidRDefault="002768D7" w:rsidP="002768D7">
          <w:pPr>
            <w:pStyle w:val="Encabezado"/>
            <w:jc w:val="center"/>
            <w:rPr>
              <w:rFonts w:ascii="Palatino Linotype" w:hAnsi="Palatino Linotype"/>
              <w:b/>
            </w:rPr>
          </w:pPr>
        </w:p>
      </w:tc>
      <w:tc>
        <w:tcPr>
          <w:tcW w:w="3894" w:type="dxa"/>
          <w:vAlign w:val="center"/>
        </w:tcPr>
        <w:p w:rsidR="002768D7" w:rsidRPr="006C73BA" w:rsidRDefault="002768D7" w:rsidP="002768D7">
          <w:pPr>
            <w:pStyle w:val="Encabezado"/>
            <w:jc w:val="right"/>
            <w:rPr>
              <w:rFonts w:ascii="Palatino Linotype" w:hAnsi="Palatino Linotype"/>
              <w:b/>
            </w:rPr>
          </w:pPr>
          <w:r>
            <w:rPr>
              <w:rFonts w:ascii="Palatino Linotype" w:hAnsi="Palatino Linotype"/>
              <w:b/>
            </w:rPr>
            <w:t>Ayuntamiento de Ixtapaluca</w:t>
          </w:r>
        </w:p>
      </w:tc>
    </w:tr>
    <w:tr w:rsidR="002768D7" w:rsidRPr="00182113" w:rsidTr="002768D7">
      <w:trPr>
        <w:trHeight w:val="320"/>
      </w:trPr>
      <w:tc>
        <w:tcPr>
          <w:tcW w:w="2835" w:type="dxa"/>
          <w:vAlign w:val="center"/>
        </w:tcPr>
        <w:p w:rsidR="002768D7" w:rsidRPr="006C73BA" w:rsidRDefault="002768D7" w:rsidP="002768D7">
          <w:pPr>
            <w:jc w:val="right"/>
            <w:rPr>
              <w:rFonts w:ascii="Palatino Linotype" w:hAnsi="Palatino Linotype"/>
              <w:b/>
            </w:rPr>
          </w:pPr>
          <w:r w:rsidRPr="006C73BA">
            <w:rPr>
              <w:rFonts w:ascii="Palatino Linotype" w:hAnsi="Palatino Linotype"/>
              <w:b/>
            </w:rPr>
            <w:t>Comisionado ponente:</w:t>
          </w:r>
        </w:p>
      </w:tc>
      <w:tc>
        <w:tcPr>
          <w:tcW w:w="303" w:type="dxa"/>
          <w:vAlign w:val="center"/>
        </w:tcPr>
        <w:p w:rsidR="002768D7" w:rsidRPr="006C73BA" w:rsidRDefault="002768D7" w:rsidP="002768D7">
          <w:pPr>
            <w:pStyle w:val="Encabezado"/>
            <w:jc w:val="center"/>
            <w:rPr>
              <w:rFonts w:ascii="Palatino Linotype" w:hAnsi="Palatino Linotype"/>
              <w:b/>
            </w:rPr>
          </w:pPr>
        </w:p>
      </w:tc>
      <w:tc>
        <w:tcPr>
          <w:tcW w:w="3894" w:type="dxa"/>
          <w:vAlign w:val="center"/>
        </w:tcPr>
        <w:p w:rsidR="002768D7" w:rsidRPr="006C73BA" w:rsidRDefault="002768D7" w:rsidP="002768D7">
          <w:pPr>
            <w:pStyle w:val="Encabezado"/>
            <w:jc w:val="right"/>
            <w:rPr>
              <w:rFonts w:ascii="Palatino Linotype" w:hAnsi="Palatino Linotype"/>
              <w:b/>
            </w:rPr>
          </w:pPr>
          <w:r w:rsidRPr="006C73BA">
            <w:rPr>
              <w:rFonts w:ascii="Palatino Linotype" w:hAnsi="Palatino Linotype"/>
              <w:b/>
            </w:rPr>
            <w:t>José Guadalupe Luna Hernández</w:t>
          </w:r>
        </w:p>
      </w:tc>
    </w:tr>
  </w:tbl>
  <w:p w:rsidR="002768D7" w:rsidRDefault="002768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A164C"/>
    <w:multiLevelType w:val="hybridMultilevel"/>
    <w:tmpl w:val="25BCE422"/>
    <w:lvl w:ilvl="0" w:tplc="89C49086">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3BAE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0E283C"/>
    <w:multiLevelType w:val="hybridMultilevel"/>
    <w:tmpl w:val="B51A2854"/>
    <w:lvl w:ilvl="0" w:tplc="694264F8">
      <w:start w:val="1"/>
      <w:numFmt w:val="decimal"/>
      <w:lvlText w:val="%1."/>
      <w:lvlJc w:val="left"/>
      <w:pPr>
        <w:ind w:left="720" w:hanging="360"/>
      </w:pPr>
      <w:rPr>
        <w:rFonts w:eastAsia="Calibri" w:cs="Arial"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2165B4"/>
    <w:multiLevelType w:val="hybridMultilevel"/>
    <w:tmpl w:val="CA1893A0"/>
    <w:lvl w:ilvl="0" w:tplc="8F58967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44054025"/>
    <w:multiLevelType w:val="hybridMultilevel"/>
    <w:tmpl w:val="751C45DE"/>
    <w:lvl w:ilvl="0" w:tplc="D340DE70">
      <w:start w:val="1"/>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3"/>
  </w:num>
  <w:num w:numId="3">
    <w:abstractNumId w:val="8"/>
  </w:num>
  <w:num w:numId="4">
    <w:abstractNumId w:val="5"/>
  </w:num>
  <w:num w:numId="5">
    <w:abstractNumId w:val="6"/>
  </w:num>
  <w:num w:numId="6">
    <w:abstractNumId w:val="4"/>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8D7"/>
    <w:rsid w:val="00005903"/>
    <w:rsid w:val="00010702"/>
    <w:rsid w:val="000A4B35"/>
    <w:rsid w:val="000B4236"/>
    <w:rsid w:val="00136B17"/>
    <w:rsid w:val="001541C8"/>
    <w:rsid w:val="00162958"/>
    <w:rsid w:val="00191BCF"/>
    <w:rsid w:val="001962C3"/>
    <w:rsid w:val="002051B3"/>
    <w:rsid w:val="002147A4"/>
    <w:rsid w:val="002768D7"/>
    <w:rsid w:val="00292580"/>
    <w:rsid w:val="003F5EDC"/>
    <w:rsid w:val="00447623"/>
    <w:rsid w:val="004901C3"/>
    <w:rsid w:val="004908B9"/>
    <w:rsid w:val="004A72D8"/>
    <w:rsid w:val="005A38DB"/>
    <w:rsid w:val="006039E1"/>
    <w:rsid w:val="006B4E05"/>
    <w:rsid w:val="006B67AE"/>
    <w:rsid w:val="00730F9F"/>
    <w:rsid w:val="0082736B"/>
    <w:rsid w:val="008833EB"/>
    <w:rsid w:val="008C125D"/>
    <w:rsid w:val="00904DC4"/>
    <w:rsid w:val="0090674C"/>
    <w:rsid w:val="009B6617"/>
    <w:rsid w:val="009C07E2"/>
    <w:rsid w:val="00A54776"/>
    <w:rsid w:val="00A93D50"/>
    <w:rsid w:val="00AD7B0F"/>
    <w:rsid w:val="00B1362A"/>
    <w:rsid w:val="00B9639B"/>
    <w:rsid w:val="00BB6B3F"/>
    <w:rsid w:val="00BC6815"/>
    <w:rsid w:val="00BD7996"/>
    <w:rsid w:val="00BF283B"/>
    <w:rsid w:val="00C35FEA"/>
    <w:rsid w:val="00C4523E"/>
    <w:rsid w:val="00C813ED"/>
    <w:rsid w:val="00CA347B"/>
    <w:rsid w:val="00D244EB"/>
    <w:rsid w:val="00D81531"/>
    <w:rsid w:val="00EA1AC1"/>
    <w:rsid w:val="00ED3285"/>
    <w:rsid w:val="00F430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820E53"/>
  <w15:chartTrackingRefBased/>
  <w15:docId w15:val="{C96AA55F-A8A3-4409-B413-3D43D28C5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68D7"/>
  </w:style>
  <w:style w:type="paragraph" w:styleId="Ttulo1">
    <w:name w:val="heading 1"/>
    <w:basedOn w:val="Normal"/>
    <w:next w:val="Normal"/>
    <w:link w:val="Ttulo1Car"/>
    <w:uiPriority w:val="9"/>
    <w:qFormat/>
    <w:rsid w:val="000B42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68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68D7"/>
  </w:style>
  <w:style w:type="paragraph" w:styleId="Piedepgina">
    <w:name w:val="footer"/>
    <w:basedOn w:val="Normal"/>
    <w:link w:val="PiedepginaCar"/>
    <w:uiPriority w:val="99"/>
    <w:unhideWhenUsed/>
    <w:rsid w:val="002768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68D7"/>
  </w:style>
  <w:style w:type="table" w:styleId="Tablaconcuadrcula">
    <w:name w:val="Table Grid"/>
    <w:basedOn w:val="Tablanormal"/>
    <w:uiPriority w:val="39"/>
    <w:rsid w:val="002768D7"/>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768D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768D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2768D7"/>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768D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768D7"/>
  </w:style>
  <w:style w:type="character" w:styleId="Hipervnculo">
    <w:name w:val="Hyperlink"/>
    <w:aliases w:val="Hipervínculo1,Hipervínculo11,Hipervínculo12,Hipervínculo13,Hipervínculo14,Hipervínculo15"/>
    <w:basedOn w:val="Fuentedeprrafopredeter"/>
    <w:uiPriority w:val="99"/>
    <w:unhideWhenUsed/>
    <w:rsid w:val="002768D7"/>
    <w:rPr>
      <w:color w:val="0563C1" w:themeColor="hyperlink"/>
      <w:u w:val="single"/>
    </w:rPr>
  </w:style>
  <w:style w:type="paragraph" w:styleId="TDC1">
    <w:name w:val="toc 1"/>
    <w:basedOn w:val="Normal"/>
    <w:next w:val="Normal"/>
    <w:autoRedefine/>
    <w:uiPriority w:val="39"/>
    <w:unhideWhenUsed/>
    <w:rsid w:val="002768D7"/>
    <w:pPr>
      <w:spacing w:after="100"/>
    </w:pPr>
  </w:style>
  <w:style w:type="paragraph" w:styleId="TDC2">
    <w:name w:val="toc 2"/>
    <w:basedOn w:val="Normal"/>
    <w:next w:val="Normal"/>
    <w:autoRedefine/>
    <w:uiPriority w:val="39"/>
    <w:unhideWhenUsed/>
    <w:rsid w:val="002768D7"/>
    <w:pPr>
      <w:spacing w:after="100"/>
      <w:ind w:left="220"/>
    </w:pPr>
  </w:style>
  <w:style w:type="character" w:customStyle="1" w:styleId="Ttulo1Car">
    <w:name w:val="Título 1 Car"/>
    <w:basedOn w:val="Fuentedeprrafopredeter"/>
    <w:link w:val="Ttulo1"/>
    <w:uiPriority w:val="9"/>
    <w:rsid w:val="000B423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084E1-FDF8-465F-A0B0-C15901C6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4393</Words>
  <Characters>24163</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5</cp:revision>
  <dcterms:created xsi:type="dcterms:W3CDTF">2020-12-16T04:41:00Z</dcterms:created>
  <dcterms:modified xsi:type="dcterms:W3CDTF">2021-02-13T01:23:00Z</dcterms:modified>
</cp:coreProperties>
</file>