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DA0F1" w14:textId="77777777" w:rsidR="002E144C" w:rsidRPr="00D215F7" w:rsidRDefault="002E144C" w:rsidP="002E144C">
      <w:pPr>
        <w:spacing w:line="360" w:lineRule="auto"/>
        <w:jc w:val="center"/>
        <w:rPr>
          <w:rFonts w:ascii="Palatino Linotype" w:eastAsia="MS Mincho" w:hAnsi="Palatino Linotype" w:cs="Times New Roman"/>
          <w:b/>
        </w:rPr>
      </w:pPr>
      <w:r w:rsidRPr="00D215F7">
        <w:rPr>
          <w:rFonts w:ascii="Palatino Linotype" w:eastAsia="MS Mincho" w:hAnsi="Palatino Linotype" w:cs="Times New Roman"/>
          <w:b/>
        </w:rPr>
        <w:t>Sinopsis</w:t>
      </w:r>
    </w:p>
    <w:p w14:paraId="0DE3FFB7" w14:textId="77777777" w:rsidR="002E144C" w:rsidRPr="00D215F7" w:rsidRDefault="002E144C" w:rsidP="002E144C">
      <w:pPr>
        <w:spacing w:line="360" w:lineRule="auto"/>
        <w:jc w:val="center"/>
        <w:rPr>
          <w:rFonts w:ascii="Palatino Linotype" w:eastAsia="MS Mincho" w:hAnsi="Palatino Linotype" w:cs="Times New Roman"/>
        </w:rPr>
      </w:pPr>
    </w:p>
    <w:p w14:paraId="7C1ADEF1" w14:textId="77777777" w:rsidR="002E144C" w:rsidRPr="00D215F7" w:rsidRDefault="002E144C" w:rsidP="002E144C">
      <w:pPr>
        <w:spacing w:before="240" w:after="240" w:line="360" w:lineRule="auto"/>
        <w:jc w:val="both"/>
        <w:rPr>
          <w:rFonts w:ascii="Palatino Linotype" w:hAnsi="Palatino Linotype" w:cs="Arial"/>
        </w:rPr>
      </w:pPr>
      <w:r w:rsidRPr="00D215F7">
        <w:rPr>
          <w:rFonts w:ascii="Palatino Linotype" w:hAnsi="Palatino Linotype" w:cs="Arial"/>
        </w:rPr>
        <w:t xml:space="preserve">En razón de que los requerimientos formulados por el </w:t>
      </w:r>
      <w:r w:rsidRPr="00D215F7">
        <w:rPr>
          <w:rFonts w:ascii="Palatino Linotype" w:hAnsi="Palatino Linotype" w:cs="Arial"/>
          <w:b/>
          <w:bCs/>
        </w:rPr>
        <w:t>RECURRENTE</w:t>
      </w:r>
      <w:r w:rsidRPr="00D215F7">
        <w:rPr>
          <w:rFonts w:ascii="Palatino Linotype" w:hAnsi="Palatino Linotype" w:cs="Arial"/>
        </w:rPr>
        <w:t xml:space="preserve"> fueron atendidos por el </w:t>
      </w:r>
      <w:r w:rsidRPr="00D215F7">
        <w:rPr>
          <w:rFonts w:ascii="Palatino Linotype" w:hAnsi="Palatino Linotype" w:cs="Arial"/>
          <w:b/>
          <w:bCs/>
        </w:rPr>
        <w:t>Sujeto Obligado</w:t>
      </w:r>
      <w:r w:rsidRPr="00D215F7">
        <w:rPr>
          <w:rFonts w:ascii="Palatino Linotype" w:hAnsi="Palatino Linotype" w:cs="Arial"/>
        </w:rPr>
        <w:t xml:space="preserve">, este Órgano Garante determina que resultan infundados los motivos o razones de inconformidad, lo procedente es </w:t>
      </w:r>
      <w:r w:rsidRPr="00D215F7">
        <w:rPr>
          <w:rFonts w:ascii="Palatino Linotype" w:hAnsi="Palatino Linotype" w:cs="Arial"/>
          <w:b/>
          <w:bCs/>
        </w:rPr>
        <w:t>CONFIRMAR</w:t>
      </w:r>
      <w:r w:rsidRPr="00D215F7">
        <w:rPr>
          <w:rFonts w:ascii="Palatino Linotype" w:hAnsi="Palatino Linotype" w:cs="Arial"/>
        </w:rPr>
        <w:t xml:space="preserve"> la respuesta emitida por el Sujeto Obligado a la solicitud.</w:t>
      </w:r>
    </w:p>
    <w:p w14:paraId="79C5733C" w14:textId="77777777" w:rsidR="001D1714" w:rsidRPr="00D215F7" w:rsidRDefault="001D1714" w:rsidP="00554DF4">
      <w:pPr>
        <w:spacing w:line="360" w:lineRule="auto"/>
        <w:rPr>
          <w:rFonts w:ascii="Palatino Linotype" w:eastAsia="Times New Roman" w:hAnsi="Palatino Linotype" w:cs="Times New Roman"/>
          <w:b/>
        </w:rPr>
      </w:pPr>
    </w:p>
    <w:p w14:paraId="26E2CE71" w14:textId="65C5BE73" w:rsidR="001D1714" w:rsidRPr="00D215F7" w:rsidRDefault="001D1714" w:rsidP="00554DF4">
      <w:pPr>
        <w:spacing w:line="360" w:lineRule="auto"/>
        <w:rPr>
          <w:rFonts w:ascii="Palatino Linotype" w:eastAsia="Times New Roman" w:hAnsi="Palatino Linotype" w:cs="Times New Roman"/>
          <w:b/>
        </w:rPr>
      </w:pPr>
    </w:p>
    <w:p w14:paraId="6E282FD8" w14:textId="16C06B28" w:rsidR="002E144C" w:rsidRPr="00D215F7" w:rsidRDefault="002E144C" w:rsidP="00554DF4">
      <w:pPr>
        <w:spacing w:line="360" w:lineRule="auto"/>
        <w:rPr>
          <w:rFonts w:ascii="Palatino Linotype" w:eastAsia="Times New Roman" w:hAnsi="Palatino Linotype" w:cs="Times New Roman"/>
          <w:b/>
        </w:rPr>
      </w:pPr>
    </w:p>
    <w:p w14:paraId="6EDB9068" w14:textId="783FCC6E" w:rsidR="002E144C" w:rsidRPr="00D215F7" w:rsidRDefault="002E144C" w:rsidP="00554DF4">
      <w:pPr>
        <w:spacing w:line="360" w:lineRule="auto"/>
        <w:rPr>
          <w:rFonts w:ascii="Palatino Linotype" w:eastAsia="Times New Roman" w:hAnsi="Palatino Linotype" w:cs="Times New Roman"/>
          <w:b/>
        </w:rPr>
      </w:pPr>
    </w:p>
    <w:p w14:paraId="42929278" w14:textId="0C09DED6" w:rsidR="002E144C" w:rsidRPr="00D215F7" w:rsidRDefault="002E144C" w:rsidP="00554DF4">
      <w:pPr>
        <w:spacing w:line="360" w:lineRule="auto"/>
        <w:rPr>
          <w:rFonts w:ascii="Palatino Linotype" w:eastAsia="Times New Roman" w:hAnsi="Palatino Linotype" w:cs="Times New Roman"/>
          <w:b/>
        </w:rPr>
      </w:pPr>
    </w:p>
    <w:p w14:paraId="71B67807" w14:textId="00279EE8" w:rsidR="002E144C" w:rsidRPr="00D215F7" w:rsidRDefault="002E144C" w:rsidP="00554DF4">
      <w:pPr>
        <w:spacing w:line="360" w:lineRule="auto"/>
        <w:rPr>
          <w:rFonts w:ascii="Palatino Linotype" w:eastAsia="Times New Roman" w:hAnsi="Palatino Linotype" w:cs="Times New Roman"/>
          <w:b/>
        </w:rPr>
      </w:pPr>
    </w:p>
    <w:p w14:paraId="0B07CF39" w14:textId="45A5863D" w:rsidR="002E144C" w:rsidRPr="00D215F7" w:rsidRDefault="002E144C" w:rsidP="00554DF4">
      <w:pPr>
        <w:spacing w:line="360" w:lineRule="auto"/>
        <w:rPr>
          <w:rFonts w:ascii="Palatino Linotype" w:eastAsia="Times New Roman" w:hAnsi="Palatino Linotype" w:cs="Times New Roman"/>
          <w:b/>
        </w:rPr>
      </w:pPr>
    </w:p>
    <w:p w14:paraId="7A1BB3C7" w14:textId="13CCE437" w:rsidR="002E144C" w:rsidRPr="00D215F7" w:rsidRDefault="002E144C" w:rsidP="00554DF4">
      <w:pPr>
        <w:spacing w:line="360" w:lineRule="auto"/>
        <w:rPr>
          <w:rFonts w:ascii="Palatino Linotype" w:eastAsia="Times New Roman" w:hAnsi="Palatino Linotype" w:cs="Times New Roman"/>
          <w:b/>
        </w:rPr>
      </w:pPr>
    </w:p>
    <w:p w14:paraId="365BBC77" w14:textId="7859FAB1" w:rsidR="002E144C" w:rsidRPr="00D215F7" w:rsidRDefault="002E144C" w:rsidP="00554DF4">
      <w:pPr>
        <w:spacing w:line="360" w:lineRule="auto"/>
        <w:rPr>
          <w:rFonts w:ascii="Palatino Linotype" w:eastAsia="Times New Roman" w:hAnsi="Palatino Linotype" w:cs="Times New Roman"/>
          <w:b/>
        </w:rPr>
      </w:pPr>
    </w:p>
    <w:p w14:paraId="2EF353DC" w14:textId="47E4E6A1" w:rsidR="002E144C" w:rsidRPr="00D215F7" w:rsidRDefault="002E144C" w:rsidP="00554DF4">
      <w:pPr>
        <w:spacing w:line="360" w:lineRule="auto"/>
        <w:rPr>
          <w:rFonts w:ascii="Palatino Linotype" w:eastAsia="Times New Roman" w:hAnsi="Palatino Linotype" w:cs="Times New Roman"/>
          <w:b/>
        </w:rPr>
      </w:pPr>
    </w:p>
    <w:p w14:paraId="337081CF" w14:textId="7E30BB6F" w:rsidR="002E144C" w:rsidRPr="00D215F7" w:rsidRDefault="002E144C" w:rsidP="00554DF4">
      <w:pPr>
        <w:spacing w:line="360" w:lineRule="auto"/>
        <w:rPr>
          <w:rFonts w:ascii="Palatino Linotype" w:eastAsia="Times New Roman" w:hAnsi="Palatino Linotype" w:cs="Times New Roman"/>
          <w:b/>
        </w:rPr>
      </w:pPr>
    </w:p>
    <w:p w14:paraId="2E939E57" w14:textId="702E43BF" w:rsidR="002E144C" w:rsidRPr="00D215F7" w:rsidRDefault="002E144C" w:rsidP="00554DF4">
      <w:pPr>
        <w:spacing w:line="360" w:lineRule="auto"/>
        <w:rPr>
          <w:rFonts w:ascii="Palatino Linotype" w:eastAsia="Times New Roman" w:hAnsi="Palatino Linotype" w:cs="Times New Roman"/>
          <w:b/>
        </w:rPr>
      </w:pPr>
    </w:p>
    <w:p w14:paraId="39E9F5EA" w14:textId="5F8BF1D7" w:rsidR="002E144C" w:rsidRPr="00D215F7" w:rsidRDefault="002E144C" w:rsidP="00554DF4">
      <w:pPr>
        <w:spacing w:line="360" w:lineRule="auto"/>
        <w:rPr>
          <w:rFonts w:ascii="Palatino Linotype" w:eastAsia="Times New Roman" w:hAnsi="Palatino Linotype" w:cs="Times New Roman"/>
          <w:b/>
        </w:rPr>
      </w:pPr>
    </w:p>
    <w:p w14:paraId="16C9AB29" w14:textId="51B80681" w:rsidR="002E144C" w:rsidRPr="00D215F7" w:rsidRDefault="002E144C" w:rsidP="00554DF4">
      <w:pPr>
        <w:spacing w:line="360" w:lineRule="auto"/>
        <w:rPr>
          <w:rFonts w:ascii="Palatino Linotype" w:eastAsia="Times New Roman" w:hAnsi="Palatino Linotype" w:cs="Times New Roman"/>
          <w:b/>
        </w:rPr>
      </w:pPr>
    </w:p>
    <w:p w14:paraId="1BDE6F10" w14:textId="3F577761" w:rsidR="002E144C" w:rsidRPr="00D215F7" w:rsidRDefault="002E144C" w:rsidP="00554DF4">
      <w:pPr>
        <w:spacing w:line="360" w:lineRule="auto"/>
        <w:rPr>
          <w:rFonts w:ascii="Palatino Linotype" w:eastAsia="Times New Roman" w:hAnsi="Palatino Linotype" w:cs="Times New Roman"/>
          <w:b/>
        </w:rPr>
      </w:pPr>
    </w:p>
    <w:p w14:paraId="198B916B" w14:textId="77777777" w:rsidR="002E144C" w:rsidRPr="00D215F7" w:rsidRDefault="002E144C" w:rsidP="00554DF4">
      <w:pPr>
        <w:spacing w:line="360" w:lineRule="auto"/>
        <w:rPr>
          <w:rFonts w:ascii="Palatino Linotype" w:eastAsia="Times New Roman" w:hAnsi="Palatino Linotype" w:cs="Times New Roman"/>
          <w:b/>
        </w:rPr>
      </w:pPr>
    </w:p>
    <w:p w14:paraId="3CC8245F" w14:textId="65281392" w:rsidR="00904FC5" w:rsidRPr="00D215F7" w:rsidRDefault="00904FC5" w:rsidP="00554DF4">
      <w:pPr>
        <w:spacing w:line="360" w:lineRule="auto"/>
        <w:rPr>
          <w:rFonts w:ascii="Palatino Linotype" w:eastAsia="Times New Roman" w:hAnsi="Palatino Linotype" w:cs="Times New Roman"/>
          <w:b/>
        </w:rPr>
      </w:pPr>
    </w:p>
    <w:p w14:paraId="2F58F80A" w14:textId="77777777" w:rsidR="00554DF4" w:rsidRPr="00D215F7" w:rsidRDefault="00554DF4" w:rsidP="00554DF4">
      <w:pPr>
        <w:spacing w:before="240" w:after="240" w:line="360" w:lineRule="auto"/>
        <w:jc w:val="center"/>
        <w:rPr>
          <w:rFonts w:ascii="Palatino Linotype" w:hAnsi="Palatino Linotype"/>
        </w:rPr>
      </w:pPr>
      <w:r w:rsidRPr="00D215F7">
        <w:rPr>
          <w:rFonts w:ascii="Palatino Linotype" w:hAnsi="Palatino Linotype"/>
          <w:b/>
        </w:rPr>
        <w:lastRenderedPageBreak/>
        <w:t>Índice</w:t>
      </w:r>
      <w:r w:rsidRPr="00D215F7">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D215F7" w:rsidRDefault="00554DF4" w:rsidP="00554DF4">
          <w:pPr>
            <w:pStyle w:val="TtuloTDC"/>
            <w:spacing w:line="480" w:lineRule="auto"/>
          </w:pPr>
        </w:p>
        <w:p w14:paraId="768D8BFF" w14:textId="0692B3DE" w:rsidR="002E144C" w:rsidRPr="00D215F7" w:rsidRDefault="00554DF4">
          <w:pPr>
            <w:pStyle w:val="TDC1"/>
            <w:tabs>
              <w:tab w:val="right" w:leader="dot" w:pos="8779"/>
            </w:tabs>
            <w:rPr>
              <w:noProof/>
              <w:sz w:val="22"/>
              <w:szCs w:val="22"/>
              <w:lang w:val="es-MX" w:eastAsia="es-MX"/>
            </w:rPr>
          </w:pPr>
          <w:r w:rsidRPr="00D215F7">
            <w:rPr>
              <w:rFonts w:ascii="Palatino Linotype" w:hAnsi="Palatino Linotype"/>
              <w:b/>
            </w:rPr>
            <w:fldChar w:fldCharType="begin"/>
          </w:r>
          <w:r w:rsidRPr="00D215F7">
            <w:rPr>
              <w:rFonts w:ascii="Palatino Linotype" w:hAnsi="Palatino Linotype"/>
              <w:b/>
            </w:rPr>
            <w:instrText xml:space="preserve"> TOC \o "1-3" \h \z \u </w:instrText>
          </w:r>
          <w:r w:rsidRPr="00D215F7">
            <w:rPr>
              <w:rFonts w:ascii="Palatino Linotype" w:hAnsi="Palatino Linotype"/>
              <w:b/>
            </w:rPr>
            <w:fldChar w:fldCharType="separate"/>
          </w:r>
          <w:hyperlink w:anchor="_Toc50655137" w:history="1">
            <w:r w:rsidR="002E144C" w:rsidRPr="00D215F7">
              <w:rPr>
                <w:rStyle w:val="Hipervnculo"/>
                <w:noProof/>
              </w:rPr>
              <w:t>ANTECEDENTES</w:t>
            </w:r>
            <w:r w:rsidR="002E144C" w:rsidRPr="00D215F7">
              <w:rPr>
                <w:noProof/>
                <w:webHidden/>
              </w:rPr>
              <w:tab/>
            </w:r>
            <w:r w:rsidR="002E144C" w:rsidRPr="00D215F7">
              <w:rPr>
                <w:noProof/>
                <w:webHidden/>
              </w:rPr>
              <w:fldChar w:fldCharType="begin"/>
            </w:r>
            <w:r w:rsidR="002E144C" w:rsidRPr="00D215F7">
              <w:rPr>
                <w:noProof/>
                <w:webHidden/>
              </w:rPr>
              <w:instrText xml:space="preserve"> PAGEREF _Toc50655137 \h </w:instrText>
            </w:r>
            <w:r w:rsidR="002E144C" w:rsidRPr="00D215F7">
              <w:rPr>
                <w:noProof/>
                <w:webHidden/>
              </w:rPr>
            </w:r>
            <w:r w:rsidR="002E144C" w:rsidRPr="00D215F7">
              <w:rPr>
                <w:noProof/>
                <w:webHidden/>
              </w:rPr>
              <w:fldChar w:fldCharType="separate"/>
            </w:r>
            <w:r w:rsidR="002E144C" w:rsidRPr="00D215F7">
              <w:rPr>
                <w:noProof/>
                <w:webHidden/>
              </w:rPr>
              <w:t>3</w:t>
            </w:r>
            <w:r w:rsidR="002E144C" w:rsidRPr="00D215F7">
              <w:rPr>
                <w:noProof/>
                <w:webHidden/>
              </w:rPr>
              <w:fldChar w:fldCharType="end"/>
            </w:r>
          </w:hyperlink>
        </w:p>
        <w:p w14:paraId="2F40B385" w14:textId="07E7F13A" w:rsidR="002E144C" w:rsidRPr="00D215F7" w:rsidRDefault="00C16483">
          <w:pPr>
            <w:pStyle w:val="TDC1"/>
            <w:tabs>
              <w:tab w:val="right" w:leader="dot" w:pos="8779"/>
            </w:tabs>
            <w:rPr>
              <w:noProof/>
              <w:sz w:val="22"/>
              <w:szCs w:val="22"/>
              <w:lang w:val="es-MX" w:eastAsia="es-MX"/>
            </w:rPr>
          </w:pPr>
          <w:hyperlink w:anchor="_Toc50655138" w:history="1">
            <w:r w:rsidR="002E144C" w:rsidRPr="00D215F7">
              <w:rPr>
                <w:rStyle w:val="Hipervnculo"/>
                <w:noProof/>
              </w:rPr>
              <w:t>CONSIDERANDO</w:t>
            </w:r>
            <w:r w:rsidR="002E144C" w:rsidRPr="00D215F7">
              <w:rPr>
                <w:noProof/>
                <w:webHidden/>
              </w:rPr>
              <w:tab/>
            </w:r>
            <w:r w:rsidR="002E144C" w:rsidRPr="00D215F7">
              <w:rPr>
                <w:noProof/>
                <w:webHidden/>
              </w:rPr>
              <w:fldChar w:fldCharType="begin"/>
            </w:r>
            <w:r w:rsidR="002E144C" w:rsidRPr="00D215F7">
              <w:rPr>
                <w:noProof/>
                <w:webHidden/>
              </w:rPr>
              <w:instrText xml:space="preserve"> PAGEREF _Toc50655138 \h </w:instrText>
            </w:r>
            <w:r w:rsidR="002E144C" w:rsidRPr="00D215F7">
              <w:rPr>
                <w:noProof/>
                <w:webHidden/>
              </w:rPr>
            </w:r>
            <w:r w:rsidR="002E144C" w:rsidRPr="00D215F7">
              <w:rPr>
                <w:noProof/>
                <w:webHidden/>
              </w:rPr>
              <w:fldChar w:fldCharType="separate"/>
            </w:r>
            <w:r w:rsidR="002E144C" w:rsidRPr="00D215F7">
              <w:rPr>
                <w:noProof/>
                <w:webHidden/>
              </w:rPr>
              <w:t>9</w:t>
            </w:r>
            <w:r w:rsidR="002E144C" w:rsidRPr="00D215F7">
              <w:rPr>
                <w:noProof/>
                <w:webHidden/>
              </w:rPr>
              <w:fldChar w:fldCharType="end"/>
            </w:r>
          </w:hyperlink>
        </w:p>
        <w:p w14:paraId="6033AEC9" w14:textId="4895DDF9" w:rsidR="002E144C" w:rsidRPr="00D215F7" w:rsidRDefault="00C16483">
          <w:pPr>
            <w:pStyle w:val="TDC2"/>
            <w:rPr>
              <w:noProof/>
              <w:sz w:val="22"/>
              <w:szCs w:val="22"/>
              <w:lang w:val="es-MX" w:eastAsia="es-MX"/>
            </w:rPr>
          </w:pPr>
          <w:hyperlink w:anchor="_Toc50655139" w:history="1">
            <w:r w:rsidR="002E144C" w:rsidRPr="00D215F7">
              <w:rPr>
                <w:rStyle w:val="Hipervnculo"/>
                <w:rFonts w:ascii="Palatino Linotype" w:hAnsi="Palatino Linotype"/>
                <w:b/>
                <w:noProof/>
              </w:rPr>
              <w:t>PRIMERO. De la competencia</w:t>
            </w:r>
            <w:r w:rsidR="002E144C" w:rsidRPr="00D215F7">
              <w:rPr>
                <w:noProof/>
                <w:webHidden/>
              </w:rPr>
              <w:tab/>
            </w:r>
            <w:r w:rsidR="002E144C" w:rsidRPr="00D215F7">
              <w:rPr>
                <w:noProof/>
                <w:webHidden/>
              </w:rPr>
              <w:fldChar w:fldCharType="begin"/>
            </w:r>
            <w:r w:rsidR="002E144C" w:rsidRPr="00D215F7">
              <w:rPr>
                <w:noProof/>
                <w:webHidden/>
              </w:rPr>
              <w:instrText xml:space="preserve"> PAGEREF _Toc50655139 \h </w:instrText>
            </w:r>
            <w:r w:rsidR="002E144C" w:rsidRPr="00D215F7">
              <w:rPr>
                <w:noProof/>
                <w:webHidden/>
              </w:rPr>
            </w:r>
            <w:r w:rsidR="002E144C" w:rsidRPr="00D215F7">
              <w:rPr>
                <w:noProof/>
                <w:webHidden/>
              </w:rPr>
              <w:fldChar w:fldCharType="separate"/>
            </w:r>
            <w:r w:rsidR="002E144C" w:rsidRPr="00D215F7">
              <w:rPr>
                <w:noProof/>
                <w:webHidden/>
              </w:rPr>
              <w:t>9</w:t>
            </w:r>
            <w:r w:rsidR="002E144C" w:rsidRPr="00D215F7">
              <w:rPr>
                <w:noProof/>
                <w:webHidden/>
              </w:rPr>
              <w:fldChar w:fldCharType="end"/>
            </w:r>
          </w:hyperlink>
        </w:p>
        <w:p w14:paraId="39C53B13" w14:textId="362FC336" w:rsidR="002E144C" w:rsidRPr="00D215F7" w:rsidRDefault="00C16483">
          <w:pPr>
            <w:pStyle w:val="TDC2"/>
            <w:rPr>
              <w:noProof/>
              <w:sz w:val="22"/>
              <w:szCs w:val="22"/>
              <w:lang w:val="es-MX" w:eastAsia="es-MX"/>
            </w:rPr>
          </w:pPr>
          <w:hyperlink w:anchor="_Toc50655140" w:history="1">
            <w:r w:rsidR="002E144C" w:rsidRPr="00D215F7">
              <w:rPr>
                <w:rStyle w:val="Hipervnculo"/>
                <w:rFonts w:ascii="Palatino Linotype" w:hAnsi="Palatino Linotype"/>
                <w:b/>
                <w:noProof/>
              </w:rPr>
              <w:t>SEGUNDO. De la oportunidad y procedencia.</w:t>
            </w:r>
            <w:r w:rsidR="002E144C" w:rsidRPr="00D215F7">
              <w:rPr>
                <w:noProof/>
                <w:webHidden/>
              </w:rPr>
              <w:tab/>
            </w:r>
            <w:r w:rsidR="002E144C" w:rsidRPr="00D215F7">
              <w:rPr>
                <w:noProof/>
                <w:webHidden/>
              </w:rPr>
              <w:fldChar w:fldCharType="begin"/>
            </w:r>
            <w:r w:rsidR="002E144C" w:rsidRPr="00D215F7">
              <w:rPr>
                <w:noProof/>
                <w:webHidden/>
              </w:rPr>
              <w:instrText xml:space="preserve"> PAGEREF _Toc50655140 \h </w:instrText>
            </w:r>
            <w:r w:rsidR="002E144C" w:rsidRPr="00D215F7">
              <w:rPr>
                <w:noProof/>
                <w:webHidden/>
              </w:rPr>
            </w:r>
            <w:r w:rsidR="002E144C" w:rsidRPr="00D215F7">
              <w:rPr>
                <w:noProof/>
                <w:webHidden/>
              </w:rPr>
              <w:fldChar w:fldCharType="separate"/>
            </w:r>
            <w:r w:rsidR="002E144C" w:rsidRPr="00D215F7">
              <w:rPr>
                <w:noProof/>
                <w:webHidden/>
              </w:rPr>
              <w:t>10</w:t>
            </w:r>
            <w:r w:rsidR="002E144C" w:rsidRPr="00D215F7">
              <w:rPr>
                <w:noProof/>
                <w:webHidden/>
              </w:rPr>
              <w:fldChar w:fldCharType="end"/>
            </w:r>
          </w:hyperlink>
        </w:p>
        <w:p w14:paraId="5E780A83" w14:textId="1FE5F40A" w:rsidR="002E144C" w:rsidRPr="00D215F7" w:rsidRDefault="00C16483">
          <w:pPr>
            <w:pStyle w:val="TDC1"/>
            <w:tabs>
              <w:tab w:val="right" w:leader="dot" w:pos="8779"/>
            </w:tabs>
            <w:rPr>
              <w:noProof/>
              <w:sz w:val="22"/>
              <w:szCs w:val="22"/>
              <w:lang w:val="es-MX" w:eastAsia="es-MX"/>
            </w:rPr>
          </w:pPr>
          <w:hyperlink w:anchor="_Toc50655141" w:history="1">
            <w:r w:rsidR="002E144C" w:rsidRPr="00D215F7">
              <w:rPr>
                <w:rStyle w:val="Hipervnculo"/>
                <w:noProof/>
              </w:rPr>
              <w:t>TERCERO. Planteamiento de la Litis.</w:t>
            </w:r>
            <w:r w:rsidR="002E144C" w:rsidRPr="00D215F7">
              <w:rPr>
                <w:noProof/>
                <w:webHidden/>
              </w:rPr>
              <w:tab/>
            </w:r>
            <w:r w:rsidR="002E144C" w:rsidRPr="00D215F7">
              <w:rPr>
                <w:noProof/>
                <w:webHidden/>
              </w:rPr>
              <w:fldChar w:fldCharType="begin"/>
            </w:r>
            <w:r w:rsidR="002E144C" w:rsidRPr="00D215F7">
              <w:rPr>
                <w:noProof/>
                <w:webHidden/>
              </w:rPr>
              <w:instrText xml:space="preserve"> PAGEREF _Toc50655141 \h </w:instrText>
            </w:r>
            <w:r w:rsidR="002E144C" w:rsidRPr="00D215F7">
              <w:rPr>
                <w:noProof/>
                <w:webHidden/>
              </w:rPr>
            </w:r>
            <w:r w:rsidR="002E144C" w:rsidRPr="00D215F7">
              <w:rPr>
                <w:noProof/>
                <w:webHidden/>
              </w:rPr>
              <w:fldChar w:fldCharType="separate"/>
            </w:r>
            <w:r w:rsidR="002E144C" w:rsidRPr="00D215F7">
              <w:rPr>
                <w:noProof/>
                <w:webHidden/>
              </w:rPr>
              <w:t>12</w:t>
            </w:r>
            <w:r w:rsidR="002E144C" w:rsidRPr="00D215F7">
              <w:rPr>
                <w:noProof/>
                <w:webHidden/>
              </w:rPr>
              <w:fldChar w:fldCharType="end"/>
            </w:r>
          </w:hyperlink>
        </w:p>
        <w:p w14:paraId="3E382FC9" w14:textId="6248F536" w:rsidR="002E144C" w:rsidRPr="00D215F7" w:rsidRDefault="00C16483">
          <w:pPr>
            <w:pStyle w:val="TDC1"/>
            <w:tabs>
              <w:tab w:val="right" w:leader="dot" w:pos="8779"/>
            </w:tabs>
            <w:rPr>
              <w:noProof/>
              <w:sz w:val="22"/>
              <w:szCs w:val="22"/>
              <w:lang w:val="es-MX" w:eastAsia="es-MX"/>
            </w:rPr>
          </w:pPr>
          <w:hyperlink w:anchor="_Toc50655142" w:history="1">
            <w:r w:rsidR="002E144C" w:rsidRPr="00D215F7">
              <w:rPr>
                <w:rStyle w:val="Hipervnculo"/>
                <w:noProof/>
              </w:rPr>
              <w:t>CUARTO. Estudio y resolución del asunto</w:t>
            </w:r>
            <w:r w:rsidR="002E144C" w:rsidRPr="00D215F7">
              <w:rPr>
                <w:noProof/>
                <w:webHidden/>
              </w:rPr>
              <w:tab/>
            </w:r>
            <w:r w:rsidR="002E144C" w:rsidRPr="00D215F7">
              <w:rPr>
                <w:noProof/>
                <w:webHidden/>
              </w:rPr>
              <w:fldChar w:fldCharType="begin"/>
            </w:r>
            <w:r w:rsidR="002E144C" w:rsidRPr="00D215F7">
              <w:rPr>
                <w:noProof/>
                <w:webHidden/>
              </w:rPr>
              <w:instrText xml:space="preserve"> PAGEREF _Toc50655142 \h </w:instrText>
            </w:r>
            <w:r w:rsidR="002E144C" w:rsidRPr="00D215F7">
              <w:rPr>
                <w:noProof/>
                <w:webHidden/>
              </w:rPr>
            </w:r>
            <w:r w:rsidR="002E144C" w:rsidRPr="00D215F7">
              <w:rPr>
                <w:noProof/>
                <w:webHidden/>
              </w:rPr>
              <w:fldChar w:fldCharType="separate"/>
            </w:r>
            <w:r w:rsidR="002E144C" w:rsidRPr="00D215F7">
              <w:rPr>
                <w:noProof/>
                <w:webHidden/>
              </w:rPr>
              <w:t>13</w:t>
            </w:r>
            <w:r w:rsidR="002E144C" w:rsidRPr="00D215F7">
              <w:rPr>
                <w:noProof/>
                <w:webHidden/>
              </w:rPr>
              <w:fldChar w:fldCharType="end"/>
            </w:r>
          </w:hyperlink>
        </w:p>
        <w:p w14:paraId="0C8E16F4" w14:textId="636844BD" w:rsidR="002E144C" w:rsidRPr="00D215F7" w:rsidRDefault="00C16483">
          <w:pPr>
            <w:pStyle w:val="TDC3"/>
            <w:tabs>
              <w:tab w:val="left" w:pos="880"/>
              <w:tab w:val="right" w:leader="dot" w:pos="8779"/>
            </w:tabs>
            <w:rPr>
              <w:noProof/>
              <w:sz w:val="22"/>
              <w:szCs w:val="22"/>
              <w:lang w:val="es-MX" w:eastAsia="es-MX"/>
            </w:rPr>
          </w:pPr>
          <w:hyperlink w:anchor="_Toc50655143" w:history="1">
            <w:r w:rsidR="002E144C" w:rsidRPr="00D215F7">
              <w:rPr>
                <w:rStyle w:val="Hipervnculo"/>
                <w:rFonts w:ascii="Palatino Linotype" w:hAnsi="Palatino Linotype"/>
                <w:b/>
                <w:noProof/>
                <w:lang w:val="es-ES"/>
              </w:rPr>
              <w:t>I.</w:t>
            </w:r>
            <w:r w:rsidR="002E144C" w:rsidRPr="00D215F7">
              <w:rPr>
                <w:noProof/>
                <w:sz w:val="22"/>
                <w:szCs w:val="22"/>
                <w:lang w:val="es-MX" w:eastAsia="es-MX"/>
              </w:rPr>
              <w:tab/>
            </w:r>
            <w:r w:rsidR="002E144C" w:rsidRPr="00D215F7">
              <w:rPr>
                <w:rStyle w:val="Hipervnculo"/>
                <w:rFonts w:ascii="Palatino Linotype" w:hAnsi="Palatino Linotype"/>
                <w:b/>
                <w:noProof/>
                <w:lang w:val="es-ES"/>
              </w:rPr>
              <w:t>Derecho de petición y derecho de acceso a la información.</w:t>
            </w:r>
            <w:r w:rsidR="002E144C" w:rsidRPr="00D215F7">
              <w:rPr>
                <w:noProof/>
                <w:webHidden/>
              </w:rPr>
              <w:tab/>
            </w:r>
            <w:r w:rsidR="002E144C" w:rsidRPr="00D215F7">
              <w:rPr>
                <w:noProof/>
                <w:webHidden/>
              </w:rPr>
              <w:fldChar w:fldCharType="begin"/>
            </w:r>
            <w:r w:rsidR="002E144C" w:rsidRPr="00D215F7">
              <w:rPr>
                <w:noProof/>
                <w:webHidden/>
              </w:rPr>
              <w:instrText xml:space="preserve"> PAGEREF _Toc50655143 \h </w:instrText>
            </w:r>
            <w:r w:rsidR="002E144C" w:rsidRPr="00D215F7">
              <w:rPr>
                <w:noProof/>
                <w:webHidden/>
              </w:rPr>
            </w:r>
            <w:r w:rsidR="002E144C" w:rsidRPr="00D215F7">
              <w:rPr>
                <w:noProof/>
                <w:webHidden/>
              </w:rPr>
              <w:fldChar w:fldCharType="separate"/>
            </w:r>
            <w:r w:rsidR="002E144C" w:rsidRPr="00D215F7">
              <w:rPr>
                <w:noProof/>
                <w:webHidden/>
              </w:rPr>
              <w:t>13</w:t>
            </w:r>
            <w:r w:rsidR="002E144C" w:rsidRPr="00D215F7">
              <w:rPr>
                <w:noProof/>
                <w:webHidden/>
              </w:rPr>
              <w:fldChar w:fldCharType="end"/>
            </w:r>
          </w:hyperlink>
        </w:p>
        <w:p w14:paraId="42133574" w14:textId="7BC4CFA3" w:rsidR="002E144C" w:rsidRPr="00D215F7" w:rsidRDefault="00C16483">
          <w:pPr>
            <w:pStyle w:val="TDC2"/>
            <w:rPr>
              <w:noProof/>
              <w:sz w:val="22"/>
              <w:szCs w:val="22"/>
              <w:lang w:val="es-MX" w:eastAsia="es-MX"/>
            </w:rPr>
          </w:pPr>
          <w:hyperlink w:anchor="_Toc50655144" w:history="1">
            <w:r w:rsidR="002E144C" w:rsidRPr="00D215F7">
              <w:rPr>
                <w:rStyle w:val="Hipervnculo"/>
                <w:rFonts w:ascii="Palatino Linotype" w:hAnsi="Palatino Linotype"/>
                <w:b/>
                <w:noProof/>
              </w:rPr>
              <w:t>II. Plus petitio.</w:t>
            </w:r>
            <w:r w:rsidR="002E144C" w:rsidRPr="00D215F7">
              <w:rPr>
                <w:noProof/>
                <w:webHidden/>
              </w:rPr>
              <w:tab/>
            </w:r>
            <w:r w:rsidR="002E144C" w:rsidRPr="00D215F7">
              <w:rPr>
                <w:noProof/>
                <w:webHidden/>
              </w:rPr>
              <w:fldChar w:fldCharType="begin"/>
            </w:r>
            <w:r w:rsidR="002E144C" w:rsidRPr="00D215F7">
              <w:rPr>
                <w:noProof/>
                <w:webHidden/>
              </w:rPr>
              <w:instrText xml:space="preserve"> PAGEREF _Toc50655144 \h </w:instrText>
            </w:r>
            <w:r w:rsidR="002E144C" w:rsidRPr="00D215F7">
              <w:rPr>
                <w:noProof/>
                <w:webHidden/>
              </w:rPr>
            </w:r>
            <w:r w:rsidR="002E144C" w:rsidRPr="00D215F7">
              <w:rPr>
                <w:noProof/>
                <w:webHidden/>
              </w:rPr>
              <w:fldChar w:fldCharType="separate"/>
            </w:r>
            <w:r w:rsidR="002E144C" w:rsidRPr="00D215F7">
              <w:rPr>
                <w:noProof/>
                <w:webHidden/>
              </w:rPr>
              <w:t>17</w:t>
            </w:r>
            <w:r w:rsidR="002E144C" w:rsidRPr="00D215F7">
              <w:rPr>
                <w:noProof/>
                <w:webHidden/>
              </w:rPr>
              <w:fldChar w:fldCharType="end"/>
            </w:r>
          </w:hyperlink>
        </w:p>
        <w:p w14:paraId="75F6806C" w14:textId="09817FBD" w:rsidR="002E144C" w:rsidRPr="00D215F7" w:rsidRDefault="00C16483">
          <w:pPr>
            <w:pStyle w:val="TDC1"/>
            <w:tabs>
              <w:tab w:val="right" w:leader="dot" w:pos="8779"/>
            </w:tabs>
            <w:rPr>
              <w:noProof/>
              <w:sz w:val="22"/>
              <w:szCs w:val="22"/>
              <w:lang w:val="es-MX" w:eastAsia="es-MX"/>
            </w:rPr>
          </w:pPr>
          <w:hyperlink w:anchor="_Toc50655145" w:history="1">
            <w:r w:rsidR="002E144C" w:rsidRPr="00D215F7">
              <w:rPr>
                <w:rStyle w:val="Hipervnculo"/>
                <w:rFonts w:ascii="Palatino Linotype" w:eastAsia="Times New Roman" w:hAnsi="Palatino Linotype" w:cstheme="majorBidi"/>
                <w:b/>
                <w:bCs/>
                <w:noProof/>
              </w:rPr>
              <w:t>R E S O L U T I V O S</w:t>
            </w:r>
            <w:r w:rsidR="002E144C" w:rsidRPr="00D215F7">
              <w:rPr>
                <w:noProof/>
                <w:webHidden/>
              </w:rPr>
              <w:tab/>
            </w:r>
            <w:r w:rsidR="002E144C" w:rsidRPr="00D215F7">
              <w:rPr>
                <w:noProof/>
                <w:webHidden/>
              </w:rPr>
              <w:fldChar w:fldCharType="begin"/>
            </w:r>
            <w:r w:rsidR="002E144C" w:rsidRPr="00D215F7">
              <w:rPr>
                <w:noProof/>
                <w:webHidden/>
              </w:rPr>
              <w:instrText xml:space="preserve"> PAGEREF _Toc50655145 \h </w:instrText>
            </w:r>
            <w:r w:rsidR="002E144C" w:rsidRPr="00D215F7">
              <w:rPr>
                <w:noProof/>
                <w:webHidden/>
              </w:rPr>
            </w:r>
            <w:r w:rsidR="002E144C" w:rsidRPr="00D215F7">
              <w:rPr>
                <w:noProof/>
                <w:webHidden/>
              </w:rPr>
              <w:fldChar w:fldCharType="separate"/>
            </w:r>
            <w:r w:rsidR="002E144C" w:rsidRPr="00D215F7">
              <w:rPr>
                <w:noProof/>
                <w:webHidden/>
              </w:rPr>
              <w:t>21</w:t>
            </w:r>
            <w:r w:rsidR="002E144C" w:rsidRPr="00D215F7">
              <w:rPr>
                <w:noProof/>
                <w:webHidden/>
              </w:rPr>
              <w:fldChar w:fldCharType="end"/>
            </w:r>
          </w:hyperlink>
        </w:p>
        <w:p w14:paraId="44970536" w14:textId="0CA9B4E9" w:rsidR="00554DF4" w:rsidRPr="00D215F7" w:rsidRDefault="00554DF4" w:rsidP="00554DF4">
          <w:pPr>
            <w:spacing w:line="480" w:lineRule="auto"/>
          </w:pPr>
          <w:r w:rsidRPr="00D215F7">
            <w:rPr>
              <w:rFonts w:ascii="Palatino Linotype" w:hAnsi="Palatino Linotype"/>
              <w:b/>
              <w:bCs/>
              <w:lang w:val="es-ES"/>
            </w:rPr>
            <w:fldChar w:fldCharType="end"/>
          </w:r>
        </w:p>
      </w:sdtContent>
    </w:sdt>
    <w:p w14:paraId="70AFB617" w14:textId="77777777" w:rsidR="009D4B58" w:rsidRPr="00D215F7" w:rsidRDefault="009D4B58" w:rsidP="00554DF4">
      <w:pPr>
        <w:spacing w:before="240" w:after="240" w:line="360" w:lineRule="auto"/>
        <w:jc w:val="both"/>
        <w:rPr>
          <w:rFonts w:ascii="Palatino Linotype" w:hAnsi="Palatino Linotype"/>
        </w:rPr>
      </w:pPr>
    </w:p>
    <w:p w14:paraId="1FE98984" w14:textId="77777777" w:rsidR="001D1714" w:rsidRPr="00D215F7" w:rsidRDefault="001D1714" w:rsidP="00554DF4">
      <w:pPr>
        <w:spacing w:before="240" w:after="240" w:line="360" w:lineRule="auto"/>
        <w:jc w:val="both"/>
        <w:rPr>
          <w:rFonts w:ascii="Palatino Linotype" w:hAnsi="Palatino Linotype"/>
        </w:rPr>
      </w:pPr>
    </w:p>
    <w:p w14:paraId="5D4D5BDA" w14:textId="6C23C3F6" w:rsidR="001D1714" w:rsidRPr="00D215F7" w:rsidRDefault="001D1714" w:rsidP="00554DF4">
      <w:pPr>
        <w:spacing w:before="240" w:after="240" w:line="360" w:lineRule="auto"/>
        <w:jc w:val="both"/>
        <w:rPr>
          <w:rFonts w:ascii="Palatino Linotype" w:hAnsi="Palatino Linotype"/>
        </w:rPr>
      </w:pPr>
    </w:p>
    <w:p w14:paraId="33219361" w14:textId="480E39D8" w:rsidR="009B6274" w:rsidRPr="00D215F7" w:rsidRDefault="009B6274" w:rsidP="002E144C">
      <w:pPr>
        <w:spacing w:before="240" w:after="240" w:line="360" w:lineRule="auto"/>
        <w:jc w:val="center"/>
        <w:rPr>
          <w:rFonts w:ascii="Palatino Linotype" w:hAnsi="Palatino Linotype"/>
        </w:rPr>
      </w:pPr>
    </w:p>
    <w:p w14:paraId="64CDF88C" w14:textId="4CC4EDF9" w:rsidR="002E144C" w:rsidRPr="00D215F7" w:rsidRDefault="002E144C" w:rsidP="002E144C">
      <w:pPr>
        <w:spacing w:before="240" w:after="240" w:line="360" w:lineRule="auto"/>
        <w:jc w:val="center"/>
        <w:rPr>
          <w:rFonts w:ascii="Palatino Linotype" w:hAnsi="Palatino Linotype"/>
        </w:rPr>
      </w:pPr>
    </w:p>
    <w:p w14:paraId="39EA3E80" w14:textId="6A6C948E" w:rsidR="002E144C" w:rsidRPr="00D215F7" w:rsidRDefault="002E144C" w:rsidP="002E144C">
      <w:pPr>
        <w:spacing w:before="240" w:after="240" w:line="360" w:lineRule="auto"/>
        <w:jc w:val="center"/>
        <w:rPr>
          <w:rFonts w:ascii="Palatino Linotype" w:hAnsi="Palatino Linotype"/>
        </w:rPr>
      </w:pPr>
    </w:p>
    <w:p w14:paraId="628C068B" w14:textId="30E3DF1C" w:rsidR="002E144C" w:rsidRPr="00D215F7" w:rsidRDefault="002E144C" w:rsidP="002E144C">
      <w:pPr>
        <w:spacing w:before="240" w:after="240" w:line="360" w:lineRule="auto"/>
        <w:jc w:val="center"/>
        <w:rPr>
          <w:rFonts w:ascii="Palatino Linotype" w:hAnsi="Palatino Linotype"/>
        </w:rPr>
      </w:pPr>
    </w:p>
    <w:p w14:paraId="1CAFDFF2" w14:textId="222F08A1" w:rsidR="009B6274" w:rsidRPr="00D215F7" w:rsidRDefault="009B6274" w:rsidP="00554DF4">
      <w:pPr>
        <w:spacing w:before="240" w:after="240" w:line="360" w:lineRule="auto"/>
        <w:jc w:val="both"/>
        <w:rPr>
          <w:rFonts w:ascii="Palatino Linotype" w:hAnsi="Palatino Linotype"/>
        </w:rPr>
      </w:pPr>
    </w:p>
    <w:p w14:paraId="7BC99E4C" w14:textId="73FCB2AC" w:rsidR="00554DF4" w:rsidRPr="00D215F7" w:rsidRDefault="00554DF4" w:rsidP="00554DF4">
      <w:pPr>
        <w:spacing w:before="240" w:after="240" w:line="360" w:lineRule="auto"/>
        <w:jc w:val="both"/>
        <w:rPr>
          <w:rFonts w:ascii="Palatino Linotype" w:hAnsi="Palatino Linotype"/>
        </w:rPr>
      </w:pPr>
      <w:r w:rsidRPr="00D215F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1106D0" w:rsidRPr="00D215F7">
        <w:rPr>
          <w:rFonts w:ascii="Palatino Linotype" w:hAnsi="Palatino Linotype"/>
        </w:rPr>
        <w:t>diecisiete</w:t>
      </w:r>
      <w:r w:rsidRPr="00D215F7">
        <w:rPr>
          <w:rFonts w:ascii="Palatino Linotype" w:hAnsi="Palatino Linotype"/>
        </w:rPr>
        <w:t xml:space="preserve"> (</w:t>
      </w:r>
      <w:r w:rsidR="001106D0" w:rsidRPr="00D215F7">
        <w:rPr>
          <w:rFonts w:ascii="Palatino Linotype" w:hAnsi="Palatino Linotype"/>
        </w:rPr>
        <w:t>17</w:t>
      </w:r>
      <w:r w:rsidRPr="00D215F7">
        <w:rPr>
          <w:rFonts w:ascii="Palatino Linotype" w:hAnsi="Palatino Linotype"/>
        </w:rPr>
        <w:t xml:space="preserve">) de </w:t>
      </w:r>
      <w:r w:rsidR="001106D0" w:rsidRPr="00D215F7">
        <w:rPr>
          <w:rFonts w:ascii="Palatino Linotype" w:hAnsi="Palatino Linotype"/>
        </w:rPr>
        <w:t>septiembre</w:t>
      </w:r>
      <w:r w:rsidRPr="00D215F7">
        <w:rPr>
          <w:rFonts w:ascii="Palatino Linotype" w:hAnsi="Palatino Linotype"/>
        </w:rPr>
        <w:t xml:space="preserve"> de dos mil </w:t>
      </w:r>
      <w:r w:rsidR="00F76C2F" w:rsidRPr="00D215F7">
        <w:rPr>
          <w:rFonts w:ascii="Palatino Linotype" w:hAnsi="Palatino Linotype"/>
        </w:rPr>
        <w:t>veinte</w:t>
      </w:r>
      <w:r w:rsidRPr="00D215F7">
        <w:rPr>
          <w:rFonts w:ascii="Palatino Linotype" w:hAnsi="Palatino Linotype"/>
        </w:rPr>
        <w:t>.</w:t>
      </w:r>
    </w:p>
    <w:p w14:paraId="00CABD3A" w14:textId="004A16D8" w:rsidR="00554DF4" w:rsidRPr="00D215F7" w:rsidRDefault="00554DF4" w:rsidP="00353EB6">
      <w:pPr>
        <w:pStyle w:val="Encabezado"/>
        <w:spacing w:line="360" w:lineRule="auto"/>
        <w:jc w:val="both"/>
        <w:rPr>
          <w:rFonts w:ascii="Palatino Linotype" w:hAnsi="Palatino Linotype"/>
        </w:rPr>
      </w:pPr>
      <w:r w:rsidRPr="00D215F7">
        <w:rPr>
          <w:rFonts w:ascii="Palatino Linotype" w:hAnsi="Palatino Linotype"/>
          <w:b/>
        </w:rPr>
        <w:t>VISTO</w:t>
      </w:r>
      <w:r w:rsidR="00D61088" w:rsidRPr="00D215F7">
        <w:rPr>
          <w:rFonts w:ascii="Palatino Linotype" w:hAnsi="Palatino Linotype"/>
          <w:b/>
        </w:rPr>
        <w:t>S</w:t>
      </w:r>
      <w:r w:rsidRPr="00D215F7">
        <w:rPr>
          <w:rFonts w:ascii="Palatino Linotype" w:hAnsi="Palatino Linotype"/>
          <w:b/>
        </w:rPr>
        <w:t xml:space="preserve"> </w:t>
      </w:r>
      <w:r w:rsidR="00D61088" w:rsidRPr="00D215F7">
        <w:rPr>
          <w:rFonts w:ascii="Palatino Linotype" w:hAnsi="Palatino Linotype"/>
          <w:b/>
        </w:rPr>
        <w:t>los</w:t>
      </w:r>
      <w:r w:rsidRPr="00D215F7">
        <w:rPr>
          <w:rFonts w:ascii="Palatino Linotype" w:hAnsi="Palatino Linotype"/>
        </w:rPr>
        <w:t xml:space="preserve"> expediente</w:t>
      </w:r>
      <w:r w:rsidR="00D61088" w:rsidRPr="00D215F7">
        <w:rPr>
          <w:rFonts w:ascii="Palatino Linotype" w:hAnsi="Palatino Linotype"/>
        </w:rPr>
        <w:t>s</w:t>
      </w:r>
      <w:r w:rsidRPr="00D215F7">
        <w:rPr>
          <w:rFonts w:ascii="Palatino Linotype" w:hAnsi="Palatino Linotype"/>
        </w:rPr>
        <w:t xml:space="preserve"> electrónico</w:t>
      </w:r>
      <w:r w:rsidR="00D61088" w:rsidRPr="00D215F7">
        <w:rPr>
          <w:rFonts w:ascii="Palatino Linotype" w:hAnsi="Palatino Linotype"/>
        </w:rPr>
        <w:t>s</w:t>
      </w:r>
      <w:r w:rsidRPr="00D215F7">
        <w:rPr>
          <w:rFonts w:ascii="Palatino Linotype" w:hAnsi="Palatino Linotype"/>
        </w:rPr>
        <w:t xml:space="preserve"> formado</w:t>
      </w:r>
      <w:r w:rsidR="00D61088" w:rsidRPr="00D215F7">
        <w:rPr>
          <w:rFonts w:ascii="Palatino Linotype" w:hAnsi="Palatino Linotype"/>
        </w:rPr>
        <w:t>s</w:t>
      </w:r>
      <w:r w:rsidRPr="00D215F7">
        <w:rPr>
          <w:rFonts w:ascii="Palatino Linotype" w:hAnsi="Palatino Linotype"/>
        </w:rPr>
        <w:t xml:space="preserve"> con</w:t>
      </w:r>
      <w:r w:rsidR="00353EB6" w:rsidRPr="00D215F7">
        <w:rPr>
          <w:rFonts w:ascii="Palatino Linotype" w:hAnsi="Palatino Linotype"/>
        </w:rPr>
        <w:t xml:space="preserve"> motivo de</w:t>
      </w:r>
      <w:r w:rsidR="00D61088" w:rsidRPr="00D215F7">
        <w:rPr>
          <w:rFonts w:ascii="Palatino Linotype" w:hAnsi="Palatino Linotype"/>
        </w:rPr>
        <w:t xml:space="preserve"> </w:t>
      </w:r>
      <w:r w:rsidR="00353EB6" w:rsidRPr="00D215F7">
        <w:rPr>
          <w:rFonts w:ascii="Palatino Linotype" w:hAnsi="Palatino Linotype"/>
        </w:rPr>
        <w:t>l</w:t>
      </w:r>
      <w:r w:rsidR="00D61088" w:rsidRPr="00D215F7">
        <w:rPr>
          <w:rFonts w:ascii="Palatino Linotype" w:hAnsi="Palatino Linotype"/>
        </w:rPr>
        <w:t>os</w:t>
      </w:r>
      <w:r w:rsidR="00353EB6" w:rsidRPr="00D215F7">
        <w:rPr>
          <w:rFonts w:ascii="Palatino Linotype" w:hAnsi="Palatino Linotype"/>
        </w:rPr>
        <w:t xml:space="preserve"> recurso</w:t>
      </w:r>
      <w:r w:rsidR="00D61088" w:rsidRPr="00D215F7">
        <w:rPr>
          <w:rFonts w:ascii="Palatino Linotype" w:hAnsi="Palatino Linotype"/>
        </w:rPr>
        <w:t>s</w:t>
      </w:r>
      <w:r w:rsidR="00353EB6" w:rsidRPr="00D215F7">
        <w:rPr>
          <w:rFonts w:ascii="Palatino Linotype" w:hAnsi="Palatino Linotype"/>
        </w:rPr>
        <w:t xml:space="preserve"> de revisión</w:t>
      </w:r>
      <w:r w:rsidR="00353EB6" w:rsidRPr="00D215F7">
        <w:rPr>
          <w:rFonts w:ascii="Palatino Linotype" w:hAnsi="Palatino Linotype"/>
          <w:sz w:val="28"/>
        </w:rPr>
        <w:t xml:space="preserve"> </w:t>
      </w:r>
      <w:r w:rsidR="00FB0541" w:rsidRPr="00D215F7">
        <w:rPr>
          <w:rFonts w:ascii="Palatino Linotype" w:hAnsi="Palatino Linotype" w:cs="Arial"/>
          <w:b/>
          <w:bCs/>
          <w:lang w:eastAsia="es-MX"/>
        </w:rPr>
        <w:t>01893/INFOEM/IP/RR/2020 y 01894/INFOEM/IP/RR/2020</w:t>
      </w:r>
      <w:r w:rsidRPr="00D215F7">
        <w:rPr>
          <w:rFonts w:ascii="Palatino Linotype" w:hAnsi="Palatino Linotype" w:cs="Arial"/>
          <w:b/>
          <w:bCs/>
        </w:rPr>
        <w:t xml:space="preserve">, </w:t>
      </w:r>
      <w:r w:rsidR="00953702" w:rsidRPr="00D215F7">
        <w:rPr>
          <w:rFonts w:ascii="Palatino Linotype" w:hAnsi="Palatino Linotype"/>
        </w:rPr>
        <w:t xml:space="preserve">promovido por </w:t>
      </w:r>
      <w:r w:rsidR="00C16483">
        <w:rPr>
          <w:rFonts w:ascii="Palatino Linotype" w:hAnsi="Palatino Linotype"/>
          <w:b/>
          <w:szCs w:val="22"/>
          <w:highlight w:val="black"/>
        </w:rPr>
        <w:t>-------------------------------</w:t>
      </w:r>
      <w:r w:rsidR="00B23C9B" w:rsidRPr="00D215F7">
        <w:rPr>
          <w:rFonts w:ascii="Palatino Linotype" w:hAnsi="Palatino Linotype"/>
        </w:rPr>
        <w:t>,</w:t>
      </w:r>
      <w:r w:rsidR="0026533C" w:rsidRPr="00D215F7">
        <w:rPr>
          <w:rFonts w:ascii="Palatino Linotype" w:hAnsi="Palatino Linotype"/>
        </w:rPr>
        <w:t xml:space="preserve"> </w:t>
      </w:r>
      <w:r w:rsidRPr="00D215F7">
        <w:rPr>
          <w:rFonts w:ascii="Palatino Linotype" w:hAnsi="Palatino Linotype"/>
        </w:rPr>
        <w:t xml:space="preserve">en su calidad de </w:t>
      </w:r>
      <w:r w:rsidRPr="00D215F7">
        <w:rPr>
          <w:rFonts w:ascii="Palatino Linotype" w:hAnsi="Palatino Linotype"/>
          <w:b/>
        </w:rPr>
        <w:t>RECURRENTE</w:t>
      </w:r>
      <w:r w:rsidRPr="00D215F7">
        <w:rPr>
          <w:rFonts w:ascii="Palatino Linotype" w:hAnsi="Palatino Linotype" w:cs="Arial"/>
        </w:rPr>
        <w:t xml:space="preserve">, en contra de la respuesta del </w:t>
      </w:r>
      <w:r w:rsidR="00B12E16" w:rsidRPr="00D215F7">
        <w:rPr>
          <w:rFonts w:ascii="Palatino Linotype" w:hAnsi="Palatino Linotype"/>
          <w:b/>
          <w:bCs/>
          <w:szCs w:val="22"/>
        </w:rPr>
        <w:t>Ayuntamiento de Ixtapan de la Sal</w:t>
      </w:r>
      <w:r w:rsidRPr="00D215F7">
        <w:rPr>
          <w:rFonts w:ascii="Palatino Linotype" w:hAnsi="Palatino Linotype" w:cs="Arial"/>
        </w:rPr>
        <w:t>,</w:t>
      </w:r>
      <w:r w:rsidRPr="00D215F7">
        <w:rPr>
          <w:rFonts w:ascii="Palatino Linotype" w:hAnsi="Palatino Linotype"/>
          <w:b/>
        </w:rPr>
        <w:t xml:space="preserve"> </w:t>
      </w:r>
      <w:r w:rsidRPr="00D215F7">
        <w:rPr>
          <w:rFonts w:ascii="Palatino Linotype" w:hAnsi="Palatino Linotype"/>
        </w:rPr>
        <w:t>en lo sucesivo el</w:t>
      </w:r>
      <w:r w:rsidRPr="00D215F7">
        <w:rPr>
          <w:rFonts w:ascii="Palatino Linotype" w:hAnsi="Palatino Linotype"/>
          <w:b/>
        </w:rPr>
        <w:t xml:space="preserve"> SUJETO OBLIGADO, </w:t>
      </w:r>
      <w:r w:rsidRPr="00D215F7">
        <w:rPr>
          <w:rFonts w:ascii="Palatino Linotype" w:hAnsi="Palatino Linotype"/>
        </w:rPr>
        <w:t>se procede a dictar la presente resoluci</w:t>
      </w:r>
      <w:r w:rsidR="007E13CE" w:rsidRPr="00D215F7">
        <w:rPr>
          <w:rFonts w:ascii="Palatino Linotype" w:hAnsi="Palatino Linotype"/>
        </w:rPr>
        <w:t>ón, con base en los siguientes:</w:t>
      </w:r>
    </w:p>
    <w:p w14:paraId="7CCA1808" w14:textId="77777777" w:rsidR="00554DF4" w:rsidRPr="00D215F7" w:rsidRDefault="00554DF4" w:rsidP="00554DF4">
      <w:pPr>
        <w:pStyle w:val="Ttulo1"/>
        <w:jc w:val="center"/>
      </w:pPr>
      <w:bookmarkStart w:id="0" w:name="_Toc50655137"/>
      <w:r w:rsidRPr="00D215F7">
        <w:t>ANTECEDENTES</w:t>
      </w:r>
      <w:bookmarkEnd w:id="0"/>
    </w:p>
    <w:p w14:paraId="7008F36D" w14:textId="77777777" w:rsidR="00554DF4" w:rsidRPr="00D215F7" w:rsidRDefault="00554DF4" w:rsidP="00554DF4">
      <w:pPr>
        <w:rPr>
          <w:lang w:val="es-MX" w:eastAsia="en-US"/>
        </w:rPr>
      </w:pPr>
    </w:p>
    <w:p w14:paraId="226F8008" w14:textId="7B7EA528" w:rsidR="00554DF4" w:rsidRPr="00D215F7"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215F7">
        <w:rPr>
          <w:rFonts w:ascii="Palatino Linotype" w:eastAsia="Calibri" w:hAnsi="Palatino Linotype" w:cs="Arial"/>
          <w:lang w:val="es-ES"/>
        </w:rPr>
        <w:t xml:space="preserve">El día </w:t>
      </w:r>
      <w:r w:rsidR="00D61088" w:rsidRPr="00D215F7">
        <w:rPr>
          <w:rFonts w:ascii="Palatino Linotype" w:eastAsia="Calibri" w:hAnsi="Palatino Linotype" w:cs="Arial"/>
          <w:lang w:val="es-ES"/>
        </w:rPr>
        <w:t>once</w:t>
      </w:r>
      <w:r w:rsidR="007438EE" w:rsidRPr="00D215F7">
        <w:rPr>
          <w:rFonts w:ascii="Palatino Linotype" w:eastAsia="Calibri" w:hAnsi="Palatino Linotype" w:cs="Arial"/>
          <w:lang w:val="es-ES"/>
        </w:rPr>
        <w:t xml:space="preserve"> </w:t>
      </w:r>
      <w:r w:rsidRPr="00D215F7">
        <w:rPr>
          <w:rFonts w:ascii="Palatino Linotype" w:eastAsia="Calibri" w:hAnsi="Palatino Linotype" w:cs="Arial"/>
          <w:lang w:val="es-ES"/>
        </w:rPr>
        <w:t>(</w:t>
      </w:r>
      <w:r w:rsidR="00D61088" w:rsidRPr="00D215F7">
        <w:rPr>
          <w:rFonts w:ascii="Palatino Linotype" w:eastAsia="Calibri" w:hAnsi="Palatino Linotype" w:cs="Arial"/>
          <w:lang w:val="es-ES"/>
        </w:rPr>
        <w:t>11</w:t>
      </w:r>
      <w:r w:rsidRPr="00D215F7">
        <w:rPr>
          <w:rFonts w:ascii="Palatino Linotype" w:eastAsia="Calibri" w:hAnsi="Palatino Linotype" w:cs="Arial"/>
          <w:lang w:val="es-ES"/>
        </w:rPr>
        <w:t xml:space="preserve">) </w:t>
      </w:r>
      <w:r w:rsidRPr="00D215F7">
        <w:rPr>
          <w:rFonts w:ascii="Palatino Linotype" w:eastAsia="Calibri" w:hAnsi="Palatino Linotype" w:cs="Times New Roman"/>
          <w:lang w:val="es-ES"/>
        </w:rPr>
        <w:t>de</w:t>
      </w:r>
      <w:r w:rsidR="00DD65E4" w:rsidRPr="00D215F7">
        <w:rPr>
          <w:rFonts w:ascii="Palatino Linotype" w:eastAsia="Calibri" w:hAnsi="Palatino Linotype" w:cs="Times New Roman"/>
          <w:lang w:val="es-ES"/>
        </w:rPr>
        <w:t xml:space="preserve"> </w:t>
      </w:r>
      <w:r w:rsidR="00D61088" w:rsidRPr="00D215F7">
        <w:rPr>
          <w:rFonts w:ascii="Palatino Linotype" w:eastAsia="Calibri" w:hAnsi="Palatino Linotype" w:cs="Times New Roman"/>
          <w:lang w:val="es-ES"/>
        </w:rPr>
        <w:t>febrero</w:t>
      </w:r>
      <w:r w:rsidRPr="00D215F7">
        <w:rPr>
          <w:rFonts w:ascii="Palatino Linotype" w:eastAsia="Calibri" w:hAnsi="Palatino Linotype" w:cs="Times New Roman"/>
          <w:lang w:val="es-ES"/>
        </w:rPr>
        <w:t xml:space="preserve"> de dos mil</w:t>
      </w:r>
      <w:r w:rsidR="001D7A5B" w:rsidRPr="00D215F7">
        <w:rPr>
          <w:rFonts w:ascii="Palatino Linotype" w:eastAsia="Calibri" w:hAnsi="Palatino Linotype" w:cs="Times New Roman"/>
          <w:lang w:val="es-ES"/>
        </w:rPr>
        <w:t xml:space="preserve"> veinte</w:t>
      </w:r>
      <w:r w:rsidRPr="00D215F7">
        <w:rPr>
          <w:rFonts w:ascii="Palatino Linotype" w:eastAsia="Calibri" w:hAnsi="Palatino Linotype" w:cs="Arial"/>
          <w:lang w:val="es-ES"/>
        </w:rPr>
        <w:t>,</w:t>
      </w:r>
      <w:r w:rsidRPr="00D215F7">
        <w:rPr>
          <w:rFonts w:ascii="Palatino Linotype" w:eastAsia="Calibri" w:hAnsi="Palatino Linotype" w:cs="Times New Roman"/>
          <w:lang w:val="es-ES"/>
        </w:rPr>
        <w:t xml:space="preserve"> </w:t>
      </w:r>
      <w:r w:rsidRPr="00D215F7">
        <w:rPr>
          <w:rFonts w:ascii="Palatino Linotype" w:eastAsia="Calibri" w:hAnsi="Palatino Linotype" w:cs="Times New Roman"/>
          <w:b/>
          <w:lang w:val="es-ES"/>
        </w:rPr>
        <w:t>EL RECURRENTE</w:t>
      </w:r>
      <w:r w:rsidRPr="00D215F7">
        <w:rPr>
          <w:rFonts w:ascii="Palatino Linotype" w:hAnsi="Palatino Linotype"/>
          <w:b/>
        </w:rPr>
        <w:t>,</w:t>
      </w:r>
      <w:r w:rsidRPr="00D215F7">
        <w:rPr>
          <w:rFonts w:ascii="Palatino Linotype" w:eastAsia="Calibri" w:hAnsi="Palatino Linotype" w:cs="Arial"/>
          <w:lang w:val="es-ES"/>
        </w:rPr>
        <w:t xml:space="preserve"> ante el </w:t>
      </w:r>
      <w:r w:rsidRPr="00D215F7">
        <w:rPr>
          <w:rFonts w:ascii="Palatino Linotype" w:eastAsia="Calibri" w:hAnsi="Palatino Linotype" w:cs="Arial"/>
          <w:b/>
          <w:lang w:val="es-ES"/>
        </w:rPr>
        <w:t>SUJETO OBLIGADO</w:t>
      </w:r>
      <w:r w:rsidRPr="00D215F7">
        <w:rPr>
          <w:rFonts w:ascii="Palatino Linotype" w:eastAsia="Calibri" w:hAnsi="Palatino Linotype" w:cs="Arial"/>
        </w:rPr>
        <w:t xml:space="preserve"> vía </w:t>
      </w:r>
      <w:r w:rsidRPr="00D215F7">
        <w:rPr>
          <w:rFonts w:ascii="Palatino Linotype" w:eastAsia="Calibri" w:hAnsi="Palatino Linotype" w:cs="Arial"/>
          <w:lang w:val="es-ES"/>
        </w:rPr>
        <w:t>Sistema de Acceso a la Información Mexiquense (</w:t>
      </w:r>
      <w:r w:rsidRPr="00D215F7">
        <w:rPr>
          <w:rFonts w:ascii="Palatino Linotype" w:eastAsia="Calibri" w:hAnsi="Palatino Linotype" w:cs="Arial"/>
          <w:b/>
          <w:lang w:val="es-ES"/>
        </w:rPr>
        <w:t>SAIMEX)</w:t>
      </w:r>
      <w:r w:rsidRPr="00D215F7">
        <w:rPr>
          <w:rFonts w:ascii="Palatino Linotype" w:eastAsia="Calibri" w:hAnsi="Palatino Linotype" w:cs="Arial"/>
          <w:lang w:val="es-ES"/>
        </w:rPr>
        <w:t>, presentó la</w:t>
      </w:r>
      <w:r w:rsidR="00D61088" w:rsidRPr="00D215F7">
        <w:rPr>
          <w:rFonts w:ascii="Palatino Linotype" w:eastAsia="Calibri" w:hAnsi="Palatino Linotype" w:cs="Arial"/>
          <w:lang w:val="es-ES"/>
        </w:rPr>
        <w:t>s</w:t>
      </w:r>
      <w:r w:rsidRPr="00D215F7">
        <w:rPr>
          <w:rFonts w:ascii="Palatino Linotype" w:eastAsia="Calibri" w:hAnsi="Palatino Linotype" w:cs="Arial"/>
          <w:lang w:val="es-ES"/>
        </w:rPr>
        <w:t xml:space="preserve"> solicitud</w:t>
      </w:r>
      <w:r w:rsidR="00D61088" w:rsidRPr="00D215F7">
        <w:rPr>
          <w:rFonts w:ascii="Palatino Linotype" w:eastAsia="Calibri" w:hAnsi="Palatino Linotype" w:cs="Arial"/>
          <w:lang w:val="es-ES"/>
        </w:rPr>
        <w:t>es</w:t>
      </w:r>
      <w:r w:rsidRPr="00D215F7">
        <w:rPr>
          <w:rFonts w:ascii="Palatino Linotype" w:eastAsia="Calibri" w:hAnsi="Palatino Linotype" w:cs="Arial"/>
          <w:lang w:val="es-ES"/>
        </w:rPr>
        <w:t xml:space="preserve"> de información pública registrada</w:t>
      </w:r>
      <w:r w:rsidR="00D61088" w:rsidRPr="00D215F7">
        <w:rPr>
          <w:rFonts w:ascii="Palatino Linotype" w:eastAsia="Calibri" w:hAnsi="Palatino Linotype" w:cs="Arial"/>
          <w:lang w:val="es-ES"/>
        </w:rPr>
        <w:t>s</w:t>
      </w:r>
      <w:r w:rsidRPr="00D215F7">
        <w:rPr>
          <w:rFonts w:ascii="Palatino Linotype" w:eastAsia="Calibri" w:hAnsi="Palatino Linotype" w:cs="Arial"/>
          <w:lang w:val="es-ES"/>
        </w:rPr>
        <w:t xml:space="preserve"> con </w:t>
      </w:r>
      <w:r w:rsidR="00D61088" w:rsidRPr="00D215F7">
        <w:rPr>
          <w:rFonts w:ascii="Palatino Linotype" w:eastAsia="Calibri" w:hAnsi="Palatino Linotype" w:cs="Arial"/>
          <w:lang w:val="es-ES"/>
        </w:rPr>
        <w:t>los</w:t>
      </w:r>
      <w:r w:rsidRPr="00D215F7">
        <w:rPr>
          <w:rFonts w:ascii="Palatino Linotype" w:eastAsia="Calibri" w:hAnsi="Palatino Linotype" w:cs="Arial"/>
          <w:lang w:val="es-ES"/>
        </w:rPr>
        <w:t xml:space="preserve"> número</w:t>
      </w:r>
      <w:r w:rsidR="00D61088" w:rsidRPr="00D215F7">
        <w:rPr>
          <w:rFonts w:ascii="Palatino Linotype" w:eastAsia="Calibri" w:hAnsi="Palatino Linotype" w:cs="Arial"/>
          <w:lang w:val="es-ES"/>
        </w:rPr>
        <w:t>s</w:t>
      </w:r>
      <w:r w:rsidRPr="00D215F7">
        <w:rPr>
          <w:rFonts w:ascii="Palatino Linotype" w:eastAsia="Calibri" w:hAnsi="Palatino Linotype" w:cs="Arial"/>
          <w:lang w:val="es-ES"/>
        </w:rPr>
        <w:t xml:space="preserve"> </w:t>
      </w:r>
      <w:r w:rsidR="00B12E16" w:rsidRPr="00D215F7">
        <w:rPr>
          <w:rFonts w:ascii="Palatino Linotype" w:eastAsia="Calibri" w:hAnsi="Palatino Linotype" w:cs="Arial"/>
          <w:b/>
          <w:lang w:val="es-ES"/>
        </w:rPr>
        <w:t>00</w:t>
      </w:r>
      <w:r w:rsidR="00D61088" w:rsidRPr="00D215F7">
        <w:rPr>
          <w:rFonts w:ascii="Palatino Linotype" w:eastAsia="Calibri" w:hAnsi="Palatino Linotype" w:cs="Arial"/>
          <w:b/>
          <w:lang w:val="es-ES"/>
        </w:rPr>
        <w:t>051</w:t>
      </w:r>
      <w:r w:rsidR="00B12E16" w:rsidRPr="00D215F7">
        <w:rPr>
          <w:rFonts w:ascii="Palatino Linotype" w:eastAsia="Calibri" w:hAnsi="Palatino Linotype" w:cs="Arial"/>
          <w:b/>
          <w:lang w:val="es-ES"/>
        </w:rPr>
        <w:t>/IXTAPAN/IP/2020</w:t>
      </w:r>
      <w:r w:rsidR="00D61088" w:rsidRPr="00D215F7">
        <w:rPr>
          <w:rFonts w:ascii="Palatino Linotype" w:eastAsia="Calibri" w:hAnsi="Palatino Linotype" w:cs="Arial"/>
          <w:b/>
          <w:lang w:val="es-ES"/>
        </w:rPr>
        <w:t xml:space="preserve"> y 00050/IXTAPAN/IP/2020</w:t>
      </w:r>
      <w:r w:rsidRPr="00D215F7">
        <w:rPr>
          <w:rFonts w:ascii="Palatino Linotype" w:hAnsi="Palatino Linotype"/>
          <w:b/>
        </w:rPr>
        <w:t xml:space="preserve"> </w:t>
      </w:r>
      <w:r w:rsidRPr="00D215F7">
        <w:rPr>
          <w:rFonts w:ascii="Palatino Linotype" w:eastAsia="Calibri" w:hAnsi="Palatino Linotype" w:cs="Arial"/>
          <w:lang w:val="es-ES"/>
        </w:rPr>
        <w:t>mediante la</w:t>
      </w:r>
      <w:r w:rsidR="00D61088" w:rsidRPr="00D215F7">
        <w:rPr>
          <w:rFonts w:ascii="Palatino Linotype" w:eastAsia="Calibri" w:hAnsi="Palatino Linotype" w:cs="Arial"/>
          <w:lang w:val="es-ES"/>
        </w:rPr>
        <w:t>s</w:t>
      </w:r>
      <w:r w:rsidRPr="00D215F7">
        <w:rPr>
          <w:rFonts w:ascii="Palatino Linotype" w:eastAsia="Calibri" w:hAnsi="Palatino Linotype" w:cs="Arial"/>
          <w:lang w:val="es-ES"/>
        </w:rPr>
        <w:t xml:space="preserve"> cual</w:t>
      </w:r>
      <w:r w:rsidR="00D61088" w:rsidRPr="00D215F7">
        <w:rPr>
          <w:rFonts w:ascii="Palatino Linotype" w:eastAsia="Calibri" w:hAnsi="Palatino Linotype" w:cs="Arial"/>
          <w:lang w:val="es-ES"/>
        </w:rPr>
        <w:t>es</w:t>
      </w:r>
      <w:r w:rsidRPr="00D215F7">
        <w:rPr>
          <w:rFonts w:ascii="Palatino Linotype" w:eastAsia="Calibri" w:hAnsi="Palatino Linotype" w:cs="Arial"/>
          <w:lang w:val="es-ES"/>
        </w:rPr>
        <w:t xml:space="preserve"> solicitó lo siguiente:</w:t>
      </w:r>
    </w:p>
    <w:p w14:paraId="4492E65E" w14:textId="77777777" w:rsidR="003E29A2" w:rsidRPr="00D215F7" w:rsidRDefault="003E29A2" w:rsidP="003E29A2">
      <w:pPr>
        <w:pStyle w:val="Prrafodelista"/>
        <w:spacing w:line="360" w:lineRule="auto"/>
        <w:ind w:left="0"/>
        <w:jc w:val="both"/>
        <w:rPr>
          <w:rFonts w:ascii="Palatino Linotype" w:eastAsia="Times New Roman" w:hAnsi="Palatino Linotype" w:cs="Arial"/>
          <w:lang w:val="es-ES"/>
        </w:rPr>
      </w:pPr>
    </w:p>
    <w:p w14:paraId="150B252C" w14:textId="75754586" w:rsidR="00FB0541" w:rsidRPr="00D215F7" w:rsidRDefault="00D61088" w:rsidP="00C11A40">
      <w:pPr>
        <w:ind w:left="567" w:right="567"/>
        <w:jc w:val="both"/>
        <w:rPr>
          <w:rFonts w:ascii="Palatino Linotype" w:eastAsia="Calibri" w:hAnsi="Palatino Linotype" w:cs="Arial"/>
          <w:i/>
          <w:sz w:val="22"/>
          <w:lang w:val="es-ES"/>
        </w:rPr>
      </w:pPr>
      <w:r w:rsidRPr="00D215F7">
        <w:rPr>
          <w:rFonts w:ascii="Palatino Linotype" w:eastAsia="Calibri" w:hAnsi="Palatino Linotype" w:cs="Arial"/>
          <w:b/>
          <w:lang w:val="es-ES"/>
        </w:rPr>
        <w:t>00051/IXTAPAN/IP/2020</w:t>
      </w:r>
    </w:p>
    <w:p w14:paraId="5A910CB0" w14:textId="4C2F196C" w:rsidR="00554DF4" w:rsidRPr="00D215F7" w:rsidRDefault="00554DF4" w:rsidP="00C11A40">
      <w:pPr>
        <w:ind w:left="567" w:right="567"/>
        <w:jc w:val="both"/>
        <w:rPr>
          <w:rFonts w:ascii="Palatino Linotype" w:eastAsia="Calibri" w:hAnsi="Palatino Linotype" w:cs="Arial"/>
          <w:i/>
          <w:sz w:val="22"/>
          <w:lang w:val="es-ES"/>
        </w:rPr>
      </w:pPr>
      <w:r w:rsidRPr="00D215F7">
        <w:rPr>
          <w:rFonts w:ascii="Palatino Linotype" w:eastAsia="Calibri" w:hAnsi="Palatino Linotype" w:cs="Arial"/>
          <w:i/>
          <w:sz w:val="22"/>
          <w:lang w:val="es-ES"/>
        </w:rPr>
        <w:t>“</w:t>
      </w:r>
      <w:r w:rsidR="00D61088" w:rsidRPr="00D215F7">
        <w:rPr>
          <w:rFonts w:ascii="Palatino Linotype" w:eastAsia="Times New Roman" w:hAnsi="Palatino Linotype" w:cs="Times New Roman"/>
          <w:i/>
          <w:sz w:val="22"/>
          <w:szCs w:val="14"/>
          <w:lang w:val="es-MX" w:eastAsia="es-MX"/>
        </w:rPr>
        <w:t xml:space="preserve">De los integrantes del ayuntamiento 2019-2021 del Municipio de Ixtapan de la Sal, del Secretario del Ayuntamiento y del Coordinador de Comunicación Social, solicito me manifiesten las causas, razones o motivos que han tomado en cuenta para omitir cumplir con la obligación que les señala el artículo 28 de la Ley Orgánica Municipal del Estado de México en el sentido que las sesiones de los ayuntamientos serán públicas y deberán transmitirse a través de la página de internet del municipio, contraviniendo los principios rectores del servicio público y los principios de máxima publicidad, transparencia y rendición de cuentas con el pueblo </w:t>
      </w:r>
      <w:proofErr w:type="spellStart"/>
      <w:r w:rsidR="00D61088" w:rsidRPr="00D215F7">
        <w:rPr>
          <w:rFonts w:ascii="Palatino Linotype" w:eastAsia="Times New Roman" w:hAnsi="Palatino Linotype" w:cs="Times New Roman"/>
          <w:i/>
          <w:sz w:val="22"/>
          <w:szCs w:val="14"/>
          <w:lang w:val="es-MX" w:eastAsia="es-MX"/>
        </w:rPr>
        <w:t>ixtapense</w:t>
      </w:r>
      <w:proofErr w:type="spellEnd"/>
      <w:r w:rsidR="00D61088" w:rsidRPr="00D215F7">
        <w:rPr>
          <w:rFonts w:ascii="Palatino Linotype" w:eastAsia="Times New Roman" w:hAnsi="Palatino Linotype" w:cs="Times New Roman"/>
          <w:i/>
          <w:sz w:val="22"/>
          <w:szCs w:val="14"/>
          <w:lang w:val="es-MX" w:eastAsia="es-MX"/>
        </w:rPr>
        <w:t xml:space="preserve">, toda vez que ni en la Secretaría del Ayuntamiento, ni en la Coordinación de Comunicación Social ni en la </w:t>
      </w:r>
      <w:r w:rsidR="00D61088" w:rsidRPr="00D215F7">
        <w:rPr>
          <w:rFonts w:ascii="Palatino Linotype" w:eastAsia="Times New Roman" w:hAnsi="Palatino Linotype" w:cs="Times New Roman"/>
          <w:i/>
          <w:sz w:val="22"/>
          <w:szCs w:val="14"/>
          <w:lang w:val="es-MX" w:eastAsia="es-MX"/>
        </w:rPr>
        <w:lastRenderedPageBreak/>
        <w:t>página del Municipio se encuentran disponibles las sesiones íntegras del ayuntamiento con audio y video de calidad.</w:t>
      </w:r>
      <w:r w:rsidRPr="00D215F7">
        <w:rPr>
          <w:rFonts w:ascii="Palatino Linotype" w:eastAsia="Calibri" w:hAnsi="Palatino Linotype" w:cs="Arial"/>
          <w:i/>
          <w:sz w:val="22"/>
          <w:lang w:val="es-ES"/>
        </w:rPr>
        <w:t>”</w:t>
      </w:r>
      <w:r w:rsidR="006A2EE7" w:rsidRPr="00D215F7">
        <w:rPr>
          <w:rFonts w:ascii="Palatino Linotype" w:eastAsia="Calibri" w:hAnsi="Palatino Linotype" w:cs="Arial"/>
          <w:i/>
          <w:sz w:val="22"/>
          <w:lang w:val="es-ES"/>
        </w:rPr>
        <w:t xml:space="preserve"> </w:t>
      </w:r>
      <w:r w:rsidRPr="00D215F7">
        <w:rPr>
          <w:rFonts w:ascii="Palatino Linotype" w:eastAsia="Calibri" w:hAnsi="Palatino Linotype" w:cs="Arial"/>
          <w:i/>
          <w:sz w:val="22"/>
          <w:lang w:val="es-ES"/>
        </w:rPr>
        <w:t>(Sic)</w:t>
      </w:r>
    </w:p>
    <w:p w14:paraId="45EF0FD6" w14:textId="7F3F6924" w:rsidR="00D61088" w:rsidRPr="00D215F7" w:rsidRDefault="00D61088" w:rsidP="00C11A40">
      <w:pPr>
        <w:ind w:left="567" w:right="567"/>
        <w:jc w:val="both"/>
        <w:rPr>
          <w:rFonts w:ascii="Palatino Linotype" w:eastAsia="Calibri" w:hAnsi="Palatino Linotype" w:cs="Arial"/>
          <w:i/>
          <w:sz w:val="22"/>
          <w:lang w:val="es-ES"/>
        </w:rPr>
      </w:pPr>
    </w:p>
    <w:p w14:paraId="3EB19991" w14:textId="3FBF49C8" w:rsidR="00D61088" w:rsidRPr="00D215F7" w:rsidRDefault="00D61088" w:rsidP="00C11A40">
      <w:pPr>
        <w:ind w:left="567" w:right="567"/>
        <w:jc w:val="both"/>
        <w:rPr>
          <w:rFonts w:ascii="Palatino Linotype" w:eastAsia="Calibri" w:hAnsi="Palatino Linotype" w:cs="Arial"/>
          <w:b/>
          <w:lang w:val="es-ES"/>
        </w:rPr>
      </w:pPr>
      <w:r w:rsidRPr="00D215F7">
        <w:rPr>
          <w:rFonts w:ascii="Palatino Linotype" w:eastAsia="Calibri" w:hAnsi="Palatino Linotype" w:cs="Arial"/>
          <w:b/>
          <w:lang w:val="es-ES"/>
        </w:rPr>
        <w:t>00050/IXTAPAN/IP/2020</w:t>
      </w:r>
    </w:p>
    <w:p w14:paraId="287E4763" w14:textId="41220138" w:rsidR="00D61088" w:rsidRPr="00D215F7" w:rsidRDefault="00D61088" w:rsidP="00D61088">
      <w:pPr>
        <w:ind w:left="567" w:right="567"/>
        <w:jc w:val="both"/>
        <w:rPr>
          <w:rFonts w:ascii="Palatino Linotype" w:eastAsia="Times New Roman" w:hAnsi="Palatino Linotype" w:cs="Times New Roman"/>
          <w:i/>
          <w:iCs/>
          <w:sz w:val="22"/>
          <w:szCs w:val="22"/>
          <w:lang w:val="es-MX" w:eastAsia="es-MX"/>
        </w:rPr>
      </w:pPr>
      <w:r w:rsidRPr="00D215F7">
        <w:rPr>
          <w:rFonts w:ascii="Palatino Linotype" w:eastAsia="Calibri" w:hAnsi="Palatino Linotype" w:cs="Arial"/>
          <w:b/>
          <w:i/>
          <w:iCs/>
          <w:sz w:val="22"/>
          <w:szCs w:val="22"/>
          <w:lang w:val="es-ES"/>
        </w:rPr>
        <w:t>“</w:t>
      </w:r>
      <w:r w:rsidRPr="00D215F7">
        <w:rPr>
          <w:rFonts w:ascii="Palatino Linotype" w:eastAsia="Times New Roman" w:hAnsi="Palatino Linotype" w:cs="Times New Roman"/>
          <w:i/>
          <w:iCs/>
          <w:sz w:val="22"/>
          <w:szCs w:val="22"/>
          <w:lang w:val="es-MX" w:eastAsia="es-MX"/>
        </w:rPr>
        <w:t xml:space="preserve">De los integrantes del ayuntamiento 2019-2021 del Municipio de Ixtapan de la Sal, del Secretario del Ayuntamiento y del Coordinador de Comunicación Social, solicito me manifiesten las causas, razones o motivos que han tomado en cuenta para omitir cumplir con la obligación que les señala el artículo 28 de la Ley Orgánica Municipal del Estado de México en el sentido que las sesiones de los ayuntamientos serán públicas y deberán transmitirse a través de la página de internet del municipio, contraviniendo los principios rectores del servicio público y los principios de máxima publicidad, transparencia y rendición de cuentas con el pueblo </w:t>
      </w:r>
      <w:proofErr w:type="spellStart"/>
      <w:r w:rsidRPr="00D215F7">
        <w:rPr>
          <w:rFonts w:ascii="Palatino Linotype" w:eastAsia="Times New Roman" w:hAnsi="Palatino Linotype" w:cs="Times New Roman"/>
          <w:i/>
          <w:iCs/>
          <w:sz w:val="22"/>
          <w:szCs w:val="22"/>
          <w:lang w:val="es-MX" w:eastAsia="es-MX"/>
        </w:rPr>
        <w:t>ixtapense</w:t>
      </w:r>
      <w:proofErr w:type="spellEnd"/>
      <w:r w:rsidRPr="00D215F7">
        <w:rPr>
          <w:rFonts w:ascii="Palatino Linotype" w:eastAsia="Times New Roman" w:hAnsi="Palatino Linotype" w:cs="Times New Roman"/>
          <w:i/>
          <w:iCs/>
          <w:sz w:val="22"/>
          <w:szCs w:val="22"/>
          <w:lang w:val="es-MX" w:eastAsia="es-MX"/>
        </w:rPr>
        <w:t xml:space="preserve">, toda vez que ni en la Secretaría del Ayuntamiento, ni en la Coordinación de Comunicación Social ni en la página del Municipio se encuentran disponibles las sesiones íntegras del ayuntamiento con audio y video de calidad.” (sic) </w:t>
      </w:r>
    </w:p>
    <w:p w14:paraId="09A08FA3" w14:textId="2EF92702" w:rsidR="00F76C2F" w:rsidRPr="00D215F7" w:rsidRDefault="00F76C2F" w:rsidP="006D6CCC">
      <w:pPr>
        <w:jc w:val="both"/>
        <w:rPr>
          <w:rFonts w:ascii="Palatino Linotype" w:eastAsia="Calibri" w:hAnsi="Palatino Linotype" w:cs="Arial"/>
          <w:i/>
          <w:sz w:val="22"/>
          <w:lang w:val="es-ES"/>
        </w:rPr>
      </w:pPr>
    </w:p>
    <w:p w14:paraId="275A3EFC" w14:textId="77777777" w:rsidR="00D61088" w:rsidRPr="00D215F7" w:rsidRDefault="00D61088" w:rsidP="006D6CCC">
      <w:pPr>
        <w:jc w:val="both"/>
        <w:rPr>
          <w:rFonts w:ascii="Palatino Linotype" w:eastAsia="Calibri" w:hAnsi="Palatino Linotype" w:cs="Arial"/>
          <w:i/>
          <w:sz w:val="22"/>
          <w:lang w:val="es-ES"/>
        </w:rPr>
      </w:pPr>
    </w:p>
    <w:p w14:paraId="43692616" w14:textId="77777777" w:rsidR="00554DF4" w:rsidRPr="00D215F7"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215F7">
        <w:rPr>
          <w:rFonts w:ascii="Palatino Linotype" w:eastAsia="Times New Roman" w:hAnsi="Palatino Linotype" w:cs="Arial"/>
          <w:lang w:val="es-ES"/>
        </w:rPr>
        <w:t xml:space="preserve">Señaló como modalidad de entrega de la información a través del </w:t>
      </w:r>
      <w:r w:rsidRPr="00D215F7">
        <w:rPr>
          <w:rFonts w:ascii="Palatino Linotype" w:eastAsia="Times New Roman" w:hAnsi="Palatino Linotype" w:cs="Arial"/>
          <w:b/>
          <w:lang w:val="es-ES"/>
        </w:rPr>
        <w:t>SAIMEX.</w:t>
      </w:r>
    </w:p>
    <w:p w14:paraId="33E6EFF0" w14:textId="77777777" w:rsidR="00B12E16" w:rsidRPr="00D215F7" w:rsidRDefault="00B12E16" w:rsidP="00B12E16">
      <w:pPr>
        <w:pStyle w:val="Prrafodelista"/>
        <w:spacing w:line="360" w:lineRule="auto"/>
        <w:ind w:left="0"/>
        <w:jc w:val="both"/>
        <w:rPr>
          <w:rFonts w:ascii="Palatino Linotype" w:eastAsia="Times New Roman" w:hAnsi="Palatino Linotype" w:cs="Arial"/>
          <w:lang w:val="es-ES"/>
        </w:rPr>
      </w:pPr>
    </w:p>
    <w:p w14:paraId="636AE931" w14:textId="0D48111D" w:rsidR="00D61088" w:rsidRPr="00D215F7" w:rsidRDefault="00D61088" w:rsidP="00381768">
      <w:pPr>
        <w:pStyle w:val="Prrafodelista"/>
        <w:numPr>
          <w:ilvl w:val="0"/>
          <w:numId w:val="1"/>
        </w:numPr>
        <w:spacing w:before="240" w:after="240" w:line="360" w:lineRule="auto"/>
        <w:ind w:left="0" w:firstLine="0"/>
        <w:jc w:val="both"/>
        <w:rPr>
          <w:rFonts w:ascii="Palatino Linotype" w:eastAsia="Calibri" w:hAnsi="Palatino Linotype" w:cs="Times New Roman"/>
          <w:bCs/>
          <w:iCs/>
          <w:lang w:val="es-ES"/>
        </w:rPr>
      </w:pPr>
      <w:r w:rsidRPr="00D215F7">
        <w:rPr>
          <w:rFonts w:ascii="Palatino Linotype" w:eastAsia="Calibri" w:hAnsi="Palatino Linotype" w:cs="Times New Roman"/>
          <w:bCs/>
          <w:iCs/>
          <w:lang w:val="es-ES"/>
        </w:rPr>
        <w:t>El día veintiocho (28) de febrero de dos mil veinte, el Sujeto Obligado solicitó una prórroga para atender las solicitudes de información.</w:t>
      </w:r>
    </w:p>
    <w:p w14:paraId="1780EDD5" w14:textId="77777777" w:rsidR="00D61088" w:rsidRPr="00D215F7" w:rsidRDefault="00D61088" w:rsidP="00D61088">
      <w:pPr>
        <w:pStyle w:val="Prrafodelista"/>
        <w:rPr>
          <w:rFonts w:ascii="Palatino Linotype" w:eastAsia="Calibri" w:hAnsi="Palatino Linotype" w:cs="Times New Roman"/>
          <w:lang w:val="es-ES"/>
        </w:rPr>
      </w:pPr>
    </w:p>
    <w:p w14:paraId="174685DA" w14:textId="438869D4" w:rsidR="00AD1D4C" w:rsidRPr="00D215F7" w:rsidRDefault="00554DF4" w:rsidP="00AD1D4C">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D215F7">
        <w:rPr>
          <w:rFonts w:ascii="Palatino Linotype" w:eastAsia="Calibri" w:hAnsi="Palatino Linotype" w:cs="Times New Roman"/>
          <w:lang w:val="es-ES"/>
        </w:rPr>
        <w:t xml:space="preserve">El </w:t>
      </w:r>
      <w:r w:rsidR="00D61088" w:rsidRPr="00D215F7">
        <w:rPr>
          <w:rFonts w:ascii="Palatino Linotype" w:eastAsia="Calibri" w:hAnsi="Palatino Linotype" w:cs="Times New Roman"/>
          <w:lang w:val="es-ES"/>
        </w:rPr>
        <w:t>once</w:t>
      </w:r>
      <w:r w:rsidR="00B12E16" w:rsidRPr="00D215F7">
        <w:rPr>
          <w:rFonts w:ascii="Palatino Linotype" w:eastAsia="Calibri" w:hAnsi="Palatino Linotype" w:cs="Times New Roman"/>
          <w:lang w:val="es-ES"/>
        </w:rPr>
        <w:t xml:space="preserve"> </w:t>
      </w:r>
      <w:r w:rsidR="006D6CCC" w:rsidRPr="00D215F7">
        <w:rPr>
          <w:rFonts w:ascii="Palatino Linotype" w:eastAsia="Calibri" w:hAnsi="Palatino Linotype" w:cs="Arial"/>
          <w:lang w:val="es-ES"/>
        </w:rPr>
        <w:t>(</w:t>
      </w:r>
      <w:r w:rsidR="00D61088" w:rsidRPr="00D215F7">
        <w:rPr>
          <w:rFonts w:ascii="Palatino Linotype" w:eastAsia="Calibri" w:hAnsi="Palatino Linotype" w:cs="Arial"/>
          <w:lang w:val="es-ES"/>
        </w:rPr>
        <w:t>11</w:t>
      </w:r>
      <w:r w:rsidR="006D6CCC" w:rsidRPr="00D215F7">
        <w:rPr>
          <w:rFonts w:ascii="Palatino Linotype" w:eastAsia="Calibri" w:hAnsi="Palatino Linotype" w:cs="Arial"/>
          <w:lang w:val="es-ES"/>
        </w:rPr>
        <w:t xml:space="preserve">) </w:t>
      </w:r>
      <w:r w:rsidR="006D6CCC" w:rsidRPr="00D215F7">
        <w:rPr>
          <w:rFonts w:ascii="Palatino Linotype" w:eastAsia="Calibri" w:hAnsi="Palatino Linotype" w:cs="Times New Roman"/>
          <w:lang w:val="es-ES"/>
        </w:rPr>
        <w:t xml:space="preserve">de </w:t>
      </w:r>
      <w:r w:rsidR="001106D0" w:rsidRPr="00D215F7">
        <w:rPr>
          <w:rFonts w:ascii="Palatino Linotype" w:eastAsia="Calibri" w:hAnsi="Palatino Linotype" w:cs="Times New Roman"/>
          <w:lang w:val="es-ES"/>
        </w:rPr>
        <w:t>marzo</w:t>
      </w:r>
      <w:r w:rsidR="007838C0" w:rsidRPr="00D215F7">
        <w:rPr>
          <w:rFonts w:ascii="Palatino Linotype" w:eastAsia="Calibri" w:hAnsi="Palatino Linotype" w:cs="Times New Roman"/>
          <w:lang w:val="es-ES"/>
        </w:rPr>
        <w:t xml:space="preserve"> de dos mil veinte</w:t>
      </w:r>
      <w:r w:rsidRPr="00D215F7">
        <w:rPr>
          <w:rFonts w:ascii="Palatino Linotype" w:eastAsia="Calibri" w:hAnsi="Palatino Linotype" w:cs="Times New Roman"/>
          <w:lang w:val="es-ES"/>
        </w:rPr>
        <w:t xml:space="preserve">, el </w:t>
      </w:r>
      <w:r w:rsidRPr="00D215F7">
        <w:rPr>
          <w:rFonts w:ascii="Palatino Linotype" w:eastAsia="Calibri" w:hAnsi="Palatino Linotype" w:cs="Arial"/>
          <w:b/>
          <w:lang w:val="es-AR"/>
        </w:rPr>
        <w:t>SUJETO OBLIGADO</w:t>
      </w:r>
      <w:r w:rsidRPr="00D215F7">
        <w:rPr>
          <w:rFonts w:ascii="Palatino Linotype" w:eastAsia="Calibri" w:hAnsi="Palatino Linotype" w:cs="Arial"/>
          <w:b/>
          <w:i/>
          <w:lang w:val="es-AR"/>
        </w:rPr>
        <w:t xml:space="preserve"> </w:t>
      </w:r>
      <w:r w:rsidRPr="00D215F7">
        <w:rPr>
          <w:rFonts w:ascii="Palatino Linotype" w:eastAsia="Times New Roman" w:hAnsi="Palatino Linotype" w:cs="Arial"/>
          <w:lang w:val="es-ES"/>
        </w:rPr>
        <w:t>dio respuest</w:t>
      </w:r>
      <w:r w:rsidR="00CE5D17" w:rsidRPr="00D215F7">
        <w:rPr>
          <w:rFonts w:ascii="Palatino Linotype" w:eastAsia="Times New Roman" w:hAnsi="Palatino Linotype" w:cs="Arial"/>
          <w:lang w:val="es-ES"/>
        </w:rPr>
        <w:t>a a la</w:t>
      </w:r>
      <w:r w:rsidR="00D61088" w:rsidRPr="00D215F7">
        <w:rPr>
          <w:rFonts w:ascii="Palatino Linotype" w:eastAsia="Times New Roman" w:hAnsi="Palatino Linotype" w:cs="Arial"/>
          <w:lang w:val="es-ES"/>
        </w:rPr>
        <w:t>s</w:t>
      </w:r>
      <w:r w:rsidR="00CE5D17" w:rsidRPr="00D215F7">
        <w:rPr>
          <w:rFonts w:ascii="Palatino Linotype" w:eastAsia="Times New Roman" w:hAnsi="Palatino Linotype" w:cs="Arial"/>
          <w:lang w:val="es-ES"/>
        </w:rPr>
        <w:t xml:space="preserve"> solicitud</w:t>
      </w:r>
      <w:r w:rsidR="00D61088" w:rsidRPr="00D215F7">
        <w:rPr>
          <w:rFonts w:ascii="Palatino Linotype" w:eastAsia="Times New Roman" w:hAnsi="Palatino Linotype" w:cs="Arial"/>
          <w:lang w:val="es-ES"/>
        </w:rPr>
        <w:t>es</w:t>
      </w:r>
      <w:r w:rsidR="00CE5D17" w:rsidRPr="00D215F7">
        <w:rPr>
          <w:rFonts w:ascii="Palatino Linotype" w:eastAsia="Times New Roman" w:hAnsi="Palatino Linotype" w:cs="Arial"/>
          <w:lang w:val="es-ES"/>
        </w:rPr>
        <w:t xml:space="preserve"> de información</w:t>
      </w:r>
      <w:r w:rsidR="004900C9" w:rsidRPr="00D215F7">
        <w:rPr>
          <w:rFonts w:ascii="Palatino Linotype" w:eastAsia="Times New Roman" w:hAnsi="Palatino Linotype" w:cs="Arial"/>
          <w:lang w:val="es-ES"/>
        </w:rPr>
        <w:t xml:space="preserve">, adjuntando </w:t>
      </w:r>
      <w:r w:rsidR="001D7A5B" w:rsidRPr="00D215F7">
        <w:rPr>
          <w:rFonts w:ascii="Palatino Linotype" w:eastAsia="Times New Roman" w:hAnsi="Palatino Linotype" w:cs="Arial"/>
          <w:lang w:val="es-ES"/>
        </w:rPr>
        <w:t>los</w:t>
      </w:r>
      <w:r w:rsidR="004900C9" w:rsidRPr="00D215F7">
        <w:rPr>
          <w:rFonts w:ascii="Palatino Linotype" w:eastAsia="Times New Roman" w:hAnsi="Palatino Linotype" w:cs="Arial"/>
          <w:lang w:val="es-ES"/>
        </w:rPr>
        <w:t xml:space="preserve"> documento</w:t>
      </w:r>
      <w:r w:rsidR="001D7A5B" w:rsidRPr="00D215F7">
        <w:rPr>
          <w:rFonts w:ascii="Palatino Linotype" w:eastAsia="Times New Roman" w:hAnsi="Palatino Linotype" w:cs="Arial"/>
          <w:lang w:val="es-ES"/>
        </w:rPr>
        <w:t>s</w:t>
      </w:r>
      <w:r w:rsidR="004900C9" w:rsidRPr="00D215F7">
        <w:rPr>
          <w:rFonts w:ascii="Palatino Linotype" w:eastAsia="Times New Roman" w:hAnsi="Palatino Linotype" w:cs="Arial"/>
          <w:lang w:val="es-ES"/>
        </w:rPr>
        <w:t xml:space="preserve"> electrónico</w:t>
      </w:r>
      <w:r w:rsidR="001D7A5B" w:rsidRPr="00D215F7">
        <w:rPr>
          <w:rFonts w:ascii="Palatino Linotype" w:eastAsia="Times New Roman" w:hAnsi="Palatino Linotype" w:cs="Arial"/>
          <w:lang w:val="es-ES"/>
        </w:rPr>
        <w:t>s</w:t>
      </w:r>
      <w:r w:rsidR="004900C9" w:rsidRPr="00D215F7">
        <w:rPr>
          <w:rFonts w:ascii="Palatino Linotype" w:eastAsia="Times New Roman" w:hAnsi="Palatino Linotype" w:cs="Arial"/>
          <w:lang w:val="es-ES"/>
        </w:rPr>
        <w:t xml:space="preserve"> denominado</w:t>
      </w:r>
      <w:r w:rsidR="001D7A5B" w:rsidRPr="00D215F7">
        <w:rPr>
          <w:rFonts w:ascii="Palatino Linotype" w:eastAsia="Times New Roman" w:hAnsi="Palatino Linotype" w:cs="Arial"/>
          <w:lang w:val="es-ES"/>
        </w:rPr>
        <w:t>s</w:t>
      </w:r>
      <w:r w:rsidR="004900C9" w:rsidRPr="00D215F7">
        <w:rPr>
          <w:rFonts w:ascii="Palatino Linotype" w:eastAsia="Times New Roman" w:hAnsi="Palatino Linotype" w:cs="Arial"/>
          <w:lang w:val="es-ES"/>
        </w:rPr>
        <w:t xml:space="preserve"> </w:t>
      </w:r>
      <w:r w:rsidR="001106D0" w:rsidRPr="00D215F7">
        <w:rPr>
          <w:rFonts w:ascii="Palatino Linotype" w:eastAsia="Times New Roman" w:hAnsi="Palatino Linotype" w:cs="Arial"/>
          <w:b/>
          <w:bCs/>
          <w:lang w:val="es-ES"/>
        </w:rPr>
        <w:t xml:space="preserve">Contestación </w:t>
      </w:r>
      <w:r w:rsidR="00D61088" w:rsidRPr="00D215F7">
        <w:rPr>
          <w:rFonts w:ascii="Palatino Linotype" w:eastAsia="Times New Roman" w:hAnsi="Palatino Linotype" w:cs="Arial"/>
          <w:b/>
          <w:bCs/>
          <w:lang w:val="es-ES"/>
        </w:rPr>
        <w:t>Secretaría 51.pdf</w:t>
      </w:r>
      <w:r w:rsidR="00AD1D4C" w:rsidRPr="00D215F7">
        <w:rPr>
          <w:rFonts w:ascii="Palatino Linotype" w:eastAsia="Times New Roman" w:hAnsi="Palatino Linotype" w:cs="Arial"/>
          <w:b/>
          <w:bCs/>
          <w:lang w:val="es-ES"/>
        </w:rPr>
        <w:t>;</w:t>
      </w:r>
      <w:r w:rsidR="00D61088" w:rsidRPr="00D215F7">
        <w:rPr>
          <w:rFonts w:ascii="Palatino Linotype" w:eastAsia="Times New Roman" w:hAnsi="Palatino Linotype" w:cs="Arial"/>
          <w:b/>
          <w:bCs/>
          <w:lang w:val="es-ES"/>
        </w:rPr>
        <w:t xml:space="preserve"> </w:t>
      </w:r>
      <w:r w:rsidR="00AD1D4C" w:rsidRPr="00D215F7">
        <w:rPr>
          <w:rFonts w:ascii="Palatino Linotype" w:eastAsia="Times New Roman" w:hAnsi="Palatino Linotype" w:cs="Arial"/>
          <w:b/>
          <w:bCs/>
          <w:lang w:val="es-ES"/>
        </w:rPr>
        <w:t>C</w:t>
      </w:r>
      <w:r w:rsidR="00D61088" w:rsidRPr="00D215F7">
        <w:rPr>
          <w:rFonts w:ascii="Palatino Linotype" w:eastAsia="Times New Roman" w:hAnsi="Palatino Linotype" w:cs="Arial"/>
          <w:b/>
          <w:bCs/>
          <w:lang w:val="es-ES"/>
        </w:rPr>
        <w:t>ontestación</w:t>
      </w:r>
      <w:r w:rsidR="00AD1D4C" w:rsidRPr="00D215F7">
        <w:rPr>
          <w:rFonts w:ascii="Palatino Linotype" w:eastAsia="Times New Roman" w:hAnsi="Palatino Linotype" w:cs="Arial"/>
          <w:b/>
          <w:bCs/>
          <w:lang w:val="es-ES"/>
        </w:rPr>
        <w:t xml:space="preserve"> Comunicación Social 51.pdf; Contestación Secretaría 50.pdf; y Contestación Comunicación Social 50.pdf</w:t>
      </w:r>
      <w:r w:rsidR="00AD1D4C" w:rsidRPr="00D215F7">
        <w:rPr>
          <w:rFonts w:ascii="Palatino Linotype" w:eastAsia="Calibri" w:hAnsi="Palatino Linotype" w:cs="Times New Roman"/>
          <w:b/>
          <w:i/>
          <w:lang w:val="es-ES"/>
        </w:rPr>
        <w:t xml:space="preserve">, </w:t>
      </w:r>
      <w:r w:rsidR="00AD1D4C" w:rsidRPr="00D215F7">
        <w:rPr>
          <w:rFonts w:ascii="Palatino Linotype" w:eastAsia="Calibri" w:hAnsi="Palatino Linotype" w:cs="Times New Roman"/>
          <w:bCs/>
          <w:iCs/>
          <w:lang w:val="es-ES"/>
        </w:rPr>
        <w:t>además señaló en ambas respuestas lo siguiente:</w:t>
      </w:r>
    </w:p>
    <w:p w14:paraId="113D1C38" w14:textId="77777777" w:rsidR="00554DF4" w:rsidRPr="00D215F7" w:rsidRDefault="00554DF4" w:rsidP="00554DF4">
      <w:pPr>
        <w:pStyle w:val="Prrafodelista"/>
        <w:rPr>
          <w:rFonts w:ascii="Palatino Linotype" w:eastAsia="Times New Roman" w:hAnsi="Palatino Linotype" w:cs="Arial"/>
          <w:lang w:val="es-ES"/>
        </w:rPr>
      </w:pPr>
    </w:p>
    <w:p w14:paraId="3EA6AA30" w14:textId="77777777" w:rsidR="00AD1D4C" w:rsidRPr="00D215F7" w:rsidRDefault="00554DF4" w:rsidP="00AD1D4C">
      <w:pPr>
        <w:pStyle w:val="Prrafodelista"/>
        <w:spacing w:before="240" w:after="240" w:line="360" w:lineRule="auto"/>
        <w:ind w:left="567" w:right="567"/>
        <w:jc w:val="both"/>
        <w:rPr>
          <w:rFonts w:ascii="Palatino Linotype" w:hAnsi="Palatino Linotype"/>
          <w:i/>
          <w:color w:val="000000"/>
          <w:sz w:val="22"/>
          <w:szCs w:val="22"/>
        </w:rPr>
      </w:pPr>
      <w:r w:rsidRPr="00D215F7">
        <w:rPr>
          <w:rFonts w:ascii="Palatino Linotype" w:eastAsia="Calibri" w:hAnsi="Palatino Linotype" w:cs="Times New Roman"/>
          <w:i/>
          <w:sz w:val="22"/>
          <w:szCs w:val="22"/>
          <w:lang w:val="es-ES"/>
        </w:rPr>
        <w:t>“</w:t>
      </w:r>
      <w:r w:rsidR="00AD1D4C" w:rsidRPr="00D215F7">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77889F" w14:textId="761543E7" w:rsidR="00554DF4" w:rsidRPr="00D215F7" w:rsidRDefault="00AD1D4C" w:rsidP="00AD1D4C">
      <w:pPr>
        <w:pStyle w:val="Prrafodelista"/>
        <w:spacing w:before="240" w:after="240" w:line="360" w:lineRule="auto"/>
        <w:ind w:left="567" w:right="567"/>
        <w:jc w:val="both"/>
        <w:rPr>
          <w:rFonts w:ascii="Palatino Linotype" w:hAnsi="Palatino Linotype"/>
          <w:i/>
          <w:color w:val="000000"/>
          <w:sz w:val="22"/>
          <w:szCs w:val="22"/>
        </w:rPr>
      </w:pPr>
      <w:r w:rsidRPr="00D215F7">
        <w:rPr>
          <w:rFonts w:ascii="Palatino Linotype" w:hAnsi="Palatino Linotype"/>
          <w:i/>
          <w:color w:val="000000"/>
          <w:sz w:val="22"/>
          <w:szCs w:val="22"/>
        </w:rPr>
        <w:lastRenderedPageBreak/>
        <w:t xml:space="preserve">CIUDADANO P R E S E N T E Con fundamento en los artículos 3 fracciones XLIV, 12, 23 fracción IV, 50, 52, 53, fracción II y VI, 163 de la Ley de Transparencia y Acceso a la Información Pública del Estado de México y Municipios, en atención a la solicitud de información número 00051/IXTASAL/IP/2020, presentada mediante el Sistema de Acceso a la Información Mexiquense (SAIMEX), adjunto al presente, se servirá encontrar respuesta a su solicitud proporcionada por el Servidor Público Habilitado de la Presidencia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w:t>
      </w:r>
      <w:proofErr w:type="spellStart"/>
      <w:r w:rsidRPr="00D215F7">
        <w:rPr>
          <w:rFonts w:ascii="Palatino Linotype" w:hAnsi="Palatino Linotype"/>
          <w:i/>
          <w:color w:val="000000"/>
          <w:sz w:val="22"/>
          <w:szCs w:val="22"/>
        </w:rPr>
        <w:t>Ixtapita</w:t>
      </w:r>
      <w:proofErr w:type="spellEnd"/>
      <w:r w:rsidRPr="00D215F7">
        <w:rPr>
          <w:rFonts w:ascii="Palatino Linotype" w:hAnsi="Palatino Linotype"/>
          <w:i/>
          <w:color w:val="000000"/>
          <w:sz w:val="22"/>
          <w:szCs w:val="22"/>
        </w:rPr>
        <w:t>, cp. 51907, Ixtapan de la Sal, México, oficina en el interior de Tesorería Municipal, de lunes a viernes en un horario de 09:00 a 17:00 horas, para cualquier solicitud, aclaración, duda, sugerencia o asesoría.</w:t>
      </w:r>
      <w:r w:rsidR="00554DF4" w:rsidRPr="00D215F7">
        <w:rPr>
          <w:rFonts w:ascii="Palatino Linotype" w:hAnsi="Palatino Linotype"/>
          <w:i/>
          <w:color w:val="000000"/>
          <w:sz w:val="22"/>
          <w:szCs w:val="22"/>
        </w:rPr>
        <w:t>” (sic)</w:t>
      </w:r>
    </w:p>
    <w:p w14:paraId="28DAF559" w14:textId="73032315" w:rsidR="00AD1D4C" w:rsidRPr="00D215F7" w:rsidRDefault="00AD1D4C" w:rsidP="00AD1D4C">
      <w:pPr>
        <w:pStyle w:val="Prrafodelista"/>
        <w:spacing w:before="240" w:after="240" w:line="360" w:lineRule="auto"/>
        <w:ind w:left="567" w:right="567"/>
        <w:jc w:val="both"/>
        <w:rPr>
          <w:rFonts w:ascii="Palatino Linotype" w:hAnsi="Palatino Linotype"/>
          <w:i/>
          <w:color w:val="000000"/>
          <w:sz w:val="22"/>
          <w:szCs w:val="22"/>
        </w:rPr>
      </w:pPr>
    </w:p>
    <w:p w14:paraId="5A65CEF8" w14:textId="0EC1E121" w:rsidR="00AD1D4C" w:rsidRPr="00D215F7" w:rsidRDefault="00AD1D4C" w:rsidP="00AD1D4C">
      <w:pPr>
        <w:pStyle w:val="Prrafodelista"/>
        <w:spacing w:before="240" w:after="240" w:line="360" w:lineRule="auto"/>
        <w:ind w:left="567" w:right="567"/>
        <w:jc w:val="both"/>
        <w:rPr>
          <w:rFonts w:ascii="Palatino Linotype" w:hAnsi="Palatino Linotype"/>
          <w:i/>
          <w:color w:val="000000"/>
          <w:sz w:val="22"/>
          <w:szCs w:val="22"/>
        </w:rPr>
      </w:pPr>
    </w:p>
    <w:p w14:paraId="3B8BBA3D" w14:textId="78A91CFE" w:rsidR="00AD1D4C" w:rsidRPr="00D215F7" w:rsidRDefault="00AD1D4C" w:rsidP="00AD1D4C">
      <w:pPr>
        <w:pStyle w:val="Prrafodelista"/>
        <w:numPr>
          <w:ilvl w:val="0"/>
          <w:numId w:val="3"/>
        </w:numPr>
        <w:spacing w:before="240" w:after="240" w:line="360" w:lineRule="auto"/>
        <w:ind w:left="851" w:right="567"/>
        <w:jc w:val="both"/>
        <w:rPr>
          <w:rFonts w:ascii="Palatino Linotype" w:eastAsia="Times New Roman" w:hAnsi="Palatino Linotype" w:cs="Arial"/>
          <w:b/>
          <w:lang w:val="es-ES"/>
        </w:rPr>
      </w:pPr>
      <w:r w:rsidRPr="00D215F7">
        <w:rPr>
          <w:rFonts w:ascii="Palatino Linotype" w:eastAsia="Times New Roman" w:hAnsi="Palatino Linotype" w:cs="Arial"/>
          <w:b/>
          <w:bCs/>
          <w:lang w:val="es-ES"/>
        </w:rPr>
        <w:t>Contestación Secretaría 51.pdf</w:t>
      </w:r>
      <w:r w:rsidRPr="00D215F7">
        <w:rPr>
          <w:rFonts w:ascii="Palatino Linotype" w:eastAsia="Calibri" w:hAnsi="Palatino Linotype" w:cs="Times New Roman"/>
          <w:b/>
          <w:i/>
          <w:lang w:val="es-ES"/>
        </w:rPr>
        <w:t xml:space="preserve"> y </w:t>
      </w:r>
      <w:r w:rsidRPr="00D215F7">
        <w:rPr>
          <w:rFonts w:ascii="Palatino Linotype" w:eastAsia="Times New Roman" w:hAnsi="Palatino Linotype" w:cs="Arial"/>
          <w:b/>
          <w:bCs/>
          <w:lang w:val="es-ES"/>
        </w:rPr>
        <w:t xml:space="preserve">Contestación Secretaría 50.pdf: </w:t>
      </w:r>
      <w:r w:rsidRPr="00D215F7">
        <w:rPr>
          <w:rFonts w:ascii="Palatino Linotype" w:eastAsia="Times New Roman" w:hAnsi="Palatino Linotype" w:cs="Arial"/>
          <w:lang w:val="es-ES"/>
        </w:rPr>
        <w:t xml:space="preserve">Contienen la misma información, suscrito por el </w:t>
      </w:r>
      <w:proofErr w:type="gramStart"/>
      <w:r w:rsidRPr="00D215F7">
        <w:rPr>
          <w:rFonts w:ascii="Palatino Linotype" w:eastAsia="Times New Roman" w:hAnsi="Palatino Linotype" w:cs="Arial"/>
          <w:lang w:val="es-ES"/>
        </w:rPr>
        <w:t>Secretario</w:t>
      </w:r>
      <w:proofErr w:type="gramEnd"/>
      <w:r w:rsidRPr="00D215F7">
        <w:rPr>
          <w:rFonts w:ascii="Palatino Linotype" w:eastAsia="Times New Roman" w:hAnsi="Palatino Linotype" w:cs="Arial"/>
          <w:lang w:val="es-ES"/>
        </w:rPr>
        <w:t xml:space="preserve"> del Ayuntamiento mediante el cual refiere que dicha área no cuenta con atribuciones para transmitir las sesiones de cabildo en la página del ayuntamiento.</w:t>
      </w:r>
    </w:p>
    <w:p w14:paraId="66745CA8" w14:textId="77777777" w:rsidR="00AD1D4C" w:rsidRPr="00D215F7" w:rsidRDefault="00AD1D4C" w:rsidP="00AD1D4C">
      <w:pPr>
        <w:pStyle w:val="Prrafodelista"/>
        <w:spacing w:before="240" w:after="240" w:line="360" w:lineRule="auto"/>
        <w:ind w:left="1287" w:right="567"/>
        <w:jc w:val="both"/>
        <w:rPr>
          <w:rFonts w:ascii="Palatino Linotype" w:eastAsia="Times New Roman" w:hAnsi="Palatino Linotype" w:cs="Arial"/>
          <w:b/>
          <w:lang w:val="es-ES"/>
        </w:rPr>
      </w:pPr>
    </w:p>
    <w:p w14:paraId="7246D5A1" w14:textId="569B3070" w:rsidR="00AD1D4C" w:rsidRPr="00D215F7" w:rsidRDefault="00AD1D4C" w:rsidP="00AD1D4C">
      <w:pPr>
        <w:pStyle w:val="Prrafodelista"/>
        <w:numPr>
          <w:ilvl w:val="0"/>
          <w:numId w:val="3"/>
        </w:numPr>
        <w:spacing w:before="240" w:after="240" w:line="360" w:lineRule="auto"/>
        <w:ind w:left="851" w:right="567"/>
        <w:jc w:val="both"/>
        <w:rPr>
          <w:rFonts w:ascii="Palatino Linotype" w:eastAsia="Times New Roman" w:hAnsi="Palatino Linotype" w:cs="Arial"/>
          <w:b/>
          <w:lang w:val="es-ES"/>
        </w:rPr>
      </w:pPr>
      <w:r w:rsidRPr="00D215F7">
        <w:rPr>
          <w:rFonts w:ascii="Palatino Linotype" w:eastAsia="Times New Roman" w:hAnsi="Palatino Linotype" w:cs="Arial"/>
          <w:b/>
          <w:bCs/>
          <w:lang w:val="es-ES"/>
        </w:rPr>
        <w:lastRenderedPageBreak/>
        <w:t xml:space="preserve">Contestación Comunicación Social 50.pdf y Contestación Comunicación Social 51.pdf: </w:t>
      </w:r>
      <w:r w:rsidR="00ED4B36" w:rsidRPr="00D215F7">
        <w:rPr>
          <w:rFonts w:ascii="Palatino Linotype" w:eastAsia="Times New Roman" w:hAnsi="Palatino Linotype" w:cs="Arial"/>
          <w:lang w:val="es-ES"/>
        </w:rPr>
        <w:t xml:space="preserve">Contienen la misma información, suscrito por el Director de Comunicación Social mediante el cual refiere que no </w:t>
      </w:r>
      <w:r w:rsidR="003E29A2" w:rsidRPr="00D215F7">
        <w:rPr>
          <w:rFonts w:ascii="Palatino Linotype" w:eastAsia="Times New Roman" w:hAnsi="Palatino Linotype" w:cs="Arial"/>
          <w:lang w:val="es-ES"/>
        </w:rPr>
        <w:t>s</w:t>
      </w:r>
      <w:r w:rsidR="00ED4B36" w:rsidRPr="00D215F7">
        <w:rPr>
          <w:rFonts w:ascii="Palatino Linotype" w:eastAsia="Times New Roman" w:hAnsi="Palatino Linotype" w:cs="Arial"/>
          <w:lang w:val="es-ES"/>
        </w:rPr>
        <w:t>e han contravenido los principios rectores de Servicio Público a que se refiere la solicitud de información de mérito ni tampoco lo señalado en el artículo 28 de la Ley Orgánica Municipal del Estado de México, toda vez que las sesiones de cabildo son transmitidas en vivo y en tiempo real, a través de la página Oficial de Gobierno Municipal, por lo cual, si algún ciudadano desea hacer su consulta deberá hacerlo en el momento oportuno.</w:t>
      </w:r>
    </w:p>
    <w:p w14:paraId="227E81FE" w14:textId="77777777" w:rsidR="00AD1D4C" w:rsidRPr="00D215F7" w:rsidRDefault="00AD1D4C" w:rsidP="00AD1D4C">
      <w:pPr>
        <w:pStyle w:val="Prrafodelista"/>
        <w:rPr>
          <w:rFonts w:ascii="Palatino Linotype" w:eastAsia="Calibri" w:hAnsi="Palatino Linotype" w:cs="Times New Roman"/>
          <w:b/>
          <w:iCs/>
          <w:lang w:val="es-ES"/>
        </w:rPr>
      </w:pPr>
    </w:p>
    <w:p w14:paraId="7F6FAD54" w14:textId="78B8EC57" w:rsidR="00554DF4" w:rsidRPr="00D215F7"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D215F7">
        <w:rPr>
          <w:rFonts w:ascii="Palatino Linotype" w:eastAsia="Calibri" w:hAnsi="Palatino Linotype" w:cs="Arial"/>
          <w:lang w:val="es-AR"/>
        </w:rPr>
        <w:t>El</w:t>
      </w:r>
      <w:r w:rsidR="007B3254" w:rsidRPr="00D215F7">
        <w:rPr>
          <w:rFonts w:ascii="Palatino Linotype" w:eastAsia="Calibri" w:hAnsi="Palatino Linotype" w:cs="Arial"/>
          <w:lang w:val="es-AR"/>
        </w:rPr>
        <w:t xml:space="preserve"> </w:t>
      </w:r>
      <w:r w:rsidR="00ED4B36" w:rsidRPr="00D215F7">
        <w:rPr>
          <w:rFonts w:ascii="Palatino Linotype" w:eastAsia="Calibri" w:hAnsi="Palatino Linotype" w:cs="Arial"/>
          <w:lang w:val="es-AR"/>
        </w:rPr>
        <w:t>trece</w:t>
      </w:r>
      <w:r w:rsidR="00CE5D17" w:rsidRPr="00D215F7">
        <w:rPr>
          <w:rFonts w:ascii="Palatino Linotype" w:eastAsia="Calibri" w:hAnsi="Palatino Linotype" w:cs="Arial"/>
          <w:lang w:val="es-AR"/>
        </w:rPr>
        <w:t xml:space="preserve"> </w:t>
      </w:r>
      <w:r w:rsidR="00554DF4" w:rsidRPr="00D215F7">
        <w:rPr>
          <w:rFonts w:ascii="Palatino Linotype" w:eastAsia="Calibri" w:hAnsi="Palatino Linotype" w:cs="Arial"/>
          <w:lang w:val="es-AR"/>
        </w:rPr>
        <w:t>(</w:t>
      </w:r>
      <w:r w:rsidR="00ED4B36" w:rsidRPr="00D215F7">
        <w:rPr>
          <w:rFonts w:ascii="Palatino Linotype" w:eastAsia="Calibri" w:hAnsi="Palatino Linotype" w:cs="Arial"/>
          <w:lang w:val="es-AR"/>
        </w:rPr>
        <w:t>13</w:t>
      </w:r>
      <w:r w:rsidR="001106D0" w:rsidRPr="00D215F7">
        <w:rPr>
          <w:rFonts w:ascii="Palatino Linotype" w:eastAsia="Calibri" w:hAnsi="Palatino Linotype" w:cs="Arial"/>
          <w:lang w:val="es-AR"/>
        </w:rPr>
        <w:t>)</w:t>
      </w:r>
      <w:r w:rsidR="00554DF4" w:rsidRPr="00D215F7">
        <w:rPr>
          <w:rFonts w:ascii="Palatino Linotype" w:eastAsia="Calibri" w:hAnsi="Palatino Linotype" w:cs="Arial"/>
          <w:lang w:val="es-AR"/>
        </w:rPr>
        <w:t xml:space="preserve"> de </w:t>
      </w:r>
      <w:r w:rsidR="00ED4B36" w:rsidRPr="00D215F7">
        <w:rPr>
          <w:rFonts w:ascii="Palatino Linotype" w:eastAsia="Calibri" w:hAnsi="Palatino Linotype" w:cs="Arial"/>
          <w:lang w:val="es-AR"/>
        </w:rPr>
        <w:t>abril</w:t>
      </w:r>
      <w:r w:rsidR="00554DF4" w:rsidRPr="00D215F7">
        <w:rPr>
          <w:rFonts w:ascii="Palatino Linotype" w:eastAsia="Calibri" w:hAnsi="Palatino Linotype" w:cs="Arial"/>
          <w:lang w:val="es-AR"/>
        </w:rPr>
        <w:t xml:space="preserve"> de</w:t>
      </w:r>
      <w:r w:rsidR="00554DF4" w:rsidRPr="00D215F7">
        <w:rPr>
          <w:rFonts w:ascii="Palatino Linotype" w:eastAsia="Times New Roman" w:hAnsi="Palatino Linotype" w:cs="Arial"/>
          <w:lang w:val="es-ES"/>
        </w:rPr>
        <w:t xml:space="preserve"> dos mil </w:t>
      </w:r>
      <w:r w:rsidR="004536FA" w:rsidRPr="00D215F7">
        <w:rPr>
          <w:rFonts w:ascii="Palatino Linotype" w:eastAsia="Times New Roman" w:hAnsi="Palatino Linotype" w:cs="Arial"/>
          <w:lang w:val="es-ES"/>
        </w:rPr>
        <w:t>veinte</w:t>
      </w:r>
      <w:r w:rsidR="00554DF4" w:rsidRPr="00D215F7">
        <w:rPr>
          <w:rFonts w:ascii="Palatino Linotype" w:eastAsia="Times New Roman" w:hAnsi="Palatino Linotype" w:cs="Arial"/>
          <w:lang w:val="es-ES"/>
        </w:rPr>
        <w:t xml:space="preserve">, </w:t>
      </w:r>
      <w:r w:rsidR="00554DF4" w:rsidRPr="00D215F7">
        <w:rPr>
          <w:rFonts w:ascii="Palatino Linotype" w:hAnsi="Palatino Linotype"/>
          <w:b/>
        </w:rPr>
        <w:t>EL RECURRENTE</w:t>
      </w:r>
      <w:r w:rsidR="00554DF4" w:rsidRPr="00D215F7">
        <w:rPr>
          <w:rFonts w:ascii="Palatino Linotype" w:eastAsia="Times New Roman" w:hAnsi="Palatino Linotype" w:cs="Arial"/>
          <w:lang w:val="es-ES"/>
        </w:rPr>
        <w:t xml:space="preserve"> interpuso </w:t>
      </w:r>
      <w:r w:rsidR="00ED4B36" w:rsidRPr="00D215F7">
        <w:rPr>
          <w:rFonts w:ascii="Palatino Linotype" w:eastAsia="Times New Roman" w:hAnsi="Palatino Linotype" w:cs="Arial"/>
          <w:lang w:val="es-ES"/>
        </w:rPr>
        <w:t>los</w:t>
      </w:r>
      <w:r w:rsidR="00554DF4" w:rsidRPr="00D215F7">
        <w:rPr>
          <w:rFonts w:ascii="Palatino Linotype" w:eastAsia="Times New Roman" w:hAnsi="Palatino Linotype" w:cs="Arial"/>
          <w:lang w:val="es-ES"/>
        </w:rPr>
        <w:t xml:space="preserve"> recurso</w:t>
      </w:r>
      <w:r w:rsidR="00ED4B36" w:rsidRPr="00D215F7">
        <w:rPr>
          <w:rFonts w:ascii="Palatino Linotype" w:eastAsia="Times New Roman" w:hAnsi="Palatino Linotype" w:cs="Arial"/>
          <w:lang w:val="es-ES"/>
        </w:rPr>
        <w:t>s</w:t>
      </w:r>
      <w:r w:rsidR="00554DF4" w:rsidRPr="00D215F7">
        <w:rPr>
          <w:rFonts w:ascii="Palatino Linotype" w:eastAsia="Times New Roman" w:hAnsi="Palatino Linotype" w:cs="Arial"/>
          <w:lang w:val="es-ES"/>
        </w:rPr>
        <w:t xml:space="preserve"> de revis</w:t>
      </w:r>
      <w:r w:rsidR="007B3254" w:rsidRPr="00D215F7">
        <w:rPr>
          <w:rFonts w:ascii="Palatino Linotype" w:eastAsia="Times New Roman" w:hAnsi="Palatino Linotype" w:cs="Arial"/>
          <w:lang w:val="es-ES"/>
        </w:rPr>
        <w:t>ión, en contra de la</w:t>
      </w:r>
      <w:r w:rsidR="00ED4B36" w:rsidRPr="00D215F7">
        <w:rPr>
          <w:rFonts w:ascii="Palatino Linotype" w:eastAsia="Times New Roman" w:hAnsi="Palatino Linotype" w:cs="Arial"/>
          <w:lang w:val="es-ES"/>
        </w:rPr>
        <w:t>s</w:t>
      </w:r>
      <w:r w:rsidR="007B3254" w:rsidRPr="00D215F7">
        <w:rPr>
          <w:rFonts w:ascii="Palatino Linotype" w:eastAsia="Times New Roman" w:hAnsi="Palatino Linotype" w:cs="Arial"/>
          <w:lang w:val="es-ES"/>
        </w:rPr>
        <w:t xml:space="preserve"> respuesta</w:t>
      </w:r>
      <w:r w:rsidR="00ED4B36" w:rsidRPr="00D215F7">
        <w:rPr>
          <w:rFonts w:ascii="Palatino Linotype" w:eastAsia="Times New Roman" w:hAnsi="Palatino Linotype" w:cs="Arial"/>
          <w:lang w:val="es-ES"/>
        </w:rPr>
        <w:t>s</w:t>
      </w:r>
      <w:r w:rsidR="007B3254" w:rsidRPr="00D215F7">
        <w:rPr>
          <w:rFonts w:ascii="Palatino Linotype" w:eastAsia="Times New Roman" w:hAnsi="Palatino Linotype" w:cs="Arial"/>
          <w:lang w:val="es-ES"/>
        </w:rPr>
        <w:t xml:space="preserve"> </w:t>
      </w:r>
      <w:r w:rsidR="001C401F" w:rsidRPr="00D215F7">
        <w:rPr>
          <w:rFonts w:ascii="Palatino Linotype" w:eastAsia="Times New Roman" w:hAnsi="Palatino Linotype" w:cs="Arial"/>
          <w:lang w:val="es-ES"/>
        </w:rPr>
        <w:t>y</w:t>
      </w:r>
      <w:r w:rsidR="001A4BC9" w:rsidRPr="00D215F7">
        <w:rPr>
          <w:rFonts w:ascii="Palatino Linotype" w:eastAsia="Times New Roman" w:hAnsi="Palatino Linotype" w:cs="Arial"/>
          <w:lang w:val="es-ES"/>
        </w:rPr>
        <w:t>,</w:t>
      </w:r>
      <w:r w:rsidR="001C401F" w:rsidRPr="00D215F7">
        <w:rPr>
          <w:rFonts w:ascii="Palatino Linotype" w:eastAsia="Times New Roman" w:hAnsi="Palatino Linotype" w:cs="Arial"/>
          <w:lang w:val="es-ES"/>
        </w:rPr>
        <w:t xml:space="preserve"> </w:t>
      </w:r>
      <w:r w:rsidR="00554DF4" w:rsidRPr="00D215F7">
        <w:rPr>
          <w:rFonts w:ascii="Palatino Linotype" w:eastAsia="Times New Roman" w:hAnsi="Palatino Linotype" w:cs="Arial"/>
          <w:lang w:val="es-ES"/>
        </w:rPr>
        <w:t>señal</w:t>
      </w:r>
      <w:r w:rsidR="001C401F" w:rsidRPr="00D215F7">
        <w:rPr>
          <w:rFonts w:ascii="Palatino Linotype" w:eastAsia="Times New Roman" w:hAnsi="Palatino Linotype" w:cs="Arial"/>
          <w:lang w:val="es-ES"/>
        </w:rPr>
        <w:t>ó</w:t>
      </w:r>
      <w:r w:rsidR="00147DF3" w:rsidRPr="00D215F7">
        <w:rPr>
          <w:rFonts w:ascii="Palatino Linotype" w:eastAsia="Times New Roman" w:hAnsi="Palatino Linotype" w:cs="Arial"/>
          <w:lang w:val="es-ES"/>
        </w:rPr>
        <w:t xml:space="preserve">, en ambos recursos de revisión, </w:t>
      </w:r>
      <w:r w:rsidR="00554DF4" w:rsidRPr="00D215F7">
        <w:rPr>
          <w:rFonts w:ascii="Palatino Linotype" w:eastAsia="Times New Roman" w:hAnsi="Palatino Linotype" w:cs="Arial"/>
          <w:lang w:val="es-ES"/>
        </w:rPr>
        <w:t>como:</w:t>
      </w:r>
      <w:bookmarkStart w:id="1" w:name="_Toc472500652"/>
      <w:bookmarkStart w:id="2" w:name="_Toc472427085"/>
      <w:bookmarkStart w:id="3" w:name="_Toc462307683"/>
    </w:p>
    <w:p w14:paraId="7A597602" w14:textId="77777777" w:rsidR="00554DF4" w:rsidRPr="00D215F7" w:rsidRDefault="00554DF4" w:rsidP="00554DF4">
      <w:pPr>
        <w:pStyle w:val="Prrafodelista"/>
        <w:rPr>
          <w:rFonts w:ascii="Palatino Linotype" w:hAnsi="Palatino Linotype" w:cs="Arial"/>
          <w:i/>
          <w:sz w:val="22"/>
          <w:szCs w:val="22"/>
        </w:rPr>
      </w:pPr>
    </w:p>
    <w:p w14:paraId="55112CBA" w14:textId="4EE4F3B5" w:rsidR="003236DE" w:rsidRPr="00D215F7" w:rsidRDefault="00554DF4" w:rsidP="00ED4B36">
      <w:pPr>
        <w:pStyle w:val="Prrafodelista"/>
        <w:spacing w:line="360" w:lineRule="auto"/>
        <w:ind w:left="567"/>
        <w:jc w:val="both"/>
        <w:rPr>
          <w:rFonts w:ascii="Palatino Linotype" w:eastAsia="Calibri" w:hAnsi="Palatino Linotype" w:cs="Arial"/>
          <w:szCs w:val="22"/>
          <w:lang w:val="es-ES"/>
        </w:rPr>
      </w:pPr>
      <w:r w:rsidRPr="00D215F7">
        <w:rPr>
          <w:rFonts w:ascii="Palatino Linotype" w:hAnsi="Palatino Linotype"/>
          <w:b/>
        </w:rPr>
        <w:t>Acto impugnado:</w:t>
      </w:r>
      <w:r w:rsidRPr="00D215F7">
        <w:rPr>
          <w:rStyle w:val="Ttulo2Car"/>
          <w:rFonts w:ascii="Palatino Linotype" w:hAnsi="Palatino Linotype"/>
          <w:b/>
          <w:i/>
          <w:lang w:val="es-ES"/>
        </w:rPr>
        <w:t xml:space="preserve"> </w:t>
      </w:r>
      <w:r w:rsidRPr="00D215F7">
        <w:rPr>
          <w:rFonts w:ascii="Palatino Linotype" w:hAnsi="Palatino Linotype"/>
        </w:rPr>
        <w:t>“</w:t>
      </w:r>
      <w:r w:rsidR="00ED4B36" w:rsidRPr="00D215F7">
        <w:rPr>
          <w:rFonts w:ascii="Palatino Linotype" w:hAnsi="Palatino Linotype"/>
          <w:i/>
          <w:sz w:val="22"/>
        </w:rPr>
        <w:t xml:space="preserve">Las respuestas otorgadas por el sujeto obligado, a través del secretario del ayuntamiento y del coordinador de comunicación social, sin proporcionarme la información solicitada. </w:t>
      </w:r>
      <w:r w:rsidRPr="00D215F7">
        <w:rPr>
          <w:rFonts w:ascii="Palatino Linotype" w:hAnsi="Palatino Linotype"/>
        </w:rPr>
        <w:t>"</w:t>
      </w:r>
      <w:r w:rsidRPr="00D215F7">
        <w:rPr>
          <w:rFonts w:ascii="Palatino Linotype" w:eastAsia="Calibri" w:hAnsi="Palatino Linotype" w:cs="Arial"/>
          <w:sz w:val="20"/>
          <w:szCs w:val="22"/>
          <w:lang w:val="es-ES"/>
        </w:rPr>
        <w:t xml:space="preserve"> </w:t>
      </w:r>
      <w:r w:rsidR="003236DE" w:rsidRPr="00D215F7">
        <w:rPr>
          <w:rFonts w:ascii="Palatino Linotype" w:eastAsia="Calibri" w:hAnsi="Palatino Linotype" w:cs="Arial"/>
          <w:szCs w:val="22"/>
          <w:lang w:val="es-ES"/>
        </w:rPr>
        <w:t>(Sic); y</w:t>
      </w:r>
    </w:p>
    <w:p w14:paraId="512FC4FD" w14:textId="4819951D" w:rsidR="00554DF4" w:rsidRPr="00D215F7" w:rsidRDefault="00554DF4" w:rsidP="00ED4B36">
      <w:pPr>
        <w:pStyle w:val="Prrafodelista"/>
        <w:spacing w:line="360" w:lineRule="auto"/>
        <w:ind w:left="567"/>
        <w:jc w:val="both"/>
        <w:rPr>
          <w:rFonts w:ascii="Times New Roman" w:eastAsia="Times New Roman" w:hAnsi="Times New Roman" w:cs="Times New Roman"/>
          <w:lang w:val="es-MX" w:eastAsia="es-MX"/>
        </w:rPr>
      </w:pPr>
      <w:r w:rsidRPr="00D215F7">
        <w:rPr>
          <w:rFonts w:ascii="Palatino Linotype" w:hAnsi="Palatino Linotype"/>
          <w:b/>
        </w:rPr>
        <w:t>Razones o Motivos de inconformidad:</w:t>
      </w:r>
      <w:r w:rsidRPr="00D215F7">
        <w:rPr>
          <w:rStyle w:val="Ttulo2Car"/>
          <w:rFonts w:ascii="Palatino Linotype" w:hAnsi="Palatino Linotype"/>
          <w:b/>
          <w:lang w:val="es-ES"/>
        </w:rPr>
        <w:t xml:space="preserve"> </w:t>
      </w:r>
      <w:r w:rsidRPr="00D215F7">
        <w:rPr>
          <w:rFonts w:ascii="Palatino Linotype" w:hAnsi="Palatino Linotype"/>
          <w:i/>
          <w:szCs w:val="22"/>
        </w:rPr>
        <w:t>“</w:t>
      </w:r>
      <w:r w:rsidR="00ED4B36" w:rsidRPr="00D215F7">
        <w:rPr>
          <w:rFonts w:ascii="Palatino Linotype" w:eastAsia="Times New Roman" w:hAnsi="Palatino Linotype" w:cs="Times New Roman"/>
          <w:i/>
          <w:sz w:val="22"/>
          <w:szCs w:val="14"/>
          <w:lang w:val="es-MX" w:eastAsia="es-MX"/>
        </w:rPr>
        <w:t xml:space="preserve">Solicité me expliquen las causas, motivos o razones para no transmitir en vivo las sesiones del ayuntamiento, porqué acudí tanto a la secretaría del ayuntamiento como a la coordinación de comunicación social a que me proporcionaran los archivos electrónicos de las sesiones del ayuntamiento, sin embargo, éstas no me fueron proporcionadas aduciendo que ninguna de dichas dependencias tiene las sesiones, razón por la cual, vía transparencia les solicito me expliquen </w:t>
      </w:r>
      <w:proofErr w:type="spellStart"/>
      <w:r w:rsidR="00ED4B36" w:rsidRPr="00D215F7">
        <w:rPr>
          <w:rFonts w:ascii="Palatino Linotype" w:eastAsia="Times New Roman" w:hAnsi="Palatino Linotype" w:cs="Times New Roman"/>
          <w:i/>
          <w:sz w:val="22"/>
          <w:szCs w:val="14"/>
          <w:lang w:val="es-MX" w:eastAsia="es-MX"/>
        </w:rPr>
        <w:t>porqué</w:t>
      </w:r>
      <w:proofErr w:type="spellEnd"/>
      <w:r w:rsidR="00ED4B36" w:rsidRPr="00D215F7">
        <w:rPr>
          <w:rFonts w:ascii="Palatino Linotype" w:eastAsia="Times New Roman" w:hAnsi="Palatino Linotype" w:cs="Times New Roman"/>
          <w:i/>
          <w:sz w:val="22"/>
          <w:szCs w:val="14"/>
          <w:lang w:val="es-MX" w:eastAsia="es-MX"/>
        </w:rPr>
        <w:t xml:space="preserve"> no las tienen, y me contesta el secretario que no refiero contenido documental, por supuesto que sí, las sesiones del ayuntamiento que personalmente fui a solicitar; ahora bien, por su parte, el coordinador de </w:t>
      </w:r>
      <w:r w:rsidR="00ED4B36" w:rsidRPr="00D215F7">
        <w:rPr>
          <w:rFonts w:ascii="Palatino Linotype" w:eastAsia="Times New Roman" w:hAnsi="Palatino Linotype" w:cs="Times New Roman"/>
          <w:i/>
          <w:sz w:val="22"/>
          <w:szCs w:val="14"/>
          <w:lang w:val="es-MX" w:eastAsia="es-MX"/>
        </w:rPr>
        <w:lastRenderedPageBreak/>
        <w:t>comunicación social responde que si se transmiten en tiempo real las sesiones, entonces por favor que me proporcione los archivos electrónicos de todas y cada una de las sesiones con audio y video de calidad, que se vean y escuchen, desde el uno de enero de 2019 hasta la fecha en que se sirvan entregármelas; conviene señalar, que la disposición legal para transmitir en vivo las sesiones, proviene de una reforma a la ley de gobierno digital y a la ley orgánica municipal, entre otras, que obliga a los entes públicos a contar con archivos electrónicos públicos disponibles en formato abierto en todo momento aprovechando las tecnologías de la información y comunicación, para acercar el gobierno y sus servicios y actuaciones a los gobernados, por ende, al supuestamente existir dichas sesiones, solicito, ordenen me entreguen la información solicitada.</w:t>
      </w:r>
      <w:r w:rsidRPr="00D215F7">
        <w:rPr>
          <w:rFonts w:ascii="Palatino Linotype" w:hAnsi="Palatino Linotype"/>
          <w:i/>
          <w:sz w:val="22"/>
          <w:szCs w:val="22"/>
        </w:rPr>
        <w:t xml:space="preserve">” </w:t>
      </w:r>
      <w:r w:rsidRPr="00D215F7">
        <w:rPr>
          <w:rFonts w:ascii="Palatino Linotype" w:hAnsi="Palatino Linotype" w:cs="Arial"/>
          <w:i/>
          <w:sz w:val="22"/>
          <w:szCs w:val="22"/>
        </w:rPr>
        <w:t>(Sic)</w:t>
      </w:r>
      <w:r w:rsidRPr="00D215F7">
        <w:rPr>
          <w:rFonts w:ascii="Palatino Linotype" w:hAnsi="Palatino Linotype" w:cs="Arial"/>
          <w:sz w:val="22"/>
          <w:szCs w:val="22"/>
        </w:rPr>
        <w:t xml:space="preserve"> </w:t>
      </w:r>
    </w:p>
    <w:p w14:paraId="30A4F102" w14:textId="77777777" w:rsidR="00554DF4" w:rsidRPr="00D215F7"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40591BFB" w:rsidR="00554DF4" w:rsidRPr="00D215F7"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D215F7">
        <w:rPr>
          <w:rFonts w:ascii="Palatino Linotype" w:eastAsia="Times New Roman" w:hAnsi="Palatino Linotype" w:cs="Arial"/>
          <w:lang w:val="es-ES"/>
        </w:rPr>
        <w:t xml:space="preserve">Se registró el recurso de revisión bajo el número de expediente </w:t>
      </w:r>
      <w:r w:rsidRPr="00D215F7">
        <w:rPr>
          <w:rFonts w:ascii="Palatino Linotype" w:hAnsi="Palatino Linotype" w:cs="Arial"/>
          <w:bCs/>
        </w:rPr>
        <w:t xml:space="preserve">al rubro indicado, asimismo con fundamento en lo dispuesto por el </w:t>
      </w:r>
      <w:r w:rsidRPr="00D215F7">
        <w:rPr>
          <w:rFonts w:ascii="Palatino Linotype" w:eastAsia="Calibri" w:hAnsi="Palatino Linotype" w:cs="Arial"/>
          <w:lang w:val="es-ES"/>
        </w:rPr>
        <w:t xml:space="preserve">artículo 185 fracción I de la </w:t>
      </w:r>
      <w:r w:rsidRPr="00D215F7">
        <w:rPr>
          <w:rFonts w:ascii="Palatino Linotype" w:eastAsia="Calibri" w:hAnsi="Palatino Linotype" w:cs="Arial"/>
          <w:b/>
          <w:lang w:val="es-ES"/>
        </w:rPr>
        <w:t xml:space="preserve">Ley de Transparencia y Acceso a la Información Pública del Estado de México y Municipios </w:t>
      </w:r>
      <w:r w:rsidRPr="00D215F7">
        <w:rPr>
          <w:rFonts w:ascii="Palatino Linotype" w:eastAsia="Times New Roman" w:hAnsi="Palatino Linotype" w:cs="Arial"/>
          <w:lang w:val="es-ES"/>
        </w:rPr>
        <w:t xml:space="preserve">se turnó al </w:t>
      </w:r>
      <w:r w:rsidRPr="00D215F7">
        <w:rPr>
          <w:rFonts w:ascii="Palatino Linotype" w:eastAsia="Times New Roman" w:hAnsi="Palatino Linotype" w:cs="Arial"/>
          <w:b/>
          <w:lang w:val="es-ES"/>
        </w:rPr>
        <w:t xml:space="preserve">Comisionado José Guadalupe Luna Hernández, </w:t>
      </w:r>
      <w:r w:rsidRPr="00D215F7">
        <w:rPr>
          <w:rFonts w:ascii="Palatino Linotype" w:eastAsia="Times New Roman" w:hAnsi="Palatino Linotype" w:cs="Arial"/>
          <w:lang w:val="es-ES"/>
        </w:rPr>
        <w:t xml:space="preserve">con el objeto de </w:t>
      </w:r>
      <w:r w:rsidRPr="00D215F7">
        <w:rPr>
          <w:rFonts w:ascii="Palatino Linotype" w:eastAsia="Times New Roman" w:hAnsi="Palatino Linotype" w:cs="Arial"/>
          <w:lang w:val="es-MX"/>
        </w:rPr>
        <w:t xml:space="preserve">su análisis. </w:t>
      </w:r>
    </w:p>
    <w:p w14:paraId="35933551" w14:textId="77777777" w:rsidR="00B62C0A" w:rsidRPr="00D215F7"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2F81A901" w:rsidR="00554DF4" w:rsidRPr="00D215F7"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D215F7">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106D0" w:rsidRPr="00D215F7">
        <w:rPr>
          <w:rFonts w:ascii="Palatino Linotype" w:eastAsia="Calibri" w:hAnsi="Palatino Linotype" w:cs="Arial"/>
          <w:lang w:val="es-ES"/>
        </w:rPr>
        <w:t>siete</w:t>
      </w:r>
      <w:r w:rsidRPr="00D215F7">
        <w:rPr>
          <w:rFonts w:ascii="Palatino Linotype" w:eastAsia="Calibri" w:hAnsi="Palatino Linotype" w:cs="Arial"/>
          <w:lang w:val="es-ES"/>
        </w:rPr>
        <w:t xml:space="preserve"> (</w:t>
      </w:r>
      <w:r w:rsidR="001106D0" w:rsidRPr="00D215F7">
        <w:rPr>
          <w:rFonts w:ascii="Palatino Linotype" w:eastAsia="Calibri" w:hAnsi="Palatino Linotype" w:cs="Arial"/>
          <w:lang w:val="es-ES"/>
        </w:rPr>
        <w:t>7</w:t>
      </w:r>
      <w:r w:rsidRPr="00D215F7">
        <w:rPr>
          <w:rFonts w:ascii="Palatino Linotype" w:eastAsia="Calibri" w:hAnsi="Palatino Linotype" w:cs="Arial"/>
          <w:lang w:val="es-ES"/>
        </w:rPr>
        <w:t xml:space="preserve">) de </w:t>
      </w:r>
      <w:r w:rsidR="001106D0" w:rsidRPr="00D215F7">
        <w:rPr>
          <w:rFonts w:ascii="Palatino Linotype" w:eastAsia="Calibri" w:hAnsi="Palatino Linotype" w:cs="Arial"/>
          <w:lang w:val="es-ES"/>
        </w:rPr>
        <w:t>agosto</w:t>
      </w:r>
      <w:r w:rsidRPr="00D215F7">
        <w:rPr>
          <w:rFonts w:ascii="Palatino Linotype" w:eastAsia="Calibri" w:hAnsi="Palatino Linotype" w:cs="Arial"/>
          <w:lang w:val="es-ES"/>
        </w:rPr>
        <w:t xml:space="preserve"> de dos mil </w:t>
      </w:r>
      <w:r w:rsidR="006A2EE7" w:rsidRPr="00D215F7">
        <w:rPr>
          <w:rFonts w:ascii="Palatino Linotype" w:eastAsia="Calibri" w:hAnsi="Palatino Linotype" w:cs="Arial"/>
          <w:lang w:val="es-ES"/>
        </w:rPr>
        <w:t>veinte</w:t>
      </w:r>
      <w:r w:rsidRPr="00D215F7">
        <w:rPr>
          <w:rFonts w:ascii="Palatino Linotype" w:eastAsia="Calibri" w:hAnsi="Palatino Linotype" w:cs="Arial"/>
          <w:lang w:val="es-ES"/>
        </w:rPr>
        <w:t xml:space="preserve">, puso a disposición de las partes el expediente electrónico </w:t>
      </w:r>
      <w:r w:rsidRPr="00D215F7">
        <w:rPr>
          <w:rFonts w:ascii="Palatino Linotype" w:eastAsia="Calibri" w:hAnsi="Palatino Linotype" w:cs="Arial"/>
        </w:rPr>
        <w:t xml:space="preserve">vía </w:t>
      </w:r>
      <w:r w:rsidRPr="00D215F7">
        <w:rPr>
          <w:rFonts w:ascii="Palatino Linotype" w:eastAsia="Calibri" w:hAnsi="Palatino Linotype" w:cs="Arial"/>
          <w:b/>
          <w:lang w:val="es-ES"/>
        </w:rPr>
        <w:t xml:space="preserve">SAIMEX </w:t>
      </w:r>
      <w:r w:rsidRPr="00D215F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215F7">
        <w:rPr>
          <w:rFonts w:ascii="Palatino Linotype" w:eastAsia="Calibri" w:hAnsi="Palatino Linotype" w:cs="Arial"/>
          <w:b/>
          <w:lang w:val="es-ES"/>
        </w:rPr>
        <w:t>SUJETO OBLIGADO</w:t>
      </w:r>
      <w:r w:rsidRPr="00D215F7">
        <w:rPr>
          <w:rFonts w:ascii="Palatino Linotype" w:eastAsia="Calibri" w:hAnsi="Palatino Linotype" w:cs="Arial"/>
          <w:lang w:val="es-ES"/>
        </w:rPr>
        <w:t xml:space="preserve"> presentara el informe justificado procedente.</w:t>
      </w:r>
    </w:p>
    <w:p w14:paraId="7A23F046" w14:textId="77777777" w:rsidR="007B1DAC" w:rsidRPr="00D215F7" w:rsidRDefault="007B1DAC" w:rsidP="007B1DAC">
      <w:pPr>
        <w:pStyle w:val="Prrafodelista"/>
        <w:rPr>
          <w:rFonts w:ascii="Palatino Linotype" w:hAnsi="Palatino Linotype"/>
          <w:i/>
          <w:color w:val="000000"/>
          <w:sz w:val="22"/>
          <w:szCs w:val="22"/>
        </w:rPr>
      </w:pPr>
    </w:p>
    <w:p w14:paraId="3F7B0AF0" w14:textId="789BA141" w:rsidR="007B1DAC" w:rsidRPr="00D215F7"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D215F7">
        <w:rPr>
          <w:rFonts w:ascii="Palatino Linotype" w:eastAsia="MS Mincho" w:hAnsi="Palatino Linotype" w:cs="Arial"/>
        </w:rPr>
        <w:lastRenderedPageBreak/>
        <w:t>En la Décima Tercera Sesión Ordinaria de fecha doce (12) de agosto de dos mil veinte, el Pleno de este Órgano Garante acordó la acumulación de los recursos de revisión</w:t>
      </w:r>
      <w:r w:rsidRPr="00D215F7">
        <w:rPr>
          <w:rFonts w:ascii="Palatino Linotype" w:hAnsi="Palatino Linotype" w:cs="Arial"/>
          <w:b/>
          <w:bCs/>
        </w:rPr>
        <w:t xml:space="preserve"> al</w:t>
      </w:r>
      <w:r w:rsidRPr="00D215F7">
        <w:rPr>
          <w:rFonts w:ascii="Palatino Linotype" w:eastAsia="MS Mincho" w:hAnsi="Palatino Linotype" w:cs="Times New Roman"/>
          <w:b/>
          <w:bCs/>
        </w:rPr>
        <w:t xml:space="preserve"> </w:t>
      </w:r>
      <w:r w:rsidRPr="00D215F7">
        <w:rPr>
          <w:rFonts w:ascii="Palatino Linotype" w:eastAsia="MS Mincho" w:hAnsi="Palatino Linotype" w:cs="Times New Roman"/>
        </w:rPr>
        <w:t>Comisionado</w:t>
      </w:r>
      <w:r w:rsidRPr="00D215F7">
        <w:rPr>
          <w:rFonts w:ascii="Palatino Linotype" w:eastAsia="MS Mincho" w:hAnsi="Palatino Linotype" w:cs="Times New Roman"/>
          <w:b/>
        </w:rPr>
        <w:t xml:space="preserve"> José Guadalupe Luna Hernández </w:t>
      </w:r>
      <w:r w:rsidRPr="00D215F7">
        <w:rPr>
          <w:rFonts w:ascii="Palatino Linotype" w:eastAsia="MS Mincho" w:hAnsi="Palatino Linotype" w:cs="Times New Roman"/>
        </w:rPr>
        <w:t xml:space="preserve">a efecto de presentar al Pleno el proyecto de resolución correspondiente y de </w:t>
      </w:r>
      <w:r w:rsidRPr="00D215F7">
        <w:rPr>
          <w:rFonts w:ascii="Palatino Linotype" w:eastAsia="Times New Roman" w:hAnsi="Palatino Linotype" w:cs="Arial"/>
        </w:rPr>
        <w:t xml:space="preserve">conformidad con el numeral ONCE inciso c) de los </w:t>
      </w:r>
      <w:r w:rsidRPr="00D215F7">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D215F7">
        <w:rPr>
          <w:rFonts w:ascii="Palatino Linotype" w:eastAsia="Times New Roman" w:hAnsi="Palatino Linotype" w:cs="Arial"/>
          <w:vertAlign w:val="superscript"/>
        </w:rPr>
        <w:footnoteReference w:id="1"/>
      </w:r>
      <w:r w:rsidRPr="00D215F7">
        <w:rPr>
          <w:rFonts w:ascii="Palatino Linotype" w:eastAsia="Times New Roman" w:hAnsi="Palatino Linotype" w:cs="Arial"/>
        </w:rPr>
        <w:t>, que señala:</w:t>
      </w:r>
    </w:p>
    <w:p w14:paraId="6E5F7AAB" w14:textId="77777777" w:rsidR="007B1DAC" w:rsidRPr="00D215F7"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215F7">
        <w:rPr>
          <w:rFonts w:ascii="Palatino Linotype" w:eastAsia="Times New Roman" w:hAnsi="Palatino Linotype" w:cs="Arial"/>
          <w:b/>
          <w:i/>
          <w:sz w:val="22"/>
        </w:rPr>
        <w:t>ONCE.</w:t>
      </w:r>
      <w:r w:rsidRPr="00D215F7">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D215F7"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215F7">
        <w:rPr>
          <w:rFonts w:ascii="Palatino Linotype" w:eastAsia="Times New Roman" w:hAnsi="Palatino Linotype" w:cs="Arial"/>
          <w:i/>
          <w:sz w:val="22"/>
        </w:rPr>
        <w:t>…</w:t>
      </w:r>
    </w:p>
    <w:p w14:paraId="5BF93937" w14:textId="77777777" w:rsidR="007B1DAC" w:rsidRPr="00D215F7"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215F7">
        <w:rPr>
          <w:rFonts w:ascii="Palatino Linotype" w:eastAsia="Times New Roman" w:hAnsi="Palatino Linotype" w:cs="Arial"/>
          <w:i/>
          <w:sz w:val="22"/>
        </w:rPr>
        <w:t>c) Cuando se trate del mismo solicitante, el mismo SUJETO OBLIGADO, aunque se trate de solicitudes diversas;</w:t>
      </w:r>
    </w:p>
    <w:p w14:paraId="0314E76C" w14:textId="77777777" w:rsidR="007B1DAC" w:rsidRPr="00D215F7" w:rsidRDefault="007B1DAC" w:rsidP="007B1DAC">
      <w:pPr>
        <w:spacing w:before="240" w:after="240" w:line="360" w:lineRule="auto"/>
        <w:ind w:left="567"/>
        <w:contextualSpacing/>
        <w:jc w:val="both"/>
        <w:rPr>
          <w:rFonts w:ascii="Palatino Linotype" w:eastAsia="Times New Roman" w:hAnsi="Palatino Linotype" w:cs="Arial"/>
          <w:i/>
        </w:rPr>
      </w:pPr>
      <w:r w:rsidRPr="00D215F7">
        <w:rPr>
          <w:rFonts w:ascii="Palatino Linotype" w:eastAsia="Times New Roman" w:hAnsi="Palatino Linotype" w:cs="Arial"/>
          <w:i/>
        </w:rPr>
        <w:t>…</w:t>
      </w:r>
    </w:p>
    <w:p w14:paraId="53FED80D" w14:textId="77777777" w:rsidR="007B1DAC" w:rsidRPr="00D215F7"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D215F7">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D215F7">
        <w:rPr>
          <w:rFonts w:ascii="Palatino Linotype" w:eastAsia="MS Mincho" w:hAnsi="Palatino Linotype" w:cs="Arial"/>
          <w:color w:val="000000"/>
          <w:lang w:val="es-ES"/>
        </w:rPr>
        <w:t xml:space="preserve">Código de Procedimientos Administrativos del Estado de México, de aplicación supletoria en términos del </w:t>
      </w:r>
      <w:r w:rsidRPr="00D215F7">
        <w:rPr>
          <w:rFonts w:ascii="Palatino Linotype" w:eastAsia="MS Mincho" w:hAnsi="Palatino Linotype" w:cs="Arial"/>
          <w:color w:val="000000"/>
        </w:rPr>
        <w:t xml:space="preserve">artículo 195 de </w:t>
      </w:r>
      <w:r w:rsidRPr="00D215F7">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D215F7"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D215F7" w:rsidRDefault="007B1DAC" w:rsidP="007B1DAC">
      <w:pPr>
        <w:spacing w:line="360" w:lineRule="auto"/>
        <w:ind w:left="567" w:right="567"/>
        <w:jc w:val="both"/>
        <w:rPr>
          <w:rFonts w:ascii="Palatino Linotype" w:eastAsia="MS Mincho" w:hAnsi="Palatino Linotype" w:cs="Arial"/>
          <w:b/>
          <w:i/>
        </w:rPr>
      </w:pPr>
      <w:r w:rsidRPr="00D215F7">
        <w:rPr>
          <w:rFonts w:ascii="Palatino Linotype" w:eastAsia="MS Mincho" w:hAnsi="Palatino Linotype" w:cs="Arial"/>
          <w:b/>
          <w:i/>
        </w:rPr>
        <w:t>Código de Procedimientos Administrativos del Estado de México</w:t>
      </w:r>
    </w:p>
    <w:p w14:paraId="6A752495" w14:textId="77777777" w:rsidR="007B1DAC" w:rsidRPr="00D215F7" w:rsidRDefault="007B1DAC" w:rsidP="007B1DAC">
      <w:pPr>
        <w:spacing w:line="360" w:lineRule="auto"/>
        <w:ind w:left="567" w:right="567"/>
        <w:jc w:val="both"/>
        <w:rPr>
          <w:rFonts w:ascii="Palatino Linotype" w:eastAsia="MS Mincho" w:hAnsi="Palatino Linotype" w:cs="Arial"/>
          <w:i/>
          <w:sz w:val="22"/>
        </w:rPr>
      </w:pPr>
      <w:r w:rsidRPr="00D215F7">
        <w:rPr>
          <w:rFonts w:ascii="Palatino Linotype" w:eastAsia="MS Mincho" w:hAnsi="Palatino Linotype" w:cs="Arial"/>
          <w:i/>
          <w:sz w:val="22"/>
        </w:rPr>
        <w:t>“</w:t>
      </w:r>
      <w:r w:rsidRPr="00D215F7">
        <w:rPr>
          <w:rFonts w:ascii="Palatino Linotype" w:eastAsia="MS Mincho" w:hAnsi="Palatino Linotype" w:cs="Arial"/>
          <w:b/>
          <w:i/>
          <w:sz w:val="22"/>
        </w:rPr>
        <w:t>Artículo 18</w:t>
      </w:r>
      <w:r w:rsidRPr="00D215F7">
        <w:rPr>
          <w:rFonts w:ascii="Palatino Linotype" w:eastAsia="MS Mincho" w:hAnsi="Palatino Linotype" w:cs="Arial"/>
          <w:i/>
          <w:sz w:val="22"/>
        </w:rPr>
        <w:t xml:space="preserve">.- </w:t>
      </w:r>
      <w:r w:rsidRPr="00D215F7">
        <w:rPr>
          <w:rFonts w:ascii="Palatino Linotype" w:eastAsia="MS Mincho" w:hAnsi="Palatino Linotype" w:cs="Arial"/>
          <w:b/>
          <w:i/>
          <w:sz w:val="22"/>
        </w:rPr>
        <w:t xml:space="preserve">La autoridad administrativa o el Tribunal </w:t>
      </w:r>
      <w:r w:rsidRPr="00D215F7">
        <w:rPr>
          <w:rFonts w:ascii="Palatino Linotype" w:eastAsia="MS Mincho" w:hAnsi="Palatino Linotype" w:cs="Arial"/>
          <w:b/>
          <w:i/>
          <w:sz w:val="22"/>
          <w:u w:val="single"/>
        </w:rPr>
        <w:t>acordarán la acumulación de los expedientes</w:t>
      </w:r>
      <w:r w:rsidRPr="00D215F7">
        <w:rPr>
          <w:rFonts w:ascii="Palatino Linotype" w:eastAsia="MS Mincho" w:hAnsi="Palatino Linotype" w:cs="Arial"/>
          <w:b/>
          <w:i/>
          <w:sz w:val="22"/>
        </w:rPr>
        <w:t xml:space="preserve"> del procedimiento y proceso administrativo que ante ellos se sigan, de oficio</w:t>
      </w:r>
      <w:r w:rsidRPr="00D215F7">
        <w:rPr>
          <w:rFonts w:ascii="Palatino Linotype" w:eastAsia="MS Mincho" w:hAnsi="Palatino Linotype" w:cs="Arial"/>
          <w:i/>
          <w:sz w:val="22"/>
        </w:rPr>
        <w:t xml:space="preserve"> o a petición de parte, </w:t>
      </w:r>
      <w:r w:rsidRPr="00D215F7">
        <w:rPr>
          <w:rFonts w:ascii="Palatino Linotype" w:eastAsia="MS Mincho" w:hAnsi="Palatino Linotype" w:cs="Arial"/>
          <w:b/>
          <w:i/>
          <w:sz w:val="22"/>
          <w:u w:val="single"/>
        </w:rPr>
        <w:t>cuando las partes</w:t>
      </w:r>
      <w:r w:rsidRPr="00D215F7">
        <w:rPr>
          <w:rFonts w:ascii="Palatino Linotype" w:eastAsia="MS Mincho" w:hAnsi="Palatino Linotype" w:cs="Arial"/>
          <w:i/>
          <w:sz w:val="22"/>
        </w:rPr>
        <w:t xml:space="preserve"> o los actos administrativos </w:t>
      </w:r>
      <w:r w:rsidRPr="00D215F7">
        <w:rPr>
          <w:rFonts w:ascii="Palatino Linotype" w:eastAsia="MS Mincho" w:hAnsi="Palatino Linotype" w:cs="Arial"/>
          <w:b/>
          <w:i/>
          <w:sz w:val="22"/>
          <w:u w:val="single"/>
        </w:rPr>
        <w:t>sean iguales</w:t>
      </w:r>
      <w:r w:rsidRPr="00D215F7">
        <w:rPr>
          <w:rFonts w:ascii="Palatino Linotype" w:eastAsia="MS Mincho" w:hAnsi="Palatino Linotype" w:cs="Arial"/>
          <w:i/>
          <w:sz w:val="22"/>
        </w:rPr>
        <w:t xml:space="preserve">, se trate de actos conexos o </w:t>
      </w:r>
      <w:r w:rsidRPr="00D215F7">
        <w:rPr>
          <w:rFonts w:ascii="Palatino Linotype" w:eastAsia="MS Mincho" w:hAnsi="Palatino Linotype" w:cs="Arial"/>
          <w:b/>
          <w:i/>
          <w:sz w:val="22"/>
          <w:u w:val="single"/>
        </w:rPr>
        <w:t>resulte conveniente el trámite unificado de los asuntos, para evitar la emisión de resoluciones contradictorias</w:t>
      </w:r>
      <w:r w:rsidRPr="00D215F7">
        <w:rPr>
          <w:rFonts w:ascii="Palatino Linotype" w:eastAsia="MS Mincho" w:hAnsi="Palatino Linotype" w:cs="Arial"/>
          <w:i/>
          <w:sz w:val="22"/>
        </w:rPr>
        <w:t>. La misma regla se aplicará, en lo conducente, para la separación de los expedientes.”</w:t>
      </w:r>
    </w:p>
    <w:p w14:paraId="2B094F62" w14:textId="77777777" w:rsidR="007B1DAC" w:rsidRPr="00D215F7"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D215F7" w:rsidRDefault="007B1DAC" w:rsidP="007B1DAC">
      <w:pPr>
        <w:spacing w:line="360" w:lineRule="auto"/>
        <w:ind w:left="567" w:right="567"/>
        <w:jc w:val="both"/>
        <w:rPr>
          <w:rFonts w:ascii="Palatino Linotype" w:eastAsia="MS Mincho" w:hAnsi="Palatino Linotype" w:cs="Arial"/>
          <w:b/>
          <w:i/>
          <w:sz w:val="22"/>
        </w:rPr>
      </w:pPr>
      <w:r w:rsidRPr="00D215F7">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D215F7" w:rsidRDefault="007B1DAC" w:rsidP="007B1DAC">
      <w:pPr>
        <w:spacing w:line="360" w:lineRule="auto"/>
        <w:ind w:left="567" w:right="567"/>
        <w:jc w:val="both"/>
        <w:rPr>
          <w:rFonts w:ascii="Palatino Linotype" w:eastAsia="MS Mincho" w:hAnsi="Palatino Linotype" w:cs="Arial"/>
          <w:i/>
          <w:sz w:val="22"/>
        </w:rPr>
      </w:pPr>
      <w:r w:rsidRPr="00D215F7">
        <w:rPr>
          <w:rFonts w:ascii="Palatino Linotype" w:eastAsia="MS Mincho" w:hAnsi="Palatino Linotype" w:cs="Arial"/>
          <w:i/>
          <w:sz w:val="22"/>
        </w:rPr>
        <w:t>“</w:t>
      </w:r>
      <w:r w:rsidRPr="00D215F7">
        <w:rPr>
          <w:rFonts w:ascii="Palatino Linotype" w:eastAsia="MS Mincho" w:hAnsi="Palatino Linotype" w:cs="Arial"/>
          <w:b/>
          <w:i/>
          <w:sz w:val="22"/>
        </w:rPr>
        <w:t xml:space="preserve">Artículo 195. </w:t>
      </w:r>
      <w:r w:rsidRPr="00D215F7">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D215F7" w:rsidRDefault="007B1DAC" w:rsidP="007B1DAC">
      <w:pPr>
        <w:pStyle w:val="Prrafodelista"/>
        <w:spacing w:before="240" w:after="240" w:line="360" w:lineRule="auto"/>
        <w:ind w:left="0"/>
        <w:jc w:val="both"/>
        <w:rPr>
          <w:rFonts w:ascii="Palatino Linotype" w:eastAsia="MS Mincho" w:hAnsi="Palatino Linotype" w:cs="Arial"/>
          <w:i/>
          <w:sz w:val="22"/>
        </w:rPr>
      </w:pPr>
      <w:r w:rsidRPr="00D215F7">
        <w:rPr>
          <w:rFonts w:ascii="Palatino Linotype" w:eastAsia="MS Mincho" w:hAnsi="Palatino Linotype" w:cs="Arial"/>
          <w:i/>
          <w:sz w:val="22"/>
        </w:rPr>
        <w:t>(Énfasis añadido)</w:t>
      </w:r>
    </w:p>
    <w:p w14:paraId="1C3D63A2" w14:textId="77777777" w:rsidR="007B1DAC" w:rsidRPr="00D215F7" w:rsidRDefault="007B1DAC" w:rsidP="007B1DAC">
      <w:pPr>
        <w:pStyle w:val="Prrafodelista"/>
        <w:spacing w:before="240" w:after="240" w:line="360" w:lineRule="auto"/>
        <w:ind w:left="0"/>
        <w:jc w:val="both"/>
        <w:rPr>
          <w:rFonts w:ascii="Palatino Linotype" w:hAnsi="Palatino Linotype"/>
          <w:i/>
          <w:color w:val="000000"/>
          <w:sz w:val="22"/>
          <w:szCs w:val="22"/>
        </w:rPr>
      </w:pPr>
    </w:p>
    <w:p w14:paraId="355FE01A" w14:textId="77777777" w:rsidR="007838C0" w:rsidRPr="00D215F7" w:rsidRDefault="007838C0" w:rsidP="007838C0">
      <w:pPr>
        <w:pStyle w:val="Prrafodelista"/>
        <w:rPr>
          <w:rFonts w:ascii="Palatino Linotype" w:hAnsi="Palatino Linotype"/>
          <w:i/>
          <w:color w:val="000000"/>
          <w:sz w:val="22"/>
          <w:szCs w:val="22"/>
        </w:rPr>
      </w:pPr>
    </w:p>
    <w:p w14:paraId="4671F56B" w14:textId="17B4B3A7" w:rsidR="001106D0" w:rsidRPr="00D215F7" w:rsidRDefault="001106D0"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D215F7">
        <w:rPr>
          <w:rFonts w:ascii="Palatino Linotype" w:eastAsia="Calibri" w:hAnsi="Palatino Linotype" w:cs="Arial"/>
          <w:lang w:val="es-ES"/>
        </w:rPr>
        <w:t>De las constancias que obran en el expediente electrónico del SAIMEX, se aprecia que tanto el Sujeto Obligado como el recurrente fueron omisos en realizar manifestaciones, se inserta imagen de referencia.</w:t>
      </w:r>
    </w:p>
    <w:p w14:paraId="266FB754" w14:textId="77777777" w:rsidR="001106D0" w:rsidRPr="00D215F7" w:rsidRDefault="001106D0" w:rsidP="001106D0">
      <w:pPr>
        <w:pStyle w:val="Prrafodelista"/>
        <w:rPr>
          <w:rFonts w:ascii="Palatino Linotype" w:eastAsia="Calibri" w:hAnsi="Palatino Linotype" w:cs="Arial"/>
          <w:lang w:val="es-ES"/>
        </w:rPr>
      </w:pPr>
    </w:p>
    <w:p w14:paraId="0A5CD54E" w14:textId="3A91AFB9" w:rsidR="001106D0" w:rsidRPr="00D215F7" w:rsidRDefault="00147DF3" w:rsidP="001106D0">
      <w:pPr>
        <w:pStyle w:val="Prrafodelista"/>
        <w:spacing w:line="360" w:lineRule="auto"/>
        <w:ind w:left="0"/>
        <w:jc w:val="both"/>
        <w:rPr>
          <w:rFonts w:ascii="Palatino Linotype" w:eastAsia="Calibri" w:hAnsi="Palatino Linotype" w:cs="Arial"/>
          <w:lang w:val="es-ES"/>
        </w:rPr>
      </w:pPr>
      <w:r w:rsidRPr="00D215F7">
        <w:rPr>
          <w:noProof/>
          <w:lang w:val="es-MX" w:eastAsia="es-MX"/>
        </w:rPr>
        <w:lastRenderedPageBreak/>
        <w:drawing>
          <wp:inline distT="0" distB="0" distL="0" distR="0" wp14:anchorId="7C9257FD" wp14:editId="76823612">
            <wp:extent cx="5422605" cy="1347835"/>
            <wp:effectExtent l="0" t="0" r="698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16" t="35921" r="29891" b="35609"/>
                    <a:stretch/>
                  </pic:blipFill>
                  <pic:spPr bwMode="auto">
                    <a:xfrm>
                      <a:off x="0" y="0"/>
                      <a:ext cx="5449994" cy="1354643"/>
                    </a:xfrm>
                    <a:prstGeom prst="rect">
                      <a:avLst/>
                    </a:prstGeom>
                    <a:ln>
                      <a:noFill/>
                    </a:ln>
                    <a:extLst>
                      <a:ext uri="{53640926-AAD7-44D8-BBD7-CCE9431645EC}">
                        <a14:shadowObscured xmlns:a14="http://schemas.microsoft.com/office/drawing/2010/main"/>
                      </a:ext>
                    </a:extLst>
                  </pic:spPr>
                </pic:pic>
              </a:graphicData>
            </a:graphic>
          </wp:inline>
        </w:drawing>
      </w:r>
    </w:p>
    <w:p w14:paraId="020F15B7" w14:textId="6329DDCF" w:rsidR="00147DF3" w:rsidRPr="00D215F7" w:rsidRDefault="00147DF3" w:rsidP="001106D0">
      <w:pPr>
        <w:pStyle w:val="Prrafodelista"/>
        <w:spacing w:line="360" w:lineRule="auto"/>
        <w:ind w:left="0"/>
        <w:jc w:val="both"/>
        <w:rPr>
          <w:rFonts w:ascii="Palatino Linotype" w:eastAsia="Calibri" w:hAnsi="Palatino Linotype" w:cs="Arial"/>
          <w:lang w:val="es-ES"/>
        </w:rPr>
      </w:pPr>
      <w:r w:rsidRPr="00D215F7">
        <w:rPr>
          <w:noProof/>
          <w:lang w:val="es-MX" w:eastAsia="es-MX"/>
        </w:rPr>
        <w:drawing>
          <wp:inline distT="0" distB="0" distL="0" distR="0" wp14:anchorId="582F4BDA" wp14:editId="0D920283">
            <wp:extent cx="5422265" cy="1416119"/>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07" t="35921" r="29891" b="34253"/>
                    <a:stretch/>
                  </pic:blipFill>
                  <pic:spPr bwMode="auto">
                    <a:xfrm>
                      <a:off x="0" y="0"/>
                      <a:ext cx="5446458" cy="1422437"/>
                    </a:xfrm>
                    <a:prstGeom prst="rect">
                      <a:avLst/>
                    </a:prstGeom>
                    <a:ln>
                      <a:noFill/>
                    </a:ln>
                    <a:extLst>
                      <a:ext uri="{53640926-AAD7-44D8-BBD7-CCE9431645EC}">
                        <a14:shadowObscured xmlns:a14="http://schemas.microsoft.com/office/drawing/2010/main"/>
                      </a:ext>
                    </a:extLst>
                  </pic:spPr>
                </pic:pic>
              </a:graphicData>
            </a:graphic>
          </wp:inline>
        </w:drawing>
      </w:r>
    </w:p>
    <w:p w14:paraId="064DDBD1" w14:textId="77777777" w:rsidR="001106D0" w:rsidRPr="00D215F7" w:rsidRDefault="001106D0" w:rsidP="00FC72B7">
      <w:pPr>
        <w:pStyle w:val="Prrafodelista"/>
        <w:numPr>
          <w:ilvl w:val="0"/>
          <w:numId w:val="2"/>
        </w:numPr>
        <w:spacing w:line="360" w:lineRule="auto"/>
        <w:ind w:left="0" w:firstLine="0"/>
        <w:jc w:val="both"/>
        <w:rPr>
          <w:rFonts w:ascii="Palatino Linotype" w:hAnsi="Palatino Linotype" w:cs="Arial"/>
        </w:rPr>
      </w:pPr>
      <w:r w:rsidRPr="00D215F7">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3F69E37" w14:textId="77777777" w:rsidR="001106D0" w:rsidRPr="00D215F7" w:rsidRDefault="001106D0" w:rsidP="001106D0">
      <w:pPr>
        <w:pStyle w:val="Prrafodelista"/>
        <w:spacing w:line="360" w:lineRule="auto"/>
        <w:ind w:left="0"/>
        <w:jc w:val="both"/>
        <w:rPr>
          <w:rFonts w:ascii="Palatino Linotype" w:hAnsi="Palatino Linotype" w:cs="Arial"/>
        </w:rPr>
      </w:pPr>
    </w:p>
    <w:p w14:paraId="57209426" w14:textId="77777777" w:rsidR="001106D0" w:rsidRPr="00D215F7" w:rsidRDefault="001106D0" w:rsidP="001106D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D215F7">
        <w:rPr>
          <w:rFonts w:ascii="Palatino Linotype" w:hAnsi="Palatino Linotype" w:cs="Arial"/>
          <w:b/>
          <w:bCs/>
          <w:i/>
          <w:iCs/>
          <w:color w:val="222222"/>
          <w:sz w:val="22"/>
          <w:lang w:val="es-ES_tradnl"/>
        </w:rPr>
        <w:t>QUEJA, RECURSO DE. LA OMISION DE RENDIR EL INFORME RESPECTIVO NO IMPIDE QUE SE RESUELV</w:t>
      </w:r>
      <w:r w:rsidRPr="00D215F7">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w:t>
      </w:r>
      <w:r w:rsidRPr="00D215F7">
        <w:rPr>
          <w:rFonts w:ascii="Palatino Linotype" w:hAnsi="Palatino Linotype" w:cs="Arial"/>
          <w:i/>
          <w:iCs/>
          <w:color w:val="222222"/>
          <w:sz w:val="22"/>
          <w:lang w:val="es-ES_tradnl"/>
        </w:rPr>
        <w:lastRenderedPageBreak/>
        <w:t xml:space="preserve">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D215F7">
        <w:rPr>
          <w:rFonts w:ascii="Palatino Linotype" w:hAnsi="Palatino Linotype" w:cs="Arial"/>
          <w:i/>
          <w:iCs/>
          <w:color w:val="222222"/>
          <w:sz w:val="22"/>
          <w:lang w:val="es-ES_tradnl"/>
        </w:rPr>
        <w:t>Abril</w:t>
      </w:r>
      <w:proofErr w:type="gramEnd"/>
      <w:r w:rsidRPr="00D215F7">
        <w:rPr>
          <w:rFonts w:ascii="Palatino Linotype" w:hAnsi="Palatino Linotype" w:cs="Arial"/>
          <w:i/>
          <w:iCs/>
          <w:color w:val="222222"/>
          <w:sz w:val="22"/>
          <w:lang w:val="es-ES_tradnl"/>
        </w:rPr>
        <w:t xml:space="preserve"> de 1996. Página: 207.</w:t>
      </w:r>
      <w:r w:rsidRPr="00D215F7">
        <w:rPr>
          <w:rFonts w:ascii="Palatino Linotype" w:hAnsi="Palatino Linotype" w:cs="Arial"/>
          <w:i/>
          <w:iCs/>
          <w:color w:val="222222"/>
          <w:lang w:val="es-ES_tradnl"/>
        </w:rPr>
        <w:t xml:space="preserve">  </w:t>
      </w:r>
    </w:p>
    <w:p w14:paraId="17E04C80" w14:textId="77777777" w:rsidR="001106D0" w:rsidRPr="00D215F7" w:rsidRDefault="001106D0" w:rsidP="001106D0">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12E3840C" w14:textId="77777777" w:rsidR="001106D0" w:rsidRPr="00D215F7" w:rsidRDefault="001106D0" w:rsidP="00FC72B7">
      <w:pPr>
        <w:pStyle w:val="Prrafodelista"/>
        <w:numPr>
          <w:ilvl w:val="0"/>
          <w:numId w:val="2"/>
        </w:numPr>
        <w:spacing w:line="360" w:lineRule="auto"/>
        <w:ind w:left="0" w:firstLine="0"/>
        <w:jc w:val="both"/>
        <w:rPr>
          <w:rFonts w:ascii="Palatino Linotype" w:eastAsia="Times New Roman" w:hAnsi="Palatino Linotype" w:cs="Arial"/>
          <w:b/>
          <w:lang w:val="es-ES"/>
        </w:rPr>
      </w:pPr>
      <w:r w:rsidRPr="00D215F7">
        <w:rPr>
          <w:rFonts w:ascii="Palatino Linotype" w:hAnsi="Palatino Linotype" w:cs="Arial"/>
          <w:color w:val="222222"/>
        </w:rPr>
        <w:t>Por lo cual se reitera, que la falta de informe justificado no impide que este Órgano Garante conozca y resuelva el recurso de revisión, solo propicia que el </w:t>
      </w:r>
      <w:r w:rsidRPr="00D215F7">
        <w:rPr>
          <w:rFonts w:ascii="Palatino Linotype" w:hAnsi="Palatino Linotype" w:cs="Arial"/>
          <w:b/>
          <w:bCs/>
          <w:color w:val="222222"/>
        </w:rPr>
        <w:t>SUJETO OBLIGADO</w:t>
      </w:r>
      <w:r w:rsidRPr="00D215F7">
        <w:rPr>
          <w:rFonts w:ascii="Palatino Linotype" w:hAnsi="Palatino Linotype" w:cs="Arial"/>
          <w:color w:val="222222"/>
        </w:rPr>
        <w:t> pierda la oportunidad de justificar su falta de respuesta y manifestar lo que a su derecho convenga.</w:t>
      </w:r>
    </w:p>
    <w:p w14:paraId="6C7FD435" w14:textId="77777777" w:rsidR="001106D0" w:rsidRPr="00D215F7" w:rsidRDefault="001106D0" w:rsidP="001106D0">
      <w:pPr>
        <w:pStyle w:val="Prrafodelista"/>
        <w:spacing w:line="360" w:lineRule="auto"/>
        <w:ind w:left="0"/>
        <w:jc w:val="both"/>
        <w:rPr>
          <w:rFonts w:ascii="Palatino Linotype" w:eastAsia="Calibri" w:hAnsi="Palatino Linotype" w:cs="Arial"/>
          <w:lang w:val="es-ES"/>
        </w:rPr>
      </w:pPr>
    </w:p>
    <w:p w14:paraId="796DBDE7" w14:textId="7229A247" w:rsidR="00554DF4" w:rsidRPr="00D215F7" w:rsidRDefault="00443AB4" w:rsidP="00E2678D">
      <w:pPr>
        <w:pStyle w:val="Prrafodelista"/>
        <w:numPr>
          <w:ilvl w:val="0"/>
          <w:numId w:val="1"/>
        </w:numPr>
        <w:spacing w:line="360" w:lineRule="auto"/>
        <w:ind w:left="0" w:firstLine="0"/>
        <w:jc w:val="both"/>
        <w:rPr>
          <w:rFonts w:ascii="Tahoma" w:hAnsi="Tahoma" w:cs="Tahoma"/>
        </w:rPr>
      </w:pPr>
      <w:r w:rsidRPr="00D215F7">
        <w:rPr>
          <w:rFonts w:ascii="Palatino Linotype" w:eastAsia="Calibri" w:hAnsi="Palatino Linotype" w:cs="Arial"/>
          <w:lang w:val="es-ES"/>
        </w:rPr>
        <w:t xml:space="preserve">El día </w:t>
      </w:r>
      <w:r w:rsidR="001106D0" w:rsidRPr="00D215F7">
        <w:rPr>
          <w:rFonts w:ascii="Palatino Linotype" w:eastAsia="Calibri" w:hAnsi="Palatino Linotype" w:cs="Arial"/>
          <w:lang w:val="es-ES"/>
        </w:rPr>
        <w:t>veinticuatro</w:t>
      </w:r>
      <w:r w:rsidR="004F2918" w:rsidRPr="00D215F7">
        <w:rPr>
          <w:rFonts w:ascii="Palatino Linotype" w:eastAsia="Calibri" w:hAnsi="Palatino Linotype" w:cs="Arial"/>
          <w:lang w:val="es-ES"/>
        </w:rPr>
        <w:t xml:space="preserve"> (</w:t>
      </w:r>
      <w:r w:rsidR="001106D0" w:rsidRPr="00D215F7">
        <w:rPr>
          <w:rFonts w:ascii="Palatino Linotype" w:eastAsia="Calibri" w:hAnsi="Palatino Linotype" w:cs="Arial"/>
          <w:lang w:val="es-ES"/>
        </w:rPr>
        <w:t>24</w:t>
      </w:r>
      <w:r w:rsidR="004F2918" w:rsidRPr="00D215F7">
        <w:rPr>
          <w:rFonts w:ascii="Palatino Linotype" w:eastAsia="Calibri" w:hAnsi="Palatino Linotype" w:cs="Arial"/>
          <w:lang w:val="es-ES"/>
        </w:rPr>
        <w:t xml:space="preserve">) de agosto </w:t>
      </w:r>
      <w:r w:rsidR="00512189" w:rsidRPr="00D215F7">
        <w:rPr>
          <w:rFonts w:ascii="Palatino Linotype" w:eastAsia="Calibri" w:hAnsi="Palatino Linotype" w:cs="Arial"/>
          <w:lang w:val="es-ES"/>
        </w:rPr>
        <w:t>de dos mil veinte,</w:t>
      </w:r>
      <w:r w:rsidRPr="00D215F7">
        <w:rPr>
          <w:rFonts w:ascii="Palatino Linotype" w:eastAsia="Calibri" w:hAnsi="Palatino Linotype" w:cs="Arial"/>
          <w:lang w:val="es-ES"/>
        </w:rPr>
        <w:t xml:space="preserve"> </w:t>
      </w:r>
      <w:r w:rsidR="001A4BC9" w:rsidRPr="00D215F7">
        <w:rPr>
          <w:rFonts w:ascii="Palatino Linotype" w:eastAsia="Calibri" w:hAnsi="Palatino Linotype" w:cs="Arial"/>
          <w:lang w:val="es-ES"/>
        </w:rPr>
        <w:t>e</w:t>
      </w:r>
      <w:r w:rsidR="00554DF4" w:rsidRPr="00D215F7">
        <w:rPr>
          <w:rFonts w:ascii="Palatino Linotype" w:hAnsi="Palatino Linotype"/>
        </w:rPr>
        <w:t>l Comisionado Ponente decretó el cierre de instrucción</w:t>
      </w:r>
      <w:r w:rsidR="001A4BC9" w:rsidRPr="00D215F7">
        <w:rPr>
          <w:rFonts w:ascii="Palatino Linotype" w:hAnsi="Palatino Linotype" w:cs="Arial"/>
        </w:rPr>
        <w:t xml:space="preserve">, </w:t>
      </w:r>
      <w:r w:rsidR="00554DF4" w:rsidRPr="00D215F7">
        <w:rPr>
          <w:rFonts w:ascii="Palatino Linotype" w:hAnsi="Palatino Linotype" w:cs="Arial"/>
          <w:color w:val="000000" w:themeColor="text1"/>
        </w:rPr>
        <w:t xml:space="preserve">por lo que ordenó turnar el expediente para su resolución, misma que ahora se pronuncia; </w:t>
      </w:r>
      <w:r w:rsidR="00A131BA" w:rsidRPr="00D215F7">
        <w:rPr>
          <w:rFonts w:ascii="Palatino Linotype" w:hAnsi="Palatino Linotype" w:cs="Arial"/>
          <w:color w:val="000000" w:themeColor="text1"/>
        </w:rPr>
        <w:t>y -</w:t>
      </w:r>
      <w:r w:rsidR="00554DF4" w:rsidRPr="00D215F7">
        <w:rPr>
          <w:rFonts w:ascii="Palatino Linotype" w:hAnsi="Palatino Linotype" w:cs="Arial"/>
          <w:color w:val="000000" w:themeColor="text1"/>
        </w:rPr>
        <w:t xml:space="preserve"> - - - - - - - - - - </w:t>
      </w:r>
      <w:r w:rsidR="00554DF4" w:rsidRPr="00D215F7">
        <w:rPr>
          <w:rFonts w:ascii="Palatino Linotype" w:hAnsi="Palatino Linotype" w:cs="Arial"/>
        </w:rPr>
        <w:t xml:space="preserve">- </w:t>
      </w:r>
      <w:r w:rsidR="00A56957" w:rsidRPr="00D215F7">
        <w:rPr>
          <w:rFonts w:ascii="Palatino Linotype" w:hAnsi="Palatino Linotype" w:cs="Arial"/>
        </w:rPr>
        <w:t xml:space="preserve">- - </w:t>
      </w:r>
      <w:r w:rsidR="00550DA9" w:rsidRPr="00D215F7">
        <w:rPr>
          <w:rFonts w:ascii="Palatino Linotype" w:hAnsi="Palatino Linotype" w:cs="Arial"/>
        </w:rPr>
        <w:t xml:space="preserve">- - - - - - - - - - - - - - </w:t>
      </w:r>
    </w:p>
    <w:p w14:paraId="76CBD4DB" w14:textId="77777777" w:rsidR="002E144C" w:rsidRPr="00D215F7" w:rsidRDefault="002E144C" w:rsidP="00DB779D">
      <w:pPr>
        <w:pStyle w:val="Prrafodelista"/>
        <w:spacing w:line="360" w:lineRule="auto"/>
        <w:ind w:left="0"/>
        <w:jc w:val="both"/>
        <w:rPr>
          <w:rFonts w:ascii="Palatino Linotype" w:eastAsia="Calibri" w:hAnsi="Palatino Linotype" w:cs="Arial"/>
          <w:lang w:val="es-ES"/>
        </w:rPr>
      </w:pPr>
    </w:p>
    <w:p w14:paraId="68DDE087" w14:textId="77777777" w:rsidR="00554DF4" w:rsidRPr="00D215F7" w:rsidRDefault="00554DF4" w:rsidP="00554DF4">
      <w:pPr>
        <w:pStyle w:val="Ttulo1"/>
        <w:jc w:val="center"/>
        <w:rPr>
          <w:b w:val="0"/>
          <w:szCs w:val="24"/>
        </w:rPr>
      </w:pPr>
      <w:bookmarkStart w:id="4" w:name="_Toc50655138"/>
      <w:r w:rsidRPr="00D215F7">
        <w:rPr>
          <w:szCs w:val="24"/>
        </w:rPr>
        <w:t>CONSIDERANDO</w:t>
      </w:r>
      <w:bookmarkEnd w:id="4"/>
      <w:r w:rsidRPr="00D215F7">
        <w:rPr>
          <w:szCs w:val="24"/>
        </w:rPr>
        <w:t xml:space="preserve"> </w:t>
      </w:r>
    </w:p>
    <w:p w14:paraId="22FB88E4" w14:textId="77777777" w:rsidR="00554DF4" w:rsidRPr="00D215F7" w:rsidRDefault="00554DF4" w:rsidP="00554DF4">
      <w:pPr>
        <w:rPr>
          <w:rFonts w:ascii="Palatino Linotype" w:hAnsi="Palatino Linotype"/>
          <w:lang w:val="es-MX" w:eastAsia="en-US"/>
        </w:rPr>
      </w:pPr>
    </w:p>
    <w:p w14:paraId="26BF6840" w14:textId="77777777" w:rsidR="00554DF4" w:rsidRPr="00D215F7" w:rsidRDefault="00554DF4" w:rsidP="00554DF4">
      <w:pPr>
        <w:pStyle w:val="Ttulo2"/>
        <w:rPr>
          <w:rFonts w:ascii="Palatino Linotype" w:hAnsi="Palatino Linotype"/>
          <w:b/>
          <w:bCs/>
          <w:color w:val="auto"/>
          <w:spacing w:val="60"/>
          <w:sz w:val="24"/>
        </w:rPr>
      </w:pPr>
      <w:bookmarkStart w:id="5" w:name="_Toc50655139"/>
      <w:r w:rsidRPr="00D215F7">
        <w:rPr>
          <w:rFonts w:ascii="Palatino Linotype" w:hAnsi="Palatino Linotype"/>
          <w:b/>
          <w:color w:val="auto"/>
          <w:sz w:val="24"/>
        </w:rPr>
        <w:t>PRIMERO. De la competencia</w:t>
      </w:r>
      <w:bookmarkEnd w:id="5"/>
    </w:p>
    <w:p w14:paraId="180F156D" w14:textId="77777777" w:rsidR="00554DF4" w:rsidRPr="00D215F7"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D215F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215F7">
        <w:rPr>
          <w:rFonts w:ascii="Palatino Linotype" w:eastAsia="Calibri" w:hAnsi="Palatino Linotype" w:cs="Times New Roman"/>
          <w:b/>
          <w:lang w:val="es-ES"/>
        </w:rPr>
        <w:t>Constitución Política de los Estados Unidos Mexicanos</w:t>
      </w:r>
      <w:r w:rsidRPr="00D215F7">
        <w:rPr>
          <w:rFonts w:ascii="Palatino Linotype" w:eastAsia="Calibri" w:hAnsi="Palatino Linotype" w:cs="Times New Roman"/>
          <w:lang w:val="es-ES"/>
        </w:rPr>
        <w:t xml:space="preserve">; 5, párrafos </w:t>
      </w:r>
      <w:r w:rsidRPr="00D215F7">
        <w:rPr>
          <w:rFonts w:ascii="Palatino Linotype" w:hAnsi="Palatino Linotype" w:cs="Arial"/>
          <w:bCs/>
          <w:color w:val="222222"/>
          <w:lang w:val="es-ES"/>
        </w:rPr>
        <w:t xml:space="preserve">vigésimo, vigésimo primero y vigésimo segundo </w:t>
      </w:r>
      <w:r w:rsidRPr="00D215F7">
        <w:rPr>
          <w:rFonts w:ascii="Palatino Linotype" w:eastAsia="Calibri" w:hAnsi="Palatino Linotype" w:cs="Times New Roman"/>
          <w:lang w:val="es-ES"/>
        </w:rPr>
        <w:t xml:space="preserve">fracciones IV y V de la </w:t>
      </w:r>
      <w:r w:rsidRPr="00D215F7">
        <w:rPr>
          <w:rFonts w:ascii="Palatino Linotype" w:eastAsia="Calibri" w:hAnsi="Palatino Linotype" w:cs="Times New Roman"/>
          <w:b/>
          <w:lang w:val="es-ES"/>
        </w:rPr>
        <w:lastRenderedPageBreak/>
        <w:t>Constitución Política del Estado Libre y Soberano de México</w:t>
      </w:r>
      <w:r w:rsidRPr="00D215F7">
        <w:rPr>
          <w:rFonts w:ascii="Palatino Linotype" w:eastAsia="Calibri" w:hAnsi="Palatino Linotype" w:cs="Times New Roman"/>
          <w:lang w:val="es-ES"/>
        </w:rPr>
        <w:t xml:space="preserve">; artículos 1, 2 fracción II, 13, 29, 36 fracciones I y II, 176, 178, 179, 181 párrafo tercero y 185 </w:t>
      </w:r>
      <w:r w:rsidRPr="00D215F7">
        <w:rPr>
          <w:rFonts w:ascii="Palatino Linotype" w:eastAsia="Calibri" w:hAnsi="Palatino Linotype" w:cs="Arial"/>
          <w:lang w:val="es-ES"/>
        </w:rPr>
        <w:t xml:space="preserve">de la </w:t>
      </w:r>
      <w:r w:rsidRPr="00D215F7">
        <w:rPr>
          <w:rFonts w:ascii="Palatino Linotype" w:eastAsia="Calibri" w:hAnsi="Palatino Linotype" w:cs="Arial"/>
          <w:b/>
          <w:lang w:val="es-ES"/>
        </w:rPr>
        <w:t>Ley de Transparencia y Acceso a la Información Pública del Estado de México y Municipios</w:t>
      </w:r>
      <w:r w:rsidRPr="00D215F7">
        <w:rPr>
          <w:rFonts w:ascii="Palatino Linotype" w:eastAsia="Calibri" w:hAnsi="Palatino Linotype" w:cs="Arial"/>
          <w:lang w:val="es-ES"/>
        </w:rPr>
        <w:t xml:space="preserve">; y 7, 9 fracciones I y XXIV, y 11 del </w:t>
      </w:r>
      <w:r w:rsidRPr="00D215F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215F7">
        <w:rPr>
          <w:rFonts w:ascii="Palatino Linotype" w:hAnsi="Palatino Linotype"/>
        </w:rPr>
        <w:t>.</w:t>
      </w:r>
    </w:p>
    <w:p w14:paraId="15B5B697" w14:textId="77777777" w:rsidR="00554DF4" w:rsidRPr="00D215F7" w:rsidRDefault="00554DF4" w:rsidP="00554DF4">
      <w:pPr>
        <w:pStyle w:val="Ttulo2"/>
        <w:rPr>
          <w:rFonts w:ascii="Palatino Linotype" w:hAnsi="Palatino Linotype"/>
          <w:b/>
          <w:color w:val="auto"/>
          <w:sz w:val="24"/>
        </w:rPr>
      </w:pPr>
      <w:bookmarkStart w:id="6" w:name="_Toc50655140"/>
      <w:r w:rsidRPr="00D215F7">
        <w:rPr>
          <w:rFonts w:ascii="Palatino Linotype" w:hAnsi="Palatino Linotype"/>
          <w:b/>
          <w:color w:val="auto"/>
          <w:sz w:val="24"/>
        </w:rPr>
        <w:t>SEGUNDO. De la oportunidad y procedencia.</w:t>
      </w:r>
      <w:bookmarkEnd w:id="6"/>
    </w:p>
    <w:p w14:paraId="772A76F9" w14:textId="15C022B5" w:rsidR="00554DF4" w:rsidRPr="00D215F7" w:rsidRDefault="00147DF3" w:rsidP="00587D80">
      <w:pPr>
        <w:pStyle w:val="Prrafodelista"/>
        <w:numPr>
          <w:ilvl w:val="0"/>
          <w:numId w:val="1"/>
        </w:numPr>
        <w:spacing w:before="240" w:after="240" w:line="360" w:lineRule="auto"/>
        <w:ind w:left="0" w:right="49" w:firstLine="0"/>
        <w:jc w:val="both"/>
        <w:rPr>
          <w:rFonts w:ascii="Palatino Linotype" w:hAnsi="Palatino Linotype"/>
        </w:rPr>
      </w:pPr>
      <w:r w:rsidRPr="00D215F7">
        <w:rPr>
          <w:rFonts w:ascii="Palatino Linotype" w:eastAsia="Calibri" w:hAnsi="Palatino Linotype" w:cs="Arial"/>
        </w:rPr>
        <w:t>Los</w:t>
      </w:r>
      <w:r w:rsidR="00554DF4" w:rsidRPr="00D215F7">
        <w:rPr>
          <w:rFonts w:ascii="Palatino Linotype" w:eastAsia="Calibri" w:hAnsi="Palatino Linotype" w:cs="Arial"/>
        </w:rPr>
        <w:t xml:space="preserve"> medio</w:t>
      </w:r>
      <w:r w:rsidRPr="00D215F7">
        <w:rPr>
          <w:rFonts w:ascii="Palatino Linotype" w:eastAsia="Calibri" w:hAnsi="Palatino Linotype" w:cs="Arial"/>
        </w:rPr>
        <w:t>s</w:t>
      </w:r>
      <w:r w:rsidR="00554DF4" w:rsidRPr="00D215F7">
        <w:rPr>
          <w:rFonts w:ascii="Palatino Linotype" w:eastAsia="Calibri" w:hAnsi="Palatino Linotype" w:cs="Arial"/>
        </w:rPr>
        <w:t xml:space="preserve"> de impugnación fue</w:t>
      </w:r>
      <w:r w:rsidRPr="00D215F7">
        <w:rPr>
          <w:rFonts w:ascii="Palatino Linotype" w:eastAsia="Calibri" w:hAnsi="Palatino Linotype" w:cs="Arial"/>
        </w:rPr>
        <w:t>ron</w:t>
      </w:r>
      <w:r w:rsidR="00554DF4" w:rsidRPr="00D215F7">
        <w:rPr>
          <w:rFonts w:ascii="Palatino Linotype" w:eastAsia="Calibri" w:hAnsi="Palatino Linotype" w:cs="Arial"/>
        </w:rPr>
        <w:t xml:space="preserve"> presentado</w:t>
      </w:r>
      <w:r w:rsidRPr="00D215F7">
        <w:rPr>
          <w:rFonts w:ascii="Palatino Linotype" w:eastAsia="Calibri" w:hAnsi="Palatino Linotype" w:cs="Arial"/>
        </w:rPr>
        <w:t>s</w:t>
      </w:r>
      <w:r w:rsidR="00554DF4" w:rsidRPr="00D215F7">
        <w:rPr>
          <w:rFonts w:ascii="Palatino Linotype" w:eastAsia="Calibri" w:hAnsi="Palatino Linotype" w:cs="Arial"/>
        </w:rPr>
        <w:t xml:space="preserve"> a través del </w:t>
      </w:r>
      <w:r w:rsidR="00554DF4" w:rsidRPr="00D215F7">
        <w:rPr>
          <w:rFonts w:ascii="Palatino Linotype" w:eastAsia="Calibri" w:hAnsi="Palatino Linotype" w:cs="Arial"/>
          <w:b/>
        </w:rPr>
        <w:t>SAIMEX,</w:t>
      </w:r>
      <w:r w:rsidR="00554DF4" w:rsidRPr="00D215F7">
        <w:rPr>
          <w:rFonts w:ascii="Palatino Linotype" w:eastAsia="Calibri" w:hAnsi="Palatino Linotype" w:cs="Arial"/>
        </w:rPr>
        <w:t xml:space="preserve"> en el formato previamente aprobado para tal efecto y dentro del plazo legal de quince días hábiles otorgados; siendo así que el </w:t>
      </w:r>
      <w:r w:rsidR="00554DF4" w:rsidRPr="00D215F7">
        <w:rPr>
          <w:rFonts w:ascii="Palatino Linotype" w:eastAsia="Calibri" w:hAnsi="Palatino Linotype" w:cs="Arial"/>
          <w:b/>
        </w:rPr>
        <w:t>SUJETO OBLIGADO</w:t>
      </w:r>
      <w:r w:rsidR="00554DF4" w:rsidRPr="00D215F7">
        <w:rPr>
          <w:rFonts w:ascii="Palatino Linotype" w:eastAsia="Calibri" w:hAnsi="Palatino Linotype" w:cs="Arial"/>
        </w:rPr>
        <w:t xml:space="preserve"> entregó</w:t>
      </w:r>
      <w:r w:rsidR="00AF705E" w:rsidRPr="00D215F7">
        <w:rPr>
          <w:rFonts w:ascii="Palatino Linotype" w:eastAsia="Calibri" w:hAnsi="Palatino Linotype" w:cs="Arial"/>
        </w:rPr>
        <w:t xml:space="preserve"> respuesta</w:t>
      </w:r>
      <w:r w:rsidRPr="00D215F7">
        <w:rPr>
          <w:rFonts w:ascii="Palatino Linotype" w:eastAsia="Calibri" w:hAnsi="Palatino Linotype" w:cs="Arial"/>
        </w:rPr>
        <w:t>s</w:t>
      </w:r>
      <w:r w:rsidR="00AF705E" w:rsidRPr="00D215F7">
        <w:rPr>
          <w:rFonts w:ascii="Palatino Linotype" w:eastAsia="Calibri" w:hAnsi="Palatino Linotype" w:cs="Arial"/>
        </w:rPr>
        <w:t xml:space="preserve"> a la</w:t>
      </w:r>
      <w:r w:rsidRPr="00D215F7">
        <w:rPr>
          <w:rFonts w:ascii="Palatino Linotype" w:eastAsia="Calibri" w:hAnsi="Palatino Linotype" w:cs="Arial"/>
        </w:rPr>
        <w:t>s</w:t>
      </w:r>
      <w:r w:rsidR="00AF705E" w:rsidRPr="00D215F7">
        <w:rPr>
          <w:rFonts w:ascii="Palatino Linotype" w:eastAsia="Calibri" w:hAnsi="Palatino Linotype" w:cs="Arial"/>
        </w:rPr>
        <w:t xml:space="preserve"> solicitud</w:t>
      </w:r>
      <w:r w:rsidRPr="00D215F7">
        <w:rPr>
          <w:rFonts w:ascii="Palatino Linotype" w:eastAsia="Calibri" w:hAnsi="Palatino Linotype" w:cs="Arial"/>
        </w:rPr>
        <w:t>es</w:t>
      </w:r>
      <w:r w:rsidR="00AF705E" w:rsidRPr="00D215F7">
        <w:rPr>
          <w:rFonts w:ascii="Palatino Linotype" w:eastAsia="Calibri" w:hAnsi="Palatino Linotype" w:cs="Arial"/>
        </w:rPr>
        <w:t xml:space="preserve"> el </w:t>
      </w:r>
      <w:r w:rsidRPr="00D215F7">
        <w:rPr>
          <w:rFonts w:ascii="Palatino Linotype" w:eastAsia="Calibri" w:hAnsi="Palatino Linotype" w:cs="Arial"/>
        </w:rPr>
        <w:t>once</w:t>
      </w:r>
      <w:r w:rsidR="003236DE" w:rsidRPr="00D215F7">
        <w:rPr>
          <w:rFonts w:ascii="Palatino Linotype" w:eastAsia="Calibri" w:hAnsi="Palatino Linotype" w:cs="Arial"/>
        </w:rPr>
        <w:t xml:space="preserve"> </w:t>
      </w:r>
      <w:r w:rsidR="00554DF4" w:rsidRPr="00D215F7">
        <w:rPr>
          <w:rFonts w:ascii="Palatino Linotype" w:eastAsia="Calibri" w:hAnsi="Palatino Linotype" w:cs="Arial"/>
        </w:rPr>
        <w:t>(</w:t>
      </w:r>
      <w:r w:rsidRPr="00D215F7">
        <w:rPr>
          <w:rFonts w:ascii="Palatino Linotype" w:eastAsia="Calibri" w:hAnsi="Palatino Linotype" w:cs="Arial"/>
        </w:rPr>
        <w:t>11</w:t>
      </w:r>
      <w:r w:rsidR="00135E7D" w:rsidRPr="00D215F7">
        <w:rPr>
          <w:rFonts w:ascii="Palatino Linotype" w:eastAsia="Calibri" w:hAnsi="Palatino Linotype" w:cs="Arial"/>
        </w:rPr>
        <w:t>)</w:t>
      </w:r>
      <w:r w:rsidR="00554DF4" w:rsidRPr="00D215F7">
        <w:rPr>
          <w:rFonts w:ascii="Palatino Linotype" w:eastAsia="Calibri" w:hAnsi="Palatino Linotype" w:cs="Arial"/>
        </w:rPr>
        <w:t xml:space="preserve"> de </w:t>
      </w:r>
      <w:r w:rsidR="00135E7D" w:rsidRPr="00D215F7">
        <w:rPr>
          <w:rFonts w:ascii="Palatino Linotype" w:eastAsia="Calibri" w:hAnsi="Palatino Linotype" w:cs="Arial"/>
        </w:rPr>
        <w:t>marzo</w:t>
      </w:r>
      <w:r w:rsidR="00554DF4" w:rsidRPr="00D215F7">
        <w:rPr>
          <w:rFonts w:ascii="Palatino Linotype" w:eastAsia="Calibri" w:hAnsi="Palatino Linotype" w:cs="Arial"/>
        </w:rPr>
        <w:t xml:space="preserve"> de dos mil </w:t>
      </w:r>
      <w:r w:rsidR="00A14C74" w:rsidRPr="00D215F7">
        <w:rPr>
          <w:rFonts w:ascii="Palatino Linotype" w:eastAsia="Calibri" w:hAnsi="Palatino Linotype" w:cs="Arial"/>
        </w:rPr>
        <w:t>veinte</w:t>
      </w:r>
      <w:r w:rsidR="00554DF4" w:rsidRPr="00D215F7">
        <w:rPr>
          <w:rFonts w:ascii="Palatino Linotype" w:eastAsia="Calibri" w:hAnsi="Palatino Linotype" w:cs="Arial"/>
        </w:rPr>
        <w:t xml:space="preserve">, </w:t>
      </w:r>
      <w:r w:rsidR="00554DF4" w:rsidRPr="00D215F7">
        <w:rPr>
          <w:rFonts w:ascii="Palatino Linotype" w:hAnsi="Palatino Linotype" w:cs="Arial"/>
        </w:rPr>
        <w:t xml:space="preserve">de tal forma que el plazo para interponer </w:t>
      </w:r>
      <w:r w:rsidRPr="00D215F7">
        <w:rPr>
          <w:rFonts w:ascii="Palatino Linotype" w:hAnsi="Palatino Linotype" w:cs="Arial"/>
        </w:rPr>
        <w:t>los</w:t>
      </w:r>
      <w:r w:rsidR="00554DF4" w:rsidRPr="00D215F7">
        <w:rPr>
          <w:rFonts w:ascii="Palatino Linotype" w:hAnsi="Palatino Linotype" w:cs="Arial"/>
        </w:rPr>
        <w:t xml:space="preserve"> recu</w:t>
      </w:r>
      <w:r w:rsidR="00D928CA" w:rsidRPr="00D215F7">
        <w:rPr>
          <w:rFonts w:ascii="Palatino Linotype" w:hAnsi="Palatino Linotype" w:cs="Arial"/>
        </w:rPr>
        <w:t>rso</w:t>
      </w:r>
      <w:r w:rsidRPr="00D215F7">
        <w:rPr>
          <w:rFonts w:ascii="Palatino Linotype" w:hAnsi="Palatino Linotype" w:cs="Arial"/>
        </w:rPr>
        <w:t>s</w:t>
      </w:r>
      <w:r w:rsidR="00D928CA" w:rsidRPr="00D215F7">
        <w:rPr>
          <w:rFonts w:ascii="Palatino Linotype" w:hAnsi="Palatino Linotype" w:cs="Arial"/>
        </w:rPr>
        <w:t xml:space="preserve"> de revisión transcurrió del</w:t>
      </w:r>
      <w:r w:rsidR="00AA15CC" w:rsidRPr="00D215F7">
        <w:rPr>
          <w:rFonts w:ascii="Palatino Linotype" w:hAnsi="Palatino Linotype" w:cs="Arial"/>
        </w:rPr>
        <w:t xml:space="preserve"> </w:t>
      </w:r>
      <w:r w:rsidRPr="00D215F7">
        <w:rPr>
          <w:rFonts w:ascii="Palatino Linotype" w:hAnsi="Palatino Linotype" w:cs="Arial"/>
        </w:rPr>
        <w:t>doce</w:t>
      </w:r>
      <w:r w:rsidR="00C76369" w:rsidRPr="00D215F7">
        <w:rPr>
          <w:rFonts w:ascii="Palatino Linotype" w:hAnsi="Palatino Linotype" w:cs="Arial"/>
        </w:rPr>
        <w:t xml:space="preserve"> </w:t>
      </w:r>
      <w:r w:rsidR="00554DF4" w:rsidRPr="00D215F7">
        <w:rPr>
          <w:rFonts w:ascii="Palatino Linotype" w:hAnsi="Palatino Linotype" w:cs="Arial"/>
        </w:rPr>
        <w:t>(</w:t>
      </w:r>
      <w:r w:rsidRPr="00D215F7">
        <w:rPr>
          <w:rFonts w:ascii="Palatino Linotype" w:hAnsi="Palatino Linotype" w:cs="Arial"/>
        </w:rPr>
        <w:t>12</w:t>
      </w:r>
      <w:r w:rsidR="00554DF4" w:rsidRPr="00D215F7">
        <w:rPr>
          <w:rFonts w:ascii="Palatino Linotype" w:hAnsi="Palatino Linotype" w:cs="Arial"/>
        </w:rPr>
        <w:t>)</w:t>
      </w:r>
      <w:r w:rsidR="00D928CA" w:rsidRPr="00D215F7">
        <w:rPr>
          <w:rFonts w:ascii="Palatino Linotype" w:hAnsi="Palatino Linotype" w:cs="Arial"/>
        </w:rPr>
        <w:t xml:space="preserve"> </w:t>
      </w:r>
      <w:r w:rsidR="00C76369" w:rsidRPr="00D215F7">
        <w:rPr>
          <w:rFonts w:ascii="Palatino Linotype" w:hAnsi="Palatino Linotype" w:cs="Arial"/>
        </w:rPr>
        <w:t xml:space="preserve">de </w:t>
      </w:r>
      <w:r w:rsidRPr="00D215F7">
        <w:rPr>
          <w:rFonts w:ascii="Palatino Linotype" w:hAnsi="Palatino Linotype" w:cs="Arial"/>
        </w:rPr>
        <w:t>marzo</w:t>
      </w:r>
      <w:r w:rsidR="00C76369" w:rsidRPr="00D215F7">
        <w:rPr>
          <w:rFonts w:ascii="Palatino Linotype" w:hAnsi="Palatino Linotype" w:cs="Arial"/>
        </w:rPr>
        <w:t xml:space="preserve"> </w:t>
      </w:r>
      <w:r w:rsidR="00D928CA" w:rsidRPr="00D215F7">
        <w:rPr>
          <w:rFonts w:ascii="Palatino Linotype" w:hAnsi="Palatino Linotype" w:cs="Arial"/>
        </w:rPr>
        <w:t xml:space="preserve">al </w:t>
      </w:r>
      <w:r w:rsidRPr="00D215F7">
        <w:rPr>
          <w:rFonts w:ascii="Palatino Linotype" w:hAnsi="Palatino Linotype" w:cs="Arial"/>
        </w:rPr>
        <w:t>trece</w:t>
      </w:r>
      <w:r w:rsidR="00D928CA" w:rsidRPr="00D215F7">
        <w:rPr>
          <w:rFonts w:ascii="Palatino Linotype" w:hAnsi="Palatino Linotype" w:cs="Arial"/>
        </w:rPr>
        <w:t xml:space="preserve"> (</w:t>
      </w:r>
      <w:r w:rsidRPr="00D215F7">
        <w:rPr>
          <w:rFonts w:ascii="Palatino Linotype" w:hAnsi="Palatino Linotype" w:cs="Arial"/>
        </w:rPr>
        <w:t>13</w:t>
      </w:r>
      <w:r w:rsidR="00D928CA" w:rsidRPr="00D215F7">
        <w:rPr>
          <w:rFonts w:ascii="Palatino Linotype" w:hAnsi="Palatino Linotype" w:cs="Arial"/>
        </w:rPr>
        <w:t>)</w:t>
      </w:r>
      <w:r w:rsidR="00554DF4" w:rsidRPr="00D215F7">
        <w:rPr>
          <w:rFonts w:ascii="Palatino Linotype" w:hAnsi="Palatino Linotype" w:cs="Arial"/>
        </w:rPr>
        <w:t xml:space="preserve"> </w:t>
      </w:r>
      <w:r w:rsidR="004536FA" w:rsidRPr="00D215F7">
        <w:rPr>
          <w:rFonts w:ascii="Palatino Linotype" w:hAnsi="Palatino Linotype" w:cs="Arial"/>
        </w:rPr>
        <w:t>de</w:t>
      </w:r>
      <w:r w:rsidR="00C6033A" w:rsidRPr="00D215F7">
        <w:rPr>
          <w:rFonts w:ascii="Palatino Linotype" w:hAnsi="Palatino Linotype" w:cs="Arial"/>
        </w:rPr>
        <w:t xml:space="preserve"> </w:t>
      </w:r>
      <w:r w:rsidR="00135E7D" w:rsidRPr="00D215F7">
        <w:rPr>
          <w:rFonts w:ascii="Palatino Linotype" w:hAnsi="Palatino Linotype" w:cs="Arial"/>
        </w:rPr>
        <w:t>agosto</w:t>
      </w:r>
      <w:r w:rsidR="00D928CA" w:rsidRPr="00D215F7">
        <w:rPr>
          <w:rFonts w:ascii="Palatino Linotype" w:hAnsi="Palatino Linotype" w:cs="Arial"/>
        </w:rPr>
        <w:t xml:space="preserve"> de </w:t>
      </w:r>
      <w:r w:rsidR="00CE5D17" w:rsidRPr="00D215F7">
        <w:rPr>
          <w:rFonts w:ascii="Palatino Linotype" w:hAnsi="Palatino Linotype" w:cs="Arial"/>
        </w:rPr>
        <w:t xml:space="preserve">dos mil </w:t>
      </w:r>
      <w:r w:rsidR="00A14C74" w:rsidRPr="00D215F7">
        <w:rPr>
          <w:rFonts w:ascii="Palatino Linotype" w:hAnsi="Palatino Linotype" w:cs="Arial"/>
        </w:rPr>
        <w:t>veinte</w:t>
      </w:r>
      <w:r w:rsidR="00554DF4" w:rsidRPr="00D215F7">
        <w:rPr>
          <w:rFonts w:ascii="Palatino Linotype" w:hAnsi="Palatino Linotype" w:cs="Arial"/>
        </w:rPr>
        <w:t>; en consecuencia, presen</w:t>
      </w:r>
      <w:r w:rsidR="006B009B" w:rsidRPr="00D215F7">
        <w:rPr>
          <w:rFonts w:ascii="Palatino Linotype" w:hAnsi="Palatino Linotype" w:cs="Arial"/>
        </w:rPr>
        <w:t>tó su inconformidad el día</w:t>
      </w:r>
      <w:r w:rsidR="00DB779D" w:rsidRPr="00D215F7">
        <w:rPr>
          <w:rFonts w:ascii="Palatino Linotype" w:hAnsi="Palatino Linotype" w:cs="Arial"/>
        </w:rPr>
        <w:t xml:space="preserve"> </w:t>
      </w:r>
      <w:r w:rsidRPr="00D215F7">
        <w:rPr>
          <w:rFonts w:ascii="Palatino Linotype" w:hAnsi="Palatino Linotype" w:cs="Arial"/>
        </w:rPr>
        <w:t>trece</w:t>
      </w:r>
      <w:r w:rsidR="00135E7D" w:rsidRPr="00D215F7">
        <w:rPr>
          <w:rFonts w:ascii="Palatino Linotype" w:hAnsi="Palatino Linotype" w:cs="Arial"/>
        </w:rPr>
        <w:t xml:space="preserve"> </w:t>
      </w:r>
      <w:r w:rsidR="00DB779D" w:rsidRPr="00D215F7">
        <w:rPr>
          <w:rFonts w:ascii="Palatino Linotype" w:eastAsia="Calibri" w:hAnsi="Palatino Linotype" w:cs="Arial"/>
        </w:rPr>
        <w:t>(</w:t>
      </w:r>
      <w:r w:rsidRPr="00D215F7">
        <w:rPr>
          <w:rFonts w:ascii="Palatino Linotype" w:eastAsia="Calibri" w:hAnsi="Palatino Linotype" w:cs="Arial"/>
        </w:rPr>
        <w:t>13</w:t>
      </w:r>
      <w:r w:rsidR="00CE5D17" w:rsidRPr="00D215F7">
        <w:rPr>
          <w:rFonts w:ascii="Palatino Linotype" w:eastAsia="Calibri" w:hAnsi="Palatino Linotype" w:cs="Arial"/>
        </w:rPr>
        <w:t xml:space="preserve">) de </w:t>
      </w:r>
      <w:r w:rsidRPr="00D215F7">
        <w:rPr>
          <w:rFonts w:ascii="Palatino Linotype" w:eastAsia="Calibri" w:hAnsi="Palatino Linotype" w:cs="Arial"/>
        </w:rPr>
        <w:t>abril</w:t>
      </w:r>
      <w:r w:rsidR="00CE5D17" w:rsidRPr="00D215F7">
        <w:rPr>
          <w:rFonts w:ascii="Palatino Linotype" w:eastAsia="Calibri" w:hAnsi="Palatino Linotype" w:cs="Arial"/>
        </w:rPr>
        <w:t xml:space="preserve"> </w:t>
      </w:r>
      <w:r w:rsidR="00554DF4" w:rsidRPr="00D215F7">
        <w:rPr>
          <w:rFonts w:ascii="Palatino Linotype" w:eastAsia="Calibri" w:hAnsi="Palatino Linotype" w:cs="Arial"/>
        </w:rPr>
        <w:t xml:space="preserve">de dos mil </w:t>
      </w:r>
      <w:r w:rsidR="00DB779D" w:rsidRPr="00D215F7">
        <w:rPr>
          <w:rFonts w:ascii="Palatino Linotype" w:eastAsia="Calibri" w:hAnsi="Palatino Linotype" w:cs="Arial"/>
        </w:rPr>
        <w:t>veinte</w:t>
      </w:r>
      <w:r w:rsidR="00554DF4" w:rsidRPr="00D215F7">
        <w:rPr>
          <w:rFonts w:ascii="Palatino Linotype" w:hAnsi="Palatino Linotype" w:cs="Arial"/>
        </w:rPr>
        <w:t xml:space="preserve">, por lo que se encuentra dentro de los márgenes temporales previstos en el artículo 178 de la </w:t>
      </w:r>
      <w:r w:rsidR="00554DF4" w:rsidRPr="00D215F7">
        <w:rPr>
          <w:rFonts w:ascii="Palatino Linotype" w:hAnsi="Palatino Linotype" w:cs="Arial"/>
          <w:b/>
        </w:rPr>
        <w:t>Ley de Transparencia y Acceso a la Información Pública del Estado de México y Municipios vigente.</w:t>
      </w:r>
    </w:p>
    <w:p w14:paraId="2C9BB154" w14:textId="77777777" w:rsidR="00824B47" w:rsidRPr="00D215F7" w:rsidRDefault="00824B47" w:rsidP="00824B47">
      <w:pPr>
        <w:pStyle w:val="Prrafodelista"/>
        <w:spacing w:before="240" w:after="240" w:line="360" w:lineRule="auto"/>
        <w:ind w:left="0" w:right="49"/>
        <w:jc w:val="both"/>
        <w:rPr>
          <w:rFonts w:ascii="Palatino Linotype" w:hAnsi="Palatino Linotype"/>
        </w:rPr>
      </w:pPr>
    </w:p>
    <w:p w14:paraId="2FE58AA3" w14:textId="77777777" w:rsidR="00824B47" w:rsidRPr="00D215F7"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D215F7">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D215F7">
        <w:rPr>
          <w:rFonts w:ascii="Palatino Linotype" w:eastAsia="Calibri" w:hAnsi="Palatino Linotype" w:cs="Times New Roman"/>
          <w:b/>
          <w:lang w:val="es-ES"/>
        </w:rPr>
        <w:t xml:space="preserve">no proporciona su nombre completo para que sea </w:t>
      </w:r>
      <w:r w:rsidRPr="00D215F7">
        <w:rPr>
          <w:rFonts w:ascii="Palatino Linotype" w:eastAsia="Calibri" w:hAnsi="Palatino Linotype" w:cs="Times New Roman"/>
          <w:b/>
          <w:u w:val="single"/>
          <w:lang w:val="es-ES"/>
        </w:rPr>
        <w:t>identificado</w:t>
      </w:r>
      <w:r w:rsidRPr="00D215F7">
        <w:rPr>
          <w:rFonts w:ascii="Palatino Linotype" w:eastAsia="Calibri" w:hAnsi="Palatino Linotype" w:cs="Times New Roman"/>
          <w:b/>
          <w:lang w:val="es-ES"/>
        </w:rPr>
        <w:t>,</w:t>
      </w:r>
      <w:r w:rsidRPr="00D215F7">
        <w:rPr>
          <w:rFonts w:ascii="Palatino Linotype" w:eastAsia="Calibri" w:hAnsi="Palatino Linotype" w:cs="Times New Roman"/>
          <w:lang w:val="es-ES"/>
        </w:rPr>
        <w:t xml:space="preserve"> ni se tiene la certeza sobre su identidad, sin embargo, es importante señalar también que </w:t>
      </w:r>
      <w:r w:rsidRPr="00D215F7">
        <w:rPr>
          <w:rFonts w:ascii="Palatino Linotype" w:hAnsi="Palatino Linotype" w:cs="Arial"/>
        </w:rPr>
        <w:t xml:space="preserve">el nombre de los solicitantes y recurrentes no es requisito indispensable para la tramitación del acto procesal específico en materia </w:t>
      </w:r>
      <w:r w:rsidRPr="00D215F7">
        <w:rPr>
          <w:rFonts w:ascii="Palatino Linotype" w:hAnsi="Palatino Linotype" w:cs="Arial"/>
        </w:rPr>
        <w:lastRenderedPageBreak/>
        <w:t>de acceso a la información, ello en estricto apego al numeral 155 párrafo tercero de la Ley de la materia, en concatenación con el 180 del mismo ordenamiento.</w:t>
      </w:r>
    </w:p>
    <w:p w14:paraId="14045BB8" w14:textId="77777777" w:rsidR="00824B47" w:rsidRPr="00D215F7" w:rsidRDefault="00824B47" w:rsidP="00824B47">
      <w:pPr>
        <w:pStyle w:val="Prrafodelista"/>
        <w:rPr>
          <w:rFonts w:ascii="Palatino Linotype" w:hAnsi="Palatino Linotype"/>
        </w:rPr>
      </w:pPr>
    </w:p>
    <w:p w14:paraId="063F66C8" w14:textId="77777777" w:rsidR="00824B47" w:rsidRPr="00D215F7"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D215F7">
        <w:rPr>
          <w:rFonts w:ascii="Palatino Linotype" w:eastAsia="Calibri" w:hAnsi="Palatino Linotype" w:cs="Times New Roman"/>
          <w:lang w:val="es-ES"/>
        </w:rPr>
        <w:t xml:space="preserve">Esto es así, ya que de conformidad con los artículos 6, apartado A, fracciones III y IV de la </w:t>
      </w:r>
      <w:r w:rsidRPr="00D215F7">
        <w:rPr>
          <w:rFonts w:ascii="Palatino Linotype" w:eastAsia="Calibri" w:hAnsi="Palatino Linotype" w:cs="Times New Roman"/>
          <w:b/>
          <w:lang w:val="es-ES"/>
        </w:rPr>
        <w:t>Constitución Política de los Estados Unidos Mexicanos</w:t>
      </w:r>
      <w:r w:rsidRPr="00D215F7">
        <w:rPr>
          <w:rFonts w:ascii="Palatino Linotype" w:eastAsia="Calibri" w:hAnsi="Palatino Linotype" w:cs="Times New Roman"/>
          <w:lang w:val="es-ES"/>
        </w:rPr>
        <w:t xml:space="preserve">; 5, párrafos vigésimo, vigésimo primero y vigésimo segundo fracciones III, IV y V de la </w:t>
      </w:r>
      <w:r w:rsidRPr="00D215F7">
        <w:rPr>
          <w:rFonts w:ascii="Palatino Linotype" w:eastAsia="Calibri" w:hAnsi="Palatino Linotype" w:cs="Times New Roman"/>
          <w:b/>
          <w:lang w:val="es-ES"/>
        </w:rPr>
        <w:t>Constitución Política del Estado Libre y Soberano de México</w:t>
      </w:r>
      <w:r w:rsidRPr="00D215F7">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FD074C9" w14:textId="77777777" w:rsidR="00824B47" w:rsidRPr="00D215F7"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D215F7">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B1CF573" w14:textId="77777777" w:rsidR="00824B47" w:rsidRPr="00D215F7" w:rsidRDefault="00824B47" w:rsidP="00824B47">
      <w:pPr>
        <w:pStyle w:val="Prrafodelista"/>
        <w:spacing w:line="360" w:lineRule="auto"/>
        <w:ind w:left="0"/>
        <w:rPr>
          <w:rFonts w:ascii="Palatino Linotype" w:hAnsi="Palatino Linotype"/>
        </w:rPr>
      </w:pPr>
    </w:p>
    <w:p w14:paraId="4100F99F" w14:textId="677C3678" w:rsidR="00824B47" w:rsidRPr="00D215F7" w:rsidRDefault="00824B47" w:rsidP="00824B47">
      <w:pPr>
        <w:pStyle w:val="Prrafodelista"/>
        <w:numPr>
          <w:ilvl w:val="0"/>
          <w:numId w:val="1"/>
        </w:numPr>
        <w:spacing w:before="240" w:after="240" w:line="360" w:lineRule="auto"/>
        <w:ind w:left="0" w:firstLine="0"/>
        <w:jc w:val="both"/>
        <w:rPr>
          <w:rFonts w:ascii="Palatino Linotype" w:hAnsi="Palatino Linotype"/>
        </w:rPr>
      </w:pPr>
      <w:r w:rsidRPr="00D215F7">
        <w:rPr>
          <w:rFonts w:ascii="Palatino Linotype" w:eastAsia="Calibri" w:hAnsi="Palatino Linotype" w:cs="Times New Roman"/>
          <w:lang w:val="es-ES"/>
        </w:rPr>
        <w:t xml:space="preserve">En ese entendido, se omite un análisis más profundo en torno a los conceptos de interés jurídico y legitimación, debido a que se estima que a ningún efecto </w:t>
      </w:r>
      <w:r w:rsidRPr="00D215F7">
        <w:rPr>
          <w:rFonts w:ascii="Palatino Linotype" w:eastAsia="Calibri" w:hAnsi="Palatino Linotype" w:cs="Times New Roman"/>
          <w:lang w:val="es-ES"/>
        </w:rPr>
        <w:lastRenderedPageBreak/>
        <w:t>práctico conduciría, puesto que la propia estructura del derecho fundamental bajo análisis no lo exige.</w:t>
      </w:r>
    </w:p>
    <w:p w14:paraId="48FF87BA" w14:textId="77777777" w:rsidR="004F2918" w:rsidRPr="00D215F7" w:rsidRDefault="004F2918" w:rsidP="004F2918">
      <w:pPr>
        <w:pStyle w:val="Prrafodelista"/>
        <w:rPr>
          <w:rFonts w:ascii="Palatino Linotype" w:hAnsi="Palatino Linotype"/>
        </w:rPr>
      </w:pPr>
    </w:p>
    <w:p w14:paraId="10FF5ED3" w14:textId="5D750F1E" w:rsidR="00824B47" w:rsidRPr="00D215F7" w:rsidRDefault="00824B47" w:rsidP="004F2918">
      <w:pPr>
        <w:pStyle w:val="Prrafodelista"/>
        <w:numPr>
          <w:ilvl w:val="0"/>
          <w:numId w:val="1"/>
        </w:numPr>
        <w:spacing w:before="240" w:after="240" w:line="360" w:lineRule="auto"/>
        <w:ind w:left="0" w:firstLine="0"/>
        <w:jc w:val="both"/>
        <w:rPr>
          <w:rFonts w:ascii="Palatino Linotype" w:hAnsi="Palatino Linotype"/>
        </w:rPr>
      </w:pPr>
      <w:r w:rsidRPr="00D215F7">
        <w:rPr>
          <w:rFonts w:ascii="Palatino Linotype" w:eastAsia="Calibri" w:hAnsi="Palatino Linotype" w:cs="Times New Roman"/>
          <w:lang w:val="es-ES"/>
        </w:rPr>
        <w:t>Por</w:t>
      </w:r>
      <w:r w:rsidRPr="00D215F7">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3233089" w14:textId="77777777" w:rsidR="00122EA6" w:rsidRPr="00D215F7" w:rsidRDefault="00122EA6" w:rsidP="00122EA6">
      <w:pPr>
        <w:pStyle w:val="Prrafodelista"/>
        <w:spacing w:before="240" w:after="240" w:line="360" w:lineRule="auto"/>
        <w:ind w:left="0" w:right="49"/>
        <w:jc w:val="both"/>
        <w:rPr>
          <w:rFonts w:ascii="Palatino Linotype" w:hAnsi="Palatino Linotype"/>
        </w:rPr>
      </w:pPr>
    </w:p>
    <w:p w14:paraId="6809B7D5" w14:textId="0E1B85F5" w:rsidR="00554DF4" w:rsidRPr="00D215F7"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215F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77777777" w:rsidR="002E144C" w:rsidRPr="00D215F7" w:rsidRDefault="002E144C" w:rsidP="002E144C">
      <w:pPr>
        <w:pStyle w:val="Prrafodelista"/>
        <w:rPr>
          <w:rFonts w:ascii="Palatino Linotype" w:hAnsi="Palatino Linotype"/>
        </w:rPr>
      </w:pPr>
    </w:p>
    <w:p w14:paraId="50EEB8A2" w14:textId="77777777" w:rsidR="002E144C" w:rsidRPr="00D215F7" w:rsidRDefault="002E144C" w:rsidP="002E144C">
      <w:pPr>
        <w:spacing w:before="240" w:after="240" w:line="360" w:lineRule="auto"/>
        <w:ind w:right="49"/>
        <w:jc w:val="both"/>
        <w:rPr>
          <w:rFonts w:ascii="Palatino Linotype" w:hAnsi="Palatino Linotype"/>
        </w:rPr>
      </w:pPr>
    </w:p>
    <w:p w14:paraId="061001F9" w14:textId="77777777" w:rsidR="00D928CA" w:rsidRPr="00D215F7" w:rsidRDefault="00D928CA" w:rsidP="0062596E">
      <w:pPr>
        <w:pStyle w:val="Ttulo1"/>
      </w:pPr>
      <w:bookmarkStart w:id="7" w:name="_Toc50655141"/>
      <w:r w:rsidRPr="00D215F7">
        <w:t xml:space="preserve">TERCERO. </w:t>
      </w:r>
      <w:r w:rsidR="00A86EBA" w:rsidRPr="00D215F7">
        <w:t>Planteamiento de la Litis.</w:t>
      </w:r>
      <w:bookmarkEnd w:id="7"/>
    </w:p>
    <w:p w14:paraId="2F286DE6" w14:textId="77777777" w:rsidR="00A86EBA" w:rsidRPr="00D215F7" w:rsidRDefault="00A86EBA" w:rsidP="00D928CA">
      <w:pPr>
        <w:pStyle w:val="Prrafodelista"/>
        <w:spacing w:before="240" w:after="240" w:line="360" w:lineRule="auto"/>
        <w:ind w:left="0" w:right="49"/>
        <w:jc w:val="both"/>
        <w:rPr>
          <w:rFonts w:ascii="Palatino Linotype" w:hAnsi="Palatino Linotype"/>
          <w:b/>
        </w:rPr>
      </w:pPr>
    </w:p>
    <w:p w14:paraId="7A4C6F1C" w14:textId="51115028" w:rsidR="00135E7D" w:rsidRPr="00D215F7" w:rsidRDefault="00A86EBA" w:rsidP="00147DF3">
      <w:pPr>
        <w:pStyle w:val="Prrafodelista"/>
        <w:numPr>
          <w:ilvl w:val="0"/>
          <w:numId w:val="1"/>
        </w:numPr>
        <w:spacing w:before="240" w:after="240" w:line="360" w:lineRule="auto"/>
        <w:ind w:left="0" w:right="49" w:firstLine="0"/>
        <w:jc w:val="both"/>
        <w:rPr>
          <w:rFonts w:ascii="Palatino Linotype" w:hAnsi="Palatino Linotype"/>
          <w:bCs/>
        </w:rPr>
      </w:pPr>
      <w:r w:rsidRPr="00D215F7">
        <w:rPr>
          <w:rFonts w:ascii="Palatino Linotype" w:hAnsi="Palatino Linotype"/>
          <w:bCs/>
        </w:rPr>
        <w:t xml:space="preserve">El recurrente solicitó </w:t>
      </w:r>
      <w:r w:rsidR="00147DF3" w:rsidRPr="00D215F7">
        <w:rPr>
          <w:rFonts w:ascii="Palatino Linotype" w:hAnsi="Palatino Linotype"/>
          <w:bCs/>
        </w:rPr>
        <w:t>del secretario del Ayuntamiento y del Coordinador de Comunicación Social, las causas, razones o motivos que han tomado en cuenta para omitir transmitir las sesiones de cabildo en la página oficial del ayuntamiento.</w:t>
      </w:r>
    </w:p>
    <w:p w14:paraId="203CE992" w14:textId="77777777" w:rsidR="00147DF3" w:rsidRPr="00D215F7" w:rsidRDefault="00147DF3" w:rsidP="00147DF3">
      <w:pPr>
        <w:pStyle w:val="Prrafodelista"/>
        <w:spacing w:before="240" w:after="240" w:line="360" w:lineRule="auto"/>
        <w:ind w:left="0" w:right="49"/>
        <w:jc w:val="both"/>
        <w:rPr>
          <w:rFonts w:ascii="Palatino Linotype" w:hAnsi="Palatino Linotype"/>
          <w:bCs/>
        </w:rPr>
      </w:pPr>
    </w:p>
    <w:p w14:paraId="14FC22EA" w14:textId="0B3EFA23" w:rsidR="00147DF3" w:rsidRPr="00D215F7" w:rsidRDefault="00E05DF7" w:rsidP="00A86EBA">
      <w:pPr>
        <w:pStyle w:val="Prrafodelista"/>
        <w:numPr>
          <w:ilvl w:val="0"/>
          <w:numId w:val="1"/>
        </w:numPr>
        <w:spacing w:before="240" w:after="240" w:line="360" w:lineRule="auto"/>
        <w:ind w:left="0" w:right="49" w:firstLine="0"/>
        <w:jc w:val="both"/>
        <w:rPr>
          <w:rFonts w:ascii="Palatino Linotype" w:hAnsi="Palatino Linotype"/>
          <w:bCs/>
        </w:rPr>
      </w:pPr>
      <w:r w:rsidRPr="00D215F7">
        <w:rPr>
          <w:rFonts w:ascii="Palatino Linotype" w:hAnsi="Palatino Linotype"/>
          <w:bCs/>
        </w:rPr>
        <w:lastRenderedPageBreak/>
        <w:t xml:space="preserve">En </w:t>
      </w:r>
      <w:r w:rsidR="00147DF3" w:rsidRPr="00D215F7">
        <w:rPr>
          <w:rFonts w:ascii="Palatino Linotype" w:hAnsi="Palatino Linotype"/>
          <w:bCs/>
        </w:rPr>
        <w:t>respuesta, el Sujeto Obligado manifestó, a través del Director de Comunicación Social que las sesiones de cabildo si son transmitidas en la página de Ayuntamiento y que deberán ser consultadas en el momento oportuno.</w:t>
      </w:r>
    </w:p>
    <w:p w14:paraId="27D437D0" w14:textId="77777777" w:rsidR="00147DF3" w:rsidRPr="00D215F7" w:rsidRDefault="00147DF3" w:rsidP="00147DF3">
      <w:pPr>
        <w:pStyle w:val="Prrafodelista"/>
        <w:rPr>
          <w:rFonts w:ascii="Palatino Linotype" w:hAnsi="Palatino Linotype"/>
          <w:bCs/>
        </w:rPr>
      </w:pPr>
    </w:p>
    <w:p w14:paraId="492FA6D0" w14:textId="77777777" w:rsidR="00147DF3" w:rsidRPr="00D215F7" w:rsidRDefault="00147DF3" w:rsidP="00147DF3">
      <w:pPr>
        <w:pStyle w:val="Prrafodelista"/>
        <w:rPr>
          <w:rFonts w:ascii="Palatino Linotype" w:hAnsi="Palatino Linotype"/>
          <w:bCs/>
        </w:rPr>
      </w:pPr>
    </w:p>
    <w:p w14:paraId="04FC60F7" w14:textId="3B8A6B50" w:rsidR="00B52A72" w:rsidRPr="00D215F7" w:rsidRDefault="00854706" w:rsidP="00A86EBA">
      <w:pPr>
        <w:pStyle w:val="Prrafodelista"/>
        <w:numPr>
          <w:ilvl w:val="0"/>
          <w:numId w:val="1"/>
        </w:numPr>
        <w:spacing w:before="240" w:after="240" w:line="360" w:lineRule="auto"/>
        <w:ind w:left="0" w:right="49" w:firstLine="0"/>
        <w:jc w:val="both"/>
        <w:rPr>
          <w:rFonts w:ascii="Palatino Linotype" w:hAnsi="Palatino Linotype"/>
          <w:bCs/>
        </w:rPr>
      </w:pPr>
      <w:r w:rsidRPr="00D215F7">
        <w:rPr>
          <w:rFonts w:ascii="Palatino Linotype" w:hAnsi="Palatino Linotype"/>
          <w:bCs/>
        </w:rPr>
        <w:t xml:space="preserve">El recurrente se inconformó </w:t>
      </w:r>
      <w:r w:rsidR="00B52A72" w:rsidRPr="00D215F7">
        <w:rPr>
          <w:rFonts w:ascii="Palatino Linotype" w:hAnsi="Palatino Linotype"/>
          <w:bCs/>
        </w:rPr>
        <w:t xml:space="preserve">requirió las causas, motivos o razones del </w:t>
      </w:r>
      <w:proofErr w:type="spellStart"/>
      <w:r w:rsidR="00B52A72" w:rsidRPr="00D215F7">
        <w:rPr>
          <w:rFonts w:ascii="Palatino Linotype" w:hAnsi="Palatino Linotype"/>
          <w:bCs/>
        </w:rPr>
        <w:t>por que</w:t>
      </w:r>
      <w:proofErr w:type="spellEnd"/>
      <w:r w:rsidR="00B52A72" w:rsidRPr="00D215F7">
        <w:rPr>
          <w:rFonts w:ascii="Palatino Linotype" w:hAnsi="Palatino Linotype"/>
          <w:bCs/>
        </w:rPr>
        <w:t xml:space="preserve"> no se transmiten las sesiones de cabildo en la página del Ayuntamiento, asimismo, pidió que se le entreguen dichas sesiones del uno de enero de 2019 a la fecha en que se presentó la solicitud.</w:t>
      </w:r>
    </w:p>
    <w:p w14:paraId="66972142" w14:textId="77777777" w:rsidR="00854706" w:rsidRPr="00D215F7" w:rsidRDefault="00854706" w:rsidP="00854706">
      <w:pPr>
        <w:pStyle w:val="Prrafodelista"/>
        <w:rPr>
          <w:rFonts w:ascii="Palatino Linotype" w:hAnsi="Palatino Linotype"/>
          <w:bCs/>
        </w:rPr>
      </w:pPr>
    </w:p>
    <w:p w14:paraId="7E71BF9E" w14:textId="659598A1" w:rsidR="00A86EBA" w:rsidRPr="00D215F7"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D215F7">
        <w:rPr>
          <w:rFonts w:ascii="Palatino Linotype" w:hAnsi="Palatino Linotype"/>
        </w:rPr>
        <w:t xml:space="preserve">Por lo anterior, en el presente recurso de revisión se analizará si se </w:t>
      </w:r>
      <w:r w:rsidR="00A86EBA" w:rsidRPr="00D215F7">
        <w:rPr>
          <w:rFonts w:ascii="Palatino Linotype" w:hAnsi="Palatino Linotype"/>
        </w:rPr>
        <w:t>actualiza la causal de procedencia contenida en la fracción I del artículo 179 de la Ley de Transparencia, Acceso a la Información Pública del Estado de México y Municipios.</w:t>
      </w:r>
    </w:p>
    <w:p w14:paraId="6CD10FED" w14:textId="6CA8EE71" w:rsidR="00A86EBA" w:rsidRPr="00D215F7" w:rsidRDefault="00A86EBA" w:rsidP="00A86EBA">
      <w:pPr>
        <w:pStyle w:val="Prrafodelista"/>
        <w:rPr>
          <w:rFonts w:ascii="Palatino Linotype" w:hAnsi="Palatino Linotype"/>
        </w:rPr>
      </w:pPr>
    </w:p>
    <w:p w14:paraId="27D05D03" w14:textId="7068F174" w:rsidR="002E144C" w:rsidRPr="00D215F7" w:rsidRDefault="002E144C" w:rsidP="00A86EBA">
      <w:pPr>
        <w:pStyle w:val="Prrafodelista"/>
        <w:rPr>
          <w:rFonts w:ascii="Palatino Linotype" w:hAnsi="Palatino Linotype"/>
        </w:rPr>
      </w:pPr>
    </w:p>
    <w:p w14:paraId="0503E562" w14:textId="018385FF" w:rsidR="002E144C" w:rsidRPr="00D215F7" w:rsidRDefault="002E144C" w:rsidP="00A86EBA">
      <w:pPr>
        <w:pStyle w:val="Prrafodelista"/>
        <w:rPr>
          <w:rFonts w:ascii="Palatino Linotype" w:hAnsi="Palatino Linotype"/>
        </w:rPr>
      </w:pPr>
    </w:p>
    <w:p w14:paraId="2DB82D41" w14:textId="0DACD123" w:rsidR="002E144C" w:rsidRPr="00D215F7" w:rsidRDefault="002E144C" w:rsidP="00A86EBA">
      <w:pPr>
        <w:pStyle w:val="Prrafodelista"/>
        <w:rPr>
          <w:rFonts w:ascii="Palatino Linotype" w:hAnsi="Palatino Linotype"/>
        </w:rPr>
      </w:pPr>
    </w:p>
    <w:p w14:paraId="39DFE55F" w14:textId="5D6F51CD" w:rsidR="002E144C" w:rsidRPr="00D215F7" w:rsidRDefault="002E144C" w:rsidP="00A86EBA">
      <w:pPr>
        <w:pStyle w:val="Prrafodelista"/>
        <w:rPr>
          <w:rFonts w:ascii="Palatino Linotype" w:hAnsi="Palatino Linotype"/>
        </w:rPr>
      </w:pPr>
    </w:p>
    <w:p w14:paraId="12A2175E" w14:textId="6F672838" w:rsidR="002E144C" w:rsidRPr="00D215F7" w:rsidRDefault="002E144C" w:rsidP="00A86EBA">
      <w:pPr>
        <w:pStyle w:val="Prrafodelista"/>
        <w:rPr>
          <w:rFonts w:ascii="Palatino Linotype" w:hAnsi="Palatino Linotype"/>
        </w:rPr>
      </w:pPr>
    </w:p>
    <w:p w14:paraId="637ED996" w14:textId="77777777" w:rsidR="002E144C" w:rsidRPr="00D215F7" w:rsidRDefault="002E144C" w:rsidP="00A86EBA">
      <w:pPr>
        <w:pStyle w:val="Prrafodelista"/>
        <w:rPr>
          <w:rFonts w:ascii="Palatino Linotype" w:hAnsi="Palatino Linotype"/>
        </w:rPr>
      </w:pPr>
    </w:p>
    <w:p w14:paraId="23AE4E97" w14:textId="631367A4" w:rsidR="00D928CA" w:rsidRPr="00D215F7" w:rsidRDefault="00D928CA" w:rsidP="00D928CA">
      <w:pPr>
        <w:rPr>
          <w:lang w:val="es-MX" w:eastAsia="en-US"/>
        </w:rPr>
      </w:pPr>
    </w:p>
    <w:p w14:paraId="65F8A1D9" w14:textId="77777777" w:rsidR="005552BF" w:rsidRPr="00D215F7" w:rsidRDefault="005552BF" w:rsidP="005552BF">
      <w:pPr>
        <w:pStyle w:val="Ttulo1"/>
        <w:spacing w:before="0" w:line="360" w:lineRule="auto"/>
      </w:pPr>
      <w:bookmarkStart w:id="8" w:name="_Toc499201873"/>
      <w:bookmarkStart w:id="9" w:name="_Toc3372324"/>
      <w:bookmarkStart w:id="10" w:name="_Toc4061675"/>
      <w:bookmarkStart w:id="11" w:name="_Toc50655142"/>
      <w:r w:rsidRPr="00D215F7">
        <w:t>CUARTO. Estudio y resolución del asunto</w:t>
      </w:r>
      <w:bookmarkEnd w:id="8"/>
      <w:bookmarkEnd w:id="9"/>
      <w:bookmarkEnd w:id="10"/>
      <w:bookmarkEnd w:id="11"/>
    </w:p>
    <w:p w14:paraId="0E65DD3F" w14:textId="77777777" w:rsidR="005552BF" w:rsidRPr="00D215F7" w:rsidRDefault="005552BF" w:rsidP="005552BF">
      <w:pPr>
        <w:rPr>
          <w:lang w:val="es-MX" w:eastAsia="en-US"/>
        </w:rPr>
      </w:pPr>
    </w:p>
    <w:p w14:paraId="4B2ECB9B" w14:textId="28B01704" w:rsidR="003E29A2" w:rsidRPr="00D215F7" w:rsidRDefault="003E29A2" w:rsidP="003E29A2">
      <w:pPr>
        <w:pStyle w:val="Ttulo3"/>
        <w:numPr>
          <w:ilvl w:val="1"/>
          <w:numId w:val="2"/>
        </w:numPr>
        <w:ind w:left="709"/>
        <w:rPr>
          <w:rFonts w:ascii="Palatino Linotype" w:hAnsi="Palatino Linotype"/>
          <w:b/>
          <w:color w:val="auto"/>
          <w:lang w:val="es-ES"/>
        </w:rPr>
      </w:pPr>
      <w:bookmarkStart w:id="12" w:name="_Toc27141117"/>
      <w:bookmarkStart w:id="13" w:name="_Toc4061684"/>
      <w:bookmarkStart w:id="14" w:name="_Toc50655143"/>
      <w:r w:rsidRPr="00D215F7">
        <w:rPr>
          <w:rFonts w:ascii="Palatino Linotype" w:hAnsi="Palatino Linotype"/>
          <w:b/>
          <w:color w:val="auto"/>
          <w:lang w:val="es-ES"/>
        </w:rPr>
        <w:t>Derecho de petición y derecho de acceso a la información.</w:t>
      </w:r>
      <w:bookmarkEnd w:id="12"/>
      <w:bookmarkEnd w:id="13"/>
      <w:bookmarkEnd w:id="14"/>
    </w:p>
    <w:p w14:paraId="066FBE1D" w14:textId="77777777" w:rsidR="003E29A2" w:rsidRPr="00D215F7" w:rsidRDefault="003E29A2" w:rsidP="003E29A2">
      <w:pPr>
        <w:rPr>
          <w:lang w:val="es-ES"/>
        </w:rPr>
      </w:pPr>
    </w:p>
    <w:p w14:paraId="5D45C5BC" w14:textId="77777777" w:rsidR="003E29A2" w:rsidRPr="00D215F7" w:rsidRDefault="003E29A2" w:rsidP="003E29A2">
      <w:pPr>
        <w:rPr>
          <w:lang w:val="es-ES"/>
        </w:rPr>
      </w:pPr>
    </w:p>
    <w:p w14:paraId="58BFA1A0" w14:textId="120A9B4E" w:rsidR="003E29A2" w:rsidRPr="00D215F7" w:rsidRDefault="003E29A2" w:rsidP="003E29A2">
      <w:pPr>
        <w:pStyle w:val="Prrafodelista"/>
        <w:numPr>
          <w:ilvl w:val="0"/>
          <w:numId w:val="2"/>
        </w:numPr>
        <w:spacing w:line="360" w:lineRule="auto"/>
        <w:ind w:left="0" w:firstLine="0"/>
        <w:jc w:val="both"/>
        <w:rPr>
          <w:rFonts w:ascii="Palatino Linotype" w:hAnsi="Palatino Linotype"/>
          <w:color w:val="000000"/>
          <w:sz w:val="22"/>
          <w:szCs w:val="22"/>
        </w:rPr>
      </w:pPr>
      <w:r w:rsidRPr="00D215F7">
        <w:rPr>
          <w:rFonts w:ascii="Palatino Linotype" w:eastAsia="Calibri" w:hAnsi="Palatino Linotype" w:cs="Arial"/>
        </w:rPr>
        <w:t xml:space="preserve">De la simple lectura a las solicitudes de acceso a la información, se aprecia que el particular formula exigencias y peticiones a una autoridad, mismos que no </w:t>
      </w:r>
      <w:r w:rsidRPr="00D215F7">
        <w:rPr>
          <w:rFonts w:ascii="Palatino Linotype" w:hAnsi="Palatino Linotype" w:cs="Arial"/>
          <w:szCs w:val="20"/>
        </w:rPr>
        <w:t xml:space="preserve">constituyen un derecho de acceso a la información pública y por lo tanto no son </w:t>
      </w:r>
      <w:r w:rsidRPr="00D215F7">
        <w:rPr>
          <w:rFonts w:ascii="Palatino Linotype" w:hAnsi="Palatino Linotype" w:cs="Arial"/>
          <w:szCs w:val="20"/>
        </w:rPr>
        <w:lastRenderedPageBreak/>
        <w:t xml:space="preserve">atendibles mediante una solicitud de Acceso a la Información, porque se tratan de peticiones </w:t>
      </w:r>
      <w:r w:rsidRPr="00D215F7">
        <w:rPr>
          <w:rFonts w:ascii="Palatino Linotype" w:hAnsi="Palatino Linotype" w:cs="Arial"/>
        </w:rPr>
        <w:t>que no se colman con la entrega de documentos, situación que conlleva a afirmar que se está en presencia del ejercicio del derecho de petición.</w:t>
      </w:r>
    </w:p>
    <w:p w14:paraId="4AA85948" w14:textId="77777777" w:rsidR="003E29A2" w:rsidRPr="00D215F7" w:rsidRDefault="003E29A2" w:rsidP="003E29A2">
      <w:pPr>
        <w:pStyle w:val="Prrafodelista"/>
        <w:spacing w:line="360" w:lineRule="auto"/>
        <w:ind w:left="0"/>
        <w:jc w:val="both"/>
        <w:rPr>
          <w:rFonts w:ascii="Palatino Linotype" w:hAnsi="Palatino Linotype"/>
          <w:color w:val="000000"/>
          <w:sz w:val="22"/>
          <w:szCs w:val="22"/>
        </w:rPr>
      </w:pPr>
    </w:p>
    <w:p w14:paraId="3775F70C" w14:textId="77777777" w:rsidR="003E29A2" w:rsidRPr="00D215F7" w:rsidRDefault="003E29A2" w:rsidP="003E29A2">
      <w:pPr>
        <w:pStyle w:val="Prrafodelista"/>
        <w:numPr>
          <w:ilvl w:val="0"/>
          <w:numId w:val="2"/>
        </w:numPr>
        <w:spacing w:before="240" w:after="360" w:line="360" w:lineRule="auto"/>
        <w:ind w:left="0" w:firstLine="0"/>
        <w:jc w:val="both"/>
        <w:rPr>
          <w:rFonts w:ascii="Palatino Linotype" w:hAnsi="Palatino Linotype" w:cs="Arial"/>
        </w:rPr>
      </w:pPr>
      <w:r w:rsidRPr="00D215F7">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439363AC" w14:textId="77777777" w:rsidR="003E29A2" w:rsidRPr="00D215F7" w:rsidRDefault="003E29A2" w:rsidP="003E29A2">
      <w:pPr>
        <w:pStyle w:val="Prrafodelista"/>
        <w:spacing w:after="240" w:line="360" w:lineRule="auto"/>
        <w:ind w:left="0"/>
        <w:jc w:val="both"/>
        <w:rPr>
          <w:rFonts w:ascii="Palatino Linotype" w:hAnsi="Palatino Linotype" w:cs="Arial"/>
        </w:rPr>
      </w:pPr>
    </w:p>
    <w:p w14:paraId="08638EEF" w14:textId="77777777" w:rsidR="003E29A2" w:rsidRPr="00D215F7" w:rsidRDefault="003E29A2" w:rsidP="003E29A2">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D215F7">
        <w:rPr>
          <w:rFonts w:ascii="Palatino Linotype" w:hAnsi="Palatino Linotype" w:cs="Arial"/>
        </w:rPr>
        <w:t>Así, es importante dejar en claro lo que debe entenderse por derecho de petición y por derecho de acceso a la información pública.</w:t>
      </w:r>
    </w:p>
    <w:p w14:paraId="6E6F2B4E" w14:textId="77777777" w:rsidR="003E29A2" w:rsidRPr="00D215F7" w:rsidRDefault="003E29A2" w:rsidP="003E29A2">
      <w:pPr>
        <w:pStyle w:val="Prrafodelista"/>
        <w:autoSpaceDE w:val="0"/>
        <w:autoSpaceDN w:val="0"/>
        <w:adjustRightInd w:val="0"/>
        <w:spacing w:after="240" w:line="360" w:lineRule="auto"/>
        <w:ind w:left="0"/>
        <w:jc w:val="both"/>
        <w:rPr>
          <w:rFonts w:ascii="Palatino Linotype" w:hAnsi="Palatino Linotype" w:cs="Arial"/>
        </w:rPr>
      </w:pPr>
    </w:p>
    <w:p w14:paraId="39DD504A" w14:textId="77777777" w:rsidR="003E29A2" w:rsidRPr="00D215F7" w:rsidRDefault="003E29A2" w:rsidP="003E29A2">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D215F7">
        <w:rPr>
          <w:rFonts w:ascii="Palatino Linotype" w:hAnsi="Palatino Linotype" w:cs="Arial"/>
        </w:rPr>
        <w:t>Por lo que respecta a la definición de derecho de petición, el Maestro Ignacio Burgoa Orihuela refiere: “…</w:t>
      </w:r>
      <w:r w:rsidRPr="00D215F7">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215F7">
        <w:rPr>
          <w:rStyle w:val="Refdenotaalpie"/>
          <w:rFonts w:ascii="Palatino Linotype" w:hAnsi="Palatino Linotype"/>
          <w:i/>
        </w:rPr>
        <w:t xml:space="preserve"> </w:t>
      </w:r>
      <w:r w:rsidRPr="00D215F7">
        <w:rPr>
          <w:rStyle w:val="Refdenotaalpie"/>
          <w:rFonts w:ascii="Palatino Linotype" w:hAnsi="Palatino Linotype"/>
          <w:i/>
        </w:rPr>
        <w:footnoteReference w:id="2"/>
      </w:r>
      <w:r w:rsidRPr="00D215F7">
        <w:rPr>
          <w:rFonts w:ascii="Palatino Linotype" w:hAnsi="Palatino Linotype"/>
          <w:i/>
        </w:rPr>
        <w:t>“</w:t>
      </w:r>
      <w:r w:rsidRPr="00D215F7">
        <w:rPr>
          <w:rFonts w:ascii="Palatino Linotype" w:hAnsi="Palatino Linotype" w:cs="Arial"/>
          <w:i/>
        </w:rPr>
        <w:t xml:space="preserve"> (Sic)</w:t>
      </w:r>
    </w:p>
    <w:p w14:paraId="7A5DF195" w14:textId="77777777" w:rsidR="003E29A2" w:rsidRPr="00D215F7" w:rsidRDefault="003E29A2" w:rsidP="003E29A2">
      <w:pPr>
        <w:pStyle w:val="Prrafodelista"/>
        <w:autoSpaceDE w:val="0"/>
        <w:autoSpaceDN w:val="0"/>
        <w:adjustRightInd w:val="0"/>
        <w:spacing w:after="240" w:line="360" w:lineRule="auto"/>
        <w:ind w:left="0"/>
        <w:jc w:val="both"/>
        <w:rPr>
          <w:rFonts w:ascii="Palatino Linotype" w:hAnsi="Palatino Linotype" w:cs="Arial"/>
        </w:rPr>
      </w:pPr>
    </w:p>
    <w:p w14:paraId="0109E502" w14:textId="77777777" w:rsidR="003E29A2" w:rsidRPr="00D215F7" w:rsidRDefault="003E29A2" w:rsidP="003E29A2">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D215F7">
        <w:rPr>
          <w:rFonts w:ascii="Palatino Linotype" w:hAnsi="Palatino Linotype" w:cs="Arial"/>
        </w:rPr>
        <w:t xml:space="preserve">Por su parte, David Cienfuegos Salgado, concibe al derecho de petición como </w:t>
      </w:r>
      <w:r w:rsidRPr="00D215F7">
        <w:rPr>
          <w:rFonts w:ascii="Palatino Linotype" w:hAnsi="Palatino Linotype" w:cs="Arial"/>
          <w:i/>
        </w:rPr>
        <w:t>“el derecho de toda persona a ser escuchado por quienes ejercen el poder público.</w:t>
      </w:r>
      <w:r w:rsidRPr="00D215F7">
        <w:rPr>
          <w:rStyle w:val="Refdenotaalpie"/>
          <w:rFonts w:ascii="Palatino Linotype" w:hAnsi="Palatino Linotype"/>
          <w:i/>
        </w:rPr>
        <w:t xml:space="preserve"> </w:t>
      </w:r>
      <w:r w:rsidRPr="00D215F7">
        <w:rPr>
          <w:rStyle w:val="Refdenotaalpie"/>
          <w:rFonts w:ascii="Palatino Linotype" w:hAnsi="Palatino Linotype"/>
          <w:i/>
        </w:rPr>
        <w:footnoteReference w:id="3"/>
      </w:r>
      <w:r w:rsidRPr="00D215F7">
        <w:rPr>
          <w:rFonts w:ascii="Palatino Linotype" w:hAnsi="Palatino Linotype" w:cs="Arial"/>
          <w:i/>
        </w:rPr>
        <w:t xml:space="preserve">” (Sic) </w:t>
      </w:r>
    </w:p>
    <w:p w14:paraId="73A32536" w14:textId="77777777" w:rsidR="003E29A2" w:rsidRPr="00D215F7" w:rsidRDefault="003E29A2" w:rsidP="003E29A2">
      <w:pPr>
        <w:pStyle w:val="Prrafodelista"/>
        <w:autoSpaceDE w:val="0"/>
        <w:autoSpaceDN w:val="0"/>
        <w:adjustRightInd w:val="0"/>
        <w:spacing w:after="240" w:line="360" w:lineRule="auto"/>
        <w:ind w:left="0"/>
        <w:jc w:val="both"/>
        <w:rPr>
          <w:rFonts w:ascii="Palatino Linotype" w:hAnsi="Palatino Linotype" w:cs="Arial"/>
        </w:rPr>
      </w:pPr>
    </w:p>
    <w:p w14:paraId="54D77E41" w14:textId="77777777" w:rsidR="003E29A2" w:rsidRPr="00D215F7" w:rsidRDefault="003E29A2" w:rsidP="003E29A2">
      <w:pPr>
        <w:pStyle w:val="Prrafodelista"/>
        <w:numPr>
          <w:ilvl w:val="0"/>
          <w:numId w:val="2"/>
        </w:numPr>
        <w:spacing w:before="240" w:after="360" w:line="360" w:lineRule="auto"/>
        <w:ind w:left="0" w:firstLine="0"/>
        <w:jc w:val="both"/>
        <w:rPr>
          <w:rFonts w:ascii="Palatino Linotype" w:hAnsi="Palatino Linotype" w:cs="Arial"/>
          <w:i/>
        </w:rPr>
      </w:pPr>
      <w:r w:rsidRPr="00D215F7">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D215F7">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D215F7">
        <w:rPr>
          <w:rStyle w:val="Refdenotaalpie"/>
          <w:rFonts w:ascii="Palatino Linotype" w:hAnsi="Palatino Linotype"/>
          <w:i/>
        </w:rPr>
        <w:t xml:space="preserve"> </w:t>
      </w:r>
      <w:r w:rsidRPr="00D215F7">
        <w:rPr>
          <w:rStyle w:val="Refdenotaalpie"/>
          <w:rFonts w:ascii="Palatino Linotype" w:hAnsi="Palatino Linotype"/>
          <w:i/>
        </w:rPr>
        <w:footnoteReference w:id="4"/>
      </w:r>
      <w:r w:rsidRPr="00D215F7">
        <w:rPr>
          <w:rFonts w:ascii="Palatino Linotype" w:hAnsi="Palatino Linotype" w:cs="Arial"/>
          <w:i/>
        </w:rPr>
        <w:t xml:space="preserve">“(Sic) </w:t>
      </w:r>
    </w:p>
    <w:p w14:paraId="6A136FBC" w14:textId="77777777" w:rsidR="003E29A2" w:rsidRPr="00D215F7" w:rsidRDefault="003E29A2" w:rsidP="003E29A2">
      <w:pPr>
        <w:pStyle w:val="Prrafodelista"/>
        <w:autoSpaceDE w:val="0"/>
        <w:autoSpaceDN w:val="0"/>
        <w:adjustRightInd w:val="0"/>
        <w:spacing w:after="240" w:line="360" w:lineRule="auto"/>
        <w:ind w:left="0"/>
        <w:jc w:val="both"/>
        <w:rPr>
          <w:rFonts w:ascii="Palatino Linotype" w:hAnsi="Palatino Linotype" w:cs="Arial"/>
        </w:rPr>
      </w:pPr>
    </w:p>
    <w:p w14:paraId="06B25D43" w14:textId="0120B8C2" w:rsidR="003E29A2" w:rsidRPr="00D215F7" w:rsidRDefault="003E29A2" w:rsidP="003E29A2">
      <w:pPr>
        <w:pStyle w:val="Prrafodelista"/>
        <w:numPr>
          <w:ilvl w:val="0"/>
          <w:numId w:val="2"/>
        </w:numPr>
        <w:spacing w:before="240" w:after="360" w:line="360" w:lineRule="auto"/>
        <w:ind w:left="0" w:firstLine="0"/>
        <w:jc w:val="both"/>
        <w:rPr>
          <w:rFonts w:ascii="Palatino Linotype" w:hAnsi="Palatino Linotype" w:cs="Arial"/>
          <w:i/>
        </w:rPr>
      </w:pPr>
      <w:r w:rsidRPr="00D215F7">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D215F7">
        <w:rPr>
          <w:rFonts w:ascii="Palatino Linotype" w:eastAsia="Times New Roman" w:hAnsi="Palatino Linotype" w:cs="Arial"/>
          <w:lang w:eastAsia="es-MX"/>
        </w:rPr>
        <w:t>Villanueva</w:t>
      </w:r>
      <w:proofErr w:type="spellEnd"/>
      <w:r w:rsidRPr="00D215F7">
        <w:rPr>
          <w:rFonts w:ascii="Palatino Linotype" w:eastAsia="Times New Roman" w:hAnsi="Palatino Linotype" w:cs="Arial"/>
          <w:lang w:eastAsia="es-MX"/>
        </w:rPr>
        <w:t xml:space="preserve"> que dice: “</w:t>
      </w:r>
      <w:r w:rsidRPr="00D215F7">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D215F7">
        <w:rPr>
          <w:rStyle w:val="Refdenotaalpie"/>
          <w:rFonts w:ascii="Palatino Linotype" w:eastAsia="Times New Roman" w:hAnsi="Palatino Linotype" w:cs="Arial"/>
          <w:i/>
          <w:lang w:eastAsia="es-MX"/>
        </w:rPr>
        <w:footnoteReference w:id="5"/>
      </w:r>
      <w:r w:rsidRPr="00D215F7">
        <w:rPr>
          <w:rFonts w:ascii="Palatino Linotype" w:eastAsia="Times New Roman" w:hAnsi="Palatino Linotype" w:cs="Arial"/>
          <w:i/>
          <w:lang w:eastAsia="es-MX"/>
        </w:rPr>
        <w:t xml:space="preserve"> </w:t>
      </w:r>
    </w:p>
    <w:p w14:paraId="7C27CDB6" w14:textId="77777777" w:rsidR="003E29A2" w:rsidRPr="00D215F7" w:rsidRDefault="003E29A2" w:rsidP="003E29A2">
      <w:pPr>
        <w:pStyle w:val="Prrafodelista"/>
        <w:rPr>
          <w:rFonts w:ascii="Palatino Linotype" w:hAnsi="Palatino Linotype" w:cs="Arial"/>
          <w:i/>
        </w:rPr>
      </w:pPr>
    </w:p>
    <w:p w14:paraId="365270C1" w14:textId="2D162BD3" w:rsidR="003E29A2" w:rsidRPr="00D215F7" w:rsidRDefault="003E29A2" w:rsidP="003E29A2">
      <w:pPr>
        <w:pStyle w:val="Prrafodelista"/>
        <w:numPr>
          <w:ilvl w:val="0"/>
          <w:numId w:val="2"/>
        </w:numPr>
        <w:spacing w:before="240" w:after="240" w:line="360" w:lineRule="auto"/>
        <w:ind w:left="0" w:firstLine="0"/>
        <w:jc w:val="both"/>
        <w:rPr>
          <w:rFonts w:ascii="Palatino Linotype" w:hAnsi="Palatino Linotype" w:cs="Arial"/>
        </w:rPr>
      </w:pPr>
      <w:r w:rsidRPr="00D215F7">
        <w:rPr>
          <w:rFonts w:ascii="Palatino Linotype" w:hAnsi="Palatino Linotype" w:cs="Arial"/>
        </w:rPr>
        <w:t xml:space="preserve">Ahora bien, aún y tratándose de un derecho de petición, el Sujeto Obligado trató de dar atención al requerimiento, manifestando que, </w:t>
      </w:r>
      <w:r w:rsidRPr="00D215F7">
        <w:rPr>
          <w:rFonts w:ascii="Palatino Linotype" w:eastAsia="Times New Roman" w:hAnsi="Palatino Linotype" w:cs="Arial"/>
          <w:i/>
          <w:iCs/>
          <w:lang w:val="es-ES"/>
        </w:rPr>
        <w:t xml:space="preserve">no se han contravenido los principios rectores de Servicio Público a que se refiere la solicitud de información de mérito ni tampoco lo señalado en el artículo 28 de la Ley Orgánica Municipal del Estado de México, </w:t>
      </w:r>
      <w:r w:rsidRPr="00D215F7">
        <w:rPr>
          <w:rFonts w:ascii="Palatino Linotype" w:eastAsia="Times New Roman" w:hAnsi="Palatino Linotype" w:cs="Arial"/>
          <w:i/>
          <w:iCs/>
          <w:lang w:val="es-ES"/>
        </w:rPr>
        <w:lastRenderedPageBreak/>
        <w:t>toda vez que las sesiones de cabildo son transmitidas en vivo y en tiempo real, a través de la página Oficial de Gobierno Municipal, por lo cual, si algún ciudadano desea hacer su consulta deberá hacerlo en el momento oportuno.</w:t>
      </w:r>
    </w:p>
    <w:p w14:paraId="6B30061C" w14:textId="77777777" w:rsidR="003E29A2" w:rsidRPr="00D215F7" w:rsidRDefault="003E29A2" w:rsidP="003E29A2">
      <w:pPr>
        <w:pStyle w:val="Prrafodelista"/>
        <w:rPr>
          <w:rFonts w:ascii="Palatino Linotype" w:hAnsi="Palatino Linotype" w:cs="Arial"/>
        </w:rPr>
      </w:pPr>
    </w:p>
    <w:p w14:paraId="220B0E8E" w14:textId="26F813C3" w:rsidR="003E29A2" w:rsidRPr="00D215F7" w:rsidRDefault="003E29A2" w:rsidP="003E29A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D215F7">
        <w:rPr>
          <w:rFonts w:ascii="Palatino Linotype" w:hAnsi="Palatino Linotype" w:cs="Arial"/>
          <w:szCs w:val="20"/>
        </w:rPr>
        <w:t>Con la manifestación vertida por el Sujeto Obligado, es necesario hacer referencia a l</w:t>
      </w:r>
      <w:r w:rsidRPr="00D215F7">
        <w:rPr>
          <w:rFonts w:ascii="Palatino Linotype" w:hAnsi="Palatino Linotype"/>
        </w:rPr>
        <w:t>a presunción de veracidad</w:t>
      </w:r>
      <w:r w:rsidRPr="00D215F7">
        <w:rPr>
          <w:rStyle w:val="Refdenotaalpie"/>
          <w:rFonts w:ascii="Palatino Linotype" w:hAnsi="Palatino Linotype"/>
        </w:rPr>
        <w:footnoteReference w:id="6"/>
      </w:r>
      <w:r w:rsidRPr="00D215F7">
        <w:rPr>
          <w:rFonts w:ascii="Palatino Linotype" w:hAnsi="Palatino Linotype"/>
        </w:rPr>
        <w:t xml:space="preserve"> supone una declaración </w:t>
      </w:r>
      <w:proofErr w:type="spellStart"/>
      <w:r w:rsidRPr="00D215F7">
        <w:rPr>
          <w:rFonts w:ascii="Palatino Linotype" w:hAnsi="Palatino Linotype"/>
          <w:i/>
        </w:rPr>
        <w:t>iurus</w:t>
      </w:r>
      <w:proofErr w:type="spellEnd"/>
      <w:r w:rsidRPr="00D215F7">
        <w:rPr>
          <w:rFonts w:ascii="Palatino Linotype" w:hAnsi="Palatino Linotype"/>
          <w:i/>
        </w:rPr>
        <w:t xml:space="preserve"> tantum</w:t>
      </w:r>
      <w:r w:rsidRPr="00D215F7">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1D3A1B7B" w14:textId="77777777" w:rsidR="003E29A2" w:rsidRPr="00D215F7" w:rsidRDefault="003E29A2" w:rsidP="003E29A2">
      <w:pPr>
        <w:pStyle w:val="Prrafodelista"/>
        <w:rPr>
          <w:rFonts w:ascii="Palatino Linotype" w:hAnsi="Palatino Linotype"/>
        </w:rPr>
      </w:pPr>
    </w:p>
    <w:p w14:paraId="593CF282" w14:textId="77777777" w:rsidR="003E29A2" w:rsidRPr="00D215F7" w:rsidRDefault="003E29A2" w:rsidP="003E29A2">
      <w:pPr>
        <w:pStyle w:val="Prrafodelista"/>
        <w:numPr>
          <w:ilvl w:val="0"/>
          <w:numId w:val="2"/>
        </w:numPr>
        <w:spacing w:line="360" w:lineRule="auto"/>
        <w:ind w:left="0" w:firstLine="0"/>
        <w:jc w:val="both"/>
        <w:rPr>
          <w:rFonts w:ascii="Palatino Linotype" w:hAnsi="Palatino Linotype"/>
        </w:rPr>
      </w:pPr>
      <w:r w:rsidRPr="00D215F7">
        <w:rPr>
          <w:rFonts w:ascii="Palatino Linotype" w:hAnsi="Palatino Linotype"/>
        </w:rPr>
        <w:t>Sirve de apoyo a lo anterior por analogía el criterio 31-10 emitido por el entonces Instituto Federal de Acceso a la Información y Protección de Datos, que a la letra dice:</w:t>
      </w:r>
    </w:p>
    <w:p w14:paraId="1230413E" w14:textId="77777777" w:rsidR="003E29A2" w:rsidRPr="00D215F7" w:rsidRDefault="003E29A2" w:rsidP="003E29A2">
      <w:pPr>
        <w:pStyle w:val="Prrafodelista"/>
        <w:rPr>
          <w:rFonts w:ascii="Palatino Linotype" w:hAnsi="Palatino Linotype"/>
        </w:rPr>
      </w:pPr>
    </w:p>
    <w:p w14:paraId="60439D18" w14:textId="77777777" w:rsidR="003E29A2" w:rsidRPr="00D215F7" w:rsidRDefault="003E29A2" w:rsidP="003E29A2">
      <w:pPr>
        <w:autoSpaceDE w:val="0"/>
        <w:autoSpaceDN w:val="0"/>
        <w:adjustRightInd w:val="0"/>
        <w:spacing w:line="360" w:lineRule="auto"/>
        <w:ind w:left="567" w:right="567"/>
        <w:jc w:val="both"/>
        <w:rPr>
          <w:rFonts w:ascii="Palatino Linotype" w:hAnsi="Palatino Linotype"/>
          <w:i/>
          <w:iCs/>
          <w:sz w:val="22"/>
        </w:rPr>
      </w:pPr>
      <w:r w:rsidRPr="00D215F7">
        <w:rPr>
          <w:rFonts w:ascii="Palatino Linotype" w:hAnsi="Palatino Linotype"/>
          <w:b/>
          <w:i/>
          <w:iCs/>
          <w:sz w:val="22"/>
        </w:rPr>
        <w:t>El Instituto Federal de Acceso a la Información y Protección de Datos </w:t>
      </w:r>
      <w:r w:rsidRPr="00D215F7">
        <w:rPr>
          <w:rFonts w:ascii="Palatino Linotype" w:hAnsi="Palatino Linotype"/>
          <w:b/>
          <w:bCs/>
          <w:i/>
          <w:iCs/>
          <w:sz w:val="22"/>
        </w:rPr>
        <w:t>no cuenta con facultades para pronunciarse respecto de la veracidad de los documentos proporcionados por los sujetos obligados.</w:t>
      </w:r>
      <w:r w:rsidRPr="00D215F7">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D215F7">
        <w:rPr>
          <w:rFonts w:ascii="Palatino Linotype" w:hAnsi="Palatino Linotype"/>
          <w:i/>
          <w:iCs/>
          <w:sz w:val="22"/>
        </w:rPr>
        <w:lastRenderedPageBreak/>
        <w:t>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90BD4D1" w14:textId="6906FB2A" w:rsidR="003E29A2" w:rsidRPr="00D215F7" w:rsidRDefault="003E29A2" w:rsidP="003E29A2">
      <w:pPr>
        <w:pStyle w:val="Prrafodelista"/>
        <w:numPr>
          <w:ilvl w:val="0"/>
          <w:numId w:val="2"/>
        </w:numPr>
        <w:spacing w:line="360" w:lineRule="auto"/>
        <w:ind w:left="0" w:firstLine="0"/>
        <w:jc w:val="both"/>
        <w:rPr>
          <w:rFonts w:ascii="Palatino Linotype" w:eastAsia="Calibri" w:hAnsi="Palatino Linotype" w:cs="Arial"/>
        </w:rPr>
      </w:pPr>
      <w:r w:rsidRPr="00D215F7">
        <w:rPr>
          <w:rFonts w:ascii="Palatino Linotype" w:eastAsia="Calibri" w:hAnsi="Palatino Linotype" w:cs="Arial"/>
        </w:rPr>
        <w:t>Con la información que entregó el Sujeto Obligado en respuesta se tiene que colmó con el requerimiento del particular. En consecuencia, este Órgano Garante determina CONFIRMAR la respuesta emitida por el Sujeto Obligado.</w:t>
      </w:r>
    </w:p>
    <w:p w14:paraId="4BDE61CF" w14:textId="2D5B1D17" w:rsidR="00765DEF" w:rsidRPr="00D215F7" w:rsidRDefault="00765DEF" w:rsidP="00765DEF">
      <w:pPr>
        <w:pStyle w:val="Prrafodelista"/>
        <w:spacing w:line="360" w:lineRule="auto"/>
        <w:ind w:left="0"/>
        <w:jc w:val="both"/>
        <w:rPr>
          <w:rFonts w:ascii="Palatino Linotype" w:eastAsia="Calibri" w:hAnsi="Palatino Linotype" w:cs="Arial"/>
        </w:rPr>
      </w:pPr>
    </w:p>
    <w:p w14:paraId="5B60BD31" w14:textId="740AB934" w:rsidR="00765DEF" w:rsidRPr="00D215F7" w:rsidRDefault="00765DEF" w:rsidP="00765DEF">
      <w:pPr>
        <w:pStyle w:val="Ttulo2"/>
        <w:tabs>
          <w:tab w:val="left" w:pos="2830"/>
        </w:tabs>
        <w:ind w:left="426"/>
        <w:rPr>
          <w:rFonts w:ascii="Palatino Linotype" w:hAnsi="Palatino Linotype"/>
          <w:b/>
          <w:color w:val="auto"/>
          <w:sz w:val="24"/>
        </w:rPr>
      </w:pPr>
      <w:bookmarkStart w:id="15" w:name="_Toc23250734"/>
      <w:bookmarkStart w:id="16" w:name="_Toc49945792"/>
      <w:bookmarkStart w:id="17" w:name="_Toc50655144"/>
      <w:r w:rsidRPr="00D215F7">
        <w:rPr>
          <w:rFonts w:ascii="Palatino Linotype" w:hAnsi="Palatino Linotype"/>
          <w:b/>
          <w:color w:val="auto"/>
          <w:sz w:val="24"/>
        </w:rPr>
        <w:t xml:space="preserve">II. Plus </w:t>
      </w:r>
      <w:proofErr w:type="spellStart"/>
      <w:r w:rsidRPr="00D215F7">
        <w:rPr>
          <w:rFonts w:ascii="Palatino Linotype" w:hAnsi="Palatino Linotype"/>
          <w:b/>
          <w:color w:val="auto"/>
          <w:sz w:val="24"/>
        </w:rPr>
        <w:t>petitio</w:t>
      </w:r>
      <w:proofErr w:type="spellEnd"/>
      <w:r w:rsidRPr="00D215F7">
        <w:rPr>
          <w:rFonts w:ascii="Palatino Linotype" w:hAnsi="Palatino Linotype"/>
          <w:b/>
          <w:color w:val="auto"/>
          <w:sz w:val="24"/>
        </w:rPr>
        <w:t>.</w:t>
      </w:r>
      <w:bookmarkEnd w:id="15"/>
      <w:bookmarkEnd w:id="16"/>
      <w:bookmarkEnd w:id="17"/>
      <w:r w:rsidRPr="00D215F7">
        <w:rPr>
          <w:rFonts w:ascii="Palatino Linotype" w:hAnsi="Palatino Linotype"/>
          <w:b/>
          <w:color w:val="auto"/>
          <w:sz w:val="24"/>
        </w:rPr>
        <w:tab/>
      </w:r>
    </w:p>
    <w:p w14:paraId="5A6FF9CC" w14:textId="77777777" w:rsidR="00765DEF" w:rsidRPr="00D215F7" w:rsidRDefault="00765DEF" w:rsidP="00765DEF">
      <w:pPr>
        <w:rPr>
          <w:lang w:val="es-MX" w:eastAsia="en-US"/>
        </w:rPr>
      </w:pPr>
    </w:p>
    <w:p w14:paraId="2946FAA3" w14:textId="77777777" w:rsidR="00765DEF" w:rsidRPr="00D215F7" w:rsidRDefault="00765DEF" w:rsidP="00765DEF">
      <w:pPr>
        <w:rPr>
          <w:lang w:val="es-MX" w:eastAsia="en-US"/>
        </w:rPr>
      </w:pPr>
    </w:p>
    <w:p w14:paraId="230A0008" w14:textId="77777777" w:rsidR="00765DEF" w:rsidRPr="00D215F7" w:rsidRDefault="00765DEF" w:rsidP="00765DEF">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D215F7">
        <w:rPr>
          <w:rFonts w:ascii="Palatino Linotype" w:eastAsia="Calibri" w:hAnsi="Palatino Linotype" w:cs="Tahoma"/>
          <w:bCs/>
          <w:lang w:eastAsia="en-US"/>
        </w:rPr>
        <w:t>No pasa desapercibido para este Órgano Garante que el recurrente en el apartado de acto impugnado manifestó:</w:t>
      </w:r>
    </w:p>
    <w:p w14:paraId="51AFEAF4" w14:textId="77777777" w:rsidR="00765DEF" w:rsidRPr="00D215F7" w:rsidRDefault="00765DEF" w:rsidP="00765DEF">
      <w:pPr>
        <w:pStyle w:val="Prrafodelista"/>
        <w:spacing w:line="360" w:lineRule="auto"/>
        <w:ind w:left="0" w:right="-93"/>
        <w:jc w:val="both"/>
        <w:rPr>
          <w:rFonts w:ascii="Palatino Linotype" w:eastAsia="Calibri" w:hAnsi="Palatino Linotype" w:cs="Tahoma"/>
          <w:bCs/>
          <w:lang w:eastAsia="en-US"/>
        </w:rPr>
      </w:pPr>
    </w:p>
    <w:p w14:paraId="64D56762" w14:textId="44808E74" w:rsidR="00765DEF" w:rsidRPr="00D215F7" w:rsidRDefault="00765DEF" w:rsidP="00765DEF">
      <w:pPr>
        <w:pStyle w:val="Prrafodelista"/>
        <w:spacing w:line="360" w:lineRule="auto"/>
        <w:ind w:left="567" w:right="567"/>
        <w:jc w:val="both"/>
        <w:rPr>
          <w:rFonts w:ascii="Palatino Linotype" w:hAnsi="Palatino Linotype"/>
          <w:i/>
          <w:sz w:val="22"/>
        </w:rPr>
      </w:pPr>
      <w:r w:rsidRPr="00D215F7">
        <w:rPr>
          <w:rFonts w:ascii="Palatino Linotype" w:eastAsia="Calibri" w:hAnsi="Palatino Linotype" w:cs="Tahoma"/>
          <w:bCs/>
          <w:i/>
          <w:sz w:val="22"/>
          <w:lang w:eastAsia="en-US"/>
        </w:rPr>
        <w:t>“</w:t>
      </w:r>
      <w:r w:rsidRPr="00D215F7">
        <w:rPr>
          <w:rFonts w:ascii="Palatino Linotype" w:eastAsia="Times New Roman" w:hAnsi="Palatino Linotype" w:cs="Times New Roman"/>
          <w:i/>
          <w:sz w:val="22"/>
          <w:szCs w:val="14"/>
          <w:lang w:val="es-MX" w:eastAsia="es-MX"/>
        </w:rPr>
        <w:t xml:space="preserve">Solicité me expliquen las causas, motivos o razones para no transmitir en vivo las sesiones del ayuntamiento, porqué acudí tanto a la secretaría del ayuntamiento como a la coordinación de comunicación social a que me proporcionaran los archivos electrónicos de las sesiones del ayuntamiento, sin embargo, éstas no me fueron proporcionadas aduciendo que ninguna de dichas dependencias tiene las sesiones, razón por la cual, vía transparencia les solicito me expliquen </w:t>
      </w:r>
      <w:proofErr w:type="spellStart"/>
      <w:r w:rsidRPr="00D215F7">
        <w:rPr>
          <w:rFonts w:ascii="Palatino Linotype" w:eastAsia="Times New Roman" w:hAnsi="Palatino Linotype" w:cs="Times New Roman"/>
          <w:i/>
          <w:sz w:val="22"/>
          <w:szCs w:val="14"/>
          <w:lang w:val="es-MX" w:eastAsia="es-MX"/>
        </w:rPr>
        <w:t>porqué</w:t>
      </w:r>
      <w:proofErr w:type="spellEnd"/>
      <w:r w:rsidRPr="00D215F7">
        <w:rPr>
          <w:rFonts w:ascii="Palatino Linotype" w:eastAsia="Times New Roman" w:hAnsi="Palatino Linotype" w:cs="Times New Roman"/>
          <w:i/>
          <w:sz w:val="22"/>
          <w:szCs w:val="14"/>
          <w:lang w:val="es-MX" w:eastAsia="es-MX"/>
        </w:rPr>
        <w:t xml:space="preserve"> no las tienen, y me contesta el secretario que no refiero contenido documental, por supuesto que sí, las sesiones del ayuntamiento que personalmente fui a solicitar; ahora bien, por su parte, el coordinador de comunicación social responde que si se transmiten en tiempo real las sesiones, entonces </w:t>
      </w:r>
      <w:r w:rsidRPr="00D215F7">
        <w:rPr>
          <w:rFonts w:ascii="Palatino Linotype" w:eastAsia="Times New Roman" w:hAnsi="Palatino Linotype" w:cs="Times New Roman"/>
          <w:b/>
          <w:bCs/>
          <w:i/>
          <w:sz w:val="22"/>
          <w:szCs w:val="14"/>
          <w:u w:val="single"/>
          <w:lang w:val="es-MX" w:eastAsia="es-MX"/>
        </w:rPr>
        <w:t>por favor que me proporcione los archivos electrónicos de todas y cada una de las sesiones con audio y video de calidad, que se vean y escuchen, desde el uno de enero de 2019 hasta la fecha en que se sirvan entregármelas</w:t>
      </w:r>
      <w:r w:rsidRPr="00D215F7">
        <w:rPr>
          <w:rFonts w:ascii="Palatino Linotype" w:eastAsia="Times New Roman" w:hAnsi="Palatino Linotype" w:cs="Times New Roman"/>
          <w:i/>
          <w:sz w:val="22"/>
          <w:szCs w:val="14"/>
          <w:lang w:val="es-MX" w:eastAsia="es-MX"/>
        </w:rPr>
        <w:t xml:space="preserve">; conviene señalar, que la disposición legal para transmitir en vivo las </w:t>
      </w:r>
      <w:r w:rsidRPr="00D215F7">
        <w:rPr>
          <w:rFonts w:ascii="Palatino Linotype" w:eastAsia="Times New Roman" w:hAnsi="Palatino Linotype" w:cs="Times New Roman"/>
          <w:i/>
          <w:sz w:val="22"/>
          <w:szCs w:val="14"/>
          <w:lang w:val="es-MX" w:eastAsia="es-MX"/>
        </w:rPr>
        <w:lastRenderedPageBreak/>
        <w:t>sesiones, proviene de una reforma a la ley de gobierno digital y a la ley orgánica municipal, entre otras, que obliga a los entes públicos a contar con archivos electrónicos públicos disponibles en formato abierto en todo momento aprovechando las tecnologías de la información y comunicación, para acercar el gobierno y sus servicios y actuaciones a los gobernados, por ende, al supuestamente existir dichas sesiones, solicito, ordenen me entreguen la información solicitada</w:t>
      </w:r>
      <w:r w:rsidRPr="00D215F7">
        <w:rPr>
          <w:rFonts w:ascii="Palatino Linotype" w:hAnsi="Palatino Linotype"/>
          <w:i/>
          <w:sz w:val="22"/>
        </w:rPr>
        <w:t>” (sic)</w:t>
      </w:r>
    </w:p>
    <w:p w14:paraId="62A678C5" w14:textId="77777777" w:rsidR="00765DEF" w:rsidRPr="00D215F7" w:rsidRDefault="00765DEF" w:rsidP="00765DEF">
      <w:pPr>
        <w:pStyle w:val="Prrafodelista"/>
        <w:spacing w:line="360" w:lineRule="auto"/>
        <w:ind w:left="567" w:right="567"/>
        <w:jc w:val="both"/>
        <w:rPr>
          <w:rFonts w:ascii="Palatino Linotype" w:hAnsi="Palatino Linotype"/>
          <w:i/>
          <w:sz w:val="22"/>
        </w:rPr>
      </w:pPr>
    </w:p>
    <w:p w14:paraId="69EC0526" w14:textId="54F23238" w:rsidR="00765DEF" w:rsidRPr="00D215F7" w:rsidRDefault="00765DEF" w:rsidP="00765DEF">
      <w:pPr>
        <w:pStyle w:val="Prrafodelista"/>
        <w:numPr>
          <w:ilvl w:val="0"/>
          <w:numId w:val="2"/>
        </w:numPr>
        <w:spacing w:line="360" w:lineRule="auto"/>
        <w:ind w:left="0" w:right="-93" w:firstLine="0"/>
        <w:jc w:val="both"/>
        <w:rPr>
          <w:rFonts w:ascii="Palatino Linotype" w:eastAsia="Calibri" w:hAnsi="Palatino Linotype" w:cs="Tahoma"/>
          <w:bCs/>
          <w:lang w:eastAsia="en-US"/>
        </w:rPr>
      </w:pPr>
      <w:r w:rsidRPr="00D215F7">
        <w:rPr>
          <w:rFonts w:ascii="Palatino Linotype" w:eastAsia="Calibri" w:hAnsi="Palatino Linotype" w:cs="Tahoma"/>
          <w:bCs/>
          <w:lang w:eastAsia="en-US"/>
        </w:rPr>
        <w:t>De la simple lectura, se tiene que el recurrente ahora está solicitando las sesiones de cabildo, entendiéndose esto, como un nuevo requerimiento.</w:t>
      </w:r>
    </w:p>
    <w:p w14:paraId="1E8E67E3" w14:textId="77777777" w:rsidR="00765DEF" w:rsidRPr="00D215F7" w:rsidRDefault="00765DEF" w:rsidP="00765DEF">
      <w:pPr>
        <w:pStyle w:val="Prrafodelista"/>
        <w:spacing w:line="360" w:lineRule="auto"/>
        <w:ind w:left="0" w:right="-93"/>
        <w:jc w:val="both"/>
        <w:rPr>
          <w:rFonts w:ascii="Palatino Linotype" w:eastAsia="Calibri" w:hAnsi="Palatino Linotype" w:cs="Tahoma"/>
          <w:bCs/>
          <w:lang w:eastAsia="en-US"/>
        </w:rPr>
      </w:pPr>
    </w:p>
    <w:p w14:paraId="58342437" w14:textId="77777777" w:rsidR="00765DEF" w:rsidRPr="00D215F7" w:rsidRDefault="00765DEF" w:rsidP="00765DEF">
      <w:pPr>
        <w:pStyle w:val="Prrafodelista"/>
        <w:numPr>
          <w:ilvl w:val="0"/>
          <w:numId w:val="2"/>
        </w:numPr>
        <w:spacing w:line="360" w:lineRule="auto"/>
        <w:ind w:left="0" w:firstLine="0"/>
        <w:jc w:val="both"/>
        <w:rPr>
          <w:rFonts w:ascii="Palatino Linotype" w:eastAsia="Calibri" w:hAnsi="Palatino Linotype" w:cs="Arial"/>
        </w:rPr>
      </w:pPr>
      <w:r w:rsidRPr="00D215F7">
        <w:rPr>
          <w:rFonts w:ascii="Palatino Linotype" w:hAnsi="Palatino Linotype"/>
          <w:lang w:val="es-ES"/>
        </w:rPr>
        <w:t xml:space="preserve">Ante dicha situación, es necesario señalar que </w:t>
      </w:r>
      <w:r w:rsidRPr="00D215F7">
        <w:rPr>
          <w:rFonts w:ascii="Palatino Linotype" w:eastAsia="Times New Roman" w:hAnsi="Palatino Linotype" w:cs="Times New Roman"/>
          <w:color w:val="222222"/>
          <w:lang w:val="es-ES" w:eastAsia="es-MX"/>
        </w:rPr>
        <w:t>el sistema de medios de impugnación en nuestro país se centra en el análisis de </w:t>
      </w:r>
      <w:r w:rsidRPr="00D215F7">
        <w:rPr>
          <w:rFonts w:ascii="Palatino Linotype" w:eastAsia="Times New Roman" w:hAnsi="Palatino Linotype" w:cs="Times New Roman"/>
          <w:color w:val="222222"/>
          <w:u w:val="single"/>
          <w:lang w:val="es-ES" w:eastAsia="es-MX"/>
        </w:rPr>
        <w:t>los agravios o motivos de inconformidad</w:t>
      </w:r>
      <w:r w:rsidRPr="00D215F7">
        <w:rPr>
          <w:rFonts w:ascii="Palatino Linotype" w:eastAsia="Times New Roman" w:hAnsi="Palatino Linotype" w:cs="Times New Roman"/>
          <w:color w:val="222222"/>
          <w:lang w:val="es-ES" w:eastAsia="es-MX"/>
        </w:rPr>
        <w:t>, los que </w:t>
      </w:r>
      <w:r w:rsidRPr="00D215F7">
        <w:rPr>
          <w:rFonts w:ascii="Palatino Linotype" w:eastAsia="Times New Roman" w:hAnsi="Palatino Linotype" w:cs="Times New Roman"/>
          <w:color w:val="222222"/>
          <w:u w:val="single"/>
          <w:lang w:val="es-ES" w:eastAsia="es-MX"/>
        </w:rPr>
        <w:t>deben tener relación directa con el acto de autoridad que lo motiva</w:t>
      </w:r>
      <w:r w:rsidRPr="00D215F7">
        <w:rPr>
          <w:rFonts w:ascii="Palatino Linotype" w:eastAsia="Times New Roman" w:hAnsi="Palatino Linotype" w:cs="Times New Roman"/>
          <w:color w:val="222222"/>
          <w:lang w:val="es-ES" w:eastAsia="es-MX"/>
        </w:rPr>
        <w:t xml:space="preserve">. En materia de transparencia, los motivos de la inconformidad deben versar sobre la respuesta de información proporcionada por los sujetos obligados o la </w:t>
      </w:r>
      <w:r w:rsidRPr="00D215F7">
        <w:rPr>
          <w:rFonts w:ascii="Palatino Linotype" w:eastAsia="Times New Roman" w:hAnsi="Palatino Linotype" w:cs="Times New Roman"/>
          <w:lang w:val="es-ES" w:eastAsia="es-MX"/>
        </w:rPr>
        <w:t>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635E2706" w14:textId="77777777" w:rsidR="00765DEF" w:rsidRPr="00D215F7" w:rsidRDefault="00765DEF" w:rsidP="00765DEF">
      <w:pPr>
        <w:pStyle w:val="Prrafodelista"/>
        <w:rPr>
          <w:rFonts w:ascii="Palatino Linotype" w:hAnsi="Palatino Linotype"/>
          <w:lang w:val="es-ES"/>
        </w:rPr>
      </w:pPr>
    </w:p>
    <w:p w14:paraId="2E0BF13D" w14:textId="77777777" w:rsidR="00765DEF" w:rsidRPr="00D215F7" w:rsidRDefault="00765DEF" w:rsidP="00765DE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D215F7">
        <w:rPr>
          <w:rFonts w:ascii="Palatino Linotype" w:eastAsia="Times New Roman" w:hAnsi="Palatino Linotype" w:cs="Times New Roman"/>
          <w:color w:val="222222"/>
          <w:lang w:val="es-ES" w:eastAsia="es-MX"/>
        </w:rPr>
        <w:t xml:space="preserve">Es por ello, que la Ley de la materia contempla que en los casos en que a través del recurso de revisión se pretenda ampliar los requerimientos de información, la inconformidad relativa a estas situaciones novedosas no debe ser </w:t>
      </w:r>
      <w:r w:rsidRPr="00D215F7">
        <w:rPr>
          <w:rFonts w:ascii="Palatino Linotype" w:eastAsia="Times New Roman" w:hAnsi="Palatino Linotype" w:cs="Times New Roman"/>
          <w:color w:val="222222"/>
          <w:lang w:val="es-ES" w:eastAsia="es-MX"/>
        </w:rPr>
        <w:lastRenderedPageBreak/>
        <w:t>tomada en cuenta como parte de la Litis y debe ser desechada, tal y como lo establece el artículo 191 fracción VII:</w:t>
      </w:r>
    </w:p>
    <w:p w14:paraId="1B3285C2" w14:textId="77777777" w:rsidR="00765DEF" w:rsidRPr="00D215F7" w:rsidRDefault="00765DEF" w:rsidP="00765DEF">
      <w:pPr>
        <w:pStyle w:val="Prrafodelista"/>
        <w:rPr>
          <w:rFonts w:ascii="Palatino Linotype" w:hAnsi="Palatino Linotype"/>
          <w:lang w:val="es-ES"/>
        </w:rPr>
      </w:pPr>
    </w:p>
    <w:p w14:paraId="7C4219B9" w14:textId="77777777" w:rsidR="00765DEF" w:rsidRPr="00D215F7" w:rsidRDefault="00765DEF" w:rsidP="00765DEF">
      <w:pPr>
        <w:pStyle w:val="Prrafodelista"/>
        <w:tabs>
          <w:tab w:val="left" w:pos="851"/>
        </w:tabs>
        <w:spacing w:line="360" w:lineRule="auto"/>
        <w:ind w:left="567" w:right="567"/>
        <w:jc w:val="both"/>
        <w:rPr>
          <w:rFonts w:ascii="Palatino Linotype" w:hAnsi="Palatino Linotype" w:cs="Bookman Old Style"/>
          <w:i/>
          <w:sz w:val="22"/>
          <w:szCs w:val="20"/>
          <w:lang w:val="es-MX"/>
        </w:rPr>
      </w:pPr>
      <w:r w:rsidRPr="00D215F7">
        <w:rPr>
          <w:rFonts w:ascii="Palatino Linotype" w:hAnsi="Palatino Linotype" w:cs="Bookman Old Style,Bold"/>
          <w:b/>
          <w:bCs/>
          <w:i/>
          <w:sz w:val="22"/>
          <w:szCs w:val="20"/>
          <w:lang w:val="es-MX"/>
        </w:rPr>
        <w:t xml:space="preserve">Artículo 191. </w:t>
      </w:r>
      <w:r w:rsidRPr="00D215F7">
        <w:rPr>
          <w:rFonts w:ascii="Palatino Linotype" w:hAnsi="Palatino Linotype" w:cs="Bookman Old Style"/>
          <w:i/>
          <w:sz w:val="22"/>
          <w:szCs w:val="20"/>
          <w:lang w:val="es-MX"/>
        </w:rPr>
        <w:t>El recurso será desechado por improcedente cuando:</w:t>
      </w:r>
    </w:p>
    <w:p w14:paraId="0EE1BB88" w14:textId="77777777" w:rsidR="00765DEF" w:rsidRPr="00D215F7" w:rsidRDefault="00765DEF" w:rsidP="00765DEF">
      <w:pPr>
        <w:pStyle w:val="Prrafodelista"/>
        <w:tabs>
          <w:tab w:val="left" w:pos="851"/>
        </w:tabs>
        <w:spacing w:line="360" w:lineRule="auto"/>
        <w:ind w:left="567" w:right="567"/>
        <w:jc w:val="both"/>
        <w:rPr>
          <w:rFonts w:ascii="Palatino Linotype" w:hAnsi="Palatino Linotype" w:cs="Bookman Old Style"/>
          <w:i/>
          <w:sz w:val="22"/>
          <w:szCs w:val="20"/>
          <w:lang w:val="es-MX"/>
        </w:rPr>
      </w:pPr>
      <w:r w:rsidRPr="00D215F7">
        <w:rPr>
          <w:rFonts w:ascii="Palatino Linotype" w:hAnsi="Palatino Linotype" w:cs="Bookman Old Style"/>
          <w:i/>
          <w:sz w:val="22"/>
          <w:szCs w:val="20"/>
          <w:lang w:val="es-MX"/>
        </w:rPr>
        <w:t>…</w:t>
      </w:r>
    </w:p>
    <w:p w14:paraId="04E4047C" w14:textId="77777777" w:rsidR="00765DEF" w:rsidRPr="00D215F7" w:rsidRDefault="00765DEF" w:rsidP="00765DEF">
      <w:pPr>
        <w:autoSpaceDE w:val="0"/>
        <w:autoSpaceDN w:val="0"/>
        <w:adjustRightInd w:val="0"/>
        <w:ind w:left="567" w:right="567"/>
        <w:rPr>
          <w:rFonts w:ascii="Palatino Linotype" w:hAnsi="Palatino Linotype"/>
          <w:i/>
          <w:sz w:val="28"/>
          <w:lang w:val="es-ES"/>
        </w:rPr>
      </w:pPr>
      <w:r w:rsidRPr="00D215F7">
        <w:rPr>
          <w:rFonts w:ascii="Palatino Linotype" w:hAnsi="Palatino Linotype" w:cs="Bookman Old Style,Bold"/>
          <w:b/>
          <w:bCs/>
          <w:i/>
          <w:sz w:val="22"/>
          <w:szCs w:val="20"/>
          <w:lang w:val="es-MX"/>
        </w:rPr>
        <w:t xml:space="preserve">VII. </w:t>
      </w:r>
      <w:r w:rsidRPr="00D215F7">
        <w:rPr>
          <w:rFonts w:ascii="Palatino Linotype" w:hAnsi="Palatino Linotype" w:cs="Bookman Old Style"/>
          <w:i/>
          <w:sz w:val="22"/>
          <w:szCs w:val="20"/>
          <w:lang w:val="es-MX"/>
        </w:rPr>
        <w:t>El recurrente amplíe su solicitud en el recurso de revisión, únicamente respecto de los nuevos contenidos.</w:t>
      </w:r>
    </w:p>
    <w:p w14:paraId="3A8CC5BD" w14:textId="77777777" w:rsidR="00765DEF" w:rsidRPr="00D215F7" w:rsidRDefault="00765DEF" w:rsidP="00765DEF">
      <w:pPr>
        <w:pStyle w:val="Prrafodelista"/>
        <w:tabs>
          <w:tab w:val="left" w:pos="851"/>
        </w:tabs>
        <w:spacing w:line="360" w:lineRule="auto"/>
        <w:ind w:left="0" w:right="49"/>
        <w:jc w:val="both"/>
        <w:rPr>
          <w:rFonts w:ascii="Palatino Linotype" w:hAnsi="Palatino Linotype"/>
          <w:lang w:val="es-ES"/>
        </w:rPr>
      </w:pPr>
    </w:p>
    <w:p w14:paraId="458AC272" w14:textId="77777777" w:rsidR="00765DEF" w:rsidRPr="00D215F7" w:rsidRDefault="00765DEF" w:rsidP="00765DE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D215F7">
        <w:rPr>
          <w:rFonts w:ascii="Palatino Linotype" w:eastAsia="Times New Roman" w:hAnsi="Palatino Linotype" w:cs="Times New Roman"/>
          <w:color w:val="222222"/>
          <w:lang w:val="es-ES" w:eastAsia="es-MX"/>
        </w:rPr>
        <w:t>Por lo anterior, resulta improcedente el referido acto impugnado, toda vez que</w:t>
      </w:r>
      <w:r w:rsidRPr="00D215F7">
        <w:rPr>
          <w:rFonts w:ascii="Palatino Linotype" w:eastAsia="Times New Roman" w:hAnsi="Palatino Linotype" w:cs="Times New Roman"/>
          <w:color w:val="000000"/>
          <w:lang w:eastAsia="es-MX"/>
        </w:rPr>
        <w:t> la ahora recurrente se excede dentro de su inconformidad respecto a lo requerido originalmente en la solicitud de información, siendo el caso que pretende ampliar lo solicitado de origen. Lo que hace que se surta lo que en la teoría jurídica se le denomina como </w:t>
      </w:r>
      <w:r w:rsidRPr="00D215F7">
        <w:rPr>
          <w:rFonts w:ascii="Palatino Linotype" w:eastAsia="Times New Roman" w:hAnsi="Palatino Linotype" w:cs="Times New Roman"/>
          <w:b/>
          <w:bCs/>
          <w:color w:val="000000"/>
          <w:lang w:eastAsia="es-MX"/>
        </w:rPr>
        <w:t xml:space="preserve">plus </w:t>
      </w:r>
      <w:proofErr w:type="spellStart"/>
      <w:r w:rsidRPr="00D215F7">
        <w:rPr>
          <w:rFonts w:ascii="Palatino Linotype" w:eastAsia="Times New Roman" w:hAnsi="Palatino Linotype" w:cs="Times New Roman"/>
          <w:b/>
          <w:bCs/>
          <w:color w:val="000000"/>
          <w:lang w:eastAsia="es-MX"/>
        </w:rPr>
        <w:t>petitio</w:t>
      </w:r>
      <w:proofErr w:type="spellEnd"/>
      <w:r w:rsidRPr="00D215F7">
        <w:rPr>
          <w:rFonts w:ascii="Palatino Linotype" w:eastAsia="Times New Roman" w:hAnsi="Palatino Linotype" w:cs="Times New Roman"/>
          <w:color w:val="000000"/>
          <w:lang w:eastAsia="es-MX"/>
        </w:rPr>
        <w:t>.</w:t>
      </w:r>
    </w:p>
    <w:p w14:paraId="775260A2" w14:textId="77777777" w:rsidR="00765DEF" w:rsidRPr="00D215F7" w:rsidRDefault="00765DEF" w:rsidP="00765DEF">
      <w:pPr>
        <w:pStyle w:val="Prrafodelista"/>
        <w:rPr>
          <w:rFonts w:ascii="Palatino Linotype" w:hAnsi="Palatino Linotype"/>
          <w:lang w:val="es-ES"/>
        </w:rPr>
      </w:pPr>
    </w:p>
    <w:p w14:paraId="2E522329" w14:textId="77777777" w:rsidR="00765DEF" w:rsidRPr="00D215F7" w:rsidRDefault="00765DEF" w:rsidP="00765DE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D215F7">
        <w:rPr>
          <w:rFonts w:ascii="Palatino Linotype" w:eastAsia="Times New Roman" w:hAnsi="Palatino Linotype" w:cs="Times New Roman"/>
          <w:color w:val="222222"/>
          <w:lang w:val="es-ES" w:eastAsia="es-MX"/>
        </w:rPr>
        <w:t>Sirve de sustento el </w:t>
      </w:r>
      <w:r w:rsidRPr="00D215F7">
        <w:rPr>
          <w:rFonts w:ascii="Palatino Linotype" w:eastAsia="Times New Roman" w:hAnsi="Palatino Linotype" w:cs="Times New Roman"/>
          <w:b/>
          <w:bCs/>
          <w:color w:val="222222"/>
          <w:lang w:val="es-ES" w:eastAsia="es-MX"/>
        </w:rPr>
        <w:t>criterio 01/17</w:t>
      </w:r>
      <w:r w:rsidRPr="00D215F7">
        <w:rPr>
          <w:rFonts w:ascii="Palatino Linotype" w:eastAsia="Times New Roman" w:hAnsi="Palatino Linotype" w:cs="Times New Roman"/>
          <w:color w:val="222222"/>
          <w:lang w:val="es-ES" w:eastAsia="es-MX"/>
        </w:rPr>
        <w:t> emitido por el Instituto Nacional de Transparencia, Acceso a la Información y Protección de Datos Personales que establece lo siguiente:</w:t>
      </w:r>
    </w:p>
    <w:p w14:paraId="201B9C8F" w14:textId="77777777" w:rsidR="00765DEF" w:rsidRPr="00D215F7" w:rsidRDefault="00765DEF" w:rsidP="00765DEF">
      <w:pPr>
        <w:shd w:val="clear" w:color="auto" w:fill="FFFFFF"/>
        <w:spacing w:before="240" w:after="240" w:line="360" w:lineRule="atLeast"/>
        <w:ind w:left="567" w:right="567"/>
        <w:jc w:val="both"/>
        <w:rPr>
          <w:rFonts w:ascii="Cambria" w:eastAsia="Times New Roman" w:hAnsi="Cambria" w:cs="Times New Roman"/>
          <w:color w:val="222222"/>
          <w:lang w:val="es-MX" w:eastAsia="es-MX"/>
        </w:rPr>
      </w:pPr>
      <w:r w:rsidRPr="00D215F7">
        <w:rPr>
          <w:rFonts w:ascii="Palatino Linotype" w:eastAsia="Times New Roman" w:hAnsi="Palatino Linotype" w:cs="Times New Roman"/>
          <w:color w:val="222222"/>
          <w:lang w:val="es-ES" w:eastAsia="es-MX"/>
        </w:rPr>
        <w:t> </w:t>
      </w:r>
      <w:r w:rsidRPr="00D215F7">
        <w:rPr>
          <w:rFonts w:ascii="Palatino Linotype" w:eastAsia="Times New Roman" w:hAnsi="Palatino Linotype" w:cs="Times New Roman"/>
          <w:b/>
          <w:bCs/>
          <w:i/>
          <w:iCs/>
          <w:color w:val="222222"/>
          <w:sz w:val="22"/>
          <w:szCs w:val="22"/>
          <w:lang w:eastAsia="es-MX"/>
        </w:rPr>
        <w:t>Es improcedente ampliar las solicitudes de acceso a información, a través de la interposición del recurso de revisión.</w:t>
      </w:r>
      <w:r w:rsidRPr="00D215F7">
        <w:rPr>
          <w:rFonts w:ascii="Palatino Linotype" w:eastAsia="Times New Roman" w:hAnsi="Palatino Linotype" w:cs="Times New Roman"/>
          <w:i/>
          <w:iCs/>
          <w:color w:val="222222"/>
          <w:sz w:val="22"/>
          <w:szCs w:val="22"/>
          <w:lang w:eastAsia="es-MX"/>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E51EA6C" w14:textId="77777777" w:rsidR="00765DEF" w:rsidRPr="00D215F7" w:rsidRDefault="00765DEF" w:rsidP="00765DEF">
      <w:pPr>
        <w:shd w:val="clear" w:color="auto" w:fill="FFFFFF"/>
        <w:spacing w:before="240" w:after="240" w:line="360" w:lineRule="atLeast"/>
        <w:ind w:left="567" w:right="567"/>
        <w:jc w:val="both"/>
        <w:rPr>
          <w:rFonts w:ascii="Cambria" w:eastAsia="Times New Roman" w:hAnsi="Cambria" w:cs="Times New Roman"/>
          <w:color w:val="222222"/>
          <w:lang w:val="es-MX" w:eastAsia="es-MX"/>
        </w:rPr>
      </w:pPr>
      <w:r w:rsidRPr="00D215F7">
        <w:rPr>
          <w:rFonts w:ascii="Palatino Linotype" w:eastAsia="Times New Roman" w:hAnsi="Palatino Linotype" w:cs="Times New Roman"/>
          <w:i/>
          <w:iCs/>
          <w:color w:val="222222"/>
          <w:sz w:val="22"/>
          <w:szCs w:val="22"/>
          <w:lang w:eastAsia="es-MX"/>
        </w:rPr>
        <w:t> </w:t>
      </w:r>
      <w:r w:rsidRPr="00D215F7">
        <w:rPr>
          <w:rFonts w:ascii="Palatino Linotype" w:eastAsia="Times New Roman" w:hAnsi="Palatino Linotype" w:cs="Times New Roman"/>
          <w:i/>
          <w:iCs/>
          <w:color w:val="222222"/>
          <w:sz w:val="22"/>
          <w:szCs w:val="22"/>
          <w:lang w:val="es-ES" w:eastAsia="es-MX"/>
        </w:rPr>
        <w:t>Resoluciones:</w:t>
      </w:r>
    </w:p>
    <w:p w14:paraId="079B0E39" w14:textId="77777777" w:rsidR="00765DEF" w:rsidRPr="00D215F7" w:rsidRDefault="00765DEF" w:rsidP="00765DEF">
      <w:pPr>
        <w:shd w:val="clear" w:color="auto" w:fill="FFFFFF"/>
        <w:spacing w:before="240" w:after="240" w:line="360" w:lineRule="atLeast"/>
        <w:ind w:left="567" w:right="567"/>
        <w:rPr>
          <w:rFonts w:ascii="Cambria" w:eastAsia="Times New Roman" w:hAnsi="Cambria" w:cs="Times New Roman"/>
          <w:color w:val="222222"/>
          <w:lang w:val="es-MX" w:eastAsia="es-MX"/>
        </w:rPr>
      </w:pPr>
      <w:r w:rsidRPr="00D215F7">
        <w:rPr>
          <w:rFonts w:ascii="Palatino Linotype" w:eastAsia="Times New Roman" w:hAnsi="Palatino Linotype" w:cs="Times New Roman"/>
          <w:i/>
          <w:iCs/>
          <w:color w:val="222222"/>
          <w:sz w:val="22"/>
          <w:szCs w:val="22"/>
          <w:lang w:val="es-ES" w:eastAsia="es-MX"/>
        </w:rPr>
        <w:lastRenderedPageBreak/>
        <w:sym w:font="Symbol" w:char="F0B7"/>
      </w:r>
      <w:r w:rsidRPr="00D215F7">
        <w:rPr>
          <w:rFonts w:ascii="Palatino Linotype" w:eastAsia="Times New Roman" w:hAnsi="Palatino Linotype" w:cs="Times New Roman"/>
          <w:i/>
          <w:iCs/>
          <w:color w:val="222222"/>
          <w:sz w:val="22"/>
          <w:szCs w:val="22"/>
          <w:lang w:val="es-ES" w:eastAsia="es-MX"/>
        </w:rPr>
        <w:t xml:space="preserve"> RRA 0196/16. Secretaría de Agricultura, Ganadería, Desarrollo Rural, Pesca y</w:t>
      </w:r>
    </w:p>
    <w:p w14:paraId="627D6424" w14:textId="77777777" w:rsidR="00765DEF" w:rsidRPr="00D215F7" w:rsidRDefault="00765DEF" w:rsidP="00765DEF">
      <w:pPr>
        <w:shd w:val="clear" w:color="auto" w:fill="FFFFFF"/>
        <w:spacing w:before="240" w:after="240" w:line="360" w:lineRule="atLeast"/>
        <w:ind w:left="567" w:right="567"/>
        <w:rPr>
          <w:rFonts w:ascii="Cambria" w:eastAsia="Times New Roman" w:hAnsi="Cambria" w:cs="Times New Roman"/>
          <w:color w:val="222222"/>
          <w:lang w:val="es-MX" w:eastAsia="es-MX"/>
        </w:rPr>
      </w:pPr>
      <w:r w:rsidRPr="00D215F7">
        <w:rPr>
          <w:rFonts w:ascii="Palatino Linotype" w:eastAsia="Times New Roman" w:hAnsi="Palatino Linotype" w:cs="Times New Roman"/>
          <w:i/>
          <w:iCs/>
          <w:color w:val="222222"/>
          <w:sz w:val="22"/>
          <w:szCs w:val="22"/>
          <w:lang w:val="es-ES" w:eastAsia="es-MX"/>
        </w:rPr>
        <w:t>Alimentación. 13 de julio de 2016. Por unanimidad. Comisionado Ponente Joel</w:t>
      </w:r>
    </w:p>
    <w:p w14:paraId="7F77A532" w14:textId="77777777" w:rsidR="00765DEF" w:rsidRPr="00D215F7" w:rsidRDefault="00765DEF" w:rsidP="00765DEF">
      <w:pPr>
        <w:shd w:val="clear" w:color="auto" w:fill="FFFFFF"/>
        <w:spacing w:before="240" w:after="240" w:line="360" w:lineRule="atLeast"/>
        <w:ind w:left="567" w:right="567"/>
        <w:rPr>
          <w:rFonts w:ascii="Cambria" w:eastAsia="Times New Roman" w:hAnsi="Cambria" w:cs="Times New Roman"/>
          <w:color w:val="222222"/>
          <w:lang w:val="es-MX" w:eastAsia="es-MX"/>
        </w:rPr>
      </w:pPr>
      <w:r w:rsidRPr="00D215F7">
        <w:rPr>
          <w:rFonts w:ascii="Palatino Linotype" w:eastAsia="Times New Roman" w:hAnsi="Palatino Linotype" w:cs="Times New Roman"/>
          <w:i/>
          <w:iCs/>
          <w:color w:val="222222"/>
          <w:sz w:val="22"/>
          <w:szCs w:val="22"/>
          <w:lang w:val="es-ES" w:eastAsia="es-MX"/>
        </w:rPr>
        <w:t>Salas Suárez.</w:t>
      </w:r>
    </w:p>
    <w:p w14:paraId="2C09737D" w14:textId="77777777" w:rsidR="00765DEF" w:rsidRPr="00D215F7" w:rsidRDefault="00765DEF" w:rsidP="00765DEF">
      <w:pPr>
        <w:shd w:val="clear" w:color="auto" w:fill="FFFFFF"/>
        <w:spacing w:before="240" w:after="240" w:line="360" w:lineRule="atLeast"/>
        <w:ind w:left="567" w:right="567"/>
        <w:rPr>
          <w:rFonts w:ascii="Cambria" w:eastAsia="Times New Roman" w:hAnsi="Cambria" w:cs="Times New Roman"/>
          <w:color w:val="222222"/>
          <w:lang w:val="es-MX" w:eastAsia="es-MX"/>
        </w:rPr>
      </w:pPr>
      <w:r w:rsidRPr="00D215F7">
        <w:rPr>
          <w:rFonts w:ascii="Palatino Linotype" w:eastAsia="Times New Roman" w:hAnsi="Palatino Linotype" w:cs="Times New Roman"/>
          <w:i/>
          <w:iCs/>
          <w:color w:val="222222"/>
          <w:sz w:val="22"/>
          <w:szCs w:val="22"/>
          <w:lang w:val="es-ES" w:eastAsia="es-MX"/>
        </w:rPr>
        <w:sym w:font="Symbol" w:char="F0B7"/>
      </w:r>
      <w:r w:rsidRPr="00D215F7">
        <w:rPr>
          <w:rFonts w:ascii="Palatino Linotype" w:eastAsia="Times New Roman" w:hAnsi="Palatino Linotype" w:cs="Times New Roman"/>
          <w:i/>
          <w:iCs/>
          <w:color w:val="222222"/>
          <w:sz w:val="22"/>
          <w:szCs w:val="22"/>
          <w:lang w:val="es-ES" w:eastAsia="es-MX"/>
        </w:rPr>
        <w:t xml:space="preserve"> RRA 0130/16. Comisión Nacional del Agua. 09 de agosto de 2016. Por unanimidad. Comisionado Ponente María Patricia </w:t>
      </w:r>
      <w:proofErr w:type="spellStart"/>
      <w:r w:rsidRPr="00D215F7">
        <w:rPr>
          <w:rFonts w:ascii="Palatino Linotype" w:eastAsia="Times New Roman" w:hAnsi="Palatino Linotype" w:cs="Times New Roman"/>
          <w:i/>
          <w:iCs/>
          <w:color w:val="222222"/>
          <w:sz w:val="22"/>
          <w:szCs w:val="22"/>
          <w:lang w:val="es-ES" w:eastAsia="es-MX"/>
        </w:rPr>
        <w:t>Kurczyn</w:t>
      </w:r>
      <w:proofErr w:type="spellEnd"/>
      <w:r w:rsidRPr="00D215F7">
        <w:rPr>
          <w:rFonts w:ascii="Palatino Linotype" w:eastAsia="Times New Roman" w:hAnsi="Palatino Linotype" w:cs="Times New Roman"/>
          <w:i/>
          <w:iCs/>
          <w:color w:val="222222"/>
          <w:sz w:val="22"/>
          <w:szCs w:val="22"/>
          <w:lang w:val="es-ES" w:eastAsia="es-MX"/>
        </w:rPr>
        <w:t xml:space="preserve"> Villalobos.</w:t>
      </w:r>
    </w:p>
    <w:p w14:paraId="01A053DD" w14:textId="77777777" w:rsidR="00765DEF" w:rsidRPr="00D215F7" w:rsidRDefault="00765DEF" w:rsidP="00765DEF">
      <w:pPr>
        <w:shd w:val="clear" w:color="auto" w:fill="FFFFFF"/>
        <w:spacing w:before="240" w:after="240" w:line="360" w:lineRule="atLeast"/>
        <w:ind w:left="567" w:right="567"/>
        <w:rPr>
          <w:rFonts w:ascii="Cambria" w:eastAsia="Times New Roman" w:hAnsi="Cambria" w:cs="Times New Roman"/>
          <w:color w:val="222222"/>
          <w:lang w:val="es-MX" w:eastAsia="es-MX"/>
        </w:rPr>
      </w:pPr>
      <w:r w:rsidRPr="00D215F7">
        <w:rPr>
          <w:rFonts w:ascii="Palatino Linotype" w:eastAsia="Times New Roman" w:hAnsi="Palatino Linotype" w:cs="Times New Roman"/>
          <w:i/>
          <w:iCs/>
          <w:color w:val="222222"/>
          <w:sz w:val="22"/>
          <w:szCs w:val="22"/>
          <w:lang w:val="es-ES" w:eastAsia="es-MX"/>
        </w:rPr>
        <w:sym w:font="Symbol" w:char="F0B7"/>
      </w:r>
      <w:r w:rsidRPr="00D215F7">
        <w:rPr>
          <w:rFonts w:ascii="Palatino Linotype" w:eastAsia="Times New Roman" w:hAnsi="Palatino Linotype" w:cs="Times New Roman"/>
          <w:i/>
          <w:iCs/>
          <w:color w:val="222222"/>
          <w:sz w:val="22"/>
          <w:szCs w:val="22"/>
          <w:lang w:val="es-ES" w:eastAsia="es-MX"/>
        </w:rPr>
        <w:t xml:space="preserve"> RRA 0342/16. Colegio de Bachilleres. 24 de agosto de 2016. Por unanimidad.</w:t>
      </w:r>
    </w:p>
    <w:p w14:paraId="7EBDE367" w14:textId="77777777" w:rsidR="00765DEF" w:rsidRPr="00D215F7" w:rsidRDefault="00765DEF" w:rsidP="00765DEF">
      <w:pPr>
        <w:shd w:val="clear" w:color="auto" w:fill="FFFFFF"/>
        <w:spacing w:before="240" w:after="240" w:line="360" w:lineRule="atLeast"/>
        <w:ind w:left="567" w:right="567"/>
        <w:rPr>
          <w:rFonts w:ascii="Cambria" w:eastAsia="Times New Roman" w:hAnsi="Cambria" w:cs="Times New Roman"/>
          <w:color w:val="222222"/>
          <w:lang w:val="es-MX" w:eastAsia="es-MX"/>
        </w:rPr>
      </w:pPr>
      <w:r w:rsidRPr="00D215F7">
        <w:rPr>
          <w:rFonts w:ascii="Palatino Linotype" w:eastAsia="Times New Roman" w:hAnsi="Palatino Linotype" w:cs="Times New Roman"/>
          <w:i/>
          <w:iCs/>
          <w:color w:val="222222"/>
          <w:sz w:val="22"/>
          <w:szCs w:val="22"/>
          <w:lang w:val="es-ES" w:eastAsia="es-MX"/>
        </w:rPr>
        <w:t>Comisionada Ponente Ximena Puente de la Mora.</w:t>
      </w:r>
    </w:p>
    <w:p w14:paraId="55C9E75F" w14:textId="77777777" w:rsidR="00765DEF" w:rsidRPr="00D215F7" w:rsidRDefault="00765DEF" w:rsidP="00765DEF">
      <w:pPr>
        <w:pStyle w:val="Prrafodelista"/>
        <w:numPr>
          <w:ilvl w:val="0"/>
          <w:numId w:val="2"/>
        </w:numPr>
        <w:shd w:val="clear" w:color="auto" w:fill="FFFFFF"/>
        <w:spacing w:before="240" w:after="240" w:line="360" w:lineRule="auto"/>
        <w:ind w:left="0" w:firstLine="0"/>
        <w:jc w:val="both"/>
        <w:rPr>
          <w:rFonts w:ascii="Cambria" w:eastAsia="Times New Roman" w:hAnsi="Cambria" w:cs="Times New Roman"/>
          <w:color w:val="222222"/>
          <w:lang w:val="es-MX" w:eastAsia="es-MX"/>
        </w:rPr>
      </w:pPr>
      <w:r w:rsidRPr="00D215F7">
        <w:rPr>
          <w:rFonts w:ascii="Palatino Linotype" w:eastAsia="Times New Roman" w:hAnsi="Palatino Linotype" w:cs="Times New Roman"/>
          <w:color w:val="222222"/>
          <w:lang w:val="es-ES" w:eastAsia="es-MX"/>
        </w:rPr>
        <w:t xml:space="preserve">Robustece lo anterior, </w:t>
      </w:r>
      <w:r w:rsidRPr="00D215F7">
        <w:rPr>
          <w:rFonts w:ascii="Palatino Linotype" w:eastAsia="Times New Roman" w:hAnsi="Palatino Linotype" w:cs="Times New Roman"/>
          <w:color w:val="000000"/>
          <w:lang w:eastAsia="es-MX"/>
        </w:rPr>
        <w:t>por analogía, la Jurisprudencia No. 29 visible a foja 19 del Apéndice al Semanario Judicial de la Federación 1917-1995, Torno VI, Materia Común, Primera Parte, Tesis de la Suprema Corte de Justicia, que contiene:</w:t>
      </w:r>
    </w:p>
    <w:p w14:paraId="3DBDFDC1" w14:textId="77777777" w:rsidR="00765DEF" w:rsidRPr="00D215F7" w:rsidRDefault="00765DEF" w:rsidP="00765DEF">
      <w:pPr>
        <w:shd w:val="clear" w:color="auto" w:fill="FFFFFF"/>
        <w:spacing w:before="240" w:after="240" w:line="360" w:lineRule="atLeast"/>
        <w:ind w:left="567" w:right="567"/>
        <w:jc w:val="both"/>
        <w:rPr>
          <w:rFonts w:ascii="Palatino Linotype" w:eastAsia="Times New Roman" w:hAnsi="Palatino Linotype" w:cs="Times New Roman"/>
          <w:i/>
          <w:iCs/>
          <w:color w:val="000000"/>
          <w:sz w:val="22"/>
          <w:szCs w:val="22"/>
          <w:lang w:eastAsia="es-MX"/>
        </w:rPr>
      </w:pPr>
      <w:r w:rsidRPr="00D215F7">
        <w:rPr>
          <w:rFonts w:ascii="Palatino Linotype" w:eastAsia="Times New Roman" w:hAnsi="Palatino Linotype" w:cs="Times New Roman"/>
          <w:b/>
          <w:bCs/>
          <w:i/>
          <w:iCs/>
          <w:color w:val="000000"/>
          <w:sz w:val="22"/>
          <w:szCs w:val="22"/>
          <w:lang w:eastAsia="es-MX"/>
        </w:rPr>
        <w:t>AGRAVIOS EN LA REVISION. DEBEN ESTAR EN RELACION DIRECTA CON LOS FUNDAMENTOS Y CONSIDERACIONES DE LA SENTENCIA</w:t>
      </w:r>
      <w:r w:rsidRPr="00D215F7">
        <w:rPr>
          <w:rFonts w:ascii="Palatino Linotype" w:eastAsia="Times New Roman" w:hAnsi="Palatino Linotype" w:cs="Times New Roman"/>
          <w:i/>
          <w:iCs/>
          <w:color w:val="000000"/>
          <w:sz w:val="22"/>
          <w:szCs w:val="22"/>
          <w:lang w:eastAsia="es-MX"/>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3CBCB193" w14:textId="77777777" w:rsidR="00765DEF" w:rsidRPr="00D215F7" w:rsidRDefault="00765DEF" w:rsidP="00765DEF">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D215F7">
        <w:rPr>
          <w:rFonts w:ascii="Palatino Linotype" w:hAnsi="Palatino Linotype"/>
          <w:lang w:val="es-ES"/>
        </w:rPr>
        <w:t>No obstante, es necesario mencionar que se dejan a salvo los derechos del recurrente para que, si así lo desea presente una nueva solicitud de acceso a la información pública con toda aquella información novedosa a la que desee acceder.</w:t>
      </w:r>
    </w:p>
    <w:p w14:paraId="469C09C8" w14:textId="77777777" w:rsidR="003E29A2" w:rsidRPr="00D215F7" w:rsidRDefault="003E29A2" w:rsidP="003E29A2">
      <w:pPr>
        <w:pStyle w:val="Prrafodelista"/>
        <w:spacing w:before="240" w:after="240" w:line="360" w:lineRule="auto"/>
        <w:ind w:left="0"/>
        <w:jc w:val="both"/>
        <w:rPr>
          <w:rFonts w:ascii="Palatino Linotype" w:hAnsi="Palatino Linotype" w:cs="Arial"/>
        </w:rPr>
      </w:pPr>
    </w:p>
    <w:p w14:paraId="14D00C02" w14:textId="165C69A3" w:rsidR="00904FC5" w:rsidRPr="00D215F7" w:rsidRDefault="00904FC5" w:rsidP="00FC72B7">
      <w:pPr>
        <w:pStyle w:val="Prrafodelista"/>
        <w:numPr>
          <w:ilvl w:val="0"/>
          <w:numId w:val="2"/>
        </w:numPr>
        <w:spacing w:line="360" w:lineRule="auto"/>
        <w:ind w:left="0" w:firstLine="0"/>
        <w:jc w:val="both"/>
        <w:rPr>
          <w:rFonts w:ascii="Palatino Linotype" w:hAnsi="Palatino Linotype" w:cs="Arial"/>
        </w:rPr>
      </w:pPr>
      <w:r w:rsidRPr="00D215F7">
        <w:rPr>
          <w:rFonts w:ascii="Palatino Linotype" w:eastAsia="Times New Roman" w:hAnsi="Palatino Linotype" w:cs="Arial"/>
          <w:color w:val="222222"/>
          <w:lang w:eastAsia="es-MX"/>
        </w:rPr>
        <w:lastRenderedPageBreak/>
        <w:t xml:space="preserve">Por lo anteriormente expuesto y fundado, este </w:t>
      </w:r>
      <w:r w:rsidRPr="00D215F7">
        <w:rPr>
          <w:rFonts w:ascii="Palatino Linotype" w:eastAsia="Times New Roman" w:hAnsi="Palatino Linotype" w:cs="Arial"/>
          <w:b/>
          <w:bCs/>
          <w:color w:val="222222"/>
          <w:lang w:eastAsia="es-MX"/>
        </w:rPr>
        <w:t>ÓRGANO GARANTE</w:t>
      </w:r>
      <w:r w:rsidRPr="00D215F7">
        <w:rPr>
          <w:rFonts w:ascii="Palatino Linotype" w:eastAsia="Times New Roman" w:hAnsi="Palatino Linotype" w:cs="Arial"/>
          <w:color w:val="222222"/>
          <w:lang w:eastAsia="es-MX"/>
        </w:rPr>
        <w:t xml:space="preserve"> emite los siguientes:</w:t>
      </w:r>
    </w:p>
    <w:p w14:paraId="1A1E2179" w14:textId="77777777" w:rsidR="0042550D" w:rsidRPr="00D215F7" w:rsidRDefault="0042550D" w:rsidP="00D215F7">
      <w:pPr>
        <w:rPr>
          <w:rFonts w:ascii="Palatino Linotype" w:hAnsi="Palatino Linotype" w:cs="Arial"/>
        </w:rPr>
      </w:pPr>
    </w:p>
    <w:p w14:paraId="71BC7B8E" w14:textId="1A482DB9" w:rsidR="008E5CCD" w:rsidRPr="00D215F7" w:rsidRDefault="008E5CCD" w:rsidP="00D215F7">
      <w:pPr>
        <w:keepNext/>
        <w:keepLines/>
        <w:spacing w:line="360" w:lineRule="auto"/>
        <w:jc w:val="center"/>
        <w:outlineLvl w:val="0"/>
        <w:rPr>
          <w:rFonts w:ascii="Palatino Linotype" w:eastAsia="Times New Roman" w:hAnsi="Palatino Linotype" w:cstheme="majorBidi"/>
          <w:b/>
          <w:bCs/>
        </w:rPr>
      </w:pPr>
      <w:bookmarkStart w:id="18" w:name="_Toc447699324"/>
      <w:bookmarkStart w:id="19" w:name="_Toc445745148"/>
      <w:bookmarkStart w:id="20" w:name="_Toc486525261"/>
      <w:bookmarkStart w:id="21" w:name="_Toc4061692"/>
      <w:bookmarkStart w:id="22" w:name="_Toc50655145"/>
      <w:r w:rsidRPr="00D215F7">
        <w:rPr>
          <w:rFonts w:ascii="Palatino Linotype" w:eastAsia="Times New Roman" w:hAnsi="Palatino Linotype" w:cstheme="majorBidi"/>
          <w:b/>
          <w:bCs/>
        </w:rPr>
        <w:t>R E S O L U T I V O S</w:t>
      </w:r>
      <w:bookmarkEnd w:id="18"/>
      <w:bookmarkEnd w:id="19"/>
      <w:bookmarkEnd w:id="20"/>
      <w:bookmarkEnd w:id="21"/>
      <w:bookmarkEnd w:id="22"/>
    </w:p>
    <w:p w14:paraId="675A4338" w14:textId="54D8C5B5" w:rsidR="003E29A2" w:rsidRPr="00D215F7" w:rsidRDefault="003E29A2" w:rsidP="003E29A2">
      <w:pPr>
        <w:spacing w:line="360" w:lineRule="auto"/>
        <w:jc w:val="both"/>
        <w:rPr>
          <w:rFonts w:ascii="Palatino Linotype" w:eastAsia="Times New Roman" w:hAnsi="Palatino Linotype" w:cs="Times New Roman"/>
        </w:rPr>
      </w:pPr>
      <w:r w:rsidRPr="00D215F7">
        <w:rPr>
          <w:rFonts w:ascii="Palatino Linotype" w:eastAsia="Times New Roman" w:hAnsi="Palatino Linotype" w:cs="Arial"/>
          <w:b/>
        </w:rPr>
        <w:t xml:space="preserve">PRIMERO. </w:t>
      </w:r>
      <w:r w:rsidRPr="00D215F7">
        <w:rPr>
          <w:rFonts w:ascii="Palatino Linotype" w:eastAsia="Times New Roman" w:hAnsi="Palatino Linotype" w:cs="Arial"/>
        </w:rPr>
        <w:t>Resultan infundadas las</w:t>
      </w:r>
      <w:r w:rsidRPr="00D215F7">
        <w:rPr>
          <w:rFonts w:ascii="Palatino Linotype" w:eastAsia="Times New Roman" w:hAnsi="Palatino Linotype" w:cs="Arial"/>
          <w:b/>
        </w:rPr>
        <w:t xml:space="preserve"> </w:t>
      </w:r>
      <w:r w:rsidRPr="00D215F7">
        <w:rPr>
          <w:rFonts w:ascii="Palatino Linotype" w:eastAsia="Times New Roman" w:hAnsi="Palatino Linotype" w:cs="Arial"/>
          <w:lang w:val="es-ES"/>
        </w:rPr>
        <w:t xml:space="preserve">razones o motivos de inconformidad hechos valer </w:t>
      </w:r>
      <w:r w:rsidRPr="00D215F7">
        <w:rPr>
          <w:rFonts w:ascii="Palatino Linotype" w:eastAsia="Calibri" w:hAnsi="Palatino Linotype" w:cs="Arial"/>
          <w:lang w:val="es-ES"/>
        </w:rPr>
        <w:t xml:space="preserve">en los recursos de revisión </w:t>
      </w:r>
      <w:r w:rsidRPr="00D215F7">
        <w:rPr>
          <w:rFonts w:ascii="Palatino Linotype" w:hAnsi="Palatino Linotype" w:cs="Arial"/>
          <w:b/>
          <w:bCs/>
          <w:lang w:eastAsia="es-MX"/>
        </w:rPr>
        <w:t>01893/INFOEM/IP/RR/2020 y 01894/INFOEM/IP/RR/2020</w:t>
      </w:r>
      <w:r w:rsidRPr="00D215F7">
        <w:rPr>
          <w:rFonts w:ascii="Palatino Linotype" w:hAnsi="Palatino Linotype" w:cs="Arial"/>
          <w:b/>
          <w:bCs/>
          <w:szCs w:val="22"/>
          <w:lang w:eastAsia="es-MX"/>
        </w:rPr>
        <w:t xml:space="preserve"> </w:t>
      </w:r>
      <w:r w:rsidRPr="00D215F7">
        <w:rPr>
          <w:rFonts w:ascii="Palatino Linotype" w:hAnsi="Palatino Linotype" w:cs="Arial"/>
          <w:bCs/>
        </w:rPr>
        <w:t xml:space="preserve">en términos del considerando </w:t>
      </w:r>
      <w:r w:rsidRPr="00D215F7">
        <w:rPr>
          <w:rFonts w:ascii="Palatino Linotype" w:hAnsi="Palatino Linotype" w:cs="Arial"/>
          <w:b/>
          <w:bCs/>
        </w:rPr>
        <w:t xml:space="preserve">CUARTO </w:t>
      </w:r>
      <w:r w:rsidRPr="00D215F7">
        <w:rPr>
          <w:rFonts w:ascii="Palatino Linotype" w:hAnsi="Palatino Linotype" w:cs="Arial"/>
          <w:bCs/>
        </w:rPr>
        <w:t xml:space="preserve">de la presente resolución. </w:t>
      </w:r>
    </w:p>
    <w:p w14:paraId="0CD1ADEA" w14:textId="228CF97D" w:rsidR="003E29A2" w:rsidRPr="00D215F7" w:rsidRDefault="003E29A2" w:rsidP="003E29A2">
      <w:pPr>
        <w:spacing w:before="240" w:after="240" w:line="360" w:lineRule="auto"/>
        <w:jc w:val="both"/>
        <w:rPr>
          <w:rFonts w:ascii="Palatino Linotype" w:eastAsia="Times New Roman" w:hAnsi="Palatino Linotype" w:cs="Arial"/>
          <w:lang w:val="es-E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D215F7">
        <w:rPr>
          <w:rFonts w:ascii="Palatino Linotype" w:hAnsi="Palatino Linotype"/>
          <w:b/>
        </w:rPr>
        <w:t>SEGUNDO.</w:t>
      </w:r>
      <w:r w:rsidRPr="00D215F7">
        <w:rPr>
          <w:rStyle w:val="Ttulo2Car"/>
          <w:rFonts w:ascii="Palatino Linotype" w:hAnsi="Palatino Linotype"/>
          <w:b/>
          <w:sz w:val="24"/>
          <w:szCs w:val="24"/>
        </w:rPr>
        <w:t xml:space="preserve"> </w:t>
      </w:r>
      <w:bookmarkEnd w:id="23"/>
      <w:bookmarkEnd w:id="24"/>
      <w:bookmarkEnd w:id="25"/>
      <w:bookmarkEnd w:id="26"/>
      <w:bookmarkEnd w:id="27"/>
      <w:bookmarkEnd w:id="28"/>
      <w:bookmarkEnd w:id="29"/>
      <w:r w:rsidRPr="00D215F7">
        <w:rPr>
          <w:rFonts w:ascii="Palatino Linotype" w:eastAsia="Calibri" w:hAnsi="Palatino Linotype" w:cs="Arial"/>
          <w:lang w:val="es-ES"/>
        </w:rPr>
        <w:t>Se</w:t>
      </w:r>
      <w:r w:rsidRPr="00D215F7">
        <w:rPr>
          <w:rFonts w:ascii="Palatino Linotype" w:eastAsia="Calibri" w:hAnsi="Palatino Linotype" w:cs="Arial"/>
          <w:b/>
          <w:lang w:val="es-ES"/>
        </w:rPr>
        <w:t xml:space="preserve"> CONFIRMAN </w:t>
      </w:r>
      <w:r w:rsidRPr="00D215F7">
        <w:rPr>
          <w:rFonts w:ascii="Palatino Linotype" w:eastAsia="Calibri" w:hAnsi="Palatino Linotype" w:cs="Arial"/>
          <w:lang w:val="es-ES"/>
        </w:rPr>
        <w:t xml:space="preserve">las respuestas emitidas por el </w:t>
      </w:r>
      <w:r w:rsidRPr="00D215F7">
        <w:rPr>
          <w:rFonts w:ascii="Palatino Linotype" w:hAnsi="Palatino Linotype"/>
          <w:b/>
          <w:bCs/>
        </w:rPr>
        <w:t>Ayuntamiento de Ixtapan de la Sal</w:t>
      </w:r>
      <w:r w:rsidRPr="00D215F7">
        <w:rPr>
          <w:rFonts w:ascii="Palatino Linotype" w:eastAsia="Times New Roman" w:hAnsi="Palatino Linotype" w:cs="Arial"/>
          <w:lang w:val="es-ES"/>
        </w:rPr>
        <w:t xml:space="preserve"> a las solicitudes </w:t>
      </w:r>
      <w:r w:rsidRPr="00D215F7">
        <w:rPr>
          <w:rFonts w:ascii="Palatino Linotype" w:eastAsia="Calibri" w:hAnsi="Palatino Linotype" w:cs="Arial"/>
          <w:b/>
          <w:lang w:val="es-ES"/>
        </w:rPr>
        <w:t>00051/IXTAPAN/IP/2020 y 00050/IXTAPAN/IP/2020.</w:t>
      </w:r>
    </w:p>
    <w:p w14:paraId="63099311" w14:textId="77777777" w:rsidR="003E29A2" w:rsidRPr="00D215F7" w:rsidRDefault="003E29A2" w:rsidP="003E29A2">
      <w:pPr>
        <w:tabs>
          <w:tab w:val="left" w:pos="8080"/>
        </w:tabs>
        <w:spacing w:line="360" w:lineRule="auto"/>
        <w:ind w:right="49"/>
        <w:contextualSpacing/>
        <w:jc w:val="both"/>
        <w:rPr>
          <w:rFonts w:ascii="Palatino Linotype" w:eastAsia="Palatino Linotype" w:hAnsi="Palatino Linotype" w:cs="Palatino Linotype"/>
          <w:b/>
        </w:rPr>
      </w:pPr>
      <w:r w:rsidRPr="00D215F7">
        <w:rPr>
          <w:rFonts w:ascii="Palatino Linotype" w:eastAsia="Palatino Linotype" w:hAnsi="Palatino Linotype" w:cs="Palatino Linotype"/>
          <w:b/>
        </w:rPr>
        <w:t xml:space="preserve">TERCERO. REMÍTASE, </w:t>
      </w:r>
      <w:r w:rsidRPr="00D215F7">
        <w:rPr>
          <w:rFonts w:ascii="Palatino Linotype" w:eastAsia="Palatino Linotype" w:hAnsi="Palatino Linotype" w:cs="Palatino Linotype"/>
        </w:rPr>
        <w:t xml:space="preserve">vía Sistema de Acceso a la Información Mexiquense </w:t>
      </w:r>
      <w:r w:rsidRPr="00D215F7">
        <w:rPr>
          <w:rFonts w:ascii="Palatino Linotype" w:eastAsia="Palatino Linotype" w:hAnsi="Palatino Linotype" w:cs="Palatino Linotype"/>
          <w:b/>
        </w:rPr>
        <w:t>(SAIMEX)</w:t>
      </w:r>
      <w:r w:rsidRPr="00D215F7">
        <w:rPr>
          <w:rFonts w:ascii="Palatino Linotype" w:eastAsia="Palatino Linotype" w:hAnsi="Palatino Linotype" w:cs="Palatino Linotype"/>
        </w:rPr>
        <w:t xml:space="preserve">, la presente resolución al Titular de la Unidad de Transparencia del </w:t>
      </w:r>
      <w:r w:rsidRPr="00D215F7">
        <w:rPr>
          <w:rFonts w:ascii="Palatino Linotype" w:eastAsia="Palatino Linotype" w:hAnsi="Palatino Linotype" w:cs="Palatino Linotype"/>
          <w:b/>
        </w:rPr>
        <w:t>SUJETO OBLIGADO.</w:t>
      </w:r>
    </w:p>
    <w:p w14:paraId="015BE1B3" w14:textId="77777777" w:rsidR="003E29A2" w:rsidRPr="00D215F7" w:rsidRDefault="003E29A2" w:rsidP="003E29A2">
      <w:pPr>
        <w:tabs>
          <w:tab w:val="left" w:pos="8080"/>
        </w:tabs>
        <w:spacing w:line="360" w:lineRule="auto"/>
        <w:ind w:right="49"/>
        <w:contextualSpacing/>
        <w:jc w:val="both"/>
        <w:rPr>
          <w:rFonts w:ascii="Palatino Linotype" w:eastAsia="Palatino Linotype" w:hAnsi="Palatino Linotype" w:cs="Palatino Linotype"/>
          <w:b/>
        </w:rPr>
      </w:pPr>
    </w:p>
    <w:p w14:paraId="3CEE406E" w14:textId="25D33B62" w:rsidR="003E29A2" w:rsidRPr="00D215F7" w:rsidRDefault="003E29A2" w:rsidP="003E29A2">
      <w:pPr>
        <w:shd w:val="clear" w:color="auto" w:fill="FFFFFF"/>
        <w:spacing w:line="360" w:lineRule="auto"/>
        <w:jc w:val="both"/>
        <w:rPr>
          <w:rFonts w:ascii="Palatino Linotype" w:eastAsia="Times New Roman" w:hAnsi="Palatino Linotype" w:cs="Times New Roman"/>
          <w:color w:val="222222"/>
          <w:lang w:val="es-ES" w:eastAsia="es-MX"/>
        </w:rPr>
      </w:pPr>
      <w:bookmarkStart w:id="30" w:name="_Toc462307694"/>
      <w:bookmarkStart w:id="31" w:name="_Toc473806819"/>
      <w:bookmarkStart w:id="32" w:name="_Toc477345211"/>
      <w:bookmarkStart w:id="33" w:name="_Toc480987181"/>
      <w:bookmarkStart w:id="34" w:name="_Toc480996314"/>
      <w:bookmarkStart w:id="35" w:name="_Toc485145214"/>
      <w:bookmarkStart w:id="36" w:name="_Toc490679149"/>
      <w:r w:rsidRPr="00D215F7">
        <w:rPr>
          <w:rFonts w:ascii="Palatino Linotype" w:hAnsi="Palatino Linotype"/>
          <w:b/>
        </w:rPr>
        <w:t>CUARTO.</w:t>
      </w:r>
      <w:r w:rsidRPr="00D215F7">
        <w:rPr>
          <w:rStyle w:val="Ttulo2Car"/>
          <w:rFonts w:ascii="Palatino Linotype" w:hAnsi="Palatino Linotype"/>
          <w:b/>
          <w:sz w:val="24"/>
        </w:rPr>
        <w:t xml:space="preserve"> </w:t>
      </w:r>
      <w:r w:rsidRPr="00D215F7">
        <w:rPr>
          <w:rFonts w:ascii="Palatino Linotype" w:hAnsi="Palatino Linotype"/>
          <w:b/>
        </w:rPr>
        <w:t>Notifíquese</w:t>
      </w:r>
      <w:r w:rsidRPr="00D215F7">
        <w:rPr>
          <w:rStyle w:val="Ttulo2Car"/>
          <w:rFonts w:ascii="Palatino Linotype" w:hAnsi="Palatino Linotype"/>
          <w:sz w:val="24"/>
        </w:rPr>
        <w:t xml:space="preserve"> </w:t>
      </w:r>
      <w:bookmarkEnd w:id="30"/>
      <w:bookmarkEnd w:id="31"/>
      <w:bookmarkEnd w:id="32"/>
      <w:bookmarkEnd w:id="33"/>
      <w:bookmarkEnd w:id="34"/>
      <w:bookmarkEnd w:id="35"/>
      <w:bookmarkEnd w:id="36"/>
      <w:r w:rsidRPr="00D215F7">
        <w:rPr>
          <w:rFonts w:ascii="Palatino Linotype" w:hAnsi="Palatino Linotype"/>
        </w:rPr>
        <w:t xml:space="preserve">a </w:t>
      </w:r>
      <w:r w:rsidR="00C16483">
        <w:rPr>
          <w:rFonts w:ascii="Palatino Linotype" w:hAnsi="Palatino Linotype"/>
          <w:b/>
          <w:szCs w:val="22"/>
          <w:highlight w:val="black"/>
        </w:rPr>
        <w:t>------------------------------</w:t>
      </w:r>
      <w:r w:rsidRPr="00D215F7">
        <w:rPr>
          <w:rFonts w:ascii="Palatino Linotype" w:hAnsi="Palatino Linotype"/>
          <w:b/>
        </w:rPr>
        <w:t>,</w:t>
      </w:r>
      <w:r w:rsidRPr="00D215F7">
        <w:rPr>
          <w:rFonts w:ascii="Palatino Linotype" w:hAnsi="Palatino Linotype"/>
        </w:rPr>
        <w:t xml:space="preserve"> la presente</w:t>
      </w:r>
      <w:r w:rsidRPr="00D215F7">
        <w:rPr>
          <w:rFonts w:ascii="Palatino Linotype" w:eastAsia="Times New Roman" w:hAnsi="Palatino Linotype" w:cs="Times New Roman"/>
          <w:color w:val="222222"/>
          <w:lang w:val="es-ES" w:eastAsia="es-MX"/>
        </w:rPr>
        <w:t xml:space="preserve"> resolución.</w:t>
      </w:r>
    </w:p>
    <w:p w14:paraId="1B2AA2D7" w14:textId="7FF2EF4C" w:rsidR="003E29A2" w:rsidRPr="00D215F7" w:rsidRDefault="003E29A2" w:rsidP="003E29A2">
      <w:pPr>
        <w:spacing w:before="240" w:after="360" w:line="360" w:lineRule="auto"/>
        <w:jc w:val="both"/>
        <w:rPr>
          <w:rFonts w:ascii="Palatino Linotype" w:eastAsia="Times New Roman" w:hAnsi="Palatino Linotype" w:cs="Times New Roman"/>
          <w:color w:val="222222"/>
          <w:lang w:val="es-ES" w:eastAsia="es-MX"/>
        </w:rPr>
      </w:pPr>
      <w:r w:rsidRPr="00D215F7">
        <w:rPr>
          <w:rFonts w:ascii="Palatino Linotype" w:eastAsia="Times New Roman" w:hAnsi="Palatino Linotype" w:cs="Times New Roman"/>
          <w:b/>
          <w:color w:val="222222"/>
          <w:lang w:val="es-ES" w:eastAsia="es-MX"/>
        </w:rPr>
        <w:t xml:space="preserve">QUINTO. </w:t>
      </w:r>
      <w:r w:rsidRPr="00D215F7">
        <w:rPr>
          <w:rFonts w:ascii="Palatino Linotype" w:eastAsia="Times New Roman" w:hAnsi="Palatino Linotype" w:cs="Times New Roman"/>
          <w:color w:val="222222"/>
          <w:lang w:val="es-ES" w:eastAsia="es-MX"/>
        </w:rPr>
        <w:t>Se hace del conocimiento del</w:t>
      </w:r>
      <w:r w:rsidR="00C16483">
        <w:rPr>
          <w:rFonts w:ascii="Palatino Linotype" w:hAnsi="Palatino Linotype"/>
          <w:b/>
          <w:szCs w:val="22"/>
          <w:highlight w:val="black"/>
        </w:rPr>
        <w:t>-----------------------------</w:t>
      </w:r>
      <w:r w:rsidR="00C16483">
        <w:rPr>
          <w:rFonts w:ascii="Palatino Linotype" w:hAnsi="Palatino Linotype"/>
          <w:b/>
          <w:szCs w:val="22"/>
        </w:rPr>
        <w:t xml:space="preserve"> </w:t>
      </w:r>
      <w:r w:rsidRPr="00D215F7">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D215F7">
        <w:rPr>
          <w:rFonts w:ascii="Palatino Linotype" w:eastAsia="Times New Roman" w:hAnsi="Palatino Linotype" w:cs="Times New Roman"/>
          <w:bCs/>
          <w:color w:val="222222"/>
          <w:lang w:val="es-ES" w:eastAsia="es-MX"/>
        </w:rPr>
        <w:t>vía juicio de amparo</w:t>
      </w:r>
      <w:r w:rsidRPr="00D215F7">
        <w:rPr>
          <w:rFonts w:ascii="Palatino Linotype" w:eastAsia="Times New Roman" w:hAnsi="Palatino Linotype" w:cs="Times New Roman"/>
          <w:color w:val="222222"/>
          <w:lang w:val="es-ES" w:eastAsia="es-MX"/>
        </w:rPr>
        <w:t> en los términos de las leyes aplicables.</w:t>
      </w:r>
      <w:r w:rsidR="006D2FCE" w:rsidRPr="00D215F7">
        <w:rPr>
          <w:rFonts w:ascii="Palatino Linotype" w:eastAsia="Times New Roman" w:hAnsi="Palatino Linotype" w:cs="Times New Roman"/>
          <w:color w:val="222222"/>
          <w:lang w:val="es-ES" w:eastAsia="es-MX"/>
        </w:rPr>
        <w:t xml:space="preserve"> </w:t>
      </w:r>
    </w:p>
    <w:p w14:paraId="2F87A8FA" w14:textId="0F7EA830" w:rsidR="00A131BA" w:rsidRPr="00D215F7" w:rsidRDefault="005B160A" w:rsidP="00D215F7">
      <w:pPr>
        <w:ind w:right="51"/>
        <w:jc w:val="both"/>
        <w:rPr>
          <w:rFonts w:ascii="Palatino Linotype" w:hAnsi="Palatino Linotype" w:cs="Arial"/>
        </w:rPr>
      </w:pPr>
      <w:r w:rsidRPr="00D215F7">
        <w:rPr>
          <w:rFonts w:ascii="Palatino Linotype" w:hAnsi="Palatino Linotype" w:cs="Arial"/>
        </w:rPr>
        <w:t>ASÍ LO RESUELVE, POR UNANIMIDAD DE VOTOS, EL PLENO DEL</w:t>
      </w:r>
      <w:r w:rsidRPr="00D215F7">
        <w:rPr>
          <w:rFonts w:ascii="Palatino Linotype" w:eastAsia="Arial Unicode MS" w:hAnsi="Palatino Linotype" w:cs="Arial"/>
        </w:rPr>
        <w:t xml:space="preserve"> INSTITUTO DE TRANSPARENCIA, ACCESO A LA INFORMACIÓN PÚBLICA Y </w:t>
      </w:r>
      <w:r w:rsidRPr="00D215F7">
        <w:rPr>
          <w:rFonts w:ascii="Palatino Linotype" w:eastAsia="Arial Unicode MS" w:hAnsi="Palatino Linotype" w:cs="Arial"/>
        </w:rPr>
        <w:lastRenderedPageBreak/>
        <w:t>PROTECCIÓN DE DATOS PERSONALES DEL ESTADO DE MÉXICO Y MUNICIPIOS</w:t>
      </w:r>
      <w:r w:rsidRPr="00D215F7">
        <w:rPr>
          <w:rFonts w:ascii="Palatino Linotype" w:hAnsi="Palatino Linotype" w:cs="Arial"/>
        </w:rPr>
        <w:t>, CONFORMADO POR LOS COMISIONADOS ZULEMA MARTÍNEZ SÁNCHEZ; EVA ABAID YAPUR; JOSÉ GUADALUPE LUNA HERNÁNDEZ; JAVIER MARTÍNEZ CRUZ</w:t>
      </w:r>
      <w:r w:rsidR="00D215F7">
        <w:rPr>
          <w:rFonts w:ascii="Palatino Linotype" w:hAnsi="Palatino Linotype" w:cs="Arial"/>
        </w:rPr>
        <w:t xml:space="preserve"> EMITIENDO VOTO PARTICULAR</w:t>
      </w:r>
      <w:r w:rsidRPr="00D215F7">
        <w:rPr>
          <w:rFonts w:ascii="Palatino Linotype" w:hAnsi="Palatino Linotype" w:cs="Arial"/>
        </w:rPr>
        <w:t xml:space="preserve"> Y LUIS GUSTAVO PARRA NORIEGA; EN LA DÉCIMA </w:t>
      </w:r>
      <w:r w:rsidR="001106D0" w:rsidRPr="00D215F7">
        <w:rPr>
          <w:rFonts w:ascii="Palatino Linotype" w:hAnsi="Palatino Linotype" w:cs="Arial"/>
        </w:rPr>
        <w:t>OCTAVA</w:t>
      </w:r>
      <w:r w:rsidRPr="00D215F7">
        <w:rPr>
          <w:rFonts w:ascii="Palatino Linotype" w:hAnsi="Palatino Linotype" w:cs="Arial"/>
        </w:rPr>
        <w:t xml:space="preserve"> SESIÓN ORDINARIA CELEBRADA EL </w:t>
      </w:r>
      <w:r w:rsidR="001106D0" w:rsidRPr="00D215F7">
        <w:rPr>
          <w:rFonts w:ascii="Palatino Linotype" w:hAnsi="Palatino Linotype" w:cs="Arial"/>
        </w:rPr>
        <w:t>DIECISIETE</w:t>
      </w:r>
      <w:r w:rsidRPr="00D215F7">
        <w:rPr>
          <w:rFonts w:ascii="Palatino Linotype" w:hAnsi="Palatino Linotype" w:cs="Arial"/>
        </w:rPr>
        <w:t xml:space="preserve"> (</w:t>
      </w:r>
      <w:r w:rsidR="001106D0" w:rsidRPr="00D215F7">
        <w:rPr>
          <w:rFonts w:ascii="Palatino Linotype" w:hAnsi="Palatino Linotype" w:cs="Arial"/>
        </w:rPr>
        <w:t>17</w:t>
      </w:r>
      <w:r w:rsidRPr="00D215F7">
        <w:rPr>
          <w:rFonts w:ascii="Palatino Linotype" w:hAnsi="Palatino Linotype" w:cs="Arial"/>
        </w:rPr>
        <w:t xml:space="preserve">) DE </w:t>
      </w:r>
      <w:r w:rsidR="001106D0" w:rsidRPr="00D215F7">
        <w:rPr>
          <w:rFonts w:ascii="Palatino Linotype" w:hAnsi="Palatino Linotype" w:cs="Arial"/>
        </w:rPr>
        <w:t>SEPTIEMBRE</w:t>
      </w:r>
      <w:r w:rsidRPr="00D215F7">
        <w:rPr>
          <w:rFonts w:ascii="Palatino Linotype" w:hAnsi="Palatino Linotype" w:cs="Arial"/>
        </w:rPr>
        <w:t xml:space="preserve"> DE DOS MIL </w:t>
      </w:r>
      <w:r w:rsidR="00AB62FA" w:rsidRPr="00D215F7">
        <w:rPr>
          <w:rFonts w:ascii="Palatino Linotype" w:hAnsi="Palatino Linotype" w:cs="Arial"/>
        </w:rPr>
        <w:t>VEINTE</w:t>
      </w:r>
      <w:r w:rsidRPr="00D215F7">
        <w:rPr>
          <w:rFonts w:ascii="Palatino Linotype" w:hAnsi="Palatino Linotype" w:cs="Arial"/>
        </w:rPr>
        <w:t xml:space="preserve">, ANTE EL SECRETARIO TÉCNICO DEL PLENO, </w:t>
      </w:r>
      <w:r w:rsidRPr="00D215F7">
        <w:rPr>
          <w:rFonts w:ascii="Palatino Linotype" w:hAnsi="Palatino Linotype"/>
        </w:rPr>
        <w:t>ALEXIS TAPIA RAMÍREZ</w:t>
      </w:r>
    </w:p>
    <w:p w14:paraId="656FCF37" w14:textId="64AD9A0B" w:rsidR="00AB62FA" w:rsidRPr="00D215F7" w:rsidRDefault="00AB62FA"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D215F7" w14:paraId="38871634" w14:textId="77777777" w:rsidTr="00CA4E1E">
        <w:trPr>
          <w:jc w:val="center"/>
        </w:trPr>
        <w:tc>
          <w:tcPr>
            <w:tcW w:w="10368" w:type="dxa"/>
            <w:gridSpan w:val="2"/>
          </w:tcPr>
          <w:p w14:paraId="51C0AA55"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Zulema Martínez Sánchez</w:t>
            </w:r>
          </w:p>
          <w:p w14:paraId="67536A2D"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rPr>
              <w:t xml:space="preserve">Comisionada </w:t>
            </w:r>
            <w:proofErr w:type="gramStart"/>
            <w:r w:rsidRPr="00D215F7">
              <w:rPr>
                <w:rFonts w:ascii="Palatino Linotype" w:hAnsi="Palatino Linotype" w:cs="Arial"/>
              </w:rPr>
              <w:t>Presidenta</w:t>
            </w:r>
            <w:proofErr w:type="gramEnd"/>
          </w:p>
          <w:p w14:paraId="061D1E63"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 xml:space="preserve">(RÚBRICA) </w:t>
            </w:r>
          </w:p>
          <w:p w14:paraId="26236DDE" w14:textId="77777777" w:rsidR="005B160A" w:rsidRPr="00D215F7" w:rsidRDefault="005B160A" w:rsidP="00CA4E1E">
            <w:pPr>
              <w:jc w:val="center"/>
              <w:rPr>
                <w:rFonts w:ascii="Palatino Linotype" w:hAnsi="Palatino Linotype" w:cs="Arial"/>
                <w:b/>
              </w:rPr>
            </w:pPr>
          </w:p>
          <w:p w14:paraId="383AB670" w14:textId="77777777" w:rsidR="005B160A" w:rsidRPr="00D215F7" w:rsidRDefault="005B160A" w:rsidP="00CA4E1E">
            <w:pPr>
              <w:jc w:val="center"/>
              <w:rPr>
                <w:rFonts w:ascii="Palatino Linotype" w:hAnsi="Palatino Linotype" w:cs="Arial"/>
                <w:b/>
              </w:rPr>
            </w:pPr>
          </w:p>
          <w:p w14:paraId="24CF1C8D" w14:textId="77777777" w:rsidR="005B160A" w:rsidRPr="00D215F7" w:rsidRDefault="005B160A" w:rsidP="00CA4E1E">
            <w:pPr>
              <w:jc w:val="center"/>
              <w:rPr>
                <w:rFonts w:ascii="Palatino Linotype" w:hAnsi="Palatino Linotype" w:cs="Arial"/>
                <w:b/>
              </w:rPr>
            </w:pPr>
          </w:p>
        </w:tc>
      </w:tr>
      <w:tr w:rsidR="005B160A" w:rsidRPr="00D215F7" w14:paraId="1EE9DCFA" w14:textId="77777777" w:rsidTr="00CA4E1E">
        <w:trPr>
          <w:jc w:val="center"/>
        </w:trPr>
        <w:tc>
          <w:tcPr>
            <w:tcW w:w="5184" w:type="dxa"/>
          </w:tcPr>
          <w:p w14:paraId="316B9F95"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 xml:space="preserve">Eva </w:t>
            </w:r>
            <w:proofErr w:type="spellStart"/>
            <w:r w:rsidRPr="00D215F7">
              <w:rPr>
                <w:rFonts w:ascii="Palatino Linotype" w:hAnsi="Palatino Linotype" w:cs="Arial"/>
                <w:b/>
              </w:rPr>
              <w:t>Abaid</w:t>
            </w:r>
            <w:proofErr w:type="spellEnd"/>
            <w:r w:rsidRPr="00D215F7">
              <w:rPr>
                <w:rFonts w:ascii="Palatino Linotype" w:hAnsi="Palatino Linotype" w:cs="Arial"/>
                <w:b/>
              </w:rPr>
              <w:t xml:space="preserve"> Yapur</w:t>
            </w:r>
          </w:p>
          <w:p w14:paraId="08D5F70A" w14:textId="77777777" w:rsidR="005B160A" w:rsidRPr="00D215F7" w:rsidRDefault="005B160A" w:rsidP="00CA4E1E">
            <w:pPr>
              <w:jc w:val="center"/>
              <w:rPr>
                <w:rFonts w:ascii="Palatino Linotype" w:hAnsi="Palatino Linotype" w:cs="Arial"/>
              </w:rPr>
            </w:pPr>
            <w:r w:rsidRPr="00D215F7">
              <w:rPr>
                <w:rFonts w:ascii="Palatino Linotype" w:hAnsi="Palatino Linotype" w:cs="Arial"/>
              </w:rPr>
              <w:t>Comisionada</w:t>
            </w:r>
          </w:p>
          <w:p w14:paraId="1373014B"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(RÚBRICA)</w:t>
            </w:r>
          </w:p>
        </w:tc>
        <w:tc>
          <w:tcPr>
            <w:tcW w:w="5184" w:type="dxa"/>
          </w:tcPr>
          <w:p w14:paraId="3E0558BD"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José Guadalupe Luna Hernández</w:t>
            </w:r>
          </w:p>
          <w:p w14:paraId="6E2A10DE" w14:textId="77777777" w:rsidR="005B160A" w:rsidRPr="00D215F7" w:rsidRDefault="005B160A" w:rsidP="00CA4E1E">
            <w:pPr>
              <w:jc w:val="center"/>
              <w:rPr>
                <w:rFonts w:ascii="Palatino Linotype" w:hAnsi="Palatino Linotype" w:cs="Arial"/>
              </w:rPr>
            </w:pPr>
            <w:r w:rsidRPr="00D215F7">
              <w:rPr>
                <w:rFonts w:ascii="Palatino Linotype" w:hAnsi="Palatino Linotype" w:cs="Arial"/>
              </w:rPr>
              <w:t>Comisionado</w:t>
            </w:r>
          </w:p>
          <w:p w14:paraId="5ED5F60E"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(RÚBRICA)</w:t>
            </w:r>
          </w:p>
          <w:p w14:paraId="514D5605" w14:textId="77777777" w:rsidR="005B160A" w:rsidRPr="00D215F7" w:rsidRDefault="005B160A" w:rsidP="00CA4E1E">
            <w:pPr>
              <w:jc w:val="center"/>
              <w:rPr>
                <w:rFonts w:ascii="Palatino Linotype" w:hAnsi="Palatino Linotype" w:cs="Arial"/>
                <w:b/>
              </w:rPr>
            </w:pPr>
          </w:p>
        </w:tc>
      </w:tr>
      <w:tr w:rsidR="005B160A" w:rsidRPr="00D215F7" w14:paraId="77024F7B" w14:textId="77777777" w:rsidTr="00CA4E1E">
        <w:trPr>
          <w:jc w:val="center"/>
        </w:trPr>
        <w:tc>
          <w:tcPr>
            <w:tcW w:w="5184" w:type="dxa"/>
          </w:tcPr>
          <w:p w14:paraId="0CCF3086" w14:textId="77777777" w:rsidR="005B160A" w:rsidRPr="00D215F7" w:rsidRDefault="005B160A" w:rsidP="00CA4E1E">
            <w:pPr>
              <w:jc w:val="center"/>
              <w:rPr>
                <w:rFonts w:ascii="Palatino Linotype" w:hAnsi="Palatino Linotype" w:cs="Arial"/>
                <w:b/>
              </w:rPr>
            </w:pPr>
          </w:p>
          <w:p w14:paraId="4A23A607" w14:textId="77777777" w:rsidR="00AB62FA" w:rsidRPr="00D215F7" w:rsidRDefault="00AB62FA" w:rsidP="00CA4E1E">
            <w:pPr>
              <w:jc w:val="center"/>
              <w:rPr>
                <w:rFonts w:ascii="Palatino Linotype" w:hAnsi="Palatino Linotype" w:cs="Arial"/>
                <w:b/>
              </w:rPr>
            </w:pPr>
          </w:p>
          <w:p w14:paraId="529DB20D" w14:textId="77777777" w:rsidR="005B160A" w:rsidRPr="00D215F7" w:rsidRDefault="005B160A" w:rsidP="00CA4E1E">
            <w:pPr>
              <w:jc w:val="center"/>
              <w:rPr>
                <w:rFonts w:ascii="Palatino Linotype" w:hAnsi="Palatino Linotype" w:cs="Arial"/>
                <w:b/>
              </w:rPr>
            </w:pPr>
          </w:p>
          <w:p w14:paraId="06C489E6"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Javier Martínez Cruz</w:t>
            </w:r>
          </w:p>
          <w:p w14:paraId="3CEAE29E" w14:textId="77777777" w:rsidR="005B160A" w:rsidRPr="00D215F7" w:rsidRDefault="005B160A" w:rsidP="00CA4E1E">
            <w:pPr>
              <w:jc w:val="center"/>
              <w:rPr>
                <w:rFonts w:ascii="Palatino Linotype" w:hAnsi="Palatino Linotype" w:cs="Arial"/>
              </w:rPr>
            </w:pPr>
            <w:r w:rsidRPr="00D215F7">
              <w:rPr>
                <w:rFonts w:ascii="Palatino Linotype" w:hAnsi="Palatino Linotype" w:cs="Arial"/>
              </w:rPr>
              <w:t>Comisionado</w:t>
            </w:r>
          </w:p>
          <w:p w14:paraId="1A04ABBB"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(RÚBRICA)</w:t>
            </w:r>
          </w:p>
        </w:tc>
        <w:tc>
          <w:tcPr>
            <w:tcW w:w="5184" w:type="dxa"/>
          </w:tcPr>
          <w:p w14:paraId="403CE0BA" w14:textId="0D6D6E7D" w:rsidR="005B160A" w:rsidRPr="00D215F7" w:rsidRDefault="005B160A" w:rsidP="00CA4E1E">
            <w:pPr>
              <w:jc w:val="center"/>
              <w:rPr>
                <w:rFonts w:ascii="Palatino Linotype" w:hAnsi="Palatino Linotype" w:cs="Arial"/>
                <w:b/>
              </w:rPr>
            </w:pPr>
          </w:p>
          <w:p w14:paraId="053EE62F" w14:textId="77777777" w:rsidR="005B160A" w:rsidRPr="00D215F7" w:rsidRDefault="005B160A" w:rsidP="00CA4E1E">
            <w:pPr>
              <w:jc w:val="center"/>
              <w:rPr>
                <w:rFonts w:ascii="Palatino Linotype" w:hAnsi="Palatino Linotype" w:cs="Arial"/>
                <w:b/>
              </w:rPr>
            </w:pPr>
          </w:p>
          <w:p w14:paraId="59114428" w14:textId="77777777" w:rsidR="005B160A" w:rsidRPr="00D215F7" w:rsidRDefault="005B160A" w:rsidP="00CA4E1E">
            <w:pPr>
              <w:jc w:val="center"/>
              <w:rPr>
                <w:rFonts w:ascii="Palatino Linotype" w:hAnsi="Palatino Linotype" w:cs="Arial"/>
                <w:b/>
              </w:rPr>
            </w:pPr>
          </w:p>
          <w:p w14:paraId="06709D62"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Luis Gustavo Parra Noriega</w:t>
            </w:r>
          </w:p>
          <w:p w14:paraId="29526CD4" w14:textId="77777777" w:rsidR="005B160A" w:rsidRPr="00D215F7" w:rsidRDefault="005B160A" w:rsidP="00CA4E1E">
            <w:pPr>
              <w:jc w:val="center"/>
              <w:rPr>
                <w:rFonts w:ascii="Palatino Linotype" w:hAnsi="Palatino Linotype" w:cs="Arial"/>
              </w:rPr>
            </w:pPr>
            <w:r w:rsidRPr="00D215F7">
              <w:rPr>
                <w:rFonts w:ascii="Palatino Linotype" w:hAnsi="Palatino Linotype" w:cs="Arial"/>
              </w:rPr>
              <w:t>Comisionado</w:t>
            </w:r>
          </w:p>
          <w:p w14:paraId="5A25CBA5"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(RÚBRICA)</w:t>
            </w:r>
          </w:p>
        </w:tc>
      </w:tr>
      <w:tr w:rsidR="005B160A" w:rsidRPr="00D215F7" w14:paraId="3F5AE28C" w14:textId="77777777" w:rsidTr="00CA4E1E">
        <w:trPr>
          <w:jc w:val="center"/>
        </w:trPr>
        <w:tc>
          <w:tcPr>
            <w:tcW w:w="10368" w:type="dxa"/>
            <w:gridSpan w:val="2"/>
          </w:tcPr>
          <w:p w14:paraId="2EB01A05" w14:textId="77777777" w:rsidR="005B160A" w:rsidRPr="00D215F7" w:rsidRDefault="005B160A" w:rsidP="00CA4E1E">
            <w:pPr>
              <w:jc w:val="center"/>
              <w:rPr>
                <w:rFonts w:ascii="Palatino Linotype" w:hAnsi="Palatino Linotype" w:cs="Arial"/>
                <w:b/>
              </w:rPr>
            </w:pPr>
          </w:p>
          <w:p w14:paraId="34E300DE" w14:textId="77777777" w:rsidR="005B160A" w:rsidRPr="00D215F7" w:rsidRDefault="005B160A" w:rsidP="00CA4E1E">
            <w:pPr>
              <w:jc w:val="center"/>
              <w:rPr>
                <w:rFonts w:ascii="Palatino Linotype" w:hAnsi="Palatino Linotype" w:cs="Arial"/>
                <w:b/>
              </w:rPr>
            </w:pPr>
          </w:p>
          <w:p w14:paraId="6E702B86" w14:textId="77777777" w:rsidR="005B160A" w:rsidRPr="00D215F7" w:rsidRDefault="005B160A" w:rsidP="00D215F7">
            <w:pPr>
              <w:rPr>
                <w:rFonts w:ascii="Palatino Linotype" w:hAnsi="Palatino Linotype" w:cs="Arial"/>
                <w:b/>
              </w:rPr>
            </w:pPr>
          </w:p>
          <w:p w14:paraId="604298AE"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Alexis Tapia Ramírez</w:t>
            </w:r>
          </w:p>
          <w:p w14:paraId="75E845B7" w14:textId="77777777" w:rsidR="005B160A" w:rsidRPr="00D215F7" w:rsidRDefault="005B160A" w:rsidP="00CA4E1E">
            <w:pPr>
              <w:jc w:val="center"/>
              <w:rPr>
                <w:rFonts w:ascii="Palatino Linotype" w:hAnsi="Palatino Linotype" w:cs="Arial"/>
              </w:rPr>
            </w:pPr>
            <w:r w:rsidRPr="00D215F7">
              <w:rPr>
                <w:rFonts w:ascii="Palatino Linotype" w:hAnsi="Palatino Linotype" w:cs="Arial"/>
              </w:rPr>
              <w:t>Secretario Técnico del Pleno</w:t>
            </w:r>
          </w:p>
          <w:p w14:paraId="6AC77D02" w14:textId="77777777" w:rsidR="005B160A" w:rsidRPr="00D215F7" w:rsidRDefault="005B160A" w:rsidP="00CA4E1E">
            <w:pPr>
              <w:jc w:val="center"/>
              <w:rPr>
                <w:rFonts w:ascii="Palatino Linotype" w:hAnsi="Palatino Linotype" w:cs="Arial"/>
                <w:b/>
              </w:rPr>
            </w:pPr>
            <w:r w:rsidRPr="00D215F7">
              <w:rPr>
                <w:rFonts w:ascii="Palatino Linotype" w:hAnsi="Palatino Linotype" w:cs="Arial"/>
                <w:b/>
              </w:rPr>
              <w:t>(RÚBRICA)</w:t>
            </w:r>
          </w:p>
          <w:p w14:paraId="0FDC0BE7" w14:textId="77777777" w:rsidR="00AB62FA" w:rsidRPr="00D215F7" w:rsidRDefault="00AB62FA" w:rsidP="00CA4E1E">
            <w:pPr>
              <w:rPr>
                <w:rFonts w:ascii="Palatino Linotype" w:hAnsi="Palatino Linotype" w:cs="Arial"/>
              </w:rPr>
            </w:pPr>
          </w:p>
          <w:p w14:paraId="506149D9" w14:textId="43E052FA" w:rsidR="00AB62FA" w:rsidRPr="00D215F7" w:rsidRDefault="00AB62FA" w:rsidP="00CA4E1E">
            <w:pPr>
              <w:rPr>
                <w:rFonts w:ascii="Palatino Linotype" w:hAnsi="Palatino Linotype" w:cs="Arial"/>
              </w:rPr>
            </w:pPr>
          </w:p>
        </w:tc>
      </w:tr>
    </w:tbl>
    <w:p w14:paraId="7B496412" w14:textId="653FA9B8" w:rsidR="005552BF" w:rsidRPr="00D928CA" w:rsidRDefault="005B160A" w:rsidP="005B160A">
      <w:pPr>
        <w:jc w:val="both"/>
        <w:rPr>
          <w:lang w:val="es-MX" w:eastAsia="en-US"/>
        </w:rPr>
      </w:pPr>
      <w:r w:rsidRPr="00D215F7">
        <w:rPr>
          <w:rFonts w:ascii="Palatino Linotype" w:hAnsi="Palatino Linotype" w:cs="Arial"/>
          <w:szCs w:val="18"/>
        </w:rPr>
        <w:lastRenderedPageBreak/>
        <w:t xml:space="preserve">Esta hoja corresponde a la resolución de fecha </w:t>
      </w:r>
      <w:r w:rsidR="001106D0" w:rsidRPr="00D215F7">
        <w:rPr>
          <w:rFonts w:ascii="Palatino Linotype" w:hAnsi="Palatino Linotype" w:cs="Arial"/>
          <w:szCs w:val="18"/>
        </w:rPr>
        <w:t>diecisiete</w:t>
      </w:r>
      <w:r w:rsidRPr="00D215F7">
        <w:rPr>
          <w:rFonts w:ascii="Palatino Linotype" w:hAnsi="Palatino Linotype" w:cs="Arial"/>
          <w:szCs w:val="18"/>
        </w:rPr>
        <w:t xml:space="preserve"> (</w:t>
      </w:r>
      <w:r w:rsidR="001106D0" w:rsidRPr="00D215F7">
        <w:rPr>
          <w:rFonts w:ascii="Palatino Linotype" w:hAnsi="Palatino Linotype" w:cs="Arial"/>
          <w:szCs w:val="18"/>
        </w:rPr>
        <w:t>17</w:t>
      </w:r>
      <w:r w:rsidRPr="00D215F7">
        <w:rPr>
          <w:rFonts w:ascii="Palatino Linotype" w:hAnsi="Palatino Linotype" w:cs="Arial"/>
          <w:szCs w:val="18"/>
        </w:rPr>
        <w:t xml:space="preserve">) de </w:t>
      </w:r>
      <w:r w:rsidR="001106D0" w:rsidRPr="00D215F7">
        <w:rPr>
          <w:rFonts w:ascii="Palatino Linotype" w:hAnsi="Palatino Linotype" w:cs="Arial"/>
          <w:szCs w:val="18"/>
        </w:rPr>
        <w:t>septiembre</w:t>
      </w:r>
      <w:r w:rsidRPr="00D215F7">
        <w:rPr>
          <w:rFonts w:ascii="Palatino Linotype" w:hAnsi="Palatino Linotype" w:cs="Arial"/>
          <w:szCs w:val="18"/>
        </w:rPr>
        <w:t xml:space="preserve"> de dos mil veinte, emitida en el recurso de revisión </w:t>
      </w:r>
      <w:r w:rsidR="003B7E13">
        <w:rPr>
          <w:rFonts w:ascii="Palatino Linotype" w:hAnsi="Palatino Linotype" w:cs="Arial"/>
          <w:b/>
          <w:bCs/>
          <w:lang w:eastAsia="es-MX"/>
        </w:rPr>
        <w:t xml:space="preserve">01893 </w:t>
      </w:r>
      <w:r w:rsidR="001106D0" w:rsidRPr="00D215F7">
        <w:rPr>
          <w:rFonts w:ascii="Palatino Linotype" w:hAnsi="Palatino Linotype" w:cs="Arial"/>
          <w:b/>
          <w:bCs/>
          <w:lang w:eastAsia="es-MX"/>
        </w:rPr>
        <w:t>/INFOEM/IP/RR/2020</w:t>
      </w:r>
      <w:r w:rsidR="003B7E13">
        <w:rPr>
          <w:rFonts w:ascii="Palatino Linotype" w:hAnsi="Palatino Linotype" w:cs="Arial"/>
          <w:b/>
          <w:bCs/>
          <w:szCs w:val="18"/>
        </w:rPr>
        <w:t xml:space="preserve"> y acumulado.</w:t>
      </w:r>
    </w:p>
    <w:sectPr w:rsidR="005552BF" w:rsidRPr="00D928CA" w:rsidSect="00141DF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D3937" w14:textId="77777777" w:rsidR="006B57D1" w:rsidRDefault="006B57D1" w:rsidP="008B6F5F">
      <w:r>
        <w:separator/>
      </w:r>
    </w:p>
  </w:endnote>
  <w:endnote w:type="continuationSeparator" w:id="0">
    <w:p w14:paraId="59494BFB" w14:textId="77777777" w:rsidR="006B57D1" w:rsidRDefault="006B57D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AD1D4C" w:rsidRPr="000A2541" w:rsidRDefault="00AD1D4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3B7E13">
              <w:rPr>
                <w:rFonts w:ascii="Palatino Linotype" w:hAnsi="Palatino Linotype"/>
                <w:b/>
                <w:bCs/>
                <w:noProof/>
              </w:rPr>
              <w:t>23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3B7E13">
              <w:rPr>
                <w:rFonts w:ascii="Palatino Linotype" w:hAnsi="Palatino Linotype"/>
                <w:b/>
                <w:bCs/>
                <w:noProof/>
              </w:rPr>
              <w:t>25</w:t>
            </w:r>
            <w:r w:rsidRPr="000A2541">
              <w:rPr>
                <w:rFonts w:ascii="Palatino Linotype" w:hAnsi="Palatino Linotype"/>
                <w:b/>
                <w:bCs/>
              </w:rPr>
              <w:fldChar w:fldCharType="end"/>
            </w:r>
          </w:p>
        </w:sdtContent>
      </w:sdt>
    </w:sdtContent>
  </w:sdt>
  <w:p w14:paraId="362DC80A" w14:textId="77777777" w:rsidR="00AD1D4C" w:rsidRDefault="00AD1D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D2FD7" w14:textId="77777777" w:rsidR="00AD1D4C" w:rsidRPr="00883450" w:rsidRDefault="00AD1D4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B7E13" w:rsidRPr="003B7E1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B7E13" w:rsidRPr="003B7E13">
      <w:rPr>
        <w:rFonts w:ascii="Palatino Linotype" w:hAnsi="Palatino Linotype"/>
        <w:noProof/>
        <w:sz w:val="22"/>
        <w:szCs w:val="22"/>
        <w:lang w:val="es-ES"/>
      </w:rPr>
      <w:t>13</w:t>
    </w:r>
    <w:r w:rsidRPr="00883450">
      <w:rPr>
        <w:rFonts w:ascii="Palatino Linotype" w:hAnsi="Palatino Linotype"/>
        <w:sz w:val="22"/>
        <w:szCs w:val="22"/>
      </w:rPr>
      <w:fldChar w:fldCharType="end"/>
    </w:r>
  </w:p>
  <w:p w14:paraId="08113C7A" w14:textId="77777777" w:rsidR="00AD1D4C" w:rsidRPr="00883450" w:rsidRDefault="00AD1D4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B8152" w14:textId="77777777" w:rsidR="006B57D1" w:rsidRDefault="006B57D1" w:rsidP="008B6F5F">
      <w:r>
        <w:separator/>
      </w:r>
    </w:p>
  </w:footnote>
  <w:footnote w:type="continuationSeparator" w:id="0">
    <w:p w14:paraId="12A25DE0" w14:textId="77777777" w:rsidR="006B57D1" w:rsidRDefault="006B57D1" w:rsidP="008B6F5F">
      <w:r>
        <w:continuationSeparator/>
      </w:r>
    </w:p>
  </w:footnote>
  <w:footnote w:id="1">
    <w:p w14:paraId="19E48938" w14:textId="77777777" w:rsidR="007B1DAC" w:rsidRPr="00F75272" w:rsidRDefault="007B1DAC"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3B07E47" w14:textId="77777777" w:rsidR="003E29A2" w:rsidRDefault="003E29A2" w:rsidP="003E29A2">
      <w:pPr>
        <w:autoSpaceDE w:val="0"/>
        <w:autoSpaceDN w:val="0"/>
        <w:adjustRightInd w:val="0"/>
        <w:jc w:val="both"/>
        <w:rPr>
          <w:rFonts w:ascii="Palatino Linotype" w:hAnsi="Palatino Linotype" w:cs="Arial"/>
          <w:sz w:val="16"/>
          <w:szCs w:val="16"/>
          <w:lang w:val="es-MX"/>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eastAsia="es-MX"/>
        </w:rPr>
        <w:t xml:space="preserve">BURGOA ORIHUELA Ignacio. </w:t>
      </w:r>
      <w:r>
        <w:rPr>
          <w:rFonts w:ascii="Palatino Linotype" w:hAnsi="Palatino Linotype" w:cs="Arial"/>
          <w:i/>
          <w:sz w:val="16"/>
          <w:szCs w:val="16"/>
          <w:lang w:val="es-MX" w:eastAsia="es-MX"/>
        </w:rPr>
        <w:t>Diccionario De Derecho Constitucional, Garantías y Amparo</w:t>
      </w:r>
      <w:r>
        <w:rPr>
          <w:rFonts w:ascii="Palatino Linotype" w:hAnsi="Palatino Linotype" w:cs="Arial"/>
          <w:sz w:val="16"/>
          <w:szCs w:val="16"/>
          <w:lang w:val="es-MX" w:eastAsia="es-MX"/>
        </w:rPr>
        <w:t>. Ed. Porrúa, S.A., México. 1992. p. 115.</w:t>
      </w:r>
    </w:p>
  </w:footnote>
  <w:footnote w:id="3">
    <w:p w14:paraId="24E92058" w14:textId="77777777" w:rsidR="003E29A2" w:rsidRDefault="003E29A2" w:rsidP="003E29A2">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4">
    <w:p w14:paraId="1E8A8C70" w14:textId="77777777" w:rsidR="003E29A2" w:rsidRDefault="003E29A2" w:rsidP="003E29A2">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5">
    <w:p w14:paraId="443A6E91" w14:textId="77777777" w:rsidR="003E29A2" w:rsidRDefault="003E29A2" w:rsidP="003E29A2">
      <w:pPr>
        <w:autoSpaceDE w:val="0"/>
        <w:autoSpaceDN w:val="0"/>
        <w:adjustRightInd w:val="0"/>
        <w:jc w:val="both"/>
        <w:rPr>
          <w:rFonts w:ascii="Palatino Linotype" w:hAnsi="Palatino Linotype" w:cs="Arial"/>
          <w:sz w:val="16"/>
          <w:szCs w:val="16"/>
          <w:lang w:val="es-MX"/>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val="es-MX"/>
        </w:rPr>
        <w:t xml:space="preserve">VILLANUEVA VILLANUEVA Ernesto. Derecho de la Información, Ed. Porrúa. </w:t>
      </w:r>
      <w:r>
        <w:rPr>
          <w:rFonts w:ascii="Palatino Linotype" w:hAnsi="Palatino Linotype" w:cs="Arial"/>
          <w:sz w:val="16"/>
          <w:szCs w:val="16"/>
          <w:lang w:val="es-MX" w:eastAsia="es-MX"/>
        </w:rPr>
        <w:t>S.A., México. 2006. p. 270.</w:t>
      </w:r>
      <w:r>
        <w:rPr>
          <w:rFonts w:ascii="Palatino Linotype" w:hAnsi="Palatino Linotype" w:cs="Arial"/>
          <w:sz w:val="16"/>
          <w:szCs w:val="16"/>
          <w:lang w:val="es-MX" w:eastAsia="es-MX"/>
        </w:rPr>
        <w:tab/>
      </w:r>
    </w:p>
    <w:p w14:paraId="10B08E44" w14:textId="77777777" w:rsidR="003E29A2" w:rsidRDefault="003E29A2" w:rsidP="003E29A2">
      <w:pPr>
        <w:pStyle w:val="Textonotapie"/>
        <w:jc w:val="both"/>
        <w:rPr>
          <w:rFonts w:ascii="Arial" w:hAnsi="Arial" w:cs="Arial"/>
          <w:sz w:val="16"/>
          <w:szCs w:val="16"/>
        </w:rPr>
      </w:pPr>
    </w:p>
  </w:footnote>
  <w:footnote w:id="6">
    <w:p w14:paraId="25F00848" w14:textId="77777777" w:rsidR="003E29A2" w:rsidRPr="00952F10" w:rsidRDefault="003E29A2" w:rsidP="003E29A2">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47A6809" w14:textId="77777777" w:rsidR="003E29A2" w:rsidRDefault="003E29A2" w:rsidP="003E29A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99905" w14:textId="05685BA4" w:rsidR="00D215F7" w:rsidRDefault="00C16483">
    <w:pPr>
      <w:pStyle w:val="Encabezado"/>
    </w:pPr>
    <w:r>
      <w:rPr>
        <w:noProof/>
        <w:lang w:val="es-MX" w:eastAsia="es-MX"/>
      </w:rPr>
      <w:pict w14:anchorId="0F905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50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D1D4C" w:rsidRPr="00EF13C1" w14:paraId="10494D50" w14:textId="77777777" w:rsidTr="00646380">
      <w:trPr>
        <w:trHeight w:val="138"/>
        <w:jc w:val="right"/>
      </w:trPr>
      <w:tc>
        <w:tcPr>
          <w:tcW w:w="2552" w:type="dxa"/>
          <w:vAlign w:val="center"/>
        </w:tcPr>
        <w:p w14:paraId="3D852A65" w14:textId="77777777" w:rsidR="00AD1D4C" w:rsidRPr="00EF13C1" w:rsidRDefault="00AD1D4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68373020" w:rsidR="00AD1D4C" w:rsidRPr="00353EB6" w:rsidRDefault="00AD1D4C"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1893</w:t>
          </w:r>
          <w:r w:rsidRPr="00353EB6">
            <w:rPr>
              <w:rFonts w:ascii="Palatino Linotype" w:hAnsi="Palatino Linotype" w:cs="Arial"/>
              <w:b/>
              <w:bCs/>
              <w:sz w:val="22"/>
              <w:szCs w:val="22"/>
              <w:lang w:eastAsia="es-MX"/>
            </w:rPr>
            <w:t>/INFOEM/IP/RR/2020</w:t>
          </w:r>
          <w:r>
            <w:rPr>
              <w:rFonts w:ascii="Palatino Linotype" w:hAnsi="Palatino Linotype" w:cs="Arial"/>
              <w:b/>
              <w:bCs/>
              <w:sz w:val="22"/>
              <w:szCs w:val="22"/>
              <w:lang w:eastAsia="es-MX"/>
            </w:rPr>
            <w:t xml:space="preserve"> y </w:t>
          </w: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1894</w:t>
          </w:r>
          <w:r w:rsidRPr="00353EB6">
            <w:rPr>
              <w:rFonts w:ascii="Palatino Linotype" w:hAnsi="Palatino Linotype" w:cs="Arial"/>
              <w:b/>
              <w:bCs/>
              <w:sz w:val="22"/>
              <w:szCs w:val="22"/>
              <w:lang w:eastAsia="es-MX"/>
            </w:rPr>
            <w:t>/INFOEM/IP/RR/2020</w:t>
          </w:r>
        </w:p>
      </w:tc>
    </w:tr>
    <w:tr w:rsidR="00AD1D4C" w:rsidRPr="00EF13C1" w14:paraId="4014A24F" w14:textId="77777777" w:rsidTr="00646380">
      <w:trPr>
        <w:trHeight w:val="233"/>
        <w:jc w:val="right"/>
      </w:trPr>
      <w:tc>
        <w:tcPr>
          <w:tcW w:w="2552" w:type="dxa"/>
          <w:vAlign w:val="center"/>
        </w:tcPr>
        <w:p w14:paraId="6727B1B4" w14:textId="77777777" w:rsidR="00AD1D4C" w:rsidRPr="00EF13C1" w:rsidRDefault="00AD1D4C" w:rsidP="00646380">
          <w:pPr>
            <w:rPr>
              <w:rFonts w:ascii="Palatino Linotype" w:hAnsi="Palatino Linotype"/>
              <w:b/>
              <w:sz w:val="22"/>
              <w:szCs w:val="22"/>
            </w:rPr>
          </w:pPr>
        </w:p>
      </w:tc>
      <w:tc>
        <w:tcPr>
          <w:tcW w:w="3826" w:type="dxa"/>
          <w:vAlign w:val="center"/>
        </w:tcPr>
        <w:p w14:paraId="78D936B4" w14:textId="77777777" w:rsidR="00AD1D4C" w:rsidRPr="00EF13C1" w:rsidRDefault="00AD1D4C" w:rsidP="00141DF6">
          <w:pPr>
            <w:pStyle w:val="Encabezado"/>
            <w:jc w:val="center"/>
            <w:rPr>
              <w:rFonts w:ascii="Palatino Linotype" w:hAnsi="Palatino Linotype"/>
              <w:b/>
              <w:sz w:val="22"/>
              <w:szCs w:val="22"/>
            </w:rPr>
          </w:pPr>
        </w:p>
      </w:tc>
    </w:tr>
    <w:tr w:rsidR="00AD1D4C" w:rsidRPr="00FB0541" w14:paraId="7378927E" w14:textId="77777777" w:rsidTr="00646380">
      <w:trPr>
        <w:trHeight w:val="321"/>
        <w:jc w:val="right"/>
      </w:trPr>
      <w:tc>
        <w:tcPr>
          <w:tcW w:w="2552" w:type="dxa"/>
          <w:vAlign w:val="center"/>
        </w:tcPr>
        <w:p w14:paraId="72A3818B" w14:textId="77777777" w:rsidR="00AD1D4C" w:rsidRPr="00FB0541" w:rsidRDefault="00AD1D4C"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77777777" w:rsidR="00AD1D4C" w:rsidRPr="00FB0541" w:rsidRDefault="00AD1D4C" w:rsidP="00B23C9B">
          <w:pPr>
            <w:pStyle w:val="Encabezado"/>
            <w:jc w:val="right"/>
            <w:rPr>
              <w:rFonts w:ascii="Palatino Linotype" w:hAnsi="Palatino Linotype"/>
              <w:b/>
              <w:sz w:val="22"/>
              <w:szCs w:val="22"/>
            </w:rPr>
          </w:pPr>
          <w:r w:rsidRPr="00FB0541">
            <w:rPr>
              <w:rFonts w:ascii="Palatino Linotype" w:hAnsi="Palatino Linotype"/>
              <w:b/>
              <w:sz w:val="22"/>
              <w:szCs w:val="22"/>
            </w:rPr>
            <w:t>Ayuntamiento de Ixtapan de la Sal</w:t>
          </w:r>
        </w:p>
      </w:tc>
    </w:tr>
    <w:tr w:rsidR="00AD1D4C" w:rsidRPr="00EF13C1" w14:paraId="62FB9236" w14:textId="77777777" w:rsidTr="00646380">
      <w:trPr>
        <w:trHeight w:val="321"/>
        <w:jc w:val="right"/>
      </w:trPr>
      <w:tc>
        <w:tcPr>
          <w:tcW w:w="2552" w:type="dxa"/>
          <w:vAlign w:val="center"/>
        </w:tcPr>
        <w:p w14:paraId="7398E7B4" w14:textId="77777777" w:rsidR="00AD1D4C" w:rsidRPr="00EF13C1" w:rsidRDefault="00AD1D4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AD1D4C" w:rsidRPr="00EF13C1" w:rsidRDefault="00AD1D4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2F8725A8" w:rsidR="00AD1D4C" w:rsidRDefault="00C16483" w:rsidP="00646380">
    <w:pPr>
      <w:pStyle w:val="Encabezado"/>
    </w:pPr>
    <w:r>
      <w:rPr>
        <w:noProof/>
        <w:lang w:val="es-MX" w:eastAsia="es-MX"/>
      </w:rPr>
      <w:pict w14:anchorId="6EBC6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508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D1D4C" w:rsidRPr="00182113" w14:paraId="06135C79" w14:textId="77777777" w:rsidTr="00141DF6">
      <w:trPr>
        <w:trHeight w:val="138"/>
      </w:trPr>
      <w:tc>
        <w:tcPr>
          <w:tcW w:w="2532" w:type="dxa"/>
          <w:vAlign w:val="center"/>
        </w:tcPr>
        <w:p w14:paraId="1CC3EC0C" w14:textId="77777777" w:rsidR="00AD1D4C" w:rsidRPr="00EF13C1" w:rsidRDefault="00AD1D4C"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48C5DE06" w:rsidR="00AD1D4C" w:rsidRPr="00353EB6" w:rsidRDefault="00AD1D4C"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1893</w:t>
          </w:r>
          <w:r w:rsidRPr="00353EB6">
            <w:rPr>
              <w:rFonts w:ascii="Palatino Linotype" w:hAnsi="Palatino Linotype" w:cs="Arial"/>
              <w:b/>
              <w:bCs/>
              <w:sz w:val="22"/>
              <w:szCs w:val="22"/>
              <w:lang w:eastAsia="es-MX"/>
            </w:rPr>
            <w:t>/INFOEM/IP/RR/2020</w:t>
          </w:r>
          <w:r>
            <w:rPr>
              <w:rFonts w:ascii="Palatino Linotype" w:hAnsi="Palatino Linotype" w:cs="Arial"/>
              <w:b/>
              <w:bCs/>
              <w:sz w:val="22"/>
              <w:szCs w:val="22"/>
              <w:lang w:eastAsia="es-MX"/>
            </w:rPr>
            <w:t xml:space="preserve"> y </w:t>
          </w: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1894</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AD1D4C" w:rsidRPr="00182113" w:rsidRDefault="00AD1D4C" w:rsidP="00353EB6">
          <w:pPr>
            <w:rPr>
              <w:rFonts w:ascii="Palatino Linotype" w:hAnsi="Palatino Linotype"/>
              <w:b/>
              <w:sz w:val="22"/>
              <w:szCs w:val="22"/>
            </w:rPr>
          </w:pPr>
        </w:p>
      </w:tc>
      <w:tc>
        <w:tcPr>
          <w:tcW w:w="236" w:type="dxa"/>
          <w:vAlign w:val="center"/>
        </w:tcPr>
        <w:p w14:paraId="7ABAD741" w14:textId="77777777" w:rsidR="00AD1D4C" w:rsidRPr="00182113" w:rsidRDefault="00AD1D4C" w:rsidP="00353EB6">
          <w:pPr>
            <w:pStyle w:val="Encabezado"/>
            <w:jc w:val="center"/>
            <w:rPr>
              <w:rFonts w:ascii="Palatino Linotype" w:hAnsi="Palatino Linotype"/>
              <w:b/>
              <w:sz w:val="22"/>
              <w:szCs w:val="22"/>
            </w:rPr>
          </w:pPr>
        </w:p>
      </w:tc>
      <w:tc>
        <w:tcPr>
          <w:tcW w:w="3261" w:type="dxa"/>
          <w:vAlign w:val="center"/>
        </w:tcPr>
        <w:p w14:paraId="6CE0C5DB" w14:textId="77777777" w:rsidR="00AD1D4C" w:rsidRPr="00182113" w:rsidRDefault="00AD1D4C" w:rsidP="00353EB6">
          <w:pPr>
            <w:pStyle w:val="Encabezado"/>
            <w:rPr>
              <w:rFonts w:ascii="Palatino Linotype" w:hAnsi="Palatino Linotype"/>
              <w:b/>
              <w:sz w:val="22"/>
              <w:szCs w:val="22"/>
            </w:rPr>
          </w:pPr>
        </w:p>
      </w:tc>
    </w:tr>
    <w:tr w:rsidR="00AD1D4C" w:rsidRPr="00182113" w14:paraId="1CDC5339" w14:textId="77777777" w:rsidTr="00141DF6">
      <w:trPr>
        <w:trHeight w:val="227"/>
      </w:trPr>
      <w:tc>
        <w:tcPr>
          <w:tcW w:w="2532" w:type="dxa"/>
          <w:vAlign w:val="center"/>
        </w:tcPr>
        <w:p w14:paraId="2FCF2F74" w14:textId="77777777" w:rsidR="00AD1D4C" w:rsidRPr="00EF13C1" w:rsidRDefault="00AD1D4C"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27536BCE" w:rsidR="00C16483" w:rsidRPr="00E0187E" w:rsidRDefault="00C16483" w:rsidP="00B722A5">
          <w:pPr>
            <w:pStyle w:val="Encabezado"/>
            <w:jc w:val="right"/>
            <w:rPr>
              <w:rFonts w:ascii="Palatino Linotype" w:hAnsi="Palatino Linotype"/>
              <w:b/>
              <w:sz w:val="22"/>
              <w:szCs w:val="22"/>
              <w:highlight w:val="black"/>
            </w:rPr>
          </w:pPr>
          <w:r>
            <w:rPr>
              <w:rFonts w:ascii="Palatino Linotype" w:hAnsi="Palatino Linotype"/>
              <w:b/>
              <w:szCs w:val="22"/>
              <w:highlight w:val="black"/>
            </w:rPr>
            <w:t>-------------------------</w:t>
          </w:r>
        </w:p>
      </w:tc>
      <w:tc>
        <w:tcPr>
          <w:tcW w:w="2532" w:type="dxa"/>
          <w:vAlign w:val="center"/>
        </w:tcPr>
        <w:p w14:paraId="7DAB9A43" w14:textId="77777777" w:rsidR="00AD1D4C" w:rsidRPr="00182113" w:rsidRDefault="00AD1D4C" w:rsidP="00353EB6">
          <w:pPr>
            <w:rPr>
              <w:rFonts w:ascii="Palatino Linotype" w:hAnsi="Palatino Linotype"/>
              <w:b/>
              <w:sz w:val="22"/>
              <w:szCs w:val="22"/>
            </w:rPr>
          </w:pPr>
        </w:p>
      </w:tc>
      <w:tc>
        <w:tcPr>
          <w:tcW w:w="236" w:type="dxa"/>
          <w:vAlign w:val="center"/>
        </w:tcPr>
        <w:p w14:paraId="3B4A0A1B" w14:textId="77777777" w:rsidR="00AD1D4C" w:rsidRPr="00182113" w:rsidRDefault="00AD1D4C" w:rsidP="00353EB6">
          <w:pPr>
            <w:pStyle w:val="Encabezado"/>
            <w:jc w:val="center"/>
            <w:rPr>
              <w:rFonts w:ascii="Palatino Linotype" w:hAnsi="Palatino Linotype"/>
              <w:b/>
              <w:sz w:val="22"/>
              <w:szCs w:val="22"/>
            </w:rPr>
          </w:pPr>
        </w:p>
      </w:tc>
      <w:tc>
        <w:tcPr>
          <w:tcW w:w="3261" w:type="dxa"/>
          <w:vAlign w:val="center"/>
        </w:tcPr>
        <w:p w14:paraId="22727AC3" w14:textId="77777777" w:rsidR="00AD1D4C" w:rsidRPr="00182113" w:rsidRDefault="00AD1D4C" w:rsidP="00353EB6">
          <w:pPr>
            <w:pStyle w:val="Encabezado"/>
            <w:rPr>
              <w:rFonts w:ascii="Palatino Linotype" w:hAnsi="Palatino Linotype"/>
              <w:b/>
              <w:sz w:val="22"/>
              <w:szCs w:val="22"/>
            </w:rPr>
          </w:pPr>
        </w:p>
      </w:tc>
    </w:tr>
    <w:tr w:rsidR="00AD1D4C" w:rsidRPr="00182113" w14:paraId="7FA9593F" w14:textId="77777777" w:rsidTr="00141DF6">
      <w:trPr>
        <w:trHeight w:val="232"/>
      </w:trPr>
      <w:tc>
        <w:tcPr>
          <w:tcW w:w="2532" w:type="dxa"/>
          <w:vAlign w:val="center"/>
        </w:tcPr>
        <w:p w14:paraId="4B717704" w14:textId="77777777" w:rsidR="00AD1D4C" w:rsidRPr="00EF13C1" w:rsidRDefault="00AD1D4C"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77777777" w:rsidR="00AD1D4C" w:rsidRPr="00EF13C1" w:rsidRDefault="00AD1D4C" w:rsidP="00B722A5">
          <w:pPr>
            <w:pStyle w:val="Encabezado"/>
            <w:jc w:val="right"/>
            <w:rPr>
              <w:rFonts w:ascii="Palatino Linotype" w:hAnsi="Palatino Linotype"/>
              <w:b/>
              <w:sz w:val="22"/>
              <w:szCs w:val="22"/>
            </w:rPr>
          </w:pPr>
          <w:r>
            <w:rPr>
              <w:rFonts w:ascii="Palatino Linotype" w:hAnsi="Palatino Linotype"/>
              <w:b/>
              <w:bCs/>
              <w:sz w:val="22"/>
              <w:szCs w:val="22"/>
            </w:rPr>
            <w:t>Ayuntamiento de Ixtapan de la Sal</w:t>
          </w:r>
        </w:p>
      </w:tc>
      <w:tc>
        <w:tcPr>
          <w:tcW w:w="2532" w:type="dxa"/>
          <w:vAlign w:val="center"/>
        </w:tcPr>
        <w:p w14:paraId="381823C1" w14:textId="77777777" w:rsidR="00AD1D4C" w:rsidRPr="00182113" w:rsidRDefault="00AD1D4C" w:rsidP="00353EB6">
          <w:pPr>
            <w:rPr>
              <w:rFonts w:ascii="Palatino Linotype" w:hAnsi="Palatino Linotype"/>
              <w:b/>
              <w:sz w:val="22"/>
              <w:szCs w:val="22"/>
            </w:rPr>
          </w:pPr>
        </w:p>
      </w:tc>
      <w:tc>
        <w:tcPr>
          <w:tcW w:w="236" w:type="dxa"/>
          <w:vAlign w:val="center"/>
        </w:tcPr>
        <w:p w14:paraId="11207DC8" w14:textId="77777777" w:rsidR="00AD1D4C" w:rsidRPr="00182113" w:rsidRDefault="00AD1D4C" w:rsidP="00353EB6">
          <w:pPr>
            <w:pStyle w:val="Encabezado"/>
            <w:jc w:val="center"/>
            <w:rPr>
              <w:rFonts w:ascii="Palatino Linotype" w:hAnsi="Palatino Linotype"/>
              <w:b/>
              <w:sz w:val="22"/>
              <w:szCs w:val="22"/>
            </w:rPr>
          </w:pPr>
        </w:p>
      </w:tc>
      <w:tc>
        <w:tcPr>
          <w:tcW w:w="3261" w:type="dxa"/>
          <w:vAlign w:val="center"/>
        </w:tcPr>
        <w:p w14:paraId="26860CE4" w14:textId="77777777" w:rsidR="00AD1D4C" w:rsidRPr="00182113" w:rsidRDefault="00AD1D4C" w:rsidP="00353EB6">
          <w:pPr>
            <w:pStyle w:val="Encabezado"/>
            <w:rPr>
              <w:rFonts w:ascii="Palatino Linotype" w:hAnsi="Palatino Linotype"/>
              <w:b/>
              <w:sz w:val="22"/>
              <w:szCs w:val="22"/>
            </w:rPr>
          </w:pPr>
        </w:p>
      </w:tc>
    </w:tr>
    <w:tr w:rsidR="00AD1D4C" w:rsidRPr="00182113" w14:paraId="08E6C4CF" w14:textId="77777777" w:rsidTr="00141DF6">
      <w:trPr>
        <w:trHeight w:val="320"/>
      </w:trPr>
      <w:tc>
        <w:tcPr>
          <w:tcW w:w="2532" w:type="dxa"/>
          <w:vAlign w:val="center"/>
        </w:tcPr>
        <w:p w14:paraId="1ED1BE99" w14:textId="77777777" w:rsidR="00AD1D4C" w:rsidRPr="00EF13C1" w:rsidRDefault="00AD1D4C"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AD1D4C" w:rsidRPr="00EF13C1" w:rsidRDefault="00AD1D4C"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AD1D4C" w:rsidRPr="00182113" w:rsidRDefault="00AD1D4C" w:rsidP="00353EB6">
          <w:pPr>
            <w:rPr>
              <w:rFonts w:ascii="Palatino Linotype" w:hAnsi="Palatino Linotype"/>
              <w:b/>
              <w:sz w:val="22"/>
              <w:szCs w:val="22"/>
            </w:rPr>
          </w:pPr>
        </w:p>
      </w:tc>
      <w:tc>
        <w:tcPr>
          <w:tcW w:w="236" w:type="dxa"/>
          <w:vAlign w:val="center"/>
        </w:tcPr>
        <w:p w14:paraId="507427D0" w14:textId="77777777" w:rsidR="00AD1D4C" w:rsidRPr="00182113" w:rsidRDefault="00AD1D4C" w:rsidP="00353EB6">
          <w:pPr>
            <w:pStyle w:val="Encabezado"/>
            <w:jc w:val="center"/>
            <w:rPr>
              <w:rFonts w:ascii="Palatino Linotype" w:hAnsi="Palatino Linotype"/>
              <w:b/>
              <w:sz w:val="22"/>
              <w:szCs w:val="22"/>
            </w:rPr>
          </w:pPr>
        </w:p>
      </w:tc>
      <w:tc>
        <w:tcPr>
          <w:tcW w:w="3261" w:type="dxa"/>
          <w:vAlign w:val="center"/>
        </w:tcPr>
        <w:p w14:paraId="13283786" w14:textId="77777777" w:rsidR="00AD1D4C" w:rsidRPr="00182113" w:rsidRDefault="00AD1D4C" w:rsidP="00353EB6">
          <w:pPr>
            <w:pStyle w:val="Encabezado"/>
            <w:rPr>
              <w:rFonts w:ascii="Palatino Linotype" w:hAnsi="Palatino Linotype"/>
              <w:b/>
              <w:sz w:val="22"/>
              <w:szCs w:val="22"/>
            </w:rPr>
          </w:pPr>
        </w:p>
      </w:tc>
    </w:tr>
  </w:tbl>
  <w:p w14:paraId="1818E45C" w14:textId="311B4CEB" w:rsidR="00AD1D4C" w:rsidRDefault="00C16483">
    <w:pPr>
      <w:pStyle w:val="Encabezado"/>
    </w:pPr>
    <w:r>
      <w:rPr>
        <w:noProof/>
        <w:lang w:val="es-MX" w:eastAsia="es-MX"/>
      </w:rPr>
      <w:pict w14:anchorId="7F629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150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5BEE"/>
    <w:multiLevelType w:val="hybridMultilevel"/>
    <w:tmpl w:val="7FE038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
  </w:num>
  <w:num w:numId="5">
    <w:abstractNumId w:val="7"/>
  </w:num>
  <w:num w:numId="6">
    <w:abstractNumId w:val="6"/>
  </w:num>
  <w:num w:numId="7">
    <w:abstractNumId w:val="9"/>
  </w:num>
  <w:num w:numId="8">
    <w:abstractNumId w:val="11"/>
  </w:num>
  <w:num w:numId="9">
    <w:abstractNumId w:val="4"/>
  </w:num>
  <w:num w:numId="10">
    <w:abstractNumId w:val="2"/>
  </w:num>
  <w:num w:numId="11">
    <w:abstractNumId w:val="5"/>
  </w:num>
  <w:num w:numId="12">
    <w:abstractNumId w:val="10"/>
  </w:num>
  <w:num w:numId="1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914"/>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623"/>
    <w:rsid w:val="00061B8C"/>
    <w:rsid w:val="00066351"/>
    <w:rsid w:val="000663DD"/>
    <w:rsid w:val="0007491E"/>
    <w:rsid w:val="00075979"/>
    <w:rsid w:val="00075A4C"/>
    <w:rsid w:val="00091880"/>
    <w:rsid w:val="00092CD4"/>
    <w:rsid w:val="00094259"/>
    <w:rsid w:val="00096AFD"/>
    <w:rsid w:val="000A203F"/>
    <w:rsid w:val="000A2541"/>
    <w:rsid w:val="000A46A2"/>
    <w:rsid w:val="000A79E0"/>
    <w:rsid w:val="000B0650"/>
    <w:rsid w:val="000B3BC1"/>
    <w:rsid w:val="000C37A1"/>
    <w:rsid w:val="000C524E"/>
    <w:rsid w:val="000C6085"/>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3174"/>
    <w:rsid w:val="000F341D"/>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EA6"/>
    <w:rsid w:val="00123610"/>
    <w:rsid w:val="001308F8"/>
    <w:rsid w:val="00130B1E"/>
    <w:rsid w:val="00130F14"/>
    <w:rsid w:val="001318AF"/>
    <w:rsid w:val="001319DC"/>
    <w:rsid w:val="00132F24"/>
    <w:rsid w:val="00133116"/>
    <w:rsid w:val="001336BF"/>
    <w:rsid w:val="001342EB"/>
    <w:rsid w:val="00135E7D"/>
    <w:rsid w:val="00140005"/>
    <w:rsid w:val="00141DF6"/>
    <w:rsid w:val="00144456"/>
    <w:rsid w:val="0014528A"/>
    <w:rsid w:val="00145959"/>
    <w:rsid w:val="00147DF3"/>
    <w:rsid w:val="00150242"/>
    <w:rsid w:val="0015151E"/>
    <w:rsid w:val="001515F1"/>
    <w:rsid w:val="001520C4"/>
    <w:rsid w:val="0015267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1EE1"/>
    <w:rsid w:val="001E5379"/>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4B3C"/>
    <w:rsid w:val="0024503C"/>
    <w:rsid w:val="00245255"/>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2F1A"/>
    <w:rsid w:val="002C32FE"/>
    <w:rsid w:val="002C4FEC"/>
    <w:rsid w:val="002C51AA"/>
    <w:rsid w:val="002D2177"/>
    <w:rsid w:val="002D21B7"/>
    <w:rsid w:val="002D3F81"/>
    <w:rsid w:val="002D65DA"/>
    <w:rsid w:val="002D7BFD"/>
    <w:rsid w:val="002E01F3"/>
    <w:rsid w:val="002E144C"/>
    <w:rsid w:val="002E2041"/>
    <w:rsid w:val="002E4801"/>
    <w:rsid w:val="002F1198"/>
    <w:rsid w:val="002F37F6"/>
    <w:rsid w:val="002F41D4"/>
    <w:rsid w:val="002F42C6"/>
    <w:rsid w:val="002F4E9B"/>
    <w:rsid w:val="003006D4"/>
    <w:rsid w:val="00300AC1"/>
    <w:rsid w:val="00302FF6"/>
    <w:rsid w:val="00311921"/>
    <w:rsid w:val="0031414E"/>
    <w:rsid w:val="00316A85"/>
    <w:rsid w:val="00316E45"/>
    <w:rsid w:val="00322592"/>
    <w:rsid w:val="00323479"/>
    <w:rsid w:val="003236DE"/>
    <w:rsid w:val="003243D0"/>
    <w:rsid w:val="003337B5"/>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737F"/>
    <w:rsid w:val="0036741F"/>
    <w:rsid w:val="00371EA9"/>
    <w:rsid w:val="00373F0F"/>
    <w:rsid w:val="0038111F"/>
    <w:rsid w:val="00381768"/>
    <w:rsid w:val="00382C85"/>
    <w:rsid w:val="00385622"/>
    <w:rsid w:val="003916EC"/>
    <w:rsid w:val="00392960"/>
    <w:rsid w:val="00392E06"/>
    <w:rsid w:val="003950A7"/>
    <w:rsid w:val="00396EC9"/>
    <w:rsid w:val="003977F2"/>
    <w:rsid w:val="003A0929"/>
    <w:rsid w:val="003A1075"/>
    <w:rsid w:val="003A3A45"/>
    <w:rsid w:val="003A75A4"/>
    <w:rsid w:val="003A7F47"/>
    <w:rsid w:val="003B0404"/>
    <w:rsid w:val="003B1C04"/>
    <w:rsid w:val="003B26E6"/>
    <w:rsid w:val="003B31C0"/>
    <w:rsid w:val="003B3BE1"/>
    <w:rsid w:val="003B6C68"/>
    <w:rsid w:val="003B7E13"/>
    <w:rsid w:val="003C2170"/>
    <w:rsid w:val="003C233B"/>
    <w:rsid w:val="003C2EEA"/>
    <w:rsid w:val="003C53A5"/>
    <w:rsid w:val="003C76B3"/>
    <w:rsid w:val="003C7AB3"/>
    <w:rsid w:val="003D0613"/>
    <w:rsid w:val="003D1DBF"/>
    <w:rsid w:val="003D59AE"/>
    <w:rsid w:val="003D6FEA"/>
    <w:rsid w:val="003E000F"/>
    <w:rsid w:val="003E1028"/>
    <w:rsid w:val="003E10C7"/>
    <w:rsid w:val="003E1ACD"/>
    <w:rsid w:val="003E29A2"/>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6859"/>
    <w:rsid w:val="00450462"/>
    <w:rsid w:val="00450C1E"/>
    <w:rsid w:val="004536FA"/>
    <w:rsid w:val="0045387B"/>
    <w:rsid w:val="00456B4C"/>
    <w:rsid w:val="00457FE4"/>
    <w:rsid w:val="004638E4"/>
    <w:rsid w:val="00465214"/>
    <w:rsid w:val="0046559A"/>
    <w:rsid w:val="00470924"/>
    <w:rsid w:val="00473FB2"/>
    <w:rsid w:val="00474D8F"/>
    <w:rsid w:val="00475B56"/>
    <w:rsid w:val="004817DA"/>
    <w:rsid w:val="00481D01"/>
    <w:rsid w:val="00483E81"/>
    <w:rsid w:val="00484F9A"/>
    <w:rsid w:val="00485D79"/>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3FCA"/>
    <w:rsid w:val="004B40AF"/>
    <w:rsid w:val="004B5E61"/>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1AF4"/>
    <w:rsid w:val="005234DE"/>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331C"/>
    <w:rsid w:val="00566C07"/>
    <w:rsid w:val="0056738A"/>
    <w:rsid w:val="00570FDC"/>
    <w:rsid w:val="00571A57"/>
    <w:rsid w:val="005749A3"/>
    <w:rsid w:val="00580D78"/>
    <w:rsid w:val="00582A53"/>
    <w:rsid w:val="00583AB6"/>
    <w:rsid w:val="005855B3"/>
    <w:rsid w:val="00585CCF"/>
    <w:rsid w:val="00587D80"/>
    <w:rsid w:val="00590BC2"/>
    <w:rsid w:val="005933EC"/>
    <w:rsid w:val="0059406B"/>
    <w:rsid w:val="005949E1"/>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673"/>
    <w:rsid w:val="005D74E1"/>
    <w:rsid w:val="005E06DC"/>
    <w:rsid w:val="005E10C3"/>
    <w:rsid w:val="005E1D42"/>
    <w:rsid w:val="005E22B0"/>
    <w:rsid w:val="005E2E2B"/>
    <w:rsid w:val="005E3616"/>
    <w:rsid w:val="005E51B0"/>
    <w:rsid w:val="005E6C51"/>
    <w:rsid w:val="005E6EC8"/>
    <w:rsid w:val="005F53F8"/>
    <w:rsid w:val="005F5E08"/>
    <w:rsid w:val="005F6D7D"/>
    <w:rsid w:val="00602483"/>
    <w:rsid w:val="006027FD"/>
    <w:rsid w:val="00604915"/>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40AD"/>
    <w:rsid w:val="006758D9"/>
    <w:rsid w:val="00684855"/>
    <w:rsid w:val="00685022"/>
    <w:rsid w:val="00685C1F"/>
    <w:rsid w:val="00686CB3"/>
    <w:rsid w:val="00693768"/>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B57D1"/>
    <w:rsid w:val="006C084A"/>
    <w:rsid w:val="006C1A67"/>
    <w:rsid w:val="006C1D80"/>
    <w:rsid w:val="006C293F"/>
    <w:rsid w:val="006C37D6"/>
    <w:rsid w:val="006C3D1D"/>
    <w:rsid w:val="006C43CD"/>
    <w:rsid w:val="006D21E4"/>
    <w:rsid w:val="006D2FCE"/>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5DEF"/>
    <w:rsid w:val="00766EB6"/>
    <w:rsid w:val="007740EB"/>
    <w:rsid w:val="007763D4"/>
    <w:rsid w:val="00781636"/>
    <w:rsid w:val="007838C0"/>
    <w:rsid w:val="0078539D"/>
    <w:rsid w:val="00785B79"/>
    <w:rsid w:val="007923CB"/>
    <w:rsid w:val="00793224"/>
    <w:rsid w:val="00794037"/>
    <w:rsid w:val="00795D3A"/>
    <w:rsid w:val="00795EA1"/>
    <w:rsid w:val="00796727"/>
    <w:rsid w:val="00796D7E"/>
    <w:rsid w:val="007A4812"/>
    <w:rsid w:val="007B1DAC"/>
    <w:rsid w:val="007B3254"/>
    <w:rsid w:val="007B40B0"/>
    <w:rsid w:val="007B4654"/>
    <w:rsid w:val="007B5F1E"/>
    <w:rsid w:val="007B6033"/>
    <w:rsid w:val="007B726B"/>
    <w:rsid w:val="007C1E72"/>
    <w:rsid w:val="007C2EBB"/>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7B2"/>
    <w:rsid w:val="007F2BBA"/>
    <w:rsid w:val="007F5923"/>
    <w:rsid w:val="007F611D"/>
    <w:rsid w:val="007F6CBE"/>
    <w:rsid w:val="007F761B"/>
    <w:rsid w:val="007F7B9C"/>
    <w:rsid w:val="007F7C18"/>
    <w:rsid w:val="008004BE"/>
    <w:rsid w:val="00801CB0"/>
    <w:rsid w:val="008044AC"/>
    <w:rsid w:val="00805C58"/>
    <w:rsid w:val="008078B6"/>
    <w:rsid w:val="00807FD2"/>
    <w:rsid w:val="0081044D"/>
    <w:rsid w:val="00811F2A"/>
    <w:rsid w:val="00812C54"/>
    <w:rsid w:val="00813740"/>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3CA6"/>
    <w:rsid w:val="00916C74"/>
    <w:rsid w:val="00917EA3"/>
    <w:rsid w:val="00923DF9"/>
    <w:rsid w:val="00924B1A"/>
    <w:rsid w:val="0092505E"/>
    <w:rsid w:val="0092772E"/>
    <w:rsid w:val="0093365D"/>
    <w:rsid w:val="00933B2F"/>
    <w:rsid w:val="00936B23"/>
    <w:rsid w:val="009400E4"/>
    <w:rsid w:val="00941CA4"/>
    <w:rsid w:val="00941F93"/>
    <w:rsid w:val="00943DBF"/>
    <w:rsid w:val="00944893"/>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358A"/>
    <w:rsid w:val="009947E6"/>
    <w:rsid w:val="00996A7E"/>
    <w:rsid w:val="009A30B5"/>
    <w:rsid w:val="009A3A95"/>
    <w:rsid w:val="009A3F44"/>
    <w:rsid w:val="009A66DF"/>
    <w:rsid w:val="009A6EC9"/>
    <w:rsid w:val="009B16BF"/>
    <w:rsid w:val="009B240E"/>
    <w:rsid w:val="009B441E"/>
    <w:rsid w:val="009B4DA9"/>
    <w:rsid w:val="009B557E"/>
    <w:rsid w:val="009B6274"/>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5F73"/>
    <w:rsid w:val="00A30000"/>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758A6"/>
    <w:rsid w:val="00A81C8A"/>
    <w:rsid w:val="00A82194"/>
    <w:rsid w:val="00A828E4"/>
    <w:rsid w:val="00A848FC"/>
    <w:rsid w:val="00A86534"/>
    <w:rsid w:val="00A86541"/>
    <w:rsid w:val="00A86EBA"/>
    <w:rsid w:val="00A8727A"/>
    <w:rsid w:val="00A91B2C"/>
    <w:rsid w:val="00A9281A"/>
    <w:rsid w:val="00A92A3C"/>
    <w:rsid w:val="00A9421A"/>
    <w:rsid w:val="00A9574E"/>
    <w:rsid w:val="00A9637C"/>
    <w:rsid w:val="00AA15CC"/>
    <w:rsid w:val="00AA1D59"/>
    <w:rsid w:val="00AA311C"/>
    <w:rsid w:val="00AB0497"/>
    <w:rsid w:val="00AB21D6"/>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2C9"/>
    <w:rsid w:val="00AD184C"/>
    <w:rsid w:val="00AD1D4C"/>
    <w:rsid w:val="00AD2AF6"/>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68"/>
    <w:rsid w:val="00B21140"/>
    <w:rsid w:val="00B216D8"/>
    <w:rsid w:val="00B22D36"/>
    <w:rsid w:val="00B23C9B"/>
    <w:rsid w:val="00B247C4"/>
    <w:rsid w:val="00B24B4D"/>
    <w:rsid w:val="00B258AA"/>
    <w:rsid w:val="00B34623"/>
    <w:rsid w:val="00B353DF"/>
    <w:rsid w:val="00B355AE"/>
    <w:rsid w:val="00B36C82"/>
    <w:rsid w:val="00B36CBB"/>
    <w:rsid w:val="00B37C23"/>
    <w:rsid w:val="00B40212"/>
    <w:rsid w:val="00B40B5C"/>
    <w:rsid w:val="00B46A7E"/>
    <w:rsid w:val="00B50B83"/>
    <w:rsid w:val="00B5288F"/>
    <w:rsid w:val="00B52A72"/>
    <w:rsid w:val="00B52C65"/>
    <w:rsid w:val="00B5361E"/>
    <w:rsid w:val="00B53CD4"/>
    <w:rsid w:val="00B55D4A"/>
    <w:rsid w:val="00B55EEC"/>
    <w:rsid w:val="00B61A13"/>
    <w:rsid w:val="00B61ED9"/>
    <w:rsid w:val="00B62C0A"/>
    <w:rsid w:val="00B62D3A"/>
    <w:rsid w:val="00B62DE1"/>
    <w:rsid w:val="00B64D15"/>
    <w:rsid w:val="00B65F93"/>
    <w:rsid w:val="00B722A5"/>
    <w:rsid w:val="00B723EB"/>
    <w:rsid w:val="00B74A03"/>
    <w:rsid w:val="00B77CBA"/>
    <w:rsid w:val="00B82B69"/>
    <w:rsid w:val="00B85656"/>
    <w:rsid w:val="00B91C15"/>
    <w:rsid w:val="00B91D5C"/>
    <w:rsid w:val="00B9311E"/>
    <w:rsid w:val="00B9559D"/>
    <w:rsid w:val="00B95C98"/>
    <w:rsid w:val="00B962E1"/>
    <w:rsid w:val="00B97061"/>
    <w:rsid w:val="00B97C44"/>
    <w:rsid w:val="00BA1118"/>
    <w:rsid w:val="00BA16B2"/>
    <w:rsid w:val="00BA2730"/>
    <w:rsid w:val="00BA76D6"/>
    <w:rsid w:val="00BB3360"/>
    <w:rsid w:val="00BB3486"/>
    <w:rsid w:val="00BB383B"/>
    <w:rsid w:val="00BB4217"/>
    <w:rsid w:val="00BB5AD0"/>
    <w:rsid w:val="00BB5E45"/>
    <w:rsid w:val="00BB7073"/>
    <w:rsid w:val="00BB7618"/>
    <w:rsid w:val="00BC0ABE"/>
    <w:rsid w:val="00BC1428"/>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7690"/>
    <w:rsid w:val="00BE7859"/>
    <w:rsid w:val="00BF25B1"/>
    <w:rsid w:val="00BF2E59"/>
    <w:rsid w:val="00BF5406"/>
    <w:rsid w:val="00BF7759"/>
    <w:rsid w:val="00C00901"/>
    <w:rsid w:val="00C02CF2"/>
    <w:rsid w:val="00C11558"/>
    <w:rsid w:val="00C11A40"/>
    <w:rsid w:val="00C11D32"/>
    <w:rsid w:val="00C11FEA"/>
    <w:rsid w:val="00C156B2"/>
    <w:rsid w:val="00C16483"/>
    <w:rsid w:val="00C22445"/>
    <w:rsid w:val="00C24901"/>
    <w:rsid w:val="00C306D3"/>
    <w:rsid w:val="00C33621"/>
    <w:rsid w:val="00C34038"/>
    <w:rsid w:val="00C3497D"/>
    <w:rsid w:val="00C353A3"/>
    <w:rsid w:val="00C36247"/>
    <w:rsid w:val="00C366FF"/>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7174"/>
    <w:rsid w:val="00CA7849"/>
    <w:rsid w:val="00CB07C2"/>
    <w:rsid w:val="00CB4D6D"/>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5292"/>
    <w:rsid w:val="00D169AD"/>
    <w:rsid w:val="00D16D22"/>
    <w:rsid w:val="00D215F7"/>
    <w:rsid w:val="00D238D7"/>
    <w:rsid w:val="00D31C70"/>
    <w:rsid w:val="00D343BD"/>
    <w:rsid w:val="00D345F4"/>
    <w:rsid w:val="00D35DE2"/>
    <w:rsid w:val="00D41D69"/>
    <w:rsid w:val="00D42221"/>
    <w:rsid w:val="00D57B16"/>
    <w:rsid w:val="00D57D6E"/>
    <w:rsid w:val="00D60131"/>
    <w:rsid w:val="00D61088"/>
    <w:rsid w:val="00D6467C"/>
    <w:rsid w:val="00D70F0F"/>
    <w:rsid w:val="00D72D62"/>
    <w:rsid w:val="00D75159"/>
    <w:rsid w:val="00D7583A"/>
    <w:rsid w:val="00D765E3"/>
    <w:rsid w:val="00D76639"/>
    <w:rsid w:val="00D76CEA"/>
    <w:rsid w:val="00D777C0"/>
    <w:rsid w:val="00D81D71"/>
    <w:rsid w:val="00D81DD6"/>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618C"/>
    <w:rsid w:val="00DA717F"/>
    <w:rsid w:val="00DA72DA"/>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14C"/>
    <w:rsid w:val="00DE422B"/>
    <w:rsid w:val="00DF2939"/>
    <w:rsid w:val="00DF3A22"/>
    <w:rsid w:val="00DF641B"/>
    <w:rsid w:val="00DF7895"/>
    <w:rsid w:val="00DF7CC5"/>
    <w:rsid w:val="00E00CCE"/>
    <w:rsid w:val="00E0187E"/>
    <w:rsid w:val="00E02044"/>
    <w:rsid w:val="00E05DF7"/>
    <w:rsid w:val="00E12C58"/>
    <w:rsid w:val="00E1317C"/>
    <w:rsid w:val="00E162E2"/>
    <w:rsid w:val="00E1743B"/>
    <w:rsid w:val="00E174E5"/>
    <w:rsid w:val="00E17F9A"/>
    <w:rsid w:val="00E20AB8"/>
    <w:rsid w:val="00E22A84"/>
    <w:rsid w:val="00E2531D"/>
    <w:rsid w:val="00E26459"/>
    <w:rsid w:val="00E2678D"/>
    <w:rsid w:val="00E30414"/>
    <w:rsid w:val="00E33BE7"/>
    <w:rsid w:val="00E345A7"/>
    <w:rsid w:val="00E37012"/>
    <w:rsid w:val="00E40062"/>
    <w:rsid w:val="00E408BE"/>
    <w:rsid w:val="00E40EC3"/>
    <w:rsid w:val="00E435A3"/>
    <w:rsid w:val="00E446ED"/>
    <w:rsid w:val="00E50BC6"/>
    <w:rsid w:val="00E50C09"/>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B5C16"/>
    <w:rsid w:val="00EC033D"/>
    <w:rsid w:val="00EC1FDB"/>
    <w:rsid w:val="00EC220C"/>
    <w:rsid w:val="00EC5155"/>
    <w:rsid w:val="00ED0266"/>
    <w:rsid w:val="00ED2E65"/>
    <w:rsid w:val="00ED430A"/>
    <w:rsid w:val="00ED4B36"/>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4E81"/>
    <w:rsid w:val="00F40A46"/>
    <w:rsid w:val="00F416A5"/>
    <w:rsid w:val="00F4517B"/>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6E8"/>
    <w:rsid w:val="00F817E5"/>
    <w:rsid w:val="00F81C22"/>
    <w:rsid w:val="00F82F92"/>
    <w:rsid w:val="00F843EA"/>
    <w:rsid w:val="00F854E9"/>
    <w:rsid w:val="00F85B3C"/>
    <w:rsid w:val="00F87867"/>
    <w:rsid w:val="00F918B8"/>
    <w:rsid w:val="00F92ABE"/>
    <w:rsid w:val="00F93114"/>
    <w:rsid w:val="00F94E78"/>
    <w:rsid w:val="00FA0954"/>
    <w:rsid w:val="00FA14AC"/>
    <w:rsid w:val="00FA1F4E"/>
    <w:rsid w:val="00FA204E"/>
    <w:rsid w:val="00FA5A1C"/>
    <w:rsid w:val="00FB0541"/>
    <w:rsid w:val="00FB0EDF"/>
    <w:rsid w:val="00FB4F8E"/>
    <w:rsid w:val="00FB61C7"/>
    <w:rsid w:val="00FB6647"/>
    <w:rsid w:val="00FC5D9F"/>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DE654-A61E-4BA5-AA3E-865DC38C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5164</Words>
  <Characters>28405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6</cp:revision>
  <cp:lastPrinted>2019-12-19T01:53:00Z</cp:lastPrinted>
  <dcterms:created xsi:type="dcterms:W3CDTF">2020-09-11T01:19:00Z</dcterms:created>
  <dcterms:modified xsi:type="dcterms:W3CDTF">2020-10-15T22:59:00Z</dcterms:modified>
</cp:coreProperties>
</file>