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A936E" w14:textId="720164CB"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AE5B54">
        <w:rPr>
          <w:rFonts w:ascii="Palatino Linotype" w:hAnsi="Palatino Linotype"/>
          <w:sz w:val="24"/>
          <w:szCs w:val="24"/>
          <w:lang w:eastAsia="es-MX"/>
        </w:rPr>
        <w:t>a dieciséis d</w:t>
      </w:r>
      <w:r w:rsidR="00971924">
        <w:rPr>
          <w:rFonts w:ascii="Palatino Linotype" w:hAnsi="Palatino Linotype"/>
          <w:sz w:val="24"/>
          <w:szCs w:val="24"/>
          <w:lang w:eastAsia="es-MX"/>
        </w:rPr>
        <w:t>e diciembre de dos mil veinte</w:t>
      </w:r>
      <w:r w:rsidRPr="00C35F18">
        <w:rPr>
          <w:rFonts w:ascii="Palatino Linotype" w:hAnsi="Palatino Linotype"/>
          <w:sz w:val="24"/>
          <w:szCs w:val="24"/>
          <w:lang w:eastAsia="es-MX"/>
        </w:rPr>
        <w:t>.</w:t>
      </w:r>
    </w:p>
    <w:p w14:paraId="51B6A1D3"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66B04B3" w14:textId="43E32DE3"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bookmarkStart w:id="0" w:name="_GoBack"/>
      <w:bookmarkEnd w:id="0"/>
      <w:r w:rsidR="00CD261C" w:rsidRPr="00CD261C">
        <w:rPr>
          <w:rFonts w:ascii="Palatino Linotype" w:hAnsi="Palatino Linotype"/>
          <w:b/>
          <w:bCs/>
          <w:sz w:val="24"/>
          <w:szCs w:val="24"/>
          <w:lang w:eastAsia="es-MX"/>
        </w:rPr>
        <w:t>04115/INFOEM/IP/RR/2020</w:t>
      </w:r>
      <w:r w:rsidR="003C3124">
        <w:rPr>
          <w:rFonts w:ascii="Palatino Linotype" w:hAnsi="Palatino Linotype"/>
          <w:sz w:val="24"/>
          <w:szCs w:val="24"/>
        </w:rPr>
        <w:t>, interpuest</w:t>
      </w:r>
      <w:r w:rsidR="009151CF">
        <w:rPr>
          <w:rFonts w:ascii="Palatino Linotype" w:hAnsi="Palatino Linotype"/>
          <w:sz w:val="24"/>
          <w:szCs w:val="24"/>
        </w:rPr>
        <w:t>o por</w:t>
      </w:r>
      <w:r w:rsidR="00BD3DD7">
        <w:rPr>
          <w:rFonts w:ascii="Palatino Linotype" w:hAnsi="Palatino Linotype"/>
          <w:sz w:val="24"/>
          <w:szCs w:val="24"/>
        </w:rPr>
        <w:t xml:space="preserve">             </w:t>
      </w:r>
      <w:proofErr w:type="spellStart"/>
      <w:r w:rsidR="00972B0E">
        <w:rPr>
          <w:rFonts w:ascii="Palatino Linotype" w:hAnsi="Palatino Linotype"/>
          <w:sz w:val="24"/>
          <w:szCs w:val="24"/>
        </w:rPr>
        <w:t>xxxx</w:t>
      </w:r>
      <w:proofErr w:type="spellEnd"/>
      <w:r w:rsidR="00BD3DD7">
        <w:rPr>
          <w:rFonts w:ascii="Palatino Linotype" w:hAnsi="Palatino Linotype"/>
          <w:sz w:val="24"/>
          <w:szCs w:val="24"/>
        </w:rPr>
        <w:t xml:space="preserve">                       </w:t>
      </w:r>
      <w:r w:rsidRPr="00C35F18">
        <w:rPr>
          <w:rFonts w:ascii="Palatino Linotype" w:hAnsi="Palatino Linotype"/>
          <w:sz w:val="24"/>
          <w:szCs w:val="24"/>
        </w:rPr>
        <w:t xml:space="preserve">en lo sucesivo </w:t>
      </w:r>
      <w:r w:rsidR="00BD3DD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801C2">
        <w:rPr>
          <w:rFonts w:ascii="Palatino Linotype" w:hAnsi="Palatino Linotype"/>
          <w:sz w:val="24"/>
          <w:szCs w:val="24"/>
        </w:rPr>
        <w:t xml:space="preserve">l </w:t>
      </w:r>
      <w:r w:rsidR="00F3094F" w:rsidRPr="00F3094F">
        <w:rPr>
          <w:rFonts w:ascii="Palatino Linotype" w:hAnsi="Palatino Linotype" w:cs="Arial"/>
          <w:b/>
          <w:sz w:val="24"/>
          <w:szCs w:val="24"/>
        </w:rPr>
        <w:t xml:space="preserve">Ayuntamiento de </w:t>
      </w:r>
      <w:r w:rsidR="00CD261C" w:rsidRPr="00CD261C">
        <w:rPr>
          <w:rFonts w:ascii="Palatino Linotype" w:hAnsi="Palatino Linotype" w:cs="Arial"/>
          <w:b/>
          <w:sz w:val="24"/>
          <w:szCs w:val="24"/>
        </w:rPr>
        <w:t>Teoloyucan</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32A03A31" w14:textId="77777777"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47E54A9C"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426C1039" w14:textId="77777777" w:rsidR="00DD5971" w:rsidRDefault="00DD5971" w:rsidP="0014447C">
      <w:pPr>
        <w:pStyle w:val="Sinespaciado"/>
        <w:spacing w:line="360" w:lineRule="auto"/>
        <w:jc w:val="both"/>
        <w:rPr>
          <w:rFonts w:ascii="Palatino Linotype" w:hAnsi="Palatino Linotype"/>
          <w:b/>
          <w:sz w:val="24"/>
          <w:szCs w:val="24"/>
        </w:rPr>
      </w:pPr>
    </w:p>
    <w:p w14:paraId="46B73479"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7D64D0A8" w14:textId="77777777"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B6C46">
        <w:rPr>
          <w:rFonts w:ascii="Palatino Linotype" w:hAnsi="Palatino Linotype"/>
          <w:sz w:val="24"/>
          <w:szCs w:val="24"/>
        </w:rPr>
        <w:t>veintiuno de septiembre de dos mil veint</w:t>
      </w:r>
      <w:r w:rsidR="004801C2">
        <w:rPr>
          <w:rFonts w:ascii="Palatino Linotype" w:hAnsi="Palatino Linotype"/>
          <w:sz w:val="24"/>
          <w:szCs w:val="24"/>
        </w:rPr>
        <w:t xml:space="preserve">e, </w:t>
      </w:r>
      <w:r w:rsidR="00BD3DD7">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sidRPr="00E613EA">
        <w:rPr>
          <w:rFonts w:ascii="Palatino Linotype" w:hAnsi="Palatino Linotype"/>
          <w:sz w:val="24"/>
          <w:szCs w:val="24"/>
        </w:rPr>
        <w:t xml:space="preserve"> </w:t>
      </w:r>
      <w:r w:rsidR="004B6C46" w:rsidRPr="004B6C46">
        <w:rPr>
          <w:rFonts w:ascii="Palatino Linotype" w:hAnsi="Palatino Linotype"/>
          <w:b/>
          <w:bCs/>
          <w:sz w:val="24"/>
          <w:szCs w:val="24"/>
        </w:rPr>
        <w:t>00228/TEOLOYU/IP/2020</w:t>
      </w:r>
      <w:r w:rsidRPr="00E613EA">
        <w:rPr>
          <w:rFonts w:ascii="Palatino Linotype" w:hAnsi="Palatino Linotype"/>
          <w:sz w:val="24"/>
          <w:szCs w:val="24"/>
          <w:lang w:eastAsia="es-MX"/>
        </w:rPr>
        <w:t xml:space="preserve">, </w:t>
      </w:r>
      <w:r w:rsidRPr="00C35F18">
        <w:rPr>
          <w:rFonts w:ascii="Palatino Linotype" w:hAnsi="Palatino Linotype"/>
          <w:sz w:val="24"/>
          <w:szCs w:val="24"/>
        </w:rPr>
        <w:t>mediante la cual solicitó información en el tenor siguiente:</w:t>
      </w:r>
    </w:p>
    <w:p w14:paraId="1FA5C0E8" w14:textId="77777777" w:rsidR="00C35F18" w:rsidRPr="004F05CE" w:rsidRDefault="00C35F18" w:rsidP="0014447C">
      <w:pPr>
        <w:pStyle w:val="Sinespaciado"/>
        <w:spacing w:line="360" w:lineRule="auto"/>
        <w:jc w:val="both"/>
        <w:rPr>
          <w:rFonts w:ascii="Palatino Linotype" w:hAnsi="Palatino Linotype"/>
          <w:sz w:val="18"/>
          <w:szCs w:val="24"/>
        </w:rPr>
      </w:pPr>
    </w:p>
    <w:p w14:paraId="34E65222" w14:textId="77777777"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CD261C" w:rsidRPr="00CD261C">
        <w:rPr>
          <w:rFonts w:ascii="Palatino Linotype" w:eastAsia="Times New Roman" w:hAnsi="Palatino Linotype" w:cs="Times New Roman"/>
          <w:i/>
          <w:lang w:eastAsia="es-ES"/>
        </w:rPr>
        <w:t xml:space="preserve">En </w:t>
      </w:r>
      <w:proofErr w:type="spellStart"/>
      <w:r w:rsidR="00CD261C" w:rsidRPr="00CD261C">
        <w:rPr>
          <w:rFonts w:ascii="Palatino Linotype" w:eastAsia="Times New Roman" w:hAnsi="Palatino Linotype" w:cs="Times New Roman"/>
          <w:i/>
          <w:lang w:eastAsia="es-ES"/>
        </w:rPr>
        <w:t>pdf</w:t>
      </w:r>
      <w:proofErr w:type="spellEnd"/>
      <w:r w:rsidR="00CD261C" w:rsidRPr="00CD261C">
        <w:rPr>
          <w:rFonts w:ascii="Palatino Linotype" w:eastAsia="Times New Roman" w:hAnsi="Palatino Linotype" w:cs="Times New Roman"/>
          <w:i/>
          <w:lang w:eastAsia="es-ES"/>
        </w:rPr>
        <w:t xml:space="preserve"> saber el Registro de solicitudes de acceso a la información recibidas y atendidas de los años 2019 y 2020 en términos del </w:t>
      </w:r>
      <w:proofErr w:type="spellStart"/>
      <w:r w:rsidR="00CD261C" w:rsidRPr="00CD261C">
        <w:rPr>
          <w:rFonts w:ascii="Palatino Linotype" w:eastAsia="Times New Roman" w:hAnsi="Palatino Linotype" w:cs="Times New Roman"/>
          <w:i/>
          <w:lang w:eastAsia="es-ES"/>
        </w:rPr>
        <w:t>articulo</w:t>
      </w:r>
      <w:proofErr w:type="spellEnd"/>
      <w:r w:rsidR="00CD261C" w:rsidRPr="00CD261C">
        <w:rPr>
          <w:rFonts w:ascii="Palatino Linotype" w:eastAsia="Times New Roman" w:hAnsi="Palatino Linotype" w:cs="Times New Roman"/>
          <w:i/>
          <w:lang w:eastAsia="es-ES"/>
        </w:rPr>
        <w:t xml:space="preserve"> 92 fracción XVII la ley de transparencia del estado de </w:t>
      </w:r>
      <w:proofErr w:type="spellStart"/>
      <w:r w:rsidR="00CD261C" w:rsidRPr="00CD261C">
        <w:rPr>
          <w:rFonts w:ascii="Palatino Linotype" w:eastAsia="Times New Roman" w:hAnsi="Palatino Linotype" w:cs="Times New Roman"/>
          <w:i/>
          <w:lang w:eastAsia="es-ES"/>
        </w:rPr>
        <w:t>mexico</w:t>
      </w:r>
      <w:proofErr w:type="spellEnd"/>
      <w:r w:rsidR="00CD261C" w:rsidRPr="00CD261C">
        <w:rPr>
          <w:rFonts w:ascii="Palatino Linotype" w:eastAsia="Times New Roman" w:hAnsi="Palatino Linotype" w:cs="Times New Roman"/>
          <w:i/>
          <w:lang w:eastAsia="es-ES"/>
        </w:rPr>
        <w:t xml:space="preserve"> ya que en la plataforma IPOMEX solo existe un dato en dicho rubro lo cual es inverosímil.</w:t>
      </w:r>
      <w:r w:rsidRPr="004F05CE">
        <w:rPr>
          <w:rFonts w:ascii="Palatino Linotype" w:eastAsia="Times New Roman" w:hAnsi="Palatino Linotype" w:cs="Times New Roman"/>
          <w:i/>
          <w:lang w:val="es-ES_tradnl" w:eastAsia="es-ES"/>
        </w:rPr>
        <w:t>” [Sic]</w:t>
      </w:r>
    </w:p>
    <w:p w14:paraId="02E9B1A1" w14:textId="77777777" w:rsidR="00B936ED" w:rsidRDefault="00B936ED"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A5027B5" w14:textId="77777777"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14:paraId="501029C4"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171F1AF9" w14:textId="77777777" w:rsidR="007E2E80" w:rsidRPr="00DD5971"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14:paraId="1F5A82F9" w14:textId="77777777"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4B6C46">
        <w:rPr>
          <w:rFonts w:ascii="Palatino Linotype" w:hAnsi="Palatino Linotype"/>
          <w:sz w:val="24"/>
        </w:rPr>
        <w:t>veintitrés de septiembre de dos mil veinte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9344F8" w14:paraId="59199180" w14:textId="77777777" w:rsidTr="00D85F5F">
        <w:trPr>
          <w:trHeight w:val="300"/>
          <w:tblCellSpacing w:w="0" w:type="dxa"/>
          <w:jc w:val="center"/>
        </w:trPr>
        <w:tc>
          <w:tcPr>
            <w:tcW w:w="9639" w:type="dxa"/>
            <w:vAlign w:val="center"/>
            <w:hideMark/>
          </w:tcPr>
          <w:p w14:paraId="6E5F4CFE" w14:textId="77777777" w:rsidR="00D906DB" w:rsidRDefault="004B6C46" w:rsidP="00D85F5F">
            <w:pPr>
              <w:spacing w:after="0"/>
              <w:ind w:right="719"/>
              <w:jc w:val="right"/>
            </w:pPr>
            <w:r>
              <w:rPr>
                <w:rFonts w:ascii="Verdana" w:hAnsi="Verdana"/>
                <w:color w:val="000000"/>
                <w:sz w:val="18"/>
                <w:szCs w:val="18"/>
              </w:rPr>
              <w:t>Teoloyucan, México a 23 de Septiembre de 2020</w:t>
            </w:r>
          </w:p>
        </w:tc>
      </w:tr>
      <w:tr w:rsidR="00D906DB" w:rsidRPr="009344F8" w14:paraId="3D5701E5" w14:textId="77777777" w:rsidTr="00D85F5F">
        <w:trPr>
          <w:trHeight w:val="300"/>
          <w:tblCellSpacing w:w="0" w:type="dxa"/>
          <w:jc w:val="center"/>
        </w:trPr>
        <w:tc>
          <w:tcPr>
            <w:tcW w:w="9639" w:type="dxa"/>
            <w:vAlign w:val="center"/>
            <w:hideMark/>
          </w:tcPr>
          <w:p w14:paraId="44EFC4A0" w14:textId="77777777" w:rsidR="00D906DB" w:rsidRDefault="00D906DB" w:rsidP="00D85F5F">
            <w:pPr>
              <w:spacing w:after="0"/>
              <w:ind w:right="719"/>
              <w:jc w:val="right"/>
            </w:pPr>
            <w:r>
              <w:rPr>
                <w:rFonts w:ascii="Verdana" w:hAnsi="Verdana"/>
                <w:sz w:val="18"/>
                <w:szCs w:val="18"/>
              </w:rPr>
              <w:t>Nombre del solicitant</w:t>
            </w:r>
            <w:r w:rsidR="00601E5E">
              <w:rPr>
                <w:rFonts w:ascii="Verdana" w:hAnsi="Verdana"/>
                <w:sz w:val="18"/>
                <w:szCs w:val="18"/>
              </w:rPr>
              <w:t>e:</w:t>
            </w:r>
          </w:p>
        </w:tc>
      </w:tr>
      <w:tr w:rsidR="00D906DB" w:rsidRPr="009344F8" w14:paraId="200CA7AA" w14:textId="77777777" w:rsidTr="00D85F5F">
        <w:trPr>
          <w:trHeight w:val="300"/>
          <w:tblCellSpacing w:w="0" w:type="dxa"/>
          <w:jc w:val="center"/>
        </w:trPr>
        <w:tc>
          <w:tcPr>
            <w:tcW w:w="9639" w:type="dxa"/>
            <w:vAlign w:val="center"/>
            <w:hideMark/>
          </w:tcPr>
          <w:p w14:paraId="4DF08AE1" w14:textId="77777777" w:rsidR="00D906DB" w:rsidRDefault="004B6C46" w:rsidP="00601E5E">
            <w:pPr>
              <w:spacing w:after="0"/>
              <w:ind w:right="719"/>
              <w:jc w:val="right"/>
            </w:pPr>
            <w:r>
              <w:rPr>
                <w:rFonts w:ascii="Verdana" w:hAnsi="Verdana"/>
                <w:color w:val="000000"/>
                <w:sz w:val="18"/>
                <w:szCs w:val="18"/>
              </w:rPr>
              <w:t>Folio de la solicitud: 00228/TEOLOYU/IP/2020</w:t>
            </w:r>
          </w:p>
        </w:tc>
      </w:tr>
      <w:tr w:rsidR="009344F8" w:rsidRPr="009344F8" w14:paraId="42120B76" w14:textId="77777777" w:rsidTr="009344F8">
        <w:trPr>
          <w:trHeight w:val="450"/>
          <w:tblCellSpacing w:w="0" w:type="dxa"/>
          <w:jc w:val="center"/>
        </w:trPr>
        <w:tc>
          <w:tcPr>
            <w:tcW w:w="0" w:type="auto"/>
            <w:vAlign w:val="center"/>
            <w:hideMark/>
          </w:tcPr>
          <w:p w14:paraId="2088FB01" w14:textId="77777777" w:rsidR="009344F8" w:rsidRPr="00D85F5F" w:rsidRDefault="009344F8" w:rsidP="009344F8">
            <w:pPr>
              <w:spacing w:after="0" w:line="240" w:lineRule="auto"/>
              <w:ind w:left="851" w:right="719"/>
              <w:jc w:val="right"/>
              <w:rPr>
                <w:rFonts w:ascii="Times New Roman" w:eastAsia="Times New Roman" w:hAnsi="Times New Roman" w:cs="Times New Roman"/>
                <w:sz w:val="12"/>
                <w:szCs w:val="24"/>
                <w:lang w:eastAsia="es-MX"/>
              </w:rPr>
            </w:pPr>
          </w:p>
        </w:tc>
      </w:tr>
      <w:tr w:rsidR="009344F8" w:rsidRPr="009344F8" w14:paraId="45A92DC6" w14:textId="77777777" w:rsidTr="009344F8">
        <w:trPr>
          <w:trHeight w:val="150"/>
          <w:tblCellSpacing w:w="0" w:type="dxa"/>
          <w:jc w:val="center"/>
        </w:trPr>
        <w:tc>
          <w:tcPr>
            <w:tcW w:w="0" w:type="auto"/>
            <w:vAlign w:val="center"/>
            <w:hideMark/>
          </w:tcPr>
          <w:p w14:paraId="494E8D40" w14:textId="77777777" w:rsidR="003822BF" w:rsidRDefault="003822BF" w:rsidP="003822BF">
            <w:pPr>
              <w:spacing w:after="0" w:line="240" w:lineRule="auto"/>
              <w:ind w:left="851" w:right="719"/>
              <w:jc w:val="both"/>
              <w:rPr>
                <w:rFonts w:ascii="Verdana" w:hAnsi="Verdana"/>
                <w:color w:val="000000"/>
                <w:sz w:val="18"/>
                <w:szCs w:val="18"/>
              </w:rPr>
            </w:pPr>
            <w:r w:rsidRPr="003822BF">
              <w:rPr>
                <w:rFonts w:ascii="Verdana" w:hAnsi="Verdana"/>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8DB2DB" w14:textId="77777777" w:rsidR="003822BF" w:rsidRPr="003822BF" w:rsidRDefault="003822BF" w:rsidP="003822BF">
            <w:pPr>
              <w:spacing w:after="0" w:line="240" w:lineRule="auto"/>
              <w:ind w:left="851" w:right="719"/>
              <w:jc w:val="both"/>
              <w:rPr>
                <w:rFonts w:ascii="Verdana" w:hAnsi="Verdana"/>
                <w:color w:val="000000"/>
                <w:sz w:val="18"/>
                <w:szCs w:val="18"/>
              </w:rPr>
            </w:pPr>
          </w:p>
          <w:p w14:paraId="081356E6" w14:textId="77777777" w:rsidR="009344F8" w:rsidRDefault="003822BF" w:rsidP="003822BF">
            <w:pPr>
              <w:spacing w:after="0" w:line="240" w:lineRule="auto"/>
              <w:ind w:left="851" w:right="719"/>
              <w:jc w:val="both"/>
              <w:rPr>
                <w:rFonts w:ascii="Verdana" w:hAnsi="Verdana"/>
                <w:color w:val="000000"/>
                <w:sz w:val="18"/>
                <w:szCs w:val="18"/>
              </w:rPr>
            </w:pPr>
            <w:r w:rsidRPr="003822BF">
              <w:rPr>
                <w:rFonts w:ascii="Verdana" w:hAnsi="Verdana"/>
                <w:color w:val="000000"/>
                <w:sz w:val="18"/>
                <w:szCs w:val="18"/>
              </w:rPr>
              <w:t xml:space="preserve">Estimado solicitante reciba un cordial saludo, así mismo de conformidad con los artículos 1, 2, 3, fracción XLIV, 4, 12, 16, 23, fracción V, 24, fracción, XI y último párrafo, 50, 51, 53, fracciones, II, IV, V, y </w:t>
            </w:r>
            <w:proofErr w:type="gramStart"/>
            <w:r w:rsidRPr="003822BF">
              <w:rPr>
                <w:rFonts w:ascii="Verdana" w:hAnsi="Verdana"/>
                <w:color w:val="000000"/>
                <w:sz w:val="18"/>
                <w:szCs w:val="18"/>
              </w:rPr>
              <w:t>VI ,</w:t>
            </w:r>
            <w:proofErr w:type="gramEnd"/>
            <w:r w:rsidRPr="003822BF">
              <w:rPr>
                <w:rFonts w:ascii="Verdana" w:hAnsi="Verdana"/>
                <w:color w:val="000000"/>
                <w:sz w:val="18"/>
                <w:szCs w:val="18"/>
              </w:rPr>
              <w:t xml:space="preserve"> 176,177 y 178 de la Ley de Transparencia y Acceso a la Información Pública del Estado de México y </w:t>
            </w:r>
            <w:proofErr w:type="spellStart"/>
            <w:r w:rsidRPr="003822BF">
              <w:rPr>
                <w:rFonts w:ascii="Verdana" w:hAnsi="Verdana"/>
                <w:color w:val="000000"/>
                <w:sz w:val="18"/>
                <w:szCs w:val="18"/>
              </w:rPr>
              <w:t>Municipios;le</w:t>
            </w:r>
            <w:proofErr w:type="spellEnd"/>
            <w:r w:rsidRPr="003822BF">
              <w:rPr>
                <w:rFonts w:ascii="Verdana" w:hAnsi="Verdana"/>
                <w:color w:val="000000"/>
                <w:sz w:val="18"/>
                <w:szCs w:val="18"/>
              </w:rPr>
              <w:t xml:space="preserve"> anexo archivo adjunto. Sin más por el momento me despido de usted, reiterando estar a sus órdenes.</w:t>
            </w:r>
          </w:p>
          <w:p w14:paraId="68F97923" w14:textId="77777777" w:rsidR="00D85F5F" w:rsidRPr="00D85F5F" w:rsidRDefault="00D85F5F" w:rsidP="009344F8">
            <w:pPr>
              <w:spacing w:after="0" w:line="240" w:lineRule="auto"/>
              <w:ind w:left="851" w:right="719"/>
              <w:jc w:val="both"/>
              <w:rPr>
                <w:rFonts w:ascii="Times New Roman" w:eastAsia="Times New Roman" w:hAnsi="Times New Roman" w:cs="Times New Roman"/>
                <w:sz w:val="10"/>
                <w:szCs w:val="24"/>
                <w:lang w:eastAsia="es-MX"/>
              </w:rPr>
            </w:pPr>
          </w:p>
        </w:tc>
      </w:tr>
      <w:tr w:rsidR="009344F8" w:rsidRPr="009344F8" w14:paraId="2CFC4D80" w14:textId="77777777" w:rsidTr="009344F8">
        <w:trPr>
          <w:trHeight w:val="375"/>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D906DB" w14:paraId="73C9E459" w14:textId="77777777" w:rsidTr="00D906DB">
              <w:trPr>
                <w:trHeight w:val="150"/>
                <w:tblCellSpacing w:w="0" w:type="dxa"/>
                <w:jc w:val="center"/>
              </w:trPr>
              <w:tc>
                <w:tcPr>
                  <w:tcW w:w="0" w:type="auto"/>
                  <w:vAlign w:val="center"/>
                  <w:hideMark/>
                </w:tcPr>
                <w:p w14:paraId="064DDAA7" w14:textId="77777777" w:rsidR="00D906DB" w:rsidRPr="00D906DB" w:rsidRDefault="00D906DB" w:rsidP="00D906DB">
                  <w:pPr>
                    <w:spacing w:after="0" w:line="240" w:lineRule="auto"/>
                    <w:rPr>
                      <w:rFonts w:ascii="Times New Roman" w:eastAsia="Times New Roman" w:hAnsi="Times New Roman" w:cs="Times New Roman"/>
                      <w:sz w:val="16"/>
                      <w:szCs w:val="20"/>
                      <w:lang w:eastAsia="es-MX"/>
                    </w:rPr>
                  </w:pPr>
                </w:p>
              </w:tc>
            </w:tr>
            <w:tr w:rsidR="00D85F5F" w:rsidRPr="00D906DB" w14:paraId="611FEAFA" w14:textId="77777777" w:rsidTr="00D85F5F">
              <w:trPr>
                <w:trHeight w:val="150"/>
                <w:tblCellSpacing w:w="0" w:type="dxa"/>
                <w:jc w:val="center"/>
              </w:trPr>
              <w:tc>
                <w:tcPr>
                  <w:tcW w:w="0" w:type="auto"/>
                  <w:vAlign w:val="center"/>
                </w:tcPr>
                <w:p w14:paraId="234A2691" w14:textId="77777777" w:rsidR="00D85F5F" w:rsidRDefault="00D85F5F" w:rsidP="00D85F5F">
                  <w:pPr>
                    <w:spacing w:after="0" w:line="240" w:lineRule="auto"/>
                    <w:ind w:left="851"/>
                    <w:rPr>
                      <w:rFonts w:ascii="Verdana" w:hAnsi="Verdana"/>
                      <w:color w:val="000000"/>
                      <w:sz w:val="18"/>
                      <w:szCs w:val="18"/>
                    </w:rPr>
                  </w:pPr>
                  <w:r>
                    <w:rPr>
                      <w:rFonts w:ascii="Verdana" w:hAnsi="Verdana"/>
                      <w:color w:val="000000"/>
                      <w:sz w:val="18"/>
                      <w:szCs w:val="18"/>
                    </w:rPr>
                    <w:t>ATENTAMENTE</w:t>
                  </w:r>
                </w:p>
                <w:p w14:paraId="6EB64271" w14:textId="77777777" w:rsidR="00D85F5F" w:rsidRPr="00D906DB" w:rsidRDefault="00D85F5F" w:rsidP="00D85F5F">
                  <w:pPr>
                    <w:spacing w:after="0" w:line="240" w:lineRule="auto"/>
                    <w:ind w:left="851"/>
                    <w:rPr>
                      <w:rFonts w:ascii="Times New Roman" w:eastAsia="Times New Roman" w:hAnsi="Times New Roman" w:cs="Times New Roman"/>
                      <w:sz w:val="10"/>
                      <w:szCs w:val="24"/>
                      <w:lang w:eastAsia="es-MX"/>
                    </w:rPr>
                  </w:pPr>
                </w:p>
              </w:tc>
            </w:tr>
            <w:tr w:rsidR="00D85F5F" w:rsidRPr="00D906DB" w14:paraId="5BEFF122" w14:textId="77777777" w:rsidTr="00D906DB">
              <w:trPr>
                <w:trHeight w:val="150"/>
                <w:tblCellSpacing w:w="0" w:type="dxa"/>
                <w:jc w:val="center"/>
              </w:trPr>
              <w:tc>
                <w:tcPr>
                  <w:tcW w:w="0" w:type="auto"/>
                  <w:vAlign w:val="center"/>
                  <w:hideMark/>
                </w:tcPr>
                <w:p w14:paraId="20865176" w14:textId="77777777" w:rsidR="00D85F5F" w:rsidRPr="00D906DB" w:rsidRDefault="003822BF" w:rsidP="00D85F5F">
                  <w:pPr>
                    <w:spacing w:after="0" w:line="240" w:lineRule="auto"/>
                    <w:ind w:left="851"/>
                    <w:rPr>
                      <w:rFonts w:ascii="Times New Roman" w:eastAsia="Times New Roman" w:hAnsi="Times New Roman" w:cs="Times New Roman"/>
                      <w:sz w:val="24"/>
                      <w:szCs w:val="24"/>
                      <w:lang w:eastAsia="es-MX"/>
                    </w:rPr>
                  </w:pPr>
                  <w:r w:rsidRPr="003822BF">
                    <w:rPr>
                      <w:rFonts w:ascii="Verdana" w:hAnsi="Verdana"/>
                      <w:color w:val="000000"/>
                      <w:sz w:val="18"/>
                      <w:szCs w:val="18"/>
                    </w:rPr>
                    <w:t xml:space="preserve">Lic. Ana Beatriz Romero </w:t>
                  </w:r>
                  <w:proofErr w:type="spellStart"/>
                  <w:r w:rsidRPr="003822BF">
                    <w:rPr>
                      <w:rFonts w:ascii="Verdana" w:hAnsi="Verdana"/>
                      <w:color w:val="000000"/>
                      <w:sz w:val="18"/>
                      <w:szCs w:val="18"/>
                    </w:rPr>
                    <w:t>Oceguera</w:t>
                  </w:r>
                  <w:proofErr w:type="spellEnd"/>
                </w:p>
              </w:tc>
            </w:tr>
            <w:tr w:rsidR="00D85F5F" w:rsidRPr="00D906DB" w14:paraId="41E6DDA8" w14:textId="77777777" w:rsidTr="00D906DB">
              <w:trPr>
                <w:trHeight w:val="150"/>
                <w:tblCellSpacing w:w="0" w:type="dxa"/>
                <w:jc w:val="center"/>
              </w:trPr>
              <w:tc>
                <w:tcPr>
                  <w:tcW w:w="0" w:type="auto"/>
                  <w:vAlign w:val="center"/>
                  <w:hideMark/>
                </w:tcPr>
                <w:p w14:paraId="1F029A51" w14:textId="77777777" w:rsidR="00D85F5F" w:rsidRPr="00D906DB" w:rsidRDefault="00D85F5F" w:rsidP="00601E5E">
                  <w:pPr>
                    <w:spacing w:after="0" w:line="240" w:lineRule="auto"/>
                    <w:rPr>
                      <w:rFonts w:ascii="Times New Roman" w:eastAsia="Times New Roman" w:hAnsi="Times New Roman" w:cs="Times New Roman"/>
                      <w:sz w:val="24"/>
                      <w:szCs w:val="24"/>
                      <w:lang w:eastAsia="es-MX"/>
                    </w:rPr>
                  </w:pPr>
                </w:p>
              </w:tc>
            </w:tr>
            <w:tr w:rsidR="00D85F5F" w:rsidRPr="00D906DB" w14:paraId="2FE468F6" w14:textId="77777777" w:rsidTr="00D906DB">
              <w:trPr>
                <w:trHeight w:val="150"/>
                <w:tblCellSpacing w:w="0" w:type="dxa"/>
                <w:jc w:val="center"/>
              </w:trPr>
              <w:tc>
                <w:tcPr>
                  <w:tcW w:w="0" w:type="auto"/>
                  <w:vAlign w:val="center"/>
                  <w:hideMark/>
                </w:tcPr>
                <w:p w14:paraId="50D253C4" w14:textId="77777777" w:rsidR="00D85F5F" w:rsidRPr="00D906DB" w:rsidRDefault="00D85F5F" w:rsidP="00601E5E">
                  <w:pPr>
                    <w:spacing w:after="0" w:line="240" w:lineRule="auto"/>
                    <w:rPr>
                      <w:rFonts w:ascii="Times New Roman" w:eastAsia="Times New Roman" w:hAnsi="Times New Roman" w:cs="Times New Roman"/>
                      <w:sz w:val="24"/>
                      <w:szCs w:val="24"/>
                      <w:lang w:eastAsia="es-MX"/>
                    </w:rPr>
                  </w:pPr>
                </w:p>
              </w:tc>
            </w:tr>
          </w:tbl>
          <w:p w14:paraId="689B6847" w14:textId="77777777"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bl>
    <w:p w14:paraId="6635FBF1" w14:textId="77777777" w:rsidR="007E2E80" w:rsidRDefault="00D04234" w:rsidP="0068260A">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E134B4">
        <w:rPr>
          <w:rFonts w:ascii="Palatino Linotype" w:hAnsi="Palatino Linotype"/>
          <w:sz w:val="24"/>
          <w:szCs w:val="24"/>
        </w:rPr>
        <w:t>un</w:t>
      </w:r>
      <w:r w:rsidR="0068260A">
        <w:rPr>
          <w:rFonts w:ascii="Palatino Linotype" w:hAnsi="Palatino Linotype"/>
          <w:sz w:val="24"/>
          <w:szCs w:val="24"/>
        </w:rPr>
        <w:t xml:space="preserve"> </w:t>
      </w:r>
      <w:r w:rsidR="0075676A">
        <w:rPr>
          <w:rFonts w:ascii="Palatino Linotype" w:hAnsi="Palatino Linotype"/>
          <w:sz w:val="24"/>
          <w:szCs w:val="24"/>
        </w:rPr>
        <w:t xml:space="preserve">archivo electrónico denominado </w:t>
      </w:r>
      <w:r w:rsidR="0068260A" w:rsidRPr="0062140D">
        <w:rPr>
          <w:rFonts w:ascii="Palatino Linotype" w:hAnsi="Palatino Linotype"/>
          <w:b/>
          <w:sz w:val="24"/>
          <w:szCs w:val="24"/>
        </w:rPr>
        <w:t>“</w:t>
      </w:r>
      <w:r w:rsidR="003822BF" w:rsidRPr="003822BF">
        <w:rPr>
          <w:rFonts w:ascii="Palatino Linotype" w:hAnsi="Palatino Linotype"/>
          <w:b/>
          <w:sz w:val="24"/>
          <w:szCs w:val="24"/>
        </w:rPr>
        <w:t>Solicitud 228-2020.pdf</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sidR="00E134B4" w:rsidRPr="00E134B4">
        <w:rPr>
          <w:rFonts w:ascii="Palatino Linotype" w:hAnsi="Palatino Linotype"/>
          <w:sz w:val="24"/>
          <w:szCs w:val="24"/>
        </w:rPr>
        <w:t>e</w:t>
      </w:r>
      <w:r w:rsidR="00E134B4">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14:paraId="400F4197" w14:textId="77777777" w:rsidR="004F05CE" w:rsidRDefault="004F05CE" w:rsidP="0068260A">
      <w:pPr>
        <w:pStyle w:val="Sinespaciado"/>
        <w:spacing w:line="360" w:lineRule="auto"/>
        <w:jc w:val="both"/>
        <w:rPr>
          <w:rFonts w:ascii="Palatino Linotype" w:hAnsi="Palatino Linotype"/>
          <w:sz w:val="24"/>
          <w:szCs w:val="24"/>
        </w:rPr>
      </w:pPr>
    </w:p>
    <w:p w14:paraId="24540D0F" w14:textId="77777777" w:rsidR="007E2E80" w:rsidRPr="00D04234"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14:paraId="4785ABB3" w14:textId="77777777"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BD3DD7">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01E5E">
        <w:rPr>
          <w:rFonts w:ascii="Palatino Linotype" w:hAnsi="Palatino Linotype"/>
          <w:sz w:val="24"/>
          <w:szCs w:val="24"/>
        </w:rPr>
        <w:t>veintinueve</w:t>
      </w:r>
      <w:r w:rsidR="001C091E">
        <w:rPr>
          <w:rFonts w:ascii="Palatino Linotype" w:hAnsi="Palatino Linotype"/>
          <w:sz w:val="24"/>
          <w:szCs w:val="24"/>
        </w:rPr>
        <w:t xml:space="preserve"> de </w:t>
      </w:r>
      <w:r w:rsidR="00DD011A">
        <w:rPr>
          <w:rFonts w:ascii="Palatino Linotype" w:hAnsi="Palatino Linotype"/>
          <w:sz w:val="24"/>
          <w:szCs w:val="24"/>
        </w:rPr>
        <w:t>septiembre de dos mil veinte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CF2FBC" w:rsidRPr="00CF2FBC">
        <w:rPr>
          <w:rFonts w:ascii="Palatino Linotype" w:hAnsi="Palatino Linotype"/>
          <w:b/>
          <w:bCs/>
          <w:sz w:val="24"/>
          <w:szCs w:val="24"/>
          <w:lang w:eastAsia="es-MX"/>
        </w:rPr>
        <w:t>04115/INFOEM/IP/RR/2020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6E18D528" w14:textId="77777777" w:rsidR="00DD011A" w:rsidRPr="00D04234" w:rsidRDefault="00DD011A" w:rsidP="0014447C">
      <w:pPr>
        <w:pStyle w:val="Sinespaciado"/>
        <w:spacing w:line="360" w:lineRule="auto"/>
        <w:jc w:val="both"/>
        <w:rPr>
          <w:rFonts w:ascii="Palatino Linotype" w:hAnsi="Palatino Linotype"/>
          <w:sz w:val="24"/>
          <w:szCs w:val="24"/>
        </w:rPr>
      </w:pPr>
    </w:p>
    <w:p w14:paraId="49B64549"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14:paraId="708CCEC5" w14:textId="77777777" w:rsidR="007E2E80" w:rsidRPr="00DD011A" w:rsidRDefault="007E2E80" w:rsidP="0014447C">
      <w:pPr>
        <w:spacing w:line="240" w:lineRule="auto"/>
        <w:ind w:left="851" w:right="850"/>
        <w:jc w:val="both"/>
        <w:rPr>
          <w:rFonts w:ascii="Palatino Linotype" w:hAnsi="Palatino Linotype" w:cs="Arial"/>
          <w:i/>
        </w:rPr>
      </w:pPr>
      <w:r w:rsidRPr="00DD011A">
        <w:rPr>
          <w:rFonts w:ascii="Palatino Linotype" w:hAnsi="Palatino Linotype" w:cs="Arial"/>
          <w:i/>
        </w:rPr>
        <w:t>“</w:t>
      </w:r>
      <w:r w:rsidR="005B1203" w:rsidRPr="00DD011A">
        <w:rPr>
          <w:rFonts w:ascii="Palatino Linotype" w:hAnsi="Palatino Linotype" w:cs="Arial"/>
          <w:i/>
        </w:rPr>
        <w:t xml:space="preserve">La respuesta de fecha 23 de septiembre de 2020. </w:t>
      </w:r>
      <w:proofErr w:type="gramStart"/>
      <w:r w:rsidR="005B1203" w:rsidRPr="00DD011A">
        <w:rPr>
          <w:rFonts w:ascii="Palatino Linotype" w:hAnsi="Palatino Linotype" w:cs="Arial"/>
          <w:i/>
        </w:rPr>
        <w:t>dada</w:t>
      </w:r>
      <w:proofErr w:type="gramEnd"/>
      <w:r w:rsidR="005B1203" w:rsidRPr="00DD011A">
        <w:rPr>
          <w:rFonts w:ascii="Palatino Linotype" w:hAnsi="Palatino Linotype" w:cs="Arial"/>
          <w:i/>
        </w:rPr>
        <w:t xml:space="preserve"> a la Solicitud de Acceso a la Información Pública: 00228/TEOLOYU/IP/2020.</w:t>
      </w:r>
      <w:r w:rsidR="00601E5E" w:rsidRPr="00DD011A">
        <w:rPr>
          <w:rFonts w:ascii="Palatino Linotype" w:hAnsi="Palatino Linotype" w:cs="Arial"/>
          <w:i/>
        </w:rPr>
        <w:t xml:space="preserve">" </w:t>
      </w:r>
      <w:r w:rsidR="006A3A54" w:rsidRPr="00DD011A">
        <w:rPr>
          <w:rFonts w:ascii="Palatino Linotype" w:hAnsi="Palatino Linotype" w:cs="Arial"/>
          <w:i/>
        </w:rPr>
        <w:t>(Sic)</w:t>
      </w:r>
    </w:p>
    <w:p w14:paraId="64E53FD2"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49CE36A0" w14:textId="77777777" w:rsidR="007E2E80" w:rsidRPr="00DD011A" w:rsidRDefault="007E2E80" w:rsidP="0014447C">
      <w:pPr>
        <w:spacing w:line="240" w:lineRule="auto"/>
        <w:ind w:left="851" w:right="850"/>
        <w:jc w:val="both"/>
        <w:rPr>
          <w:rFonts w:ascii="Palatino Linotype" w:hAnsi="Palatino Linotype" w:cs="Arial"/>
          <w:i/>
        </w:rPr>
      </w:pPr>
      <w:r w:rsidRPr="00DD011A">
        <w:rPr>
          <w:rFonts w:ascii="Palatino Linotype" w:hAnsi="Palatino Linotype" w:cs="Arial"/>
          <w:i/>
        </w:rPr>
        <w:t>“</w:t>
      </w:r>
      <w:r w:rsidR="005B1203" w:rsidRPr="00DD011A">
        <w:rPr>
          <w:rFonts w:ascii="Palatino Linotype" w:hAnsi="Palatino Linotype" w:cs="Arial"/>
          <w:i/>
        </w:rPr>
        <w:t xml:space="preserve">Yo solicite que en </w:t>
      </w:r>
      <w:proofErr w:type="spellStart"/>
      <w:r w:rsidR="005B1203" w:rsidRPr="00DD011A">
        <w:rPr>
          <w:rFonts w:ascii="Palatino Linotype" w:hAnsi="Palatino Linotype" w:cs="Arial"/>
          <w:i/>
        </w:rPr>
        <w:t>pdf</w:t>
      </w:r>
      <w:proofErr w:type="spellEnd"/>
      <w:r w:rsidR="005B1203" w:rsidRPr="00DD011A">
        <w:rPr>
          <w:rFonts w:ascii="Palatino Linotype" w:hAnsi="Palatino Linotype" w:cs="Arial"/>
          <w:i/>
        </w:rPr>
        <w:t xml:space="preserve"> saber el Registro de solicitudes de acceso a la información recibidas y atendidas de los años 2019 y 2020 en términos del </w:t>
      </w:r>
      <w:proofErr w:type="spellStart"/>
      <w:r w:rsidR="005B1203" w:rsidRPr="00DD011A">
        <w:rPr>
          <w:rFonts w:ascii="Palatino Linotype" w:hAnsi="Palatino Linotype" w:cs="Arial"/>
          <w:i/>
        </w:rPr>
        <w:t>articulo</w:t>
      </w:r>
      <w:proofErr w:type="spellEnd"/>
      <w:r w:rsidR="005B1203" w:rsidRPr="00DD011A">
        <w:rPr>
          <w:rFonts w:ascii="Palatino Linotype" w:hAnsi="Palatino Linotype" w:cs="Arial"/>
          <w:i/>
        </w:rPr>
        <w:t xml:space="preserve"> 92 fracción XVII la ley de transparencia del estado de </w:t>
      </w:r>
      <w:proofErr w:type="spellStart"/>
      <w:r w:rsidR="005B1203" w:rsidRPr="00DD011A">
        <w:rPr>
          <w:rFonts w:ascii="Palatino Linotype" w:hAnsi="Palatino Linotype" w:cs="Arial"/>
          <w:i/>
        </w:rPr>
        <w:t>mexico</w:t>
      </w:r>
      <w:proofErr w:type="spellEnd"/>
      <w:r w:rsidR="005B1203" w:rsidRPr="00DD011A">
        <w:rPr>
          <w:rFonts w:ascii="Palatino Linotype" w:hAnsi="Palatino Linotype" w:cs="Arial"/>
          <w:i/>
        </w:rPr>
        <w:t xml:space="preserve"> ya que en la plataforma IPOMEX solo existe un dato en dicho rubro lo cual es inverosímil. Y por respuesta el sujeto obligado me remite al INFOEM a la sección de estadísticas para checar las solicitudes recibidas por determinado tiempo, sin embargo en esa </w:t>
      </w:r>
      <w:proofErr w:type="spellStart"/>
      <w:r w:rsidR="005B1203" w:rsidRPr="00DD011A">
        <w:rPr>
          <w:rFonts w:ascii="Palatino Linotype" w:hAnsi="Palatino Linotype" w:cs="Arial"/>
          <w:i/>
        </w:rPr>
        <w:t>areas</w:t>
      </w:r>
      <w:proofErr w:type="spellEnd"/>
      <w:r w:rsidR="005B1203" w:rsidRPr="00DD011A">
        <w:rPr>
          <w:rFonts w:ascii="Palatino Linotype" w:hAnsi="Palatino Linotype" w:cs="Arial"/>
          <w:i/>
        </w:rPr>
        <w:t xml:space="preserve"> de estadística de Teoloyucan no aparece la </w:t>
      </w:r>
      <w:proofErr w:type="spellStart"/>
      <w:r w:rsidR="005B1203" w:rsidRPr="00DD011A">
        <w:rPr>
          <w:rFonts w:ascii="Palatino Linotype" w:hAnsi="Palatino Linotype" w:cs="Arial"/>
          <w:i/>
        </w:rPr>
        <w:t>soclicitud</w:t>
      </w:r>
      <w:proofErr w:type="spellEnd"/>
      <w:r w:rsidR="005B1203" w:rsidRPr="00DD011A">
        <w:rPr>
          <w:rFonts w:ascii="Palatino Linotype" w:hAnsi="Palatino Linotype" w:cs="Arial"/>
          <w:i/>
        </w:rPr>
        <w:t xml:space="preserve"> es decir el texto que han hecho los ciudadanos en 2019 y 2020. Además, lo que yo también solicite fue la atención, es decir las "respuestas que se le dieron a las solicitudes", tan es así que argumente que en la plataforma de IPOMEX en relación a la obligación del artículo 92 fracción XVII de la ley de transparencia estatal solo </w:t>
      </w:r>
      <w:proofErr w:type="spellStart"/>
      <w:r w:rsidR="005B1203" w:rsidRPr="00DD011A">
        <w:rPr>
          <w:rFonts w:ascii="Palatino Linotype" w:hAnsi="Palatino Linotype" w:cs="Arial"/>
          <w:i/>
        </w:rPr>
        <w:t>existia</w:t>
      </w:r>
      <w:proofErr w:type="spellEnd"/>
      <w:r w:rsidR="005B1203" w:rsidRPr="00DD011A">
        <w:rPr>
          <w:rFonts w:ascii="Palatino Linotype" w:hAnsi="Palatino Linotype" w:cs="Arial"/>
          <w:i/>
        </w:rPr>
        <w:t xml:space="preserve"> la solicitud y su atención en el año 2019, lo cual era </w:t>
      </w:r>
      <w:proofErr w:type="spellStart"/>
      <w:r w:rsidR="005B1203" w:rsidRPr="00DD011A">
        <w:rPr>
          <w:rFonts w:ascii="Palatino Linotype" w:hAnsi="Palatino Linotype" w:cs="Arial"/>
          <w:i/>
        </w:rPr>
        <w:t>inverosimil</w:t>
      </w:r>
      <w:proofErr w:type="spellEnd"/>
      <w:r w:rsidR="005B1203" w:rsidRPr="00DD011A">
        <w:rPr>
          <w:rFonts w:ascii="Palatino Linotype" w:hAnsi="Palatino Linotype" w:cs="Arial"/>
          <w:i/>
        </w:rPr>
        <w:t xml:space="preserve"> que se haya verificado solo una en todo este tiempo. Cabe agregar que todas las respuestas dadas a las solicitudes por la unidad de transparencia del sujeto obligado </w:t>
      </w:r>
      <w:proofErr w:type="spellStart"/>
      <w:r w:rsidR="005B1203" w:rsidRPr="00DD011A">
        <w:rPr>
          <w:rFonts w:ascii="Palatino Linotype" w:hAnsi="Palatino Linotype" w:cs="Arial"/>
          <w:i/>
        </w:rPr>
        <w:t>tambien</w:t>
      </w:r>
      <w:proofErr w:type="spellEnd"/>
      <w:r w:rsidR="005B1203" w:rsidRPr="00DD011A">
        <w:rPr>
          <w:rFonts w:ascii="Palatino Linotype" w:hAnsi="Palatino Linotype" w:cs="Arial"/>
          <w:i/>
        </w:rPr>
        <w:t xml:space="preserve"> son y debería ser </w:t>
      </w:r>
      <w:proofErr w:type="spellStart"/>
      <w:r w:rsidR="005B1203" w:rsidRPr="00DD011A">
        <w:rPr>
          <w:rFonts w:ascii="Palatino Linotype" w:hAnsi="Palatino Linotype" w:cs="Arial"/>
          <w:i/>
        </w:rPr>
        <w:t>publicas</w:t>
      </w:r>
      <w:proofErr w:type="spellEnd"/>
      <w:r w:rsidR="005B1203" w:rsidRPr="00DD011A">
        <w:rPr>
          <w:rFonts w:ascii="Palatino Linotype" w:hAnsi="Palatino Linotype" w:cs="Arial"/>
          <w:i/>
        </w:rPr>
        <w:t xml:space="preserve">. El sujeto obligado, solo respondió en relación a esto </w:t>
      </w:r>
      <w:proofErr w:type="spellStart"/>
      <w:r w:rsidR="005B1203" w:rsidRPr="00DD011A">
        <w:rPr>
          <w:rFonts w:ascii="Palatino Linotype" w:hAnsi="Palatino Linotype" w:cs="Arial"/>
          <w:i/>
        </w:rPr>
        <w:t>ultimo</w:t>
      </w:r>
      <w:proofErr w:type="spellEnd"/>
      <w:r w:rsidR="005B1203" w:rsidRPr="00DD011A">
        <w:rPr>
          <w:rFonts w:ascii="Palatino Linotype" w:hAnsi="Palatino Linotype" w:cs="Arial"/>
          <w:i/>
        </w:rPr>
        <w:t xml:space="preserve"> que ha dado contestación y atención a las solicitudes presentadas, pero en ningún momento me las exhibe, por lo anterior considera que la información fue incompleta.</w:t>
      </w:r>
      <w:r w:rsidR="006A3A54" w:rsidRPr="00DD011A">
        <w:rPr>
          <w:rFonts w:ascii="Palatino Linotype" w:hAnsi="Palatino Linotype" w:cs="Arial"/>
          <w:i/>
        </w:rPr>
        <w:t>” (Sic)</w:t>
      </w:r>
    </w:p>
    <w:p w14:paraId="07128214" w14:textId="77777777" w:rsidR="00BE6D77" w:rsidRPr="004657BE" w:rsidRDefault="00BE6D77" w:rsidP="004657BE">
      <w:pPr>
        <w:pStyle w:val="Sinespaciado"/>
        <w:spacing w:line="360" w:lineRule="auto"/>
        <w:jc w:val="both"/>
        <w:rPr>
          <w:rFonts w:ascii="Palatino Linotype" w:hAnsi="Palatino Linotype"/>
          <w:sz w:val="24"/>
          <w:szCs w:val="24"/>
        </w:rPr>
      </w:pPr>
    </w:p>
    <w:p w14:paraId="6C14E698" w14:textId="77777777" w:rsidR="007E2E80" w:rsidRPr="004657BE" w:rsidRDefault="00E613EA"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14:paraId="78DF514C" w14:textId="77777777"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w:t>
      </w:r>
      <w:r w:rsidR="00E331E7">
        <w:rPr>
          <w:rFonts w:ascii="Palatino Linotype" w:hAnsi="Palatino Linotype"/>
          <w:sz w:val="24"/>
          <w:szCs w:val="24"/>
        </w:rPr>
        <w:t xml:space="preserve">recayó acuerdo de admisión en fecha </w:t>
      </w:r>
      <w:r w:rsidR="004E71B4">
        <w:rPr>
          <w:rFonts w:ascii="Palatino Linotype" w:hAnsi="Palatino Linotype"/>
          <w:sz w:val="24"/>
          <w:szCs w:val="24"/>
        </w:rPr>
        <w:t>cinco de octubre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2A3EC905" w14:textId="77777777" w:rsidR="00BE6D77" w:rsidRPr="004657BE" w:rsidRDefault="00BE6D77" w:rsidP="004657BE">
      <w:pPr>
        <w:pStyle w:val="Sinespaciado"/>
        <w:spacing w:line="360" w:lineRule="auto"/>
        <w:jc w:val="both"/>
        <w:rPr>
          <w:rFonts w:ascii="Palatino Linotype" w:hAnsi="Palatino Linotype"/>
          <w:sz w:val="24"/>
          <w:szCs w:val="24"/>
        </w:rPr>
      </w:pPr>
    </w:p>
    <w:p w14:paraId="45B29AC2" w14:textId="77777777" w:rsidR="007E2E80" w:rsidRPr="0014447C"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14:paraId="6FE7EB6D" w14:textId="77777777" w:rsidR="006850AC"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abierta la etapa de instrucción, en el sumario se observa que </w:t>
      </w:r>
      <w:r w:rsidR="00BD3DD7">
        <w:rPr>
          <w:rFonts w:ascii="Palatino Linotype" w:hAnsi="Palatino Linotype"/>
          <w:sz w:val="24"/>
          <w:szCs w:val="24"/>
        </w:rPr>
        <w:t>El Recurrente</w:t>
      </w:r>
      <w:r w:rsidR="00B45209">
        <w:rPr>
          <w:rFonts w:ascii="Palatino Linotype" w:hAnsi="Palatino Linotype"/>
          <w:sz w:val="24"/>
          <w:szCs w:val="24"/>
        </w:rPr>
        <w:t xml:space="preserve"> </w:t>
      </w:r>
      <w:r w:rsidR="004E71B4">
        <w:rPr>
          <w:rFonts w:ascii="Palatino Linotype" w:hAnsi="Palatino Linotype"/>
          <w:sz w:val="24"/>
          <w:szCs w:val="24"/>
        </w:rPr>
        <w:t>no realizó manifestación alguna</w:t>
      </w:r>
      <w:r w:rsidRPr="0014447C">
        <w:rPr>
          <w:rFonts w:ascii="Palatino Linotype" w:hAnsi="Palatino Linotype"/>
          <w:sz w:val="24"/>
          <w:szCs w:val="24"/>
        </w:rPr>
        <w:t xml:space="preserve">. Por su parte el Sujeto Obligado, en fecha </w:t>
      </w:r>
      <w:r w:rsidR="0081283B">
        <w:rPr>
          <w:rFonts w:ascii="Palatino Linotype" w:hAnsi="Palatino Linotype"/>
          <w:sz w:val="24"/>
          <w:szCs w:val="24"/>
        </w:rPr>
        <w:t>diecinueve de octubre de dos mil veinte</w:t>
      </w:r>
      <w:r>
        <w:rPr>
          <w:rFonts w:ascii="Palatino Linotype" w:hAnsi="Palatino Linotype"/>
          <w:sz w:val="24"/>
          <w:szCs w:val="24"/>
        </w:rPr>
        <w:t xml:space="preserve"> </w:t>
      </w:r>
      <w:r w:rsidRPr="0014447C">
        <w:rPr>
          <w:rFonts w:ascii="Palatino Linotype" w:hAnsi="Palatino Linotype"/>
          <w:sz w:val="24"/>
          <w:szCs w:val="24"/>
        </w:rPr>
        <w:t>remitió su</w:t>
      </w:r>
      <w:r w:rsidR="004E71B4" w:rsidRPr="004E71B4">
        <w:rPr>
          <w:rFonts w:ascii="Palatino Linotype" w:hAnsi="Palatino Linotype"/>
          <w:sz w:val="24"/>
          <w:szCs w:val="24"/>
        </w:rPr>
        <w:tab/>
      </w:r>
      <w:r w:rsidRPr="0014447C">
        <w:rPr>
          <w:rFonts w:ascii="Palatino Linotype" w:hAnsi="Palatino Linotype"/>
          <w:sz w:val="24"/>
          <w:szCs w:val="24"/>
        </w:rPr>
        <w:t>I</w:t>
      </w:r>
      <w:r>
        <w:rPr>
          <w:rFonts w:ascii="Palatino Linotype" w:hAnsi="Palatino Linotype"/>
          <w:sz w:val="24"/>
          <w:szCs w:val="24"/>
        </w:rPr>
        <w:t>nforme Justificado, consistente en un archivo electrónico</w:t>
      </w:r>
      <w:r w:rsidR="004F05CE">
        <w:rPr>
          <w:rFonts w:ascii="Palatino Linotype" w:hAnsi="Palatino Linotype"/>
          <w:sz w:val="24"/>
          <w:szCs w:val="24"/>
        </w:rPr>
        <w:t xml:space="preserve"> denominado</w:t>
      </w:r>
      <w:r>
        <w:rPr>
          <w:rFonts w:ascii="Palatino Linotype" w:hAnsi="Palatino Linotype"/>
          <w:sz w:val="24"/>
          <w:szCs w:val="24"/>
        </w:rPr>
        <w:t xml:space="preserve"> </w:t>
      </w:r>
      <w:r w:rsidRPr="00122CD0">
        <w:rPr>
          <w:rFonts w:ascii="Palatino Linotype" w:hAnsi="Palatino Linotype"/>
          <w:b/>
          <w:sz w:val="24"/>
          <w:szCs w:val="24"/>
        </w:rPr>
        <w:t>“</w:t>
      </w:r>
      <w:r w:rsidR="004E71B4" w:rsidRPr="004E71B4">
        <w:rPr>
          <w:rFonts w:ascii="Palatino Linotype" w:hAnsi="Palatino Linotype"/>
          <w:b/>
          <w:sz w:val="24"/>
          <w:szCs w:val="24"/>
        </w:rPr>
        <w:t>Solicitud 00228TEOLOYUIP2020.pdf</w:t>
      </w:r>
      <w:r w:rsidRPr="00122CD0">
        <w:rPr>
          <w:rFonts w:ascii="Palatino Linotype" w:hAnsi="Palatino Linotype"/>
          <w:b/>
          <w:sz w:val="24"/>
          <w:szCs w:val="24"/>
        </w:rPr>
        <w:t>”</w:t>
      </w:r>
      <w:r w:rsidRPr="00283338">
        <w:rPr>
          <w:rFonts w:ascii="Palatino Linotype" w:hAnsi="Palatino Linotype"/>
          <w:sz w:val="24"/>
          <w:szCs w:val="24"/>
        </w:rPr>
        <w:t>,</w:t>
      </w:r>
      <w:r w:rsidR="00B751A2">
        <w:rPr>
          <w:rFonts w:ascii="Palatino Linotype" w:hAnsi="Palatino Linotype"/>
          <w:sz w:val="24"/>
          <w:szCs w:val="24"/>
        </w:rPr>
        <w:t xml:space="preserve"> el</w:t>
      </w:r>
      <w:r>
        <w:rPr>
          <w:rFonts w:ascii="Palatino Linotype" w:hAnsi="Palatino Linotype"/>
          <w:sz w:val="24"/>
          <w:szCs w:val="24"/>
        </w:rPr>
        <w:t xml:space="preserve"> cual</w:t>
      </w:r>
      <w:r w:rsidR="00B751A2">
        <w:rPr>
          <w:rFonts w:ascii="Palatino Linotype" w:hAnsi="Palatino Linotype"/>
          <w:sz w:val="24"/>
          <w:szCs w:val="24"/>
        </w:rPr>
        <w:t xml:space="preserve"> se puso</w:t>
      </w:r>
      <w:r>
        <w:rPr>
          <w:rFonts w:ascii="Palatino Linotype" w:hAnsi="Palatino Linotype"/>
          <w:sz w:val="24"/>
          <w:szCs w:val="24"/>
        </w:rPr>
        <w:t xml:space="preserve"> a la vista </w:t>
      </w:r>
      <w:r w:rsidR="00B751A2">
        <w:rPr>
          <w:rFonts w:ascii="Palatino Linotype" w:hAnsi="Palatino Linotype"/>
          <w:sz w:val="24"/>
          <w:szCs w:val="24"/>
        </w:rPr>
        <w:t xml:space="preserve">de </w:t>
      </w:r>
      <w:r w:rsidR="00BD3DD7">
        <w:rPr>
          <w:rFonts w:ascii="Palatino Linotype" w:hAnsi="Palatino Linotype"/>
          <w:sz w:val="24"/>
          <w:szCs w:val="24"/>
        </w:rPr>
        <w:t>El Recurrente</w:t>
      </w:r>
      <w:r>
        <w:rPr>
          <w:rFonts w:ascii="Palatino Linotype" w:hAnsi="Palatino Linotype"/>
          <w:sz w:val="24"/>
          <w:szCs w:val="24"/>
        </w:rPr>
        <w:t xml:space="preserve"> mediante acuerdo de fecha </w:t>
      </w:r>
      <w:r w:rsidR="00DD011A">
        <w:rPr>
          <w:rFonts w:ascii="Palatino Linotype" w:hAnsi="Palatino Linotype"/>
          <w:sz w:val="24"/>
          <w:szCs w:val="24"/>
        </w:rPr>
        <w:t xml:space="preserve">cuatro de noviembre </w:t>
      </w:r>
      <w:r>
        <w:rPr>
          <w:rFonts w:ascii="Palatino Linotype" w:hAnsi="Palatino Linotype"/>
          <w:sz w:val="24"/>
          <w:szCs w:val="24"/>
        </w:rPr>
        <w:t xml:space="preserve">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xml:space="preserve">, otorgando a </w:t>
      </w:r>
      <w:r w:rsidR="00BD3DD7">
        <w:rPr>
          <w:rFonts w:ascii="Palatino Linotype" w:hAnsi="Palatino Linotype"/>
          <w:sz w:val="24"/>
          <w:szCs w:val="24"/>
        </w:rPr>
        <w:t>El Recurrente</w:t>
      </w:r>
      <w:r>
        <w:rPr>
          <w:rFonts w:ascii="Palatino Linotype" w:hAnsi="Palatino Linotype"/>
          <w:sz w:val="24"/>
          <w:szCs w:val="24"/>
        </w:rPr>
        <w:t xml:space="preserve"> un término de tres días para manifestar lo que a su derecho</w:t>
      </w:r>
      <w:r w:rsidR="00B15866">
        <w:rPr>
          <w:rFonts w:ascii="Palatino Linotype" w:hAnsi="Palatino Linotype"/>
          <w:sz w:val="24"/>
          <w:szCs w:val="24"/>
        </w:rPr>
        <w:t xml:space="preserve"> conviniera</w:t>
      </w:r>
      <w:r>
        <w:rPr>
          <w:rFonts w:ascii="Palatino Linotype" w:hAnsi="Palatino Linotype"/>
          <w:sz w:val="24"/>
          <w:szCs w:val="24"/>
        </w:rPr>
        <w:t>. Se hará referencia a dicho documento durante el estudio correspondiente.</w:t>
      </w:r>
    </w:p>
    <w:p w14:paraId="2F3FA478" w14:textId="77777777" w:rsidR="00ED0209" w:rsidRDefault="00ED0209" w:rsidP="00B45209">
      <w:pPr>
        <w:pStyle w:val="Sinespaciado"/>
        <w:spacing w:line="360" w:lineRule="auto"/>
        <w:rPr>
          <w:rFonts w:ascii="Palatino Linotype" w:hAnsi="Palatino Linotype"/>
          <w:b/>
          <w:sz w:val="26"/>
          <w:szCs w:val="26"/>
        </w:rPr>
      </w:pPr>
    </w:p>
    <w:p w14:paraId="37954A6A" w14:textId="77777777" w:rsidR="00423C27" w:rsidRPr="0014447C"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8F4703">
        <w:rPr>
          <w:rFonts w:ascii="Palatino Linotype" w:hAnsi="Palatino Linotype"/>
          <w:b/>
          <w:sz w:val="26"/>
          <w:szCs w:val="26"/>
        </w:rPr>
        <w:t>É</w:t>
      </w:r>
      <w:r>
        <w:rPr>
          <w:rFonts w:ascii="Palatino Linotype" w:hAnsi="Palatino Linotype"/>
          <w:b/>
          <w:sz w:val="26"/>
          <w:szCs w:val="26"/>
        </w:rPr>
        <w:t>XT</w:t>
      </w:r>
      <w:r w:rsidR="008F4703">
        <w:rPr>
          <w:rFonts w:ascii="Palatino Linotype" w:hAnsi="Palatino Linotype"/>
          <w:b/>
          <w:sz w:val="26"/>
          <w:szCs w:val="26"/>
        </w:rPr>
        <w: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14:paraId="75548E89" w14:textId="77777777"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1283B">
        <w:rPr>
          <w:rFonts w:ascii="Palatino Linotype" w:hAnsi="Palatino Linotype"/>
          <w:sz w:val="24"/>
          <w:szCs w:val="24"/>
        </w:rPr>
        <w:t>treinta de noviembre</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81283B">
        <w:rPr>
          <w:rFonts w:ascii="Palatino Linotype" w:hAnsi="Palatino Linotype"/>
          <w:sz w:val="24"/>
          <w:szCs w:val="24"/>
        </w:rPr>
        <w:t>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47ED094B" w14:textId="77777777" w:rsidR="00423C27" w:rsidRDefault="00423C27" w:rsidP="0014447C">
      <w:pPr>
        <w:pStyle w:val="Sinespaciado"/>
        <w:spacing w:line="360" w:lineRule="auto"/>
        <w:jc w:val="both"/>
        <w:rPr>
          <w:rFonts w:ascii="Palatino Linotype" w:hAnsi="Palatino Linotype"/>
          <w:sz w:val="24"/>
          <w:szCs w:val="24"/>
        </w:rPr>
      </w:pPr>
    </w:p>
    <w:p w14:paraId="6B8A4EE5" w14:textId="77777777" w:rsidR="00915450" w:rsidRPr="00915450" w:rsidRDefault="0081283B"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SÉ</w:t>
      </w:r>
      <w:r w:rsidR="00E613EA">
        <w:rPr>
          <w:rFonts w:ascii="Palatino Linotype" w:hAnsi="Palatino Linotype" w:cs="Arial"/>
          <w:b/>
          <w:sz w:val="26"/>
          <w:szCs w:val="26"/>
        </w:rPr>
        <w:t>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14:paraId="3401A06D" w14:textId="77777777"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A61E7C">
        <w:rPr>
          <w:rFonts w:ascii="Palatino Linotype" w:hAnsi="Palatino Linotype" w:cs="Arial"/>
          <w:sz w:val="24"/>
          <w:szCs w:val="24"/>
        </w:rPr>
        <w:t>cuatro de diciembre de los corrientes</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3D744B8A" w14:textId="77777777" w:rsidR="00A61E7C" w:rsidRDefault="00A61E7C" w:rsidP="00915450">
      <w:pPr>
        <w:spacing w:line="360" w:lineRule="auto"/>
        <w:jc w:val="both"/>
        <w:rPr>
          <w:rFonts w:ascii="Palatino Linotype" w:hAnsi="Palatino Linotype" w:cs="Arial"/>
          <w:sz w:val="24"/>
          <w:szCs w:val="24"/>
        </w:rPr>
      </w:pPr>
    </w:p>
    <w:p w14:paraId="3182D416" w14:textId="77777777" w:rsidR="00A61E7C" w:rsidRDefault="00A61E7C" w:rsidP="00915450">
      <w:pPr>
        <w:spacing w:line="360" w:lineRule="auto"/>
        <w:jc w:val="both"/>
        <w:rPr>
          <w:rFonts w:ascii="Palatino Linotype" w:hAnsi="Palatino Linotype" w:cs="Arial"/>
          <w:sz w:val="24"/>
          <w:szCs w:val="24"/>
        </w:rPr>
      </w:pPr>
    </w:p>
    <w:p w14:paraId="030F1980"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14:paraId="7551FE3E" w14:textId="77777777" w:rsidR="000E631B" w:rsidRDefault="000E631B" w:rsidP="0014447C">
      <w:pPr>
        <w:pStyle w:val="Sinespaciado"/>
        <w:spacing w:line="360" w:lineRule="auto"/>
        <w:jc w:val="both"/>
        <w:rPr>
          <w:rFonts w:ascii="Palatino Linotype" w:hAnsi="Palatino Linotype"/>
          <w:b/>
          <w:sz w:val="26"/>
          <w:szCs w:val="26"/>
        </w:rPr>
      </w:pPr>
    </w:p>
    <w:p w14:paraId="659379F3"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65BA3F8F" w14:textId="383FB314"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D3DD7">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w:t>
      </w:r>
      <w:r w:rsidR="00AE5B54">
        <w:rPr>
          <w:rFonts w:ascii="Palatino Linotype" w:hAnsi="Palatino Linotype"/>
          <w:sz w:val="24"/>
          <w:szCs w:val="24"/>
        </w:rPr>
        <w:t xml:space="preserve"> segundo</w:t>
      </w:r>
      <w:r w:rsidRPr="0014447C">
        <w:rPr>
          <w:rFonts w:ascii="Palatino Linotype" w:hAnsi="Palatino Linotype"/>
          <w:sz w:val="24"/>
          <w:szCs w:val="24"/>
        </w:rPr>
        <w:t>, vig</w:t>
      </w:r>
      <w:r w:rsidR="00AE5B54">
        <w:rPr>
          <w:rFonts w:ascii="Palatino Linotype" w:hAnsi="Palatino Linotype"/>
          <w:sz w:val="24"/>
          <w:szCs w:val="24"/>
        </w:rPr>
        <w:t>ésimo tercero y vigésimo cuarto fr</w:t>
      </w:r>
      <w:r w:rsidRPr="0014447C">
        <w:rPr>
          <w:rFonts w:ascii="Palatino Linotype" w:hAnsi="Palatino Linotype"/>
          <w:sz w:val="24"/>
          <w:szCs w:val="24"/>
        </w:rPr>
        <w:t>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00AC6CD4">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5253A73" w14:textId="77777777"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14:paraId="70401E06"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66CCBA9F" w14:textId="77777777"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05C13" w14:textId="77777777" w:rsidR="0081283B" w:rsidRDefault="0081283B" w:rsidP="0081283B">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lastRenderedPageBreak/>
        <w:t>TERCERO. Cuestiones de previo y especial pronunciamiento.</w:t>
      </w:r>
    </w:p>
    <w:p w14:paraId="0F79177A" w14:textId="77777777" w:rsidR="0081283B" w:rsidRPr="004F59FF" w:rsidRDefault="0081283B" w:rsidP="0081283B">
      <w:pPr>
        <w:pStyle w:val="Sinespaciado"/>
        <w:jc w:val="both"/>
        <w:rPr>
          <w:rFonts w:ascii="Palatino Linotype" w:hAnsi="Palatino Linotype"/>
          <w:b/>
          <w:sz w:val="14"/>
          <w:szCs w:val="26"/>
          <w:lang w:val="es-ES"/>
        </w:rPr>
      </w:pPr>
    </w:p>
    <w:p w14:paraId="33865D3E" w14:textId="77777777" w:rsidR="0081283B" w:rsidRPr="00890DBD" w:rsidRDefault="0081283B" w:rsidP="0081283B">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44B3D6A9"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423EE1A5"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14:paraId="01633F07"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577598FA"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14:paraId="557A99D1"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5B6BDAEA"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14:paraId="53BA23BD"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14:paraId="26F9F69C"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5E767631"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01A1267F"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1E4E90CF"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4716114B" w14:textId="77777777" w:rsidR="0081283B" w:rsidRPr="00890DBD" w:rsidRDefault="0081283B" w:rsidP="0081283B">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34A24326" w14:textId="77777777" w:rsidR="0081283B" w:rsidRPr="00311EE6" w:rsidRDefault="0081283B" w:rsidP="0081283B">
      <w:pPr>
        <w:pStyle w:val="Sinespaciado"/>
        <w:jc w:val="both"/>
        <w:rPr>
          <w:rFonts w:ascii="Palatino Linotype" w:hAnsi="Palatino Linotype"/>
          <w:b/>
          <w:i/>
          <w:lang w:val="es-ES"/>
        </w:rPr>
      </w:pPr>
      <w:r w:rsidRPr="00890DBD">
        <w:rPr>
          <w:rFonts w:ascii="Palatino Linotype" w:hAnsi="Palatino Linotype"/>
          <w:b/>
          <w:i/>
          <w:lang w:val="es-ES"/>
        </w:rPr>
        <w:t>[Énfasis añadido]</w:t>
      </w:r>
    </w:p>
    <w:p w14:paraId="4FF6E351" w14:textId="77777777" w:rsidR="0081283B" w:rsidRDefault="0081283B" w:rsidP="0081283B">
      <w:pPr>
        <w:pStyle w:val="Sinespaciado"/>
        <w:spacing w:line="360" w:lineRule="auto"/>
        <w:jc w:val="both"/>
        <w:rPr>
          <w:rFonts w:ascii="Palatino Linotype" w:hAnsi="Palatino Linotype"/>
        </w:rPr>
      </w:pPr>
    </w:p>
    <w:p w14:paraId="4D7B8473" w14:textId="77777777" w:rsidR="0081283B" w:rsidRDefault="0081283B" w:rsidP="0081283B">
      <w:pPr>
        <w:pStyle w:val="Sinespaciado"/>
        <w:spacing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w:t>
      </w:r>
      <w:r w:rsidRPr="00890DBD">
        <w:rPr>
          <w:rFonts w:ascii="Palatino Linotype" w:hAnsi="Palatino Linotype"/>
        </w:rPr>
        <w:lastRenderedPageBreak/>
        <w:t>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6950A72" w14:textId="77777777" w:rsidR="0081283B" w:rsidRDefault="0081283B" w:rsidP="0081283B">
      <w:pPr>
        <w:pStyle w:val="Sinespaciado"/>
        <w:spacing w:line="360" w:lineRule="auto"/>
        <w:jc w:val="both"/>
        <w:rPr>
          <w:rFonts w:ascii="Palatino Linotype" w:hAnsi="Palatino Linotype"/>
        </w:rPr>
      </w:pPr>
    </w:p>
    <w:p w14:paraId="6EBE62A5" w14:textId="77777777" w:rsidR="00705D1C" w:rsidRPr="0014447C" w:rsidRDefault="0081283B" w:rsidP="0081283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14:paraId="18DB4CBB"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01B4DEB" w14:textId="77777777" w:rsidR="00705D1C" w:rsidRPr="0014447C" w:rsidRDefault="00705D1C" w:rsidP="00705D1C">
      <w:pPr>
        <w:pStyle w:val="Sinespaciado"/>
        <w:spacing w:line="360" w:lineRule="auto"/>
        <w:jc w:val="both"/>
        <w:rPr>
          <w:rFonts w:ascii="Palatino Linotype" w:hAnsi="Palatino Linotype"/>
          <w:sz w:val="24"/>
          <w:szCs w:val="24"/>
        </w:rPr>
      </w:pPr>
    </w:p>
    <w:p w14:paraId="2288FBC0"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7C2EC43F" w14:textId="77777777" w:rsidR="00902E3B" w:rsidRPr="0014447C" w:rsidRDefault="00902E3B" w:rsidP="00705D1C">
      <w:pPr>
        <w:pStyle w:val="Sinespaciado"/>
        <w:spacing w:line="360" w:lineRule="auto"/>
        <w:jc w:val="both"/>
        <w:rPr>
          <w:rFonts w:ascii="Palatino Linotype" w:hAnsi="Palatino Linotype"/>
          <w:sz w:val="24"/>
          <w:szCs w:val="24"/>
        </w:rPr>
      </w:pPr>
    </w:p>
    <w:p w14:paraId="292B9A60"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8CE2786" w14:textId="77777777" w:rsidR="00937BFA" w:rsidRDefault="00937BFA" w:rsidP="00705D1C">
      <w:pPr>
        <w:pStyle w:val="Sinespaciado"/>
        <w:spacing w:line="360" w:lineRule="auto"/>
        <w:jc w:val="both"/>
        <w:rPr>
          <w:rFonts w:ascii="Palatino Linotype" w:hAnsi="Palatino Linotype"/>
          <w:sz w:val="24"/>
          <w:szCs w:val="24"/>
        </w:rPr>
      </w:pPr>
    </w:p>
    <w:p w14:paraId="67CF0091" w14:textId="77777777" w:rsidR="007E2E80" w:rsidRPr="0014447C" w:rsidRDefault="0081283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0B55A00F"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EEA09B5" w14:textId="77777777" w:rsidR="00153BFD" w:rsidRDefault="00153BFD" w:rsidP="00153BFD">
      <w:pPr>
        <w:pStyle w:val="Sinespaciado"/>
        <w:spacing w:line="360" w:lineRule="auto"/>
        <w:jc w:val="both"/>
        <w:rPr>
          <w:rFonts w:ascii="Palatino Linotype" w:hAnsi="Palatino Linotype"/>
          <w:sz w:val="24"/>
          <w:szCs w:val="24"/>
        </w:rPr>
      </w:pPr>
    </w:p>
    <w:p w14:paraId="23834FAE" w14:textId="77777777"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14:paraId="7F94817A" w14:textId="77777777" w:rsidR="00CF61B3" w:rsidRPr="00407282" w:rsidRDefault="00CF61B3" w:rsidP="00153BFD">
      <w:pPr>
        <w:pStyle w:val="Sinespaciado"/>
        <w:spacing w:line="360" w:lineRule="auto"/>
        <w:jc w:val="both"/>
        <w:rPr>
          <w:rFonts w:ascii="Palatino Linotype" w:hAnsi="Palatino Linotype"/>
          <w:color w:val="000000"/>
          <w:sz w:val="24"/>
          <w:szCs w:val="24"/>
        </w:rPr>
      </w:pPr>
    </w:p>
    <w:p w14:paraId="7F381928" w14:textId="77777777"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14:paraId="262A0CD8" w14:textId="77777777"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14:paraId="363B70F1" w14:textId="77777777"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168A96A" w14:textId="77777777" w:rsidR="00153BFD" w:rsidRPr="004E6B5B" w:rsidRDefault="00153BFD" w:rsidP="00153BFD">
      <w:pPr>
        <w:pStyle w:val="Sinespaciado"/>
        <w:ind w:left="567" w:right="567"/>
        <w:jc w:val="both"/>
        <w:rPr>
          <w:rFonts w:ascii="Palatino Linotype" w:hAnsi="Palatino Linotype"/>
          <w:i/>
        </w:rPr>
      </w:pPr>
    </w:p>
    <w:p w14:paraId="47381582" w14:textId="77777777" w:rsidR="00153BFD" w:rsidRPr="00100574" w:rsidRDefault="00153BFD" w:rsidP="00100574">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w:t>
      </w:r>
      <w:r w:rsidRPr="00100574">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9DF970" w14:textId="77777777" w:rsidR="00D970C7" w:rsidRDefault="00D970C7" w:rsidP="00153BFD">
      <w:pPr>
        <w:pStyle w:val="Sinespaciado"/>
        <w:spacing w:line="360" w:lineRule="auto"/>
        <w:jc w:val="both"/>
        <w:rPr>
          <w:rFonts w:ascii="Palatino Linotype" w:hAnsi="Palatino Linotype" w:cs="Arial"/>
          <w:sz w:val="24"/>
          <w:szCs w:val="24"/>
        </w:rPr>
      </w:pPr>
    </w:p>
    <w:p w14:paraId="40771607" w14:textId="77777777"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Ahora bien, en atención a lo dispuesto por los artículos 3, fracción XI</w:t>
      </w:r>
      <w:r w:rsidR="00934E5E">
        <w:rPr>
          <w:rFonts w:ascii="Palatino Linotype" w:hAnsi="Palatino Linotype" w:cs="Arial"/>
          <w:sz w:val="24"/>
          <w:szCs w:val="24"/>
        </w:rPr>
        <w:t>, 4</w:t>
      </w:r>
      <w:r w:rsidRPr="00407282">
        <w:rPr>
          <w:rFonts w:ascii="Palatino Linotype" w:hAnsi="Palatino Linotype" w:cs="Arial"/>
          <w:sz w:val="24"/>
          <w:szCs w:val="24"/>
        </w:rPr>
        <w:t xml:space="preserve">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3394EA4D" w14:textId="77777777" w:rsidR="00153BFD" w:rsidRPr="00407282" w:rsidRDefault="00153BFD" w:rsidP="00153BFD">
      <w:pPr>
        <w:pStyle w:val="Sinespaciado"/>
        <w:ind w:left="567" w:right="567"/>
        <w:jc w:val="both"/>
        <w:rPr>
          <w:rFonts w:ascii="Palatino Linotype" w:hAnsi="Palatino Linotype"/>
          <w:sz w:val="24"/>
          <w:szCs w:val="24"/>
        </w:rPr>
      </w:pPr>
    </w:p>
    <w:p w14:paraId="72ED6B0E"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1930E52F"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14:paraId="03D50189"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DA8A6DC" w14:textId="77777777" w:rsidR="00153BFD" w:rsidRPr="006376FA" w:rsidRDefault="00153BFD" w:rsidP="00153BFD">
      <w:pPr>
        <w:pStyle w:val="Sinespaciado"/>
        <w:ind w:left="567" w:right="567"/>
        <w:jc w:val="both"/>
        <w:rPr>
          <w:rFonts w:ascii="Palatino Linotype" w:hAnsi="Palatino Linotype"/>
          <w:i/>
        </w:rPr>
      </w:pPr>
    </w:p>
    <w:p w14:paraId="6A160156" w14:textId="77777777"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93E4204" w14:textId="77777777" w:rsidR="00153BFD" w:rsidRPr="006376FA" w:rsidRDefault="00153BFD" w:rsidP="00153BFD">
      <w:pPr>
        <w:pStyle w:val="Sinespaciado"/>
        <w:ind w:left="567" w:right="567"/>
        <w:jc w:val="both"/>
        <w:rPr>
          <w:rFonts w:ascii="Palatino Linotype" w:hAnsi="Palatino Linotype"/>
          <w:bCs/>
          <w:i/>
        </w:rPr>
      </w:pPr>
    </w:p>
    <w:p w14:paraId="1477845F" w14:textId="77777777"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81E0016" w14:textId="77777777" w:rsidR="00153BFD" w:rsidRPr="006376FA" w:rsidRDefault="00153BFD" w:rsidP="00153BFD">
      <w:pPr>
        <w:pStyle w:val="Sinespaciado"/>
        <w:ind w:left="567" w:right="567"/>
        <w:jc w:val="both"/>
        <w:rPr>
          <w:rFonts w:ascii="Palatino Linotype" w:hAnsi="Palatino Linotype"/>
          <w:bCs/>
          <w:i/>
        </w:rPr>
      </w:pPr>
    </w:p>
    <w:p w14:paraId="41F62216" w14:textId="77777777"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1A867485" w14:textId="77777777" w:rsidR="00153BFD" w:rsidRPr="006376FA" w:rsidRDefault="00153BFD" w:rsidP="00153BFD">
      <w:pPr>
        <w:pStyle w:val="Sinespaciado"/>
        <w:ind w:left="567" w:right="567"/>
        <w:jc w:val="both"/>
        <w:rPr>
          <w:rFonts w:ascii="Palatino Linotype" w:hAnsi="Palatino Linotype"/>
          <w:i/>
        </w:rPr>
      </w:pPr>
    </w:p>
    <w:p w14:paraId="3330D394"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331B69F" w14:textId="77777777" w:rsidR="00153BFD" w:rsidRPr="006376FA" w:rsidRDefault="00153BFD" w:rsidP="00153BFD">
      <w:pPr>
        <w:pStyle w:val="Sinespaciado"/>
        <w:ind w:left="567" w:right="567"/>
        <w:jc w:val="both"/>
        <w:rPr>
          <w:rFonts w:ascii="Palatino Linotype" w:hAnsi="Palatino Linotype"/>
          <w:i/>
        </w:rPr>
      </w:pPr>
    </w:p>
    <w:p w14:paraId="5537D424" w14:textId="77777777"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9D255F3" w14:textId="77777777" w:rsidR="00153BFD" w:rsidRPr="00407282" w:rsidRDefault="00153BFD" w:rsidP="00153BFD">
      <w:pPr>
        <w:pStyle w:val="Sinespaciado"/>
        <w:spacing w:line="360" w:lineRule="auto"/>
        <w:jc w:val="both"/>
        <w:rPr>
          <w:rFonts w:ascii="Palatino Linotype" w:hAnsi="Palatino Linotype"/>
          <w:sz w:val="24"/>
          <w:szCs w:val="24"/>
        </w:rPr>
      </w:pPr>
    </w:p>
    <w:p w14:paraId="75382231" w14:textId="77777777"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584A69E" w14:textId="77777777" w:rsidR="00301A01" w:rsidRPr="0014447C" w:rsidRDefault="00301A01" w:rsidP="0014447C">
      <w:pPr>
        <w:pStyle w:val="Sinespaciado"/>
        <w:spacing w:line="360" w:lineRule="auto"/>
        <w:jc w:val="both"/>
        <w:rPr>
          <w:rFonts w:ascii="Palatino Linotype" w:hAnsi="Palatino Linotype"/>
          <w:sz w:val="24"/>
          <w:szCs w:val="24"/>
        </w:rPr>
      </w:pPr>
    </w:p>
    <w:p w14:paraId="4CF8B5C4" w14:textId="77777777"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w:t>
      </w:r>
      <w:r w:rsidR="00BD3DD7">
        <w:rPr>
          <w:rFonts w:ascii="Palatino Linotype" w:hAnsi="Palatino Linotype"/>
          <w:sz w:val="24"/>
          <w:szCs w:val="24"/>
        </w:rPr>
        <w:t>El Recurrente</w:t>
      </w:r>
      <w:r w:rsidR="00336EDF">
        <w:rPr>
          <w:rFonts w:ascii="Palatino Linotype" w:hAnsi="Palatino Linotype"/>
          <w:sz w:val="24"/>
          <w:szCs w:val="24"/>
        </w:rPr>
        <w:t xml:space="preserve"> requirió </w:t>
      </w:r>
      <w:r w:rsidR="00AB6FE4">
        <w:rPr>
          <w:rFonts w:ascii="Palatino Linotype" w:hAnsi="Palatino Linotype"/>
          <w:sz w:val="24"/>
          <w:szCs w:val="24"/>
        </w:rPr>
        <w:t>lo siguiente:</w:t>
      </w:r>
    </w:p>
    <w:p w14:paraId="7C620D25" w14:textId="77777777" w:rsidR="00EF6154" w:rsidRDefault="00EF6154" w:rsidP="0014447C">
      <w:pPr>
        <w:pStyle w:val="Sinespaciado"/>
        <w:spacing w:line="360" w:lineRule="auto"/>
        <w:jc w:val="both"/>
        <w:rPr>
          <w:rFonts w:ascii="Palatino Linotype" w:hAnsi="Palatino Linotype"/>
          <w:sz w:val="24"/>
          <w:szCs w:val="24"/>
        </w:rPr>
      </w:pPr>
    </w:p>
    <w:p w14:paraId="589F48B0" w14:textId="77777777" w:rsidR="00AB0106" w:rsidRPr="00BE5B12" w:rsidRDefault="00BE5B12" w:rsidP="00BE5B12">
      <w:pPr>
        <w:pStyle w:val="Sinespaciado"/>
        <w:numPr>
          <w:ilvl w:val="0"/>
          <w:numId w:val="23"/>
        </w:numPr>
        <w:spacing w:line="360" w:lineRule="auto"/>
        <w:ind w:left="284" w:hanging="284"/>
        <w:jc w:val="both"/>
        <w:rPr>
          <w:rFonts w:ascii="Palatino Linotype" w:hAnsi="Palatino Linotype"/>
          <w:szCs w:val="24"/>
        </w:rPr>
      </w:pPr>
      <w:r w:rsidRPr="00BE5B12">
        <w:rPr>
          <w:rFonts w:ascii="Palatino Linotype" w:hAnsi="Palatino Linotype"/>
          <w:szCs w:val="24"/>
        </w:rPr>
        <w:t>Registro de solicitudes de acceso a la información recibidas y atendidas de los años 2019 y 2020.</w:t>
      </w:r>
    </w:p>
    <w:p w14:paraId="71B478B4" w14:textId="77777777" w:rsidR="00100574" w:rsidRPr="00AB0106" w:rsidRDefault="00100574" w:rsidP="00100574">
      <w:pPr>
        <w:pStyle w:val="Sinespaciado"/>
        <w:spacing w:line="360" w:lineRule="auto"/>
        <w:ind w:left="720"/>
        <w:jc w:val="both"/>
        <w:rPr>
          <w:rFonts w:ascii="Palatino Linotype" w:hAnsi="Palatino Linotype"/>
          <w:sz w:val="20"/>
          <w:szCs w:val="24"/>
        </w:rPr>
      </w:pPr>
    </w:p>
    <w:p w14:paraId="33877964" w14:textId="77777777" w:rsidR="002642AE" w:rsidRPr="00B20846" w:rsidRDefault="002642AE" w:rsidP="002642AE">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w:t>
      </w:r>
      <w:r w:rsidRPr="00B20846">
        <w:rPr>
          <w:rFonts w:ascii="Palatino Linotype" w:hAnsi="Palatino Linotype" w:cs="Arial"/>
          <w:sz w:val="24"/>
        </w:rPr>
        <w:lastRenderedPageBreak/>
        <w:t>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6F48CFA9" w14:textId="77777777" w:rsidR="002642AE" w:rsidRDefault="002642AE" w:rsidP="002642AE">
      <w:pPr>
        <w:tabs>
          <w:tab w:val="left" w:pos="709"/>
        </w:tabs>
        <w:ind w:left="851" w:right="760"/>
        <w:jc w:val="both"/>
        <w:rPr>
          <w:rFonts w:ascii="Palatino Linotype" w:hAnsi="Palatino Linotype" w:cs="Arial"/>
          <w:i/>
          <w:sz w:val="20"/>
          <w:szCs w:val="20"/>
          <w:lang w:eastAsia="es-MX"/>
        </w:rPr>
      </w:pPr>
    </w:p>
    <w:p w14:paraId="57537A88" w14:textId="77777777" w:rsidR="002642AE" w:rsidRPr="00745E05" w:rsidRDefault="002642AE" w:rsidP="002642AE">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14:paraId="3890A23A"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1FAC575A"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19FC7BA"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59BDEE9B"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14:paraId="66778773"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12942A23"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14:paraId="59212EA5"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6907570A" w14:textId="77777777" w:rsidR="002642AE" w:rsidRPr="00745E05" w:rsidRDefault="002642AE" w:rsidP="002642AE">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59A31870"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14:paraId="60ED598D" w14:textId="77777777" w:rsidR="002642AE" w:rsidRPr="00745E05" w:rsidRDefault="002642AE" w:rsidP="002642A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14:paraId="0C916066" w14:textId="77777777" w:rsidR="002642AE" w:rsidRDefault="002642AE" w:rsidP="0014447C">
      <w:pPr>
        <w:pStyle w:val="Sinespaciado"/>
        <w:spacing w:line="360" w:lineRule="auto"/>
        <w:jc w:val="both"/>
        <w:rPr>
          <w:rFonts w:ascii="Palatino Linotype" w:hAnsi="Palatino Linotype"/>
          <w:sz w:val="24"/>
          <w:szCs w:val="24"/>
        </w:rPr>
      </w:pPr>
    </w:p>
    <w:p w14:paraId="402BEB4B" w14:textId="77777777" w:rsidR="00132015"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Así pues, de lo </w:t>
      </w:r>
      <w:r w:rsidR="003D4203">
        <w:rPr>
          <w:rFonts w:ascii="Palatino Linotype" w:hAnsi="Palatino Linotype"/>
          <w:sz w:val="24"/>
          <w:szCs w:val="24"/>
        </w:rPr>
        <w:t xml:space="preserve">peticionado por </w:t>
      </w:r>
      <w:r w:rsidR="00BD3DD7">
        <w:rPr>
          <w:rFonts w:ascii="Palatino Linotype" w:hAnsi="Palatino Linotype"/>
          <w:sz w:val="24"/>
          <w:szCs w:val="24"/>
        </w:rPr>
        <w:t>El Recurrente</w:t>
      </w:r>
      <w:r w:rsidR="009E76F1">
        <w:rPr>
          <w:rFonts w:ascii="Palatino Linotype" w:hAnsi="Palatino Linotype"/>
          <w:sz w:val="24"/>
          <w:szCs w:val="24"/>
        </w:rPr>
        <w:t xml:space="preserve">, el Sujeto Obligado remitió </w:t>
      </w:r>
      <w:r w:rsidR="005275F1">
        <w:rPr>
          <w:rFonts w:ascii="Palatino Linotype" w:hAnsi="Palatino Linotype"/>
          <w:sz w:val="24"/>
          <w:szCs w:val="24"/>
        </w:rPr>
        <w:t>un</w:t>
      </w:r>
      <w:r w:rsidR="00187598">
        <w:rPr>
          <w:rFonts w:ascii="Palatino Linotype" w:hAnsi="Palatino Linotype"/>
          <w:sz w:val="24"/>
          <w:szCs w:val="24"/>
        </w:rPr>
        <w:t xml:space="preserve"> </w:t>
      </w:r>
      <w:r w:rsidR="005275F1">
        <w:rPr>
          <w:rFonts w:ascii="Palatino Linotype" w:hAnsi="Palatino Linotype"/>
          <w:sz w:val="24"/>
          <w:szCs w:val="24"/>
        </w:rPr>
        <w:t>archivo electrónico</w:t>
      </w:r>
      <w:r w:rsidR="008E7F8E">
        <w:rPr>
          <w:rFonts w:ascii="Palatino Linotype" w:hAnsi="Palatino Linotype"/>
          <w:sz w:val="24"/>
          <w:szCs w:val="24"/>
        </w:rPr>
        <w:t xml:space="preserve"> que por</w:t>
      </w:r>
      <w:r w:rsidR="00AD5294">
        <w:rPr>
          <w:rFonts w:ascii="Palatino Linotype" w:hAnsi="Palatino Linotype"/>
          <w:sz w:val="24"/>
          <w:szCs w:val="24"/>
        </w:rPr>
        <w:t xml:space="preserve"> principio de</w:t>
      </w:r>
      <w:r w:rsidR="008E7F8E">
        <w:rPr>
          <w:rFonts w:ascii="Palatino Linotype" w:hAnsi="Palatino Linotype"/>
          <w:sz w:val="24"/>
          <w:szCs w:val="24"/>
        </w:rPr>
        <w:t xml:space="preserve"> ec</w:t>
      </w:r>
      <w:r w:rsidR="004A6850">
        <w:rPr>
          <w:rFonts w:ascii="Palatino Linotype" w:hAnsi="Palatino Linotype"/>
          <w:sz w:val="24"/>
          <w:szCs w:val="24"/>
        </w:rPr>
        <w:t>onomía procesal no se inserta</w:t>
      </w:r>
      <w:r w:rsidR="008E7F8E">
        <w:rPr>
          <w:rFonts w:ascii="Palatino Linotype" w:hAnsi="Palatino Linotype"/>
          <w:sz w:val="24"/>
          <w:szCs w:val="24"/>
        </w:rPr>
        <w:t xml:space="preserve"> de forma íntegra y al ser del conocimiento de las partes,</w:t>
      </w:r>
      <w:r w:rsidR="005275F1">
        <w:rPr>
          <w:rFonts w:ascii="Palatino Linotype" w:hAnsi="Palatino Linotype"/>
          <w:sz w:val="24"/>
          <w:szCs w:val="24"/>
        </w:rPr>
        <w:t xml:space="preserve"> el cual</w:t>
      </w:r>
      <w:r w:rsidR="009E76F1">
        <w:rPr>
          <w:rFonts w:ascii="Palatino Linotype" w:hAnsi="Palatino Linotype"/>
          <w:sz w:val="24"/>
          <w:szCs w:val="24"/>
        </w:rPr>
        <w:t xml:space="preserve"> medularmente</w:t>
      </w:r>
      <w:r w:rsidR="005275F1">
        <w:rPr>
          <w:rFonts w:ascii="Palatino Linotype" w:hAnsi="Palatino Linotype"/>
          <w:sz w:val="24"/>
          <w:szCs w:val="24"/>
        </w:rPr>
        <w:t xml:space="preserve"> contiene</w:t>
      </w:r>
      <w:r w:rsidR="008E7F8E">
        <w:rPr>
          <w:rFonts w:ascii="Palatino Linotype" w:hAnsi="Palatino Linotype"/>
          <w:sz w:val="24"/>
          <w:szCs w:val="24"/>
        </w:rPr>
        <w:t xml:space="preserve"> </w:t>
      </w:r>
      <w:r w:rsidR="005275F1">
        <w:rPr>
          <w:rFonts w:ascii="Palatino Linotype" w:hAnsi="Palatino Linotype"/>
          <w:sz w:val="24"/>
          <w:szCs w:val="24"/>
        </w:rPr>
        <w:t>el</w:t>
      </w:r>
      <w:r w:rsidR="00187598">
        <w:rPr>
          <w:rFonts w:ascii="Palatino Linotype" w:hAnsi="Palatino Linotype"/>
          <w:sz w:val="24"/>
          <w:szCs w:val="24"/>
        </w:rPr>
        <w:t xml:space="preserve"> oficio</w:t>
      </w:r>
      <w:r w:rsidR="005275F1">
        <w:rPr>
          <w:rFonts w:ascii="Palatino Linotype" w:hAnsi="Palatino Linotype"/>
          <w:sz w:val="24"/>
          <w:szCs w:val="24"/>
        </w:rPr>
        <w:t xml:space="preserve"> </w:t>
      </w:r>
      <w:r w:rsidR="00A271DC">
        <w:rPr>
          <w:rFonts w:ascii="Palatino Linotype" w:hAnsi="Palatino Linotype"/>
          <w:sz w:val="24"/>
          <w:szCs w:val="24"/>
        </w:rPr>
        <w:t>sin número</w:t>
      </w:r>
      <w:r w:rsidR="00EA3DE9">
        <w:rPr>
          <w:rFonts w:ascii="Palatino Linotype" w:hAnsi="Palatino Linotype"/>
          <w:sz w:val="24"/>
          <w:szCs w:val="24"/>
        </w:rPr>
        <w:t>,</w:t>
      </w:r>
      <w:r w:rsidR="00187598">
        <w:rPr>
          <w:rFonts w:ascii="Palatino Linotype" w:hAnsi="Palatino Linotype"/>
          <w:sz w:val="24"/>
          <w:szCs w:val="24"/>
        </w:rPr>
        <w:t xml:space="preserve"> </w:t>
      </w:r>
      <w:r w:rsidR="00B03515">
        <w:rPr>
          <w:rFonts w:ascii="Palatino Linotype" w:hAnsi="Palatino Linotype"/>
          <w:sz w:val="24"/>
          <w:szCs w:val="24"/>
        </w:rPr>
        <w:t xml:space="preserve">emitido por </w:t>
      </w:r>
      <w:r w:rsidR="00A271DC">
        <w:rPr>
          <w:rFonts w:ascii="Palatino Linotype" w:hAnsi="Palatino Linotype"/>
          <w:sz w:val="24"/>
          <w:szCs w:val="24"/>
        </w:rPr>
        <w:t xml:space="preserve">la </w:t>
      </w:r>
      <w:r w:rsidR="004A6850">
        <w:rPr>
          <w:rFonts w:ascii="Palatino Linotype" w:hAnsi="Palatino Linotype"/>
          <w:sz w:val="24"/>
          <w:szCs w:val="24"/>
        </w:rPr>
        <w:t>Titular de la U</w:t>
      </w:r>
      <w:r w:rsidR="00753D85">
        <w:rPr>
          <w:rFonts w:ascii="Palatino Linotype" w:hAnsi="Palatino Linotype"/>
          <w:sz w:val="24"/>
          <w:szCs w:val="24"/>
        </w:rPr>
        <w:t>nidad de Trasparencia</w:t>
      </w:r>
      <w:r w:rsidR="004A6850">
        <w:rPr>
          <w:rFonts w:ascii="Palatino Linotype" w:hAnsi="Palatino Linotype"/>
          <w:sz w:val="24"/>
          <w:szCs w:val="24"/>
        </w:rPr>
        <w:t>,</w:t>
      </w:r>
      <w:r w:rsidR="00753D85">
        <w:rPr>
          <w:rFonts w:ascii="Palatino Linotype" w:hAnsi="Palatino Linotype"/>
          <w:sz w:val="24"/>
          <w:szCs w:val="24"/>
        </w:rPr>
        <w:t xml:space="preserve"> </w:t>
      </w:r>
      <w:r w:rsidR="00B03515">
        <w:rPr>
          <w:rFonts w:ascii="Palatino Linotype" w:hAnsi="Palatino Linotype"/>
          <w:sz w:val="24"/>
          <w:szCs w:val="24"/>
        </w:rPr>
        <w:t>en el cu</w:t>
      </w:r>
      <w:r w:rsidR="004A6850">
        <w:rPr>
          <w:rFonts w:ascii="Palatino Linotype" w:hAnsi="Palatino Linotype"/>
          <w:sz w:val="24"/>
          <w:szCs w:val="24"/>
        </w:rPr>
        <w:t>al se describe</w:t>
      </w:r>
      <w:r w:rsidR="00A271DC">
        <w:rPr>
          <w:rFonts w:ascii="Palatino Linotype" w:hAnsi="Palatino Linotype"/>
          <w:sz w:val="24"/>
          <w:szCs w:val="24"/>
        </w:rPr>
        <w:t xml:space="preserve"> el procedimiento para consultar dicha información</w:t>
      </w:r>
      <w:r w:rsidR="003B506A">
        <w:rPr>
          <w:rFonts w:ascii="Palatino Linotype" w:hAnsi="Palatino Linotype"/>
          <w:sz w:val="24"/>
          <w:szCs w:val="24"/>
        </w:rPr>
        <w:t xml:space="preserve">. </w:t>
      </w:r>
    </w:p>
    <w:p w14:paraId="6FEE6599" w14:textId="77777777" w:rsidR="00A86C94" w:rsidRDefault="00A86C94" w:rsidP="00101AEA">
      <w:pPr>
        <w:pStyle w:val="Prrafodelista"/>
        <w:autoSpaceDE w:val="0"/>
        <w:autoSpaceDN w:val="0"/>
        <w:adjustRightInd w:val="0"/>
        <w:spacing w:line="360" w:lineRule="auto"/>
        <w:ind w:left="0"/>
        <w:jc w:val="both"/>
        <w:rPr>
          <w:rFonts w:ascii="Palatino Linotype" w:hAnsi="Palatino Linotype" w:cs="Arial"/>
        </w:rPr>
      </w:pPr>
    </w:p>
    <w:p w14:paraId="27BC981E" w14:textId="77777777" w:rsidR="005D1AD5" w:rsidRDefault="00844C29" w:rsidP="00101AEA">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t>Ahora bien, lo conducente en el caso en mérito</w:t>
      </w:r>
      <w:r w:rsidR="00BB4F2F">
        <w:rPr>
          <w:rFonts w:ascii="Palatino Linotype" w:eastAsia="MS Mincho" w:hAnsi="Palatino Linotype" w:cs="Arial"/>
        </w:rPr>
        <w:t>,</w:t>
      </w:r>
      <w:r>
        <w:rPr>
          <w:rFonts w:ascii="Palatino Linotype" w:eastAsia="MS Mincho" w:hAnsi="Palatino Linotype" w:cs="Arial"/>
        </w:rPr>
        <w:t xml:space="preserve"> es analizar </w:t>
      </w:r>
      <w:r w:rsidR="00A5389A" w:rsidRPr="00835647">
        <w:rPr>
          <w:rFonts w:ascii="Palatino Linotype" w:hAnsi="Palatino Linotype" w:cs="Arial"/>
        </w:rPr>
        <w:t xml:space="preserve">el estudio de su naturaleza jurídica y de la fuente obligacional que constriñe al </w:t>
      </w:r>
      <w:r w:rsidR="00A5389A" w:rsidRPr="00835647">
        <w:rPr>
          <w:rFonts w:ascii="Palatino Linotype" w:hAnsi="Palatino Linotype" w:cs="Arial"/>
          <w:b/>
        </w:rPr>
        <w:t>Sujeto Obligado</w:t>
      </w:r>
      <w:r w:rsidR="00A5389A" w:rsidRPr="00835647">
        <w:rPr>
          <w:rFonts w:ascii="Palatino Linotype" w:hAnsi="Palatino Linotype" w:cs="Arial"/>
        </w:rPr>
        <w:t xml:space="preserve"> </w:t>
      </w:r>
      <w:r w:rsidR="00A5389A">
        <w:rPr>
          <w:rFonts w:ascii="Palatino Linotype" w:hAnsi="Palatino Linotype" w:cs="Arial"/>
        </w:rPr>
        <w:t xml:space="preserve">a contar con dicha información, lo cual actualiza el supuesto jurídico previsto en el artículo 12 </w:t>
      </w:r>
      <w:r w:rsidR="00A5389A" w:rsidRPr="00B8565A">
        <w:rPr>
          <w:rFonts w:ascii="Palatino Linotype" w:eastAsia="MS Mincho" w:hAnsi="Palatino Linotype" w:cs="Arial"/>
        </w:rPr>
        <w:t>de la Ley de Transparencia, Acceso a la Información Pública de</w:t>
      </w:r>
      <w:r w:rsidR="00A5389A">
        <w:rPr>
          <w:rFonts w:ascii="Palatino Linotype" w:eastAsia="MS Mincho" w:hAnsi="Palatino Linotype" w:cs="Arial"/>
        </w:rPr>
        <w:t>l Estado de México y Municipios</w:t>
      </w:r>
      <w:r w:rsidR="005D1AD5">
        <w:rPr>
          <w:rFonts w:ascii="Palatino Linotype" w:eastAsia="MS Mincho" w:hAnsi="Palatino Linotype" w:cs="Arial"/>
        </w:rPr>
        <w:t>, para entender mejor lo peticionado con la entrega de la información po</w:t>
      </w:r>
      <w:r w:rsidR="00E56FD2">
        <w:rPr>
          <w:rFonts w:ascii="Palatino Linotype" w:eastAsia="MS Mincho" w:hAnsi="Palatino Linotype" w:cs="Arial"/>
        </w:rPr>
        <w:t>r parte del Sujeto Obligado.</w:t>
      </w:r>
    </w:p>
    <w:p w14:paraId="0924825B" w14:textId="77777777" w:rsidR="00E56FD2" w:rsidRDefault="00E56FD2" w:rsidP="00E56FD2">
      <w:pPr>
        <w:pStyle w:val="Sinespaciado"/>
      </w:pPr>
    </w:p>
    <w:p w14:paraId="58A98D29" w14:textId="77777777" w:rsidR="006F2779" w:rsidRDefault="00F21940" w:rsidP="007B5CDA">
      <w:pPr>
        <w:spacing w:before="240" w:after="360" w:line="360" w:lineRule="auto"/>
        <w:contextualSpacing/>
        <w:jc w:val="both"/>
        <w:rPr>
          <w:rFonts w:ascii="Palatino Linotype" w:hAnsi="Palatino Linotype" w:cs="Arial"/>
          <w:bCs/>
          <w:sz w:val="24"/>
          <w:szCs w:val="24"/>
        </w:rPr>
      </w:pPr>
      <w:r>
        <w:rPr>
          <w:rFonts w:ascii="Palatino Linotype" w:hAnsi="Palatino Linotype" w:cs="Arial"/>
          <w:bCs/>
          <w:sz w:val="24"/>
          <w:szCs w:val="24"/>
        </w:rPr>
        <w:t xml:space="preserve">Como se apreció en párrafos anteriores, el ahora Recurrente solicitó </w:t>
      </w:r>
      <w:r w:rsidR="003E41AD">
        <w:rPr>
          <w:rFonts w:ascii="Palatino Linotype" w:hAnsi="Palatino Linotype" w:cs="Arial"/>
          <w:bCs/>
          <w:sz w:val="24"/>
          <w:szCs w:val="24"/>
        </w:rPr>
        <w:t xml:space="preserve">saber el registro de solicitudes de acceso a la información recibidas y atendidas en los años 2019 y 2020, </w:t>
      </w:r>
      <w:r w:rsidR="00991401">
        <w:rPr>
          <w:rFonts w:ascii="Palatino Linotype" w:hAnsi="Palatino Linotype" w:cs="Arial"/>
          <w:bCs/>
          <w:sz w:val="24"/>
          <w:szCs w:val="24"/>
        </w:rPr>
        <w:t xml:space="preserve">de acuerdo a las </w:t>
      </w:r>
      <w:proofErr w:type="spellStart"/>
      <w:r w:rsidR="00991401">
        <w:rPr>
          <w:rFonts w:ascii="Palatino Linotype" w:hAnsi="Palatino Linotype" w:cs="Arial"/>
          <w:bCs/>
          <w:sz w:val="24"/>
          <w:szCs w:val="24"/>
        </w:rPr>
        <w:t>fraccion</w:t>
      </w:r>
      <w:proofErr w:type="spellEnd"/>
      <w:r w:rsidR="006A1ECB">
        <w:rPr>
          <w:rFonts w:ascii="Palatino Linotype" w:hAnsi="Palatino Linotype" w:cs="Arial"/>
          <w:bCs/>
          <w:sz w:val="24"/>
          <w:szCs w:val="24"/>
        </w:rPr>
        <w:t xml:space="preserve"> </w:t>
      </w:r>
      <w:r w:rsidR="00991401">
        <w:rPr>
          <w:rFonts w:ascii="Palatino Linotype" w:hAnsi="Palatino Linotype" w:cs="Arial"/>
          <w:bCs/>
          <w:sz w:val="24"/>
          <w:szCs w:val="24"/>
        </w:rPr>
        <w:t>XVII publicada</w:t>
      </w:r>
      <w:r w:rsidR="006A1ECB">
        <w:rPr>
          <w:rFonts w:ascii="Palatino Linotype" w:hAnsi="Palatino Linotype" w:cs="Arial"/>
          <w:bCs/>
          <w:sz w:val="24"/>
          <w:szCs w:val="24"/>
        </w:rPr>
        <w:t xml:space="preserve"> en el sistema de Información Pública de Oficio</w:t>
      </w:r>
      <w:r w:rsidR="006F2779">
        <w:rPr>
          <w:rFonts w:ascii="Palatino Linotype" w:hAnsi="Palatino Linotype" w:cs="Arial"/>
          <w:bCs/>
          <w:sz w:val="24"/>
          <w:szCs w:val="24"/>
        </w:rPr>
        <w:t xml:space="preserve"> Mexiquense</w:t>
      </w:r>
      <w:r w:rsidR="00532352">
        <w:rPr>
          <w:rFonts w:ascii="Palatino Linotype" w:hAnsi="Palatino Linotype" w:cs="Arial"/>
          <w:bCs/>
          <w:sz w:val="24"/>
          <w:szCs w:val="24"/>
        </w:rPr>
        <w:t xml:space="preserve"> (Ipomex)</w:t>
      </w:r>
      <w:r w:rsidR="006F2779">
        <w:rPr>
          <w:rFonts w:ascii="Palatino Linotype" w:hAnsi="Palatino Linotype" w:cs="Arial"/>
          <w:bCs/>
          <w:sz w:val="24"/>
          <w:szCs w:val="24"/>
        </w:rPr>
        <w:t xml:space="preserve">, por lo cual </w:t>
      </w:r>
      <w:r w:rsidR="00532352">
        <w:rPr>
          <w:rFonts w:ascii="Palatino Linotype" w:hAnsi="Palatino Linotype" w:cs="Arial"/>
          <w:bCs/>
          <w:sz w:val="24"/>
          <w:szCs w:val="24"/>
        </w:rPr>
        <w:t>é</w:t>
      </w:r>
      <w:r w:rsidR="006F2779">
        <w:rPr>
          <w:rFonts w:ascii="Palatino Linotype" w:hAnsi="Palatino Linotype" w:cs="Arial"/>
          <w:bCs/>
          <w:sz w:val="24"/>
          <w:szCs w:val="24"/>
        </w:rPr>
        <w:t xml:space="preserve">ste Órgano Garante realizó una visita ocular a fin de verificar </w:t>
      </w:r>
      <w:r w:rsidR="007B5CDA">
        <w:rPr>
          <w:rFonts w:ascii="Palatino Linotype" w:hAnsi="Palatino Linotype" w:cs="Arial"/>
          <w:bCs/>
          <w:sz w:val="24"/>
          <w:szCs w:val="24"/>
        </w:rPr>
        <w:t xml:space="preserve">la información </w:t>
      </w:r>
      <w:r w:rsidR="006E55D7">
        <w:rPr>
          <w:rFonts w:ascii="Palatino Linotype" w:hAnsi="Palatino Linotype" w:cs="Arial"/>
          <w:bCs/>
          <w:sz w:val="24"/>
          <w:szCs w:val="24"/>
        </w:rPr>
        <w:t>concerniente al</w:t>
      </w:r>
      <w:r w:rsidR="005F3EA4">
        <w:rPr>
          <w:rFonts w:ascii="Palatino Linotype" w:hAnsi="Palatino Linotype" w:cs="Arial"/>
          <w:bCs/>
          <w:sz w:val="24"/>
          <w:szCs w:val="24"/>
        </w:rPr>
        <w:t xml:space="preserve"> </w:t>
      </w:r>
      <w:r w:rsidR="006E55D7">
        <w:rPr>
          <w:rFonts w:ascii="Palatino Linotype" w:hAnsi="Palatino Linotype" w:cs="Arial"/>
          <w:bCs/>
          <w:sz w:val="24"/>
          <w:szCs w:val="24"/>
        </w:rPr>
        <w:t>artículo</w:t>
      </w:r>
      <w:r w:rsidR="005F3EA4">
        <w:rPr>
          <w:rFonts w:ascii="Palatino Linotype" w:hAnsi="Palatino Linotype" w:cs="Arial"/>
          <w:bCs/>
          <w:sz w:val="24"/>
          <w:szCs w:val="24"/>
        </w:rPr>
        <w:t xml:space="preserve"> 92</w:t>
      </w:r>
      <w:r w:rsidR="006E55D7">
        <w:rPr>
          <w:rFonts w:ascii="Palatino Linotype" w:hAnsi="Palatino Linotype" w:cs="Arial"/>
          <w:bCs/>
          <w:sz w:val="24"/>
          <w:szCs w:val="24"/>
        </w:rPr>
        <w:t xml:space="preserve"> </w:t>
      </w:r>
      <w:r w:rsidR="00532352">
        <w:rPr>
          <w:rFonts w:ascii="Palatino Linotype" w:hAnsi="Palatino Linotype" w:cs="Arial"/>
          <w:bCs/>
          <w:sz w:val="24"/>
          <w:szCs w:val="24"/>
        </w:rPr>
        <w:t>de la Ley en comento y</w:t>
      </w:r>
      <w:r w:rsidR="005F3EA4">
        <w:rPr>
          <w:rFonts w:ascii="Palatino Linotype" w:hAnsi="Palatino Linotype" w:cs="Arial"/>
          <w:bCs/>
          <w:sz w:val="24"/>
          <w:szCs w:val="24"/>
        </w:rPr>
        <w:t xml:space="preserve"> de acuerdo a las Tablas de aplicabilidad de la </w:t>
      </w:r>
      <w:r w:rsidR="007B5CDA" w:rsidRPr="007B5CDA">
        <w:rPr>
          <w:rFonts w:ascii="Palatino Linotype" w:hAnsi="Palatino Linotype" w:cs="Arial"/>
          <w:bCs/>
          <w:sz w:val="24"/>
          <w:szCs w:val="24"/>
        </w:rPr>
        <w:t>Obligaciones de Transparencia comu</w:t>
      </w:r>
      <w:r w:rsidR="003E2D96">
        <w:rPr>
          <w:rFonts w:ascii="Palatino Linotype" w:hAnsi="Palatino Linotype" w:cs="Arial"/>
          <w:bCs/>
          <w:sz w:val="24"/>
          <w:szCs w:val="24"/>
        </w:rPr>
        <w:t>nes y específicas de todos los Sujetos O</w:t>
      </w:r>
      <w:r w:rsidR="007B5CDA" w:rsidRPr="007B5CDA">
        <w:rPr>
          <w:rFonts w:ascii="Palatino Linotype" w:hAnsi="Palatino Linotype" w:cs="Arial"/>
          <w:bCs/>
          <w:sz w:val="24"/>
          <w:szCs w:val="24"/>
        </w:rPr>
        <w:t>bligados</w:t>
      </w:r>
      <w:r w:rsidR="005F3EA4">
        <w:rPr>
          <w:rFonts w:ascii="Palatino Linotype" w:hAnsi="Palatino Linotype" w:cs="Arial"/>
          <w:bCs/>
          <w:sz w:val="24"/>
          <w:szCs w:val="24"/>
        </w:rPr>
        <w:t xml:space="preserve"> </w:t>
      </w:r>
      <w:r w:rsidR="00CB4254">
        <w:rPr>
          <w:rFonts w:ascii="Palatino Linotype" w:hAnsi="Palatino Linotype" w:cs="Arial"/>
          <w:bCs/>
          <w:sz w:val="24"/>
          <w:szCs w:val="24"/>
        </w:rPr>
        <w:t xml:space="preserve">como se muestra a continuación; </w:t>
      </w:r>
    </w:p>
    <w:p w14:paraId="7B994F42" w14:textId="77777777" w:rsidR="001C1270" w:rsidRDefault="001C1270" w:rsidP="007B5CDA">
      <w:pPr>
        <w:spacing w:before="240" w:after="360" w:line="360" w:lineRule="auto"/>
        <w:contextualSpacing/>
        <w:jc w:val="both"/>
        <w:rPr>
          <w:rFonts w:ascii="Palatino Linotype" w:hAnsi="Palatino Linotype" w:cs="Arial"/>
          <w:bCs/>
          <w:sz w:val="24"/>
          <w:szCs w:val="24"/>
        </w:rPr>
      </w:pPr>
    </w:p>
    <w:p w14:paraId="4382905C" w14:textId="77777777" w:rsidR="00CB4254" w:rsidRDefault="001C1270" w:rsidP="005F3EA4">
      <w:pPr>
        <w:spacing w:before="240" w:after="360" w:line="360" w:lineRule="auto"/>
        <w:contextualSpacing/>
        <w:jc w:val="center"/>
        <w:rPr>
          <w:rFonts w:ascii="Palatino Linotype" w:hAnsi="Palatino Linotype" w:cs="Arial"/>
          <w:bCs/>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14:anchorId="2011A307" wp14:editId="5FA7F5BE">
                <wp:simplePos x="0" y="0"/>
                <wp:positionH relativeFrom="column">
                  <wp:posOffset>1386840</wp:posOffset>
                </wp:positionH>
                <wp:positionV relativeFrom="paragraph">
                  <wp:posOffset>1052830</wp:posOffset>
                </wp:positionV>
                <wp:extent cx="1343025" cy="4857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1343025" cy="4857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A539C" id="Rectángulo 7" o:spid="_x0000_s1026" style="position:absolute;margin-left:109.2pt;margin-top:82.9pt;width:105.7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" filled="f" strokecolor="red" strokeweight="2.25pt"/>
            </w:pict>
          </mc:Fallback>
        </mc:AlternateContent>
      </w:r>
      <w:r>
        <w:rPr>
          <w:noProof/>
          <w:lang w:eastAsia="es-MX"/>
        </w:rPr>
        <w:drawing>
          <wp:inline distT="0" distB="0" distL="0" distR="0" wp14:anchorId="498B6EB0" wp14:editId="052228AA">
            <wp:extent cx="3952875" cy="184702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63388" cy="1851940"/>
                    </a:xfrm>
                    <a:prstGeom prst="rect">
                      <a:avLst/>
                    </a:prstGeom>
                  </pic:spPr>
                </pic:pic>
              </a:graphicData>
            </a:graphic>
          </wp:inline>
        </w:drawing>
      </w:r>
    </w:p>
    <w:p w14:paraId="02E8FD28" w14:textId="77777777" w:rsidR="005F3EA4" w:rsidRDefault="003E2D96" w:rsidP="00453B12">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Atento a </w:t>
      </w:r>
      <w:r w:rsidR="0057100A">
        <w:rPr>
          <w:rFonts w:ascii="Palatino Linotype" w:hAnsi="Palatino Linotype" w:cs="Arial"/>
          <w:sz w:val="24"/>
          <w:szCs w:val="24"/>
          <w:lang w:val="es-ES"/>
        </w:rPr>
        <w:t>lo anterior y de acuerdo a las T</w:t>
      </w:r>
      <w:r>
        <w:rPr>
          <w:rFonts w:ascii="Palatino Linotype" w:hAnsi="Palatino Linotype" w:cs="Arial"/>
          <w:sz w:val="24"/>
          <w:szCs w:val="24"/>
          <w:lang w:val="es-ES"/>
        </w:rPr>
        <w:t xml:space="preserve">ablas de </w:t>
      </w:r>
      <w:r w:rsidR="0057100A">
        <w:rPr>
          <w:rFonts w:ascii="Palatino Linotype" w:hAnsi="Palatino Linotype" w:cs="Arial"/>
          <w:sz w:val="24"/>
          <w:szCs w:val="24"/>
          <w:lang w:val="es-ES"/>
        </w:rPr>
        <w:t>Aplicabilidad</w:t>
      </w:r>
      <w:r>
        <w:rPr>
          <w:rFonts w:ascii="Palatino Linotype" w:hAnsi="Palatino Linotype" w:cs="Arial"/>
          <w:sz w:val="24"/>
          <w:szCs w:val="24"/>
          <w:lang w:val="es-ES"/>
        </w:rPr>
        <w:t xml:space="preserve"> de las </w:t>
      </w:r>
      <w:r w:rsidR="0057100A">
        <w:rPr>
          <w:rFonts w:ascii="Palatino Linotype" w:hAnsi="Palatino Linotype" w:cs="Arial"/>
          <w:sz w:val="24"/>
          <w:szCs w:val="24"/>
          <w:lang w:val="es-ES"/>
        </w:rPr>
        <w:t>Obligaciones de T</w:t>
      </w:r>
      <w:r>
        <w:rPr>
          <w:rFonts w:ascii="Palatino Linotype" w:hAnsi="Palatino Linotype" w:cs="Arial"/>
          <w:sz w:val="24"/>
          <w:szCs w:val="24"/>
          <w:lang w:val="es-ES"/>
        </w:rPr>
        <w:t xml:space="preserve">ransparencia de los Sujetos Obligados </w:t>
      </w:r>
      <w:r w:rsidR="001C1270">
        <w:rPr>
          <w:rFonts w:ascii="Palatino Linotype" w:hAnsi="Palatino Linotype" w:cs="Arial"/>
          <w:sz w:val="24"/>
          <w:szCs w:val="24"/>
          <w:lang w:val="es-ES"/>
        </w:rPr>
        <w:t>para el Municipio de Teoloyucan</w:t>
      </w:r>
      <w:r>
        <w:rPr>
          <w:rFonts w:ascii="Palatino Linotype" w:hAnsi="Palatino Linotype" w:cs="Arial"/>
          <w:sz w:val="24"/>
          <w:szCs w:val="24"/>
          <w:lang w:val="es-ES"/>
        </w:rPr>
        <w:t xml:space="preserve"> las f</w:t>
      </w:r>
      <w:r w:rsidR="0057100A">
        <w:rPr>
          <w:rFonts w:ascii="Palatino Linotype" w:hAnsi="Palatino Linotype" w:cs="Arial"/>
          <w:sz w:val="24"/>
          <w:szCs w:val="24"/>
          <w:lang w:val="es-ES"/>
        </w:rPr>
        <w:t>racciones que no son aplicables</w:t>
      </w:r>
      <w:r w:rsidR="00532352">
        <w:rPr>
          <w:rFonts w:ascii="Palatino Linotype" w:hAnsi="Palatino Linotype" w:cs="Arial"/>
          <w:sz w:val="24"/>
          <w:szCs w:val="24"/>
          <w:lang w:val="es-ES"/>
        </w:rPr>
        <w:t xml:space="preserve"> son</w:t>
      </w:r>
      <w:r w:rsidR="0057100A">
        <w:rPr>
          <w:rFonts w:ascii="Palatino Linotype" w:hAnsi="Palatino Linotype" w:cs="Arial"/>
          <w:sz w:val="24"/>
          <w:szCs w:val="24"/>
          <w:lang w:val="es-ES"/>
        </w:rPr>
        <w:t xml:space="preserve">; </w:t>
      </w:r>
      <w:r>
        <w:rPr>
          <w:rFonts w:ascii="Palatino Linotype" w:hAnsi="Palatino Linotype" w:cs="Arial"/>
          <w:sz w:val="24"/>
          <w:szCs w:val="24"/>
          <w:lang w:val="es-ES"/>
        </w:rPr>
        <w:t xml:space="preserve">artículo </w:t>
      </w:r>
      <w:r w:rsidR="00CF69BC">
        <w:rPr>
          <w:rFonts w:ascii="Palatino Linotype" w:hAnsi="Palatino Linotype" w:cs="Arial"/>
          <w:sz w:val="24"/>
          <w:szCs w:val="24"/>
          <w:lang w:val="es-ES"/>
        </w:rPr>
        <w:t>92</w:t>
      </w:r>
      <w:r>
        <w:rPr>
          <w:rFonts w:ascii="Palatino Linotype" w:hAnsi="Palatino Linotype" w:cs="Arial"/>
          <w:sz w:val="24"/>
          <w:szCs w:val="24"/>
          <w:lang w:val="es-ES"/>
        </w:rPr>
        <w:t xml:space="preserve"> XII, XXXI, XLVI, LI, art</w:t>
      </w:r>
      <w:r w:rsidR="0057100A">
        <w:rPr>
          <w:rFonts w:ascii="Palatino Linotype" w:hAnsi="Palatino Linotype" w:cs="Arial"/>
          <w:sz w:val="24"/>
          <w:szCs w:val="24"/>
          <w:lang w:val="es-ES"/>
        </w:rPr>
        <w:t xml:space="preserve">ículo 94 fracciones c), e), h), i) y artículo 103 fracciones I y II. </w:t>
      </w:r>
    </w:p>
    <w:p w14:paraId="3F4491F1" w14:textId="77777777" w:rsidR="00593C01" w:rsidRDefault="00593C01" w:rsidP="00593C01">
      <w:pPr>
        <w:pStyle w:val="Sinespaciado"/>
        <w:rPr>
          <w:lang w:val="es-ES"/>
        </w:rPr>
      </w:pPr>
    </w:p>
    <w:p w14:paraId="449F9D0D" w14:textId="77777777" w:rsidR="005A3D01" w:rsidRDefault="00593C01" w:rsidP="005A3D01">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En esa tesitura,</w:t>
      </w:r>
      <w:r w:rsidRPr="00AD2A55">
        <w:rPr>
          <w:rFonts w:ascii="Palatino Linotype" w:hAnsi="Palatino Linotype" w:cs="Arial"/>
          <w:bCs/>
          <w:sz w:val="24"/>
          <w:szCs w:val="24"/>
        </w:rPr>
        <w:t xml:space="preserve"> los Sujetos Obligados deben cumplir los ordenamientos anteriormente citados </w:t>
      </w:r>
      <w:r>
        <w:rPr>
          <w:rFonts w:ascii="Palatino Linotype" w:hAnsi="Palatino Linotype" w:cs="Arial"/>
          <w:bCs/>
          <w:sz w:val="24"/>
          <w:szCs w:val="24"/>
        </w:rPr>
        <w:t xml:space="preserve">a fin de nutrir todas las fracciones correspondientes de acuerdo a las Obligaciones de Transparencia comunes y específicas que les corresponda de acuerdo a las facultades, competencias y funciones que de los ordenamientos jurídicos y administrativos </w:t>
      </w:r>
      <w:r w:rsidR="005A3D01">
        <w:rPr>
          <w:rFonts w:ascii="Palatino Linotype" w:hAnsi="Palatino Linotype" w:cs="Arial"/>
          <w:bCs/>
          <w:sz w:val="24"/>
          <w:szCs w:val="24"/>
        </w:rPr>
        <w:t xml:space="preserve">otorguen a los sujetos Obligados. </w:t>
      </w:r>
    </w:p>
    <w:p w14:paraId="3A58C5AD" w14:textId="77777777" w:rsidR="005A3D01" w:rsidRDefault="005A3D01" w:rsidP="005A3D01">
      <w:pPr>
        <w:autoSpaceDE w:val="0"/>
        <w:autoSpaceDN w:val="0"/>
        <w:adjustRightInd w:val="0"/>
        <w:spacing w:after="0" w:line="360" w:lineRule="auto"/>
        <w:jc w:val="both"/>
        <w:rPr>
          <w:rFonts w:ascii="Palatino Linotype" w:hAnsi="Palatino Linotype" w:cs="Arial"/>
          <w:bCs/>
          <w:sz w:val="24"/>
          <w:szCs w:val="24"/>
        </w:rPr>
      </w:pPr>
    </w:p>
    <w:p w14:paraId="7AA46266" w14:textId="77777777" w:rsidR="005A3D01" w:rsidRPr="00CF6714" w:rsidRDefault="005A3D01" w:rsidP="00CF6714">
      <w:pPr>
        <w:autoSpaceDE w:val="0"/>
        <w:autoSpaceDN w:val="0"/>
        <w:adjustRightInd w:val="0"/>
        <w:spacing w:after="0" w:line="360" w:lineRule="auto"/>
        <w:jc w:val="both"/>
        <w:rPr>
          <w:rFonts w:ascii="Palatino Linotype" w:hAnsi="Palatino Linotype" w:cs="CIDFont+F1"/>
          <w:sz w:val="24"/>
          <w:szCs w:val="24"/>
        </w:rPr>
      </w:pPr>
      <w:r>
        <w:rPr>
          <w:rFonts w:ascii="Palatino Linotype" w:hAnsi="Palatino Linotype" w:cs="Arial"/>
          <w:bCs/>
          <w:sz w:val="24"/>
          <w:szCs w:val="24"/>
        </w:rPr>
        <w:t xml:space="preserve">Ahora bien, de acuerdo a </w:t>
      </w:r>
      <w:r w:rsidRPr="005A3D01">
        <w:rPr>
          <w:rFonts w:ascii="Palatino Linotype" w:hAnsi="Palatino Linotype" w:cs="Arial"/>
          <w:bCs/>
          <w:sz w:val="24"/>
          <w:szCs w:val="24"/>
        </w:rPr>
        <w:t xml:space="preserve">los </w:t>
      </w:r>
      <w:r w:rsidR="006C7E9A">
        <w:rPr>
          <w:rFonts w:ascii="Palatino Linotype" w:hAnsi="Palatino Linotype" w:cs="Arial"/>
          <w:bCs/>
          <w:sz w:val="24"/>
          <w:szCs w:val="24"/>
        </w:rPr>
        <w:t>L</w:t>
      </w:r>
      <w:r w:rsidR="006C7E9A">
        <w:rPr>
          <w:rFonts w:ascii="Palatino Linotype" w:hAnsi="Palatino Linotype" w:cs="CIDFont+F1"/>
          <w:sz w:val="24"/>
          <w:szCs w:val="24"/>
        </w:rPr>
        <w:t>ineamientos Técnicos Generales para la Publicación, Homologación y Estandarización de la Información de las O</w:t>
      </w:r>
      <w:r w:rsidRPr="005A3D01">
        <w:rPr>
          <w:rFonts w:ascii="Palatino Linotype" w:hAnsi="Palatino Linotype" w:cs="CIDFont+F1"/>
          <w:sz w:val="24"/>
          <w:szCs w:val="24"/>
        </w:rPr>
        <w:t>bligaciones establecidas en el título quinto y en la fra</w:t>
      </w:r>
      <w:r w:rsidR="006C7E9A">
        <w:rPr>
          <w:rFonts w:ascii="Palatino Linotype" w:hAnsi="Palatino Linotype" w:cs="CIDFont+F1"/>
          <w:sz w:val="24"/>
          <w:szCs w:val="24"/>
        </w:rPr>
        <w:t>cción iv del artículo 31 de la Ley General de T</w:t>
      </w:r>
      <w:r w:rsidRPr="005A3D01">
        <w:rPr>
          <w:rFonts w:ascii="Palatino Linotype" w:hAnsi="Palatino Linotype" w:cs="CIDFont+F1"/>
          <w:sz w:val="24"/>
          <w:szCs w:val="24"/>
        </w:rPr>
        <w:t xml:space="preserve">ransparencia y </w:t>
      </w:r>
      <w:r w:rsidR="006C7E9A">
        <w:rPr>
          <w:rFonts w:ascii="Palatino Linotype" w:hAnsi="Palatino Linotype" w:cs="CIDFont+F1"/>
          <w:sz w:val="24"/>
          <w:szCs w:val="24"/>
        </w:rPr>
        <w:t>A</w:t>
      </w:r>
      <w:r w:rsidRPr="005A3D01">
        <w:rPr>
          <w:rFonts w:ascii="Palatino Linotype" w:hAnsi="Palatino Linotype" w:cs="CIDFont+F1"/>
          <w:sz w:val="24"/>
          <w:szCs w:val="24"/>
        </w:rPr>
        <w:t xml:space="preserve">cceso a la </w:t>
      </w:r>
      <w:r w:rsidR="006C7E9A">
        <w:rPr>
          <w:rFonts w:ascii="Palatino Linotype" w:hAnsi="Palatino Linotype" w:cs="CIDFont+F1"/>
          <w:sz w:val="24"/>
          <w:szCs w:val="24"/>
        </w:rPr>
        <w:t>I</w:t>
      </w:r>
      <w:r w:rsidRPr="005A3D01">
        <w:rPr>
          <w:rFonts w:ascii="Palatino Linotype" w:hAnsi="Palatino Linotype" w:cs="CIDFont+F1"/>
          <w:sz w:val="24"/>
          <w:szCs w:val="24"/>
        </w:rPr>
        <w:t xml:space="preserve">nformación </w:t>
      </w:r>
      <w:r w:rsidR="006C7E9A">
        <w:rPr>
          <w:rFonts w:ascii="Palatino Linotype" w:hAnsi="Palatino Linotype" w:cs="CIDFont+F1"/>
          <w:sz w:val="24"/>
          <w:szCs w:val="24"/>
        </w:rPr>
        <w:t>P</w:t>
      </w:r>
      <w:r w:rsidRPr="005A3D01">
        <w:rPr>
          <w:rFonts w:ascii="Palatino Linotype" w:hAnsi="Palatino Linotype" w:cs="CIDFont+F1"/>
          <w:sz w:val="24"/>
          <w:szCs w:val="24"/>
        </w:rPr>
        <w:t xml:space="preserve">ública, que deben de difundir los </w:t>
      </w:r>
      <w:r w:rsidR="006C7E9A">
        <w:rPr>
          <w:rFonts w:ascii="Palatino Linotype" w:hAnsi="Palatino Linotype" w:cs="CIDFont+F1"/>
          <w:sz w:val="24"/>
          <w:szCs w:val="24"/>
        </w:rPr>
        <w:t>S</w:t>
      </w:r>
      <w:r w:rsidRPr="005A3D01">
        <w:rPr>
          <w:rFonts w:ascii="Palatino Linotype" w:hAnsi="Palatino Linotype" w:cs="CIDFont+F1"/>
          <w:sz w:val="24"/>
          <w:szCs w:val="24"/>
        </w:rPr>
        <w:t xml:space="preserve">ujetos </w:t>
      </w:r>
      <w:r w:rsidR="006C7E9A">
        <w:rPr>
          <w:rFonts w:ascii="Palatino Linotype" w:hAnsi="Palatino Linotype" w:cs="CIDFont+F1"/>
          <w:sz w:val="24"/>
          <w:szCs w:val="24"/>
        </w:rPr>
        <w:t>O</w:t>
      </w:r>
      <w:r w:rsidRPr="005A3D01">
        <w:rPr>
          <w:rFonts w:ascii="Palatino Linotype" w:hAnsi="Palatino Linotype" w:cs="CIDFont+F1"/>
          <w:sz w:val="24"/>
          <w:szCs w:val="24"/>
        </w:rPr>
        <w:t>bligados en lo</w:t>
      </w:r>
      <w:r w:rsidR="006C7E9A">
        <w:rPr>
          <w:rFonts w:ascii="Palatino Linotype" w:hAnsi="Palatino Linotype" w:cs="CIDFont+F1"/>
          <w:sz w:val="24"/>
          <w:szCs w:val="24"/>
        </w:rPr>
        <w:t>s portales de internet y en la Plataforma N</w:t>
      </w:r>
      <w:r w:rsidRPr="005A3D01">
        <w:rPr>
          <w:rFonts w:ascii="Palatino Linotype" w:hAnsi="Palatino Linotype" w:cs="CIDFont+F1"/>
          <w:sz w:val="24"/>
          <w:szCs w:val="24"/>
        </w:rPr>
        <w:t xml:space="preserve">acional de </w:t>
      </w:r>
      <w:r w:rsidR="006C7E9A">
        <w:rPr>
          <w:rFonts w:ascii="Palatino Linotype" w:hAnsi="Palatino Linotype" w:cs="CIDFont+F1"/>
          <w:sz w:val="24"/>
          <w:szCs w:val="24"/>
        </w:rPr>
        <w:t>T</w:t>
      </w:r>
      <w:r w:rsidRPr="005A3D01">
        <w:rPr>
          <w:rFonts w:ascii="Palatino Linotype" w:hAnsi="Palatino Linotype" w:cs="CIDFont+F1"/>
          <w:sz w:val="24"/>
          <w:szCs w:val="24"/>
        </w:rPr>
        <w:t>ransparencia</w:t>
      </w:r>
      <w:r w:rsidR="008B76E6">
        <w:rPr>
          <w:rFonts w:ascii="Palatino Linotype" w:hAnsi="Palatino Linotype" w:cs="CIDFont+F1"/>
          <w:sz w:val="24"/>
          <w:szCs w:val="24"/>
        </w:rPr>
        <w:t>, en el capítulo segundo denominado de las Políticas Generales que Orientarán la Publicidad</w:t>
      </w:r>
      <w:r w:rsidR="00CF6714">
        <w:rPr>
          <w:rFonts w:ascii="Palatino Linotype" w:hAnsi="Palatino Linotype" w:cs="CIDFont+F1"/>
          <w:sz w:val="24"/>
          <w:szCs w:val="24"/>
        </w:rPr>
        <w:t xml:space="preserve"> y </w:t>
      </w:r>
      <w:r w:rsidR="00CF6714">
        <w:rPr>
          <w:rFonts w:ascii="Palatino Linotype" w:hAnsi="Palatino Linotype" w:cs="CIDFont+F1"/>
          <w:sz w:val="24"/>
          <w:szCs w:val="24"/>
        </w:rPr>
        <w:lastRenderedPageBreak/>
        <w:t>Actualización de la I</w:t>
      </w:r>
      <w:r w:rsidR="004758C3">
        <w:rPr>
          <w:rFonts w:ascii="Palatino Linotype" w:hAnsi="Palatino Linotype" w:cs="CIDFont+F1"/>
          <w:sz w:val="24"/>
          <w:szCs w:val="24"/>
        </w:rPr>
        <w:t>nformación que Generen los Sujetos O</w:t>
      </w:r>
      <w:r w:rsidR="00CF6714" w:rsidRPr="00CF6714">
        <w:rPr>
          <w:rFonts w:ascii="Palatino Linotype" w:hAnsi="Palatino Linotype" w:cs="CIDFont+F1"/>
          <w:sz w:val="24"/>
          <w:szCs w:val="24"/>
        </w:rPr>
        <w:t>bligados</w:t>
      </w:r>
      <w:r w:rsidR="004758C3">
        <w:rPr>
          <w:rFonts w:ascii="Palatino Linotype" w:hAnsi="Palatino Linotype" w:cs="CIDFont+F1"/>
          <w:sz w:val="24"/>
          <w:szCs w:val="24"/>
        </w:rPr>
        <w:t xml:space="preserve"> numeral décimo se establece a la letra; </w:t>
      </w:r>
    </w:p>
    <w:p w14:paraId="0F5FDA1E" w14:textId="77777777" w:rsidR="00105281" w:rsidRDefault="00105281" w:rsidP="00105281">
      <w:pPr>
        <w:autoSpaceDE w:val="0"/>
        <w:autoSpaceDN w:val="0"/>
        <w:adjustRightInd w:val="0"/>
        <w:spacing w:after="0" w:line="276" w:lineRule="auto"/>
        <w:ind w:left="567" w:right="850"/>
        <w:jc w:val="both"/>
        <w:rPr>
          <w:rFonts w:ascii="Palatino Linotype" w:hAnsi="Palatino Linotype" w:cs="CIDFont+F1"/>
          <w:i/>
          <w:szCs w:val="18"/>
        </w:rPr>
      </w:pPr>
    </w:p>
    <w:p w14:paraId="6B3F7C80" w14:textId="77777777" w:rsidR="004758C3" w:rsidRPr="00105281" w:rsidRDefault="004758C3" w:rsidP="00105281">
      <w:pPr>
        <w:autoSpaceDE w:val="0"/>
        <w:autoSpaceDN w:val="0"/>
        <w:adjustRightInd w:val="0"/>
        <w:spacing w:after="0" w:line="276" w:lineRule="auto"/>
        <w:ind w:left="567" w:right="850"/>
        <w:jc w:val="both"/>
        <w:rPr>
          <w:rFonts w:ascii="Palatino Linotype" w:hAnsi="Palatino Linotype" w:cs="CIDFont+F3"/>
          <w:i/>
          <w:szCs w:val="18"/>
        </w:rPr>
      </w:pPr>
      <w:r w:rsidRPr="00105281">
        <w:rPr>
          <w:rFonts w:ascii="Palatino Linotype" w:hAnsi="Palatino Linotype" w:cs="CIDFont+F1"/>
          <w:b/>
          <w:i/>
          <w:szCs w:val="18"/>
        </w:rPr>
        <w:t>Décimo.</w:t>
      </w:r>
      <w:r w:rsidRPr="00105281">
        <w:rPr>
          <w:rFonts w:ascii="Palatino Linotype" w:hAnsi="Palatino Linotype" w:cs="CIDFont+F1"/>
          <w:i/>
          <w:szCs w:val="18"/>
        </w:rPr>
        <w:t xml:space="preserve"> </w:t>
      </w:r>
      <w:r w:rsidRPr="00105281">
        <w:rPr>
          <w:rFonts w:ascii="Palatino Linotype" w:hAnsi="Palatino Linotype" w:cs="CIDFont+F3"/>
          <w:i/>
          <w:szCs w:val="18"/>
        </w:rPr>
        <w:t>Las políticas para la distribución de competencias y responsabilidades para la carga de la información prescrita en el Título Quinto de la Ley General en la Plataforma Nacional de Transparencia son las siguientes:</w:t>
      </w:r>
    </w:p>
    <w:p w14:paraId="7D981EE7" w14:textId="77777777" w:rsidR="004758C3" w:rsidRPr="00105281" w:rsidRDefault="004758C3" w:rsidP="00C06ECB">
      <w:pPr>
        <w:pStyle w:val="Sinespaciado"/>
      </w:pPr>
    </w:p>
    <w:p w14:paraId="4FE66D0B" w14:textId="77777777" w:rsidR="004758C3" w:rsidRDefault="004758C3"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w:t>
      </w:r>
      <w:r w:rsidRPr="00105281">
        <w:rPr>
          <w:rFonts w:ascii="Palatino Linotype" w:hAnsi="Palatino Linotype" w:cs="CIDFont+F3"/>
          <w:i/>
          <w:szCs w:val="18"/>
        </w:rPr>
        <w:t xml:space="preserve"> La Unidad de Transparencia tendrá la responsabilidad de recabar la información generada, organizada y preparada por las unidades administrativas y/o áreas del sujeto obligado, únicamente para supervisar que cumpla con los criterios establecidos en los presentes lineamientos;</w:t>
      </w:r>
    </w:p>
    <w:p w14:paraId="55F212D7" w14:textId="77777777" w:rsidR="00C06ECB" w:rsidRPr="00105281" w:rsidRDefault="00C06ECB" w:rsidP="00105281">
      <w:pPr>
        <w:autoSpaceDE w:val="0"/>
        <w:autoSpaceDN w:val="0"/>
        <w:adjustRightInd w:val="0"/>
        <w:spacing w:after="0" w:line="276" w:lineRule="auto"/>
        <w:ind w:left="567" w:right="850"/>
        <w:jc w:val="both"/>
        <w:rPr>
          <w:rFonts w:ascii="Palatino Linotype" w:hAnsi="Palatino Linotype" w:cs="CIDFont+F3"/>
          <w:i/>
          <w:szCs w:val="18"/>
        </w:rPr>
      </w:pPr>
    </w:p>
    <w:p w14:paraId="42C9A5C3" w14:textId="77777777" w:rsidR="004758C3" w:rsidRDefault="004758C3"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II.</w:t>
      </w:r>
      <w:r w:rsidRPr="00105281">
        <w:rPr>
          <w:rFonts w:ascii="Palatino Linotype" w:hAnsi="Palatino Linotype" w:cs="CIDFont+F3"/>
          <w:i/>
          <w:szCs w:val="18"/>
        </w:rPr>
        <w:t xml:space="preserve"> </w:t>
      </w:r>
      <w:r w:rsidRPr="00193A1C">
        <w:rPr>
          <w:rFonts w:ascii="Palatino Linotype" w:hAnsi="Palatino Linotype" w:cs="CIDFont+F3"/>
          <w:i/>
          <w:szCs w:val="18"/>
          <w:u w:val="single"/>
        </w:rPr>
        <w:t>La Unidad de Transparencia verificará que todas las unidades administrativas y/o áreas del sujeto obligado colaboren con la publicación y actualización de la información</w:t>
      </w:r>
      <w:r w:rsidRPr="00105281">
        <w:rPr>
          <w:rFonts w:ascii="Palatino Linotype" w:hAnsi="Palatino Linotype" w:cs="CIDFont+F3"/>
          <w:i/>
          <w:szCs w:val="18"/>
        </w:rPr>
        <w:t xml:space="preserve"> derivada de sus obligaciones de transparencia en sus portales de Internet y en la Plataforma Nacional en los tiempos y periodos establecidos en estos Lineamientos de acuerdo con lo dispuesto en el artículo 45 de la Ley General. La responsabilidad última del contenido de la información es exclusiva de las unidades administrativas y/o áreas;</w:t>
      </w:r>
    </w:p>
    <w:p w14:paraId="4CE8F3A5" w14:textId="77777777" w:rsidR="00C06ECB" w:rsidRPr="00105281" w:rsidRDefault="00C06ECB" w:rsidP="00C06ECB">
      <w:pPr>
        <w:pStyle w:val="Sinespaciado"/>
      </w:pPr>
    </w:p>
    <w:p w14:paraId="1FD7D790" w14:textId="77777777" w:rsidR="004758C3" w:rsidRDefault="004758C3" w:rsidP="00193A1C">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III.</w:t>
      </w:r>
      <w:r w:rsidRPr="00105281">
        <w:rPr>
          <w:rFonts w:ascii="Palatino Linotype" w:hAnsi="Palatino Linotype" w:cs="CIDFont+F3"/>
          <w:i/>
          <w:szCs w:val="18"/>
        </w:rPr>
        <w:t xml:space="preserve"> </w:t>
      </w:r>
      <w:r w:rsidRPr="00193A1C">
        <w:rPr>
          <w:rFonts w:ascii="Palatino Linotype" w:hAnsi="Palatino Linotype" w:cs="CIDFont+F3"/>
          <w:i/>
          <w:szCs w:val="18"/>
          <w:u w:val="single"/>
        </w:rPr>
        <w:t>Las unidades administrativas y/o áreas deberán publicar, actualizar y/o validar la información de las obligaciones de transparencia en la sección correspondiente del portal de</w:t>
      </w:r>
      <w:r w:rsidR="00193A1C" w:rsidRPr="00193A1C">
        <w:rPr>
          <w:rFonts w:ascii="Palatino Linotype" w:hAnsi="Palatino Linotype" w:cs="CIDFont+F3"/>
          <w:i/>
          <w:szCs w:val="18"/>
          <w:u w:val="single"/>
        </w:rPr>
        <w:t xml:space="preserve"> Internet institucional y en la </w:t>
      </w:r>
      <w:r w:rsidRPr="00193A1C">
        <w:rPr>
          <w:rFonts w:ascii="Palatino Linotype" w:hAnsi="Palatino Linotype" w:cs="CIDFont+F3"/>
          <w:i/>
          <w:szCs w:val="18"/>
          <w:u w:val="single"/>
        </w:rPr>
        <w:t>Plataforma Nacional</w:t>
      </w:r>
      <w:r w:rsidRPr="00105281">
        <w:rPr>
          <w:rFonts w:ascii="Palatino Linotype" w:hAnsi="Palatino Linotype" w:cs="CIDFont+F3"/>
          <w:i/>
          <w:szCs w:val="18"/>
        </w:rPr>
        <w:t>, en el tramo de administración y con las claves de acceso que le sean otorgadas por el administrador del sistema, y conforme a lo establecido en los Lineamientos;</w:t>
      </w:r>
    </w:p>
    <w:p w14:paraId="367561E4" w14:textId="77777777" w:rsidR="00C06ECB" w:rsidRPr="00105281" w:rsidRDefault="00C06ECB" w:rsidP="00C06ECB">
      <w:pPr>
        <w:pStyle w:val="Sinespaciado"/>
      </w:pPr>
    </w:p>
    <w:p w14:paraId="5039329B" w14:textId="77777777" w:rsidR="004758C3" w:rsidRDefault="004758C3"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IV.</w:t>
      </w:r>
      <w:r w:rsidRPr="00105281">
        <w:rPr>
          <w:rFonts w:ascii="Palatino Linotype" w:hAnsi="Palatino Linotype" w:cs="CIDFont+F3"/>
          <w:i/>
          <w:szCs w:val="18"/>
        </w:rPr>
        <w:t xml:space="preserve"> </w:t>
      </w:r>
      <w:r w:rsidRPr="00193A1C">
        <w:rPr>
          <w:rFonts w:ascii="Palatino Linotype" w:hAnsi="Palatino Linotype" w:cs="CIDFont+F3"/>
          <w:i/>
          <w:szCs w:val="18"/>
          <w:u w:val="single"/>
        </w:rPr>
        <w:t>Será responsabilidad del titular de cada Unidad administrativa y/o área del sujeto obligado establecer los procedimientos necesarios para identificar, organizar, publicar, actualizar y validar la información que generan y/o poseen en ejercicio de sus facultades, competencias y funciones, y que es requerida por las obligaciones de transparencia</w:t>
      </w:r>
      <w:r w:rsidRPr="00105281">
        <w:rPr>
          <w:rFonts w:ascii="Palatino Linotype" w:hAnsi="Palatino Linotype" w:cs="CIDFont+F3"/>
          <w:i/>
          <w:szCs w:val="18"/>
        </w:rPr>
        <w:t xml:space="preserve"> descritas en el Título Quinto de la Ley General, de conformidad con las políticas establecidas por el Comité de Transparencia;</w:t>
      </w:r>
    </w:p>
    <w:p w14:paraId="3D5748CA" w14:textId="77777777" w:rsidR="00C06ECB" w:rsidRPr="00105281" w:rsidRDefault="00C06ECB" w:rsidP="00C06ECB">
      <w:pPr>
        <w:pStyle w:val="Sinespaciado"/>
      </w:pPr>
    </w:p>
    <w:p w14:paraId="5890371C" w14:textId="77777777" w:rsidR="00105281" w:rsidRDefault="00105281" w:rsidP="00193A1C">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V.</w:t>
      </w:r>
      <w:r w:rsidRPr="00105281">
        <w:rPr>
          <w:rFonts w:ascii="Palatino Linotype" w:hAnsi="Palatino Linotype" w:cs="CIDFont+F3"/>
          <w:i/>
          <w:szCs w:val="18"/>
        </w:rPr>
        <w:t xml:space="preserve"> La difusión de la información de las obligaciones de transparencia se realizará a través</w:t>
      </w:r>
      <w:r w:rsidR="00193A1C">
        <w:rPr>
          <w:rFonts w:ascii="Palatino Linotype" w:hAnsi="Palatino Linotype" w:cs="CIDFont+F3"/>
          <w:i/>
          <w:szCs w:val="18"/>
        </w:rPr>
        <w:t xml:space="preserve"> del portal de </w:t>
      </w:r>
      <w:r w:rsidRPr="00105281">
        <w:rPr>
          <w:rFonts w:ascii="Palatino Linotype" w:hAnsi="Palatino Linotype" w:cs="CIDFont+F3"/>
          <w:i/>
          <w:szCs w:val="18"/>
        </w:rPr>
        <w:t xml:space="preserve">Internet institucional, la Plataforma Nacional y, por lo menos, uno de los </w:t>
      </w:r>
      <w:r w:rsidRPr="00105281">
        <w:rPr>
          <w:rFonts w:ascii="Palatino Linotype" w:hAnsi="Palatino Linotype" w:cs="CIDFont+F3"/>
          <w:i/>
          <w:szCs w:val="18"/>
        </w:rPr>
        <w:lastRenderedPageBreak/>
        <w:t>medios alternativos señalados en la fracción V de las políticas para la accesibilidad de la información especificadas en la décimo segunda disposición de estos Lineamientos;</w:t>
      </w:r>
    </w:p>
    <w:p w14:paraId="2F9F232F" w14:textId="77777777" w:rsidR="00C06ECB" w:rsidRPr="00105281" w:rsidRDefault="00C06ECB" w:rsidP="00C06ECB">
      <w:pPr>
        <w:pStyle w:val="Sinespaciado"/>
      </w:pPr>
    </w:p>
    <w:p w14:paraId="07159F24" w14:textId="77777777" w:rsidR="00105281" w:rsidRDefault="00105281"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VI.</w:t>
      </w:r>
      <w:r w:rsidRPr="00105281">
        <w:rPr>
          <w:rFonts w:ascii="Palatino Linotype" w:hAnsi="Palatino Linotype" w:cs="CIDFont+F3"/>
          <w:i/>
          <w:szCs w:val="18"/>
        </w:rPr>
        <w:t xml:space="preserve"> </w:t>
      </w:r>
      <w:r w:rsidRPr="00C06ECB">
        <w:rPr>
          <w:rFonts w:ascii="Palatino Linotype" w:hAnsi="Palatino Linotype" w:cs="CIDFont+F3"/>
          <w:i/>
          <w:szCs w:val="18"/>
          <w:u w:val="single"/>
        </w:rPr>
        <w:t>La información pública derivada de las obligaciones de transparencia forma parte de los sistemas de archivos y gestión documental que los sujetos obligados construyen y mantienen conforme a la normatividad aplicable, por tanto, los sujetos obligados deberán asegurarse de que lo publicado en el portal de Internet y en la Plataforma Nacional guarde estricta correspondencia y coherencia plena con los documentos y expedientes en los que se documenta el ejercicio de las facultades, funciones y competencias de los sujetos obligados, sus servidores(as) públicos(as), integrantes, miembros o toda persona que desempeñe un empleo, cargo, comisión y/o ejerzan actos de autoridad</w:t>
      </w:r>
      <w:r w:rsidRPr="00105281">
        <w:rPr>
          <w:rFonts w:ascii="Palatino Linotype" w:hAnsi="Palatino Linotype" w:cs="CIDFont+F3"/>
          <w:i/>
          <w:szCs w:val="18"/>
        </w:rPr>
        <w:t>;</w:t>
      </w:r>
    </w:p>
    <w:p w14:paraId="6386CC1E" w14:textId="77777777" w:rsidR="00C06ECB" w:rsidRPr="00105281" w:rsidRDefault="00C06ECB" w:rsidP="00C06ECB">
      <w:pPr>
        <w:pStyle w:val="Sinespaciado"/>
      </w:pPr>
    </w:p>
    <w:p w14:paraId="455182E6" w14:textId="77777777" w:rsidR="005F3EA4" w:rsidRPr="00105281" w:rsidRDefault="00105281"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VII.</w:t>
      </w:r>
      <w:r w:rsidRPr="00105281">
        <w:rPr>
          <w:rFonts w:ascii="Palatino Linotype" w:hAnsi="Palatino Linotype" w:cs="CIDFont+F3"/>
          <w:i/>
          <w:szCs w:val="18"/>
        </w:rPr>
        <w:t xml:space="preserve"> Los portales Internet de los sujetos obligados son herramientas de difusión institucionales integrales; consecuentemente, toda la información publicada por los sujetos obligados, particularmente en la sección de transparencia y en la Plataforma Nacional, debe mantener coherencia en sus contenidos, ser vigente, pertinente y atender a las necesidades de las y los usuarios; al igual que aquella información publicada en la Plataforma Nacional, y</w:t>
      </w:r>
      <w:r w:rsidR="00C06ECB">
        <w:rPr>
          <w:rFonts w:ascii="Palatino Linotype" w:hAnsi="Palatino Linotype" w:cs="CIDFont+F3"/>
          <w:i/>
          <w:szCs w:val="18"/>
        </w:rPr>
        <w:t xml:space="preserve"> (…)  Énfasis añadido. </w:t>
      </w:r>
    </w:p>
    <w:p w14:paraId="63178FE3" w14:textId="77777777" w:rsidR="002B7DB4" w:rsidRDefault="002B7DB4" w:rsidP="00073F42">
      <w:pPr>
        <w:rPr>
          <w:lang w:val="es-ES"/>
        </w:rPr>
      </w:pPr>
    </w:p>
    <w:p w14:paraId="19F7EB9B" w14:textId="77777777" w:rsidR="005F3EA4" w:rsidRDefault="002B7DB4" w:rsidP="00453B12">
      <w:pPr>
        <w:spacing w:line="360" w:lineRule="auto"/>
        <w:jc w:val="both"/>
        <w:rPr>
          <w:rFonts w:ascii="Palatino Linotype" w:hAnsi="Palatino Linotype" w:cs="CIDFont+F3"/>
          <w:sz w:val="24"/>
          <w:szCs w:val="18"/>
        </w:rPr>
      </w:pPr>
      <w:r>
        <w:rPr>
          <w:rFonts w:ascii="Palatino Linotype" w:hAnsi="Palatino Linotype" w:cs="Arial"/>
          <w:sz w:val="24"/>
          <w:szCs w:val="24"/>
          <w:lang w:val="es-ES"/>
        </w:rPr>
        <w:t xml:space="preserve">Por lo anterior es oportuno enfatizar que </w:t>
      </w:r>
      <w:r w:rsidR="002E5602">
        <w:rPr>
          <w:rFonts w:ascii="Palatino Linotype" w:hAnsi="Palatino Linotype" w:cs="Arial"/>
          <w:sz w:val="24"/>
          <w:szCs w:val="24"/>
          <w:lang w:val="es-ES"/>
        </w:rPr>
        <w:t>lo</w:t>
      </w:r>
      <w:r>
        <w:rPr>
          <w:rFonts w:ascii="Palatino Linotype" w:hAnsi="Palatino Linotype" w:cs="Arial"/>
          <w:sz w:val="24"/>
          <w:szCs w:val="24"/>
          <w:lang w:val="es-ES"/>
        </w:rPr>
        <w:t xml:space="preserve"> </w:t>
      </w:r>
      <w:r w:rsidR="002E5602">
        <w:rPr>
          <w:rFonts w:ascii="Palatino Linotype" w:hAnsi="Palatino Linotype" w:cs="Arial"/>
          <w:sz w:val="24"/>
          <w:szCs w:val="24"/>
          <w:lang w:val="es-ES"/>
        </w:rPr>
        <w:t>difundido</w:t>
      </w:r>
      <w:r>
        <w:rPr>
          <w:rFonts w:ascii="Palatino Linotype" w:hAnsi="Palatino Linotype" w:cs="Arial"/>
          <w:sz w:val="24"/>
          <w:szCs w:val="24"/>
          <w:lang w:val="es-ES"/>
        </w:rPr>
        <w:t xml:space="preserve"> en los</w:t>
      </w:r>
      <w:r w:rsidR="002E5602">
        <w:rPr>
          <w:rFonts w:ascii="Palatino Linotype" w:hAnsi="Palatino Linotype" w:cs="Arial"/>
          <w:sz w:val="24"/>
          <w:szCs w:val="24"/>
          <w:lang w:val="es-ES"/>
        </w:rPr>
        <w:t xml:space="preserve"> sistemas de acceso a la información tanto</w:t>
      </w:r>
      <w:r w:rsidR="00BE0F4C">
        <w:rPr>
          <w:rFonts w:ascii="Palatino Linotype" w:hAnsi="Palatino Linotype" w:cs="Arial"/>
          <w:sz w:val="24"/>
          <w:szCs w:val="24"/>
          <w:lang w:val="es-ES"/>
        </w:rPr>
        <w:t xml:space="preserve"> en</w:t>
      </w:r>
      <w:r w:rsidR="002E5602">
        <w:rPr>
          <w:rFonts w:ascii="Palatino Linotype" w:hAnsi="Palatino Linotype" w:cs="Arial"/>
          <w:sz w:val="24"/>
          <w:szCs w:val="24"/>
          <w:lang w:val="es-ES"/>
        </w:rPr>
        <w:t xml:space="preserve"> la Plataforma</w:t>
      </w:r>
      <w:r w:rsidR="00073F42">
        <w:rPr>
          <w:rFonts w:ascii="Palatino Linotype" w:hAnsi="Palatino Linotype" w:cs="Arial"/>
          <w:sz w:val="24"/>
          <w:szCs w:val="24"/>
          <w:lang w:val="es-ES"/>
        </w:rPr>
        <w:t xml:space="preserve"> N</w:t>
      </w:r>
      <w:r w:rsidR="002E5602">
        <w:rPr>
          <w:rFonts w:ascii="Palatino Linotype" w:hAnsi="Palatino Linotype" w:cs="Arial"/>
          <w:sz w:val="24"/>
          <w:szCs w:val="24"/>
          <w:lang w:val="es-ES"/>
        </w:rPr>
        <w:t>acional, como</w:t>
      </w:r>
      <w:r w:rsidR="00C518F7">
        <w:rPr>
          <w:rFonts w:ascii="Palatino Linotype" w:hAnsi="Palatino Linotype" w:cs="Arial"/>
          <w:sz w:val="24"/>
          <w:szCs w:val="24"/>
          <w:lang w:val="es-ES"/>
        </w:rPr>
        <w:t xml:space="preserve"> en</w:t>
      </w:r>
      <w:r w:rsidR="002E5602">
        <w:rPr>
          <w:rFonts w:ascii="Palatino Linotype" w:hAnsi="Palatino Linotype" w:cs="Arial"/>
          <w:sz w:val="24"/>
          <w:szCs w:val="24"/>
          <w:lang w:val="es-ES"/>
        </w:rPr>
        <w:t xml:space="preserve"> el Ipomex es información generada y documentada en el ejercicio </w:t>
      </w:r>
      <w:r w:rsidR="001667CB">
        <w:rPr>
          <w:rFonts w:ascii="Palatino Linotype" w:hAnsi="Palatino Linotype" w:cs="Arial"/>
          <w:sz w:val="24"/>
          <w:szCs w:val="24"/>
          <w:lang w:val="es-ES"/>
        </w:rPr>
        <w:t xml:space="preserve">de las facultades, </w:t>
      </w:r>
      <w:r w:rsidR="002E5602">
        <w:rPr>
          <w:rFonts w:ascii="Palatino Linotype" w:hAnsi="Palatino Linotype" w:cs="Arial"/>
          <w:sz w:val="24"/>
          <w:szCs w:val="24"/>
          <w:lang w:val="es-ES"/>
        </w:rPr>
        <w:t>funciones</w:t>
      </w:r>
      <w:r w:rsidR="001667CB">
        <w:rPr>
          <w:rFonts w:ascii="Palatino Linotype" w:hAnsi="Palatino Linotype" w:cs="Arial"/>
          <w:sz w:val="24"/>
          <w:szCs w:val="24"/>
          <w:lang w:val="es-ES"/>
        </w:rPr>
        <w:t xml:space="preserve"> y competencias </w:t>
      </w:r>
      <w:r w:rsidR="00C518F7">
        <w:rPr>
          <w:rFonts w:ascii="Palatino Linotype" w:hAnsi="Palatino Linotype" w:cs="Arial"/>
          <w:sz w:val="24"/>
          <w:szCs w:val="24"/>
          <w:lang w:val="es-ES"/>
        </w:rPr>
        <w:t>de todo servidor público</w:t>
      </w:r>
      <w:r w:rsidR="00073F42">
        <w:rPr>
          <w:rFonts w:ascii="Palatino Linotype" w:hAnsi="Palatino Linotype" w:cs="Arial"/>
          <w:sz w:val="24"/>
          <w:szCs w:val="24"/>
          <w:lang w:val="es-ES"/>
        </w:rPr>
        <w:t xml:space="preserve"> </w:t>
      </w:r>
      <w:r w:rsidR="002554CD">
        <w:rPr>
          <w:rFonts w:ascii="Palatino Linotype" w:hAnsi="Palatino Linotype" w:cs="Arial"/>
          <w:sz w:val="24"/>
          <w:szCs w:val="24"/>
          <w:lang w:val="es-ES"/>
        </w:rPr>
        <w:t>por lo que</w:t>
      </w:r>
      <w:r w:rsidR="00073F42" w:rsidRPr="00073F42">
        <w:rPr>
          <w:rFonts w:ascii="Palatino Linotype" w:hAnsi="Palatino Linotype" w:cs="CIDFont+F3"/>
          <w:sz w:val="24"/>
          <w:szCs w:val="18"/>
        </w:rPr>
        <w:t xml:space="preserve"> </w:t>
      </w:r>
      <w:r w:rsidR="002554CD">
        <w:rPr>
          <w:rFonts w:ascii="Palatino Linotype" w:hAnsi="Palatino Linotype" w:cs="CIDFont+F3"/>
          <w:sz w:val="24"/>
          <w:szCs w:val="18"/>
        </w:rPr>
        <w:t>debe guardar</w:t>
      </w:r>
      <w:r w:rsidR="00073F42" w:rsidRPr="00073F42">
        <w:rPr>
          <w:rFonts w:ascii="Palatino Linotype" w:hAnsi="Palatino Linotype" w:cs="CIDFont+F3"/>
          <w:sz w:val="24"/>
          <w:szCs w:val="18"/>
        </w:rPr>
        <w:t xml:space="preserve"> estricta correspondencia y coherencia plena con los documentos y expedientes en los que se documenta el ejercicio de las facultades, funciones y competencias de los sujetos obligados</w:t>
      </w:r>
      <w:r w:rsidR="002554CD">
        <w:rPr>
          <w:rFonts w:ascii="Palatino Linotype" w:hAnsi="Palatino Linotype" w:cs="CIDFont+F3"/>
          <w:sz w:val="24"/>
          <w:szCs w:val="18"/>
        </w:rPr>
        <w:t xml:space="preserve">. </w:t>
      </w:r>
    </w:p>
    <w:p w14:paraId="5716619D" w14:textId="77777777" w:rsidR="005F3EA4" w:rsidRDefault="005F3EA4" w:rsidP="002554CD">
      <w:pPr>
        <w:pStyle w:val="Sinespaciado"/>
        <w:rPr>
          <w:lang w:val="es-ES"/>
        </w:rPr>
      </w:pPr>
    </w:p>
    <w:p w14:paraId="10ABA8BE" w14:textId="77777777" w:rsidR="007173E2" w:rsidRDefault="00D21B40" w:rsidP="00453B12">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Para tal efecto debe guardar una cierta concordancia la publicación de la información con la fuente primaria de información, </w:t>
      </w:r>
      <w:r w:rsidR="003A09D7">
        <w:rPr>
          <w:rFonts w:ascii="Palatino Linotype" w:hAnsi="Palatino Linotype" w:cs="Arial"/>
          <w:sz w:val="24"/>
          <w:szCs w:val="24"/>
          <w:lang w:val="es-ES"/>
        </w:rPr>
        <w:t xml:space="preserve">de la misma forma </w:t>
      </w:r>
      <w:r w:rsidR="007173E2">
        <w:rPr>
          <w:rFonts w:ascii="Palatino Linotype" w:hAnsi="Palatino Linotype" w:cs="Arial"/>
          <w:sz w:val="24"/>
          <w:szCs w:val="24"/>
          <w:lang w:val="es-ES"/>
        </w:rPr>
        <w:t>que permita tener cabal apego de los documentos tangibles con</w:t>
      </w:r>
      <w:r>
        <w:rPr>
          <w:rFonts w:ascii="Palatino Linotype" w:hAnsi="Palatino Linotype" w:cs="Arial"/>
          <w:sz w:val="24"/>
          <w:szCs w:val="24"/>
          <w:lang w:val="es-ES"/>
        </w:rPr>
        <w:t xml:space="preserve"> la versión electrónica</w:t>
      </w:r>
      <w:r w:rsidR="007173E2">
        <w:rPr>
          <w:rFonts w:ascii="Palatino Linotype" w:hAnsi="Palatino Linotype" w:cs="Arial"/>
          <w:sz w:val="24"/>
          <w:szCs w:val="24"/>
          <w:lang w:val="es-ES"/>
        </w:rPr>
        <w:t xml:space="preserve">. Ya que los documentos </w:t>
      </w:r>
      <w:r w:rsidR="007173E2">
        <w:rPr>
          <w:rFonts w:ascii="Palatino Linotype" w:hAnsi="Palatino Linotype" w:cs="Arial"/>
          <w:sz w:val="24"/>
          <w:szCs w:val="24"/>
          <w:lang w:val="es-ES"/>
        </w:rPr>
        <w:lastRenderedPageBreak/>
        <w:t xml:space="preserve">y/o expedientes como se mencionó en párrafos antecedentes, fueron </w:t>
      </w:r>
      <w:r w:rsidR="00AD2B39">
        <w:rPr>
          <w:rFonts w:ascii="Palatino Linotype" w:hAnsi="Palatino Linotype" w:cs="Arial"/>
          <w:sz w:val="24"/>
          <w:szCs w:val="24"/>
          <w:lang w:val="es-ES"/>
        </w:rPr>
        <w:t xml:space="preserve">realizados </w:t>
      </w:r>
      <w:r w:rsidR="00845C3E">
        <w:rPr>
          <w:rFonts w:ascii="Palatino Linotype" w:hAnsi="Palatino Linotype" w:cs="Arial"/>
          <w:sz w:val="24"/>
          <w:szCs w:val="24"/>
          <w:lang w:val="es-ES"/>
        </w:rPr>
        <w:t>de acuerdo a las atribuciones del Municipi</w:t>
      </w:r>
      <w:r w:rsidR="00AD2B39">
        <w:rPr>
          <w:rFonts w:ascii="Palatino Linotype" w:hAnsi="Palatino Linotype" w:cs="Arial"/>
          <w:sz w:val="24"/>
          <w:szCs w:val="24"/>
          <w:lang w:val="es-ES"/>
        </w:rPr>
        <w:t xml:space="preserve">o y naturaleza jurídica de los mismos. </w:t>
      </w:r>
    </w:p>
    <w:p w14:paraId="2475394C" w14:textId="77777777" w:rsidR="00AC03E1" w:rsidRDefault="00D21B40" w:rsidP="00A61E7C">
      <w:pPr>
        <w:pStyle w:val="Sinespaciado"/>
        <w:rPr>
          <w:color w:val="000000" w:themeColor="text1"/>
        </w:rPr>
      </w:pPr>
      <w:r>
        <w:rPr>
          <w:lang w:val="es-ES"/>
        </w:rPr>
        <w:t xml:space="preserve"> </w:t>
      </w:r>
    </w:p>
    <w:p w14:paraId="4023DBE5" w14:textId="77777777" w:rsidR="0065327A" w:rsidRDefault="00611CF5" w:rsidP="00611CF5">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Visto lo anterior este Órgano Garante determina revocar la respuesta a la solicitud de información </w:t>
      </w:r>
      <w:r w:rsidR="0028509C" w:rsidRPr="0028509C">
        <w:rPr>
          <w:rFonts w:ascii="Palatino Linotype" w:hAnsi="Palatino Linotype" w:cs="Arial"/>
          <w:color w:val="000000" w:themeColor="text1"/>
        </w:rPr>
        <w:t>00228/TEOLOYU/IP/2020</w:t>
      </w:r>
      <w:r w:rsidR="00E60CFD">
        <w:rPr>
          <w:rFonts w:ascii="Palatino Linotype" w:hAnsi="Palatino Linotype" w:cs="Arial"/>
          <w:color w:val="000000" w:themeColor="text1"/>
        </w:rPr>
        <w:t xml:space="preserve"> toda vez que es procedente la entrega en su versión pública, de la información, generada, recopilada, administrada, manejada, procesada y/o que obre en los archivos y en el estado en que </w:t>
      </w:r>
      <w:r w:rsidR="00DE35CF">
        <w:rPr>
          <w:rFonts w:ascii="Palatino Linotype" w:hAnsi="Palatino Linotype" w:cs="Arial"/>
          <w:color w:val="000000" w:themeColor="text1"/>
        </w:rPr>
        <w:t>ésta se encuentre derivado del ejercicio de sus facultades competencias o funciones acuerdo al ámbito de las atribuciones d</w:t>
      </w:r>
      <w:r w:rsidR="00AC03E1">
        <w:rPr>
          <w:rFonts w:ascii="Palatino Linotype" w:hAnsi="Palatino Linotype" w:cs="Arial"/>
          <w:color w:val="000000" w:themeColor="text1"/>
        </w:rPr>
        <w:t>e cada dependencia</w:t>
      </w:r>
      <w:r w:rsidR="00DE35CF">
        <w:rPr>
          <w:rFonts w:ascii="Palatino Linotype" w:hAnsi="Palatino Linotype" w:cs="Arial"/>
          <w:color w:val="000000" w:themeColor="text1"/>
        </w:rPr>
        <w:t xml:space="preserve">, misma que </w:t>
      </w:r>
      <w:r w:rsidR="005745C5">
        <w:rPr>
          <w:rFonts w:ascii="Palatino Linotype" w:hAnsi="Palatino Linotype" w:cs="Arial"/>
          <w:color w:val="000000" w:themeColor="text1"/>
        </w:rPr>
        <w:t xml:space="preserve">de acuerdo al artículo 92, debió ser publicada en el sistema de Información Pública de Oficio Mexiquense </w:t>
      </w:r>
      <w:r w:rsidR="004A12E4">
        <w:rPr>
          <w:rFonts w:ascii="Palatino Linotype" w:hAnsi="Palatino Linotype" w:cs="Arial"/>
          <w:color w:val="000000" w:themeColor="text1"/>
        </w:rPr>
        <w:t>del Sujeto Obligado corres</w:t>
      </w:r>
      <w:r w:rsidR="00AC03E1">
        <w:rPr>
          <w:rFonts w:ascii="Palatino Linotype" w:hAnsi="Palatino Linotype" w:cs="Arial"/>
          <w:color w:val="000000" w:themeColor="text1"/>
        </w:rPr>
        <w:t>pondiente al año dos mil diecinueve y veinte</w:t>
      </w:r>
      <w:r w:rsidR="004A12E4">
        <w:rPr>
          <w:rFonts w:ascii="Palatino Linotype" w:hAnsi="Palatino Linotype" w:cs="Arial"/>
          <w:color w:val="000000" w:themeColor="text1"/>
        </w:rPr>
        <w:t>.</w:t>
      </w:r>
    </w:p>
    <w:p w14:paraId="3AB7BE60" w14:textId="77777777" w:rsidR="0065327A" w:rsidRDefault="0065327A" w:rsidP="00611CF5">
      <w:pPr>
        <w:pStyle w:val="Prrafodelista"/>
        <w:spacing w:before="240" w:after="240" w:line="360" w:lineRule="auto"/>
        <w:ind w:left="0"/>
        <w:contextualSpacing/>
        <w:jc w:val="both"/>
        <w:rPr>
          <w:rFonts w:ascii="Palatino Linotype" w:hAnsi="Palatino Linotype" w:cs="Arial"/>
          <w:color w:val="000000" w:themeColor="text1"/>
        </w:rPr>
      </w:pPr>
    </w:p>
    <w:p w14:paraId="360F4F14" w14:textId="77777777" w:rsidR="00C903AE" w:rsidRDefault="00C903AE" w:rsidP="00C903AE">
      <w:pPr>
        <w:tabs>
          <w:tab w:val="left" w:pos="8931"/>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otro lado es necesario precisar que </w:t>
      </w:r>
      <w:r w:rsidR="00944EFA" w:rsidRPr="00944EFA">
        <w:rPr>
          <w:rFonts w:ascii="Palatino Linotype" w:eastAsia="Times New Roman" w:hAnsi="Palatino Linotype" w:cs="Times New Roman"/>
          <w:sz w:val="24"/>
          <w:szCs w:val="24"/>
          <w:lang w:eastAsia="es-ES"/>
        </w:rPr>
        <w:t>de la información solicitada</w:t>
      </w:r>
      <w:r>
        <w:rPr>
          <w:rFonts w:ascii="Palatino Linotype" w:eastAsia="Times New Roman" w:hAnsi="Palatino Linotype" w:cs="Times New Roman"/>
          <w:sz w:val="24"/>
          <w:szCs w:val="24"/>
          <w:lang w:eastAsia="es-ES"/>
        </w:rPr>
        <w:t>, podría contener datos susceptibles de clasificar, por lo que el sujeto obligado deberá hacer entrega de esta en versión pública de ser procedente conforme a las siguientes argumentaciones.</w:t>
      </w:r>
    </w:p>
    <w:p w14:paraId="045982D1" w14:textId="77777777" w:rsidR="00C32FB3" w:rsidRDefault="00C32FB3" w:rsidP="00C903AE">
      <w:pPr>
        <w:tabs>
          <w:tab w:val="left" w:pos="8931"/>
        </w:tabs>
        <w:spacing w:before="240" w:line="360" w:lineRule="auto"/>
        <w:ind w:right="51"/>
        <w:jc w:val="both"/>
        <w:rPr>
          <w:rFonts w:ascii="Palatino Linotype" w:eastAsia="Times New Roman" w:hAnsi="Palatino Linotype" w:cs="Times New Roman"/>
          <w:sz w:val="24"/>
          <w:szCs w:val="24"/>
          <w:lang w:eastAsia="es-ES"/>
        </w:rPr>
      </w:pPr>
    </w:p>
    <w:p w14:paraId="78FC4984" w14:textId="77777777" w:rsidR="00C903AE" w:rsidRPr="00D6154F" w:rsidRDefault="00C903AE" w:rsidP="00C903AE">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14:paraId="019D32A3" w14:textId="77777777" w:rsidR="00C903AE" w:rsidRPr="00D32F71" w:rsidRDefault="00C903AE" w:rsidP="00C903AE">
      <w:pPr>
        <w:spacing w:line="360" w:lineRule="auto"/>
        <w:ind w:left="709" w:right="141"/>
        <w:jc w:val="both"/>
        <w:rPr>
          <w:rFonts w:ascii="Palatino Linotype" w:hAnsi="Palatino Linotype"/>
          <w:b/>
          <w:i/>
          <w:color w:val="000000"/>
          <w:sz w:val="6"/>
        </w:rPr>
      </w:pPr>
    </w:p>
    <w:p w14:paraId="06AC3710" w14:textId="77777777" w:rsidR="00C903AE" w:rsidRDefault="00C74E68" w:rsidP="00C903AE">
      <w:pPr>
        <w:spacing w:after="0" w:line="360" w:lineRule="auto"/>
        <w:jc w:val="both"/>
        <w:rPr>
          <w:rFonts w:ascii="Palatino Linotype" w:hAnsi="Palatino Linotype" w:cs="Arial"/>
          <w:sz w:val="24"/>
          <w:szCs w:val="24"/>
        </w:rPr>
      </w:pPr>
      <w:r>
        <w:rPr>
          <w:rFonts w:ascii="Palatino Linotype" w:hAnsi="Palatino Linotype" w:cs="Arial"/>
          <w:sz w:val="24"/>
          <w:szCs w:val="24"/>
        </w:rPr>
        <w:t>Resulta oportuno precisar que p</w:t>
      </w:r>
      <w:r w:rsidR="00C903AE">
        <w:rPr>
          <w:rFonts w:ascii="Palatino Linotype" w:hAnsi="Palatino Linotype" w:cs="Arial"/>
          <w:sz w:val="24"/>
          <w:szCs w:val="24"/>
        </w:rPr>
        <w:t>ara el caso de que contenga datos personales</w:t>
      </w:r>
      <w:r>
        <w:rPr>
          <w:rFonts w:ascii="Palatino Linotype" w:hAnsi="Palatino Linotype" w:cs="Arial"/>
          <w:sz w:val="24"/>
          <w:szCs w:val="24"/>
        </w:rPr>
        <w:t>,</w:t>
      </w:r>
      <w:r w:rsidR="00C903AE">
        <w:rPr>
          <w:rFonts w:ascii="Palatino Linotype" w:hAnsi="Palatino Linotype" w:cs="Arial"/>
          <w:sz w:val="24"/>
          <w:szCs w:val="24"/>
        </w:rPr>
        <w:t xml:space="preserve"> deberá realizar la clasificación de la información ya que </w:t>
      </w:r>
      <w:r w:rsidR="00C903AE" w:rsidRPr="00822149">
        <w:rPr>
          <w:rFonts w:ascii="Palatino Linotype" w:hAnsi="Palatino Linotype" w:cs="Arial"/>
          <w:sz w:val="24"/>
          <w:szCs w:val="24"/>
        </w:rPr>
        <w:t xml:space="preserve">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w:t>
      </w:r>
      <w:r w:rsidR="00C903AE" w:rsidRPr="00822149">
        <w:rPr>
          <w:rFonts w:ascii="Palatino Linotype" w:hAnsi="Palatino Linotype" w:cs="Arial"/>
          <w:sz w:val="24"/>
          <w:szCs w:val="24"/>
        </w:rPr>
        <w:lastRenderedPageBreak/>
        <w:t>los particulares y de los servidores públicos, de acuerdo con dispuesto en los artículos 3, fracciones IX, XX, XXI</w:t>
      </w:r>
      <w:r w:rsidR="00C903AE">
        <w:rPr>
          <w:rFonts w:ascii="Palatino Linotype" w:hAnsi="Palatino Linotype" w:cs="Arial"/>
          <w:sz w:val="24"/>
          <w:szCs w:val="24"/>
        </w:rPr>
        <w:t xml:space="preserve"> </w:t>
      </w:r>
      <w:r w:rsidR="00C903AE" w:rsidRPr="00822149">
        <w:rPr>
          <w:rFonts w:ascii="Palatino Linotype" w:hAnsi="Palatino Linotype" w:cs="Arial"/>
          <w:sz w:val="24"/>
          <w:szCs w:val="24"/>
        </w:rPr>
        <w:t xml:space="preserve">y XLV; 91, </w:t>
      </w:r>
      <w:r w:rsidR="00C903AE">
        <w:rPr>
          <w:rFonts w:ascii="Palatino Linotype" w:hAnsi="Palatino Linotype" w:cs="Arial"/>
          <w:sz w:val="24"/>
          <w:szCs w:val="24"/>
        </w:rPr>
        <w:t xml:space="preserve">122, </w:t>
      </w:r>
      <w:r w:rsidR="00C903AE" w:rsidRPr="00822149">
        <w:rPr>
          <w:rFonts w:ascii="Palatino Linotype" w:hAnsi="Palatino Linotype" w:cs="Arial"/>
          <w:sz w:val="24"/>
          <w:szCs w:val="24"/>
        </w:rPr>
        <w:t>13</w:t>
      </w:r>
      <w:r w:rsidR="00C903AE">
        <w:rPr>
          <w:rFonts w:ascii="Palatino Linotype" w:hAnsi="Palatino Linotype" w:cs="Arial"/>
          <w:sz w:val="24"/>
          <w:szCs w:val="24"/>
        </w:rPr>
        <w:t xml:space="preserve">2, 137, </w:t>
      </w:r>
      <w:r w:rsidR="00C903AE" w:rsidRPr="00822149">
        <w:rPr>
          <w:rFonts w:ascii="Palatino Linotype" w:hAnsi="Palatino Linotype" w:cs="Arial"/>
          <w:sz w:val="24"/>
          <w:szCs w:val="24"/>
        </w:rPr>
        <w:t>143</w:t>
      </w:r>
      <w:r w:rsidR="00C903AE">
        <w:rPr>
          <w:rFonts w:ascii="Palatino Linotype" w:hAnsi="Palatino Linotype" w:cs="Arial"/>
          <w:sz w:val="24"/>
          <w:szCs w:val="24"/>
        </w:rPr>
        <w:t xml:space="preserve"> fracción I,</w:t>
      </w:r>
      <w:r w:rsidR="00C903AE" w:rsidRPr="00822149">
        <w:rPr>
          <w:rFonts w:ascii="Palatino Linotype" w:hAnsi="Palatino Linotype" w:cs="Arial"/>
          <w:sz w:val="24"/>
          <w:szCs w:val="24"/>
        </w:rPr>
        <w:t xml:space="preserve"> de la Ley de Transparencia y Acceso a la Información Pública del Estado de México y Municipios.</w:t>
      </w:r>
    </w:p>
    <w:p w14:paraId="17C91BDC" w14:textId="77777777" w:rsidR="00C903AE" w:rsidRDefault="00C903AE" w:rsidP="00C903AE">
      <w:pPr>
        <w:spacing w:after="0" w:line="360" w:lineRule="auto"/>
        <w:jc w:val="both"/>
        <w:rPr>
          <w:rFonts w:ascii="Palatino Linotype" w:hAnsi="Palatino Linotype" w:cs="Arial"/>
          <w:sz w:val="24"/>
          <w:szCs w:val="24"/>
        </w:rPr>
      </w:pPr>
    </w:p>
    <w:p w14:paraId="193E8AFF"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0F672016"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24693BF"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689EB481" w14:textId="77777777"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B7F9E35" w14:textId="77777777"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59E5282D" w14:textId="77777777" w:rsidR="00C903AE" w:rsidRPr="00A31C1A"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4326C8" w14:textId="77777777"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63397BA"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3450A8F1" w14:textId="77777777"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p>
    <w:p w14:paraId="156DEE75" w14:textId="77777777" w:rsidR="00C903AE" w:rsidRPr="00A31C1A" w:rsidRDefault="00C903AE" w:rsidP="00C903AE">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3561CE3B" w14:textId="77777777" w:rsidR="00C903AE" w:rsidRDefault="00C903AE" w:rsidP="00C903AE">
      <w:pPr>
        <w:autoSpaceDE w:val="0"/>
        <w:autoSpaceDN w:val="0"/>
        <w:adjustRightInd w:val="0"/>
        <w:spacing w:after="0" w:line="276" w:lineRule="auto"/>
        <w:ind w:left="567" w:right="284"/>
        <w:jc w:val="both"/>
        <w:rPr>
          <w:rFonts w:ascii="Palatino Linotype" w:hAnsi="Palatino Linotype" w:cs="Arial"/>
          <w:b/>
          <w:i/>
          <w:szCs w:val="24"/>
        </w:rPr>
      </w:pPr>
    </w:p>
    <w:p w14:paraId="04316B1B"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76E68ABA"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564E9F3"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0B6FC3CE"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59B775F9" w14:textId="77777777"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6E35BDE0" w14:textId="77777777" w:rsidR="00C903AE" w:rsidRPr="007B1AB1" w:rsidRDefault="00C903AE" w:rsidP="00C903AE">
      <w:pPr>
        <w:autoSpaceDE w:val="0"/>
        <w:autoSpaceDN w:val="0"/>
        <w:adjustRightInd w:val="0"/>
        <w:spacing w:after="0" w:line="360" w:lineRule="auto"/>
        <w:jc w:val="both"/>
        <w:rPr>
          <w:rFonts w:ascii="Palatino Linotype" w:hAnsi="Palatino Linotype" w:cs="Arial"/>
          <w:sz w:val="24"/>
          <w:szCs w:val="24"/>
        </w:rPr>
      </w:pPr>
    </w:p>
    <w:p w14:paraId="1EC23436" w14:textId="77777777"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xml:space="preserve">. Cuando un mismo medio, impreso o electrónico, contenga información pública y reservada o confidencial, la Unidad de Transparencia para efectos de atender una solicitud </w:t>
      </w:r>
      <w:r w:rsidRPr="00542DCC">
        <w:rPr>
          <w:rFonts w:ascii="Palatino Linotype" w:hAnsi="Palatino Linotype" w:cs="Arial"/>
          <w:i/>
          <w:szCs w:val="24"/>
        </w:rPr>
        <w:lastRenderedPageBreak/>
        <w:t>de información, deberán elaborar una versión pública en la que se testen las partes o secciones clasificadas, indicando su contenido de manera genérica y fundando y motivando su clasificación.</w:t>
      </w:r>
    </w:p>
    <w:p w14:paraId="1B59BC95" w14:textId="77777777"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p>
    <w:p w14:paraId="5CA4661C" w14:textId="77777777" w:rsidR="00C903AE" w:rsidRPr="00A31C1A"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29EE330A" w14:textId="77777777"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3228CB91" w14:textId="77777777"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21657B6" w14:textId="77777777"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p>
    <w:p w14:paraId="0E2FB963" w14:textId="77777777" w:rsidR="00C903AE" w:rsidRPr="00E06153" w:rsidRDefault="00C903AE" w:rsidP="00C903AE">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57E7BD64" w14:textId="77777777" w:rsidR="00C903AE" w:rsidRPr="00AD2A55" w:rsidRDefault="00C903AE" w:rsidP="00C903AE">
      <w:pPr>
        <w:rPr>
          <w:lang w:val="es-ES" w:eastAsia="es-ES"/>
        </w:rPr>
      </w:pPr>
    </w:p>
    <w:p w14:paraId="70598888"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35D7B621"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F72D90B"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63FD58A8"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093F00D2"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510F3F52"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50FD0E1F" w14:textId="77777777" w:rsidR="00C903AE" w:rsidRDefault="00C903AE" w:rsidP="00C903A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1713933B" w14:textId="77777777" w:rsidR="00C903AE" w:rsidRPr="0020745E" w:rsidRDefault="00C903AE" w:rsidP="00C903AE">
      <w:pPr>
        <w:shd w:val="clear" w:color="auto" w:fill="FFFFFF"/>
        <w:spacing w:after="101" w:line="240" w:lineRule="auto"/>
        <w:jc w:val="both"/>
        <w:rPr>
          <w:rFonts w:ascii="Arial" w:eastAsia="Times New Roman" w:hAnsi="Arial" w:cs="Arial"/>
          <w:color w:val="2F2F2F"/>
          <w:sz w:val="18"/>
          <w:szCs w:val="18"/>
          <w:lang w:eastAsia="es-MX"/>
        </w:rPr>
      </w:pPr>
    </w:p>
    <w:p w14:paraId="6503FB59"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64CE7905"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6005A00A" w14:textId="77777777" w:rsidR="00C903AE" w:rsidRPr="00AD2A55" w:rsidRDefault="00C903AE" w:rsidP="00C903A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52D976B3" w14:textId="77777777"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BAB8D69" w14:textId="77777777"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w:t>
      </w:r>
      <w:proofErr w:type="gramStart"/>
      <w:r w:rsidRPr="00AD2A55">
        <w:rPr>
          <w:rFonts w:ascii="Palatino Linotype" w:eastAsia="Times New Roman" w:hAnsi="Palatino Linotype"/>
          <w:i/>
          <w:color w:val="auto"/>
          <w:sz w:val="22"/>
          <w:szCs w:val="22"/>
          <w:lang w:eastAsia="es-MX"/>
        </w:rPr>
        <w:t>.  …</w:t>
      </w:r>
      <w:proofErr w:type="gramEnd"/>
    </w:p>
    <w:p w14:paraId="7F5CF3EB" w14:textId="77777777"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14:paraId="2C068B76" w14:textId="77777777" w:rsidR="00C903AE" w:rsidRDefault="00C903AE" w:rsidP="00C903AE">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122108E8" w14:textId="77777777"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lang w:eastAsia="es-MX"/>
        </w:rPr>
      </w:pPr>
    </w:p>
    <w:p w14:paraId="185F7A5C" w14:textId="77777777" w:rsidR="00C903AE" w:rsidRDefault="00C903AE" w:rsidP="00C903AE">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1E5D93D" w14:textId="77777777" w:rsidR="00C903AE" w:rsidRPr="00AD2A55" w:rsidRDefault="00C903AE" w:rsidP="00C903AE">
      <w:pPr>
        <w:autoSpaceDE w:val="0"/>
        <w:autoSpaceDN w:val="0"/>
        <w:adjustRightInd w:val="0"/>
        <w:spacing w:after="0" w:line="360" w:lineRule="auto"/>
        <w:jc w:val="both"/>
        <w:rPr>
          <w:rFonts w:ascii="Palatino Linotype" w:hAnsi="Palatino Linotype" w:cs="Arial"/>
          <w:bCs/>
          <w:sz w:val="24"/>
          <w:szCs w:val="24"/>
        </w:rPr>
      </w:pPr>
    </w:p>
    <w:p w14:paraId="09CBCD62" w14:textId="77777777" w:rsidR="00C903AE" w:rsidRDefault="00C903AE" w:rsidP="00C903A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6A92E25E" w14:textId="77777777" w:rsidR="00C903AE" w:rsidRPr="00AD2A55" w:rsidRDefault="00C903AE" w:rsidP="00C903AE">
      <w:pPr>
        <w:autoSpaceDE w:val="0"/>
        <w:autoSpaceDN w:val="0"/>
        <w:adjustRightInd w:val="0"/>
        <w:spacing w:after="0" w:line="360" w:lineRule="auto"/>
        <w:jc w:val="both"/>
        <w:rPr>
          <w:rFonts w:ascii="Palatino Linotype" w:hAnsi="Palatino Linotype" w:cs="Arial"/>
          <w:bCs/>
          <w:sz w:val="24"/>
          <w:szCs w:val="24"/>
        </w:rPr>
      </w:pPr>
    </w:p>
    <w:p w14:paraId="20033214" w14:textId="77777777" w:rsidR="00C903AE" w:rsidRDefault="00C903AE" w:rsidP="00C903A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w:t>
      </w:r>
      <w:r w:rsidRPr="00AD2A55">
        <w:rPr>
          <w:rFonts w:ascii="Palatino Linotype" w:hAnsi="Palatino Linotype" w:cs="Arial"/>
          <w:bCs/>
          <w:sz w:val="24"/>
          <w:szCs w:val="24"/>
        </w:rPr>
        <w:lastRenderedPageBreak/>
        <w:t xml:space="preserve">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5A4DB65" w14:textId="77777777" w:rsidR="00C903AE" w:rsidRDefault="00C903AE" w:rsidP="00C903AE">
      <w:pPr>
        <w:spacing w:after="0" w:line="360" w:lineRule="auto"/>
        <w:jc w:val="both"/>
        <w:rPr>
          <w:rFonts w:ascii="Palatino Linotype" w:hAnsi="Palatino Linotype" w:cs="Arial"/>
          <w:bCs/>
          <w:sz w:val="24"/>
          <w:szCs w:val="24"/>
        </w:rPr>
      </w:pPr>
    </w:p>
    <w:p w14:paraId="10817907" w14:textId="77777777" w:rsidR="00C903AE" w:rsidRDefault="00C903AE" w:rsidP="00C903AE">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520CB205" w14:textId="77777777" w:rsidR="00C903AE" w:rsidRPr="00AD2A55" w:rsidRDefault="00C903AE" w:rsidP="00C903AE">
      <w:pPr>
        <w:spacing w:after="0" w:line="360" w:lineRule="auto"/>
        <w:jc w:val="both"/>
        <w:rPr>
          <w:rFonts w:ascii="Palatino Linotype" w:hAnsi="Palatino Linotype" w:cs="Arial"/>
          <w:bCs/>
          <w:sz w:val="24"/>
          <w:szCs w:val="24"/>
        </w:rPr>
      </w:pPr>
    </w:p>
    <w:p w14:paraId="4C1657A9" w14:textId="77777777" w:rsidR="00C903AE" w:rsidRDefault="00C903AE" w:rsidP="00C903A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102DD32D" w14:textId="77777777" w:rsidR="00B962E3" w:rsidRPr="00AD2A55" w:rsidRDefault="00B962E3" w:rsidP="00C903AE">
      <w:pPr>
        <w:spacing w:after="0" w:line="240" w:lineRule="auto"/>
        <w:ind w:left="851" w:right="850"/>
        <w:jc w:val="both"/>
        <w:rPr>
          <w:rFonts w:ascii="Palatino Linotype" w:hAnsi="Palatino Linotype" w:cs="Arial"/>
          <w:bCs/>
          <w:i/>
          <w:iCs/>
        </w:rPr>
      </w:pPr>
    </w:p>
    <w:p w14:paraId="490B2496" w14:textId="77777777" w:rsidR="00C903AE" w:rsidRDefault="00C903AE" w:rsidP="00C903A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lastRenderedPageBreak/>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4B877405" w14:textId="77777777" w:rsidR="00A61E7C" w:rsidRDefault="00A61E7C" w:rsidP="00C903AE">
      <w:pPr>
        <w:pStyle w:val="Ttulo2"/>
        <w:spacing w:before="0" w:line="360" w:lineRule="auto"/>
        <w:jc w:val="both"/>
        <w:rPr>
          <w:rFonts w:ascii="Palatino Linotype" w:eastAsia="Calibri" w:hAnsi="Palatino Linotype" w:cs="Arial"/>
          <w:color w:val="auto"/>
          <w:sz w:val="24"/>
          <w:szCs w:val="24"/>
        </w:rPr>
      </w:pPr>
    </w:p>
    <w:p w14:paraId="267AC261" w14:textId="77777777" w:rsidR="00C903AE" w:rsidRDefault="00C903AE" w:rsidP="00C903AE">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4E7FBF8E" w14:textId="77777777" w:rsidR="00E16256" w:rsidRDefault="00E16256" w:rsidP="00E16256"/>
    <w:p w14:paraId="15E48CE5" w14:textId="77777777" w:rsidR="00E16256" w:rsidRPr="00E16256" w:rsidRDefault="00E16256" w:rsidP="00E16256">
      <w:pPr>
        <w:pStyle w:val="Prrafodelista"/>
        <w:keepNext/>
        <w:keepLines/>
        <w:numPr>
          <w:ilvl w:val="0"/>
          <w:numId w:val="16"/>
        </w:numPr>
        <w:outlineLvl w:val="0"/>
        <w:rPr>
          <w:rFonts w:ascii="Palatino Linotype" w:eastAsia="MS Gothic" w:hAnsi="Palatino Linotype" w:cstheme="majorBidi"/>
          <w:b/>
        </w:rPr>
      </w:pPr>
      <w:r w:rsidRPr="00E16256">
        <w:rPr>
          <w:rFonts w:ascii="Palatino Linotype" w:eastAsia="MS Gothic" w:hAnsi="Palatino Linotype" w:cstheme="majorBidi"/>
          <w:b/>
        </w:rPr>
        <w:t>Vista a la Dirección Jurídica y de Verificación.</w:t>
      </w:r>
    </w:p>
    <w:p w14:paraId="7BFDECA7" w14:textId="77777777" w:rsidR="00E16256" w:rsidRDefault="00E16256" w:rsidP="00E16256">
      <w:pPr>
        <w:pStyle w:val="Sinespaciado"/>
      </w:pPr>
    </w:p>
    <w:p w14:paraId="576CBD1A" w14:textId="77777777" w:rsidR="00E16256" w:rsidRPr="00A65122" w:rsidRDefault="00E16256" w:rsidP="00E16256">
      <w:pPr>
        <w:spacing w:after="0" w:line="360" w:lineRule="auto"/>
        <w:contextualSpacing/>
        <w:jc w:val="both"/>
        <w:rPr>
          <w:rFonts w:ascii="Palatino Linotype" w:hAnsi="Palatino Linotype"/>
          <w:lang w:val="es-ES_tradnl" w:eastAsia="es-ES"/>
        </w:rPr>
      </w:pPr>
      <w:r w:rsidRPr="00A65122">
        <w:rPr>
          <w:rFonts w:ascii="Palatino Linotype" w:hAnsi="Palatino Linotype"/>
          <w:lang w:val="es-ES_tradnl" w:eastAsia="es-ES"/>
        </w:rPr>
        <w:t xml:space="preserve">Es necesario resaltar que el recursos de revisión previsto en la Ley de la materia no es el medio para investigar y en su caso, sancionar a servidores públicos </w:t>
      </w:r>
      <w:r>
        <w:rPr>
          <w:rFonts w:ascii="Palatino Linotype" w:hAnsi="Palatino Linotype"/>
          <w:b/>
          <w:u w:val="single"/>
          <w:lang w:val="es-ES_tradnl" w:eastAsia="es-ES"/>
        </w:rPr>
        <w:t>por no tener actualizada o completa la información en su portal de Acceso a la Información Mexiquense</w:t>
      </w:r>
      <w:r w:rsidRPr="00A65122">
        <w:rPr>
          <w:rFonts w:ascii="Palatino Linotype" w:hAnsi="Palatino Linotype"/>
          <w:lang w:val="es-ES_tradnl" w:eastAsia="es-ES"/>
        </w:rPr>
        <w:t xml:space="preserve"> o en la atención a solicitudes de información; sin embargo, dados los planteamientos que se </w:t>
      </w:r>
      <w:r>
        <w:rPr>
          <w:rFonts w:ascii="Palatino Linotype" w:hAnsi="Palatino Linotype"/>
          <w:lang w:val="es-ES_tradnl" w:eastAsia="es-ES"/>
        </w:rPr>
        <w:t xml:space="preserve">por el solicitante, </w:t>
      </w:r>
      <w:r w:rsidRPr="00A65122">
        <w:rPr>
          <w:rFonts w:ascii="Palatino Linotype" w:hAnsi="Palatino Linotype"/>
          <w:lang w:val="es-ES_tradnl" w:eastAsia="es-ES"/>
        </w:rPr>
        <w:t xml:space="preserve">se dará vista al área competente para que en ejercicio de sus atribuciones realice las investigaciones pertinentes por las omisiones detectadas atribuibles al </w:t>
      </w:r>
      <w:r w:rsidRPr="00A65122">
        <w:rPr>
          <w:rFonts w:ascii="Palatino Linotype" w:hAnsi="Palatino Linotype"/>
          <w:b/>
          <w:lang w:val="es-ES_tradnl" w:eastAsia="es-ES"/>
        </w:rPr>
        <w:t>SUJETO OBLIGADO</w:t>
      </w:r>
      <w:r w:rsidRPr="00A65122">
        <w:rPr>
          <w:rFonts w:ascii="Palatino Linotype" w:hAnsi="Palatino Linotype"/>
          <w:lang w:val="es-ES_tradnl" w:eastAsia="es-ES"/>
        </w:rPr>
        <w:t>.</w:t>
      </w:r>
    </w:p>
    <w:p w14:paraId="019F60CC" w14:textId="77777777" w:rsidR="00E16256" w:rsidRPr="00A65122" w:rsidRDefault="00E16256" w:rsidP="00E16256">
      <w:pPr>
        <w:spacing w:line="360" w:lineRule="auto"/>
        <w:contextualSpacing/>
        <w:jc w:val="both"/>
        <w:rPr>
          <w:rFonts w:ascii="Palatino Linotype" w:hAnsi="Palatino Linotype"/>
          <w:lang w:val="es-ES_tradnl" w:eastAsia="es-ES"/>
        </w:rPr>
      </w:pPr>
    </w:p>
    <w:p w14:paraId="5A51171F" w14:textId="77777777" w:rsidR="00E16256" w:rsidRPr="00A65122" w:rsidRDefault="00E16256" w:rsidP="00E16256">
      <w:pPr>
        <w:spacing w:after="0" w:line="360" w:lineRule="auto"/>
        <w:contextualSpacing/>
        <w:jc w:val="both"/>
        <w:rPr>
          <w:rFonts w:ascii="Palatino Linotype" w:hAnsi="Palatino Linotype"/>
          <w:lang w:val="es-ES_tradnl" w:eastAsia="es-ES"/>
        </w:rPr>
      </w:pPr>
      <w:r w:rsidRPr="00A65122">
        <w:rPr>
          <w:rFonts w:ascii="Palatino Linotype" w:hAnsi="Palatino Linotype"/>
          <w:lang w:val="es-ES_tradnl" w:eastAsia="es-ES"/>
        </w:rPr>
        <w:t>Por ello, es c</w:t>
      </w:r>
      <w:r>
        <w:rPr>
          <w:rFonts w:ascii="Palatino Linotype" w:hAnsi="Palatino Linotype"/>
          <w:lang w:val="es-ES_tradnl" w:eastAsia="es-ES"/>
        </w:rPr>
        <w:t>onveniente señalar la fracción X, del artículo 92</w:t>
      </w:r>
      <w:r w:rsidRPr="00A65122">
        <w:rPr>
          <w:rFonts w:ascii="Palatino Linotype" w:hAnsi="Palatino Linotype"/>
          <w:lang w:val="es-ES_tradnl" w:eastAsia="es-ES"/>
        </w:rPr>
        <w:t>, de la Ley de Transparencia y Acceso a la Información Pública del Estado de México y Municipios, que establece:</w:t>
      </w:r>
    </w:p>
    <w:p w14:paraId="73F0F61F" w14:textId="77777777" w:rsidR="00E16256" w:rsidRPr="00A65122" w:rsidRDefault="00E16256" w:rsidP="00E16256">
      <w:pPr>
        <w:spacing w:line="360" w:lineRule="auto"/>
        <w:contextualSpacing/>
        <w:jc w:val="both"/>
        <w:rPr>
          <w:rFonts w:ascii="Palatino Linotype" w:hAnsi="Palatino Linotype"/>
          <w:lang w:val="es-ES_tradnl" w:eastAsia="es-ES"/>
        </w:rPr>
      </w:pPr>
    </w:p>
    <w:p w14:paraId="7E1F0436" w14:textId="77777777" w:rsidR="00E16256" w:rsidRPr="00A65122" w:rsidRDefault="00E16256" w:rsidP="00E16256">
      <w:pPr>
        <w:spacing w:line="360" w:lineRule="auto"/>
        <w:ind w:left="567" w:right="567"/>
        <w:contextualSpacing/>
        <w:jc w:val="both"/>
        <w:rPr>
          <w:rFonts w:ascii="Palatino Linotype" w:hAnsi="Palatino Linotype"/>
          <w:i/>
          <w:lang w:val="es-ES_tradnl" w:eastAsia="es-ES"/>
        </w:rPr>
      </w:pPr>
      <w:r w:rsidRPr="00A65122">
        <w:rPr>
          <w:rFonts w:ascii="Palatino Linotype" w:hAnsi="Palatino Linotype"/>
          <w:i/>
          <w:lang w:val="es-ES_tradnl" w:eastAsia="es-ES"/>
        </w:rPr>
        <w:t>“</w:t>
      </w:r>
      <w:r w:rsidRPr="00B7071C">
        <w:rPr>
          <w:rFonts w:ascii="Palatino Linotype" w:hAnsi="Palatino Linotype"/>
          <w:i/>
          <w:lang w:eastAsia="es-ES"/>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w:t>
      </w:r>
      <w:r w:rsidRPr="00B7071C">
        <w:rPr>
          <w:rFonts w:ascii="Palatino Linotype" w:hAnsi="Palatino Linotype"/>
          <w:i/>
          <w:lang w:eastAsia="es-ES"/>
        </w:rPr>
        <w:lastRenderedPageBreak/>
        <w:t>corresponda, la información, por lo menos, de los temas, documentos y políticas que a continuación se señalan</w:t>
      </w:r>
      <w:r w:rsidRPr="00B7071C">
        <w:rPr>
          <w:rFonts w:ascii="Palatino Linotype" w:hAnsi="Palatino Linotype"/>
          <w:i/>
          <w:lang w:val="es-ES_tradnl" w:eastAsia="es-ES"/>
        </w:rPr>
        <w:t>:</w:t>
      </w:r>
    </w:p>
    <w:p w14:paraId="06F17CB0" w14:textId="77777777" w:rsidR="00E16256" w:rsidRPr="00A65122" w:rsidRDefault="00E16256" w:rsidP="00E16256">
      <w:pPr>
        <w:spacing w:line="360" w:lineRule="auto"/>
        <w:ind w:left="567" w:right="567"/>
        <w:contextualSpacing/>
        <w:jc w:val="both"/>
        <w:rPr>
          <w:rFonts w:ascii="Palatino Linotype" w:hAnsi="Palatino Linotype"/>
          <w:i/>
          <w:lang w:val="es-ES_tradnl" w:eastAsia="es-ES"/>
        </w:rPr>
      </w:pPr>
      <w:r w:rsidRPr="00A65122">
        <w:rPr>
          <w:rFonts w:ascii="Palatino Linotype" w:hAnsi="Palatino Linotype"/>
          <w:i/>
          <w:lang w:val="es-ES_tradnl" w:eastAsia="es-ES"/>
        </w:rPr>
        <w:t>(…)</w:t>
      </w:r>
    </w:p>
    <w:p w14:paraId="79492328" w14:textId="77777777" w:rsidR="00E16256" w:rsidRPr="00A65122" w:rsidRDefault="00E16256" w:rsidP="00E16256">
      <w:pPr>
        <w:spacing w:line="360" w:lineRule="auto"/>
        <w:ind w:left="567" w:right="567"/>
        <w:contextualSpacing/>
        <w:jc w:val="both"/>
        <w:rPr>
          <w:rFonts w:ascii="Palatino Linotype" w:hAnsi="Palatino Linotype"/>
          <w:i/>
          <w:lang w:val="es-ES_tradnl" w:eastAsia="es-ES"/>
        </w:rPr>
      </w:pPr>
      <w:r w:rsidRPr="00A65122">
        <w:rPr>
          <w:rFonts w:ascii="Palatino Linotype" w:hAnsi="Palatino Linotype"/>
          <w:i/>
          <w:lang w:val="es-ES_tradnl" w:eastAsia="es-ES"/>
        </w:rPr>
        <w:t xml:space="preserve">X. </w:t>
      </w:r>
      <w:r w:rsidRPr="00B7071C">
        <w:rPr>
          <w:rFonts w:ascii="Palatino Linotype" w:hAnsi="Palatino Linotype"/>
          <w:i/>
          <w:lang w:eastAsia="es-E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B7071C">
        <w:rPr>
          <w:rFonts w:ascii="Palatino Linotype" w:hAnsi="Palatino Linotype"/>
          <w:i/>
          <w:lang w:val="es-ES_tradnl" w:eastAsia="es-ES"/>
        </w:rPr>
        <w:t xml:space="preserve"> </w:t>
      </w:r>
      <w:r w:rsidRPr="00A65122">
        <w:rPr>
          <w:rFonts w:ascii="Palatino Linotype" w:hAnsi="Palatino Linotype"/>
          <w:i/>
          <w:lang w:val="es-ES_tradnl" w:eastAsia="es-ES"/>
        </w:rPr>
        <w:t>“</w:t>
      </w:r>
    </w:p>
    <w:p w14:paraId="05D6B0B8" w14:textId="77777777" w:rsidR="00E16256" w:rsidRPr="00A65122" w:rsidRDefault="00E16256" w:rsidP="00E16256">
      <w:pPr>
        <w:spacing w:line="360" w:lineRule="auto"/>
        <w:ind w:left="567" w:right="567"/>
        <w:contextualSpacing/>
        <w:jc w:val="both"/>
        <w:rPr>
          <w:rFonts w:ascii="Palatino Linotype" w:hAnsi="Palatino Linotype"/>
          <w:i/>
          <w:lang w:val="es-ES_tradnl" w:eastAsia="es-ES"/>
        </w:rPr>
      </w:pPr>
      <w:r w:rsidRPr="00A65122">
        <w:rPr>
          <w:rFonts w:ascii="Palatino Linotype" w:hAnsi="Palatino Linotype"/>
          <w:i/>
          <w:lang w:val="es-ES_tradnl" w:eastAsia="es-ES"/>
        </w:rPr>
        <w:t>(…)</w:t>
      </w:r>
    </w:p>
    <w:p w14:paraId="184627A3" w14:textId="77777777" w:rsidR="00E16256" w:rsidRPr="00A65122" w:rsidRDefault="00E16256" w:rsidP="00E16256">
      <w:pPr>
        <w:spacing w:line="360" w:lineRule="auto"/>
        <w:contextualSpacing/>
        <w:jc w:val="both"/>
        <w:rPr>
          <w:rFonts w:ascii="Palatino Linotype" w:eastAsia="MS Mincho" w:hAnsi="Palatino Linotype" w:cs="Arial"/>
          <w:lang w:val="es-ES_tradnl" w:eastAsia="es-ES"/>
        </w:rPr>
      </w:pPr>
    </w:p>
    <w:p w14:paraId="566B52CF" w14:textId="77777777" w:rsidR="00E16256" w:rsidRPr="00B7071C" w:rsidRDefault="00E16256" w:rsidP="00E16256">
      <w:pPr>
        <w:spacing w:after="0" w:line="360" w:lineRule="auto"/>
        <w:contextualSpacing/>
        <w:jc w:val="both"/>
        <w:rPr>
          <w:rFonts w:ascii="Palatino Linotype" w:eastAsiaTheme="minorEastAsia" w:hAnsi="Palatino Linotype"/>
          <w:i/>
          <w:lang w:val="es-ES_tradnl" w:eastAsia="es-ES"/>
        </w:rPr>
      </w:pPr>
      <w:r>
        <w:rPr>
          <w:rFonts w:ascii="Palatino Linotype" w:hAnsi="Palatino Linotype"/>
          <w:lang w:val="es-ES_tradnl" w:eastAsia="es-ES"/>
        </w:rPr>
        <w:t xml:space="preserve">Asimismo, el Reglamento Interior del Instituto de Transparencia, Acceso a la Información Pública y Protección de Datos del Estado de México y sus Municipios, establece en su artículo 22, fracción XIV, que es la Dirección Jurídica y de Verificación quien ordenará y practicará verificaciones en los portales de internet de los sujetos obligados: </w:t>
      </w:r>
    </w:p>
    <w:p w14:paraId="6E54AAAF" w14:textId="77777777" w:rsidR="00E16256" w:rsidRPr="00B7071C" w:rsidRDefault="00E16256" w:rsidP="00E16256">
      <w:pPr>
        <w:spacing w:line="360" w:lineRule="auto"/>
        <w:contextualSpacing/>
        <w:jc w:val="both"/>
        <w:rPr>
          <w:rFonts w:ascii="Palatino Linotype" w:eastAsiaTheme="minorEastAsia" w:hAnsi="Palatino Linotype"/>
          <w:i/>
          <w:lang w:val="es-ES_tradnl" w:eastAsia="es-ES"/>
        </w:rPr>
      </w:pPr>
    </w:p>
    <w:p w14:paraId="4124F376" w14:textId="77777777" w:rsidR="00E16256" w:rsidRPr="00B7071C" w:rsidRDefault="00E16256" w:rsidP="00E16256">
      <w:pPr>
        <w:spacing w:line="360" w:lineRule="auto"/>
        <w:ind w:left="851" w:right="567"/>
        <w:contextualSpacing/>
        <w:jc w:val="both"/>
        <w:rPr>
          <w:rFonts w:ascii="Palatino Linotype" w:hAnsi="Palatino Linotype"/>
          <w:i/>
        </w:rPr>
      </w:pPr>
      <w:r w:rsidRPr="00B7071C">
        <w:rPr>
          <w:rFonts w:ascii="Palatino Linotype" w:hAnsi="Palatino Linotype"/>
          <w:i/>
        </w:rPr>
        <w:t>Artículo 22. Corresponde a la Dirección Jurídica y de Verificación ejercer las atribuciones siguientes:</w:t>
      </w:r>
    </w:p>
    <w:p w14:paraId="419CC152" w14:textId="77777777" w:rsidR="00E16256" w:rsidRPr="00B7071C" w:rsidRDefault="00E16256" w:rsidP="00E16256">
      <w:pPr>
        <w:spacing w:line="360" w:lineRule="auto"/>
        <w:ind w:left="851" w:right="567"/>
        <w:contextualSpacing/>
        <w:jc w:val="both"/>
        <w:rPr>
          <w:rFonts w:ascii="Palatino Linotype" w:hAnsi="Palatino Linotype"/>
          <w:i/>
        </w:rPr>
      </w:pPr>
      <w:r w:rsidRPr="00B7071C">
        <w:rPr>
          <w:rFonts w:ascii="Palatino Linotype" w:hAnsi="Palatino Linotype"/>
          <w:i/>
        </w:rPr>
        <w:t xml:space="preserve">(…) </w:t>
      </w:r>
    </w:p>
    <w:p w14:paraId="35B13D42" w14:textId="77777777" w:rsidR="00E16256" w:rsidRDefault="00E16256" w:rsidP="00E16256">
      <w:pPr>
        <w:spacing w:line="360" w:lineRule="auto"/>
        <w:ind w:left="851" w:right="567"/>
        <w:contextualSpacing/>
        <w:jc w:val="both"/>
        <w:rPr>
          <w:rFonts w:ascii="Palatino Linotype" w:hAnsi="Palatino Linotype"/>
          <w:i/>
        </w:rPr>
      </w:pPr>
      <w:r w:rsidRPr="00B7071C">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6B87D7FA" w14:textId="77777777" w:rsidR="00E16256" w:rsidRPr="00E16256" w:rsidRDefault="00E16256" w:rsidP="00E16256">
      <w:r>
        <w:rPr>
          <w:rFonts w:ascii="Palatino Linotype" w:hAnsi="Palatino Linotype"/>
          <w:i/>
        </w:rPr>
        <w:t>(…)</w:t>
      </w:r>
    </w:p>
    <w:p w14:paraId="55758B34" w14:textId="77777777" w:rsidR="00A86C94" w:rsidRDefault="00A86C94" w:rsidP="00101AEA">
      <w:pPr>
        <w:pStyle w:val="Prrafodelista"/>
        <w:autoSpaceDE w:val="0"/>
        <w:autoSpaceDN w:val="0"/>
        <w:adjustRightInd w:val="0"/>
        <w:spacing w:line="360" w:lineRule="auto"/>
        <w:ind w:left="0"/>
        <w:jc w:val="both"/>
        <w:rPr>
          <w:rFonts w:ascii="Palatino Linotype" w:eastAsia="MS Mincho" w:hAnsi="Palatino Linotype" w:cs="Arial"/>
        </w:rPr>
      </w:pPr>
    </w:p>
    <w:p w14:paraId="196A2D9F" w14:textId="77777777"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00F62B9B">
        <w:rPr>
          <w:rFonts w:ascii="Palatino Linotype" w:hAnsi="Palatino Linotype"/>
          <w:noProof/>
          <w:sz w:val="24"/>
          <w:szCs w:val="24"/>
          <w:lang w:eastAsia="es-MX"/>
        </w:rPr>
        <w:t xml:space="preserve">resultan </w:t>
      </w:r>
      <w:r w:rsidRPr="0014447C">
        <w:rPr>
          <w:rFonts w:ascii="Palatino Linotype" w:hAnsi="Palatino Linotype"/>
          <w:noProof/>
          <w:sz w:val="24"/>
          <w:szCs w:val="24"/>
          <w:lang w:eastAsia="es-MX"/>
        </w:rPr>
        <w:t>fundadas las razones o motivo</w:t>
      </w:r>
      <w:r w:rsidR="00CC2429">
        <w:rPr>
          <w:rFonts w:ascii="Palatino Linotype" w:hAnsi="Palatino Linotype"/>
          <w:noProof/>
          <w:sz w:val="24"/>
          <w:szCs w:val="24"/>
          <w:lang w:eastAsia="es-MX"/>
        </w:rPr>
        <w:t xml:space="preserve">s de inconformidad que arguye </w:t>
      </w:r>
      <w:r w:rsidR="00BD3DD7">
        <w:rPr>
          <w:rFonts w:ascii="Palatino Linotype" w:hAnsi="Palatino Linotype"/>
          <w:noProof/>
          <w:sz w:val="24"/>
          <w:szCs w:val="24"/>
          <w:lang w:eastAsia="es-MX"/>
        </w:rPr>
        <w:t>El Recurrente</w:t>
      </w:r>
      <w:r w:rsidRPr="0014447C">
        <w:rPr>
          <w:rFonts w:ascii="Palatino Linotype" w:hAnsi="Palatino Linotype"/>
          <w:noProof/>
          <w:sz w:val="24"/>
          <w:szCs w:val="24"/>
          <w:lang w:eastAsia="es-MX"/>
        </w:rPr>
        <w:t xml:space="preserve">; </w:t>
      </w:r>
      <w:r w:rsidRPr="0014447C">
        <w:rPr>
          <w:rFonts w:ascii="Palatino Linotype" w:hAnsi="Palatino Linotype"/>
          <w:sz w:val="24"/>
          <w:szCs w:val="24"/>
        </w:rPr>
        <w:t xml:space="preserve">por ello, con fundamento en el </w:t>
      </w:r>
      <w:r w:rsidRPr="0014447C">
        <w:rPr>
          <w:rFonts w:ascii="Palatino Linotype" w:hAnsi="Palatino Linotype"/>
          <w:sz w:val="24"/>
          <w:szCs w:val="24"/>
        </w:rPr>
        <w:lastRenderedPageBreak/>
        <w:t xml:space="preserve">artículo 186 fracción II de la Ley de Transparencia y Acceso a la Información Pública del Estado de México y Municipios, se </w:t>
      </w:r>
      <w:r w:rsidR="00BF7144">
        <w:rPr>
          <w:rFonts w:ascii="Palatino Linotype" w:hAnsi="Palatino Linotype"/>
          <w:b/>
          <w:sz w:val="24"/>
          <w:szCs w:val="24"/>
        </w:rPr>
        <w:t>REVOCA</w:t>
      </w:r>
      <w:r w:rsidRPr="0014447C">
        <w:rPr>
          <w:rFonts w:ascii="Palatino Linotype" w:hAnsi="Palatino Linotype"/>
          <w:sz w:val="24"/>
          <w:szCs w:val="24"/>
        </w:rPr>
        <w:t xml:space="preserve"> la respuesta a la solicitud de información pública </w:t>
      </w:r>
      <w:r w:rsidR="0028509C" w:rsidRPr="0028509C">
        <w:rPr>
          <w:rFonts w:ascii="Palatino Linotype" w:hAnsi="Palatino Linotype"/>
          <w:b/>
          <w:sz w:val="24"/>
          <w:szCs w:val="24"/>
        </w:rPr>
        <w:t>00228/TEOLOYU/IP/2020</w:t>
      </w:r>
      <w:r w:rsidRPr="0014447C">
        <w:rPr>
          <w:rFonts w:ascii="Palatino Linotype" w:hAnsi="Palatino Linotype"/>
          <w:bCs/>
          <w:sz w:val="24"/>
          <w:szCs w:val="24"/>
        </w:rPr>
        <w:t xml:space="preserve"> que ha</w:t>
      </w:r>
      <w:r>
        <w:rPr>
          <w:rFonts w:ascii="Palatino Linotype" w:hAnsi="Palatino Linotype"/>
          <w:bCs/>
          <w:sz w:val="24"/>
          <w:szCs w:val="24"/>
        </w:rPr>
        <w:t>n</w:t>
      </w:r>
      <w:r w:rsidRPr="0014447C">
        <w:rPr>
          <w:rFonts w:ascii="Palatino Linotype" w:hAnsi="Palatino Linotype"/>
          <w:bCs/>
          <w:sz w:val="24"/>
          <w:szCs w:val="24"/>
        </w:rPr>
        <w:t xml:space="preserve"> sido materia del presente fallo</w:t>
      </w:r>
      <w:r w:rsidRPr="0014447C">
        <w:rPr>
          <w:rFonts w:ascii="Palatino Linotype" w:hAnsi="Palatino Linotype"/>
          <w:sz w:val="24"/>
          <w:szCs w:val="24"/>
        </w:rPr>
        <w:t>, por lo que este Pleno:</w:t>
      </w:r>
    </w:p>
    <w:p w14:paraId="1964FD89" w14:textId="77777777" w:rsidR="002557B7" w:rsidRDefault="002557B7" w:rsidP="007A0603">
      <w:pPr>
        <w:pStyle w:val="Sinespaciado"/>
        <w:spacing w:line="360" w:lineRule="auto"/>
        <w:jc w:val="both"/>
        <w:rPr>
          <w:rFonts w:ascii="Palatino Linotype" w:hAnsi="Palatino Linotype"/>
          <w:sz w:val="24"/>
          <w:szCs w:val="24"/>
        </w:rPr>
      </w:pPr>
    </w:p>
    <w:p w14:paraId="525F4344" w14:textId="77777777" w:rsidR="007A0603" w:rsidRDefault="007A0603" w:rsidP="007A0603">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14:paraId="2BA46105" w14:textId="77777777" w:rsidR="007A0603" w:rsidRPr="00777996" w:rsidRDefault="007A0603" w:rsidP="007A0603">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Pr="00777996">
        <w:rPr>
          <w:rFonts w:ascii="Palatino Linotype" w:hAnsi="Palatino Linotype"/>
          <w:b/>
          <w:sz w:val="28"/>
          <w:szCs w:val="28"/>
        </w:rPr>
        <w:t xml:space="preserve"> E S U E L V E</w:t>
      </w:r>
    </w:p>
    <w:p w14:paraId="5C2AC412" w14:textId="77777777" w:rsidR="007A0603" w:rsidRPr="00777996" w:rsidRDefault="007A0603" w:rsidP="007A0603">
      <w:pPr>
        <w:pStyle w:val="Sinespaciado"/>
        <w:spacing w:line="360" w:lineRule="auto"/>
        <w:jc w:val="center"/>
        <w:rPr>
          <w:rFonts w:ascii="Palatino Linotype" w:hAnsi="Palatino Linotype"/>
          <w:b/>
          <w:sz w:val="6"/>
          <w:szCs w:val="28"/>
        </w:rPr>
      </w:pPr>
    </w:p>
    <w:p w14:paraId="6FB0DCC6" w14:textId="77777777" w:rsidR="007A0603" w:rsidRPr="00C90CE9" w:rsidRDefault="007A0603" w:rsidP="007A0603">
      <w:pPr>
        <w:pStyle w:val="Sinespaciado"/>
        <w:spacing w:line="360" w:lineRule="auto"/>
        <w:jc w:val="both"/>
        <w:rPr>
          <w:rFonts w:ascii="Palatino Linotype" w:hAnsi="Palatino Linotype"/>
          <w:b/>
          <w:sz w:val="2"/>
          <w:szCs w:val="24"/>
        </w:rPr>
      </w:pPr>
    </w:p>
    <w:p w14:paraId="6F1289E5" w14:textId="77777777"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00BF7144">
        <w:rPr>
          <w:rFonts w:ascii="Palatino Linotype" w:hAnsi="Palatino Linotype"/>
          <w:b/>
          <w:sz w:val="24"/>
          <w:szCs w:val="24"/>
        </w:rPr>
        <w:t>REVOCA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BC0C08" w:rsidRPr="00BC0C08">
        <w:rPr>
          <w:rFonts w:ascii="Palatino Linotype" w:hAnsi="Palatino Linotype"/>
          <w:b/>
          <w:sz w:val="24"/>
          <w:szCs w:val="24"/>
        </w:rPr>
        <w:t>00228/TEOLOYU/IP/2020</w:t>
      </w:r>
      <w:r w:rsidR="00015228">
        <w:rPr>
          <w:rFonts w:ascii="Palatino Linotype" w:hAnsi="Palatino Linotype"/>
          <w:b/>
          <w:sz w:val="24"/>
          <w:szCs w:val="24"/>
        </w:rPr>
        <w:t>,</w:t>
      </w:r>
      <w:r w:rsidRPr="004A5EA1">
        <w:rPr>
          <w:rFonts w:ascii="Palatino Linotype" w:hAnsi="Palatino Linotype"/>
          <w:b/>
          <w:bCs/>
          <w:sz w:val="24"/>
          <w:szCs w:val="24"/>
          <w:lang w:eastAsia="es-MX"/>
        </w:rPr>
        <w:t xml:space="preserve"> </w:t>
      </w:r>
      <w:r w:rsidR="00CE33E2">
        <w:rPr>
          <w:rFonts w:ascii="Palatino Linotype" w:hAnsi="Palatino Linotype"/>
          <w:sz w:val="24"/>
          <w:szCs w:val="24"/>
        </w:rPr>
        <w:t>por resultar</w:t>
      </w:r>
      <w:r w:rsidR="00BC0C08">
        <w:rPr>
          <w:rFonts w:ascii="Palatino Linotype" w:hAnsi="Palatino Linotype"/>
          <w:sz w:val="24"/>
          <w:szCs w:val="24"/>
        </w:rPr>
        <w:t xml:space="preserve"> parcialmente</w:t>
      </w:r>
      <w:r w:rsidR="00CE33E2">
        <w:rPr>
          <w:rFonts w:ascii="Palatino Linotype" w:hAnsi="Palatino Linotype"/>
          <w:sz w:val="24"/>
          <w:szCs w:val="24"/>
        </w:rPr>
        <w:t xml:space="preserve"> </w:t>
      </w:r>
      <w:r w:rsidRPr="0014447C">
        <w:rPr>
          <w:rFonts w:ascii="Palatino Linotype" w:hAnsi="Palatino Linotype"/>
          <w:sz w:val="24"/>
          <w:szCs w:val="24"/>
        </w:rPr>
        <w:t>fundadas las razones o motivos de i</w:t>
      </w:r>
      <w:r>
        <w:rPr>
          <w:rFonts w:ascii="Palatino Linotype" w:hAnsi="Palatino Linotype"/>
          <w:sz w:val="24"/>
          <w:szCs w:val="24"/>
        </w:rPr>
        <w:t xml:space="preserve">nconformidad hechos valer por </w:t>
      </w:r>
      <w:r w:rsidR="00BD3DD7">
        <w:rPr>
          <w:rFonts w:ascii="Palatino Linotype" w:hAnsi="Palatino Linotype"/>
          <w:sz w:val="24"/>
          <w:szCs w:val="24"/>
        </w:rPr>
        <w:t>El Recurrente</w:t>
      </w:r>
      <w:r w:rsidRPr="0014447C">
        <w:rPr>
          <w:rFonts w:ascii="Palatino Linotype" w:hAnsi="Palatino Linotype"/>
          <w:sz w:val="24"/>
          <w:szCs w:val="24"/>
        </w:rPr>
        <w:t xml:space="preserve">, en términos del Considerando </w:t>
      </w:r>
      <w:r w:rsidR="00BC0C08">
        <w:rPr>
          <w:rFonts w:ascii="Palatino Linotype" w:hAnsi="Palatino Linotype"/>
          <w:b/>
          <w:sz w:val="24"/>
          <w:szCs w:val="24"/>
        </w:rPr>
        <w:t>QUINTO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3540FAAC" w14:textId="77777777" w:rsidR="00BF7144" w:rsidRDefault="00BF7144" w:rsidP="00BF7144">
      <w:pPr>
        <w:pStyle w:val="Sinespaciado"/>
        <w:spacing w:line="360" w:lineRule="auto"/>
        <w:jc w:val="both"/>
        <w:rPr>
          <w:rFonts w:ascii="Palatino Linotype" w:hAnsi="Palatino Linotype"/>
          <w:b/>
          <w:sz w:val="24"/>
          <w:szCs w:val="24"/>
        </w:rPr>
      </w:pPr>
    </w:p>
    <w:p w14:paraId="18DD624B" w14:textId="77777777" w:rsidR="00BF7144" w:rsidRPr="002016FC" w:rsidRDefault="00BF7144" w:rsidP="00BF7144">
      <w:pPr>
        <w:pStyle w:val="Sinespaciado"/>
        <w:spacing w:line="360" w:lineRule="auto"/>
        <w:jc w:val="both"/>
        <w:rPr>
          <w:rFonts w:ascii="Palatino Linotype" w:hAnsi="Palatino Linotype"/>
          <w:sz w:val="24"/>
          <w:szCs w:val="24"/>
          <w:lang w:val="es-ES_tradnl"/>
        </w:rPr>
      </w:pPr>
      <w:r w:rsidRPr="002016FC">
        <w:rPr>
          <w:rFonts w:ascii="Palatino Linotype" w:hAnsi="Palatino Linotype"/>
          <w:b/>
          <w:sz w:val="24"/>
          <w:szCs w:val="24"/>
        </w:rPr>
        <w:t>SEGUNDO</w:t>
      </w:r>
      <w:r w:rsidRPr="002016FC">
        <w:rPr>
          <w:rFonts w:ascii="Palatino Linotype" w:hAnsi="Palatino Linotype"/>
          <w:bCs/>
          <w:sz w:val="24"/>
          <w:szCs w:val="24"/>
          <w:lang w:eastAsia="es-MX"/>
        </w:rPr>
        <w:t xml:space="preserve">. </w:t>
      </w:r>
      <w:r w:rsidRPr="002016FC">
        <w:rPr>
          <w:rFonts w:ascii="Palatino Linotype" w:hAnsi="Palatino Linotype"/>
          <w:sz w:val="24"/>
          <w:szCs w:val="24"/>
          <w:lang w:val="es-ES_tradnl"/>
        </w:rPr>
        <w:t xml:space="preserve">Se </w:t>
      </w:r>
      <w:r w:rsidRPr="002016FC">
        <w:rPr>
          <w:rFonts w:ascii="Palatino Linotype" w:hAnsi="Palatino Linotype"/>
          <w:b/>
          <w:sz w:val="24"/>
          <w:szCs w:val="24"/>
          <w:lang w:val="es-ES_tradnl"/>
        </w:rPr>
        <w:t>ORDENA</w:t>
      </w:r>
      <w:r w:rsidRPr="002016FC">
        <w:rPr>
          <w:rFonts w:ascii="Palatino Linotype" w:hAnsi="Palatino Linotype"/>
          <w:sz w:val="24"/>
          <w:szCs w:val="24"/>
          <w:lang w:val="es-ES_tradnl"/>
        </w:rPr>
        <w:t xml:space="preserve"> al Sujeto Obligado qu</w:t>
      </w:r>
      <w:r w:rsidR="00BC0C08">
        <w:rPr>
          <w:rFonts w:ascii="Palatino Linotype" w:hAnsi="Palatino Linotype"/>
          <w:sz w:val="24"/>
          <w:szCs w:val="24"/>
          <w:lang w:val="es-ES_tradnl"/>
        </w:rPr>
        <w:t xml:space="preserve">e haga entrega a El Recurrente a </w:t>
      </w:r>
      <w:r w:rsidR="000B3B45">
        <w:rPr>
          <w:rFonts w:ascii="Palatino Linotype" w:hAnsi="Palatino Linotype"/>
          <w:sz w:val="24"/>
          <w:szCs w:val="24"/>
          <w:lang w:val="es-ES_tradnl"/>
        </w:rPr>
        <w:t>través</w:t>
      </w:r>
      <w:r w:rsidR="00BC0C08">
        <w:rPr>
          <w:rFonts w:ascii="Palatino Linotype" w:hAnsi="Palatino Linotype"/>
          <w:sz w:val="24"/>
          <w:szCs w:val="24"/>
          <w:lang w:val="es-ES_tradnl"/>
        </w:rPr>
        <w:t xml:space="preserve"> del SAIMEX</w:t>
      </w:r>
      <w:r w:rsidRPr="002016FC">
        <w:rPr>
          <w:rFonts w:ascii="Palatino Linotype" w:hAnsi="Palatino Linotype"/>
          <w:sz w:val="24"/>
          <w:szCs w:val="24"/>
          <w:lang w:val="es-ES_tradnl"/>
        </w:rPr>
        <w:t xml:space="preserve">, en términos del </w:t>
      </w:r>
      <w:r w:rsidR="00BC0C08">
        <w:rPr>
          <w:rFonts w:ascii="Palatino Linotype" w:hAnsi="Palatino Linotype"/>
          <w:b/>
          <w:sz w:val="24"/>
          <w:szCs w:val="24"/>
          <w:lang w:val="es-ES_tradnl"/>
        </w:rPr>
        <w:t>Considerando QUINTO</w:t>
      </w:r>
      <w:r w:rsidRPr="002016FC">
        <w:rPr>
          <w:rFonts w:ascii="Palatino Linotype" w:hAnsi="Palatino Linotype"/>
          <w:sz w:val="24"/>
          <w:szCs w:val="24"/>
          <w:lang w:val="es-ES_tradnl"/>
        </w:rPr>
        <w:t xml:space="preserve">, la versión pública del documento o documentos </w:t>
      </w:r>
      <w:r w:rsidR="002672A8">
        <w:rPr>
          <w:rFonts w:ascii="Palatino Linotype" w:hAnsi="Palatino Linotype"/>
          <w:sz w:val="24"/>
          <w:szCs w:val="24"/>
          <w:lang w:val="es-ES_tradnl"/>
        </w:rPr>
        <w:t xml:space="preserve">en </w:t>
      </w:r>
      <w:proofErr w:type="spellStart"/>
      <w:r w:rsidR="002672A8" w:rsidRPr="002672A8">
        <w:rPr>
          <w:rFonts w:ascii="Palatino Linotype" w:hAnsi="Palatino Linotype"/>
          <w:sz w:val="24"/>
          <w:szCs w:val="24"/>
          <w:lang w:val="es-ES_tradnl"/>
        </w:rPr>
        <w:t>pdf</w:t>
      </w:r>
      <w:proofErr w:type="spellEnd"/>
      <w:r w:rsidR="002672A8">
        <w:rPr>
          <w:rFonts w:ascii="Palatino Linotype" w:hAnsi="Palatino Linotype"/>
          <w:sz w:val="24"/>
          <w:szCs w:val="24"/>
          <w:lang w:val="es-ES_tradnl"/>
        </w:rPr>
        <w:t xml:space="preserve"> o en el formato que lo genere, en</w:t>
      </w:r>
      <w:r w:rsidRPr="002016FC">
        <w:rPr>
          <w:rFonts w:ascii="Palatino Linotype" w:hAnsi="Palatino Linotype"/>
          <w:sz w:val="24"/>
          <w:szCs w:val="24"/>
          <w:lang w:val="es-ES_tradnl"/>
        </w:rPr>
        <w:t xml:space="preserve"> los que conste lo siguiente: </w:t>
      </w:r>
    </w:p>
    <w:p w14:paraId="00108781" w14:textId="77777777" w:rsidR="00BF7144" w:rsidRPr="002016FC" w:rsidRDefault="00BF7144" w:rsidP="00BF7144">
      <w:pPr>
        <w:pStyle w:val="Sinespaciado"/>
        <w:jc w:val="both"/>
        <w:rPr>
          <w:rFonts w:ascii="Palatino Linotype" w:hAnsi="Palatino Linotype"/>
          <w:sz w:val="24"/>
          <w:szCs w:val="24"/>
          <w:lang w:val="es-ES_tradnl"/>
        </w:rPr>
      </w:pPr>
    </w:p>
    <w:p w14:paraId="152B1271" w14:textId="77777777" w:rsidR="00BF7144" w:rsidRDefault="008D357A" w:rsidP="00BF7144">
      <w:pPr>
        <w:pStyle w:val="Sinespaciado"/>
        <w:numPr>
          <w:ilvl w:val="0"/>
          <w:numId w:val="22"/>
        </w:numPr>
        <w:jc w:val="both"/>
        <w:rPr>
          <w:rFonts w:ascii="Palatino Linotype" w:hAnsi="Palatino Linotype"/>
          <w:i/>
          <w:sz w:val="24"/>
          <w:szCs w:val="24"/>
          <w:lang w:val="es-ES_tradnl"/>
        </w:rPr>
      </w:pPr>
      <w:r>
        <w:rPr>
          <w:rFonts w:ascii="Palatino Linotype" w:hAnsi="Palatino Linotype"/>
          <w:i/>
          <w:sz w:val="24"/>
          <w:szCs w:val="24"/>
          <w:lang w:val="es-ES_tradnl"/>
        </w:rPr>
        <w:t>Informaci</w:t>
      </w:r>
      <w:r w:rsidR="00BA170F">
        <w:rPr>
          <w:rFonts w:ascii="Palatino Linotype" w:hAnsi="Palatino Linotype"/>
          <w:i/>
          <w:sz w:val="24"/>
          <w:szCs w:val="24"/>
          <w:lang w:val="es-ES_tradnl"/>
        </w:rPr>
        <w:t xml:space="preserve">ón generada </w:t>
      </w:r>
      <w:r w:rsidR="00D20A10">
        <w:rPr>
          <w:rFonts w:ascii="Palatino Linotype" w:hAnsi="Palatino Linotype"/>
          <w:i/>
          <w:sz w:val="24"/>
          <w:szCs w:val="24"/>
          <w:lang w:val="es-ES_tradnl"/>
        </w:rPr>
        <w:t>por el A</w:t>
      </w:r>
      <w:r w:rsidR="00BA170F">
        <w:rPr>
          <w:rFonts w:ascii="Palatino Linotype" w:hAnsi="Palatino Linotype"/>
          <w:i/>
          <w:sz w:val="24"/>
          <w:szCs w:val="24"/>
          <w:lang w:val="es-ES_tradnl"/>
        </w:rPr>
        <w:t>yuntamiento</w:t>
      </w:r>
      <w:r w:rsidR="00D20A10">
        <w:rPr>
          <w:rFonts w:ascii="Palatino Linotype" w:hAnsi="Palatino Linotype"/>
          <w:i/>
          <w:sz w:val="24"/>
          <w:szCs w:val="24"/>
          <w:lang w:val="es-ES_tradnl"/>
        </w:rPr>
        <w:t xml:space="preserve"> </w:t>
      </w:r>
      <w:r w:rsidR="00F42F07">
        <w:rPr>
          <w:rFonts w:ascii="Palatino Linotype" w:hAnsi="Palatino Linotype"/>
          <w:i/>
          <w:sz w:val="24"/>
          <w:szCs w:val="24"/>
          <w:lang w:val="es-ES_tradnl"/>
        </w:rPr>
        <w:t xml:space="preserve">de Teoloyucan </w:t>
      </w:r>
      <w:r w:rsidR="00B962E3">
        <w:rPr>
          <w:rFonts w:ascii="Palatino Linotype" w:hAnsi="Palatino Linotype"/>
          <w:i/>
          <w:sz w:val="24"/>
          <w:szCs w:val="24"/>
          <w:lang w:val="es-ES_tradnl"/>
        </w:rPr>
        <w:t>corre</w:t>
      </w:r>
      <w:r w:rsidR="00F42F07">
        <w:rPr>
          <w:rFonts w:ascii="Palatino Linotype" w:hAnsi="Palatino Linotype"/>
          <w:i/>
          <w:sz w:val="24"/>
          <w:szCs w:val="24"/>
          <w:lang w:val="es-ES_tradnl"/>
        </w:rPr>
        <w:t xml:space="preserve">spondiente al año dos mil diecinueve y del uno de </w:t>
      </w:r>
      <w:r w:rsidR="00086740">
        <w:rPr>
          <w:rFonts w:ascii="Palatino Linotype" w:hAnsi="Palatino Linotype"/>
          <w:i/>
          <w:sz w:val="24"/>
          <w:szCs w:val="24"/>
          <w:lang w:val="es-ES_tradnl"/>
        </w:rPr>
        <w:t xml:space="preserve">enero al </w:t>
      </w:r>
      <w:r w:rsidR="004B378F">
        <w:rPr>
          <w:rFonts w:ascii="Palatino Linotype" w:hAnsi="Palatino Linotype"/>
          <w:i/>
          <w:sz w:val="24"/>
          <w:szCs w:val="24"/>
          <w:lang w:val="es-ES_tradnl"/>
        </w:rPr>
        <w:t xml:space="preserve"> de acuerdo a </w:t>
      </w:r>
      <w:r w:rsidR="00086740">
        <w:rPr>
          <w:rFonts w:ascii="Palatino Linotype" w:hAnsi="Palatino Linotype"/>
          <w:i/>
          <w:sz w:val="24"/>
          <w:szCs w:val="24"/>
          <w:lang w:val="es-ES_tradnl"/>
        </w:rPr>
        <w:t>veintiuno de septiembre de dos mil veinte, del</w:t>
      </w:r>
      <w:r w:rsidR="00D20A10">
        <w:rPr>
          <w:rFonts w:ascii="Palatino Linotype" w:hAnsi="Palatino Linotype"/>
          <w:i/>
          <w:sz w:val="24"/>
          <w:szCs w:val="24"/>
          <w:lang w:val="es-ES_tradnl"/>
        </w:rPr>
        <w:t xml:space="preserve"> artículo 92</w:t>
      </w:r>
      <w:r w:rsidR="00086740">
        <w:rPr>
          <w:rFonts w:ascii="Palatino Linotype" w:hAnsi="Palatino Linotype"/>
          <w:i/>
          <w:sz w:val="24"/>
          <w:szCs w:val="24"/>
          <w:lang w:val="es-ES_tradnl"/>
        </w:rPr>
        <w:t xml:space="preserve"> fracción XVII </w:t>
      </w:r>
      <w:r w:rsidR="00D20A10">
        <w:rPr>
          <w:rFonts w:ascii="Palatino Linotype" w:hAnsi="Palatino Linotype"/>
          <w:i/>
          <w:sz w:val="24"/>
          <w:szCs w:val="24"/>
          <w:lang w:val="es-ES_tradnl"/>
        </w:rPr>
        <w:t>de la Ley de Transparencia y Acceso a la Información Pública del Esta</w:t>
      </w:r>
      <w:r w:rsidR="00B962E3">
        <w:rPr>
          <w:rFonts w:ascii="Palatino Linotype" w:hAnsi="Palatino Linotype"/>
          <w:i/>
          <w:sz w:val="24"/>
          <w:szCs w:val="24"/>
          <w:lang w:val="es-ES_tradnl"/>
        </w:rPr>
        <w:t xml:space="preserve">do de México y Municipios. </w:t>
      </w:r>
    </w:p>
    <w:p w14:paraId="306F43D5" w14:textId="77777777" w:rsidR="00D20A10" w:rsidRDefault="00D20A10" w:rsidP="00BF7144">
      <w:pPr>
        <w:pStyle w:val="Sinespaciado"/>
        <w:spacing w:line="360" w:lineRule="auto"/>
        <w:jc w:val="both"/>
        <w:rPr>
          <w:rFonts w:ascii="Palatino Linotype" w:hAnsi="Palatino Linotype"/>
          <w:i/>
          <w:sz w:val="24"/>
          <w:szCs w:val="24"/>
          <w:lang w:val="es-ES_tradnl"/>
        </w:rPr>
      </w:pPr>
    </w:p>
    <w:p w14:paraId="378A0E27" w14:textId="77777777" w:rsidR="00BF7144" w:rsidRPr="002016FC" w:rsidRDefault="00BF7144" w:rsidP="00BF7144">
      <w:pPr>
        <w:pStyle w:val="Sinespaciado"/>
        <w:spacing w:line="360" w:lineRule="auto"/>
        <w:jc w:val="both"/>
        <w:rPr>
          <w:rFonts w:ascii="Palatino Linotype" w:hAnsi="Palatino Linotype" w:cs="Arial"/>
          <w:sz w:val="24"/>
          <w:szCs w:val="24"/>
        </w:rPr>
      </w:pPr>
      <w:r w:rsidRPr="002016FC">
        <w:rPr>
          <w:rFonts w:ascii="Palatino Linotype" w:hAnsi="Palatino Linotype" w:cs="Arial"/>
          <w:sz w:val="24"/>
          <w:szCs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w:t>
      </w:r>
      <w:r w:rsidRPr="002016FC">
        <w:rPr>
          <w:rFonts w:ascii="Palatino Linotype" w:hAnsi="Palatino Linotype" w:cs="Arial"/>
          <w:sz w:val="24"/>
          <w:szCs w:val="24"/>
        </w:rPr>
        <w:lastRenderedPageBreak/>
        <w:t>y Municipios, en el que funde y motive las razones sobre los datos que se supriman o eliminen dentro del soporte documental respectivo y se ponga a disposición del Recurrente.</w:t>
      </w:r>
    </w:p>
    <w:p w14:paraId="464DB247" w14:textId="77777777" w:rsidR="00BF7144" w:rsidRPr="0014447C" w:rsidRDefault="00BF7144" w:rsidP="007A0603">
      <w:pPr>
        <w:pStyle w:val="Sinespaciado"/>
        <w:spacing w:line="360" w:lineRule="auto"/>
        <w:jc w:val="both"/>
        <w:rPr>
          <w:rFonts w:ascii="Palatino Linotype" w:hAnsi="Palatino Linotype"/>
          <w:sz w:val="24"/>
          <w:szCs w:val="24"/>
        </w:rPr>
      </w:pPr>
    </w:p>
    <w:p w14:paraId="2DBD2BE8" w14:textId="77777777" w:rsidR="00BF7144" w:rsidRPr="002016FC" w:rsidRDefault="00BF7144" w:rsidP="00BF7144">
      <w:pPr>
        <w:pStyle w:val="Sinespaciado"/>
        <w:spacing w:line="360" w:lineRule="auto"/>
        <w:jc w:val="both"/>
        <w:rPr>
          <w:rFonts w:ascii="Palatino Linotype" w:hAnsi="Palatino Linotype"/>
          <w:sz w:val="24"/>
          <w:szCs w:val="24"/>
        </w:rPr>
      </w:pPr>
      <w:r w:rsidRPr="002016FC">
        <w:rPr>
          <w:rFonts w:ascii="Palatino Linotype" w:hAnsi="Palatino Linotype"/>
          <w:b/>
          <w:sz w:val="24"/>
          <w:szCs w:val="24"/>
        </w:rPr>
        <w:t>TERCERO. NOTIFÍQUESE</w:t>
      </w:r>
      <w:r w:rsidRPr="002016FC">
        <w:rPr>
          <w:rFonts w:ascii="Palatino Linotype" w:hAnsi="Palatino Linotype"/>
          <w:b/>
          <w:i/>
          <w:sz w:val="24"/>
          <w:szCs w:val="24"/>
        </w:rPr>
        <w:t xml:space="preserve"> </w:t>
      </w:r>
      <w:r w:rsidRPr="002016FC">
        <w:rPr>
          <w:rFonts w:ascii="Palatino Linotype" w:hAnsi="Palatino Linotype"/>
          <w:sz w:val="24"/>
          <w:szCs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4A1C27" w14:textId="77777777" w:rsidR="00BF7144" w:rsidRPr="002016FC" w:rsidRDefault="00BF7144" w:rsidP="00BF7144">
      <w:pPr>
        <w:pStyle w:val="Sinespaciado"/>
        <w:spacing w:line="360" w:lineRule="auto"/>
        <w:jc w:val="both"/>
        <w:rPr>
          <w:rFonts w:ascii="Palatino Linotype" w:hAnsi="Palatino Linotype"/>
          <w:sz w:val="24"/>
          <w:szCs w:val="24"/>
        </w:rPr>
      </w:pPr>
    </w:p>
    <w:p w14:paraId="2F26D8D7" w14:textId="77777777" w:rsidR="00BF7144" w:rsidRDefault="00BF7144" w:rsidP="00BF7144">
      <w:pPr>
        <w:pStyle w:val="Sinespaciado"/>
        <w:spacing w:line="360" w:lineRule="auto"/>
        <w:jc w:val="both"/>
        <w:rPr>
          <w:rFonts w:ascii="Palatino Linotype" w:hAnsi="Palatino Linotype"/>
          <w:sz w:val="24"/>
          <w:szCs w:val="24"/>
        </w:rPr>
      </w:pPr>
      <w:r w:rsidRPr="002016FC">
        <w:rPr>
          <w:rFonts w:ascii="Palatino Linotype" w:hAnsi="Palatino Linotype"/>
          <w:b/>
          <w:sz w:val="24"/>
          <w:szCs w:val="24"/>
        </w:rPr>
        <w:t>CUARTO. NOTIFÍQUESE</w:t>
      </w:r>
      <w:r w:rsidRPr="002016FC">
        <w:rPr>
          <w:rFonts w:ascii="Palatino Linotype" w:hAnsi="Palatino Linotype"/>
          <w:sz w:val="24"/>
          <w:szCs w:val="24"/>
        </w:rPr>
        <w:t xml:space="preserve"> a El Recurrente la presente resolución</w:t>
      </w:r>
      <w:r w:rsidRPr="002016FC">
        <w:rPr>
          <w:rFonts w:ascii="Palatino Linotype" w:hAnsi="Palatino Linotype"/>
          <w:b/>
          <w:sz w:val="24"/>
          <w:szCs w:val="24"/>
        </w:rPr>
        <w:t xml:space="preserve"> </w:t>
      </w:r>
      <w:r w:rsidRPr="002016FC">
        <w:rPr>
          <w:rFonts w:ascii="Palatino Linotype" w:hAnsi="Palatino Linotype"/>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0596D53" w14:textId="77777777" w:rsidR="00927138" w:rsidRDefault="00927138" w:rsidP="00BF7144">
      <w:pPr>
        <w:pStyle w:val="Sinespaciado"/>
        <w:spacing w:line="360" w:lineRule="auto"/>
        <w:jc w:val="both"/>
        <w:rPr>
          <w:rFonts w:ascii="Palatino Linotype" w:hAnsi="Palatino Linotype"/>
          <w:sz w:val="24"/>
          <w:szCs w:val="24"/>
        </w:rPr>
      </w:pPr>
    </w:p>
    <w:p w14:paraId="01C3CBFE" w14:textId="77777777" w:rsidR="00927138" w:rsidRDefault="00E16256" w:rsidP="00BF7144">
      <w:pPr>
        <w:pStyle w:val="Sinespaciado"/>
        <w:spacing w:line="360" w:lineRule="auto"/>
        <w:jc w:val="both"/>
        <w:rPr>
          <w:rFonts w:ascii="Palatino Linotype" w:hAnsi="Palatino Linotype"/>
        </w:rPr>
      </w:pPr>
      <w:r w:rsidRPr="00851B7B">
        <w:rPr>
          <w:rFonts w:ascii="Palatino Linotype" w:hAnsi="Palatino Linotype"/>
          <w:b/>
          <w:sz w:val="24"/>
          <w:lang w:val="es-ES"/>
        </w:rPr>
        <w:t>QUINTO</w:t>
      </w:r>
      <w:r w:rsidRPr="00851B7B">
        <w:rPr>
          <w:rFonts w:ascii="Palatino Linotype" w:hAnsi="Palatino Linotype"/>
          <w:sz w:val="24"/>
          <w:lang w:val="es-ES"/>
        </w:rPr>
        <w:t>.</w:t>
      </w:r>
      <w:r w:rsidRPr="00E16256">
        <w:rPr>
          <w:rFonts w:ascii="Palatino Linotype" w:hAnsi="Palatino Linotype"/>
          <w:lang w:val="es-ES"/>
        </w:rPr>
        <w:t xml:space="preserve"> </w:t>
      </w:r>
      <w:r w:rsidRPr="00851B7B">
        <w:rPr>
          <w:rFonts w:ascii="Palatino Linotype" w:hAnsi="Palatino Linotype"/>
          <w:sz w:val="24"/>
          <w:lang w:val="es-ES"/>
        </w:rPr>
        <w:t xml:space="preserve">Gírese oficio al Titular de la Dirección Jurídica y Verificación de este Instituto, con fundamento en lo dispuesto por el artículo 22, fracción XIV del Reglamento Interior del Instituto de Transparencia, Acceso a la Información Pública y Protección de Datos Personales del Estado de México y Municipios y determine lo conducente en términos del Considerando </w:t>
      </w:r>
      <w:r w:rsidR="002A326A" w:rsidRPr="00851B7B">
        <w:rPr>
          <w:rFonts w:ascii="Palatino Linotype" w:hAnsi="Palatino Linotype"/>
          <w:sz w:val="24"/>
          <w:lang w:val="es-ES"/>
        </w:rPr>
        <w:t>QUINTO</w:t>
      </w:r>
      <w:r w:rsidRPr="00851B7B">
        <w:rPr>
          <w:rFonts w:ascii="Palatino Linotype" w:hAnsi="Palatino Linotype"/>
          <w:sz w:val="24"/>
          <w:lang w:val="es-ES"/>
        </w:rPr>
        <w:t xml:space="preserve"> de la presente resolución.</w:t>
      </w:r>
    </w:p>
    <w:p w14:paraId="4F7583A6" w14:textId="77777777" w:rsidR="007A0603" w:rsidRPr="00A64A6C" w:rsidRDefault="007A0603" w:rsidP="007A0603">
      <w:pPr>
        <w:pStyle w:val="Sinespaciado"/>
        <w:spacing w:line="360" w:lineRule="auto"/>
        <w:jc w:val="both"/>
        <w:rPr>
          <w:rFonts w:ascii="Palatino Linotype" w:hAnsi="Palatino Linotype"/>
          <w:sz w:val="16"/>
          <w:szCs w:val="24"/>
        </w:rPr>
      </w:pPr>
    </w:p>
    <w:p w14:paraId="6A485E3E" w14:textId="416E7820" w:rsidR="007A0603" w:rsidRDefault="007A0603" w:rsidP="007A0603">
      <w:pPr>
        <w:pStyle w:val="Sinespaciado"/>
        <w:spacing w:line="360" w:lineRule="auto"/>
        <w:jc w:val="both"/>
        <w:rPr>
          <w:rFonts w:ascii="Palatino Linotype" w:hAnsi="Palatino Linotype"/>
          <w:sz w:val="24"/>
          <w:szCs w:val="24"/>
        </w:rPr>
      </w:pPr>
      <w:r w:rsidRPr="00A64A6C">
        <w:rPr>
          <w:rFonts w:ascii="Palatino Linotype" w:hAnsi="Palatino Linotype"/>
        </w:rPr>
        <w:t>ASÍ LO RESUELVE, POR UNANIMIDAD DE VOTOS EL PLENO DEL</w:t>
      </w:r>
      <w:r w:rsidRPr="00A64A6C">
        <w:rPr>
          <w:rFonts w:ascii="Palatino Linotype" w:eastAsia="Arial Unicode MS" w:hAnsi="Palatino Linotype"/>
        </w:rPr>
        <w:t xml:space="preserve"> INSTITUTO DE TRANSPARENCIA, ACCESO A LA INFORMACIÓN PÚBLICA Y PROTECCIÓN DE DATOS </w:t>
      </w:r>
      <w:r w:rsidRPr="00A64A6C">
        <w:rPr>
          <w:rFonts w:ascii="Palatino Linotype" w:eastAsia="Arial Unicode MS" w:hAnsi="Palatino Linotype"/>
        </w:rPr>
        <w:lastRenderedPageBreak/>
        <w:t>PERSONALES DEL ESTADO DE MÉXICO Y MUNICIPIOS</w:t>
      </w:r>
      <w:r w:rsidRPr="00A64A6C">
        <w:rPr>
          <w:rFonts w:ascii="Palatino Linotype" w:hAnsi="Palatino Linotype"/>
        </w:rPr>
        <w:t>, CONFORMADO POR LOS COMISIONADOS ZULEMA MARTÍNEZ SÁNCHEZ, EVA ABAID YAPUR, JOSÉ GUADALUPE LUNA HERNÁNDE</w:t>
      </w:r>
      <w:r w:rsidR="00AE5B54">
        <w:rPr>
          <w:rFonts w:ascii="Palatino Linotype" w:hAnsi="Palatino Linotype"/>
        </w:rPr>
        <w:t>Z (EMITIENDO VOTO PARTICULAR),</w:t>
      </w:r>
      <w:r w:rsidRPr="00A64A6C">
        <w:rPr>
          <w:rFonts w:ascii="Palatino Linotype" w:hAnsi="Palatino Linotype"/>
        </w:rPr>
        <w:t xml:space="preserve"> JAVIER MARTÍNEZ CR</w:t>
      </w:r>
      <w:r w:rsidR="00F47376">
        <w:rPr>
          <w:rFonts w:ascii="Palatino Linotype" w:hAnsi="Palatino Linotype"/>
        </w:rPr>
        <w:t>UZ</w:t>
      </w:r>
      <w:r w:rsidR="00AE5B54">
        <w:rPr>
          <w:rFonts w:ascii="Palatino Linotype" w:hAnsi="Palatino Linotype"/>
        </w:rPr>
        <w:t xml:space="preserve"> (EMITIENDO VOTO PARTICULAR CONCURRENTE)</w:t>
      </w:r>
      <w:r w:rsidRPr="00A64A6C">
        <w:rPr>
          <w:rFonts w:ascii="Palatino Linotype" w:hAnsi="Palatino Linotype"/>
        </w:rPr>
        <w:t xml:space="preserve"> Y LUIS GUSTAVO PARRA NORIEG</w:t>
      </w:r>
      <w:r w:rsidR="00AE5B54">
        <w:rPr>
          <w:rFonts w:ascii="Palatino Linotype" w:hAnsi="Palatino Linotype"/>
        </w:rPr>
        <w:t>A (EMITIENDO VOTO PARTICULAR CONCURRENTE)</w:t>
      </w:r>
      <w:r w:rsidRPr="00A64A6C">
        <w:rPr>
          <w:rFonts w:ascii="Palatino Linotype" w:hAnsi="Palatino Linotype"/>
        </w:rPr>
        <w:t xml:space="preserve"> EN </w:t>
      </w:r>
      <w:r w:rsidR="00464A8B">
        <w:rPr>
          <w:rFonts w:ascii="Palatino Linotype" w:hAnsi="Palatino Linotype"/>
        </w:rPr>
        <w:t xml:space="preserve">LA </w:t>
      </w:r>
      <w:r w:rsidR="00971924">
        <w:rPr>
          <w:rFonts w:ascii="Palatino Linotype" w:hAnsi="Palatino Linotype"/>
        </w:rPr>
        <w:t>TRIGÉSIMA PRIMERA</w:t>
      </w:r>
      <w:r>
        <w:rPr>
          <w:rFonts w:ascii="Palatino Linotype" w:hAnsi="Palatino Linotype"/>
        </w:rPr>
        <w:t xml:space="preserve"> SESIÓN ORDINARIA CELEBRADA EL </w:t>
      </w:r>
      <w:r w:rsidR="00F47376">
        <w:rPr>
          <w:rFonts w:ascii="Palatino Linotype" w:hAnsi="Palatino Linotype"/>
        </w:rPr>
        <w:t>DIECISÉIS D</w:t>
      </w:r>
      <w:r w:rsidR="00971924">
        <w:rPr>
          <w:rFonts w:ascii="Palatino Linotype" w:hAnsi="Palatino Linotype"/>
        </w:rPr>
        <w:t>E DICIEMBRE</w:t>
      </w:r>
      <w:r w:rsidR="003029E9" w:rsidRPr="00A64A6C">
        <w:rPr>
          <w:rFonts w:ascii="Palatino Linotype" w:hAnsi="Palatino Linotype"/>
        </w:rPr>
        <w:t xml:space="preserve"> </w:t>
      </w:r>
      <w:r w:rsidRPr="00A64A6C">
        <w:rPr>
          <w:rFonts w:ascii="Palatino Linotype" w:hAnsi="Palatino Linotype"/>
        </w:rPr>
        <w:t xml:space="preserve">DOS MIL </w:t>
      </w:r>
      <w:r w:rsidR="00971924">
        <w:rPr>
          <w:rFonts w:ascii="Palatino Linotype" w:hAnsi="Palatino Linotype"/>
        </w:rPr>
        <w:t>VEINTE</w:t>
      </w:r>
      <w:r w:rsidRPr="00A64A6C">
        <w:rPr>
          <w:rFonts w:ascii="Palatino Linotype" w:hAnsi="Palatino Linotype"/>
        </w:rPr>
        <w:t>, ANTE EL SECRETARIO TÉCNICO DEL PLENO, ALEXIS TAPIA RAMÍREZ</w:t>
      </w:r>
      <w:r>
        <w:rPr>
          <w:rFonts w:ascii="Palatino Linotype" w:hAnsi="Palatino Linotype"/>
          <w:sz w:val="24"/>
          <w:szCs w:val="24"/>
        </w:rPr>
        <w:t>.</w:t>
      </w:r>
      <w:r w:rsidR="0015148C"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086740" w:rsidRPr="002557B7">
        <w:rPr>
          <w:rFonts w:ascii="Palatino Linotype" w:hAnsi="Palatino Linotype"/>
          <w:szCs w:val="24"/>
        </w:rPr>
        <w:t>---------------------------------------------------------------------------------------------------------------------------------------------</w:t>
      </w:r>
      <w:r w:rsidR="00F47376">
        <w:rPr>
          <w:rFonts w:ascii="Palatino Linotype" w:hAnsi="Palatino Linotype"/>
          <w:szCs w:val="24"/>
        </w:rPr>
        <w:t>-----------------------</w:t>
      </w:r>
      <w:r w:rsidR="00086740" w:rsidRPr="002557B7">
        <w:rPr>
          <w:rFonts w:ascii="Palatino Linotype" w:hAnsi="Palatino Linotype"/>
          <w:szCs w:val="24"/>
        </w:rPr>
        <w:t>----</w:t>
      </w:r>
      <w:r w:rsidR="00086740">
        <w:rPr>
          <w:rFonts w:ascii="Palatino Linotype" w:hAnsi="Palatino Linotype"/>
          <w:szCs w:val="24"/>
        </w:rPr>
        <w:t>---------</w:t>
      </w:r>
      <w:r w:rsidR="00971924">
        <w:rPr>
          <w:rFonts w:ascii="Palatino Linotype" w:hAnsi="Palatino Linotype"/>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14:paraId="41059D4E" w14:textId="77777777" w:rsidTr="005B4CF7">
        <w:tc>
          <w:tcPr>
            <w:tcW w:w="9062" w:type="dxa"/>
            <w:gridSpan w:val="2"/>
          </w:tcPr>
          <w:p w14:paraId="75546077" w14:textId="77777777" w:rsidR="0015148C" w:rsidRPr="006149F1" w:rsidRDefault="0015148C" w:rsidP="005B4CF7">
            <w:pPr>
              <w:pStyle w:val="Sinespaciado"/>
              <w:tabs>
                <w:tab w:val="left" w:pos="5710"/>
              </w:tabs>
              <w:rPr>
                <w:rFonts w:ascii="Palatino Linotype" w:hAnsi="Palatino Linotype"/>
                <w:sz w:val="24"/>
                <w:szCs w:val="24"/>
              </w:rPr>
            </w:pPr>
          </w:p>
        </w:tc>
      </w:tr>
      <w:tr w:rsidR="007A0603" w:rsidRPr="0089501E" w14:paraId="348B6BE7" w14:textId="77777777" w:rsidTr="005B4CF7">
        <w:tc>
          <w:tcPr>
            <w:tcW w:w="9062" w:type="dxa"/>
            <w:gridSpan w:val="2"/>
          </w:tcPr>
          <w:p w14:paraId="17CF075F" w14:textId="77777777" w:rsidR="00851B7B" w:rsidRDefault="00851B7B" w:rsidP="005B4CF7">
            <w:pPr>
              <w:jc w:val="center"/>
              <w:rPr>
                <w:rFonts w:ascii="Palatino Linotype" w:hAnsi="Palatino Linotype"/>
                <w:b/>
                <w:sz w:val="24"/>
                <w:szCs w:val="24"/>
              </w:rPr>
            </w:pPr>
          </w:p>
          <w:p w14:paraId="7C5A82C7" w14:textId="77777777" w:rsidR="00851B7B" w:rsidRDefault="00851B7B" w:rsidP="005B4CF7">
            <w:pPr>
              <w:jc w:val="center"/>
              <w:rPr>
                <w:rFonts w:ascii="Palatino Linotype" w:hAnsi="Palatino Linotype"/>
                <w:b/>
                <w:sz w:val="24"/>
                <w:szCs w:val="24"/>
              </w:rPr>
            </w:pPr>
          </w:p>
          <w:p w14:paraId="37580022" w14:textId="77777777" w:rsidR="00851B7B" w:rsidRDefault="00851B7B" w:rsidP="005B4CF7">
            <w:pPr>
              <w:jc w:val="center"/>
              <w:rPr>
                <w:rFonts w:ascii="Palatino Linotype" w:hAnsi="Palatino Linotype"/>
                <w:b/>
                <w:sz w:val="24"/>
                <w:szCs w:val="24"/>
              </w:rPr>
            </w:pPr>
          </w:p>
          <w:p w14:paraId="4609EB4C" w14:textId="77777777"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Zulema Martínez Sánchez</w:t>
            </w:r>
          </w:p>
          <w:p w14:paraId="05949F60"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 Presidenta</w:t>
            </w:r>
          </w:p>
          <w:p w14:paraId="31B2D468" w14:textId="77777777" w:rsidR="007A0603" w:rsidRPr="0089501E" w:rsidRDefault="007A0603" w:rsidP="005B4CF7">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7A0603" w:rsidRPr="0089501E" w14:paraId="5BECD452" w14:textId="77777777" w:rsidTr="005B4CF7">
        <w:tc>
          <w:tcPr>
            <w:tcW w:w="4532" w:type="dxa"/>
          </w:tcPr>
          <w:p w14:paraId="63B759C1" w14:textId="77777777" w:rsidR="007A0603" w:rsidRPr="0089501E" w:rsidRDefault="007A0603" w:rsidP="005B4CF7">
            <w:pPr>
              <w:jc w:val="center"/>
              <w:rPr>
                <w:rFonts w:ascii="Palatino Linotype" w:hAnsi="Palatino Linotype"/>
                <w:b/>
                <w:sz w:val="24"/>
                <w:szCs w:val="24"/>
              </w:rPr>
            </w:pPr>
          </w:p>
          <w:p w14:paraId="0BFB1CFB" w14:textId="77777777" w:rsidR="007A0603" w:rsidRDefault="007A0603" w:rsidP="005B4CF7">
            <w:pPr>
              <w:rPr>
                <w:rFonts w:ascii="Palatino Linotype" w:hAnsi="Palatino Linotype"/>
                <w:b/>
                <w:sz w:val="24"/>
                <w:szCs w:val="24"/>
              </w:rPr>
            </w:pPr>
          </w:p>
          <w:p w14:paraId="3B9370D2" w14:textId="77777777" w:rsidR="007A0603" w:rsidRDefault="007A0603" w:rsidP="005B4CF7">
            <w:pPr>
              <w:jc w:val="center"/>
              <w:rPr>
                <w:rFonts w:ascii="Palatino Linotype" w:hAnsi="Palatino Linotype"/>
                <w:b/>
                <w:sz w:val="24"/>
                <w:szCs w:val="24"/>
              </w:rPr>
            </w:pPr>
          </w:p>
          <w:p w14:paraId="225C0581" w14:textId="77777777" w:rsidR="0015148C" w:rsidRDefault="0015148C" w:rsidP="005B4CF7">
            <w:pPr>
              <w:jc w:val="center"/>
              <w:rPr>
                <w:rFonts w:ascii="Palatino Linotype" w:hAnsi="Palatino Linotype"/>
                <w:b/>
                <w:sz w:val="24"/>
                <w:szCs w:val="24"/>
              </w:rPr>
            </w:pPr>
          </w:p>
          <w:p w14:paraId="3F4BD7D7" w14:textId="77777777" w:rsidR="007A0603" w:rsidRPr="0089501E" w:rsidRDefault="007A0603" w:rsidP="005B4CF7">
            <w:pPr>
              <w:rPr>
                <w:rFonts w:ascii="Palatino Linotype" w:hAnsi="Palatino Linotype"/>
                <w:b/>
                <w:sz w:val="24"/>
                <w:szCs w:val="24"/>
              </w:rPr>
            </w:pPr>
          </w:p>
          <w:p w14:paraId="5BA432DD" w14:textId="77777777"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Eva Abaid Yapur</w:t>
            </w:r>
          </w:p>
          <w:p w14:paraId="4540275F"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w:t>
            </w:r>
          </w:p>
          <w:p w14:paraId="49332E3E" w14:textId="77777777"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14:paraId="4B81EC58" w14:textId="77777777" w:rsidR="007A0603" w:rsidRDefault="007A0603" w:rsidP="005B4CF7">
            <w:pPr>
              <w:rPr>
                <w:rFonts w:ascii="Palatino Linotype" w:hAnsi="Palatino Linotype"/>
                <w:b/>
                <w:sz w:val="24"/>
                <w:szCs w:val="24"/>
              </w:rPr>
            </w:pPr>
          </w:p>
          <w:p w14:paraId="5254D46B" w14:textId="77777777" w:rsidR="007A0603" w:rsidRDefault="007A0603" w:rsidP="005B4CF7">
            <w:pPr>
              <w:rPr>
                <w:rFonts w:ascii="Palatino Linotype" w:hAnsi="Palatino Linotype"/>
                <w:b/>
                <w:sz w:val="24"/>
                <w:szCs w:val="24"/>
              </w:rPr>
            </w:pPr>
          </w:p>
          <w:p w14:paraId="1B65EEA8" w14:textId="77777777" w:rsidR="007A0603" w:rsidRDefault="007A0603" w:rsidP="005B4CF7">
            <w:pPr>
              <w:rPr>
                <w:rFonts w:ascii="Palatino Linotype" w:hAnsi="Palatino Linotype"/>
                <w:b/>
                <w:sz w:val="24"/>
                <w:szCs w:val="24"/>
              </w:rPr>
            </w:pPr>
          </w:p>
          <w:p w14:paraId="30815815" w14:textId="77777777" w:rsidR="007A0603" w:rsidRDefault="007A0603" w:rsidP="005B4CF7">
            <w:pPr>
              <w:rPr>
                <w:rFonts w:ascii="Palatino Linotype" w:hAnsi="Palatino Linotype"/>
                <w:b/>
                <w:sz w:val="24"/>
                <w:szCs w:val="24"/>
              </w:rPr>
            </w:pPr>
          </w:p>
          <w:p w14:paraId="6D1CE82E" w14:textId="77777777" w:rsidR="00BE15AF" w:rsidRPr="0089501E" w:rsidRDefault="00BE15AF" w:rsidP="005B4CF7">
            <w:pPr>
              <w:rPr>
                <w:rFonts w:ascii="Palatino Linotype" w:hAnsi="Palatino Linotype"/>
                <w:b/>
                <w:sz w:val="24"/>
                <w:szCs w:val="24"/>
              </w:rPr>
            </w:pPr>
          </w:p>
          <w:p w14:paraId="090422A7"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José Guadalupe Luna Hernández</w:t>
            </w:r>
          </w:p>
          <w:p w14:paraId="7EB2108B"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14:paraId="1031A753" w14:textId="77777777"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14:paraId="60EAFB40" w14:textId="77777777" w:rsidTr="005B4CF7">
        <w:tc>
          <w:tcPr>
            <w:tcW w:w="4532" w:type="dxa"/>
          </w:tcPr>
          <w:p w14:paraId="279A3E55" w14:textId="77777777" w:rsidR="007A0603" w:rsidRPr="0089501E" w:rsidRDefault="007A0603" w:rsidP="005B4CF7">
            <w:pPr>
              <w:jc w:val="center"/>
              <w:rPr>
                <w:rFonts w:ascii="Palatino Linotype" w:hAnsi="Palatino Linotype"/>
                <w:b/>
                <w:sz w:val="24"/>
                <w:szCs w:val="24"/>
              </w:rPr>
            </w:pPr>
          </w:p>
          <w:p w14:paraId="635615F9" w14:textId="77777777" w:rsidR="007A0603" w:rsidRPr="0089501E" w:rsidRDefault="007A0603" w:rsidP="005B4CF7">
            <w:pPr>
              <w:jc w:val="center"/>
              <w:rPr>
                <w:rFonts w:ascii="Palatino Linotype" w:hAnsi="Palatino Linotype"/>
                <w:b/>
                <w:sz w:val="24"/>
                <w:szCs w:val="24"/>
              </w:rPr>
            </w:pPr>
          </w:p>
          <w:p w14:paraId="7895DC27" w14:textId="77777777" w:rsidR="007A0603" w:rsidRDefault="007A0603" w:rsidP="005B4CF7">
            <w:pPr>
              <w:rPr>
                <w:rFonts w:ascii="Palatino Linotype" w:hAnsi="Palatino Linotype"/>
                <w:b/>
                <w:sz w:val="24"/>
                <w:szCs w:val="24"/>
              </w:rPr>
            </w:pPr>
          </w:p>
          <w:p w14:paraId="282BB72F" w14:textId="77777777" w:rsidR="007A0603" w:rsidRDefault="007A0603" w:rsidP="005B4CF7">
            <w:pPr>
              <w:rPr>
                <w:rFonts w:ascii="Palatino Linotype" w:hAnsi="Palatino Linotype"/>
                <w:b/>
                <w:sz w:val="24"/>
                <w:szCs w:val="24"/>
              </w:rPr>
            </w:pPr>
          </w:p>
          <w:p w14:paraId="301F5905" w14:textId="77777777" w:rsidR="007A0603" w:rsidRPr="0089501E" w:rsidRDefault="007A0603" w:rsidP="005B4CF7">
            <w:pPr>
              <w:jc w:val="center"/>
              <w:rPr>
                <w:rFonts w:ascii="Palatino Linotype" w:hAnsi="Palatino Linotype"/>
                <w:b/>
                <w:sz w:val="24"/>
                <w:szCs w:val="24"/>
              </w:rPr>
            </w:pPr>
          </w:p>
          <w:p w14:paraId="3DA6F194" w14:textId="77777777" w:rsidR="007A0603" w:rsidRPr="0089501E" w:rsidRDefault="007A0603" w:rsidP="005B4CF7">
            <w:pPr>
              <w:jc w:val="center"/>
              <w:rPr>
                <w:rFonts w:ascii="Palatino Linotype" w:hAnsi="Palatino Linotype"/>
                <w:b/>
                <w:sz w:val="24"/>
                <w:szCs w:val="24"/>
              </w:rPr>
            </w:pPr>
          </w:p>
          <w:p w14:paraId="488E8FA9"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Javier Martínez Cruz</w:t>
            </w:r>
          </w:p>
          <w:p w14:paraId="202A1885"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14:paraId="09FB5CCB" w14:textId="77777777"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14:paraId="0B238D40" w14:textId="77777777" w:rsidR="007A0603" w:rsidRPr="0089501E" w:rsidRDefault="007A0603" w:rsidP="005B4CF7">
            <w:pPr>
              <w:rPr>
                <w:rFonts w:ascii="Palatino Linotype" w:hAnsi="Palatino Linotype"/>
                <w:b/>
                <w:sz w:val="24"/>
                <w:szCs w:val="24"/>
              </w:rPr>
            </w:pPr>
          </w:p>
          <w:p w14:paraId="6DEE77E2" w14:textId="77777777" w:rsidR="007A0603" w:rsidRPr="0089501E" w:rsidRDefault="007A0603" w:rsidP="005B4CF7">
            <w:pPr>
              <w:rPr>
                <w:rFonts w:ascii="Palatino Linotype" w:hAnsi="Palatino Linotype"/>
                <w:b/>
                <w:sz w:val="24"/>
                <w:szCs w:val="24"/>
              </w:rPr>
            </w:pPr>
          </w:p>
          <w:p w14:paraId="707A1CAC" w14:textId="77777777" w:rsidR="007A0603" w:rsidRDefault="007A0603" w:rsidP="005B4CF7">
            <w:pPr>
              <w:rPr>
                <w:rFonts w:ascii="Palatino Linotype" w:hAnsi="Palatino Linotype"/>
                <w:b/>
                <w:sz w:val="24"/>
                <w:szCs w:val="24"/>
              </w:rPr>
            </w:pPr>
          </w:p>
          <w:p w14:paraId="17AAF131" w14:textId="77777777" w:rsidR="007A0603" w:rsidRPr="0089501E" w:rsidRDefault="007A0603" w:rsidP="005B4CF7">
            <w:pPr>
              <w:rPr>
                <w:rFonts w:ascii="Palatino Linotype" w:hAnsi="Palatino Linotype"/>
                <w:b/>
                <w:sz w:val="24"/>
                <w:szCs w:val="24"/>
              </w:rPr>
            </w:pPr>
          </w:p>
          <w:p w14:paraId="13F39E46" w14:textId="77777777" w:rsidR="007A0603" w:rsidRPr="0089501E" w:rsidRDefault="007A0603" w:rsidP="005B4CF7">
            <w:pPr>
              <w:rPr>
                <w:rFonts w:ascii="Palatino Linotype" w:hAnsi="Palatino Linotype"/>
                <w:b/>
                <w:sz w:val="24"/>
                <w:szCs w:val="24"/>
              </w:rPr>
            </w:pPr>
          </w:p>
          <w:p w14:paraId="040BA31F" w14:textId="77777777" w:rsidR="007A0603" w:rsidRPr="0089501E" w:rsidRDefault="007A0603" w:rsidP="005B4CF7">
            <w:pPr>
              <w:rPr>
                <w:rFonts w:ascii="Palatino Linotype" w:hAnsi="Palatino Linotype"/>
                <w:b/>
                <w:sz w:val="24"/>
                <w:szCs w:val="24"/>
              </w:rPr>
            </w:pPr>
          </w:p>
          <w:p w14:paraId="4D7D9EDF"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Luis Gustavo Parra Noriega</w:t>
            </w:r>
          </w:p>
          <w:p w14:paraId="6744BD35"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14:paraId="531B7F2E" w14:textId="77777777"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14:paraId="3BDD4FAB" w14:textId="77777777" w:rsidTr="005B4CF7">
        <w:tc>
          <w:tcPr>
            <w:tcW w:w="9062" w:type="dxa"/>
            <w:gridSpan w:val="2"/>
          </w:tcPr>
          <w:p w14:paraId="31B5A389" w14:textId="77777777" w:rsidR="007A0603" w:rsidRPr="0089501E" w:rsidRDefault="007A0603" w:rsidP="005B4CF7">
            <w:pPr>
              <w:jc w:val="center"/>
              <w:rPr>
                <w:rFonts w:ascii="Palatino Linotype" w:hAnsi="Palatino Linotype"/>
                <w:b/>
                <w:sz w:val="24"/>
                <w:szCs w:val="24"/>
              </w:rPr>
            </w:pPr>
          </w:p>
          <w:p w14:paraId="204F9E15" w14:textId="77777777" w:rsidR="007A0603" w:rsidRDefault="007A0603" w:rsidP="005B4CF7">
            <w:pPr>
              <w:rPr>
                <w:rFonts w:ascii="Palatino Linotype" w:hAnsi="Palatino Linotype"/>
                <w:b/>
                <w:sz w:val="24"/>
                <w:szCs w:val="24"/>
              </w:rPr>
            </w:pPr>
          </w:p>
          <w:p w14:paraId="297040E8" w14:textId="77777777" w:rsidR="0015148C" w:rsidRDefault="0015148C" w:rsidP="005B4CF7">
            <w:pPr>
              <w:rPr>
                <w:rFonts w:ascii="Palatino Linotype" w:hAnsi="Palatino Linotype"/>
                <w:b/>
                <w:sz w:val="24"/>
                <w:szCs w:val="24"/>
              </w:rPr>
            </w:pPr>
          </w:p>
          <w:p w14:paraId="5276BD60" w14:textId="77777777" w:rsidR="0015148C" w:rsidRPr="0089501E" w:rsidRDefault="0015148C" w:rsidP="005B4CF7">
            <w:pPr>
              <w:rPr>
                <w:rFonts w:ascii="Palatino Linotype" w:hAnsi="Palatino Linotype"/>
                <w:b/>
                <w:sz w:val="24"/>
                <w:szCs w:val="24"/>
              </w:rPr>
            </w:pPr>
          </w:p>
          <w:p w14:paraId="304BF573" w14:textId="77777777" w:rsidR="007A0603" w:rsidRDefault="007A0603" w:rsidP="005B4CF7">
            <w:pPr>
              <w:rPr>
                <w:rFonts w:ascii="Palatino Linotype" w:hAnsi="Palatino Linotype"/>
                <w:b/>
                <w:sz w:val="28"/>
                <w:szCs w:val="24"/>
              </w:rPr>
            </w:pPr>
          </w:p>
          <w:p w14:paraId="6D1413FE" w14:textId="77777777"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Alexis Tapia Ramírez</w:t>
            </w:r>
          </w:p>
          <w:p w14:paraId="364FE199" w14:textId="77777777"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Secretario Técnico del Pleno</w:t>
            </w:r>
          </w:p>
          <w:p w14:paraId="318E7AD5" w14:textId="77777777" w:rsidR="007A0603"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p w14:paraId="420B0576" w14:textId="77777777" w:rsidR="00E2260A" w:rsidRPr="00B73E6C" w:rsidRDefault="00E2260A" w:rsidP="00E2260A">
            <w:pPr>
              <w:rPr>
                <w:rFonts w:ascii="Palatino Linotype" w:hAnsi="Palatino Linotype"/>
                <w:sz w:val="24"/>
                <w:szCs w:val="24"/>
              </w:rPr>
            </w:pPr>
          </w:p>
        </w:tc>
      </w:tr>
    </w:tbl>
    <w:p w14:paraId="344617C2" w14:textId="77777777" w:rsidR="007A0603" w:rsidRPr="002557B7" w:rsidRDefault="007A0603" w:rsidP="007A0603">
      <w:pPr>
        <w:spacing w:after="0" w:line="240" w:lineRule="auto"/>
        <w:jc w:val="both"/>
        <w:rPr>
          <w:rFonts w:ascii="Palatino Linotype" w:hAnsi="Palatino Linotype" w:cs="Arial"/>
          <w:sz w:val="2"/>
          <w:szCs w:val="16"/>
        </w:rPr>
      </w:pPr>
    </w:p>
    <w:p w14:paraId="000A2FA4" w14:textId="792C2E42"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8A2707">
        <w:rPr>
          <w:rFonts w:ascii="Palatino Linotype" w:hAnsi="Palatino Linotype" w:cs="Arial"/>
          <w:sz w:val="18"/>
          <w:szCs w:val="16"/>
        </w:rPr>
        <w:t xml:space="preserve">sponde a la resolución de fecha </w:t>
      </w:r>
      <w:r w:rsidR="00F47376">
        <w:rPr>
          <w:rFonts w:ascii="Palatino Linotype" w:hAnsi="Palatino Linotype" w:cs="Arial"/>
          <w:sz w:val="18"/>
          <w:szCs w:val="16"/>
        </w:rPr>
        <w:t>dieciséis d</w:t>
      </w:r>
      <w:r w:rsidR="00971924">
        <w:rPr>
          <w:rFonts w:ascii="Palatino Linotype" w:hAnsi="Palatino Linotype" w:cs="Arial"/>
          <w:sz w:val="18"/>
          <w:szCs w:val="16"/>
        </w:rPr>
        <w:t>e diciembre de dos mil veinte</w:t>
      </w:r>
      <w:r w:rsidR="003029E9">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086740">
        <w:rPr>
          <w:rFonts w:ascii="Palatino Linotype" w:hAnsi="Palatino Linotype" w:cs="Arial"/>
          <w:bCs/>
          <w:sz w:val="18"/>
          <w:szCs w:val="16"/>
          <w:lang w:eastAsia="es-MX"/>
        </w:rPr>
        <w:t>04115/INFOEM/IP/RR/2020</w:t>
      </w:r>
    </w:p>
    <w:p w14:paraId="21D268F7" w14:textId="77777777" w:rsidR="008568C9" w:rsidRDefault="007A0603" w:rsidP="0015148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8568C9"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BE20C" w14:textId="77777777" w:rsidR="00BB161D" w:rsidRDefault="00BB161D" w:rsidP="007E2E80">
      <w:pPr>
        <w:spacing w:after="0" w:line="240" w:lineRule="auto"/>
      </w:pPr>
      <w:r>
        <w:separator/>
      </w:r>
    </w:p>
  </w:endnote>
  <w:endnote w:type="continuationSeparator" w:id="0">
    <w:p w14:paraId="7DF49678" w14:textId="77777777" w:rsidR="00BB161D" w:rsidRDefault="00BB161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59246" w14:textId="77777777" w:rsidR="004758C3" w:rsidRPr="000B69FA" w:rsidRDefault="004758C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2B0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2B0E">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5350D" w14:textId="77777777" w:rsidR="004758C3" w:rsidRPr="000B69FA" w:rsidRDefault="004758C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2B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2B0E">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F5790" w14:textId="77777777" w:rsidR="00BB161D" w:rsidRDefault="00BB161D" w:rsidP="007E2E80">
      <w:pPr>
        <w:spacing w:after="0" w:line="240" w:lineRule="auto"/>
      </w:pPr>
      <w:r>
        <w:separator/>
      </w:r>
    </w:p>
  </w:footnote>
  <w:footnote w:type="continuationSeparator" w:id="0">
    <w:p w14:paraId="7574D5D6" w14:textId="77777777" w:rsidR="00BB161D" w:rsidRDefault="00BB161D" w:rsidP="007E2E80">
      <w:pPr>
        <w:spacing w:after="0" w:line="240" w:lineRule="auto"/>
      </w:pPr>
      <w:r>
        <w:continuationSeparator/>
      </w:r>
    </w:p>
  </w:footnote>
  <w:footnote w:id="1">
    <w:p w14:paraId="25398DCA" w14:textId="77777777" w:rsidR="004758C3" w:rsidRPr="00615B4B" w:rsidRDefault="004758C3"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C0135D5" w14:textId="77777777" w:rsidR="004758C3" w:rsidRPr="00615B4B" w:rsidRDefault="004758C3"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0492D" w14:textId="77777777" w:rsidR="00921C34" w:rsidRDefault="00BB161D">
    <w:pPr>
      <w:pStyle w:val="Encabezado"/>
    </w:pPr>
    <w:r>
      <w:rPr>
        <w:noProof/>
        <w:lang w:val="es-MX" w:eastAsia="es-MX"/>
      </w:rPr>
      <w:pict w14:anchorId="0AE5C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57201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DC731" w14:textId="77777777" w:rsidR="004758C3" w:rsidRDefault="00BB161D">
    <w:pPr>
      <w:pStyle w:val="Encabezado"/>
    </w:pPr>
    <w:r>
      <w:rPr>
        <w:noProof/>
        <w:lang w:val="es-MX" w:eastAsia="es-MX"/>
      </w:rPr>
      <w:pict w14:anchorId="2B212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57201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4758C3" w14:paraId="704E6AE8" w14:textId="77777777" w:rsidTr="00182616">
      <w:trPr>
        <w:trHeight w:val="227"/>
      </w:trPr>
      <w:tc>
        <w:tcPr>
          <w:tcW w:w="5949" w:type="dxa"/>
          <w:hideMark/>
        </w:tcPr>
        <w:p w14:paraId="0ADF9F69" w14:textId="77777777" w:rsidR="004758C3" w:rsidRDefault="004758C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3FF3353E" w14:textId="77777777" w:rsidR="004758C3" w:rsidRDefault="00CD261C"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04115/INFOEM/IP/RR/2020</w:t>
          </w:r>
        </w:p>
      </w:tc>
    </w:tr>
    <w:tr w:rsidR="004758C3" w14:paraId="229C0D6C" w14:textId="77777777" w:rsidTr="00182616">
      <w:trPr>
        <w:trHeight w:val="242"/>
      </w:trPr>
      <w:tc>
        <w:tcPr>
          <w:tcW w:w="5949" w:type="dxa"/>
          <w:hideMark/>
        </w:tcPr>
        <w:p w14:paraId="0B6828E4" w14:textId="77777777" w:rsidR="004758C3" w:rsidRDefault="004758C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35F567CE" w14:textId="77777777" w:rsidR="004758C3" w:rsidRDefault="005B1203" w:rsidP="005B1203">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Teoloyucan</w:t>
          </w:r>
        </w:p>
      </w:tc>
    </w:tr>
    <w:tr w:rsidR="004758C3" w14:paraId="2F2709C2" w14:textId="77777777" w:rsidTr="00182616">
      <w:trPr>
        <w:trHeight w:val="342"/>
      </w:trPr>
      <w:tc>
        <w:tcPr>
          <w:tcW w:w="5949" w:type="dxa"/>
          <w:hideMark/>
        </w:tcPr>
        <w:p w14:paraId="57BBBBEE" w14:textId="77777777" w:rsidR="004758C3" w:rsidRDefault="004758C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58256F2E" w14:textId="77777777" w:rsidR="004758C3" w:rsidRDefault="004758C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07AE2D59" w14:textId="77777777" w:rsidR="004758C3" w:rsidRDefault="004758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4758C3" w14:paraId="25218D15" w14:textId="77777777" w:rsidTr="00182616">
      <w:trPr>
        <w:trHeight w:val="227"/>
      </w:trPr>
      <w:tc>
        <w:tcPr>
          <w:tcW w:w="5103" w:type="dxa"/>
          <w:hideMark/>
        </w:tcPr>
        <w:p w14:paraId="23B0E0F9" w14:textId="77777777"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3B36B20" w14:textId="77777777" w:rsidR="004758C3" w:rsidRPr="00B4142F" w:rsidRDefault="00CD261C" w:rsidP="00CD261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04115/INFOEM/IP/RR/2020</w:t>
          </w:r>
        </w:p>
      </w:tc>
    </w:tr>
    <w:tr w:rsidR="004758C3" w14:paraId="7CAED13D" w14:textId="77777777" w:rsidTr="00182616">
      <w:trPr>
        <w:trHeight w:val="196"/>
      </w:trPr>
      <w:tc>
        <w:tcPr>
          <w:tcW w:w="5103" w:type="dxa"/>
          <w:hideMark/>
        </w:tcPr>
        <w:p w14:paraId="132E2C08" w14:textId="77777777"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6D5BFABB" w14:textId="283DDAB4" w:rsidR="004758C3" w:rsidRPr="00F06FED" w:rsidRDefault="00972B0E" w:rsidP="00C6603E">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4758C3" w14:paraId="66284363" w14:textId="77777777" w:rsidTr="00182616">
      <w:trPr>
        <w:trHeight w:val="242"/>
      </w:trPr>
      <w:tc>
        <w:tcPr>
          <w:tcW w:w="5103" w:type="dxa"/>
          <w:hideMark/>
        </w:tcPr>
        <w:p w14:paraId="599E145C" w14:textId="77777777"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07FE95C" w14:textId="77777777" w:rsidR="004758C3" w:rsidRDefault="005B1203" w:rsidP="005B1203">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Teoloyucan</w:t>
          </w:r>
        </w:p>
      </w:tc>
    </w:tr>
    <w:tr w:rsidR="004758C3" w14:paraId="2A439FBB" w14:textId="77777777" w:rsidTr="00182616">
      <w:trPr>
        <w:trHeight w:val="342"/>
      </w:trPr>
      <w:tc>
        <w:tcPr>
          <w:tcW w:w="5103" w:type="dxa"/>
          <w:hideMark/>
        </w:tcPr>
        <w:p w14:paraId="31AE2C6B" w14:textId="77777777" w:rsidR="004758C3" w:rsidRDefault="004758C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01EADD97" w14:textId="77777777" w:rsidR="004758C3" w:rsidRDefault="004758C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7F539369" w14:textId="77777777" w:rsidR="004758C3" w:rsidRDefault="00BB161D">
    <w:pPr>
      <w:pStyle w:val="Encabezado"/>
    </w:pPr>
    <w:r>
      <w:rPr>
        <w:noProof/>
        <w:lang w:val="es-MX" w:eastAsia="es-MX"/>
      </w:rPr>
      <w:pict w14:anchorId="325C9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57201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D354E"/>
    <w:multiLevelType w:val="hybridMultilevel"/>
    <w:tmpl w:val="6F4A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4317490"/>
    <w:multiLevelType w:val="hybridMultilevel"/>
    <w:tmpl w:val="E8361446"/>
    <w:lvl w:ilvl="0" w:tplc="92BE0B36">
      <w:start w:val="1"/>
      <w:numFmt w:val="decimal"/>
      <w:lvlText w:val="%1."/>
      <w:lvlJc w:val="left"/>
      <w:pPr>
        <w:ind w:left="1353"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2A50F5"/>
    <w:multiLevelType w:val="hybridMultilevel"/>
    <w:tmpl w:val="D4B6E7C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3"/>
  </w:num>
  <w:num w:numId="5">
    <w:abstractNumId w:val="4"/>
  </w:num>
  <w:num w:numId="6">
    <w:abstractNumId w:val="3"/>
  </w:num>
  <w:num w:numId="7">
    <w:abstractNumId w:val="13"/>
  </w:num>
  <w:num w:numId="8">
    <w:abstractNumId w:val="12"/>
  </w:num>
  <w:num w:numId="9">
    <w:abstractNumId w:val="19"/>
  </w:num>
  <w:num w:numId="10">
    <w:abstractNumId w:val="6"/>
  </w:num>
  <w:num w:numId="11">
    <w:abstractNumId w:val="20"/>
  </w:num>
  <w:num w:numId="12">
    <w:abstractNumId w:val="16"/>
  </w:num>
  <w:num w:numId="13">
    <w:abstractNumId w:val="15"/>
  </w:num>
  <w:num w:numId="14">
    <w:abstractNumId w:val="8"/>
  </w:num>
  <w:num w:numId="15">
    <w:abstractNumId w:val="2"/>
  </w:num>
  <w:num w:numId="16">
    <w:abstractNumId w:val="9"/>
  </w:num>
  <w:num w:numId="17">
    <w:abstractNumId w:val="21"/>
  </w:num>
  <w:num w:numId="18">
    <w:abstractNumId w:val="11"/>
  </w:num>
  <w:num w:numId="19">
    <w:abstractNumId w:val="14"/>
  </w:num>
  <w:num w:numId="20">
    <w:abstractNumId w:val="17"/>
  </w:num>
  <w:num w:numId="21">
    <w:abstractNumId w:val="22"/>
  </w:num>
  <w:num w:numId="22">
    <w:abstractNumId w:val="18"/>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402BD"/>
    <w:rsid w:val="00041557"/>
    <w:rsid w:val="000417B4"/>
    <w:rsid w:val="00043018"/>
    <w:rsid w:val="00050126"/>
    <w:rsid w:val="00050A9C"/>
    <w:rsid w:val="00050C47"/>
    <w:rsid w:val="00051311"/>
    <w:rsid w:val="00053C9B"/>
    <w:rsid w:val="00055FDB"/>
    <w:rsid w:val="0005600B"/>
    <w:rsid w:val="00057570"/>
    <w:rsid w:val="00061CDD"/>
    <w:rsid w:val="00061CE1"/>
    <w:rsid w:val="00062331"/>
    <w:rsid w:val="00065506"/>
    <w:rsid w:val="000674FE"/>
    <w:rsid w:val="00070473"/>
    <w:rsid w:val="00071622"/>
    <w:rsid w:val="0007328F"/>
    <w:rsid w:val="00073533"/>
    <w:rsid w:val="0007363E"/>
    <w:rsid w:val="000738E9"/>
    <w:rsid w:val="00073F42"/>
    <w:rsid w:val="0007498D"/>
    <w:rsid w:val="000752F8"/>
    <w:rsid w:val="0008042E"/>
    <w:rsid w:val="00080835"/>
    <w:rsid w:val="000825CE"/>
    <w:rsid w:val="0008351A"/>
    <w:rsid w:val="00083F7E"/>
    <w:rsid w:val="00086740"/>
    <w:rsid w:val="0008795C"/>
    <w:rsid w:val="00090705"/>
    <w:rsid w:val="00091DC0"/>
    <w:rsid w:val="0009220B"/>
    <w:rsid w:val="00092805"/>
    <w:rsid w:val="0009497C"/>
    <w:rsid w:val="00095218"/>
    <w:rsid w:val="00096DEA"/>
    <w:rsid w:val="000A19B1"/>
    <w:rsid w:val="000A27C1"/>
    <w:rsid w:val="000A31EF"/>
    <w:rsid w:val="000A3303"/>
    <w:rsid w:val="000B0E94"/>
    <w:rsid w:val="000B36FD"/>
    <w:rsid w:val="000B37DE"/>
    <w:rsid w:val="000B3B45"/>
    <w:rsid w:val="000B45D8"/>
    <w:rsid w:val="000B4C07"/>
    <w:rsid w:val="000C7BD4"/>
    <w:rsid w:val="000D47AB"/>
    <w:rsid w:val="000D6982"/>
    <w:rsid w:val="000D756B"/>
    <w:rsid w:val="000E13E1"/>
    <w:rsid w:val="000E58D0"/>
    <w:rsid w:val="000E631B"/>
    <w:rsid w:val="000E7C0A"/>
    <w:rsid w:val="000F199E"/>
    <w:rsid w:val="000F3722"/>
    <w:rsid w:val="000F39EE"/>
    <w:rsid w:val="00100574"/>
    <w:rsid w:val="00101AEA"/>
    <w:rsid w:val="00105281"/>
    <w:rsid w:val="00114C3C"/>
    <w:rsid w:val="00115F6D"/>
    <w:rsid w:val="00122CD0"/>
    <w:rsid w:val="0012508A"/>
    <w:rsid w:val="001269C0"/>
    <w:rsid w:val="0013023E"/>
    <w:rsid w:val="00132015"/>
    <w:rsid w:val="00132E9F"/>
    <w:rsid w:val="001346D9"/>
    <w:rsid w:val="00135494"/>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7CB"/>
    <w:rsid w:val="00166FB7"/>
    <w:rsid w:val="0017401F"/>
    <w:rsid w:val="00180F6B"/>
    <w:rsid w:val="00182616"/>
    <w:rsid w:val="00185B41"/>
    <w:rsid w:val="00186CFB"/>
    <w:rsid w:val="00187598"/>
    <w:rsid w:val="00193A1C"/>
    <w:rsid w:val="00196888"/>
    <w:rsid w:val="00196893"/>
    <w:rsid w:val="001A17B9"/>
    <w:rsid w:val="001A3A1F"/>
    <w:rsid w:val="001A4700"/>
    <w:rsid w:val="001A4BEF"/>
    <w:rsid w:val="001A7955"/>
    <w:rsid w:val="001B5DCE"/>
    <w:rsid w:val="001B743F"/>
    <w:rsid w:val="001C091E"/>
    <w:rsid w:val="001C0CE9"/>
    <w:rsid w:val="001C1270"/>
    <w:rsid w:val="001C2DBA"/>
    <w:rsid w:val="001C69FC"/>
    <w:rsid w:val="001D39A1"/>
    <w:rsid w:val="001D6114"/>
    <w:rsid w:val="001D61D0"/>
    <w:rsid w:val="001E07AC"/>
    <w:rsid w:val="001E1487"/>
    <w:rsid w:val="001E2E5E"/>
    <w:rsid w:val="001E477F"/>
    <w:rsid w:val="001E4D4B"/>
    <w:rsid w:val="001E60B7"/>
    <w:rsid w:val="001F021C"/>
    <w:rsid w:val="001F1904"/>
    <w:rsid w:val="001F2020"/>
    <w:rsid w:val="001F2BFA"/>
    <w:rsid w:val="001F4313"/>
    <w:rsid w:val="001F5577"/>
    <w:rsid w:val="001F6A20"/>
    <w:rsid w:val="00201358"/>
    <w:rsid w:val="00203FA5"/>
    <w:rsid w:val="00205BF1"/>
    <w:rsid w:val="00207DA3"/>
    <w:rsid w:val="00210368"/>
    <w:rsid w:val="002108D8"/>
    <w:rsid w:val="00211473"/>
    <w:rsid w:val="00212498"/>
    <w:rsid w:val="0021396E"/>
    <w:rsid w:val="0021442E"/>
    <w:rsid w:val="00216B8D"/>
    <w:rsid w:val="002207BE"/>
    <w:rsid w:val="00221F0B"/>
    <w:rsid w:val="002252AD"/>
    <w:rsid w:val="00230FFA"/>
    <w:rsid w:val="00235186"/>
    <w:rsid w:val="002411DD"/>
    <w:rsid w:val="00243625"/>
    <w:rsid w:val="002450D9"/>
    <w:rsid w:val="00247E1F"/>
    <w:rsid w:val="0025221A"/>
    <w:rsid w:val="00254523"/>
    <w:rsid w:val="002554CD"/>
    <w:rsid w:val="002557B7"/>
    <w:rsid w:val="002572CF"/>
    <w:rsid w:val="0026191D"/>
    <w:rsid w:val="00262857"/>
    <w:rsid w:val="002642AE"/>
    <w:rsid w:val="002672A8"/>
    <w:rsid w:val="00271762"/>
    <w:rsid w:val="002718DB"/>
    <w:rsid w:val="00271C39"/>
    <w:rsid w:val="00273AB5"/>
    <w:rsid w:val="00276E33"/>
    <w:rsid w:val="00276FFD"/>
    <w:rsid w:val="002809F3"/>
    <w:rsid w:val="00283338"/>
    <w:rsid w:val="00283F65"/>
    <w:rsid w:val="0028427C"/>
    <w:rsid w:val="0028471A"/>
    <w:rsid w:val="002847CC"/>
    <w:rsid w:val="00284C4B"/>
    <w:rsid w:val="0028509C"/>
    <w:rsid w:val="0028585E"/>
    <w:rsid w:val="00287072"/>
    <w:rsid w:val="00290397"/>
    <w:rsid w:val="002910A3"/>
    <w:rsid w:val="00296F49"/>
    <w:rsid w:val="002A10EC"/>
    <w:rsid w:val="002A1622"/>
    <w:rsid w:val="002A1927"/>
    <w:rsid w:val="002A26E0"/>
    <w:rsid w:val="002A326A"/>
    <w:rsid w:val="002B5B14"/>
    <w:rsid w:val="002B7DB4"/>
    <w:rsid w:val="002C0C6A"/>
    <w:rsid w:val="002C2A2E"/>
    <w:rsid w:val="002C2D19"/>
    <w:rsid w:val="002C45D8"/>
    <w:rsid w:val="002C47F3"/>
    <w:rsid w:val="002C529C"/>
    <w:rsid w:val="002D27D0"/>
    <w:rsid w:val="002D477F"/>
    <w:rsid w:val="002D4991"/>
    <w:rsid w:val="002D6110"/>
    <w:rsid w:val="002D6CF8"/>
    <w:rsid w:val="002E22D8"/>
    <w:rsid w:val="002E2D4C"/>
    <w:rsid w:val="002E5602"/>
    <w:rsid w:val="002E6036"/>
    <w:rsid w:val="002E6074"/>
    <w:rsid w:val="002F044A"/>
    <w:rsid w:val="002F160B"/>
    <w:rsid w:val="002F17FB"/>
    <w:rsid w:val="00301A01"/>
    <w:rsid w:val="00301D32"/>
    <w:rsid w:val="003021C1"/>
    <w:rsid w:val="003023F8"/>
    <w:rsid w:val="003029E9"/>
    <w:rsid w:val="00303FAF"/>
    <w:rsid w:val="00304C91"/>
    <w:rsid w:val="00305B06"/>
    <w:rsid w:val="00307784"/>
    <w:rsid w:val="00310760"/>
    <w:rsid w:val="00310D1C"/>
    <w:rsid w:val="00311191"/>
    <w:rsid w:val="00311BCD"/>
    <w:rsid w:val="00312E7E"/>
    <w:rsid w:val="00315192"/>
    <w:rsid w:val="003153A1"/>
    <w:rsid w:val="0031621C"/>
    <w:rsid w:val="0032285D"/>
    <w:rsid w:val="003230BE"/>
    <w:rsid w:val="00323B11"/>
    <w:rsid w:val="00325BA4"/>
    <w:rsid w:val="00327932"/>
    <w:rsid w:val="00336EDF"/>
    <w:rsid w:val="0034532D"/>
    <w:rsid w:val="0035095A"/>
    <w:rsid w:val="0035197E"/>
    <w:rsid w:val="0035333A"/>
    <w:rsid w:val="00363308"/>
    <w:rsid w:val="003653BC"/>
    <w:rsid w:val="00365ADF"/>
    <w:rsid w:val="00374450"/>
    <w:rsid w:val="00375FF5"/>
    <w:rsid w:val="003822BF"/>
    <w:rsid w:val="0038385D"/>
    <w:rsid w:val="0038396D"/>
    <w:rsid w:val="00386799"/>
    <w:rsid w:val="003908F4"/>
    <w:rsid w:val="003919AC"/>
    <w:rsid w:val="003A09D7"/>
    <w:rsid w:val="003A13D2"/>
    <w:rsid w:val="003A3096"/>
    <w:rsid w:val="003B1044"/>
    <w:rsid w:val="003B4AE6"/>
    <w:rsid w:val="003B506A"/>
    <w:rsid w:val="003B7C36"/>
    <w:rsid w:val="003B7CED"/>
    <w:rsid w:val="003C3124"/>
    <w:rsid w:val="003C43DA"/>
    <w:rsid w:val="003C4BBC"/>
    <w:rsid w:val="003C74AF"/>
    <w:rsid w:val="003D2672"/>
    <w:rsid w:val="003D3420"/>
    <w:rsid w:val="003D4203"/>
    <w:rsid w:val="003D4B31"/>
    <w:rsid w:val="003E08B9"/>
    <w:rsid w:val="003E2D96"/>
    <w:rsid w:val="003E41AD"/>
    <w:rsid w:val="003E4AC4"/>
    <w:rsid w:val="003F5460"/>
    <w:rsid w:val="00400852"/>
    <w:rsid w:val="00404F9D"/>
    <w:rsid w:val="00406B61"/>
    <w:rsid w:val="00407282"/>
    <w:rsid w:val="00410A41"/>
    <w:rsid w:val="004132B8"/>
    <w:rsid w:val="004137AF"/>
    <w:rsid w:val="00413FD1"/>
    <w:rsid w:val="00417EBD"/>
    <w:rsid w:val="00423281"/>
    <w:rsid w:val="00423C27"/>
    <w:rsid w:val="00425199"/>
    <w:rsid w:val="004307FD"/>
    <w:rsid w:val="00432B10"/>
    <w:rsid w:val="0043616A"/>
    <w:rsid w:val="00441D7C"/>
    <w:rsid w:val="00443826"/>
    <w:rsid w:val="00443D8E"/>
    <w:rsid w:val="00450874"/>
    <w:rsid w:val="0045258F"/>
    <w:rsid w:val="0045270C"/>
    <w:rsid w:val="00452ABA"/>
    <w:rsid w:val="0045396C"/>
    <w:rsid w:val="00453B12"/>
    <w:rsid w:val="00454829"/>
    <w:rsid w:val="004572BE"/>
    <w:rsid w:val="004617C7"/>
    <w:rsid w:val="00461C0A"/>
    <w:rsid w:val="00464A8B"/>
    <w:rsid w:val="004657BE"/>
    <w:rsid w:val="004724CC"/>
    <w:rsid w:val="0047461E"/>
    <w:rsid w:val="004758C3"/>
    <w:rsid w:val="004801C2"/>
    <w:rsid w:val="004807F7"/>
    <w:rsid w:val="004812BD"/>
    <w:rsid w:val="00481A59"/>
    <w:rsid w:val="00482D37"/>
    <w:rsid w:val="004830B5"/>
    <w:rsid w:val="00484E47"/>
    <w:rsid w:val="00487B8B"/>
    <w:rsid w:val="00492719"/>
    <w:rsid w:val="00497B93"/>
    <w:rsid w:val="004A12E4"/>
    <w:rsid w:val="004A51FF"/>
    <w:rsid w:val="004A63B1"/>
    <w:rsid w:val="004A6850"/>
    <w:rsid w:val="004B2C63"/>
    <w:rsid w:val="004B378F"/>
    <w:rsid w:val="004B4721"/>
    <w:rsid w:val="004B6C46"/>
    <w:rsid w:val="004C7E18"/>
    <w:rsid w:val="004D43DF"/>
    <w:rsid w:val="004D5BAF"/>
    <w:rsid w:val="004D5D52"/>
    <w:rsid w:val="004D786E"/>
    <w:rsid w:val="004E26A1"/>
    <w:rsid w:val="004E71B4"/>
    <w:rsid w:val="004F05CE"/>
    <w:rsid w:val="004F483E"/>
    <w:rsid w:val="004F51E1"/>
    <w:rsid w:val="004F71B4"/>
    <w:rsid w:val="0050104C"/>
    <w:rsid w:val="005023F4"/>
    <w:rsid w:val="005033CC"/>
    <w:rsid w:val="00506FC7"/>
    <w:rsid w:val="00511464"/>
    <w:rsid w:val="005115A5"/>
    <w:rsid w:val="00512CDD"/>
    <w:rsid w:val="00514C3B"/>
    <w:rsid w:val="00515EBB"/>
    <w:rsid w:val="00521F65"/>
    <w:rsid w:val="0052393E"/>
    <w:rsid w:val="00524986"/>
    <w:rsid w:val="005275F1"/>
    <w:rsid w:val="005321C3"/>
    <w:rsid w:val="00532352"/>
    <w:rsid w:val="005328FB"/>
    <w:rsid w:val="00536DEE"/>
    <w:rsid w:val="00537419"/>
    <w:rsid w:val="00537D90"/>
    <w:rsid w:val="005419F8"/>
    <w:rsid w:val="005421C7"/>
    <w:rsid w:val="00543442"/>
    <w:rsid w:val="005448FA"/>
    <w:rsid w:val="0054520A"/>
    <w:rsid w:val="00546575"/>
    <w:rsid w:val="005639AA"/>
    <w:rsid w:val="00566699"/>
    <w:rsid w:val="00567676"/>
    <w:rsid w:val="0057100A"/>
    <w:rsid w:val="00572D86"/>
    <w:rsid w:val="005733EB"/>
    <w:rsid w:val="005745C5"/>
    <w:rsid w:val="0057534D"/>
    <w:rsid w:val="00583DD0"/>
    <w:rsid w:val="005840A1"/>
    <w:rsid w:val="005848CE"/>
    <w:rsid w:val="00586730"/>
    <w:rsid w:val="00590126"/>
    <w:rsid w:val="005917C1"/>
    <w:rsid w:val="00591988"/>
    <w:rsid w:val="00592F63"/>
    <w:rsid w:val="00593C01"/>
    <w:rsid w:val="00593E43"/>
    <w:rsid w:val="00594C38"/>
    <w:rsid w:val="00596856"/>
    <w:rsid w:val="00597961"/>
    <w:rsid w:val="005A35E2"/>
    <w:rsid w:val="005A3D01"/>
    <w:rsid w:val="005A6F55"/>
    <w:rsid w:val="005B1203"/>
    <w:rsid w:val="005B2A31"/>
    <w:rsid w:val="005B4CF7"/>
    <w:rsid w:val="005B7E58"/>
    <w:rsid w:val="005C057C"/>
    <w:rsid w:val="005C5AFE"/>
    <w:rsid w:val="005C76D5"/>
    <w:rsid w:val="005D02A8"/>
    <w:rsid w:val="005D1AD5"/>
    <w:rsid w:val="005D22E3"/>
    <w:rsid w:val="005D5EEB"/>
    <w:rsid w:val="005E1F7F"/>
    <w:rsid w:val="005E3F88"/>
    <w:rsid w:val="005F06A2"/>
    <w:rsid w:val="005F1019"/>
    <w:rsid w:val="005F198B"/>
    <w:rsid w:val="005F1F64"/>
    <w:rsid w:val="005F26B2"/>
    <w:rsid w:val="005F3791"/>
    <w:rsid w:val="005F3EA4"/>
    <w:rsid w:val="00600D67"/>
    <w:rsid w:val="00601587"/>
    <w:rsid w:val="00601E5E"/>
    <w:rsid w:val="0060633A"/>
    <w:rsid w:val="00611CF5"/>
    <w:rsid w:val="006149F1"/>
    <w:rsid w:val="00620FA6"/>
    <w:rsid w:val="0062140D"/>
    <w:rsid w:val="006246A5"/>
    <w:rsid w:val="00627F9C"/>
    <w:rsid w:val="00631F1B"/>
    <w:rsid w:val="00631FF9"/>
    <w:rsid w:val="00633C3F"/>
    <w:rsid w:val="0063764C"/>
    <w:rsid w:val="00637FF6"/>
    <w:rsid w:val="00640D07"/>
    <w:rsid w:val="00642541"/>
    <w:rsid w:val="00644363"/>
    <w:rsid w:val="006446F7"/>
    <w:rsid w:val="00647B4C"/>
    <w:rsid w:val="006531F4"/>
    <w:rsid w:val="0065327A"/>
    <w:rsid w:val="00655B38"/>
    <w:rsid w:val="00655F80"/>
    <w:rsid w:val="00661204"/>
    <w:rsid w:val="00662896"/>
    <w:rsid w:val="0066610F"/>
    <w:rsid w:val="00670A00"/>
    <w:rsid w:val="00672FB1"/>
    <w:rsid w:val="006739F7"/>
    <w:rsid w:val="00673D7C"/>
    <w:rsid w:val="006749FD"/>
    <w:rsid w:val="00676A4B"/>
    <w:rsid w:val="00676C32"/>
    <w:rsid w:val="00680D39"/>
    <w:rsid w:val="0068260A"/>
    <w:rsid w:val="006831F9"/>
    <w:rsid w:val="006850AC"/>
    <w:rsid w:val="00686046"/>
    <w:rsid w:val="006875A3"/>
    <w:rsid w:val="00687A21"/>
    <w:rsid w:val="0069391A"/>
    <w:rsid w:val="006956C7"/>
    <w:rsid w:val="0069776E"/>
    <w:rsid w:val="00697C4B"/>
    <w:rsid w:val="006A0ADE"/>
    <w:rsid w:val="006A1ECB"/>
    <w:rsid w:val="006A29C5"/>
    <w:rsid w:val="006A3A54"/>
    <w:rsid w:val="006A561E"/>
    <w:rsid w:val="006B122F"/>
    <w:rsid w:val="006B23E1"/>
    <w:rsid w:val="006B2EEE"/>
    <w:rsid w:val="006B686D"/>
    <w:rsid w:val="006C17FB"/>
    <w:rsid w:val="006C1F26"/>
    <w:rsid w:val="006C6176"/>
    <w:rsid w:val="006C7E9A"/>
    <w:rsid w:val="006D01DC"/>
    <w:rsid w:val="006D1136"/>
    <w:rsid w:val="006D254A"/>
    <w:rsid w:val="006D4AD4"/>
    <w:rsid w:val="006D780C"/>
    <w:rsid w:val="006E0601"/>
    <w:rsid w:val="006E2D42"/>
    <w:rsid w:val="006E55D7"/>
    <w:rsid w:val="006E6394"/>
    <w:rsid w:val="006E6C81"/>
    <w:rsid w:val="006F18FD"/>
    <w:rsid w:val="006F2779"/>
    <w:rsid w:val="006F3A5C"/>
    <w:rsid w:val="006F4A35"/>
    <w:rsid w:val="006F536C"/>
    <w:rsid w:val="006F62C0"/>
    <w:rsid w:val="006F657A"/>
    <w:rsid w:val="006F6EAA"/>
    <w:rsid w:val="006F77DC"/>
    <w:rsid w:val="0070145A"/>
    <w:rsid w:val="00702DB6"/>
    <w:rsid w:val="00705D1C"/>
    <w:rsid w:val="007078D3"/>
    <w:rsid w:val="00711E37"/>
    <w:rsid w:val="0071210D"/>
    <w:rsid w:val="007173E2"/>
    <w:rsid w:val="00720C22"/>
    <w:rsid w:val="007218F2"/>
    <w:rsid w:val="00723B96"/>
    <w:rsid w:val="007256EA"/>
    <w:rsid w:val="00727C51"/>
    <w:rsid w:val="00730DE0"/>
    <w:rsid w:val="00731DDF"/>
    <w:rsid w:val="00734ABD"/>
    <w:rsid w:val="0074093D"/>
    <w:rsid w:val="00745032"/>
    <w:rsid w:val="00752D55"/>
    <w:rsid w:val="00753D85"/>
    <w:rsid w:val="00754BDC"/>
    <w:rsid w:val="0075676A"/>
    <w:rsid w:val="00763D73"/>
    <w:rsid w:val="007640C8"/>
    <w:rsid w:val="00766A8A"/>
    <w:rsid w:val="007676AF"/>
    <w:rsid w:val="00770799"/>
    <w:rsid w:val="00773727"/>
    <w:rsid w:val="00773E9D"/>
    <w:rsid w:val="00775826"/>
    <w:rsid w:val="00776087"/>
    <w:rsid w:val="00785145"/>
    <w:rsid w:val="00786497"/>
    <w:rsid w:val="00790289"/>
    <w:rsid w:val="00796BD4"/>
    <w:rsid w:val="00797BE3"/>
    <w:rsid w:val="007A0571"/>
    <w:rsid w:val="007A0603"/>
    <w:rsid w:val="007A223B"/>
    <w:rsid w:val="007A4E13"/>
    <w:rsid w:val="007B0292"/>
    <w:rsid w:val="007B0E30"/>
    <w:rsid w:val="007B5CDA"/>
    <w:rsid w:val="007C23A2"/>
    <w:rsid w:val="007C2757"/>
    <w:rsid w:val="007D0CFF"/>
    <w:rsid w:val="007E2E80"/>
    <w:rsid w:val="007E3DE3"/>
    <w:rsid w:val="007E5763"/>
    <w:rsid w:val="007E644E"/>
    <w:rsid w:val="007F282E"/>
    <w:rsid w:val="007F5267"/>
    <w:rsid w:val="007F6BFF"/>
    <w:rsid w:val="007F7846"/>
    <w:rsid w:val="008041A7"/>
    <w:rsid w:val="0080536C"/>
    <w:rsid w:val="008103B2"/>
    <w:rsid w:val="008109BD"/>
    <w:rsid w:val="00812590"/>
    <w:rsid w:val="0081283B"/>
    <w:rsid w:val="0081299A"/>
    <w:rsid w:val="008132B7"/>
    <w:rsid w:val="00821898"/>
    <w:rsid w:val="00823454"/>
    <w:rsid w:val="00824894"/>
    <w:rsid w:val="008307E5"/>
    <w:rsid w:val="008337BC"/>
    <w:rsid w:val="00834E9B"/>
    <w:rsid w:val="00835BAA"/>
    <w:rsid w:val="00836B60"/>
    <w:rsid w:val="0084163C"/>
    <w:rsid w:val="00844C29"/>
    <w:rsid w:val="008455DC"/>
    <w:rsid w:val="00845C3E"/>
    <w:rsid w:val="00851B7B"/>
    <w:rsid w:val="00852DE6"/>
    <w:rsid w:val="00853459"/>
    <w:rsid w:val="00853CC3"/>
    <w:rsid w:val="00856768"/>
    <w:rsid w:val="008568C9"/>
    <w:rsid w:val="00867D56"/>
    <w:rsid w:val="00870064"/>
    <w:rsid w:val="008725EE"/>
    <w:rsid w:val="008731D1"/>
    <w:rsid w:val="00890DBD"/>
    <w:rsid w:val="00892543"/>
    <w:rsid w:val="008945F6"/>
    <w:rsid w:val="00895016"/>
    <w:rsid w:val="0089781F"/>
    <w:rsid w:val="008A1C19"/>
    <w:rsid w:val="008A2707"/>
    <w:rsid w:val="008A52F4"/>
    <w:rsid w:val="008B0D30"/>
    <w:rsid w:val="008B76E6"/>
    <w:rsid w:val="008C0E72"/>
    <w:rsid w:val="008C0F70"/>
    <w:rsid w:val="008C351E"/>
    <w:rsid w:val="008C651F"/>
    <w:rsid w:val="008C7CEB"/>
    <w:rsid w:val="008D17A8"/>
    <w:rsid w:val="008D1CC2"/>
    <w:rsid w:val="008D357A"/>
    <w:rsid w:val="008D523F"/>
    <w:rsid w:val="008E25C7"/>
    <w:rsid w:val="008E572E"/>
    <w:rsid w:val="008E5ABB"/>
    <w:rsid w:val="008E63C2"/>
    <w:rsid w:val="008E7F8E"/>
    <w:rsid w:val="008F0C26"/>
    <w:rsid w:val="008F4703"/>
    <w:rsid w:val="008F5C2F"/>
    <w:rsid w:val="008F6FD9"/>
    <w:rsid w:val="008F7F12"/>
    <w:rsid w:val="00902E3B"/>
    <w:rsid w:val="00903599"/>
    <w:rsid w:val="00905CE1"/>
    <w:rsid w:val="009133DF"/>
    <w:rsid w:val="009151CF"/>
    <w:rsid w:val="00915450"/>
    <w:rsid w:val="00916463"/>
    <w:rsid w:val="00916C2A"/>
    <w:rsid w:val="00920654"/>
    <w:rsid w:val="00921C34"/>
    <w:rsid w:val="00927138"/>
    <w:rsid w:val="009272C6"/>
    <w:rsid w:val="0093040A"/>
    <w:rsid w:val="00930F68"/>
    <w:rsid w:val="009339EC"/>
    <w:rsid w:val="009344F8"/>
    <w:rsid w:val="00934E5E"/>
    <w:rsid w:val="0093743A"/>
    <w:rsid w:val="00937BFA"/>
    <w:rsid w:val="00942349"/>
    <w:rsid w:val="009425EE"/>
    <w:rsid w:val="00943B37"/>
    <w:rsid w:val="00944EFA"/>
    <w:rsid w:val="00945242"/>
    <w:rsid w:val="00954DC1"/>
    <w:rsid w:val="00960D8F"/>
    <w:rsid w:val="0096284F"/>
    <w:rsid w:val="0096359D"/>
    <w:rsid w:val="00966583"/>
    <w:rsid w:val="00967270"/>
    <w:rsid w:val="00971924"/>
    <w:rsid w:val="00972B0E"/>
    <w:rsid w:val="00973F82"/>
    <w:rsid w:val="0097416D"/>
    <w:rsid w:val="00974E09"/>
    <w:rsid w:val="009759F9"/>
    <w:rsid w:val="00984AA7"/>
    <w:rsid w:val="00984CA8"/>
    <w:rsid w:val="009859B8"/>
    <w:rsid w:val="009908F7"/>
    <w:rsid w:val="00991401"/>
    <w:rsid w:val="009918E3"/>
    <w:rsid w:val="009930C2"/>
    <w:rsid w:val="00993DE1"/>
    <w:rsid w:val="00994FE7"/>
    <w:rsid w:val="0099590C"/>
    <w:rsid w:val="009976F4"/>
    <w:rsid w:val="009A1573"/>
    <w:rsid w:val="009B0CDB"/>
    <w:rsid w:val="009B205B"/>
    <w:rsid w:val="009B3592"/>
    <w:rsid w:val="009B5F8B"/>
    <w:rsid w:val="009B70C3"/>
    <w:rsid w:val="009C1EA2"/>
    <w:rsid w:val="009C29B8"/>
    <w:rsid w:val="009C3FC7"/>
    <w:rsid w:val="009C4F59"/>
    <w:rsid w:val="009C5D31"/>
    <w:rsid w:val="009D56AA"/>
    <w:rsid w:val="009E0089"/>
    <w:rsid w:val="009E396D"/>
    <w:rsid w:val="009E76F1"/>
    <w:rsid w:val="009F3D0D"/>
    <w:rsid w:val="009F6CB4"/>
    <w:rsid w:val="009F7B22"/>
    <w:rsid w:val="00A00BD5"/>
    <w:rsid w:val="00A01F59"/>
    <w:rsid w:val="00A06551"/>
    <w:rsid w:val="00A10000"/>
    <w:rsid w:val="00A10775"/>
    <w:rsid w:val="00A112EB"/>
    <w:rsid w:val="00A11DDF"/>
    <w:rsid w:val="00A14AF7"/>
    <w:rsid w:val="00A2199B"/>
    <w:rsid w:val="00A22469"/>
    <w:rsid w:val="00A2559E"/>
    <w:rsid w:val="00A2645E"/>
    <w:rsid w:val="00A26AC5"/>
    <w:rsid w:val="00A271DC"/>
    <w:rsid w:val="00A304D7"/>
    <w:rsid w:val="00A3134D"/>
    <w:rsid w:val="00A31E44"/>
    <w:rsid w:val="00A33B3A"/>
    <w:rsid w:val="00A35B31"/>
    <w:rsid w:val="00A4214D"/>
    <w:rsid w:val="00A45550"/>
    <w:rsid w:val="00A45EBA"/>
    <w:rsid w:val="00A51B6D"/>
    <w:rsid w:val="00A5389A"/>
    <w:rsid w:val="00A55862"/>
    <w:rsid w:val="00A56706"/>
    <w:rsid w:val="00A61E7C"/>
    <w:rsid w:val="00A62727"/>
    <w:rsid w:val="00A64034"/>
    <w:rsid w:val="00A6567E"/>
    <w:rsid w:val="00A65985"/>
    <w:rsid w:val="00A65C29"/>
    <w:rsid w:val="00A65D02"/>
    <w:rsid w:val="00A666CE"/>
    <w:rsid w:val="00A73E40"/>
    <w:rsid w:val="00A77930"/>
    <w:rsid w:val="00A8643B"/>
    <w:rsid w:val="00A86C94"/>
    <w:rsid w:val="00A871F0"/>
    <w:rsid w:val="00A9172E"/>
    <w:rsid w:val="00A94BF6"/>
    <w:rsid w:val="00AA0676"/>
    <w:rsid w:val="00AA21B1"/>
    <w:rsid w:val="00AA3840"/>
    <w:rsid w:val="00AA4F9A"/>
    <w:rsid w:val="00AA5A0A"/>
    <w:rsid w:val="00AB0106"/>
    <w:rsid w:val="00AB1AF3"/>
    <w:rsid w:val="00AB481C"/>
    <w:rsid w:val="00AB65FD"/>
    <w:rsid w:val="00AB6FE4"/>
    <w:rsid w:val="00AC03E1"/>
    <w:rsid w:val="00AC44F1"/>
    <w:rsid w:val="00AC6CD4"/>
    <w:rsid w:val="00AD0168"/>
    <w:rsid w:val="00AD20F2"/>
    <w:rsid w:val="00AD2B39"/>
    <w:rsid w:val="00AD3C94"/>
    <w:rsid w:val="00AD4FDB"/>
    <w:rsid w:val="00AD5294"/>
    <w:rsid w:val="00AE5B54"/>
    <w:rsid w:val="00AE658B"/>
    <w:rsid w:val="00AF0FAE"/>
    <w:rsid w:val="00AF1F1C"/>
    <w:rsid w:val="00AF5920"/>
    <w:rsid w:val="00B00A36"/>
    <w:rsid w:val="00B03515"/>
    <w:rsid w:val="00B03982"/>
    <w:rsid w:val="00B070F5"/>
    <w:rsid w:val="00B07D40"/>
    <w:rsid w:val="00B10DAE"/>
    <w:rsid w:val="00B12CBA"/>
    <w:rsid w:val="00B138D5"/>
    <w:rsid w:val="00B15866"/>
    <w:rsid w:val="00B16CAC"/>
    <w:rsid w:val="00B21EEA"/>
    <w:rsid w:val="00B24972"/>
    <w:rsid w:val="00B31ACE"/>
    <w:rsid w:val="00B34950"/>
    <w:rsid w:val="00B352EF"/>
    <w:rsid w:val="00B3792A"/>
    <w:rsid w:val="00B43514"/>
    <w:rsid w:val="00B4421F"/>
    <w:rsid w:val="00B45209"/>
    <w:rsid w:val="00B45D16"/>
    <w:rsid w:val="00B501B2"/>
    <w:rsid w:val="00B525C1"/>
    <w:rsid w:val="00B53A7C"/>
    <w:rsid w:val="00B540AB"/>
    <w:rsid w:val="00B549E1"/>
    <w:rsid w:val="00B56587"/>
    <w:rsid w:val="00B65E1E"/>
    <w:rsid w:val="00B72411"/>
    <w:rsid w:val="00B73E6C"/>
    <w:rsid w:val="00B74345"/>
    <w:rsid w:val="00B751A2"/>
    <w:rsid w:val="00B75842"/>
    <w:rsid w:val="00B77270"/>
    <w:rsid w:val="00B778DE"/>
    <w:rsid w:val="00B9134D"/>
    <w:rsid w:val="00B936ED"/>
    <w:rsid w:val="00B93C5C"/>
    <w:rsid w:val="00B962E3"/>
    <w:rsid w:val="00B96B2B"/>
    <w:rsid w:val="00B97CAC"/>
    <w:rsid w:val="00BA170F"/>
    <w:rsid w:val="00BA69A0"/>
    <w:rsid w:val="00BA7780"/>
    <w:rsid w:val="00BB161D"/>
    <w:rsid w:val="00BB1719"/>
    <w:rsid w:val="00BB2359"/>
    <w:rsid w:val="00BB2580"/>
    <w:rsid w:val="00BB4F2F"/>
    <w:rsid w:val="00BB5394"/>
    <w:rsid w:val="00BC0C08"/>
    <w:rsid w:val="00BC3F29"/>
    <w:rsid w:val="00BC5FBE"/>
    <w:rsid w:val="00BC64D4"/>
    <w:rsid w:val="00BD033B"/>
    <w:rsid w:val="00BD1DE7"/>
    <w:rsid w:val="00BD20DA"/>
    <w:rsid w:val="00BD3DD7"/>
    <w:rsid w:val="00BE0F4C"/>
    <w:rsid w:val="00BE100C"/>
    <w:rsid w:val="00BE15AF"/>
    <w:rsid w:val="00BE48F3"/>
    <w:rsid w:val="00BE5B12"/>
    <w:rsid w:val="00BE6D77"/>
    <w:rsid w:val="00BF0AEC"/>
    <w:rsid w:val="00BF123B"/>
    <w:rsid w:val="00BF123D"/>
    <w:rsid w:val="00BF3473"/>
    <w:rsid w:val="00BF3765"/>
    <w:rsid w:val="00BF3950"/>
    <w:rsid w:val="00BF5EE2"/>
    <w:rsid w:val="00BF68F8"/>
    <w:rsid w:val="00BF69B1"/>
    <w:rsid w:val="00BF7144"/>
    <w:rsid w:val="00C0025C"/>
    <w:rsid w:val="00C02798"/>
    <w:rsid w:val="00C06E74"/>
    <w:rsid w:val="00C06ECB"/>
    <w:rsid w:val="00C07BE5"/>
    <w:rsid w:val="00C109FA"/>
    <w:rsid w:val="00C10AAE"/>
    <w:rsid w:val="00C115F4"/>
    <w:rsid w:val="00C1644D"/>
    <w:rsid w:val="00C17644"/>
    <w:rsid w:val="00C2107B"/>
    <w:rsid w:val="00C25822"/>
    <w:rsid w:val="00C25B89"/>
    <w:rsid w:val="00C277F4"/>
    <w:rsid w:val="00C31B8E"/>
    <w:rsid w:val="00C32FB3"/>
    <w:rsid w:val="00C34B47"/>
    <w:rsid w:val="00C35F18"/>
    <w:rsid w:val="00C40345"/>
    <w:rsid w:val="00C40B89"/>
    <w:rsid w:val="00C51021"/>
    <w:rsid w:val="00C518F7"/>
    <w:rsid w:val="00C614A7"/>
    <w:rsid w:val="00C6454B"/>
    <w:rsid w:val="00C6603E"/>
    <w:rsid w:val="00C66B27"/>
    <w:rsid w:val="00C6743B"/>
    <w:rsid w:val="00C67A59"/>
    <w:rsid w:val="00C74E68"/>
    <w:rsid w:val="00C802E6"/>
    <w:rsid w:val="00C8573E"/>
    <w:rsid w:val="00C858B7"/>
    <w:rsid w:val="00C86CEB"/>
    <w:rsid w:val="00C902DD"/>
    <w:rsid w:val="00C903AE"/>
    <w:rsid w:val="00C90CE9"/>
    <w:rsid w:val="00C911DE"/>
    <w:rsid w:val="00C921D5"/>
    <w:rsid w:val="00C941B4"/>
    <w:rsid w:val="00C95F13"/>
    <w:rsid w:val="00C9613E"/>
    <w:rsid w:val="00CA2ED9"/>
    <w:rsid w:val="00CA2F0F"/>
    <w:rsid w:val="00CA3DD3"/>
    <w:rsid w:val="00CA5653"/>
    <w:rsid w:val="00CA5EC1"/>
    <w:rsid w:val="00CA6D10"/>
    <w:rsid w:val="00CB4254"/>
    <w:rsid w:val="00CC2429"/>
    <w:rsid w:val="00CC7E56"/>
    <w:rsid w:val="00CD261C"/>
    <w:rsid w:val="00CD5D9E"/>
    <w:rsid w:val="00CE15C8"/>
    <w:rsid w:val="00CE33E2"/>
    <w:rsid w:val="00CE56AE"/>
    <w:rsid w:val="00CF27C6"/>
    <w:rsid w:val="00CF2FBC"/>
    <w:rsid w:val="00CF5458"/>
    <w:rsid w:val="00CF61B3"/>
    <w:rsid w:val="00CF6714"/>
    <w:rsid w:val="00CF69BC"/>
    <w:rsid w:val="00CF784A"/>
    <w:rsid w:val="00CF7E3D"/>
    <w:rsid w:val="00D01B24"/>
    <w:rsid w:val="00D020E2"/>
    <w:rsid w:val="00D04234"/>
    <w:rsid w:val="00D0540D"/>
    <w:rsid w:val="00D13B83"/>
    <w:rsid w:val="00D14D51"/>
    <w:rsid w:val="00D14E3B"/>
    <w:rsid w:val="00D170BE"/>
    <w:rsid w:val="00D20A10"/>
    <w:rsid w:val="00D20DEA"/>
    <w:rsid w:val="00D21B40"/>
    <w:rsid w:val="00D23F11"/>
    <w:rsid w:val="00D32449"/>
    <w:rsid w:val="00D32E6F"/>
    <w:rsid w:val="00D34DEA"/>
    <w:rsid w:val="00D46905"/>
    <w:rsid w:val="00D5329C"/>
    <w:rsid w:val="00D54889"/>
    <w:rsid w:val="00D54AAA"/>
    <w:rsid w:val="00D5656D"/>
    <w:rsid w:val="00D57072"/>
    <w:rsid w:val="00D57A8D"/>
    <w:rsid w:val="00D61A59"/>
    <w:rsid w:val="00D628FE"/>
    <w:rsid w:val="00D62B87"/>
    <w:rsid w:val="00D633B6"/>
    <w:rsid w:val="00D64F6D"/>
    <w:rsid w:val="00D66C98"/>
    <w:rsid w:val="00D70758"/>
    <w:rsid w:val="00D72130"/>
    <w:rsid w:val="00D72377"/>
    <w:rsid w:val="00D760EF"/>
    <w:rsid w:val="00D77F62"/>
    <w:rsid w:val="00D80239"/>
    <w:rsid w:val="00D80E2D"/>
    <w:rsid w:val="00D82C3F"/>
    <w:rsid w:val="00D85F5F"/>
    <w:rsid w:val="00D906DB"/>
    <w:rsid w:val="00D970C7"/>
    <w:rsid w:val="00D97295"/>
    <w:rsid w:val="00D97814"/>
    <w:rsid w:val="00DA0E70"/>
    <w:rsid w:val="00DA1E7A"/>
    <w:rsid w:val="00DA21DB"/>
    <w:rsid w:val="00DA5A00"/>
    <w:rsid w:val="00DA68B9"/>
    <w:rsid w:val="00DA6917"/>
    <w:rsid w:val="00DB0E86"/>
    <w:rsid w:val="00DB1107"/>
    <w:rsid w:val="00DB1827"/>
    <w:rsid w:val="00DB5FF7"/>
    <w:rsid w:val="00DC07C9"/>
    <w:rsid w:val="00DC0CB0"/>
    <w:rsid w:val="00DC23FE"/>
    <w:rsid w:val="00DC3E2F"/>
    <w:rsid w:val="00DC4E35"/>
    <w:rsid w:val="00DD011A"/>
    <w:rsid w:val="00DD0417"/>
    <w:rsid w:val="00DD13E2"/>
    <w:rsid w:val="00DD2781"/>
    <w:rsid w:val="00DD2D53"/>
    <w:rsid w:val="00DD5971"/>
    <w:rsid w:val="00DD5DC9"/>
    <w:rsid w:val="00DE0587"/>
    <w:rsid w:val="00DE16E2"/>
    <w:rsid w:val="00DE35CF"/>
    <w:rsid w:val="00DF0AF9"/>
    <w:rsid w:val="00DF1527"/>
    <w:rsid w:val="00DF2F2C"/>
    <w:rsid w:val="00DF3485"/>
    <w:rsid w:val="00DF51C8"/>
    <w:rsid w:val="00DF6A9B"/>
    <w:rsid w:val="00E014FE"/>
    <w:rsid w:val="00E01664"/>
    <w:rsid w:val="00E134B4"/>
    <w:rsid w:val="00E1520C"/>
    <w:rsid w:val="00E16256"/>
    <w:rsid w:val="00E2260A"/>
    <w:rsid w:val="00E23E06"/>
    <w:rsid w:val="00E25492"/>
    <w:rsid w:val="00E261DD"/>
    <w:rsid w:val="00E31685"/>
    <w:rsid w:val="00E325CC"/>
    <w:rsid w:val="00E331E7"/>
    <w:rsid w:val="00E33D3E"/>
    <w:rsid w:val="00E3511B"/>
    <w:rsid w:val="00E37AA1"/>
    <w:rsid w:val="00E426C9"/>
    <w:rsid w:val="00E44C95"/>
    <w:rsid w:val="00E47DF2"/>
    <w:rsid w:val="00E50EFF"/>
    <w:rsid w:val="00E50F4B"/>
    <w:rsid w:val="00E51947"/>
    <w:rsid w:val="00E53096"/>
    <w:rsid w:val="00E56111"/>
    <w:rsid w:val="00E56FD2"/>
    <w:rsid w:val="00E60476"/>
    <w:rsid w:val="00E6064B"/>
    <w:rsid w:val="00E60CFD"/>
    <w:rsid w:val="00E613EA"/>
    <w:rsid w:val="00E61468"/>
    <w:rsid w:val="00E63C45"/>
    <w:rsid w:val="00E65AE8"/>
    <w:rsid w:val="00E660AB"/>
    <w:rsid w:val="00E6713D"/>
    <w:rsid w:val="00E70CAE"/>
    <w:rsid w:val="00E726BA"/>
    <w:rsid w:val="00E7413A"/>
    <w:rsid w:val="00E755E5"/>
    <w:rsid w:val="00E81795"/>
    <w:rsid w:val="00E83DA0"/>
    <w:rsid w:val="00E8432B"/>
    <w:rsid w:val="00E85324"/>
    <w:rsid w:val="00E93579"/>
    <w:rsid w:val="00EA074D"/>
    <w:rsid w:val="00EA0886"/>
    <w:rsid w:val="00EA2AAB"/>
    <w:rsid w:val="00EA33F9"/>
    <w:rsid w:val="00EA3DE9"/>
    <w:rsid w:val="00EB2068"/>
    <w:rsid w:val="00EB5002"/>
    <w:rsid w:val="00EC1776"/>
    <w:rsid w:val="00EC3F2F"/>
    <w:rsid w:val="00EC4B6A"/>
    <w:rsid w:val="00EC5573"/>
    <w:rsid w:val="00EC6055"/>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1940"/>
    <w:rsid w:val="00F2343A"/>
    <w:rsid w:val="00F2718C"/>
    <w:rsid w:val="00F3094F"/>
    <w:rsid w:val="00F333E0"/>
    <w:rsid w:val="00F4195C"/>
    <w:rsid w:val="00F420D8"/>
    <w:rsid w:val="00F42F07"/>
    <w:rsid w:val="00F44637"/>
    <w:rsid w:val="00F45389"/>
    <w:rsid w:val="00F46398"/>
    <w:rsid w:val="00F4708B"/>
    <w:rsid w:val="00F47376"/>
    <w:rsid w:val="00F53B53"/>
    <w:rsid w:val="00F560F3"/>
    <w:rsid w:val="00F56ECE"/>
    <w:rsid w:val="00F60A5A"/>
    <w:rsid w:val="00F62B9B"/>
    <w:rsid w:val="00F66A72"/>
    <w:rsid w:val="00F75846"/>
    <w:rsid w:val="00F75EE0"/>
    <w:rsid w:val="00F7667E"/>
    <w:rsid w:val="00F774C2"/>
    <w:rsid w:val="00F82AD6"/>
    <w:rsid w:val="00F83F9F"/>
    <w:rsid w:val="00F8521C"/>
    <w:rsid w:val="00F86466"/>
    <w:rsid w:val="00F8666D"/>
    <w:rsid w:val="00F91340"/>
    <w:rsid w:val="00F92D09"/>
    <w:rsid w:val="00F9346E"/>
    <w:rsid w:val="00FA1E70"/>
    <w:rsid w:val="00FA396A"/>
    <w:rsid w:val="00FA47E2"/>
    <w:rsid w:val="00FA49A6"/>
    <w:rsid w:val="00FA6C7F"/>
    <w:rsid w:val="00FB2F77"/>
    <w:rsid w:val="00FB4B56"/>
    <w:rsid w:val="00FB55E9"/>
    <w:rsid w:val="00FB681D"/>
    <w:rsid w:val="00FB6ECB"/>
    <w:rsid w:val="00FC067E"/>
    <w:rsid w:val="00FC7D8B"/>
    <w:rsid w:val="00FD10D5"/>
    <w:rsid w:val="00FD1E3D"/>
    <w:rsid w:val="00FD36B2"/>
    <w:rsid w:val="00FD3A3C"/>
    <w:rsid w:val="00FD4EB1"/>
    <w:rsid w:val="00FD7EE2"/>
    <w:rsid w:val="00FE6B22"/>
    <w:rsid w:val="00FE7A66"/>
    <w:rsid w:val="00FF0836"/>
    <w:rsid w:val="00FF15F9"/>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7AFA5"/>
  <w15:chartTrackingRefBased/>
  <w15:docId w15:val="{19B41BCD-6C84-4CCA-B6A1-33BAF7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03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C903AE"/>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DC3E2F"/>
    <w:rPr>
      <w:sz w:val="16"/>
      <w:szCs w:val="16"/>
    </w:rPr>
  </w:style>
  <w:style w:type="paragraph" w:styleId="Textocomentario">
    <w:name w:val="annotation text"/>
    <w:basedOn w:val="Normal"/>
    <w:link w:val="TextocomentarioCar"/>
    <w:uiPriority w:val="99"/>
    <w:semiHidden/>
    <w:unhideWhenUsed/>
    <w:rsid w:val="00DC3E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3E2F"/>
    <w:rPr>
      <w:sz w:val="20"/>
      <w:szCs w:val="20"/>
    </w:rPr>
  </w:style>
  <w:style w:type="paragraph" w:styleId="Asuntodelcomentario">
    <w:name w:val="annotation subject"/>
    <w:basedOn w:val="Textocomentario"/>
    <w:next w:val="Textocomentario"/>
    <w:link w:val="AsuntodelcomentarioCar"/>
    <w:uiPriority w:val="99"/>
    <w:semiHidden/>
    <w:unhideWhenUsed/>
    <w:rsid w:val="00DC3E2F"/>
    <w:rPr>
      <w:b/>
      <w:bCs/>
    </w:rPr>
  </w:style>
  <w:style w:type="character" w:customStyle="1" w:styleId="AsuntodelcomentarioCar">
    <w:name w:val="Asunto del comentario Car"/>
    <w:basedOn w:val="TextocomentarioCar"/>
    <w:link w:val="Asuntodelcomentario"/>
    <w:uiPriority w:val="99"/>
    <w:semiHidden/>
    <w:rsid w:val="00DC3E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0330572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526455354">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74328698">
      <w:bodyDiv w:val="1"/>
      <w:marLeft w:val="0"/>
      <w:marRight w:val="0"/>
      <w:marTop w:val="0"/>
      <w:marBottom w:val="0"/>
      <w:divBdr>
        <w:top w:val="none" w:sz="0" w:space="0" w:color="auto"/>
        <w:left w:val="none" w:sz="0" w:space="0" w:color="auto"/>
        <w:bottom w:val="none" w:sz="0" w:space="0" w:color="auto"/>
        <w:right w:val="none" w:sz="0" w:space="0" w:color="auto"/>
      </w:divBdr>
    </w:div>
    <w:div w:id="802311461">
      <w:bodyDiv w:val="1"/>
      <w:marLeft w:val="0"/>
      <w:marRight w:val="0"/>
      <w:marTop w:val="0"/>
      <w:marBottom w:val="0"/>
      <w:divBdr>
        <w:top w:val="none" w:sz="0" w:space="0" w:color="auto"/>
        <w:left w:val="none" w:sz="0" w:space="0" w:color="auto"/>
        <w:bottom w:val="none" w:sz="0" w:space="0" w:color="auto"/>
        <w:right w:val="none" w:sz="0" w:space="0" w:color="auto"/>
      </w:divBdr>
    </w:div>
    <w:div w:id="825128490">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647414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66993856">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0092028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47335069">
      <w:bodyDiv w:val="1"/>
      <w:marLeft w:val="0"/>
      <w:marRight w:val="0"/>
      <w:marTop w:val="0"/>
      <w:marBottom w:val="0"/>
      <w:divBdr>
        <w:top w:val="none" w:sz="0" w:space="0" w:color="auto"/>
        <w:left w:val="none" w:sz="0" w:space="0" w:color="auto"/>
        <w:bottom w:val="none" w:sz="0" w:space="0" w:color="auto"/>
        <w:right w:val="none" w:sz="0" w:space="0" w:color="auto"/>
      </w:divBdr>
    </w:div>
    <w:div w:id="1578132684">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64470175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1648822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53831818">
      <w:bodyDiv w:val="1"/>
      <w:marLeft w:val="0"/>
      <w:marRight w:val="0"/>
      <w:marTop w:val="0"/>
      <w:marBottom w:val="0"/>
      <w:divBdr>
        <w:top w:val="none" w:sz="0" w:space="0" w:color="auto"/>
        <w:left w:val="none" w:sz="0" w:space="0" w:color="auto"/>
        <w:bottom w:val="none" w:sz="0" w:space="0" w:color="auto"/>
        <w:right w:val="none" w:sz="0" w:space="0" w:color="auto"/>
      </w:divBdr>
    </w:div>
    <w:div w:id="1927837065">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32103264">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323760">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D22E-2188-4169-B207-F8D9343C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8966</TotalTime>
  <Pages>27</Pages>
  <Words>7042</Words>
  <Characters>38736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68</cp:revision>
  <cp:lastPrinted>2019-06-14T00:10:00Z</cp:lastPrinted>
  <dcterms:created xsi:type="dcterms:W3CDTF">2018-09-06T22:29:00Z</dcterms:created>
  <dcterms:modified xsi:type="dcterms:W3CDTF">2021-02-16T20:27:00Z</dcterms:modified>
</cp:coreProperties>
</file>