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rPr>
        <w:t>Resolución del Pleno del Instituto de Transparencia, Acceso a la Infor</w:t>
      </w:r>
      <w:bookmarkStart w:id="0" w:name="_GoBack"/>
      <w:bookmarkEnd w:id="0"/>
      <w:r w:rsidRPr="00307D38">
        <w:rPr>
          <w:rFonts w:ascii="Palatino Linotype" w:hAnsi="Palatino Linotype"/>
        </w:rPr>
        <w:t xml:space="preserve">mación Pública y Protección de Datos Personales del Estado de México y Municipios, con domicilio en Metepec, Estado de México, de fecha </w:t>
      </w:r>
      <w:r w:rsidR="00785E98" w:rsidRPr="00307D38">
        <w:rPr>
          <w:rFonts w:ascii="Palatino Linotype" w:hAnsi="Palatino Linotype"/>
        </w:rPr>
        <w:t xml:space="preserve">dos </w:t>
      </w:r>
      <w:r w:rsidRPr="00307D38">
        <w:rPr>
          <w:rFonts w:ascii="Palatino Linotype" w:hAnsi="Palatino Linotype"/>
        </w:rPr>
        <w:t xml:space="preserve">de </w:t>
      </w:r>
      <w:r w:rsidR="00785E98" w:rsidRPr="00307D38">
        <w:rPr>
          <w:rFonts w:ascii="Palatino Linotype" w:hAnsi="Palatino Linotype"/>
        </w:rPr>
        <w:t xml:space="preserve">septiembre </w:t>
      </w:r>
      <w:r w:rsidRPr="00307D38">
        <w:rPr>
          <w:rFonts w:ascii="Palatino Linotype" w:hAnsi="Palatino Linotype"/>
        </w:rPr>
        <w:t>de dos mil veinte.</w:t>
      </w:r>
    </w:p>
    <w:p w:rsidR="009E2646" w:rsidRPr="00307D38" w:rsidRDefault="009E2646" w:rsidP="003A4BBF">
      <w:pPr>
        <w:spacing w:before="100" w:beforeAutospacing="1" w:after="100" w:afterAutospacing="1" w:line="360" w:lineRule="auto"/>
        <w:contextualSpacing/>
        <w:jc w:val="both"/>
        <w:rPr>
          <w:rFonts w:ascii="Palatino Linotype" w:hAnsi="Palatino Linotype"/>
          <w:b/>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b/>
        </w:rPr>
        <w:t>VISTO</w:t>
      </w:r>
      <w:r w:rsidRPr="00307D38">
        <w:rPr>
          <w:rFonts w:ascii="Palatino Linotype" w:hAnsi="Palatino Linotype"/>
        </w:rPr>
        <w:t xml:space="preserve"> el expediente formado con motivo del recurso de revisión</w:t>
      </w:r>
      <w:r w:rsidRPr="00307D38">
        <w:rPr>
          <w:rFonts w:ascii="Verdana" w:hAnsi="Verdana"/>
          <w:b/>
          <w:bCs/>
          <w:color w:val="FF0000"/>
        </w:rPr>
        <w:t xml:space="preserve"> </w:t>
      </w:r>
      <w:r w:rsidRPr="00307D38">
        <w:rPr>
          <w:rFonts w:ascii="Palatino Linotype" w:hAnsi="Palatino Linotype"/>
          <w:b/>
          <w:bCs/>
        </w:rPr>
        <w:t>01627/INFOEM/IP/RR/2020</w:t>
      </w:r>
      <w:r w:rsidRPr="00307D38">
        <w:rPr>
          <w:rFonts w:ascii="Palatino Linotype" w:hAnsi="Palatino Linotype"/>
        </w:rPr>
        <w:t xml:space="preserve">, promovido por </w:t>
      </w:r>
      <w:r w:rsidR="00072AC5" w:rsidRPr="00307D38">
        <w:rPr>
          <w:rFonts w:ascii="Palatino Linotype" w:hAnsi="Palatino Linotype"/>
        </w:rPr>
        <w:t>una persona de manera anónima y/o</w:t>
      </w:r>
      <w:r w:rsidRPr="00307D38">
        <w:rPr>
          <w:rFonts w:ascii="Palatino Linotype" w:hAnsi="Palatino Linotype"/>
          <w:b/>
          <w:lang w:val="es-ES_tradnl"/>
        </w:rPr>
        <w:t xml:space="preserve"> </w:t>
      </w:r>
      <w:r w:rsidR="0095715B">
        <w:rPr>
          <w:rFonts w:ascii="Palatino Linotype" w:hAnsi="Palatino Linotype"/>
          <w:b/>
          <w:lang w:val="es-ES_tradnl"/>
        </w:rPr>
        <w:t>Xx</w:t>
      </w:r>
      <w:r w:rsidRPr="00307D38">
        <w:rPr>
          <w:rFonts w:ascii="Palatino Linotype" w:hAnsi="Palatino Linotype"/>
          <w:b/>
          <w:lang w:val="es-ES_tradnl"/>
        </w:rPr>
        <w:t xml:space="preserve"> </w:t>
      </w:r>
      <w:r w:rsidR="0095715B">
        <w:rPr>
          <w:rFonts w:ascii="Palatino Linotype" w:hAnsi="Palatino Linotype"/>
          <w:b/>
          <w:lang w:val="es-ES_tradnl"/>
        </w:rPr>
        <w:t xml:space="preserve">Xxxxxxxxxxxxx </w:t>
      </w:r>
      <w:r w:rsidR="0095715B">
        <w:rPr>
          <w:rFonts w:ascii="Palatino Linotype" w:hAnsi="Palatino Linotype"/>
          <w:b/>
          <w:lang w:val="es-ES_tradnl"/>
        </w:rPr>
        <w:t>Xx</w:t>
      </w:r>
      <w:r w:rsidR="0095715B" w:rsidRPr="00307D38">
        <w:rPr>
          <w:rFonts w:ascii="Palatino Linotype" w:hAnsi="Palatino Linotype"/>
          <w:b/>
          <w:lang w:val="es-ES_tradnl"/>
        </w:rPr>
        <w:t xml:space="preserve"> </w:t>
      </w:r>
      <w:r w:rsidR="0095715B">
        <w:rPr>
          <w:rFonts w:ascii="Palatino Linotype" w:hAnsi="Palatino Linotype"/>
          <w:b/>
          <w:lang w:val="es-ES_tradnl"/>
        </w:rPr>
        <w:t>Xxxxxxxxxxxxx</w:t>
      </w:r>
      <w:r w:rsidR="0095715B" w:rsidRPr="00307D38">
        <w:rPr>
          <w:rFonts w:ascii="Palatino Linotype" w:hAnsi="Palatino Linotype"/>
          <w:b/>
          <w:lang w:val="es-ES_tradnl"/>
        </w:rPr>
        <w:t xml:space="preserve"> </w:t>
      </w:r>
      <w:r w:rsidR="0095715B">
        <w:rPr>
          <w:rFonts w:ascii="Palatino Linotype" w:hAnsi="Palatino Linotype"/>
          <w:b/>
          <w:lang w:val="es-ES_tradnl"/>
        </w:rPr>
        <w:t>Xx</w:t>
      </w:r>
      <w:r w:rsidR="0095715B" w:rsidRPr="00307D38">
        <w:rPr>
          <w:rFonts w:ascii="Palatino Linotype" w:hAnsi="Palatino Linotype"/>
          <w:b/>
          <w:lang w:val="es-ES_tradnl"/>
        </w:rPr>
        <w:t xml:space="preserve"> </w:t>
      </w:r>
      <w:r w:rsidR="0095715B">
        <w:rPr>
          <w:rFonts w:ascii="Palatino Linotype" w:hAnsi="Palatino Linotype"/>
          <w:b/>
          <w:lang w:val="es-ES_tradnl"/>
        </w:rPr>
        <w:t>Xxxxxxxxxxxxx</w:t>
      </w:r>
      <w:r w:rsidRPr="00307D38">
        <w:rPr>
          <w:rFonts w:ascii="Palatino Linotype" w:hAnsi="Palatino Linotype" w:cs="Arial"/>
        </w:rPr>
        <w:t>, en lo sucesivo</w:t>
      </w:r>
      <w:r w:rsidRPr="00307D38">
        <w:rPr>
          <w:rFonts w:ascii="Palatino Linotype" w:hAnsi="Palatino Linotype" w:cs="Arial"/>
          <w:b/>
        </w:rPr>
        <w:t xml:space="preserve"> EL RECURRENTE</w:t>
      </w:r>
      <w:r w:rsidRPr="00307D38">
        <w:rPr>
          <w:rFonts w:ascii="Palatino Linotype" w:hAnsi="Palatino Linotype"/>
        </w:rPr>
        <w:t xml:space="preserve">, en contra de la respuesta emitida por el </w:t>
      </w:r>
      <w:r w:rsidRPr="00307D38">
        <w:rPr>
          <w:rFonts w:ascii="Palatino Linotype" w:hAnsi="Palatino Linotype"/>
          <w:b/>
          <w:bCs/>
        </w:rPr>
        <w:t>Ayuntamiento de San Martín de las Pirámides</w:t>
      </w:r>
      <w:r w:rsidRPr="00307D38">
        <w:rPr>
          <w:rFonts w:ascii="Palatino Linotype" w:hAnsi="Palatino Linotype"/>
          <w:b/>
        </w:rPr>
        <w:t>,</w:t>
      </w:r>
      <w:r w:rsidRPr="00307D38">
        <w:rPr>
          <w:rFonts w:ascii="Palatino Linotype" w:hAnsi="Palatino Linotype"/>
        </w:rPr>
        <w:t xml:space="preserve"> en lo sucesivo </w:t>
      </w:r>
      <w:r w:rsidRPr="00307D38">
        <w:rPr>
          <w:rFonts w:ascii="Palatino Linotype" w:hAnsi="Palatino Linotype"/>
          <w:b/>
        </w:rPr>
        <w:t>EL SUJETO OBLIGADO</w:t>
      </w:r>
      <w:r w:rsidRPr="00307D38">
        <w:rPr>
          <w:rFonts w:ascii="Palatino Linotype" w:hAnsi="Palatino Linotype"/>
        </w:rPr>
        <w:t xml:space="preserve">, se procede a dictar la presente resolución con base en lo siguiente: </w:t>
      </w:r>
    </w:p>
    <w:p w:rsidR="009E2646" w:rsidRPr="00307D38" w:rsidRDefault="009E2646" w:rsidP="003A4BBF">
      <w:pPr>
        <w:spacing w:before="100" w:beforeAutospacing="1" w:after="100" w:afterAutospacing="1" w:line="360" w:lineRule="auto"/>
        <w:contextualSpacing/>
        <w:jc w:val="both"/>
        <w:rPr>
          <w:rFonts w:ascii="Palatino Linotype" w:hAnsi="Palatino Linotype"/>
          <w:b/>
        </w:rPr>
      </w:pPr>
    </w:p>
    <w:p w:rsidR="009E2646" w:rsidRPr="00307D38" w:rsidRDefault="009E2646" w:rsidP="003A4BBF">
      <w:pPr>
        <w:spacing w:before="100" w:beforeAutospacing="1" w:after="100" w:afterAutospacing="1" w:line="360" w:lineRule="auto"/>
        <w:contextualSpacing/>
        <w:jc w:val="center"/>
        <w:rPr>
          <w:rFonts w:ascii="Palatino Linotype" w:hAnsi="Palatino Linotype"/>
          <w:b/>
          <w:bCs/>
          <w:spacing w:val="60"/>
          <w:sz w:val="28"/>
        </w:rPr>
      </w:pPr>
      <w:r w:rsidRPr="00307D38">
        <w:rPr>
          <w:rFonts w:ascii="Palatino Linotype" w:hAnsi="Palatino Linotype"/>
          <w:b/>
          <w:bCs/>
          <w:spacing w:val="60"/>
          <w:sz w:val="28"/>
        </w:rPr>
        <w:t>RESULTANDO</w:t>
      </w:r>
    </w:p>
    <w:p w:rsidR="009E2646" w:rsidRPr="00307D38" w:rsidRDefault="009E2646" w:rsidP="003A4BBF">
      <w:pPr>
        <w:pStyle w:val="Prrafodelista"/>
        <w:numPr>
          <w:ilvl w:val="0"/>
          <w:numId w:val="3"/>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rPr>
        <w:t xml:space="preserve">En </w:t>
      </w:r>
      <w:r w:rsidRPr="00307D38">
        <w:rPr>
          <w:rFonts w:ascii="Palatino Linotype" w:hAnsi="Palatino Linotype" w:cs="Arial"/>
        </w:rPr>
        <w:t>fecha</w:t>
      </w:r>
      <w:r w:rsidRPr="00307D38">
        <w:rPr>
          <w:rFonts w:ascii="Palatino Linotype" w:hAnsi="Palatino Linotype"/>
        </w:rPr>
        <w:t xml:space="preserve"> seis de marzo de dos mil veinte, </w:t>
      </w:r>
      <w:r w:rsidRPr="00307D38">
        <w:rPr>
          <w:rFonts w:ascii="Palatino Linotype" w:hAnsi="Palatino Linotype" w:cs="Arial"/>
          <w:b/>
        </w:rPr>
        <w:t>EL RECURRENTE</w:t>
      </w:r>
      <w:r w:rsidRPr="00307D38">
        <w:rPr>
          <w:rFonts w:ascii="Palatino Linotype" w:hAnsi="Palatino Linotype"/>
        </w:rPr>
        <w:t xml:space="preserve"> presentó a través de la Plataforma Nacional de Transparencia vinculada al </w:t>
      </w:r>
      <w:r w:rsidRPr="00307D38">
        <w:rPr>
          <w:rFonts w:ascii="Palatino Linotype" w:hAnsi="Palatino Linotype" w:cs="Arial"/>
        </w:rPr>
        <w:t>Sistema</w:t>
      </w:r>
      <w:r w:rsidRPr="00307D38">
        <w:rPr>
          <w:rFonts w:ascii="Palatino Linotype" w:hAnsi="Palatino Linotype"/>
        </w:rPr>
        <w:t xml:space="preserve"> de Acceso a la Información Mexiquense, en lo subsecuente </w:t>
      </w:r>
      <w:r w:rsidRPr="00307D38">
        <w:rPr>
          <w:rFonts w:ascii="Palatino Linotype" w:hAnsi="Palatino Linotype"/>
          <w:b/>
        </w:rPr>
        <w:t>EL SAIMEX</w:t>
      </w:r>
      <w:r w:rsidRPr="00307D38">
        <w:rPr>
          <w:rFonts w:ascii="Palatino Linotype" w:hAnsi="Palatino Linotype"/>
        </w:rPr>
        <w:t xml:space="preserve"> ante </w:t>
      </w:r>
      <w:r w:rsidRPr="00307D38">
        <w:rPr>
          <w:rFonts w:ascii="Palatino Linotype" w:hAnsi="Palatino Linotype"/>
          <w:b/>
        </w:rPr>
        <w:t>EL SUJETO OBLIGADO</w:t>
      </w:r>
      <w:r w:rsidRPr="00307D38">
        <w:rPr>
          <w:rFonts w:ascii="Palatino Linotype" w:hAnsi="Palatino Linotype"/>
        </w:rPr>
        <w:t>, la solicitud de acceso a la información pública, a la que se le asignó el número</w:t>
      </w:r>
      <w:r w:rsidRPr="00307D38">
        <w:rPr>
          <w:rFonts w:ascii="Verdana" w:hAnsi="Verdana"/>
          <w:b/>
          <w:bCs/>
          <w:color w:val="FF0000"/>
        </w:rPr>
        <w:t xml:space="preserve"> </w:t>
      </w:r>
      <w:r w:rsidRPr="00307D38">
        <w:rPr>
          <w:rFonts w:ascii="Palatino Linotype" w:hAnsi="Palatino Linotype"/>
          <w:b/>
          <w:bCs/>
        </w:rPr>
        <w:t>00015/MARTIPIR/IP/2020</w:t>
      </w:r>
      <w:r w:rsidRPr="00307D38">
        <w:rPr>
          <w:rFonts w:ascii="Palatino Linotype" w:hAnsi="Palatino Linotype"/>
        </w:rPr>
        <w:t>, mediante la cual requirió lo siguiente:</w:t>
      </w:r>
    </w:p>
    <w:p w:rsidR="009E2646" w:rsidRPr="00307D38" w:rsidRDefault="009E2646" w:rsidP="003A4BBF">
      <w:pPr>
        <w:spacing w:before="100" w:beforeAutospacing="1" w:after="100" w:afterAutospacing="1"/>
        <w:ind w:left="709" w:right="709"/>
        <w:contextualSpacing/>
        <w:jc w:val="both"/>
        <w:rPr>
          <w:rFonts w:ascii="Palatino Linotype" w:hAnsi="Palatino Linotype"/>
          <w:sz w:val="22"/>
          <w:szCs w:val="22"/>
        </w:rPr>
      </w:pPr>
      <w:r w:rsidRPr="00307D38">
        <w:rPr>
          <w:rFonts w:ascii="Palatino Linotype" w:hAnsi="Palatino Linotype" w:cs="Arial"/>
          <w:i/>
          <w:sz w:val="22"/>
          <w:szCs w:val="22"/>
        </w:rPr>
        <w:t xml:space="preserve">“1. Solicito saber si su municipio adquirió, pretende adquirir o ha cotizado el software denominado Tributasoft. 2. Solicito saber en caso de que cuente con dicho software, en que área, dependencia, ente público centralizado, descentralizado, desconcentrado, autónomo o cualquier otro, se utiliza. 3. En caso de que lo hubiese adquirido, solicito saber si se encuentra operando dicho programa y a partir de qué fecha y en caso de que hubiese operado por un periodo de tiempo y en la actualidad ya no lo haga, solicito </w:t>
      </w:r>
      <w:r w:rsidRPr="00307D38">
        <w:rPr>
          <w:rFonts w:ascii="Palatino Linotype" w:hAnsi="Palatino Linotype" w:cs="Arial"/>
          <w:i/>
          <w:sz w:val="22"/>
          <w:szCs w:val="22"/>
        </w:rPr>
        <w:lastRenderedPageBreak/>
        <w:t>saber la fecha en que inicio y la fecha en la que culminó su funcionamiento. 4. Solicito saber el nombre de la empresa que fabricó el software, el nombre de la empresa que se lo proveyó al municipio y la fecha en la que fue adquirido. 5. Solicito saber el costo del software y el modo en el que fue adquirido (es decir, si fue adquirido mediante licitación, adjudicación directa, invitación u otra diversa) Todas las solicitudes anteriores se refieren en concreto al software Tributasoft “</w:t>
      </w:r>
      <w:r w:rsidRPr="00307D38">
        <w:rPr>
          <w:rFonts w:ascii="Palatino Linotype" w:hAnsi="Palatino Linotype"/>
          <w:sz w:val="22"/>
          <w:szCs w:val="22"/>
        </w:rPr>
        <w:t>(Sic)</w:t>
      </w:r>
      <w:bookmarkStart w:id="1" w:name="_Ref516764469"/>
      <w:bookmarkStart w:id="2" w:name="_Ref531692384"/>
    </w:p>
    <w:p w:rsidR="009E2646" w:rsidRPr="00307D38" w:rsidRDefault="009E2646" w:rsidP="003A4BBF">
      <w:pPr>
        <w:spacing w:before="100" w:beforeAutospacing="1" w:after="100" w:afterAutospacing="1"/>
        <w:ind w:right="709"/>
        <w:contextualSpacing/>
        <w:jc w:val="both"/>
        <w:rPr>
          <w:rFonts w:ascii="Palatino Linotype" w:hAnsi="Palatino Linotype"/>
          <w:b/>
        </w:rPr>
      </w:pPr>
    </w:p>
    <w:p w:rsidR="009E2646" w:rsidRPr="00307D38" w:rsidRDefault="009E2646" w:rsidP="003A4BBF">
      <w:pPr>
        <w:spacing w:before="100" w:beforeAutospacing="1" w:after="100" w:afterAutospacing="1"/>
        <w:ind w:right="709"/>
        <w:contextualSpacing/>
        <w:jc w:val="both"/>
        <w:rPr>
          <w:rFonts w:ascii="Palatino Linotype" w:hAnsi="Palatino Linotype"/>
        </w:rPr>
      </w:pPr>
      <w:r w:rsidRPr="00307D38">
        <w:rPr>
          <w:rFonts w:ascii="Palatino Linotype" w:hAnsi="Palatino Linotype"/>
          <w:b/>
        </w:rPr>
        <w:t>Modalidad de entrega:</w:t>
      </w:r>
      <w:r w:rsidRPr="00307D38">
        <w:rPr>
          <w:rFonts w:ascii="Palatino Linotype" w:hAnsi="Palatino Linotype"/>
          <w:sz w:val="22"/>
          <w:szCs w:val="22"/>
        </w:rPr>
        <w:t xml:space="preserve"> </w:t>
      </w:r>
      <w:r w:rsidRPr="00307D38">
        <w:rPr>
          <w:rFonts w:ascii="Palatino Linotype" w:hAnsi="Palatino Linotype"/>
        </w:rPr>
        <w:t xml:space="preserve">Vía </w:t>
      </w:r>
      <w:bookmarkStart w:id="3" w:name="_Ref507070922"/>
      <w:bookmarkEnd w:id="1"/>
      <w:bookmarkEnd w:id="2"/>
      <w:r w:rsidRPr="00307D38">
        <w:rPr>
          <w:rFonts w:ascii="Palatino Linotype" w:hAnsi="Palatino Linotype"/>
        </w:rPr>
        <w:t>SAIMEX y correo electrónico personal.</w:t>
      </w:r>
    </w:p>
    <w:p w:rsidR="009E2646" w:rsidRPr="00307D38" w:rsidRDefault="009E2646" w:rsidP="003A4BBF">
      <w:pPr>
        <w:pStyle w:val="Prrafodelista"/>
        <w:numPr>
          <w:ilvl w:val="0"/>
          <w:numId w:val="3"/>
        </w:numPr>
        <w:tabs>
          <w:tab w:val="left" w:pos="0"/>
        </w:tabs>
        <w:spacing w:before="100" w:beforeAutospacing="1" w:after="100" w:afterAutospacing="1" w:line="360" w:lineRule="auto"/>
        <w:ind w:left="0" w:firstLine="0"/>
        <w:contextualSpacing/>
        <w:jc w:val="both"/>
        <w:rPr>
          <w:rFonts w:ascii="Palatino Linotype" w:hAnsi="Palatino Linotype" w:cs="Arial"/>
          <w:b/>
        </w:rPr>
      </w:pPr>
      <w:r w:rsidRPr="00307D38">
        <w:rPr>
          <w:rFonts w:ascii="Palatino Linotype" w:hAnsi="Palatino Linotype" w:cs="Arial"/>
        </w:rPr>
        <w:t xml:space="preserve">En cumplimiento al artículo 162 de la Ley de Transparencia y Acceso a la Información Pública del Estado de México y Municipios, el veintiocho de enero de dos mil veinte, el Titular de la Unidad de Transparencia del </w:t>
      </w:r>
      <w:r w:rsidRPr="00307D38">
        <w:rPr>
          <w:rFonts w:ascii="Palatino Linotype" w:hAnsi="Palatino Linotype" w:cs="Arial"/>
          <w:b/>
        </w:rPr>
        <w:t>SUJETO OBLIGADO</w:t>
      </w:r>
      <w:r w:rsidRPr="00307D38">
        <w:rPr>
          <w:rFonts w:ascii="Palatino Linotype" w:hAnsi="Palatino Linotype" w:cs="Arial"/>
        </w:rPr>
        <w:t xml:space="preserve">, mediante el folio número </w:t>
      </w:r>
      <w:r w:rsidRPr="00307D38">
        <w:rPr>
          <w:rFonts w:ascii="Palatino Linotype" w:hAnsi="Palatino Linotype" w:cs="Arial"/>
          <w:b/>
          <w:bCs/>
        </w:rPr>
        <w:t>00015/MARTIPIR/IP/2020/TSP/0001</w:t>
      </w:r>
      <w:r w:rsidRPr="00307D38">
        <w:rPr>
          <w:rFonts w:ascii="Palatino Linotype" w:hAnsi="Palatino Linotype" w:cs="Arial"/>
          <w:b/>
        </w:rPr>
        <w:t>,</w:t>
      </w:r>
      <w:r w:rsidRPr="00307D38">
        <w:rPr>
          <w:rFonts w:ascii="Palatino Linotype" w:hAnsi="Palatino Linotype" w:cs="Arial"/>
        </w:rPr>
        <w:t xml:space="preserve"> </w:t>
      </w:r>
      <w:r w:rsidRPr="00307D38">
        <w:rPr>
          <w:rFonts w:ascii="Palatino Linotype" w:hAnsi="Palatino Linotype"/>
          <w:bCs/>
        </w:rPr>
        <w:t>turnó el requerimiento de información, a fin de colmar la solicitud de acceso a la información; tal y como, se aprecia en la imagen siguiente:</w:t>
      </w:r>
    </w:p>
    <w:p w:rsidR="009E2646" w:rsidRPr="00307D38" w:rsidRDefault="009E2646" w:rsidP="003A4BBF">
      <w:pPr>
        <w:pStyle w:val="Prrafodelista"/>
        <w:tabs>
          <w:tab w:val="left" w:pos="0"/>
        </w:tabs>
        <w:spacing w:before="100" w:beforeAutospacing="1" w:after="100" w:afterAutospacing="1" w:line="360" w:lineRule="auto"/>
        <w:ind w:left="0"/>
        <w:contextualSpacing/>
        <w:jc w:val="both"/>
        <w:rPr>
          <w:rFonts w:ascii="Palatino Linotype" w:hAnsi="Palatino Linotype" w:cs="Arial"/>
        </w:rPr>
      </w:pPr>
    </w:p>
    <w:p w:rsidR="009E2646" w:rsidRPr="00307D38" w:rsidRDefault="009E2646" w:rsidP="003A4BBF">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307D38">
        <w:rPr>
          <w:noProof/>
          <w:lang w:eastAsia="es-MX"/>
        </w:rPr>
        <w:drawing>
          <wp:inline distT="0" distB="0" distL="0" distR="0">
            <wp:extent cx="5631180" cy="14325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1" t="41863" r="1063" b="44806"/>
                    <a:stretch/>
                  </pic:blipFill>
                  <pic:spPr bwMode="auto">
                    <a:xfrm>
                      <a:off x="0" y="0"/>
                      <a:ext cx="5631180" cy="1432560"/>
                    </a:xfrm>
                    <a:prstGeom prst="rect">
                      <a:avLst/>
                    </a:prstGeom>
                    <a:ln>
                      <a:noFill/>
                    </a:ln>
                    <a:extLst>
                      <a:ext uri="{53640926-AAD7-44D8-BBD7-CCE9431645EC}">
                        <a14:shadowObscured xmlns:a14="http://schemas.microsoft.com/office/drawing/2010/main"/>
                      </a:ext>
                    </a:extLst>
                  </pic:spPr>
                </pic:pic>
              </a:graphicData>
            </a:graphic>
          </wp:inline>
        </w:drawing>
      </w:r>
    </w:p>
    <w:p w:rsidR="009E2646" w:rsidRPr="00307D38" w:rsidRDefault="009E2646" w:rsidP="003A4BBF">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p>
    <w:p w:rsidR="009E2646" w:rsidRPr="00307D38" w:rsidRDefault="009E2646" w:rsidP="003A4BBF">
      <w:pPr>
        <w:pStyle w:val="Prrafodelista"/>
        <w:numPr>
          <w:ilvl w:val="0"/>
          <w:numId w:val="3"/>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rPr>
        <w:t xml:space="preserve">De las constancias que obran en </w:t>
      </w:r>
      <w:r w:rsidRPr="00307D38">
        <w:rPr>
          <w:rFonts w:ascii="Palatino Linotype" w:hAnsi="Palatino Linotype"/>
          <w:b/>
        </w:rPr>
        <w:t>EL SAIMEX,</w:t>
      </w:r>
      <w:r w:rsidRPr="00307D38">
        <w:rPr>
          <w:rFonts w:ascii="Palatino Linotype" w:hAnsi="Palatino Linotype"/>
        </w:rPr>
        <w:t xml:space="preserve"> se advierte que en fecha doce  de febrero de dos mil veinte, </w:t>
      </w:r>
      <w:r w:rsidRPr="00307D38">
        <w:rPr>
          <w:rFonts w:ascii="Palatino Linotype" w:hAnsi="Palatino Linotype" w:cs="Arial"/>
          <w:lang w:val="es-ES_tradnl"/>
        </w:rPr>
        <w:t>el Titular de la Unidad de Transparencia del</w:t>
      </w:r>
      <w:r w:rsidRPr="00307D38">
        <w:rPr>
          <w:rFonts w:ascii="Palatino Linotype" w:hAnsi="Palatino Linotype" w:cs="Arial"/>
          <w:b/>
          <w:lang w:val="es-ES_tradnl"/>
        </w:rPr>
        <w:t xml:space="preserve"> SUJETO OBLIGADO</w:t>
      </w:r>
      <w:r w:rsidRPr="00307D38">
        <w:rPr>
          <w:rFonts w:ascii="Palatino Linotype" w:hAnsi="Palatino Linotype" w:cs="Arial"/>
          <w:lang w:val="es-ES_tradnl"/>
        </w:rPr>
        <w:t xml:space="preserve"> dio respuesta a la solicitud de información, en los siguientes términos:</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 xml:space="preserve">“…En respuesta a la solicitud recibida, nos permitimos hacer de su conocimiento que con fundamento en el artículo 53, Fracciones: II, V y VI de la Ley de </w:t>
      </w:r>
      <w:r w:rsidRPr="00307D38">
        <w:rPr>
          <w:rFonts w:ascii="Palatino Linotype" w:hAnsi="Palatino Linotype" w:cs="Arial"/>
          <w:i/>
          <w:sz w:val="22"/>
          <w:szCs w:val="22"/>
        </w:rPr>
        <w:lastRenderedPageBreak/>
        <w:t>Transparencia y Acceso a la Información Pública del Estado de México y Municipios, le contestamos que:</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Sobre el particular esta Unidad de Transparencia en ejercicio de las atribuciones que la Ley le confiere, turno la solicitud al Área de Sistemas, manifestando lo siguiente: Anexo Información</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ATENTAMENTE</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C. Sergio Daniel Martínez Núñez” (Sic)</w:t>
      </w:r>
    </w:p>
    <w:p w:rsidR="009E2646" w:rsidRPr="00307D38" w:rsidRDefault="009E2646" w:rsidP="003A4BBF">
      <w:pPr>
        <w:tabs>
          <w:tab w:val="left" w:pos="709"/>
        </w:tabs>
        <w:spacing w:before="100" w:beforeAutospacing="1" w:after="100" w:afterAutospacing="1" w:line="360" w:lineRule="auto"/>
        <w:contextualSpacing/>
        <w:jc w:val="both"/>
        <w:rPr>
          <w:rFonts w:ascii="Palatino Linotype" w:hAnsi="Palatino Linotype" w:cs="Arial"/>
          <w:b/>
          <w:sz w:val="22"/>
          <w:szCs w:val="22"/>
        </w:rPr>
      </w:pPr>
    </w:p>
    <w:p w:rsidR="009E2646" w:rsidRPr="00307D38" w:rsidRDefault="009E2646" w:rsidP="003A4BBF">
      <w:pPr>
        <w:tabs>
          <w:tab w:val="left" w:pos="709"/>
        </w:tabs>
        <w:spacing w:before="100" w:beforeAutospacing="1" w:after="100" w:afterAutospacing="1" w:line="360" w:lineRule="auto"/>
        <w:contextualSpacing/>
        <w:jc w:val="both"/>
        <w:rPr>
          <w:rFonts w:ascii="Palatino Linotype" w:hAnsi="Palatino Linotype" w:cs="Arial"/>
          <w:b/>
        </w:rPr>
      </w:pPr>
      <w:r w:rsidRPr="00307D38">
        <w:rPr>
          <w:rFonts w:ascii="Palatino Linotype" w:hAnsi="Palatino Linotype" w:cs="Arial"/>
        </w:rPr>
        <w:t xml:space="preserve">Así mismo, adjuntó a la respuesta, el archivo electrónico denominado </w:t>
      </w:r>
      <w:r w:rsidRPr="00307D38">
        <w:rPr>
          <w:rFonts w:ascii="Palatino Linotype" w:hAnsi="Palatino Linotype" w:cs="Arial"/>
          <w:b/>
        </w:rPr>
        <w:t xml:space="preserve">15SAX01.PDF, </w:t>
      </w:r>
      <w:r w:rsidRPr="00307D38">
        <w:rPr>
          <w:rFonts w:ascii="Palatino Linotype" w:hAnsi="Palatino Linotype" w:cs="Arial"/>
        </w:rPr>
        <w:t xml:space="preserve">consistente en el oficio de fecha diecisiete de marzo de dos mil veinte, signado por el Titular de la Unidad de Transparencia del </w:t>
      </w:r>
      <w:r w:rsidRPr="00307D38">
        <w:rPr>
          <w:rFonts w:ascii="Palatino Linotype" w:hAnsi="Palatino Linotype" w:cs="Arial"/>
          <w:b/>
        </w:rPr>
        <w:t>SUJETO OBLIGADO</w:t>
      </w:r>
      <w:r w:rsidRPr="00307D38">
        <w:rPr>
          <w:rFonts w:ascii="Palatino Linotype" w:hAnsi="Palatino Linotype" w:cs="Arial"/>
        </w:rPr>
        <w:t>, mediante el cual, informó medularmente que no se había cotizado o adquirido el software durante la presente administración; asimismo, un oficio dirigido por el Secretario Técnico de Gobierno Digital mediante el cual informó que no se había cotizado durante la presente administración o administraciones pasadas.</w:t>
      </w:r>
    </w:p>
    <w:p w:rsidR="009E2646" w:rsidRPr="00307D38" w:rsidRDefault="009E2646" w:rsidP="003A4BBF">
      <w:pPr>
        <w:pStyle w:val="Prrafodelista"/>
        <w:numPr>
          <w:ilvl w:val="0"/>
          <w:numId w:val="3"/>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rPr>
        <w:t xml:space="preserve">Inconforme </w:t>
      </w:r>
      <w:r w:rsidRPr="00307D38">
        <w:rPr>
          <w:rFonts w:ascii="Palatino Linotype" w:hAnsi="Palatino Linotype" w:cs="Arial"/>
        </w:rPr>
        <w:t>con</w:t>
      </w:r>
      <w:r w:rsidRPr="00307D38">
        <w:rPr>
          <w:rFonts w:ascii="Palatino Linotype" w:hAnsi="Palatino Linotype"/>
        </w:rPr>
        <w:t xml:space="preserve"> la respuesta proporcionada por el </w:t>
      </w:r>
      <w:r w:rsidRPr="00307D38">
        <w:rPr>
          <w:rFonts w:ascii="Palatino Linotype" w:hAnsi="Palatino Linotype"/>
          <w:b/>
        </w:rPr>
        <w:t>SUJETO OBLIGADO</w:t>
      </w:r>
      <w:r w:rsidRPr="00307D38">
        <w:rPr>
          <w:rFonts w:ascii="Palatino Linotype" w:hAnsi="Palatino Linotype"/>
        </w:rPr>
        <w:t xml:space="preserve">, en fecha dieciocho de marzo de dos mil veinte, </w:t>
      </w:r>
      <w:r w:rsidRPr="00307D38">
        <w:rPr>
          <w:rFonts w:ascii="Palatino Linotype" w:hAnsi="Palatino Linotype"/>
          <w:b/>
        </w:rPr>
        <w:t>EL RECURRENTE</w:t>
      </w:r>
      <w:r w:rsidRPr="00307D38">
        <w:rPr>
          <w:rFonts w:ascii="Palatino Linotype" w:hAnsi="Palatino Linotype"/>
        </w:rPr>
        <w:t xml:space="preserve"> a través del</w:t>
      </w:r>
      <w:r w:rsidRPr="00307D38">
        <w:rPr>
          <w:rFonts w:ascii="Palatino Linotype" w:hAnsi="Palatino Linotype"/>
          <w:b/>
        </w:rPr>
        <w:t xml:space="preserve"> SAIMEX, </w:t>
      </w:r>
      <w:r w:rsidRPr="00307D38">
        <w:rPr>
          <w:rFonts w:ascii="Palatino Linotype" w:hAnsi="Palatino Linotype"/>
        </w:rPr>
        <w:t xml:space="preserve">interpuso el recurso de revisión objeto del </w:t>
      </w:r>
      <w:r w:rsidRPr="00307D38">
        <w:rPr>
          <w:rFonts w:ascii="Palatino Linotype" w:hAnsi="Palatino Linotype" w:cs="Arial"/>
        </w:rPr>
        <w:t>presente</w:t>
      </w:r>
      <w:r w:rsidRPr="00307D38">
        <w:rPr>
          <w:rFonts w:ascii="Palatino Linotype" w:hAnsi="Palatino Linotype"/>
        </w:rPr>
        <w:t xml:space="preserve"> estudio, al que se le asignó el </w:t>
      </w:r>
      <w:r w:rsidRPr="00307D38">
        <w:rPr>
          <w:rFonts w:ascii="Palatino Linotype" w:hAnsi="Palatino Linotype" w:cs="Arial"/>
        </w:rPr>
        <w:t xml:space="preserve">número </w:t>
      </w:r>
      <w:r w:rsidRPr="00307D38">
        <w:rPr>
          <w:rFonts w:ascii="Palatino Linotype" w:hAnsi="Palatino Linotype" w:cs="Arial"/>
          <w:b/>
        </w:rPr>
        <w:t>0</w:t>
      </w:r>
      <w:r w:rsidR="00AC6251" w:rsidRPr="00307D38">
        <w:rPr>
          <w:rFonts w:ascii="Palatino Linotype" w:hAnsi="Palatino Linotype" w:cs="Arial"/>
          <w:b/>
        </w:rPr>
        <w:t>1627</w:t>
      </w:r>
      <w:r w:rsidRPr="00307D38">
        <w:rPr>
          <w:rFonts w:ascii="Palatino Linotype" w:hAnsi="Palatino Linotype" w:cs="Arial"/>
          <w:b/>
        </w:rPr>
        <w:t>/INFOEM/IP/RR/2020</w:t>
      </w:r>
      <w:r w:rsidRPr="00307D38">
        <w:rPr>
          <w:rFonts w:ascii="Palatino Linotype" w:hAnsi="Palatino Linotype" w:cs="Arial"/>
        </w:rPr>
        <w:t>, en el que señaló como acto impugnado, lo siguiente:</w:t>
      </w:r>
    </w:p>
    <w:p w:rsidR="009E2646" w:rsidRPr="00307D38" w:rsidRDefault="009E2646" w:rsidP="003A4BBF">
      <w:pPr>
        <w:pStyle w:val="Prrafodelista"/>
        <w:tabs>
          <w:tab w:val="left" w:pos="709"/>
          <w:tab w:val="left" w:pos="7513"/>
          <w:tab w:val="left" w:pos="7797"/>
        </w:tabs>
        <w:spacing w:before="100" w:beforeAutospacing="1" w:after="100" w:afterAutospacing="1"/>
        <w:ind w:left="709" w:right="616"/>
        <w:contextualSpacing/>
        <w:jc w:val="both"/>
        <w:rPr>
          <w:rFonts w:ascii="Palatino Linotype" w:hAnsi="Palatino Linotype" w:cs="Arial"/>
          <w:i/>
          <w:sz w:val="22"/>
          <w:szCs w:val="22"/>
          <w:lang w:eastAsia="es-MX"/>
        </w:rPr>
      </w:pPr>
    </w:p>
    <w:p w:rsidR="009E2646" w:rsidRPr="00307D38" w:rsidRDefault="009E2646" w:rsidP="003A4BBF">
      <w:pPr>
        <w:pStyle w:val="Prrafodelista"/>
        <w:tabs>
          <w:tab w:val="left" w:pos="709"/>
          <w:tab w:val="left" w:pos="7513"/>
          <w:tab w:val="left" w:pos="7797"/>
        </w:tabs>
        <w:spacing w:before="100" w:beforeAutospacing="1" w:after="100" w:afterAutospacing="1"/>
        <w:ind w:left="709" w:right="616"/>
        <w:contextualSpacing/>
        <w:jc w:val="both"/>
        <w:rPr>
          <w:rFonts w:ascii="Palatino Linotype" w:hAnsi="Palatino Linotype" w:cs="Arial"/>
          <w:sz w:val="22"/>
          <w:szCs w:val="22"/>
          <w:lang w:eastAsia="es-MX"/>
        </w:rPr>
      </w:pPr>
      <w:r w:rsidRPr="00307D38">
        <w:rPr>
          <w:rFonts w:ascii="Palatino Linotype" w:hAnsi="Palatino Linotype" w:cs="Arial"/>
          <w:i/>
          <w:sz w:val="22"/>
          <w:szCs w:val="22"/>
          <w:lang w:eastAsia="es-MX"/>
        </w:rPr>
        <w:t xml:space="preserve">“De la lectura de su respuesta se advierte que limitó su búsqueda de información y por ende su respuesta a la administración 2019-2021, sin embargo yo no solicite información únicamente por lo que hace a ese periodo y partiendo de que el municipio ni nació, ni desaparecerá con la administración 2019-2021, pido que se me brinde información respecto a la totalidad de los registros de la autoridad, es decir, que se </w:t>
      </w:r>
      <w:r w:rsidRPr="00307D38">
        <w:rPr>
          <w:rFonts w:ascii="Palatino Linotype" w:hAnsi="Palatino Linotype" w:cs="Arial"/>
          <w:i/>
          <w:sz w:val="22"/>
          <w:szCs w:val="22"/>
          <w:lang w:eastAsia="es-MX"/>
        </w:rPr>
        <w:lastRenderedPageBreak/>
        <w:t>conteste mi solicitud realizando la búsqueda exhaustiva en todos los archivos de la autoridad y no solo los de la administración 2019-2021.”</w:t>
      </w:r>
      <w:r w:rsidRPr="00307D38">
        <w:rPr>
          <w:rFonts w:ascii="Palatino Linotype" w:hAnsi="Palatino Linotype" w:cs="Arial"/>
          <w:sz w:val="22"/>
          <w:szCs w:val="22"/>
          <w:lang w:eastAsia="es-MX"/>
        </w:rPr>
        <w:t xml:space="preserve"> (Sic)</w:t>
      </w:r>
    </w:p>
    <w:p w:rsidR="009E2646" w:rsidRPr="00307D38" w:rsidRDefault="009E2646" w:rsidP="003A4BBF">
      <w:pPr>
        <w:pStyle w:val="Prrafodelista"/>
        <w:tabs>
          <w:tab w:val="left" w:pos="709"/>
          <w:tab w:val="left" w:pos="7513"/>
          <w:tab w:val="left" w:pos="7797"/>
        </w:tabs>
        <w:spacing w:before="100" w:beforeAutospacing="1" w:after="100" w:afterAutospacing="1"/>
        <w:ind w:left="709" w:right="616"/>
        <w:contextualSpacing/>
        <w:jc w:val="both"/>
        <w:rPr>
          <w:rFonts w:ascii="Palatino Linotype" w:hAnsi="Palatino Linotype" w:cs="Arial"/>
          <w:sz w:val="22"/>
          <w:szCs w:val="22"/>
        </w:rPr>
      </w:pPr>
    </w:p>
    <w:p w:rsidR="009E2646" w:rsidRPr="00307D38" w:rsidRDefault="009E2646" w:rsidP="003A4BBF">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307D38">
        <w:rPr>
          <w:rFonts w:ascii="Palatino Linotype" w:hAnsi="Palatino Linotype" w:cs="Arial"/>
        </w:rPr>
        <w:t>Así como</w:t>
      </w:r>
      <w:r w:rsidRPr="00307D38">
        <w:rPr>
          <w:rFonts w:ascii="Palatino Linotype" w:hAnsi="Palatino Linotype"/>
        </w:rPr>
        <w:t xml:space="preserve"> razones o motivos de inconformidad</w:t>
      </w:r>
      <w:r w:rsidRPr="00307D38">
        <w:rPr>
          <w:rFonts w:ascii="Palatino Linotype" w:hAnsi="Palatino Linotype" w:cs="Arial"/>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sz w:val="22"/>
          <w:szCs w:val="22"/>
          <w:lang w:eastAsia="es-MX"/>
        </w:rPr>
      </w:pPr>
      <w:r w:rsidRPr="00307D38">
        <w:rPr>
          <w:rFonts w:ascii="Palatino Linotype" w:hAnsi="Palatino Linotype" w:cs="Arial"/>
          <w:i/>
          <w:sz w:val="22"/>
          <w:szCs w:val="22"/>
          <w:lang w:eastAsia="es-MX"/>
        </w:rPr>
        <w:t>“De la lectura de su respuesta se advierte que limitó su búsqueda de información y por ende su respuesta a la administración 2019-2021, sin embargo yo no solicite información unicamente por lo que hace a ese periodo y partiendo de que el municipio ni nació, ni desaparecerá con la administración 2019-2021, pido que se me brinde información respecto a la totalidad de los registros de la autoridad, es decir, que se conteste mi solicitud realizando la búsqueda exhaustiva en todos los archivos de la autoridad y no solo los de la administración 2019-2021.”</w:t>
      </w:r>
      <w:r w:rsidRPr="00307D38">
        <w:rPr>
          <w:rFonts w:ascii="Palatino Linotype" w:hAnsi="Palatino Linotype" w:cs="Arial"/>
          <w:sz w:val="22"/>
          <w:szCs w:val="22"/>
          <w:lang w:eastAsia="es-MX"/>
        </w:rPr>
        <w:t xml:space="preserve"> (Sic)</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sz w:val="22"/>
          <w:szCs w:val="22"/>
          <w:lang w:eastAsia="es-MX"/>
        </w:rPr>
      </w:pPr>
    </w:p>
    <w:p w:rsidR="009E2646" w:rsidRPr="00307D38" w:rsidRDefault="009E2646" w:rsidP="003A4BBF">
      <w:pPr>
        <w:widowControl w:val="0"/>
        <w:numPr>
          <w:ilvl w:val="0"/>
          <w:numId w:val="5"/>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307D38">
        <w:rPr>
          <w:rFonts w:ascii="Palatino Linotype" w:hAnsi="Palatino Linotype" w:cs="Arial"/>
        </w:rPr>
        <w:t>En fecha</w:t>
      </w:r>
      <w:r w:rsidRPr="00307D38">
        <w:rPr>
          <w:rFonts w:ascii="Palatino Linotype" w:hAnsi="Palatino Linotype"/>
        </w:rPr>
        <w:t xml:space="preserve"> dieciocho de marzo de dos mil veinte</w:t>
      </w:r>
      <w:r w:rsidRPr="00307D38">
        <w:rPr>
          <w:rFonts w:ascii="Palatino Linotype" w:hAnsi="Palatino Linotype" w:cs="Arial"/>
        </w:rPr>
        <w:t>, el recurso de que se trata se envió electrónicamente al Instituto de Transparencia, Acceso a la Información Pública</w:t>
      </w:r>
      <w:r w:rsidRPr="00307D38">
        <w:rPr>
          <w:rFonts w:ascii="Palatino Linotype" w:hAnsi="Palatino Linotype" w:cs="Arial"/>
          <w:lang w:val="es-ES_tradnl"/>
        </w:rPr>
        <w:t xml:space="preserve"> y </w:t>
      </w:r>
      <w:r w:rsidRPr="00307D38">
        <w:rPr>
          <w:rFonts w:ascii="Palatino Linotype" w:hAnsi="Palatino Linotype" w:cs="Arial"/>
        </w:rPr>
        <w:t>Protección</w:t>
      </w:r>
      <w:r w:rsidRPr="00307D38">
        <w:rPr>
          <w:rFonts w:ascii="Palatino Linotype" w:hAnsi="Palatino Linotype" w:cs="Arial"/>
          <w:lang w:val="es-ES_tradnl"/>
        </w:rPr>
        <w:t xml:space="preserve"> </w:t>
      </w:r>
      <w:r w:rsidRPr="00307D38">
        <w:rPr>
          <w:rFonts w:ascii="Palatino Linotype" w:hAnsi="Palatino Linotype" w:cs="Arial"/>
        </w:rPr>
        <w:t>de</w:t>
      </w:r>
      <w:r w:rsidRPr="00307D38">
        <w:rPr>
          <w:rFonts w:ascii="Palatino Linotype" w:hAnsi="Palatino Linotype" w:cs="Arial"/>
          <w:lang w:val="es-ES_tradnl"/>
        </w:rPr>
        <w:t xml:space="preserve"> </w:t>
      </w:r>
      <w:r w:rsidRPr="00307D38">
        <w:rPr>
          <w:rFonts w:ascii="Palatino Linotype" w:hAnsi="Palatino Linotype"/>
        </w:rPr>
        <w:t>Datos</w:t>
      </w:r>
      <w:r w:rsidRPr="00307D38">
        <w:rPr>
          <w:rFonts w:ascii="Palatino Linotype" w:hAnsi="Palatino Linotype" w:cs="Arial"/>
          <w:lang w:val="es-ES_tradnl"/>
        </w:rPr>
        <w:t xml:space="preserve"> </w:t>
      </w:r>
      <w:r w:rsidRPr="00307D38">
        <w:rPr>
          <w:rFonts w:ascii="Palatino Linotype" w:hAnsi="Palatino Linotype" w:cs="Arial"/>
        </w:rPr>
        <w:t>Personales</w:t>
      </w:r>
      <w:r w:rsidRPr="00307D38">
        <w:rPr>
          <w:rFonts w:ascii="Palatino Linotype" w:hAnsi="Palatino Linotype" w:cs="Arial"/>
          <w:lang w:val="es-ES_tradnl"/>
        </w:rPr>
        <w:t xml:space="preserve"> </w:t>
      </w:r>
      <w:r w:rsidRPr="00307D38">
        <w:rPr>
          <w:rFonts w:ascii="Palatino Linotype" w:hAnsi="Palatino Linotype" w:cs="Arial"/>
        </w:rPr>
        <w:t>del</w:t>
      </w:r>
      <w:r w:rsidRPr="00307D38">
        <w:rPr>
          <w:rFonts w:ascii="Palatino Linotype" w:hAnsi="Palatino Linotype" w:cs="Arial"/>
          <w:lang w:val="es-ES_tradnl"/>
        </w:rPr>
        <w:t xml:space="preserve"> </w:t>
      </w:r>
      <w:r w:rsidRPr="00307D38">
        <w:rPr>
          <w:rFonts w:ascii="Palatino Linotype" w:hAnsi="Palatino Linotype"/>
        </w:rPr>
        <w:t>Estado</w:t>
      </w:r>
      <w:r w:rsidRPr="00307D38">
        <w:rPr>
          <w:rFonts w:ascii="Palatino Linotype" w:hAnsi="Palatino Linotype" w:cs="Arial"/>
          <w:lang w:val="es-ES_tradnl"/>
        </w:rPr>
        <w:t xml:space="preserve"> de México y Municipios y con fundamento en el </w:t>
      </w:r>
      <w:r w:rsidRPr="00307D38">
        <w:rPr>
          <w:rFonts w:ascii="Palatino Linotype" w:hAnsi="Palatino Linotype" w:cs="Arial"/>
        </w:rPr>
        <w:t>artículo</w:t>
      </w:r>
      <w:r w:rsidRPr="00307D38">
        <w:rPr>
          <w:rFonts w:ascii="Palatino Linotype" w:hAnsi="Palatino Linotype" w:cs="Arial"/>
          <w:lang w:val="es-ES_tradnl"/>
        </w:rPr>
        <w:t xml:space="preserve"> 185, </w:t>
      </w:r>
      <w:r w:rsidRPr="00307D38">
        <w:rPr>
          <w:rFonts w:ascii="Palatino Linotype" w:hAnsi="Palatino Linotype" w:cs="Arial"/>
        </w:rPr>
        <w:t>fracción</w:t>
      </w:r>
      <w:r w:rsidRPr="00307D38">
        <w:rPr>
          <w:rFonts w:ascii="Palatino Linotype" w:hAnsi="Palatino Linotype" w:cs="Arial"/>
          <w:lang w:val="es-ES_tradnl"/>
        </w:rPr>
        <w:t xml:space="preserve"> I de la </w:t>
      </w:r>
      <w:r w:rsidRPr="00307D38">
        <w:rPr>
          <w:rFonts w:ascii="Palatino Linotype" w:hAnsi="Palatino Linotype"/>
        </w:rPr>
        <w:t>Ley de Transparencia y Acceso a la Información Pública del Estado de México y Municipios</w:t>
      </w:r>
      <w:r w:rsidRPr="00307D38">
        <w:rPr>
          <w:rFonts w:ascii="Palatino Linotype" w:hAnsi="Palatino Linotype" w:cs="Arial"/>
          <w:lang w:val="es-ES_tradnl"/>
        </w:rPr>
        <w:t>, se turnó, a través del</w:t>
      </w:r>
      <w:r w:rsidRPr="00307D38">
        <w:rPr>
          <w:rFonts w:ascii="Palatino Linotype" w:eastAsia="Arial Unicode MS" w:hAnsi="Palatino Linotype" w:cs="Arial"/>
          <w:lang w:val="es-ES_tradnl"/>
        </w:rPr>
        <w:t xml:space="preserve"> </w:t>
      </w:r>
      <w:r w:rsidRPr="00307D38">
        <w:rPr>
          <w:rFonts w:ascii="Palatino Linotype" w:eastAsia="Arial Unicode MS" w:hAnsi="Palatino Linotype" w:cs="Arial"/>
          <w:b/>
          <w:lang w:val="es-ES_tradnl"/>
        </w:rPr>
        <w:t>SAIMEX</w:t>
      </w:r>
      <w:r w:rsidRPr="00307D38">
        <w:rPr>
          <w:rFonts w:ascii="Palatino Linotype" w:hAnsi="Palatino Linotype"/>
        </w:rPr>
        <w:t xml:space="preserve">, a la </w:t>
      </w:r>
      <w:r w:rsidRPr="00307D38">
        <w:rPr>
          <w:rFonts w:ascii="Palatino Linotype" w:hAnsi="Palatino Linotype" w:cs="Arial"/>
          <w:lang w:val="es-ES_tradnl"/>
        </w:rPr>
        <w:t xml:space="preserve">Comisionada </w:t>
      </w:r>
      <w:r w:rsidRPr="00307D38">
        <w:rPr>
          <w:rFonts w:ascii="Palatino Linotype" w:hAnsi="Palatino Linotype" w:cs="Arial"/>
          <w:b/>
          <w:lang w:val="es-ES_tradnl"/>
        </w:rPr>
        <w:t>EVA ABAID YAPUR</w:t>
      </w:r>
      <w:r w:rsidRPr="00307D38">
        <w:rPr>
          <w:rFonts w:ascii="Palatino Linotype" w:hAnsi="Palatino Linotype" w:cs="Arial"/>
          <w:lang w:val="es-ES_tradnl"/>
        </w:rPr>
        <w:t>, a efecto de que decretara su admisión o desechamiento.</w:t>
      </w:r>
    </w:p>
    <w:p w:rsidR="009E2646" w:rsidRPr="00307D38" w:rsidRDefault="009E2646" w:rsidP="003A4BBF">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p>
    <w:p w:rsidR="009E2646" w:rsidRPr="00307D38" w:rsidRDefault="009E2646" w:rsidP="003A4BBF">
      <w:pPr>
        <w:widowControl w:val="0"/>
        <w:numPr>
          <w:ilvl w:val="0"/>
          <w:numId w:val="5"/>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cs="Arial"/>
        </w:rPr>
        <w:t>En fecha</w:t>
      </w:r>
      <w:r w:rsidRPr="00307D38">
        <w:rPr>
          <w:rFonts w:ascii="Palatino Linotype" w:hAnsi="Palatino Linotype"/>
        </w:rPr>
        <w:t xml:space="preserve"> cuatro de agosto de dos mil veinte</w:t>
      </w:r>
      <w:r w:rsidRPr="00307D38">
        <w:rPr>
          <w:rFonts w:ascii="Palatino Linotype" w:hAnsi="Palatino Linotype" w:cs="Arial"/>
        </w:rPr>
        <w:t xml:space="preserve">, atento a lo dispuesto en el artículo 185, fracciones I, II y IV, de la </w:t>
      </w:r>
      <w:r w:rsidRPr="00307D38">
        <w:rPr>
          <w:rFonts w:ascii="Palatino Linotype" w:hAnsi="Palatino Linotype"/>
        </w:rPr>
        <w:t xml:space="preserve">Ley de Transparencia y Acceso a la Información Pública del </w:t>
      </w:r>
      <w:r w:rsidRPr="00307D38">
        <w:rPr>
          <w:rFonts w:ascii="Palatino Linotype" w:hAnsi="Palatino Linotype" w:cs="Arial"/>
        </w:rPr>
        <w:t>Estado</w:t>
      </w:r>
      <w:r w:rsidRPr="00307D38">
        <w:rPr>
          <w:rFonts w:ascii="Palatino Linotype" w:hAnsi="Palatino Linotype"/>
        </w:rPr>
        <w:t xml:space="preserve"> de México y </w:t>
      </w:r>
      <w:r w:rsidRPr="00307D38">
        <w:rPr>
          <w:rFonts w:ascii="Palatino Linotype" w:hAnsi="Palatino Linotype" w:cs="Arial"/>
          <w:lang w:val="es-ES_tradnl"/>
        </w:rPr>
        <w:t>Municipios</w:t>
      </w:r>
      <w:r w:rsidRPr="00307D38">
        <w:rPr>
          <w:rFonts w:ascii="Palatino Linotype" w:hAnsi="Palatino Linotype"/>
        </w:rPr>
        <w:t>, se a</w:t>
      </w:r>
      <w:r w:rsidRPr="00307D38">
        <w:rPr>
          <w:rFonts w:ascii="Palatino Linotype" w:hAnsi="Palatino Linotype" w:cs="Arial"/>
        </w:rPr>
        <w:t xml:space="preserve">cordó la admisión a trámite del referido recurso de </w:t>
      </w:r>
      <w:r w:rsidRPr="00307D38">
        <w:rPr>
          <w:rFonts w:ascii="Palatino Linotype" w:hAnsi="Palatino Linotype" w:cs="Arial"/>
          <w:lang w:val="es-ES_tradnl"/>
        </w:rPr>
        <w:t>revisión</w:t>
      </w:r>
      <w:r w:rsidRPr="00307D38">
        <w:rPr>
          <w:rFonts w:ascii="Palatino Linotype" w:hAnsi="Palatino Linotype" w:cs="Arial"/>
        </w:rPr>
        <w:t xml:space="preserve">, así como la </w:t>
      </w:r>
      <w:r w:rsidRPr="00307D38">
        <w:rPr>
          <w:rFonts w:ascii="Palatino Linotype" w:hAnsi="Palatino Linotype" w:cs="Arial"/>
          <w:lang w:val="es-ES_tradnl"/>
        </w:rPr>
        <w:t>integración</w:t>
      </w:r>
      <w:r w:rsidRPr="00307D38">
        <w:rPr>
          <w:rFonts w:ascii="Palatino Linotype" w:hAnsi="Palatino Linotype" w:cs="Arial"/>
        </w:rPr>
        <w:t xml:space="preserve"> del expediente respectivo, mismo que se puso a disposición de las partes, para que en el plazo máximo de siete días hábiles, </w:t>
      </w:r>
      <w:r w:rsidRPr="00307D38">
        <w:rPr>
          <w:rFonts w:ascii="Palatino Linotype" w:hAnsi="Palatino Linotype" w:cs="Arial"/>
          <w:b/>
        </w:rPr>
        <w:t>EL RECURRENTE</w:t>
      </w:r>
      <w:r w:rsidRPr="00307D38">
        <w:rPr>
          <w:rFonts w:ascii="Palatino Linotype" w:hAnsi="Palatino Linotype" w:cs="Arial"/>
        </w:rPr>
        <w:t xml:space="preserve"> realizara manifestaciones, alegatos y ofreciera las pruebas que a su derecho </w:t>
      </w:r>
      <w:r w:rsidRPr="00307D38">
        <w:rPr>
          <w:rFonts w:ascii="Palatino Linotype" w:hAnsi="Palatino Linotype" w:cs="Arial"/>
          <w:lang w:val="es-ES_tradnl"/>
        </w:rPr>
        <w:t>conviniera</w:t>
      </w:r>
      <w:r w:rsidRPr="00307D38">
        <w:rPr>
          <w:rFonts w:ascii="Palatino Linotype" w:hAnsi="Palatino Linotype" w:cs="Arial"/>
        </w:rPr>
        <w:t xml:space="preserve"> y, en el caso del</w:t>
      </w:r>
      <w:r w:rsidRPr="00307D38">
        <w:rPr>
          <w:rFonts w:ascii="Palatino Linotype" w:hAnsi="Palatino Linotype" w:cs="Arial"/>
          <w:b/>
        </w:rPr>
        <w:t xml:space="preserve"> SUJETO OBLIGADO</w:t>
      </w:r>
      <w:r w:rsidRPr="00307D38">
        <w:rPr>
          <w:rFonts w:ascii="Palatino Linotype" w:hAnsi="Palatino Linotype" w:cs="Arial"/>
        </w:rPr>
        <w:t xml:space="preserve">, para que exhibiera el </w:t>
      </w:r>
      <w:r w:rsidRPr="00307D38">
        <w:rPr>
          <w:rFonts w:ascii="Palatino Linotype" w:hAnsi="Palatino Linotype" w:cs="Arial"/>
        </w:rPr>
        <w:lastRenderedPageBreak/>
        <w:t>Informe Justificado correspondiente.</w:t>
      </w:r>
    </w:p>
    <w:p w:rsidR="009E2646" w:rsidRPr="00307D38" w:rsidRDefault="009E2646" w:rsidP="003A4BBF">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numPr>
          <w:ilvl w:val="0"/>
          <w:numId w:val="3"/>
        </w:numPr>
        <w:spacing w:before="100" w:beforeAutospacing="1" w:after="100" w:afterAutospacing="1" w:line="360" w:lineRule="auto"/>
        <w:ind w:left="0" w:firstLine="0"/>
        <w:contextualSpacing/>
        <w:jc w:val="both"/>
        <w:rPr>
          <w:rFonts w:ascii="Palatino Linotype" w:hAnsi="Palatino Linotype"/>
        </w:rPr>
      </w:pPr>
      <w:r w:rsidRPr="00307D38">
        <w:rPr>
          <w:rFonts w:ascii="Palatino Linotype" w:hAnsi="Palatino Linotype" w:cs="Arial"/>
        </w:rPr>
        <w:t xml:space="preserve">Una vez </w:t>
      </w:r>
      <w:r w:rsidRPr="00307D38">
        <w:rPr>
          <w:rFonts w:ascii="Palatino Linotype" w:hAnsi="Palatino Linotype" w:cs="Arial"/>
          <w:color w:val="000000" w:themeColor="text1"/>
        </w:rPr>
        <w:t>analizado</w:t>
      </w:r>
      <w:r w:rsidRPr="00307D38">
        <w:rPr>
          <w:rFonts w:ascii="Palatino Linotype" w:hAnsi="Palatino Linotype" w:cs="Arial"/>
        </w:rPr>
        <w:t xml:space="preserve"> el estado procesal que guardaba el expediente, en fecha </w:t>
      </w:r>
      <w:r w:rsidR="00072AC5" w:rsidRPr="00307D38">
        <w:rPr>
          <w:rFonts w:ascii="Palatino Linotype" w:hAnsi="Palatino Linotype" w:cs="Arial"/>
        </w:rPr>
        <w:t xml:space="preserve">veintiuno </w:t>
      </w:r>
      <w:r w:rsidRPr="00307D38">
        <w:rPr>
          <w:rFonts w:ascii="Palatino Linotype" w:hAnsi="Palatino Linotype" w:cs="Arial"/>
        </w:rPr>
        <w:t xml:space="preserve">de agosto de dos mil veinte, la Comisionada Ponente acordó el cierre de instrucción; así </w:t>
      </w:r>
      <w:r w:rsidRPr="00307D38">
        <w:rPr>
          <w:rFonts w:ascii="Palatino Linotype" w:hAnsi="Palatino Linotype" w:cs="Arial"/>
          <w:lang w:val="es-ES_tradnl"/>
        </w:rPr>
        <w:t>como,</w:t>
      </w:r>
      <w:r w:rsidRPr="00307D38">
        <w:rPr>
          <w:rFonts w:ascii="Palatino Linotype" w:hAnsi="Palatino Linotype" w:cs="Arial"/>
        </w:rPr>
        <w:t xml:space="preserve"> la remisión del mismo a efecto </w:t>
      </w:r>
      <w:r w:rsidRPr="00307D38">
        <w:rPr>
          <w:rFonts w:ascii="Palatino Linotype" w:hAnsi="Palatino Linotype" w:cs="Arial"/>
          <w:lang w:val="es-ES_tradnl"/>
        </w:rPr>
        <w:t>de</w:t>
      </w:r>
      <w:r w:rsidRPr="00307D3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bookmarkEnd w:id="3"/>
    <w:p w:rsidR="009E2646" w:rsidRPr="00307D38" w:rsidRDefault="009E2646" w:rsidP="003A4BBF">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r w:rsidRPr="00307D38">
        <w:rPr>
          <w:rFonts w:ascii="Palatino Linotype" w:hAnsi="Palatino Linotype"/>
          <w:b/>
          <w:bCs/>
          <w:spacing w:val="60"/>
          <w:sz w:val="28"/>
        </w:rPr>
        <w:t>CONSIDERANDO</w:t>
      </w:r>
    </w:p>
    <w:p w:rsidR="009E2646" w:rsidRPr="00307D38" w:rsidRDefault="009E2646" w:rsidP="003A4BBF">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p>
    <w:p w:rsidR="009E2646" w:rsidRPr="00307D38" w:rsidRDefault="009E2646" w:rsidP="003A4BBF">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b/>
        </w:rPr>
        <w:t>Competencia</w:t>
      </w:r>
      <w:r w:rsidRPr="00307D38">
        <w:rPr>
          <w:rFonts w:ascii="Palatino Linotype" w:hAnsi="Palatino Linotype"/>
        </w:rPr>
        <w:t>.</w:t>
      </w:r>
      <w:r w:rsidRPr="00307D38">
        <w:rPr>
          <w:rFonts w:ascii="Palatino Linotype" w:hAnsi="Palatino Linotype"/>
          <w:b/>
        </w:rPr>
        <w:t xml:space="preserve"> </w:t>
      </w:r>
      <w:r w:rsidRPr="00307D3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307D38">
        <w:rPr>
          <w:rFonts w:ascii="Palatino Linotype" w:hAnsi="Palatino Linotype" w:cs="Arial"/>
        </w:rPr>
        <w:t>.</w:t>
      </w:r>
    </w:p>
    <w:p w:rsidR="009E2646" w:rsidRPr="00307D38" w:rsidRDefault="009E2646" w:rsidP="003A4BBF">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9E2646" w:rsidRPr="00307D38" w:rsidRDefault="009E2646" w:rsidP="003A4BBF">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307D38">
        <w:rPr>
          <w:rFonts w:ascii="Palatino Linotype" w:hAnsi="Palatino Linotype" w:cs="Arial"/>
          <w:b/>
        </w:rPr>
        <w:t xml:space="preserve"> </w:t>
      </w:r>
      <w:r w:rsidRPr="00307D38">
        <w:rPr>
          <w:rFonts w:ascii="Palatino Linotype" w:hAnsi="Palatino Linotype" w:cs="Arial"/>
          <w:b/>
          <w:color w:val="000000" w:themeColor="text1"/>
        </w:rPr>
        <w:t>Interés.</w:t>
      </w:r>
      <w:r w:rsidRPr="00307D38">
        <w:rPr>
          <w:rFonts w:ascii="Palatino Linotype" w:hAnsi="Palatino Linotype" w:cs="Arial"/>
          <w:color w:val="000000" w:themeColor="text1"/>
        </w:rPr>
        <w:t xml:space="preserve"> El </w:t>
      </w:r>
      <w:r w:rsidRPr="00307D38">
        <w:rPr>
          <w:rFonts w:ascii="Palatino Linotype" w:hAnsi="Palatino Linotype"/>
          <w:color w:val="000000" w:themeColor="text1"/>
        </w:rPr>
        <w:t>recurso</w:t>
      </w:r>
      <w:r w:rsidRPr="00307D38">
        <w:rPr>
          <w:rFonts w:ascii="Palatino Linotype" w:hAnsi="Palatino Linotype" w:cs="Arial"/>
          <w:color w:val="000000" w:themeColor="text1"/>
        </w:rPr>
        <w:t xml:space="preserve"> de revisión fue </w:t>
      </w:r>
      <w:r w:rsidRPr="00307D38">
        <w:rPr>
          <w:rFonts w:ascii="Palatino Linotype" w:hAnsi="Palatino Linotype"/>
          <w:color w:val="000000" w:themeColor="text1"/>
        </w:rPr>
        <w:t>interpuesto</w:t>
      </w:r>
      <w:r w:rsidRPr="00307D38">
        <w:rPr>
          <w:rFonts w:ascii="Palatino Linotype" w:hAnsi="Palatino Linotype" w:cs="Arial"/>
          <w:color w:val="000000" w:themeColor="text1"/>
        </w:rPr>
        <w:t xml:space="preserve"> por parte legítima en atención a que fue </w:t>
      </w:r>
      <w:r w:rsidRPr="00307D38">
        <w:rPr>
          <w:rFonts w:ascii="Palatino Linotype" w:hAnsi="Palatino Linotype"/>
          <w:color w:val="000000" w:themeColor="text1"/>
        </w:rPr>
        <w:t>presentado</w:t>
      </w:r>
      <w:r w:rsidRPr="00307D38">
        <w:rPr>
          <w:rFonts w:ascii="Palatino Linotype" w:hAnsi="Palatino Linotype" w:cs="Arial"/>
          <w:color w:val="000000" w:themeColor="text1"/>
        </w:rPr>
        <w:t xml:space="preserve"> por </w:t>
      </w:r>
      <w:r w:rsidRPr="00307D38">
        <w:rPr>
          <w:rFonts w:ascii="Palatino Linotype" w:hAnsi="Palatino Linotype" w:cs="Arial"/>
          <w:b/>
          <w:color w:val="000000" w:themeColor="text1"/>
        </w:rPr>
        <w:t>EL RECURRENTE</w:t>
      </w:r>
      <w:r w:rsidRPr="00307D38">
        <w:rPr>
          <w:rFonts w:ascii="Palatino Linotype" w:hAnsi="Palatino Linotype" w:cs="Arial"/>
          <w:snapToGrid w:val="0"/>
          <w:color w:val="000000" w:themeColor="text1"/>
        </w:rPr>
        <w:t xml:space="preserve">, </w:t>
      </w:r>
      <w:r w:rsidRPr="00307D38">
        <w:rPr>
          <w:rFonts w:ascii="Palatino Linotype" w:hAnsi="Palatino Linotype" w:cs="Arial"/>
          <w:color w:val="000000" w:themeColor="text1"/>
        </w:rPr>
        <w:t>quien</w:t>
      </w:r>
      <w:r w:rsidRPr="00307D38">
        <w:rPr>
          <w:rFonts w:ascii="Palatino Linotype" w:hAnsi="Palatino Linotype" w:cs="Arial"/>
          <w:snapToGrid w:val="0"/>
          <w:color w:val="000000" w:themeColor="text1"/>
        </w:rPr>
        <w:t xml:space="preserve"> </w:t>
      </w:r>
      <w:r w:rsidRPr="00307D38">
        <w:rPr>
          <w:rFonts w:ascii="Palatino Linotype" w:hAnsi="Palatino Linotype"/>
          <w:color w:val="000000" w:themeColor="text1"/>
        </w:rPr>
        <w:t>formuló</w:t>
      </w:r>
      <w:r w:rsidRPr="00307D38">
        <w:rPr>
          <w:rFonts w:ascii="Palatino Linotype" w:hAnsi="Palatino Linotype" w:cs="Arial"/>
          <w:snapToGrid w:val="0"/>
          <w:color w:val="000000" w:themeColor="text1"/>
        </w:rPr>
        <w:t xml:space="preserve"> la </w:t>
      </w:r>
      <w:r w:rsidRPr="00307D38">
        <w:rPr>
          <w:rFonts w:ascii="Palatino Linotype" w:hAnsi="Palatino Linotype" w:cs="Arial"/>
          <w:color w:val="000000" w:themeColor="text1"/>
        </w:rPr>
        <w:t>solicitud</w:t>
      </w:r>
      <w:r w:rsidRPr="00307D38">
        <w:rPr>
          <w:rFonts w:ascii="Palatino Linotype" w:hAnsi="Palatino Linotype" w:cs="Arial"/>
          <w:snapToGrid w:val="0"/>
          <w:color w:val="000000" w:themeColor="text1"/>
        </w:rPr>
        <w:t xml:space="preserve"> de </w:t>
      </w:r>
      <w:r w:rsidRPr="00307D38">
        <w:rPr>
          <w:rFonts w:ascii="Palatino Linotype" w:hAnsi="Palatino Linotype" w:cs="Arial"/>
          <w:snapToGrid w:val="0"/>
          <w:color w:val="000000" w:themeColor="text1"/>
        </w:rPr>
        <w:lastRenderedPageBreak/>
        <w:t xml:space="preserve">información pública </w:t>
      </w:r>
      <w:r w:rsidRPr="00307D38">
        <w:rPr>
          <w:rFonts w:ascii="Palatino Linotype" w:hAnsi="Palatino Linotype"/>
          <w:color w:val="000000" w:themeColor="text1"/>
        </w:rPr>
        <w:t>número</w:t>
      </w:r>
      <w:r w:rsidRPr="00307D38">
        <w:rPr>
          <w:rFonts w:ascii="Verdana" w:hAnsi="Verdana"/>
          <w:b/>
          <w:bCs/>
          <w:color w:val="FF0000"/>
        </w:rPr>
        <w:t xml:space="preserve"> </w:t>
      </w:r>
      <w:r w:rsidRPr="00307D38">
        <w:rPr>
          <w:rFonts w:ascii="Palatino Linotype" w:hAnsi="Palatino Linotype"/>
          <w:b/>
          <w:bCs/>
        </w:rPr>
        <w:t>00015/MARTIPIR/IP/2020.</w:t>
      </w:r>
    </w:p>
    <w:p w:rsidR="009E2646" w:rsidRPr="00307D38" w:rsidRDefault="009E2646" w:rsidP="003A4BBF">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9E2646" w:rsidRPr="00307D38" w:rsidRDefault="009E2646" w:rsidP="003A4BBF">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cs="Arial"/>
          <w:b/>
        </w:rPr>
        <w:t xml:space="preserve">Oportunidad. </w:t>
      </w:r>
      <w:r w:rsidRPr="00307D38">
        <w:rPr>
          <w:rFonts w:ascii="Palatino Linotype" w:hAnsi="Palatino Linotype" w:cs="Arial"/>
        </w:rPr>
        <w:t xml:space="preserve">El recurso de revisión fue interpuesto dentro del plazo de quince días hábiles contados a partir del día siguiente al en que </w:t>
      </w:r>
      <w:r w:rsidRPr="00307D38">
        <w:rPr>
          <w:rFonts w:ascii="Palatino Linotype" w:hAnsi="Palatino Linotype" w:cs="Arial"/>
          <w:b/>
        </w:rPr>
        <w:t xml:space="preserve">EL RECURRENTE </w:t>
      </w:r>
      <w:r w:rsidRPr="00307D3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9E2646" w:rsidRPr="00307D38" w:rsidRDefault="009E2646" w:rsidP="003A4BBF">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07D38">
        <w:rPr>
          <w:rFonts w:ascii="Palatino Linotype" w:eastAsiaTheme="minorEastAsia" w:hAnsi="Palatino Linotype" w:cs="Arial"/>
          <w:b/>
          <w:i/>
          <w:sz w:val="22"/>
          <w:szCs w:val="22"/>
          <w:lang w:val="es-ES_tradnl"/>
        </w:rPr>
        <w:t>“Artículo 178.</w:t>
      </w:r>
      <w:r w:rsidRPr="00307D3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E2646" w:rsidRPr="00307D38" w:rsidRDefault="009E2646" w:rsidP="003A4BBF">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07D3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E2646" w:rsidRPr="00307D38" w:rsidRDefault="009E2646" w:rsidP="003A4BBF">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307D3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07D38">
        <w:rPr>
          <w:rFonts w:ascii="Palatino Linotype" w:eastAsiaTheme="minorEastAsia" w:hAnsi="Palatino Linotype" w:cs="Arial"/>
          <w:b/>
          <w:i/>
          <w:sz w:val="22"/>
          <w:szCs w:val="22"/>
          <w:lang w:val="es-ES_tradnl"/>
        </w:rPr>
        <w:t>”</w:t>
      </w:r>
    </w:p>
    <w:p w:rsidR="009E2646" w:rsidRPr="00307D38" w:rsidRDefault="009E2646" w:rsidP="003A4BBF">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eastAsiaTheme="minorEastAsia" w:hAnsi="Palatino Linotype" w:cs="Arial"/>
          <w:lang w:val="es-ES_tradnl"/>
        </w:rPr>
        <w:t xml:space="preserve">En esa tesitura, atendiendo a que </w:t>
      </w:r>
      <w:r w:rsidRPr="00307D38">
        <w:rPr>
          <w:rFonts w:ascii="Palatino Linotype" w:eastAsiaTheme="minorEastAsia" w:hAnsi="Palatino Linotype" w:cs="Arial"/>
          <w:b/>
          <w:lang w:val="es-ES_tradnl"/>
        </w:rPr>
        <w:t>EL SUJETO OBLIGADO</w:t>
      </w:r>
      <w:r w:rsidRPr="00307D38">
        <w:rPr>
          <w:rFonts w:ascii="Palatino Linotype" w:eastAsiaTheme="minorEastAsia" w:hAnsi="Palatino Linotype" w:cs="Arial"/>
          <w:lang w:val="es-ES_tradnl"/>
        </w:rPr>
        <w:t xml:space="preserve"> notificó la respuesta a la solicitud de acceso a la información pública el día diecisiete de marzo de dos mil veinte; así, el plazo de quince días hábiles que el artículo 178 de la Ley de la materia otorga al RECURRENTE para presentar el respectivo recurso de revisión, transcurrió del dieciocho de marzo al dieciocho de agosto de dos mil veinte, sin contemplar en el cómputo los días veintiuno y veintidós de marzo, uno y dos de agosto de dos mil veinte, por corresponder a sábados y domingos, considerados como días inhábiles, en términos del artículo 3, fracción X de la Ley de Transparencia y Acceso a la </w:t>
      </w:r>
      <w:r w:rsidRPr="00307D38">
        <w:rPr>
          <w:rFonts w:ascii="Palatino Linotype" w:eastAsiaTheme="minorEastAsia" w:hAnsi="Palatino Linotype" w:cs="Arial"/>
          <w:lang w:val="es-ES_tradnl"/>
        </w:rPr>
        <w:lastRenderedPageBreak/>
        <w:t>Información Pública del Estado de México y Municipios; así como,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rsidR="009E2646" w:rsidRPr="00307D38" w:rsidRDefault="009E2646" w:rsidP="003A4BBF">
      <w:pPr>
        <w:spacing w:before="100" w:beforeAutospacing="1" w:after="100" w:afterAutospacing="1" w:line="360" w:lineRule="auto"/>
        <w:contextualSpacing/>
        <w:jc w:val="both"/>
        <w:rPr>
          <w:rFonts w:ascii="Palatino Linotype" w:eastAsiaTheme="minorEastAsia" w:hAnsi="Palatino Linotype" w:cs="Arial"/>
          <w:lang w:val="es-ES_tradnl"/>
        </w:rPr>
      </w:pPr>
    </w:p>
    <w:p w:rsidR="009E2646" w:rsidRPr="00307D38" w:rsidRDefault="009E2646" w:rsidP="003A4BBF">
      <w:pPr>
        <w:spacing w:before="100" w:beforeAutospacing="1" w:after="100" w:afterAutospacing="1" w:line="360" w:lineRule="auto"/>
        <w:contextualSpacing/>
        <w:jc w:val="both"/>
        <w:rPr>
          <w:rFonts w:ascii="Palatino Linotype" w:eastAsiaTheme="minorEastAsia" w:hAnsi="Palatino Linotype" w:cs="Arial"/>
          <w:lang w:val="es-ES_tradnl"/>
        </w:rPr>
      </w:pPr>
      <w:r w:rsidRPr="00307D38">
        <w:rPr>
          <w:rFonts w:ascii="Palatino Linotype" w:eastAsiaTheme="minorEastAsia" w:hAnsi="Palatino Linotype" w:cs="Arial"/>
          <w:lang w:val="es-ES_tradnl"/>
        </w:rPr>
        <w:t>En ese tenor, si el recurso de revisión que nos ocupa, se interpuso el</w:t>
      </w:r>
      <w:r w:rsidRPr="00307D38">
        <w:rPr>
          <w:rFonts w:ascii="Palatino Linotype" w:eastAsiaTheme="minorEastAsia" w:hAnsi="Palatino Linotype" w:cs="Arial"/>
          <w:b/>
          <w:lang w:val="es-ES_tradnl"/>
        </w:rPr>
        <w:t xml:space="preserve"> d</w:t>
      </w:r>
      <w:r w:rsidR="00072AC5" w:rsidRPr="00307D38">
        <w:rPr>
          <w:rFonts w:ascii="Palatino Linotype" w:eastAsiaTheme="minorEastAsia" w:hAnsi="Palatino Linotype" w:cs="Arial"/>
          <w:b/>
          <w:lang w:val="es-ES_tradnl"/>
        </w:rPr>
        <w:t>ieciocho</w:t>
      </w:r>
      <w:r w:rsidRPr="00307D38">
        <w:rPr>
          <w:rFonts w:ascii="Palatino Linotype" w:eastAsiaTheme="minorEastAsia" w:hAnsi="Palatino Linotype" w:cs="Arial"/>
          <w:b/>
          <w:lang w:val="es-ES_tradnl"/>
        </w:rPr>
        <w:t xml:space="preserve"> de marzo de dos mil veinte,</w:t>
      </w:r>
      <w:r w:rsidRPr="00307D3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9E2646" w:rsidRPr="00307D38" w:rsidRDefault="009E2646" w:rsidP="003A4BBF">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307D38">
        <w:rPr>
          <w:rFonts w:ascii="Palatino Linotype" w:hAnsi="Palatino Linotype" w:cs="Arial"/>
          <w:b/>
          <w:szCs w:val="28"/>
        </w:rPr>
        <w:t xml:space="preserve">Procedibilidad. </w:t>
      </w:r>
      <w:r w:rsidRPr="00307D38">
        <w:rPr>
          <w:rFonts w:ascii="Palatino Linotype" w:hAnsi="Palatino Linotype" w:cs="Arial"/>
        </w:rPr>
        <w:t xml:space="preserve">Del análisis efectuado, se advierte la procedibilidad del presente recurso de revisión, en razón de acreditación </w:t>
      </w:r>
      <w:r w:rsidRPr="00307D38">
        <w:rPr>
          <w:rFonts w:ascii="Palatino Linotype" w:hAnsi="Palatino Linotype" w:cs="Arial"/>
          <w:snapToGrid w:val="0"/>
        </w:rPr>
        <w:t>plena</w:t>
      </w:r>
      <w:r w:rsidRPr="00307D38">
        <w:rPr>
          <w:rFonts w:ascii="Palatino Linotype" w:hAnsi="Palatino Linotype" w:cs="Arial"/>
        </w:rPr>
        <w:t xml:space="preserve"> de todos y cada uno de los elementos formales exigidos por el artículo 180 de la Ley de Transparencia y Acceso a la Información Pública</w:t>
      </w:r>
      <w:r w:rsidRPr="00307D38">
        <w:rPr>
          <w:rFonts w:ascii="Palatino Linotype" w:hAnsi="Palatino Linotype"/>
        </w:rPr>
        <w:t xml:space="preserve"> </w:t>
      </w:r>
      <w:r w:rsidRPr="00307D38">
        <w:rPr>
          <w:rFonts w:ascii="Palatino Linotype" w:hAnsi="Palatino Linotype" w:cs="Arial"/>
        </w:rPr>
        <w:t>del</w:t>
      </w:r>
      <w:r w:rsidRPr="00307D38">
        <w:rPr>
          <w:rFonts w:ascii="Palatino Linotype" w:hAnsi="Palatino Linotype"/>
        </w:rPr>
        <w:t xml:space="preserve"> </w:t>
      </w:r>
      <w:r w:rsidRPr="00307D38">
        <w:rPr>
          <w:rFonts w:ascii="Palatino Linotype" w:hAnsi="Palatino Linotype" w:cs="Arial"/>
        </w:rPr>
        <w:t>Estado</w:t>
      </w:r>
      <w:r w:rsidRPr="00307D38">
        <w:rPr>
          <w:rFonts w:ascii="Palatino Linotype" w:hAnsi="Palatino Linotype"/>
        </w:rPr>
        <w:t xml:space="preserve"> de México y Municipios, en atención a que fue presentado mediante el formato visible en </w:t>
      </w:r>
      <w:r w:rsidRPr="00307D38">
        <w:rPr>
          <w:rFonts w:ascii="Palatino Linotype" w:hAnsi="Palatino Linotype"/>
          <w:b/>
        </w:rPr>
        <w:t>EL SAIMEX</w:t>
      </w:r>
      <w:r w:rsidRPr="00307D38">
        <w:rPr>
          <w:rFonts w:ascii="Palatino Linotype" w:hAnsi="Palatino Linotype"/>
        </w:rPr>
        <w:t>.</w:t>
      </w:r>
    </w:p>
    <w:p w:rsidR="009E2646" w:rsidRPr="00307D38" w:rsidRDefault="00F074CC" w:rsidP="003A4BB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307D38">
        <w:rPr>
          <w:rFonts w:ascii="Palatino Linotype" w:hAnsi="Palatino Linotype" w:cs="Arial"/>
        </w:rPr>
        <w:lastRenderedPageBreak/>
        <w:tab/>
      </w:r>
    </w:p>
    <w:p w:rsidR="009E2646" w:rsidRPr="00307D38" w:rsidRDefault="009E2646" w:rsidP="003A4BBF">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4" w:name="_Ref3465962"/>
      <w:r w:rsidRPr="00307D38">
        <w:rPr>
          <w:rFonts w:ascii="Palatino Linotype" w:hAnsi="Palatino Linotype" w:cs="Arial"/>
          <w:b/>
        </w:rPr>
        <w:t>Estudio y resolución del asunto.</w:t>
      </w:r>
      <w:r w:rsidRPr="00307D38">
        <w:rPr>
          <w:rFonts w:ascii="Palatino Linotype" w:hAnsi="Palatino Linotype" w:cs="Arial"/>
        </w:rPr>
        <w:t xml:space="preserve"> </w:t>
      </w:r>
      <w:bookmarkEnd w:id="4"/>
      <w:r w:rsidRPr="00307D38">
        <w:rPr>
          <w:rFonts w:ascii="Palatino Linotype" w:hAnsi="Palatino Linotype" w:cs="Arial"/>
        </w:rPr>
        <w:t xml:space="preserve">  Una vez determinada la vía sobre la que versará el presente recurso y previa revisión del expediente electrónico formado en </w:t>
      </w:r>
      <w:r w:rsidRPr="00307D38">
        <w:rPr>
          <w:rFonts w:ascii="Palatino Linotype" w:hAnsi="Palatino Linotype" w:cs="Arial"/>
          <w:b/>
        </w:rPr>
        <w:t>EL SAIMEX</w:t>
      </w:r>
      <w:r w:rsidRPr="00307D38">
        <w:rPr>
          <w:rFonts w:ascii="Palatino Linotype" w:hAnsi="Palatino Linotype" w:cs="Arial"/>
        </w:rPr>
        <w:t xml:space="preserve"> con motivo de la solicitud de información y del recurso a que da origen, es conveniente analizar si la respuesta del </w:t>
      </w:r>
      <w:r w:rsidRPr="00307D38">
        <w:rPr>
          <w:rFonts w:ascii="Palatino Linotype" w:hAnsi="Palatino Linotype" w:cs="Arial"/>
          <w:b/>
          <w:lang w:eastAsia="es-MX"/>
        </w:rPr>
        <w:t>SUJETO OBLIGADO</w:t>
      </w:r>
      <w:r w:rsidRPr="00307D38">
        <w:rPr>
          <w:rFonts w:ascii="Palatino Linotype" w:hAnsi="Palatino Linotype" w:cs="Arial"/>
        </w:rPr>
        <w:t xml:space="preserve"> cumple con los requisitos y procedimientos del Derecho de Acceso a la Información Pública. </w:t>
      </w:r>
    </w:p>
    <w:p w:rsidR="009E2646" w:rsidRPr="00307D38" w:rsidRDefault="009E2646" w:rsidP="003A4BBF">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9E2646" w:rsidRPr="00307D38" w:rsidRDefault="009E2646" w:rsidP="003A4BBF">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307D38">
        <w:rPr>
          <w:rFonts w:ascii="Palatino Linotype" w:hAnsi="Palatino Linotype"/>
        </w:rPr>
        <w:t>Atento a ello, primeramente es</w:t>
      </w:r>
      <w:r w:rsidRPr="00307D38">
        <w:rPr>
          <w:rFonts w:ascii="Palatino Linotype" w:hAnsi="Palatino Linotype" w:cs="Arial"/>
        </w:rPr>
        <w:t xml:space="preserve"> importante señalar que el artículo 4, párrafo segundo de la Ley de Transparencia y Acceso a la Información Pública del Estado de México y Municipios, dispone:</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rPr>
      </w:pPr>
      <w:r w:rsidRPr="00307D38">
        <w:rPr>
          <w:rFonts w:ascii="Palatino Linotype" w:hAnsi="Palatino Linotype" w:cs="Arial"/>
          <w:i/>
          <w:sz w:val="22"/>
          <w:szCs w:val="22"/>
        </w:rPr>
        <w:t>“</w:t>
      </w:r>
      <w:r w:rsidRPr="00307D38">
        <w:rPr>
          <w:rFonts w:ascii="Palatino Linotype" w:hAnsi="Palatino Linotype" w:cs="Arial"/>
          <w:b/>
          <w:i/>
          <w:color w:val="000000"/>
          <w:sz w:val="22"/>
          <w:szCs w:val="22"/>
        </w:rPr>
        <w:t xml:space="preserve">Artículo 4. </w:t>
      </w:r>
      <w:r w:rsidRPr="00307D38">
        <w:rPr>
          <w:rFonts w:ascii="Palatino Linotype" w:hAnsi="Palatino Linotype" w:cs="Arial"/>
          <w:i/>
          <w:color w:val="000000"/>
          <w:sz w:val="22"/>
          <w:szCs w:val="22"/>
        </w:rPr>
        <w:t xml:space="preserve">…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r w:rsidRPr="00307D38">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color w:val="000000"/>
          <w:sz w:val="22"/>
          <w:szCs w:val="22"/>
        </w:rPr>
        <w:t xml:space="preserve"> </w:t>
      </w:r>
      <w:r w:rsidRPr="00307D38">
        <w:rPr>
          <w:rFonts w:ascii="Palatino Linotype" w:hAnsi="Palatino Linotype" w:cs="Arial"/>
          <w:i/>
          <w:sz w:val="22"/>
          <w:szCs w:val="22"/>
        </w:rPr>
        <w:t>...”</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rPr>
      </w:pPr>
      <w:r w:rsidRPr="00307D38">
        <w:rPr>
          <w:rFonts w:ascii="Palatino Linotype" w:hAnsi="Palatino Linotype" w:cs="Arial"/>
        </w:rPr>
        <w:t xml:space="preserve"> </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i/>
        </w:rPr>
      </w:pPr>
      <w:r w:rsidRPr="00307D38">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i/>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i/>
        </w:rPr>
      </w:pPr>
      <w:r w:rsidRPr="00307D38">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sz w:val="22"/>
        </w:rPr>
      </w:pP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szCs w:val="22"/>
        </w:rPr>
      </w:pPr>
      <w:r w:rsidRPr="00307D38">
        <w:rPr>
          <w:rFonts w:ascii="Palatino Linotype" w:hAnsi="Palatino Linotype" w:cs="Arial"/>
          <w:i/>
          <w:sz w:val="22"/>
          <w:szCs w:val="22"/>
        </w:rPr>
        <w:t>“</w:t>
      </w:r>
      <w:r w:rsidRPr="00307D38">
        <w:rPr>
          <w:rFonts w:ascii="Palatino Linotype" w:hAnsi="Palatino Linotype" w:cs="Arial"/>
          <w:b/>
          <w:i/>
          <w:color w:val="000000"/>
          <w:sz w:val="22"/>
          <w:szCs w:val="22"/>
        </w:rPr>
        <w:t>Artículo 12.</w:t>
      </w:r>
      <w:r w:rsidRPr="00307D38">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color w:val="000000"/>
          <w:sz w:val="22"/>
          <w:szCs w:val="22"/>
        </w:rPr>
      </w:pPr>
      <w:r w:rsidRPr="00307D38">
        <w:rPr>
          <w:rFonts w:ascii="Palatino Linotype" w:hAnsi="Palatino Linotype" w:cs="Arial"/>
          <w:i/>
          <w:color w:val="000000"/>
          <w:sz w:val="22"/>
          <w:szCs w:val="22"/>
        </w:rPr>
        <w:t xml:space="preserve"> </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szCs w:val="22"/>
        </w:rPr>
      </w:pPr>
      <w:r w:rsidRPr="00307D38">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7D38">
        <w:rPr>
          <w:rFonts w:ascii="Palatino Linotype" w:hAnsi="Palatino Linotype" w:cs="Arial"/>
          <w:i/>
          <w:sz w:val="22"/>
          <w:szCs w:val="22"/>
        </w:rPr>
        <w:t>”</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Cs w:val="22"/>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color w:val="000000" w:themeColor="text1"/>
        </w:rPr>
      </w:pPr>
      <w:r w:rsidRPr="00307D38">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307D38">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07D38">
        <w:rPr>
          <w:rFonts w:ascii="Palatino Linotype" w:hAnsi="Palatino Linotype" w:cs="Arial"/>
          <w:color w:val="000000" w:themeColor="text1"/>
        </w:rPr>
        <w:t xml:space="preserve">; los que, </w:t>
      </w:r>
      <w:r w:rsidRPr="00307D38">
        <w:rPr>
          <w:rFonts w:ascii="Palatino Linotype" w:hAnsi="Palatino Linotype" w:cs="Arial"/>
        </w:rPr>
        <w:t>podrán estar en cualquier medio, sea escrito, impreso, sonoro, visual, electrónico, informático u holográfico</w:t>
      </w:r>
      <w:r w:rsidRPr="00307D38">
        <w:rPr>
          <w:rFonts w:ascii="Palatino Linotype" w:hAnsi="Palatino Linotype" w:cs="Arial"/>
          <w:color w:val="000000" w:themeColor="text1"/>
        </w:rPr>
        <w:t xml:space="preserve">, de conformidad con el artículo 3, fracción XI de la Ley de la materia, el cual dispone lo siguiente: </w:t>
      </w:r>
    </w:p>
    <w:p w:rsidR="009E2646" w:rsidRPr="00307D38" w:rsidRDefault="009E2646" w:rsidP="003A4BBF">
      <w:pPr>
        <w:spacing w:before="100" w:beforeAutospacing="1" w:after="100" w:afterAutospacing="1"/>
        <w:ind w:left="851" w:right="850"/>
        <w:contextualSpacing/>
        <w:jc w:val="both"/>
        <w:rPr>
          <w:rFonts w:ascii="Palatino Linotype" w:hAnsi="Palatino Linotype" w:cs="Arial"/>
          <w:i/>
          <w:color w:val="000000"/>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r w:rsidRPr="00307D38">
        <w:rPr>
          <w:rFonts w:ascii="Palatino Linotype" w:hAnsi="Palatino Linotype" w:cs="Arial"/>
          <w:i/>
          <w:color w:val="000000"/>
          <w:sz w:val="22"/>
          <w:szCs w:val="22"/>
        </w:rPr>
        <w:t>“</w:t>
      </w:r>
      <w:r w:rsidRPr="00307D38">
        <w:rPr>
          <w:rFonts w:ascii="Palatino Linotype" w:hAnsi="Palatino Linotype" w:cs="Arial"/>
          <w:b/>
          <w:i/>
          <w:color w:val="000000"/>
          <w:sz w:val="22"/>
          <w:szCs w:val="22"/>
        </w:rPr>
        <w:t xml:space="preserve">Artículo 3. </w:t>
      </w:r>
      <w:r w:rsidRPr="00307D38">
        <w:rPr>
          <w:rFonts w:ascii="Palatino Linotype" w:hAnsi="Palatino Linotype" w:cs="Arial"/>
          <w:i/>
          <w:color w:val="000000"/>
          <w:sz w:val="22"/>
          <w:szCs w:val="22"/>
        </w:rPr>
        <w:t>Para los efectos de la presente Ley se entenderá por:</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r w:rsidRPr="00307D38">
        <w:rPr>
          <w:rFonts w:ascii="Palatino Linotype" w:hAnsi="Palatino Linotype" w:cs="Arial"/>
          <w:i/>
          <w:color w:val="000000"/>
          <w:sz w:val="22"/>
          <w:szCs w:val="22"/>
        </w:rPr>
        <w:t>…</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r w:rsidRPr="00307D38">
        <w:rPr>
          <w:rFonts w:ascii="Palatino Linotype" w:hAnsi="Palatino Linotype" w:cs="Arial"/>
          <w:b/>
          <w:i/>
          <w:color w:val="000000"/>
          <w:sz w:val="22"/>
          <w:szCs w:val="22"/>
        </w:rPr>
        <w:t>XI. Documento:</w:t>
      </w:r>
      <w:r w:rsidRPr="00307D3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w:t>
      </w:r>
      <w:r w:rsidRPr="00307D38">
        <w:rPr>
          <w:rFonts w:ascii="Palatino Linotype" w:hAnsi="Palatino Linotype" w:cs="Arial"/>
          <w:i/>
          <w:color w:val="000000"/>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rPr>
      </w:pPr>
      <w:r w:rsidRPr="00307D38">
        <w:rPr>
          <w:rFonts w:ascii="Palatino Linotype" w:hAnsi="Palatino Linotype" w:cs="Arial"/>
          <w:b/>
          <w:i/>
          <w:color w:val="000000"/>
          <w:sz w:val="22"/>
          <w:szCs w:val="22"/>
        </w:rPr>
        <w:t>…</w:t>
      </w:r>
      <w:r w:rsidRPr="00307D38">
        <w:rPr>
          <w:rFonts w:ascii="Palatino Linotype" w:hAnsi="Palatino Linotype" w:cs="Arial"/>
          <w:i/>
          <w:color w:val="000000"/>
          <w:sz w:val="22"/>
          <w:szCs w:val="22"/>
        </w:rPr>
        <w:t>”</w:t>
      </w:r>
    </w:p>
    <w:p w:rsidR="009E2646" w:rsidRPr="00307D38" w:rsidRDefault="009E2646" w:rsidP="003A4BBF">
      <w:pPr>
        <w:spacing w:before="100" w:beforeAutospacing="1" w:after="100" w:afterAutospacing="1"/>
        <w:ind w:left="851" w:right="850"/>
        <w:contextualSpacing/>
        <w:jc w:val="both"/>
        <w:rPr>
          <w:rFonts w:ascii="Palatino Linotype" w:hAnsi="Palatino Linotype" w:cs="Arial"/>
          <w:sz w:val="22"/>
          <w:szCs w:val="22"/>
        </w:rPr>
      </w:pPr>
    </w:p>
    <w:p w:rsidR="009E2646" w:rsidRPr="00307D38" w:rsidRDefault="009E2646" w:rsidP="003A4BBF">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Siendo aplicable el Criterio </w:t>
      </w:r>
      <w:r w:rsidRPr="00307D3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7D38">
        <w:rPr>
          <w:rFonts w:ascii="Palatino Linotype" w:hAnsi="Palatino Linotype" w:cs="Arial"/>
        </w:rPr>
        <w:t>cuyo rubro y texto dispone:</w:t>
      </w:r>
    </w:p>
    <w:p w:rsidR="009E2646" w:rsidRPr="00307D38" w:rsidRDefault="009E2646" w:rsidP="003A4BBF">
      <w:pPr>
        <w:spacing w:before="100" w:beforeAutospacing="1" w:after="100" w:afterAutospacing="1"/>
        <w:ind w:left="851" w:right="850"/>
        <w:contextualSpacing/>
        <w:jc w:val="both"/>
        <w:rPr>
          <w:rFonts w:ascii="Palatino Linotype" w:hAnsi="Palatino Linotype" w:cs="Arial"/>
        </w:rPr>
      </w:pPr>
    </w:p>
    <w:p w:rsidR="009E2646" w:rsidRPr="00307D38" w:rsidRDefault="009E2646" w:rsidP="003A4BBF">
      <w:pPr>
        <w:spacing w:before="100" w:beforeAutospacing="1" w:after="100" w:afterAutospacing="1"/>
        <w:ind w:left="851" w:right="901"/>
        <w:contextualSpacing/>
        <w:jc w:val="both"/>
        <w:rPr>
          <w:rFonts w:ascii="Palatino Linotype" w:hAnsi="Palatino Linotype" w:cs="Arial"/>
          <w:b/>
          <w:i/>
          <w:sz w:val="22"/>
          <w:szCs w:val="22"/>
          <w:lang w:eastAsia="es-MX"/>
        </w:rPr>
      </w:pPr>
      <w:r w:rsidRPr="00307D38">
        <w:rPr>
          <w:rFonts w:ascii="Palatino Linotype" w:hAnsi="Palatino Linotype" w:cs="Arial"/>
          <w:b/>
          <w:sz w:val="22"/>
          <w:szCs w:val="22"/>
          <w:lang w:eastAsia="es-MX"/>
        </w:rPr>
        <w:t>“</w:t>
      </w:r>
      <w:r w:rsidRPr="00307D38">
        <w:rPr>
          <w:rFonts w:ascii="Palatino Linotype" w:hAnsi="Palatino Linotype" w:cs="Arial"/>
          <w:b/>
          <w:i/>
          <w:sz w:val="22"/>
          <w:szCs w:val="22"/>
          <w:lang w:eastAsia="es-MX"/>
        </w:rPr>
        <w:t>CRITERIO 0002-11</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07D38">
        <w:rPr>
          <w:rFonts w:ascii="Palatino Linotype" w:hAnsi="Palatino Linotype" w:cs="Arial"/>
          <w:b/>
          <w:bCs/>
          <w:i/>
          <w:sz w:val="22"/>
          <w:szCs w:val="22"/>
          <w:u w:val="single"/>
          <w:lang w:eastAsia="es-MX"/>
        </w:rPr>
        <w:t xml:space="preserve">V, XV, Y XVI, </w:t>
      </w:r>
      <w:r w:rsidRPr="00307D38">
        <w:rPr>
          <w:rFonts w:ascii="Palatino Linotype" w:hAnsi="Palatino Linotype" w:cs="Arial"/>
          <w:b/>
          <w:i/>
          <w:sz w:val="22"/>
          <w:szCs w:val="22"/>
          <w:u w:val="single"/>
          <w:lang w:eastAsia="es-MX"/>
        </w:rPr>
        <w:t>3°, 4°, 11 Y 41.</w:t>
      </w:r>
      <w:r w:rsidRPr="00307D3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E2646" w:rsidRPr="00307D38" w:rsidRDefault="009E2646" w:rsidP="003A4BBF">
      <w:pPr>
        <w:spacing w:before="100" w:beforeAutospacing="1" w:after="100" w:afterAutospacing="1"/>
        <w:ind w:left="851" w:right="850"/>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En consecuencia el acceso a la información se refiere a que se cumplan cualquiera de los siguientes tres supuestos:</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b/>
          <w:i/>
          <w:sz w:val="22"/>
          <w:szCs w:val="22"/>
          <w:u w:val="single"/>
          <w:lang w:eastAsia="es-MX"/>
        </w:rPr>
      </w:pPr>
      <w:r w:rsidRPr="00307D3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vanish/>
          <w:sz w:val="22"/>
          <w:szCs w:val="22"/>
          <w:lang w:eastAsia="es-MX"/>
          <w:specVanish/>
        </w:rPr>
      </w:pPr>
      <w:r w:rsidRPr="00307D38">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9E2646" w:rsidRPr="00307D38" w:rsidRDefault="009E2646" w:rsidP="003A4BBF">
      <w:pPr>
        <w:tabs>
          <w:tab w:val="left" w:pos="851"/>
        </w:tabs>
        <w:spacing w:before="100" w:beforeAutospacing="1" w:after="100" w:afterAutospacing="1"/>
        <w:ind w:right="901"/>
        <w:contextualSpacing/>
        <w:jc w:val="both"/>
        <w:rPr>
          <w:rFonts w:ascii="Palatino Linotype" w:hAnsi="Palatino Linotype" w:cs="Arial"/>
          <w:i/>
          <w:sz w:val="22"/>
          <w:szCs w:val="22"/>
        </w:rPr>
      </w:pPr>
      <w:r w:rsidRPr="00307D38">
        <w:rPr>
          <w:rFonts w:ascii="Palatino Linotype" w:hAnsi="Palatino Linotype" w:cs="Arial"/>
          <w:sz w:val="22"/>
          <w:szCs w:val="22"/>
          <w:lang w:eastAsia="es-MX"/>
        </w:rPr>
        <w:tab/>
        <w:t>(Énfasis Añadido)</w:t>
      </w: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Cs w:val="22"/>
        </w:rPr>
      </w:pPr>
    </w:p>
    <w:p w:rsidR="009E2646" w:rsidRPr="00307D38" w:rsidRDefault="009E2646" w:rsidP="003A4BBF">
      <w:pPr>
        <w:autoSpaceDE w:val="0"/>
        <w:autoSpaceDN w:val="0"/>
        <w:adjustRightInd w:val="0"/>
        <w:spacing w:before="100" w:beforeAutospacing="1" w:after="100" w:afterAutospacing="1" w:line="360" w:lineRule="auto"/>
        <w:contextualSpacing/>
        <w:jc w:val="both"/>
        <w:rPr>
          <w:rFonts w:ascii="Palatino Linotype" w:eastAsia="MS Mincho" w:hAnsi="Palatino Linotype"/>
        </w:rPr>
      </w:pPr>
      <w:r w:rsidRPr="00307D38">
        <w:rPr>
          <w:rFonts w:ascii="Palatino Linotype" w:eastAsia="MS Mincho" w:hAnsi="Palatino Linotype"/>
        </w:rPr>
        <w:lastRenderedPageBreak/>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9E2646" w:rsidRPr="00307D38" w:rsidRDefault="009E2646" w:rsidP="003A4BBF">
      <w:pPr>
        <w:autoSpaceDE w:val="0"/>
        <w:autoSpaceDN w:val="0"/>
        <w:adjustRightInd w:val="0"/>
        <w:spacing w:before="100" w:beforeAutospacing="1" w:after="100" w:afterAutospacing="1"/>
        <w:contextualSpacing/>
        <w:jc w:val="both"/>
        <w:rPr>
          <w:rFonts w:ascii="Palatino Linotype" w:eastAsia="MS Mincho" w:hAnsi="Palatino Linotype"/>
        </w:rPr>
      </w:pPr>
    </w:p>
    <w:p w:rsidR="009E2646" w:rsidRPr="00307D38" w:rsidRDefault="009E2646" w:rsidP="003A4BBF">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307D38">
        <w:rPr>
          <w:rFonts w:ascii="Palatino Linotype" w:hAnsi="Palatino Linotype" w:cs="Arial"/>
          <w:b/>
          <w:bCs/>
          <w:i/>
          <w:sz w:val="22"/>
          <w:szCs w:val="22"/>
        </w:rPr>
        <w:t xml:space="preserve">“Artículo 18. </w:t>
      </w:r>
      <w:r w:rsidRPr="00307D38">
        <w:rPr>
          <w:rFonts w:ascii="Palatino Linotype"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307D38">
        <w:rPr>
          <w:rFonts w:ascii="Palatino Linotype" w:hAnsi="Palatino Linotype" w:cs="Arial"/>
          <w:b/>
          <w:i/>
          <w:sz w:val="22"/>
          <w:szCs w:val="22"/>
        </w:rPr>
        <w:t>”</w:t>
      </w:r>
    </w:p>
    <w:p w:rsidR="009E2646" w:rsidRPr="00307D38" w:rsidRDefault="009E2646" w:rsidP="003A4BBF">
      <w:pPr>
        <w:autoSpaceDE w:val="0"/>
        <w:autoSpaceDN w:val="0"/>
        <w:adjustRightInd w:val="0"/>
        <w:spacing w:before="100" w:beforeAutospacing="1" w:after="100" w:afterAutospacing="1"/>
        <w:ind w:left="851" w:right="902"/>
        <w:contextualSpacing/>
        <w:jc w:val="both"/>
        <w:rPr>
          <w:rFonts w:ascii="Palatino Linotype" w:hAnsi="Palatino Linotype"/>
          <w:b/>
          <w:i/>
          <w:sz w:val="22"/>
          <w:szCs w:val="22"/>
        </w:rPr>
      </w:pPr>
    </w:p>
    <w:p w:rsidR="009E2646" w:rsidRPr="00307D38" w:rsidRDefault="009E2646" w:rsidP="003A4BBF">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307D38">
        <w:rPr>
          <w:rFonts w:ascii="Palatino Linotype" w:hAnsi="Palatino Linotype" w:cs="Arial"/>
          <w:lang w:val="es-ES"/>
        </w:rPr>
        <w:t xml:space="preserve">En conclusión, </w:t>
      </w:r>
      <w:r w:rsidRPr="00307D38">
        <w:rPr>
          <w:rFonts w:ascii="Palatino Linotype" w:hAnsi="Palatino Linotype" w:cs="Arial"/>
          <w:b/>
          <w:lang w:val="es-ES"/>
        </w:rPr>
        <w:t xml:space="preserve">EL SUJETO OBLIGADO </w:t>
      </w:r>
      <w:r w:rsidRPr="00307D38">
        <w:rPr>
          <w:rFonts w:ascii="Palatino Linotype" w:hAnsi="Palatino Linotype" w:cs="Arial"/>
          <w:lang w:val="es-ES"/>
        </w:rPr>
        <w:t xml:space="preserve">se encuentra constreñido a generar, poseer y administrar la información solicitada por </w:t>
      </w:r>
      <w:r w:rsidRPr="00307D38">
        <w:rPr>
          <w:rFonts w:ascii="Palatino Linotype" w:hAnsi="Palatino Linotype" w:cs="Arial"/>
          <w:b/>
          <w:lang w:val="es-ES"/>
        </w:rPr>
        <w:t xml:space="preserve">EL RECURRENTE </w:t>
      </w:r>
      <w:r w:rsidRPr="00307D38">
        <w:rPr>
          <w:rFonts w:ascii="Palatino Linotype" w:hAnsi="Palatino Linotype" w:cs="Arial"/>
          <w:lang w:val="es-ES"/>
        </w:rPr>
        <w:t>derivado del ejercicio de sus facultades y atribuciones de derecho público tal como ha quedado expuesto en el estudio de la presente resolución.</w:t>
      </w:r>
    </w:p>
    <w:p w:rsidR="009E2646" w:rsidRPr="00307D38" w:rsidRDefault="009E2646" w:rsidP="003A4BBF">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9E2646" w:rsidRPr="00307D38" w:rsidRDefault="009E2646" w:rsidP="003A4BBF">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307D38">
        <w:rPr>
          <w:rFonts w:ascii="Palatino Linotype" w:hAnsi="Palatino Linotype" w:cs="Arial"/>
          <w:lang w:eastAsia="es-MX"/>
        </w:rPr>
        <w:t xml:space="preserve">De la misma </w:t>
      </w:r>
      <w:r w:rsidRPr="00307D38">
        <w:rPr>
          <w:rFonts w:ascii="Palatino Linotype" w:eastAsia="MS Mincho" w:hAnsi="Palatino Linotype"/>
        </w:rPr>
        <w:t>forma</w:t>
      </w:r>
      <w:r w:rsidRPr="00307D38">
        <w:rPr>
          <w:rFonts w:ascii="Palatino Linotype" w:hAnsi="Palatino Linotype" w:cs="Arial"/>
          <w:lang w:eastAsia="es-MX"/>
        </w:rPr>
        <w:t xml:space="preserve">, </w:t>
      </w:r>
      <w:r w:rsidRPr="00307D38">
        <w:rPr>
          <w:rFonts w:ascii="Palatino Linotype" w:eastAsia="MS Mincho" w:hAnsi="Palatino Linotype"/>
        </w:rPr>
        <w:t>se cita el contenido del artículo 160</w:t>
      </w:r>
      <w:r w:rsidRPr="00307D38">
        <w:rPr>
          <w:rFonts w:ascii="Palatino Linotype" w:hAnsi="Palatino Linotype" w:cs="Arial"/>
        </w:rPr>
        <w:t xml:space="preserve"> de la Ley </w:t>
      </w:r>
      <w:r w:rsidRPr="00307D38">
        <w:rPr>
          <w:rFonts w:ascii="Palatino Linotype" w:eastAsia="MS Mincho" w:hAnsi="Palatino Linotype" w:cs="Tahoma"/>
        </w:rPr>
        <w:t>General de Transparencia y Acceso a la Información Pública que a la letra dispone:</w:t>
      </w:r>
    </w:p>
    <w:p w:rsidR="009E2646" w:rsidRPr="00307D38" w:rsidRDefault="009E2646" w:rsidP="003A4BBF">
      <w:pPr>
        <w:autoSpaceDE w:val="0"/>
        <w:autoSpaceDN w:val="0"/>
        <w:adjustRightInd w:val="0"/>
        <w:spacing w:before="100" w:beforeAutospacing="1" w:after="100" w:afterAutospacing="1"/>
        <w:contextualSpacing/>
        <w:jc w:val="both"/>
        <w:rPr>
          <w:rFonts w:ascii="Palatino Linotype" w:hAnsi="Palatino Linotype" w:cs="Arial"/>
          <w:lang w:eastAsia="es-MX"/>
        </w:rPr>
      </w:pPr>
    </w:p>
    <w:p w:rsidR="009E2646" w:rsidRPr="00307D38" w:rsidRDefault="009E2646" w:rsidP="003A4BBF">
      <w:pPr>
        <w:spacing w:before="100" w:beforeAutospacing="1" w:after="100" w:afterAutospacing="1"/>
        <w:ind w:left="851" w:right="901"/>
        <w:contextualSpacing/>
        <w:jc w:val="both"/>
        <w:rPr>
          <w:rFonts w:ascii="Palatino Linotype" w:eastAsia="Calibri" w:hAnsi="Palatino Linotype" w:cs="Arial"/>
          <w:sz w:val="22"/>
          <w:szCs w:val="22"/>
        </w:rPr>
      </w:pPr>
      <w:r w:rsidRPr="00307D38">
        <w:rPr>
          <w:rFonts w:ascii="Palatino Linotype" w:hAnsi="Palatino Linotype" w:cs="Arial"/>
          <w:b/>
          <w:i/>
          <w:sz w:val="22"/>
          <w:szCs w:val="22"/>
          <w:lang w:eastAsia="gl-ES"/>
        </w:rPr>
        <w:t>“Artículo 160</w:t>
      </w:r>
      <w:r w:rsidRPr="00307D38">
        <w:rPr>
          <w:rFonts w:ascii="Palatino Linotype" w:hAnsi="Palatino Linotype" w:cs="Arial"/>
          <w:i/>
          <w:sz w:val="22"/>
          <w:szCs w:val="22"/>
          <w:lang w:eastAsia="gl-ES"/>
        </w:rPr>
        <w:t xml:space="preserve">. Los </w:t>
      </w:r>
      <w:r w:rsidRPr="00307D38">
        <w:rPr>
          <w:rFonts w:ascii="Palatino Linotype" w:hAnsi="Palatino Linotype" w:cs="Arial"/>
          <w:i/>
          <w:sz w:val="22"/>
          <w:szCs w:val="22"/>
          <w:lang w:eastAsia="es-MX"/>
        </w:rPr>
        <w:t>sujetos</w:t>
      </w:r>
      <w:r w:rsidRPr="00307D38">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E2646" w:rsidRPr="00307D38" w:rsidRDefault="009E2646" w:rsidP="003A4BBF">
      <w:pPr>
        <w:spacing w:before="100" w:beforeAutospacing="1" w:after="100" w:afterAutospacing="1" w:line="360" w:lineRule="auto"/>
        <w:contextualSpacing/>
        <w:jc w:val="both"/>
        <w:rPr>
          <w:rFonts w:ascii="Palatino Linotype" w:eastAsiaTheme="minorEastAsia" w:hAnsi="Palatino Linotype" w:cstheme="minorBidi"/>
          <w:lang w:eastAsia="es-MX"/>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cs="Arial"/>
        </w:rPr>
        <w:t>Una vez precisado lo anterior, es conveniente recordar que el particular solicit</w:t>
      </w:r>
      <w:r w:rsidRPr="00307D38">
        <w:rPr>
          <w:rFonts w:ascii="Palatino Linotype" w:hAnsi="Palatino Linotype"/>
        </w:rPr>
        <w:t>ó la información que a continuación se desagrega:</w:t>
      </w:r>
    </w:p>
    <w:p w:rsidR="009E2646" w:rsidRPr="00307D38" w:rsidRDefault="009E2646" w:rsidP="003A4BBF">
      <w:pPr>
        <w:spacing w:before="100" w:beforeAutospacing="1" w:after="100" w:afterAutospacing="1" w:line="360" w:lineRule="auto"/>
        <w:contextualSpacing/>
        <w:jc w:val="both"/>
        <w:rPr>
          <w:rFonts w:ascii="Palatino Linotype" w:hAnsi="Palatino Linotype"/>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lastRenderedPageBreak/>
        <w:t xml:space="preserve">1. Solicito saber si su municipio adquirió, pretende adquirir o ha cotizado el software denominado Tributasoft. </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 xml:space="preserve">2. Solicito saber en caso de que cuente con dicho software, en que área, dependencia, ente público centralizado, descentralizado, desconcentrado, autónomo o cualquier otro, se utiliza. </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 xml:space="preserve">3. En caso de que lo hubiese adquirido, solicito saber si se encuentra operando dicho programa y a partir de qué fecha y en caso de que hubiese operado por un periodo de tiempo y en la actualidad ya no lo haga, solicito saber la fecha en que inicio y la fecha en la que culminó su funcionamiento. </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 xml:space="preserve">4. Solicito saber el nombre de la empresa que fabricó el software, el nombre de la empresa que se lo proveyó al municipio y la fecha en la que fue adquirido. </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5. Solicito saber el costo del software y el modo en el que fue adquirido (es decir, si fue adquirido mediante licitación, adjudicación directa, invitación u otra diversa)</w:t>
      </w:r>
    </w:p>
    <w:p w:rsidR="009E2646" w:rsidRPr="00307D38" w:rsidRDefault="009E2646" w:rsidP="003A4BBF">
      <w:pPr>
        <w:spacing w:before="100" w:beforeAutospacing="1" w:after="100" w:afterAutospacing="1" w:line="360" w:lineRule="auto"/>
        <w:contextualSpacing/>
        <w:jc w:val="both"/>
        <w:rPr>
          <w:rFonts w:ascii="Palatino Linotype" w:hAnsi="Palatino Linotype"/>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cs="Arial"/>
        </w:rPr>
        <w:t xml:space="preserve">Ahora bien, </w:t>
      </w:r>
      <w:r w:rsidRPr="00307D38">
        <w:rPr>
          <w:rFonts w:ascii="Palatino Linotype" w:hAnsi="Palatino Linotype" w:cs="Arial"/>
          <w:b/>
        </w:rPr>
        <w:t>EL SUJETO OBLIGADO</w:t>
      </w:r>
      <w:r w:rsidRPr="00307D38">
        <w:rPr>
          <w:rFonts w:ascii="Palatino Linotype" w:hAnsi="Palatino Linotype" w:cs="Arial"/>
        </w:rPr>
        <w:t xml:space="preserve"> pretendió dar repuesta</w:t>
      </w:r>
      <w:r w:rsidRPr="00307D38">
        <w:rPr>
          <w:rFonts w:ascii="Palatino Linotype" w:hAnsi="Palatino Linotype" w:cs="Arial"/>
          <w:b/>
        </w:rPr>
        <w:t xml:space="preserve"> </w:t>
      </w:r>
      <w:r w:rsidRPr="00307D38">
        <w:rPr>
          <w:rFonts w:ascii="Palatino Linotype" w:hAnsi="Palatino Linotype" w:cs="Arial"/>
        </w:rPr>
        <w:t xml:space="preserve">a lo solicitado por el particular, exponiendo lo señalado en el Resultando </w:t>
      </w:r>
      <w:r w:rsidRPr="00307D38">
        <w:rPr>
          <w:rFonts w:ascii="Palatino Linotype" w:hAnsi="Palatino Linotype" w:cs="Arial"/>
          <w:b/>
        </w:rPr>
        <w:t xml:space="preserve">III </w:t>
      </w:r>
      <w:r w:rsidRPr="00307D38">
        <w:rPr>
          <w:rFonts w:ascii="Palatino Linotype" w:hAnsi="Palatino Linotype" w:cs="Arial"/>
        </w:rPr>
        <w:t>de la presente resolución, mediante el archivo electrónico ya descrito.</w:t>
      </w: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Inconforme con la respuesta, el ahora </w:t>
      </w:r>
      <w:r w:rsidRPr="00307D38">
        <w:rPr>
          <w:rFonts w:ascii="Palatino Linotype" w:hAnsi="Palatino Linotype" w:cs="Arial"/>
          <w:b/>
        </w:rPr>
        <w:t>RECURRENTE</w:t>
      </w:r>
      <w:r w:rsidRPr="00307D38">
        <w:rPr>
          <w:rFonts w:ascii="Palatino Linotype" w:hAnsi="Palatino Linotype" w:cs="Arial"/>
        </w:rPr>
        <w:t xml:space="preserve">, procedió a </w:t>
      </w:r>
      <w:r w:rsidRPr="00307D38">
        <w:rPr>
          <w:rFonts w:ascii="Palatino Linotype" w:hAnsi="Palatino Linotype"/>
          <w:szCs w:val="21"/>
        </w:rPr>
        <w:t>interponer</w:t>
      </w:r>
      <w:r w:rsidRPr="00307D38">
        <w:rPr>
          <w:rFonts w:ascii="Palatino Linotype" w:hAnsi="Palatino Linotype" w:cs="Arial"/>
        </w:rPr>
        <w:t xml:space="preserve"> el presente recurso de revisión, señalando tanto en acto impugnado, así como en sus razones o motivos de inconformidad, lo</w:t>
      </w:r>
      <w:r w:rsidR="00F074CC" w:rsidRPr="00307D38">
        <w:rPr>
          <w:rFonts w:ascii="Palatino Linotype" w:hAnsi="Palatino Linotype" w:cs="Arial"/>
        </w:rPr>
        <w:t xml:space="preserve"> </w:t>
      </w:r>
      <w:r w:rsidRPr="00307D38">
        <w:rPr>
          <w:rFonts w:ascii="Palatino Linotype" w:hAnsi="Palatino Linotype" w:cs="Arial"/>
        </w:rPr>
        <w:t>siguiente:</w:t>
      </w: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“De la lectura de su respuesta se advierte que limitó su búsqueda de información y por ende su respuesta a la administración 2019-2021, sin embargo yo no solicite información únicamente por lo que hace a ese periodo y partiendo de que el municipio ni nació, ni desaparecerá con la administración 2019-2021, pido que se me brinde información respecto a la totalidad de los registros de la autoridad, es decir, que se conteste mi solicitud realizando la búsqueda exhaustiva en todos los archivos de la autoridad y no solo los de la administración 2019-2021” (Sic)</w:t>
      </w: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Por otra parte, de las </w:t>
      </w:r>
      <w:r w:rsidRPr="00307D38">
        <w:rPr>
          <w:rFonts w:ascii="Palatino Linotype" w:hAnsi="Palatino Linotype"/>
          <w:szCs w:val="21"/>
        </w:rPr>
        <w:t>constancias</w:t>
      </w:r>
      <w:r w:rsidRPr="00307D38">
        <w:rPr>
          <w:rFonts w:ascii="Palatino Linotype" w:hAnsi="Palatino Linotype" w:cs="Arial"/>
        </w:rPr>
        <w:t xml:space="preserve"> que obran en el </w:t>
      </w:r>
      <w:r w:rsidRPr="00307D38">
        <w:rPr>
          <w:rFonts w:ascii="Palatino Linotype" w:hAnsi="Palatino Linotype" w:cs="Arial"/>
          <w:b/>
        </w:rPr>
        <w:t>SAIMEX,</w:t>
      </w:r>
      <w:r w:rsidRPr="00307D38">
        <w:rPr>
          <w:rFonts w:ascii="Palatino Linotype" w:hAnsi="Palatino Linotype" w:cs="Arial"/>
        </w:rPr>
        <w:t xml:space="preserve"> se advierte que </w:t>
      </w:r>
      <w:r w:rsidRPr="00307D38">
        <w:rPr>
          <w:rFonts w:ascii="Palatino Linotype" w:hAnsi="Palatino Linotype" w:cs="Arial"/>
          <w:b/>
        </w:rPr>
        <w:t>EL SUJETO OBLIGADO</w:t>
      </w:r>
      <w:r w:rsidRPr="00307D38">
        <w:rPr>
          <w:rFonts w:ascii="Palatino Linotype" w:hAnsi="Palatino Linotype" w:cs="Arial"/>
        </w:rPr>
        <w:t>, fue omiso en remitir su informe justificado; por su parte</w:t>
      </w:r>
      <w:r w:rsidRPr="00307D38">
        <w:rPr>
          <w:rFonts w:ascii="Palatino Linotype" w:hAnsi="Palatino Linotype" w:cs="Arial"/>
          <w:b/>
        </w:rPr>
        <w:t xml:space="preserve"> EL</w:t>
      </w:r>
      <w:r w:rsidRPr="00307D38">
        <w:rPr>
          <w:rFonts w:ascii="Palatino Linotype" w:hAnsi="Palatino Linotype" w:cs="Arial"/>
        </w:rPr>
        <w:t xml:space="preserve"> </w:t>
      </w:r>
      <w:r w:rsidRPr="00307D38">
        <w:rPr>
          <w:rFonts w:ascii="Palatino Linotype" w:hAnsi="Palatino Linotype" w:cs="Arial"/>
          <w:b/>
        </w:rPr>
        <w:t>RECURRENTE</w:t>
      </w:r>
      <w:r w:rsidRPr="00307D38">
        <w:rPr>
          <w:rFonts w:ascii="Palatino Linotype" w:hAnsi="Palatino Linotype" w:cs="Arial"/>
        </w:rPr>
        <w:t xml:space="preserve"> no realizó manifestaciones o alegatos, ofreciera los medios de prueba que a su derecho conviniera.</w:t>
      </w: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t xml:space="preserve">Bajo ese contexto, este Instituto analizó la totalidad de constancias que integran el expediente electrónico del </w:t>
      </w:r>
      <w:r w:rsidRPr="00307D38">
        <w:rPr>
          <w:rFonts w:ascii="Palatino Linotype" w:hAnsi="Palatino Linotype"/>
          <w:b/>
        </w:rPr>
        <w:t>SAIMEX</w:t>
      </w:r>
      <w:r w:rsidRPr="00307D38">
        <w:rPr>
          <w:rFonts w:ascii="Palatino Linotype" w:hAnsi="Palatino Linotype"/>
        </w:rPr>
        <w:t xml:space="preserve"> y advirtió que las razones o motivos de inconformidad hechos valer por </w:t>
      </w:r>
      <w:r w:rsidRPr="00307D38">
        <w:rPr>
          <w:rFonts w:ascii="Palatino Linotype" w:hAnsi="Palatino Linotype"/>
          <w:b/>
        </w:rPr>
        <w:t>EL RECURRENTE</w:t>
      </w:r>
      <w:r w:rsidRPr="00307D38">
        <w:rPr>
          <w:rFonts w:ascii="Palatino Linotype" w:hAnsi="Palatino Linotype"/>
        </w:rPr>
        <w:t xml:space="preserve"> devienen </w:t>
      </w:r>
      <w:r w:rsidRPr="00307D38">
        <w:rPr>
          <w:rFonts w:ascii="Palatino Linotype" w:hAnsi="Palatino Linotype"/>
          <w:b/>
        </w:rPr>
        <w:t>fundados</w:t>
      </w:r>
      <w:r w:rsidRPr="00307D38">
        <w:rPr>
          <w:rFonts w:ascii="Palatino Linotype" w:hAnsi="Palatino Linotype"/>
        </w:rPr>
        <w:t xml:space="preserve">, </w:t>
      </w:r>
      <w:r w:rsidRPr="00307D38">
        <w:rPr>
          <w:rFonts w:ascii="Palatino Linotype" w:hAnsi="Palatino Linotype" w:cs="Arial"/>
        </w:rPr>
        <w:t>de acuerdo a las consideraciones de hecho y de derecho que a continuación se desagregan.</w:t>
      </w:r>
    </w:p>
    <w:p w:rsidR="00816665" w:rsidRPr="00307D38" w:rsidRDefault="00816665"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816665" w:rsidRPr="00307D38" w:rsidRDefault="00816665" w:rsidP="00816665">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Una vez precisado lo anterior, </w:t>
      </w:r>
      <w:r w:rsidRPr="00307D38">
        <w:rPr>
          <w:rFonts w:ascii="Palatino Linotype" w:hAnsi="Palatino Linotype"/>
          <w:lang w:val="es-AR"/>
        </w:rPr>
        <w:t xml:space="preserve">es importante señalar </w:t>
      </w:r>
      <w:r w:rsidRPr="00307D38">
        <w:rPr>
          <w:rFonts w:ascii="Palatino Linotype" w:hAnsi="Palatino Linotype" w:cs="Arial"/>
          <w:lang w:val="es-ES"/>
        </w:rPr>
        <w:t xml:space="preserve">que la particular </w:t>
      </w:r>
      <w:r w:rsidRPr="00307D38">
        <w:rPr>
          <w:rFonts w:ascii="Palatino Linotype" w:hAnsi="Palatino Linotype"/>
          <w:lang w:val="es-ES"/>
        </w:rPr>
        <w:t xml:space="preserve">al momento de presentar su solicitud de acceso a la información, omitió precisar la temporalidad; sin embargo, </w:t>
      </w:r>
      <w:r w:rsidRPr="00307D38">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816665" w:rsidRPr="00307D38" w:rsidRDefault="00816665" w:rsidP="00816665">
      <w:pPr>
        <w:spacing w:before="100" w:beforeAutospacing="1" w:after="100" w:afterAutospacing="1" w:line="360" w:lineRule="auto"/>
        <w:contextualSpacing/>
        <w:jc w:val="both"/>
        <w:rPr>
          <w:rFonts w:ascii="Palatino Linotype" w:hAnsi="Palatino Linotype" w:cs="Arial"/>
        </w:rPr>
      </w:pPr>
    </w:p>
    <w:p w:rsidR="00816665" w:rsidRPr="00307D38" w:rsidRDefault="00816665" w:rsidP="00816665">
      <w:pPr>
        <w:spacing w:before="100" w:beforeAutospacing="1" w:after="100" w:afterAutospacing="1" w:line="360" w:lineRule="auto"/>
        <w:contextualSpacing/>
        <w:jc w:val="both"/>
        <w:rPr>
          <w:rFonts w:ascii="Palatino Linotype" w:hAnsi="Palatino Linotype" w:cs="Arial"/>
          <w:color w:val="000000" w:themeColor="text1"/>
          <w:lang w:val="es-ES"/>
        </w:rPr>
      </w:pPr>
      <w:r w:rsidRPr="00307D38">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307D38">
        <w:rPr>
          <w:rFonts w:ascii="Palatino Linotype" w:hAnsi="Palatino Linotype"/>
        </w:rPr>
        <w:t xml:space="preserve">bajo el amparo del principio de máxima publicidad y pro persona; </w:t>
      </w:r>
      <w:r w:rsidRPr="00307D38">
        <w:rPr>
          <w:rFonts w:ascii="Palatino Linotype" w:hAnsi="Palatino Linotype" w:cs="Arial"/>
          <w:color w:val="000000" w:themeColor="text1"/>
          <w:lang w:val="es-ES"/>
        </w:rPr>
        <w:t>determina que la información solicitada corresponderá a la vigente al seis de marzo de dos mil veinte.</w:t>
      </w:r>
    </w:p>
    <w:p w:rsidR="00816665" w:rsidRPr="00307D38" w:rsidRDefault="00816665"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val="es-ES"/>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hAnsi="Palatino Linotype" w:cs="Arial"/>
          <w:lang w:val="es-ES"/>
        </w:rPr>
        <w:t>Precisado ello,</w:t>
      </w:r>
      <w:r w:rsidRPr="00307D38">
        <w:rPr>
          <w:rFonts w:ascii="Palatino Linotype" w:hAnsi="Palatino Linotype"/>
          <w:lang w:val="es-ES"/>
        </w:rPr>
        <w:t xml:space="preserve"> se obvia el análisis de la competencia por parte del </w:t>
      </w:r>
      <w:r w:rsidRPr="00307D38">
        <w:rPr>
          <w:rFonts w:ascii="Palatino Linotype" w:hAnsi="Palatino Linotype"/>
          <w:b/>
          <w:lang w:val="es-ES"/>
        </w:rPr>
        <w:t>SUJETO OBLIGADO</w:t>
      </w:r>
      <w:r w:rsidRPr="00307D38">
        <w:rPr>
          <w:rFonts w:ascii="Palatino Linotype" w:hAnsi="Palatino Linotype"/>
          <w:lang w:val="es-ES"/>
        </w:rPr>
        <w:t>, para generar, administrar o poseer la información solicitada en el recurso que nos ocupa, dado que éste ha asumido la misma, mediante respuesta e Informe Justificado</w:t>
      </w:r>
      <w:r w:rsidRPr="00307D38">
        <w:rPr>
          <w:rFonts w:ascii="Palatino Linotype" w:hAnsi="Palatino Linotype" w:cs="Arial"/>
          <w:b/>
          <w:color w:val="000000"/>
          <w:lang w:val="es-ES"/>
        </w:rPr>
        <w:t xml:space="preserve">; </w:t>
      </w:r>
      <w:r w:rsidRPr="00307D38">
        <w:rPr>
          <w:rFonts w:ascii="Palatino Linotype" w:hAnsi="Palatino Linotype" w:cs="Arial"/>
          <w:color w:val="000000"/>
          <w:lang w:val="es-ES"/>
        </w:rPr>
        <w:t>por lo que</w:t>
      </w:r>
      <w:r w:rsidRPr="00307D38">
        <w:rPr>
          <w:rFonts w:ascii="Palatino Linotype" w:hAnsi="Palatino Linotype" w:cs="Arial"/>
          <w:b/>
          <w:color w:val="000000"/>
          <w:lang w:val="es-ES"/>
        </w:rPr>
        <w:t xml:space="preserve">, </w:t>
      </w:r>
      <w:r w:rsidRPr="00307D38">
        <w:rPr>
          <w:rFonts w:ascii="Palatino Linotype" w:hAnsi="Palatino Linotype" w:cs="Arial"/>
          <w:color w:val="000000"/>
          <w:lang w:val="es-ES"/>
        </w:rPr>
        <w:t>ante tales pronunciamientos se arriba a que genera, posee y administra la información requerida por el particular.</w:t>
      </w: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 xml:space="preserve">En este contexto, el hecho de que </w:t>
      </w:r>
      <w:r w:rsidRPr="00307D38">
        <w:rPr>
          <w:rFonts w:ascii="Palatino Linotype" w:hAnsi="Palatino Linotype"/>
          <w:b/>
          <w:lang w:val="es-ES"/>
        </w:rPr>
        <w:t>EL SUJETO OBLIGADO</w:t>
      </w:r>
      <w:r w:rsidRPr="00307D38">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p>
    <w:p w:rsidR="009E2646" w:rsidRPr="00307D38" w:rsidRDefault="009E2646" w:rsidP="003A4BBF">
      <w:pPr>
        <w:spacing w:before="100" w:beforeAutospacing="1" w:after="100" w:afterAutospacing="1"/>
        <w:ind w:left="851" w:right="899"/>
        <w:contextualSpacing/>
        <w:jc w:val="both"/>
        <w:rPr>
          <w:rFonts w:ascii="Palatino Linotype" w:hAnsi="Palatino Linotype"/>
          <w:i/>
          <w:sz w:val="22"/>
          <w:szCs w:val="22"/>
          <w:lang w:val="es-ES"/>
        </w:rPr>
      </w:pPr>
      <w:r w:rsidRPr="00307D38">
        <w:rPr>
          <w:rFonts w:ascii="Palatino Linotype" w:hAnsi="Palatino Linotype"/>
          <w:b/>
          <w:i/>
          <w:sz w:val="22"/>
          <w:szCs w:val="22"/>
          <w:lang w:val="es-ES"/>
        </w:rPr>
        <w:t>“Artículo 12</w:t>
      </w:r>
      <w:r w:rsidRPr="00307D38">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9E2646" w:rsidRPr="00307D38" w:rsidRDefault="009E2646" w:rsidP="003A4BBF">
      <w:pPr>
        <w:spacing w:before="100" w:beforeAutospacing="1" w:after="100" w:afterAutospacing="1"/>
        <w:ind w:left="851" w:right="899"/>
        <w:contextualSpacing/>
        <w:jc w:val="both"/>
        <w:rPr>
          <w:rFonts w:ascii="Palatino Linotype" w:hAnsi="Palatino Linotype"/>
          <w:i/>
          <w:sz w:val="22"/>
          <w:szCs w:val="22"/>
          <w:lang w:val="es-ES"/>
        </w:rPr>
      </w:pPr>
    </w:p>
    <w:p w:rsidR="009E2646" w:rsidRPr="00307D38" w:rsidRDefault="009E2646" w:rsidP="003A4BBF">
      <w:pPr>
        <w:spacing w:before="100" w:beforeAutospacing="1" w:after="100" w:afterAutospacing="1"/>
        <w:ind w:left="851" w:right="899"/>
        <w:contextualSpacing/>
        <w:jc w:val="both"/>
        <w:rPr>
          <w:rFonts w:ascii="Palatino Linotype" w:hAnsi="Palatino Linotype"/>
          <w:b/>
          <w:i/>
          <w:sz w:val="22"/>
          <w:szCs w:val="22"/>
          <w:lang w:val="es-ES"/>
        </w:rPr>
      </w:pPr>
      <w:r w:rsidRPr="00307D38">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7D38">
        <w:rPr>
          <w:rFonts w:ascii="Palatino Linotype" w:hAnsi="Palatino Linotype"/>
          <w:b/>
          <w:i/>
          <w:sz w:val="22"/>
          <w:szCs w:val="22"/>
          <w:lang w:val="es-ES"/>
        </w:rPr>
        <w:t>”</w:t>
      </w:r>
    </w:p>
    <w:p w:rsidR="009E2646" w:rsidRPr="00307D38" w:rsidRDefault="009E2646" w:rsidP="003A4BBF">
      <w:pPr>
        <w:spacing w:before="100" w:beforeAutospacing="1" w:after="100" w:afterAutospacing="1" w:line="360" w:lineRule="auto"/>
        <w:ind w:left="851" w:right="899"/>
        <w:contextualSpacing/>
        <w:jc w:val="both"/>
        <w:rPr>
          <w:rFonts w:ascii="Palatino Linotype" w:hAnsi="Palatino Linotype"/>
          <w:i/>
          <w:sz w:val="22"/>
          <w:szCs w:val="22"/>
          <w:lang w:val="es-ES"/>
        </w:rPr>
      </w:pP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 xml:space="preserve">De hecho, el estudio de la naturaleza jurídica de la información pública solicitada, tiene por objeto determinar si ésta la genera, posee o administra </w:t>
      </w:r>
      <w:r w:rsidRPr="00307D38">
        <w:rPr>
          <w:rFonts w:ascii="Palatino Linotype" w:hAnsi="Palatino Linotype"/>
          <w:b/>
          <w:lang w:val="es-ES"/>
        </w:rPr>
        <w:t>EL SUJETO OBLIGADO</w:t>
      </w:r>
      <w:r w:rsidRPr="00307D38">
        <w:rPr>
          <w:rFonts w:ascii="Palatino Linotype" w:hAnsi="Palatino Linotype"/>
          <w:lang w:val="es-ES"/>
        </w:rPr>
        <w:t xml:space="preserve">; sin embargo, en aquellos casos en que éste la asume, implica que </w:t>
      </w:r>
      <w:r w:rsidRPr="00307D38">
        <w:rPr>
          <w:rFonts w:ascii="Palatino Linotype" w:hAnsi="Palatino Linotype"/>
          <w:lang w:val="es-ES"/>
        </w:rPr>
        <w:lastRenderedPageBreak/>
        <w:t>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rPr>
        <w:t xml:space="preserve">Asimismo, no se omite comentar que, al haber existido un pronunciamiento por parte del </w:t>
      </w:r>
      <w:r w:rsidRPr="00307D38">
        <w:rPr>
          <w:rFonts w:ascii="Palatino Linotype" w:hAnsi="Palatino Linotype"/>
          <w:b/>
        </w:rPr>
        <w:t xml:space="preserve">SUJETO OBLIGADO </w:t>
      </w:r>
      <w:r w:rsidRPr="00307D38">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9E2646" w:rsidRPr="00307D38" w:rsidRDefault="009E2646" w:rsidP="003A4BBF">
      <w:pPr>
        <w:spacing w:before="100" w:beforeAutospacing="1" w:after="100" w:afterAutospacing="1"/>
        <w:ind w:left="709" w:right="760"/>
        <w:contextualSpacing/>
        <w:jc w:val="both"/>
        <w:rPr>
          <w:rFonts w:ascii="Palatino Linotype" w:hAnsi="Palatino Linotype" w:cs="Arial"/>
          <w:b/>
          <w:i/>
          <w:sz w:val="22"/>
        </w:rPr>
      </w:pPr>
    </w:p>
    <w:p w:rsidR="009E2646" w:rsidRPr="00307D38" w:rsidRDefault="009E2646" w:rsidP="003A4BBF">
      <w:pPr>
        <w:spacing w:before="100" w:beforeAutospacing="1" w:after="100" w:afterAutospacing="1"/>
        <w:ind w:left="709" w:right="760"/>
        <w:contextualSpacing/>
        <w:jc w:val="both"/>
        <w:rPr>
          <w:rFonts w:ascii="Palatino Linotype" w:hAnsi="Palatino Linotype" w:cs="Arial"/>
          <w:i/>
          <w:sz w:val="22"/>
        </w:rPr>
      </w:pPr>
      <w:r w:rsidRPr="00307D3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07D38">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w:t>
      </w:r>
      <w:r w:rsidRPr="00307D38">
        <w:rPr>
          <w:rFonts w:ascii="Palatino Linotype" w:hAnsi="Palatino Linotype" w:cs="Arial"/>
          <w:i/>
          <w:sz w:val="22"/>
        </w:rPr>
        <w:lastRenderedPageBreak/>
        <w:t xml:space="preserve">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E2646" w:rsidRPr="00307D38" w:rsidRDefault="009E2646" w:rsidP="003A4BBF">
      <w:pPr>
        <w:spacing w:before="100" w:beforeAutospacing="1" w:after="100" w:afterAutospacing="1"/>
        <w:ind w:left="709" w:right="757"/>
        <w:contextualSpacing/>
        <w:jc w:val="both"/>
        <w:rPr>
          <w:rFonts w:ascii="Palatino Linotype" w:hAnsi="Palatino Linotype" w:cs="Arial"/>
          <w:i/>
          <w:sz w:val="22"/>
        </w:rPr>
      </w:pPr>
      <w:r w:rsidRPr="00307D38">
        <w:rPr>
          <w:rFonts w:ascii="Palatino Linotype" w:hAnsi="Palatino Linotype" w:cs="Arial"/>
          <w:i/>
          <w:sz w:val="22"/>
        </w:rPr>
        <w:t>Criterio 31/10</w:t>
      </w:r>
      <w:r w:rsidRPr="00307D38">
        <w:rPr>
          <w:rFonts w:ascii="Palatino Linotype" w:hAnsi="Palatino Linotype" w:cs="Arial"/>
          <w:b/>
          <w:i/>
          <w:sz w:val="22"/>
        </w:rPr>
        <w:t>”</w:t>
      </w:r>
      <w:r w:rsidRPr="00307D38">
        <w:rPr>
          <w:rFonts w:ascii="Palatino Linotype" w:hAnsi="Palatino Linotype" w:cs="Arial"/>
          <w:i/>
          <w:sz w:val="22"/>
        </w:rPr>
        <w:t xml:space="preserve"> (sic)</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eastAsia="Calibri" w:hAnsi="Palatino Linotype" w:cstheme="minorBidi"/>
          <w:lang w:val="es-ES" w:eastAsia="en-US"/>
        </w:rPr>
      </w:pPr>
      <w:r w:rsidRPr="00307D38">
        <w:rPr>
          <w:rFonts w:ascii="Palatino Linotype" w:eastAsia="Calibri" w:hAnsi="Palatino Linotype" w:cstheme="minorBidi"/>
          <w:lang w:val="es-ES" w:eastAsia="en-US"/>
        </w:rPr>
        <w:t>Ahora bien, es importante mencionar que el particular realizó sus requerimientos en forma de preguntas; no obstante a ello, el hoy</w:t>
      </w:r>
      <w:r w:rsidRPr="00307D38">
        <w:rPr>
          <w:rFonts w:ascii="Palatino Linotype" w:eastAsia="Calibri" w:hAnsi="Palatino Linotype" w:cstheme="minorBidi"/>
          <w:b/>
          <w:lang w:val="es-ES" w:eastAsia="en-US"/>
        </w:rPr>
        <w:t xml:space="preserve"> RECURRENTE</w:t>
      </w:r>
      <w:r w:rsidRPr="00307D38">
        <w:rPr>
          <w:rFonts w:ascii="Palatino Linotype" w:eastAsia="Calibri" w:hAnsi="Palatino Linotype" w:cstheme="minorBidi"/>
          <w:lang w:val="es-ES" w:eastAsia="en-US"/>
        </w:rPr>
        <w:t xml:space="preserve">, no es experto en la materia de acceso a la información pública; por ello y de conformidad con los artículos </w:t>
      </w:r>
      <w:r w:rsidRPr="00307D38">
        <w:rPr>
          <w:rFonts w:ascii="Palatino Linotype" w:eastAsia="Calibri" w:hAnsi="Palatino Linotype" w:cs="Arial"/>
          <w:lang w:val="es-ES" w:eastAsia="en-US"/>
        </w:rPr>
        <w:t xml:space="preserve">13 y 181, cuarto párrafo de la Ley de Transparencia y Acceso a la Información del Estado de México y Municipios, se </w:t>
      </w:r>
      <w:r w:rsidRPr="00307D38">
        <w:rPr>
          <w:rFonts w:ascii="Palatino Linotype" w:eastAsia="Calibri" w:hAnsi="Palatino Linotype" w:cstheme="minorBidi"/>
          <w:lang w:val="es-ES" w:eastAsia="en-US"/>
        </w:rPr>
        <w:t>ordena la entrega de la expresión documental que satisfaga el requerimiento de información, privilegiando en todo momento el principio de máxima publicidad.</w:t>
      </w:r>
    </w:p>
    <w:p w:rsidR="009E2646" w:rsidRPr="00307D38" w:rsidRDefault="009E2646" w:rsidP="003A4BBF">
      <w:pPr>
        <w:spacing w:before="100" w:beforeAutospacing="1" w:after="100" w:afterAutospacing="1" w:line="360" w:lineRule="auto"/>
        <w:contextualSpacing/>
        <w:jc w:val="both"/>
        <w:rPr>
          <w:rFonts w:ascii="Palatino Linotype" w:eastAsiaTheme="minorHAnsi" w:hAnsi="Palatino Linotype" w:cstheme="minorBidi"/>
          <w:lang w:val="es-ES" w:eastAsia="en-US"/>
        </w:rPr>
      </w:pPr>
    </w:p>
    <w:p w:rsidR="009E2646" w:rsidRPr="00307D38" w:rsidRDefault="009E2646" w:rsidP="003A4BBF">
      <w:pPr>
        <w:spacing w:before="100" w:beforeAutospacing="1" w:after="100" w:afterAutospacing="1" w:line="360" w:lineRule="auto"/>
        <w:contextualSpacing/>
        <w:jc w:val="both"/>
        <w:rPr>
          <w:rFonts w:ascii="Palatino Linotype" w:eastAsiaTheme="minorHAnsi" w:hAnsi="Palatino Linotype" w:cs="Arial"/>
          <w:lang w:val="es-ES" w:eastAsia="en-US"/>
        </w:rPr>
      </w:pPr>
      <w:r w:rsidRPr="00307D38">
        <w:rPr>
          <w:rFonts w:ascii="Palatino Linotype" w:eastAsiaTheme="minorHAnsi" w:hAnsi="Palatino Linotype" w:cstheme="minorBidi"/>
          <w:lang w:val="es-ES" w:eastAsia="en-US"/>
        </w:rPr>
        <w:t>Siendo necesario hacer hincapié que</w:t>
      </w:r>
      <w:r w:rsidRPr="00307D38">
        <w:rPr>
          <w:rFonts w:ascii="Palatino Linotype" w:eastAsiaTheme="minorHAnsi" w:hAnsi="Palatino Linotype" w:cs="Arial"/>
          <w:lang w:val="es-ES" w:eastAsia="en-US"/>
        </w:rPr>
        <w:t xml:space="preserve">,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307D38">
        <w:rPr>
          <w:rFonts w:ascii="Palatino Linotype" w:eastAsiaTheme="minorHAnsi" w:hAnsi="Palatino Linotype" w:cs="Arial"/>
          <w:b/>
          <w:lang w:val="es-ES" w:eastAsia="en-US"/>
        </w:rPr>
        <w:t>expresión documental</w:t>
      </w:r>
      <w:r w:rsidRPr="00307D38">
        <w:rPr>
          <w:rFonts w:ascii="Palatino Linotype" w:eastAsiaTheme="minorHAnsi" w:hAnsi="Palatino Linotype" w:cs="Arial"/>
          <w:lang w:val="es-ES" w:eastAsia="en-US"/>
        </w:rPr>
        <w:t>, deben atenderlas. Lo anterior, tiene apoyo en el criterio 16/17, emitido por el Pleno del INAI, el cual menciona lo siguiente:</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r w:rsidRPr="00307D38">
        <w:rPr>
          <w:rFonts w:ascii="Palatino Linotype" w:eastAsiaTheme="minorHAnsi" w:hAnsi="Palatino Linotype" w:cs="Arial"/>
          <w:i/>
          <w:sz w:val="22"/>
          <w:szCs w:val="22"/>
          <w:lang w:val="es-ES" w:eastAsia="en-US"/>
        </w:rPr>
        <w:t>“</w:t>
      </w:r>
      <w:r w:rsidRPr="00307D38">
        <w:rPr>
          <w:rFonts w:ascii="Palatino Linotype" w:eastAsiaTheme="minorHAnsi" w:hAnsi="Palatino Linotype" w:cs="Arial"/>
          <w:b/>
          <w:i/>
          <w:sz w:val="22"/>
          <w:szCs w:val="22"/>
          <w:lang w:val="es-ES" w:eastAsia="en-US"/>
        </w:rPr>
        <w:t xml:space="preserve">Expresión documental. </w:t>
      </w:r>
      <w:r w:rsidRPr="00307D38">
        <w:rPr>
          <w:rFonts w:ascii="Palatino Linotype" w:eastAsiaTheme="minorHAnsi" w:hAnsi="Palatino Linotype" w:cs="Arial"/>
          <w:i/>
          <w:sz w:val="22"/>
          <w:szCs w:val="22"/>
          <w:lang w:val="es-ES" w:eastAsia="en-U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r w:rsidRPr="00307D38">
        <w:rPr>
          <w:rFonts w:ascii="Palatino Linotype" w:eastAsiaTheme="minorHAnsi" w:hAnsi="Palatino Linotype" w:cs="Arial"/>
          <w:i/>
          <w:sz w:val="22"/>
          <w:szCs w:val="22"/>
          <w:lang w:val="es-ES" w:eastAsia="en-US"/>
        </w:rPr>
        <w:t>Resoluciones:</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r w:rsidRPr="00307D38">
        <w:rPr>
          <w:rFonts w:ascii="Palatino Linotype" w:eastAsiaTheme="minorHAnsi" w:hAnsi="Palatino Linotype" w:cs="Arial"/>
          <w:i/>
          <w:sz w:val="22"/>
          <w:szCs w:val="22"/>
          <w:lang w:val="es-ES" w:eastAsia="en-US"/>
        </w:rPr>
        <w:lastRenderedPageBreak/>
        <w:t>•</w:t>
      </w:r>
      <w:r w:rsidRPr="00307D38">
        <w:rPr>
          <w:rFonts w:ascii="Palatino Linotype" w:eastAsiaTheme="minorHAnsi" w:hAnsi="Palatino Linotype" w:cs="Arial"/>
          <w:i/>
          <w:sz w:val="22"/>
          <w:szCs w:val="22"/>
          <w:lang w:val="es-ES" w:eastAsia="en-US"/>
        </w:rPr>
        <w:tab/>
        <w:t>RRA 0774/16. Secretaría de Salud. 31 de agosto de 2016. Por unanimidad. Comisionada Ponente María Patricia Kurczyn Villalobos.</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r w:rsidRPr="00307D38">
        <w:rPr>
          <w:rFonts w:ascii="Palatino Linotype" w:eastAsiaTheme="minorHAnsi" w:hAnsi="Palatino Linotype" w:cs="Arial"/>
          <w:i/>
          <w:sz w:val="22"/>
          <w:szCs w:val="22"/>
          <w:lang w:val="es-ES" w:eastAsia="en-US"/>
        </w:rPr>
        <w:t>•</w:t>
      </w:r>
      <w:r w:rsidRPr="00307D38">
        <w:rPr>
          <w:rFonts w:ascii="Palatino Linotype" w:eastAsiaTheme="minorHAnsi" w:hAnsi="Palatino Linotype" w:cs="Arial"/>
          <w:i/>
          <w:sz w:val="22"/>
          <w:szCs w:val="22"/>
          <w:lang w:val="es-ES" w:eastAsia="en-US"/>
        </w:rPr>
        <w:tab/>
        <w:t xml:space="preserve">RRA 0143/17. Universidad Autónoma Agraria Antonio Narro. 22 de febrero de 2017. Por unanimidad. Comisionado Ponente Oscar Mauricio Guerra Ford. </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i/>
          <w:sz w:val="22"/>
          <w:szCs w:val="22"/>
          <w:lang w:val="es-ES" w:eastAsia="en-US"/>
        </w:rPr>
      </w:pPr>
      <w:r w:rsidRPr="00307D38">
        <w:rPr>
          <w:rFonts w:ascii="Palatino Linotype" w:eastAsiaTheme="minorHAnsi" w:hAnsi="Palatino Linotype" w:cs="Arial"/>
          <w:i/>
          <w:sz w:val="22"/>
          <w:szCs w:val="22"/>
          <w:lang w:val="es-ES" w:eastAsia="en-US"/>
        </w:rPr>
        <w:t>•</w:t>
      </w:r>
      <w:r w:rsidRPr="00307D38">
        <w:rPr>
          <w:rFonts w:ascii="Palatino Linotype" w:eastAsiaTheme="minorHAnsi" w:hAnsi="Palatino Linotype" w:cs="Arial"/>
          <w:i/>
          <w:sz w:val="22"/>
          <w:szCs w:val="22"/>
          <w:lang w:val="es-ES" w:eastAsia="en-US"/>
        </w:rPr>
        <w:tab/>
        <w:t>RRA 0540/17. Secretaría de Economía. 08 de marzo del 2017. Por unanimidad. Comisionado Ponente Francisco Javier Acuña Llamas.” (Sic)</w:t>
      </w:r>
    </w:p>
    <w:p w:rsidR="009E2646" w:rsidRPr="00307D38" w:rsidRDefault="009E2646" w:rsidP="003A4BBF">
      <w:pPr>
        <w:spacing w:before="100" w:beforeAutospacing="1" w:after="100" w:afterAutospacing="1" w:line="259" w:lineRule="auto"/>
        <w:ind w:left="567" w:right="618"/>
        <w:contextualSpacing/>
        <w:jc w:val="both"/>
        <w:rPr>
          <w:rFonts w:ascii="Palatino Linotype" w:eastAsiaTheme="minorHAnsi" w:hAnsi="Palatino Linotype" w:cs="Arial"/>
          <w:sz w:val="22"/>
          <w:szCs w:val="22"/>
          <w:lang w:val="es-ES" w:eastAsia="en-US"/>
        </w:rPr>
      </w:pPr>
      <w:r w:rsidRPr="00307D38">
        <w:rPr>
          <w:rFonts w:ascii="Palatino Linotype" w:eastAsiaTheme="minorHAnsi" w:hAnsi="Palatino Linotype" w:cs="Arial"/>
          <w:sz w:val="22"/>
          <w:szCs w:val="22"/>
          <w:lang w:val="es-ES" w:eastAsia="en-US"/>
        </w:rPr>
        <w:t>(Énfasis añadido)</w:t>
      </w: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val="es-ES"/>
        </w:rPr>
      </w:pPr>
      <w:r w:rsidRPr="00307D38">
        <w:rPr>
          <w:rFonts w:ascii="Palatino Linotype" w:hAnsi="Palatino Linotype"/>
          <w:lang w:val="es-ES"/>
        </w:rPr>
        <w:t xml:space="preserve">En este mismo sentido, </w:t>
      </w:r>
      <w:r w:rsidRPr="00307D38">
        <w:rPr>
          <w:rFonts w:ascii="Palatino Linotype" w:hAnsi="Palatino Linotype" w:cs="Arial"/>
          <w:lang w:val="es-ES"/>
        </w:rPr>
        <w:t xml:space="preserve">es importante resaltar que </w:t>
      </w:r>
      <w:r w:rsidRPr="00307D38">
        <w:rPr>
          <w:rFonts w:ascii="Palatino Linotype" w:hAnsi="Palatino Linotype"/>
          <w:color w:val="212121"/>
          <w:bdr w:val="none" w:sz="0" w:space="0" w:color="auto" w:frame="1"/>
          <w:lang w:val="es-ES"/>
        </w:rPr>
        <w:t>los Sujetos Obligados deben garantizar el derecho de acceso a la información de los particulares, proporcionando la información con la que cuentan, en el formato en que la misma obre en sus archivos; sin necesidad de elaborar documentos </w:t>
      </w:r>
      <w:r w:rsidRPr="00307D38">
        <w:rPr>
          <w:rFonts w:ascii="Palatino Linotype" w:hAnsi="Palatino Linotype"/>
          <w:i/>
          <w:iCs/>
          <w:color w:val="212121"/>
          <w:bdr w:val="none" w:sz="0" w:space="0" w:color="auto" w:frame="1"/>
          <w:lang w:val="es-ES"/>
        </w:rPr>
        <w:t>ad hoc </w:t>
      </w:r>
      <w:r w:rsidRPr="00307D38">
        <w:rPr>
          <w:rFonts w:ascii="Palatino Linotype" w:hAnsi="Palatino Linotype"/>
          <w:color w:val="212121"/>
          <w:bdr w:val="none" w:sz="0" w:space="0" w:color="auto" w:frame="1"/>
          <w:lang w:val="es-ES"/>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9E2646" w:rsidRPr="00307D38" w:rsidRDefault="009E2646" w:rsidP="003A4BBF">
      <w:pPr>
        <w:spacing w:before="100" w:beforeAutospacing="1" w:after="100" w:afterAutospacing="1"/>
        <w:ind w:left="851" w:right="902"/>
        <w:contextualSpacing/>
        <w:jc w:val="both"/>
        <w:rPr>
          <w:rFonts w:ascii="Palatino Linotype" w:hAnsi="Palatino Linotype"/>
          <w:b/>
          <w:bCs/>
          <w:i/>
          <w:iCs/>
          <w:color w:val="212121"/>
          <w:sz w:val="22"/>
          <w:szCs w:val="22"/>
          <w:bdr w:val="none" w:sz="0" w:space="0" w:color="auto" w:frame="1"/>
          <w:lang w:val="es-ES" w:eastAsia="es-MX"/>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iCs/>
          <w:color w:val="212121"/>
          <w:sz w:val="22"/>
          <w:szCs w:val="22"/>
          <w:bdr w:val="none" w:sz="0" w:space="0" w:color="auto" w:frame="1"/>
          <w:lang w:val="es-ES" w:eastAsia="es-MX"/>
        </w:rPr>
      </w:pPr>
      <w:r w:rsidRPr="00307D38">
        <w:rPr>
          <w:rFonts w:ascii="Palatino Linotype" w:hAnsi="Palatino Linotype"/>
          <w:b/>
          <w:bCs/>
          <w:i/>
          <w:iCs/>
          <w:color w:val="212121"/>
          <w:sz w:val="22"/>
          <w:szCs w:val="22"/>
          <w:bdr w:val="none" w:sz="0" w:space="0" w:color="auto" w:frame="1"/>
          <w:lang w:val="es-ES" w:eastAsia="es-MX"/>
        </w:rPr>
        <w:t>“No existe obligación de elaborar </w:t>
      </w:r>
      <w:r w:rsidRPr="00307D38">
        <w:rPr>
          <w:rFonts w:ascii="Palatino Linotype" w:hAnsi="Palatino Linotype"/>
          <w:b/>
          <w:bCs/>
          <w:i/>
          <w:iCs/>
          <w:color w:val="212121"/>
          <w:spacing w:val="-3"/>
          <w:sz w:val="22"/>
          <w:szCs w:val="22"/>
          <w:bdr w:val="none" w:sz="0" w:space="0" w:color="auto" w:frame="1"/>
          <w:lang w:val="es-ES" w:eastAsia="es-MX"/>
        </w:rPr>
        <w:t>d</w:t>
      </w:r>
      <w:r w:rsidRPr="00307D38">
        <w:rPr>
          <w:rFonts w:ascii="Palatino Linotype" w:hAnsi="Palatino Linotype"/>
          <w:b/>
          <w:bCs/>
          <w:i/>
          <w:iCs/>
          <w:color w:val="212121"/>
          <w:sz w:val="22"/>
          <w:szCs w:val="22"/>
          <w:bdr w:val="none" w:sz="0" w:space="0" w:color="auto" w:frame="1"/>
          <w:lang w:val="es-ES" w:eastAsia="es-MX"/>
        </w:rPr>
        <w:t>ocum</w:t>
      </w:r>
      <w:r w:rsidRPr="00307D38">
        <w:rPr>
          <w:rFonts w:ascii="Palatino Linotype" w:hAnsi="Palatino Linotype"/>
          <w:b/>
          <w:bCs/>
          <w:i/>
          <w:iCs/>
          <w:color w:val="212121"/>
          <w:spacing w:val="1"/>
          <w:sz w:val="22"/>
          <w:szCs w:val="22"/>
          <w:bdr w:val="none" w:sz="0" w:space="0" w:color="auto" w:frame="1"/>
          <w:lang w:val="es-ES" w:eastAsia="es-MX"/>
        </w:rPr>
        <w:t>e</w:t>
      </w:r>
      <w:r w:rsidRPr="00307D38">
        <w:rPr>
          <w:rFonts w:ascii="Palatino Linotype" w:hAnsi="Palatino Linotype"/>
          <w:b/>
          <w:bCs/>
          <w:i/>
          <w:iCs/>
          <w:color w:val="212121"/>
          <w:sz w:val="22"/>
          <w:szCs w:val="22"/>
          <w:bdr w:val="none" w:sz="0" w:space="0" w:color="auto" w:frame="1"/>
          <w:lang w:val="es-ES" w:eastAsia="es-MX"/>
        </w:rPr>
        <w:t>n</w:t>
      </w:r>
      <w:r w:rsidRPr="00307D38">
        <w:rPr>
          <w:rFonts w:ascii="Palatino Linotype" w:hAnsi="Palatino Linotype"/>
          <w:b/>
          <w:bCs/>
          <w:i/>
          <w:iCs/>
          <w:color w:val="212121"/>
          <w:spacing w:val="-1"/>
          <w:sz w:val="22"/>
          <w:szCs w:val="22"/>
          <w:bdr w:val="none" w:sz="0" w:space="0" w:color="auto" w:frame="1"/>
          <w:lang w:val="es-ES" w:eastAsia="es-MX"/>
        </w:rPr>
        <w:t>t</w:t>
      </w:r>
      <w:r w:rsidRPr="00307D38">
        <w:rPr>
          <w:rFonts w:ascii="Palatino Linotype" w:hAnsi="Palatino Linotype"/>
          <w:b/>
          <w:bCs/>
          <w:i/>
          <w:iCs/>
          <w:color w:val="212121"/>
          <w:sz w:val="22"/>
          <w:szCs w:val="22"/>
          <w:bdr w:val="none" w:sz="0" w:space="0" w:color="auto" w:frame="1"/>
          <w:lang w:val="es-ES" w:eastAsia="es-MX"/>
        </w:rPr>
        <w:t>os</w:t>
      </w:r>
      <w:r w:rsidRPr="00307D38">
        <w:rPr>
          <w:rFonts w:ascii="Palatino Linotype" w:hAnsi="Palatino Linotype"/>
          <w:b/>
          <w:bCs/>
          <w:i/>
          <w:iCs/>
          <w:color w:val="212121"/>
          <w:spacing w:val="14"/>
          <w:sz w:val="22"/>
          <w:szCs w:val="22"/>
          <w:bdr w:val="none" w:sz="0" w:space="0" w:color="auto" w:frame="1"/>
          <w:lang w:val="es-ES" w:eastAsia="es-MX"/>
        </w:rPr>
        <w:t> </w:t>
      </w:r>
      <w:r w:rsidRPr="00307D38">
        <w:rPr>
          <w:rFonts w:ascii="Palatino Linotype" w:hAnsi="Palatino Linotype"/>
          <w:b/>
          <w:bCs/>
          <w:i/>
          <w:iCs/>
          <w:color w:val="212121"/>
          <w:spacing w:val="-1"/>
          <w:sz w:val="22"/>
          <w:szCs w:val="22"/>
          <w:bdr w:val="none" w:sz="0" w:space="0" w:color="auto" w:frame="1"/>
          <w:lang w:val="es-ES" w:eastAsia="es-MX"/>
        </w:rPr>
        <w:t>ad </w:t>
      </w:r>
      <w:r w:rsidRPr="00307D38">
        <w:rPr>
          <w:rFonts w:ascii="Palatino Linotype" w:hAnsi="Palatino Linotype"/>
          <w:b/>
          <w:bCs/>
          <w:i/>
          <w:iCs/>
          <w:color w:val="212121"/>
          <w:sz w:val="22"/>
          <w:szCs w:val="22"/>
          <w:bdr w:val="none" w:sz="0" w:space="0" w:color="auto" w:frame="1"/>
          <w:lang w:val="es-ES" w:eastAsia="es-MX"/>
        </w:rPr>
        <w:t>hoc</w:t>
      </w:r>
      <w:r w:rsidRPr="00307D38">
        <w:rPr>
          <w:rFonts w:ascii="Palatino Linotype" w:hAnsi="Palatino Linotype"/>
          <w:b/>
          <w:bCs/>
          <w:i/>
          <w:iCs/>
          <w:color w:val="212121"/>
          <w:spacing w:val="11"/>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para</w:t>
      </w:r>
      <w:r w:rsidRPr="00307D38">
        <w:rPr>
          <w:rFonts w:ascii="Palatino Linotype" w:hAnsi="Palatino Linotype"/>
          <w:b/>
          <w:bCs/>
          <w:i/>
          <w:iCs/>
          <w:color w:val="212121"/>
          <w:spacing w:val="10"/>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atender las sol</w:t>
      </w:r>
      <w:r w:rsidRPr="00307D38">
        <w:rPr>
          <w:rFonts w:ascii="Palatino Linotype" w:hAnsi="Palatino Linotype"/>
          <w:b/>
          <w:bCs/>
          <w:i/>
          <w:iCs/>
          <w:color w:val="212121"/>
          <w:spacing w:val="-2"/>
          <w:sz w:val="22"/>
          <w:szCs w:val="22"/>
          <w:bdr w:val="none" w:sz="0" w:space="0" w:color="auto" w:frame="1"/>
          <w:lang w:val="es-ES" w:eastAsia="es-MX"/>
        </w:rPr>
        <w:t>i</w:t>
      </w:r>
      <w:r w:rsidRPr="00307D38">
        <w:rPr>
          <w:rFonts w:ascii="Palatino Linotype" w:hAnsi="Palatino Linotype"/>
          <w:b/>
          <w:bCs/>
          <w:i/>
          <w:iCs/>
          <w:color w:val="212121"/>
          <w:spacing w:val="1"/>
          <w:sz w:val="22"/>
          <w:szCs w:val="22"/>
          <w:bdr w:val="none" w:sz="0" w:space="0" w:color="auto" w:frame="1"/>
          <w:lang w:val="es-ES" w:eastAsia="es-MX"/>
        </w:rPr>
        <w:t>c</w:t>
      </w:r>
      <w:r w:rsidRPr="00307D38">
        <w:rPr>
          <w:rFonts w:ascii="Palatino Linotype" w:hAnsi="Palatino Linotype"/>
          <w:b/>
          <w:bCs/>
          <w:i/>
          <w:iCs/>
          <w:color w:val="212121"/>
          <w:sz w:val="22"/>
          <w:szCs w:val="22"/>
          <w:bdr w:val="none" w:sz="0" w:space="0" w:color="auto" w:frame="1"/>
          <w:lang w:val="es-ES" w:eastAsia="es-MX"/>
        </w:rPr>
        <w:t>itudes</w:t>
      </w:r>
      <w:r w:rsidRPr="00307D38">
        <w:rPr>
          <w:rFonts w:ascii="Palatino Linotype" w:hAnsi="Palatino Linotype"/>
          <w:b/>
          <w:bCs/>
          <w:i/>
          <w:iCs/>
          <w:color w:val="212121"/>
          <w:spacing w:val="10"/>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de</w:t>
      </w:r>
      <w:r w:rsidRPr="00307D38">
        <w:rPr>
          <w:rFonts w:ascii="Palatino Linotype" w:hAnsi="Palatino Linotype"/>
          <w:b/>
          <w:bCs/>
          <w:i/>
          <w:iCs/>
          <w:color w:val="212121"/>
          <w:spacing w:val="9"/>
          <w:sz w:val="22"/>
          <w:szCs w:val="22"/>
          <w:bdr w:val="none" w:sz="0" w:space="0" w:color="auto" w:frame="1"/>
          <w:lang w:val="es-ES" w:eastAsia="es-MX"/>
        </w:rPr>
        <w:t> </w:t>
      </w:r>
      <w:r w:rsidRPr="00307D38">
        <w:rPr>
          <w:rFonts w:ascii="Palatino Linotype" w:hAnsi="Palatino Linotype"/>
          <w:b/>
          <w:bCs/>
          <w:i/>
          <w:iCs/>
          <w:color w:val="212121"/>
          <w:spacing w:val="1"/>
          <w:sz w:val="22"/>
          <w:szCs w:val="22"/>
          <w:bdr w:val="none" w:sz="0" w:space="0" w:color="auto" w:frame="1"/>
          <w:lang w:val="es-ES" w:eastAsia="es-MX"/>
        </w:rPr>
        <w:t>ac</w:t>
      </w:r>
      <w:r w:rsidRPr="00307D38">
        <w:rPr>
          <w:rFonts w:ascii="Palatino Linotype" w:hAnsi="Palatino Linotype"/>
          <w:b/>
          <w:bCs/>
          <w:i/>
          <w:iCs/>
          <w:color w:val="212121"/>
          <w:spacing w:val="-1"/>
          <w:sz w:val="22"/>
          <w:szCs w:val="22"/>
          <w:bdr w:val="none" w:sz="0" w:space="0" w:color="auto" w:frame="1"/>
          <w:lang w:val="es-ES" w:eastAsia="es-MX"/>
        </w:rPr>
        <w:t>c</w:t>
      </w:r>
      <w:r w:rsidRPr="00307D38">
        <w:rPr>
          <w:rFonts w:ascii="Palatino Linotype" w:hAnsi="Palatino Linotype"/>
          <w:b/>
          <w:bCs/>
          <w:i/>
          <w:iCs/>
          <w:color w:val="212121"/>
          <w:spacing w:val="1"/>
          <w:sz w:val="22"/>
          <w:szCs w:val="22"/>
          <w:bdr w:val="none" w:sz="0" w:space="0" w:color="auto" w:frame="1"/>
          <w:lang w:val="es-ES" w:eastAsia="es-MX"/>
        </w:rPr>
        <w:t>es</w:t>
      </w:r>
      <w:r w:rsidRPr="00307D38">
        <w:rPr>
          <w:rFonts w:ascii="Palatino Linotype" w:hAnsi="Palatino Linotype"/>
          <w:b/>
          <w:bCs/>
          <w:i/>
          <w:iCs/>
          <w:color w:val="212121"/>
          <w:sz w:val="22"/>
          <w:szCs w:val="22"/>
          <w:bdr w:val="none" w:sz="0" w:space="0" w:color="auto" w:frame="1"/>
          <w:lang w:val="es-ES" w:eastAsia="es-MX"/>
        </w:rPr>
        <w:t>o</w:t>
      </w:r>
      <w:r w:rsidRPr="00307D38">
        <w:rPr>
          <w:rFonts w:ascii="Palatino Linotype" w:hAnsi="Palatino Linotype"/>
          <w:b/>
          <w:bCs/>
          <w:i/>
          <w:iCs/>
          <w:color w:val="212121"/>
          <w:spacing w:val="11"/>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a</w:t>
      </w:r>
      <w:r w:rsidRPr="00307D38">
        <w:rPr>
          <w:rFonts w:ascii="Palatino Linotype" w:hAnsi="Palatino Linotype"/>
          <w:b/>
          <w:bCs/>
          <w:i/>
          <w:iCs/>
          <w:color w:val="212121"/>
          <w:spacing w:val="9"/>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la</w:t>
      </w:r>
      <w:r w:rsidRPr="00307D38">
        <w:rPr>
          <w:rFonts w:ascii="Palatino Linotype" w:hAnsi="Palatino Linotype"/>
          <w:b/>
          <w:bCs/>
          <w:i/>
          <w:iCs/>
          <w:color w:val="212121"/>
          <w:spacing w:val="10"/>
          <w:sz w:val="22"/>
          <w:szCs w:val="22"/>
          <w:bdr w:val="none" w:sz="0" w:space="0" w:color="auto" w:frame="1"/>
          <w:lang w:val="es-ES" w:eastAsia="es-MX"/>
        </w:rPr>
        <w:t> </w:t>
      </w:r>
      <w:r w:rsidRPr="00307D38">
        <w:rPr>
          <w:rFonts w:ascii="Palatino Linotype" w:hAnsi="Palatino Linotype"/>
          <w:b/>
          <w:bCs/>
          <w:i/>
          <w:iCs/>
          <w:color w:val="212121"/>
          <w:sz w:val="22"/>
          <w:szCs w:val="22"/>
          <w:bdr w:val="none" w:sz="0" w:space="0" w:color="auto" w:frame="1"/>
          <w:lang w:val="es-ES" w:eastAsia="es-MX"/>
        </w:rPr>
        <w:t>informa</w:t>
      </w:r>
      <w:r w:rsidRPr="00307D38">
        <w:rPr>
          <w:rFonts w:ascii="Palatino Linotype" w:hAnsi="Palatino Linotype"/>
          <w:b/>
          <w:bCs/>
          <w:i/>
          <w:iCs/>
          <w:color w:val="212121"/>
          <w:spacing w:val="1"/>
          <w:sz w:val="22"/>
          <w:szCs w:val="22"/>
          <w:bdr w:val="none" w:sz="0" w:space="0" w:color="auto" w:frame="1"/>
          <w:lang w:val="es-ES" w:eastAsia="es-MX"/>
        </w:rPr>
        <w:t>c</w:t>
      </w:r>
      <w:r w:rsidRPr="00307D38">
        <w:rPr>
          <w:rFonts w:ascii="Palatino Linotype" w:hAnsi="Palatino Linotype"/>
          <w:b/>
          <w:bCs/>
          <w:i/>
          <w:iCs/>
          <w:color w:val="212121"/>
          <w:sz w:val="22"/>
          <w:szCs w:val="22"/>
          <w:bdr w:val="none" w:sz="0" w:space="0" w:color="auto" w:frame="1"/>
          <w:lang w:val="es-ES" w:eastAsia="es-MX"/>
        </w:rPr>
        <w:t>ió</w:t>
      </w:r>
      <w:r w:rsidRPr="00307D38">
        <w:rPr>
          <w:rFonts w:ascii="Palatino Linotype" w:hAnsi="Palatino Linotype"/>
          <w:b/>
          <w:bCs/>
          <w:i/>
          <w:iCs/>
          <w:color w:val="212121"/>
          <w:spacing w:val="-2"/>
          <w:sz w:val="22"/>
          <w:szCs w:val="22"/>
          <w:bdr w:val="none" w:sz="0" w:space="0" w:color="auto" w:frame="1"/>
          <w:lang w:val="es-ES" w:eastAsia="es-MX"/>
        </w:rPr>
        <w:t>n</w:t>
      </w:r>
      <w:r w:rsidRPr="00307D38">
        <w:rPr>
          <w:rFonts w:ascii="Palatino Linotype" w:hAnsi="Palatino Linotype"/>
          <w:b/>
          <w:bCs/>
          <w:i/>
          <w:iCs/>
          <w:color w:val="212121"/>
          <w:sz w:val="22"/>
          <w:szCs w:val="22"/>
          <w:bdr w:val="none" w:sz="0" w:space="0" w:color="auto" w:frame="1"/>
          <w:lang w:val="es-ES" w:eastAsia="es-MX"/>
        </w:rPr>
        <w:t>.</w:t>
      </w:r>
      <w:r w:rsidRPr="00307D38">
        <w:rPr>
          <w:rFonts w:ascii="Palatino Linotype" w:hAnsi="Palatino Linotype"/>
          <w:b/>
          <w:bCs/>
          <w:i/>
          <w:iCs/>
          <w:color w:val="212121"/>
          <w:spacing w:val="18"/>
          <w:sz w:val="22"/>
          <w:szCs w:val="22"/>
          <w:bdr w:val="none" w:sz="0" w:space="0" w:color="auto" w:frame="1"/>
          <w:lang w:val="es-ES" w:eastAsia="es-MX"/>
        </w:rPr>
        <w:t> </w:t>
      </w:r>
      <w:r w:rsidRPr="00307D38">
        <w:rPr>
          <w:rFonts w:ascii="Palatino Linotype" w:hAnsi="Palatino Linotype"/>
          <w:i/>
          <w:iCs/>
          <w:color w:val="212121"/>
          <w:spacing w:val="18"/>
          <w:sz w:val="22"/>
          <w:szCs w:val="22"/>
          <w:bdr w:val="none" w:sz="0" w:space="0" w:color="auto" w:frame="1"/>
          <w:lang w:val="es-ES" w:eastAsia="es-MX"/>
        </w:rPr>
        <w:t>L</w:t>
      </w:r>
      <w:r w:rsidRPr="00307D38">
        <w:rPr>
          <w:rFonts w:ascii="Palatino Linotype" w:hAnsi="Palatino Linotype"/>
          <w:i/>
          <w:iCs/>
          <w:color w:val="212121"/>
          <w:spacing w:val="-1"/>
          <w:sz w:val="22"/>
          <w:szCs w:val="22"/>
          <w:bdr w:val="none" w:sz="0" w:space="0" w:color="auto" w:frame="1"/>
          <w:lang w:val="es-ES" w:eastAsia="es-MX"/>
        </w:rPr>
        <w:t>os </w:t>
      </w:r>
      <w:r w:rsidRPr="00307D38">
        <w:rPr>
          <w:rFonts w:ascii="Palatino Linotype" w:hAnsi="Palatino Linotype"/>
          <w:i/>
          <w:iCs/>
          <w:color w:val="212121"/>
          <w:spacing w:val="1"/>
          <w:sz w:val="22"/>
          <w:szCs w:val="22"/>
          <w:bdr w:val="none" w:sz="0" w:space="0" w:color="auto" w:frame="1"/>
          <w:lang w:val="es-ES" w:eastAsia="es-MX"/>
        </w:rPr>
        <w:t>a</w:t>
      </w:r>
      <w:r w:rsidRPr="00307D38">
        <w:rPr>
          <w:rFonts w:ascii="Palatino Linotype" w:hAnsi="Palatino Linotype"/>
          <w:i/>
          <w:iCs/>
          <w:color w:val="212121"/>
          <w:sz w:val="22"/>
          <w:szCs w:val="22"/>
          <w:bdr w:val="none" w:sz="0" w:space="0" w:color="auto" w:frame="1"/>
          <w:lang w:val="es-ES" w:eastAsia="es-MX"/>
        </w:rPr>
        <w:t>rt</w:t>
      </w:r>
      <w:r w:rsidRPr="00307D38">
        <w:rPr>
          <w:rFonts w:ascii="Palatino Linotype" w:hAnsi="Palatino Linotype"/>
          <w:i/>
          <w:iCs/>
          <w:color w:val="212121"/>
          <w:spacing w:val="-2"/>
          <w:sz w:val="22"/>
          <w:szCs w:val="22"/>
          <w:bdr w:val="none" w:sz="0" w:space="0" w:color="auto" w:frame="1"/>
          <w:lang w:val="es-ES" w:eastAsia="es-MX"/>
        </w:rPr>
        <w:t>í</w:t>
      </w:r>
      <w:r w:rsidRPr="00307D38">
        <w:rPr>
          <w:rFonts w:ascii="Palatino Linotype" w:hAnsi="Palatino Linotype"/>
          <w:i/>
          <w:iCs/>
          <w:color w:val="212121"/>
          <w:sz w:val="22"/>
          <w:szCs w:val="22"/>
          <w:bdr w:val="none" w:sz="0" w:space="0" w:color="auto" w:frame="1"/>
          <w:lang w:val="es-ES" w:eastAsia="es-MX"/>
        </w:rPr>
        <w:t>c</w:t>
      </w:r>
      <w:r w:rsidRPr="00307D38">
        <w:rPr>
          <w:rFonts w:ascii="Palatino Linotype" w:hAnsi="Palatino Linotype"/>
          <w:i/>
          <w:iCs/>
          <w:color w:val="212121"/>
          <w:spacing w:val="1"/>
          <w:sz w:val="22"/>
          <w:szCs w:val="22"/>
          <w:bdr w:val="none" w:sz="0" w:space="0" w:color="auto" w:frame="1"/>
          <w:lang w:val="es-ES" w:eastAsia="es-MX"/>
        </w:rPr>
        <w:t>u</w:t>
      </w:r>
      <w:r w:rsidRPr="00307D38">
        <w:rPr>
          <w:rFonts w:ascii="Palatino Linotype" w:hAnsi="Palatino Linotype"/>
          <w:i/>
          <w:iCs/>
          <w:color w:val="212121"/>
          <w:sz w:val="22"/>
          <w:szCs w:val="22"/>
          <w:bdr w:val="none" w:sz="0" w:space="0" w:color="auto" w:frame="1"/>
          <w:lang w:val="es-ES" w:eastAsia="es-MX"/>
        </w:rPr>
        <w:t>los</w:t>
      </w:r>
      <w:r w:rsidRPr="00307D38">
        <w:rPr>
          <w:rFonts w:ascii="Palatino Linotype" w:hAnsi="Palatino Linotype"/>
          <w:i/>
          <w:iCs/>
          <w:color w:val="212121"/>
          <w:spacing w:val="8"/>
          <w:sz w:val="22"/>
          <w:szCs w:val="22"/>
          <w:bdr w:val="none" w:sz="0" w:space="0" w:color="auto" w:frame="1"/>
          <w:lang w:val="es-ES" w:eastAsia="es-MX"/>
        </w:rPr>
        <w:t> 129 </w:t>
      </w:r>
      <w:r w:rsidRPr="00307D38">
        <w:rPr>
          <w:rFonts w:ascii="Palatino Linotype" w:hAnsi="Palatino Linotype"/>
          <w:i/>
          <w:iCs/>
          <w:color w:val="212121"/>
          <w:spacing w:val="1"/>
          <w:sz w:val="22"/>
          <w:szCs w:val="22"/>
          <w:bdr w:val="none" w:sz="0" w:space="0" w:color="auto" w:frame="1"/>
          <w:lang w:val="es-ES" w:eastAsia="es-MX"/>
        </w:rPr>
        <w:t>d</w:t>
      </w:r>
      <w:r w:rsidRPr="00307D38">
        <w:rPr>
          <w:rFonts w:ascii="Palatino Linotype" w:hAnsi="Palatino Linotype"/>
          <w:i/>
          <w:iCs/>
          <w:color w:val="212121"/>
          <w:sz w:val="22"/>
          <w:szCs w:val="22"/>
          <w:bdr w:val="none" w:sz="0" w:space="0" w:color="auto" w:frame="1"/>
          <w:lang w:val="es-ES" w:eastAsia="es-MX"/>
        </w:rPr>
        <w:t>e</w:t>
      </w:r>
      <w:r w:rsidRPr="00307D38">
        <w:rPr>
          <w:rFonts w:ascii="Palatino Linotype" w:hAnsi="Palatino Linotype"/>
          <w:i/>
          <w:iCs/>
          <w:color w:val="212121"/>
          <w:spacing w:val="9"/>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la</w:t>
      </w:r>
      <w:r w:rsidRPr="00307D38">
        <w:rPr>
          <w:rFonts w:ascii="Palatino Linotype" w:hAnsi="Palatino Linotype"/>
          <w:i/>
          <w:iCs/>
          <w:color w:val="212121"/>
          <w:spacing w:val="10"/>
          <w:sz w:val="22"/>
          <w:szCs w:val="22"/>
          <w:bdr w:val="none" w:sz="0" w:space="0" w:color="auto" w:frame="1"/>
          <w:lang w:val="es-ES" w:eastAsia="es-MX"/>
        </w:rPr>
        <w:t> </w:t>
      </w:r>
      <w:r w:rsidRPr="00307D38">
        <w:rPr>
          <w:rFonts w:ascii="Palatino Linotype" w:hAnsi="Palatino Linotype"/>
          <w:i/>
          <w:iCs/>
          <w:color w:val="212121"/>
          <w:spacing w:val="-1"/>
          <w:sz w:val="22"/>
          <w:szCs w:val="22"/>
          <w:bdr w:val="none" w:sz="0" w:space="0" w:color="auto" w:frame="1"/>
          <w:lang w:val="es-ES" w:eastAsia="es-MX"/>
        </w:rPr>
        <w:t>L</w:t>
      </w:r>
      <w:r w:rsidRPr="00307D38">
        <w:rPr>
          <w:rFonts w:ascii="Palatino Linotype" w:hAnsi="Palatino Linotype"/>
          <w:i/>
          <w:iCs/>
          <w:color w:val="212121"/>
          <w:spacing w:val="1"/>
          <w:sz w:val="22"/>
          <w:szCs w:val="22"/>
          <w:bdr w:val="none" w:sz="0" w:space="0" w:color="auto" w:frame="1"/>
          <w:lang w:val="es-ES" w:eastAsia="es-MX"/>
        </w:rPr>
        <w:t>e</w:t>
      </w:r>
      <w:r w:rsidRPr="00307D38">
        <w:rPr>
          <w:rFonts w:ascii="Palatino Linotype" w:hAnsi="Palatino Linotype"/>
          <w:i/>
          <w:iCs/>
          <w:color w:val="212121"/>
          <w:sz w:val="22"/>
          <w:szCs w:val="22"/>
          <w:bdr w:val="none" w:sz="0" w:space="0" w:color="auto" w:frame="1"/>
          <w:lang w:val="es-ES" w:eastAsia="es-MX"/>
        </w:rPr>
        <w:t>y</w:t>
      </w:r>
      <w:r w:rsidRPr="00307D38">
        <w:rPr>
          <w:rFonts w:ascii="Palatino Linotype" w:hAnsi="Palatino Linotype"/>
          <w:i/>
          <w:iCs/>
          <w:color w:val="212121"/>
          <w:spacing w:val="8"/>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General</w:t>
      </w:r>
      <w:r w:rsidRPr="00307D38">
        <w:rPr>
          <w:rFonts w:ascii="Palatino Linotype" w:hAnsi="Palatino Linotype"/>
          <w:i/>
          <w:iCs/>
          <w:color w:val="212121"/>
          <w:spacing w:val="10"/>
          <w:sz w:val="22"/>
          <w:szCs w:val="22"/>
          <w:bdr w:val="none" w:sz="0" w:space="0" w:color="auto" w:frame="1"/>
          <w:lang w:val="es-ES" w:eastAsia="es-MX"/>
        </w:rPr>
        <w:t> </w:t>
      </w:r>
      <w:r w:rsidRPr="00307D38">
        <w:rPr>
          <w:rFonts w:ascii="Palatino Linotype" w:hAnsi="Palatino Linotype"/>
          <w:i/>
          <w:iCs/>
          <w:color w:val="212121"/>
          <w:spacing w:val="-1"/>
          <w:sz w:val="22"/>
          <w:szCs w:val="22"/>
          <w:bdr w:val="none" w:sz="0" w:space="0" w:color="auto" w:frame="1"/>
          <w:lang w:val="es-ES" w:eastAsia="es-MX"/>
        </w:rPr>
        <w:t>d</w:t>
      </w:r>
      <w:r w:rsidRPr="00307D38">
        <w:rPr>
          <w:rFonts w:ascii="Palatino Linotype" w:hAnsi="Palatino Linotype"/>
          <w:i/>
          <w:iCs/>
          <w:color w:val="212121"/>
          <w:sz w:val="22"/>
          <w:szCs w:val="22"/>
          <w:bdr w:val="none" w:sz="0" w:space="0" w:color="auto" w:frame="1"/>
          <w:lang w:val="es-ES" w:eastAsia="es-MX"/>
        </w:rPr>
        <w:t>e</w:t>
      </w:r>
      <w:r w:rsidRPr="00307D38">
        <w:rPr>
          <w:rFonts w:ascii="Palatino Linotype" w:hAnsi="Palatino Linotype"/>
          <w:i/>
          <w:iCs/>
          <w:color w:val="212121"/>
          <w:spacing w:val="9"/>
          <w:sz w:val="22"/>
          <w:szCs w:val="22"/>
          <w:bdr w:val="none" w:sz="0" w:space="0" w:color="auto" w:frame="1"/>
          <w:lang w:val="es-ES" w:eastAsia="es-MX"/>
        </w:rPr>
        <w:t> </w:t>
      </w:r>
      <w:r w:rsidRPr="00307D38">
        <w:rPr>
          <w:rFonts w:ascii="Palatino Linotype" w:hAnsi="Palatino Linotype"/>
          <w:i/>
          <w:iCs/>
          <w:color w:val="212121"/>
          <w:spacing w:val="2"/>
          <w:sz w:val="22"/>
          <w:szCs w:val="22"/>
          <w:bdr w:val="none" w:sz="0" w:space="0" w:color="auto" w:frame="1"/>
          <w:lang w:val="es-ES" w:eastAsia="es-MX"/>
        </w:rPr>
        <w:t>T</w:t>
      </w:r>
      <w:r w:rsidRPr="00307D38">
        <w:rPr>
          <w:rFonts w:ascii="Palatino Linotype" w:hAnsi="Palatino Linotype"/>
          <w:i/>
          <w:iCs/>
          <w:color w:val="212121"/>
          <w:sz w:val="22"/>
          <w:szCs w:val="22"/>
          <w:bdr w:val="none" w:sz="0" w:space="0" w:color="auto" w:frame="1"/>
          <w:lang w:val="es-ES" w:eastAsia="es-MX"/>
        </w:rPr>
        <w:t>r</w:t>
      </w:r>
      <w:r w:rsidRPr="00307D38">
        <w:rPr>
          <w:rFonts w:ascii="Palatino Linotype" w:hAnsi="Palatino Linotype"/>
          <w:i/>
          <w:iCs/>
          <w:color w:val="212121"/>
          <w:spacing w:val="-2"/>
          <w:sz w:val="22"/>
          <w:szCs w:val="22"/>
          <w:bdr w:val="none" w:sz="0" w:space="0" w:color="auto" w:frame="1"/>
          <w:lang w:val="es-ES" w:eastAsia="es-MX"/>
        </w:rPr>
        <w:t>a</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s</w:t>
      </w:r>
      <w:r w:rsidRPr="00307D38">
        <w:rPr>
          <w:rFonts w:ascii="Palatino Linotype" w:hAnsi="Palatino Linotype"/>
          <w:i/>
          <w:iCs/>
          <w:color w:val="212121"/>
          <w:spacing w:val="1"/>
          <w:sz w:val="22"/>
          <w:szCs w:val="22"/>
          <w:bdr w:val="none" w:sz="0" w:space="0" w:color="auto" w:frame="1"/>
          <w:lang w:val="es-ES" w:eastAsia="es-MX"/>
        </w:rPr>
        <w:t>pa</w:t>
      </w:r>
      <w:r w:rsidRPr="00307D38">
        <w:rPr>
          <w:rFonts w:ascii="Palatino Linotype" w:hAnsi="Palatino Linotype"/>
          <w:i/>
          <w:iCs/>
          <w:color w:val="212121"/>
          <w:sz w:val="22"/>
          <w:szCs w:val="22"/>
          <w:bdr w:val="none" w:sz="0" w:space="0" w:color="auto" w:frame="1"/>
          <w:lang w:val="es-ES" w:eastAsia="es-MX"/>
        </w:rPr>
        <w:t>r</w:t>
      </w:r>
      <w:r w:rsidRPr="00307D38">
        <w:rPr>
          <w:rFonts w:ascii="Palatino Linotype" w:hAnsi="Palatino Linotype"/>
          <w:i/>
          <w:iCs/>
          <w:color w:val="212121"/>
          <w:spacing w:val="-2"/>
          <w:sz w:val="22"/>
          <w:szCs w:val="22"/>
          <w:bdr w:val="none" w:sz="0" w:space="0" w:color="auto" w:frame="1"/>
          <w:lang w:val="es-ES" w:eastAsia="es-MX"/>
        </w:rPr>
        <w:t>e</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cia y Acc</w:t>
      </w:r>
      <w:r w:rsidRPr="00307D38">
        <w:rPr>
          <w:rFonts w:ascii="Palatino Linotype" w:hAnsi="Palatino Linotype"/>
          <w:i/>
          <w:iCs/>
          <w:color w:val="212121"/>
          <w:spacing w:val="1"/>
          <w:sz w:val="22"/>
          <w:szCs w:val="22"/>
          <w:bdr w:val="none" w:sz="0" w:space="0" w:color="auto" w:frame="1"/>
          <w:lang w:val="es-ES" w:eastAsia="es-MX"/>
        </w:rPr>
        <w:t>e</w:t>
      </w:r>
      <w:r w:rsidRPr="00307D38">
        <w:rPr>
          <w:rFonts w:ascii="Palatino Linotype" w:hAnsi="Palatino Linotype"/>
          <w:i/>
          <w:iCs/>
          <w:color w:val="212121"/>
          <w:sz w:val="22"/>
          <w:szCs w:val="22"/>
          <w:bdr w:val="none" w:sz="0" w:space="0" w:color="auto" w:frame="1"/>
          <w:lang w:val="es-ES" w:eastAsia="es-MX"/>
        </w:rPr>
        <w:t>so</w:t>
      </w:r>
      <w:r w:rsidRPr="00307D38">
        <w:rPr>
          <w:rFonts w:ascii="Palatino Linotype" w:hAnsi="Palatino Linotype"/>
          <w:i/>
          <w:iCs/>
          <w:color w:val="212121"/>
          <w:spacing w:val="3"/>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a</w:t>
      </w:r>
      <w:r w:rsidRPr="00307D38">
        <w:rPr>
          <w:rFonts w:ascii="Palatino Linotype" w:hAnsi="Palatino Linotype"/>
          <w:i/>
          <w:iCs/>
          <w:color w:val="212121"/>
          <w:spacing w:val="1"/>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la I</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f</w:t>
      </w:r>
      <w:r w:rsidRPr="00307D38">
        <w:rPr>
          <w:rFonts w:ascii="Palatino Linotype" w:hAnsi="Palatino Linotype"/>
          <w:i/>
          <w:iCs/>
          <w:color w:val="212121"/>
          <w:spacing w:val="1"/>
          <w:sz w:val="22"/>
          <w:szCs w:val="22"/>
          <w:bdr w:val="none" w:sz="0" w:space="0" w:color="auto" w:frame="1"/>
          <w:lang w:val="es-ES" w:eastAsia="es-MX"/>
        </w:rPr>
        <w:t>o</w:t>
      </w:r>
      <w:r w:rsidRPr="00307D38">
        <w:rPr>
          <w:rFonts w:ascii="Palatino Linotype" w:hAnsi="Palatino Linotype"/>
          <w:i/>
          <w:iCs/>
          <w:color w:val="212121"/>
          <w:spacing w:val="-3"/>
          <w:sz w:val="22"/>
          <w:szCs w:val="22"/>
          <w:bdr w:val="none" w:sz="0" w:space="0" w:color="auto" w:frame="1"/>
          <w:lang w:val="es-ES" w:eastAsia="es-MX"/>
        </w:rPr>
        <w:t>r</w:t>
      </w:r>
      <w:r w:rsidRPr="00307D38">
        <w:rPr>
          <w:rFonts w:ascii="Palatino Linotype" w:hAnsi="Palatino Linotype"/>
          <w:i/>
          <w:iCs/>
          <w:color w:val="212121"/>
          <w:spacing w:val="1"/>
          <w:sz w:val="22"/>
          <w:szCs w:val="22"/>
          <w:bdr w:val="none" w:sz="0" w:space="0" w:color="auto" w:frame="1"/>
          <w:lang w:val="es-ES" w:eastAsia="es-MX"/>
        </w:rPr>
        <w:t>ma</w:t>
      </w:r>
      <w:r w:rsidRPr="00307D38">
        <w:rPr>
          <w:rFonts w:ascii="Palatino Linotype" w:hAnsi="Palatino Linotype"/>
          <w:i/>
          <w:iCs/>
          <w:color w:val="212121"/>
          <w:sz w:val="22"/>
          <w:szCs w:val="22"/>
          <w:bdr w:val="none" w:sz="0" w:space="0" w:color="auto" w:frame="1"/>
          <w:lang w:val="es-ES" w:eastAsia="es-MX"/>
        </w:rPr>
        <w:t>ci</w:t>
      </w:r>
      <w:r w:rsidRPr="00307D38">
        <w:rPr>
          <w:rFonts w:ascii="Palatino Linotype" w:hAnsi="Palatino Linotype"/>
          <w:i/>
          <w:iCs/>
          <w:color w:val="212121"/>
          <w:spacing w:val="-2"/>
          <w:sz w:val="22"/>
          <w:szCs w:val="22"/>
          <w:bdr w:val="none" w:sz="0" w:space="0" w:color="auto" w:frame="1"/>
          <w:lang w:val="es-ES" w:eastAsia="es-MX"/>
        </w:rPr>
        <w:t>ó</w:t>
      </w:r>
      <w:r w:rsidRPr="00307D38">
        <w:rPr>
          <w:rFonts w:ascii="Palatino Linotype" w:hAnsi="Palatino Linotype"/>
          <w:i/>
          <w:iCs/>
          <w:color w:val="212121"/>
          <w:sz w:val="22"/>
          <w:szCs w:val="22"/>
          <w:bdr w:val="none" w:sz="0" w:space="0" w:color="auto" w:frame="1"/>
          <w:lang w:val="es-ES" w:eastAsia="es-MX"/>
        </w:rPr>
        <w:t>n</w:t>
      </w:r>
      <w:r w:rsidRPr="00307D38">
        <w:rPr>
          <w:rFonts w:ascii="Palatino Linotype" w:hAnsi="Palatino Linotype"/>
          <w:i/>
          <w:iCs/>
          <w:color w:val="212121"/>
          <w:spacing w:val="6"/>
          <w:sz w:val="22"/>
          <w:szCs w:val="22"/>
          <w:bdr w:val="none" w:sz="0" w:space="0" w:color="auto" w:frame="1"/>
          <w:lang w:val="es-ES" w:eastAsia="es-MX"/>
        </w:rPr>
        <w:t> </w:t>
      </w:r>
      <w:r w:rsidRPr="00307D38">
        <w:rPr>
          <w:rFonts w:ascii="Palatino Linotype" w:hAnsi="Palatino Linotype"/>
          <w:i/>
          <w:iCs/>
          <w:color w:val="212121"/>
          <w:spacing w:val="-2"/>
          <w:sz w:val="22"/>
          <w:szCs w:val="22"/>
          <w:bdr w:val="none" w:sz="0" w:space="0" w:color="auto" w:frame="1"/>
          <w:lang w:val="es-ES" w:eastAsia="es-MX"/>
        </w:rPr>
        <w:t>P</w:t>
      </w:r>
      <w:r w:rsidRPr="00307D38">
        <w:rPr>
          <w:rFonts w:ascii="Palatino Linotype" w:hAnsi="Palatino Linotype"/>
          <w:i/>
          <w:iCs/>
          <w:color w:val="212121"/>
          <w:spacing w:val="1"/>
          <w:sz w:val="22"/>
          <w:szCs w:val="22"/>
          <w:bdr w:val="none" w:sz="0" w:space="0" w:color="auto" w:frame="1"/>
          <w:lang w:val="es-ES" w:eastAsia="es-MX"/>
        </w:rPr>
        <w:t>úb</w:t>
      </w:r>
      <w:r w:rsidRPr="00307D38">
        <w:rPr>
          <w:rFonts w:ascii="Palatino Linotype" w:hAnsi="Palatino Linotype"/>
          <w:i/>
          <w:iCs/>
          <w:color w:val="212121"/>
          <w:sz w:val="22"/>
          <w:szCs w:val="22"/>
          <w:bdr w:val="none" w:sz="0" w:space="0" w:color="auto" w:frame="1"/>
          <w:lang w:val="es-ES" w:eastAsia="es-MX"/>
        </w:rPr>
        <w:t>l</w:t>
      </w:r>
      <w:r w:rsidRPr="00307D38">
        <w:rPr>
          <w:rFonts w:ascii="Palatino Linotype" w:hAnsi="Palatino Linotype"/>
          <w:i/>
          <w:iCs/>
          <w:color w:val="212121"/>
          <w:spacing w:val="-1"/>
          <w:sz w:val="22"/>
          <w:szCs w:val="22"/>
          <w:bdr w:val="none" w:sz="0" w:space="0" w:color="auto" w:frame="1"/>
          <w:lang w:val="es-ES" w:eastAsia="es-MX"/>
        </w:rPr>
        <w:t>i</w:t>
      </w:r>
      <w:r w:rsidRPr="00307D38">
        <w:rPr>
          <w:rFonts w:ascii="Palatino Linotype" w:hAnsi="Palatino Linotype"/>
          <w:i/>
          <w:iCs/>
          <w:color w:val="212121"/>
          <w:sz w:val="22"/>
          <w:szCs w:val="22"/>
          <w:bdr w:val="none" w:sz="0" w:space="0" w:color="auto" w:frame="1"/>
          <w:lang w:val="es-ES" w:eastAsia="es-MX"/>
        </w:rPr>
        <w:t>ca y </w:t>
      </w:r>
      <w:r w:rsidRPr="00307D38">
        <w:rPr>
          <w:rFonts w:ascii="Palatino Linotype" w:hAnsi="Palatino Linotype"/>
          <w:i/>
          <w:iCs/>
          <w:color w:val="212121"/>
          <w:spacing w:val="8"/>
          <w:sz w:val="22"/>
          <w:szCs w:val="22"/>
          <w:bdr w:val="none" w:sz="0" w:space="0" w:color="auto" w:frame="1"/>
          <w:lang w:val="es-ES" w:eastAsia="es-MX"/>
        </w:rPr>
        <w:t>130, párrafo cuarto, </w:t>
      </w:r>
      <w:r w:rsidRPr="00307D38">
        <w:rPr>
          <w:rFonts w:ascii="Palatino Linotype" w:hAnsi="Palatino Linotype"/>
          <w:i/>
          <w:iCs/>
          <w:color w:val="212121"/>
          <w:spacing w:val="1"/>
          <w:sz w:val="22"/>
          <w:szCs w:val="22"/>
          <w:bdr w:val="none" w:sz="0" w:space="0" w:color="auto" w:frame="1"/>
          <w:lang w:val="es-ES" w:eastAsia="es-MX"/>
        </w:rPr>
        <w:t>d</w:t>
      </w:r>
      <w:r w:rsidRPr="00307D38">
        <w:rPr>
          <w:rFonts w:ascii="Palatino Linotype" w:hAnsi="Palatino Linotype"/>
          <w:i/>
          <w:iCs/>
          <w:color w:val="212121"/>
          <w:sz w:val="22"/>
          <w:szCs w:val="22"/>
          <w:bdr w:val="none" w:sz="0" w:space="0" w:color="auto" w:frame="1"/>
          <w:lang w:val="es-ES" w:eastAsia="es-MX"/>
        </w:rPr>
        <w:t>e</w:t>
      </w:r>
      <w:r w:rsidRPr="00307D38">
        <w:rPr>
          <w:rFonts w:ascii="Palatino Linotype" w:hAnsi="Palatino Linotype"/>
          <w:i/>
          <w:iCs/>
          <w:color w:val="212121"/>
          <w:spacing w:val="9"/>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la</w:t>
      </w:r>
      <w:r w:rsidRPr="00307D38">
        <w:rPr>
          <w:rFonts w:ascii="Palatino Linotype" w:hAnsi="Palatino Linotype"/>
          <w:i/>
          <w:iCs/>
          <w:color w:val="212121"/>
          <w:spacing w:val="10"/>
          <w:sz w:val="22"/>
          <w:szCs w:val="22"/>
          <w:bdr w:val="none" w:sz="0" w:space="0" w:color="auto" w:frame="1"/>
          <w:lang w:val="es-ES" w:eastAsia="es-MX"/>
        </w:rPr>
        <w:t> </w:t>
      </w:r>
      <w:r w:rsidRPr="00307D38">
        <w:rPr>
          <w:rFonts w:ascii="Palatino Linotype" w:hAnsi="Palatino Linotype"/>
          <w:i/>
          <w:iCs/>
          <w:color w:val="212121"/>
          <w:spacing w:val="-1"/>
          <w:sz w:val="22"/>
          <w:szCs w:val="22"/>
          <w:bdr w:val="none" w:sz="0" w:space="0" w:color="auto" w:frame="1"/>
          <w:lang w:val="es-ES" w:eastAsia="es-MX"/>
        </w:rPr>
        <w:t>L</w:t>
      </w:r>
      <w:r w:rsidRPr="00307D38">
        <w:rPr>
          <w:rFonts w:ascii="Palatino Linotype" w:hAnsi="Palatino Linotype"/>
          <w:i/>
          <w:iCs/>
          <w:color w:val="212121"/>
          <w:spacing w:val="1"/>
          <w:sz w:val="22"/>
          <w:szCs w:val="22"/>
          <w:bdr w:val="none" w:sz="0" w:space="0" w:color="auto" w:frame="1"/>
          <w:lang w:val="es-ES" w:eastAsia="es-MX"/>
        </w:rPr>
        <w:t>e</w:t>
      </w:r>
      <w:r w:rsidRPr="00307D38">
        <w:rPr>
          <w:rFonts w:ascii="Palatino Linotype" w:hAnsi="Palatino Linotype"/>
          <w:i/>
          <w:iCs/>
          <w:color w:val="212121"/>
          <w:sz w:val="22"/>
          <w:szCs w:val="22"/>
          <w:bdr w:val="none" w:sz="0" w:space="0" w:color="auto" w:frame="1"/>
          <w:lang w:val="es-ES" w:eastAsia="es-MX"/>
        </w:rPr>
        <w:t>y</w:t>
      </w:r>
      <w:r w:rsidRPr="00307D38">
        <w:rPr>
          <w:rFonts w:ascii="Palatino Linotype" w:hAnsi="Palatino Linotype"/>
          <w:i/>
          <w:iCs/>
          <w:color w:val="212121"/>
          <w:spacing w:val="8"/>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Fe</w:t>
      </w:r>
      <w:r w:rsidRPr="00307D38">
        <w:rPr>
          <w:rFonts w:ascii="Palatino Linotype" w:hAnsi="Palatino Linotype"/>
          <w:i/>
          <w:iCs/>
          <w:color w:val="212121"/>
          <w:spacing w:val="1"/>
          <w:sz w:val="22"/>
          <w:szCs w:val="22"/>
          <w:bdr w:val="none" w:sz="0" w:space="0" w:color="auto" w:frame="1"/>
          <w:lang w:val="es-ES" w:eastAsia="es-MX"/>
        </w:rPr>
        <w:t>de</w:t>
      </w:r>
      <w:r w:rsidRPr="00307D38">
        <w:rPr>
          <w:rFonts w:ascii="Palatino Linotype" w:hAnsi="Palatino Linotype"/>
          <w:i/>
          <w:iCs/>
          <w:color w:val="212121"/>
          <w:sz w:val="22"/>
          <w:szCs w:val="22"/>
          <w:bdr w:val="none" w:sz="0" w:space="0" w:color="auto" w:frame="1"/>
          <w:lang w:val="es-ES" w:eastAsia="es-MX"/>
        </w:rPr>
        <w:t>ral</w:t>
      </w:r>
      <w:r w:rsidRPr="00307D38">
        <w:rPr>
          <w:rFonts w:ascii="Palatino Linotype" w:hAnsi="Palatino Linotype"/>
          <w:i/>
          <w:iCs/>
          <w:color w:val="212121"/>
          <w:spacing w:val="10"/>
          <w:sz w:val="22"/>
          <w:szCs w:val="22"/>
          <w:bdr w:val="none" w:sz="0" w:space="0" w:color="auto" w:frame="1"/>
          <w:lang w:val="es-ES" w:eastAsia="es-MX"/>
        </w:rPr>
        <w:t> </w:t>
      </w:r>
      <w:r w:rsidRPr="00307D38">
        <w:rPr>
          <w:rFonts w:ascii="Palatino Linotype" w:hAnsi="Palatino Linotype"/>
          <w:i/>
          <w:iCs/>
          <w:color w:val="212121"/>
          <w:spacing w:val="-1"/>
          <w:sz w:val="22"/>
          <w:szCs w:val="22"/>
          <w:bdr w:val="none" w:sz="0" w:space="0" w:color="auto" w:frame="1"/>
          <w:lang w:val="es-ES" w:eastAsia="es-MX"/>
        </w:rPr>
        <w:t>d</w:t>
      </w:r>
      <w:r w:rsidRPr="00307D38">
        <w:rPr>
          <w:rFonts w:ascii="Palatino Linotype" w:hAnsi="Palatino Linotype"/>
          <w:i/>
          <w:iCs/>
          <w:color w:val="212121"/>
          <w:sz w:val="22"/>
          <w:szCs w:val="22"/>
          <w:bdr w:val="none" w:sz="0" w:space="0" w:color="auto" w:frame="1"/>
          <w:lang w:val="es-ES" w:eastAsia="es-MX"/>
        </w:rPr>
        <w:t>e</w:t>
      </w:r>
      <w:r w:rsidRPr="00307D38">
        <w:rPr>
          <w:rFonts w:ascii="Palatino Linotype" w:hAnsi="Palatino Linotype"/>
          <w:i/>
          <w:iCs/>
          <w:color w:val="212121"/>
          <w:spacing w:val="9"/>
          <w:sz w:val="22"/>
          <w:szCs w:val="22"/>
          <w:bdr w:val="none" w:sz="0" w:space="0" w:color="auto" w:frame="1"/>
          <w:lang w:val="es-ES" w:eastAsia="es-MX"/>
        </w:rPr>
        <w:t> </w:t>
      </w:r>
      <w:r w:rsidRPr="00307D38">
        <w:rPr>
          <w:rFonts w:ascii="Palatino Linotype" w:hAnsi="Palatino Linotype"/>
          <w:i/>
          <w:iCs/>
          <w:color w:val="212121"/>
          <w:spacing w:val="2"/>
          <w:sz w:val="22"/>
          <w:szCs w:val="22"/>
          <w:bdr w:val="none" w:sz="0" w:space="0" w:color="auto" w:frame="1"/>
          <w:lang w:val="es-ES" w:eastAsia="es-MX"/>
        </w:rPr>
        <w:t>T</w:t>
      </w:r>
      <w:r w:rsidRPr="00307D38">
        <w:rPr>
          <w:rFonts w:ascii="Palatino Linotype" w:hAnsi="Palatino Linotype"/>
          <w:i/>
          <w:iCs/>
          <w:color w:val="212121"/>
          <w:sz w:val="22"/>
          <w:szCs w:val="22"/>
          <w:bdr w:val="none" w:sz="0" w:space="0" w:color="auto" w:frame="1"/>
          <w:lang w:val="es-ES" w:eastAsia="es-MX"/>
        </w:rPr>
        <w:t>r</w:t>
      </w:r>
      <w:r w:rsidRPr="00307D38">
        <w:rPr>
          <w:rFonts w:ascii="Palatino Linotype" w:hAnsi="Palatino Linotype"/>
          <w:i/>
          <w:iCs/>
          <w:color w:val="212121"/>
          <w:spacing w:val="-2"/>
          <w:sz w:val="22"/>
          <w:szCs w:val="22"/>
          <w:bdr w:val="none" w:sz="0" w:space="0" w:color="auto" w:frame="1"/>
          <w:lang w:val="es-ES" w:eastAsia="es-MX"/>
        </w:rPr>
        <w:t>a</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s</w:t>
      </w:r>
      <w:r w:rsidRPr="00307D38">
        <w:rPr>
          <w:rFonts w:ascii="Palatino Linotype" w:hAnsi="Palatino Linotype"/>
          <w:i/>
          <w:iCs/>
          <w:color w:val="212121"/>
          <w:spacing w:val="1"/>
          <w:sz w:val="22"/>
          <w:szCs w:val="22"/>
          <w:bdr w:val="none" w:sz="0" w:space="0" w:color="auto" w:frame="1"/>
          <w:lang w:val="es-ES" w:eastAsia="es-MX"/>
        </w:rPr>
        <w:t>pa</w:t>
      </w:r>
      <w:r w:rsidRPr="00307D38">
        <w:rPr>
          <w:rFonts w:ascii="Palatino Linotype" w:hAnsi="Palatino Linotype"/>
          <w:i/>
          <w:iCs/>
          <w:color w:val="212121"/>
          <w:sz w:val="22"/>
          <w:szCs w:val="22"/>
          <w:bdr w:val="none" w:sz="0" w:space="0" w:color="auto" w:frame="1"/>
          <w:lang w:val="es-ES" w:eastAsia="es-MX"/>
        </w:rPr>
        <w:t>r</w:t>
      </w:r>
      <w:r w:rsidRPr="00307D38">
        <w:rPr>
          <w:rFonts w:ascii="Palatino Linotype" w:hAnsi="Palatino Linotype"/>
          <w:i/>
          <w:iCs/>
          <w:color w:val="212121"/>
          <w:spacing w:val="-2"/>
          <w:sz w:val="22"/>
          <w:szCs w:val="22"/>
          <w:bdr w:val="none" w:sz="0" w:space="0" w:color="auto" w:frame="1"/>
          <w:lang w:val="es-ES" w:eastAsia="es-MX"/>
        </w:rPr>
        <w:t>e</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cia y Acc</w:t>
      </w:r>
      <w:r w:rsidRPr="00307D38">
        <w:rPr>
          <w:rFonts w:ascii="Palatino Linotype" w:hAnsi="Palatino Linotype"/>
          <w:i/>
          <w:iCs/>
          <w:color w:val="212121"/>
          <w:spacing w:val="1"/>
          <w:sz w:val="22"/>
          <w:szCs w:val="22"/>
          <w:bdr w:val="none" w:sz="0" w:space="0" w:color="auto" w:frame="1"/>
          <w:lang w:val="es-ES" w:eastAsia="es-MX"/>
        </w:rPr>
        <w:t>e</w:t>
      </w:r>
      <w:r w:rsidRPr="00307D38">
        <w:rPr>
          <w:rFonts w:ascii="Palatino Linotype" w:hAnsi="Palatino Linotype"/>
          <w:i/>
          <w:iCs/>
          <w:color w:val="212121"/>
          <w:sz w:val="22"/>
          <w:szCs w:val="22"/>
          <w:bdr w:val="none" w:sz="0" w:space="0" w:color="auto" w:frame="1"/>
          <w:lang w:val="es-ES" w:eastAsia="es-MX"/>
        </w:rPr>
        <w:t>so</w:t>
      </w:r>
      <w:r w:rsidRPr="00307D38">
        <w:rPr>
          <w:rFonts w:ascii="Palatino Linotype" w:hAnsi="Palatino Linotype"/>
          <w:i/>
          <w:iCs/>
          <w:color w:val="212121"/>
          <w:spacing w:val="3"/>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a</w:t>
      </w:r>
      <w:r w:rsidRPr="00307D38">
        <w:rPr>
          <w:rFonts w:ascii="Palatino Linotype" w:hAnsi="Palatino Linotype"/>
          <w:i/>
          <w:iCs/>
          <w:color w:val="212121"/>
          <w:spacing w:val="1"/>
          <w:sz w:val="22"/>
          <w:szCs w:val="22"/>
          <w:bdr w:val="none" w:sz="0" w:space="0" w:color="auto" w:frame="1"/>
          <w:lang w:val="es-ES" w:eastAsia="es-MX"/>
        </w:rPr>
        <w:t> </w:t>
      </w:r>
      <w:r w:rsidRPr="00307D38">
        <w:rPr>
          <w:rFonts w:ascii="Palatino Linotype" w:hAnsi="Palatino Linotype"/>
          <w:i/>
          <w:iCs/>
          <w:color w:val="212121"/>
          <w:sz w:val="22"/>
          <w:szCs w:val="22"/>
          <w:bdr w:val="none" w:sz="0" w:space="0" w:color="auto" w:frame="1"/>
          <w:lang w:val="es-ES" w:eastAsia="es-MX"/>
        </w:rPr>
        <w:t>la I</w:t>
      </w:r>
      <w:r w:rsidRPr="00307D38">
        <w:rPr>
          <w:rFonts w:ascii="Palatino Linotype" w:hAnsi="Palatino Linotype"/>
          <w:i/>
          <w:iCs/>
          <w:color w:val="212121"/>
          <w:spacing w:val="-1"/>
          <w:sz w:val="22"/>
          <w:szCs w:val="22"/>
          <w:bdr w:val="none" w:sz="0" w:space="0" w:color="auto" w:frame="1"/>
          <w:lang w:val="es-ES" w:eastAsia="es-MX"/>
        </w:rPr>
        <w:t>n</w:t>
      </w:r>
      <w:r w:rsidRPr="00307D38">
        <w:rPr>
          <w:rFonts w:ascii="Palatino Linotype" w:hAnsi="Palatino Linotype"/>
          <w:i/>
          <w:iCs/>
          <w:color w:val="212121"/>
          <w:sz w:val="22"/>
          <w:szCs w:val="22"/>
          <w:bdr w:val="none" w:sz="0" w:space="0" w:color="auto" w:frame="1"/>
          <w:lang w:val="es-ES" w:eastAsia="es-MX"/>
        </w:rPr>
        <w:t>f</w:t>
      </w:r>
      <w:r w:rsidRPr="00307D38">
        <w:rPr>
          <w:rFonts w:ascii="Palatino Linotype" w:hAnsi="Palatino Linotype"/>
          <w:i/>
          <w:iCs/>
          <w:color w:val="212121"/>
          <w:spacing w:val="1"/>
          <w:sz w:val="22"/>
          <w:szCs w:val="22"/>
          <w:bdr w:val="none" w:sz="0" w:space="0" w:color="auto" w:frame="1"/>
          <w:lang w:val="es-ES" w:eastAsia="es-MX"/>
        </w:rPr>
        <w:t>o</w:t>
      </w:r>
      <w:r w:rsidRPr="00307D38">
        <w:rPr>
          <w:rFonts w:ascii="Palatino Linotype" w:hAnsi="Palatino Linotype"/>
          <w:i/>
          <w:iCs/>
          <w:color w:val="212121"/>
          <w:spacing w:val="-3"/>
          <w:sz w:val="22"/>
          <w:szCs w:val="22"/>
          <w:bdr w:val="none" w:sz="0" w:space="0" w:color="auto" w:frame="1"/>
          <w:lang w:val="es-ES" w:eastAsia="es-MX"/>
        </w:rPr>
        <w:t>r</w:t>
      </w:r>
      <w:r w:rsidRPr="00307D38">
        <w:rPr>
          <w:rFonts w:ascii="Palatino Linotype" w:hAnsi="Palatino Linotype"/>
          <w:i/>
          <w:iCs/>
          <w:color w:val="212121"/>
          <w:spacing w:val="1"/>
          <w:sz w:val="22"/>
          <w:szCs w:val="22"/>
          <w:bdr w:val="none" w:sz="0" w:space="0" w:color="auto" w:frame="1"/>
          <w:lang w:val="es-ES" w:eastAsia="es-MX"/>
        </w:rPr>
        <w:t>ma</w:t>
      </w:r>
      <w:r w:rsidRPr="00307D38">
        <w:rPr>
          <w:rFonts w:ascii="Palatino Linotype" w:hAnsi="Palatino Linotype"/>
          <w:i/>
          <w:iCs/>
          <w:color w:val="212121"/>
          <w:sz w:val="22"/>
          <w:szCs w:val="22"/>
          <w:bdr w:val="none" w:sz="0" w:space="0" w:color="auto" w:frame="1"/>
          <w:lang w:val="es-ES" w:eastAsia="es-MX"/>
        </w:rPr>
        <w:t>ci</w:t>
      </w:r>
      <w:r w:rsidRPr="00307D38">
        <w:rPr>
          <w:rFonts w:ascii="Palatino Linotype" w:hAnsi="Palatino Linotype"/>
          <w:i/>
          <w:iCs/>
          <w:color w:val="212121"/>
          <w:spacing w:val="-2"/>
          <w:sz w:val="22"/>
          <w:szCs w:val="22"/>
          <w:bdr w:val="none" w:sz="0" w:space="0" w:color="auto" w:frame="1"/>
          <w:lang w:val="es-ES" w:eastAsia="es-MX"/>
        </w:rPr>
        <w:t>ó</w:t>
      </w:r>
      <w:r w:rsidRPr="00307D38">
        <w:rPr>
          <w:rFonts w:ascii="Palatino Linotype" w:hAnsi="Palatino Linotype"/>
          <w:i/>
          <w:iCs/>
          <w:color w:val="212121"/>
          <w:sz w:val="22"/>
          <w:szCs w:val="22"/>
          <w:bdr w:val="none" w:sz="0" w:space="0" w:color="auto" w:frame="1"/>
          <w:lang w:val="es-ES" w:eastAsia="es-MX"/>
        </w:rPr>
        <w:t>n</w:t>
      </w:r>
      <w:r w:rsidRPr="00307D38">
        <w:rPr>
          <w:rFonts w:ascii="Palatino Linotype" w:hAnsi="Palatino Linotype"/>
          <w:i/>
          <w:iCs/>
          <w:color w:val="212121"/>
          <w:spacing w:val="6"/>
          <w:sz w:val="22"/>
          <w:szCs w:val="22"/>
          <w:bdr w:val="none" w:sz="0" w:space="0" w:color="auto" w:frame="1"/>
          <w:lang w:val="es-ES" w:eastAsia="es-MX"/>
        </w:rPr>
        <w:t> </w:t>
      </w:r>
      <w:r w:rsidRPr="00307D38">
        <w:rPr>
          <w:rFonts w:ascii="Palatino Linotype" w:hAnsi="Palatino Linotype"/>
          <w:i/>
          <w:iCs/>
          <w:color w:val="212121"/>
          <w:spacing w:val="-2"/>
          <w:sz w:val="22"/>
          <w:szCs w:val="22"/>
          <w:bdr w:val="none" w:sz="0" w:space="0" w:color="auto" w:frame="1"/>
          <w:lang w:val="es-ES" w:eastAsia="es-MX"/>
        </w:rPr>
        <w:t>P</w:t>
      </w:r>
      <w:r w:rsidRPr="00307D38">
        <w:rPr>
          <w:rFonts w:ascii="Palatino Linotype" w:hAnsi="Palatino Linotype"/>
          <w:i/>
          <w:iCs/>
          <w:color w:val="212121"/>
          <w:spacing w:val="1"/>
          <w:sz w:val="22"/>
          <w:szCs w:val="22"/>
          <w:bdr w:val="none" w:sz="0" w:space="0" w:color="auto" w:frame="1"/>
          <w:lang w:val="es-ES" w:eastAsia="es-MX"/>
        </w:rPr>
        <w:t>úb</w:t>
      </w:r>
      <w:r w:rsidRPr="00307D38">
        <w:rPr>
          <w:rFonts w:ascii="Palatino Linotype" w:hAnsi="Palatino Linotype"/>
          <w:i/>
          <w:iCs/>
          <w:color w:val="212121"/>
          <w:sz w:val="22"/>
          <w:szCs w:val="22"/>
          <w:bdr w:val="none" w:sz="0" w:space="0" w:color="auto" w:frame="1"/>
          <w:lang w:val="es-ES" w:eastAsia="es-MX"/>
        </w:rPr>
        <w:t>l</w:t>
      </w:r>
      <w:r w:rsidRPr="00307D38">
        <w:rPr>
          <w:rFonts w:ascii="Palatino Linotype" w:hAnsi="Palatino Linotype"/>
          <w:i/>
          <w:iCs/>
          <w:color w:val="212121"/>
          <w:spacing w:val="-1"/>
          <w:sz w:val="22"/>
          <w:szCs w:val="22"/>
          <w:bdr w:val="none" w:sz="0" w:space="0" w:color="auto" w:frame="1"/>
          <w:lang w:val="es-ES" w:eastAsia="es-MX"/>
        </w:rPr>
        <w:t>i</w:t>
      </w:r>
      <w:r w:rsidRPr="00307D38">
        <w:rPr>
          <w:rFonts w:ascii="Palatino Linotype" w:hAnsi="Palatino Linotype"/>
          <w:i/>
          <w:iCs/>
          <w:color w:val="212121"/>
          <w:sz w:val="22"/>
          <w:szCs w:val="22"/>
          <w:bdr w:val="none" w:sz="0" w:space="0" w:color="auto" w:frame="1"/>
          <w:lang w:val="es-ES" w:eastAsia="es-MX"/>
        </w:rPr>
        <w:t>ca, </w:t>
      </w:r>
      <w:r w:rsidRPr="00307D38">
        <w:rPr>
          <w:rFonts w:ascii="Palatino Linotype" w:hAnsi="Palatino Linotype"/>
          <w:i/>
          <w:iCs/>
          <w:color w:val="212121"/>
          <w:spacing w:val="-1"/>
          <w:sz w:val="22"/>
          <w:szCs w:val="22"/>
          <w:bdr w:val="none" w:sz="0" w:space="0" w:color="auto" w:frame="1"/>
          <w:lang w:val="es-ES" w:eastAsia="es-MX"/>
        </w:rPr>
        <w:t>señalan</w:t>
      </w:r>
      <w:r w:rsidRPr="00307D38">
        <w:rPr>
          <w:rFonts w:ascii="Palatino Linotype" w:hAnsi="Palatino Linotype"/>
          <w:i/>
          <w:iCs/>
          <w:color w:val="212121"/>
          <w:spacing w:val="1"/>
          <w:sz w:val="22"/>
          <w:szCs w:val="22"/>
          <w:bdr w:val="none" w:sz="0" w:space="0" w:color="auto" w:frame="1"/>
          <w:lang w:val="es-ES" w:eastAsia="es-MX"/>
        </w:rPr>
        <w:t> </w:t>
      </w:r>
      <w:r w:rsidRPr="00307D38">
        <w:rPr>
          <w:rFonts w:ascii="Palatino Linotype" w:hAnsi="Palatino Linotype"/>
          <w:i/>
          <w:iCs/>
          <w:color w:val="212121"/>
          <w:spacing w:val="-1"/>
          <w:sz w:val="22"/>
          <w:szCs w:val="22"/>
          <w:bdr w:val="none" w:sz="0" w:space="0" w:color="auto" w:frame="1"/>
          <w:lang w:val="es-ES" w:eastAsia="es-MX"/>
        </w:rPr>
        <w:t>q</w:t>
      </w:r>
      <w:r w:rsidRPr="00307D38">
        <w:rPr>
          <w:rFonts w:ascii="Palatino Linotype" w:hAnsi="Palatino Linotype"/>
          <w:i/>
          <w:iCs/>
          <w:color w:val="212121"/>
          <w:spacing w:val="1"/>
          <w:sz w:val="22"/>
          <w:szCs w:val="22"/>
          <w:bdr w:val="none" w:sz="0" w:space="0" w:color="auto" w:frame="1"/>
          <w:lang w:val="es-ES" w:eastAsia="es-MX"/>
        </w:rPr>
        <w:t>u</w:t>
      </w:r>
      <w:r w:rsidRPr="00307D38">
        <w:rPr>
          <w:rFonts w:ascii="Palatino Linotype" w:hAnsi="Palatino Linotype"/>
          <w:i/>
          <w:iCs/>
          <w:color w:val="212121"/>
          <w:sz w:val="22"/>
          <w:szCs w:val="22"/>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r w:rsidRPr="00307D38">
        <w:rPr>
          <w:rFonts w:ascii="Palatino Linotype" w:hAnsi="Palatino Linotype" w:cs="Arial"/>
          <w:i/>
          <w:color w:val="000000"/>
          <w:sz w:val="22"/>
          <w:szCs w:val="22"/>
          <w:lang w:val="es-ES"/>
        </w:rPr>
        <w:t xml:space="preserve">Resoluciones: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r w:rsidRPr="00307D38">
        <w:rPr>
          <w:rFonts w:ascii="Palatino Linotype" w:hAnsi="Palatino Linotype" w:cs="Arial"/>
          <w:i/>
          <w:color w:val="000000"/>
          <w:sz w:val="22"/>
          <w:szCs w:val="22"/>
          <w:lang w:val="es-ES"/>
        </w:rPr>
        <w:sym w:font="Symbol" w:char="F0B7"/>
      </w:r>
      <w:r w:rsidRPr="00307D38">
        <w:rPr>
          <w:rFonts w:ascii="Palatino Linotype" w:hAnsi="Palatino Linotype" w:cs="Arial"/>
          <w:i/>
          <w:color w:val="000000"/>
          <w:sz w:val="22"/>
          <w:szCs w:val="22"/>
          <w:lang w:val="es-ES"/>
        </w:rPr>
        <w:t xml:space="preserve"> RRA 0050/16. Instituto Nacional para la Evaluación de la Educación. 13 julio de 2016. Por unanimidad. Comisionado Ponente: Francisco Javier Acuña Llamas.</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r w:rsidRPr="00307D38">
        <w:rPr>
          <w:rFonts w:ascii="Palatino Linotype" w:hAnsi="Palatino Linotype" w:cs="Arial"/>
          <w:i/>
          <w:color w:val="000000"/>
          <w:sz w:val="22"/>
          <w:szCs w:val="22"/>
          <w:lang w:val="es-ES"/>
        </w:rPr>
        <w:lastRenderedPageBreak/>
        <w:sym w:font="Symbol" w:char="F0B7"/>
      </w:r>
      <w:r w:rsidRPr="00307D38">
        <w:rPr>
          <w:rFonts w:ascii="Palatino Linotype" w:hAnsi="Palatino Linotype" w:cs="Arial"/>
          <w:i/>
          <w:color w:val="000000"/>
          <w:sz w:val="22"/>
          <w:szCs w:val="22"/>
          <w:lang w:val="es-ES"/>
        </w:rPr>
        <w:t xml:space="preserve"> RRA 0310/16. Instituto Nacional de Transparencia, Acceso a la Información y Protección de Datos Personales. 10 de agosto de 2016. Por unanimidad. Comisionada Ponente. Areli Cano Guadiana.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r w:rsidRPr="00307D38">
        <w:rPr>
          <w:rFonts w:ascii="Palatino Linotype" w:hAnsi="Palatino Linotype" w:cs="Arial"/>
          <w:i/>
          <w:color w:val="000000"/>
          <w:sz w:val="22"/>
          <w:szCs w:val="22"/>
          <w:lang w:val="es-ES"/>
        </w:rPr>
        <w:sym w:font="Symbol" w:char="F0B7"/>
      </w:r>
      <w:r w:rsidRPr="00307D38">
        <w:rPr>
          <w:rFonts w:ascii="Palatino Linotype" w:hAnsi="Palatino Linotype" w:cs="Arial"/>
          <w:i/>
          <w:color w:val="000000"/>
          <w:sz w:val="22"/>
          <w:szCs w:val="22"/>
          <w:lang w:val="es-ES"/>
        </w:rPr>
        <w:t xml:space="preserve"> RRA 1889/16. Secretaría de Hacienda y Crédito Público. 05 de octubre de 2016. Por unanimidad. Comisionada Ponente. Ximena Puente de la Mora.” </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color w:val="000000"/>
          <w:sz w:val="22"/>
          <w:szCs w:val="22"/>
          <w:lang w:val="es-ES"/>
        </w:rPr>
      </w:pPr>
      <w:r w:rsidRPr="00307D38">
        <w:rPr>
          <w:rFonts w:ascii="Palatino Linotype" w:hAnsi="Palatino Linotype" w:cs="Arial"/>
          <w:i/>
          <w:color w:val="000000"/>
          <w:sz w:val="22"/>
          <w:szCs w:val="22"/>
          <w:lang w:val="es-ES"/>
        </w:rPr>
        <w:t>(Sic)</w:t>
      </w: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p>
    <w:p w:rsidR="009E2646" w:rsidRPr="00307D38" w:rsidRDefault="009E2646"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 xml:space="preserve">Así, este Órgano Garante determina que </w:t>
      </w:r>
      <w:r w:rsidRPr="00307D38">
        <w:rPr>
          <w:rFonts w:ascii="Palatino Linotype" w:hAnsi="Palatino Linotype"/>
          <w:b/>
          <w:lang w:val="es-ES"/>
        </w:rPr>
        <w:t>EL SUJETO OBLIGADO</w:t>
      </w:r>
      <w:r w:rsidRPr="00307D38">
        <w:rPr>
          <w:rFonts w:ascii="Palatino Linotype" w:hAnsi="Palatino Linotype"/>
          <w:lang w:val="es-ES"/>
        </w:rPr>
        <w:t xml:space="preserve"> debe hacer entrega de la información solicitada; tal y como, la genera y obra en sus archivos; por lo que, debe remitir aquella que contenga </w:t>
      </w:r>
      <w:r w:rsidRPr="00307D38">
        <w:rPr>
          <w:rFonts w:ascii="Palatino Linotype" w:hAnsi="Palatino Linotype"/>
          <w:b/>
          <w:lang w:val="es-ES"/>
        </w:rPr>
        <w:t>el mayor grado de desagregación</w:t>
      </w:r>
      <w:r w:rsidRPr="00307D38">
        <w:rPr>
          <w:rFonts w:ascii="Palatino Linotype" w:hAnsi="Palatino Linotype"/>
          <w:lang w:val="es-ES"/>
        </w:rPr>
        <w:t xml:space="preserve"> posible; sin que, dicha situación conlleve a la realización de un documento en específico, es decir, debe entregase la información tal como conste en sus archivos y en el estado en que se encuentren, salvo las excepciones de reserva y confidencialidad de la información. </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rPr>
        <w:t xml:space="preserve">Ahora bien, es importante desglosar la información solicitada, con la remitida en respuesta, a efecto de verificar si </w:t>
      </w:r>
      <w:r w:rsidRPr="00307D38">
        <w:rPr>
          <w:rFonts w:ascii="Palatino Linotype" w:eastAsia="Calibri" w:hAnsi="Palatino Linotype" w:cs="Arial"/>
          <w:b/>
        </w:rPr>
        <w:t xml:space="preserve">EL SUJETO OBLIGADO </w:t>
      </w:r>
      <w:r w:rsidRPr="00307D38">
        <w:rPr>
          <w:rFonts w:ascii="Palatino Linotype" w:eastAsia="Calibri" w:hAnsi="Palatino Linotype" w:cs="Arial"/>
        </w:rPr>
        <w:t>satisfizo el derecho de acceso a la información del ahora</w:t>
      </w:r>
      <w:r w:rsidRPr="00307D38">
        <w:rPr>
          <w:rFonts w:ascii="Palatino Linotype" w:eastAsia="Calibri" w:hAnsi="Palatino Linotype" w:cs="Arial"/>
          <w:b/>
        </w:rPr>
        <w:t xml:space="preserve"> RECURRENTE</w:t>
      </w:r>
      <w:r w:rsidRPr="00307D38">
        <w:rPr>
          <w:rFonts w:ascii="Palatino Linotype" w:eastAsia="Calibri" w:hAnsi="Palatino Linotype" w:cs="Arial"/>
        </w:rPr>
        <w:t>.</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tbl>
      <w:tblPr>
        <w:tblStyle w:val="Tablaconcuadrcula5"/>
        <w:tblW w:w="0" w:type="auto"/>
        <w:tblLayout w:type="fixed"/>
        <w:tblLook w:val="04A0" w:firstRow="1" w:lastRow="0" w:firstColumn="1" w:lastColumn="0" w:noHBand="0" w:noVBand="1"/>
      </w:tblPr>
      <w:tblGrid>
        <w:gridCol w:w="2830"/>
        <w:gridCol w:w="3402"/>
        <w:gridCol w:w="2879"/>
      </w:tblGrid>
      <w:tr w:rsidR="009E2646" w:rsidRPr="00307D38">
        <w:tc>
          <w:tcPr>
            <w:tcW w:w="2830" w:type="dxa"/>
            <w:shd w:val="clear" w:color="auto" w:fill="000000" w:themeFill="text1"/>
          </w:tcPr>
          <w:p w:rsidR="009E2646" w:rsidRPr="00307D38" w:rsidRDefault="009E2646" w:rsidP="003A4BBF">
            <w:pPr>
              <w:spacing w:before="100" w:beforeAutospacing="1" w:after="100" w:afterAutospacing="1" w:line="360" w:lineRule="auto"/>
              <w:contextualSpacing/>
              <w:jc w:val="center"/>
              <w:rPr>
                <w:rFonts w:ascii="Palatino Linotype" w:hAnsi="Palatino Linotype" w:cs="Arial"/>
              </w:rPr>
            </w:pPr>
            <w:r w:rsidRPr="00307D38">
              <w:rPr>
                <w:rFonts w:ascii="Palatino Linotype" w:hAnsi="Palatino Linotype" w:cs="Arial"/>
              </w:rPr>
              <w:t>Solicitud</w:t>
            </w:r>
          </w:p>
        </w:tc>
        <w:tc>
          <w:tcPr>
            <w:tcW w:w="3402" w:type="dxa"/>
            <w:shd w:val="clear" w:color="auto" w:fill="000000" w:themeFill="text1"/>
          </w:tcPr>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Respuesta </w:t>
            </w:r>
          </w:p>
        </w:tc>
        <w:tc>
          <w:tcPr>
            <w:tcW w:w="2879" w:type="dxa"/>
            <w:shd w:val="clear" w:color="auto" w:fill="000000" w:themeFill="text1"/>
          </w:tcPr>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Colmó</w:t>
            </w:r>
          </w:p>
        </w:tc>
      </w:tr>
      <w:tr w:rsidR="00930194" w:rsidRPr="00307D38">
        <w:tc>
          <w:tcPr>
            <w:tcW w:w="2830" w:type="dxa"/>
          </w:tcPr>
          <w:p w:rsidR="00930194" w:rsidRPr="00307D38" w:rsidRDefault="00930194" w:rsidP="00930194">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t xml:space="preserve">1. Solicito saber si su municipio adquirió, pretende adquirir o ha cotizado el software denominado Tributasoft. </w:t>
            </w:r>
          </w:p>
        </w:tc>
        <w:tc>
          <w:tcPr>
            <w:tcW w:w="3402" w:type="dxa"/>
          </w:tcPr>
          <w:p w:rsidR="00930194" w:rsidRPr="00307D38" w:rsidRDefault="00930194" w:rsidP="00930194">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No se ha cotizado o adquirido  durante la administración 2019-2021 o administraciones anteriores</w:t>
            </w:r>
          </w:p>
        </w:tc>
        <w:tc>
          <w:tcPr>
            <w:tcW w:w="2879" w:type="dxa"/>
          </w:tcPr>
          <w:p w:rsidR="00930194" w:rsidRPr="00307D38" w:rsidRDefault="00930194" w:rsidP="00930194">
            <w:pPr>
              <w:spacing w:before="100" w:beforeAutospacing="1" w:after="100" w:afterAutospacing="1" w:line="360" w:lineRule="auto"/>
              <w:contextualSpacing/>
              <w:jc w:val="both"/>
              <w:rPr>
                <w:rFonts w:ascii="Palatino Linotype" w:hAnsi="Palatino Linotype" w:cs="Arial"/>
                <w:b/>
              </w:rPr>
            </w:pPr>
            <w:r w:rsidRPr="00307D38">
              <w:rPr>
                <w:rFonts w:ascii="Palatino Linotype" w:hAnsi="Palatino Linotype" w:cs="Arial"/>
                <w:b/>
              </w:rPr>
              <w:t>Parcialmente</w:t>
            </w:r>
          </w:p>
        </w:tc>
      </w:tr>
      <w:tr w:rsidR="00930194" w:rsidRPr="00307D38">
        <w:tc>
          <w:tcPr>
            <w:tcW w:w="2830" w:type="dxa"/>
          </w:tcPr>
          <w:p w:rsidR="00930194" w:rsidRPr="00307D38" w:rsidRDefault="00930194" w:rsidP="00930194">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t xml:space="preserve">2. Solicito saber en caso de que cuente con dicho </w:t>
            </w:r>
            <w:r w:rsidRPr="00307D38">
              <w:rPr>
                <w:rFonts w:ascii="Palatino Linotype" w:hAnsi="Palatino Linotype"/>
              </w:rPr>
              <w:lastRenderedPageBreak/>
              <w:t xml:space="preserve">software, en que área, dependencia, ente público centralizado, descentralizado, desconcentrado, autónomo o cualquier otro, se utiliza. </w:t>
            </w:r>
          </w:p>
        </w:tc>
        <w:tc>
          <w:tcPr>
            <w:tcW w:w="3402" w:type="dxa"/>
          </w:tcPr>
          <w:p w:rsidR="00930194" w:rsidRPr="00307D38" w:rsidRDefault="00930194" w:rsidP="00930194">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lastRenderedPageBreak/>
              <w:t>No se ha cotizado o adquirido  durante la administración 2019-</w:t>
            </w:r>
            <w:r w:rsidRPr="00307D38">
              <w:rPr>
                <w:rFonts w:ascii="Palatino Linotype" w:hAnsi="Palatino Linotype" w:cs="Arial"/>
              </w:rPr>
              <w:lastRenderedPageBreak/>
              <w:t>2021 o administraciones anteriores</w:t>
            </w:r>
          </w:p>
        </w:tc>
        <w:tc>
          <w:tcPr>
            <w:tcW w:w="2879" w:type="dxa"/>
          </w:tcPr>
          <w:p w:rsidR="00930194" w:rsidRPr="00307D38" w:rsidRDefault="00930194" w:rsidP="00930194">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b/>
              </w:rPr>
              <w:lastRenderedPageBreak/>
              <w:t>Parcialmente</w:t>
            </w:r>
          </w:p>
        </w:tc>
      </w:tr>
      <w:tr w:rsidR="009E2646" w:rsidRPr="00307D38">
        <w:tc>
          <w:tcPr>
            <w:tcW w:w="2830" w:type="dxa"/>
          </w:tcPr>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lastRenderedPageBreak/>
              <w:t xml:space="preserve">3. En caso de que lo hubiese adquirido, solicito saber si se encuentra operando dicho programa y a partir de qué fecha y en caso de que hubiese operado por un periodo de tiempo y en la actualidad ya no lo haga, solicito saber la fecha en que inicio y la fecha en la que culminó su funcionamiento. </w:t>
            </w:r>
          </w:p>
        </w:tc>
        <w:tc>
          <w:tcPr>
            <w:tcW w:w="3402" w:type="dxa"/>
          </w:tcPr>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No se ha cotizado o adquirido  durante la administración 2019-2021 o administraciones anteriores</w:t>
            </w:r>
          </w:p>
        </w:tc>
        <w:tc>
          <w:tcPr>
            <w:tcW w:w="2879" w:type="dxa"/>
          </w:tcPr>
          <w:p w:rsidR="009E2646" w:rsidRPr="00307D38" w:rsidRDefault="009E2646" w:rsidP="003A4BBF">
            <w:pPr>
              <w:spacing w:before="100" w:beforeAutospacing="1" w:after="100" w:afterAutospacing="1" w:line="360" w:lineRule="auto"/>
              <w:contextualSpacing/>
              <w:jc w:val="both"/>
              <w:rPr>
                <w:rFonts w:ascii="Palatino Linotype" w:hAnsi="Palatino Linotype" w:cs="Arial"/>
                <w:b/>
              </w:rPr>
            </w:pPr>
            <w:r w:rsidRPr="00307D38">
              <w:rPr>
                <w:rFonts w:ascii="Palatino Linotype" w:hAnsi="Palatino Linotype" w:cs="Arial"/>
                <w:b/>
              </w:rPr>
              <w:t>No colma</w:t>
            </w:r>
          </w:p>
        </w:tc>
      </w:tr>
      <w:tr w:rsidR="009E2646" w:rsidRPr="00307D38">
        <w:tc>
          <w:tcPr>
            <w:tcW w:w="2830" w:type="dxa"/>
          </w:tcPr>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t xml:space="preserve">4. Solicito saber el nombre de la empresa que fabricó el software, el nombre de la empresa que se lo proveyó al municipio y la fecha en la que fue </w:t>
            </w:r>
            <w:r w:rsidRPr="00307D38">
              <w:rPr>
                <w:rFonts w:ascii="Palatino Linotype" w:hAnsi="Palatino Linotype"/>
              </w:rPr>
              <w:lastRenderedPageBreak/>
              <w:t xml:space="preserve">adquirido. </w:t>
            </w:r>
          </w:p>
        </w:tc>
        <w:tc>
          <w:tcPr>
            <w:tcW w:w="3402" w:type="dxa"/>
          </w:tcPr>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lastRenderedPageBreak/>
              <w:t>No se ha cotizado o adquirido  durante la administración 2019-2021 o administraciones anteriores</w:t>
            </w:r>
          </w:p>
        </w:tc>
        <w:tc>
          <w:tcPr>
            <w:tcW w:w="2879" w:type="dxa"/>
          </w:tcPr>
          <w:p w:rsidR="009E2646" w:rsidRPr="00307D38" w:rsidRDefault="00930194" w:rsidP="003A4BBF">
            <w:pPr>
              <w:spacing w:before="100" w:beforeAutospacing="1" w:after="100" w:afterAutospacing="1" w:line="360" w:lineRule="auto"/>
              <w:contextualSpacing/>
              <w:jc w:val="both"/>
              <w:rPr>
                <w:rFonts w:ascii="Palatino Linotype" w:hAnsi="Palatino Linotype" w:cs="Arial"/>
                <w:b/>
              </w:rPr>
            </w:pPr>
            <w:r w:rsidRPr="00307D38">
              <w:rPr>
                <w:rFonts w:ascii="Palatino Linotype" w:hAnsi="Palatino Linotype" w:cs="Arial"/>
                <w:b/>
              </w:rPr>
              <w:t>Parcialmente</w:t>
            </w:r>
          </w:p>
        </w:tc>
      </w:tr>
      <w:tr w:rsidR="009E2646" w:rsidRPr="00307D38">
        <w:tc>
          <w:tcPr>
            <w:tcW w:w="2830" w:type="dxa"/>
          </w:tcPr>
          <w:p w:rsidR="009E2646" w:rsidRPr="00307D38" w:rsidRDefault="009E2646" w:rsidP="003A4BB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rPr>
              <w:lastRenderedPageBreak/>
              <w:t>5. Solicito saber el costo del software y el modo en el que fue adquirido (es decir, si fue adquirido mediante licitación, adjudicación directa, invitación u otra diversa)</w:t>
            </w:r>
          </w:p>
        </w:tc>
        <w:tc>
          <w:tcPr>
            <w:tcW w:w="3402" w:type="dxa"/>
          </w:tcPr>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No se ha cotizado o adquirido  durante la administración 2019-2021 o administraciones anteriores.</w:t>
            </w:r>
          </w:p>
        </w:tc>
        <w:tc>
          <w:tcPr>
            <w:tcW w:w="2879" w:type="dxa"/>
          </w:tcPr>
          <w:p w:rsidR="009E2646" w:rsidRPr="00307D38" w:rsidRDefault="00E23EF2" w:rsidP="003A4BBF">
            <w:pPr>
              <w:spacing w:before="100" w:beforeAutospacing="1" w:after="100" w:afterAutospacing="1" w:line="360" w:lineRule="auto"/>
              <w:contextualSpacing/>
              <w:jc w:val="both"/>
              <w:rPr>
                <w:rFonts w:ascii="Palatino Linotype" w:hAnsi="Palatino Linotype" w:cs="Arial"/>
                <w:b/>
              </w:rPr>
            </w:pPr>
            <w:r w:rsidRPr="00307D38">
              <w:rPr>
                <w:rFonts w:ascii="Palatino Linotype" w:hAnsi="Palatino Linotype" w:cs="Arial"/>
                <w:b/>
              </w:rPr>
              <w:t>Parcialmente</w:t>
            </w:r>
          </w:p>
        </w:tc>
      </w:tr>
    </w:tbl>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rPr>
        <w:t xml:space="preserve">En ese contexto, este Instituto analizó la totalidad de las constancias que integran el expediente electrónico del </w:t>
      </w:r>
      <w:r w:rsidRPr="00307D38">
        <w:rPr>
          <w:rFonts w:ascii="Palatino Linotype" w:eastAsia="Calibri" w:hAnsi="Palatino Linotype" w:cs="Arial"/>
          <w:b/>
        </w:rPr>
        <w:t xml:space="preserve">SAIMEX, </w:t>
      </w:r>
      <w:r w:rsidRPr="00307D38">
        <w:rPr>
          <w:rFonts w:ascii="Palatino Linotype" w:eastAsia="Calibri" w:hAnsi="Palatino Linotype" w:cs="Arial"/>
        </w:rPr>
        <w:t xml:space="preserve">y se concluye que la controversia en el presente asunto radica en que </w:t>
      </w:r>
      <w:r w:rsidRPr="00307D38">
        <w:rPr>
          <w:rFonts w:ascii="Palatino Linotype" w:eastAsia="Calibri" w:hAnsi="Palatino Linotype" w:cs="Arial"/>
          <w:b/>
        </w:rPr>
        <w:t xml:space="preserve">EL SUJETO OBLIGADO </w:t>
      </w:r>
      <w:r w:rsidR="008D0742" w:rsidRPr="00307D38">
        <w:rPr>
          <w:rFonts w:ascii="Palatino Linotype" w:eastAsia="Calibri" w:hAnsi="Palatino Linotype" w:cs="Arial"/>
        </w:rPr>
        <w:t>no colma el</w:t>
      </w:r>
      <w:r w:rsidRPr="00307D38">
        <w:rPr>
          <w:rFonts w:ascii="Palatino Linotype" w:eastAsia="Calibri" w:hAnsi="Palatino Linotype" w:cs="Arial"/>
        </w:rPr>
        <w:t xml:space="preserve"> derecho de acceso a la información pública del particular, en razón de que su respuesta carece de fundamentación y motivación.</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Al respecto, el máximo tribunal del país ha establecido jurisprudencia respecto a qué debe entenderse por fundamentación y motivación, en los siguientes términos:</w:t>
      </w:r>
    </w:p>
    <w:p w:rsidR="009E2646" w:rsidRPr="00307D38" w:rsidRDefault="009E2646" w:rsidP="003A4BBF">
      <w:pPr>
        <w:spacing w:before="100" w:beforeAutospacing="1" w:after="100" w:afterAutospacing="1"/>
        <w:contextualSpacing/>
        <w:jc w:val="both"/>
        <w:rPr>
          <w:rFonts w:ascii="Palatino Linotype" w:hAnsi="Palatino Linotype" w:cs="Arial"/>
        </w:rPr>
      </w:pP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rPr>
      </w:pPr>
      <w:r w:rsidRPr="00307D38">
        <w:rPr>
          <w:rFonts w:ascii="Palatino Linotype" w:hAnsi="Palatino Linotype" w:cs="Arial"/>
          <w:i/>
          <w:sz w:val="22"/>
        </w:rPr>
        <w:t>“</w:t>
      </w:r>
      <w:r w:rsidRPr="00307D38">
        <w:rPr>
          <w:rFonts w:ascii="Palatino Linotype" w:hAnsi="Palatino Linotype" w:cs="Arial"/>
          <w:b/>
          <w:i/>
          <w:sz w:val="22"/>
        </w:rPr>
        <w:t xml:space="preserve">FUNDAMENTACIÓN Y MOTIVACIÓN. </w:t>
      </w:r>
      <w:r w:rsidRPr="00307D38">
        <w:rPr>
          <w:rFonts w:ascii="Palatino Linotype" w:hAnsi="Palatino Linotype" w:cs="Arial"/>
          <w:i/>
          <w:sz w:val="22"/>
        </w:rPr>
        <w:t xml:space="preserve">La debida fundamentación y motivación legal, deben entenderse, por lo primero, la cita del precepto legal aplicable al caso, y por lo segundo, las razones, motivos o circunstancias especiales </w:t>
      </w:r>
      <w:r w:rsidRPr="00307D38">
        <w:rPr>
          <w:rFonts w:ascii="Palatino Linotype" w:hAnsi="Palatino Linotype" w:cs="Arial"/>
          <w:i/>
          <w:sz w:val="22"/>
        </w:rPr>
        <w:lastRenderedPageBreak/>
        <w:t>que llevaron a la autoridad a concluir que el caso particular encuadra en el supuesto previsto por la norma legal invocada como fundamento.”(Sic)</w:t>
      </w:r>
    </w:p>
    <w:p w:rsidR="009E2646" w:rsidRPr="00307D38" w:rsidRDefault="009E2646" w:rsidP="003A4BBF">
      <w:pPr>
        <w:spacing w:before="100" w:beforeAutospacing="1" w:after="100" w:afterAutospacing="1"/>
        <w:ind w:left="851" w:right="899"/>
        <w:contextualSpacing/>
        <w:jc w:val="both"/>
        <w:rPr>
          <w:rFonts w:ascii="Palatino Linotype" w:hAnsi="Palatino Linotype" w:cs="Arial"/>
          <w:i/>
          <w:sz w:val="22"/>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E2646" w:rsidRPr="00307D38" w:rsidRDefault="009E2646" w:rsidP="003A4BBF">
      <w:pPr>
        <w:spacing w:before="100" w:beforeAutospacing="1" w:after="100" w:afterAutospacing="1"/>
        <w:contextualSpacing/>
        <w:jc w:val="both"/>
        <w:rPr>
          <w:rFonts w:ascii="Palatino Linotype" w:hAnsi="Palatino Linotype" w:cs="Arial"/>
        </w:rPr>
      </w:pPr>
    </w:p>
    <w:p w:rsidR="009E2646" w:rsidRPr="00307D38" w:rsidRDefault="009E2646" w:rsidP="003A4BBF">
      <w:pPr>
        <w:spacing w:before="100" w:beforeAutospacing="1" w:after="100" w:afterAutospacing="1"/>
        <w:ind w:left="851" w:right="901"/>
        <w:contextualSpacing/>
        <w:jc w:val="both"/>
        <w:rPr>
          <w:rFonts w:ascii="Palatino Linotype" w:hAnsi="Palatino Linotype" w:cs="Arial"/>
          <w:i/>
          <w:sz w:val="22"/>
        </w:rPr>
      </w:pPr>
      <w:r w:rsidRPr="00307D38">
        <w:rPr>
          <w:rFonts w:ascii="Palatino Linotype" w:hAnsi="Palatino Linotype" w:cs="Arial"/>
          <w:b/>
          <w:i/>
          <w:sz w:val="22"/>
        </w:rPr>
        <w:t>“FUNDAMENTACIÓN Y MOTIVACIÓN. EL ASPECTO FORMAL DE LA GARANTÍA Y SU FINALIDAD SE TRADUCEN EN EXPLICAR, JUSTIFICAR, POSIBILITAR LA DEFENSA Y COMUNICAR LA DECISIÓN</w:t>
      </w:r>
      <w:r w:rsidRPr="00307D38">
        <w:rPr>
          <w:rFonts w:ascii="Palatino Linotype" w:hAnsi="Palatino Linotype" w:cs="Arial"/>
          <w:i/>
          <w:sz w:val="22"/>
        </w:rPr>
        <w:t xml:space="preserve">. El contenido formal de la garantía de legalidad prevista en el artículo 16 constitucional relativa a la </w:t>
      </w:r>
      <w:r w:rsidRPr="00307D38">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07D38">
        <w:rPr>
          <w:rFonts w:ascii="Palatino Linotype" w:hAnsi="Palatino Linotype" w:cs="Arial"/>
          <w:i/>
          <w:sz w:val="22"/>
        </w:rPr>
        <w:t xml:space="preserve">. Por tanto, </w:t>
      </w:r>
      <w:r w:rsidRPr="00307D38">
        <w:rPr>
          <w:rFonts w:ascii="Palatino Linotype" w:hAnsi="Palatino Linotype" w:cs="Arial"/>
          <w:b/>
          <w:i/>
          <w:sz w:val="22"/>
        </w:rPr>
        <w:t>no basta que el acto de autoridad apenas observe una motivación pro forma pero de una manera incongruente, insuficiente o imprecisa</w:t>
      </w:r>
      <w:r w:rsidRPr="00307D38">
        <w:rPr>
          <w:rFonts w:ascii="Palatino Linotype" w:hAnsi="Palatino Linotype" w:cs="Arial"/>
          <w:i/>
          <w:sz w:val="22"/>
        </w:rPr>
        <w:t>, que impida la finalidad del conocimiento, comprobación y defensa pertinente</w:t>
      </w:r>
      <w:r w:rsidRPr="00307D38">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07D38">
        <w:rPr>
          <w:rFonts w:ascii="Palatino Linotype" w:hAnsi="Palatino Linotype" w:cs="Arial"/>
          <w:i/>
          <w:sz w:val="22"/>
        </w:rPr>
        <w:t>.”(Sic)</w:t>
      </w:r>
    </w:p>
    <w:p w:rsidR="009E2646" w:rsidRPr="00307D38" w:rsidRDefault="009E2646" w:rsidP="003A4BBF">
      <w:pPr>
        <w:spacing w:before="100" w:beforeAutospacing="1" w:after="100" w:afterAutospacing="1"/>
        <w:ind w:left="851" w:right="899"/>
        <w:contextualSpacing/>
        <w:jc w:val="both"/>
        <w:rPr>
          <w:rFonts w:ascii="Palatino Linotype" w:hAnsi="Palatino Linotype" w:cs="Arial"/>
          <w:i/>
          <w:sz w:val="22"/>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Ahora bien, es importante destacar que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 </w:t>
      </w: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sz w:val="22"/>
          <w:szCs w:val="22"/>
          <w:lang w:val="es-ES_tradnl" w:eastAsia="es-MX"/>
        </w:rPr>
      </w:pP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r w:rsidRPr="00307D38">
        <w:rPr>
          <w:rFonts w:ascii="Palatino Linotype" w:eastAsiaTheme="minorEastAsia" w:hAnsi="Palatino Linotype" w:cs="Arial"/>
          <w:b/>
          <w:sz w:val="22"/>
          <w:szCs w:val="22"/>
          <w:lang w:val="es-ES_tradnl" w:eastAsia="es-MX"/>
        </w:rPr>
        <w:t>“</w:t>
      </w:r>
      <w:r w:rsidRPr="00307D38">
        <w:rPr>
          <w:rFonts w:ascii="Palatino Linotype" w:eastAsiaTheme="minorEastAsia" w:hAnsi="Palatino Linotype" w:cs="Arial"/>
          <w:b/>
          <w:i/>
          <w:sz w:val="22"/>
          <w:szCs w:val="22"/>
          <w:lang w:val="es-ES_tradnl" w:eastAsia="es-MX"/>
        </w:rPr>
        <w:t>CRITERIO 0002-11</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307D38">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307D38">
        <w:rPr>
          <w:rFonts w:ascii="Palatino Linotype" w:eastAsiaTheme="minorEastAsia" w:hAnsi="Palatino Linotype" w:cs="Arial"/>
          <w:b/>
          <w:bCs/>
          <w:i/>
          <w:sz w:val="22"/>
          <w:szCs w:val="22"/>
          <w:u w:val="single"/>
          <w:lang w:val="es-ES_tradnl" w:eastAsia="es-MX"/>
        </w:rPr>
        <w:t xml:space="preserve">V, XV, Y XVI, </w:t>
      </w:r>
      <w:r w:rsidRPr="00307D38">
        <w:rPr>
          <w:rFonts w:ascii="Palatino Linotype" w:eastAsiaTheme="minorEastAsia" w:hAnsi="Palatino Linotype" w:cs="Arial"/>
          <w:b/>
          <w:i/>
          <w:sz w:val="22"/>
          <w:szCs w:val="22"/>
          <w:u w:val="single"/>
          <w:lang w:val="es-ES_tradnl" w:eastAsia="es-MX"/>
        </w:rPr>
        <w:t>3°, 4°, 11 Y 41.</w:t>
      </w:r>
      <w:r w:rsidRPr="00307D38">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307D38">
        <w:rPr>
          <w:rFonts w:ascii="Palatino Linotype" w:eastAsiaTheme="minorEastAsia" w:hAnsi="Palatino Linotype" w:cs="Arial"/>
          <w:i/>
          <w:sz w:val="22"/>
          <w:szCs w:val="22"/>
          <w:lang w:val="es-ES_tradnl" w:eastAsia="es-MX"/>
        </w:rPr>
        <w:lastRenderedPageBreak/>
        <w:t>órganos u organismos públicos, en virtud del ejercicio de sus funciones de derecho público, sin importar su fuente, soporte o fecha de elaboración.</w:t>
      </w:r>
    </w:p>
    <w:p w:rsidR="009E2646" w:rsidRPr="00307D38" w:rsidRDefault="009E2646" w:rsidP="003A4BBF">
      <w:pPr>
        <w:spacing w:before="100" w:beforeAutospacing="1" w:after="100" w:afterAutospacing="1"/>
        <w:ind w:left="851" w:right="850"/>
        <w:contextualSpacing/>
        <w:jc w:val="both"/>
        <w:rPr>
          <w:rFonts w:ascii="Palatino Linotype" w:eastAsiaTheme="minorEastAsia" w:hAnsi="Palatino Linotype" w:cs="Arial"/>
          <w:i/>
          <w:sz w:val="22"/>
          <w:szCs w:val="22"/>
          <w:lang w:val="es-ES_tradnl" w:eastAsia="es-MX"/>
        </w:rPr>
      </w:pPr>
      <w:r w:rsidRPr="00307D38">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r w:rsidRPr="00307D38">
        <w:rPr>
          <w:rFonts w:ascii="Palatino Linotype" w:eastAsiaTheme="minorEastAsia" w:hAnsi="Palatino Linotype" w:cs="Arial"/>
          <w:b/>
          <w:i/>
          <w:sz w:val="22"/>
          <w:szCs w:val="22"/>
          <w:lang w:val="es-ES_tradnl" w:eastAsia="es-MX"/>
        </w:rPr>
        <w:t>1) Que se trate de información registrada en cualquier soporte documental, que en ejercicio de las atribuciones conferidas, sea generada por los Sujetos Obligados;</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i/>
          <w:vanish/>
          <w:sz w:val="22"/>
          <w:szCs w:val="22"/>
          <w:lang w:val="es-ES_tradnl" w:eastAsia="es-MX"/>
        </w:rPr>
      </w:pPr>
      <w:r w:rsidRPr="00307D38">
        <w:rPr>
          <w:rFonts w:ascii="Palatino Linotype" w:eastAsiaTheme="minorEastAsia" w:hAnsi="Palatino Linotype" w:cs="Arial"/>
          <w:b/>
          <w:i/>
          <w:sz w:val="22"/>
          <w:szCs w:val="22"/>
          <w:lang w:val="es-ES_tradnl" w:eastAsia="es-MX"/>
        </w:rPr>
        <w:t>2) Que se trate de información registrada en cualquier soporte documental, que en ejercicio de las atribuciones conferidas, sea administrada por los Sujetos Obligados, y</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307D38">
        <w:rPr>
          <w:rFonts w:ascii="Palatino Linotype" w:eastAsiaTheme="minorEastAsia" w:hAnsi="Palatino Linotype" w:cs="Arial"/>
          <w:b/>
          <w:i/>
          <w:sz w:val="22"/>
          <w:szCs w:val="22"/>
          <w:lang w:val="es-ES_tradnl" w:eastAsia="es-MX"/>
        </w:rPr>
        <w:t>3) Que se trate de información registrada en cualquier soporte documental, que en ejercicio de las atribuciones conferidas, se encuentre en posesión de los Sujetos Obligados.</w:t>
      </w:r>
      <w:r w:rsidRPr="00307D38">
        <w:rPr>
          <w:rFonts w:ascii="Palatino Linotype" w:eastAsiaTheme="minorEastAsia" w:hAnsi="Palatino Linotype" w:cs="Arial"/>
          <w:i/>
          <w:sz w:val="22"/>
          <w:szCs w:val="22"/>
          <w:lang w:val="es-ES_tradnl" w:eastAsia="es-MX"/>
        </w:rPr>
        <w:t>” (SIC)</w:t>
      </w: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p>
    <w:p w:rsidR="009E2646" w:rsidRPr="00307D38" w:rsidRDefault="009E2646" w:rsidP="003A4BBF">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r w:rsidRPr="00307D38">
        <w:rPr>
          <w:rFonts w:ascii="Palatino Linotype" w:eastAsiaTheme="minorEastAsia" w:hAnsi="Palatino Linotype" w:cs="Arial"/>
          <w:b/>
          <w:i/>
          <w:sz w:val="22"/>
          <w:szCs w:val="22"/>
          <w:lang w:val="es-ES_tradnl" w:eastAsia="es-MX"/>
        </w:rPr>
        <w:t>(Énfasis añadido)</w:t>
      </w: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De lo anterior, se deduce que el derecho de acceso a la información pública se encamina primordialmente a permitir el acceso a datos, registros, y todo tipo de información pública que conste en documentos, sea generada o se encentre en posesión de los Sujetos Obligados, en el formato en que se encuentren.</w:t>
      </w: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No obstante a ello, </w:t>
      </w:r>
      <w:r w:rsidRPr="00307D38">
        <w:rPr>
          <w:rFonts w:ascii="Palatino Linotype" w:hAnsi="Palatino Linotype" w:cs="Arial"/>
          <w:b/>
        </w:rPr>
        <w:t>EL SUJETO OBLIGADO</w:t>
      </w:r>
      <w:r w:rsidRPr="00307D38">
        <w:rPr>
          <w:rFonts w:ascii="Palatino Linotype" w:hAnsi="Palatino Linotype" w:cs="Arial"/>
        </w:rPr>
        <w:t>, pretendió</w:t>
      </w:r>
      <w:r w:rsidR="00072AC5" w:rsidRPr="00307D38">
        <w:rPr>
          <w:rFonts w:ascii="Palatino Linotype" w:hAnsi="Palatino Linotype" w:cs="Arial"/>
        </w:rPr>
        <w:t xml:space="preserve"> dar respuesta a lo solicitado</w:t>
      </w:r>
      <w:r w:rsidRPr="00307D38">
        <w:rPr>
          <w:rFonts w:ascii="Palatino Linotype" w:hAnsi="Palatino Linotype" w:cs="Arial"/>
        </w:rPr>
        <w:t>, a través de un documento ad hoc; sin embargo, la Ley adjetiva no prohíbe a los Sujetos Obligados a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w:t>
      </w:r>
      <w:r w:rsidRPr="00307D38">
        <w:t xml:space="preserve">, </w:t>
      </w:r>
      <w:r w:rsidRPr="00307D38">
        <w:rPr>
          <w:rFonts w:ascii="Palatino Linotype" w:hAnsi="Palatino Linotype" w:cs="Arial"/>
        </w:rPr>
        <w:t xml:space="preserve">administran; por ende, a los Sujetos Obligados les asiste la facultad potestativa de practicar investigaciones, cálculos, sintetizar o procesar la información pública a efecto de entregarla a quien la solicite; máxime que, en los </w:t>
      </w:r>
      <w:r w:rsidRPr="00307D38">
        <w:rPr>
          <w:rFonts w:ascii="Palatino Linotype" w:hAnsi="Palatino Linotype" w:cs="Arial"/>
        </w:rPr>
        <w:lastRenderedPageBreak/>
        <w:t>casos</w:t>
      </w:r>
      <w:r w:rsidRPr="00307D38">
        <w:t xml:space="preserve"> </w:t>
      </w:r>
      <w:r w:rsidRPr="00307D38">
        <w:rPr>
          <w:rFonts w:ascii="Palatino Linotype" w:hAnsi="Palatino Linotype" w:cs="Arial"/>
        </w:rPr>
        <w:t xml:space="preserve">en que expresamente se solicite un documento en particular, deberá de hacerse entrega del mismo, con las excepciones que la Ley adjetiva señale. </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eastAsia="es-MX"/>
        </w:rPr>
      </w:pPr>
      <w:r w:rsidRPr="00307D38">
        <w:rPr>
          <w:rFonts w:ascii="Palatino Linotype" w:hAnsi="Palatino Linotype"/>
        </w:rPr>
        <w:t>En mérito de lo expuesto</w:t>
      </w:r>
      <w:r w:rsidRPr="00307D38">
        <w:rPr>
          <w:rFonts w:ascii="Palatino Linotype" w:hAnsi="Palatino Linotype" w:cs="Arial"/>
          <w:lang w:eastAsia="es-MX"/>
        </w:rPr>
        <w:t xml:space="preserve"> y en razón a que no se satisfizo el derecho de acceso a la información pública del particular, respecto de la fecha de inicio y terminación de los trabajos referidos en la solicitud, debe precisarse que</w:t>
      </w:r>
      <w:r w:rsidRPr="00307D38">
        <w:rPr>
          <w:rFonts w:ascii="Palatino Linotype" w:hAnsi="Palatino Linotype"/>
          <w:b/>
        </w:rPr>
        <w:t xml:space="preserve"> </w:t>
      </w:r>
      <w:r w:rsidRPr="00307D38">
        <w:rPr>
          <w:rFonts w:ascii="Palatino Linotype" w:hAnsi="Palatino Linotype" w:cs="Arial"/>
          <w:lang w:eastAsia="es-MX"/>
        </w:rPr>
        <w:t xml:space="preserve">de conformidad con lo establecido en </w:t>
      </w:r>
      <w:r w:rsidRPr="00307D38">
        <w:rPr>
          <w:rFonts w:ascii="Palatino Linotype" w:eastAsia="Calibri" w:hAnsi="Palatino Linotype" w:cs="Arial"/>
          <w:lang w:eastAsia="es-MX"/>
        </w:rPr>
        <w:t>el artículo 31 de la Ley Orgánica Municipal del Estado de México, establece lo siguiente:</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b/>
          <w:i/>
          <w:sz w:val="22"/>
          <w:szCs w:val="22"/>
        </w:rPr>
        <w:t>Artículo 31</w:t>
      </w:r>
      <w:r w:rsidRPr="00307D38">
        <w:rPr>
          <w:rFonts w:ascii="Palatino Linotype" w:hAnsi="Palatino Linotype"/>
          <w:i/>
          <w:sz w:val="22"/>
          <w:szCs w:val="22"/>
        </w:rPr>
        <w:t xml:space="preserve">.- </w:t>
      </w:r>
      <w:r w:rsidRPr="00307D38">
        <w:rPr>
          <w:rFonts w:ascii="Palatino Linotype" w:hAnsi="Palatino Linotype"/>
          <w:b/>
          <w:i/>
          <w:sz w:val="22"/>
          <w:szCs w:val="22"/>
        </w:rPr>
        <w:t>Son atribuciones de los ayuntamientos</w:t>
      </w: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b/>
          <w:i/>
          <w:sz w:val="22"/>
          <w:szCs w:val="22"/>
        </w:rPr>
        <w:t>VII</w:t>
      </w:r>
      <w:r w:rsidRPr="00307D38">
        <w:rPr>
          <w:rFonts w:ascii="Palatino Linotype" w:hAnsi="Palatino Linotype"/>
          <w:i/>
          <w:sz w:val="22"/>
          <w:szCs w:val="22"/>
        </w:rPr>
        <w:t xml:space="preserve">. Convenir, </w:t>
      </w:r>
      <w:r w:rsidRPr="00307D38">
        <w:rPr>
          <w:rFonts w:ascii="Palatino Linotype" w:hAnsi="Palatino Linotype"/>
          <w:b/>
          <w:i/>
          <w:sz w:val="22"/>
          <w:szCs w:val="22"/>
        </w:rPr>
        <w:t>contratar</w:t>
      </w:r>
      <w:r w:rsidRPr="00307D38">
        <w:rPr>
          <w:rFonts w:ascii="Palatino Linotype" w:hAnsi="Palatino Linotype"/>
          <w:i/>
          <w:sz w:val="22"/>
          <w:szCs w:val="22"/>
        </w:rPr>
        <w:t xml:space="preserve"> o concesionar, en términos de ley, </w:t>
      </w:r>
      <w:r w:rsidRPr="00307D38">
        <w:rPr>
          <w:rFonts w:ascii="Palatino Linotype" w:hAnsi="Palatino Linotype"/>
          <w:b/>
          <w:i/>
          <w:sz w:val="22"/>
          <w:szCs w:val="22"/>
        </w:rPr>
        <w:t>la ejecución de obras</w:t>
      </w:r>
      <w:r w:rsidRPr="00307D38">
        <w:rPr>
          <w:rFonts w:ascii="Palatino Linotype" w:hAnsi="Palatino Linotype"/>
          <w:i/>
          <w:sz w:val="22"/>
          <w:szCs w:val="22"/>
        </w:rPr>
        <w:t xml:space="preserve"> y la prestación de servicios públicos, con el Estado, con otros municipios de la entidad o con particulares, recabando, cuando proceda, la autorización de la Legislatura del Estado;</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b/>
          <w:i/>
          <w:sz w:val="22"/>
          <w:szCs w:val="22"/>
        </w:rPr>
        <w:t>VIII</w:t>
      </w:r>
      <w:r w:rsidRPr="00307D38">
        <w:rPr>
          <w:rFonts w:ascii="Palatino Linotype" w:hAnsi="Palatino Linotype"/>
          <w:i/>
          <w:sz w:val="22"/>
          <w:szCs w:val="22"/>
        </w:rPr>
        <w:t xml:space="preserve">. Concluir las obras iniciadas por administraciones anteriores y dar mantenimiento a la infraestructura e instalaciones de los servicios públicos municipales; </w:t>
      </w:r>
    </w:p>
    <w:p w:rsidR="009E2646" w:rsidRPr="00307D38" w:rsidRDefault="009E2646" w:rsidP="003A4BBF">
      <w:pPr>
        <w:spacing w:before="100" w:beforeAutospacing="1" w:after="100" w:afterAutospacing="1"/>
        <w:ind w:left="709" w:right="709"/>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sz w:val="22"/>
          <w:szCs w:val="22"/>
          <w:lang w:eastAsia="es-MX"/>
        </w:rPr>
      </w:pPr>
      <w:r w:rsidRPr="00307D38">
        <w:rPr>
          <w:rFonts w:ascii="Palatino Linotype" w:hAnsi="Palatino Linotype"/>
          <w:b/>
          <w:i/>
          <w:sz w:val="22"/>
          <w:szCs w:val="22"/>
        </w:rPr>
        <w:t>XVIII</w:t>
      </w:r>
      <w:r w:rsidRPr="00307D38">
        <w:rPr>
          <w:rFonts w:ascii="Palatino Linotype" w:hAnsi="Palatino Linotype"/>
          <w:i/>
          <w:sz w:val="22"/>
          <w:szCs w:val="22"/>
        </w:rPr>
        <w:t xml:space="preserve">. </w:t>
      </w:r>
      <w:r w:rsidRPr="00307D38">
        <w:rPr>
          <w:rFonts w:ascii="Palatino Linotype" w:hAnsi="Palatino Linotype"/>
          <w:b/>
          <w:i/>
          <w:sz w:val="22"/>
          <w:szCs w:val="22"/>
        </w:rPr>
        <w:t>Administrar su hacienda en términos de ley</w:t>
      </w:r>
      <w:r w:rsidRPr="00307D38">
        <w:rPr>
          <w:rFonts w:ascii="Palatino Linotype" w:hAnsi="Palatino Linotype"/>
          <w:i/>
          <w:sz w:val="22"/>
          <w:szCs w:val="22"/>
        </w:rPr>
        <w:t xml:space="preserve">, y controlar a través del presidente y síndico la </w:t>
      </w:r>
      <w:r w:rsidRPr="00307D38">
        <w:rPr>
          <w:rFonts w:ascii="Palatino Linotype" w:hAnsi="Palatino Linotype"/>
          <w:b/>
          <w:i/>
          <w:sz w:val="22"/>
          <w:szCs w:val="22"/>
        </w:rPr>
        <w:t>aplicación del presupuesto de egresos</w:t>
      </w:r>
      <w:r w:rsidRPr="00307D38">
        <w:rPr>
          <w:rFonts w:ascii="Palatino Linotype" w:hAnsi="Palatino Linotype"/>
          <w:i/>
          <w:sz w:val="22"/>
          <w:szCs w:val="22"/>
        </w:rPr>
        <w:t xml:space="preserve"> del municipio;</w:t>
      </w:r>
      <w:r w:rsidRPr="00307D38">
        <w:rPr>
          <w:rFonts w:ascii="Palatino Linotype" w:hAnsi="Palatino Linotype"/>
          <w:i/>
          <w:sz w:val="22"/>
          <w:szCs w:val="22"/>
        </w:rPr>
        <w:cr/>
      </w:r>
      <w:r w:rsidRPr="00307D38">
        <w:rPr>
          <w:rFonts w:ascii="Palatino Linotype" w:hAnsi="Palatino Linotype"/>
          <w:i/>
          <w:sz w:val="22"/>
          <w:szCs w:val="22"/>
        </w:rPr>
        <w:cr/>
      </w:r>
      <w:r w:rsidRPr="00307D38">
        <w:rPr>
          <w:rFonts w:ascii="Palatino Linotype" w:hAnsi="Palatino Linotype" w:cs="Arial"/>
          <w:sz w:val="22"/>
          <w:szCs w:val="22"/>
          <w:lang w:eastAsia="es-MX"/>
        </w:rPr>
        <w:t>(Énfasis añadido)</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Del precepto anteriormente citado se advierte que, los Ayuntamientos tienen la atribución de contratar la ejecución de obras, concluir aquellas que no fueron terminadas en administraciones anteriores y administrar los recursos obtenidos de su hacienda, en los términos de la legislación aplicable.</w:t>
      </w:r>
    </w:p>
    <w:p w:rsidR="0040520A" w:rsidRPr="00307D38" w:rsidRDefault="0040520A"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tabs>
          <w:tab w:val="left" w:pos="8080"/>
        </w:tabs>
        <w:spacing w:before="100" w:beforeAutospacing="1" w:after="100" w:afterAutospacing="1" w:line="360" w:lineRule="auto"/>
        <w:ind w:right="49"/>
        <w:contextualSpacing/>
        <w:jc w:val="both"/>
        <w:rPr>
          <w:rFonts w:ascii="Palatino Linotype" w:hAnsi="Palatino Linotype" w:cs="Arial"/>
        </w:rPr>
      </w:pPr>
      <w:r w:rsidRPr="00307D38">
        <w:rPr>
          <w:rFonts w:ascii="Palatino Linotype" w:hAnsi="Palatino Linotype" w:cs="Arial"/>
        </w:rPr>
        <w:t xml:space="preserve">Por otra parte, es de subrayar que el derecho de acceso a la información pública, consiste en que la información solicitada conste en un soporte documental en cualquiera de sus formas, a saber: expedientes, reportes, estudios, actas, resoluciones, </w:t>
      </w:r>
      <w:r w:rsidRPr="00307D38">
        <w:rPr>
          <w:rFonts w:ascii="Palatino Linotype" w:hAnsi="Palatino Linotype" w:cs="Arial"/>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9E2646" w:rsidRPr="00307D38" w:rsidRDefault="009E2646" w:rsidP="003A4BBF">
      <w:pPr>
        <w:tabs>
          <w:tab w:val="left" w:pos="8080"/>
        </w:tabs>
        <w:spacing w:before="100" w:beforeAutospacing="1" w:after="100" w:afterAutospacing="1" w:line="360" w:lineRule="auto"/>
        <w:ind w:right="49"/>
        <w:contextualSpacing/>
        <w:jc w:val="both"/>
        <w:rPr>
          <w:rFonts w:ascii="Palatino Linotype" w:hAnsi="Palatino Linotype" w:cs="Arial"/>
        </w:rPr>
      </w:pPr>
    </w:p>
    <w:p w:rsidR="009E2646" w:rsidRPr="00307D38" w:rsidRDefault="009E2646" w:rsidP="003A4BBF">
      <w:pPr>
        <w:autoSpaceDE w:val="0"/>
        <w:autoSpaceDN w:val="0"/>
        <w:adjustRightInd w:val="0"/>
        <w:spacing w:before="100" w:beforeAutospacing="1" w:after="100" w:afterAutospacing="1"/>
        <w:ind w:left="709" w:right="816"/>
        <w:contextualSpacing/>
        <w:jc w:val="both"/>
        <w:rPr>
          <w:rFonts w:ascii="Palatino Linotype" w:hAnsi="Palatino Linotype" w:cs="Arial"/>
          <w:b/>
          <w:bCs/>
          <w:i/>
          <w:sz w:val="22"/>
          <w:lang w:eastAsia="en-US"/>
        </w:rPr>
      </w:pPr>
      <w:r w:rsidRPr="00307D38">
        <w:rPr>
          <w:rFonts w:ascii="Palatino Linotype" w:hAnsi="Palatino Linotype" w:cs="Arial"/>
          <w:bCs/>
          <w:i/>
          <w:sz w:val="22"/>
          <w:lang w:eastAsia="en-US"/>
        </w:rPr>
        <w:t>“</w:t>
      </w:r>
      <w:r w:rsidRPr="00307D38">
        <w:rPr>
          <w:rFonts w:ascii="Palatino Linotype" w:hAnsi="Palatino Linotype" w:cs="Arial"/>
          <w:b/>
          <w:bCs/>
          <w:i/>
          <w:sz w:val="22"/>
          <w:lang w:eastAsia="en-US"/>
        </w:rPr>
        <w:t xml:space="preserve">Artículo 3. </w:t>
      </w:r>
      <w:r w:rsidRPr="00307D38">
        <w:rPr>
          <w:rFonts w:ascii="Palatino Linotype" w:hAnsi="Palatino Linotype" w:cs="Arial"/>
          <w:bCs/>
          <w:i/>
          <w:sz w:val="22"/>
          <w:lang w:eastAsia="en-US"/>
        </w:rPr>
        <w:t>Para los efectos de la presente Ley se entenderá por:</w:t>
      </w:r>
      <w:r w:rsidRPr="00307D38">
        <w:rPr>
          <w:rFonts w:ascii="Palatino Linotype" w:hAnsi="Palatino Linotype" w:cs="Arial"/>
          <w:b/>
          <w:bCs/>
          <w:i/>
          <w:sz w:val="22"/>
          <w:lang w:eastAsia="en-US"/>
        </w:rPr>
        <w:t xml:space="preserve"> </w:t>
      </w:r>
    </w:p>
    <w:p w:rsidR="009E2646" w:rsidRPr="00307D38" w:rsidRDefault="009E2646" w:rsidP="003A4BBF">
      <w:pPr>
        <w:autoSpaceDE w:val="0"/>
        <w:autoSpaceDN w:val="0"/>
        <w:adjustRightInd w:val="0"/>
        <w:spacing w:before="100" w:beforeAutospacing="1" w:after="100" w:afterAutospacing="1"/>
        <w:ind w:left="709" w:right="816"/>
        <w:contextualSpacing/>
        <w:jc w:val="both"/>
        <w:rPr>
          <w:rFonts w:ascii="Palatino Linotype" w:hAnsi="Palatino Linotype" w:cs="Arial"/>
          <w:bCs/>
          <w:i/>
          <w:sz w:val="22"/>
          <w:lang w:eastAsia="en-US"/>
        </w:rPr>
      </w:pPr>
      <w:r w:rsidRPr="00307D38">
        <w:rPr>
          <w:rFonts w:ascii="Palatino Linotype" w:hAnsi="Palatino Linotype" w:cs="Arial"/>
          <w:bCs/>
          <w:i/>
          <w:sz w:val="22"/>
          <w:lang w:eastAsia="en-US"/>
        </w:rPr>
        <w:t>…</w:t>
      </w:r>
    </w:p>
    <w:p w:rsidR="009E2646" w:rsidRPr="00307D38" w:rsidRDefault="009E2646" w:rsidP="003A4BBF">
      <w:pPr>
        <w:autoSpaceDE w:val="0"/>
        <w:autoSpaceDN w:val="0"/>
        <w:adjustRightInd w:val="0"/>
        <w:spacing w:before="100" w:beforeAutospacing="1" w:after="100" w:afterAutospacing="1"/>
        <w:ind w:left="709" w:right="816"/>
        <w:contextualSpacing/>
        <w:jc w:val="both"/>
        <w:rPr>
          <w:rFonts w:ascii="Palatino Linotype" w:hAnsi="Palatino Linotype" w:cs="Arial"/>
          <w:b/>
          <w:bCs/>
          <w:i/>
          <w:sz w:val="22"/>
          <w:lang w:eastAsia="en-US"/>
        </w:rPr>
      </w:pPr>
    </w:p>
    <w:p w:rsidR="009E2646" w:rsidRPr="00307D38" w:rsidRDefault="009E2646" w:rsidP="003A4BBF">
      <w:pPr>
        <w:autoSpaceDE w:val="0"/>
        <w:autoSpaceDN w:val="0"/>
        <w:adjustRightInd w:val="0"/>
        <w:spacing w:before="100" w:beforeAutospacing="1" w:after="100" w:afterAutospacing="1"/>
        <w:ind w:left="709" w:right="816"/>
        <w:contextualSpacing/>
        <w:jc w:val="both"/>
        <w:rPr>
          <w:rFonts w:ascii="Palatino Linotype" w:hAnsi="Palatino Linotype" w:cs="Arial"/>
          <w:i/>
          <w:sz w:val="22"/>
          <w:lang w:eastAsia="en-US"/>
        </w:rPr>
      </w:pPr>
      <w:r w:rsidRPr="00307D38">
        <w:rPr>
          <w:rFonts w:ascii="Palatino Linotype" w:hAnsi="Palatino Linotype" w:cs="Arial"/>
          <w:b/>
          <w:i/>
          <w:sz w:val="22"/>
          <w:lang w:eastAsia="en-US"/>
        </w:rPr>
        <w:t>XI. Documento:</w:t>
      </w:r>
      <w:r w:rsidRPr="00307D38">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E2646" w:rsidRPr="00307D38" w:rsidRDefault="009E2646" w:rsidP="003A4BBF">
      <w:pPr>
        <w:autoSpaceDE w:val="0"/>
        <w:autoSpaceDN w:val="0"/>
        <w:adjustRightInd w:val="0"/>
        <w:spacing w:before="100" w:beforeAutospacing="1" w:after="100" w:afterAutospacing="1"/>
        <w:ind w:left="709" w:right="816"/>
        <w:contextualSpacing/>
        <w:jc w:val="both"/>
        <w:rPr>
          <w:rFonts w:ascii="Palatino Linotype" w:hAnsi="Palatino Linotype" w:cs="Arial"/>
          <w:bCs/>
          <w:i/>
          <w:sz w:val="22"/>
          <w:lang w:eastAsia="en-US"/>
        </w:rPr>
      </w:pPr>
      <w:r w:rsidRPr="00307D38">
        <w:rPr>
          <w:rFonts w:ascii="Palatino Linotype" w:hAnsi="Palatino Linotype" w:cs="Arial"/>
          <w:b/>
          <w:bCs/>
          <w:i/>
          <w:sz w:val="22"/>
          <w:lang w:eastAsia="en-US"/>
        </w:rPr>
        <w:t>…</w:t>
      </w:r>
      <w:r w:rsidRPr="00307D38">
        <w:rPr>
          <w:rFonts w:ascii="Palatino Linotype" w:hAnsi="Palatino Linotype" w:cs="Arial"/>
          <w:bCs/>
          <w:i/>
          <w:sz w:val="22"/>
          <w:lang w:eastAsia="en-US"/>
        </w:rPr>
        <w:t>”</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En ese tenor, esta Ponencia Resolutora de una revisión a las actuaciones realizadas por </w:t>
      </w:r>
      <w:r w:rsidRPr="00307D38">
        <w:rPr>
          <w:rFonts w:ascii="Palatino Linotype" w:hAnsi="Palatino Linotype" w:cs="Arial"/>
          <w:b/>
        </w:rPr>
        <w:t xml:space="preserve">EL SUJETO OBLIGADO </w:t>
      </w:r>
      <w:r w:rsidRPr="00307D38">
        <w:rPr>
          <w:rFonts w:ascii="Palatino Linotype" w:hAnsi="Palatino Linotype" w:cs="Arial"/>
        </w:rPr>
        <w:t>dentro del expediente electrónico advierte que no se remitió a todas las áreas que pudiesen contar con la información en ejercicio de sus funciones que a manera enunciativas más no limitativa pudieran ser la Secretaría del Ayuntamiento, Contraloría Municipal y la Dirección Jurídica, que en observancia con lo dispuesto en el Bando Municipal del Ayuntamiento de San Martín de las Pirámides en sus artículos 95, 100</w:t>
      </w:r>
      <w:r w:rsidR="00CB5246" w:rsidRPr="00307D38">
        <w:rPr>
          <w:rFonts w:ascii="Palatino Linotype" w:hAnsi="Palatino Linotype" w:cs="Arial"/>
        </w:rPr>
        <w:t xml:space="preserve">, </w:t>
      </w:r>
      <w:r w:rsidRPr="00307D38">
        <w:rPr>
          <w:rFonts w:ascii="Palatino Linotype" w:hAnsi="Palatino Linotype" w:cs="Arial"/>
        </w:rPr>
        <w:t xml:space="preserve"> </w:t>
      </w:r>
      <w:r w:rsidR="00930194" w:rsidRPr="00307D38">
        <w:rPr>
          <w:rFonts w:ascii="Palatino Linotype" w:hAnsi="Palatino Linotype" w:cs="Arial"/>
        </w:rPr>
        <w:t xml:space="preserve">en su capítulo, XX artículo </w:t>
      </w:r>
      <w:r w:rsidRPr="00307D38">
        <w:rPr>
          <w:rFonts w:ascii="Palatino Linotype" w:hAnsi="Palatino Linotype" w:cs="Arial"/>
        </w:rPr>
        <w:t>199 que a la letra señalan;</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b/>
          <w:i/>
          <w:sz w:val="22"/>
          <w:szCs w:val="22"/>
        </w:rPr>
        <w:lastRenderedPageBreak/>
        <w:t xml:space="preserve">Artículo 95. La Secretaria del Ayuntamiento </w:t>
      </w:r>
      <w:r w:rsidRPr="00307D38">
        <w:rPr>
          <w:rFonts w:ascii="Palatino Linotype" w:hAnsi="Palatino Linotype"/>
          <w:i/>
          <w:sz w:val="22"/>
          <w:szCs w:val="22"/>
        </w:rPr>
        <w:t>además de cumplir con los ordenamientos que le impone la Ley Orgánica Municipal, tiene las siguientes facultades y obligaciones:</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III.</w:t>
      </w:r>
      <w:r w:rsidRPr="00307D38">
        <w:rPr>
          <w:rFonts w:ascii="Palatino Linotype" w:hAnsi="Palatino Linotype"/>
          <w:i/>
          <w:sz w:val="22"/>
          <w:szCs w:val="22"/>
          <w:u w:val="single"/>
        </w:rPr>
        <w:t xml:space="preserve"> </w:t>
      </w:r>
      <w:r w:rsidRPr="00307D38">
        <w:rPr>
          <w:rFonts w:ascii="Palatino Linotype" w:hAnsi="Palatino Linotype"/>
          <w:b/>
          <w:i/>
          <w:sz w:val="22"/>
          <w:szCs w:val="22"/>
          <w:u w:val="single"/>
        </w:rPr>
        <w:t>Elaborar y/o revisar contratos, convenios</w:t>
      </w:r>
      <w:r w:rsidRPr="00307D38">
        <w:rPr>
          <w:rFonts w:ascii="Palatino Linotype" w:hAnsi="Palatino Linotype"/>
          <w:i/>
          <w:sz w:val="22"/>
          <w:szCs w:val="22"/>
        </w:rPr>
        <w:t>, normatividad municipal y de proyectos y acuerdos de cabildo.</w:t>
      </w:r>
    </w:p>
    <w:p w:rsidR="009E2646" w:rsidRPr="00307D38" w:rsidRDefault="009E2646" w:rsidP="003A4BBF">
      <w:pPr>
        <w:spacing w:before="100" w:beforeAutospacing="1" w:after="100" w:afterAutospacing="1"/>
        <w:ind w:left="851" w:right="902"/>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b/>
          <w:i/>
          <w:sz w:val="22"/>
          <w:szCs w:val="22"/>
        </w:rPr>
        <w:t>Artículo 100. La Contraloría Interna Municipal</w:t>
      </w:r>
      <w:r w:rsidRPr="00307D38">
        <w:rPr>
          <w:rFonts w:ascii="Palatino Linotype" w:hAnsi="Palatino Linotype" w:cs="Arial"/>
          <w:i/>
          <w:sz w:val="22"/>
          <w:szCs w:val="22"/>
        </w:rPr>
        <w:t xml:space="preserve"> es el órgano de control interno que establece el Ayuntamiento, con la finalidad de establecer un sistema de control y evaluación municipal para revisar, examinar y evaluar con coherencia los resultados de la gestión administrativa y financiera del Municipio de San Martín de las Pirámides, el Sistema Municipal para el Desarrollo Integral de la Familia de San Martín de las Pirámides y el Instituto Municipal de Cultura Física y Deporte de San Martín de las Pirámides y las que se llegara a crear, con el propósito de informar o dictaminar acerca de ellas, realizando las observaciones y recomendaciones pertinentes para mejorar la eficacia y eficiencia en el desempeño de las áreas administrativas que integran la Administración Pública Municipal, así como los Órganos que de ella dependan, Autoridades Auxiliares Municipales y Consejos de Participación Ciudadana.</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b/>
          <w:i/>
          <w:sz w:val="22"/>
          <w:szCs w:val="22"/>
        </w:rPr>
        <w:t>Así mismo, se encarga de</w:t>
      </w:r>
      <w:r w:rsidRPr="00307D38">
        <w:rPr>
          <w:rFonts w:ascii="Palatino Linotype" w:hAnsi="Palatino Linotype" w:cs="Arial"/>
          <w:i/>
          <w:sz w:val="22"/>
          <w:szCs w:val="22"/>
        </w:rPr>
        <w:t xml:space="preserve"> planear y programar el sistema de control y evaluación municipal, establecer las bases generales para la realización de auditorías, inspecciones y supervisiones, además </w:t>
      </w:r>
      <w:r w:rsidRPr="00307D38">
        <w:rPr>
          <w:rFonts w:ascii="Palatino Linotype" w:hAnsi="Palatino Linotype" w:cs="Arial"/>
          <w:b/>
          <w:i/>
          <w:sz w:val="22"/>
          <w:szCs w:val="22"/>
          <w:u w:val="single"/>
        </w:rPr>
        <w:t>de vigilar el cumplimiento de las obligaciones de proveedores y contratistas de la administración pública municipal, particularmente los procesos de adjudicaciones de obras públicas, sus convenios y contratos</w:t>
      </w:r>
      <w:r w:rsidRPr="00307D38">
        <w:rPr>
          <w:rFonts w:ascii="Palatino Linotype" w:hAnsi="Palatino Linotype" w:cs="Arial"/>
          <w:i/>
          <w:sz w:val="22"/>
          <w:szCs w:val="22"/>
        </w:rPr>
        <w:t>, independientemente de las demás atribuciones que le señala la Constitución Política del Estado Libre y Soberano de México, la Ley Orgánica Municipal, la Ley de Responsabilidades Administrativas del Estado de México y  Municipios y demás disposiciones legales aplicables.</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b/>
          <w:i/>
          <w:sz w:val="22"/>
          <w:szCs w:val="22"/>
        </w:rPr>
      </w:pPr>
      <w:r w:rsidRPr="00307D38">
        <w:rPr>
          <w:rFonts w:ascii="Palatino Linotype" w:hAnsi="Palatino Linotype" w:cs="Arial"/>
          <w:b/>
          <w:i/>
          <w:sz w:val="22"/>
          <w:szCs w:val="22"/>
        </w:rPr>
        <w:t>…</w:t>
      </w:r>
    </w:p>
    <w:p w:rsidR="00930194" w:rsidRPr="00307D38" w:rsidRDefault="00930194" w:rsidP="003A4BBF">
      <w:pPr>
        <w:spacing w:before="100" w:beforeAutospacing="1" w:after="100" w:afterAutospacing="1"/>
        <w:ind w:left="851" w:right="902"/>
        <w:contextualSpacing/>
        <w:jc w:val="both"/>
        <w:rPr>
          <w:rFonts w:ascii="Palatino Linotype" w:hAnsi="Palatino Linotype" w:cs="Arial"/>
          <w:b/>
          <w:i/>
          <w:sz w:val="22"/>
          <w:szCs w:val="22"/>
        </w:rPr>
      </w:pPr>
      <w:r w:rsidRPr="00307D38">
        <w:rPr>
          <w:rFonts w:ascii="Palatino Linotype" w:hAnsi="Palatino Linotype" w:cs="Arial"/>
          <w:b/>
          <w:i/>
          <w:sz w:val="22"/>
          <w:szCs w:val="22"/>
        </w:rPr>
        <w:t xml:space="preserve">Capitulo XX De la Direeción Jurídica y Consultiva </w:t>
      </w:r>
    </w:p>
    <w:p w:rsidR="00930194" w:rsidRPr="00307D38" w:rsidRDefault="00930194" w:rsidP="003A4BBF">
      <w:pPr>
        <w:spacing w:before="100" w:beforeAutospacing="1" w:after="100" w:afterAutospacing="1"/>
        <w:ind w:left="851" w:right="902"/>
        <w:contextualSpacing/>
        <w:jc w:val="both"/>
        <w:rPr>
          <w:rFonts w:ascii="Palatino Linotype" w:hAnsi="Palatino Linotype" w:cs="Arial"/>
          <w:b/>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b/>
          <w:i/>
          <w:sz w:val="22"/>
          <w:szCs w:val="22"/>
        </w:rPr>
        <w:t>Artículo 199</w:t>
      </w:r>
      <w:r w:rsidRPr="00307D38">
        <w:rPr>
          <w:rFonts w:ascii="Palatino Linotype" w:hAnsi="Palatino Linotype" w:cs="Arial"/>
          <w:i/>
          <w:sz w:val="22"/>
          <w:szCs w:val="22"/>
        </w:rPr>
        <w:t>. Las funciones principales del Director son las de:</w:t>
      </w: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p>
    <w:p w:rsidR="009E2646" w:rsidRPr="00307D38" w:rsidRDefault="009E2646" w:rsidP="003A4BBF">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 xml:space="preserve">• </w:t>
      </w:r>
      <w:r w:rsidRPr="00307D38">
        <w:rPr>
          <w:rFonts w:ascii="Palatino Linotype" w:hAnsi="Palatino Linotype" w:cs="Arial"/>
          <w:b/>
          <w:i/>
          <w:sz w:val="22"/>
          <w:szCs w:val="22"/>
          <w:u w:val="single"/>
        </w:rPr>
        <w:t>Asesorar jurídicamente en la elaboración de</w:t>
      </w:r>
      <w:r w:rsidRPr="00307D38">
        <w:rPr>
          <w:rFonts w:ascii="Palatino Linotype" w:hAnsi="Palatino Linotype" w:cs="Arial"/>
          <w:i/>
          <w:sz w:val="22"/>
          <w:szCs w:val="22"/>
        </w:rPr>
        <w:t xml:space="preserve"> circulares, resoluciones, </w:t>
      </w:r>
      <w:r w:rsidRPr="00307D38">
        <w:rPr>
          <w:rFonts w:ascii="Palatino Linotype" w:hAnsi="Palatino Linotype" w:cs="Arial"/>
          <w:b/>
          <w:i/>
          <w:sz w:val="22"/>
          <w:szCs w:val="22"/>
          <w:u w:val="single"/>
        </w:rPr>
        <w:t>contratos, convenios</w:t>
      </w:r>
      <w:r w:rsidRPr="00307D38">
        <w:rPr>
          <w:rFonts w:ascii="Palatino Linotype" w:hAnsi="Palatino Linotype" w:cs="Arial"/>
          <w:i/>
          <w:sz w:val="22"/>
          <w:szCs w:val="22"/>
        </w:rPr>
        <w:t xml:space="preserve">, 6 bases de coordinación, decretos y acuerdos que sean competencia del Ayuntamiento y llevar el registro de estos y de los documentos y disposiciones internas que regulen la actividad administrativa del mismo los </w:t>
      </w:r>
      <w:r w:rsidRPr="00307D38">
        <w:rPr>
          <w:rFonts w:ascii="Palatino Linotype" w:hAnsi="Palatino Linotype" w:cs="Arial"/>
          <w:i/>
          <w:sz w:val="22"/>
          <w:szCs w:val="22"/>
        </w:rPr>
        <w:lastRenderedPageBreak/>
        <w:t>mismos; Asesorar e el trámite de los recursos administrativos, medios de impugnación, juicios contenciosos</w:t>
      </w:r>
      <w:r w:rsidR="00CB5246" w:rsidRPr="00307D38">
        <w:rPr>
          <w:rFonts w:ascii="Palatino Linotype" w:hAnsi="Palatino Linotype" w:cs="Arial"/>
          <w:i/>
          <w:sz w:val="22"/>
          <w:szCs w:val="22"/>
        </w:rPr>
        <w:t>.</w:t>
      </w:r>
    </w:p>
    <w:p w:rsidR="00CB5246" w:rsidRPr="00307D38" w:rsidRDefault="00CB5246" w:rsidP="003A4BBF">
      <w:pPr>
        <w:spacing w:before="100" w:beforeAutospacing="1" w:after="100" w:afterAutospacing="1"/>
        <w:ind w:left="851" w:right="902"/>
        <w:contextualSpacing/>
        <w:jc w:val="both"/>
        <w:rPr>
          <w:rFonts w:ascii="Palatino Linotype" w:hAnsi="Palatino Linotype" w:cs="Arial"/>
          <w:i/>
          <w:sz w:val="22"/>
          <w:szCs w:val="22"/>
        </w:rPr>
      </w:pPr>
    </w:p>
    <w:p w:rsidR="00CB5246" w:rsidRPr="00307D38" w:rsidRDefault="00CB5246" w:rsidP="00CB5246">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b/>
          <w:i/>
          <w:sz w:val="22"/>
          <w:szCs w:val="22"/>
        </w:rPr>
        <w:t>Artículo 218</w:t>
      </w:r>
      <w:r w:rsidRPr="00307D38">
        <w:rPr>
          <w:rFonts w:ascii="Palatino Linotype" w:hAnsi="Palatino Linotype" w:cs="Arial"/>
          <w:i/>
          <w:sz w:val="22"/>
          <w:szCs w:val="22"/>
        </w:rPr>
        <w:t>. El Archivo Municipal tiene encomendada la administración de dos grandes fondos documentales: El administrativo y el histórico, en los términos de lo establecido en la Ley de Documentos Administrativos e Históricos, así como en la Ley de Transparencia y Acceso a la Información.</w:t>
      </w:r>
    </w:p>
    <w:p w:rsidR="00CB5246" w:rsidRPr="00307D38" w:rsidRDefault="00CB5246" w:rsidP="00CB5246">
      <w:pPr>
        <w:spacing w:before="100" w:beforeAutospacing="1" w:after="100" w:afterAutospacing="1"/>
        <w:ind w:left="851" w:right="902"/>
        <w:contextualSpacing/>
        <w:jc w:val="both"/>
        <w:rPr>
          <w:rFonts w:ascii="Palatino Linotype" w:hAnsi="Palatino Linotype" w:cs="Arial"/>
          <w:i/>
          <w:sz w:val="22"/>
          <w:szCs w:val="22"/>
        </w:rPr>
      </w:pPr>
    </w:p>
    <w:p w:rsidR="00CB5246" w:rsidRPr="00307D38" w:rsidRDefault="00CB5246" w:rsidP="00CB5246">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En cuanto al primero, su objetivo principal es perfeccionar continuamente la organización de su acervo, de acuerdo con los lineamientos y dictámenes emitidos por el Archivo General del Poder Ejecutivo del Estado de México, para responder con eficiencia las solicitudes de información presentadas tanto por los funcionarios de la administración municipal como por la ciudadanía. El Archivo tiene la responsabilidad de asesorar la gestión documental en las dependencias administrativas municipales, así como supervisar que el ingreso de volúmenes documentales a su acervo, provenientes de tales dependencias, se haga con apego a los lineamientos preestablecidos en los dictámenes arriba citados.</w:t>
      </w:r>
    </w:p>
    <w:p w:rsidR="00CB5246" w:rsidRPr="00307D38" w:rsidRDefault="00CB5246" w:rsidP="00CB5246">
      <w:pPr>
        <w:spacing w:before="100" w:beforeAutospacing="1" w:after="100" w:afterAutospacing="1"/>
        <w:ind w:left="851" w:right="902"/>
        <w:contextualSpacing/>
        <w:jc w:val="both"/>
        <w:rPr>
          <w:rFonts w:ascii="Palatino Linotype" w:hAnsi="Palatino Linotype" w:cs="Arial"/>
          <w:i/>
          <w:sz w:val="22"/>
          <w:szCs w:val="22"/>
        </w:rPr>
      </w:pPr>
    </w:p>
    <w:p w:rsidR="00CB5246" w:rsidRPr="00307D38" w:rsidRDefault="00CB5246" w:rsidP="00CB5246">
      <w:pPr>
        <w:spacing w:before="100" w:beforeAutospacing="1" w:after="100" w:afterAutospacing="1"/>
        <w:ind w:left="851" w:right="902"/>
        <w:contextualSpacing/>
        <w:jc w:val="both"/>
        <w:rPr>
          <w:rFonts w:ascii="Palatino Linotype" w:hAnsi="Palatino Linotype" w:cs="Arial"/>
          <w:i/>
          <w:sz w:val="22"/>
          <w:szCs w:val="22"/>
        </w:rPr>
      </w:pPr>
      <w:r w:rsidRPr="00307D38">
        <w:rPr>
          <w:rFonts w:ascii="Palatino Linotype" w:hAnsi="Palatino Linotype" w:cs="Arial"/>
          <w:i/>
          <w:sz w:val="22"/>
          <w:szCs w:val="22"/>
        </w:rPr>
        <w:t>En lo que hace al segundo fondo, además de tomar las decisiones competentes en cuanto a los criterios de organización documental, es prioridad del archivo el poner la memoria histórica y el patrimonio cultural del municipio al servicio de la comunidad, a través del estudio profesional de sus importantes secciones documentales, la difusión de los resultados de dicha investigación y la extensión de los mismos a la población del municipio.</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En mismo orden de ideas, la realización de los contratos, se materializa a través del procedimiento de licitación, o bien, de manera excepcional, mediante los procedimientos de invitación restringida y adjudicación directa, en cuyos casos, se requiere la generación de diversa información, entre ella, </w:t>
      </w:r>
      <w:r w:rsidRPr="00307D38">
        <w:rPr>
          <w:rFonts w:ascii="Palatino Linotype" w:hAnsi="Palatino Linotype" w:cs="Arial"/>
          <w:b/>
        </w:rPr>
        <w:t>de manera enunciativa más no limitativa</w:t>
      </w:r>
      <w:r w:rsidRPr="00307D38">
        <w:rPr>
          <w:rFonts w:ascii="Palatino Linotype" w:hAnsi="Palatino Linotype" w:cs="Arial"/>
        </w:rPr>
        <w:t>, la referida en el artículo 92, fracción XXIX, de la Ley de la materia:</w:t>
      </w:r>
    </w:p>
    <w:p w:rsidR="009E2646" w:rsidRPr="00307D38" w:rsidRDefault="009E2646" w:rsidP="003A4BBF">
      <w:pPr>
        <w:spacing w:before="100" w:beforeAutospacing="1" w:after="100" w:afterAutospacing="1"/>
        <w:contextualSpacing/>
        <w:jc w:val="both"/>
        <w:rPr>
          <w:rFonts w:ascii="Palatino Linotype" w:hAnsi="Palatino Linotype" w:cs="Arial"/>
        </w:rPr>
      </w:pPr>
    </w:p>
    <w:p w:rsidR="009E2646" w:rsidRPr="00307D38" w:rsidRDefault="009E2646" w:rsidP="003A4BBF">
      <w:pPr>
        <w:spacing w:before="100" w:beforeAutospacing="1" w:after="100" w:afterAutospacing="1"/>
        <w:ind w:left="851" w:right="901"/>
        <w:contextualSpacing/>
        <w:jc w:val="both"/>
        <w:rPr>
          <w:rFonts w:ascii="Palatino Linotype" w:hAnsi="Palatino Linotype"/>
          <w:i/>
          <w:sz w:val="22"/>
          <w:szCs w:val="22"/>
        </w:rPr>
      </w:pPr>
      <w:r w:rsidRPr="00307D38">
        <w:rPr>
          <w:rFonts w:ascii="Palatino Linotype" w:hAnsi="Palatino Linotype"/>
          <w:i/>
          <w:sz w:val="22"/>
          <w:szCs w:val="22"/>
        </w:rPr>
        <w:t>“</w:t>
      </w:r>
      <w:r w:rsidRPr="00307D38">
        <w:rPr>
          <w:rFonts w:ascii="Palatino Linotype" w:hAnsi="Palatino Linotype"/>
          <w:b/>
          <w:i/>
          <w:sz w:val="22"/>
          <w:szCs w:val="22"/>
        </w:rPr>
        <w:t>Artículo 92</w:t>
      </w:r>
      <w:r w:rsidRPr="00307D38">
        <w:rPr>
          <w:rFonts w:ascii="Palatino Linotype" w:hAnsi="Palatino Linotype"/>
          <w:i/>
          <w:sz w:val="22"/>
          <w:szCs w:val="22"/>
        </w:rPr>
        <w:t xml:space="preserve">. </w:t>
      </w:r>
      <w:r w:rsidRPr="00307D38">
        <w:rPr>
          <w:rFonts w:ascii="Palatino Linotype" w:hAnsi="Palatino Linotype"/>
          <w:b/>
          <w:i/>
          <w:sz w:val="22"/>
          <w:szCs w:val="22"/>
          <w:u w:val="single"/>
        </w:rPr>
        <w:t>Los sujetos obligados deberán poner a disposición del público de manera permanente y actualizada de forma sencilla</w:t>
      </w:r>
      <w:r w:rsidRPr="00307D38">
        <w:rPr>
          <w:rFonts w:ascii="Palatino Linotype" w:hAnsi="Palatino Linotype"/>
          <w:i/>
          <w:sz w:val="22"/>
          <w:szCs w:val="22"/>
        </w:rPr>
        <w:t xml:space="preserve">, precisa y entendible, en los respectivos medios electrónicos, de acuerdo con sus facultades, atribuciones, </w:t>
      </w:r>
      <w:r w:rsidRPr="00307D38">
        <w:rPr>
          <w:rFonts w:ascii="Palatino Linotype" w:hAnsi="Palatino Linotype"/>
          <w:i/>
          <w:sz w:val="22"/>
          <w:szCs w:val="22"/>
        </w:rPr>
        <w:lastRenderedPageBreak/>
        <w:t xml:space="preserve">funciones u objeto social, según corresponda, la información, </w:t>
      </w:r>
      <w:r w:rsidRPr="00307D38">
        <w:rPr>
          <w:rFonts w:ascii="Palatino Linotype" w:hAnsi="Palatino Linotype"/>
          <w:b/>
          <w:i/>
          <w:sz w:val="22"/>
          <w:szCs w:val="22"/>
          <w:u w:val="single"/>
        </w:rPr>
        <w:t>por lo menos</w:t>
      </w:r>
      <w:r w:rsidRPr="00307D38">
        <w:rPr>
          <w:rFonts w:ascii="Palatino Linotype" w:hAnsi="Palatino Linotype"/>
          <w:i/>
          <w:sz w:val="22"/>
          <w:szCs w:val="22"/>
        </w:rPr>
        <w:t xml:space="preserve">, de los temas, </w:t>
      </w:r>
      <w:r w:rsidRPr="00307D38">
        <w:rPr>
          <w:rFonts w:ascii="Palatino Linotype" w:hAnsi="Palatino Linotype"/>
          <w:b/>
          <w:i/>
          <w:sz w:val="22"/>
          <w:szCs w:val="22"/>
          <w:u w:val="single"/>
        </w:rPr>
        <w:t>documentos y políticas que a continuación se señalan</w:t>
      </w:r>
      <w:r w:rsidRPr="00307D38">
        <w:rPr>
          <w:rFonts w:ascii="Palatino Linotype" w:hAnsi="Palatino Linotype"/>
          <w:i/>
          <w:sz w:val="22"/>
          <w:szCs w:val="22"/>
        </w:rPr>
        <w:t xml:space="preserve">: </w:t>
      </w:r>
    </w:p>
    <w:p w:rsidR="009E2646" w:rsidRPr="00307D38" w:rsidRDefault="009E2646" w:rsidP="003A4BBF">
      <w:pPr>
        <w:spacing w:before="100" w:beforeAutospacing="1" w:after="100" w:afterAutospacing="1"/>
        <w:ind w:left="851" w:right="901"/>
        <w:contextualSpacing/>
        <w:jc w:val="both"/>
        <w:rPr>
          <w:rFonts w:ascii="Palatino Linotype" w:hAnsi="Palatino Linotype"/>
          <w:i/>
          <w:sz w:val="22"/>
          <w:szCs w:val="22"/>
        </w:rPr>
      </w:pPr>
      <w:r w:rsidRPr="00307D38">
        <w:rPr>
          <w:rFonts w:ascii="Palatino Linotype" w:hAnsi="Palatino Linotype"/>
          <w:i/>
          <w:sz w:val="22"/>
          <w:szCs w:val="22"/>
        </w:rPr>
        <w:t>[…]</w:t>
      </w:r>
    </w:p>
    <w:p w:rsidR="009E2646" w:rsidRPr="00307D38" w:rsidRDefault="009E2646" w:rsidP="003A4BBF">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b/>
          <w:bCs/>
          <w:i/>
          <w:sz w:val="22"/>
          <w:szCs w:val="22"/>
          <w:lang w:eastAsia="en-US"/>
        </w:rPr>
        <w:t xml:space="preserve">XXIX. </w:t>
      </w:r>
      <w:r w:rsidRPr="00307D38">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307D38">
        <w:rPr>
          <w:rFonts w:ascii="Palatino Linotype" w:eastAsiaTheme="minorHAnsi" w:hAnsi="Palatino Linotype" w:cs="Bookman Old Style"/>
          <w:i/>
          <w:sz w:val="22"/>
          <w:szCs w:val="22"/>
          <w:lang w:eastAsia="en-US"/>
        </w:rPr>
        <w:t xml:space="preserve">, </w:t>
      </w:r>
      <w:r w:rsidRPr="00307D38">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307D38">
        <w:rPr>
          <w:rFonts w:ascii="Palatino Linotype" w:eastAsiaTheme="minorHAnsi" w:hAnsi="Palatino Linotype" w:cs="Bookman Old Style"/>
          <w:i/>
          <w:sz w:val="22"/>
          <w:szCs w:val="22"/>
          <w:lang w:eastAsia="en-US"/>
        </w:rPr>
        <w:t xml:space="preserve">, que deberán contener, por los menos, lo siguiente: </w:t>
      </w:r>
    </w:p>
    <w:p w:rsidR="009E2646" w:rsidRPr="00307D38" w:rsidRDefault="009E2646" w:rsidP="003A4BBF">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b/>
          <w:bCs/>
          <w:i/>
          <w:sz w:val="22"/>
          <w:szCs w:val="22"/>
          <w:lang w:eastAsia="en-US"/>
        </w:rPr>
        <w:t>a)</w:t>
      </w:r>
      <w:r w:rsidRPr="00307D38">
        <w:rPr>
          <w:rFonts w:ascii="Palatino Linotype" w:eastAsiaTheme="minorHAnsi" w:hAnsi="Palatino Linotype" w:cs="Bookman Old Style"/>
          <w:b/>
          <w:bCs/>
          <w:i/>
          <w:sz w:val="22"/>
          <w:szCs w:val="22"/>
          <w:lang w:eastAsia="en-US"/>
        </w:rPr>
        <w:tab/>
      </w:r>
      <w:r w:rsidRPr="00307D38">
        <w:rPr>
          <w:rFonts w:ascii="Palatino Linotype" w:eastAsiaTheme="minorHAnsi" w:hAnsi="Palatino Linotype" w:cs="Bookman Old Style"/>
          <w:b/>
          <w:i/>
          <w:sz w:val="22"/>
          <w:szCs w:val="22"/>
          <w:u w:val="single"/>
          <w:lang w:eastAsia="en-US"/>
        </w:rPr>
        <w:t>De licitaciones públicas o procedimientos de invitación restringida</w:t>
      </w:r>
      <w:r w:rsidRPr="00307D38">
        <w:rPr>
          <w:rFonts w:ascii="Palatino Linotype" w:eastAsiaTheme="minorHAnsi" w:hAnsi="Palatino Linotype" w:cs="Bookman Old Style"/>
          <w:i/>
          <w:sz w:val="22"/>
          <w:szCs w:val="22"/>
          <w:lang w:eastAsia="en-US"/>
        </w:rPr>
        <w:t xml:space="preserve">: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w:t>
      </w:r>
      <w:r w:rsidRPr="00307D38">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2)</w:t>
      </w:r>
      <w:r w:rsidRPr="00307D38">
        <w:rPr>
          <w:rFonts w:ascii="Palatino Linotype" w:eastAsiaTheme="minorHAnsi" w:hAnsi="Palatino Linotype" w:cs="Bookman Old Style"/>
          <w:i/>
          <w:sz w:val="22"/>
          <w:szCs w:val="22"/>
          <w:lang w:eastAsia="en-US"/>
        </w:rPr>
        <w:tab/>
        <w:t xml:space="preserve">Los nombres de los participantes o invitados;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3)</w:t>
      </w:r>
      <w:r w:rsidRPr="00307D38">
        <w:rPr>
          <w:rFonts w:ascii="Palatino Linotype" w:eastAsiaTheme="minorHAnsi" w:hAnsi="Palatino Linotype" w:cs="Bookman Old Style"/>
          <w:i/>
          <w:sz w:val="22"/>
          <w:szCs w:val="22"/>
          <w:lang w:eastAsia="en-US"/>
        </w:rPr>
        <w:tab/>
        <w:t xml:space="preserve">El nombre del ganador y las razones que lo justifican;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4)</w:t>
      </w:r>
      <w:r w:rsidRPr="00307D38">
        <w:rPr>
          <w:rFonts w:ascii="Palatino Linotype" w:eastAsiaTheme="minorHAnsi" w:hAnsi="Palatino Linotype" w:cs="Bookman Old Style"/>
          <w:i/>
          <w:sz w:val="22"/>
          <w:szCs w:val="22"/>
          <w:lang w:eastAsia="en-US"/>
        </w:rPr>
        <w:tab/>
        <w:t xml:space="preserve">El área solicitante y la responsable de su ejecución;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5)</w:t>
      </w:r>
      <w:r w:rsidRPr="00307D38">
        <w:rPr>
          <w:rFonts w:ascii="Palatino Linotype" w:eastAsiaTheme="minorHAnsi" w:hAnsi="Palatino Linotype" w:cs="Bookman Old Style"/>
          <w:i/>
          <w:sz w:val="22"/>
          <w:szCs w:val="22"/>
          <w:lang w:eastAsia="en-US"/>
        </w:rPr>
        <w:tab/>
        <w:t xml:space="preserve">Las convocatorias e invitaciones emitidas;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307D38">
        <w:rPr>
          <w:rFonts w:ascii="Palatino Linotype" w:eastAsiaTheme="minorHAnsi" w:hAnsi="Palatino Linotype" w:cs="Bookman Old Style"/>
          <w:b/>
          <w:i/>
          <w:sz w:val="22"/>
          <w:szCs w:val="22"/>
          <w:u w:val="single"/>
          <w:lang w:eastAsia="en-US"/>
        </w:rPr>
        <w:t>6)</w:t>
      </w:r>
      <w:r w:rsidRPr="00307D38">
        <w:rPr>
          <w:rFonts w:ascii="Palatino Linotype" w:eastAsiaTheme="minorHAnsi" w:hAnsi="Palatino Linotype" w:cs="Bookman Old Style"/>
          <w:b/>
          <w:i/>
          <w:sz w:val="22"/>
          <w:szCs w:val="22"/>
          <w:u w:val="single"/>
          <w:lang w:eastAsia="en-US"/>
        </w:rPr>
        <w:tab/>
        <w:t xml:space="preserve">Los dictámenes y fallo de adjudicación;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307D38">
        <w:rPr>
          <w:rFonts w:ascii="Palatino Linotype" w:eastAsiaTheme="minorHAnsi" w:hAnsi="Palatino Linotype" w:cs="Bookman Old Style"/>
          <w:b/>
          <w:i/>
          <w:sz w:val="22"/>
          <w:szCs w:val="22"/>
          <w:u w:val="single"/>
          <w:lang w:eastAsia="en-US"/>
        </w:rPr>
        <w:t>7)</w:t>
      </w:r>
      <w:r w:rsidRPr="00307D38">
        <w:rPr>
          <w:rFonts w:ascii="Palatino Linotype" w:eastAsiaTheme="minorHAnsi" w:hAnsi="Palatino Linotype" w:cs="Bookman Old Style"/>
          <w:b/>
          <w:i/>
          <w:sz w:val="22"/>
          <w:szCs w:val="22"/>
          <w:u w:val="single"/>
          <w:lang w:eastAsia="en-US"/>
        </w:rPr>
        <w:tab/>
        <w:t xml:space="preserve">El contrato y, en su caso, sus anexos;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8)</w:t>
      </w:r>
      <w:r w:rsidRPr="00307D38">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9)</w:t>
      </w:r>
      <w:r w:rsidRPr="00307D38">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10)</w:t>
      </w:r>
      <w:r w:rsidRPr="00307D38">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11)</w:t>
      </w:r>
      <w:r w:rsidRPr="00307D38">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u w:val="single"/>
          <w:lang w:eastAsia="en-US"/>
        </w:rPr>
      </w:pPr>
      <w:r w:rsidRPr="00307D38">
        <w:rPr>
          <w:rFonts w:ascii="Palatino Linotype" w:eastAsiaTheme="minorHAnsi" w:hAnsi="Palatino Linotype" w:cs="Bookman Old Style"/>
          <w:i/>
          <w:sz w:val="22"/>
          <w:szCs w:val="22"/>
          <w:lang w:eastAsia="en-US"/>
        </w:rPr>
        <w:t>12)</w:t>
      </w:r>
      <w:r w:rsidRPr="00307D38">
        <w:rPr>
          <w:rFonts w:ascii="Palatino Linotype" w:eastAsiaTheme="minorHAnsi" w:hAnsi="Palatino Linotype" w:cs="Bookman Old Style"/>
          <w:i/>
          <w:sz w:val="22"/>
          <w:szCs w:val="22"/>
          <w:lang w:eastAsia="en-US"/>
        </w:rPr>
        <w:tab/>
      </w:r>
      <w:r w:rsidRPr="00307D38">
        <w:rPr>
          <w:rFonts w:ascii="Palatino Linotype" w:eastAsiaTheme="minorHAnsi" w:hAnsi="Palatino Linotype" w:cs="Bookman Old Style"/>
          <w:i/>
          <w:sz w:val="22"/>
          <w:szCs w:val="22"/>
          <w:u w:val="single"/>
          <w:lang w:eastAsia="en-US"/>
        </w:rPr>
        <w:t xml:space="preserve">Los informes de avance físico y financiero sobre las obras o servicios contratados;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b/>
          <w:i/>
          <w:sz w:val="22"/>
          <w:szCs w:val="22"/>
          <w:u w:val="single"/>
          <w:lang w:eastAsia="en-US"/>
        </w:rPr>
        <w:t>13)</w:t>
      </w:r>
      <w:r w:rsidRPr="00307D38">
        <w:rPr>
          <w:rFonts w:ascii="Palatino Linotype" w:eastAsiaTheme="minorHAnsi" w:hAnsi="Palatino Linotype" w:cs="Bookman Old Style"/>
          <w:b/>
          <w:i/>
          <w:sz w:val="22"/>
          <w:szCs w:val="22"/>
          <w:u w:val="single"/>
          <w:lang w:eastAsia="en-US"/>
        </w:rPr>
        <w:tab/>
        <w:t xml:space="preserve">El convenio de terminación; </w:t>
      </w:r>
      <w:r w:rsidRPr="00307D38">
        <w:rPr>
          <w:rFonts w:ascii="Palatino Linotype" w:eastAsiaTheme="minorHAnsi" w:hAnsi="Palatino Linotype" w:cs="Bookman Old Style"/>
          <w:i/>
          <w:sz w:val="22"/>
          <w:szCs w:val="22"/>
          <w:lang w:eastAsia="en-US"/>
        </w:rPr>
        <w:t xml:space="preserve">y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14)</w:t>
      </w:r>
      <w:r w:rsidRPr="00307D38">
        <w:rPr>
          <w:rFonts w:ascii="Palatino Linotype" w:eastAsiaTheme="minorHAnsi" w:hAnsi="Palatino Linotype" w:cs="Bookman Old Style"/>
          <w:i/>
          <w:sz w:val="22"/>
          <w:szCs w:val="22"/>
          <w:lang w:eastAsia="en-US"/>
        </w:rPr>
        <w:tab/>
        <w:t>El finiquito.</w:t>
      </w:r>
    </w:p>
    <w:p w:rsidR="009E2646" w:rsidRPr="00307D38" w:rsidRDefault="009E2646" w:rsidP="003A4BBF">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b/>
          <w:bCs/>
          <w:i/>
          <w:sz w:val="22"/>
          <w:szCs w:val="22"/>
          <w:lang w:eastAsia="en-US"/>
        </w:rPr>
        <w:t xml:space="preserve">b) </w:t>
      </w:r>
      <w:r w:rsidRPr="00307D38">
        <w:rPr>
          <w:rFonts w:ascii="Palatino Linotype" w:eastAsiaTheme="minorHAnsi" w:hAnsi="Palatino Linotype" w:cs="Bookman Old Style"/>
          <w:b/>
          <w:i/>
          <w:sz w:val="22"/>
          <w:szCs w:val="22"/>
          <w:u w:val="single"/>
          <w:lang w:eastAsia="en-US"/>
        </w:rPr>
        <w:t>De las adjudicaciones directas</w:t>
      </w:r>
      <w:r w:rsidRPr="00307D38">
        <w:rPr>
          <w:rFonts w:ascii="Palatino Linotype" w:eastAsiaTheme="minorHAnsi" w:hAnsi="Palatino Linotype" w:cs="Bookman Old Style"/>
          <w:i/>
          <w:sz w:val="22"/>
          <w:szCs w:val="22"/>
          <w:lang w:eastAsia="en-US"/>
        </w:rPr>
        <w:t xml:space="preserve">: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w:t>
      </w:r>
      <w:r w:rsidRPr="00307D38">
        <w:rPr>
          <w:rFonts w:ascii="Palatino Linotype" w:eastAsiaTheme="minorHAnsi" w:hAnsi="Palatino Linotype" w:cs="Bookman Old Style"/>
          <w:i/>
          <w:sz w:val="22"/>
          <w:szCs w:val="22"/>
          <w:lang w:eastAsia="en-US"/>
        </w:rPr>
        <w:tab/>
        <w:t xml:space="preserve">La propuesta enviada por el participante;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2)</w:t>
      </w:r>
      <w:r w:rsidRPr="00307D38">
        <w:rPr>
          <w:rFonts w:ascii="Palatino Linotype" w:eastAsiaTheme="minorHAnsi" w:hAnsi="Palatino Linotype" w:cs="Bookman Old Style"/>
          <w:i/>
          <w:sz w:val="22"/>
          <w:szCs w:val="22"/>
          <w:lang w:eastAsia="en-US"/>
        </w:rPr>
        <w:tab/>
        <w:t xml:space="preserve">Los motivos y fundamentos legales aplicados para llevarla a cabo;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3)</w:t>
      </w:r>
      <w:r w:rsidRPr="00307D38">
        <w:rPr>
          <w:rFonts w:ascii="Palatino Linotype" w:eastAsiaTheme="minorHAnsi" w:hAnsi="Palatino Linotype" w:cs="Bookman Old Style"/>
          <w:i/>
          <w:sz w:val="22"/>
          <w:szCs w:val="22"/>
          <w:lang w:eastAsia="en-US"/>
        </w:rPr>
        <w:tab/>
        <w:t xml:space="preserve">La autorización del ejercicio de la opción;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4)</w:t>
      </w:r>
      <w:r w:rsidRPr="00307D38">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5)</w:t>
      </w:r>
      <w:r w:rsidRPr="00307D38">
        <w:rPr>
          <w:rFonts w:ascii="Palatino Linotype" w:eastAsiaTheme="minorHAnsi" w:hAnsi="Palatino Linotype" w:cs="Bookman Old Style"/>
          <w:i/>
          <w:sz w:val="22"/>
          <w:szCs w:val="22"/>
          <w:lang w:eastAsia="en-US"/>
        </w:rPr>
        <w:tab/>
        <w:t xml:space="preserve">El nombre de la persona física o jurídica colectiva adjudicada;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307D38">
        <w:rPr>
          <w:rFonts w:ascii="Palatino Linotype" w:eastAsiaTheme="minorHAnsi" w:hAnsi="Palatino Linotype" w:cs="Bookman Old Style"/>
          <w:b/>
          <w:i/>
          <w:sz w:val="22"/>
          <w:szCs w:val="22"/>
          <w:lang w:eastAsia="en-US"/>
        </w:rPr>
        <w:t>6)</w:t>
      </w:r>
      <w:r w:rsidRPr="00307D38">
        <w:rPr>
          <w:rFonts w:ascii="Palatino Linotype" w:eastAsiaTheme="minorHAnsi" w:hAnsi="Palatino Linotype" w:cs="Bookman Old Style"/>
          <w:b/>
          <w:i/>
          <w:sz w:val="22"/>
          <w:szCs w:val="22"/>
          <w:lang w:eastAsia="en-US"/>
        </w:rPr>
        <w:tab/>
        <w:t xml:space="preserve">La unidad administrativa solicitante y la responsable de su ejecución;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307D38">
        <w:rPr>
          <w:rFonts w:ascii="Palatino Linotype" w:eastAsiaTheme="minorHAnsi" w:hAnsi="Palatino Linotype" w:cs="Bookman Old Style"/>
          <w:i/>
          <w:sz w:val="22"/>
          <w:szCs w:val="22"/>
          <w:lang w:eastAsia="en-US"/>
        </w:rPr>
        <w:lastRenderedPageBreak/>
        <w:t>7)</w:t>
      </w:r>
      <w:r w:rsidRPr="00307D38">
        <w:rPr>
          <w:rFonts w:ascii="Palatino Linotype" w:eastAsiaTheme="minorHAnsi" w:hAnsi="Palatino Linotype" w:cs="Bookman Old Style"/>
          <w:i/>
          <w:sz w:val="22"/>
          <w:szCs w:val="22"/>
          <w:lang w:eastAsia="en-US"/>
        </w:rPr>
        <w:tab/>
      </w:r>
      <w:r w:rsidRPr="00307D38">
        <w:rPr>
          <w:rFonts w:ascii="Palatino Linotype" w:eastAsiaTheme="minorHAnsi" w:hAnsi="Palatino Linotype" w:cs="Bookman Old Style"/>
          <w:b/>
          <w:i/>
          <w:sz w:val="22"/>
          <w:szCs w:val="22"/>
          <w:u w:val="single"/>
          <w:lang w:eastAsia="en-US"/>
        </w:rPr>
        <w:t xml:space="preserve">El número, fecha, el monto del contrato y el plazo de entrega o de ejecución de los servicios u obra;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307D38">
        <w:rPr>
          <w:rFonts w:ascii="Palatino Linotype" w:eastAsiaTheme="minorHAnsi" w:hAnsi="Palatino Linotype" w:cs="Bookman Old Style"/>
          <w:b/>
          <w:i/>
          <w:sz w:val="22"/>
          <w:szCs w:val="22"/>
          <w:lang w:eastAsia="en-US"/>
        </w:rPr>
        <w:t>8)</w:t>
      </w:r>
      <w:r w:rsidRPr="00307D38">
        <w:rPr>
          <w:rFonts w:ascii="Palatino Linotype" w:eastAsiaTheme="minorHAnsi" w:hAnsi="Palatino Linotype" w:cs="Bookman Old Style"/>
          <w:b/>
          <w:i/>
          <w:sz w:val="22"/>
          <w:szCs w:val="22"/>
          <w:lang w:eastAsia="en-US"/>
        </w:rPr>
        <w:tab/>
        <w:t xml:space="preserve">Los mecanismos de vigilancia y supervisión, incluyendo, en su caso, los estudios de impacto urbano y ambiental, según corresponda;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307D38">
        <w:rPr>
          <w:rFonts w:ascii="Palatino Linotype" w:eastAsiaTheme="minorHAnsi" w:hAnsi="Palatino Linotype" w:cs="Bookman Old Style"/>
          <w:b/>
          <w:i/>
          <w:sz w:val="22"/>
          <w:szCs w:val="22"/>
          <w:lang w:eastAsia="en-US"/>
        </w:rPr>
        <w:t>9)</w:t>
      </w:r>
      <w:r w:rsidRPr="00307D38">
        <w:rPr>
          <w:rFonts w:ascii="Palatino Linotype" w:eastAsiaTheme="minorHAnsi" w:hAnsi="Palatino Linotype" w:cs="Bookman Old Style"/>
          <w:b/>
          <w:i/>
          <w:sz w:val="22"/>
          <w:szCs w:val="22"/>
          <w:lang w:eastAsia="en-US"/>
        </w:rPr>
        <w:tab/>
        <w:t xml:space="preserve">Los informes de avance sobre las obras o servicios contratados;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307D38">
        <w:rPr>
          <w:rFonts w:ascii="Palatino Linotype" w:eastAsiaTheme="minorHAnsi" w:hAnsi="Palatino Linotype" w:cs="Bookman Old Style"/>
          <w:b/>
          <w:i/>
          <w:sz w:val="22"/>
          <w:szCs w:val="22"/>
          <w:lang w:eastAsia="en-US"/>
        </w:rPr>
        <w:t>10)</w:t>
      </w:r>
      <w:r w:rsidRPr="00307D38">
        <w:rPr>
          <w:rFonts w:ascii="Palatino Linotype" w:eastAsiaTheme="minorHAnsi" w:hAnsi="Palatino Linotype" w:cs="Bookman Old Style"/>
          <w:b/>
          <w:i/>
          <w:sz w:val="22"/>
          <w:szCs w:val="22"/>
          <w:lang w:eastAsia="en-US"/>
        </w:rPr>
        <w:tab/>
        <w:t xml:space="preserve">El convenio de terminación; y </w:t>
      </w:r>
    </w:p>
    <w:p w:rsidR="009E2646" w:rsidRPr="00307D38" w:rsidRDefault="009E2646" w:rsidP="003A4BBF">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307D38">
        <w:rPr>
          <w:rFonts w:ascii="Palatino Linotype" w:eastAsiaTheme="minorHAnsi" w:hAnsi="Palatino Linotype" w:cs="Bookman Old Style"/>
          <w:i/>
          <w:sz w:val="22"/>
          <w:szCs w:val="22"/>
          <w:lang w:eastAsia="en-US"/>
        </w:rPr>
        <w:t>11)</w:t>
      </w:r>
      <w:r w:rsidRPr="00307D38">
        <w:rPr>
          <w:rFonts w:ascii="Palatino Linotype" w:eastAsiaTheme="minorHAnsi" w:hAnsi="Palatino Linotype" w:cs="Bookman Old Style"/>
          <w:i/>
          <w:sz w:val="22"/>
          <w:szCs w:val="22"/>
          <w:lang w:eastAsia="en-US"/>
        </w:rPr>
        <w:tab/>
        <w:t>El finiquito.”</w:t>
      </w:r>
    </w:p>
    <w:p w:rsidR="009E2646" w:rsidRPr="00307D38" w:rsidRDefault="009E2646" w:rsidP="003A4BBF">
      <w:pPr>
        <w:spacing w:before="100" w:beforeAutospacing="1" w:after="100" w:afterAutospacing="1"/>
        <w:ind w:left="851" w:right="901"/>
        <w:contextualSpacing/>
        <w:jc w:val="both"/>
        <w:rPr>
          <w:rFonts w:ascii="Palatino Linotype" w:hAnsi="Palatino Linotype"/>
          <w:i/>
          <w:sz w:val="22"/>
          <w:szCs w:val="22"/>
        </w:rPr>
      </w:pPr>
      <w:r w:rsidRPr="00307D38">
        <w:rPr>
          <w:rFonts w:ascii="Palatino Linotype" w:hAnsi="Palatino Linotype"/>
          <w:i/>
          <w:sz w:val="22"/>
          <w:szCs w:val="22"/>
        </w:rPr>
        <w:t>(Énfasis añadido)</w:t>
      </w:r>
    </w:p>
    <w:p w:rsidR="009E2646" w:rsidRPr="00307D38" w:rsidRDefault="009E2646" w:rsidP="003A4BBF">
      <w:pPr>
        <w:spacing w:before="100" w:beforeAutospacing="1" w:after="100" w:afterAutospacing="1"/>
        <w:ind w:left="851" w:right="901"/>
        <w:contextualSpacing/>
        <w:jc w:val="both"/>
        <w:rPr>
          <w:rFonts w:ascii="Palatino Linotype" w:hAnsi="Palatino Linotype"/>
          <w:i/>
          <w:sz w:val="22"/>
          <w:szCs w:val="22"/>
        </w:rPr>
      </w:pPr>
    </w:p>
    <w:p w:rsidR="009E2646" w:rsidRPr="00307D38" w:rsidRDefault="009E2646" w:rsidP="003A4BBF">
      <w:pPr>
        <w:spacing w:before="100" w:beforeAutospacing="1" w:after="100" w:afterAutospacing="1" w:line="360" w:lineRule="auto"/>
        <w:contextualSpacing/>
        <w:jc w:val="both"/>
        <w:rPr>
          <w:rFonts w:ascii="Palatino Linotype" w:hAnsi="Palatino Linotype"/>
        </w:rPr>
      </w:pPr>
      <w:r w:rsidRPr="00307D38">
        <w:rPr>
          <w:rFonts w:ascii="Palatino Linotype" w:hAnsi="Palatino Linotype"/>
        </w:rPr>
        <w:t xml:space="preserve">Señalado lo anterior, es claro que existen diversos documentos como el contrato de servicios, en el cual se puede apreciar la fecha de inicio y de término de los trabajos señalados en la solicitud de mérito, por lo que, deberá de hacer entrega de dicha información de ser procedente en </w:t>
      </w:r>
      <w:r w:rsidRPr="00307D38">
        <w:rPr>
          <w:rFonts w:ascii="Palatino Linotype" w:hAnsi="Palatino Linotype"/>
          <w:b/>
        </w:rPr>
        <w:t>versión pública</w:t>
      </w:r>
      <w:r w:rsidRPr="00307D38">
        <w:rPr>
          <w:rFonts w:ascii="Palatino Linotype" w:hAnsi="Palatino Linotype"/>
        </w:rPr>
        <w:t>.</w:t>
      </w:r>
    </w:p>
    <w:p w:rsidR="009E2646" w:rsidRPr="00307D38" w:rsidRDefault="009E2646" w:rsidP="003A4BBF">
      <w:pPr>
        <w:spacing w:before="100" w:beforeAutospacing="1" w:after="100" w:afterAutospacing="1" w:line="360" w:lineRule="auto"/>
        <w:contextualSpacing/>
        <w:jc w:val="both"/>
        <w:rPr>
          <w:rFonts w:ascii="Palatino Linotype" w:hAnsi="Palatino Linotype"/>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r w:rsidRPr="00307D38">
        <w:rPr>
          <w:rFonts w:ascii="Palatino Linotype" w:hAnsi="Palatino Linotype" w:cs="Arial"/>
        </w:rPr>
        <w:t xml:space="preserve">Dicho lo anterior, es toral señalar que, si </w:t>
      </w:r>
      <w:r w:rsidRPr="00307D38">
        <w:rPr>
          <w:rFonts w:ascii="Palatino Linotype" w:hAnsi="Palatino Linotype" w:cs="Arial"/>
          <w:b/>
        </w:rPr>
        <w:t>EL SUJETO OBLIGADO</w:t>
      </w:r>
      <w:r w:rsidRPr="00307D38">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w:t>
      </w:r>
      <w:r w:rsidR="00B20C66" w:rsidRPr="00307D38">
        <w:rPr>
          <w:rFonts w:ascii="Palatino Linotype" w:hAnsi="Palatino Linotype" w:cs="Arial"/>
        </w:rPr>
        <w:t>, no así del proveedor</w:t>
      </w:r>
      <w:r w:rsidRPr="00307D38">
        <w:rPr>
          <w:rFonts w:ascii="Palatino Linotype" w:hAnsi="Palatino Linotype" w:cs="Arial"/>
        </w:rPr>
        <w:t>, deberá entregar la información de mérito en versión pública y emitir el Acuerdo de Clasificación en el que se sustenten dichas versiones públicas.</w:t>
      </w:r>
    </w:p>
    <w:p w:rsidR="009E2646" w:rsidRPr="00307D38" w:rsidRDefault="009E2646" w:rsidP="003A4BBF">
      <w:pPr>
        <w:spacing w:before="100" w:beforeAutospacing="1" w:after="100" w:afterAutospacing="1" w:line="360" w:lineRule="auto"/>
        <w:ind w:right="51"/>
        <w:contextualSpacing/>
        <w:jc w:val="both"/>
        <w:rPr>
          <w:rFonts w:ascii="Palatino Linotype" w:hAnsi="Palatino Linotype" w:cs="Arial"/>
        </w:rPr>
      </w:pPr>
    </w:p>
    <w:p w:rsidR="009E2646" w:rsidRPr="00307D38" w:rsidRDefault="009E2646" w:rsidP="003A4BBF">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307D38">
        <w:rPr>
          <w:rFonts w:ascii="Palatino Linotype" w:hAnsi="Palatino Linotype" w:cs="Arial"/>
          <w:color w:val="000000"/>
        </w:rPr>
        <w:t xml:space="preserve">En ese sentido, es de precisar que </w:t>
      </w:r>
      <w:r w:rsidRPr="00307D38">
        <w:rPr>
          <w:rFonts w:ascii="Palatino Linotype" w:eastAsia="Calibri" w:hAnsi="Palatino Linotype" w:cs="Bookman Old Style,Bold"/>
          <w:bCs/>
          <w:color w:val="0D0D0D"/>
          <w:lang w:eastAsia="en-US"/>
        </w:rPr>
        <w:t xml:space="preserve">la clasificación de la información no se da por el simple mandato de la Ley, sino que </w:t>
      </w:r>
      <w:r w:rsidRPr="00307D38">
        <w:rPr>
          <w:rFonts w:ascii="Palatino Linotype" w:hAnsi="Palatino Linotype"/>
        </w:rPr>
        <w:t xml:space="preserve">es necesario que </w:t>
      </w:r>
      <w:r w:rsidRPr="00307D38">
        <w:rPr>
          <w:rFonts w:ascii="Palatino Linotype" w:hAnsi="Palatino Linotype"/>
          <w:b/>
        </w:rPr>
        <w:t xml:space="preserve">EL SUJETO OBLIGADO </w:t>
      </w:r>
      <w:r w:rsidRPr="00307D38">
        <w:rPr>
          <w:rFonts w:ascii="Palatino Linotype" w:hAnsi="Palatino Linotype"/>
        </w:rPr>
        <w:t xml:space="preserve">cuando clasifique algún documento o información, ya sea todo o en parte, debe atender lo dispuesto por </w:t>
      </w:r>
      <w:r w:rsidRPr="00307D38">
        <w:rPr>
          <w:rFonts w:ascii="Palatino Linotype" w:hAnsi="Palatino Linotype" w:cs="Arial"/>
        </w:rPr>
        <w:t xml:space="preserve">la Ley de la materia, siendo que dicha clasificación es un trabajo en conjunto tanto de los Servidores Públicos Habilitados, de las Unidades de </w:t>
      </w:r>
      <w:r w:rsidRPr="00307D38">
        <w:rPr>
          <w:rFonts w:ascii="Palatino Linotype" w:hAnsi="Palatino Linotype" w:cs="Arial"/>
        </w:rPr>
        <w:lastRenderedPageBreak/>
        <w:t xml:space="preserve">Transparencia y del Comité de Transparencia del </w:t>
      </w:r>
      <w:r w:rsidRPr="00307D38">
        <w:rPr>
          <w:rFonts w:ascii="Palatino Linotype" w:hAnsi="Palatino Linotype" w:cs="Arial"/>
          <w:b/>
        </w:rPr>
        <w:t>SUJETO OBLIGADO</w:t>
      </w:r>
      <w:r w:rsidRPr="00307D3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9E2646" w:rsidRPr="00307D38" w:rsidRDefault="009E2646" w:rsidP="003A4BBF">
      <w:pPr>
        <w:spacing w:before="100" w:beforeAutospacing="1" w:after="100" w:afterAutospacing="1" w:line="360" w:lineRule="auto"/>
        <w:contextualSpacing/>
        <w:jc w:val="both"/>
        <w:rPr>
          <w:rFonts w:ascii="Palatino Linotype" w:hAnsi="Palatino Linotype"/>
          <w:color w:val="000000"/>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val="es-ES_tradnl"/>
        </w:rPr>
      </w:pPr>
      <w:r w:rsidRPr="00307D3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307D38">
        <w:rPr>
          <w:rFonts w:ascii="Palatino Linotype" w:hAnsi="Palatino Linotype" w:cs="Arial"/>
          <w:lang w:val="es-ES_tradnl"/>
        </w:rPr>
        <w:t>mediante las formalidades de Ley, es decir,</w:t>
      </w:r>
      <w:r w:rsidRPr="00307D38">
        <w:rPr>
          <w:rFonts w:ascii="Palatino Linotype" w:hAnsi="Palatino Linotype" w:cs="Arial"/>
        </w:rPr>
        <w:t xml:space="preserve"> que el Comité de Transparencia del </w:t>
      </w:r>
      <w:r w:rsidRPr="00307D38">
        <w:rPr>
          <w:rFonts w:ascii="Palatino Linotype" w:hAnsi="Palatino Linotype" w:cs="Arial"/>
          <w:b/>
        </w:rPr>
        <w:t>SUJETO OBLIGADO</w:t>
      </w:r>
      <w:r w:rsidRPr="00307D38">
        <w:rPr>
          <w:rFonts w:ascii="Palatino Linotype" w:hAnsi="Palatino Linotype" w:cs="Arial"/>
        </w:rPr>
        <w:t xml:space="preserve"> emita el Acuerdo de Clasificación correspondiente</w:t>
      </w:r>
      <w:r w:rsidRPr="00307D38">
        <w:rPr>
          <w:rFonts w:ascii="Palatino Linotype" w:hAnsi="Palatino Linotype" w:cs="Arial"/>
          <w:lang w:val="es-ES_tradnl"/>
        </w:rPr>
        <w:t xml:space="preserve"> debidamente fundado y motivado, en </w:t>
      </w:r>
      <w:r w:rsidRPr="00307D38">
        <w:rPr>
          <w:rFonts w:ascii="Palatino Linotype" w:hAnsi="Palatino Linotype" w:cs="Arial"/>
          <w:noProof/>
          <w:lang w:eastAsia="es-MX"/>
        </w:rPr>
        <w:t>términos</w:t>
      </w:r>
      <w:r w:rsidRPr="00307D3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val="es-ES_tradnl"/>
        </w:rPr>
      </w:pPr>
    </w:p>
    <w:p w:rsidR="009E2646" w:rsidRPr="00307D38" w:rsidRDefault="009E2646" w:rsidP="003A4BBF">
      <w:pPr>
        <w:spacing w:before="100" w:beforeAutospacing="1" w:after="100" w:afterAutospacing="1"/>
        <w:ind w:left="709" w:right="709"/>
        <w:contextualSpacing/>
        <w:jc w:val="center"/>
        <w:rPr>
          <w:rFonts w:ascii="Palatino Linotype" w:hAnsi="Palatino Linotype" w:cs="Arial"/>
          <w:b/>
          <w:i/>
          <w:sz w:val="22"/>
          <w:szCs w:val="22"/>
        </w:rPr>
      </w:pPr>
      <w:r w:rsidRPr="00307D38">
        <w:rPr>
          <w:rFonts w:ascii="Palatino Linotype" w:hAnsi="Palatino Linotype" w:cs="Arial"/>
          <w:b/>
          <w:i/>
          <w:sz w:val="22"/>
          <w:szCs w:val="22"/>
        </w:rPr>
        <w:t>Ley de Transparencia y Acceso a la Información Pública del Estado de México y Municipios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w:t>
      </w:r>
      <w:r w:rsidRPr="00307D38">
        <w:rPr>
          <w:rFonts w:ascii="Palatino Linotype" w:hAnsi="Palatino Linotype" w:cs="Arial"/>
          <w:b/>
          <w:i/>
          <w:sz w:val="22"/>
          <w:szCs w:val="22"/>
          <w:lang w:eastAsia="es-MX"/>
        </w:rPr>
        <w:t xml:space="preserve">Artículo 49. </w:t>
      </w:r>
      <w:r w:rsidRPr="00307D38">
        <w:rPr>
          <w:rFonts w:ascii="Palatino Linotype" w:hAnsi="Palatino Linotype" w:cs="Arial"/>
          <w:i/>
          <w:sz w:val="22"/>
          <w:szCs w:val="22"/>
          <w:lang w:eastAsia="es-MX"/>
        </w:rPr>
        <w:t xml:space="preserve">Los </w:t>
      </w:r>
      <w:r w:rsidRPr="00307D38">
        <w:rPr>
          <w:rFonts w:ascii="Palatino Linotype" w:hAnsi="Palatino Linotype" w:cs="Arial"/>
          <w:i/>
          <w:sz w:val="22"/>
          <w:szCs w:val="22"/>
        </w:rPr>
        <w:t>Comités</w:t>
      </w:r>
      <w:r w:rsidRPr="00307D38">
        <w:rPr>
          <w:rFonts w:ascii="Palatino Linotype" w:hAnsi="Palatino Linotype" w:cs="Arial"/>
          <w:i/>
          <w:sz w:val="22"/>
          <w:szCs w:val="22"/>
          <w:lang w:eastAsia="es-MX"/>
        </w:rPr>
        <w:t xml:space="preserve"> de Transparencia </w:t>
      </w:r>
      <w:r w:rsidRPr="00307D38">
        <w:rPr>
          <w:rFonts w:ascii="Palatino Linotype" w:hAnsi="Palatino Linotype"/>
          <w:i/>
          <w:sz w:val="22"/>
          <w:szCs w:val="22"/>
        </w:rPr>
        <w:t>tendrán</w:t>
      </w:r>
      <w:r w:rsidRPr="00307D38">
        <w:rPr>
          <w:rFonts w:ascii="Palatino Linotype" w:hAnsi="Palatino Linotype" w:cs="Arial"/>
          <w:i/>
          <w:sz w:val="22"/>
          <w:szCs w:val="22"/>
          <w:lang w:eastAsia="es-MX"/>
        </w:rPr>
        <w:t xml:space="preserve"> las siguientes atribuciones: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VIII.</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Aprobar</w:t>
      </w:r>
      <w:r w:rsidRPr="00307D38">
        <w:rPr>
          <w:rFonts w:ascii="Palatino Linotype" w:hAnsi="Palatino Linotype" w:cs="Arial"/>
          <w:i/>
          <w:sz w:val="22"/>
          <w:szCs w:val="22"/>
          <w:lang w:eastAsia="es-MX"/>
        </w:rPr>
        <w:t xml:space="preserve">, </w:t>
      </w:r>
      <w:r w:rsidRPr="00307D38">
        <w:rPr>
          <w:rFonts w:ascii="Palatino Linotype" w:hAnsi="Palatino Linotype" w:cs="Arial"/>
          <w:i/>
          <w:sz w:val="22"/>
          <w:szCs w:val="22"/>
        </w:rPr>
        <w:t>modificar</w:t>
      </w:r>
      <w:r w:rsidRPr="00307D38">
        <w:rPr>
          <w:rFonts w:ascii="Palatino Linotype" w:hAnsi="Palatino Linotype" w:cs="Arial"/>
          <w:i/>
          <w:sz w:val="22"/>
          <w:szCs w:val="22"/>
          <w:lang w:eastAsia="es-MX"/>
        </w:rPr>
        <w:t xml:space="preserve"> o revocar </w:t>
      </w:r>
      <w:r w:rsidRPr="00307D38">
        <w:rPr>
          <w:rFonts w:ascii="Palatino Linotype" w:hAnsi="Palatino Linotype" w:cs="Arial"/>
          <w:b/>
          <w:i/>
          <w:sz w:val="22"/>
          <w:szCs w:val="22"/>
          <w:u w:val="single"/>
          <w:lang w:eastAsia="es-MX"/>
        </w:rPr>
        <w:t>la clasificación de la información</w:t>
      </w:r>
      <w:r w:rsidRPr="00307D38">
        <w:rPr>
          <w:rFonts w:ascii="Palatino Linotype" w:hAnsi="Palatino Linotype" w:cs="Arial"/>
          <w:i/>
          <w:sz w:val="22"/>
          <w:szCs w:val="22"/>
          <w:lang w:eastAsia="es-MX"/>
        </w:rPr>
        <w:t>;</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Artículo 132.</w:t>
      </w:r>
      <w:r w:rsidRPr="00307D38">
        <w:rPr>
          <w:rFonts w:ascii="Palatino Linotype" w:hAnsi="Palatino Linotype" w:cs="Arial"/>
          <w:i/>
          <w:sz w:val="22"/>
          <w:szCs w:val="22"/>
          <w:lang w:eastAsia="es-MX"/>
        </w:rPr>
        <w:t xml:space="preserve"> La clasificación de la información se llevará a cabo en el momento en que:</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II.</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Se determine mediante resolución de autoridad competente</w:t>
      </w:r>
      <w:r w:rsidRPr="00307D38">
        <w:rPr>
          <w:rFonts w:ascii="Palatino Linotype" w:hAnsi="Palatino Linotype" w:cs="Arial"/>
          <w:i/>
          <w:sz w:val="22"/>
          <w:szCs w:val="22"/>
          <w:lang w:eastAsia="es-MX"/>
        </w:rPr>
        <w:t>; o</w:t>
      </w:r>
    </w:p>
    <w:p w:rsidR="009E2646" w:rsidRPr="00307D38" w:rsidRDefault="009E2646" w:rsidP="003A4BBF">
      <w:pPr>
        <w:spacing w:before="100" w:beforeAutospacing="1" w:after="100" w:afterAutospacing="1"/>
        <w:ind w:left="709" w:right="709"/>
        <w:contextualSpacing/>
        <w:jc w:val="center"/>
        <w:rPr>
          <w:rFonts w:ascii="Palatino Linotype" w:hAnsi="Palatino Linotype" w:cs="Arial"/>
          <w:b/>
          <w:i/>
          <w:sz w:val="22"/>
          <w:szCs w:val="22"/>
          <w:lang w:eastAsia="es-MX"/>
        </w:rPr>
      </w:pPr>
      <w:r w:rsidRPr="00307D38">
        <w:rPr>
          <w:rFonts w:ascii="Palatino Linotype" w:hAnsi="Palatino Linotype" w:cs="Arial"/>
          <w:b/>
          <w:i/>
          <w:sz w:val="22"/>
          <w:szCs w:val="22"/>
          <w:lang w:eastAsia="es-MX"/>
        </w:rPr>
        <w:lastRenderedPageBreak/>
        <w:t xml:space="preserve">Lineamientos Generales en materia de Clasificación y Desclasificación de la </w:t>
      </w:r>
      <w:r w:rsidRPr="00307D38">
        <w:rPr>
          <w:rFonts w:ascii="Palatino Linotype" w:hAnsi="Palatino Linotype" w:cs="Arial"/>
          <w:b/>
          <w:i/>
          <w:sz w:val="22"/>
          <w:szCs w:val="22"/>
        </w:rPr>
        <w:t>Información, así como para la elaboración de Versiones Públicas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w:t>
      </w:r>
      <w:r w:rsidRPr="00307D38">
        <w:rPr>
          <w:rFonts w:ascii="Palatino Linotype" w:hAnsi="Palatino Linotype" w:cs="Arial"/>
          <w:b/>
          <w:i/>
          <w:sz w:val="22"/>
          <w:szCs w:val="22"/>
          <w:lang w:eastAsia="es-MX"/>
        </w:rPr>
        <w:t>Cuarto.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Para clasificar la información como</w:t>
      </w:r>
      <w:r w:rsidRPr="00307D38">
        <w:rPr>
          <w:rFonts w:ascii="Palatino Linotype" w:hAnsi="Palatino Linotype" w:cs="Arial"/>
          <w:i/>
          <w:sz w:val="22"/>
          <w:szCs w:val="22"/>
          <w:lang w:eastAsia="es-MX"/>
        </w:rPr>
        <w:t xml:space="preserve"> reservada o </w:t>
      </w:r>
      <w:r w:rsidRPr="00307D38">
        <w:rPr>
          <w:rFonts w:ascii="Palatino Linotype" w:hAnsi="Palatino Linotype" w:cs="Arial"/>
          <w:b/>
          <w:i/>
          <w:sz w:val="22"/>
          <w:szCs w:val="22"/>
          <w:u w:val="single"/>
          <w:lang w:eastAsia="es-MX"/>
        </w:rPr>
        <w:t>confidencial, de manera total</w:t>
      </w:r>
      <w:r w:rsidRPr="00307D38">
        <w:rPr>
          <w:rFonts w:ascii="Palatino Linotype" w:hAnsi="Palatino Linotype" w:cs="Arial"/>
          <w:i/>
          <w:sz w:val="22"/>
          <w:szCs w:val="22"/>
          <w:lang w:eastAsia="es-MX"/>
        </w:rPr>
        <w:t xml:space="preserve"> o parcial, </w:t>
      </w:r>
      <w:r w:rsidRPr="00307D38">
        <w:rPr>
          <w:rFonts w:ascii="Palatino Linotype" w:hAnsi="Palatino Linotype" w:cs="Arial"/>
          <w:b/>
          <w:i/>
          <w:sz w:val="22"/>
          <w:szCs w:val="22"/>
          <w:u w:val="single"/>
          <w:lang w:eastAsia="es-MX"/>
        </w:rPr>
        <w:t xml:space="preserve">el titular del </w:t>
      </w:r>
      <w:r w:rsidRPr="00307D38">
        <w:rPr>
          <w:rFonts w:ascii="Palatino Linotype" w:hAnsi="Palatino Linotype" w:cs="Arial"/>
          <w:b/>
          <w:bCs/>
          <w:i/>
          <w:noProof/>
          <w:sz w:val="22"/>
          <w:szCs w:val="22"/>
          <w:u w:val="single"/>
        </w:rPr>
        <w:t>área</w:t>
      </w:r>
      <w:r w:rsidRPr="00307D38">
        <w:rPr>
          <w:rFonts w:ascii="Palatino Linotype" w:hAnsi="Palatino Linotype" w:cs="Arial"/>
          <w:b/>
          <w:i/>
          <w:sz w:val="22"/>
          <w:szCs w:val="22"/>
          <w:u w:val="single"/>
          <w:lang w:eastAsia="es-MX"/>
        </w:rPr>
        <w:t xml:space="preserve"> del sujeto </w:t>
      </w:r>
      <w:r w:rsidRPr="00307D38">
        <w:rPr>
          <w:rFonts w:ascii="Palatino Linotype" w:hAnsi="Palatino Linotype" w:cs="Arial"/>
          <w:b/>
          <w:i/>
          <w:sz w:val="22"/>
          <w:szCs w:val="22"/>
          <w:u w:val="single"/>
        </w:rPr>
        <w:t>obligado</w:t>
      </w:r>
      <w:r w:rsidRPr="00307D3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307D3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 xml:space="preserve">Los sujetos obligados deberán aplicar, de manera estricta, las excepciones al derecho de acceso a la </w:t>
      </w:r>
      <w:r w:rsidRPr="00307D38">
        <w:rPr>
          <w:rFonts w:ascii="Palatino Linotype" w:hAnsi="Palatino Linotype" w:cs="Arial"/>
          <w:bCs/>
          <w:i/>
          <w:noProof/>
          <w:sz w:val="22"/>
          <w:szCs w:val="22"/>
        </w:rPr>
        <w:t>información</w:t>
      </w:r>
      <w:r w:rsidRPr="00307D38">
        <w:rPr>
          <w:rFonts w:ascii="Palatino Linotype" w:hAnsi="Palatino Linotype" w:cs="Arial"/>
          <w:i/>
          <w:sz w:val="22"/>
          <w:szCs w:val="22"/>
          <w:lang w:eastAsia="es-MX"/>
        </w:rPr>
        <w:t xml:space="preserve"> y sólo </w:t>
      </w:r>
      <w:r w:rsidRPr="00307D38">
        <w:rPr>
          <w:rFonts w:ascii="Palatino Linotype" w:hAnsi="Palatino Linotype" w:cs="Arial"/>
          <w:i/>
          <w:sz w:val="22"/>
          <w:szCs w:val="22"/>
        </w:rPr>
        <w:t>podrán</w:t>
      </w:r>
      <w:r w:rsidRPr="00307D38">
        <w:rPr>
          <w:rFonts w:ascii="Palatino Linotype" w:hAnsi="Palatino Linotype" w:cs="Arial"/>
          <w:i/>
          <w:sz w:val="22"/>
          <w:szCs w:val="22"/>
          <w:lang w:eastAsia="es-MX"/>
        </w:rPr>
        <w:t xml:space="preserve"> invocarlas cuando acrediten su procedencia.</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Quinto.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307D38">
        <w:rPr>
          <w:rFonts w:ascii="Palatino Linotype" w:hAnsi="Palatino Linotype" w:cs="Arial"/>
          <w:i/>
          <w:sz w:val="22"/>
          <w:szCs w:val="22"/>
          <w:lang w:eastAsia="es-MX"/>
        </w:rPr>
        <w:t xml:space="preserve"> la Ley General, la Ley Federal y </w:t>
      </w:r>
      <w:r w:rsidRPr="00307D38">
        <w:rPr>
          <w:rFonts w:ascii="Palatino Linotype" w:hAnsi="Palatino Linotype" w:cs="Arial"/>
          <w:b/>
          <w:i/>
          <w:sz w:val="22"/>
          <w:szCs w:val="22"/>
          <w:u w:val="single"/>
          <w:lang w:eastAsia="es-MX"/>
        </w:rPr>
        <w:t xml:space="preserve">leyes estatales, </w:t>
      </w:r>
      <w:r w:rsidRPr="00307D38">
        <w:rPr>
          <w:rFonts w:ascii="Palatino Linotype" w:hAnsi="Palatino Linotype" w:cs="Arial"/>
          <w:b/>
          <w:i/>
          <w:sz w:val="22"/>
          <w:szCs w:val="22"/>
          <w:u w:val="single"/>
        </w:rPr>
        <w:t>corresponderá</w:t>
      </w:r>
      <w:r w:rsidRPr="00307D3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307D3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Sexto.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Los sujetos obligados no podrán emitir acuerdos de carácter general</w:t>
      </w:r>
      <w:r w:rsidRPr="00307D38">
        <w:rPr>
          <w:rFonts w:ascii="Palatino Linotype" w:hAnsi="Palatino Linotype" w:cs="Arial"/>
          <w:i/>
          <w:sz w:val="22"/>
          <w:szCs w:val="22"/>
          <w:lang w:eastAsia="es-MX"/>
        </w:rPr>
        <w:t xml:space="preserve"> ni particular que clasifiquen </w:t>
      </w:r>
      <w:r w:rsidRPr="00307D38">
        <w:rPr>
          <w:rFonts w:ascii="Palatino Linotype" w:hAnsi="Palatino Linotype" w:cs="Arial"/>
          <w:bCs/>
          <w:i/>
          <w:noProof/>
          <w:sz w:val="22"/>
          <w:szCs w:val="22"/>
        </w:rPr>
        <w:t>documentos</w:t>
      </w:r>
      <w:r w:rsidRPr="00307D3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u w:val="single"/>
          <w:lang w:eastAsia="es-MX"/>
        </w:rPr>
        <w:t xml:space="preserve">La clasificación de </w:t>
      </w:r>
      <w:r w:rsidRPr="00307D38">
        <w:rPr>
          <w:rFonts w:ascii="Palatino Linotype" w:hAnsi="Palatino Linotype" w:cs="Arial"/>
          <w:b/>
          <w:i/>
          <w:sz w:val="22"/>
          <w:szCs w:val="22"/>
          <w:u w:val="single"/>
        </w:rPr>
        <w:t>información</w:t>
      </w:r>
      <w:r w:rsidRPr="00307D38">
        <w:rPr>
          <w:rFonts w:ascii="Palatino Linotype" w:hAnsi="Palatino Linotype" w:cs="Arial"/>
          <w:b/>
          <w:i/>
          <w:sz w:val="22"/>
          <w:szCs w:val="22"/>
          <w:u w:val="single"/>
          <w:lang w:eastAsia="es-MX"/>
        </w:rPr>
        <w:t xml:space="preserve"> se realizará conforme a un análisis caso por caso</w:t>
      </w:r>
      <w:r w:rsidRPr="00307D38">
        <w:rPr>
          <w:rFonts w:ascii="Palatino Linotype" w:hAnsi="Palatino Linotype" w:cs="Arial"/>
          <w:i/>
          <w:sz w:val="22"/>
          <w:szCs w:val="22"/>
          <w:lang w:eastAsia="es-MX"/>
        </w:rPr>
        <w:t xml:space="preserve">, mediante la aplicación </w:t>
      </w:r>
      <w:r w:rsidRPr="00307D38">
        <w:rPr>
          <w:rFonts w:ascii="Palatino Linotype" w:hAnsi="Palatino Linotype" w:cs="Arial"/>
          <w:bCs/>
          <w:i/>
          <w:noProof/>
          <w:sz w:val="22"/>
          <w:szCs w:val="22"/>
        </w:rPr>
        <w:t>de</w:t>
      </w:r>
      <w:r w:rsidRPr="00307D38">
        <w:rPr>
          <w:rFonts w:ascii="Palatino Linotype" w:hAnsi="Palatino Linotype" w:cs="Arial"/>
          <w:i/>
          <w:sz w:val="22"/>
          <w:szCs w:val="22"/>
          <w:lang w:eastAsia="es-MX"/>
        </w:rPr>
        <w:t xml:space="preserve"> la prueba de daño y de interés público.</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Séptimo.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 xml:space="preserve">La clasificación </w:t>
      </w:r>
      <w:r w:rsidRPr="00307D38">
        <w:rPr>
          <w:rFonts w:ascii="Palatino Linotype" w:hAnsi="Palatino Linotype" w:cs="Arial"/>
          <w:b/>
          <w:bCs/>
          <w:i/>
          <w:noProof/>
          <w:sz w:val="22"/>
          <w:szCs w:val="22"/>
          <w:u w:val="single"/>
        </w:rPr>
        <w:t>de</w:t>
      </w:r>
      <w:r w:rsidRPr="00307D38">
        <w:rPr>
          <w:rFonts w:ascii="Palatino Linotype" w:hAnsi="Palatino Linotype" w:cs="Arial"/>
          <w:b/>
          <w:i/>
          <w:sz w:val="22"/>
          <w:szCs w:val="22"/>
          <w:u w:val="single"/>
          <w:lang w:eastAsia="es-MX"/>
        </w:rPr>
        <w:t xml:space="preserve"> la </w:t>
      </w:r>
      <w:r w:rsidRPr="00307D38">
        <w:rPr>
          <w:rFonts w:ascii="Palatino Linotype" w:hAnsi="Palatino Linotype" w:cs="Arial"/>
          <w:b/>
          <w:i/>
          <w:sz w:val="22"/>
          <w:szCs w:val="22"/>
          <w:u w:val="single"/>
        </w:rPr>
        <w:t>información</w:t>
      </w:r>
      <w:r w:rsidRPr="00307D38">
        <w:rPr>
          <w:rFonts w:ascii="Palatino Linotype" w:hAnsi="Palatino Linotype" w:cs="Arial"/>
          <w:b/>
          <w:i/>
          <w:sz w:val="22"/>
          <w:szCs w:val="22"/>
          <w:u w:val="single"/>
          <w:lang w:eastAsia="es-MX"/>
        </w:rPr>
        <w:t xml:space="preserve"> se llevará a cabo en el momento en que</w:t>
      </w:r>
      <w:r w:rsidRPr="00307D38">
        <w:rPr>
          <w:rFonts w:ascii="Palatino Linotype" w:hAnsi="Palatino Linotype" w:cs="Arial"/>
          <w:i/>
          <w:sz w:val="22"/>
          <w:szCs w:val="22"/>
          <w:lang w:eastAsia="es-MX"/>
        </w:rPr>
        <w:t>:</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I.</w:t>
      </w:r>
      <w:r w:rsidRPr="00307D38">
        <w:rPr>
          <w:rFonts w:ascii="Palatino Linotype" w:hAnsi="Palatino Linotype" w:cs="Arial"/>
          <w:i/>
          <w:sz w:val="22"/>
          <w:szCs w:val="22"/>
          <w:lang w:eastAsia="es-MX"/>
        </w:rPr>
        <w:t xml:space="preserve"> Se reciba una solicitud de acceso a la información;</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II.</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 xml:space="preserve">Se determine </w:t>
      </w:r>
      <w:r w:rsidRPr="00307D38">
        <w:rPr>
          <w:rFonts w:ascii="Palatino Linotype" w:hAnsi="Palatino Linotype" w:cs="Arial"/>
          <w:b/>
          <w:bCs/>
          <w:i/>
          <w:noProof/>
          <w:sz w:val="22"/>
          <w:szCs w:val="22"/>
          <w:u w:val="single"/>
        </w:rPr>
        <w:t>mediante</w:t>
      </w:r>
      <w:r w:rsidRPr="00307D38">
        <w:rPr>
          <w:rFonts w:ascii="Palatino Linotype" w:hAnsi="Palatino Linotype" w:cs="Arial"/>
          <w:b/>
          <w:i/>
          <w:sz w:val="22"/>
          <w:szCs w:val="22"/>
          <w:u w:val="single"/>
          <w:lang w:eastAsia="es-MX"/>
        </w:rPr>
        <w:t xml:space="preserve"> resolución de autoridad competente</w:t>
      </w:r>
      <w:r w:rsidRPr="00307D38">
        <w:rPr>
          <w:rFonts w:ascii="Palatino Linotype" w:hAnsi="Palatino Linotype" w:cs="Arial"/>
          <w:i/>
          <w:sz w:val="22"/>
          <w:szCs w:val="22"/>
          <w:lang w:eastAsia="es-MX"/>
        </w:rPr>
        <w:t>, o</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III.</w:t>
      </w:r>
      <w:r w:rsidRPr="00307D38">
        <w:rPr>
          <w:rFonts w:ascii="Palatino Linotype" w:hAnsi="Palatino Linotype" w:cs="Arial"/>
          <w:i/>
          <w:sz w:val="22"/>
          <w:szCs w:val="22"/>
          <w:lang w:eastAsia="es-MX"/>
        </w:rPr>
        <w:t xml:space="preserve"> Se generen </w:t>
      </w:r>
      <w:r w:rsidRPr="00307D38">
        <w:rPr>
          <w:rFonts w:ascii="Palatino Linotype" w:hAnsi="Palatino Linotype" w:cs="Arial"/>
          <w:bCs/>
          <w:i/>
          <w:noProof/>
          <w:sz w:val="22"/>
          <w:szCs w:val="22"/>
        </w:rPr>
        <w:t>versiones</w:t>
      </w:r>
      <w:r w:rsidRPr="00307D3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 xml:space="preserve">Los titulares de las áreas deberán revisar la clasificación al momento de la recepción de una solicitud de </w:t>
      </w:r>
      <w:r w:rsidRPr="00307D38">
        <w:rPr>
          <w:rFonts w:ascii="Palatino Linotype" w:hAnsi="Palatino Linotype" w:cs="Arial"/>
          <w:bCs/>
          <w:i/>
          <w:noProof/>
          <w:sz w:val="22"/>
          <w:szCs w:val="22"/>
        </w:rPr>
        <w:t>acceso</w:t>
      </w:r>
      <w:r w:rsidRPr="00307D38">
        <w:rPr>
          <w:rFonts w:ascii="Palatino Linotype" w:hAnsi="Palatino Linotype" w:cs="Arial"/>
          <w:i/>
          <w:sz w:val="22"/>
          <w:szCs w:val="22"/>
          <w:lang w:eastAsia="es-MX"/>
        </w:rPr>
        <w:t xml:space="preserve"> a la información, para verificar si encuadra en una causal de reserva o de confidencialidad.</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Octavo.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307D38">
        <w:rPr>
          <w:rFonts w:ascii="Palatino Linotype" w:hAnsi="Palatino Linotype" w:cs="Arial"/>
          <w:b/>
          <w:bCs/>
          <w:i/>
          <w:noProof/>
          <w:sz w:val="22"/>
          <w:szCs w:val="22"/>
          <w:u w:val="single"/>
        </w:rPr>
        <w:t>expresamente</w:t>
      </w:r>
      <w:r w:rsidRPr="00307D38">
        <w:rPr>
          <w:rFonts w:ascii="Palatino Linotype" w:hAnsi="Palatino Linotype" w:cs="Arial"/>
          <w:b/>
          <w:i/>
          <w:sz w:val="22"/>
          <w:szCs w:val="22"/>
          <w:u w:val="single"/>
          <w:lang w:eastAsia="es-MX"/>
        </w:rPr>
        <w:t xml:space="preserve"> le otorga el carácter de</w:t>
      </w:r>
      <w:r w:rsidRPr="00307D38">
        <w:rPr>
          <w:rFonts w:ascii="Palatino Linotype" w:hAnsi="Palatino Linotype" w:cs="Arial"/>
          <w:i/>
          <w:sz w:val="22"/>
          <w:szCs w:val="22"/>
          <w:lang w:eastAsia="es-MX"/>
        </w:rPr>
        <w:t xml:space="preserve"> reservada o </w:t>
      </w:r>
      <w:r w:rsidRPr="00307D38">
        <w:rPr>
          <w:rFonts w:ascii="Palatino Linotype" w:hAnsi="Palatino Linotype" w:cs="Arial"/>
          <w:b/>
          <w:i/>
          <w:sz w:val="22"/>
          <w:szCs w:val="22"/>
          <w:u w:val="single"/>
          <w:lang w:eastAsia="es-MX"/>
        </w:rPr>
        <w:t>confidencial</w:t>
      </w:r>
      <w:r w:rsidRPr="00307D38">
        <w:rPr>
          <w:rFonts w:ascii="Palatino Linotype" w:hAnsi="Palatino Linotype" w:cs="Arial"/>
          <w:i/>
          <w:sz w:val="22"/>
          <w:szCs w:val="22"/>
          <w:lang w:eastAsia="es-MX"/>
        </w:rPr>
        <w:t>.</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07D38">
        <w:rPr>
          <w:rFonts w:ascii="Palatino Linotype" w:hAnsi="Palatino Linotype" w:cs="Arial"/>
          <w:b/>
          <w:i/>
          <w:sz w:val="22"/>
          <w:szCs w:val="22"/>
          <w:u w:val="single"/>
          <w:lang w:eastAsia="es-MX"/>
        </w:rPr>
        <w:lastRenderedPageBreak/>
        <w:t xml:space="preserve">Para </w:t>
      </w:r>
      <w:r w:rsidRPr="00307D38">
        <w:rPr>
          <w:rFonts w:ascii="Palatino Linotype" w:hAnsi="Palatino Linotype" w:cs="Arial"/>
          <w:b/>
          <w:bCs/>
          <w:i/>
          <w:noProof/>
          <w:sz w:val="22"/>
          <w:szCs w:val="22"/>
          <w:u w:val="single"/>
        </w:rPr>
        <w:t xml:space="preserve">motivar la clasificación se deberán señalar las razones o circunstancias especiales que lo </w:t>
      </w:r>
      <w:r w:rsidRPr="00307D38">
        <w:rPr>
          <w:rFonts w:ascii="Palatino Linotype" w:hAnsi="Palatino Linotype" w:cs="Arial"/>
          <w:b/>
          <w:i/>
          <w:sz w:val="22"/>
          <w:szCs w:val="22"/>
          <w:u w:val="single"/>
          <w:lang w:eastAsia="es-MX"/>
        </w:rPr>
        <w:t>llevaron</w:t>
      </w:r>
      <w:r w:rsidRPr="00307D38">
        <w:rPr>
          <w:rFonts w:ascii="Palatino Linotype" w:hAnsi="Palatino Linotype" w:cs="Arial"/>
          <w:b/>
          <w:bCs/>
          <w:i/>
          <w:noProof/>
          <w:sz w:val="22"/>
          <w:szCs w:val="22"/>
          <w:u w:val="single"/>
        </w:rPr>
        <w:t xml:space="preserve"> a concluir que el caso particular se ajusta al supuesto previsto por la norma legal invocada </w:t>
      </w:r>
      <w:r w:rsidRPr="00307D38">
        <w:rPr>
          <w:rFonts w:ascii="Palatino Linotype" w:hAnsi="Palatino Linotype" w:cs="Arial"/>
          <w:bCs/>
          <w:i/>
          <w:noProof/>
          <w:sz w:val="22"/>
          <w:szCs w:val="22"/>
        </w:rPr>
        <w:t>como fundamento.</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07D3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07D38">
        <w:rPr>
          <w:rFonts w:ascii="Palatino Linotype" w:hAnsi="Palatino Linotype" w:cs="Arial"/>
          <w:i/>
          <w:sz w:val="22"/>
          <w:szCs w:val="22"/>
          <w:lang w:eastAsia="es-MX"/>
        </w:rPr>
        <w:t>de</w:t>
      </w:r>
      <w:r w:rsidRPr="00307D38">
        <w:rPr>
          <w:rFonts w:ascii="Palatino Linotype" w:hAnsi="Palatino Linotype" w:cs="Arial"/>
          <w:bCs/>
          <w:i/>
          <w:noProof/>
          <w:sz w:val="22"/>
          <w:szCs w:val="22"/>
        </w:rPr>
        <w:t xml:space="preserve"> </w:t>
      </w:r>
      <w:r w:rsidRPr="00307D38">
        <w:rPr>
          <w:rFonts w:ascii="Palatino Linotype" w:hAnsi="Palatino Linotype" w:cs="Arial"/>
          <w:i/>
          <w:sz w:val="22"/>
          <w:szCs w:val="22"/>
          <w:lang w:eastAsia="es-MX"/>
        </w:rPr>
        <w:t>reserva</w:t>
      </w:r>
      <w:r w:rsidRPr="00307D38">
        <w:rPr>
          <w:rFonts w:ascii="Palatino Linotype" w:hAnsi="Palatino Linotype" w:cs="Arial"/>
          <w:bCs/>
          <w:i/>
          <w:noProof/>
          <w:sz w:val="22"/>
          <w:szCs w:val="22"/>
        </w:rPr>
        <w:t>.</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07D38">
        <w:rPr>
          <w:rFonts w:ascii="Palatino Linotype" w:hAnsi="Palatino Linotype" w:cs="Arial"/>
          <w:i/>
          <w:sz w:val="22"/>
          <w:szCs w:val="22"/>
          <w:lang w:eastAsia="es-MX"/>
        </w:rPr>
        <w:t>Tratándose</w:t>
      </w:r>
      <w:r w:rsidRPr="00307D38">
        <w:rPr>
          <w:rFonts w:ascii="Palatino Linotype" w:hAnsi="Palatino Linotype" w:cs="Arial"/>
          <w:bCs/>
          <w:i/>
          <w:noProof/>
          <w:sz w:val="22"/>
          <w:szCs w:val="22"/>
        </w:rPr>
        <w:t xml:space="preserve"> de información clasificada como confidencial respecto de la cual se haya </w:t>
      </w:r>
      <w:r w:rsidRPr="00307D38">
        <w:rPr>
          <w:rFonts w:ascii="Palatino Linotype" w:hAnsi="Palatino Linotype" w:cs="Arial"/>
          <w:i/>
          <w:sz w:val="22"/>
          <w:szCs w:val="22"/>
          <w:lang w:eastAsia="es-MX"/>
        </w:rPr>
        <w:t>determinado</w:t>
      </w:r>
      <w:r w:rsidRPr="00307D38">
        <w:rPr>
          <w:rFonts w:ascii="Palatino Linotype" w:hAnsi="Palatino Linotype" w:cs="Arial"/>
          <w:bCs/>
          <w:i/>
          <w:noProof/>
          <w:sz w:val="22"/>
          <w:szCs w:val="22"/>
        </w:rPr>
        <w:t xml:space="preserve"> </w:t>
      </w:r>
      <w:r w:rsidRPr="00307D38">
        <w:rPr>
          <w:rFonts w:ascii="Palatino Linotype" w:hAnsi="Palatino Linotype" w:cs="Arial"/>
          <w:i/>
          <w:sz w:val="22"/>
          <w:szCs w:val="22"/>
          <w:lang w:eastAsia="es-MX"/>
        </w:rPr>
        <w:t>su</w:t>
      </w:r>
      <w:r w:rsidRPr="00307D3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Cs/>
          <w:i/>
          <w:noProof/>
          <w:sz w:val="22"/>
          <w:szCs w:val="22"/>
        </w:rPr>
        <w:t>Los documentos contenidos</w:t>
      </w:r>
      <w:r w:rsidRPr="00307D3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Décimo.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307D38">
        <w:rPr>
          <w:rFonts w:ascii="Palatino Linotype" w:hAnsi="Palatino Linotype" w:cs="Arial"/>
          <w:b/>
          <w:i/>
          <w:sz w:val="22"/>
          <w:szCs w:val="22"/>
          <w:u w:val="single"/>
        </w:rPr>
        <w:t>documentos</w:t>
      </w:r>
      <w:r w:rsidRPr="00307D38">
        <w:rPr>
          <w:rFonts w:ascii="Palatino Linotype" w:hAnsi="Palatino Linotype" w:cs="Arial"/>
          <w:b/>
          <w:i/>
          <w:sz w:val="22"/>
          <w:szCs w:val="22"/>
          <w:u w:val="single"/>
          <w:lang w:eastAsia="es-MX"/>
        </w:rPr>
        <w:t xml:space="preserve"> clasificados</w:t>
      </w:r>
      <w:r w:rsidRPr="00307D3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07D38">
        <w:rPr>
          <w:rFonts w:ascii="Palatino Linotype" w:hAnsi="Palatino Linotype" w:cs="Arial"/>
          <w:i/>
          <w:sz w:val="22"/>
          <w:szCs w:val="22"/>
        </w:rPr>
        <w:t>que</w:t>
      </w:r>
      <w:r w:rsidRPr="00307D38">
        <w:rPr>
          <w:rFonts w:ascii="Palatino Linotype" w:hAnsi="Palatino Linotype" w:cs="Arial"/>
          <w:i/>
          <w:sz w:val="22"/>
          <w:szCs w:val="22"/>
          <w:lang w:eastAsia="es-MX"/>
        </w:rPr>
        <w:t xml:space="preserve"> rija la actuación del sujeto obligado.</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Décimo primero.</w:t>
      </w:r>
      <w:r w:rsidRPr="00307D38">
        <w:rPr>
          <w:rFonts w:ascii="Palatino Linotype" w:hAnsi="Palatino Linotype" w:cs="Arial"/>
          <w:i/>
          <w:sz w:val="22"/>
          <w:szCs w:val="22"/>
          <w:lang w:eastAsia="es-MX"/>
        </w:rPr>
        <w:t xml:space="preserve"> </w:t>
      </w:r>
      <w:r w:rsidRPr="00307D3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307D38">
        <w:rPr>
          <w:rFonts w:ascii="Palatino Linotype" w:hAnsi="Palatino Linotype" w:cs="Arial"/>
          <w:i/>
          <w:sz w:val="22"/>
          <w:szCs w:val="22"/>
          <w:lang w:eastAsia="es-MX"/>
        </w:rPr>
        <w:t xml:space="preserve"> de conformidad con lo dispuesto en el Capítulo VIII de los presentes lineamientos.</w:t>
      </w:r>
    </w:p>
    <w:p w:rsidR="009E2646" w:rsidRPr="00307D38" w:rsidRDefault="009E2646" w:rsidP="003A4BBF">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w:t>
      </w:r>
    </w:p>
    <w:p w:rsidR="009E2646" w:rsidRPr="00307D38" w:rsidRDefault="009E2646" w:rsidP="003A4BBF">
      <w:pPr>
        <w:spacing w:before="100" w:beforeAutospacing="1" w:after="100" w:afterAutospacing="1"/>
        <w:ind w:left="709" w:right="709"/>
        <w:contextualSpacing/>
        <w:jc w:val="center"/>
        <w:rPr>
          <w:rFonts w:ascii="Palatino Linotype" w:hAnsi="Palatino Linotype" w:cs="Arial"/>
          <w:b/>
          <w:i/>
          <w:sz w:val="22"/>
          <w:szCs w:val="22"/>
          <w:lang w:eastAsia="es-MX"/>
        </w:rPr>
      </w:pPr>
      <w:r w:rsidRPr="00307D38">
        <w:rPr>
          <w:rFonts w:ascii="Palatino Linotype" w:hAnsi="Palatino Linotype" w:cs="Arial"/>
          <w:b/>
          <w:i/>
          <w:sz w:val="22"/>
          <w:szCs w:val="22"/>
          <w:lang w:eastAsia="es-MX"/>
        </w:rPr>
        <w:t>CAPÍTULO VIII</w:t>
      </w:r>
    </w:p>
    <w:p w:rsidR="009E2646" w:rsidRPr="00307D38" w:rsidRDefault="009E2646" w:rsidP="003A4BBF">
      <w:pPr>
        <w:spacing w:before="100" w:beforeAutospacing="1" w:after="100" w:afterAutospacing="1"/>
        <w:ind w:left="709" w:right="709"/>
        <w:contextualSpacing/>
        <w:jc w:val="center"/>
        <w:rPr>
          <w:rFonts w:ascii="Palatino Linotype" w:hAnsi="Palatino Linotype" w:cs="Arial"/>
          <w:b/>
          <w:i/>
          <w:sz w:val="22"/>
          <w:szCs w:val="22"/>
          <w:lang w:eastAsia="es-MX"/>
        </w:rPr>
      </w:pPr>
      <w:r w:rsidRPr="00307D38">
        <w:rPr>
          <w:rFonts w:ascii="Palatino Linotype" w:hAnsi="Palatino Linotype" w:cs="Arial"/>
          <w:b/>
          <w:i/>
          <w:sz w:val="22"/>
          <w:szCs w:val="22"/>
          <w:lang w:eastAsia="es-MX"/>
        </w:rPr>
        <w:t>DE LA LEYENDA DE CLASIFICACIÓN</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 xml:space="preserve">Quincuagésimo. </w:t>
      </w:r>
      <w:r w:rsidRPr="00307D3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07D38">
        <w:rPr>
          <w:rFonts w:ascii="Palatino Linotype" w:hAnsi="Palatino Linotype" w:cs="Arial"/>
          <w:i/>
          <w:sz w:val="22"/>
          <w:szCs w:val="22"/>
          <w:lang w:eastAsia="es-MX"/>
        </w:rPr>
        <w:t xml:space="preserve"> para señalar la clasificación de documentos o expedientes, sin perjuicio de que establezcan los propios.</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i/>
          <w:sz w:val="22"/>
          <w:szCs w:val="22"/>
          <w:lang w:eastAsia="es-MX"/>
        </w:rPr>
        <w:t>[…]</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i/>
          <w:sz w:val="22"/>
          <w:szCs w:val="22"/>
          <w:lang w:eastAsia="es-MX"/>
        </w:rPr>
      </w:pPr>
      <w:r w:rsidRPr="00307D38">
        <w:rPr>
          <w:rFonts w:ascii="Palatino Linotype" w:hAnsi="Palatino Linotype" w:cs="Arial"/>
          <w:b/>
          <w:i/>
          <w:sz w:val="22"/>
          <w:szCs w:val="22"/>
          <w:lang w:eastAsia="es-MX"/>
        </w:rPr>
        <w:t xml:space="preserve">Quincuagésimo tercero. </w:t>
      </w:r>
      <w:r w:rsidRPr="00307D38">
        <w:rPr>
          <w:rFonts w:ascii="Palatino Linotype" w:hAnsi="Palatino Linotype" w:cs="Arial"/>
          <w:b/>
          <w:i/>
          <w:sz w:val="22"/>
          <w:szCs w:val="22"/>
          <w:u w:val="single"/>
          <w:lang w:eastAsia="es-MX"/>
        </w:rPr>
        <w:t>El formato para señalar la clasificación parcial de un documento</w:t>
      </w:r>
      <w:r w:rsidRPr="00307D38">
        <w:rPr>
          <w:rFonts w:ascii="Palatino Linotype" w:hAnsi="Palatino Linotype" w:cs="Arial"/>
          <w:i/>
          <w:sz w:val="22"/>
          <w:szCs w:val="22"/>
          <w:lang w:eastAsia="es-MX"/>
        </w:rPr>
        <w:t>, es el siguiente:</w:t>
      </w:r>
    </w:p>
    <w:p w:rsidR="009E2646" w:rsidRPr="00307D38" w:rsidRDefault="009E2646" w:rsidP="003A4BBF">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9E2646" w:rsidRPr="00307D38">
        <w:trPr>
          <w:jc w:val="center"/>
        </w:trPr>
        <w:tc>
          <w:tcPr>
            <w:tcW w:w="1129" w:type="dxa"/>
            <w:tcBorders>
              <w:top w:val="nil"/>
              <w:left w:val="nil"/>
              <w:bottom w:val="single" w:sz="4" w:space="0" w:color="auto"/>
              <w:right w:val="single" w:sz="4" w:space="0" w:color="auto"/>
            </w:tcBorders>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9E2646" w:rsidRPr="00307D38" w:rsidRDefault="009E2646" w:rsidP="003A4BBF">
            <w:pPr>
              <w:spacing w:before="100" w:beforeAutospacing="1" w:after="100" w:afterAutospacing="1"/>
              <w:contextualSpacing/>
              <w:jc w:val="center"/>
              <w:rPr>
                <w:rFonts w:ascii="Palatino Linotype" w:hAnsi="Palatino Linotype"/>
                <w:b/>
                <w:i/>
              </w:rPr>
            </w:pPr>
            <w:r w:rsidRPr="00307D38">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9E2646" w:rsidRPr="00307D38" w:rsidRDefault="009E2646" w:rsidP="003A4BBF">
            <w:pPr>
              <w:spacing w:before="100" w:beforeAutospacing="1" w:after="100" w:afterAutospacing="1"/>
              <w:contextualSpacing/>
              <w:jc w:val="center"/>
              <w:rPr>
                <w:rFonts w:ascii="Palatino Linotype" w:hAnsi="Palatino Linotype"/>
                <w:b/>
                <w:i/>
              </w:rPr>
            </w:pPr>
            <w:r w:rsidRPr="00307D38">
              <w:rPr>
                <w:rFonts w:ascii="Palatino Linotype" w:hAnsi="Palatino Linotype"/>
                <w:b/>
                <w:i/>
              </w:rPr>
              <w:t>Dónde:</w:t>
            </w:r>
          </w:p>
        </w:tc>
      </w:tr>
      <w:tr w:rsidR="009E2646" w:rsidRPr="00307D38">
        <w:trPr>
          <w:jc w:val="center"/>
        </w:trPr>
        <w:tc>
          <w:tcPr>
            <w:tcW w:w="1129" w:type="dxa"/>
            <w:vMerge w:val="restart"/>
            <w:tcBorders>
              <w:top w:val="single" w:sz="4" w:space="0" w:color="auto"/>
            </w:tcBorders>
            <w:vAlign w:val="center"/>
          </w:tcPr>
          <w:p w:rsidR="009E2646" w:rsidRPr="00307D38" w:rsidRDefault="009E2646" w:rsidP="003A4BBF">
            <w:pPr>
              <w:spacing w:before="100" w:beforeAutospacing="1" w:after="100" w:afterAutospacing="1"/>
              <w:contextualSpacing/>
              <w:jc w:val="center"/>
              <w:rPr>
                <w:rFonts w:ascii="Palatino Linotype" w:hAnsi="Palatino Linotype" w:cs="Arial"/>
                <w:b/>
                <w:i/>
                <w:lang w:eastAsia="es-MX"/>
              </w:rPr>
            </w:pPr>
            <w:r w:rsidRPr="00307D38">
              <w:rPr>
                <w:rFonts w:ascii="Palatino Linotype" w:hAnsi="Palatino Linotype" w:cs="Arial"/>
                <w:b/>
                <w:i/>
                <w:lang w:eastAsia="es-MX"/>
              </w:rPr>
              <w:t xml:space="preserve">Sello oficial o logotipo </w:t>
            </w:r>
            <w:r w:rsidRPr="00307D38">
              <w:rPr>
                <w:rFonts w:ascii="Palatino Linotype" w:hAnsi="Palatino Linotype" w:cs="Arial"/>
                <w:b/>
                <w:i/>
                <w:lang w:eastAsia="es-MX"/>
              </w:rPr>
              <w:lastRenderedPageBreak/>
              <w:t>del sujeto obligado</w:t>
            </w:r>
          </w:p>
        </w:tc>
        <w:tc>
          <w:tcPr>
            <w:tcW w:w="1990" w:type="dxa"/>
            <w:tcBorders>
              <w:top w:val="single" w:sz="4" w:space="0" w:color="auto"/>
            </w:tcBorders>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lastRenderedPageBreak/>
              <w:t>Fecha de clasificación</w:t>
            </w:r>
          </w:p>
        </w:tc>
        <w:tc>
          <w:tcPr>
            <w:tcW w:w="4531" w:type="dxa"/>
            <w:tcBorders>
              <w:top w:val="single" w:sz="4" w:space="0" w:color="auto"/>
            </w:tcBorders>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anotará la fecha en la que el Comité de Transparencia confirmó la clasificación del documento, en su caso.</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Área</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señalará el nombre del área del cual es titular quien clasifica.</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Información reservada</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Periodo de reserva</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anotará el número de años o meses por los que se mantendrá el documento o las partes del mismo como reservado.</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Fundamento legal</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señalará el nombre del ordenamiento, el o los artículos, fracción(es), párrafo(s) con base en los cuales se sustente la reserva.</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Ampliación del periodo de reserva</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b/>
                <w:i/>
                <w:u w:val="single"/>
                <w:lang w:eastAsia="es-MX"/>
              </w:rPr>
            </w:pPr>
            <w:r w:rsidRPr="00307D38">
              <w:rPr>
                <w:rFonts w:ascii="Palatino Linotype" w:hAnsi="Palatino Linotype" w:cs="Arial"/>
                <w:b/>
                <w:i/>
                <w:u w:val="single"/>
                <w:lang w:eastAsia="es-MX"/>
              </w:rPr>
              <w:t>Confidencial</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 xml:space="preserve">Se indicarán, en su caso, </w:t>
            </w:r>
            <w:r w:rsidRPr="00307D38">
              <w:rPr>
                <w:rFonts w:ascii="Palatino Linotype" w:hAnsi="Palatino Linotype" w:cs="Arial"/>
                <w:b/>
                <w:i/>
                <w:u w:val="single"/>
                <w:lang w:eastAsia="es-MX"/>
              </w:rPr>
              <w:t>las partes o páginas del documento que se clasifica como confidencial</w:t>
            </w:r>
            <w:r w:rsidRPr="00307D38">
              <w:rPr>
                <w:rFonts w:ascii="Palatino Linotype" w:hAnsi="Palatino Linotype" w:cs="Arial"/>
                <w:i/>
                <w:lang w:eastAsia="es-MX"/>
              </w:rPr>
              <w:t xml:space="preserve">. </w:t>
            </w:r>
            <w:r w:rsidRPr="00307D38">
              <w:rPr>
                <w:rFonts w:ascii="Palatino Linotype" w:hAnsi="Palatino Linotype" w:cs="Arial"/>
                <w:b/>
                <w:i/>
                <w:u w:val="single"/>
                <w:lang w:eastAsia="es-MX"/>
              </w:rPr>
              <w:t>Si el documento fuera confidencial en su totalidad, se anotarán todas las páginas que lo conforman</w:t>
            </w:r>
            <w:r w:rsidRPr="00307D38">
              <w:rPr>
                <w:rFonts w:ascii="Palatino Linotype" w:hAnsi="Palatino Linotype" w:cs="Arial"/>
                <w:i/>
                <w:lang w:eastAsia="es-MX"/>
              </w:rPr>
              <w:t>. Si el documento no contiene información confidencial, se tachará este apartado.</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Fundamento legal</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señalará el nombre del ordenamiento, el o los artículos, fracción(es), párrafo(s) con base en los cuales se sustente la confidencialidad.</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Rúbrica del titular del área</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Rúbrica autógrafa de quien clasifica.</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Fecha de desclasificación</w:t>
            </w:r>
          </w:p>
        </w:tc>
        <w:tc>
          <w:tcPr>
            <w:tcW w:w="4531" w:type="dxa"/>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r w:rsidRPr="00307D38">
              <w:rPr>
                <w:rFonts w:ascii="Palatino Linotype" w:hAnsi="Palatino Linotype" w:cs="Arial"/>
                <w:i/>
                <w:lang w:eastAsia="es-MX"/>
              </w:rPr>
              <w:t>Se anotará la fecha en que se desclasifica el documento.</w:t>
            </w:r>
          </w:p>
        </w:tc>
      </w:tr>
      <w:tr w:rsidR="009E2646" w:rsidRPr="00307D38">
        <w:trPr>
          <w:jc w:val="center"/>
        </w:trPr>
        <w:tc>
          <w:tcPr>
            <w:tcW w:w="1129" w:type="dxa"/>
            <w:vMerge/>
          </w:tcPr>
          <w:p w:rsidR="009E2646" w:rsidRPr="00307D38" w:rsidRDefault="009E2646" w:rsidP="003A4BBF">
            <w:pPr>
              <w:spacing w:before="100" w:beforeAutospacing="1" w:after="100" w:afterAutospacing="1"/>
              <w:contextualSpacing/>
              <w:jc w:val="both"/>
              <w:rPr>
                <w:rFonts w:ascii="Palatino Linotype" w:hAnsi="Palatino Linotype" w:cs="Arial"/>
                <w:i/>
                <w:lang w:eastAsia="es-MX"/>
              </w:rPr>
            </w:pPr>
          </w:p>
        </w:tc>
        <w:tc>
          <w:tcPr>
            <w:tcW w:w="1990" w:type="dxa"/>
          </w:tcPr>
          <w:p w:rsidR="009E2646" w:rsidRPr="00307D38" w:rsidRDefault="009E2646" w:rsidP="003A4BBF">
            <w:pPr>
              <w:spacing w:before="100" w:beforeAutospacing="1" w:after="100" w:afterAutospacing="1"/>
              <w:contextualSpacing/>
              <w:jc w:val="center"/>
              <w:rPr>
                <w:rFonts w:ascii="Palatino Linotype" w:hAnsi="Palatino Linotype" w:cs="Arial"/>
                <w:i/>
                <w:lang w:eastAsia="es-MX"/>
              </w:rPr>
            </w:pPr>
            <w:r w:rsidRPr="00307D38">
              <w:rPr>
                <w:rFonts w:ascii="Palatino Linotype" w:hAnsi="Palatino Linotype" w:cs="Arial"/>
                <w:i/>
                <w:lang w:eastAsia="es-MX"/>
              </w:rPr>
              <w:t>Rúbrica y cargo del servidor público</w:t>
            </w:r>
          </w:p>
        </w:tc>
        <w:tc>
          <w:tcPr>
            <w:tcW w:w="4531" w:type="dxa"/>
            <w:vAlign w:val="center"/>
          </w:tcPr>
          <w:p w:rsidR="009E2646" w:rsidRPr="00307D38" w:rsidRDefault="009E2646" w:rsidP="003A4BBF">
            <w:pPr>
              <w:spacing w:before="100" w:beforeAutospacing="1" w:after="100" w:afterAutospacing="1"/>
              <w:contextualSpacing/>
              <w:rPr>
                <w:rFonts w:ascii="Palatino Linotype" w:hAnsi="Palatino Linotype" w:cs="Arial"/>
                <w:i/>
                <w:lang w:eastAsia="es-MX"/>
              </w:rPr>
            </w:pPr>
            <w:r w:rsidRPr="00307D38">
              <w:rPr>
                <w:rFonts w:ascii="Palatino Linotype" w:hAnsi="Palatino Linotype" w:cs="Arial"/>
                <w:i/>
                <w:lang w:eastAsia="es-MX"/>
              </w:rPr>
              <w:t>Rúbrica autógrafa de quien desclasifica.</w:t>
            </w:r>
          </w:p>
        </w:tc>
      </w:tr>
    </w:tbl>
    <w:p w:rsidR="009E2646" w:rsidRPr="00307D38" w:rsidRDefault="009E2646" w:rsidP="003A4BBF">
      <w:pPr>
        <w:spacing w:before="100" w:beforeAutospacing="1" w:after="100" w:afterAutospacing="1"/>
        <w:ind w:left="709" w:right="709"/>
        <w:contextualSpacing/>
        <w:jc w:val="both"/>
        <w:rPr>
          <w:rFonts w:ascii="Palatino Linotype" w:hAnsi="Palatino Linotype" w:cs="Arial"/>
          <w:sz w:val="22"/>
          <w:szCs w:val="22"/>
          <w:lang w:eastAsia="es-MX"/>
        </w:rPr>
      </w:pPr>
      <w:r w:rsidRPr="00307D38">
        <w:rPr>
          <w:rFonts w:ascii="Palatino Linotype" w:hAnsi="Palatino Linotype" w:cs="Arial"/>
          <w:sz w:val="22"/>
          <w:szCs w:val="22"/>
          <w:lang w:eastAsia="es-MX"/>
        </w:rPr>
        <w:t>(Énfasis Añadido)</w:t>
      </w:r>
    </w:p>
    <w:p w:rsidR="009E2646" w:rsidRPr="00307D38" w:rsidRDefault="009E2646" w:rsidP="003A4BBF">
      <w:pPr>
        <w:spacing w:before="100" w:beforeAutospacing="1" w:after="100" w:afterAutospacing="1" w:line="360" w:lineRule="auto"/>
        <w:contextualSpacing/>
        <w:jc w:val="both"/>
        <w:rPr>
          <w:rFonts w:ascii="Palatino Linotype" w:hAnsi="Palatino Linotype" w:cs="Arial"/>
        </w:rPr>
      </w:pPr>
    </w:p>
    <w:p w:rsidR="003A4BBF" w:rsidRPr="00307D38" w:rsidRDefault="009E2646" w:rsidP="003A4BBF">
      <w:pPr>
        <w:spacing w:before="100" w:beforeAutospacing="1" w:after="100" w:afterAutospacing="1" w:line="360" w:lineRule="auto"/>
        <w:ind w:right="49"/>
        <w:contextualSpacing/>
        <w:jc w:val="both"/>
        <w:rPr>
          <w:rFonts w:ascii="Palatino Linotype" w:hAnsi="Palatino Linotype" w:cs="Arial"/>
          <w:color w:val="000000"/>
          <w:lang w:val="es-ES"/>
        </w:rPr>
      </w:pPr>
      <w:r w:rsidRPr="00307D38">
        <w:rPr>
          <w:rFonts w:ascii="Palatino Linotype" w:hAnsi="Palatino Linotype" w:cs="Arial"/>
        </w:rPr>
        <w:lastRenderedPageBreak/>
        <w:t>Por lo tanto,</w:t>
      </w:r>
      <w:r w:rsidRPr="00307D38">
        <w:rPr>
          <w:rFonts w:ascii="Palatino Linotype" w:hAnsi="Palatino Linotype"/>
        </w:rPr>
        <w:t xml:space="preserve"> es importante reiterar que </w:t>
      </w:r>
      <w:r w:rsidRPr="00307D38">
        <w:rPr>
          <w:rFonts w:ascii="Palatino Linotype" w:hAnsi="Palatino Linotype"/>
          <w:b/>
        </w:rPr>
        <w:t>EL SUJETO OBLIGADO</w:t>
      </w:r>
      <w:r w:rsidRPr="00307D38">
        <w:rPr>
          <w:rFonts w:ascii="Palatino Linotype" w:hAnsi="Palatino Linotype"/>
        </w:rPr>
        <w:t xml:space="preserve"> deberá seguir el procedimiento legal establecido para su </w:t>
      </w:r>
      <w:r w:rsidRPr="00307D38">
        <w:rPr>
          <w:rFonts w:ascii="Palatino Linotype" w:hAnsi="Palatino Linotype"/>
          <w:lang w:eastAsia="es-MX"/>
        </w:rPr>
        <w:t>clasificación</w:t>
      </w:r>
      <w:r w:rsidRPr="00307D38">
        <w:rPr>
          <w:rFonts w:ascii="Palatino Linotype" w:hAnsi="Palatino Linotype"/>
        </w:rPr>
        <w:t>, esto es, que su Comité de</w:t>
      </w:r>
      <w:r w:rsidRPr="00307D38">
        <w:rPr>
          <w:rFonts w:ascii="Palatino Linotype" w:hAnsi="Palatino Linotype" w:cs="Arial"/>
        </w:rPr>
        <w:t xml:space="preserve"> Transparencia emita </w:t>
      </w:r>
      <w:r w:rsidRPr="00307D38">
        <w:rPr>
          <w:rFonts w:ascii="Palatino Linotype" w:hAnsi="Palatino Linotype" w:cs="Arial"/>
          <w:lang w:val="es-ES_tradnl"/>
        </w:rPr>
        <w:t>un</w:t>
      </w:r>
      <w:r w:rsidRPr="00307D38">
        <w:rPr>
          <w:rFonts w:ascii="Palatino Linotype" w:hAnsi="Palatino Linotype" w:cs="Arial"/>
        </w:rPr>
        <w:t xml:space="preserve"> Acuerdo de Clasificación que cumpla con las formalidades antes citadas</w:t>
      </w:r>
      <w:r w:rsidRPr="00307D38">
        <w:rPr>
          <w:rFonts w:ascii="Palatino Linotype" w:hAnsi="Palatino Linotype" w:cs="Arial"/>
          <w:b/>
        </w:rPr>
        <w:t xml:space="preserve"> </w:t>
      </w:r>
      <w:r w:rsidRPr="00307D38">
        <w:rPr>
          <w:rFonts w:ascii="Palatino Linotype" w:hAnsi="Palatino Linotype" w:cs="Arial"/>
        </w:rPr>
        <w:t xml:space="preserve">que la sustente, en el </w:t>
      </w:r>
      <w:r w:rsidRPr="00307D38">
        <w:rPr>
          <w:rFonts w:ascii="Palatino Linotype" w:hAnsi="Palatino Linotype" w:cs="Arial"/>
          <w:lang w:eastAsia="es-MX"/>
        </w:rPr>
        <w:t>que</w:t>
      </w:r>
      <w:r w:rsidRPr="00307D3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A4BBF" w:rsidRPr="00307D38" w:rsidRDefault="003A4BBF" w:rsidP="003A4BBF">
      <w:pPr>
        <w:spacing w:before="100" w:beforeAutospacing="1" w:after="100" w:afterAutospacing="1" w:line="360" w:lineRule="auto"/>
        <w:ind w:right="49"/>
        <w:contextualSpacing/>
        <w:jc w:val="both"/>
        <w:rPr>
          <w:rFonts w:ascii="Palatino Linotype" w:hAnsi="Palatino Linotype" w:cs="Arial"/>
          <w:color w:val="000000"/>
          <w:lang w:val="es-ES"/>
        </w:rPr>
      </w:pPr>
    </w:p>
    <w:p w:rsidR="00E23EF2" w:rsidRPr="00307D38" w:rsidRDefault="00E23EF2" w:rsidP="003A4BBF">
      <w:pPr>
        <w:spacing w:before="100" w:beforeAutospacing="1" w:after="100" w:afterAutospacing="1" w:line="360" w:lineRule="auto"/>
        <w:ind w:right="49"/>
        <w:contextualSpacing/>
        <w:jc w:val="both"/>
        <w:rPr>
          <w:rFonts w:ascii="Palatino Linotype" w:hAnsi="Palatino Linotype" w:cs="Arial"/>
          <w:lang w:val="es-ES"/>
        </w:rPr>
      </w:pPr>
      <w:r w:rsidRPr="00307D38">
        <w:rPr>
          <w:rFonts w:ascii="Palatino Linotype" w:hAnsi="Palatino Linotype" w:cs="Arial"/>
          <w:color w:val="000000"/>
          <w:lang w:val="es-ES"/>
        </w:rPr>
        <w:t xml:space="preserve">Antes de concluir, es menester señalar lo establecido en  el artículo 36 de los </w:t>
      </w:r>
      <w:r w:rsidRPr="00307D38">
        <w:rPr>
          <w:rFonts w:ascii="Palatino Linotype" w:hAnsi="Palatino Linotype" w:cs="Arial"/>
          <w:i/>
          <w:color w:val="000000"/>
          <w:lang w:val="es-ES"/>
        </w:rPr>
        <w:t>Lineamientos para la administración de Documentos en el Estado de México</w:t>
      </w:r>
      <w:r w:rsidRPr="00307D38">
        <w:rPr>
          <w:rFonts w:ascii="Palatino Linotype" w:hAnsi="Palatino Linotype" w:cs="Arial"/>
          <w:color w:val="000000"/>
          <w:lang w:val="es-ES"/>
        </w:rPr>
        <w:t xml:space="preserve"> establecen que</w:t>
      </w:r>
      <w:r w:rsidRPr="00307D38">
        <w:rPr>
          <w:rFonts w:ascii="Palatino Linotype" w:hAnsi="Palatino Linotype" w:cs="Arial"/>
          <w:i/>
          <w:color w:val="000000"/>
          <w:lang w:val="es-ES"/>
        </w:rPr>
        <w:t xml:space="preserve"> </w:t>
      </w:r>
      <w:r w:rsidRPr="00307D38">
        <w:rPr>
          <w:rFonts w:ascii="Palatino Linotype" w:hAnsi="Palatino Linotype" w:cs="Arial"/>
          <w:color w:val="000000"/>
          <w:lang w:val="es-ES"/>
        </w:rPr>
        <w:t xml:space="preserve">los </w:t>
      </w:r>
      <w:r w:rsidRPr="00307D38">
        <w:rPr>
          <w:rFonts w:ascii="Palatino Linotype" w:eastAsia="MS Mincho" w:hAnsi="Palatino Linotype"/>
          <w:color w:val="000000"/>
          <w:lang w:val="es-ES"/>
        </w:rPr>
        <w:t xml:space="preserve">Sujetos Obligados serán responsables de </w:t>
      </w:r>
      <w:r w:rsidRPr="00307D38">
        <w:rPr>
          <w:rFonts w:ascii="Palatino Linotype" w:eastAsia="MS Mincho" w:hAnsi="Palatino Linotype"/>
          <w:i/>
          <w:color w:val="000000"/>
          <w:lang w:val="es-ES"/>
        </w:rPr>
        <w:t>crear, organizar, preservar y controlar sus archivos</w:t>
      </w:r>
      <w:r w:rsidRPr="00307D38">
        <w:rPr>
          <w:rFonts w:ascii="Palatino Linotype" w:eastAsia="MS Mincho" w:hAnsi="Palatino Linotype"/>
          <w:color w:val="000000"/>
          <w:lang w:val="es-ES"/>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rsidR="003A4BBF" w:rsidRPr="00307D38" w:rsidRDefault="003A4BBF" w:rsidP="003A4BBF">
      <w:pPr>
        <w:spacing w:before="100" w:beforeAutospacing="1" w:after="100" w:afterAutospacing="1" w:line="360" w:lineRule="auto"/>
        <w:contextualSpacing/>
        <w:jc w:val="both"/>
        <w:rPr>
          <w:rFonts w:ascii="Palatino Linotype" w:eastAsia="MS Mincho"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eastAsia="MS Mincho" w:hAnsi="Palatino Linotype"/>
          <w:lang w:val="es-ES"/>
        </w:rPr>
      </w:pPr>
      <w:r w:rsidRPr="00307D38">
        <w:rPr>
          <w:rFonts w:ascii="Palatino Linotype" w:eastAsia="MS Mincho" w:hAnsi="Palatino Linotype"/>
          <w:lang w:val="es-ES"/>
        </w:rPr>
        <w:t xml:space="preserve">Para tal efecto, es de suma importancia destacar que de acuerdo a los artículos 61, 63, 64, 68 y 74 de los </w:t>
      </w:r>
      <w:r w:rsidRPr="00307D38">
        <w:rPr>
          <w:rFonts w:ascii="Palatino Linotype" w:hAnsi="Palatino Linotype" w:cs="Arial"/>
          <w:color w:val="000000"/>
          <w:lang w:val="es-ES"/>
        </w:rPr>
        <w:t xml:space="preserve">Lineamientos antes </w:t>
      </w:r>
      <w:r w:rsidRPr="00307D38">
        <w:rPr>
          <w:rFonts w:ascii="Palatino Linotype" w:eastAsia="MS Mincho" w:hAnsi="Palatino Linotype"/>
          <w:lang w:val="es-ES"/>
        </w:rPr>
        <w:t xml:space="preserve">citados, los archivos integrantes del sistema se clasificarán en </w:t>
      </w:r>
      <w:r w:rsidRPr="00307D38">
        <w:rPr>
          <w:rFonts w:ascii="Palatino Linotype" w:eastAsia="MS Mincho" w:hAnsi="Palatino Linotype"/>
          <w:i/>
          <w:lang w:val="es-ES"/>
        </w:rPr>
        <w:t>Archivos de trámite o de Oficina, Archivos de concentración o Generales y Archivos Históricos</w:t>
      </w:r>
      <w:r w:rsidRPr="00307D38">
        <w:rPr>
          <w:rFonts w:ascii="Palatino Linotype" w:eastAsia="MS Mincho" w:hAnsi="Palatino Linotype"/>
          <w:lang w:val="es-ES"/>
        </w:rPr>
        <w:t xml:space="preserve">, atendiendo al ciclo de vida de los documentos de archivo; que en cada unidad administrativa de los sujetos obligados se integrará un </w:t>
      </w:r>
      <w:r w:rsidRPr="00307D38">
        <w:rPr>
          <w:rFonts w:ascii="Palatino Linotype" w:eastAsia="MS Mincho" w:hAnsi="Palatino Linotype"/>
          <w:i/>
          <w:lang w:val="es-ES"/>
        </w:rPr>
        <w:t>archivo de trámite</w:t>
      </w:r>
      <w:r w:rsidRPr="00307D38">
        <w:rPr>
          <w:rFonts w:ascii="Palatino Linotype" w:eastAsia="MS Mincho" w:hAnsi="Palatino Linotype"/>
          <w:lang w:val="es-ES"/>
        </w:rPr>
        <w:t xml:space="preserve">, </w:t>
      </w:r>
      <w:r w:rsidRPr="00307D38">
        <w:rPr>
          <w:rFonts w:ascii="Palatino Linotype" w:eastAsia="MS Mincho" w:hAnsi="Palatino Linotype"/>
          <w:lang w:val="es-ES"/>
        </w:rPr>
        <w:lastRenderedPageBreak/>
        <w:t xml:space="preserve">que será la unidad archivística responsable de la gestión de los documentos de uso cotidiano y necesario para el ejercicio de las atribuciones del órgano productor, un </w:t>
      </w:r>
      <w:r w:rsidRPr="00307D38">
        <w:rPr>
          <w:rFonts w:ascii="Palatino Linotype" w:eastAsia="MS Mincho" w:hAnsi="Palatino Linotype"/>
          <w:i/>
          <w:lang w:val="es-ES"/>
        </w:rPr>
        <w:t>archivo de concentración</w:t>
      </w:r>
      <w:r w:rsidRPr="00307D38">
        <w:rPr>
          <w:rFonts w:ascii="Palatino Linotype" w:eastAsia="MS Mincho" w:hAnsi="Palatino Linotype"/>
          <w:lang w:val="es-ES"/>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307D38">
        <w:rPr>
          <w:rFonts w:ascii="Palatino Linotype" w:eastAsia="MS Mincho" w:hAnsi="Palatino Linotype"/>
          <w:i/>
          <w:lang w:val="es-ES"/>
        </w:rPr>
        <w:t>archivo histórico</w:t>
      </w:r>
      <w:r w:rsidRPr="00307D38">
        <w:rPr>
          <w:rFonts w:ascii="Palatino Linotype" w:eastAsia="MS Mincho" w:hAnsi="Palatino Linotype"/>
          <w:lang w:val="es-ES"/>
        </w:rPr>
        <w:t xml:space="preserve"> el cual se constituirá como fuente de acceso público, encargado de divulgar la memoria documental institucional, estimular el uso y aprovechamiento social de la documentación y difundir su acervo e instrumentos de consulta.</w:t>
      </w:r>
    </w:p>
    <w:p w:rsidR="003A4BBF" w:rsidRPr="00307D38" w:rsidRDefault="003A4BBF" w:rsidP="003A4BBF">
      <w:pPr>
        <w:spacing w:before="100" w:beforeAutospacing="1" w:after="100" w:afterAutospacing="1" w:line="360" w:lineRule="auto"/>
        <w:contextualSpacing/>
        <w:jc w:val="both"/>
        <w:rPr>
          <w:rFonts w:ascii="Palatino Linotype" w:eastAsia="MS Mincho"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eastAsia="MS Mincho" w:hAnsi="Palatino Linotype"/>
          <w:lang w:val="es-ES"/>
        </w:rPr>
        <w:t xml:space="preserve">En el mismo sentido, </w:t>
      </w:r>
      <w:r w:rsidRPr="00307D38">
        <w:rPr>
          <w:rFonts w:ascii="Palatino Linotype" w:hAnsi="Palatino Linotype"/>
          <w:lang w:val="es-ES"/>
        </w:rPr>
        <w:t xml:space="preserve">los </w:t>
      </w:r>
      <w:r w:rsidRPr="00307D38">
        <w:rPr>
          <w:rFonts w:ascii="Palatino Linotype" w:hAnsi="Palatino Linotype"/>
          <w:i/>
          <w:lang w:val="es-ES"/>
        </w:rPr>
        <w:t>Lineamientos para la valoración, selección y baja de los documentos, expedientes y series de trámite concluido en los archivos del Estado de México</w:t>
      </w:r>
      <w:r w:rsidRPr="00307D38">
        <w:rPr>
          <w:rFonts w:ascii="Palatino Linotype" w:hAnsi="Palatino Linotype"/>
          <w:lang w:val="es-ES"/>
        </w:rPr>
        <w:t xml:space="preserve">,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precaucional mientras concluye su utilidad, permaneciendo ahí hasta su destino final; y finalmente el archivo histórico se trata de aquellos expedientes conservados de </w:t>
      </w:r>
      <w:r w:rsidRPr="00307D38">
        <w:rPr>
          <w:rFonts w:ascii="Palatino Linotype" w:hAnsi="Palatino Linotype"/>
          <w:lang w:val="es-ES"/>
        </w:rPr>
        <w:lastRenderedPageBreak/>
        <w:t>forma permanente por el valor científico cultural de su información, constituyendo parte del Patrimonio Documental del Estado</w:t>
      </w:r>
      <w:r w:rsidRPr="00307D38">
        <w:rPr>
          <w:rFonts w:ascii="Palatino Linotype" w:hAnsi="Palatino Linotype"/>
          <w:vertAlign w:val="superscript"/>
          <w:lang w:val="es-ES"/>
        </w:rPr>
        <w:footnoteReference w:id="1"/>
      </w:r>
      <w:r w:rsidRPr="00307D38">
        <w:rPr>
          <w:rFonts w:ascii="Palatino Linotype" w:hAnsi="Palatino Linotype"/>
          <w:lang w:val="es-ES"/>
        </w:rPr>
        <w:t>.</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Así, los documentos y expedientes de las unidades administrativas, deben mantenerse íntegros por un periodo de dos años en los archivos de trámite; después de ese plazo se podrá proceder a su selección y transferencia al archivo de concentración</w:t>
      </w:r>
      <w:r w:rsidRPr="00307D38">
        <w:rPr>
          <w:rFonts w:ascii="Palatino Linotype" w:hAnsi="Palatino Linotype"/>
          <w:vertAlign w:val="superscript"/>
          <w:lang w:val="es-ES"/>
        </w:rPr>
        <w:footnoteReference w:id="2"/>
      </w:r>
      <w:r w:rsidRPr="00307D38">
        <w:rPr>
          <w:rFonts w:ascii="Palatino Linotype" w:hAnsi="Palatino Linotype"/>
          <w:lang w:val="es-ES"/>
        </w:rPr>
        <w:t>, de lo que se denota que en dicho archivo se conserva información de por lo menos hasta dos años de antigüedad.</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cs="Arial"/>
          <w:lang w:val="es-ES"/>
        </w:rPr>
      </w:pPr>
      <w:r w:rsidRPr="00307D38">
        <w:rPr>
          <w:rFonts w:ascii="Palatino Linotype" w:hAnsi="Palatino Linotype"/>
          <w:lang w:val="es-ES"/>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307D38">
        <w:rPr>
          <w:rFonts w:ascii="Palatino Linotype" w:hAnsi="Palatino Linotype"/>
          <w:i/>
          <w:lang w:val="es-ES"/>
        </w:rPr>
        <w:t xml:space="preserve">Lineamientos </w:t>
      </w:r>
      <w:r w:rsidRPr="00307D38">
        <w:rPr>
          <w:rFonts w:ascii="Palatino Linotype" w:hAnsi="Palatino Linotype" w:cs="Arial"/>
          <w:i/>
          <w:lang w:val="es-ES"/>
        </w:rPr>
        <w:t xml:space="preserve">para la valoración, selección y baja de los documentos, </w:t>
      </w:r>
      <w:r w:rsidRPr="00307D38">
        <w:rPr>
          <w:rFonts w:ascii="Palatino Linotype" w:hAnsi="Palatino Linotype" w:cs="Arial"/>
          <w:i/>
          <w:lang w:val="es-ES"/>
        </w:rPr>
        <w:lastRenderedPageBreak/>
        <w:t>expedientes y series de trámite concluido en los archivos del Estado de México</w:t>
      </w:r>
      <w:r w:rsidRPr="00307D38">
        <w:rPr>
          <w:rFonts w:ascii="Palatino Linotype" w:hAnsi="Palatino Linotype" w:cs="Arial"/>
          <w:lang w:val="es-ES"/>
        </w:rPr>
        <w:t xml:space="preserve">, cuyo sentido literal es el siguiente: </w:t>
      </w:r>
    </w:p>
    <w:p w:rsidR="003A4BBF" w:rsidRPr="00307D38" w:rsidRDefault="003A4BBF" w:rsidP="003A4BBF">
      <w:pPr>
        <w:spacing w:before="100" w:beforeAutospacing="1" w:after="100" w:afterAutospacing="1"/>
        <w:ind w:left="851" w:right="900"/>
        <w:contextualSpacing/>
        <w:jc w:val="both"/>
        <w:rPr>
          <w:rFonts w:ascii="Palatino Linotype" w:hAnsi="Palatino Linotype"/>
          <w:i/>
          <w:sz w:val="22"/>
          <w:szCs w:val="22"/>
          <w:lang w:val="es-ES"/>
        </w:rPr>
      </w:pP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w:t>
      </w:r>
      <w:r w:rsidRPr="00307D38">
        <w:rPr>
          <w:rFonts w:ascii="Palatino Linotype" w:hAnsi="Palatino Linotype"/>
          <w:b/>
          <w:i/>
          <w:sz w:val="22"/>
          <w:szCs w:val="22"/>
          <w:lang w:val="es-ES"/>
        </w:rPr>
        <w:t>Artículo 27</w:t>
      </w:r>
      <w:r w:rsidRPr="00307D38">
        <w:rPr>
          <w:rFonts w:ascii="Palatino Linotype" w:hAnsi="Palatino Linotype"/>
          <w:i/>
          <w:sz w:val="22"/>
          <w:szCs w:val="22"/>
          <w:lang w:val="es-ES"/>
        </w:rPr>
        <w:t xml:space="preserve">.- </w:t>
      </w:r>
      <w:r w:rsidRPr="00307D38">
        <w:rPr>
          <w:rFonts w:ascii="Palatino Linotype" w:hAnsi="Palatino Linotype"/>
          <w:b/>
          <w:i/>
          <w:sz w:val="22"/>
          <w:szCs w:val="22"/>
          <w:lang w:val="es-ES"/>
        </w:rPr>
        <w:t>Las Unidades Administrativas al realizar la transferencia de los expedientes de trámite concluido, señalarán en el Inventario correspondiente los plazos de conservación precaucional de éstos en el Archivo de Concentración</w:t>
      </w:r>
      <w:r w:rsidRPr="00307D38">
        <w:rPr>
          <w:rFonts w:ascii="Palatino Linotype" w:hAnsi="Palatino Linotype"/>
          <w:i/>
          <w:sz w:val="22"/>
          <w:szCs w:val="22"/>
          <w:lang w:val="es-ES"/>
        </w:rPr>
        <w:t xml:space="preserve">. Para determinar el plazo de conservación precaucional deberán considerar el marco legal o administrativo bajo el cual se produjeron o recibieron los documentos y los siguientes períodos: </w:t>
      </w: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 xml:space="preserve">I. </w:t>
      </w:r>
      <w:r w:rsidRPr="00307D38">
        <w:rPr>
          <w:rFonts w:ascii="Palatino Linotype" w:hAnsi="Palatino Linotype"/>
          <w:b/>
          <w:i/>
          <w:sz w:val="22"/>
          <w:szCs w:val="22"/>
          <w:lang w:val="es-ES"/>
        </w:rPr>
        <w:t>6 años</w:t>
      </w:r>
      <w:r w:rsidRPr="00307D38">
        <w:rPr>
          <w:rFonts w:ascii="Palatino Linotype" w:hAnsi="Palatino Linotype"/>
          <w:i/>
          <w:sz w:val="22"/>
          <w:szCs w:val="22"/>
          <w:lang w:val="es-ES"/>
        </w:rPr>
        <w:t xml:space="preserve"> para expedientes con información administrativa; </w:t>
      </w: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 xml:space="preserve">II. </w:t>
      </w:r>
      <w:r w:rsidRPr="00307D38">
        <w:rPr>
          <w:rFonts w:ascii="Palatino Linotype" w:hAnsi="Palatino Linotype"/>
          <w:b/>
          <w:i/>
          <w:sz w:val="22"/>
          <w:szCs w:val="22"/>
          <w:lang w:val="es-ES"/>
        </w:rPr>
        <w:t>6 años</w:t>
      </w:r>
      <w:r w:rsidRPr="00307D38">
        <w:rPr>
          <w:rFonts w:ascii="Palatino Linotype" w:hAnsi="Palatino Linotype"/>
          <w:i/>
          <w:sz w:val="22"/>
          <w:szCs w:val="22"/>
          <w:lang w:val="es-ES"/>
        </w:rPr>
        <w:t xml:space="preserve"> como mínimo para expedientes con información fiscal y presupuestal contable; </w:t>
      </w: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 xml:space="preserve">III. </w:t>
      </w:r>
      <w:r w:rsidRPr="00307D38">
        <w:rPr>
          <w:rFonts w:ascii="Palatino Linotype" w:hAnsi="Palatino Linotype"/>
          <w:b/>
          <w:i/>
          <w:sz w:val="22"/>
          <w:szCs w:val="22"/>
          <w:lang w:val="es-ES"/>
        </w:rPr>
        <w:t>12 años</w:t>
      </w:r>
      <w:r w:rsidRPr="00307D38">
        <w:rPr>
          <w:rFonts w:ascii="Palatino Linotype" w:hAnsi="Palatino Linotype"/>
          <w:i/>
          <w:sz w:val="22"/>
          <w:szCs w:val="22"/>
          <w:lang w:val="es-ES"/>
        </w:rPr>
        <w:t xml:space="preserve"> como mínimo para expedientes con información jurídico-legal, obra pública y activo fijo; y </w:t>
      </w: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 xml:space="preserve">IV. </w:t>
      </w:r>
      <w:r w:rsidRPr="00307D38">
        <w:rPr>
          <w:rFonts w:ascii="Palatino Linotype" w:hAnsi="Palatino Linotype"/>
          <w:b/>
          <w:i/>
          <w:sz w:val="22"/>
          <w:szCs w:val="22"/>
          <w:lang w:val="es-ES"/>
        </w:rPr>
        <w:t>Cuando en la legislación se establezcan períodos de conservación mayores a los señalados en las fracciones I, II y III, se considerarán los estipulados en dicha legislación</w:t>
      </w:r>
      <w:r w:rsidRPr="00307D38">
        <w:rPr>
          <w:rFonts w:ascii="Palatino Linotype" w:hAnsi="Palatino Linotype"/>
          <w:i/>
          <w:sz w:val="22"/>
          <w:szCs w:val="22"/>
          <w:lang w:val="es-ES"/>
        </w:rPr>
        <w:t xml:space="preserve"> para efectos de realización del proceso de selección final. </w:t>
      </w: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V. Cuando las Unidades Administrativas no indiquen el plazo de conservación precaucional de sus expedientes en el Inventario correspondiente, los Archivos de Concentración podrán rechazar la transferencia de los expedientes.”</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Aunado a lo citado por dicho artículo cabe hacer mención del artículo 32 de los Lineamientos multicitados, a saber:</w:t>
      </w:r>
    </w:p>
    <w:p w:rsidR="00CB5246" w:rsidRPr="00307D38" w:rsidRDefault="00CB5246" w:rsidP="003A4BBF">
      <w:pPr>
        <w:spacing w:before="100" w:beforeAutospacing="1" w:after="100" w:afterAutospacing="1"/>
        <w:ind w:left="851" w:right="900"/>
        <w:contextualSpacing/>
        <w:jc w:val="both"/>
        <w:rPr>
          <w:rFonts w:ascii="Palatino Linotype" w:hAnsi="Palatino Linotype"/>
          <w:i/>
          <w:sz w:val="22"/>
          <w:szCs w:val="22"/>
          <w:lang w:val="es-ES"/>
        </w:rPr>
      </w:pPr>
    </w:p>
    <w:p w:rsidR="00E23EF2" w:rsidRPr="00307D38" w:rsidRDefault="00E23EF2" w:rsidP="003A4BBF">
      <w:pPr>
        <w:spacing w:before="100" w:beforeAutospacing="1" w:after="100" w:afterAutospacing="1"/>
        <w:ind w:left="851" w:right="900"/>
        <w:contextualSpacing/>
        <w:jc w:val="both"/>
        <w:rPr>
          <w:rFonts w:ascii="Palatino Linotype" w:hAnsi="Palatino Linotype"/>
          <w:i/>
          <w:sz w:val="22"/>
          <w:szCs w:val="22"/>
          <w:lang w:val="es-ES"/>
        </w:rPr>
      </w:pPr>
      <w:r w:rsidRPr="00307D38">
        <w:rPr>
          <w:rFonts w:ascii="Palatino Linotype" w:hAnsi="Palatino Linotype"/>
          <w:i/>
          <w:sz w:val="22"/>
          <w:szCs w:val="22"/>
          <w:lang w:val="es-ES"/>
        </w:rPr>
        <w:t>“</w:t>
      </w:r>
      <w:r w:rsidRPr="00307D38">
        <w:rPr>
          <w:rFonts w:ascii="Palatino Linotype" w:hAnsi="Palatino Linotype"/>
          <w:b/>
          <w:i/>
          <w:sz w:val="22"/>
          <w:szCs w:val="22"/>
          <w:lang w:val="es-ES"/>
        </w:rPr>
        <w:t>Artículo 32.-</w:t>
      </w:r>
      <w:r w:rsidRPr="00307D38">
        <w:rPr>
          <w:rFonts w:ascii="Palatino Linotype" w:hAnsi="Palatino Linotype"/>
          <w:i/>
          <w:sz w:val="22"/>
          <w:szCs w:val="22"/>
          <w:lang w:val="es-ES"/>
        </w:rPr>
        <w:t xml:space="preserve"> </w:t>
      </w:r>
      <w:r w:rsidRPr="00307D38">
        <w:rPr>
          <w:rFonts w:ascii="Palatino Linotype" w:hAnsi="Palatino Linotype"/>
          <w:b/>
          <w:i/>
          <w:sz w:val="22"/>
          <w:szCs w:val="22"/>
          <w:lang w:val="es-ES"/>
        </w:rPr>
        <w:t xml:space="preserve">Los tipos y las series documentales que al concluir el proceso de selección final deban conservarse permanentemente por el valor secundario de su información, permanecerán en el Archivo de Concentración por un período </w:t>
      </w:r>
      <w:r w:rsidRPr="00307D38">
        <w:rPr>
          <w:rFonts w:ascii="Palatino Linotype" w:hAnsi="Palatino Linotype"/>
          <w:b/>
          <w:i/>
          <w:sz w:val="22"/>
          <w:szCs w:val="22"/>
          <w:u w:val="single"/>
          <w:lang w:val="es-ES"/>
        </w:rPr>
        <w:t>de 20 años</w:t>
      </w:r>
      <w:r w:rsidRPr="00307D38">
        <w:rPr>
          <w:rFonts w:ascii="Palatino Linotype" w:hAnsi="Palatino Linotype"/>
          <w:b/>
          <w:i/>
          <w:sz w:val="22"/>
          <w:szCs w:val="22"/>
          <w:lang w:val="es-ES"/>
        </w:rPr>
        <w:t>.</w:t>
      </w:r>
      <w:r w:rsidRPr="00307D38">
        <w:rPr>
          <w:rFonts w:ascii="Palatino Linotype" w:hAnsi="Palatino Linotype"/>
          <w:i/>
          <w:sz w:val="22"/>
          <w:szCs w:val="22"/>
          <w:lang w:val="es-ES"/>
        </w:rPr>
        <w:t xml:space="preserve"> Este período se computará a partir del día siguiente a la fecha de conclusión del plazo de conservación precaucional.”</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 xml:space="preserve">Es decir, de los elementos normativos transcritos, es notorio que los expedientes de las unidades administrativas pueden permanecer en su archivo de concentración desde seis hasta veinte años si se trata de información de contenido administrativo de </w:t>
      </w:r>
      <w:r w:rsidRPr="00307D38">
        <w:rPr>
          <w:rFonts w:ascii="Palatino Linotype" w:hAnsi="Palatino Linotype"/>
          <w:lang w:val="es-ES"/>
        </w:rPr>
        <w:lastRenderedPageBreak/>
        <w:t>importancia</w:t>
      </w:r>
      <w:r w:rsidR="00B20C66" w:rsidRPr="00307D38">
        <w:rPr>
          <w:rFonts w:ascii="Palatino Linotype" w:hAnsi="Palatino Linotype"/>
          <w:lang w:val="es-ES"/>
        </w:rPr>
        <w:t>, por lo que deberá hacer la búsqueda exhaustiva y razonable de la información requerida</w:t>
      </w:r>
      <w:r w:rsidRPr="00307D38">
        <w:rPr>
          <w:rFonts w:ascii="Palatino Linotype" w:hAnsi="Palatino Linotype"/>
          <w:lang w:val="es-ES"/>
        </w:rPr>
        <w:t>.</w:t>
      </w:r>
    </w:p>
    <w:p w:rsidR="003A4BBF" w:rsidRPr="00307D38" w:rsidRDefault="003A4BBF" w:rsidP="003A4BBF">
      <w:pPr>
        <w:spacing w:before="100" w:beforeAutospacing="1" w:after="100" w:afterAutospacing="1" w:line="360" w:lineRule="auto"/>
        <w:contextualSpacing/>
        <w:jc w:val="both"/>
        <w:rPr>
          <w:rFonts w:ascii="Palatino Linotype" w:hAnsi="Palatino Linotype"/>
          <w:lang w:val="es-ES"/>
        </w:rPr>
      </w:pPr>
    </w:p>
    <w:p w:rsidR="00E23EF2" w:rsidRPr="00307D38" w:rsidRDefault="00E23EF2" w:rsidP="003A4BBF">
      <w:pPr>
        <w:spacing w:before="100" w:beforeAutospacing="1" w:after="100" w:afterAutospacing="1" w:line="360" w:lineRule="auto"/>
        <w:contextualSpacing/>
        <w:jc w:val="both"/>
        <w:rPr>
          <w:rFonts w:ascii="Palatino Linotype" w:hAnsi="Palatino Linotype"/>
          <w:lang w:val="es-ES"/>
        </w:rPr>
      </w:pPr>
      <w:r w:rsidRPr="00307D38">
        <w:rPr>
          <w:rFonts w:ascii="Palatino Linotype" w:hAnsi="Palatino Linotype"/>
          <w:lang w:val="es-ES"/>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precaucional y adquieran el carácter de históricos o proceda su eliminación, de conformidad a los artículos 7 y 70 de los </w:t>
      </w:r>
      <w:r w:rsidRPr="00307D38">
        <w:rPr>
          <w:rFonts w:ascii="Palatino Linotype" w:hAnsi="Palatino Linotype" w:cs="Arial"/>
          <w:i/>
          <w:color w:val="000000"/>
          <w:lang w:val="es-ES"/>
        </w:rPr>
        <w:t>Lineamientos para la administración de Documentos en el Estado de México</w:t>
      </w:r>
      <w:r w:rsidRPr="00307D38">
        <w:rPr>
          <w:rFonts w:ascii="Palatino Linotype" w:hAnsi="Palatino Linotype"/>
          <w:vertAlign w:val="superscript"/>
          <w:lang w:val="es-ES"/>
        </w:rPr>
        <w:t xml:space="preserve"> </w:t>
      </w:r>
      <w:r w:rsidRPr="00307D38">
        <w:rPr>
          <w:rFonts w:ascii="Palatino Linotype" w:hAnsi="Palatino Linotype"/>
          <w:vertAlign w:val="superscript"/>
          <w:lang w:val="es-ES"/>
        </w:rPr>
        <w:footnoteReference w:id="3"/>
      </w:r>
      <w:r w:rsidRPr="00307D38">
        <w:rPr>
          <w:rFonts w:ascii="Palatino Linotype" w:hAnsi="Palatino Linotype"/>
          <w:lang w:val="es-ES"/>
        </w:rPr>
        <w:t xml:space="preserve">, en consecuencia, </w:t>
      </w:r>
      <w:r w:rsidRPr="00307D38">
        <w:rPr>
          <w:rFonts w:ascii="Palatino Linotype" w:hAnsi="Palatino Linotype"/>
          <w:b/>
          <w:lang w:val="es-ES"/>
        </w:rPr>
        <w:t>EL SUJETO OBLIGADO</w:t>
      </w:r>
      <w:r w:rsidRPr="00307D38">
        <w:rPr>
          <w:rFonts w:ascii="Palatino Linotype" w:hAnsi="Palatino Linotype"/>
          <w:lang w:val="es-ES"/>
        </w:rPr>
        <w:t xml:space="preserve">, se encuentra en posibilidad de hacer entrega de la información solicitada por el ahora </w:t>
      </w:r>
      <w:r w:rsidRPr="00307D38">
        <w:rPr>
          <w:rFonts w:ascii="Palatino Linotype" w:hAnsi="Palatino Linotype"/>
          <w:b/>
          <w:lang w:val="es-ES"/>
        </w:rPr>
        <w:t>RECURRENTE</w:t>
      </w:r>
      <w:r w:rsidRPr="00307D38">
        <w:rPr>
          <w:rFonts w:ascii="Palatino Linotype" w:hAnsi="Palatino Linotype"/>
          <w:lang w:val="es-ES"/>
        </w:rPr>
        <w:t>, al encontrarse en sus archivos.</w:t>
      </w:r>
    </w:p>
    <w:p w:rsidR="00CB5246" w:rsidRPr="00307D38" w:rsidRDefault="00CB5246" w:rsidP="003A4BBF">
      <w:pPr>
        <w:spacing w:before="100" w:beforeAutospacing="1" w:after="100" w:afterAutospacing="1" w:line="360" w:lineRule="auto"/>
        <w:contextualSpacing/>
        <w:jc w:val="both"/>
        <w:rPr>
          <w:rFonts w:ascii="Palatino Linotype" w:hAnsi="Palatino Linotype" w:cs="Arial"/>
          <w:lang w:eastAsia="es-MX"/>
        </w:rPr>
      </w:pPr>
    </w:p>
    <w:p w:rsidR="009E2646" w:rsidRPr="00307D38" w:rsidRDefault="009E2646" w:rsidP="003A4BBF">
      <w:pPr>
        <w:spacing w:before="100" w:beforeAutospacing="1" w:after="100" w:afterAutospacing="1" w:line="360" w:lineRule="auto"/>
        <w:contextualSpacing/>
        <w:jc w:val="both"/>
        <w:rPr>
          <w:rFonts w:ascii="Palatino Linotype" w:hAnsi="Palatino Linotype" w:cs="Arial"/>
          <w:lang w:eastAsia="es-MX"/>
        </w:rPr>
      </w:pPr>
      <w:r w:rsidRPr="00307D38">
        <w:rPr>
          <w:rFonts w:ascii="Palatino Linotype" w:hAnsi="Palatino Linotype" w:cs="Arial"/>
          <w:lang w:eastAsia="es-MX"/>
        </w:rPr>
        <w:t xml:space="preserve">Por consiguiente, las razones y motivos de inconformidad señalados por </w:t>
      </w:r>
      <w:r w:rsidRPr="00307D38">
        <w:rPr>
          <w:rFonts w:ascii="Palatino Linotype" w:hAnsi="Palatino Linotype" w:cs="Arial"/>
          <w:b/>
          <w:lang w:eastAsia="es-MX"/>
        </w:rPr>
        <w:t>EL RECURRENTE</w:t>
      </w:r>
      <w:r w:rsidRPr="00307D38">
        <w:rPr>
          <w:rFonts w:ascii="Palatino Linotype" w:hAnsi="Palatino Linotype" w:cs="Arial"/>
          <w:lang w:eastAsia="es-MX"/>
        </w:rPr>
        <w:t>, resultan</w:t>
      </w:r>
      <w:r w:rsidRPr="00307D38">
        <w:rPr>
          <w:rFonts w:ascii="Palatino Linotype" w:hAnsi="Palatino Linotype" w:cs="Arial"/>
          <w:b/>
          <w:lang w:eastAsia="es-MX"/>
        </w:rPr>
        <w:t xml:space="preserve"> fundadas</w:t>
      </w:r>
      <w:r w:rsidRPr="00307D38">
        <w:rPr>
          <w:rFonts w:ascii="Palatino Linotype" w:hAnsi="Palatino Linotype" w:cs="Arial"/>
          <w:lang w:eastAsia="es-MX"/>
        </w:rPr>
        <w:t xml:space="preserve">; </w:t>
      </w:r>
      <w:r w:rsidRPr="00307D38">
        <w:rPr>
          <w:rFonts w:ascii="Palatino Linotype" w:eastAsia="Calibri" w:hAnsi="Palatino Linotype" w:cs="Arial"/>
        </w:rPr>
        <w:t xml:space="preserve">por lo que, lo procedente es </w:t>
      </w:r>
      <w:r w:rsidR="003A4BBF" w:rsidRPr="00307D38">
        <w:rPr>
          <w:rFonts w:ascii="Palatino Linotype" w:eastAsia="Calibri" w:hAnsi="Palatino Linotype" w:cs="Arial"/>
          <w:b/>
        </w:rPr>
        <w:t xml:space="preserve">MODIFICAR </w:t>
      </w:r>
      <w:r w:rsidRPr="00307D38">
        <w:rPr>
          <w:rFonts w:ascii="Palatino Linotype" w:eastAsia="Calibri" w:hAnsi="Palatino Linotype" w:cs="Arial"/>
        </w:rPr>
        <w:t xml:space="preserve">la respuesta otorgada por el </w:t>
      </w:r>
      <w:r w:rsidRPr="00307D38">
        <w:rPr>
          <w:rFonts w:ascii="Palatino Linotype" w:eastAsia="Calibri" w:hAnsi="Palatino Linotype" w:cs="Arial"/>
          <w:b/>
        </w:rPr>
        <w:t>SUJETO OBLIGADO</w:t>
      </w:r>
      <w:r w:rsidRPr="00307D38">
        <w:rPr>
          <w:rFonts w:ascii="Palatino Linotype" w:eastAsia="Calibri" w:hAnsi="Palatino Linotype" w:cs="Arial"/>
        </w:rPr>
        <w:t xml:space="preserve"> y ordenar haga entrega </w:t>
      </w:r>
      <w:r w:rsidR="00E23EF2" w:rsidRPr="00307D38">
        <w:rPr>
          <w:rFonts w:ascii="Palatino Linotype" w:eastAsia="Calibri" w:hAnsi="Palatino Linotype" w:cs="Arial"/>
          <w:b/>
        </w:rPr>
        <w:t>previa búsqueda exhaustiva y razonable</w:t>
      </w:r>
      <w:r w:rsidR="003A4BBF" w:rsidRPr="00307D38">
        <w:rPr>
          <w:rFonts w:ascii="Palatino Linotype" w:eastAsia="Calibri" w:hAnsi="Palatino Linotype" w:cs="Arial"/>
          <w:b/>
        </w:rPr>
        <w:t xml:space="preserve"> y mayor grado de desagregación, </w:t>
      </w:r>
      <w:r w:rsidRPr="00307D38">
        <w:rPr>
          <w:rFonts w:ascii="Palatino Linotype" w:eastAsia="Calibri" w:hAnsi="Palatino Linotype" w:cs="Arial"/>
        </w:rPr>
        <w:t xml:space="preserve">de la </w:t>
      </w:r>
      <w:r w:rsidRPr="00307D38">
        <w:rPr>
          <w:rFonts w:ascii="Palatino Linotype" w:eastAsia="Calibri" w:hAnsi="Palatino Linotype" w:cs="Arial"/>
        </w:rPr>
        <w:lastRenderedPageBreak/>
        <w:t xml:space="preserve">información que ha quedado precisada, </w:t>
      </w:r>
      <w:r w:rsidRPr="00307D38">
        <w:rPr>
          <w:rFonts w:ascii="Palatino Linotype" w:eastAsia="Calibri" w:hAnsi="Palatino Linotype" w:cs="Arial"/>
          <w:b/>
        </w:rPr>
        <w:t>vía SAIMEX</w:t>
      </w:r>
      <w:r w:rsidR="0040520A" w:rsidRPr="00307D38">
        <w:rPr>
          <w:rFonts w:ascii="Palatino Linotype" w:eastAsia="Calibri" w:hAnsi="Palatino Linotype" w:cs="Arial"/>
          <w:b/>
        </w:rPr>
        <w:t xml:space="preserve"> y correo electrónico</w:t>
      </w:r>
      <w:r w:rsidRPr="00307D38">
        <w:rPr>
          <w:rFonts w:ascii="Palatino Linotype" w:eastAsia="Calibri" w:hAnsi="Palatino Linotype" w:cs="Arial"/>
        </w:rPr>
        <w:t>, de ser procedente en</w:t>
      </w:r>
      <w:r w:rsidRPr="00307D38">
        <w:rPr>
          <w:rFonts w:ascii="Palatino Linotype" w:eastAsia="Calibri" w:hAnsi="Palatino Linotype" w:cs="Arial"/>
          <w:b/>
        </w:rPr>
        <w:t xml:space="preserve"> versión pública. </w:t>
      </w:r>
    </w:p>
    <w:p w:rsidR="0040520A" w:rsidRPr="00307D38" w:rsidRDefault="0040520A" w:rsidP="003A4BBF">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rPr>
        <w:t xml:space="preserve">Así, con </w:t>
      </w:r>
      <w:r w:rsidRPr="00307D38">
        <w:rPr>
          <w:rFonts w:ascii="Palatino Linotype" w:hAnsi="Palatino Linotype" w:cs="Arial"/>
        </w:rPr>
        <w:t>fundamento</w:t>
      </w:r>
      <w:r w:rsidRPr="00307D38">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sidRPr="00307D38">
        <w:rPr>
          <w:rFonts w:ascii="Palatino Linotype" w:hAnsi="Palatino Linotype"/>
        </w:rPr>
        <w:t>2, fracción II, 19, 29, 36, fracciones I y II, 176, 178, 179, 181, 185, fracción I, 186 y 188</w:t>
      </w:r>
      <w:r w:rsidRPr="00307D38">
        <w:rPr>
          <w:rFonts w:ascii="Palatino Linotype" w:eastAsia="Calibri" w:hAnsi="Palatino Linotype" w:cs="Arial"/>
        </w:rPr>
        <w:t xml:space="preserve"> de la Ley de Transparencia y Acceso a la Información Pública del Estado de México y Municipios, este Pleno:</w:t>
      </w:r>
    </w:p>
    <w:p w:rsidR="009E2646" w:rsidRPr="00307D38" w:rsidRDefault="009E2646" w:rsidP="003A4BBF">
      <w:pPr>
        <w:spacing w:before="100" w:beforeAutospacing="1" w:after="100" w:afterAutospacing="1" w:line="360" w:lineRule="auto"/>
        <w:contextualSpacing/>
        <w:jc w:val="center"/>
        <w:rPr>
          <w:rFonts w:ascii="Palatino Linotype" w:hAnsi="Palatino Linotype"/>
          <w:b/>
          <w:sz w:val="28"/>
        </w:rPr>
      </w:pPr>
    </w:p>
    <w:p w:rsidR="00893A11" w:rsidRDefault="00893A11" w:rsidP="003A4BBF">
      <w:pPr>
        <w:spacing w:before="100" w:beforeAutospacing="1" w:after="100" w:afterAutospacing="1" w:line="360" w:lineRule="auto"/>
        <w:contextualSpacing/>
        <w:jc w:val="center"/>
        <w:rPr>
          <w:rFonts w:ascii="Palatino Linotype" w:hAnsi="Palatino Linotype"/>
          <w:b/>
          <w:sz w:val="28"/>
        </w:rPr>
      </w:pPr>
    </w:p>
    <w:p w:rsidR="00893A11" w:rsidRDefault="00893A11" w:rsidP="003A4BBF">
      <w:pPr>
        <w:spacing w:before="100" w:beforeAutospacing="1" w:after="100" w:afterAutospacing="1" w:line="360" w:lineRule="auto"/>
        <w:contextualSpacing/>
        <w:jc w:val="center"/>
        <w:rPr>
          <w:rFonts w:ascii="Palatino Linotype" w:hAnsi="Palatino Linotype"/>
          <w:b/>
          <w:sz w:val="28"/>
        </w:rPr>
      </w:pPr>
    </w:p>
    <w:p w:rsidR="009E2646" w:rsidRPr="00307D38" w:rsidRDefault="009E2646" w:rsidP="003A4BBF">
      <w:pPr>
        <w:spacing w:before="100" w:beforeAutospacing="1" w:after="100" w:afterAutospacing="1" w:line="360" w:lineRule="auto"/>
        <w:contextualSpacing/>
        <w:jc w:val="center"/>
        <w:rPr>
          <w:rFonts w:ascii="Palatino Linotype" w:hAnsi="Palatino Linotype"/>
          <w:b/>
          <w:sz w:val="28"/>
        </w:rPr>
      </w:pPr>
      <w:r w:rsidRPr="00307D38">
        <w:rPr>
          <w:rFonts w:ascii="Palatino Linotype" w:hAnsi="Palatino Linotype"/>
          <w:b/>
          <w:sz w:val="28"/>
        </w:rPr>
        <w:t>R E S U E L V E</w:t>
      </w:r>
    </w:p>
    <w:p w:rsidR="00AC6251" w:rsidRPr="00307D38" w:rsidRDefault="00AC6251" w:rsidP="003A4BBF">
      <w:pPr>
        <w:spacing w:before="100" w:beforeAutospacing="1" w:after="100" w:afterAutospacing="1" w:line="360" w:lineRule="auto"/>
        <w:contextualSpacing/>
        <w:jc w:val="center"/>
        <w:rPr>
          <w:rFonts w:ascii="Palatino Linotype" w:hAnsi="Palatino Linotype"/>
          <w:b/>
          <w:sz w:val="28"/>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b/>
          <w:sz w:val="28"/>
        </w:rPr>
        <w:t>PRIMERO</w:t>
      </w:r>
      <w:r w:rsidRPr="00307D38">
        <w:rPr>
          <w:rFonts w:ascii="Palatino Linotype" w:eastAsia="Calibri" w:hAnsi="Palatino Linotype" w:cs="Arial"/>
        </w:rPr>
        <w:t xml:space="preserve">. Resultan </w:t>
      </w:r>
      <w:r w:rsidRPr="00307D38">
        <w:rPr>
          <w:rFonts w:ascii="Palatino Linotype" w:eastAsia="Calibri" w:hAnsi="Palatino Linotype" w:cs="Arial"/>
          <w:b/>
        </w:rPr>
        <w:t xml:space="preserve">fundadas </w:t>
      </w:r>
      <w:r w:rsidRPr="00307D38">
        <w:rPr>
          <w:rFonts w:ascii="Palatino Linotype" w:eastAsia="Calibri" w:hAnsi="Palatino Linotype" w:cs="Arial"/>
        </w:rPr>
        <w:t xml:space="preserve">las razones o motivos de inconformidad planteadas por </w:t>
      </w:r>
      <w:r w:rsidRPr="00307D38">
        <w:rPr>
          <w:rFonts w:ascii="Palatino Linotype" w:eastAsia="Calibri" w:hAnsi="Palatino Linotype" w:cs="Arial"/>
          <w:b/>
        </w:rPr>
        <w:t>EL RECURRENTE</w:t>
      </w:r>
      <w:r w:rsidRPr="00307D38">
        <w:rPr>
          <w:rFonts w:ascii="Palatino Linotype" w:eastAsia="Calibri" w:hAnsi="Palatino Linotype" w:cs="Arial"/>
        </w:rPr>
        <w:t xml:space="preserve">, en términos del Considerando </w:t>
      </w:r>
      <w:r w:rsidRPr="00307D38">
        <w:rPr>
          <w:rFonts w:ascii="Palatino Linotype" w:eastAsia="Calibri" w:hAnsi="Palatino Linotype" w:cs="Arial"/>
          <w:b/>
        </w:rPr>
        <w:t>QUINTO</w:t>
      </w:r>
      <w:r w:rsidRPr="00307D38">
        <w:rPr>
          <w:rFonts w:ascii="Palatino Linotype" w:eastAsia="Calibri" w:hAnsi="Palatino Linotype" w:cs="Arial"/>
        </w:rPr>
        <w:t xml:space="preserve"> de la presente resolución.</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b/>
          <w:sz w:val="28"/>
        </w:rPr>
        <w:t>SEGUNDO</w:t>
      </w:r>
      <w:r w:rsidRPr="00307D38">
        <w:rPr>
          <w:rFonts w:ascii="Palatino Linotype" w:eastAsia="Calibri" w:hAnsi="Palatino Linotype" w:cs="Arial"/>
        </w:rPr>
        <w:t xml:space="preserve">. Se </w:t>
      </w:r>
      <w:r w:rsidR="009A7004" w:rsidRPr="00307D38">
        <w:rPr>
          <w:rFonts w:ascii="Palatino Linotype" w:eastAsia="Calibri" w:hAnsi="Palatino Linotype" w:cs="Arial"/>
          <w:b/>
        </w:rPr>
        <w:t>MODIFICA</w:t>
      </w:r>
      <w:r w:rsidRPr="00307D38">
        <w:rPr>
          <w:rFonts w:ascii="Palatino Linotype" w:eastAsia="Calibri" w:hAnsi="Palatino Linotype" w:cs="Arial"/>
          <w:b/>
        </w:rPr>
        <w:t xml:space="preserve"> </w:t>
      </w:r>
      <w:r w:rsidRPr="00307D38">
        <w:rPr>
          <w:rFonts w:ascii="Palatino Linotype" w:eastAsia="Calibri" w:hAnsi="Palatino Linotype" w:cs="Arial"/>
        </w:rPr>
        <w:t xml:space="preserve">la respuesta otorgada por </w:t>
      </w:r>
      <w:r w:rsidRPr="00307D38">
        <w:rPr>
          <w:rFonts w:ascii="Palatino Linotype" w:eastAsia="Calibri" w:hAnsi="Palatino Linotype" w:cs="Arial"/>
          <w:b/>
        </w:rPr>
        <w:t>EL SUJETO OBLIGADO</w:t>
      </w:r>
      <w:r w:rsidRPr="00307D38">
        <w:rPr>
          <w:rFonts w:ascii="Palatino Linotype" w:eastAsia="Calibri" w:hAnsi="Palatino Linotype" w:cs="Arial"/>
        </w:rPr>
        <w:t xml:space="preserve"> a la solicitud de información motivo del recurso de revisión </w:t>
      </w:r>
      <w:r w:rsidRPr="00307D38">
        <w:rPr>
          <w:rFonts w:ascii="Palatino Linotype" w:eastAsia="Calibri" w:hAnsi="Palatino Linotype" w:cs="Arial"/>
          <w:b/>
        </w:rPr>
        <w:t>0</w:t>
      </w:r>
      <w:r w:rsidR="00072AC5" w:rsidRPr="00307D38">
        <w:rPr>
          <w:rFonts w:ascii="Palatino Linotype" w:eastAsia="Calibri" w:hAnsi="Palatino Linotype" w:cs="Arial"/>
          <w:b/>
        </w:rPr>
        <w:t>1627</w:t>
      </w:r>
      <w:r w:rsidRPr="00307D38">
        <w:rPr>
          <w:rFonts w:ascii="Palatino Linotype" w:eastAsia="Calibri" w:hAnsi="Palatino Linotype" w:cs="Arial"/>
          <w:b/>
        </w:rPr>
        <w:t>/INFOEM/IP/RR/2020</w:t>
      </w:r>
      <w:r w:rsidRPr="00307D38">
        <w:rPr>
          <w:rFonts w:ascii="Palatino Linotype" w:eastAsia="Calibri" w:hAnsi="Palatino Linotype" w:cs="Arial"/>
        </w:rPr>
        <w:t xml:space="preserve"> y se le ordena en términos del Considerando </w:t>
      </w:r>
      <w:r w:rsidRPr="00307D38">
        <w:rPr>
          <w:rFonts w:ascii="Palatino Linotype" w:eastAsia="Calibri" w:hAnsi="Palatino Linotype" w:cs="Arial"/>
          <w:b/>
        </w:rPr>
        <w:t>QUINTO</w:t>
      </w:r>
      <w:r w:rsidRPr="00307D38">
        <w:rPr>
          <w:rFonts w:ascii="Palatino Linotype" w:eastAsia="Calibri" w:hAnsi="Palatino Linotype" w:cs="Arial"/>
        </w:rPr>
        <w:t xml:space="preserve"> de la presente resolución, entregue al </w:t>
      </w:r>
      <w:r w:rsidRPr="00307D38">
        <w:rPr>
          <w:rFonts w:ascii="Palatino Linotype" w:eastAsia="Calibri" w:hAnsi="Palatino Linotype" w:cs="Arial"/>
          <w:b/>
        </w:rPr>
        <w:t>RECURRENTE</w:t>
      </w:r>
      <w:r w:rsidRPr="00307D38">
        <w:rPr>
          <w:rFonts w:ascii="Palatino Linotype" w:eastAsia="Calibri" w:hAnsi="Palatino Linotype" w:cs="Arial"/>
        </w:rPr>
        <w:t xml:space="preserve">, vía </w:t>
      </w:r>
      <w:r w:rsidRPr="00307D38">
        <w:rPr>
          <w:rFonts w:ascii="Palatino Linotype" w:eastAsia="Calibri" w:hAnsi="Palatino Linotype" w:cs="Arial"/>
          <w:b/>
        </w:rPr>
        <w:t>SAIMEX</w:t>
      </w:r>
      <w:r w:rsidRPr="00307D38">
        <w:rPr>
          <w:rFonts w:ascii="Palatino Linotype" w:eastAsia="Calibri" w:hAnsi="Palatino Linotype" w:cs="Arial"/>
        </w:rPr>
        <w:t xml:space="preserve"> </w:t>
      </w:r>
      <w:r w:rsidR="0078706E" w:rsidRPr="00307D38">
        <w:rPr>
          <w:rFonts w:ascii="Palatino Linotype" w:eastAsia="Calibri" w:hAnsi="Palatino Linotype" w:cs="Arial"/>
        </w:rPr>
        <w:t xml:space="preserve">y por correo electrónico, </w:t>
      </w:r>
      <w:r w:rsidRPr="00307D38">
        <w:rPr>
          <w:rFonts w:ascii="Palatino Linotype" w:eastAsia="Calibri" w:hAnsi="Palatino Linotype" w:cs="Arial"/>
        </w:rPr>
        <w:t xml:space="preserve">de ser procedente en </w:t>
      </w:r>
      <w:r w:rsidRPr="00307D38">
        <w:rPr>
          <w:rFonts w:ascii="Palatino Linotype" w:eastAsia="Calibri" w:hAnsi="Palatino Linotype" w:cs="Arial"/>
          <w:b/>
        </w:rPr>
        <w:t>versión pública</w:t>
      </w:r>
      <w:r w:rsidR="00307D38" w:rsidRPr="00307D38">
        <w:rPr>
          <w:rFonts w:ascii="Palatino Linotype" w:eastAsia="Calibri" w:hAnsi="Palatino Linotype" w:cs="Arial"/>
          <w:b/>
        </w:rPr>
        <w:t xml:space="preserve">, </w:t>
      </w:r>
      <w:r w:rsidR="00072AC5" w:rsidRPr="00307D38">
        <w:rPr>
          <w:rFonts w:ascii="Palatino Linotype" w:eastAsia="Calibri" w:hAnsi="Palatino Linotype" w:cs="Arial"/>
        </w:rPr>
        <w:t xml:space="preserve">previa </w:t>
      </w:r>
      <w:r w:rsidR="00072AC5" w:rsidRPr="00307D38">
        <w:rPr>
          <w:rFonts w:ascii="Palatino Linotype" w:eastAsia="Calibri" w:hAnsi="Palatino Linotype" w:cs="Arial"/>
          <w:b/>
        </w:rPr>
        <w:t xml:space="preserve">búsqueda exhaustiva y </w:t>
      </w:r>
      <w:r w:rsidR="00072AC5" w:rsidRPr="00307D38">
        <w:rPr>
          <w:rFonts w:ascii="Palatino Linotype" w:eastAsia="Calibri" w:hAnsi="Palatino Linotype" w:cs="Arial"/>
          <w:b/>
        </w:rPr>
        <w:lastRenderedPageBreak/>
        <w:t>razonable</w:t>
      </w:r>
      <w:r w:rsidR="00307D38" w:rsidRPr="00307D38">
        <w:rPr>
          <w:rFonts w:ascii="Palatino Linotype" w:eastAsia="Calibri" w:hAnsi="Palatino Linotype" w:cs="Arial"/>
          <w:b/>
        </w:rPr>
        <w:t xml:space="preserve">, </w:t>
      </w:r>
      <w:r w:rsidR="00816665" w:rsidRPr="00307D38">
        <w:rPr>
          <w:rFonts w:ascii="Palatino Linotype" w:eastAsia="Calibri" w:hAnsi="Palatino Linotype" w:cs="Arial"/>
        </w:rPr>
        <w:t>la información al seis de marzo de dos mil veinte</w:t>
      </w:r>
      <w:r w:rsidRPr="00307D38">
        <w:rPr>
          <w:rFonts w:ascii="Palatino Linotype" w:eastAsia="Calibri" w:hAnsi="Palatino Linotype" w:cs="Arial"/>
        </w:rPr>
        <w:t xml:space="preserve">, </w:t>
      </w:r>
      <w:r w:rsidR="0078706E" w:rsidRPr="00307D38">
        <w:rPr>
          <w:rFonts w:ascii="Palatino Linotype" w:eastAsia="Calibri" w:hAnsi="Palatino Linotype" w:cs="Arial"/>
        </w:rPr>
        <w:t xml:space="preserve">respecto del software Tributasoft, </w:t>
      </w:r>
      <w:r w:rsidRPr="00307D38">
        <w:rPr>
          <w:rFonts w:ascii="Palatino Linotype" w:eastAsia="Calibri" w:hAnsi="Palatino Linotype" w:cs="Arial"/>
        </w:rPr>
        <w:t>lo siguiente:</w:t>
      </w:r>
    </w:p>
    <w:p w:rsidR="003A4BBF" w:rsidRPr="00307D38" w:rsidRDefault="003A4BBF" w:rsidP="003A4BBF">
      <w:pPr>
        <w:spacing w:before="100" w:beforeAutospacing="1" w:after="100" w:afterAutospacing="1" w:line="360" w:lineRule="auto"/>
        <w:contextualSpacing/>
        <w:jc w:val="both"/>
        <w:rPr>
          <w:rFonts w:ascii="Palatino Linotype" w:eastAsia="Calibri" w:hAnsi="Palatino Linotype" w:cs="Arial"/>
        </w:rPr>
      </w:pPr>
    </w:p>
    <w:p w:rsidR="00072AC5" w:rsidRPr="00307D38" w:rsidRDefault="009E2646" w:rsidP="00307D38">
      <w:pPr>
        <w:spacing w:before="100" w:beforeAutospacing="1" w:after="100" w:afterAutospacing="1"/>
        <w:ind w:left="709" w:right="902" w:hanging="142"/>
        <w:contextualSpacing/>
        <w:jc w:val="both"/>
        <w:rPr>
          <w:rFonts w:ascii="Palatino Linotype" w:eastAsia="Calibri" w:hAnsi="Palatino Linotype" w:cs="Arial"/>
          <w:i/>
          <w:sz w:val="22"/>
          <w:szCs w:val="22"/>
        </w:rPr>
      </w:pPr>
      <w:r w:rsidRPr="00307D38">
        <w:rPr>
          <w:rFonts w:ascii="Palatino Linotype" w:hAnsi="Palatino Linotype"/>
          <w:i/>
          <w:sz w:val="22"/>
          <w:szCs w:val="22"/>
        </w:rPr>
        <w:t>“</w:t>
      </w:r>
      <w:r w:rsidR="00072AC5" w:rsidRPr="00307D38">
        <w:rPr>
          <w:rFonts w:ascii="Palatino Linotype" w:eastAsia="Calibri" w:hAnsi="Palatino Linotype" w:cs="Arial"/>
          <w:i/>
          <w:sz w:val="22"/>
          <w:szCs w:val="22"/>
        </w:rPr>
        <w:t xml:space="preserve">a) </w:t>
      </w:r>
      <w:r w:rsidR="0078706E" w:rsidRPr="00307D38">
        <w:rPr>
          <w:rFonts w:ascii="Palatino Linotype" w:eastAsia="Calibri" w:hAnsi="Palatino Linotype" w:cs="Arial"/>
          <w:i/>
          <w:sz w:val="22"/>
          <w:szCs w:val="22"/>
        </w:rPr>
        <w:t>Los documentos donde consten las cotizaciones;</w:t>
      </w:r>
    </w:p>
    <w:p w:rsidR="00072AC5" w:rsidRPr="00307D38" w:rsidRDefault="00072AC5" w:rsidP="00307D38">
      <w:pPr>
        <w:spacing w:before="100" w:beforeAutospacing="1" w:after="100" w:afterAutospacing="1"/>
        <w:ind w:left="709" w:right="902"/>
        <w:contextualSpacing/>
        <w:jc w:val="both"/>
        <w:rPr>
          <w:rFonts w:ascii="Palatino Linotype" w:eastAsia="Calibri" w:hAnsi="Palatino Linotype" w:cs="Arial"/>
          <w:i/>
          <w:sz w:val="22"/>
          <w:szCs w:val="22"/>
        </w:rPr>
      </w:pPr>
      <w:r w:rsidRPr="00307D38">
        <w:rPr>
          <w:rFonts w:ascii="Palatino Linotype" w:eastAsia="Calibri" w:hAnsi="Palatino Linotype" w:cs="Arial"/>
          <w:i/>
          <w:sz w:val="22"/>
          <w:szCs w:val="22"/>
        </w:rPr>
        <w:t xml:space="preserve">b) </w:t>
      </w:r>
      <w:r w:rsidR="0078706E" w:rsidRPr="00307D38">
        <w:rPr>
          <w:rFonts w:ascii="Palatino Linotype" w:eastAsia="Calibri" w:hAnsi="Palatino Linotype" w:cs="Arial"/>
          <w:i/>
          <w:sz w:val="22"/>
          <w:szCs w:val="22"/>
        </w:rPr>
        <w:t xml:space="preserve">El documento o documentos donde conste el área o unidad administrativa en la que se utiliza, la fecha de instalación y en su caso de desinstalación del mismo; </w:t>
      </w:r>
    </w:p>
    <w:p w:rsidR="0078706E" w:rsidRPr="00307D38" w:rsidRDefault="00072AC5" w:rsidP="00307D38">
      <w:pPr>
        <w:spacing w:before="100" w:beforeAutospacing="1" w:after="100" w:afterAutospacing="1"/>
        <w:ind w:left="709" w:right="902"/>
        <w:contextualSpacing/>
        <w:jc w:val="both"/>
        <w:rPr>
          <w:rFonts w:ascii="Palatino Linotype" w:eastAsia="Calibri" w:hAnsi="Palatino Linotype" w:cs="Arial"/>
          <w:i/>
          <w:sz w:val="22"/>
          <w:szCs w:val="22"/>
        </w:rPr>
      </w:pPr>
      <w:r w:rsidRPr="00307D38">
        <w:rPr>
          <w:rFonts w:ascii="Palatino Linotype" w:eastAsia="Calibri" w:hAnsi="Palatino Linotype" w:cs="Arial"/>
          <w:i/>
          <w:sz w:val="22"/>
          <w:szCs w:val="22"/>
        </w:rPr>
        <w:t>c)</w:t>
      </w:r>
      <w:r w:rsidR="0078706E" w:rsidRPr="00307D38">
        <w:rPr>
          <w:rFonts w:ascii="Palatino Linotype" w:eastAsia="Calibri" w:hAnsi="Palatino Linotype" w:cs="Arial"/>
          <w:i/>
          <w:sz w:val="22"/>
          <w:szCs w:val="22"/>
        </w:rPr>
        <w:t xml:space="preserve"> El documento donde conste el nombre de la empresa de fabricación, nombre de la empresa que lo proveyó al Municipio y fecha de adquisición;</w:t>
      </w:r>
    </w:p>
    <w:p w:rsidR="0078706E" w:rsidRPr="00307D38" w:rsidRDefault="0078706E" w:rsidP="00307D38">
      <w:pPr>
        <w:spacing w:before="100" w:beforeAutospacing="1" w:after="100" w:afterAutospacing="1"/>
        <w:ind w:left="709" w:right="902"/>
        <w:contextualSpacing/>
        <w:jc w:val="both"/>
        <w:rPr>
          <w:rFonts w:ascii="Palatino Linotype" w:eastAsia="Calibri" w:hAnsi="Palatino Linotype" w:cs="Arial"/>
          <w:i/>
          <w:sz w:val="22"/>
          <w:szCs w:val="22"/>
        </w:rPr>
      </w:pPr>
      <w:r w:rsidRPr="00307D38">
        <w:rPr>
          <w:rFonts w:ascii="Palatino Linotype" w:eastAsia="Calibri" w:hAnsi="Palatino Linotype" w:cs="Arial"/>
          <w:i/>
          <w:sz w:val="22"/>
          <w:szCs w:val="22"/>
        </w:rPr>
        <w:t>d) El documento o documentos donde conste el costo por adquisición y la modalidad (adquisición directa, invitación restringida o licitación).</w:t>
      </w:r>
    </w:p>
    <w:p w:rsidR="0078706E" w:rsidRPr="00307D38" w:rsidRDefault="0078706E" w:rsidP="00307D38">
      <w:pPr>
        <w:spacing w:before="100" w:beforeAutospacing="1" w:after="100" w:afterAutospacing="1"/>
        <w:ind w:left="709" w:right="902"/>
        <w:contextualSpacing/>
        <w:jc w:val="both"/>
        <w:rPr>
          <w:rFonts w:ascii="Palatino Linotype" w:eastAsia="Calibri" w:hAnsi="Palatino Linotype" w:cs="Arial"/>
          <w:i/>
          <w:sz w:val="22"/>
          <w:szCs w:val="22"/>
        </w:rPr>
      </w:pPr>
    </w:p>
    <w:p w:rsidR="009E2646" w:rsidRPr="00307D38" w:rsidRDefault="00072AC5" w:rsidP="00307D38">
      <w:pPr>
        <w:spacing w:before="100" w:beforeAutospacing="1" w:after="100" w:afterAutospacing="1"/>
        <w:ind w:left="709" w:right="902"/>
        <w:contextualSpacing/>
        <w:jc w:val="both"/>
        <w:rPr>
          <w:rFonts w:ascii="Palatino Linotype" w:hAnsi="Palatino Linotype" w:cs="Arial"/>
          <w:i/>
          <w:sz w:val="22"/>
          <w:szCs w:val="22"/>
        </w:rPr>
      </w:pPr>
      <w:r w:rsidRPr="00307D38">
        <w:rPr>
          <w:rFonts w:ascii="Palatino Linotype" w:hAnsi="Palatino Linotype"/>
          <w:i/>
          <w:iCs/>
          <w:color w:val="222222"/>
          <w:sz w:val="22"/>
          <w:szCs w:val="22"/>
          <w:lang w:eastAsia="es-MX"/>
        </w:rPr>
        <w:t xml:space="preserve">Debiendo notificar al </w:t>
      </w:r>
      <w:r w:rsidRPr="00307D38">
        <w:rPr>
          <w:rFonts w:ascii="Palatino Linotype" w:hAnsi="Palatino Linotype"/>
          <w:b/>
          <w:i/>
          <w:iCs/>
          <w:color w:val="222222"/>
          <w:sz w:val="22"/>
          <w:szCs w:val="22"/>
          <w:lang w:eastAsia="es-MX"/>
        </w:rPr>
        <w:t>RECURRENTE</w:t>
      </w:r>
      <w:r w:rsidRPr="00307D38">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072AC5" w:rsidRPr="00307D38" w:rsidRDefault="00072AC5" w:rsidP="0088729B">
      <w:pPr>
        <w:spacing w:before="100" w:beforeAutospacing="1" w:after="100" w:afterAutospacing="1"/>
        <w:ind w:left="851" w:right="899"/>
        <w:contextualSpacing/>
        <w:jc w:val="both"/>
        <w:rPr>
          <w:rFonts w:ascii="Palatino Linotype" w:eastAsia="Arial Unicode MS" w:hAnsi="Palatino Linotype" w:cs="Arial"/>
          <w:i/>
          <w:sz w:val="22"/>
          <w:szCs w:val="22"/>
        </w:rPr>
      </w:pPr>
    </w:p>
    <w:p w:rsidR="009E2646" w:rsidRPr="00307D38" w:rsidRDefault="00072AC5" w:rsidP="0088729B">
      <w:pPr>
        <w:spacing w:before="100" w:beforeAutospacing="1" w:after="100" w:afterAutospacing="1"/>
        <w:ind w:left="851" w:right="899"/>
        <w:contextualSpacing/>
        <w:jc w:val="both"/>
        <w:rPr>
          <w:rFonts w:ascii="Palatino Linotype" w:eastAsia="Arial Unicode MS" w:hAnsi="Palatino Linotype" w:cs="Arial"/>
          <w:i/>
          <w:sz w:val="22"/>
          <w:szCs w:val="22"/>
        </w:rPr>
      </w:pPr>
      <w:r w:rsidRPr="00307D38">
        <w:rPr>
          <w:rFonts w:ascii="Palatino Linotype" w:eastAsia="Arial Unicode MS" w:hAnsi="Palatino Linotype" w:cs="Arial"/>
          <w:i/>
          <w:sz w:val="22"/>
          <w:szCs w:val="22"/>
        </w:rPr>
        <w:t xml:space="preserve">Para el caso de que </w:t>
      </w:r>
      <w:r w:rsidRPr="00307D38">
        <w:rPr>
          <w:rFonts w:ascii="Palatino Linotype" w:eastAsia="Arial Unicode MS" w:hAnsi="Palatino Linotype" w:cs="Arial"/>
          <w:b/>
          <w:i/>
          <w:sz w:val="22"/>
          <w:szCs w:val="22"/>
        </w:rPr>
        <w:t>EL SUJETO OBLIGADO</w:t>
      </w:r>
      <w:r w:rsidRPr="00307D38">
        <w:rPr>
          <w:rFonts w:ascii="Palatino Linotype" w:eastAsia="Arial Unicode MS" w:hAnsi="Palatino Linotype" w:cs="Arial"/>
          <w:i/>
          <w:sz w:val="22"/>
          <w:szCs w:val="22"/>
        </w:rPr>
        <w:t xml:space="preserve"> no </w:t>
      </w:r>
      <w:r w:rsidR="00307D38" w:rsidRPr="00307D38">
        <w:rPr>
          <w:rFonts w:ascii="Palatino Linotype" w:eastAsia="Arial Unicode MS" w:hAnsi="Palatino Linotype" w:cs="Arial"/>
          <w:i/>
          <w:sz w:val="22"/>
          <w:szCs w:val="22"/>
        </w:rPr>
        <w:t>posea</w:t>
      </w:r>
      <w:r w:rsidRPr="00307D38">
        <w:rPr>
          <w:rFonts w:ascii="Palatino Linotype" w:eastAsia="Arial Unicode MS" w:hAnsi="Palatino Linotype" w:cs="Arial"/>
          <w:i/>
          <w:sz w:val="22"/>
          <w:szCs w:val="22"/>
        </w:rPr>
        <w:t xml:space="preserve"> la información que se ordena</w:t>
      </w:r>
      <w:r w:rsidR="00307D38" w:rsidRPr="00307D38">
        <w:rPr>
          <w:rFonts w:ascii="Palatino Linotype" w:eastAsia="Arial Unicode MS" w:hAnsi="Palatino Linotype" w:cs="Arial"/>
          <w:i/>
          <w:sz w:val="22"/>
          <w:szCs w:val="22"/>
        </w:rPr>
        <w:t xml:space="preserve"> </w:t>
      </w:r>
      <w:r w:rsidR="00E43E6E">
        <w:rPr>
          <w:rFonts w:ascii="Palatino Linotype" w:eastAsia="Arial Unicode MS" w:hAnsi="Palatino Linotype" w:cs="Arial"/>
          <w:i/>
          <w:sz w:val="22"/>
          <w:szCs w:val="22"/>
        </w:rPr>
        <w:t xml:space="preserve">de dicho software </w:t>
      </w:r>
      <w:r w:rsidR="00307D38" w:rsidRPr="00307D38">
        <w:rPr>
          <w:rFonts w:ascii="Palatino Linotype" w:eastAsia="Arial Unicode MS" w:hAnsi="Palatino Linotype" w:cs="Arial"/>
          <w:i/>
          <w:sz w:val="22"/>
          <w:szCs w:val="22"/>
        </w:rPr>
        <w:t xml:space="preserve">por no haberse adquirido </w:t>
      </w:r>
      <w:r w:rsidR="00E43E6E">
        <w:rPr>
          <w:rFonts w:ascii="Palatino Linotype" w:eastAsia="Arial Unicode MS" w:hAnsi="Palatino Linotype" w:cs="Arial"/>
          <w:i/>
          <w:sz w:val="22"/>
          <w:szCs w:val="22"/>
        </w:rPr>
        <w:t xml:space="preserve">para los incisos b), c) y d), </w:t>
      </w:r>
      <w:r w:rsidR="00307D38" w:rsidRPr="00307D38">
        <w:rPr>
          <w:rFonts w:ascii="Palatino Linotype" w:eastAsia="Arial Unicode MS" w:hAnsi="Palatino Linotype" w:cs="Arial"/>
          <w:i/>
          <w:sz w:val="22"/>
          <w:szCs w:val="22"/>
        </w:rPr>
        <w:t>o cotizado</w:t>
      </w:r>
      <w:r w:rsidR="00E43E6E">
        <w:rPr>
          <w:rFonts w:ascii="Palatino Linotype" w:eastAsia="Arial Unicode MS" w:hAnsi="Palatino Linotype" w:cs="Arial"/>
          <w:i/>
          <w:sz w:val="22"/>
          <w:szCs w:val="22"/>
        </w:rPr>
        <w:t xml:space="preserve"> para el inciso a)</w:t>
      </w:r>
      <w:r w:rsidRPr="00307D38">
        <w:rPr>
          <w:rFonts w:ascii="Palatino Linotype" w:eastAsia="Arial Unicode MS" w:hAnsi="Palatino Linotype" w:cs="Arial"/>
          <w:i/>
          <w:sz w:val="22"/>
          <w:szCs w:val="22"/>
        </w:rPr>
        <w:t xml:space="preserve">, deberá de hacerlo del conocimiento al </w:t>
      </w:r>
      <w:r w:rsidRPr="00307D38">
        <w:rPr>
          <w:rFonts w:ascii="Palatino Linotype" w:eastAsia="Arial Unicode MS" w:hAnsi="Palatino Linotype" w:cs="Arial"/>
          <w:b/>
          <w:i/>
          <w:sz w:val="22"/>
          <w:szCs w:val="22"/>
        </w:rPr>
        <w:t>RECURRENTE</w:t>
      </w:r>
      <w:r w:rsidRPr="00307D38">
        <w:rPr>
          <w:rFonts w:ascii="Palatino Linotype" w:eastAsia="Arial Unicode MS" w:hAnsi="Palatino Linotype" w:cs="Arial"/>
          <w:i/>
          <w:sz w:val="22"/>
          <w:szCs w:val="22"/>
        </w:rPr>
        <w:t xml:space="preserve"> de manera funda</w:t>
      </w:r>
      <w:r w:rsidR="00307D38" w:rsidRPr="00307D38">
        <w:rPr>
          <w:rFonts w:ascii="Palatino Linotype" w:eastAsia="Arial Unicode MS" w:hAnsi="Palatino Linotype" w:cs="Arial"/>
          <w:i/>
          <w:sz w:val="22"/>
          <w:szCs w:val="22"/>
        </w:rPr>
        <w:t>d</w:t>
      </w:r>
      <w:r w:rsidRPr="00307D38">
        <w:rPr>
          <w:rFonts w:ascii="Palatino Linotype" w:eastAsia="Arial Unicode MS" w:hAnsi="Palatino Linotype" w:cs="Arial"/>
          <w:i/>
          <w:sz w:val="22"/>
          <w:szCs w:val="22"/>
        </w:rPr>
        <w:t>a y motivada.”</w:t>
      </w:r>
    </w:p>
    <w:p w:rsidR="009E2646" w:rsidRPr="00307D38" w:rsidRDefault="009E2646" w:rsidP="003A4BBF">
      <w:pPr>
        <w:spacing w:before="100" w:beforeAutospacing="1" w:after="100" w:afterAutospacing="1"/>
        <w:ind w:right="899"/>
        <w:contextualSpacing/>
        <w:jc w:val="both"/>
        <w:rPr>
          <w:rFonts w:ascii="Palatino Linotype" w:eastAsia="Arial Unicode MS" w:hAnsi="Palatino Linotype" w:cs="Arial"/>
          <w:i/>
          <w:sz w:val="22"/>
          <w:szCs w:val="22"/>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b/>
          <w:sz w:val="28"/>
        </w:rPr>
        <w:t>TERCERO</w:t>
      </w:r>
      <w:r w:rsidRPr="00307D38">
        <w:rPr>
          <w:rFonts w:ascii="Palatino Linotype" w:eastAsia="Calibri" w:hAnsi="Palatino Linotype" w:cs="Arial"/>
        </w:rPr>
        <w:t xml:space="preserve">. Notifíquese a la Titular de la Unidad de Transparencia del </w:t>
      </w:r>
      <w:r w:rsidRPr="00307D38">
        <w:rPr>
          <w:rFonts w:ascii="Palatino Linotype" w:eastAsia="Calibri" w:hAnsi="Palatino Linotype" w:cs="Arial"/>
          <w:b/>
        </w:rPr>
        <w:t>SUJETO OBLIGADO</w:t>
      </w:r>
      <w:r w:rsidRPr="00307D3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hAnsi="Palatino Linotype"/>
          <w:szCs w:val="17"/>
          <w:lang w:eastAsia="es-ES_tradnl"/>
        </w:rPr>
      </w:pPr>
      <w:r w:rsidRPr="00307D38">
        <w:rPr>
          <w:rFonts w:ascii="Palatino Linotype" w:eastAsia="Calibri" w:hAnsi="Palatino Linotype" w:cs="Arial"/>
          <w:b/>
          <w:sz w:val="28"/>
        </w:rPr>
        <w:t>CUARTO</w:t>
      </w:r>
      <w:r w:rsidRPr="00307D38">
        <w:rPr>
          <w:rFonts w:ascii="Palatino Linotype" w:eastAsia="Calibri" w:hAnsi="Palatino Linotype" w:cs="Arial"/>
        </w:rPr>
        <w:t xml:space="preserve">. </w:t>
      </w:r>
      <w:r w:rsidRPr="00307D3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07D38">
        <w:rPr>
          <w:rFonts w:ascii="Palatino Linotype" w:hAnsi="Palatino Linotype"/>
          <w:b/>
          <w:szCs w:val="17"/>
          <w:lang w:eastAsia="es-ES_tradnl"/>
        </w:rPr>
        <w:t>SUJETO OBLIGADO</w:t>
      </w:r>
      <w:r w:rsidRPr="00307D38">
        <w:rPr>
          <w:rFonts w:ascii="Palatino Linotype" w:hAnsi="Palatino Linotype"/>
          <w:szCs w:val="17"/>
          <w:lang w:eastAsia="es-ES_tradnl"/>
        </w:rPr>
        <w:t xml:space="preserve"> que, en caso de negarse a cumplir la presente resolución o hacerlo de </w:t>
      </w:r>
      <w:r w:rsidRPr="00307D38">
        <w:rPr>
          <w:rFonts w:ascii="Palatino Linotype" w:hAnsi="Palatino Linotype"/>
          <w:szCs w:val="17"/>
          <w:lang w:eastAsia="es-ES_tradnl"/>
        </w:rPr>
        <w:lastRenderedPageBreak/>
        <w:t>manera parcial se actuará de conformidad con lo previsto en los artículos 213, 214, 216 y 217 de dicha Ley.</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b/>
          <w:sz w:val="28"/>
        </w:rPr>
        <w:t>QUINTO</w:t>
      </w:r>
      <w:r w:rsidRPr="00307D38">
        <w:rPr>
          <w:rFonts w:ascii="Palatino Linotype" w:eastAsia="Calibri" w:hAnsi="Palatino Linotype" w:cs="Arial"/>
        </w:rPr>
        <w:t xml:space="preserve">. Notifíquese al </w:t>
      </w:r>
      <w:r w:rsidRPr="00307D38">
        <w:rPr>
          <w:rFonts w:ascii="Palatino Linotype" w:eastAsia="Calibri" w:hAnsi="Palatino Linotype" w:cs="Arial"/>
          <w:b/>
        </w:rPr>
        <w:t>RECURRENTE</w:t>
      </w:r>
      <w:r w:rsidRPr="00307D38">
        <w:rPr>
          <w:rFonts w:ascii="Palatino Linotype" w:eastAsia="Calibri" w:hAnsi="Palatino Linotype" w:cs="Arial"/>
        </w:rPr>
        <w:t xml:space="preserve"> la presente resolución.</w:t>
      </w:r>
    </w:p>
    <w:p w:rsidR="009E2646" w:rsidRPr="00307D38"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Default="009E2646" w:rsidP="003A4BBF">
      <w:pPr>
        <w:spacing w:before="100" w:beforeAutospacing="1" w:after="100" w:afterAutospacing="1" w:line="360" w:lineRule="auto"/>
        <w:contextualSpacing/>
        <w:jc w:val="both"/>
        <w:rPr>
          <w:rFonts w:ascii="Palatino Linotype" w:eastAsia="Calibri" w:hAnsi="Palatino Linotype" w:cs="Arial"/>
        </w:rPr>
      </w:pPr>
      <w:r w:rsidRPr="00307D38">
        <w:rPr>
          <w:rFonts w:ascii="Palatino Linotype" w:eastAsia="Calibri" w:hAnsi="Palatino Linotype" w:cs="Arial"/>
          <w:b/>
          <w:sz w:val="28"/>
          <w:szCs w:val="28"/>
        </w:rPr>
        <w:t>SEXTO.</w:t>
      </w:r>
      <w:r w:rsidRPr="00307D38">
        <w:rPr>
          <w:rFonts w:ascii="Palatino Linotype" w:eastAsia="Calibri" w:hAnsi="Palatino Linotype" w:cs="Arial"/>
        </w:rPr>
        <w:t xml:space="preserve"> Hágase del conocimiento del </w:t>
      </w:r>
      <w:r w:rsidRPr="00307D38">
        <w:rPr>
          <w:rFonts w:ascii="Palatino Linotype" w:eastAsia="Calibri" w:hAnsi="Palatino Linotype" w:cs="Arial"/>
          <w:b/>
        </w:rPr>
        <w:t>RECURRENTE</w:t>
      </w:r>
      <w:r w:rsidRPr="00307D3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9E2646" w:rsidRDefault="009E2646" w:rsidP="003A4BBF">
      <w:pPr>
        <w:spacing w:before="100" w:beforeAutospacing="1" w:after="100" w:afterAutospacing="1" w:line="360" w:lineRule="auto"/>
        <w:contextualSpacing/>
        <w:jc w:val="both"/>
        <w:rPr>
          <w:rFonts w:ascii="Palatino Linotype" w:eastAsia="Calibri" w:hAnsi="Palatino Linotype" w:cs="Arial"/>
        </w:rPr>
      </w:pPr>
    </w:p>
    <w:p w:rsidR="009E2646" w:rsidRPr="00AD4FD0" w:rsidRDefault="009E2646" w:rsidP="00AD4FD0">
      <w:pPr>
        <w:spacing w:before="100" w:beforeAutospacing="1" w:after="100" w:afterAutospacing="1" w:line="360" w:lineRule="auto"/>
        <w:contextualSpacing/>
        <w:jc w:val="both"/>
        <w:rPr>
          <w:rFonts w:ascii="Palatino Linotype" w:eastAsia="Calibri" w:hAnsi="Palatino Linotype" w:cs="Arial"/>
        </w:rPr>
      </w:pPr>
      <w:r w:rsidRPr="00871AEB">
        <w:rPr>
          <w:rFonts w:ascii="Palatino Linotype" w:hAnsi="Palatino Linotype" w:cs="Arial"/>
        </w:rPr>
        <w:t xml:space="preserve">ASÍ LO RESUELVE, </w:t>
      </w:r>
      <w:r w:rsidRPr="007B7F94">
        <w:rPr>
          <w:rFonts w:ascii="Palatino Linotype" w:hAnsi="Palatino Linotype" w:cs="Arial"/>
        </w:rPr>
        <w:t>POR UNANIMIDAD DE</w:t>
      </w:r>
      <w:r w:rsidRPr="00871AEB">
        <w:rPr>
          <w:rFonts w:ascii="Palatino Linotype" w:hAnsi="Palatino Linotype" w:cs="Arial"/>
        </w:rPr>
        <w:t xml:space="preserve"> VOTOS, EL PLENO DEL</w:t>
      </w:r>
      <w:r w:rsidRPr="00871AEB">
        <w:rPr>
          <w:rFonts w:ascii="Palatino Linotype" w:eastAsia="Arial Unicode MS" w:hAnsi="Palatino Linotype" w:cs="Arial"/>
        </w:rPr>
        <w:t xml:space="preserve"> INSTITUTO DE </w:t>
      </w:r>
      <w:r w:rsidRPr="00871AEB">
        <w:rPr>
          <w:rFonts w:ascii="Palatino Linotype" w:hAnsi="Palatino Linotype"/>
          <w:lang w:eastAsia="en-US"/>
        </w:rPr>
        <w:t>TRANSPARENCIA</w:t>
      </w:r>
      <w:r w:rsidRPr="00871AEB">
        <w:rPr>
          <w:rFonts w:ascii="Palatino Linotype" w:eastAsia="Arial Unicode MS" w:hAnsi="Palatino Linotype" w:cs="Arial"/>
        </w:rPr>
        <w:t>, ACCESO A LA INFORMACIÓN PÚBLICA Y PROTECCIÓN DE DATOS PERSONALES DEL ESTADO DE MÉXICO Y MUNICIPIOS</w:t>
      </w:r>
      <w:r w:rsidRPr="00871AEB">
        <w:rPr>
          <w:rFonts w:ascii="Palatino Linotype" w:hAnsi="Palatino Linotype" w:cs="Arial"/>
        </w:rPr>
        <w:t xml:space="preserve">, CONFORMADO POR LOS COMISIONADOS ZULEMA MARTÍNEZ SÁNCHEZ; EVA ABAID YAPUR; JOSÉ GUADALUPE LUNA </w:t>
      </w:r>
      <w:r w:rsidR="00F34BFB">
        <w:rPr>
          <w:rFonts w:ascii="Palatino Linotype" w:hAnsi="Palatino Linotype" w:cs="Arial"/>
        </w:rPr>
        <w:t>HERNÁNDEZ Y JAVIER MARTÍNEZ CRUZ</w:t>
      </w:r>
      <w:r w:rsidRPr="008162DC">
        <w:rPr>
          <w:rFonts w:ascii="Palatino Linotype" w:hAnsi="Palatino Linotype" w:cs="Arial"/>
        </w:rPr>
        <w:t xml:space="preserve">, </w:t>
      </w:r>
      <w:r w:rsidRPr="008162DC">
        <w:rPr>
          <w:rFonts w:ascii="Palatino Linotype" w:hAnsi="Palatino Linotype" w:cs="Arial"/>
          <w:shd w:val="clear" w:color="auto" w:fill="FFFFFF"/>
        </w:rPr>
        <w:t xml:space="preserve">EN LA </w:t>
      </w:r>
      <w:r w:rsidRPr="008162DC">
        <w:rPr>
          <w:rFonts w:ascii="Palatino Linotype" w:hAnsi="Palatino Linotype" w:cs="Arial"/>
        </w:rPr>
        <w:t xml:space="preserve">DÉCIMA </w:t>
      </w:r>
      <w:r w:rsidR="003A4BBF" w:rsidRPr="008162DC">
        <w:rPr>
          <w:rFonts w:ascii="Palatino Linotype" w:hAnsi="Palatino Linotype" w:cs="Arial"/>
        </w:rPr>
        <w:t xml:space="preserve">SEXTA </w:t>
      </w:r>
      <w:r w:rsidRPr="008162DC">
        <w:rPr>
          <w:rFonts w:ascii="Palatino Linotype" w:hAnsi="Palatino Linotype" w:cs="Arial"/>
        </w:rPr>
        <w:t xml:space="preserve">SESIÓN ORDINARIA CELEBRADA EL DÍA </w:t>
      </w:r>
      <w:r w:rsidR="003A4BBF" w:rsidRPr="008162DC">
        <w:rPr>
          <w:rFonts w:ascii="Palatino Linotype" w:hAnsi="Palatino Linotype" w:cs="Arial"/>
        </w:rPr>
        <w:t>DOS DE SEPTIEMBRE</w:t>
      </w:r>
      <w:r w:rsidRPr="008162DC">
        <w:rPr>
          <w:rFonts w:ascii="Palatino Linotype" w:hAnsi="Palatino Linotype" w:cs="Arial"/>
        </w:rPr>
        <w:t xml:space="preserve"> DE DOS MIL VEINTE, ANTE EL SECRETARIO</w:t>
      </w:r>
      <w:r w:rsidRPr="00871AEB">
        <w:rPr>
          <w:rFonts w:ascii="Palatino Linotype" w:hAnsi="Palatino Linotype" w:cs="Arial"/>
        </w:rPr>
        <w:t xml:space="preserve"> TÉCNICO DEL PLENO, </w:t>
      </w:r>
      <w:r w:rsidRPr="00871AEB">
        <w:rPr>
          <w:rFonts w:ascii="Palatino Linotype" w:eastAsia="Arial Unicode MS" w:hAnsi="Palatino Linotype" w:cs="Arial"/>
        </w:rPr>
        <w:t>ALEXIS</w:t>
      </w:r>
      <w:r w:rsidR="00AD4FD0">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9E2646" w:rsidRPr="009E6B1B">
        <w:trPr>
          <w:jc w:val="center"/>
        </w:trPr>
        <w:tc>
          <w:tcPr>
            <w:tcW w:w="9214" w:type="dxa"/>
            <w:gridSpan w:val="2"/>
            <w:shd w:val="clear" w:color="auto" w:fill="auto"/>
          </w:tcPr>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Zulema Martínez Sánchez</w:t>
            </w: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color w:val="000000" w:themeColor="text1"/>
                <w:lang w:val="es-ES_tradnl"/>
              </w:rPr>
              <w:t>Comisionada Presidenta</w:t>
            </w: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9E2646" w:rsidRPr="009E6B1B">
        <w:trPr>
          <w:jc w:val="center"/>
        </w:trPr>
        <w:tc>
          <w:tcPr>
            <w:tcW w:w="4756" w:type="dxa"/>
            <w:shd w:val="clear" w:color="auto" w:fill="auto"/>
          </w:tcPr>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lastRenderedPageBreak/>
              <w:t>Eva Abaid Yapur</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Comisionada</w:t>
            </w: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0F18CF" w:rsidRDefault="000F18CF"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lastRenderedPageBreak/>
              <w:t>José Guadalupe Luna Hernández</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9E2646" w:rsidRPr="009E6B1B">
        <w:trPr>
          <w:jc w:val="center"/>
        </w:trPr>
        <w:tc>
          <w:tcPr>
            <w:tcW w:w="4756" w:type="dxa"/>
            <w:shd w:val="clear" w:color="auto" w:fill="auto"/>
          </w:tcPr>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Javier Martínez Cruz</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Luis Gustavo Parra Noriega</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9E2646" w:rsidRPr="009E6B1B" w:rsidRDefault="00F34BFB" w:rsidP="003A4BBF">
            <w:pPr>
              <w:spacing w:before="100" w:beforeAutospacing="1" w:after="100" w:afterAutospacing="1"/>
              <w:contextualSpacing/>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(AUSENCIA JUSTIFICADA</w:t>
            </w:r>
            <w:r w:rsidR="009E2646" w:rsidRPr="009E6B1B">
              <w:rPr>
                <w:rFonts w:ascii="Palatino Linotype" w:hAnsi="Palatino Linotype" w:cs="Arial"/>
                <w:b/>
                <w:color w:val="000000" w:themeColor="text1"/>
                <w:lang w:val="es-ES_tradnl"/>
              </w:rPr>
              <w:t>)</w:t>
            </w:r>
          </w:p>
        </w:tc>
      </w:tr>
      <w:tr w:rsidR="009E2646" w:rsidRPr="009E6B1B">
        <w:trPr>
          <w:jc w:val="center"/>
        </w:trPr>
        <w:tc>
          <w:tcPr>
            <w:tcW w:w="9214" w:type="dxa"/>
            <w:gridSpan w:val="2"/>
            <w:shd w:val="clear" w:color="auto" w:fill="auto"/>
          </w:tcPr>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AD4FD0">
            <w:pPr>
              <w:spacing w:before="100" w:beforeAutospacing="1" w:after="100" w:afterAutospacing="1"/>
              <w:contextualSpacing/>
              <w:jc w:val="center"/>
              <w:rPr>
                <w:rFonts w:ascii="Palatino Linotype" w:hAnsi="Palatino Linotype" w:cs="Arial"/>
                <w:b/>
                <w:color w:val="000000" w:themeColor="text1"/>
                <w:lang w:val="es-ES_tradnl"/>
              </w:rPr>
            </w:pPr>
          </w:p>
          <w:p w:rsidR="009E2646" w:rsidRPr="009E6B1B" w:rsidRDefault="009E2646" w:rsidP="003A4BBF">
            <w:pPr>
              <w:spacing w:before="100" w:beforeAutospacing="1" w:after="100" w:afterAutospacing="1"/>
              <w:contextualSpacing/>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Alexis Tapia Ramírez</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Secretario Técnico del Pleno</w:t>
            </w:r>
          </w:p>
          <w:p w:rsidR="009E2646" w:rsidRPr="009E6B1B" w:rsidRDefault="009E2646" w:rsidP="003A4BBF">
            <w:pPr>
              <w:spacing w:before="100" w:beforeAutospacing="1" w:after="100" w:afterAutospacing="1"/>
              <w:contextualSpacing/>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r w:rsidRPr="009E6B1B">
              <w:rPr>
                <w:rFonts w:ascii="Palatino Linotype" w:hAnsi="Palatino Linotype" w:cs="Arial"/>
                <w:color w:val="000000" w:themeColor="text1"/>
                <w:lang w:val="es-ES_tradnl"/>
              </w:rPr>
              <w:t xml:space="preserve"> </w:t>
            </w:r>
          </w:p>
        </w:tc>
      </w:tr>
    </w:tbl>
    <w:p w:rsidR="009E2646" w:rsidRDefault="009E2646" w:rsidP="003A4BBF">
      <w:pPr>
        <w:spacing w:before="100" w:beforeAutospacing="1" w:after="100" w:afterAutospacing="1"/>
        <w:contextualSpacing/>
        <w:jc w:val="both"/>
        <w:rPr>
          <w:rFonts w:ascii="Palatino Linotype" w:hAnsi="Palatino Linotype" w:cs="Arial"/>
          <w:sz w:val="22"/>
          <w:szCs w:val="22"/>
          <w:lang w:val="es-ES"/>
        </w:rPr>
      </w:pPr>
      <w:r w:rsidRPr="00F26BCD">
        <w:rPr>
          <w:rFonts w:ascii="Palatino Linotype" w:hAnsi="Palatino Linotype" w:cs="Arial"/>
          <w:sz w:val="22"/>
          <w:szCs w:val="22"/>
          <w:lang w:val="es-ES"/>
        </w:rPr>
        <w:t>Esta hoja corresponde a la resolución de fecha</w:t>
      </w:r>
      <w:r>
        <w:rPr>
          <w:rFonts w:ascii="Palatino Linotype" w:hAnsi="Palatino Linotype" w:cs="Arial"/>
          <w:sz w:val="22"/>
          <w:szCs w:val="22"/>
          <w:lang w:val="es-ES"/>
        </w:rPr>
        <w:t xml:space="preserve"> </w:t>
      </w:r>
      <w:r w:rsidR="003A4BBF">
        <w:rPr>
          <w:rFonts w:ascii="Palatino Linotype" w:hAnsi="Palatino Linotype" w:cs="Arial"/>
          <w:sz w:val="22"/>
          <w:szCs w:val="22"/>
          <w:lang w:val="es-ES"/>
        </w:rPr>
        <w:t>dos de septiembre</w:t>
      </w:r>
      <w:r>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 xml:space="preserve">, emitida en el recurso de revisión número </w:t>
      </w:r>
      <w:r>
        <w:rPr>
          <w:rFonts w:ascii="Palatino Linotype" w:hAnsi="Palatino Linotype" w:cs="Arial"/>
          <w:sz w:val="22"/>
          <w:szCs w:val="22"/>
          <w:lang w:val="es-ES"/>
        </w:rPr>
        <w:t>01627/INFOEM/IP/RR/2020</w:t>
      </w:r>
      <w:r w:rsidRPr="00F26BCD">
        <w:rPr>
          <w:rFonts w:ascii="Palatino Linotype" w:hAnsi="Palatino Linotype" w:cs="Arial"/>
          <w:sz w:val="22"/>
          <w:szCs w:val="22"/>
          <w:lang w:val="es-ES"/>
        </w:rPr>
        <w:t xml:space="preserve">. </w:t>
      </w:r>
    </w:p>
    <w:p w:rsidR="00C34EFF" w:rsidRPr="00F34BFB" w:rsidRDefault="009E2646" w:rsidP="00F34BFB">
      <w:pPr>
        <w:spacing w:before="100" w:beforeAutospacing="1" w:after="100" w:afterAutospacing="1"/>
        <w:contextualSpacing/>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Pr>
          <w:rFonts w:ascii="Palatino Linotype" w:hAnsi="Palatino Linotype" w:cs="Arial"/>
          <w:sz w:val="22"/>
          <w:szCs w:val="22"/>
          <w:lang w:val="es-ES"/>
        </w:rPr>
        <w:t>LGMJ</w:t>
      </w:r>
    </w:p>
    <w:sectPr w:rsidR="00C34EFF" w:rsidRPr="00F34BFB"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384" w:rsidRDefault="00B56384" w:rsidP="00C80F8C">
      <w:r>
        <w:separator/>
      </w:r>
    </w:p>
  </w:endnote>
  <w:endnote w:type="continuationSeparator" w:id="0">
    <w:p w:rsidR="00B56384" w:rsidRDefault="00B563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0" w:rsidRPr="0010196A" w:rsidRDefault="00AD4F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4503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4503A" w:rsidRPr="0010196A">
      <w:rPr>
        <w:rFonts w:ascii="Palatino Linotype" w:hAnsi="Palatino Linotype" w:cs="Arial"/>
        <w:bCs/>
        <w:sz w:val="22"/>
        <w:szCs w:val="22"/>
      </w:rPr>
      <w:fldChar w:fldCharType="separate"/>
    </w:r>
    <w:r w:rsidR="0095715B">
      <w:rPr>
        <w:rFonts w:ascii="Palatino Linotype" w:hAnsi="Palatino Linotype" w:cs="Arial"/>
        <w:bCs/>
        <w:noProof/>
        <w:sz w:val="22"/>
        <w:szCs w:val="22"/>
      </w:rPr>
      <w:t>20</w:t>
    </w:r>
    <w:r w:rsidR="0024503A"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24503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4503A" w:rsidRPr="0010196A">
      <w:rPr>
        <w:rFonts w:ascii="Palatino Linotype" w:hAnsi="Palatino Linotype" w:cs="Arial"/>
        <w:bCs/>
        <w:sz w:val="22"/>
        <w:szCs w:val="22"/>
      </w:rPr>
      <w:fldChar w:fldCharType="separate"/>
    </w:r>
    <w:r w:rsidR="0095715B">
      <w:rPr>
        <w:rFonts w:ascii="Palatino Linotype" w:hAnsi="Palatino Linotype" w:cs="Arial"/>
        <w:bCs/>
        <w:noProof/>
        <w:sz w:val="22"/>
        <w:szCs w:val="22"/>
      </w:rPr>
      <w:t>42</w:t>
    </w:r>
    <w:r w:rsidR="0024503A"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0" w:rsidRPr="0010196A" w:rsidRDefault="00AD4F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24503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24503A" w:rsidRPr="0010196A">
      <w:rPr>
        <w:rFonts w:ascii="Palatino Linotype" w:hAnsi="Palatino Linotype" w:cs="Arial"/>
        <w:bCs/>
        <w:sz w:val="22"/>
        <w:szCs w:val="22"/>
      </w:rPr>
      <w:fldChar w:fldCharType="separate"/>
    </w:r>
    <w:r w:rsidR="0095715B">
      <w:rPr>
        <w:rFonts w:ascii="Palatino Linotype" w:hAnsi="Palatino Linotype" w:cs="Arial"/>
        <w:bCs/>
        <w:noProof/>
        <w:sz w:val="22"/>
        <w:szCs w:val="22"/>
      </w:rPr>
      <w:t>1</w:t>
    </w:r>
    <w:r w:rsidR="0024503A"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24503A"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24503A" w:rsidRPr="0010196A">
      <w:rPr>
        <w:rFonts w:ascii="Palatino Linotype" w:hAnsi="Palatino Linotype" w:cs="Arial"/>
        <w:bCs/>
        <w:sz w:val="22"/>
        <w:szCs w:val="22"/>
      </w:rPr>
      <w:fldChar w:fldCharType="separate"/>
    </w:r>
    <w:r w:rsidR="0095715B">
      <w:rPr>
        <w:rFonts w:ascii="Palatino Linotype" w:hAnsi="Palatino Linotype" w:cs="Arial"/>
        <w:bCs/>
        <w:noProof/>
        <w:sz w:val="22"/>
        <w:szCs w:val="22"/>
      </w:rPr>
      <w:t>42</w:t>
    </w:r>
    <w:r w:rsidR="0024503A"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384" w:rsidRDefault="00B56384" w:rsidP="00C80F8C">
      <w:r>
        <w:separator/>
      </w:r>
    </w:p>
  </w:footnote>
  <w:footnote w:type="continuationSeparator" w:id="0">
    <w:p w:rsidR="00B56384" w:rsidRDefault="00B56384" w:rsidP="00C80F8C">
      <w:r>
        <w:continuationSeparator/>
      </w:r>
    </w:p>
  </w:footnote>
  <w:footnote w:id="1">
    <w:p w:rsidR="00AD4FD0" w:rsidRDefault="00AD4FD0" w:rsidP="00E23EF2">
      <w:pPr>
        <w:pStyle w:val="Textonotapie"/>
      </w:pPr>
      <w:r>
        <w:rPr>
          <w:rStyle w:val="Refdenotaalpie"/>
        </w:rPr>
        <w:footnoteRef/>
      </w:r>
      <w:r>
        <w:t xml:space="preserve"> </w:t>
      </w:r>
      <w:r>
        <w:rPr>
          <w:rFonts w:ascii="Palatino Linotype" w:hAnsi="Palatino Linotype"/>
          <w:sz w:val="18"/>
          <w:szCs w:val="18"/>
        </w:rPr>
        <w:t>Ver artículo 4, fracciones V, VI y VII de los Lineamientos.</w:t>
      </w:r>
    </w:p>
  </w:footnote>
  <w:footnote w:id="2">
    <w:p w:rsidR="00AD4FD0" w:rsidRDefault="00AD4FD0" w:rsidP="00E23EF2">
      <w:pPr>
        <w:pStyle w:val="Textonotapie"/>
        <w:jc w:val="both"/>
      </w:pPr>
      <w:r>
        <w:rPr>
          <w:rStyle w:val="Refdenotaalpie"/>
        </w:rPr>
        <w:footnoteRef/>
      </w:r>
      <w:r>
        <w:t xml:space="preserve"> </w:t>
      </w:r>
      <w:r>
        <w:rPr>
          <w:sz w:val="22"/>
          <w:szCs w:val="22"/>
        </w:rPr>
        <w:t>“</w:t>
      </w:r>
      <w:r>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3">
    <w:p w:rsidR="00AD4FD0" w:rsidRDefault="00AD4FD0" w:rsidP="00E23EF2">
      <w:pPr>
        <w:pStyle w:val="Textonotapie"/>
        <w:jc w:val="both"/>
        <w:rPr>
          <w:rFonts w:ascii="Palatino Linotype" w:hAnsi="Palatino Linotype"/>
          <w:sz w:val="18"/>
          <w:szCs w:val="18"/>
        </w:rPr>
      </w:pPr>
      <w:r>
        <w:rPr>
          <w:rStyle w:val="Refdenotaalpie"/>
        </w:rPr>
        <w:footnoteRef/>
      </w:r>
      <w:r>
        <w:t xml:space="preserve"> </w:t>
      </w:r>
      <w:r>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rsidR="00AD4FD0" w:rsidRDefault="00AD4FD0" w:rsidP="00E23EF2">
      <w:pPr>
        <w:pStyle w:val="Textonotapie"/>
        <w:jc w:val="both"/>
        <w:rPr>
          <w:sz w:val="18"/>
          <w:szCs w:val="18"/>
        </w:rPr>
      </w:pPr>
      <w:r>
        <w:rPr>
          <w:rFonts w:ascii="Palatino Linotype" w:hAnsi="Palatino Linotype"/>
          <w:sz w:val="18"/>
          <w:szCs w:val="18"/>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0" w:rsidRDefault="00B5638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0" w:rsidRPr="0010196A" w:rsidRDefault="00B563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D4FD0" w:rsidRPr="008F2CCC">
      <w:tc>
        <w:tcPr>
          <w:tcW w:w="3261" w:type="dxa"/>
          <w:vMerge w:val="restart"/>
        </w:tcPr>
        <w:p w:rsidR="00AD4FD0" w:rsidRPr="008F2CCC" w:rsidRDefault="00AD4F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AD4FD0" w:rsidRPr="00664658" w:rsidRDefault="00AD4F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AD4FD0" w:rsidRPr="00664658" w:rsidRDefault="00AD4FD0" w:rsidP="00C34EFF">
          <w:pPr>
            <w:jc w:val="both"/>
            <w:rPr>
              <w:rFonts w:ascii="Palatino Linotype" w:hAnsi="Palatino Linotype"/>
              <w:b/>
              <w:sz w:val="22"/>
              <w:szCs w:val="22"/>
              <w:lang w:val="es-ES_tradnl"/>
            </w:rPr>
          </w:pPr>
          <w:r>
            <w:rPr>
              <w:rFonts w:ascii="Palatino Linotype" w:hAnsi="Palatino Linotype"/>
              <w:b/>
              <w:sz w:val="22"/>
              <w:szCs w:val="22"/>
              <w:lang w:val="es-ES_tradnl"/>
            </w:rPr>
            <w:t>01627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D4FD0" w:rsidRPr="008F2CCC">
      <w:tc>
        <w:tcPr>
          <w:tcW w:w="3261" w:type="dxa"/>
          <w:vMerge/>
        </w:tcPr>
        <w:p w:rsidR="00AD4FD0" w:rsidRPr="008F2CCC" w:rsidRDefault="00AD4FD0" w:rsidP="00D41D47">
          <w:pPr>
            <w:rPr>
              <w:rFonts w:ascii="Palatino Linotype" w:hAnsi="Palatino Linotype"/>
              <w:b/>
              <w:sz w:val="22"/>
              <w:szCs w:val="22"/>
              <w:lang w:val="es-ES_tradnl"/>
            </w:rPr>
          </w:pPr>
        </w:p>
      </w:tc>
      <w:tc>
        <w:tcPr>
          <w:tcW w:w="2551" w:type="dxa"/>
          <w:shd w:val="clear" w:color="auto" w:fill="auto"/>
        </w:tcPr>
        <w:p w:rsidR="00AD4FD0" w:rsidRPr="00664658" w:rsidRDefault="00AD4F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AD4FD0" w:rsidRPr="00D41D47" w:rsidRDefault="00AD4FD0" w:rsidP="00957D35">
          <w:pPr>
            <w:jc w:val="both"/>
            <w:rPr>
              <w:rFonts w:ascii="Palatino Linotype" w:hAnsi="Palatino Linotype"/>
              <w:b/>
              <w:sz w:val="22"/>
              <w:szCs w:val="22"/>
              <w:lang w:val="es-ES_tradnl"/>
            </w:rPr>
          </w:pPr>
          <w:r>
            <w:rPr>
              <w:rFonts w:ascii="Palatino Linotype" w:hAnsi="Palatino Linotype"/>
              <w:b/>
              <w:sz w:val="22"/>
              <w:szCs w:val="22"/>
              <w:lang w:val="es-ES_tradnl"/>
            </w:rPr>
            <w:t>Ayuntamiento de San Martín de las Pirámides</w:t>
          </w:r>
        </w:p>
      </w:tc>
    </w:tr>
    <w:tr w:rsidR="00AD4FD0" w:rsidRPr="008F2CCC">
      <w:trPr>
        <w:trHeight w:val="228"/>
      </w:trPr>
      <w:tc>
        <w:tcPr>
          <w:tcW w:w="3261" w:type="dxa"/>
          <w:vMerge/>
        </w:tcPr>
        <w:p w:rsidR="00AD4FD0" w:rsidRPr="008F2CCC" w:rsidRDefault="00AD4FD0" w:rsidP="00070856">
          <w:pPr>
            <w:rPr>
              <w:rFonts w:ascii="Palatino Linotype" w:hAnsi="Palatino Linotype"/>
              <w:b/>
              <w:sz w:val="22"/>
              <w:szCs w:val="22"/>
              <w:lang w:val="es-ES_tradnl"/>
            </w:rPr>
          </w:pPr>
        </w:p>
      </w:tc>
      <w:tc>
        <w:tcPr>
          <w:tcW w:w="2551" w:type="dxa"/>
          <w:shd w:val="clear" w:color="auto" w:fill="auto"/>
        </w:tcPr>
        <w:p w:rsidR="00AD4FD0" w:rsidRPr="00664658" w:rsidRDefault="00AD4F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AD4FD0" w:rsidRPr="00664658" w:rsidRDefault="00AD4FD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D4FD0" w:rsidRPr="0010196A" w:rsidRDefault="00AD4F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D0" w:rsidRPr="0010196A" w:rsidRDefault="00B56384">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D4FD0" w:rsidRPr="008F2CCC">
      <w:tc>
        <w:tcPr>
          <w:tcW w:w="4253" w:type="dxa"/>
          <w:vMerge w:val="restart"/>
          <w:shd w:val="clear" w:color="auto" w:fill="auto"/>
        </w:tcPr>
        <w:p w:rsidR="00AD4FD0" w:rsidRPr="008F2CCC" w:rsidRDefault="00AD4F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AD4FD0" w:rsidRPr="008F2CCC" w:rsidRDefault="00AD4F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AD4FD0" w:rsidRPr="008F2CCC" w:rsidRDefault="00AD4FD0" w:rsidP="00C34EFF">
          <w:pPr>
            <w:jc w:val="both"/>
            <w:rPr>
              <w:rFonts w:ascii="Palatino Linotype" w:hAnsi="Palatino Linotype"/>
              <w:b/>
              <w:sz w:val="22"/>
              <w:szCs w:val="22"/>
              <w:lang w:val="es-ES_tradnl"/>
            </w:rPr>
          </w:pPr>
          <w:r>
            <w:rPr>
              <w:rFonts w:ascii="Palatino Linotype" w:hAnsi="Palatino Linotype"/>
              <w:b/>
              <w:sz w:val="22"/>
              <w:szCs w:val="22"/>
              <w:lang w:val="es-ES_tradnl"/>
            </w:rPr>
            <w:t>01627/INFOEM/IP/RR/2020</w:t>
          </w:r>
        </w:p>
      </w:tc>
    </w:tr>
    <w:tr w:rsidR="00AD4FD0" w:rsidRPr="008F2CCC">
      <w:tc>
        <w:tcPr>
          <w:tcW w:w="4253" w:type="dxa"/>
          <w:vMerge/>
          <w:shd w:val="clear" w:color="auto" w:fill="auto"/>
        </w:tcPr>
        <w:p w:rsidR="00AD4FD0" w:rsidRPr="008F2CCC" w:rsidRDefault="00AD4FD0" w:rsidP="00A2780F">
          <w:pPr>
            <w:rPr>
              <w:rFonts w:ascii="Palatino Linotype" w:hAnsi="Palatino Linotype"/>
              <w:b/>
              <w:sz w:val="22"/>
              <w:szCs w:val="22"/>
              <w:lang w:val="es-ES_tradnl"/>
            </w:rPr>
          </w:pPr>
        </w:p>
      </w:tc>
      <w:tc>
        <w:tcPr>
          <w:tcW w:w="2552" w:type="dxa"/>
          <w:shd w:val="clear" w:color="auto" w:fill="auto"/>
        </w:tcPr>
        <w:p w:rsidR="00AD4FD0" w:rsidRPr="008F2CCC" w:rsidRDefault="00AD4F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AD4FD0" w:rsidRPr="008F2CCC" w:rsidRDefault="0095715B" w:rsidP="009E2646">
          <w:pPr>
            <w:jc w:val="both"/>
            <w:rPr>
              <w:rFonts w:ascii="Palatino Linotype" w:hAnsi="Palatino Linotype"/>
              <w:b/>
              <w:sz w:val="22"/>
              <w:szCs w:val="22"/>
              <w:lang w:val="es-ES_tradnl"/>
            </w:rPr>
          </w:pPr>
          <w:r>
            <w:rPr>
              <w:rFonts w:ascii="Palatino Linotype" w:hAnsi="Palatino Linotype"/>
              <w:b/>
              <w:lang w:val="es-ES_tradnl"/>
            </w:rPr>
            <w:t>Xx</w:t>
          </w:r>
          <w:r w:rsidRPr="00307D38">
            <w:rPr>
              <w:rFonts w:ascii="Palatino Linotype" w:hAnsi="Palatino Linotype"/>
              <w:b/>
              <w:lang w:val="es-ES_tradnl"/>
            </w:rPr>
            <w:t xml:space="preserve"> </w:t>
          </w:r>
          <w:r>
            <w:rPr>
              <w:rFonts w:ascii="Palatino Linotype" w:hAnsi="Palatino Linotype"/>
              <w:b/>
              <w:lang w:val="es-ES_tradnl"/>
            </w:rPr>
            <w:t>Xxxxxxxxxxxxx</w:t>
          </w:r>
          <w:r>
            <w:rPr>
              <w:rFonts w:ascii="Palatino Linotype" w:hAnsi="Palatino Linotype"/>
              <w:b/>
              <w:lang w:val="es-ES_tradnl"/>
            </w:rPr>
            <w:t xml:space="preserve"> </w:t>
          </w:r>
          <w:r>
            <w:rPr>
              <w:rFonts w:ascii="Palatino Linotype" w:hAnsi="Palatino Linotype"/>
              <w:b/>
              <w:lang w:val="es-ES_tradnl"/>
            </w:rPr>
            <w:t>Xx</w:t>
          </w:r>
          <w:r w:rsidRPr="00307D38">
            <w:rPr>
              <w:rFonts w:ascii="Palatino Linotype" w:hAnsi="Palatino Linotype"/>
              <w:b/>
              <w:lang w:val="es-ES_tradnl"/>
            </w:rPr>
            <w:t xml:space="preserve"> </w:t>
          </w:r>
          <w:r>
            <w:rPr>
              <w:rFonts w:ascii="Palatino Linotype" w:hAnsi="Palatino Linotype"/>
              <w:b/>
              <w:lang w:val="es-ES_tradnl"/>
            </w:rPr>
            <w:t>Xxxxxxxxxxxxx</w:t>
          </w:r>
          <w:r>
            <w:rPr>
              <w:rFonts w:ascii="Palatino Linotype" w:hAnsi="Palatino Linotype"/>
              <w:b/>
              <w:lang w:val="es-ES_tradnl"/>
            </w:rPr>
            <w:t xml:space="preserve"> </w:t>
          </w:r>
          <w:r>
            <w:rPr>
              <w:rFonts w:ascii="Palatino Linotype" w:hAnsi="Palatino Linotype"/>
              <w:b/>
              <w:lang w:val="es-ES_tradnl"/>
            </w:rPr>
            <w:t>Xx</w:t>
          </w:r>
          <w:r w:rsidRPr="00307D38">
            <w:rPr>
              <w:rFonts w:ascii="Palatino Linotype" w:hAnsi="Palatino Linotype"/>
              <w:b/>
              <w:lang w:val="es-ES_tradnl"/>
            </w:rPr>
            <w:t xml:space="preserve"> </w:t>
          </w:r>
          <w:r>
            <w:rPr>
              <w:rFonts w:ascii="Palatino Linotype" w:hAnsi="Palatino Linotype"/>
              <w:b/>
              <w:lang w:val="es-ES_tradnl"/>
            </w:rPr>
            <w:t>Xxxxxxxxxxxxx</w:t>
          </w:r>
        </w:p>
      </w:tc>
    </w:tr>
    <w:tr w:rsidR="00AD4FD0" w:rsidRPr="008F2CCC">
      <w:trPr>
        <w:trHeight w:val="228"/>
      </w:trPr>
      <w:tc>
        <w:tcPr>
          <w:tcW w:w="4253" w:type="dxa"/>
          <w:vMerge/>
          <w:shd w:val="clear" w:color="auto" w:fill="auto"/>
        </w:tcPr>
        <w:p w:rsidR="00AD4FD0" w:rsidRPr="008F2CCC" w:rsidRDefault="00AD4FD0" w:rsidP="00E37C88">
          <w:pPr>
            <w:rPr>
              <w:rFonts w:ascii="Palatino Linotype" w:hAnsi="Palatino Linotype"/>
              <w:b/>
              <w:sz w:val="22"/>
              <w:szCs w:val="22"/>
              <w:lang w:val="es-ES_tradnl"/>
            </w:rPr>
          </w:pPr>
        </w:p>
      </w:tc>
      <w:tc>
        <w:tcPr>
          <w:tcW w:w="2552" w:type="dxa"/>
          <w:shd w:val="clear" w:color="auto" w:fill="auto"/>
        </w:tcPr>
        <w:p w:rsidR="00AD4FD0" w:rsidRPr="008F2CCC" w:rsidRDefault="00AD4F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AD4FD0" w:rsidRPr="00DC41C8" w:rsidRDefault="00AD4FD0" w:rsidP="00840ECD">
          <w:pPr>
            <w:jc w:val="both"/>
            <w:rPr>
              <w:rFonts w:ascii="Palatino Linotype" w:hAnsi="Palatino Linotype"/>
              <w:b/>
              <w:sz w:val="22"/>
              <w:szCs w:val="22"/>
            </w:rPr>
          </w:pPr>
          <w:r>
            <w:rPr>
              <w:rFonts w:ascii="Palatino Linotype" w:hAnsi="Palatino Linotype"/>
              <w:b/>
              <w:sz w:val="22"/>
              <w:szCs w:val="22"/>
            </w:rPr>
            <w:t>Ayuntamiento de San Martín de las Pirámides</w:t>
          </w:r>
        </w:p>
      </w:tc>
    </w:tr>
    <w:tr w:rsidR="00AD4FD0" w:rsidRPr="008F2CCC">
      <w:tc>
        <w:tcPr>
          <w:tcW w:w="4253" w:type="dxa"/>
          <w:vMerge/>
          <w:shd w:val="clear" w:color="auto" w:fill="auto"/>
        </w:tcPr>
        <w:p w:rsidR="00AD4FD0" w:rsidRPr="008F2CCC" w:rsidRDefault="00AD4FD0" w:rsidP="00A2780F">
          <w:pPr>
            <w:rPr>
              <w:rFonts w:ascii="Palatino Linotype" w:hAnsi="Palatino Linotype"/>
              <w:b/>
              <w:sz w:val="22"/>
              <w:szCs w:val="22"/>
              <w:lang w:val="es-ES_tradnl"/>
            </w:rPr>
          </w:pPr>
        </w:p>
      </w:tc>
      <w:tc>
        <w:tcPr>
          <w:tcW w:w="2552" w:type="dxa"/>
          <w:shd w:val="clear" w:color="auto" w:fill="auto"/>
        </w:tcPr>
        <w:p w:rsidR="00AD4FD0" w:rsidRPr="008F2CCC" w:rsidRDefault="00AD4F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AD4FD0" w:rsidRPr="008F2CCC" w:rsidRDefault="00AD4FD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D4FD0" w:rsidRPr="0010196A" w:rsidRDefault="00AD4FD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AC5"/>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8CF"/>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4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72"/>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0E"/>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03A"/>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6F"/>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D38"/>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75E5"/>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BBF"/>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20A"/>
    <w:rsid w:val="0040561A"/>
    <w:rsid w:val="004057A1"/>
    <w:rsid w:val="0040599D"/>
    <w:rsid w:val="00405E19"/>
    <w:rsid w:val="00406028"/>
    <w:rsid w:val="0040615F"/>
    <w:rsid w:val="004063BC"/>
    <w:rsid w:val="00406744"/>
    <w:rsid w:val="00406BF2"/>
    <w:rsid w:val="00406EEC"/>
    <w:rsid w:val="00407744"/>
    <w:rsid w:val="004079B2"/>
    <w:rsid w:val="00410ACD"/>
    <w:rsid w:val="00410CC8"/>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5F62"/>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4C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E98"/>
    <w:rsid w:val="00786260"/>
    <w:rsid w:val="0078687F"/>
    <w:rsid w:val="0078706E"/>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94"/>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9C"/>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2DC"/>
    <w:rsid w:val="00816665"/>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97A"/>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29B"/>
    <w:rsid w:val="008875A6"/>
    <w:rsid w:val="008876FD"/>
    <w:rsid w:val="00887A19"/>
    <w:rsid w:val="00890136"/>
    <w:rsid w:val="00890917"/>
    <w:rsid w:val="0089181D"/>
    <w:rsid w:val="0089193E"/>
    <w:rsid w:val="0089272F"/>
    <w:rsid w:val="00892774"/>
    <w:rsid w:val="008929EC"/>
    <w:rsid w:val="00892AFC"/>
    <w:rsid w:val="0089336B"/>
    <w:rsid w:val="00893451"/>
    <w:rsid w:val="00893A1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74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194"/>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15B"/>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6E39"/>
    <w:rsid w:val="00997316"/>
    <w:rsid w:val="009979DE"/>
    <w:rsid w:val="00997A76"/>
    <w:rsid w:val="00997AB2"/>
    <w:rsid w:val="00997C8D"/>
    <w:rsid w:val="00997CE9"/>
    <w:rsid w:val="00997D5B"/>
    <w:rsid w:val="009A0245"/>
    <w:rsid w:val="009A05D8"/>
    <w:rsid w:val="009A0628"/>
    <w:rsid w:val="009A0EE3"/>
    <w:rsid w:val="009A1251"/>
    <w:rsid w:val="009A19AF"/>
    <w:rsid w:val="009A1C6B"/>
    <w:rsid w:val="009A274E"/>
    <w:rsid w:val="009A30EF"/>
    <w:rsid w:val="009A3CAE"/>
    <w:rsid w:val="009A415B"/>
    <w:rsid w:val="009A5A47"/>
    <w:rsid w:val="009A662F"/>
    <w:rsid w:val="009A6A7F"/>
    <w:rsid w:val="009A6EB9"/>
    <w:rsid w:val="009A7004"/>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646"/>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251"/>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4FD0"/>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66"/>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384"/>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E8"/>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62F"/>
    <w:rsid w:val="00B82766"/>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D4A"/>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246"/>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544"/>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3EF2"/>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E6E"/>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03C"/>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4CC"/>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4BFB"/>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723"/>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82A0C97-4123-4BE1-9556-D0552983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9E2646"/>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9E2646"/>
  </w:style>
  <w:style w:type="paragraph" w:styleId="Textoindependiente3">
    <w:name w:val="Body Text 3"/>
    <w:basedOn w:val="Normal"/>
    <w:link w:val="Textoindependiente3Car"/>
    <w:uiPriority w:val="99"/>
    <w:semiHidden/>
    <w:unhideWhenUsed/>
    <w:rsid w:val="009E26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E2646"/>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9E2646"/>
  </w:style>
  <w:style w:type="table" w:customStyle="1" w:styleId="Tablaconcuadrcula12">
    <w:name w:val="Tabla con cuadrícula12"/>
    <w:basedOn w:val="Tablanormal"/>
    <w:next w:val="Tablaconcuadrcula"/>
    <w:uiPriority w:val="5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9E2646"/>
  </w:style>
  <w:style w:type="numbering" w:customStyle="1" w:styleId="Sinlista111">
    <w:name w:val="Sin lista111"/>
    <w:next w:val="Sinlista"/>
    <w:uiPriority w:val="99"/>
    <w:semiHidden/>
    <w:unhideWhenUsed/>
    <w:rsid w:val="009E2646"/>
  </w:style>
  <w:style w:type="table" w:customStyle="1" w:styleId="Tablaconcuadrcula112">
    <w:name w:val="Tabla con cuadrícula112"/>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9E2646"/>
  </w:style>
  <w:style w:type="numbering" w:customStyle="1" w:styleId="Sinlista3">
    <w:name w:val="Sin lista3"/>
    <w:next w:val="Sinlista"/>
    <w:uiPriority w:val="99"/>
    <w:semiHidden/>
    <w:unhideWhenUsed/>
    <w:rsid w:val="009E2646"/>
  </w:style>
  <w:style w:type="table" w:customStyle="1" w:styleId="Tablaconcuadrcula3">
    <w:name w:val="Tabla con cuadrícula3"/>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9E2646"/>
  </w:style>
  <w:style w:type="table" w:customStyle="1" w:styleId="Tablaconcuadrcula4">
    <w:name w:val="Tabla con cuadrícula4"/>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9E264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D786-53EC-4B81-9BD7-DA000B51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10855</Words>
  <Characters>59706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2</cp:revision>
  <cp:lastPrinted>2020-01-22T19:55:00Z</cp:lastPrinted>
  <dcterms:created xsi:type="dcterms:W3CDTF">2020-09-08T15:29:00Z</dcterms:created>
  <dcterms:modified xsi:type="dcterms:W3CDTF">2020-09-08T15:29:00Z</dcterms:modified>
</cp:coreProperties>
</file>