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07" w:rsidRDefault="008817D3">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C60E07" w:rsidRPr="00F27E15" w:rsidRDefault="008817D3">
      <w:pPr>
        <w:spacing w:beforeAutospacing="1" w:afterAutospacing="1" w:line="360" w:lineRule="auto"/>
        <w:jc w:val="both"/>
        <w:rPr>
          <w:rFonts w:ascii="Palatino Linotype" w:hAnsi="Palatino Linotype"/>
        </w:rPr>
      </w:pPr>
      <w:r w:rsidRPr="00F27E15">
        <w:rPr>
          <w:rFonts w:ascii="Palatino Linotype" w:hAnsi="Palatino Linotype"/>
          <w:b/>
        </w:rPr>
        <w:t>VISTO</w:t>
      </w:r>
      <w:r w:rsidRPr="00F27E15">
        <w:rPr>
          <w:rFonts w:ascii="Palatino Linotype" w:hAnsi="Palatino Linotype"/>
        </w:rPr>
        <w:t xml:space="preserve"> el expediente formado con motivo del Recurso de Revisión</w:t>
      </w:r>
      <w:r w:rsidRPr="00F27E15">
        <w:rPr>
          <w:rFonts w:ascii="Palatino Linotype" w:hAnsi="Palatino Linotype"/>
          <w:b/>
          <w:bCs/>
          <w:color w:val="FF0000"/>
        </w:rPr>
        <w:t xml:space="preserve"> </w:t>
      </w:r>
      <w:r w:rsidRPr="00F27E15">
        <w:rPr>
          <w:rFonts w:ascii="Palatino Linotype" w:hAnsi="Palatino Linotype"/>
          <w:b/>
          <w:bCs/>
        </w:rPr>
        <w:t>01402/INFOEM/IP/RR/2020</w:t>
      </w:r>
      <w:r w:rsidRPr="00F27E15">
        <w:rPr>
          <w:rFonts w:ascii="Palatino Linotype" w:hAnsi="Palatino Linotype"/>
        </w:rPr>
        <w:t>, promovido por la C.</w:t>
      </w:r>
      <w:r w:rsidR="00F27E15" w:rsidRPr="00F27E15">
        <w:rPr>
          <w:rFonts w:ascii="Palatino Linotype" w:hAnsi="Palatino Linotype"/>
          <w:b/>
          <w:lang w:val="es-ES_tradnl"/>
        </w:rPr>
        <w:t xml:space="preserve"> </w:t>
      </w:r>
      <w:r w:rsidR="00F27E15" w:rsidRPr="00F27E15">
        <w:rPr>
          <w:rFonts w:ascii="Palatino Linotype" w:hAnsi="Palatino Linotype"/>
          <w:b/>
          <w:lang w:val="es-ES_tradnl"/>
        </w:rPr>
        <w:t xml:space="preserve">xxxxxx </w:t>
      </w:r>
      <w:proofErr w:type="spellStart"/>
      <w:r w:rsidR="00F27E15" w:rsidRPr="00F27E15">
        <w:rPr>
          <w:rFonts w:ascii="Palatino Linotype" w:hAnsi="Palatino Linotype"/>
          <w:b/>
          <w:lang w:val="es-ES_tradnl"/>
        </w:rPr>
        <w:t>xxxxxxx</w:t>
      </w:r>
      <w:proofErr w:type="spellEnd"/>
      <w:r w:rsidRPr="00F27E15">
        <w:rPr>
          <w:rFonts w:ascii="Palatino Linotype" w:hAnsi="Palatino Linotype" w:cs="Arial"/>
        </w:rPr>
        <w:t>, en lo sucesivo</w:t>
      </w:r>
      <w:r w:rsidRPr="00F27E15">
        <w:rPr>
          <w:rFonts w:ascii="Palatino Linotype" w:hAnsi="Palatino Linotype" w:cs="Arial"/>
          <w:b/>
        </w:rPr>
        <w:t xml:space="preserve"> LA RECURRENTE</w:t>
      </w:r>
      <w:r w:rsidRPr="00F27E15">
        <w:rPr>
          <w:rFonts w:ascii="Palatino Linotype" w:hAnsi="Palatino Linotype"/>
        </w:rPr>
        <w:t>, en contra de la falta de respuesta en que incurre el</w:t>
      </w:r>
      <w:r w:rsidRPr="00F27E15">
        <w:t xml:space="preserve"> </w:t>
      </w:r>
      <w:r w:rsidRPr="00F27E15">
        <w:rPr>
          <w:rFonts w:ascii="Palatino Linotype" w:hAnsi="Palatino Linotype"/>
          <w:b/>
        </w:rPr>
        <w:t>Ayuntamiento de Valle de Chalco Solidaridad</w:t>
      </w:r>
      <w:r w:rsidRPr="00F27E15">
        <w:rPr>
          <w:rFonts w:ascii="Palatino Linotype" w:hAnsi="Palatino Linotype"/>
        </w:rPr>
        <w:t>, en lo suc</w:t>
      </w:r>
      <w:r w:rsidRPr="00F27E15">
        <w:rPr>
          <w:rFonts w:ascii="Palatino Linotype" w:hAnsi="Palatino Linotype"/>
        </w:rPr>
        <w:t xml:space="preserve">esivo </w:t>
      </w:r>
      <w:r w:rsidRPr="00F27E15">
        <w:rPr>
          <w:rFonts w:ascii="Palatino Linotype" w:hAnsi="Palatino Linotype"/>
          <w:b/>
        </w:rPr>
        <w:t>EL SUJETO OBLIGADO</w:t>
      </w:r>
      <w:r w:rsidRPr="00F27E15">
        <w:rPr>
          <w:rFonts w:ascii="Palatino Linotype" w:hAnsi="Palatino Linotype"/>
        </w:rPr>
        <w:t xml:space="preserve">, se procede a dictar la presente resolución con base en lo siguiente: </w:t>
      </w:r>
    </w:p>
    <w:p w:rsidR="00C60E07" w:rsidRDefault="008817D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C60E07" w:rsidRDefault="008817D3">
      <w:pPr>
        <w:numPr>
          <w:ilvl w:val="0"/>
          <w:numId w:val="4"/>
        </w:numPr>
        <w:tabs>
          <w:tab w:val="left" w:pos="426"/>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 diez de febrero de dos mil veinte</w:t>
      </w:r>
      <w:r>
        <w:rPr>
          <w:rFonts w:ascii="Palatino Linotype" w:hAnsi="Palatino Linotype"/>
        </w:rPr>
        <w:t xml:space="preserve">, </w:t>
      </w:r>
      <w:r>
        <w:rPr>
          <w:rFonts w:ascii="Palatino Linotype" w:hAnsi="Palatino Linotype" w:cs="Arial"/>
          <w:b/>
        </w:rPr>
        <w:t>LA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 xml:space="preserve">EL </w:t>
      </w:r>
      <w:r>
        <w:rPr>
          <w:rFonts w:ascii="Palatino Linotype" w:hAnsi="Palatino Linotype"/>
          <w:b/>
        </w:rPr>
        <w:t>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Verdana" w:hAnsi="Verdana"/>
          <w:b/>
          <w:bCs/>
          <w:color w:val="FF0000"/>
        </w:rPr>
        <w:t xml:space="preserve"> </w:t>
      </w:r>
      <w:r>
        <w:rPr>
          <w:rFonts w:ascii="Palatino Linotype" w:hAnsi="Palatino Linotype"/>
          <w:b/>
          <w:bCs/>
        </w:rPr>
        <w:t>00124/VACHASO/IP/2020</w:t>
      </w:r>
      <w:r>
        <w:rPr>
          <w:rFonts w:ascii="Palatino Linotype" w:hAnsi="Palatino Linotype"/>
        </w:rPr>
        <w:t>, mediante la cual requirió, lo siguiente:</w:t>
      </w:r>
    </w:p>
    <w:p w:rsidR="00C60E07" w:rsidRDefault="008817D3">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“solicito informe de la 1ra y segunda quincena de enero de 2020 con percepcione</w:t>
      </w:r>
      <w:r>
        <w:rPr>
          <w:rFonts w:ascii="Palatino Linotype" w:hAnsi="Palatino Linotype" w:cs="Arial"/>
          <w:i/>
          <w:sz w:val="22"/>
          <w:szCs w:val="22"/>
        </w:rPr>
        <w:t>s, deducciones y cargos dentro del H. Ayuntamiento incluyendo dietas, nomina, sindicalizados y lista de raya.”</w:t>
      </w:r>
      <w:r>
        <w:rPr>
          <w:rFonts w:ascii="Palatino Linotype" w:hAnsi="Palatino Linotype"/>
          <w:sz w:val="22"/>
          <w:szCs w:val="22"/>
        </w:rPr>
        <w:t>(Sic)</w:t>
      </w:r>
    </w:p>
    <w:p w:rsidR="00C60E07" w:rsidRDefault="008817D3">
      <w:pPr>
        <w:ind w:right="709"/>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 xml:space="preserve"> </w:t>
      </w:r>
      <w:bookmarkStart w:id="0" w:name="_Ref531692384"/>
      <w:bookmarkStart w:id="1" w:name="_Ref516764469"/>
    </w:p>
    <w:p w:rsidR="00C60E07" w:rsidRDefault="00C60E07">
      <w:pPr>
        <w:ind w:right="709"/>
        <w:jc w:val="both"/>
        <w:rPr>
          <w:rFonts w:ascii="Palatino Linotype" w:hAnsi="Palatino Linotype" w:cs="Arial"/>
          <w:b/>
        </w:rPr>
      </w:pPr>
    </w:p>
    <w:p w:rsidR="00C60E07" w:rsidRDefault="008817D3">
      <w:pPr>
        <w:numPr>
          <w:ilvl w:val="0"/>
          <w:numId w:val="4"/>
        </w:numPr>
        <w:tabs>
          <w:tab w:val="left" w:pos="0"/>
          <w:tab w:val="left" w:pos="426"/>
        </w:tabs>
        <w:spacing w:line="360" w:lineRule="auto"/>
        <w:ind w:left="0" w:firstLine="0"/>
        <w:jc w:val="both"/>
        <w:rPr>
          <w:rFonts w:ascii="Palatino Linotype" w:hAnsi="Palatino Linotype" w:cs="Arial"/>
        </w:rPr>
      </w:pPr>
      <w:r>
        <w:rPr>
          <w:rFonts w:ascii="Palatino Linotype" w:hAnsi="Palatino Linotype" w:cs="Arial"/>
        </w:rPr>
        <w:t xml:space="preserve">En cumplimiento al artículo 162 de la Ley de Transparencia y Acceso a la Información Pública del Estado de México y Municipios, el diez de febrero de dos mil veinte, el Titular de la Unidad de Transparencia del </w:t>
      </w:r>
      <w:r>
        <w:rPr>
          <w:rFonts w:ascii="Palatino Linotype" w:hAnsi="Palatino Linotype" w:cs="Arial"/>
          <w:b/>
        </w:rPr>
        <w:t>SUJETO OBLIGADO</w:t>
      </w:r>
      <w:r>
        <w:rPr>
          <w:rFonts w:ascii="Palatino Linotype" w:hAnsi="Palatino Linotype" w:cs="Arial"/>
        </w:rPr>
        <w:t xml:space="preserve">, mediante </w:t>
      </w:r>
      <w:r>
        <w:rPr>
          <w:rFonts w:ascii="Palatino Linotype" w:hAnsi="Palatino Linotype" w:cs="Arial"/>
        </w:rPr>
        <w:lastRenderedPageBreak/>
        <w:t>el folio número</w:t>
      </w:r>
      <w:r>
        <w:rPr>
          <w:rFonts w:ascii="Arial" w:hAnsi="Arial" w:cs="Arial"/>
          <w:b/>
          <w:bCs/>
          <w:color w:val="333333"/>
          <w:sz w:val="12"/>
          <w:szCs w:val="12"/>
          <w:shd w:val="clear" w:color="auto" w:fill="F7F7F8"/>
        </w:rPr>
        <w:t xml:space="preserve"> </w:t>
      </w:r>
      <w:r>
        <w:rPr>
          <w:rFonts w:ascii="Palatino Linotype" w:hAnsi="Palatino Linotype" w:cs="Arial"/>
          <w:b/>
          <w:bCs/>
        </w:rPr>
        <w:t>001</w:t>
      </w:r>
      <w:r>
        <w:rPr>
          <w:rFonts w:ascii="Palatino Linotype" w:hAnsi="Palatino Linotype" w:cs="Arial"/>
          <w:b/>
          <w:bCs/>
        </w:rPr>
        <w:t>24/VACHASO/IP/2020/TSP/0001</w:t>
      </w:r>
      <w:r>
        <w:rPr>
          <w:rFonts w:ascii="Palatino Linotype" w:hAnsi="Palatino Linotype" w:cs="Arial"/>
        </w:rPr>
        <w:t xml:space="preserve">, </w:t>
      </w:r>
      <w:r>
        <w:rPr>
          <w:rFonts w:ascii="Palatino Linotype" w:hAnsi="Palatino Linotype"/>
          <w:bCs/>
        </w:rPr>
        <w:t>turnó el requerimiento de información al Servidor Público Habilitado de la Dirección de Administración, a fin de colmar la solicitud de acceso a la información; tal y como, se aprecia en la imagen siguiente:</w:t>
      </w:r>
    </w:p>
    <w:p w:rsidR="00C60E07" w:rsidRDefault="00C60E07">
      <w:pPr>
        <w:tabs>
          <w:tab w:val="left" w:pos="0"/>
          <w:tab w:val="left" w:pos="567"/>
        </w:tabs>
        <w:spacing w:line="360" w:lineRule="auto"/>
        <w:jc w:val="both"/>
        <w:rPr>
          <w:rFonts w:ascii="Palatino Linotype" w:hAnsi="Palatino Linotype"/>
          <w:bCs/>
        </w:rPr>
      </w:pPr>
    </w:p>
    <w:p w:rsidR="00C60E07" w:rsidRDefault="008817D3">
      <w:pPr>
        <w:tabs>
          <w:tab w:val="left" w:pos="0"/>
          <w:tab w:val="left" w:pos="567"/>
        </w:tabs>
        <w:spacing w:line="360" w:lineRule="auto"/>
        <w:jc w:val="both"/>
        <w:rPr>
          <w:rFonts w:ascii="Palatino Linotype" w:hAnsi="Palatino Linotype"/>
          <w:bCs/>
        </w:rPr>
      </w:pPr>
      <w:r>
        <w:rPr>
          <w:noProof/>
          <w:lang w:eastAsia="es-MX"/>
        </w:rPr>
        <w:drawing>
          <wp:inline distT="0" distB="0" distL="0" distR="0">
            <wp:extent cx="5762625" cy="88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7899" t="32013" r="6360" b="58932"/>
                    <a:stretch>
                      <a:fillRect/>
                    </a:stretch>
                  </pic:blipFill>
                  <pic:spPr bwMode="auto">
                    <a:xfrm>
                      <a:off x="0" y="0"/>
                      <a:ext cx="5762625" cy="885825"/>
                    </a:xfrm>
                    <a:prstGeom prst="rect">
                      <a:avLst/>
                    </a:prstGeom>
                  </pic:spPr>
                </pic:pic>
              </a:graphicData>
            </a:graphic>
          </wp:inline>
        </w:drawing>
      </w:r>
    </w:p>
    <w:p w:rsidR="00C60E07" w:rsidRDefault="008817D3">
      <w:pPr>
        <w:numPr>
          <w:ilvl w:val="0"/>
          <w:numId w:val="4"/>
        </w:numPr>
        <w:spacing w:line="360" w:lineRule="auto"/>
        <w:ind w:left="0" w:firstLine="0"/>
        <w:jc w:val="both"/>
        <w:rPr>
          <w:rFonts w:ascii="Palatino Linotype" w:hAnsi="Palatino Linotype" w:cs="Arial"/>
        </w:rPr>
      </w:pPr>
      <w:r>
        <w:rPr>
          <w:rFonts w:ascii="Palatino Linotype" w:hAnsi="Palatino Linotype" w:cs="Arial"/>
        </w:rPr>
        <w:t>De las constanci</w:t>
      </w:r>
      <w:r>
        <w:rPr>
          <w:rFonts w:ascii="Palatino Linotype" w:hAnsi="Palatino Linotype" w:cs="Arial"/>
        </w:rPr>
        <w:t xml:space="preserve">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 a la solicitud de acceso a la información.</w:t>
      </w:r>
    </w:p>
    <w:p w:rsidR="00C60E07" w:rsidRDefault="00C60E07">
      <w:pPr>
        <w:spacing w:line="360" w:lineRule="auto"/>
        <w:jc w:val="both"/>
        <w:rPr>
          <w:rFonts w:ascii="Palatino Linotype" w:hAnsi="Palatino Linotype" w:cs="Arial"/>
        </w:rPr>
      </w:pPr>
    </w:p>
    <w:p w:rsidR="00C60E07" w:rsidRDefault="008817D3">
      <w:pPr>
        <w:widowControl w:val="0"/>
        <w:numPr>
          <w:ilvl w:val="0"/>
          <w:numId w:val="4"/>
        </w:numPr>
        <w:tabs>
          <w:tab w:val="left" w:pos="0"/>
          <w:tab w:val="left" w:pos="567"/>
        </w:tabs>
        <w:spacing w:line="360" w:lineRule="auto"/>
        <w:ind w:left="0" w:firstLine="0"/>
        <w:jc w:val="both"/>
        <w:rPr>
          <w:rFonts w:ascii="Palatino Linotype" w:hAnsi="Palatino Linotype" w:cs="Arial"/>
        </w:rPr>
      </w:pPr>
      <w:bookmarkStart w:id="2" w:name="_Ref507070922"/>
      <w:bookmarkEnd w:id="0"/>
      <w:bookmarkEnd w:id="1"/>
      <w:r>
        <w:rPr>
          <w:rFonts w:ascii="Palatino Linotype" w:hAnsi="Palatino Linotype"/>
        </w:rPr>
        <w:t xml:space="preserve">Inconforme con la falta de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cuatro de marzo de dos mil veinte, </w:t>
      </w:r>
      <w:r>
        <w:rPr>
          <w:rFonts w:ascii="Palatino Linotype" w:hAnsi="Palatino Linotype" w:cs="Arial"/>
          <w:b/>
        </w:rPr>
        <w:t>LA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2"/>
    </w:p>
    <w:p w:rsidR="00C60E07" w:rsidRDefault="008817D3">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“solicito inf</w:t>
      </w:r>
      <w:r>
        <w:rPr>
          <w:rFonts w:ascii="Palatino Linotype" w:hAnsi="Palatino Linotype" w:cs="Arial"/>
          <w:i/>
          <w:sz w:val="22"/>
          <w:szCs w:val="22"/>
          <w:lang w:eastAsia="es-MX"/>
        </w:rPr>
        <w:t xml:space="preserve">orme de la 1ra y segunda quincena de enero de 2020 con percepciones, deducciones y cargos dentro del H. Ayuntamiento incluyendo dietas, nomina, sindicalizados y lista de raya” </w:t>
      </w:r>
      <w:r>
        <w:rPr>
          <w:rFonts w:ascii="Palatino Linotype" w:hAnsi="Palatino Linotype" w:cs="Arial"/>
          <w:sz w:val="22"/>
          <w:szCs w:val="22"/>
          <w:lang w:eastAsia="es-MX"/>
        </w:rPr>
        <w:t>(Sic)</w:t>
      </w:r>
    </w:p>
    <w:p w:rsidR="00C60E07" w:rsidRDefault="008817D3">
      <w:pPr>
        <w:spacing w:beforeAutospacing="1" w:afterAutospacing="1" w:line="360" w:lineRule="auto"/>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LA RECURRENTE </w:t>
      </w:r>
      <w:r>
        <w:rPr>
          <w:rFonts w:ascii="Palatino Linotype" w:hAnsi="Palatino Linotype"/>
        </w:rPr>
        <w:t>indicó como razones o motivos de inconformidad:</w:t>
      </w:r>
    </w:p>
    <w:p w:rsidR="00C60E07" w:rsidRDefault="008817D3">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lang w:eastAsia="es-MX"/>
        </w:rPr>
        <w:t xml:space="preserve">no se ha dado respuesta a la solicitud.” </w:t>
      </w:r>
      <w:r>
        <w:rPr>
          <w:rFonts w:ascii="Palatino Linotype" w:hAnsi="Palatino Linotype" w:cs="Arial"/>
          <w:sz w:val="22"/>
          <w:szCs w:val="22"/>
          <w:lang w:eastAsia="es-MX"/>
        </w:rPr>
        <w:t>(Sic)</w:t>
      </w:r>
    </w:p>
    <w:p w:rsidR="00C60E07" w:rsidRDefault="008817D3">
      <w:pPr>
        <w:widowControl w:val="0"/>
        <w:numPr>
          <w:ilvl w:val="0"/>
          <w:numId w:val="4"/>
        </w:numPr>
        <w:tabs>
          <w:tab w:val="left" w:pos="0"/>
          <w:tab w:val="left" w:pos="567"/>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cuatro de marzo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lastRenderedPageBreak/>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w:t>
      </w:r>
      <w:r>
        <w:rPr>
          <w:rFonts w:ascii="Palatino Linotype" w:hAnsi="Palatino Linotype" w:cs="Arial"/>
          <w:lang w:val="es-ES_tradnl"/>
        </w:rPr>
        <w:t xml:space="preserve">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a efecto de que decretara su </w:t>
      </w:r>
      <w:r>
        <w:rPr>
          <w:rFonts w:ascii="Palatino Linotype" w:hAnsi="Palatino Linotype" w:cs="Arial"/>
          <w:lang w:val="es-ES_tradnl"/>
        </w:rPr>
        <w:t xml:space="preserve">admisión o </w:t>
      </w:r>
      <w:proofErr w:type="spellStart"/>
      <w:r>
        <w:rPr>
          <w:rFonts w:ascii="Palatino Linotype" w:hAnsi="Palatino Linotype" w:cs="Arial"/>
          <w:lang w:val="es-ES_tradnl"/>
        </w:rPr>
        <w:t>desechamiento</w:t>
      </w:r>
      <w:proofErr w:type="spellEnd"/>
      <w:r>
        <w:rPr>
          <w:rFonts w:ascii="Palatino Linotype" w:hAnsi="Palatino Linotype" w:cs="Arial"/>
          <w:lang w:val="es-ES_tradnl"/>
        </w:rPr>
        <w:t>.</w:t>
      </w:r>
    </w:p>
    <w:p w:rsidR="00C60E07" w:rsidRDefault="008817D3">
      <w:pPr>
        <w:widowControl w:val="0"/>
        <w:numPr>
          <w:ilvl w:val="0"/>
          <w:numId w:val="4"/>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once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cordó la admisión a trá</w:t>
      </w:r>
      <w:r>
        <w:rPr>
          <w:rFonts w:ascii="Palatino Linotype" w:hAnsi="Palatino Linotype" w:cs="Arial"/>
        </w:rPr>
        <w:t xml:space="preserve">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LA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C60E07" w:rsidRDefault="008817D3">
      <w:pPr>
        <w:numPr>
          <w:ilvl w:val="0"/>
          <w:numId w:val="4"/>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w:t>
      </w:r>
      <w:r>
        <w:rPr>
          <w:rFonts w:ascii="Palatino Linotype" w:hAnsi="Palatino Linotype" w:cs="Arial"/>
        </w:rPr>
        <w:t xml:space="preserve">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LA RECURRENTE</w:t>
      </w:r>
      <w:r>
        <w:rPr>
          <w:rFonts w:ascii="Palatino Linotype" w:hAnsi="Palatino Linotype" w:cs="Arial"/>
        </w:rPr>
        <w:t xml:space="preserve"> no presentó manifestaciones, alegatos ni ofreció los medios de prueba que a su derecho convinieran, tal como se observa a continuación:</w:t>
      </w:r>
    </w:p>
    <w:p w:rsidR="00C60E07" w:rsidRDefault="008817D3">
      <w:pPr>
        <w:spacing w:before="240" w:after="240" w:line="360" w:lineRule="auto"/>
        <w:jc w:val="both"/>
        <w:rPr>
          <w:lang w:eastAsia="es-MX"/>
        </w:rPr>
      </w:pPr>
      <w:r>
        <w:rPr>
          <w:noProof/>
          <w:lang w:eastAsia="es-MX"/>
        </w:rPr>
        <w:drawing>
          <wp:inline distT="0" distB="0" distL="0" distR="0">
            <wp:extent cx="5657850" cy="1333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rcRect l="15786" t="28957" r="15650" b="50694"/>
                    <a:stretch>
                      <a:fillRect/>
                    </a:stretch>
                  </pic:blipFill>
                  <pic:spPr bwMode="auto">
                    <a:xfrm>
                      <a:off x="0" y="0"/>
                      <a:ext cx="5657850" cy="1333500"/>
                    </a:xfrm>
                    <a:prstGeom prst="rect">
                      <a:avLst/>
                    </a:prstGeom>
                  </pic:spPr>
                </pic:pic>
              </a:graphicData>
            </a:graphic>
          </wp:inline>
        </w:drawing>
      </w:r>
    </w:p>
    <w:p w:rsidR="00C60E07" w:rsidRDefault="008817D3">
      <w:pPr>
        <w:numPr>
          <w:ilvl w:val="0"/>
          <w:numId w:val="4"/>
        </w:numPr>
        <w:spacing w:before="240" w:after="240" w:line="360" w:lineRule="auto"/>
        <w:ind w:left="0" w:firstLine="0"/>
        <w:jc w:val="both"/>
        <w:rPr>
          <w:rFonts w:ascii="Palatino Linotype" w:hAnsi="Palatino Linotype"/>
        </w:rPr>
      </w:pPr>
      <w:r>
        <w:rPr>
          <w:rFonts w:ascii="Palatino Linotype" w:hAnsi="Palatino Linotype" w:cs="Arial"/>
        </w:rPr>
        <w:lastRenderedPageBreak/>
        <w:t xml:space="preserve">Una vez </w:t>
      </w:r>
      <w:r>
        <w:rPr>
          <w:rFonts w:ascii="Palatino Linotype" w:hAnsi="Palatino Linotype" w:cs="Arial"/>
          <w:color w:val="000000" w:themeColor="text1"/>
        </w:rPr>
        <w:t>analizado</w:t>
      </w:r>
      <w:r>
        <w:rPr>
          <w:rFonts w:ascii="Palatino Linotype" w:hAnsi="Palatino Linotype" w:cs="Arial"/>
        </w:rPr>
        <w:t xml:space="preserve"> el est</w:t>
      </w:r>
      <w:r>
        <w:rPr>
          <w:rFonts w:ascii="Palatino Linotype" w:hAnsi="Palatino Linotype" w:cs="Arial"/>
        </w:rPr>
        <w:t xml:space="preserve">ado procesal que guardaba el expediente, el cinco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w:t>
      </w:r>
      <w:r>
        <w:rPr>
          <w:rFonts w:ascii="Palatino Linotype" w:hAnsi="Palatino Linotype" w:cs="Arial"/>
        </w:rPr>
        <w:t>s VI y VIII de la Ley de Transparencia y Acceso a la Información Pública del Estado de México y Municipios; y</w:t>
      </w:r>
    </w:p>
    <w:p w:rsidR="00C60E07" w:rsidRDefault="008817D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C60E07" w:rsidRDefault="008817D3">
      <w:pPr>
        <w:widowControl w:val="0"/>
        <w:numPr>
          <w:ilvl w:val="0"/>
          <w:numId w:val="3"/>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w:t>
      </w:r>
      <w:r>
        <w:rPr>
          <w:rFonts w:ascii="Palatino Linotype" w:hAnsi="Palatino Linotype"/>
        </w:rPr>
        <w:t xml:space="preserve"> Municipios, es competente para conocer y resolver el presente recurso, conforme a lo dispuesto en el artículo 6, Apartado A, de la Constitución Política de los Estados Unidos Mexicanos; el artículo 5, párrafos vigésimo segundo, vigésimo tercero y vigésimo</w:t>
      </w:r>
      <w:r>
        <w:rPr>
          <w:rFonts w:ascii="Palatino Linotype" w:hAnsi="Palatino Linotype"/>
        </w:rPr>
        <w:t xml:space="preserve"> cuarto, fracciones IV y V, de la Constitución Política del Estado Libre y Soberano de México; los artículos 2, fracción II, 13, 29, 36, fracciones I y II, 176, 178, 179, 181, párrafo tercero y 185, de la Ley de Transparencia y Acceso a la Información Públ</w:t>
      </w:r>
      <w:r>
        <w:rPr>
          <w:rFonts w:ascii="Palatino Linotype" w:hAnsi="Palatino Linotype"/>
        </w:rPr>
        <w:t>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C60E07" w:rsidRDefault="008817D3">
      <w:pPr>
        <w:widowControl w:val="0"/>
        <w:numPr>
          <w:ilvl w:val="0"/>
          <w:numId w:val="3"/>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w:t>
      </w:r>
      <w:r>
        <w:rPr>
          <w:rFonts w:ascii="Palatino Linotype" w:hAnsi="Palatino Linotype"/>
        </w:rPr>
        <w:t>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LA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b/>
          <w:bCs/>
        </w:rPr>
        <w:t> 00124/VACHASO/IP/2020.</w:t>
      </w:r>
    </w:p>
    <w:p w:rsidR="00C60E07" w:rsidRDefault="008817D3">
      <w:pPr>
        <w:widowControl w:val="0"/>
        <w:numPr>
          <w:ilvl w:val="0"/>
          <w:numId w:val="3"/>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Es de precisar que la Ley de Transparencia y Acceso a </w:t>
      </w:r>
      <w:r>
        <w:rPr>
          <w:rFonts w:ascii="Palatino Linotype" w:hAnsi="Palatino Linotype" w:cs="Arial"/>
          <w:color w:val="000000"/>
        </w:rPr>
        <w:lastRenderedPageBreak/>
        <w:t>la Información Pública del Estado de México y Municipios, describe el mecanismo de procedencia de los recursos de revisión, como se puede apreciar en el siguiente artículo:</w:t>
      </w:r>
    </w:p>
    <w:p w:rsidR="00C60E07" w:rsidRDefault="008817D3">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w:t>
      </w:r>
      <w:r>
        <w:rPr>
          <w:rFonts w:ascii="Palatino Linotype" w:hAnsi="Palatino Linotype" w:cs="Arial"/>
          <w:i/>
          <w:color w:val="000000"/>
          <w:sz w:val="22"/>
          <w:szCs w:val="22"/>
        </w:rPr>
        <w:t>Transparencia deberá notificar la respuesta a la solicitud al interesado en el menor tiempo posible, que no podrá exceder de quince días hábiles, contados a partir del día siguiente a la presentación de aquélla.</w:t>
      </w:r>
    </w:p>
    <w:p w:rsidR="00C60E07" w:rsidRDefault="008817D3">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referido en el pá</w:t>
      </w:r>
      <w:r>
        <w:rPr>
          <w:rFonts w:ascii="Palatino Linotype" w:hAnsi="Palatino Linotype" w:cs="Arial"/>
          <w:i/>
          <w:color w:val="000000"/>
          <w:sz w:val="22"/>
          <w:szCs w:val="22"/>
        </w:rPr>
        <w:t>rrafo anterior podrá ampliarse hasta por siete días hábiles más, siempre y cuando existan razones fundadas y motivadas, las cuales deberán ser aprobadas por el Comité de Transparencia, mediante la emisión de una resolución que deberá notificarse al solicit</w:t>
      </w:r>
      <w:r>
        <w:rPr>
          <w:rFonts w:ascii="Palatino Linotype" w:hAnsi="Palatino Linotype" w:cs="Arial"/>
          <w:i/>
          <w:color w:val="000000"/>
          <w:sz w:val="22"/>
          <w:szCs w:val="22"/>
        </w:rPr>
        <w:t>ante, antes de su vencimiento. No podrán invocarse como causales de ampliación del plazo motivos que supongan negligencia o descuido del sujeto obligado en el desahogo de la solicitud.” (Sic)</w:t>
      </w:r>
    </w:p>
    <w:p w:rsidR="00C60E07" w:rsidRDefault="008817D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 obtiene que e</w:t>
      </w:r>
      <w:r>
        <w:rPr>
          <w:rFonts w:ascii="Palatino Linotype" w:hAnsi="Palatino Linotype" w:cs="Arial"/>
          <w:color w:val="000000"/>
        </w:rPr>
        <w:t>l plazo que les asiste a los Sujetos Obligados para entregar la respuesta a una solicitud de información pública es de quince días hábiles posteriores a la presentación de ésta; sin embargo, en aquellos casos en que transcurre el referido plazo de quince d</w:t>
      </w:r>
      <w:r>
        <w:rPr>
          <w:rFonts w:ascii="Palatino Linotype" w:hAnsi="Palatino Linotype" w:cs="Arial"/>
          <w:color w:val="000000"/>
        </w:rPr>
        <w:t>ías hábiles, sin que los Sujetos Obligados entreguen la respuesta a la solicitud de información, ésta se considera negada; por lo que, a la solicitante le asiste el derecho para poder presentar el recurso de revisión correspondiente.</w:t>
      </w:r>
    </w:p>
    <w:p w:rsidR="00C60E07" w:rsidRDefault="008817D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Derivado de lo anterio</w:t>
      </w:r>
      <w:r>
        <w:rPr>
          <w:rFonts w:ascii="Palatino Linotype" w:hAnsi="Palatino Linotype" w:cs="Arial"/>
          <w:color w:val="000000"/>
        </w:rPr>
        <w:t xml:space="preserve">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C60E07" w:rsidRDefault="008817D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Por su parte, el artículo 178 de la </w:t>
      </w:r>
      <w:r>
        <w:rPr>
          <w:rFonts w:ascii="Palatino Linotype" w:hAnsi="Palatino Linotype" w:cs="Arial"/>
          <w:color w:val="000000"/>
        </w:rPr>
        <w:t>Ley de Transparencia y Acceso a la Información Pública del Estado de México y Municipios, establece:</w:t>
      </w:r>
    </w:p>
    <w:p w:rsidR="00C60E07" w:rsidRDefault="008817D3">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recurso de revisi</w:t>
      </w:r>
      <w:r>
        <w:rPr>
          <w:rFonts w:ascii="Palatino Linotype" w:hAnsi="Palatino Linotype" w:cs="Arial"/>
          <w:i/>
          <w:color w:val="000000"/>
          <w:sz w:val="22"/>
          <w:szCs w:val="22"/>
        </w:rPr>
        <w:t>ón ante el Instituto o ante la Unidad de Transparencia que haya conocido de la solicitud dentro de los quince días hábiles, siguientes a la fecha de la notificación de la respuesta.</w:t>
      </w:r>
    </w:p>
    <w:p w:rsidR="00C60E07" w:rsidRDefault="008817D3">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 establecido</w:t>
      </w:r>
      <w:r>
        <w:rPr>
          <w:rFonts w:ascii="Palatino Linotype" w:hAnsi="Palatino Linotype" w:cs="Arial"/>
          <w:b/>
          <w:i/>
          <w:color w:val="000000"/>
          <w:sz w:val="22"/>
          <w:szCs w:val="22"/>
        </w:rPr>
        <w:t>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rsidR="00C60E07" w:rsidRDefault="008817D3">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Unidad de Transp</w:t>
      </w:r>
      <w:r>
        <w:rPr>
          <w:rFonts w:ascii="Palatino Linotype" w:hAnsi="Palatino Linotype" w:cs="Arial"/>
          <w:i/>
          <w:color w:val="000000"/>
          <w:sz w:val="22"/>
          <w:szCs w:val="22"/>
        </w:rPr>
        <w:t>arencia, ésta deberá remitir el recurso de revisión al Instituto a más tardar al día siguiente de haberlo recibido.” (Sic)</w:t>
      </w:r>
    </w:p>
    <w:p w:rsidR="00C60E07" w:rsidRDefault="008817D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lo anterior, se advierte que el recurso de revisión se ha de interponer dentro del plazo de quince días hábiles contados a partir </w:t>
      </w:r>
      <w:r>
        <w:rPr>
          <w:rFonts w:ascii="Palatino Linotype" w:hAnsi="Palatino Linotype" w:cs="Arial"/>
          <w:color w:val="000000"/>
        </w:rPr>
        <w:t xml:space="preserve">del día siguiente al en que la particular tiene conocimiento de la resolución respectiva, de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sin embargo, tr</w:t>
      </w:r>
      <w:r>
        <w:rPr>
          <w:rFonts w:ascii="Palatino Linotype" w:hAnsi="Palatino Linotype" w:cs="Arial"/>
          <w:color w:val="000000"/>
        </w:rPr>
        <w:t xml:space="preserve">atándose de negativa ficta no existe resolución que se haga del conocimiento de la particular a partir de la cual pueda computarse dicho plazo, por tal motivo es pertinente establecer que no existe plazo para la interposición del recurso de revisión. </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Ello</w:t>
      </w:r>
      <w:r>
        <w:rPr>
          <w:rFonts w:ascii="Palatino Linotype" w:hAnsi="Palatino Linotype" w:cs="Arial"/>
        </w:rPr>
        <w:t>, encuentra sustento en el Criterio de Interpretación en el orden administrativo número 001-15, emitido por el Pleno del Instituto de Transparencia y Acceso a la Información Pública del Estado de México y Municipios, en la Sexta Sesión Ordinaria, celebrada</w:t>
      </w:r>
      <w:r>
        <w:rPr>
          <w:rFonts w:ascii="Palatino Linotype" w:hAnsi="Palatino Linotype" w:cs="Arial"/>
        </w:rPr>
        <w:t xml:space="preserve"> el diecisiete de febrero del dos mil quince, relativo a la interposición del recurso de revisión en cualquier tiempo cuando exista negativa ficta, que es del tenor literal siguiente:</w:t>
      </w:r>
    </w:p>
    <w:p w:rsidR="00C60E07" w:rsidRDefault="008817D3">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C60E07" w:rsidRDefault="008817D3">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 xml:space="preserve">NEGATIVA FICTA. PLAZO PARA INTERPONER EL RECURSO DE </w:t>
      </w:r>
      <w:r>
        <w:rPr>
          <w:rFonts w:ascii="Palatino Linotype" w:hAnsi="Palatino Linotype" w:cs="Arial"/>
          <w:b/>
          <w:i/>
          <w:sz w:val="22"/>
          <w:szCs w:val="22"/>
        </w:rPr>
        <w:t>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w:t>
      </w:r>
      <w:r>
        <w:rPr>
          <w:rFonts w:ascii="Palatino Linotype" w:hAnsi="Palatino Linotype" w:cs="Arial"/>
          <w:i/>
          <w:sz w:val="22"/>
          <w:szCs w:val="22"/>
        </w:rPr>
        <w:t xml:space="preserve"> en el artículo 46 de la Ley de la materia, se entenderá por negada la solicitud y podrá interponerse el recurso correspondiente. Por su parte, el artículo 72 del mismo ordenamiento legal establece el plazo de 15 días para interponer el recurso de revisión</w:t>
      </w:r>
      <w:r>
        <w:rPr>
          <w:rFonts w:ascii="Palatino Linotype" w:hAnsi="Palatino Linotype" w:cs="Arial"/>
          <w:i/>
          <w:sz w:val="22"/>
          <w:szCs w:val="22"/>
        </w:rPr>
        <w:t xml:space="preserve"> a partir del día siguiente al que tuvo conocimiento de la respuesta recaída a su solicitud, sin que se establezca excepción alguna tratándose de una falta de respuesta del sujeto obligado. Así, entonces, resulta evidente que, al no emitirse respuesta dent</w:t>
      </w:r>
      <w:r>
        <w:rPr>
          <w:rFonts w:ascii="Palatino Linotype" w:hAnsi="Palatino Linotype" w:cs="Arial"/>
          <w:i/>
          <w:sz w:val="22"/>
          <w:szCs w:val="22"/>
        </w:rPr>
        <w:t xml:space="preserve">ro del plazo establecido, se genera la ficción legal de una respuesta en sentido negativo; en el entendido de que el plazo para impugnar esa negativa podrá ser en cualquier tiempo y hasta en tanto no se dicte resolución expresa; es decir, mientras no haya </w:t>
      </w:r>
      <w:r>
        <w:rPr>
          <w:rFonts w:ascii="Palatino Linotype" w:hAnsi="Palatino Linotype" w:cs="Arial"/>
          <w:i/>
          <w:sz w:val="22"/>
          <w:szCs w:val="22"/>
        </w:rPr>
        <w:t>respuesta por parte del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C60E07" w:rsidRDefault="008817D3">
      <w:pPr>
        <w:widowControl w:val="0"/>
        <w:numPr>
          <w:ilvl w:val="0"/>
          <w:numId w:val="3"/>
        </w:numPr>
        <w:tabs>
          <w:tab w:val="left" w:pos="1701"/>
          <w:tab w:val="left" w:pos="1843"/>
        </w:tabs>
        <w:spacing w:before="240" w:line="360" w:lineRule="auto"/>
        <w:ind w:left="0" w:firstLine="0"/>
        <w:jc w:val="both"/>
        <w:rPr>
          <w:rFonts w:ascii="Palatino Linotype" w:hAnsi="Palatino Linotype"/>
          <w:lang w:val="es-ES"/>
        </w:rPr>
      </w:pPr>
      <w:proofErr w:type="spellStart"/>
      <w:r>
        <w:rPr>
          <w:rFonts w:ascii="Palatino Linotype" w:hAnsi="Palatino Linotype" w:cs="Arial"/>
          <w:b/>
        </w:rPr>
        <w:t>Procedibilidad</w:t>
      </w:r>
      <w:proofErr w:type="spellEnd"/>
      <w:r>
        <w:rPr>
          <w:rFonts w:ascii="Palatino Linotype" w:hAnsi="Palatino Linotype" w:cs="Arial"/>
          <w:b/>
        </w:rPr>
        <w:t xml:space="preserve">. </w:t>
      </w:r>
      <w:r>
        <w:rPr>
          <w:rFonts w:ascii="Palatino Linotype" w:hAnsi="Palatino Linotype" w:cs="Arial"/>
        </w:rPr>
        <w:t xml:space="preserve">Del análisis efectuado, se advierte la </w:t>
      </w:r>
      <w:proofErr w:type="spellStart"/>
      <w:r>
        <w:rPr>
          <w:rFonts w:ascii="Palatino Linotype" w:hAnsi="Palatino Linotype" w:cs="Arial"/>
        </w:rPr>
        <w:t>procedibilidad</w:t>
      </w:r>
      <w:proofErr w:type="spellEnd"/>
      <w:r>
        <w:rPr>
          <w:rFonts w:ascii="Palatino Linotype" w:hAnsi="Palatino Linotype" w:cs="Arial"/>
        </w:rPr>
        <w:t xml:space="preserve"> del presente recurso de revisión, en raz</w:t>
      </w:r>
      <w:r>
        <w:rPr>
          <w:rFonts w:ascii="Palatino Linotype" w:hAnsi="Palatino Linotype" w:cs="Arial"/>
        </w:rPr>
        <w:t>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w:t>
      </w:r>
      <w:r>
        <w:rPr>
          <w:rFonts w:ascii="Palatino Linotype" w:hAnsi="Palatino Linotype"/>
        </w:rPr>
        <w:t xml:space="preserve"> en </w:t>
      </w:r>
      <w:r>
        <w:rPr>
          <w:rFonts w:ascii="Palatino Linotype" w:hAnsi="Palatino Linotype"/>
          <w:b/>
        </w:rPr>
        <w:t>EL SAIMEX</w:t>
      </w:r>
      <w:r>
        <w:rPr>
          <w:rFonts w:ascii="Palatino Linotype" w:hAnsi="Palatino Linotype"/>
        </w:rPr>
        <w:t>.</w:t>
      </w:r>
    </w:p>
    <w:p w:rsidR="00C60E07" w:rsidRDefault="008817D3">
      <w:pPr>
        <w:widowControl w:val="0"/>
        <w:numPr>
          <w:ilvl w:val="0"/>
          <w:numId w:val="3"/>
        </w:numPr>
        <w:tabs>
          <w:tab w:val="left" w:pos="1276"/>
        </w:tabs>
        <w:spacing w:before="240" w:afterAutospacing="1" w:line="360" w:lineRule="auto"/>
        <w:ind w:left="0" w:right="49" w:firstLine="0"/>
        <w:jc w:val="both"/>
        <w:rPr>
          <w:rFonts w:ascii="Palatino Linotype" w:hAnsi="Palatino Linotype" w:cs="Arial"/>
        </w:rPr>
      </w:pPr>
      <w:r>
        <w:rPr>
          <w:rFonts w:ascii="Palatino Linotype" w:hAnsi="Palatino Linotype" w:cs="Arial"/>
          <w:b/>
        </w:rPr>
        <w:t>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 la hipótesis prevista en las fracción VII del artículo 179 de la Ley de la materia, que</w:t>
      </w:r>
      <w:r>
        <w:rPr>
          <w:rFonts w:ascii="Palatino Linotype" w:hAnsi="Palatino Linotype" w:cs="Arial"/>
        </w:rPr>
        <w:t xml:space="preserve"> a la letra dice:</w:t>
      </w:r>
    </w:p>
    <w:p w:rsidR="00C60E07" w:rsidRDefault="008817D3">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rsidR="00C60E07" w:rsidRDefault="008817D3">
      <w:pPr>
        <w:ind w:left="851" w:right="902"/>
        <w:jc w:val="both"/>
        <w:rPr>
          <w:rFonts w:ascii="Palatino Linotype" w:hAnsi="Palatino Linotype" w:cs="Arial"/>
          <w:bCs/>
          <w:i/>
          <w:sz w:val="22"/>
          <w:szCs w:val="22"/>
        </w:rPr>
      </w:pPr>
      <w:r>
        <w:rPr>
          <w:rFonts w:ascii="Palatino Linotype" w:hAnsi="Palatino Linotype" w:cs="Arial"/>
          <w:b/>
          <w:bCs/>
          <w:i/>
          <w:sz w:val="22"/>
          <w:szCs w:val="22"/>
        </w:rPr>
        <w:t>…</w:t>
      </w:r>
    </w:p>
    <w:p w:rsidR="00C60E07" w:rsidRDefault="008817D3">
      <w:pPr>
        <w:ind w:left="851" w:right="902"/>
        <w:jc w:val="both"/>
        <w:rPr>
          <w:rFonts w:ascii="Palatino Linotype" w:hAnsi="Palatino Linotype" w:cs="Arial"/>
          <w:b/>
          <w:bCs/>
          <w:i/>
          <w:sz w:val="22"/>
          <w:szCs w:val="22"/>
        </w:rPr>
      </w:pPr>
      <w:r>
        <w:rPr>
          <w:rFonts w:ascii="Palatino Linotype" w:hAnsi="Palatino Linotype" w:cs="Arial"/>
          <w:b/>
          <w:bCs/>
          <w:i/>
          <w:sz w:val="22"/>
          <w:szCs w:val="22"/>
        </w:rPr>
        <w:t>VII.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falta</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respuesta</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una</w:t>
      </w:r>
      <w:r>
        <w:rPr>
          <w:rFonts w:ascii="Palatino Linotype" w:hAnsi="Palatino Linotype" w:cs="Arial"/>
          <w:b/>
          <w:bCs/>
          <w:i/>
        </w:rPr>
        <w:t xml:space="preserve"> </w:t>
      </w:r>
      <w:r>
        <w:rPr>
          <w:rFonts w:ascii="Palatino Linotype" w:hAnsi="Palatino Linotype" w:cs="Arial"/>
          <w:b/>
          <w:bCs/>
          <w:i/>
          <w:sz w:val="22"/>
          <w:szCs w:val="22"/>
        </w:rPr>
        <w:t>solicitud</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acceso</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información;</w:t>
      </w:r>
    </w:p>
    <w:p w:rsidR="00C60E07" w:rsidRDefault="008817D3">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rsidR="00C60E07" w:rsidRDefault="008817D3">
      <w:pPr>
        <w:ind w:left="851" w:right="902"/>
        <w:jc w:val="both"/>
        <w:rPr>
          <w:rFonts w:ascii="Palatino Linotype" w:hAnsi="Palatino Linotype" w:cs="Arial"/>
          <w:b/>
          <w:bCs/>
          <w:sz w:val="22"/>
          <w:szCs w:val="22"/>
        </w:rPr>
      </w:pPr>
      <w:r>
        <w:rPr>
          <w:rFonts w:ascii="Palatino Linotype" w:hAnsi="Palatino Linotype" w:cs="Arial"/>
          <w:bCs/>
          <w:sz w:val="22"/>
          <w:szCs w:val="22"/>
        </w:rPr>
        <w:lastRenderedPageBreak/>
        <w:t>(Énfasis añadido.)</w:t>
      </w:r>
    </w:p>
    <w:p w:rsidR="00C60E07" w:rsidRDefault="008817D3">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 de procedencia del recurso de revisión, en aquellos casos en que no se dé respuesta a lo solicitado por los particulares y en el </w:t>
      </w:r>
      <w:r>
        <w:rPr>
          <w:rFonts w:ascii="Palatino Linotype" w:hAnsi="Palatino Linotype" w:cs="Arial"/>
        </w:rPr>
        <w:t xml:space="preserve">presente asunto, </w:t>
      </w:r>
      <w:r>
        <w:rPr>
          <w:rFonts w:ascii="Palatino Linotype" w:hAnsi="Palatino Linotype" w:cs="Arial"/>
          <w:b/>
        </w:rPr>
        <w:t>EL SUJETO OBLIGADO</w:t>
      </w:r>
      <w:r>
        <w:rPr>
          <w:rFonts w:ascii="Palatino Linotype" w:hAnsi="Palatino Linotype" w:cs="Arial"/>
        </w:rPr>
        <w:t xml:space="preserve"> omitió dar respuesta a lo requerido por la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C60E07" w:rsidRDefault="008817D3">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w:t>
      </w:r>
      <w:r>
        <w:rPr>
          <w:rFonts w:ascii="Palatino Linotype" w:hAnsi="Palatino Linotype" w:cs="Arial"/>
        </w:rPr>
        <w:t xml:space="preserve">ud de información y del recurso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respuesta a la solicitud de información planteada por la particular, lo que se traduce como la configuración de la </w:t>
      </w:r>
      <w:r>
        <w:rPr>
          <w:rFonts w:ascii="Palatino Linotype" w:hAnsi="Palatino Linotype"/>
          <w:b/>
        </w:rPr>
        <w:t>NEGATIVA FICTA</w:t>
      </w:r>
      <w:r>
        <w:rPr>
          <w:rFonts w:ascii="Palatino Linotype" w:hAnsi="Palatino Linotype"/>
        </w:rPr>
        <w:t>.</w:t>
      </w:r>
    </w:p>
    <w:p w:rsidR="00C60E07" w:rsidRDefault="008817D3">
      <w:pPr>
        <w:widowControl w:val="0"/>
        <w:tabs>
          <w:tab w:val="left" w:pos="1276"/>
        </w:tabs>
        <w:spacing w:before="240" w:afterAutospacing="1" w:line="360" w:lineRule="auto"/>
        <w:ind w:right="49"/>
        <w:jc w:val="both"/>
        <w:rPr>
          <w:rFonts w:ascii="Palatino Linotype" w:hAnsi="Palatino Linotype" w:cs="Arial"/>
          <w:b/>
          <w:i/>
          <w:color w:val="000000" w:themeColor="text1"/>
        </w:rPr>
      </w:pPr>
      <w:r>
        <w:rPr>
          <w:rFonts w:ascii="Palatino Linotype" w:hAnsi="Palatino Linotype"/>
        </w:rPr>
        <w:t xml:space="preserve">Previo a exponer los argumentos que </w:t>
      </w:r>
      <w:r>
        <w:rPr>
          <w:rFonts w:ascii="Palatino Linotype" w:hAnsi="Palatino Linotype"/>
        </w:rPr>
        <w:t>justifiquen la afirmación que antecede, primeramente, es importante recordar que</w:t>
      </w:r>
      <w:r>
        <w:rPr>
          <w:rFonts w:ascii="Palatino Linotype" w:hAnsi="Palatino Linotype" w:cs="Arial"/>
          <w:color w:val="000000" w:themeColor="text1"/>
        </w:rPr>
        <w:t xml:space="preserve"> la particular requirió del </w:t>
      </w:r>
      <w:r>
        <w:rPr>
          <w:rFonts w:ascii="Palatino Linotype" w:hAnsi="Palatino Linotype" w:cs="Arial"/>
          <w:b/>
          <w:color w:val="000000" w:themeColor="text1"/>
        </w:rPr>
        <w:t xml:space="preserve">SUJETO OBLIGADO </w:t>
      </w:r>
      <w:r>
        <w:rPr>
          <w:rFonts w:ascii="Palatino Linotype" w:hAnsi="Palatino Linotype" w:cs="Arial"/>
          <w:i/>
          <w:color w:val="000000" w:themeColor="text1"/>
        </w:rPr>
        <w:t>“solicito informe de la 1ra y segunda quincena de enero de 2020 con percepciones, deducciones y cargos dentro del H. Ayuntamiento in</w:t>
      </w:r>
      <w:r>
        <w:rPr>
          <w:rFonts w:ascii="Palatino Linotype" w:hAnsi="Palatino Linotype" w:cs="Arial"/>
          <w:i/>
          <w:color w:val="000000" w:themeColor="text1"/>
        </w:rPr>
        <w:t>cluyendo dietas, nomina, sindicalizados y lista de raya.”</w:t>
      </w:r>
    </w:p>
    <w:p w:rsidR="00C60E07" w:rsidRDefault="008817D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por el cual </w:t>
      </w:r>
      <w:proofErr w:type="gramStart"/>
      <w:r>
        <w:rPr>
          <w:rFonts w:ascii="Palatino Linotype" w:hAnsi="Palatino Linotype" w:cs="Arial"/>
        </w:rPr>
        <w:t>la</w:t>
      </w:r>
      <w:proofErr w:type="gramEnd"/>
      <w:r>
        <w:rPr>
          <w:rFonts w:ascii="Palatino Linotype" w:hAnsi="Palatino Linotype" w:cs="Arial"/>
        </w:rPr>
        <w:t xml:space="preserve"> hoy </w:t>
      </w:r>
      <w:r>
        <w:rPr>
          <w:rFonts w:ascii="Palatino Linotype" w:hAnsi="Palatino Linotype" w:cs="Arial"/>
          <w:b/>
        </w:rPr>
        <w:t>RECURRENTE</w:t>
      </w:r>
      <w:r>
        <w:rPr>
          <w:rFonts w:ascii="Palatino Linotype" w:hAnsi="Palatino Linotype" w:cs="Arial"/>
        </w:rPr>
        <w:t xml:space="preserve"> interpuso el medio de defensa de análisis.</w:t>
      </w:r>
    </w:p>
    <w:p w:rsidR="00C60E07" w:rsidRDefault="008817D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Del análisi</w:t>
      </w:r>
      <w:r>
        <w:rPr>
          <w:rFonts w:ascii="Palatino Linotype" w:hAnsi="Palatino Linotype" w:cs="Arial"/>
        </w:rPr>
        <w:t xml:space="preserve">s realizado al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LA RECURRENTE</w:t>
      </w:r>
      <w:r>
        <w:rPr>
          <w:rFonts w:ascii="Palatino Linotype" w:hAnsi="Palatino Linotype" w:cs="Arial"/>
        </w:rPr>
        <w:t xml:space="preserve"> no presentó manifestaciones, alegatos ni ofreció los medios de prueba </w:t>
      </w:r>
      <w:r>
        <w:rPr>
          <w:rFonts w:ascii="Palatino Linotype" w:hAnsi="Palatino Linotype" w:cs="Arial"/>
        </w:rPr>
        <w:lastRenderedPageBreak/>
        <w:t>que a su derecho convinieran.</w:t>
      </w:r>
    </w:p>
    <w:p w:rsidR="00C60E07" w:rsidRDefault="008817D3">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Bajo ese c</w:t>
      </w:r>
      <w:r>
        <w:rPr>
          <w:rFonts w:ascii="Palatino Linotype" w:hAnsi="Palatino Linotype" w:cs="Arial"/>
        </w:rPr>
        <w:t xml:space="preserve">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LA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w:t>
      </w:r>
      <w:r>
        <w:rPr>
          <w:rFonts w:ascii="Palatino Linotype" w:hAnsi="Palatino Linotype" w:cs="Arial"/>
        </w:rPr>
        <w:t>s de hecho y de Derecho:</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lastRenderedPageBreak/>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w:t>
      </w:r>
      <w:r>
        <w:rPr>
          <w:rFonts w:ascii="Palatino Linotype" w:hAnsi="Palatino Linotype" w:cs="Arial"/>
          <w:i/>
          <w:sz w:val="22"/>
          <w:szCs w:val="22"/>
        </w:rPr>
        <w:t>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C60E07" w:rsidRDefault="008817D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C60E07" w:rsidRDefault="008817D3">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C60E07" w:rsidRDefault="008817D3">
      <w:pPr>
        <w:spacing w:beforeAutospacing="1" w:afterAutospacing="1" w:line="360" w:lineRule="auto"/>
        <w:jc w:val="both"/>
        <w:rPr>
          <w:rFonts w:ascii="Palatino Linotype" w:hAnsi="Palatino Linotype" w:cs="Arial"/>
          <w:sz w:val="28"/>
        </w:rPr>
      </w:pPr>
      <w:r>
        <w:rPr>
          <w:rFonts w:ascii="Palatino Linotype" w:hAnsi="Palatino Linotype" w:cs="Arial"/>
        </w:rPr>
        <w:t xml:space="preserve">Por su parte, la Constitución Política del </w:t>
      </w:r>
      <w:r>
        <w:rPr>
          <w:rFonts w:ascii="Palatino Linotype" w:hAnsi="Palatino Linotype" w:cs="Arial"/>
        </w:rPr>
        <w:t>Estado Libre y Soberano de México, en su artículo 5°, dispone en su parte conducente, lo siguiente:</w:t>
      </w:r>
    </w:p>
    <w:p w:rsidR="00C60E07" w:rsidRDefault="008817D3">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C60E07" w:rsidRDefault="008817D3">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lastRenderedPageBreak/>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C60E07" w:rsidRDefault="008817D3">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w:t>
      </w:r>
      <w:r>
        <w:rPr>
          <w:rFonts w:ascii="Palatino Linotype" w:hAnsi="Palatino Linotype"/>
          <w:i/>
          <w:sz w:val="22"/>
          <w:szCs w:val="22"/>
        </w:rPr>
        <w:t>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C60E07" w:rsidRDefault="008817D3">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bookmarkStart w:id="3" w:name="_GoBack"/>
      <w:bookmarkEnd w:id="3"/>
    </w:p>
    <w:p w:rsidR="00C60E07" w:rsidRDefault="008817D3">
      <w:pPr>
        <w:ind w:left="851" w:right="902"/>
        <w:jc w:val="both"/>
        <w:rPr>
          <w:rFonts w:ascii="Palatino Linotype" w:hAnsi="Palatino Linotype" w:cs="Arial"/>
          <w:i/>
          <w:sz w:val="22"/>
          <w:szCs w:val="22"/>
        </w:rPr>
      </w:pPr>
      <w:r>
        <w:rPr>
          <w:rFonts w:ascii="Palatino Linotype" w:hAnsi="Palatino Linotype"/>
          <w:i/>
          <w:sz w:val="22"/>
          <w:szCs w:val="22"/>
        </w:rPr>
        <w:lastRenderedPageBreak/>
        <w:t>(Énfasis</w:t>
      </w:r>
      <w:r>
        <w:rPr>
          <w:rFonts w:ascii="Palatino Linotype" w:hAnsi="Palatino Linotype"/>
          <w:i/>
        </w:rPr>
        <w:t xml:space="preserve"> </w:t>
      </w:r>
      <w:r>
        <w:rPr>
          <w:rFonts w:ascii="Palatino Linotype" w:hAnsi="Palatino Linotype"/>
          <w:i/>
          <w:sz w:val="22"/>
          <w:szCs w:val="22"/>
        </w:rPr>
        <w:t>añadido)</w:t>
      </w:r>
    </w:p>
    <w:p w:rsidR="00C60E07" w:rsidRDefault="008817D3">
      <w:pPr>
        <w:spacing w:beforeAutospacing="1" w:afterAutospacing="1" w:line="360" w:lineRule="auto"/>
        <w:jc w:val="both"/>
        <w:rPr>
          <w:rFonts w:ascii="Palatino Linotype" w:hAnsi="Palatino Linotype" w:cs="Arial"/>
          <w:sz w:val="28"/>
        </w:rPr>
      </w:pPr>
      <w:r>
        <w:rPr>
          <w:rFonts w:ascii="Palatino Linotype" w:hAnsi="Palatino Linotype" w:cs="Arial"/>
        </w:rPr>
        <w:t xml:space="preserve">En ese orden de ideas, la Ley de Transparencia y Acceso a la Información Pública del Estado de México y Municipios, prevé en su artículo 23, lo </w:t>
      </w:r>
      <w:r>
        <w:rPr>
          <w:rFonts w:ascii="Palatino Linotype" w:hAnsi="Palatino Linotype" w:cs="Arial"/>
        </w:rPr>
        <w:t>siguiente:</w:t>
      </w:r>
    </w:p>
    <w:p w:rsidR="00C60E07" w:rsidRDefault="008817D3">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C60E07" w:rsidRDefault="008817D3">
      <w:pPr>
        <w:ind w:left="851" w:right="902"/>
        <w:jc w:val="both"/>
        <w:rPr>
          <w:rFonts w:ascii="Palatino Linotype" w:hAnsi="Palatino Linotype" w:cs="Arial"/>
          <w:b/>
          <w:i/>
          <w:sz w:val="22"/>
          <w:szCs w:val="22"/>
        </w:rPr>
      </w:pPr>
      <w:r>
        <w:rPr>
          <w:rFonts w:ascii="Palatino Linotype" w:hAnsi="Palatino Linotype" w:cs="Arial"/>
          <w:i/>
          <w:sz w:val="22"/>
          <w:szCs w:val="22"/>
        </w:rPr>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C60E07" w:rsidRDefault="008817D3">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C60E07" w:rsidRDefault="008817D3">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C60E07" w:rsidRDefault="008817D3">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C60E07" w:rsidRDefault="008817D3">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C60E07" w:rsidRDefault="008817D3">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C60E07" w:rsidRDefault="008817D3">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C60E07" w:rsidRDefault="008817D3">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C60E07" w:rsidRDefault="008817D3">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lastRenderedPageBreak/>
        <w:t>Es así que, conforme a los preceptos legales citados, se desprende que el derecho de acceso a la información pública es un derecho individual que puede ser ejercido ante cualquier autoridad, entidad, órgano u o</w:t>
      </w:r>
      <w:r>
        <w:rPr>
          <w:rFonts w:ascii="Palatino Linotype" w:hAnsi="Palatino Linotype" w:cs="Arial"/>
        </w:rPr>
        <w:t xml:space="preserve">rganismo, tanto federales, como estatales, de la Ciudad de México o Municipales, con el fin de que los particulares conozcan toda aquella información que es considerada como pública. </w:t>
      </w:r>
    </w:p>
    <w:p w:rsidR="00C60E07" w:rsidRDefault="008817D3">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este Instituto no omite señalar que los Sujetos Obligad</w:t>
      </w:r>
      <w:r>
        <w:rPr>
          <w:rFonts w:ascii="Palatino Linotype" w:eastAsia="Arial Unicode MS" w:hAnsi="Palatino Linotype" w:cs="Arial"/>
        </w:rPr>
        <w:t xml:space="preserve">os deben contar con un área responsable para la atención de las solicitudes de información, a la que se le denominará Unidad de Transparencia; asimismo, deben designar a un responsable para atender dicha Unidad, quien fungirá como enlace entre éstos y los </w:t>
      </w:r>
      <w:r>
        <w:rPr>
          <w:rFonts w:ascii="Palatino Linotype" w:eastAsia="Arial Unicode MS" w:hAnsi="Palatino Linotype" w:cs="Arial"/>
        </w:rPr>
        <w:t xml:space="preserve">solicitantes. </w:t>
      </w:r>
    </w:p>
    <w:p w:rsidR="00C60E07" w:rsidRDefault="008817D3">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w:t>
      </w:r>
      <w:r>
        <w:rPr>
          <w:rFonts w:ascii="Palatino Linotype" w:eastAsia="Arial Unicode MS" w:hAnsi="Palatino Linotype" w:cs="Arial"/>
        </w:rPr>
        <w:t xml:space="preserve"> de confidencial o reservada, en términos de los artículos 50 y 51 de la Ley de Transparencia y Acceso a la Información del Estado de México y Municipios.</w:t>
      </w:r>
    </w:p>
    <w:p w:rsidR="00C60E07" w:rsidRDefault="008817D3">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w:t>
      </w:r>
      <w:r>
        <w:rPr>
          <w:rFonts w:ascii="Palatino Linotype" w:eastAsia="Arial Unicode MS" w:hAnsi="Palatino Linotype" w:cs="Arial"/>
        </w:rPr>
        <w:t xml:space="preserve"> de Transparencia tienen, entre otras, las funciones de recibir, tramitar y dar respuesta a las solicitudes de acceso a la información; realizar, con efectividad, los trámites internos necesarios para la atención de las solicitudes de acceso a la informaci</w:t>
      </w:r>
      <w:r>
        <w:rPr>
          <w:rFonts w:ascii="Palatino Linotype" w:eastAsia="Arial Unicode MS" w:hAnsi="Palatino Linotype" w:cs="Arial"/>
        </w:rPr>
        <w:t>ón; así como, entregar, en su caso, a los particulares la información solicitada.</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w:t>
      </w:r>
      <w:r>
        <w:rPr>
          <w:rFonts w:ascii="Palatino Linotype" w:hAnsi="Palatino Linotype" w:cs="Arial"/>
        </w:rPr>
        <w:lastRenderedPageBreak/>
        <w:t>sujetos</w:t>
      </w:r>
      <w:r>
        <w:rPr>
          <w:rFonts w:ascii="Palatino Linotype" w:hAnsi="Palatino Linotype" w:cs="Arial"/>
        </w:rPr>
        <w:t xml:space="preserve"> obligados se negara a colaborar con la Unidad de Transparencia, esta dará aviso al superior jerárquico para que le ordene realizar sin demora las acciones conducentes y en caso de que persista la negativa de colaboración, hará del conocimiento de la autor</w:t>
      </w:r>
      <w:r>
        <w:rPr>
          <w:rFonts w:ascii="Palatino Linotype" w:hAnsi="Palatino Linotype" w:cs="Arial"/>
        </w:rPr>
        <w:t>idad competente para que se inicie, en su caso, el procedimiento de responsabilidad respectivo.</w:t>
      </w:r>
    </w:p>
    <w:p w:rsidR="00C60E07" w:rsidRDefault="008817D3">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w:t>
      </w:r>
      <w:r>
        <w:rPr>
          <w:rFonts w:ascii="Palatino Linotype" w:eastAsia="Arial Unicode MS" w:hAnsi="Palatino Linotype" w:cs="Arial"/>
        </w:rPr>
        <w:t>localizar la información que le solicite la Unidad de Transparencia; proporcionar la misma y apoyarla en lo que ésta le solicite para el cumplimiento de sus funciones.</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w:t>
      </w:r>
      <w:r>
        <w:rPr>
          <w:rFonts w:ascii="Palatino Linotype" w:hAnsi="Palatino Linotype" w:cs="Arial"/>
        </w:rPr>
        <w:t xml:space="preserve"> se desprende que la Unidad de Transparencia debe notificar la respuesta a las solicitudes de acceso a la información, en el menor tiempo posible, que no podrá exceder de quince días hábiles, tendiendo como excepción al plazo referido, una prórroga de hast</w:t>
      </w:r>
      <w:r>
        <w:rPr>
          <w:rFonts w:ascii="Palatino Linotype" w:hAnsi="Palatino Linotype" w:cs="Arial"/>
        </w:rPr>
        <w:t>a siete días hábiles adicionales, siempre y cuando existan razones fundadas y motivadas, las cuales deberán ser aprobadas por el Comité de Transparencia. Situación que en la especie no aconteció. Sirve de sustento a lo anterior el precepto legal en cita:</w:t>
      </w:r>
    </w:p>
    <w:p w:rsidR="00C60E07" w:rsidRDefault="008817D3">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C60E07" w:rsidRDefault="008817D3">
      <w:pPr>
        <w:ind w:left="851" w:right="902"/>
        <w:jc w:val="both"/>
        <w:rPr>
          <w:rFonts w:ascii="Palatino Linotype" w:hAnsi="Palatino Linotype"/>
          <w:i/>
          <w:sz w:val="22"/>
        </w:rPr>
      </w:pPr>
      <w:r>
        <w:rPr>
          <w:rFonts w:ascii="Palatino Linotype" w:hAnsi="Palatino Linotype"/>
          <w:i/>
          <w:sz w:val="22"/>
        </w:rPr>
        <w:t>Excepcionalmente</w:t>
      </w:r>
      <w:r>
        <w:rPr>
          <w:rFonts w:ascii="Palatino Linotype" w:hAnsi="Palatino Linotype"/>
          <w:i/>
          <w:sz w:val="22"/>
        </w:rPr>
        <w:t>, el plazo referido en el párrafo anterior podrá ampliarse hasta por siete días hábiles más, siempre y cuando existan razones fundadas y motivadas, las cuales deberán ser aprobadas por el Comité de Transparencia, mediante la emisión de una resolución que d</w:t>
      </w:r>
      <w:r>
        <w:rPr>
          <w:rFonts w:ascii="Palatino Linotype" w:hAnsi="Palatino Linotype"/>
          <w:i/>
          <w:sz w:val="22"/>
        </w:rPr>
        <w:t xml:space="preserve">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rsidR="00C60E07" w:rsidRDefault="008817D3">
      <w:pPr>
        <w:ind w:left="851" w:right="902"/>
        <w:jc w:val="both"/>
        <w:rPr>
          <w:rFonts w:ascii="Palatino Linotype" w:hAnsi="Palatino Linotype"/>
          <w:sz w:val="22"/>
        </w:rPr>
      </w:pPr>
      <w:r>
        <w:rPr>
          <w:rFonts w:ascii="Palatino Linotype" w:hAnsi="Palatino Linotype"/>
          <w:sz w:val="22"/>
        </w:rPr>
        <w:t>(Énfasis añadido.)</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En mérito de lo expues</w:t>
      </w:r>
      <w:r>
        <w:rPr>
          <w:rFonts w:ascii="Palatino Linotype" w:hAnsi="Palatino Linotype"/>
        </w:rPr>
        <w:t>to, es claro que en este caso en particular la Unidad de Transparencia incumplió la normativa en la materia, puesto que no dio trámite ni respuesta a la solicitud de acceso a la información, limitando el derecho de acceso a la información, accionado por la</w:t>
      </w:r>
      <w:r>
        <w:rPr>
          <w:rFonts w:ascii="Palatino Linotype" w:hAnsi="Palatino Linotype"/>
        </w:rPr>
        <w:t xml:space="preserve"> particular.</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Estado de México y Municipios, el procedimiento de acceso a la información es la ga</w:t>
      </w:r>
      <w:r>
        <w:rPr>
          <w:rFonts w:ascii="Palatino Linotype" w:hAnsi="Palatino Linotype"/>
        </w:rPr>
        <w:t>rantía primaria del derecho en cuestión y se rige por los principios de simplicidad, rapidez gratuidad del procedimiento, auxilio y orientación a los particulares; así como, atención adecuada a las personas con discapacidad y a los hablantes de lengua indí</w:t>
      </w:r>
      <w:r>
        <w:rPr>
          <w:rFonts w:ascii="Palatino Linotype" w:hAnsi="Palatino Linotype"/>
        </w:rPr>
        <w:t xml:space="preserve">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respuesta a la solicitud de la</w:t>
      </w:r>
      <w:r>
        <w:rPr>
          <w:rFonts w:ascii="Palatino Linotype" w:hAnsi="Palatino Linotype"/>
        </w:rPr>
        <w:t xml:space="preserve"> particular</w:t>
      </w:r>
    </w:p>
    <w:p w:rsidR="00C60E07" w:rsidRDefault="008817D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 a lo anterior, este Instituto estima dable referir lo que dispone el artículo 172, último párrafo de la Ley de Transparencia y Acceso a la Información Pública del Estado de México y Municipios, el cual refiere que los argumentos para jus</w:t>
      </w:r>
      <w:r>
        <w:rPr>
          <w:rFonts w:ascii="Palatino Linotype" w:eastAsia="Calibri" w:hAnsi="Palatino Linotype"/>
          <w:szCs w:val="22"/>
          <w:lang w:eastAsia="en-US"/>
        </w:rPr>
        <w:t xml:space="preserve">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por lo </w:t>
      </w:r>
      <w:r>
        <w:rPr>
          <w:rFonts w:ascii="Palatino Linotype" w:eastAsia="Calibri" w:hAnsi="Palatino Linotype"/>
          <w:szCs w:val="22"/>
          <w:lang w:eastAsia="en-US"/>
        </w:rPr>
        <w:lastRenderedPageBreak/>
        <w:t>que, en caso de no atender de manera positiva</w:t>
      </w:r>
      <w:r>
        <w:rPr>
          <w:rStyle w:val="Ancladenotaalpie"/>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rsidR="00C60E07" w:rsidRDefault="008817D3">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w:t>
      </w:r>
      <w:r>
        <w:rPr>
          <w:rFonts w:ascii="Palatino Linotype" w:eastAsia="Calibri" w:hAnsi="Palatino Linotype"/>
          <w:szCs w:val="22"/>
          <w:lang w:eastAsia="en-US"/>
        </w:rPr>
        <w:t xml:space="preserve">esuelve el presente medio de impugnación, esta Ponencia </w:t>
      </w:r>
      <w:proofErr w:type="spellStart"/>
      <w:r>
        <w:rPr>
          <w:rFonts w:ascii="Palatino Linotype" w:eastAsia="Calibri" w:hAnsi="Palatino Linotype"/>
          <w:szCs w:val="22"/>
          <w:lang w:eastAsia="en-US"/>
        </w:rPr>
        <w:t>Resolutora</w:t>
      </w:r>
      <w:proofErr w:type="spellEnd"/>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w:t>
      </w:r>
      <w:r>
        <w:rPr>
          <w:rFonts w:ascii="Palatino Linotype" w:hAnsi="Palatino Linotype" w:cs="Arial"/>
        </w:rPr>
        <w:t xml:space="preserve">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w:t>
      </w:r>
      <w:r>
        <w:rPr>
          <w:rFonts w:ascii="Palatino Linotype" w:hAnsi="Palatino Linotype" w:cs="Arial"/>
          <w:lang w:val="es-ES_tradnl"/>
        </w:rPr>
        <w:t>lasificación y Desclasificación de la Información, así como para la elaboración de Versiones Públicas.</w:t>
      </w:r>
    </w:p>
    <w:p w:rsidR="00C60E07" w:rsidRDefault="008817D3">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la Ley de la materia, siendo que dicha clasificación es un trabajo en conjunto tanto de los Servidores Públicos Habilitados, de las Un</w:t>
      </w:r>
      <w:r>
        <w:rPr>
          <w:rFonts w:ascii="Palatino Linotype" w:hAnsi="Palatino Linotype" w:cs="Arial"/>
        </w:rPr>
        <w:t xml:space="preserve">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w:t>
      </w:r>
      <w:r>
        <w:rPr>
          <w:rFonts w:ascii="Palatino Linotype" w:hAnsi="Palatino Linotype" w:cs="Arial"/>
        </w:rPr>
        <w:t xml:space="preserve">té de Transparencia de así resultar procedente el proyecto de clasificación de la información y que finalmente sea éste último quien apruebe, modifique o revoque la misma, de </w:t>
      </w:r>
      <w:r>
        <w:rPr>
          <w:rFonts w:ascii="Palatino Linotype" w:hAnsi="Palatino Linotype" w:cs="Arial"/>
        </w:rPr>
        <w:lastRenderedPageBreak/>
        <w:t>manera fundada y motivada, en atención al artículo 143 de la Constitución Polític</w:t>
      </w:r>
      <w:r>
        <w:rPr>
          <w:rFonts w:ascii="Palatino Linotype" w:hAnsi="Palatino Linotype" w:cs="Arial"/>
        </w:rPr>
        <w:t>a del Estado Libre y Soberano de México.</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w:t>
      </w:r>
      <w:r>
        <w:rPr>
          <w:rFonts w:ascii="Palatino Linotype" w:hAnsi="Palatino Linotype" w:cs="Arial"/>
        </w:rPr>
        <w:t>gen a discriminación o conlleve un riesgo grave para éste. De manera enunciativa más no limitativa, se consideran sensibles los datos personales que puedan revelar aspectos como origen racial o étnico, estado de salud física o mental, presente o futura, in</w:t>
      </w:r>
      <w:r>
        <w:rPr>
          <w:rFonts w:ascii="Palatino Linotype" w:hAnsi="Palatino Linotype" w:cs="Arial"/>
        </w:rPr>
        <w:t>formación genética, creencias religiosas, filosóficas y morales, opiniones políticas y preferencia sexual, de conformidad con el artículo 4, fracción XII de la Ley de Protección de Datos Personales en Posesión de Sujetos Obligados del Estado de México y Mu</w:t>
      </w:r>
      <w:r>
        <w:rPr>
          <w:rFonts w:ascii="Palatino Linotype" w:hAnsi="Palatino Linotype" w:cs="Arial"/>
        </w:rPr>
        <w:t>nicipios.</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w:t>
      </w:r>
      <w:r>
        <w:rPr>
          <w:rFonts w:ascii="Palatino Linotype" w:hAnsi="Palatino Linotype" w:cs="Arial"/>
        </w:rPr>
        <w:t xml:space="preserve"> las disposiciones legales aplicables estarán especialmente protegidos con medidas de seguridad de alto nivel.</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w:t>
      </w:r>
      <w:proofErr w:type="spellStart"/>
      <w:r>
        <w:rPr>
          <w:rFonts w:ascii="Palatino Linotype" w:hAnsi="Palatino Linotype" w:cs="Arial"/>
        </w:rPr>
        <w:t>Resolutora</w:t>
      </w:r>
      <w:proofErr w:type="spellEnd"/>
      <w:r>
        <w:rPr>
          <w:rFonts w:ascii="Palatino Linotype" w:hAnsi="Palatino Linotype" w:cs="Arial"/>
        </w:rPr>
        <w:t xml:space="preserve">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w:t>
      </w:r>
      <w:r>
        <w:rPr>
          <w:rFonts w:ascii="Palatino Linotype" w:hAnsi="Palatino Linotype" w:cs="Arial"/>
        </w:rPr>
        <w:t>eza, encuadre en alguno de los supuestos de reserva que enmarca la Ley de Transparencia y Acceso a la Información Pública del Estado de México y Municipios deberá efectuar la clasificación correspondiente, debidamente fundada y motivada. En términos de las</w:t>
      </w:r>
      <w:r>
        <w:rPr>
          <w:rFonts w:ascii="Palatino Linotype" w:hAnsi="Palatino Linotype" w:cs="Arial"/>
        </w:rPr>
        <w:t xml:space="preserve"> hipótesis previstas en el ordinal 140 de la Ley de Transparencia y Acceso a la </w:t>
      </w:r>
      <w:r>
        <w:rPr>
          <w:rFonts w:ascii="Palatino Linotype" w:hAnsi="Palatino Linotype" w:cs="Arial"/>
        </w:rPr>
        <w:lastRenderedPageBreak/>
        <w:t xml:space="preserve">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w:t>
      </w:r>
      <w:r>
        <w:rPr>
          <w:rFonts w:ascii="Palatino Linotype" w:hAnsi="Palatino Linotype" w:cs="Arial"/>
          <w:lang w:val="es-ES_tradnl"/>
        </w:rPr>
        <w:t xml:space="preserve"> Información, así como para la elaboración de Versiones Públicas.</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w:t>
      </w:r>
      <w:r>
        <w:rPr>
          <w:rFonts w:ascii="Palatino Linotype" w:hAnsi="Palatino Linotype" w:cs="Arial"/>
        </w:rPr>
        <w:t>nte pueden ser reservados temporalmente por razones de interés público y en los términos expresamente señalados en la Ley, es decir, el derecho de acceso a la información pública no es absoluto pero su restricción debe estar sujeta a un sistema rígido de e</w:t>
      </w:r>
      <w:r>
        <w:rPr>
          <w:rFonts w:ascii="Palatino Linotype" w:hAnsi="Palatino Linotype" w:cs="Arial"/>
        </w:rPr>
        <w:t>xcepciones, en el que los Sujetos Obligados deben fundamentar y argumentar las causas de interés público que se ponen en riesgo al liberarse la información, señalando un plazo justificado para la reserva de la información.</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Siendo pertinente aclarar que, la</w:t>
      </w:r>
      <w:r>
        <w:rPr>
          <w:rFonts w:ascii="Palatino Linotype" w:hAnsi="Palatino Linotype"/>
        </w:rPr>
        <w:t xml:space="preserve">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w:t>
      </w:r>
      <w:r>
        <w:rPr>
          <w:rFonts w:ascii="Palatino Linotype" w:hAnsi="Palatino Linotype"/>
        </w:rPr>
        <w:t>, y una vez transcurrido el plazo de reserva, el documento podrá divulgarse.</w:t>
      </w:r>
    </w:p>
    <w:p w:rsidR="00C60E07" w:rsidRDefault="008817D3">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w:t>
      </w:r>
      <w:r>
        <w:rPr>
          <w:rFonts w:ascii="Palatino Linotype" w:eastAsia="Calibri" w:hAnsi="Palatino Linotype" w:cs="Arial"/>
        </w:rPr>
        <w:t xml:space="preserve">año desproporcionado o innecesario a valores jurídicamente protegidos. Lo anterior encuentra sustento en la Tesis de la Décima Época, publicada en la Gaceta del Semanario Judicial de la Federación, sección Tribunales Colegiados de Circuito, </w:t>
      </w:r>
      <w:r>
        <w:rPr>
          <w:rFonts w:ascii="Palatino Linotype" w:eastAsia="Calibri" w:hAnsi="Palatino Linotype" w:cs="Arial"/>
        </w:rPr>
        <w:lastRenderedPageBreak/>
        <w:t>Libro 5, de fec</w:t>
      </w:r>
      <w:r>
        <w:rPr>
          <w:rFonts w:ascii="Palatino Linotype" w:eastAsia="Calibri" w:hAnsi="Palatino Linotype" w:cs="Arial"/>
        </w:rPr>
        <w:t>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C60E07" w:rsidRDefault="008817D3">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w:t>
      </w:r>
      <w:r>
        <w:rPr>
          <w:rFonts w:ascii="Palatino Linotype" w:eastAsia="Calibri" w:hAnsi="Palatino Linotype"/>
          <w:b/>
          <w:i/>
          <w:sz w:val="22"/>
          <w:szCs w:val="22"/>
        </w:rPr>
        <w:t>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Pr>
          <w:rFonts w:ascii="Palatino Linotype" w:eastAsia="Calibri" w:hAnsi="Palatino Linotype"/>
          <w:i/>
          <w:sz w:val="22"/>
          <w:szCs w:val="22"/>
        </w:rPr>
        <w:t>protegidos, lo cual debe evitarse, en la medida de lo posible, frente a aquella que debe ser accesible al quejoso en el amparo para hacer viable su defensa efectiva y cuestionar violaciones a derechos fundamentales, lo que implica un interés público en abr</w:t>
      </w:r>
      <w:r>
        <w:rPr>
          <w:rFonts w:ascii="Palatino Linotype" w:eastAsia="Calibri" w:hAnsi="Palatino Linotype"/>
          <w:i/>
          <w:sz w:val="22"/>
          <w:szCs w:val="22"/>
        </w:rPr>
        <w:t>ir o desclasificar la información necesaria para ese efecto, cuando la autoridad responsable que la aporta al juicio la clasifica como reservada. Por tanto, es necesario distinguir esas diferencias y formular una idónea y adecuada clasificación de la infor</w:t>
      </w:r>
      <w:r>
        <w:rPr>
          <w:rFonts w:ascii="Palatino Linotype" w:eastAsia="Calibri" w:hAnsi="Palatino Linotype"/>
          <w:i/>
          <w:sz w:val="22"/>
          <w:szCs w:val="22"/>
        </w:rPr>
        <w:t xml:space="preserve">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rsidR="00C60E07" w:rsidRDefault="008817D3">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w:t>
      </w:r>
      <w:r>
        <w:rPr>
          <w:rFonts w:ascii="Palatino Linotype" w:hAnsi="Palatino Linotype"/>
          <w:bCs/>
        </w:rPr>
        <w:t xml:space="preserve">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En tal virtud,</w:t>
      </w:r>
      <w:r>
        <w:rPr>
          <w:rFonts w:ascii="Palatino Linotype" w:hAnsi="Palatino Linotype"/>
        </w:rPr>
        <w:t xml:space="preserve">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los Comités de Transparencia tienen la atribución de aprobar, modificar o revocar la clasificación de la información, mi</w:t>
      </w:r>
      <w:r>
        <w:rPr>
          <w:rFonts w:ascii="Palatino Linotype" w:hAnsi="Palatino Linotype"/>
        </w:rPr>
        <w:t xml:space="preserve">entras que, el artículo 128 de la misma Ley, indica que, en los casos en que se niegue el acceso a la información, por actualizarse alguno de los supuestos de clasificación, el Comité de Transparencia debe confirmar, modificar o revocar la </w:t>
      </w:r>
      <w:r>
        <w:rPr>
          <w:rFonts w:ascii="Palatino Linotype" w:hAnsi="Palatino Linotype"/>
        </w:rPr>
        <w:lastRenderedPageBreak/>
        <w:t>decisión, que pa</w:t>
      </w:r>
      <w:r>
        <w:rPr>
          <w:rFonts w:ascii="Palatino Linotype" w:hAnsi="Palatino Linotype"/>
        </w:rPr>
        <w:t xml:space="preserve">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w:t>
      </w:r>
      <w:r>
        <w:rPr>
          <w:rFonts w:ascii="Palatino Linotype" w:hAnsi="Palatino Linotype"/>
        </w:rPr>
        <w:t xml:space="preserve">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w:t>
      </w:r>
      <w:r>
        <w:rPr>
          <w:rFonts w:ascii="Palatino Linotype" w:hAnsi="Palatino Linotype"/>
        </w:rPr>
        <w:t xml:space="preserve"> manera fundada y motivada, que la divulgación de la información lesiona el interés debidamente protegido por la Ley y que el menoscabo o daño que puede producirse con la publicidad de la información, es mayor que el interés de conocerla; por lo que, debe </w:t>
      </w:r>
      <w:r>
        <w:rPr>
          <w:rFonts w:ascii="Palatino Linotype" w:hAnsi="Palatino Linotype"/>
        </w:rPr>
        <w:t>clasificarse como reservada.</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w:t>
      </w:r>
      <w:r>
        <w:rPr>
          <w:rFonts w:ascii="Palatino Linotype" w:hAnsi="Palatino Linotype"/>
        </w:rPr>
        <w:t xml:space="preserve"> dispuesto por la normativa y aplicar, de manera estricta, las excepciones del derecho de acceso a la información y sólo podrán invocarlas cuando acrediten su procedencia, debiendo clasificar la información en el momento en que:</w:t>
      </w:r>
    </w:p>
    <w:p w:rsidR="00C60E07" w:rsidRDefault="008817D3">
      <w:pPr>
        <w:numPr>
          <w:ilvl w:val="0"/>
          <w:numId w:val="1"/>
        </w:numPr>
        <w:spacing w:beforeAutospacing="1" w:line="360" w:lineRule="auto"/>
        <w:ind w:left="1276" w:hanging="425"/>
        <w:jc w:val="both"/>
        <w:rPr>
          <w:rFonts w:ascii="Palatino Linotype" w:hAnsi="Palatino Linotype"/>
        </w:rPr>
      </w:pPr>
      <w:r>
        <w:rPr>
          <w:rFonts w:ascii="Palatino Linotype" w:hAnsi="Palatino Linotype"/>
        </w:rPr>
        <w:t xml:space="preserve">Se reciba una solicitud de </w:t>
      </w:r>
      <w:r>
        <w:rPr>
          <w:rFonts w:ascii="Palatino Linotype" w:hAnsi="Palatino Linotype"/>
        </w:rPr>
        <w:t>acceso a la información;</w:t>
      </w:r>
    </w:p>
    <w:p w:rsidR="00C60E07" w:rsidRDefault="008817D3">
      <w:pPr>
        <w:numPr>
          <w:ilvl w:val="0"/>
          <w:numId w:val="1"/>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C60E07" w:rsidRDefault="008817D3">
      <w:pPr>
        <w:numPr>
          <w:ilvl w:val="0"/>
          <w:numId w:val="1"/>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C60E07" w:rsidRDefault="008817D3">
      <w:pPr>
        <w:spacing w:beforeAutospacing="1" w:afterAutospacing="1" w:line="360" w:lineRule="auto"/>
        <w:jc w:val="both"/>
        <w:rPr>
          <w:rFonts w:ascii="Palatino Linotype" w:hAnsi="Palatino Linotype"/>
        </w:rPr>
      </w:pPr>
      <w:r>
        <w:rPr>
          <w:rFonts w:ascii="Palatino Linotype" w:hAnsi="Palatino Linotype"/>
        </w:rPr>
        <w:lastRenderedPageBreak/>
        <w:t>Situación que se robustece con el artículo 141 de la misma L</w:t>
      </w:r>
      <w:r>
        <w:rPr>
          <w:rFonts w:ascii="Palatino Linotype" w:hAnsi="Palatino Linotype"/>
        </w:rPr>
        <w:t>ey, que señala que las causales de reserva previstas, se deberán fundar y motivar, a través de la aplicación de la prueba de daño.</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Igualmente, la clasificación de la información debe estar sustentada en el Acuerdo de Clasificación correspondiente, en el qu</w:t>
      </w:r>
      <w:r>
        <w:rPr>
          <w:rFonts w:ascii="Palatino Linotype" w:hAnsi="Palatino Linotype"/>
        </w:rPr>
        <w:t xml:space="preserve">e, de manera fundada y motivada, se establezcan las hipótesis normativas aplicables al caso concreto y se analice la prueba de daño que prevé el artículo 129 de la Ley de Transparencia de mérito, para lo cual, los Sujetos Obligados deberán considerar que: </w:t>
      </w:r>
    </w:p>
    <w:p w:rsidR="00C60E07" w:rsidRDefault="008817D3">
      <w:pPr>
        <w:numPr>
          <w:ilvl w:val="0"/>
          <w:numId w:val="2"/>
        </w:numPr>
        <w:spacing w:before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C60E07" w:rsidRDefault="008817D3">
      <w:pPr>
        <w:numPr>
          <w:ilvl w:val="0"/>
          <w:numId w:val="2"/>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w:t>
      </w:r>
      <w:r>
        <w:rPr>
          <w:rFonts w:ascii="Palatino Linotype" w:hAnsi="Palatino Linotype"/>
        </w:rPr>
        <w:t>e difunda; y,</w:t>
      </w:r>
    </w:p>
    <w:p w:rsidR="00C60E07" w:rsidRDefault="008817D3">
      <w:pPr>
        <w:numPr>
          <w:ilvl w:val="0"/>
          <w:numId w:val="2"/>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C60E07" w:rsidRDefault="008817D3">
      <w:pPr>
        <w:widowControl w:val="0"/>
        <w:tabs>
          <w:tab w:val="left" w:pos="1276"/>
          <w:tab w:val="left" w:pos="1701"/>
          <w:tab w:val="left" w:pos="1843"/>
        </w:tabs>
        <w:spacing w:beforeAutospacing="1" w:afterAutospacing="1" w:line="360" w:lineRule="auto"/>
        <w:ind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causas presentes que impi</w:t>
      </w:r>
      <w:r>
        <w:rPr>
          <w:rFonts w:ascii="Palatino Linotype" w:hAnsi="Palatino Linotype"/>
        </w:rPr>
        <w:t xml:space="preserve">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w:t>
      </w:r>
      <w:r>
        <w:rPr>
          <w:rFonts w:ascii="Palatino Linotype" w:hAnsi="Palatino Linotype" w:cs="Arial"/>
        </w:rPr>
        <w:t>plicar de manera restrictiva y limitada las hipótesis de clasificación y no hacerlas valer de manera general.</w:t>
      </w:r>
    </w:p>
    <w:p w:rsidR="00C60E07" w:rsidRDefault="008817D3">
      <w:pPr>
        <w:spacing w:beforeAutospacing="1" w:afterAutospacing="1" w:line="360" w:lineRule="auto"/>
        <w:jc w:val="both"/>
        <w:rPr>
          <w:rFonts w:ascii="Palatino Linotype" w:hAnsi="Palatino Linotype" w:cs="Arial"/>
        </w:rPr>
      </w:pPr>
      <w:r>
        <w:rPr>
          <w:rFonts w:ascii="Palatino Linotype" w:hAnsi="Palatino Linotype" w:cs="Arial"/>
        </w:rPr>
        <w:lastRenderedPageBreak/>
        <w:t>Finalmente, este Órgano Garante de la Protección de Datos Personales no omite mencionar que, si dentro de la información que se ordena su entrega,</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C60E07" w:rsidRDefault="008817D3">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w:t>
      </w:r>
      <w:r>
        <w:rPr>
          <w:rFonts w:ascii="Palatino Linotype" w:hAnsi="Palatino Linotype"/>
        </w:rPr>
        <w:t xml:space="preserv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 la solicitante en estado de incertidumbre, al no conocer o comprender las razones por las que se clas</w:t>
      </w:r>
      <w:r>
        <w:rPr>
          <w:rFonts w:ascii="Palatino Linotype" w:hAnsi="Palatino Linotype" w:cs="Arial"/>
        </w:rPr>
        <w:t>ifica la documentación respectiva, es decir, si no se exponen de manera puntual las razones de ello se estaría violentando el Derecho de Acceso a la Información de  la solicitante.</w:t>
      </w:r>
    </w:p>
    <w:p w:rsidR="00C60E07" w:rsidRDefault="008817D3">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w:t>
      </w:r>
      <w:proofErr w:type="spellStart"/>
      <w:r>
        <w:rPr>
          <w:rFonts w:ascii="Palatino Linotype" w:hAnsi="Palatino Linotype" w:cs="Arial"/>
        </w:rPr>
        <w:t>Resolutora</w:t>
      </w:r>
      <w:proofErr w:type="spellEnd"/>
      <w:r>
        <w:rPr>
          <w:rFonts w:ascii="Palatino Linotype" w:hAnsi="Palatino Linotype" w:cs="Arial"/>
        </w:rPr>
        <w:t xml:space="preserve"> estima prudente señalar al </w:t>
      </w:r>
      <w:r>
        <w:rPr>
          <w:rFonts w:ascii="Palatino Linotype" w:hAnsi="Palatino Linotype" w:cs="Arial"/>
          <w:b/>
        </w:rPr>
        <w:t xml:space="preserve">SUJETO </w:t>
      </w:r>
      <w:r>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C60E07" w:rsidRDefault="008817D3">
      <w:pPr>
        <w:spacing w:beforeAutospacing="1" w:afterAutospacing="1" w:line="360" w:lineRule="auto"/>
        <w:jc w:val="both"/>
        <w:rPr>
          <w:rFonts w:ascii="Palatino Linotype" w:hAnsi="Palatino Linotype"/>
        </w:rPr>
      </w:pPr>
      <w:r>
        <w:rPr>
          <w:rFonts w:ascii="Palatino Linotype" w:hAnsi="Palatino Linotype"/>
        </w:rPr>
        <w:t xml:space="preserve">Siendo importante resaltar que </w:t>
      </w:r>
      <w:r>
        <w:rPr>
          <w:rFonts w:ascii="Palatino Linotype" w:hAnsi="Palatino Linotype"/>
        </w:rPr>
        <w:t xml:space="preserve">los artículos 18 y 19 de la Ley de Transparencia y Acceso a la Información Pública del Estado de México y Municipios establecen que los sujetos obligados deben documentar todo acto que derive del ejercicio de sus facultades, </w:t>
      </w:r>
      <w:r>
        <w:rPr>
          <w:rFonts w:ascii="Palatino Linotype" w:hAnsi="Palatino Linotype"/>
        </w:rPr>
        <w:lastRenderedPageBreak/>
        <w:t xml:space="preserve">competencias o funciones y que </w:t>
      </w:r>
      <w:r>
        <w:rPr>
          <w:rFonts w:ascii="Palatino Linotype" w:hAnsi="Palatino Linotype"/>
        </w:rPr>
        <w:t>se presume que la información debe existir si se refiere a dichas facultades, competencias y/o funciones.</w:t>
      </w:r>
    </w:p>
    <w:p w:rsidR="00C60E07" w:rsidRDefault="008817D3">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w:t>
      </w:r>
      <w:r>
        <w:rPr>
          <w:rFonts w:ascii="Palatino Linotype" w:hAnsi="Palatino Linotype"/>
          <w:lang w:val="es-ES" w:eastAsia="es-MX"/>
        </w:rPr>
        <w:t>170 de la Ley de Transparencia y Acceso a la Información Pública del Estado de México y Municipios, que establecen la forma en que los Sujetos Obligados deben dar curso a las Declaratorias de Inexistencia.</w:t>
      </w:r>
    </w:p>
    <w:p w:rsidR="00C60E07" w:rsidRDefault="008817D3">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w:t>
      </w:r>
      <w:r>
        <w:rPr>
          <w:rFonts w:ascii="Palatino Linotype" w:hAnsi="Palatino Linotype"/>
          <w:lang w:val="es-ES" w:eastAsia="es-MX"/>
        </w:rPr>
        <w:t xml:space="preserve"> el orden administrativo número 0008-19 emitido por Acuerdo del Pleno del Instituto de Transparencia y Acceso a la Información Pública del Estado de México y Municipios, que a la letra dice:</w:t>
      </w:r>
    </w:p>
    <w:p w:rsidR="00C60E07" w:rsidRDefault="008817D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“INEXISTENCIA DE LA INFORMACIÓN. SUPUESTOS PARA EMITIR LA RESOLUC</w:t>
      </w:r>
      <w:r>
        <w:rPr>
          <w:rFonts w:ascii="Palatino Linotype" w:hAnsi="Palatino Linotype"/>
          <w:b/>
          <w:bCs/>
          <w:i/>
          <w:iCs/>
          <w:sz w:val="22"/>
          <w:szCs w:val="22"/>
          <w:lang w:val="es-ES" w:eastAsia="es-MX"/>
        </w:rPr>
        <w:t xml:space="preserve">IÓN DE LA. </w:t>
      </w:r>
      <w:r>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w:t>
      </w:r>
      <w:r>
        <w:rPr>
          <w:rFonts w:ascii="Palatino Linotype" w:hAnsi="Palatino Linotype"/>
          <w:bCs/>
          <w:i/>
          <w:iCs/>
          <w:sz w:val="22"/>
          <w:szCs w:val="22"/>
          <w:lang w:val="es-ES" w:eastAsia="es-MX"/>
        </w:rPr>
        <w:t>ente fundado y motivado, para justificar por qué no obra en los archivos del Sujeto Obligado la información que deriva de las facultades, competencias y atribuciones que los ordenamientos jurídicos aplicables le otorgan, la cual debió generar, poseer y adm</w:t>
      </w:r>
      <w:r>
        <w:rPr>
          <w:rFonts w:ascii="Palatino Linotype" w:hAnsi="Palatino Linotype"/>
          <w:bCs/>
          <w:i/>
          <w:iCs/>
          <w:sz w:val="22"/>
          <w:szCs w:val="22"/>
          <w:lang w:val="es-ES" w:eastAsia="es-MX"/>
        </w:rPr>
        <w:t>inistrar. Por tanto, en términos de los numerales previamente citados, el referido acuerdo de inexistencia procede en los siguientes momentos: a) cuando no se generó, poseyó o administró el documento teniendo la obligación conforme a la presunción legal qu</w:t>
      </w:r>
      <w:r>
        <w:rPr>
          <w:rFonts w:ascii="Palatino Linotype" w:hAnsi="Palatino Linotype"/>
          <w:bCs/>
          <w:i/>
          <w:iCs/>
          <w:sz w:val="22"/>
          <w:szCs w:val="22"/>
          <w:lang w:val="es-ES" w:eastAsia="es-MX"/>
        </w:rPr>
        <w:t>e deriva de las facultades, competencias y atribuciones que los ordenamientos jurídicos aplicables le otorgan; b) que habiendo sido generada, poseída o administrada, por algún motivo ya no se cuenta con la información solicitada; o bien, c) cuando el Sujet</w:t>
      </w:r>
      <w:r>
        <w:rPr>
          <w:rFonts w:ascii="Palatino Linotype" w:hAnsi="Palatino Linotype"/>
          <w:bCs/>
          <w:i/>
          <w:iCs/>
          <w:sz w:val="22"/>
          <w:szCs w:val="22"/>
          <w:lang w:val="es-ES" w:eastAsia="es-MX"/>
        </w:rPr>
        <w:t>o Obligado fue omiso en ejercer una facultad, competencia o atribución inexcusable. Supuestos que, de actualizarse, deberán acreditarse con las exigencias legales contempladas en los numerales 49, fracción II, 169 y 170 de la Ley de Transparencia de la ent</w:t>
      </w:r>
      <w:r>
        <w:rPr>
          <w:rFonts w:ascii="Palatino Linotype" w:hAnsi="Palatino Linotype"/>
          <w:bCs/>
          <w:i/>
          <w:iCs/>
          <w:sz w:val="22"/>
          <w:szCs w:val="22"/>
          <w:lang w:val="es-ES" w:eastAsia="es-MX"/>
        </w:rPr>
        <w:t xml:space="preserve">idad, a través de una resolución del Comité de Transparencia del Sujeto Obligado que confirme la inexistencia de la información, acto jurídico que genera certeza jurídica al particular </w:t>
      </w:r>
      <w:r>
        <w:rPr>
          <w:rFonts w:ascii="Palatino Linotype" w:hAnsi="Palatino Linotype"/>
          <w:bCs/>
          <w:i/>
          <w:iCs/>
          <w:sz w:val="22"/>
          <w:szCs w:val="22"/>
          <w:lang w:val="es-ES" w:eastAsia="es-MX"/>
        </w:rPr>
        <w:lastRenderedPageBreak/>
        <w:t>de que se realizó un criterio de búsqueda exhaustivo y razonable con la</w:t>
      </w:r>
      <w:r>
        <w:rPr>
          <w:rFonts w:ascii="Palatino Linotype" w:hAnsi="Palatino Linotype"/>
          <w:bCs/>
          <w:i/>
          <w:iCs/>
          <w:sz w:val="22"/>
          <w:szCs w:val="22"/>
          <w:lang w:val="es-ES" w:eastAsia="es-MX"/>
        </w:rPr>
        <w:t xml:space="preserve"> debida justificación de la falta de información y en su caso, las consecuencias de ello.</w:t>
      </w:r>
    </w:p>
    <w:p w:rsidR="00C60E07" w:rsidRDefault="008817D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C60E07" w:rsidRDefault="008817D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06881/INFOEM/IP/RR/2019. Aprobado por unanimidad de votos, emitiendo voto particular las Comisionadas Z</w:t>
      </w:r>
      <w:r>
        <w:rPr>
          <w:rFonts w:ascii="Palatino Linotype" w:hAnsi="Palatino Linotype"/>
          <w:bCs/>
          <w:i/>
          <w:iCs/>
          <w:sz w:val="22"/>
          <w:szCs w:val="22"/>
          <w:lang w:val="es-ES" w:eastAsia="es-MX"/>
        </w:rPr>
        <w:t xml:space="preserve">ulema Martínez Sánchez y Eva </w:t>
      </w:r>
      <w:proofErr w:type="spellStart"/>
      <w:r>
        <w:rPr>
          <w:rFonts w:ascii="Palatino Linotype" w:hAnsi="Palatino Linotype"/>
          <w:bCs/>
          <w:i/>
          <w:iCs/>
          <w:sz w:val="22"/>
          <w:szCs w:val="22"/>
          <w:lang w:val="es-ES" w:eastAsia="es-MX"/>
        </w:rPr>
        <w:t>Abaid</w:t>
      </w:r>
      <w:proofErr w:type="spellEnd"/>
      <w:r>
        <w:rPr>
          <w:rFonts w:ascii="Palatino Linotype" w:hAnsi="Palatino Linotype"/>
          <w:bCs/>
          <w:i/>
          <w:iCs/>
          <w:sz w:val="22"/>
          <w:szCs w:val="22"/>
          <w:lang w:val="es-ES" w:eastAsia="es-MX"/>
        </w:rPr>
        <w:t xml:space="preserve"> </w:t>
      </w:r>
      <w:proofErr w:type="spellStart"/>
      <w:r>
        <w:rPr>
          <w:rFonts w:ascii="Palatino Linotype" w:hAnsi="Palatino Linotype"/>
          <w:bCs/>
          <w:i/>
          <w:iCs/>
          <w:sz w:val="22"/>
          <w:szCs w:val="22"/>
          <w:lang w:val="es-ES" w:eastAsia="es-MX"/>
        </w:rPr>
        <w:t>Yapur</w:t>
      </w:r>
      <w:proofErr w:type="spellEnd"/>
      <w:r>
        <w:rPr>
          <w:rFonts w:ascii="Palatino Linotype" w:hAnsi="Palatino Linotype"/>
          <w:bCs/>
          <w:i/>
          <w:iCs/>
          <w:sz w:val="22"/>
          <w:szCs w:val="22"/>
          <w:lang w:val="es-ES" w:eastAsia="es-MX"/>
        </w:rPr>
        <w:t xml:space="preserve">. Instituto de Salud del Estado de México. Comisionado Ponente Luis Gustavo Parra Noriega. </w:t>
      </w:r>
    </w:p>
    <w:p w:rsidR="00C60E07" w:rsidRDefault="008817D3">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w:t>
      </w:r>
      <w:r>
        <w:rPr>
          <w:rFonts w:ascii="Palatino Linotype" w:hAnsi="Palatino Linotype"/>
          <w:bCs/>
          <w:i/>
          <w:iCs/>
          <w:sz w:val="22"/>
          <w:szCs w:val="22"/>
          <w:lang w:val="es-ES" w:eastAsia="es-MX"/>
        </w:rPr>
        <w:t xml:space="preserve">Chicoloapan. Comisionada Ponente Eva </w:t>
      </w:r>
      <w:proofErr w:type="spellStart"/>
      <w:r>
        <w:rPr>
          <w:rFonts w:ascii="Palatino Linotype" w:hAnsi="Palatino Linotype"/>
          <w:bCs/>
          <w:i/>
          <w:iCs/>
          <w:sz w:val="22"/>
          <w:szCs w:val="22"/>
          <w:lang w:val="es-ES" w:eastAsia="es-MX"/>
        </w:rPr>
        <w:t>Abaid</w:t>
      </w:r>
      <w:proofErr w:type="spellEnd"/>
      <w:r>
        <w:rPr>
          <w:rFonts w:ascii="Palatino Linotype" w:hAnsi="Palatino Linotype"/>
          <w:bCs/>
          <w:i/>
          <w:iCs/>
          <w:sz w:val="22"/>
          <w:szCs w:val="22"/>
          <w:lang w:val="es-ES" w:eastAsia="es-MX"/>
        </w:rPr>
        <w:t xml:space="preserve"> </w:t>
      </w:r>
      <w:proofErr w:type="spellStart"/>
      <w:r>
        <w:rPr>
          <w:rFonts w:ascii="Palatino Linotype" w:hAnsi="Palatino Linotype"/>
          <w:bCs/>
          <w:i/>
          <w:iCs/>
          <w:sz w:val="22"/>
          <w:szCs w:val="22"/>
          <w:lang w:val="es-ES" w:eastAsia="es-MX"/>
        </w:rPr>
        <w:t>Yapur</w:t>
      </w:r>
      <w:proofErr w:type="spellEnd"/>
      <w:r>
        <w:rPr>
          <w:rFonts w:ascii="Palatino Linotype" w:hAnsi="Palatino Linotype"/>
          <w:bCs/>
          <w:i/>
          <w:iCs/>
          <w:sz w:val="22"/>
          <w:szCs w:val="22"/>
          <w:lang w:val="es-ES" w:eastAsia="es-MX"/>
        </w:rPr>
        <w:t xml:space="preserve">. </w:t>
      </w:r>
    </w:p>
    <w:p w:rsidR="00C60E07" w:rsidRDefault="008817D3">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particular la Comisionada Eva </w:t>
      </w:r>
      <w:proofErr w:type="spellStart"/>
      <w:r>
        <w:rPr>
          <w:rFonts w:ascii="Palatino Linotype" w:hAnsi="Palatino Linotype"/>
          <w:bCs/>
          <w:i/>
          <w:iCs/>
          <w:sz w:val="22"/>
          <w:szCs w:val="22"/>
          <w:lang w:val="es-ES" w:eastAsia="es-MX"/>
        </w:rPr>
        <w:t>Abaid</w:t>
      </w:r>
      <w:proofErr w:type="spellEnd"/>
      <w:r>
        <w:rPr>
          <w:rFonts w:ascii="Palatino Linotype" w:hAnsi="Palatino Linotype"/>
          <w:bCs/>
          <w:i/>
          <w:iCs/>
          <w:sz w:val="22"/>
          <w:szCs w:val="22"/>
          <w:lang w:val="es-ES" w:eastAsia="es-MX"/>
        </w:rPr>
        <w:t xml:space="preserve"> </w:t>
      </w:r>
      <w:proofErr w:type="spellStart"/>
      <w:r>
        <w:rPr>
          <w:rFonts w:ascii="Palatino Linotype" w:hAnsi="Palatino Linotype"/>
          <w:bCs/>
          <w:i/>
          <w:iCs/>
          <w:sz w:val="22"/>
          <w:szCs w:val="22"/>
          <w:lang w:val="es-ES" w:eastAsia="es-MX"/>
        </w:rPr>
        <w:t>Yapur</w:t>
      </w:r>
      <w:proofErr w:type="spellEnd"/>
      <w:r>
        <w:rPr>
          <w:rFonts w:ascii="Palatino Linotype" w:hAnsi="Palatino Linotype"/>
          <w:bCs/>
          <w:i/>
          <w:iCs/>
          <w:sz w:val="22"/>
          <w:szCs w:val="22"/>
          <w:lang w:val="es-ES" w:eastAsia="es-MX"/>
        </w:rPr>
        <w:t>. Universidad Politécnica del</w:t>
      </w:r>
      <w:r>
        <w:rPr>
          <w:rFonts w:ascii="Palatino Linotype" w:hAnsi="Palatino Linotype"/>
          <w:bCs/>
          <w:i/>
          <w:iCs/>
          <w:sz w:val="22"/>
          <w:szCs w:val="22"/>
          <w:lang w:val="es-ES" w:eastAsia="es-MX"/>
        </w:rPr>
        <w:t xml:space="preserve">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C60E07" w:rsidRDefault="008817D3">
      <w:pPr>
        <w:shd w:val="clear" w:color="auto" w:fill="FFFFFF"/>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rsidR="00C60E07" w:rsidRDefault="00C60E07">
      <w:pPr>
        <w:shd w:val="clear" w:color="auto" w:fill="FFFFFF"/>
        <w:ind w:right="902" w:firstLine="851"/>
        <w:jc w:val="both"/>
        <w:rPr>
          <w:rFonts w:ascii="Georgia" w:hAnsi="Georgia"/>
          <w:sz w:val="22"/>
          <w:szCs w:val="22"/>
          <w:lang w:eastAsia="es-MX"/>
        </w:rPr>
      </w:pPr>
    </w:p>
    <w:p w:rsidR="00C60E07" w:rsidRDefault="008817D3">
      <w:pPr>
        <w:spacing w:beforeAutospacing="1" w:afterAutospacing="1" w:line="360" w:lineRule="auto"/>
        <w:jc w:val="both"/>
        <w:rPr>
          <w:rFonts w:ascii="Palatino Linotype" w:hAnsi="Palatino Linotype" w:cs="Arial"/>
          <w:lang w:val="es-ES"/>
        </w:rPr>
      </w:pPr>
      <w:r>
        <w:rPr>
          <w:rFonts w:ascii="Palatino Linotype" w:hAnsi="Palatino Linotype" w:cs="Arial"/>
          <w:lang w:val="es-ES" w:eastAsia="es-CO"/>
        </w:rPr>
        <w:t>Finalmente, es conveniente precisar que si bien d</w:t>
      </w:r>
      <w:r>
        <w:rPr>
          <w:rFonts w:ascii="Palatino Linotype" w:hAnsi="Palatino Linotype" w:cs="Arial"/>
          <w:lang w:val="es-ES"/>
        </w:rPr>
        <w:t>entro de la información solicitada</w:t>
      </w:r>
      <w:r>
        <w:rPr>
          <w:rFonts w:ascii="Palatino Linotype" w:hAnsi="Palatino Linotype"/>
        </w:rPr>
        <w:t xml:space="preserve"> referente a los </w:t>
      </w:r>
      <w:r>
        <w:rPr>
          <w:rFonts w:ascii="Palatino Linotype" w:hAnsi="Palatino Linotype" w:cs="Arial"/>
          <w:lang w:val="es-ES"/>
        </w:rPr>
        <w:t>sueldos, existe información que puede poner en riesgo a los servidores públi</w:t>
      </w:r>
      <w:r>
        <w:rPr>
          <w:rFonts w:ascii="Palatino Linotype" w:hAnsi="Palatino Linotype" w:cs="Arial"/>
          <w:lang w:val="es-ES"/>
        </w:rPr>
        <w:t xml:space="preserve">cos que integran la corporación de seguridad del Municipio, esto es así derivado de las funciones encomendadas en términos del artículo 21 párrafo noveno de la Constitución Política de los Estados Unidos Mexicanos, de las cuales comprende la prevención de </w:t>
      </w:r>
      <w:r>
        <w:rPr>
          <w:rFonts w:ascii="Palatino Linotype" w:hAnsi="Palatino Linotype" w:cs="Arial"/>
          <w:lang w:val="es-ES"/>
        </w:rPr>
        <w:t xml:space="preserve">los delitos, investigación y persecución para hacerla efectiva, también lo es, que la Ley permite la entrega de la </w:t>
      </w:r>
      <w:r>
        <w:rPr>
          <w:rFonts w:ascii="Palatino Linotype" w:hAnsi="Palatino Linotype" w:cs="Arial"/>
          <w:b/>
          <w:lang w:val="es-ES"/>
        </w:rPr>
        <w:t>información de forma disociada</w:t>
      </w:r>
      <w:r>
        <w:rPr>
          <w:rFonts w:ascii="Palatino Linotype" w:hAnsi="Palatino Linotype" w:cs="Arial"/>
          <w:lang w:val="es-ES"/>
        </w:rPr>
        <w:t>, es decir, los datos personales de los policías no pueden asociarse a sus titulares, ni permitir por su estruc</w:t>
      </w:r>
      <w:r>
        <w:rPr>
          <w:rFonts w:ascii="Palatino Linotype" w:hAnsi="Palatino Linotype" w:cs="Arial"/>
          <w:lang w:val="es-ES"/>
        </w:rPr>
        <w:t>tura, contenido o grado de desagregación, la identificación individual de los mismos, tal y como lo establece el artículo 4 fracción VII de la Ley de Protección de Datos Personales del Estado de México, que refiere:</w:t>
      </w:r>
    </w:p>
    <w:p w:rsidR="00C60E07" w:rsidRDefault="008817D3">
      <w:pPr>
        <w:spacing w:beforeAutospacing="1" w:afterAutospacing="1"/>
        <w:ind w:left="851" w:right="899"/>
        <w:jc w:val="both"/>
        <w:rPr>
          <w:rFonts w:ascii="Palatino Linotype" w:hAnsi="Palatino Linotype" w:cs="Arial"/>
          <w:bCs/>
          <w:i/>
          <w:sz w:val="22"/>
          <w:szCs w:val="22"/>
          <w:lang w:val="es-ES"/>
        </w:rPr>
      </w:pPr>
      <w:r>
        <w:rPr>
          <w:rFonts w:ascii="Palatino Linotype" w:hAnsi="Palatino Linotype" w:cs="Arial"/>
          <w:bCs/>
          <w:i/>
          <w:sz w:val="22"/>
          <w:szCs w:val="22"/>
          <w:lang w:val="es-ES"/>
        </w:rPr>
        <w:t>“</w:t>
      </w:r>
      <w:r>
        <w:rPr>
          <w:rFonts w:ascii="Palatino Linotype" w:hAnsi="Palatino Linotype" w:cs="Arial"/>
          <w:b/>
          <w:bCs/>
          <w:i/>
          <w:sz w:val="22"/>
          <w:szCs w:val="22"/>
          <w:lang w:val="es-ES"/>
        </w:rPr>
        <w:t>Artículo 4.-</w:t>
      </w:r>
      <w:r>
        <w:rPr>
          <w:rFonts w:ascii="Palatino Linotype" w:hAnsi="Palatino Linotype" w:cs="Arial"/>
          <w:bCs/>
          <w:i/>
          <w:sz w:val="22"/>
          <w:szCs w:val="22"/>
          <w:lang w:val="es-ES"/>
        </w:rPr>
        <w:t xml:space="preserve"> Para los efectos de esta L</w:t>
      </w:r>
      <w:r>
        <w:rPr>
          <w:rFonts w:ascii="Palatino Linotype" w:hAnsi="Palatino Linotype" w:cs="Arial"/>
          <w:bCs/>
          <w:i/>
          <w:sz w:val="22"/>
          <w:szCs w:val="22"/>
          <w:lang w:val="es-ES"/>
        </w:rPr>
        <w:t>ey se entiende por:</w:t>
      </w:r>
    </w:p>
    <w:p w:rsidR="00C60E07" w:rsidRDefault="008817D3">
      <w:pPr>
        <w:spacing w:beforeAutospacing="1" w:afterAutospacing="1"/>
        <w:ind w:left="851" w:right="899"/>
        <w:jc w:val="both"/>
        <w:rPr>
          <w:rFonts w:ascii="Palatino Linotype" w:hAnsi="Palatino Linotype" w:cs="Arial"/>
          <w:bCs/>
          <w:i/>
          <w:sz w:val="22"/>
          <w:szCs w:val="22"/>
          <w:lang w:val="es-ES"/>
        </w:rPr>
      </w:pPr>
      <w:r>
        <w:rPr>
          <w:rFonts w:ascii="Palatino Linotype" w:hAnsi="Palatino Linotype" w:cs="Arial"/>
          <w:bCs/>
          <w:i/>
          <w:sz w:val="22"/>
          <w:szCs w:val="22"/>
          <w:lang w:val="es-ES"/>
        </w:rPr>
        <w:t>…</w:t>
      </w:r>
    </w:p>
    <w:p w:rsidR="00C60E07" w:rsidRDefault="008817D3">
      <w:pPr>
        <w:spacing w:beforeAutospacing="1" w:afterAutospacing="1"/>
        <w:ind w:left="851" w:right="1134"/>
        <w:jc w:val="both"/>
        <w:rPr>
          <w:rFonts w:ascii="Palatino Linotype" w:hAnsi="Palatino Linotype" w:cs="Arial"/>
          <w:bCs/>
          <w:i/>
          <w:sz w:val="22"/>
          <w:szCs w:val="22"/>
          <w:lang w:val="es-ES"/>
        </w:rPr>
      </w:pPr>
      <w:r>
        <w:rPr>
          <w:rFonts w:ascii="Palatino Linotype" w:hAnsi="Palatino Linotype" w:cs="Arial"/>
          <w:b/>
          <w:bCs/>
          <w:i/>
          <w:sz w:val="22"/>
          <w:szCs w:val="22"/>
          <w:lang w:val="es-ES"/>
        </w:rPr>
        <w:lastRenderedPageBreak/>
        <w:t>XII. Disociación:</w:t>
      </w:r>
      <w:r>
        <w:rPr>
          <w:rFonts w:ascii="Palatino Linotype" w:hAnsi="Palatino Linotype" w:cs="Arial"/>
          <w:bCs/>
          <w:i/>
          <w:sz w:val="22"/>
          <w:szCs w:val="22"/>
          <w:lang w:val="es-ES"/>
        </w:rPr>
        <w:t xml:space="preserve"> Procedimiento mediante el cual los datos personales no pueden asociarse al titular, ni permitir por su estructura, contenido o grado de desagregación, la identificación individual del mismo;”</w:t>
      </w:r>
    </w:p>
    <w:p w:rsidR="00C60E07" w:rsidRDefault="008817D3">
      <w:pPr>
        <w:widowControl w:val="0"/>
        <w:spacing w:beforeAutospacing="1" w:afterAutospacing="1" w:line="360" w:lineRule="auto"/>
        <w:jc w:val="both"/>
        <w:rPr>
          <w:rFonts w:ascii="Palatino Linotype" w:hAnsi="Palatino Linotype"/>
          <w:lang w:val="es-ES"/>
        </w:rPr>
      </w:pPr>
      <w:r>
        <w:rPr>
          <w:rFonts w:ascii="Palatino Linotype" w:hAnsi="Palatino Linotype"/>
          <w:lang w:val="es-ES"/>
        </w:rPr>
        <w:t xml:space="preserve">Es así que, dicha </w:t>
      </w:r>
      <w:r>
        <w:rPr>
          <w:rFonts w:ascii="Palatino Linotype" w:hAnsi="Palatino Linotype"/>
          <w:lang w:val="es-ES"/>
        </w:rPr>
        <w:t>información debe entregarse mediante el procedimiento de disociación de la información, a efecto no de permitir la vinculación de la identificación individual de los servidores públicos, respecto de la estructura de la Dependencia.</w:t>
      </w:r>
    </w:p>
    <w:p w:rsidR="00C60E07" w:rsidRDefault="008817D3">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LA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respuesta a la solicitud de acceso a la información, atendiendo lo </w:t>
      </w:r>
      <w:r>
        <w:rPr>
          <w:rFonts w:ascii="Palatino Linotype" w:hAnsi="Palatino Linotype" w:cs="Arial"/>
          <w:lang w:val="es-ES_tradnl"/>
        </w:rPr>
        <w:t>señalado en el presente Considerando.</w:t>
      </w:r>
    </w:p>
    <w:p w:rsidR="00C60E07" w:rsidRDefault="008817D3">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w:t>
      </w:r>
      <w:r>
        <w:rPr>
          <w:rFonts w:ascii="Palatino Linotype" w:eastAsia="Calibri" w:hAnsi="Palatino Linotype" w:cs="Arial"/>
        </w:rPr>
        <w:t>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xml:space="preserve">, para que resuelva lo conducente y determine en su caso el grado de responsabilidad en el incumplimiento de </w:t>
      </w:r>
      <w:r>
        <w:rPr>
          <w:rFonts w:ascii="Palatino Linotype" w:hAnsi="Palatino Linotype" w:cs="Arial"/>
        </w:rPr>
        <w:t>las obligaciones establecidas en la misma, en términos del artículo 190 de la Ley de Transparencia y Acceso a la Información Pública del Estado de México y Municipios.</w:t>
      </w:r>
    </w:p>
    <w:p w:rsidR="00C60E07" w:rsidRDefault="008817D3">
      <w:pPr>
        <w:widowControl w:val="0"/>
        <w:tabs>
          <w:tab w:val="left" w:pos="1276"/>
        </w:tabs>
        <w:spacing w:before="240" w:afterAutospacing="1" w:line="360" w:lineRule="auto"/>
        <w:ind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w:t>
      </w:r>
      <w:r>
        <w:rPr>
          <w:rFonts w:ascii="Palatino Linotype" w:hAnsi="Palatino Linotype"/>
        </w:rPr>
        <w:t>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C60E07" w:rsidRDefault="008817D3">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lastRenderedPageBreak/>
        <w:t>RESUELVE</w:t>
      </w:r>
    </w:p>
    <w:p w:rsidR="00C60E07" w:rsidRDefault="008817D3">
      <w:pPr>
        <w:widowControl w:val="0"/>
        <w:numPr>
          <w:ilvl w:val="0"/>
          <w:numId w:val="5"/>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LA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w:t>
      </w:r>
      <w:r>
        <w:rPr>
          <w:rFonts w:ascii="Palatino Linotype" w:hAnsi="Palatino Linotype" w:cs="Arial"/>
        </w:rPr>
        <w:t>e resolución.</w:t>
      </w:r>
    </w:p>
    <w:p w:rsidR="00C60E07" w:rsidRDefault="008817D3">
      <w:pPr>
        <w:widowControl w:val="0"/>
        <w:numPr>
          <w:ilvl w:val="0"/>
          <w:numId w:val="5"/>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motivo del recurso de revisión </w:t>
      </w:r>
      <w:r>
        <w:rPr>
          <w:rFonts w:ascii="Palatino Linotype" w:hAnsi="Palatino Linotype"/>
          <w:b/>
          <w:lang w:val="es-ES_tradnl"/>
        </w:rPr>
        <w:t>01402/INFOEM/IP/RR/2020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vía </w:t>
      </w:r>
      <w:r>
        <w:rPr>
          <w:rFonts w:ascii="Palatino Linotype" w:hAnsi="Palatino Linotype"/>
          <w:b/>
          <w:bCs/>
          <w:color w:val="222222"/>
          <w:lang w:eastAsia="es-MX"/>
        </w:rPr>
        <w:t xml:space="preserve">SAIMEX,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 xml:space="preserve">de esta resolución; y emita respuesta, debiendo </w:t>
      </w:r>
      <w:r>
        <w:rPr>
          <w:rFonts w:ascii="Palatino Linotype" w:hAnsi="Palatino Linotype"/>
          <w:color w:val="222222"/>
          <w:lang w:eastAsia="es-MX"/>
        </w:rPr>
        <w:t>observar las excepciones contenidas en la Ley de Transparencia y Acceso a la Información Pública del Estado de México y Municipios, que en su caso resulten aplicables.</w:t>
      </w:r>
    </w:p>
    <w:p w:rsidR="00C60E07" w:rsidRDefault="008817D3">
      <w:pPr>
        <w:widowControl w:val="0"/>
        <w:numPr>
          <w:ilvl w:val="0"/>
          <w:numId w:val="5"/>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Fonts w:ascii="Palatino Linotype" w:hAnsi="Palatino Linotype"/>
          <w:b/>
          <w:shd w:val="clear" w:color="auto" w:fill="FFFFFF"/>
        </w:rPr>
        <w:t xml:space="preserve"> 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w:t>
      </w:r>
      <w:r>
        <w:rPr>
          <w:rFonts w:ascii="Palatino Linotype" w:hAnsi="Palatino Linotype"/>
          <w:shd w:val="clear" w:color="auto" w:fill="FFFFFF"/>
        </w:rPr>
        <w:t xml:space="preserve">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C60E07" w:rsidRDefault="008817D3">
      <w:pPr>
        <w:widowControl w:val="0"/>
        <w:numPr>
          <w:ilvl w:val="0"/>
          <w:numId w:val="5"/>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w:t>
      </w:r>
      <w:r>
        <w:rPr>
          <w:rFonts w:ascii="Palatino Linotype" w:hAnsi="Palatino Linotype"/>
          <w:b/>
          <w:szCs w:val="17"/>
          <w:lang w:eastAsia="es-ES_tradnl"/>
        </w:rPr>
        <w:t>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C60E07" w:rsidRDefault="008817D3">
      <w:pPr>
        <w:widowControl w:val="0"/>
        <w:numPr>
          <w:ilvl w:val="0"/>
          <w:numId w:val="5"/>
        </w:numPr>
        <w:tabs>
          <w:tab w:val="left" w:pos="1560"/>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lastRenderedPageBreak/>
        <w:t>Notifíquese</w:t>
      </w:r>
      <w:r>
        <w:rPr>
          <w:rFonts w:ascii="Palatino Linotype" w:hAnsi="Palatino Linotype"/>
          <w:szCs w:val="17"/>
          <w:lang w:eastAsia="es-ES_tradnl"/>
        </w:rPr>
        <w:t xml:space="preserve"> a</w:t>
      </w:r>
      <w:r>
        <w:rPr>
          <w:rFonts w:ascii="Palatino Linotype" w:hAnsi="Palatino Linotype"/>
          <w:b/>
        </w:rPr>
        <w:t xml:space="preserve"> LA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C60E07" w:rsidRDefault="008817D3">
      <w:pPr>
        <w:widowControl w:val="0"/>
        <w:numPr>
          <w:ilvl w:val="0"/>
          <w:numId w:val="5"/>
        </w:numPr>
        <w:tabs>
          <w:tab w:val="left" w:pos="1276"/>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 xml:space="preserve">del </w:t>
      </w:r>
      <w:r>
        <w:rPr>
          <w:rFonts w:ascii="Palatino Linotype" w:hAnsi="Palatino Linotype"/>
          <w:b/>
          <w:szCs w:val="17"/>
          <w:lang w:eastAsia="es-ES_tradnl"/>
        </w:rPr>
        <w:t>conocimiento</w:t>
      </w:r>
      <w:r>
        <w:rPr>
          <w:rFonts w:ascii="Palatino Linotype" w:hAnsi="Palatino Linotype"/>
          <w:szCs w:val="17"/>
          <w:lang w:eastAsia="es-ES_tradnl"/>
        </w:rPr>
        <w:t xml:space="preserve"> </w:t>
      </w:r>
      <w:r>
        <w:rPr>
          <w:rFonts w:ascii="Palatino Linotype" w:hAnsi="Palatino Linotype"/>
        </w:rPr>
        <w:t>de</w:t>
      </w:r>
      <w:r>
        <w:rPr>
          <w:rFonts w:ascii="Palatino Linotype" w:hAnsi="Palatino Linotype"/>
          <w:b/>
        </w:rPr>
        <w:t xml:space="preserve"> LA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w:t>
      </w:r>
      <w:r>
        <w:rPr>
          <w:rFonts w:ascii="Palatino Linotype" w:hAnsi="Palatino Linotype"/>
          <w:szCs w:val="17"/>
          <w:lang w:eastAsia="es-ES_tradnl"/>
        </w:rPr>
        <w:t>ables.</w:t>
      </w:r>
    </w:p>
    <w:p w:rsidR="00C60E07" w:rsidRDefault="008817D3">
      <w:pPr>
        <w:widowControl w:val="0"/>
        <w:numPr>
          <w:ilvl w:val="0"/>
          <w:numId w:val="5"/>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 </w:t>
      </w:r>
      <w:r>
        <w:rPr>
          <w:rFonts w:ascii="Palatino Linotype" w:hAnsi="Palatino Linotype"/>
          <w:b/>
          <w:color w:val="222222"/>
          <w:szCs w:val="17"/>
          <w:lang w:eastAsia="es-ES_tradnl"/>
        </w:rPr>
        <w:t xml:space="preserve">LA 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 xml:space="preserve">de Transparencia y Acceso a la Información Pública del Estado de México </w:t>
      </w:r>
      <w:r>
        <w:rPr>
          <w:rFonts w:ascii="Palatino Linotype" w:hAnsi="Palatino Linotype"/>
          <w:color w:val="222222"/>
          <w:lang w:eastAsia="es-MX"/>
        </w:rPr>
        <w:t>y Municipios.</w:t>
      </w:r>
    </w:p>
    <w:p w:rsidR="00C60E07" w:rsidRDefault="008817D3">
      <w:pPr>
        <w:widowControl w:val="0"/>
        <w:numPr>
          <w:ilvl w:val="0"/>
          <w:numId w:val="5"/>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w:t>
      </w:r>
      <w:r>
        <w:rPr>
          <w:rFonts w:ascii="Palatino Linotype" w:hAnsi="Palatino Linotype"/>
          <w:color w:val="222222"/>
          <w:szCs w:val="17"/>
          <w:lang w:eastAsia="es-ES_tradnl"/>
        </w:rPr>
        <w:t xml:space="preserv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C60E07" w:rsidRDefault="008817D3">
      <w:pPr>
        <w:spacing w:beforeAutospacing="1" w:afterAutospacing="1" w:line="360" w:lineRule="auto"/>
        <w:jc w:val="both"/>
        <w:rPr>
          <w:rFonts w:ascii="Palatino Linotype" w:hAnsi="Palatino Linotype" w:cs="Arial"/>
          <w:highlight w:val="yellow"/>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w:t>
      </w:r>
      <w:r>
        <w:rPr>
          <w:rFonts w:ascii="Palatino Linotype" w:eastAsia="Arial Unicode MS" w:hAnsi="Palatino Linotype" w:cs="Arial"/>
        </w:rPr>
        <w:t xml:space="preserve">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w:t>
      </w:r>
      <w:r>
        <w:rPr>
          <w:rFonts w:ascii="Palatino Linotype" w:hAnsi="Palatino Linotype" w:cs="Arial"/>
        </w:rPr>
        <w:lastRenderedPageBreak/>
        <w:t>EN LA DÉCIMA CUARTA SESIÓN ORDINARIA CELE</w:t>
      </w:r>
      <w:r>
        <w:rPr>
          <w:rFonts w:ascii="Palatino Linotype" w:hAnsi="Palatino Linotype" w:cs="Arial"/>
        </w:rPr>
        <w:t>BRADA EL DÍA DIECINUEVE DE AGOSTO DE DOS MIL VEINTE, ANTE EL SECRETARIO TÉCNICO DEL PLENO, ALEXIS TAPIA RAMÍREZ.</w:t>
      </w:r>
    </w:p>
    <w:tbl>
      <w:tblPr>
        <w:tblW w:w="9214" w:type="dxa"/>
        <w:jc w:val="center"/>
        <w:tblLook w:val="04A0" w:firstRow="1" w:lastRow="0" w:firstColumn="1" w:lastColumn="0" w:noHBand="0" w:noVBand="1"/>
      </w:tblPr>
      <w:tblGrid>
        <w:gridCol w:w="4758"/>
        <w:gridCol w:w="4456"/>
      </w:tblGrid>
      <w:tr w:rsidR="00C60E07">
        <w:trPr>
          <w:jc w:val="center"/>
        </w:trPr>
        <w:tc>
          <w:tcPr>
            <w:tcW w:w="9213" w:type="dxa"/>
            <w:gridSpan w:val="2"/>
            <w:shd w:val="clear" w:color="auto" w:fill="auto"/>
          </w:tcPr>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8817D3">
            <w:pPr>
              <w:jc w:val="center"/>
              <w:rPr>
                <w:rFonts w:ascii="Palatino Linotype" w:hAnsi="Palatino Linotype" w:cs="Arial"/>
                <w:b/>
                <w:lang w:val="es-ES_tradnl"/>
              </w:rPr>
            </w:pPr>
            <w:r>
              <w:rPr>
                <w:rFonts w:ascii="Palatino Linotype" w:hAnsi="Palatino Linotype" w:cs="Arial"/>
                <w:b/>
                <w:lang w:val="es-ES_tradnl"/>
              </w:rPr>
              <w:t>Zulema Martínez Sánchez</w:t>
            </w:r>
          </w:p>
          <w:p w:rsidR="00C60E07" w:rsidRDefault="008817D3">
            <w:pPr>
              <w:jc w:val="center"/>
              <w:rPr>
                <w:rFonts w:ascii="Palatino Linotype" w:hAnsi="Palatino Linotype" w:cs="Arial"/>
                <w:b/>
                <w:lang w:val="es-ES_tradnl"/>
              </w:rPr>
            </w:pPr>
            <w:r>
              <w:rPr>
                <w:rFonts w:ascii="Palatino Linotype" w:hAnsi="Palatino Linotype" w:cs="Arial"/>
                <w:lang w:val="es-ES_tradnl"/>
              </w:rPr>
              <w:t>Comisionada Presidenta</w:t>
            </w:r>
          </w:p>
          <w:p w:rsidR="00C60E07" w:rsidRDefault="008817D3">
            <w:pPr>
              <w:jc w:val="center"/>
              <w:rPr>
                <w:rFonts w:ascii="Palatino Linotype" w:hAnsi="Palatino Linotype" w:cs="Arial"/>
                <w:b/>
                <w:lang w:val="es-ES_tradnl"/>
              </w:rPr>
            </w:pPr>
            <w:r>
              <w:rPr>
                <w:rFonts w:ascii="Palatino Linotype" w:hAnsi="Palatino Linotype" w:cs="Arial"/>
                <w:b/>
                <w:lang w:val="es-ES_tradnl"/>
              </w:rPr>
              <w:t>(RÚBRICA)</w:t>
            </w:r>
          </w:p>
        </w:tc>
      </w:tr>
      <w:tr w:rsidR="00C60E07">
        <w:trPr>
          <w:jc w:val="center"/>
        </w:trPr>
        <w:tc>
          <w:tcPr>
            <w:tcW w:w="4757" w:type="dxa"/>
            <w:shd w:val="clear" w:color="auto" w:fill="auto"/>
          </w:tcPr>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8817D3">
            <w:pPr>
              <w:jc w:val="center"/>
              <w:rPr>
                <w:rFonts w:ascii="Palatino Linotype" w:hAnsi="Palatino Linotype" w:cs="Arial"/>
                <w:b/>
                <w:lang w:val="es-ES_tradnl"/>
              </w:rPr>
            </w:pP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w:t>
            </w:r>
            <w:proofErr w:type="spellStart"/>
            <w:r>
              <w:rPr>
                <w:rFonts w:ascii="Palatino Linotype" w:hAnsi="Palatino Linotype" w:cs="Arial"/>
                <w:b/>
                <w:lang w:val="es-ES_tradnl"/>
              </w:rPr>
              <w:t>Yapur</w:t>
            </w:r>
            <w:proofErr w:type="spellEnd"/>
          </w:p>
          <w:p w:rsidR="00C60E07" w:rsidRDefault="008817D3">
            <w:pPr>
              <w:jc w:val="center"/>
              <w:rPr>
                <w:rFonts w:ascii="Palatino Linotype" w:hAnsi="Palatino Linotype" w:cs="Arial"/>
                <w:lang w:val="es-ES_tradnl"/>
              </w:rPr>
            </w:pPr>
            <w:r>
              <w:rPr>
                <w:rFonts w:ascii="Palatino Linotype" w:hAnsi="Palatino Linotype" w:cs="Arial"/>
                <w:lang w:val="es-ES_tradnl"/>
              </w:rPr>
              <w:t>Comisionada</w:t>
            </w:r>
          </w:p>
          <w:p w:rsidR="00C60E07" w:rsidRDefault="008817D3">
            <w:pPr>
              <w:jc w:val="center"/>
              <w:rPr>
                <w:rFonts w:ascii="Palatino Linotype" w:hAnsi="Palatino Linotype" w:cs="Arial"/>
                <w:b/>
                <w:lang w:val="es-ES_tradnl"/>
              </w:rPr>
            </w:pPr>
            <w:r>
              <w:rPr>
                <w:rFonts w:ascii="Palatino Linotype" w:hAnsi="Palatino Linotype" w:cs="Arial"/>
                <w:b/>
                <w:lang w:val="es-ES_tradnl"/>
              </w:rPr>
              <w:t>(RÚBRICA)</w:t>
            </w:r>
          </w:p>
        </w:tc>
        <w:tc>
          <w:tcPr>
            <w:tcW w:w="4456" w:type="dxa"/>
            <w:shd w:val="clear" w:color="auto" w:fill="auto"/>
          </w:tcPr>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8817D3">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C60E07" w:rsidRDefault="008817D3">
            <w:pPr>
              <w:jc w:val="center"/>
              <w:rPr>
                <w:rFonts w:ascii="Palatino Linotype" w:hAnsi="Palatino Linotype" w:cs="Arial"/>
                <w:lang w:val="es-ES_tradnl"/>
              </w:rPr>
            </w:pPr>
            <w:r>
              <w:rPr>
                <w:rFonts w:ascii="Palatino Linotype" w:hAnsi="Palatino Linotype" w:cs="Arial"/>
                <w:lang w:val="es-ES_tradnl"/>
              </w:rPr>
              <w:t>Comisionado</w:t>
            </w:r>
          </w:p>
          <w:p w:rsidR="00C60E07" w:rsidRDefault="008817D3">
            <w:pPr>
              <w:jc w:val="center"/>
              <w:rPr>
                <w:rFonts w:ascii="Palatino Linotype" w:hAnsi="Palatino Linotype" w:cs="Arial"/>
                <w:b/>
                <w:lang w:val="es-ES_tradnl"/>
              </w:rPr>
            </w:pPr>
            <w:r>
              <w:rPr>
                <w:rFonts w:ascii="Palatino Linotype" w:hAnsi="Palatino Linotype" w:cs="Arial"/>
                <w:b/>
                <w:lang w:val="es-ES_tradnl"/>
              </w:rPr>
              <w:t>(RÚBRICA)</w:t>
            </w:r>
          </w:p>
        </w:tc>
      </w:tr>
      <w:tr w:rsidR="00C60E07">
        <w:trPr>
          <w:jc w:val="center"/>
        </w:trPr>
        <w:tc>
          <w:tcPr>
            <w:tcW w:w="4757" w:type="dxa"/>
            <w:shd w:val="clear" w:color="auto" w:fill="auto"/>
          </w:tcPr>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8817D3">
            <w:pPr>
              <w:jc w:val="center"/>
              <w:rPr>
                <w:rFonts w:ascii="Palatino Linotype" w:hAnsi="Palatino Linotype" w:cs="Arial"/>
                <w:b/>
                <w:lang w:val="es-ES_tradnl"/>
              </w:rPr>
            </w:pPr>
            <w:r>
              <w:rPr>
                <w:rFonts w:ascii="Palatino Linotype" w:hAnsi="Palatino Linotype" w:cs="Arial"/>
                <w:b/>
                <w:lang w:val="es-ES_tradnl"/>
              </w:rPr>
              <w:t>Javier Martínez Cruz</w:t>
            </w:r>
          </w:p>
          <w:p w:rsidR="00C60E07" w:rsidRDefault="008817D3">
            <w:pPr>
              <w:jc w:val="center"/>
              <w:rPr>
                <w:rFonts w:ascii="Palatino Linotype" w:hAnsi="Palatino Linotype" w:cs="Arial"/>
                <w:lang w:val="es-ES_tradnl"/>
              </w:rPr>
            </w:pPr>
            <w:r>
              <w:rPr>
                <w:rFonts w:ascii="Palatino Linotype" w:hAnsi="Palatino Linotype" w:cs="Arial"/>
                <w:lang w:val="es-ES_tradnl"/>
              </w:rPr>
              <w:t>Comisionado</w:t>
            </w:r>
          </w:p>
          <w:p w:rsidR="00C60E07" w:rsidRDefault="008817D3">
            <w:pPr>
              <w:jc w:val="center"/>
              <w:rPr>
                <w:rFonts w:ascii="Palatino Linotype" w:hAnsi="Palatino Linotype" w:cs="Arial"/>
                <w:lang w:val="es-ES_tradnl"/>
              </w:rPr>
            </w:pPr>
            <w:r>
              <w:rPr>
                <w:rFonts w:ascii="Palatino Linotype" w:hAnsi="Palatino Linotype" w:cs="Arial"/>
                <w:b/>
                <w:lang w:val="es-ES_tradnl"/>
              </w:rPr>
              <w:t>(RÚBRICA)</w:t>
            </w:r>
          </w:p>
        </w:tc>
        <w:tc>
          <w:tcPr>
            <w:tcW w:w="4456" w:type="dxa"/>
            <w:shd w:val="clear" w:color="auto" w:fill="auto"/>
          </w:tcPr>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8817D3">
            <w:pPr>
              <w:jc w:val="center"/>
              <w:rPr>
                <w:rFonts w:ascii="Palatino Linotype" w:hAnsi="Palatino Linotype" w:cs="Arial"/>
                <w:b/>
                <w:lang w:val="es-ES_tradnl"/>
              </w:rPr>
            </w:pPr>
            <w:r>
              <w:rPr>
                <w:rFonts w:ascii="Palatino Linotype" w:hAnsi="Palatino Linotype" w:cs="Arial"/>
                <w:b/>
                <w:lang w:val="es-ES_tradnl"/>
              </w:rPr>
              <w:t>Luis Gustavo Parra Noriega</w:t>
            </w:r>
          </w:p>
          <w:p w:rsidR="00C60E07" w:rsidRDefault="008817D3">
            <w:pPr>
              <w:jc w:val="center"/>
              <w:rPr>
                <w:rFonts w:ascii="Palatino Linotype" w:hAnsi="Palatino Linotype" w:cs="Arial"/>
                <w:lang w:val="es-ES_tradnl"/>
              </w:rPr>
            </w:pPr>
            <w:r>
              <w:rPr>
                <w:rFonts w:ascii="Palatino Linotype" w:hAnsi="Palatino Linotype" w:cs="Arial"/>
                <w:lang w:val="es-ES_tradnl"/>
              </w:rPr>
              <w:t>Comisionado</w:t>
            </w:r>
          </w:p>
          <w:p w:rsidR="00C60E07" w:rsidRDefault="008817D3">
            <w:pPr>
              <w:jc w:val="center"/>
              <w:rPr>
                <w:rFonts w:ascii="Palatino Linotype" w:hAnsi="Palatino Linotype" w:cs="Arial"/>
                <w:b/>
                <w:lang w:val="es-ES_tradnl"/>
              </w:rPr>
            </w:pPr>
            <w:r>
              <w:rPr>
                <w:rFonts w:ascii="Palatino Linotype" w:hAnsi="Palatino Linotype" w:cs="Arial"/>
                <w:b/>
                <w:lang w:val="es-ES_tradnl"/>
              </w:rPr>
              <w:t>(RÚBRICA)</w:t>
            </w:r>
          </w:p>
        </w:tc>
      </w:tr>
      <w:tr w:rsidR="00C60E07">
        <w:trPr>
          <w:jc w:val="center"/>
        </w:trPr>
        <w:tc>
          <w:tcPr>
            <w:tcW w:w="9213" w:type="dxa"/>
            <w:gridSpan w:val="2"/>
            <w:shd w:val="clear" w:color="auto" w:fill="auto"/>
          </w:tcPr>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C60E07">
            <w:pPr>
              <w:jc w:val="center"/>
              <w:rPr>
                <w:rFonts w:ascii="Palatino Linotype" w:hAnsi="Palatino Linotype" w:cs="Arial"/>
                <w:b/>
                <w:lang w:val="es-ES_tradnl"/>
              </w:rPr>
            </w:pPr>
          </w:p>
          <w:p w:rsidR="00C60E07" w:rsidRDefault="008817D3">
            <w:pPr>
              <w:jc w:val="center"/>
              <w:rPr>
                <w:rFonts w:ascii="Palatino Linotype" w:hAnsi="Palatino Linotype" w:cs="Arial"/>
                <w:b/>
                <w:lang w:val="es-ES_tradnl"/>
              </w:rPr>
            </w:pPr>
            <w:r>
              <w:rPr>
                <w:rFonts w:ascii="Palatino Linotype" w:hAnsi="Palatino Linotype" w:cs="Arial"/>
                <w:b/>
                <w:lang w:val="es-ES_tradnl"/>
              </w:rPr>
              <w:t>Alexis Tapia Ramírez</w:t>
            </w:r>
          </w:p>
          <w:p w:rsidR="00C60E07" w:rsidRDefault="008817D3">
            <w:pPr>
              <w:jc w:val="center"/>
              <w:rPr>
                <w:rFonts w:ascii="Palatino Linotype" w:hAnsi="Palatino Linotype" w:cs="Arial"/>
                <w:lang w:val="es-ES_tradnl"/>
              </w:rPr>
            </w:pPr>
            <w:r>
              <w:rPr>
                <w:rFonts w:ascii="Palatino Linotype" w:hAnsi="Palatino Linotype" w:cs="Arial"/>
                <w:lang w:val="es-ES_tradnl"/>
              </w:rPr>
              <w:t>Secretario Técnico del Pleno</w:t>
            </w:r>
          </w:p>
          <w:p w:rsidR="00C60E07" w:rsidRDefault="008817D3">
            <w:pPr>
              <w:jc w:val="center"/>
              <w:rPr>
                <w:rFonts w:ascii="Palatino Linotype" w:hAnsi="Palatino Linotype" w:cs="Arial"/>
                <w:lang w:val="es-ES_tradnl"/>
              </w:rPr>
            </w:pPr>
            <w:r>
              <w:rPr>
                <w:rFonts w:ascii="Palatino Linotype" w:hAnsi="Palatino Linotype" w:cs="Arial"/>
                <w:b/>
                <w:lang w:val="es-ES_tradnl"/>
              </w:rPr>
              <w:t>(RÚBRICA)</w:t>
            </w:r>
          </w:p>
        </w:tc>
      </w:tr>
    </w:tbl>
    <w:p w:rsidR="00C60E07" w:rsidRDefault="008817D3">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01402/INFOEM/IP/RR/2020. </w:t>
      </w:r>
    </w:p>
    <w:p w:rsidR="00C60E07" w:rsidRDefault="008817D3">
      <w:pPr>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C60E07">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7D3" w:rsidRDefault="008817D3">
      <w:r>
        <w:separator/>
      </w:r>
    </w:p>
  </w:endnote>
  <w:endnote w:type="continuationSeparator" w:id="0">
    <w:p w:rsidR="008817D3" w:rsidRDefault="0088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07" w:rsidRDefault="008817D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27E15">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27E15">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07" w:rsidRDefault="008817D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27E15">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27E15">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7D3" w:rsidRDefault="008817D3">
      <w:pPr>
        <w:rPr>
          <w:sz w:val="12"/>
        </w:rPr>
      </w:pPr>
      <w:r>
        <w:separator/>
      </w:r>
    </w:p>
  </w:footnote>
  <w:footnote w:type="continuationSeparator" w:id="0">
    <w:p w:rsidR="008817D3" w:rsidRDefault="008817D3">
      <w:pPr>
        <w:rPr>
          <w:sz w:val="12"/>
        </w:rPr>
      </w:pPr>
      <w:r>
        <w:continuationSeparator/>
      </w:r>
    </w:p>
  </w:footnote>
  <w:footnote w:id="1">
    <w:p w:rsidR="00C60E07" w:rsidRDefault="008817D3">
      <w:pPr>
        <w:pStyle w:val="Textonotapie"/>
        <w:jc w:val="both"/>
      </w:pPr>
      <w:r>
        <w:rPr>
          <w:rStyle w:val="Caracteres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07" w:rsidRDefault="008817D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7"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8"/>
      <w:gridCol w:w="2552"/>
      <w:gridCol w:w="3724"/>
    </w:tblGrid>
    <w:tr w:rsidR="00C60E07">
      <w:tc>
        <w:tcPr>
          <w:tcW w:w="3258" w:type="dxa"/>
          <w:vMerge w:val="restart"/>
        </w:tcPr>
        <w:p w:rsidR="00C60E07" w:rsidRDefault="008817D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C60E07" w:rsidRDefault="008817D3">
          <w:pPr>
            <w:jc w:val="both"/>
            <w:rPr>
              <w:rFonts w:ascii="Palatino Linotype" w:hAnsi="Palatino Linotype"/>
              <w:b/>
              <w:sz w:val="22"/>
              <w:szCs w:val="22"/>
              <w:lang w:val="es-ES_tradnl"/>
            </w:rPr>
          </w:pPr>
          <w:r>
            <w:rPr>
              <w:rFonts w:ascii="Palatino Linotype" w:hAnsi="Palatino Linotype"/>
              <w:b/>
              <w:sz w:val="22"/>
              <w:szCs w:val="22"/>
              <w:lang w:val="es-ES_tradnl"/>
            </w:rPr>
            <w:t>01402/INFOEM/IP/RR/2020</w:t>
          </w:r>
        </w:p>
      </w:tc>
    </w:tr>
    <w:tr w:rsidR="00C60E07">
      <w:tc>
        <w:tcPr>
          <w:tcW w:w="3258" w:type="dxa"/>
          <w:vMerge/>
        </w:tcPr>
        <w:p w:rsidR="00C60E07" w:rsidRDefault="00C60E07">
          <w:pPr>
            <w:rPr>
              <w:rFonts w:ascii="Palatino Linotype" w:hAnsi="Palatino Linotype"/>
              <w:b/>
              <w:sz w:val="22"/>
              <w:szCs w:val="22"/>
              <w:lang w:val="es-ES_tradnl"/>
            </w:rPr>
          </w:pPr>
        </w:p>
      </w:tc>
      <w:tc>
        <w:tcPr>
          <w:tcW w:w="2552"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C60E07" w:rsidRDefault="008817D3">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C60E07">
      <w:trPr>
        <w:trHeight w:val="228"/>
      </w:trPr>
      <w:tc>
        <w:tcPr>
          <w:tcW w:w="3258" w:type="dxa"/>
          <w:vMerge/>
        </w:tcPr>
        <w:p w:rsidR="00C60E07" w:rsidRDefault="00C60E07">
          <w:pPr>
            <w:rPr>
              <w:rFonts w:ascii="Palatino Linotype" w:hAnsi="Palatino Linotype"/>
              <w:b/>
              <w:sz w:val="22"/>
              <w:szCs w:val="22"/>
              <w:lang w:val="es-ES_tradnl"/>
            </w:rPr>
          </w:pPr>
        </w:p>
      </w:tc>
      <w:tc>
        <w:tcPr>
          <w:tcW w:w="2552"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C60E07" w:rsidRDefault="008817D3">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C60E07" w:rsidRDefault="00C60E07">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07" w:rsidRDefault="008817D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1"/>
      <w:gridCol w:w="3688"/>
    </w:tblGrid>
    <w:tr w:rsidR="00C60E07">
      <w:tc>
        <w:tcPr>
          <w:tcW w:w="4251" w:type="dxa"/>
          <w:vMerge w:val="restart"/>
          <w:shd w:val="clear" w:color="auto" w:fill="auto"/>
        </w:tcPr>
        <w:p w:rsidR="00C60E07" w:rsidRDefault="008817D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8" w:type="dxa"/>
          <w:shd w:val="clear" w:color="auto" w:fill="auto"/>
          <w:vAlign w:val="center"/>
        </w:tcPr>
        <w:p w:rsidR="00C60E07" w:rsidRDefault="008817D3">
          <w:pPr>
            <w:jc w:val="both"/>
            <w:rPr>
              <w:rFonts w:ascii="Palatino Linotype" w:hAnsi="Palatino Linotype"/>
              <w:b/>
              <w:sz w:val="22"/>
              <w:szCs w:val="22"/>
              <w:lang w:val="es-ES_tradnl"/>
            </w:rPr>
          </w:pPr>
          <w:r>
            <w:rPr>
              <w:rFonts w:ascii="Palatino Linotype" w:hAnsi="Palatino Linotype"/>
              <w:b/>
              <w:sz w:val="22"/>
              <w:szCs w:val="22"/>
              <w:lang w:val="es-ES_tradnl"/>
            </w:rPr>
            <w:t>01402/INFOEM/IP/RR/2020</w:t>
          </w:r>
        </w:p>
      </w:tc>
    </w:tr>
    <w:tr w:rsidR="00C60E07">
      <w:tc>
        <w:tcPr>
          <w:tcW w:w="4251" w:type="dxa"/>
          <w:vMerge/>
          <w:shd w:val="clear" w:color="auto" w:fill="auto"/>
        </w:tcPr>
        <w:p w:rsidR="00C60E07" w:rsidRDefault="00C60E07">
          <w:pPr>
            <w:rPr>
              <w:rFonts w:ascii="Palatino Linotype" w:hAnsi="Palatino Linotype"/>
              <w:b/>
              <w:sz w:val="22"/>
              <w:szCs w:val="22"/>
              <w:lang w:val="es-ES_tradnl"/>
            </w:rPr>
          </w:pPr>
        </w:p>
      </w:tc>
      <w:tc>
        <w:tcPr>
          <w:tcW w:w="2551"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8" w:type="dxa"/>
          <w:shd w:val="clear" w:color="auto" w:fill="auto"/>
          <w:vAlign w:val="center"/>
        </w:tcPr>
        <w:p w:rsidR="00C60E07" w:rsidRDefault="00F27E15">
          <w:pPr>
            <w:jc w:val="both"/>
            <w:rPr>
              <w:rFonts w:ascii="Palatino Linotype" w:hAnsi="Palatino Linotype"/>
              <w:b/>
              <w:sz w:val="22"/>
              <w:szCs w:val="22"/>
              <w:lang w:val="es-ES_tradnl"/>
            </w:rPr>
          </w:pPr>
          <w:r>
            <w:rPr>
              <w:rFonts w:ascii="Palatino Linotype" w:hAnsi="Palatino Linotype"/>
              <w:b/>
              <w:lang w:val="es-ES_tradnl"/>
            </w:rPr>
            <w:t xml:space="preserve">xxxxxx </w:t>
          </w:r>
          <w:proofErr w:type="spellStart"/>
          <w:r>
            <w:rPr>
              <w:rFonts w:ascii="Palatino Linotype" w:hAnsi="Palatino Linotype"/>
              <w:b/>
              <w:lang w:val="es-ES_tradnl"/>
            </w:rPr>
            <w:t>xxxxxxx</w:t>
          </w:r>
          <w:proofErr w:type="spellEnd"/>
        </w:p>
      </w:tc>
    </w:tr>
    <w:tr w:rsidR="00C60E07">
      <w:trPr>
        <w:trHeight w:val="228"/>
      </w:trPr>
      <w:tc>
        <w:tcPr>
          <w:tcW w:w="4251" w:type="dxa"/>
          <w:vMerge/>
          <w:shd w:val="clear" w:color="auto" w:fill="auto"/>
        </w:tcPr>
        <w:p w:rsidR="00C60E07" w:rsidRDefault="00C60E07">
          <w:pPr>
            <w:rPr>
              <w:rFonts w:ascii="Palatino Linotype" w:hAnsi="Palatino Linotype"/>
              <w:b/>
              <w:sz w:val="22"/>
              <w:szCs w:val="22"/>
              <w:lang w:val="es-ES_tradnl"/>
            </w:rPr>
          </w:pPr>
        </w:p>
      </w:tc>
      <w:tc>
        <w:tcPr>
          <w:tcW w:w="2551"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8" w:type="dxa"/>
          <w:shd w:val="clear" w:color="auto" w:fill="auto"/>
          <w:vAlign w:val="center"/>
        </w:tcPr>
        <w:p w:rsidR="00C60E07" w:rsidRDefault="008817D3">
          <w:pPr>
            <w:jc w:val="both"/>
            <w:rPr>
              <w:rFonts w:ascii="Palatino Linotype" w:hAnsi="Palatino Linotype"/>
              <w:b/>
              <w:sz w:val="22"/>
              <w:szCs w:val="22"/>
            </w:rPr>
          </w:pPr>
          <w:r>
            <w:rPr>
              <w:rFonts w:ascii="Palatino Linotype" w:hAnsi="Palatino Linotype"/>
              <w:b/>
              <w:sz w:val="22"/>
              <w:szCs w:val="22"/>
            </w:rPr>
            <w:t xml:space="preserve">Ayuntamiento de Valle de </w:t>
          </w:r>
          <w:r>
            <w:rPr>
              <w:rFonts w:ascii="Palatino Linotype" w:hAnsi="Palatino Linotype"/>
              <w:b/>
              <w:sz w:val="22"/>
              <w:szCs w:val="22"/>
            </w:rPr>
            <w:t>Chalco Solidaridad</w:t>
          </w:r>
        </w:p>
      </w:tc>
    </w:tr>
    <w:tr w:rsidR="00C60E07">
      <w:tc>
        <w:tcPr>
          <w:tcW w:w="4251" w:type="dxa"/>
          <w:vMerge/>
          <w:shd w:val="clear" w:color="auto" w:fill="auto"/>
        </w:tcPr>
        <w:p w:rsidR="00C60E07" w:rsidRDefault="00C60E07">
          <w:pPr>
            <w:rPr>
              <w:rFonts w:ascii="Palatino Linotype" w:hAnsi="Palatino Linotype"/>
              <w:b/>
              <w:sz w:val="22"/>
              <w:szCs w:val="22"/>
              <w:lang w:val="es-ES_tradnl"/>
            </w:rPr>
          </w:pPr>
        </w:p>
      </w:tc>
      <w:tc>
        <w:tcPr>
          <w:tcW w:w="2551" w:type="dxa"/>
          <w:shd w:val="clear" w:color="auto" w:fill="auto"/>
        </w:tcPr>
        <w:p w:rsidR="00C60E07" w:rsidRDefault="008817D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8" w:type="dxa"/>
          <w:shd w:val="clear" w:color="auto" w:fill="auto"/>
        </w:tcPr>
        <w:p w:rsidR="00C60E07" w:rsidRDefault="008817D3">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C60E07" w:rsidRDefault="00C60E07">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4565C"/>
    <w:multiLevelType w:val="multilevel"/>
    <w:tmpl w:val="AE7C4E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1B28E9"/>
    <w:multiLevelType w:val="multilevel"/>
    <w:tmpl w:val="807A3FF0"/>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BE6E00"/>
    <w:multiLevelType w:val="multilevel"/>
    <w:tmpl w:val="B0380B46"/>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8C2BF6"/>
    <w:multiLevelType w:val="multilevel"/>
    <w:tmpl w:val="9068874E"/>
    <w:lvl w:ilvl="0">
      <w:start w:val="1"/>
      <w:numFmt w:val="ordinalText"/>
      <w:lvlText w:val="%1."/>
      <w:lvlJc w:val="left"/>
      <w:pPr>
        <w:ind w:left="502" w:hanging="360"/>
      </w:pPr>
      <w:rPr>
        <w:b/>
        <w:i w:val="0"/>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383004"/>
    <w:multiLevelType w:val="multilevel"/>
    <w:tmpl w:val="871817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6981BF2"/>
    <w:multiLevelType w:val="multilevel"/>
    <w:tmpl w:val="A5203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07"/>
    <w:rsid w:val="008817D3"/>
    <w:rsid w:val="00C60E07"/>
    <w:rsid w:val="00F27E1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B6A87-858C-4144-981F-948192B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7150FA"/>
    <w:rPr>
      <w:rFonts w:ascii="Times New Roman" w:eastAsia="Times New Roman" w:hAnsi="Times New Roman" w:cs="Times New Roman"/>
      <w:sz w:val="16"/>
      <w:szCs w:val="16"/>
      <w:lang w:val="es-MX"/>
    </w:rPr>
  </w:style>
  <w:style w:type="character" w:customStyle="1" w:styleId="eop">
    <w:name w:val="eop"/>
    <w:basedOn w:val="Fuentedeprrafopredeter"/>
    <w:qFormat/>
    <w:rsid w:val="007150FA"/>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7150FA"/>
    <w:pPr>
      <w:spacing w:after="120"/>
    </w:pPr>
    <w:rPr>
      <w:sz w:val="16"/>
      <w:szCs w:val="16"/>
    </w:rPr>
  </w:style>
  <w:style w:type="paragraph" w:customStyle="1" w:styleId="xmsonormal">
    <w:name w:val="x_msonormal"/>
    <w:basedOn w:val="Normal"/>
    <w:qFormat/>
    <w:rsid w:val="007150FA"/>
    <w:pPr>
      <w:spacing w:beforeAutospacing="1" w:afterAutospacing="1"/>
    </w:pPr>
    <w:rPr>
      <w:lang w:eastAsia="es-MX"/>
    </w:rPr>
  </w:style>
  <w:style w:type="paragraph" w:customStyle="1" w:styleId="francesa">
    <w:name w:val="francesa"/>
    <w:basedOn w:val="Normal"/>
    <w:qFormat/>
    <w:rsid w:val="007150FA"/>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numbering" w:customStyle="1" w:styleId="Sinlista1">
    <w:name w:val="Sin lista1"/>
    <w:uiPriority w:val="99"/>
    <w:semiHidden/>
    <w:unhideWhenUsed/>
    <w:qFormat/>
    <w:rsid w:val="007150FA"/>
  </w:style>
  <w:style w:type="numbering" w:customStyle="1" w:styleId="Sinlista11">
    <w:name w:val="Sin lista11"/>
    <w:uiPriority w:val="99"/>
    <w:semiHidden/>
    <w:unhideWhenUsed/>
    <w:qFormat/>
    <w:rsid w:val="007150FA"/>
  </w:style>
  <w:style w:type="numbering" w:customStyle="1" w:styleId="Sinlista2">
    <w:name w:val="Sin lista2"/>
    <w:uiPriority w:val="99"/>
    <w:semiHidden/>
    <w:unhideWhenUsed/>
    <w:qFormat/>
    <w:rsid w:val="007150FA"/>
  </w:style>
  <w:style w:type="numbering" w:customStyle="1" w:styleId="Sinlista3">
    <w:name w:val="Sin lista3"/>
    <w:uiPriority w:val="99"/>
    <w:semiHidden/>
    <w:unhideWhenUsed/>
    <w:qFormat/>
    <w:rsid w:val="007150FA"/>
  </w:style>
  <w:style w:type="numbering" w:customStyle="1" w:styleId="Sinlista4">
    <w:name w:val="Sin lista4"/>
    <w:uiPriority w:val="99"/>
    <w:semiHidden/>
    <w:unhideWhenUsed/>
    <w:qFormat/>
    <w:rsid w:val="007150FA"/>
  </w:style>
  <w:style w:type="numbering" w:customStyle="1" w:styleId="Sinlista5">
    <w:name w:val="Sin lista5"/>
    <w:uiPriority w:val="99"/>
    <w:semiHidden/>
    <w:unhideWhenUsed/>
    <w:qFormat/>
    <w:rsid w:val="007150FA"/>
  </w:style>
  <w:style w:type="numbering" w:customStyle="1" w:styleId="Sinlista12">
    <w:name w:val="Sin lista12"/>
    <w:uiPriority w:val="99"/>
    <w:semiHidden/>
    <w:unhideWhenUsed/>
    <w:qFormat/>
    <w:rsid w:val="007150FA"/>
  </w:style>
  <w:style w:type="numbering" w:customStyle="1" w:styleId="Sinlista111">
    <w:name w:val="Sin lista111"/>
    <w:uiPriority w:val="99"/>
    <w:semiHidden/>
    <w:unhideWhenUsed/>
    <w:qFormat/>
    <w:rsid w:val="007150FA"/>
  </w:style>
  <w:style w:type="numbering" w:customStyle="1" w:styleId="Sinlista21">
    <w:name w:val="Sin lista21"/>
    <w:uiPriority w:val="99"/>
    <w:semiHidden/>
    <w:unhideWhenUsed/>
    <w:qFormat/>
    <w:rsid w:val="007150FA"/>
  </w:style>
  <w:style w:type="numbering" w:customStyle="1" w:styleId="Sinlista31">
    <w:name w:val="Sin lista31"/>
    <w:uiPriority w:val="99"/>
    <w:semiHidden/>
    <w:unhideWhenUsed/>
    <w:qFormat/>
    <w:rsid w:val="007150FA"/>
  </w:style>
  <w:style w:type="numbering" w:customStyle="1" w:styleId="Sinlista41">
    <w:name w:val="Sin lista41"/>
    <w:uiPriority w:val="99"/>
    <w:semiHidden/>
    <w:unhideWhenUsed/>
    <w:qFormat/>
    <w:rsid w:val="007150FA"/>
  </w:style>
  <w:style w:type="numbering" w:customStyle="1" w:styleId="Estiloimportado21">
    <w:name w:val="Estilo importado 21"/>
    <w:qFormat/>
    <w:rsid w:val="007150FA"/>
  </w:style>
  <w:style w:type="numbering" w:customStyle="1" w:styleId="Estiloimportado11">
    <w:name w:val="Estilo importado 11"/>
    <w:qFormat/>
    <w:rsid w:val="007150FA"/>
  </w:style>
  <w:style w:type="numbering" w:customStyle="1" w:styleId="Sinlista1111">
    <w:name w:val="Sin lista1111"/>
    <w:uiPriority w:val="99"/>
    <w:semiHidden/>
    <w:unhideWhenUsed/>
    <w:qFormat/>
    <w:rsid w:val="007150FA"/>
  </w:style>
  <w:style w:type="numbering" w:customStyle="1" w:styleId="Sinlista6">
    <w:name w:val="Sin lista6"/>
    <w:uiPriority w:val="99"/>
    <w:semiHidden/>
    <w:unhideWhenUsed/>
    <w:qFormat/>
    <w:rsid w:val="007150FA"/>
  </w:style>
  <w:style w:type="numbering" w:customStyle="1" w:styleId="Sinlista7">
    <w:name w:val="Sin lista7"/>
    <w:uiPriority w:val="99"/>
    <w:semiHidden/>
    <w:unhideWhenUsed/>
    <w:qFormat/>
    <w:rsid w:val="007150FA"/>
  </w:style>
  <w:style w:type="numbering" w:customStyle="1" w:styleId="Sinlista13">
    <w:name w:val="Sin lista13"/>
    <w:uiPriority w:val="99"/>
    <w:semiHidden/>
    <w:unhideWhenUsed/>
    <w:qFormat/>
    <w:rsid w:val="007150FA"/>
  </w:style>
  <w:style w:type="numbering" w:customStyle="1" w:styleId="Sinlista22">
    <w:name w:val="Sin lista22"/>
    <w:uiPriority w:val="99"/>
    <w:semiHidden/>
    <w:unhideWhenUsed/>
    <w:qFormat/>
    <w:rsid w:val="007150FA"/>
  </w:style>
  <w:style w:type="numbering" w:customStyle="1" w:styleId="Sinlista32">
    <w:name w:val="Sin lista32"/>
    <w:uiPriority w:val="99"/>
    <w:semiHidden/>
    <w:unhideWhenUsed/>
    <w:qFormat/>
    <w:rsid w:val="007150FA"/>
  </w:style>
  <w:style w:type="numbering" w:customStyle="1" w:styleId="Sinlista42">
    <w:name w:val="Sin lista42"/>
    <w:uiPriority w:val="99"/>
    <w:semiHidden/>
    <w:unhideWhenUsed/>
    <w:qFormat/>
    <w:rsid w:val="007150FA"/>
  </w:style>
  <w:style w:type="numbering" w:customStyle="1" w:styleId="Sinlista51">
    <w:name w:val="Sin lista51"/>
    <w:uiPriority w:val="99"/>
    <w:semiHidden/>
    <w:unhideWhenUsed/>
    <w:qFormat/>
    <w:rsid w:val="007150FA"/>
  </w:style>
  <w:style w:type="numbering" w:customStyle="1" w:styleId="Sinlista61">
    <w:name w:val="Sin lista61"/>
    <w:uiPriority w:val="99"/>
    <w:semiHidden/>
    <w:unhideWhenUsed/>
    <w:qFormat/>
    <w:rsid w:val="007150FA"/>
  </w:style>
  <w:style w:type="numbering" w:customStyle="1" w:styleId="Estiloimportado22">
    <w:name w:val="Estilo importado 22"/>
    <w:qFormat/>
    <w:rsid w:val="007150FA"/>
  </w:style>
  <w:style w:type="numbering" w:customStyle="1" w:styleId="Estiloimportado12">
    <w:name w:val="Estilo importado 12"/>
    <w:qFormat/>
    <w:rsid w:val="007150FA"/>
  </w:style>
  <w:style w:type="numbering" w:customStyle="1" w:styleId="Sinlista112">
    <w:name w:val="Sin lista112"/>
    <w:uiPriority w:val="99"/>
    <w:semiHidden/>
    <w:unhideWhenUsed/>
    <w:qFormat/>
    <w:rsid w:val="007150FA"/>
  </w:style>
  <w:style w:type="numbering" w:customStyle="1" w:styleId="Sinlista1112">
    <w:name w:val="Sin lista1112"/>
    <w:uiPriority w:val="99"/>
    <w:semiHidden/>
    <w:unhideWhenUsed/>
    <w:qFormat/>
    <w:rsid w:val="007150FA"/>
  </w:style>
  <w:style w:type="numbering" w:customStyle="1" w:styleId="Sinlista211">
    <w:name w:val="Sin lista211"/>
    <w:uiPriority w:val="99"/>
    <w:semiHidden/>
    <w:unhideWhenUsed/>
    <w:qFormat/>
    <w:rsid w:val="007150FA"/>
  </w:style>
  <w:style w:type="numbering" w:customStyle="1" w:styleId="Sinlista311">
    <w:name w:val="Sin lista311"/>
    <w:uiPriority w:val="99"/>
    <w:semiHidden/>
    <w:unhideWhenUsed/>
    <w:qFormat/>
    <w:rsid w:val="007150FA"/>
  </w:style>
  <w:style w:type="numbering" w:customStyle="1" w:styleId="Sinlista411">
    <w:name w:val="Sin lista411"/>
    <w:uiPriority w:val="99"/>
    <w:semiHidden/>
    <w:unhideWhenUsed/>
    <w:qFormat/>
    <w:rsid w:val="007150FA"/>
  </w:style>
  <w:style w:type="numbering" w:customStyle="1" w:styleId="Sinlista511">
    <w:name w:val="Sin lista511"/>
    <w:uiPriority w:val="99"/>
    <w:semiHidden/>
    <w:unhideWhenUsed/>
    <w:qFormat/>
    <w:rsid w:val="007150FA"/>
  </w:style>
  <w:style w:type="numbering" w:customStyle="1" w:styleId="Sinlista121">
    <w:name w:val="Sin lista121"/>
    <w:uiPriority w:val="99"/>
    <w:semiHidden/>
    <w:unhideWhenUsed/>
    <w:qFormat/>
    <w:rsid w:val="007150FA"/>
  </w:style>
  <w:style w:type="numbering" w:customStyle="1" w:styleId="Sinlista11111">
    <w:name w:val="Sin lista11111"/>
    <w:uiPriority w:val="99"/>
    <w:semiHidden/>
    <w:unhideWhenUsed/>
    <w:qFormat/>
    <w:rsid w:val="007150FA"/>
  </w:style>
  <w:style w:type="numbering" w:customStyle="1" w:styleId="Sinlista2111">
    <w:name w:val="Sin lista2111"/>
    <w:uiPriority w:val="99"/>
    <w:semiHidden/>
    <w:unhideWhenUsed/>
    <w:qFormat/>
    <w:rsid w:val="007150FA"/>
  </w:style>
  <w:style w:type="numbering" w:customStyle="1" w:styleId="Sinlista3111">
    <w:name w:val="Sin lista3111"/>
    <w:uiPriority w:val="99"/>
    <w:semiHidden/>
    <w:unhideWhenUsed/>
    <w:qFormat/>
    <w:rsid w:val="007150FA"/>
  </w:style>
  <w:style w:type="numbering" w:customStyle="1" w:styleId="Sinlista4111">
    <w:name w:val="Sin lista4111"/>
    <w:uiPriority w:val="99"/>
    <w:semiHidden/>
    <w:unhideWhenUsed/>
    <w:qFormat/>
    <w:rsid w:val="007150FA"/>
  </w:style>
  <w:style w:type="numbering" w:customStyle="1" w:styleId="Sinlista71">
    <w:name w:val="Sin lista71"/>
    <w:uiPriority w:val="99"/>
    <w:semiHidden/>
    <w:unhideWhenUsed/>
    <w:qFormat/>
    <w:rsid w:val="007150FA"/>
  </w:style>
  <w:style w:type="numbering" w:customStyle="1" w:styleId="Estiloimportado211">
    <w:name w:val="Estilo importado 211"/>
    <w:qFormat/>
    <w:rsid w:val="007150FA"/>
  </w:style>
  <w:style w:type="numbering" w:customStyle="1" w:styleId="Estiloimportado111">
    <w:name w:val="Estilo importado 111"/>
    <w:qFormat/>
    <w:rsid w:val="007150FA"/>
  </w:style>
  <w:style w:type="numbering" w:customStyle="1" w:styleId="Sinlista131">
    <w:name w:val="Sin lista131"/>
    <w:uiPriority w:val="99"/>
    <w:semiHidden/>
    <w:unhideWhenUsed/>
    <w:qFormat/>
    <w:rsid w:val="007150FA"/>
  </w:style>
  <w:style w:type="numbering" w:customStyle="1" w:styleId="Sinlista1121">
    <w:name w:val="Sin lista1121"/>
    <w:uiPriority w:val="99"/>
    <w:semiHidden/>
    <w:unhideWhenUsed/>
    <w:qFormat/>
    <w:rsid w:val="007150FA"/>
  </w:style>
  <w:style w:type="numbering" w:customStyle="1" w:styleId="Sinlista221">
    <w:name w:val="Sin lista221"/>
    <w:uiPriority w:val="99"/>
    <w:semiHidden/>
    <w:unhideWhenUsed/>
    <w:qFormat/>
    <w:rsid w:val="007150FA"/>
  </w:style>
  <w:style w:type="numbering" w:customStyle="1" w:styleId="Sinlista321">
    <w:name w:val="Sin lista321"/>
    <w:uiPriority w:val="99"/>
    <w:semiHidden/>
    <w:unhideWhenUsed/>
    <w:qFormat/>
    <w:rsid w:val="007150FA"/>
  </w:style>
  <w:style w:type="numbering" w:customStyle="1" w:styleId="Sinlista421">
    <w:name w:val="Sin lista421"/>
    <w:uiPriority w:val="99"/>
    <w:semiHidden/>
    <w:unhideWhenUsed/>
    <w:qFormat/>
    <w:rsid w:val="007150FA"/>
  </w:style>
  <w:style w:type="numbering" w:customStyle="1" w:styleId="Estiloimportado23">
    <w:name w:val="Estilo importado 23"/>
    <w:qFormat/>
    <w:rsid w:val="007150FA"/>
  </w:style>
  <w:style w:type="numbering" w:customStyle="1" w:styleId="Estiloimportado13">
    <w:name w:val="Estilo importado 13"/>
    <w:qFormat/>
    <w:rsid w:val="007150FA"/>
  </w:style>
  <w:style w:type="numbering" w:customStyle="1" w:styleId="Estiloimportado212">
    <w:name w:val="Estilo importado 212"/>
    <w:qFormat/>
    <w:rsid w:val="007150FA"/>
  </w:style>
  <w:style w:type="numbering" w:customStyle="1" w:styleId="Estiloimportado112">
    <w:name w:val="Estilo importado 112"/>
    <w:qFormat/>
    <w:rsid w:val="007150FA"/>
  </w:style>
  <w:style w:type="numbering" w:customStyle="1" w:styleId="Sinlista8">
    <w:name w:val="Sin lista8"/>
    <w:uiPriority w:val="99"/>
    <w:semiHidden/>
    <w:unhideWhenUsed/>
    <w:qFormat/>
    <w:rsid w:val="007150FA"/>
  </w:style>
  <w:style w:type="numbering" w:customStyle="1" w:styleId="Sinlista14">
    <w:name w:val="Sin lista14"/>
    <w:uiPriority w:val="99"/>
    <w:semiHidden/>
    <w:unhideWhenUsed/>
    <w:qFormat/>
    <w:rsid w:val="007150FA"/>
  </w:style>
  <w:style w:type="numbering" w:customStyle="1" w:styleId="Sinlista23">
    <w:name w:val="Sin lista23"/>
    <w:uiPriority w:val="99"/>
    <w:semiHidden/>
    <w:unhideWhenUsed/>
    <w:qFormat/>
    <w:rsid w:val="007150FA"/>
  </w:style>
  <w:style w:type="numbering" w:customStyle="1" w:styleId="Sinlista33">
    <w:name w:val="Sin lista33"/>
    <w:uiPriority w:val="99"/>
    <w:semiHidden/>
    <w:unhideWhenUsed/>
    <w:qFormat/>
    <w:rsid w:val="007150FA"/>
  </w:style>
  <w:style w:type="numbering" w:customStyle="1" w:styleId="Sinlista43">
    <w:name w:val="Sin lista43"/>
    <w:uiPriority w:val="99"/>
    <w:semiHidden/>
    <w:unhideWhenUsed/>
    <w:qFormat/>
    <w:rsid w:val="007150FA"/>
  </w:style>
  <w:style w:type="numbering" w:customStyle="1" w:styleId="Sinlista52">
    <w:name w:val="Sin lista52"/>
    <w:uiPriority w:val="99"/>
    <w:semiHidden/>
    <w:unhideWhenUsed/>
    <w:qFormat/>
    <w:rsid w:val="007150FA"/>
  </w:style>
  <w:style w:type="numbering" w:customStyle="1" w:styleId="Sinlista62">
    <w:name w:val="Sin lista62"/>
    <w:uiPriority w:val="99"/>
    <w:semiHidden/>
    <w:unhideWhenUsed/>
    <w:qFormat/>
    <w:rsid w:val="007150FA"/>
  </w:style>
  <w:style w:type="numbering" w:customStyle="1" w:styleId="Estiloimportado24">
    <w:name w:val="Estilo importado 24"/>
    <w:qFormat/>
    <w:rsid w:val="007150FA"/>
  </w:style>
  <w:style w:type="numbering" w:customStyle="1" w:styleId="Estiloimportado14">
    <w:name w:val="Estilo importado 14"/>
    <w:qFormat/>
    <w:rsid w:val="007150FA"/>
  </w:style>
  <w:style w:type="numbering" w:customStyle="1" w:styleId="Sinlista113">
    <w:name w:val="Sin lista113"/>
    <w:uiPriority w:val="99"/>
    <w:semiHidden/>
    <w:unhideWhenUsed/>
    <w:qFormat/>
    <w:rsid w:val="007150FA"/>
  </w:style>
  <w:style w:type="numbering" w:customStyle="1" w:styleId="Sinlista1113">
    <w:name w:val="Sin lista1113"/>
    <w:uiPriority w:val="99"/>
    <w:semiHidden/>
    <w:unhideWhenUsed/>
    <w:qFormat/>
    <w:rsid w:val="007150FA"/>
  </w:style>
  <w:style w:type="numbering" w:customStyle="1" w:styleId="Sinlista212">
    <w:name w:val="Sin lista212"/>
    <w:uiPriority w:val="99"/>
    <w:semiHidden/>
    <w:unhideWhenUsed/>
    <w:qFormat/>
    <w:rsid w:val="007150FA"/>
  </w:style>
  <w:style w:type="numbering" w:customStyle="1" w:styleId="Sinlista312">
    <w:name w:val="Sin lista312"/>
    <w:uiPriority w:val="99"/>
    <w:semiHidden/>
    <w:unhideWhenUsed/>
    <w:qFormat/>
    <w:rsid w:val="007150FA"/>
  </w:style>
  <w:style w:type="numbering" w:customStyle="1" w:styleId="Sinlista412">
    <w:name w:val="Sin lista412"/>
    <w:uiPriority w:val="99"/>
    <w:semiHidden/>
    <w:unhideWhenUsed/>
    <w:qFormat/>
    <w:rsid w:val="007150FA"/>
  </w:style>
  <w:style w:type="numbering" w:customStyle="1" w:styleId="Sinlista512">
    <w:name w:val="Sin lista512"/>
    <w:uiPriority w:val="99"/>
    <w:semiHidden/>
    <w:unhideWhenUsed/>
    <w:qFormat/>
    <w:rsid w:val="007150FA"/>
  </w:style>
  <w:style w:type="numbering" w:customStyle="1" w:styleId="Sinlista122">
    <w:name w:val="Sin lista122"/>
    <w:uiPriority w:val="99"/>
    <w:semiHidden/>
    <w:unhideWhenUsed/>
    <w:qFormat/>
    <w:rsid w:val="007150FA"/>
  </w:style>
  <w:style w:type="numbering" w:customStyle="1" w:styleId="Sinlista11112">
    <w:name w:val="Sin lista11112"/>
    <w:uiPriority w:val="99"/>
    <w:semiHidden/>
    <w:unhideWhenUsed/>
    <w:qFormat/>
    <w:rsid w:val="007150FA"/>
  </w:style>
  <w:style w:type="numbering" w:customStyle="1" w:styleId="Sinlista2112">
    <w:name w:val="Sin lista2112"/>
    <w:uiPriority w:val="99"/>
    <w:semiHidden/>
    <w:unhideWhenUsed/>
    <w:qFormat/>
    <w:rsid w:val="007150FA"/>
  </w:style>
  <w:style w:type="numbering" w:customStyle="1" w:styleId="Sinlista3112">
    <w:name w:val="Sin lista3112"/>
    <w:uiPriority w:val="99"/>
    <w:semiHidden/>
    <w:unhideWhenUsed/>
    <w:qFormat/>
    <w:rsid w:val="007150FA"/>
  </w:style>
  <w:style w:type="numbering" w:customStyle="1" w:styleId="Sinlista4112">
    <w:name w:val="Sin lista4112"/>
    <w:uiPriority w:val="99"/>
    <w:semiHidden/>
    <w:unhideWhenUsed/>
    <w:qFormat/>
    <w:rsid w:val="007150FA"/>
  </w:style>
  <w:style w:type="numbering" w:customStyle="1" w:styleId="Sinlista72">
    <w:name w:val="Sin lista72"/>
    <w:uiPriority w:val="99"/>
    <w:semiHidden/>
    <w:unhideWhenUsed/>
    <w:qFormat/>
    <w:rsid w:val="007150FA"/>
  </w:style>
  <w:style w:type="numbering" w:customStyle="1" w:styleId="Estiloimportado213">
    <w:name w:val="Estilo importado 213"/>
    <w:qFormat/>
    <w:rsid w:val="007150FA"/>
  </w:style>
  <w:style w:type="numbering" w:customStyle="1" w:styleId="Estiloimportado113">
    <w:name w:val="Estilo importado 113"/>
    <w:qFormat/>
    <w:rsid w:val="007150FA"/>
  </w:style>
  <w:style w:type="numbering" w:customStyle="1" w:styleId="Sinlista132">
    <w:name w:val="Sin lista132"/>
    <w:uiPriority w:val="99"/>
    <w:semiHidden/>
    <w:unhideWhenUsed/>
    <w:qFormat/>
    <w:rsid w:val="007150FA"/>
  </w:style>
  <w:style w:type="numbering" w:customStyle="1" w:styleId="Sinlista1122">
    <w:name w:val="Sin lista1122"/>
    <w:uiPriority w:val="99"/>
    <w:semiHidden/>
    <w:unhideWhenUsed/>
    <w:qFormat/>
    <w:rsid w:val="007150FA"/>
  </w:style>
  <w:style w:type="numbering" w:customStyle="1" w:styleId="Sinlista222">
    <w:name w:val="Sin lista222"/>
    <w:uiPriority w:val="99"/>
    <w:semiHidden/>
    <w:unhideWhenUsed/>
    <w:qFormat/>
    <w:rsid w:val="007150FA"/>
  </w:style>
  <w:style w:type="numbering" w:customStyle="1" w:styleId="Sinlista322">
    <w:name w:val="Sin lista322"/>
    <w:uiPriority w:val="99"/>
    <w:semiHidden/>
    <w:unhideWhenUsed/>
    <w:qFormat/>
    <w:rsid w:val="007150FA"/>
  </w:style>
  <w:style w:type="numbering" w:customStyle="1" w:styleId="Sinlista422">
    <w:name w:val="Sin lista422"/>
    <w:uiPriority w:val="99"/>
    <w:semiHidden/>
    <w:unhideWhenUsed/>
    <w:qFormat/>
    <w:rsid w:val="007150FA"/>
  </w:style>
  <w:style w:type="numbering" w:customStyle="1" w:styleId="Sinlista9">
    <w:name w:val="Sin lista9"/>
    <w:uiPriority w:val="99"/>
    <w:semiHidden/>
    <w:unhideWhenUsed/>
    <w:qFormat/>
    <w:rsid w:val="007150FA"/>
  </w:style>
  <w:style w:type="numbering" w:customStyle="1" w:styleId="Sinlista15">
    <w:name w:val="Sin lista15"/>
    <w:uiPriority w:val="99"/>
    <w:semiHidden/>
    <w:unhideWhenUsed/>
    <w:qFormat/>
    <w:rsid w:val="007150FA"/>
  </w:style>
  <w:style w:type="numbering" w:customStyle="1" w:styleId="Sinlista114">
    <w:name w:val="Sin lista114"/>
    <w:uiPriority w:val="99"/>
    <w:semiHidden/>
    <w:unhideWhenUsed/>
    <w:qFormat/>
    <w:rsid w:val="007150FA"/>
  </w:style>
  <w:style w:type="numbering" w:customStyle="1" w:styleId="Sinlista24">
    <w:name w:val="Sin lista24"/>
    <w:uiPriority w:val="99"/>
    <w:semiHidden/>
    <w:unhideWhenUsed/>
    <w:qFormat/>
    <w:rsid w:val="007150FA"/>
  </w:style>
  <w:style w:type="numbering" w:customStyle="1" w:styleId="Sinlista34">
    <w:name w:val="Sin lista34"/>
    <w:uiPriority w:val="99"/>
    <w:semiHidden/>
    <w:unhideWhenUsed/>
    <w:qFormat/>
    <w:rsid w:val="007150FA"/>
  </w:style>
  <w:style w:type="numbering" w:customStyle="1" w:styleId="Sinlista44">
    <w:name w:val="Sin lista44"/>
    <w:uiPriority w:val="99"/>
    <w:semiHidden/>
    <w:unhideWhenUsed/>
    <w:qFormat/>
    <w:rsid w:val="007150FA"/>
  </w:style>
  <w:style w:type="numbering" w:customStyle="1" w:styleId="Sinlista53">
    <w:name w:val="Sin lista53"/>
    <w:uiPriority w:val="99"/>
    <w:semiHidden/>
    <w:unhideWhenUsed/>
    <w:qFormat/>
    <w:rsid w:val="007150FA"/>
  </w:style>
  <w:style w:type="numbering" w:customStyle="1" w:styleId="Sinlista123">
    <w:name w:val="Sin lista123"/>
    <w:uiPriority w:val="99"/>
    <w:semiHidden/>
    <w:unhideWhenUsed/>
    <w:qFormat/>
    <w:rsid w:val="007150FA"/>
  </w:style>
  <w:style w:type="numbering" w:customStyle="1" w:styleId="Sinlista1114">
    <w:name w:val="Sin lista1114"/>
    <w:uiPriority w:val="99"/>
    <w:semiHidden/>
    <w:unhideWhenUsed/>
    <w:qFormat/>
    <w:rsid w:val="007150FA"/>
  </w:style>
  <w:style w:type="numbering" w:customStyle="1" w:styleId="Sinlista213">
    <w:name w:val="Sin lista213"/>
    <w:uiPriority w:val="99"/>
    <w:semiHidden/>
    <w:unhideWhenUsed/>
    <w:qFormat/>
    <w:rsid w:val="007150FA"/>
  </w:style>
  <w:style w:type="numbering" w:customStyle="1" w:styleId="Sinlista313">
    <w:name w:val="Sin lista313"/>
    <w:uiPriority w:val="99"/>
    <w:semiHidden/>
    <w:unhideWhenUsed/>
    <w:qFormat/>
    <w:rsid w:val="007150FA"/>
  </w:style>
  <w:style w:type="numbering" w:customStyle="1" w:styleId="Sinlista413">
    <w:name w:val="Sin lista413"/>
    <w:uiPriority w:val="99"/>
    <w:semiHidden/>
    <w:unhideWhenUsed/>
    <w:qFormat/>
    <w:rsid w:val="007150FA"/>
  </w:style>
  <w:style w:type="numbering" w:customStyle="1" w:styleId="Estiloimportado214">
    <w:name w:val="Estilo importado 214"/>
    <w:qFormat/>
    <w:rsid w:val="007150FA"/>
  </w:style>
  <w:style w:type="numbering" w:customStyle="1" w:styleId="Estiloimportado114">
    <w:name w:val="Estilo importado 114"/>
    <w:qFormat/>
    <w:rsid w:val="007150FA"/>
  </w:style>
  <w:style w:type="numbering" w:customStyle="1" w:styleId="Sinlista11113">
    <w:name w:val="Sin lista11113"/>
    <w:uiPriority w:val="99"/>
    <w:semiHidden/>
    <w:unhideWhenUsed/>
    <w:qFormat/>
    <w:rsid w:val="007150FA"/>
  </w:style>
  <w:style w:type="numbering" w:customStyle="1" w:styleId="Sinlista63">
    <w:name w:val="Sin lista63"/>
    <w:uiPriority w:val="99"/>
    <w:semiHidden/>
    <w:unhideWhenUsed/>
    <w:qFormat/>
    <w:rsid w:val="007150FA"/>
  </w:style>
  <w:style w:type="numbering" w:customStyle="1" w:styleId="Sinlista10">
    <w:name w:val="Sin lista10"/>
    <w:uiPriority w:val="99"/>
    <w:semiHidden/>
    <w:unhideWhenUsed/>
    <w:qFormat/>
    <w:rsid w:val="007150FA"/>
  </w:style>
  <w:style w:type="numbering" w:customStyle="1" w:styleId="Estiloimportado25">
    <w:name w:val="Estilo importado 25"/>
    <w:qFormat/>
    <w:rsid w:val="007150FA"/>
  </w:style>
  <w:style w:type="numbering" w:customStyle="1" w:styleId="Estiloimportado15">
    <w:name w:val="Estilo importado 15"/>
    <w:qFormat/>
    <w:rsid w:val="007150FA"/>
  </w:style>
  <w:style w:type="numbering" w:customStyle="1" w:styleId="Sinlista16">
    <w:name w:val="Sin lista16"/>
    <w:uiPriority w:val="99"/>
    <w:semiHidden/>
    <w:unhideWhenUsed/>
    <w:qFormat/>
    <w:rsid w:val="007150FA"/>
  </w:style>
  <w:style w:type="numbering" w:customStyle="1" w:styleId="Sinlista115">
    <w:name w:val="Sin lista115"/>
    <w:uiPriority w:val="99"/>
    <w:semiHidden/>
    <w:unhideWhenUsed/>
    <w:qFormat/>
    <w:rsid w:val="007150FA"/>
  </w:style>
  <w:style w:type="numbering" w:customStyle="1" w:styleId="Sinlista25">
    <w:name w:val="Sin lista25"/>
    <w:uiPriority w:val="99"/>
    <w:semiHidden/>
    <w:unhideWhenUsed/>
    <w:qFormat/>
    <w:rsid w:val="007150FA"/>
  </w:style>
  <w:style w:type="numbering" w:customStyle="1" w:styleId="Sinlista35">
    <w:name w:val="Sin lista35"/>
    <w:uiPriority w:val="99"/>
    <w:semiHidden/>
    <w:unhideWhenUsed/>
    <w:qFormat/>
    <w:rsid w:val="007150FA"/>
  </w:style>
  <w:style w:type="numbering" w:customStyle="1" w:styleId="Sinlista45">
    <w:name w:val="Sin lista45"/>
    <w:uiPriority w:val="99"/>
    <w:semiHidden/>
    <w:unhideWhenUsed/>
    <w:qFormat/>
    <w:rsid w:val="007150FA"/>
  </w:style>
  <w:style w:type="numbering" w:customStyle="1" w:styleId="Sinlista54">
    <w:name w:val="Sin lista54"/>
    <w:uiPriority w:val="99"/>
    <w:semiHidden/>
    <w:unhideWhenUsed/>
    <w:qFormat/>
    <w:rsid w:val="007150FA"/>
  </w:style>
  <w:style w:type="numbering" w:customStyle="1" w:styleId="Sinlista124">
    <w:name w:val="Sin lista124"/>
    <w:uiPriority w:val="99"/>
    <w:semiHidden/>
    <w:unhideWhenUsed/>
    <w:qFormat/>
    <w:rsid w:val="007150FA"/>
  </w:style>
  <w:style w:type="numbering" w:customStyle="1" w:styleId="Sinlista1115">
    <w:name w:val="Sin lista1115"/>
    <w:uiPriority w:val="99"/>
    <w:semiHidden/>
    <w:unhideWhenUsed/>
    <w:qFormat/>
    <w:rsid w:val="007150FA"/>
  </w:style>
  <w:style w:type="numbering" w:customStyle="1" w:styleId="Sinlista214">
    <w:name w:val="Sin lista214"/>
    <w:uiPriority w:val="99"/>
    <w:semiHidden/>
    <w:unhideWhenUsed/>
    <w:qFormat/>
    <w:rsid w:val="007150FA"/>
  </w:style>
  <w:style w:type="numbering" w:customStyle="1" w:styleId="Sinlista314">
    <w:name w:val="Sin lista314"/>
    <w:uiPriority w:val="99"/>
    <w:semiHidden/>
    <w:unhideWhenUsed/>
    <w:qFormat/>
    <w:rsid w:val="007150FA"/>
  </w:style>
  <w:style w:type="numbering" w:customStyle="1" w:styleId="Sinlista414">
    <w:name w:val="Sin lista414"/>
    <w:uiPriority w:val="99"/>
    <w:semiHidden/>
    <w:unhideWhenUsed/>
    <w:qFormat/>
    <w:rsid w:val="007150FA"/>
  </w:style>
  <w:style w:type="numbering" w:customStyle="1" w:styleId="Estiloimportado215">
    <w:name w:val="Estilo importado 215"/>
    <w:qFormat/>
    <w:rsid w:val="007150FA"/>
  </w:style>
  <w:style w:type="numbering" w:customStyle="1" w:styleId="Estiloimportado115">
    <w:name w:val="Estilo importado 115"/>
    <w:qFormat/>
    <w:rsid w:val="007150FA"/>
  </w:style>
  <w:style w:type="numbering" w:customStyle="1" w:styleId="Sinlista64">
    <w:name w:val="Sin lista64"/>
    <w:uiPriority w:val="99"/>
    <w:semiHidden/>
    <w:unhideWhenUsed/>
    <w:qFormat/>
    <w:rsid w:val="007150FA"/>
  </w:style>
  <w:style w:type="numbering" w:customStyle="1" w:styleId="Sinlista73">
    <w:name w:val="Sin lista73"/>
    <w:uiPriority w:val="99"/>
    <w:semiHidden/>
    <w:unhideWhenUsed/>
    <w:qFormat/>
    <w:rsid w:val="007150FA"/>
  </w:style>
  <w:style w:type="numbering" w:customStyle="1" w:styleId="Estiloimportado221">
    <w:name w:val="Estilo importado 221"/>
    <w:qFormat/>
    <w:rsid w:val="007150FA"/>
  </w:style>
  <w:style w:type="numbering" w:customStyle="1" w:styleId="Estiloimportado121">
    <w:name w:val="Estilo importado 121"/>
    <w:qFormat/>
    <w:rsid w:val="007150FA"/>
  </w:style>
  <w:style w:type="numbering" w:customStyle="1" w:styleId="Sinlista133">
    <w:name w:val="Sin lista133"/>
    <w:uiPriority w:val="99"/>
    <w:semiHidden/>
    <w:unhideWhenUsed/>
    <w:qFormat/>
    <w:rsid w:val="007150FA"/>
  </w:style>
  <w:style w:type="numbering" w:customStyle="1" w:styleId="Sinlista1123">
    <w:name w:val="Sin lista1123"/>
    <w:uiPriority w:val="99"/>
    <w:semiHidden/>
    <w:unhideWhenUsed/>
    <w:qFormat/>
    <w:rsid w:val="007150FA"/>
  </w:style>
  <w:style w:type="numbering" w:customStyle="1" w:styleId="Sinlista223">
    <w:name w:val="Sin lista223"/>
    <w:uiPriority w:val="99"/>
    <w:semiHidden/>
    <w:unhideWhenUsed/>
    <w:qFormat/>
    <w:rsid w:val="007150FA"/>
  </w:style>
  <w:style w:type="numbering" w:customStyle="1" w:styleId="Sinlista323">
    <w:name w:val="Sin lista323"/>
    <w:uiPriority w:val="99"/>
    <w:semiHidden/>
    <w:unhideWhenUsed/>
    <w:qFormat/>
    <w:rsid w:val="007150FA"/>
  </w:style>
  <w:style w:type="numbering" w:customStyle="1" w:styleId="Sinlista423">
    <w:name w:val="Sin lista423"/>
    <w:uiPriority w:val="99"/>
    <w:semiHidden/>
    <w:unhideWhenUsed/>
    <w:qFormat/>
    <w:rsid w:val="007150FA"/>
  </w:style>
  <w:style w:type="numbering" w:customStyle="1" w:styleId="Sinlista513">
    <w:name w:val="Sin lista513"/>
    <w:uiPriority w:val="99"/>
    <w:semiHidden/>
    <w:unhideWhenUsed/>
    <w:qFormat/>
    <w:rsid w:val="007150FA"/>
  </w:style>
  <w:style w:type="numbering" w:customStyle="1" w:styleId="Sinlista1211">
    <w:name w:val="Sin lista1211"/>
    <w:uiPriority w:val="99"/>
    <w:semiHidden/>
    <w:unhideWhenUsed/>
    <w:qFormat/>
    <w:rsid w:val="007150FA"/>
  </w:style>
  <w:style w:type="numbering" w:customStyle="1" w:styleId="Sinlista11114">
    <w:name w:val="Sin lista11114"/>
    <w:uiPriority w:val="99"/>
    <w:semiHidden/>
    <w:unhideWhenUsed/>
    <w:qFormat/>
    <w:rsid w:val="007150FA"/>
  </w:style>
  <w:style w:type="numbering" w:customStyle="1" w:styleId="Sinlista2113">
    <w:name w:val="Sin lista2113"/>
    <w:uiPriority w:val="99"/>
    <w:semiHidden/>
    <w:unhideWhenUsed/>
    <w:qFormat/>
    <w:rsid w:val="007150FA"/>
  </w:style>
  <w:style w:type="numbering" w:customStyle="1" w:styleId="Sinlista3113">
    <w:name w:val="Sin lista3113"/>
    <w:uiPriority w:val="99"/>
    <w:semiHidden/>
    <w:unhideWhenUsed/>
    <w:qFormat/>
    <w:rsid w:val="007150FA"/>
  </w:style>
  <w:style w:type="numbering" w:customStyle="1" w:styleId="Sinlista4113">
    <w:name w:val="Sin lista4113"/>
    <w:uiPriority w:val="99"/>
    <w:semiHidden/>
    <w:unhideWhenUsed/>
    <w:qFormat/>
    <w:rsid w:val="007150FA"/>
  </w:style>
  <w:style w:type="numbering" w:customStyle="1" w:styleId="Estiloimportado2111">
    <w:name w:val="Estilo importado 2111"/>
    <w:qFormat/>
    <w:rsid w:val="007150FA"/>
  </w:style>
  <w:style w:type="numbering" w:customStyle="1" w:styleId="Estiloimportado1111">
    <w:name w:val="Estilo importado 1111"/>
    <w:qFormat/>
    <w:rsid w:val="007150FA"/>
  </w:style>
  <w:style w:type="numbering" w:customStyle="1" w:styleId="Sinlista611">
    <w:name w:val="Sin lista611"/>
    <w:uiPriority w:val="99"/>
    <w:semiHidden/>
    <w:unhideWhenUsed/>
    <w:qFormat/>
    <w:rsid w:val="007150FA"/>
  </w:style>
  <w:style w:type="numbering" w:customStyle="1" w:styleId="Estiloimportado231">
    <w:name w:val="Estilo importado 231"/>
    <w:qFormat/>
    <w:rsid w:val="007150FA"/>
  </w:style>
  <w:style w:type="numbering" w:customStyle="1" w:styleId="Estiloimportado131">
    <w:name w:val="Estilo importado 131"/>
    <w:qFormat/>
    <w:rsid w:val="007150FA"/>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15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150FA"/>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150FA"/>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150FA"/>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8C11-4C84-474F-80A4-6D9EFDD3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7444</Words>
  <Characters>40946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2020-08-26T21:32:00Z</dcterms:created>
  <dcterms:modified xsi:type="dcterms:W3CDTF">2020-08-26T21:32:00Z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