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96C2A5" w14:textId="7C455CA8" w:rsidR="00A612C0" w:rsidRPr="00525865" w:rsidRDefault="00792776" w:rsidP="0016007A">
      <w:pPr>
        <w:spacing w:line="360" w:lineRule="auto"/>
        <w:jc w:val="center"/>
        <w:rPr>
          <w:rFonts w:ascii="Palatino Linotype" w:eastAsia="MS Mincho" w:hAnsi="Palatino Linotype" w:cs="Times New Roman"/>
          <w:b/>
          <w:sz w:val="24"/>
          <w:szCs w:val="24"/>
          <w:lang w:val="es-ES_tradnl" w:eastAsia="es-ES"/>
        </w:rPr>
      </w:pPr>
      <w:r w:rsidRPr="00525865">
        <w:rPr>
          <w:rFonts w:ascii="Palatino Linotype" w:eastAsia="MS Mincho" w:hAnsi="Palatino Linotype" w:cs="Times New Roman"/>
          <w:b/>
          <w:sz w:val="24"/>
          <w:szCs w:val="24"/>
          <w:lang w:val="es-ES_tradnl" w:eastAsia="es-ES"/>
        </w:rPr>
        <w:t>LÍNEAS ARGUMENTATIVAS.</w:t>
      </w:r>
      <w:r w:rsidR="00B820B7" w:rsidRPr="00525865">
        <w:rPr>
          <w:rFonts w:ascii="Palatino Linotype" w:eastAsia="MS Mincho" w:hAnsi="Palatino Linotype" w:cs="Times New Roman"/>
          <w:b/>
          <w:sz w:val="24"/>
          <w:szCs w:val="24"/>
          <w:lang w:val="es-ES_tradnl" w:eastAsia="es-ES"/>
        </w:rPr>
        <w:t xml:space="preserve"> </w:t>
      </w:r>
    </w:p>
    <w:p w14:paraId="5FB5FD4B" w14:textId="77777777" w:rsidR="006E7900" w:rsidRPr="00525865" w:rsidRDefault="006E7900" w:rsidP="004B2A20">
      <w:pPr>
        <w:spacing w:after="0" w:line="360" w:lineRule="auto"/>
        <w:jc w:val="both"/>
        <w:rPr>
          <w:rFonts w:ascii="Palatino Linotype" w:eastAsia="Arial Unicode MS" w:hAnsi="Palatino Linotype" w:cs="Arial"/>
          <w:b/>
          <w:sz w:val="10"/>
          <w:szCs w:val="10"/>
          <w:lang w:val="es-ES_tradnl" w:eastAsia="es-ES"/>
        </w:rPr>
      </w:pPr>
    </w:p>
    <w:p w14:paraId="417D7867" w14:textId="77777777" w:rsidR="00740166" w:rsidRPr="00525865" w:rsidRDefault="00740166" w:rsidP="00740166">
      <w:pPr>
        <w:spacing w:after="0" w:line="360" w:lineRule="auto"/>
        <w:jc w:val="both"/>
        <w:rPr>
          <w:rFonts w:ascii="Palatino Linotype" w:eastAsia="Calibri" w:hAnsi="Palatino Linotype" w:cs="Times New Roman"/>
          <w:b/>
          <w:sz w:val="24"/>
          <w:szCs w:val="24"/>
          <w:lang w:val="es-ES_tradnl" w:eastAsia="es-ES"/>
        </w:rPr>
      </w:pPr>
      <w:r w:rsidRPr="00525865">
        <w:rPr>
          <w:rFonts w:ascii="Palatino Linotype" w:eastAsia="Calibri" w:hAnsi="Palatino Linotype" w:cs="Times New Roman"/>
          <w:b/>
          <w:sz w:val="24"/>
          <w:szCs w:val="24"/>
          <w:lang w:val="es-ES_tradnl" w:eastAsia="es-ES"/>
        </w:rPr>
        <w:t xml:space="preserve">DEBERES DE LAS AUTORIDADES. </w:t>
      </w:r>
      <w:r w:rsidRPr="00525865">
        <w:rPr>
          <w:rFonts w:ascii="Palatino Linotype" w:eastAsia="Calibri" w:hAnsi="Palatino Linotype" w:cs="Times New Roman"/>
          <w:bCs/>
          <w:sz w:val="24"/>
          <w:szCs w:val="24"/>
          <w:lang w:val="es-ES_tradnl" w:eastAsia="es-ES"/>
        </w:rPr>
        <w:t xml:space="preserve">El derecho de acceso a la información pública es un derecho humano constitucionalmente reconocido en consecuencia todas las </w:t>
      </w:r>
      <w:proofErr w:type="gramStart"/>
      <w:r w:rsidRPr="00525865">
        <w:rPr>
          <w:rFonts w:ascii="Palatino Linotype" w:eastAsia="Calibri" w:hAnsi="Palatino Linotype" w:cs="Times New Roman"/>
          <w:bCs/>
          <w:sz w:val="24"/>
          <w:szCs w:val="24"/>
          <w:lang w:val="es-ES_tradnl" w:eastAsia="es-ES"/>
        </w:rPr>
        <w:t>autoridades</w:t>
      </w:r>
      <w:proofErr w:type="gramEnd"/>
      <w:r w:rsidRPr="00525865">
        <w:rPr>
          <w:rFonts w:ascii="Palatino Linotype" w:eastAsia="Calibri" w:hAnsi="Palatino Linotype" w:cs="Times New Roman"/>
          <w:bCs/>
          <w:sz w:val="24"/>
          <w:szCs w:val="24"/>
          <w:lang w:val="es-ES_tradnl" w:eastAsia="es-ES"/>
        </w:rPr>
        <w:t xml:space="preserve"> en el ámbito de sus competencias, funciones y atribuciones tienen la obligación de respetarlo, protegerlo y garantizarlo.</w:t>
      </w:r>
    </w:p>
    <w:p w14:paraId="18CE6821" w14:textId="77777777" w:rsidR="00740166" w:rsidRPr="00525865" w:rsidRDefault="00740166" w:rsidP="0016007A">
      <w:pPr>
        <w:spacing w:after="0" w:line="360" w:lineRule="auto"/>
        <w:jc w:val="both"/>
        <w:rPr>
          <w:rFonts w:ascii="Palatino Linotype" w:eastAsia="Calibri" w:hAnsi="Palatino Linotype" w:cs="Times New Roman"/>
          <w:b/>
          <w:sz w:val="24"/>
          <w:szCs w:val="24"/>
          <w:lang w:val="es-ES_tradnl" w:eastAsia="es-ES"/>
        </w:rPr>
      </w:pPr>
    </w:p>
    <w:p w14:paraId="3F8EF2B0" w14:textId="32022EE9" w:rsidR="0016007A" w:rsidRPr="00525865" w:rsidRDefault="0016007A" w:rsidP="0016007A">
      <w:pPr>
        <w:spacing w:after="0" w:line="360" w:lineRule="auto"/>
        <w:jc w:val="both"/>
        <w:rPr>
          <w:rFonts w:ascii="Palatino Linotype" w:eastAsia="Calibri" w:hAnsi="Palatino Linotype" w:cs="Times New Roman"/>
          <w:bCs/>
          <w:sz w:val="24"/>
          <w:szCs w:val="24"/>
          <w:lang w:val="es-ES_tradnl" w:eastAsia="es-ES"/>
        </w:rPr>
      </w:pPr>
      <w:r w:rsidRPr="00525865">
        <w:rPr>
          <w:rFonts w:ascii="Palatino Linotype" w:eastAsia="Calibri" w:hAnsi="Palatino Linotype" w:cs="Times New Roman"/>
          <w:b/>
          <w:sz w:val="24"/>
          <w:szCs w:val="24"/>
          <w:lang w:val="es-ES_tradnl" w:eastAsia="es-ES"/>
        </w:rPr>
        <w:t xml:space="preserve">DE LA GARANTÍA DE PROPORCIONAR LA INFORMACIÓN PÚBLICA GUBERNAMENTAL. </w:t>
      </w:r>
      <w:r w:rsidRPr="00525865">
        <w:rPr>
          <w:rFonts w:ascii="Palatino Linotype" w:eastAsia="Calibri" w:hAnsi="Palatino Linotype" w:cs="Times New Roman"/>
          <w:bCs/>
          <w:sz w:val="24"/>
          <w:szCs w:val="24"/>
          <w:lang w:val="es-ES_tradnl" w:eastAsia="es-ES"/>
        </w:rPr>
        <w:t>Los sujetos obligados tienen el deber de entregar la información solicitada en los términos en los que esta fue generada, poseída o administrada.</w:t>
      </w:r>
    </w:p>
    <w:p w14:paraId="6A011D8E" w14:textId="77777777" w:rsidR="0016007A" w:rsidRPr="00525865" w:rsidRDefault="0016007A" w:rsidP="0016007A">
      <w:pPr>
        <w:spacing w:after="0" w:line="360" w:lineRule="auto"/>
        <w:jc w:val="both"/>
        <w:rPr>
          <w:rFonts w:ascii="Palatino Linotype" w:eastAsia="Calibri" w:hAnsi="Palatino Linotype" w:cs="Times New Roman"/>
          <w:bCs/>
          <w:sz w:val="24"/>
          <w:szCs w:val="24"/>
          <w:lang w:val="es-ES_tradnl" w:eastAsia="es-ES"/>
        </w:rPr>
      </w:pPr>
    </w:p>
    <w:p w14:paraId="47D7C5B3" w14:textId="77777777" w:rsidR="0016007A" w:rsidRPr="00525865" w:rsidRDefault="0016007A" w:rsidP="0016007A">
      <w:pPr>
        <w:spacing w:after="0" w:line="360" w:lineRule="auto"/>
        <w:jc w:val="both"/>
        <w:rPr>
          <w:rFonts w:ascii="Palatino Linotype" w:eastAsia="Calibri" w:hAnsi="Palatino Linotype" w:cs="Times New Roman"/>
          <w:bCs/>
          <w:sz w:val="24"/>
          <w:szCs w:val="24"/>
          <w:lang w:val="es-ES_tradnl" w:eastAsia="es-ES"/>
        </w:rPr>
      </w:pPr>
      <w:r w:rsidRPr="00525865">
        <w:rPr>
          <w:rFonts w:ascii="Palatino Linotype" w:eastAsia="Calibri" w:hAnsi="Palatino Linotype" w:cs="Times New Roman"/>
          <w:b/>
          <w:sz w:val="24"/>
          <w:szCs w:val="24"/>
          <w:lang w:val="es-ES_tradnl" w:eastAsia="es-ES"/>
        </w:rPr>
        <w:t xml:space="preserve">RESPUESTAS IMPRECISAS O INCOMPLETAS, DEBER DE REPARACIÓN. </w:t>
      </w:r>
      <w:r w:rsidRPr="00525865">
        <w:rPr>
          <w:rFonts w:ascii="Palatino Linotype" w:eastAsia="Calibri" w:hAnsi="Palatino Linotype" w:cs="Times New Roman"/>
          <w:bCs/>
          <w:sz w:val="24"/>
          <w:szCs w:val="24"/>
          <w:lang w:val="es-ES_tradnl" w:eastAsia="es-ES"/>
        </w:rPr>
        <w:t>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3BC83A32" w14:textId="77777777" w:rsidR="0016007A" w:rsidRPr="00525865" w:rsidRDefault="0016007A" w:rsidP="0016007A">
      <w:pPr>
        <w:spacing w:after="0" w:line="360" w:lineRule="auto"/>
        <w:jc w:val="both"/>
        <w:rPr>
          <w:rFonts w:ascii="Palatino Linotype" w:eastAsia="Calibri" w:hAnsi="Palatino Linotype" w:cs="Times New Roman"/>
          <w:bCs/>
          <w:sz w:val="24"/>
          <w:szCs w:val="24"/>
          <w:lang w:val="es-ES_tradnl" w:eastAsia="es-ES"/>
        </w:rPr>
      </w:pPr>
    </w:p>
    <w:p w14:paraId="24474C3C" w14:textId="6F06622A" w:rsidR="00792776" w:rsidRPr="00525865" w:rsidRDefault="000505CB" w:rsidP="0016007A">
      <w:pPr>
        <w:spacing w:line="360" w:lineRule="auto"/>
        <w:jc w:val="center"/>
        <w:rPr>
          <w:rFonts w:ascii="Palatino Linotype" w:eastAsia="MS Mincho" w:hAnsi="Palatino Linotype" w:cs="Times New Roman"/>
          <w:sz w:val="24"/>
          <w:szCs w:val="24"/>
          <w:lang w:val="es-ES_tradnl" w:eastAsia="es-ES"/>
        </w:rPr>
      </w:pPr>
      <w:r w:rsidRPr="00525865">
        <w:rPr>
          <w:rFonts w:ascii="Palatino Linotype" w:eastAsia="Calibri" w:hAnsi="Palatino Linotype" w:cs="Times New Roman"/>
          <w:bCs/>
          <w:sz w:val="24"/>
          <w:szCs w:val="24"/>
          <w:lang w:val="es-ES_tradnl" w:eastAsia="es-ES"/>
        </w:rPr>
        <w:br w:type="page"/>
      </w:r>
      <w:r w:rsidR="008C559D" w:rsidRPr="00525865">
        <w:rPr>
          <w:rFonts w:ascii="Palatino Linotype" w:eastAsia="MS Mincho" w:hAnsi="Palatino Linotype" w:cs="Times New Roman"/>
          <w:b/>
          <w:sz w:val="24"/>
          <w:szCs w:val="24"/>
          <w:lang w:val="es-ES_tradnl" w:eastAsia="es-ES"/>
        </w:rPr>
        <w:lastRenderedPageBreak/>
        <w:t>ÍNDICE</w:t>
      </w:r>
      <w:r w:rsidR="00792776" w:rsidRPr="00525865">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b/>
          <w:bCs/>
          <w:color w:val="auto"/>
          <w:sz w:val="24"/>
          <w:szCs w:val="24"/>
          <w:lang w:val="es-ES" w:eastAsia="en-US"/>
        </w:rPr>
        <w:id w:val="-1797436068"/>
        <w:docPartObj>
          <w:docPartGallery w:val="Table of Contents"/>
          <w:docPartUnique/>
        </w:docPartObj>
      </w:sdtPr>
      <w:sdtEndPr/>
      <w:sdtContent>
        <w:p w14:paraId="5E4452AA" w14:textId="47A95C0E" w:rsidR="00B85136" w:rsidRPr="00525865" w:rsidRDefault="00B85136" w:rsidP="0016007A">
          <w:pPr>
            <w:pStyle w:val="TtulodeTDC"/>
            <w:spacing w:before="0" w:line="360" w:lineRule="auto"/>
            <w:jc w:val="both"/>
            <w:rPr>
              <w:rFonts w:ascii="Palatino Linotype" w:hAnsi="Palatino Linotype"/>
              <w:b/>
              <w:bCs/>
              <w:color w:val="auto"/>
              <w:sz w:val="24"/>
              <w:szCs w:val="24"/>
            </w:rPr>
          </w:pPr>
        </w:p>
        <w:p w14:paraId="29D15906" w14:textId="5EABFF6A" w:rsidR="0016007A" w:rsidRPr="00525865" w:rsidRDefault="00B85136" w:rsidP="0016007A">
          <w:pPr>
            <w:pStyle w:val="TDC1"/>
            <w:rPr>
              <w:rFonts w:ascii="Palatino Linotype" w:eastAsiaTheme="minorEastAsia" w:hAnsi="Palatino Linotype"/>
              <w:b/>
              <w:bCs/>
              <w:noProof/>
              <w:sz w:val="24"/>
              <w:szCs w:val="24"/>
              <w:lang w:eastAsia="es-MX"/>
            </w:rPr>
          </w:pPr>
          <w:r w:rsidRPr="00525865">
            <w:rPr>
              <w:rFonts w:ascii="Palatino Linotype" w:hAnsi="Palatino Linotype"/>
              <w:b/>
              <w:bCs/>
              <w:sz w:val="24"/>
              <w:szCs w:val="24"/>
              <w:lang w:val="es-ES"/>
            </w:rPr>
            <w:fldChar w:fldCharType="begin"/>
          </w:r>
          <w:r w:rsidRPr="00525865">
            <w:rPr>
              <w:rFonts w:ascii="Palatino Linotype" w:hAnsi="Palatino Linotype"/>
              <w:b/>
              <w:bCs/>
              <w:sz w:val="24"/>
              <w:szCs w:val="24"/>
              <w:lang w:val="es-ES"/>
            </w:rPr>
            <w:instrText xml:space="preserve"> TOC \o "1-3" \h \z \u </w:instrText>
          </w:r>
          <w:r w:rsidRPr="00525865">
            <w:rPr>
              <w:rFonts w:ascii="Palatino Linotype" w:hAnsi="Palatino Linotype"/>
              <w:b/>
              <w:bCs/>
              <w:sz w:val="24"/>
              <w:szCs w:val="24"/>
              <w:lang w:val="es-ES"/>
            </w:rPr>
            <w:fldChar w:fldCharType="separate"/>
          </w:r>
          <w:hyperlink w:anchor="_Toc57374181" w:history="1">
            <w:r w:rsidR="0016007A" w:rsidRPr="00525865">
              <w:rPr>
                <w:rStyle w:val="Hipervnculo"/>
                <w:rFonts w:ascii="Palatino Linotype" w:eastAsia="MS Gothic" w:hAnsi="Palatino Linotype" w:cs="Times New Roman"/>
                <w:b/>
                <w:bCs/>
                <w:noProof/>
                <w:sz w:val="24"/>
                <w:szCs w:val="24"/>
                <w:lang w:val="de-DE"/>
              </w:rPr>
              <w:t>A N T E C E D E N T E S</w:t>
            </w:r>
            <w:r w:rsidR="0016007A" w:rsidRPr="00525865">
              <w:rPr>
                <w:rFonts w:ascii="Palatino Linotype" w:hAnsi="Palatino Linotype"/>
                <w:b/>
                <w:bCs/>
                <w:noProof/>
                <w:webHidden/>
                <w:sz w:val="24"/>
                <w:szCs w:val="24"/>
              </w:rPr>
              <w:tab/>
            </w:r>
            <w:r w:rsidR="0016007A" w:rsidRPr="00525865">
              <w:rPr>
                <w:rFonts w:ascii="Palatino Linotype" w:hAnsi="Palatino Linotype"/>
                <w:b/>
                <w:bCs/>
                <w:noProof/>
                <w:webHidden/>
                <w:sz w:val="24"/>
                <w:szCs w:val="24"/>
              </w:rPr>
              <w:fldChar w:fldCharType="begin"/>
            </w:r>
            <w:r w:rsidR="0016007A" w:rsidRPr="00525865">
              <w:rPr>
                <w:rFonts w:ascii="Palatino Linotype" w:hAnsi="Palatino Linotype"/>
                <w:b/>
                <w:bCs/>
                <w:noProof/>
                <w:webHidden/>
                <w:sz w:val="24"/>
                <w:szCs w:val="24"/>
              </w:rPr>
              <w:instrText xml:space="preserve"> PAGEREF _Toc57374181 \h </w:instrText>
            </w:r>
            <w:r w:rsidR="0016007A" w:rsidRPr="00525865">
              <w:rPr>
                <w:rFonts w:ascii="Palatino Linotype" w:hAnsi="Palatino Linotype"/>
                <w:b/>
                <w:bCs/>
                <w:noProof/>
                <w:webHidden/>
                <w:sz w:val="24"/>
                <w:szCs w:val="24"/>
              </w:rPr>
            </w:r>
            <w:r w:rsidR="0016007A" w:rsidRPr="00525865">
              <w:rPr>
                <w:rFonts w:ascii="Palatino Linotype" w:hAnsi="Palatino Linotype"/>
                <w:b/>
                <w:bCs/>
                <w:noProof/>
                <w:webHidden/>
                <w:sz w:val="24"/>
                <w:szCs w:val="24"/>
              </w:rPr>
              <w:fldChar w:fldCharType="separate"/>
            </w:r>
            <w:r w:rsidR="00740166" w:rsidRPr="00525865">
              <w:rPr>
                <w:rFonts w:ascii="Palatino Linotype" w:hAnsi="Palatino Linotype"/>
                <w:b/>
                <w:bCs/>
                <w:noProof/>
                <w:webHidden/>
                <w:sz w:val="24"/>
                <w:szCs w:val="24"/>
              </w:rPr>
              <w:t>3</w:t>
            </w:r>
            <w:r w:rsidR="0016007A" w:rsidRPr="00525865">
              <w:rPr>
                <w:rFonts w:ascii="Palatino Linotype" w:hAnsi="Palatino Linotype"/>
                <w:b/>
                <w:bCs/>
                <w:noProof/>
                <w:webHidden/>
                <w:sz w:val="24"/>
                <w:szCs w:val="24"/>
              </w:rPr>
              <w:fldChar w:fldCharType="end"/>
            </w:r>
          </w:hyperlink>
        </w:p>
        <w:p w14:paraId="5F510F19" w14:textId="4EA329C0" w:rsidR="0016007A" w:rsidRPr="00525865" w:rsidRDefault="00B03B3F" w:rsidP="0016007A">
          <w:pPr>
            <w:pStyle w:val="TDC1"/>
            <w:rPr>
              <w:rFonts w:ascii="Palatino Linotype" w:eastAsiaTheme="minorEastAsia" w:hAnsi="Palatino Linotype"/>
              <w:b/>
              <w:bCs/>
              <w:noProof/>
              <w:sz w:val="24"/>
              <w:szCs w:val="24"/>
              <w:lang w:eastAsia="es-MX"/>
            </w:rPr>
          </w:pPr>
          <w:hyperlink w:anchor="_Toc57374182" w:history="1">
            <w:r w:rsidR="0016007A" w:rsidRPr="00525865">
              <w:rPr>
                <w:rStyle w:val="Hipervnculo"/>
                <w:rFonts w:ascii="Palatino Linotype" w:eastAsia="MS Gothic" w:hAnsi="Palatino Linotype" w:cs="Times New Roman"/>
                <w:b/>
                <w:bCs/>
                <w:noProof/>
                <w:sz w:val="24"/>
                <w:szCs w:val="24"/>
              </w:rPr>
              <w:t>CONSIDERANDO</w:t>
            </w:r>
            <w:r w:rsidR="0016007A" w:rsidRPr="00525865">
              <w:rPr>
                <w:rFonts w:ascii="Palatino Linotype" w:hAnsi="Palatino Linotype"/>
                <w:b/>
                <w:bCs/>
                <w:noProof/>
                <w:webHidden/>
                <w:sz w:val="24"/>
                <w:szCs w:val="24"/>
              </w:rPr>
              <w:tab/>
            </w:r>
            <w:r w:rsidR="0016007A" w:rsidRPr="00525865">
              <w:rPr>
                <w:rFonts w:ascii="Palatino Linotype" w:hAnsi="Palatino Linotype"/>
                <w:b/>
                <w:bCs/>
                <w:noProof/>
                <w:webHidden/>
                <w:sz w:val="24"/>
                <w:szCs w:val="24"/>
              </w:rPr>
              <w:fldChar w:fldCharType="begin"/>
            </w:r>
            <w:r w:rsidR="0016007A" w:rsidRPr="00525865">
              <w:rPr>
                <w:rFonts w:ascii="Palatino Linotype" w:hAnsi="Palatino Linotype"/>
                <w:b/>
                <w:bCs/>
                <w:noProof/>
                <w:webHidden/>
                <w:sz w:val="24"/>
                <w:szCs w:val="24"/>
              </w:rPr>
              <w:instrText xml:space="preserve"> PAGEREF _Toc57374182 \h </w:instrText>
            </w:r>
            <w:r w:rsidR="0016007A" w:rsidRPr="00525865">
              <w:rPr>
                <w:rFonts w:ascii="Palatino Linotype" w:hAnsi="Palatino Linotype"/>
                <w:b/>
                <w:bCs/>
                <w:noProof/>
                <w:webHidden/>
                <w:sz w:val="24"/>
                <w:szCs w:val="24"/>
              </w:rPr>
            </w:r>
            <w:r w:rsidR="0016007A" w:rsidRPr="00525865">
              <w:rPr>
                <w:rFonts w:ascii="Palatino Linotype" w:hAnsi="Palatino Linotype"/>
                <w:b/>
                <w:bCs/>
                <w:noProof/>
                <w:webHidden/>
                <w:sz w:val="24"/>
                <w:szCs w:val="24"/>
              </w:rPr>
              <w:fldChar w:fldCharType="separate"/>
            </w:r>
            <w:r w:rsidR="00740166" w:rsidRPr="00525865">
              <w:rPr>
                <w:rFonts w:ascii="Palatino Linotype" w:hAnsi="Palatino Linotype"/>
                <w:b/>
                <w:bCs/>
                <w:noProof/>
                <w:webHidden/>
                <w:sz w:val="24"/>
                <w:szCs w:val="24"/>
              </w:rPr>
              <w:t>13</w:t>
            </w:r>
            <w:r w:rsidR="0016007A" w:rsidRPr="00525865">
              <w:rPr>
                <w:rFonts w:ascii="Palatino Linotype" w:hAnsi="Palatino Linotype"/>
                <w:b/>
                <w:bCs/>
                <w:noProof/>
                <w:webHidden/>
                <w:sz w:val="24"/>
                <w:szCs w:val="24"/>
              </w:rPr>
              <w:fldChar w:fldCharType="end"/>
            </w:r>
          </w:hyperlink>
        </w:p>
        <w:p w14:paraId="43BD1CB5" w14:textId="715EE4F9" w:rsidR="0016007A" w:rsidRPr="00525865" w:rsidRDefault="00B03B3F" w:rsidP="0016007A">
          <w:pPr>
            <w:pStyle w:val="TDC1"/>
            <w:rPr>
              <w:rFonts w:ascii="Palatino Linotype" w:eastAsiaTheme="minorEastAsia" w:hAnsi="Palatino Linotype"/>
              <w:b/>
              <w:bCs/>
              <w:noProof/>
              <w:sz w:val="24"/>
              <w:szCs w:val="24"/>
              <w:lang w:eastAsia="es-MX"/>
            </w:rPr>
          </w:pPr>
          <w:hyperlink w:anchor="_Toc57374183" w:history="1">
            <w:r w:rsidR="0016007A" w:rsidRPr="00525865">
              <w:rPr>
                <w:rStyle w:val="Hipervnculo"/>
                <w:rFonts w:ascii="Palatino Linotype" w:eastAsia="MS Mincho" w:hAnsi="Palatino Linotype" w:cstheme="majorBidi"/>
                <w:b/>
                <w:bCs/>
                <w:noProof/>
                <w:sz w:val="24"/>
                <w:szCs w:val="24"/>
                <w:lang w:val="es-ES_tradnl" w:eastAsia="es-ES"/>
              </w:rPr>
              <w:t>PRIMERO</w:t>
            </w:r>
            <w:r w:rsidR="0016007A" w:rsidRPr="00525865">
              <w:rPr>
                <w:rStyle w:val="Hipervnculo"/>
                <w:rFonts w:ascii="Palatino Linotype" w:eastAsia="MS Gothic" w:hAnsi="Palatino Linotype" w:cs="Times New Roman"/>
                <w:b/>
                <w:bCs/>
                <w:noProof/>
                <w:sz w:val="24"/>
                <w:szCs w:val="24"/>
              </w:rPr>
              <w:t>. De la competencia.</w:t>
            </w:r>
            <w:r w:rsidR="0016007A" w:rsidRPr="00525865">
              <w:rPr>
                <w:rFonts w:ascii="Palatino Linotype" w:hAnsi="Palatino Linotype"/>
                <w:b/>
                <w:bCs/>
                <w:noProof/>
                <w:webHidden/>
                <w:sz w:val="24"/>
                <w:szCs w:val="24"/>
              </w:rPr>
              <w:tab/>
            </w:r>
            <w:r w:rsidR="0016007A" w:rsidRPr="00525865">
              <w:rPr>
                <w:rFonts w:ascii="Palatino Linotype" w:hAnsi="Palatino Linotype"/>
                <w:b/>
                <w:bCs/>
                <w:noProof/>
                <w:webHidden/>
                <w:sz w:val="24"/>
                <w:szCs w:val="24"/>
              </w:rPr>
              <w:fldChar w:fldCharType="begin"/>
            </w:r>
            <w:r w:rsidR="0016007A" w:rsidRPr="00525865">
              <w:rPr>
                <w:rFonts w:ascii="Palatino Linotype" w:hAnsi="Palatino Linotype"/>
                <w:b/>
                <w:bCs/>
                <w:noProof/>
                <w:webHidden/>
                <w:sz w:val="24"/>
                <w:szCs w:val="24"/>
              </w:rPr>
              <w:instrText xml:space="preserve"> PAGEREF _Toc57374183 \h </w:instrText>
            </w:r>
            <w:r w:rsidR="0016007A" w:rsidRPr="00525865">
              <w:rPr>
                <w:rFonts w:ascii="Palatino Linotype" w:hAnsi="Palatino Linotype"/>
                <w:b/>
                <w:bCs/>
                <w:noProof/>
                <w:webHidden/>
                <w:sz w:val="24"/>
                <w:szCs w:val="24"/>
              </w:rPr>
            </w:r>
            <w:r w:rsidR="0016007A" w:rsidRPr="00525865">
              <w:rPr>
                <w:rFonts w:ascii="Palatino Linotype" w:hAnsi="Palatino Linotype"/>
                <w:b/>
                <w:bCs/>
                <w:noProof/>
                <w:webHidden/>
                <w:sz w:val="24"/>
                <w:szCs w:val="24"/>
              </w:rPr>
              <w:fldChar w:fldCharType="separate"/>
            </w:r>
            <w:r w:rsidR="00740166" w:rsidRPr="00525865">
              <w:rPr>
                <w:rFonts w:ascii="Palatino Linotype" w:hAnsi="Palatino Linotype"/>
                <w:b/>
                <w:bCs/>
                <w:noProof/>
                <w:webHidden/>
                <w:sz w:val="24"/>
                <w:szCs w:val="24"/>
              </w:rPr>
              <w:t>13</w:t>
            </w:r>
            <w:r w:rsidR="0016007A" w:rsidRPr="00525865">
              <w:rPr>
                <w:rFonts w:ascii="Palatino Linotype" w:hAnsi="Palatino Linotype"/>
                <w:b/>
                <w:bCs/>
                <w:noProof/>
                <w:webHidden/>
                <w:sz w:val="24"/>
                <w:szCs w:val="24"/>
              </w:rPr>
              <w:fldChar w:fldCharType="end"/>
            </w:r>
          </w:hyperlink>
        </w:p>
        <w:p w14:paraId="49031170" w14:textId="20678D0F" w:rsidR="0016007A" w:rsidRPr="00525865" w:rsidRDefault="00B03B3F" w:rsidP="0016007A">
          <w:pPr>
            <w:pStyle w:val="TDC1"/>
            <w:rPr>
              <w:rFonts w:ascii="Palatino Linotype" w:eastAsiaTheme="minorEastAsia" w:hAnsi="Palatino Linotype"/>
              <w:b/>
              <w:bCs/>
              <w:noProof/>
              <w:sz w:val="24"/>
              <w:szCs w:val="24"/>
              <w:lang w:eastAsia="es-MX"/>
            </w:rPr>
          </w:pPr>
          <w:hyperlink w:anchor="_Toc57374184" w:history="1">
            <w:r w:rsidR="0016007A" w:rsidRPr="00525865">
              <w:rPr>
                <w:rStyle w:val="Hipervnculo"/>
                <w:rFonts w:ascii="Palatino Linotype" w:eastAsia="MS Mincho" w:hAnsi="Palatino Linotype" w:cstheme="majorBidi"/>
                <w:b/>
                <w:bCs/>
                <w:noProof/>
                <w:sz w:val="24"/>
                <w:szCs w:val="24"/>
                <w:lang w:val="es-ES_tradnl" w:eastAsia="es-ES"/>
              </w:rPr>
              <w:t>SEGUNDO</w:t>
            </w:r>
            <w:r w:rsidR="0016007A" w:rsidRPr="00525865">
              <w:rPr>
                <w:rStyle w:val="Hipervnculo"/>
                <w:rFonts w:ascii="Palatino Linotype" w:eastAsia="MS Gothic" w:hAnsi="Palatino Linotype" w:cs="Times New Roman"/>
                <w:b/>
                <w:bCs/>
                <w:noProof/>
                <w:sz w:val="24"/>
                <w:szCs w:val="24"/>
              </w:rPr>
              <w:t>. De la oportunidad y procedibilidad del recurso de revisión.</w:t>
            </w:r>
            <w:r w:rsidR="0016007A" w:rsidRPr="00525865">
              <w:rPr>
                <w:rFonts w:ascii="Palatino Linotype" w:hAnsi="Palatino Linotype"/>
                <w:b/>
                <w:bCs/>
                <w:noProof/>
                <w:webHidden/>
                <w:sz w:val="24"/>
                <w:szCs w:val="24"/>
              </w:rPr>
              <w:tab/>
            </w:r>
            <w:r w:rsidR="0016007A" w:rsidRPr="00525865">
              <w:rPr>
                <w:rFonts w:ascii="Palatino Linotype" w:hAnsi="Palatino Linotype"/>
                <w:b/>
                <w:bCs/>
                <w:noProof/>
                <w:webHidden/>
                <w:sz w:val="24"/>
                <w:szCs w:val="24"/>
              </w:rPr>
              <w:fldChar w:fldCharType="begin"/>
            </w:r>
            <w:r w:rsidR="0016007A" w:rsidRPr="00525865">
              <w:rPr>
                <w:rFonts w:ascii="Palatino Linotype" w:hAnsi="Palatino Linotype"/>
                <w:b/>
                <w:bCs/>
                <w:noProof/>
                <w:webHidden/>
                <w:sz w:val="24"/>
                <w:szCs w:val="24"/>
              </w:rPr>
              <w:instrText xml:space="preserve"> PAGEREF _Toc57374184 \h </w:instrText>
            </w:r>
            <w:r w:rsidR="0016007A" w:rsidRPr="00525865">
              <w:rPr>
                <w:rFonts w:ascii="Palatino Linotype" w:hAnsi="Palatino Linotype"/>
                <w:b/>
                <w:bCs/>
                <w:noProof/>
                <w:webHidden/>
                <w:sz w:val="24"/>
                <w:szCs w:val="24"/>
              </w:rPr>
            </w:r>
            <w:r w:rsidR="0016007A" w:rsidRPr="00525865">
              <w:rPr>
                <w:rFonts w:ascii="Palatino Linotype" w:hAnsi="Palatino Linotype"/>
                <w:b/>
                <w:bCs/>
                <w:noProof/>
                <w:webHidden/>
                <w:sz w:val="24"/>
                <w:szCs w:val="24"/>
              </w:rPr>
              <w:fldChar w:fldCharType="separate"/>
            </w:r>
            <w:r w:rsidR="00740166" w:rsidRPr="00525865">
              <w:rPr>
                <w:rFonts w:ascii="Palatino Linotype" w:hAnsi="Palatino Linotype"/>
                <w:b/>
                <w:bCs/>
                <w:noProof/>
                <w:webHidden/>
                <w:sz w:val="24"/>
                <w:szCs w:val="24"/>
              </w:rPr>
              <w:t>13</w:t>
            </w:r>
            <w:r w:rsidR="0016007A" w:rsidRPr="00525865">
              <w:rPr>
                <w:rFonts w:ascii="Palatino Linotype" w:hAnsi="Palatino Linotype"/>
                <w:b/>
                <w:bCs/>
                <w:noProof/>
                <w:webHidden/>
                <w:sz w:val="24"/>
                <w:szCs w:val="24"/>
              </w:rPr>
              <w:fldChar w:fldCharType="end"/>
            </w:r>
          </w:hyperlink>
        </w:p>
        <w:p w14:paraId="15C0CCAF" w14:textId="430A2591" w:rsidR="0016007A" w:rsidRPr="00525865" w:rsidRDefault="00B03B3F" w:rsidP="0016007A">
          <w:pPr>
            <w:pStyle w:val="TDC1"/>
            <w:rPr>
              <w:rFonts w:ascii="Palatino Linotype" w:eastAsiaTheme="minorEastAsia" w:hAnsi="Palatino Linotype"/>
              <w:b/>
              <w:bCs/>
              <w:noProof/>
              <w:sz w:val="24"/>
              <w:szCs w:val="24"/>
              <w:lang w:eastAsia="es-MX"/>
            </w:rPr>
          </w:pPr>
          <w:hyperlink w:anchor="_Toc57374185" w:history="1">
            <w:r w:rsidR="0016007A" w:rsidRPr="00525865">
              <w:rPr>
                <w:rStyle w:val="Hipervnculo"/>
                <w:rFonts w:ascii="Palatino Linotype" w:eastAsia="MS Mincho" w:hAnsi="Palatino Linotype" w:cstheme="majorBidi"/>
                <w:b/>
                <w:bCs/>
                <w:noProof/>
                <w:sz w:val="24"/>
                <w:szCs w:val="24"/>
                <w:lang w:val="es-ES_tradnl" w:eastAsia="es-ES"/>
              </w:rPr>
              <w:t xml:space="preserve">TERCERO. Planteamiento de la </w:t>
            </w:r>
            <w:r w:rsidR="0016007A" w:rsidRPr="00525865">
              <w:rPr>
                <w:rStyle w:val="Hipervnculo"/>
                <w:rFonts w:ascii="Palatino Linotype" w:eastAsia="MS Mincho" w:hAnsi="Palatino Linotype" w:cstheme="majorBidi"/>
                <w:b/>
                <w:bCs/>
                <w:i/>
                <w:iCs/>
                <w:noProof/>
                <w:sz w:val="24"/>
                <w:szCs w:val="24"/>
                <w:lang w:val="es-ES_tradnl" w:eastAsia="es-ES"/>
              </w:rPr>
              <w:t>Litis</w:t>
            </w:r>
            <w:r w:rsidR="0016007A" w:rsidRPr="00525865">
              <w:rPr>
                <w:rStyle w:val="Hipervnculo"/>
                <w:rFonts w:ascii="Palatino Linotype" w:eastAsia="MS Gothic" w:hAnsi="Palatino Linotype" w:cs="Times New Roman"/>
                <w:b/>
                <w:bCs/>
                <w:noProof/>
                <w:sz w:val="24"/>
                <w:szCs w:val="24"/>
              </w:rPr>
              <w:t>.</w:t>
            </w:r>
            <w:r w:rsidR="0016007A" w:rsidRPr="00525865">
              <w:rPr>
                <w:rFonts w:ascii="Palatino Linotype" w:hAnsi="Palatino Linotype"/>
                <w:b/>
                <w:bCs/>
                <w:noProof/>
                <w:webHidden/>
                <w:sz w:val="24"/>
                <w:szCs w:val="24"/>
              </w:rPr>
              <w:tab/>
            </w:r>
            <w:r w:rsidR="0016007A" w:rsidRPr="00525865">
              <w:rPr>
                <w:rFonts w:ascii="Palatino Linotype" w:hAnsi="Palatino Linotype"/>
                <w:b/>
                <w:bCs/>
                <w:noProof/>
                <w:webHidden/>
                <w:sz w:val="24"/>
                <w:szCs w:val="24"/>
              </w:rPr>
              <w:fldChar w:fldCharType="begin"/>
            </w:r>
            <w:r w:rsidR="0016007A" w:rsidRPr="00525865">
              <w:rPr>
                <w:rFonts w:ascii="Palatino Linotype" w:hAnsi="Palatino Linotype"/>
                <w:b/>
                <w:bCs/>
                <w:noProof/>
                <w:webHidden/>
                <w:sz w:val="24"/>
                <w:szCs w:val="24"/>
              </w:rPr>
              <w:instrText xml:space="preserve"> PAGEREF _Toc57374185 \h </w:instrText>
            </w:r>
            <w:r w:rsidR="0016007A" w:rsidRPr="00525865">
              <w:rPr>
                <w:rFonts w:ascii="Palatino Linotype" w:hAnsi="Palatino Linotype"/>
                <w:b/>
                <w:bCs/>
                <w:noProof/>
                <w:webHidden/>
                <w:sz w:val="24"/>
                <w:szCs w:val="24"/>
              </w:rPr>
            </w:r>
            <w:r w:rsidR="0016007A" w:rsidRPr="00525865">
              <w:rPr>
                <w:rFonts w:ascii="Palatino Linotype" w:hAnsi="Palatino Linotype"/>
                <w:b/>
                <w:bCs/>
                <w:noProof/>
                <w:webHidden/>
                <w:sz w:val="24"/>
                <w:szCs w:val="24"/>
              </w:rPr>
              <w:fldChar w:fldCharType="separate"/>
            </w:r>
            <w:r w:rsidR="00740166" w:rsidRPr="00525865">
              <w:rPr>
                <w:rFonts w:ascii="Palatino Linotype" w:hAnsi="Palatino Linotype"/>
                <w:b/>
                <w:bCs/>
                <w:noProof/>
                <w:webHidden/>
                <w:sz w:val="24"/>
                <w:szCs w:val="24"/>
              </w:rPr>
              <w:t>16</w:t>
            </w:r>
            <w:r w:rsidR="0016007A" w:rsidRPr="00525865">
              <w:rPr>
                <w:rFonts w:ascii="Palatino Linotype" w:hAnsi="Palatino Linotype"/>
                <w:b/>
                <w:bCs/>
                <w:noProof/>
                <w:webHidden/>
                <w:sz w:val="24"/>
                <w:szCs w:val="24"/>
              </w:rPr>
              <w:fldChar w:fldCharType="end"/>
            </w:r>
          </w:hyperlink>
        </w:p>
        <w:p w14:paraId="207904A2" w14:textId="52AB993D" w:rsidR="0016007A" w:rsidRPr="00525865" w:rsidRDefault="00B03B3F" w:rsidP="0016007A">
          <w:pPr>
            <w:pStyle w:val="TDC1"/>
            <w:rPr>
              <w:rFonts w:ascii="Palatino Linotype" w:eastAsiaTheme="minorEastAsia" w:hAnsi="Palatino Linotype"/>
              <w:b/>
              <w:bCs/>
              <w:noProof/>
              <w:sz w:val="24"/>
              <w:szCs w:val="24"/>
              <w:lang w:eastAsia="es-MX"/>
            </w:rPr>
          </w:pPr>
          <w:hyperlink w:anchor="_Toc57374186" w:history="1">
            <w:r w:rsidR="0016007A" w:rsidRPr="00525865">
              <w:rPr>
                <w:rStyle w:val="Hipervnculo"/>
                <w:rFonts w:ascii="Palatino Linotype" w:eastAsia="MS Gothic" w:hAnsi="Palatino Linotype" w:cstheme="majorBidi"/>
                <w:b/>
                <w:bCs/>
                <w:noProof/>
                <w:sz w:val="24"/>
                <w:szCs w:val="24"/>
                <w:lang w:val="es-ES_tradnl" w:eastAsia="es-ES"/>
              </w:rPr>
              <w:t>CUARTO. Del estudio y resolución del recurso de revisión.</w:t>
            </w:r>
            <w:r w:rsidR="0016007A" w:rsidRPr="00525865">
              <w:rPr>
                <w:rFonts w:ascii="Palatino Linotype" w:hAnsi="Palatino Linotype"/>
                <w:b/>
                <w:bCs/>
                <w:noProof/>
                <w:webHidden/>
                <w:sz w:val="24"/>
                <w:szCs w:val="24"/>
              </w:rPr>
              <w:tab/>
            </w:r>
            <w:r w:rsidR="0016007A" w:rsidRPr="00525865">
              <w:rPr>
                <w:rFonts w:ascii="Palatino Linotype" w:hAnsi="Palatino Linotype"/>
                <w:b/>
                <w:bCs/>
                <w:noProof/>
                <w:webHidden/>
                <w:sz w:val="24"/>
                <w:szCs w:val="24"/>
              </w:rPr>
              <w:fldChar w:fldCharType="begin"/>
            </w:r>
            <w:r w:rsidR="0016007A" w:rsidRPr="00525865">
              <w:rPr>
                <w:rFonts w:ascii="Palatino Linotype" w:hAnsi="Palatino Linotype"/>
                <w:b/>
                <w:bCs/>
                <w:noProof/>
                <w:webHidden/>
                <w:sz w:val="24"/>
                <w:szCs w:val="24"/>
              </w:rPr>
              <w:instrText xml:space="preserve"> PAGEREF _Toc57374186 \h </w:instrText>
            </w:r>
            <w:r w:rsidR="0016007A" w:rsidRPr="00525865">
              <w:rPr>
                <w:rFonts w:ascii="Palatino Linotype" w:hAnsi="Palatino Linotype"/>
                <w:b/>
                <w:bCs/>
                <w:noProof/>
                <w:webHidden/>
                <w:sz w:val="24"/>
                <w:szCs w:val="24"/>
              </w:rPr>
            </w:r>
            <w:r w:rsidR="0016007A" w:rsidRPr="00525865">
              <w:rPr>
                <w:rFonts w:ascii="Palatino Linotype" w:hAnsi="Palatino Linotype"/>
                <w:b/>
                <w:bCs/>
                <w:noProof/>
                <w:webHidden/>
                <w:sz w:val="24"/>
                <w:szCs w:val="24"/>
              </w:rPr>
              <w:fldChar w:fldCharType="separate"/>
            </w:r>
            <w:r w:rsidR="00740166" w:rsidRPr="00525865">
              <w:rPr>
                <w:rFonts w:ascii="Palatino Linotype" w:hAnsi="Palatino Linotype"/>
                <w:b/>
                <w:bCs/>
                <w:noProof/>
                <w:webHidden/>
                <w:sz w:val="24"/>
                <w:szCs w:val="24"/>
              </w:rPr>
              <w:t>18</w:t>
            </w:r>
            <w:r w:rsidR="0016007A" w:rsidRPr="00525865">
              <w:rPr>
                <w:rFonts w:ascii="Palatino Linotype" w:hAnsi="Palatino Linotype"/>
                <w:b/>
                <w:bCs/>
                <w:noProof/>
                <w:webHidden/>
                <w:sz w:val="24"/>
                <w:szCs w:val="24"/>
              </w:rPr>
              <w:fldChar w:fldCharType="end"/>
            </w:r>
          </w:hyperlink>
        </w:p>
        <w:p w14:paraId="5DB37106" w14:textId="762BF022" w:rsidR="0016007A" w:rsidRPr="00525865" w:rsidRDefault="00B03B3F" w:rsidP="0016007A">
          <w:pPr>
            <w:pStyle w:val="TDC3"/>
            <w:tabs>
              <w:tab w:val="right" w:leader="dot" w:pos="8779"/>
            </w:tabs>
            <w:spacing w:line="360" w:lineRule="auto"/>
            <w:rPr>
              <w:rFonts w:ascii="Palatino Linotype" w:eastAsiaTheme="minorEastAsia" w:hAnsi="Palatino Linotype"/>
              <w:b/>
              <w:bCs/>
              <w:noProof/>
              <w:sz w:val="24"/>
              <w:szCs w:val="24"/>
              <w:lang w:eastAsia="es-MX"/>
            </w:rPr>
          </w:pPr>
          <w:hyperlink w:anchor="_Toc57374187" w:history="1">
            <w:r w:rsidR="0016007A" w:rsidRPr="00525865">
              <w:rPr>
                <w:rStyle w:val="Hipervnculo"/>
                <w:rFonts w:ascii="Palatino Linotype" w:eastAsia="MS Gothic" w:hAnsi="Palatino Linotype" w:cstheme="majorBidi"/>
                <w:b/>
                <w:bCs/>
                <w:noProof/>
                <w:sz w:val="24"/>
                <w:szCs w:val="24"/>
                <w:lang w:val="es-ES_tradnl" w:eastAsia="es-ES"/>
              </w:rPr>
              <w:t>I. Del deber de las autoridades de promover, respetar, proteger y garantizar el derecho de acceso a la información pública.</w:t>
            </w:r>
            <w:r w:rsidR="0016007A" w:rsidRPr="00525865">
              <w:rPr>
                <w:rFonts w:ascii="Palatino Linotype" w:hAnsi="Palatino Linotype"/>
                <w:b/>
                <w:bCs/>
                <w:noProof/>
                <w:webHidden/>
                <w:sz w:val="24"/>
                <w:szCs w:val="24"/>
              </w:rPr>
              <w:tab/>
            </w:r>
            <w:r w:rsidR="0016007A" w:rsidRPr="00525865">
              <w:rPr>
                <w:rFonts w:ascii="Palatino Linotype" w:hAnsi="Palatino Linotype"/>
                <w:b/>
                <w:bCs/>
                <w:noProof/>
                <w:webHidden/>
                <w:sz w:val="24"/>
                <w:szCs w:val="24"/>
              </w:rPr>
              <w:fldChar w:fldCharType="begin"/>
            </w:r>
            <w:r w:rsidR="0016007A" w:rsidRPr="00525865">
              <w:rPr>
                <w:rFonts w:ascii="Palatino Linotype" w:hAnsi="Palatino Linotype"/>
                <w:b/>
                <w:bCs/>
                <w:noProof/>
                <w:webHidden/>
                <w:sz w:val="24"/>
                <w:szCs w:val="24"/>
              </w:rPr>
              <w:instrText xml:space="preserve"> PAGEREF _Toc57374187 \h </w:instrText>
            </w:r>
            <w:r w:rsidR="0016007A" w:rsidRPr="00525865">
              <w:rPr>
                <w:rFonts w:ascii="Palatino Linotype" w:hAnsi="Palatino Linotype"/>
                <w:b/>
                <w:bCs/>
                <w:noProof/>
                <w:webHidden/>
                <w:sz w:val="24"/>
                <w:szCs w:val="24"/>
              </w:rPr>
            </w:r>
            <w:r w:rsidR="0016007A" w:rsidRPr="00525865">
              <w:rPr>
                <w:rFonts w:ascii="Palatino Linotype" w:hAnsi="Palatino Linotype"/>
                <w:b/>
                <w:bCs/>
                <w:noProof/>
                <w:webHidden/>
                <w:sz w:val="24"/>
                <w:szCs w:val="24"/>
              </w:rPr>
              <w:fldChar w:fldCharType="separate"/>
            </w:r>
            <w:r w:rsidR="00740166" w:rsidRPr="00525865">
              <w:rPr>
                <w:rFonts w:ascii="Palatino Linotype" w:hAnsi="Palatino Linotype"/>
                <w:b/>
                <w:bCs/>
                <w:noProof/>
                <w:webHidden/>
                <w:sz w:val="24"/>
                <w:szCs w:val="24"/>
              </w:rPr>
              <w:t>18</w:t>
            </w:r>
            <w:r w:rsidR="0016007A" w:rsidRPr="00525865">
              <w:rPr>
                <w:rFonts w:ascii="Palatino Linotype" w:hAnsi="Palatino Linotype"/>
                <w:b/>
                <w:bCs/>
                <w:noProof/>
                <w:webHidden/>
                <w:sz w:val="24"/>
                <w:szCs w:val="24"/>
              </w:rPr>
              <w:fldChar w:fldCharType="end"/>
            </w:r>
          </w:hyperlink>
        </w:p>
        <w:p w14:paraId="4803D988" w14:textId="685EC80E" w:rsidR="0016007A" w:rsidRPr="00525865" w:rsidRDefault="00B03B3F" w:rsidP="0016007A">
          <w:pPr>
            <w:pStyle w:val="TDC3"/>
            <w:tabs>
              <w:tab w:val="right" w:leader="dot" w:pos="8779"/>
            </w:tabs>
            <w:spacing w:line="360" w:lineRule="auto"/>
            <w:rPr>
              <w:rFonts w:ascii="Palatino Linotype" w:eastAsiaTheme="minorEastAsia" w:hAnsi="Palatino Linotype"/>
              <w:b/>
              <w:bCs/>
              <w:noProof/>
              <w:sz w:val="24"/>
              <w:szCs w:val="24"/>
              <w:lang w:eastAsia="es-MX"/>
            </w:rPr>
          </w:pPr>
          <w:hyperlink w:anchor="_Toc57374188" w:history="1">
            <w:r w:rsidR="0016007A" w:rsidRPr="00525865">
              <w:rPr>
                <w:rStyle w:val="Hipervnculo"/>
                <w:rFonts w:ascii="Palatino Linotype" w:eastAsia="MS Mincho" w:hAnsi="Palatino Linotype" w:cs="Times New Roman"/>
                <w:b/>
                <w:bCs/>
                <w:noProof/>
                <w:sz w:val="24"/>
                <w:szCs w:val="24"/>
                <w:lang w:val="es-ES_tradnl" w:eastAsia="es-ES"/>
              </w:rPr>
              <w:t>II. Del derecho de acceso a la información.</w:t>
            </w:r>
            <w:r w:rsidR="0016007A" w:rsidRPr="00525865">
              <w:rPr>
                <w:rFonts w:ascii="Palatino Linotype" w:hAnsi="Palatino Linotype"/>
                <w:b/>
                <w:bCs/>
                <w:noProof/>
                <w:webHidden/>
                <w:sz w:val="24"/>
                <w:szCs w:val="24"/>
              </w:rPr>
              <w:tab/>
            </w:r>
            <w:r w:rsidR="0016007A" w:rsidRPr="00525865">
              <w:rPr>
                <w:rFonts w:ascii="Palatino Linotype" w:hAnsi="Palatino Linotype"/>
                <w:b/>
                <w:bCs/>
                <w:noProof/>
                <w:webHidden/>
                <w:sz w:val="24"/>
                <w:szCs w:val="24"/>
              </w:rPr>
              <w:fldChar w:fldCharType="begin"/>
            </w:r>
            <w:r w:rsidR="0016007A" w:rsidRPr="00525865">
              <w:rPr>
                <w:rFonts w:ascii="Palatino Linotype" w:hAnsi="Palatino Linotype"/>
                <w:b/>
                <w:bCs/>
                <w:noProof/>
                <w:webHidden/>
                <w:sz w:val="24"/>
                <w:szCs w:val="24"/>
              </w:rPr>
              <w:instrText xml:space="preserve"> PAGEREF _Toc57374188 \h </w:instrText>
            </w:r>
            <w:r w:rsidR="0016007A" w:rsidRPr="00525865">
              <w:rPr>
                <w:rFonts w:ascii="Palatino Linotype" w:hAnsi="Palatino Linotype"/>
                <w:b/>
                <w:bCs/>
                <w:noProof/>
                <w:webHidden/>
                <w:sz w:val="24"/>
                <w:szCs w:val="24"/>
              </w:rPr>
            </w:r>
            <w:r w:rsidR="0016007A" w:rsidRPr="00525865">
              <w:rPr>
                <w:rFonts w:ascii="Palatino Linotype" w:hAnsi="Palatino Linotype"/>
                <w:b/>
                <w:bCs/>
                <w:noProof/>
                <w:webHidden/>
                <w:sz w:val="24"/>
                <w:szCs w:val="24"/>
              </w:rPr>
              <w:fldChar w:fldCharType="separate"/>
            </w:r>
            <w:r w:rsidR="00740166" w:rsidRPr="00525865">
              <w:rPr>
                <w:rFonts w:ascii="Palatino Linotype" w:hAnsi="Palatino Linotype"/>
                <w:b/>
                <w:bCs/>
                <w:noProof/>
                <w:webHidden/>
                <w:sz w:val="24"/>
                <w:szCs w:val="24"/>
              </w:rPr>
              <w:t>20</w:t>
            </w:r>
            <w:r w:rsidR="0016007A" w:rsidRPr="00525865">
              <w:rPr>
                <w:rFonts w:ascii="Palatino Linotype" w:hAnsi="Palatino Linotype"/>
                <w:b/>
                <w:bCs/>
                <w:noProof/>
                <w:webHidden/>
                <w:sz w:val="24"/>
                <w:szCs w:val="24"/>
              </w:rPr>
              <w:fldChar w:fldCharType="end"/>
            </w:r>
          </w:hyperlink>
        </w:p>
        <w:p w14:paraId="56BD14E4" w14:textId="4FF5B5B8" w:rsidR="0016007A" w:rsidRPr="00525865" w:rsidRDefault="00B03B3F" w:rsidP="0016007A">
          <w:pPr>
            <w:pStyle w:val="TDC3"/>
            <w:tabs>
              <w:tab w:val="right" w:leader="dot" w:pos="8779"/>
            </w:tabs>
            <w:spacing w:line="360" w:lineRule="auto"/>
            <w:rPr>
              <w:rFonts w:ascii="Palatino Linotype" w:eastAsiaTheme="minorEastAsia" w:hAnsi="Palatino Linotype"/>
              <w:b/>
              <w:bCs/>
              <w:noProof/>
              <w:sz w:val="24"/>
              <w:szCs w:val="24"/>
              <w:lang w:eastAsia="es-MX"/>
            </w:rPr>
          </w:pPr>
          <w:hyperlink w:anchor="_Toc57374189" w:history="1">
            <w:r w:rsidR="0016007A" w:rsidRPr="00525865">
              <w:rPr>
                <w:rStyle w:val="Hipervnculo"/>
                <w:rFonts w:ascii="Palatino Linotype" w:eastAsia="MS Gothic" w:hAnsi="Palatino Linotype"/>
                <w:b/>
                <w:bCs/>
                <w:noProof/>
                <w:sz w:val="24"/>
                <w:szCs w:val="24"/>
                <w:lang w:val="es-ES_tradnl" w:eastAsia="es-ES"/>
              </w:rPr>
              <w:t>II. De la información solicitada y la respuesta del SUJETO OBLIGADO.</w:t>
            </w:r>
            <w:r w:rsidR="0016007A" w:rsidRPr="00525865">
              <w:rPr>
                <w:rFonts w:ascii="Palatino Linotype" w:hAnsi="Palatino Linotype"/>
                <w:b/>
                <w:bCs/>
                <w:noProof/>
                <w:webHidden/>
                <w:sz w:val="24"/>
                <w:szCs w:val="24"/>
              </w:rPr>
              <w:tab/>
            </w:r>
            <w:r w:rsidR="0016007A" w:rsidRPr="00525865">
              <w:rPr>
                <w:rFonts w:ascii="Palatino Linotype" w:hAnsi="Palatino Linotype"/>
                <w:b/>
                <w:bCs/>
                <w:noProof/>
                <w:webHidden/>
                <w:sz w:val="24"/>
                <w:szCs w:val="24"/>
              </w:rPr>
              <w:fldChar w:fldCharType="begin"/>
            </w:r>
            <w:r w:rsidR="0016007A" w:rsidRPr="00525865">
              <w:rPr>
                <w:rFonts w:ascii="Palatino Linotype" w:hAnsi="Palatino Linotype"/>
                <w:b/>
                <w:bCs/>
                <w:noProof/>
                <w:webHidden/>
                <w:sz w:val="24"/>
                <w:szCs w:val="24"/>
              </w:rPr>
              <w:instrText xml:space="preserve"> PAGEREF _Toc57374189 \h </w:instrText>
            </w:r>
            <w:r w:rsidR="0016007A" w:rsidRPr="00525865">
              <w:rPr>
                <w:rFonts w:ascii="Palatino Linotype" w:hAnsi="Palatino Linotype"/>
                <w:b/>
                <w:bCs/>
                <w:noProof/>
                <w:webHidden/>
                <w:sz w:val="24"/>
                <w:szCs w:val="24"/>
              </w:rPr>
            </w:r>
            <w:r w:rsidR="0016007A" w:rsidRPr="00525865">
              <w:rPr>
                <w:rFonts w:ascii="Palatino Linotype" w:hAnsi="Palatino Linotype"/>
                <w:b/>
                <w:bCs/>
                <w:noProof/>
                <w:webHidden/>
                <w:sz w:val="24"/>
                <w:szCs w:val="24"/>
              </w:rPr>
              <w:fldChar w:fldCharType="separate"/>
            </w:r>
            <w:r w:rsidR="00740166" w:rsidRPr="00525865">
              <w:rPr>
                <w:rFonts w:ascii="Palatino Linotype" w:hAnsi="Palatino Linotype"/>
                <w:b/>
                <w:bCs/>
                <w:noProof/>
                <w:webHidden/>
                <w:sz w:val="24"/>
                <w:szCs w:val="24"/>
              </w:rPr>
              <w:t>26</w:t>
            </w:r>
            <w:r w:rsidR="0016007A" w:rsidRPr="00525865">
              <w:rPr>
                <w:rFonts w:ascii="Palatino Linotype" w:hAnsi="Palatino Linotype"/>
                <w:b/>
                <w:bCs/>
                <w:noProof/>
                <w:webHidden/>
                <w:sz w:val="24"/>
                <w:szCs w:val="24"/>
              </w:rPr>
              <w:fldChar w:fldCharType="end"/>
            </w:r>
          </w:hyperlink>
        </w:p>
        <w:p w14:paraId="2ED74A8B" w14:textId="34CEA8B3" w:rsidR="0016007A" w:rsidRPr="00525865" w:rsidRDefault="00B03B3F" w:rsidP="0016007A">
          <w:pPr>
            <w:pStyle w:val="TDC3"/>
            <w:tabs>
              <w:tab w:val="right" w:leader="dot" w:pos="8779"/>
            </w:tabs>
            <w:spacing w:line="360" w:lineRule="auto"/>
            <w:rPr>
              <w:rFonts w:ascii="Palatino Linotype" w:eastAsiaTheme="minorEastAsia" w:hAnsi="Palatino Linotype"/>
              <w:b/>
              <w:bCs/>
              <w:noProof/>
              <w:sz w:val="24"/>
              <w:szCs w:val="24"/>
              <w:lang w:eastAsia="es-MX"/>
            </w:rPr>
          </w:pPr>
          <w:hyperlink w:anchor="_Toc57374190" w:history="1">
            <w:r w:rsidR="0016007A" w:rsidRPr="00525865">
              <w:rPr>
                <w:rStyle w:val="Hipervnculo"/>
                <w:rFonts w:ascii="Palatino Linotype" w:hAnsi="Palatino Linotype" w:cs="Arial"/>
                <w:b/>
                <w:bCs/>
                <w:noProof/>
                <w:sz w:val="24"/>
                <w:szCs w:val="24"/>
              </w:rPr>
              <w:t>III. De la competencia del SUJETO OBLIGADO para poseer, generar y administrar la información.</w:t>
            </w:r>
            <w:r w:rsidR="0016007A" w:rsidRPr="00525865">
              <w:rPr>
                <w:rFonts w:ascii="Palatino Linotype" w:hAnsi="Palatino Linotype"/>
                <w:b/>
                <w:bCs/>
                <w:noProof/>
                <w:webHidden/>
                <w:sz w:val="24"/>
                <w:szCs w:val="24"/>
              </w:rPr>
              <w:tab/>
            </w:r>
            <w:r w:rsidR="0016007A" w:rsidRPr="00525865">
              <w:rPr>
                <w:rFonts w:ascii="Palatino Linotype" w:hAnsi="Palatino Linotype"/>
                <w:b/>
                <w:bCs/>
                <w:noProof/>
                <w:webHidden/>
                <w:sz w:val="24"/>
                <w:szCs w:val="24"/>
              </w:rPr>
              <w:fldChar w:fldCharType="begin"/>
            </w:r>
            <w:r w:rsidR="0016007A" w:rsidRPr="00525865">
              <w:rPr>
                <w:rFonts w:ascii="Palatino Linotype" w:hAnsi="Palatino Linotype"/>
                <w:b/>
                <w:bCs/>
                <w:noProof/>
                <w:webHidden/>
                <w:sz w:val="24"/>
                <w:szCs w:val="24"/>
              </w:rPr>
              <w:instrText xml:space="preserve"> PAGEREF _Toc57374190 \h </w:instrText>
            </w:r>
            <w:r w:rsidR="0016007A" w:rsidRPr="00525865">
              <w:rPr>
                <w:rFonts w:ascii="Palatino Linotype" w:hAnsi="Palatino Linotype"/>
                <w:b/>
                <w:bCs/>
                <w:noProof/>
                <w:webHidden/>
                <w:sz w:val="24"/>
                <w:szCs w:val="24"/>
              </w:rPr>
            </w:r>
            <w:r w:rsidR="0016007A" w:rsidRPr="00525865">
              <w:rPr>
                <w:rFonts w:ascii="Palatino Linotype" w:hAnsi="Palatino Linotype"/>
                <w:b/>
                <w:bCs/>
                <w:noProof/>
                <w:webHidden/>
                <w:sz w:val="24"/>
                <w:szCs w:val="24"/>
              </w:rPr>
              <w:fldChar w:fldCharType="separate"/>
            </w:r>
            <w:r w:rsidR="00740166" w:rsidRPr="00525865">
              <w:rPr>
                <w:rFonts w:ascii="Palatino Linotype" w:hAnsi="Palatino Linotype"/>
                <w:b/>
                <w:bCs/>
                <w:noProof/>
                <w:webHidden/>
                <w:sz w:val="24"/>
                <w:szCs w:val="24"/>
              </w:rPr>
              <w:t>42</w:t>
            </w:r>
            <w:r w:rsidR="0016007A" w:rsidRPr="00525865">
              <w:rPr>
                <w:rFonts w:ascii="Palatino Linotype" w:hAnsi="Palatino Linotype"/>
                <w:b/>
                <w:bCs/>
                <w:noProof/>
                <w:webHidden/>
                <w:sz w:val="24"/>
                <w:szCs w:val="24"/>
              </w:rPr>
              <w:fldChar w:fldCharType="end"/>
            </w:r>
          </w:hyperlink>
        </w:p>
        <w:p w14:paraId="14537690" w14:textId="3D079335" w:rsidR="0016007A" w:rsidRPr="00525865" w:rsidRDefault="00B03B3F" w:rsidP="0016007A">
          <w:pPr>
            <w:pStyle w:val="TDC1"/>
            <w:rPr>
              <w:rFonts w:ascii="Palatino Linotype" w:eastAsiaTheme="minorEastAsia" w:hAnsi="Palatino Linotype"/>
              <w:b/>
              <w:bCs/>
              <w:noProof/>
              <w:sz w:val="24"/>
              <w:szCs w:val="24"/>
              <w:lang w:eastAsia="es-MX"/>
            </w:rPr>
          </w:pPr>
          <w:hyperlink w:anchor="_Toc57374191" w:history="1">
            <w:r w:rsidR="0016007A" w:rsidRPr="00525865">
              <w:rPr>
                <w:rStyle w:val="Hipervnculo"/>
                <w:rFonts w:ascii="Palatino Linotype" w:hAnsi="Palatino Linotype" w:cs="Arial"/>
                <w:b/>
                <w:bCs/>
                <w:noProof/>
                <w:sz w:val="24"/>
                <w:szCs w:val="24"/>
              </w:rPr>
              <w:t>QUINTO. De la versión pública.</w:t>
            </w:r>
            <w:r w:rsidR="0016007A" w:rsidRPr="00525865">
              <w:rPr>
                <w:rFonts w:ascii="Palatino Linotype" w:hAnsi="Palatino Linotype"/>
                <w:b/>
                <w:bCs/>
                <w:noProof/>
                <w:webHidden/>
                <w:sz w:val="24"/>
                <w:szCs w:val="24"/>
              </w:rPr>
              <w:tab/>
            </w:r>
            <w:r w:rsidR="0016007A" w:rsidRPr="00525865">
              <w:rPr>
                <w:rFonts w:ascii="Palatino Linotype" w:hAnsi="Palatino Linotype"/>
                <w:b/>
                <w:bCs/>
                <w:noProof/>
                <w:webHidden/>
                <w:sz w:val="24"/>
                <w:szCs w:val="24"/>
              </w:rPr>
              <w:fldChar w:fldCharType="begin"/>
            </w:r>
            <w:r w:rsidR="0016007A" w:rsidRPr="00525865">
              <w:rPr>
                <w:rFonts w:ascii="Palatino Linotype" w:hAnsi="Palatino Linotype"/>
                <w:b/>
                <w:bCs/>
                <w:noProof/>
                <w:webHidden/>
                <w:sz w:val="24"/>
                <w:szCs w:val="24"/>
              </w:rPr>
              <w:instrText xml:space="preserve"> PAGEREF _Toc57374191 \h </w:instrText>
            </w:r>
            <w:r w:rsidR="0016007A" w:rsidRPr="00525865">
              <w:rPr>
                <w:rFonts w:ascii="Palatino Linotype" w:hAnsi="Palatino Linotype"/>
                <w:b/>
                <w:bCs/>
                <w:noProof/>
                <w:webHidden/>
                <w:sz w:val="24"/>
                <w:szCs w:val="24"/>
              </w:rPr>
            </w:r>
            <w:r w:rsidR="0016007A" w:rsidRPr="00525865">
              <w:rPr>
                <w:rFonts w:ascii="Palatino Linotype" w:hAnsi="Palatino Linotype"/>
                <w:b/>
                <w:bCs/>
                <w:noProof/>
                <w:webHidden/>
                <w:sz w:val="24"/>
                <w:szCs w:val="24"/>
              </w:rPr>
              <w:fldChar w:fldCharType="separate"/>
            </w:r>
            <w:r w:rsidR="00740166" w:rsidRPr="00525865">
              <w:rPr>
                <w:rFonts w:ascii="Palatino Linotype" w:hAnsi="Palatino Linotype"/>
                <w:b/>
                <w:bCs/>
                <w:noProof/>
                <w:webHidden/>
                <w:sz w:val="24"/>
                <w:szCs w:val="24"/>
              </w:rPr>
              <w:t>47</w:t>
            </w:r>
            <w:r w:rsidR="0016007A" w:rsidRPr="00525865">
              <w:rPr>
                <w:rFonts w:ascii="Palatino Linotype" w:hAnsi="Palatino Linotype"/>
                <w:b/>
                <w:bCs/>
                <w:noProof/>
                <w:webHidden/>
                <w:sz w:val="24"/>
                <w:szCs w:val="24"/>
              </w:rPr>
              <w:fldChar w:fldCharType="end"/>
            </w:r>
          </w:hyperlink>
        </w:p>
        <w:p w14:paraId="60F83167" w14:textId="37B24EF6" w:rsidR="0016007A" w:rsidRPr="00525865" w:rsidRDefault="00B03B3F" w:rsidP="0016007A">
          <w:pPr>
            <w:pStyle w:val="TDC1"/>
            <w:rPr>
              <w:rFonts w:ascii="Palatino Linotype" w:eastAsiaTheme="minorEastAsia" w:hAnsi="Palatino Linotype"/>
              <w:b/>
              <w:bCs/>
              <w:noProof/>
              <w:sz w:val="24"/>
              <w:szCs w:val="24"/>
              <w:lang w:eastAsia="es-MX"/>
            </w:rPr>
          </w:pPr>
          <w:hyperlink w:anchor="_Toc57374192" w:history="1">
            <w:r w:rsidR="0016007A" w:rsidRPr="00525865">
              <w:rPr>
                <w:rStyle w:val="Hipervnculo"/>
                <w:rFonts w:ascii="Palatino Linotype" w:eastAsia="Times New Roman" w:hAnsi="Palatino Linotype" w:cstheme="majorBidi"/>
                <w:b/>
                <w:bCs/>
                <w:noProof/>
                <w:sz w:val="24"/>
                <w:szCs w:val="24"/>
                <w:lang w:val="es-ES_tradnl" w:eastAsia="es-ES"/>
              </w:rPr>
              <w:t>R E S O L U T I V O S</w:t>
            </w:r>
            <w:r w:rsidR="0016007A" w:rsidRPr="00525865">
              <w:rPr>
                <w:rFonts w:ascii="Palatino Linotype" w:hAnsi="Palatino Linotype"/>
                <w:b/>
                <w:bCs/>
                <w:noProof/>
                <w:webHidden/>
                <w:sz w:val="24"/>
                <w:szCs w:val="24"/>
              </w:rPr>
              <w:tab/>
            </w:r>
            <w:r w:rsidR="0016007A" w:rsidRPr="00525865">
              <w:rPr>
                <w:rFonts w:ascii="Palatino Linotype" w:hAnsi="Palatino Linotype"/>
                <w:b/>
                <w:bCs/>
                <w:noProof/>
                <w:webHidden/>
                <w:sz w:val="24"/>
                <w:szCs w:val="24"/>
              </w:rPr>
              <w:fldChar w:fldCharType="begin"/>
            </w:r>
            <w:r w:rsidR="0016007A" w:rsidRPr="00525865">
              <w:rPr>
                <w:rFonts w:ascii="Palatino Linotype" w:hAnsi="Palatino Linotype"/>
                <w:b/>
                <w:bCs/>
                <w:noProof/>
                <w:webHidden/>
                <w:sz w:val="24"/>
                <w:szCs w:val="24"/>
              </w:rPr>
              <w:instrText xml:space="preserve"> PAGEREF _Toc57374192 \h </w:instrText>
            </w:r>
            <w:r w:rsidR="0016007A" w:rsidRPr="00525865">
              <w:rPr>
                <w:rFonts w:ascii="Palatino Linotype" w:hAnsi="Palatino Linotype"/>
                <w:b/>
                <w:bCs/>
                <w:noProof/>
                <w:webHidden/>
                <w:sz w:val="24"/>
                <w:szCs w:val="24"/>
              </w:rPr>
            </w:r>
            <w:r w:rsidR="0016007A" w:rsidRPr="00525865">
              <w:rPr>
                <w:rFonts w:ascii="Palatino Linotype" w:hAnsi="Palatino Linotype"/>
                <w:b/>
                <w:bCs/>
                <w:noProof/>
                <w:webHidden/>
                <w:sz w:val="24"/>
                <w:szCs w:val="24"/>
              </w:rPr>
              <w:fldChar w:fldCharType="separate"/>
            </w:r>
            <w:r w:rsidR="00740166" w:rsidRPr="00525865">
              <w:rPr>
                <w:rFonts w:ascii="Palatino Linotype" w:hAnsi="Palatino Linotype"/>
                <w:b/>
                <w:bCs/>
                <w:noProof/>
                <w:webHidden/>
                <w:sz w:val="24"/>
                <w:szCs w:val="24"/>
              </w:rPr>
              <w:t>58</w:t>
            </w:r>
            <w:r w:rsidR="0016007A" w:rsidRPr="00525865">
              <w:rPr>
                <w:rFonts w:ascii="Palatino Linotype" w:hAnsi="Palatino Linotype"/>
                <w:b/>
                <w:bCs/>
                <w:noProof/>
                <w:webHidden/>
                <w:sz w:val="24"/>
                <w:szCs w:val="24"/>
              </w:rPr>
              <w:fldChar w:fldCharType="end"/>
            </w:r>
          </w:hyperlink>
        </w:p>
        <w:p w14:paraId="0F5500DD" w14:textId="2C8C1403" w:rsidR="00C317BE" w:rsidRPr="00525865" w:rsidRDefault="00B85136" w:rsidP="0016007A">
          <w:pPr>
            <w:spacing w:after="0" w:line="360" w:lineRule="auto"/>
            <w:jc w:val="both"/>
            <w:rPr>
              <w:rFonts w:ascii="Palatino Linotype" w:hAnsi="Palatino Linotype"/>
              <w:b/>
              <w:bCs/>
              <w:sz w:val="24"/>
              <w:szCs w:val="24"/>
            </w:rPr>
          </w:pPr>
          <w:r w:rsidRPr="00525865">
            <w:rPr>
              <w:rFonts w:ascii="Palatino Linotype" w:hAnsi="Palatino Linotype"/>
              <w:b/>
              <w:bCs/>
              <w:sz w:val="24"/>
              <w:szCs w:val="24"/>
              <w:lang w:val="es-ES"/>
            </w:rPr>
            <w:fldChar w:fldCharType="end"/>
          </w:r>
        </w:p>
      </w:sdtContent>
    </w:sdt>
    <w:p w14:paraId="10EB6A87" w14:textId="69FE0D36" w:rsidR="005E4F8B" w:rsidRPr="00525865" w:rsidRDefault="005E4F8B">
      <w:pPr>
        <w:rPr>
          <w:rFonts w:ascii="Palatino Linotype" w:eastAsia="MS Mincho" w:hAnsi="Palatino Linotype" w:cs="Times New Roman"/>
          <w:sz w:val="24"/>
          <w:szCs w:val="24"/>
          <w:lang w:val="es-ES_tradnl" w:eastAsia="es-ES"/>
        </w:rPr>
      </w:pPr>
      <w:r w:rsidRPr="00525865">
        <w:rPr>
          <w:rFonts w:ascii="Palatino Linotype" w:eastAsia="MS Mincho" w:hAnsi="Palatino Linotype" w:cs="Times New Roman"/>
          <w:sz w:val="24"/>
          <w:szCs w:val="24"/>
          <w:lang w:val="es-ES_tradnl" w:eastAsia="es-ES"/>
        </w:rPr>
        <w:br w:type="page"/>
      </w:r>
    </w:p>
    <w:p w14:paraId="2BC02849" w14:textId="215BB75C" w:rsidR="00C07697" w:rsidRPr="00525865" w:rsidRDefault="00792776" w:rsidP="004B2A20">
      <w:pPr>
        <w:spacing w:after="0" w:line="360" w:lineRule="auto"/>
        <w:jc w:val="both"/>
        <w:rPr>
          <w:rFonts w:ascii="Palatino Linotype" w:eastAsia="MS Mincho" w:hAnsi="Palatino Linotype" w:cs="Times New Roman"/>
          <w:sz w:val="24"/>
          <w:szCs w:val="24"/>
          <w:lang w:val="es-ES_tradnl" w:eastAsia="es-ES"/>
        </w:rPr>
      </w:pPr>
      <w:r w:rsidRPr="00525865">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25865">
        <w:rPr>
          <w:rFonts w:ascii="Palatino Linotype" w:eastAsia="MS Mincho" w:hAnsi="Palatino Linotype" w:cs="Times New Roman"/>
          <w:sz w:val="24"/>
          <w:szCs w:val="24"/>
          <w:lang w:val="es-ES_tradnl" w:eastAsia="es-ES"/>
        </w:rPr>
        <w:t xml:space="preserve"> fecha</w:t>
      </w:r>
      <w:r w:rsidR="005A2B5F" w:rsidRPr="00525865">
        <w:rPr>
          <w:rFonts w:ascii="Palatino Linotype" w:eastAsia="MS Mincho" w:hAnsi="Palatino Linotype" w:cs="Times New Roman"/>
          <w:sz w:val="24"/>
          <w:szCs w:val="24"/>
          <w:lang w:val="es-ES_tradnl" w:eastAsia="es-ES"/>
        </w:rPr>
        <w:t xml:space="preserve"> </w:t>
      </w:r>
      <w:r w:rsidR="004F6F40" w:rsidRPr="00525865">
        <w:rPr>
          <w:rFonts w:ascii="Palatino Linotype" w:eastAsia="MS Mincho" w:hAnsi="Palatino Linotype" w:cs="Times New Roman"/>
          <w:sz w:val="24"/>
          <w:szCs w:val="24"/>
          <w:lang w:val="es-ES_tradnl" w:eastAsia="es-ES"/>
        </w:rPr>
        <w:t>dos</w:t>
      </w:r>
      <w:r w:rsidR="00392969" w:rsidRPr="00525865">
        <w:rPr>
          <w:rFonts w:ascii="Palatino Linotype" w:eastAsia="MS Mincho" w:hAnsi="Palatino Linotype" w:cs="Times New Roman"/>
          <w:sz w:val="24"/>
          <w:szCs w:val="24"/>
          <w:lang w:val="es-ES_tradnl" w:eastAsia="es-ES"/>
        </w:rPr>
        <w:t xml:space="preserve"> (</w:t>
      </w:r>
      <w:r w:rsidR="004F6F40" w:rsidRPr="00525865">
        <w:rPr>
          <w:rFonts w:ascii="Palatino Linotype" w:eastAsia="MS Mincho" w:hAnsi="Palatino Linotype" w:cs="Times New Roman"/>
          <w:sz w:val="24"/>
          <w:szCs w:val="24"/>
          <w:lang w:val="es-ES_tradnl" w:eastAsia="es-ES"/>
        </w:rPr>
        <w:t>02</w:t>
      </w:r>
      <w:r w:rsidR="00392969" w:rsidRPr="00525865">
        <w:rPr>
          <w:rFonts w:ascii="Palatino Linotype" w:eastAsia="MS Mincho" w:hAnsi="Palatino Linotype" w:cs="Times New Roman"/>
          <w:sz w:val="24"/>
          <w:szCs w:val="24"/>
          <w:lang w:val="es-ES_tradnl" w:eastAsia="es-ES"/>
        </w:rPr>
        <w:t xml:space="preserve">) de </w:t>
      </w:r>
      <w:r w:rsidR="004F6F40" w:rsidRPr="00525865">
        <w:rPr>
          <w:rFonts w:ascii="Palatino Linotype" w:eastAsia="MS Mincho" w:hAnsi="Palatino Linotype" w:cs="Times New Roman"/>
          <w:sz w:val="24"/>
          <w:szCs w:val="24"/>
          <w:lang w:val="es-ES_tradnl" w:eastAsia="es-ES"/>
        </w:rPr>
        <w:t>diciembre</w:t>
      </w:r>
      <w:r w:rsidR="00392969" w:rsidRPr="00525865">
        <w:rPr>
          <w:rFonts w:ascii="Palatino Linotype" w:eastAsia="MS Mincho" w:hAnsi="Palatino Linotype" w:cs="Times New Roman"/>
          <w:sz w:val="24"/>
          <w:szCs w:val="24"/>
          <w:lang w:val="es-ES_tradnl" w:eastAsia="es-ES"/>
        </w:rPr>
        <w:t xml:space="preserve"> de dos mil veinte</w:t>
      </w:r>
      <w:r w:rsidR="00FF1477" w:rsidRPr="00525865">
        <w:rPr>
          <w:rFonts w:ascii="Palatino Linotype" w:eastAsia="MS Mincho" w:hAnsi="Palatino Linotype" w:cs="Times New Roman"/>
          <w:sz w:val="24"/>
          <w:szCs w:val="24"/>
          <w:lang w:val="es-ES_tradnl" w:eastAsia="es-ES"/>
        </w:rPr>
        <w:t>.</w:t>
      </w:r>
    </w:p>
    <w:p w14:paraId="05D63ECE" w14:textId="77777777" w:rsidR="00FF1477" w:rsidRPr="00525865" w:rsidRDefault="00FF1477" w:rsidP="004B2A20">
      <w:pPr>
        <w:spacing w:after="0" w:line="360" w:lineRule="auto"/>
        <w:jc w:val="both"/>
        <w:rPr>
          <w:rFonts w:ascii="Palatino Linotype" w:eastAsia="MS Mincho" w:hAnsi="Palatino Linotype" w:cs="Times New Roman"/>
          <w:sz w:val="24"/>
          <w:szCs w:val="24"/>
          <w:lang w:val="es-ES_tradnl" w:eastAsia="es-ES"/>
        </w:rPr>
      </w:pPr>
    </w:p>
    <w:p w14:paraId="2C38D3AF" w14:textId="5A51AB23" w:rsidR="0038737F" w:rsidRPr="00525865" w:rsidRDefault="00792776" w:rsidP="004B2A20">
      <w:pPr>
        <w:spacing w:after="0" w:line="360" w:lineRule="auto"/>
        <w:jc w:val="both"/>
        <w:rPr>
          <w:rFonts w:ascii="Palatino Linotype" w:eastAsia="MS Mincho" w:hAnsi="Palatino Linotype" w:cs="Times New Roman"/>
          <w:sz w:val="24"/>
          <w:szCs w:val="24"/>
          <w:lang w:val="es-ES_tradnl" w:eastAsia="es-ES"/>
        </w:rPr>
      </w:pPr>
      <w:r w:rsidRPr="00525865">
        <w:rPr>
          <w:rFonts w:ascii="Palatino Linotype" w:eastAsia="MS Mincho" w:hAnsi="Palatino Linotype" w:cs="Times New Roman"/>
          <w:b/>
          <w:sz w:val="24"/>
          <w:szCs w:val="24"/>
          <w:lang w:val="es-ES_tradnl" w:eastAsia="es-ES"/>
        </w:rPr>
        <w:t>VISTO</w:t>
      </w:r>
      <w:r w:rsidRPr="00525865">
        <w:rPr>
          <w:rFonts w:ascii="Palatino Linotype" w:eastAsia="MS Mincho" w:hAnsi="Palatino Linotype" w:cs="Times New Roman"/>
          <w:sz w:val="24"/>
          <w:szCs w:val="24"/>
          <w:lang w:val="es-ES_tradnl" w:eastAsia="es-ES"/>
        </w:rPr>
        <w:t xml:space="preserve"> el expediente electrónico formado con motivo del recurso de</w:t>
      </w:r>
      <w:r w:rsidR="00B63653" w:rsidRPr="00525865">
        <w:rPr>
          <w:rFonts w:ascii="Palatino Linotype" w:eastAsia="MS Mincho" w:hAnsi="Palatino Linotype" w:cs="Times New Roman"/>
          <w:sz w:val="24"/>
          <w:szCs w:val="24"/>
          <w:lang w:val="es-ES_tradnl" w:eastAsia="es-ES"/>
        </w:rPr>
        <w:t xml:space="preserve"> revisión</w:t>
      </w:r>
      <w:r w:rsidR="00B63653" w:rsidRPr="00525865">
        <w:rPr>
          <w:rFonts w:ascii="Palatino Linotype" w:eastAsia="MS Mincho" w:hAnsi="Palatino Linotype" w:cs="Arial"/>
          <w:b/>
          <w:bCs/>
          <w:sz w:val="24"/>
          <w:szCs w:val="24"/>
          <w:lang w:val="es-ES_tradnl" w:eastAsia="es-ES"/>
        </w:rPr>
        <w:t xml:space="preserve">, </w:t>
      </w:r>
      <w:r w:rsidR="004F6F40" w:rsidRPr="00525865">
        <w:rPr>
          <w:rFonts w:ascii="Palatino Linotype" w:hAnsi="Palatino Linotype" w:cs="Arial"/>
          <w:b/>
          <w:bCs/>
          <w:sz w:val="24"/>
          <w:lang w:eastAsia="es-MX"/>
        </w:rPr>
        <w:t>04438/INFOEM/IP/RR/2020</w:t>
      </w:r>
      <w:r w:rsidR="001750B7" w:rsidRPr="00525865">
        <w:rPr>
          <w:rFonts w:ascii="Palatino Linotype" w:hAnsi="Palatino Linotype" w:cs="Arial"/>
          <w:b/>
          <w:bCs/>
          <w:sz w:val="24"/>
          <w:lang w:eastAsia="es-MX"/>
        </w:rPr>
        <w:t xml:space="preserve"> </w:t>
      </w:r>
      <w:r w:rsidR="00564AA4" w:rsidRPr="00525865">
        <w:rPr>
          <w:rFonts w:ascii="Palatino Linotype" w:hAnsi="Palatino Linotype"/>
          <w:sz w:val="24"/>
          <w:szCs w:val="24"/>
        </w:rPr>
        <w:t>promovido por</w:t>
      </w:r>
      <w:r w:rsidR="0038737F" w:rsidRPr="00525865">
        <w:rPr>
          <w:rFonts w:ascii="Palatino Linotype" w:hAnsi="Palatino Linotype"/>
          <w:sz w:val="24"/>
          <w:szCs w:val="24"/>
        </w:rPr>
        <w:t xml:space="preserve"> </w:t>
      </w:r>
      <w:r w:rsidR="00B03B3F" w:rsidRPr="00B03B3F">
        <w:rPr>
          <w:rFonts w:ascii="Palatino Linotype" w:hAnsi="Palatino Linotype"/>
          <w:b/>
          <w:bCs/>
          <w:sz w:val="24"/>
          <w:szCs w:val="24"/>
          <w:highlight w:val="black"/>
        </w:rPr>
        <w:t>--------------------------------</w:t>
      </w:r>
      <w:r w:rsidRPr="00525865">
        <w:rPr>
          <w:rFonts w:ascii="Palatino Linotype" w:eastAsia="MS Mincho" w:hAnsi="Palatino Linotype" w:cs="Arial"/>
          <w:sz w:val="24"/>
          <w:szCs w:val="24"/>
          <w:lang w:val="es-ES_tradnl" w:eastAsia="es-ES"/>
        </w:rPr>
        <w:t xml:space="preserve">, en contra de </w:t>
      </w:r>
      <w:r w:rsidR="005E7BEE" w:rsidRPr="00525865">
        <w:rPr>
          <w:rFonts w:ascii="Palatino Linotype" w:eastAsia="MS Mincho" w:hAnsi="Palatino Linotype" w:cs="Arial"/>
          <w:sz w:val="24"/>
          <w:szCs w:val="24"/>
          <w:lang w:val="es-ES_tradnl" w:eastAsia="es-ES"/>
        </w:rPr>
        <w:t>la respuesta de</w:t>
      </w:r>
      <w:r w:rsidR="009617E8" w:rsidRPr="00525865">
        <w:rPr>
          <w:rFonts w:ascii="Palatino Linotype" w:eastAsia="MS Mincho" w:hAnsi="Palatino Linotype" w:cs="Arial"/>
          <w:sz w:val="24"/>
          <w:szCs w:val="24"/>
          <w:lang w:val="es-ES_tradnl" w:eastAsia="es-ES"/>
        </w:rPr>
        <w:t>l</w:t>
      </w:r>
      <w:r w:rsidR="00B63653" w:rsidRPr="00525865">
        <w:rPr>
          <w:rFonts w:ascii="Palatino Linotype" w:eastAsia="MS Mincho" w:hAnsi="Palatino Linotype" w:cs="Arial"/>
          <w:sz w:val="24"/>
          <w:szCs w:val="24"/>
          <w:lang w:val="es-ES_tradnl" w:eastAsia="es-ES"/>
        </w:rPr>
        <w:t xml:space="preserve"> </w:t>
      </w:r>
      <w:r w:rsidR="004F6F40" w:rsidRPr="00525865">
        <w:rPr>
          <w:rFonts w:ascii="Palatino Linotype" w:eastAsia="MS Mincho" w:hAnsi="Palatino Linotype" w:cs="Arial"/>
          <w:b/>
          <w:sz w:val="24"/>
          <w:szCs w:val="24"/>
          <w:lang w:val="es-ES_tradnl" w:eastAsia="es-ES"/>
        </w:rPr>
        <w:t>Ayuntamiento de Atenco</w:t>
      </w:r>
      <w:r w:rsidR="00392969" w:rsidRPr="00525865">
        <w:rPr>
          <w:rFonts w:ascii="Palatino Linotype" w:eastAsia="MS Mincho" w:hAnsi="Palatino Linotype" w:cs="Arial"/>
          <w:b/>
          <w:sz w:val="24"/>
          <w:szCs w:val="24"/>
          <w:lang w:val="es-ES_tradnl" w:eastAsia="es-ES"/>
        </w:rPr>
        <w:t xml:space="preserve">, </w:t>
      </w:r>
      <w:r w:rsidRPr="00525865">
        <w:rPr>
          <w:rFonts w:ascii="Palatino Linotype" w:eastAsia="MS Mincho" w:hAnsi="Palatino Linotype" w:cs="Times New Roman"/>
          <w:sz w:val="24"/>
          <w:szCs w:val="24"/>
          <w:lang w:val="es-ES_tradnl" w:eastAsia="es-ES"/>
        </w:rPr>
        <w:t>en lo sucesivo el</w:t>
      </w:r>
      <w:r w:rsidRPr="00525865">
        <w:rPr>
          <w:rFonts w:ascii="Palatino Linotype" w:eastAsia="MS Mincho" w:hAnsi="Palatino Linotype" w:cs="Times New Roman"/>
          <w:b/>
          <w:sz w:val="24"/>
          <w:szCs w:val="24"/>
          <w:lang w:val="es-ES_tradnl" w:eastAsia="es-ES"/>
        </w:rPr>
        <w:t xml:space="preserve"> SUJETO OBLIGADO, </w:t>
      </w:r>
      <w:r w:rsidRPr="00525865">
        <w:rPr>
          <w:rFonts w:ascii="Palatino Linotype" w:eastAsia="MS Mincho" w:hAnsi="Palatino Linotype" w:cs="Times New Roman"/>
          <w:sz w:val="24"/>
          <w:szCs w:val="24"/>
          <w:lang w:val="es-ES_tradnl" w:eastAsia="es-ES"/>
        </w:rPr>
        <w:t>se procede a dictar la presente resolución, con base en los siguientes:</w:t>
      </w:r>
    </w:p>
    <w:p w14:paraId="33389E64" w14:textId="77777777" w:rsidR="0038737F" w:rsidRPr="00525865" w:rsidRDefault="0038737F" w:rsidP="004B2A20">
      <w:pPr>
        <w:spacing w:after="0" w:line="360" w:lineRule="auto"/>
        <w:jc w:val="both"/>
        <w:rPr>
          <w:rFonts w:ascii="Palatino Linotype" w:eastAsia="MS Mincho" w:hAnsi="Palatino Linotype" w:cs="Times New Roman"/>
          <w:sz w:val="24"/>
          <w:szCs w:val="24"/>
          <w:lang w:val="es-ES_tradnl" w:eastAsia="es-ES"/>
        </w:rPr>
      </w:pPr>
    </w:p>
    <w:p w14:paraId="38BAF27A" w14:textId="77777777" w:rsidR="00792776" w:rsidRPr="00525865" w:rsidRDefault="00792776" w:rsidP="004B2A20">
      <w:pPr>
        <w:keepNext/>
        <w:keepLines/>
        <w:spacing w:after="0" w:line="360" w:lineRule="auto"/>
        <w:jc w:val="center"/>
        <w:outlineLvl w:val="0"/>
        <w:rPr>
          <w:rFonts w:ascii="Palatino Linotype" w:eastAsia="MS Gothic" w:hAnsi="Palatino Linotype" w:cs="Times New Roman"/>
          <w:b/>
          <w:sz w:val="24"/>
          <w:szCs w:val="32"/>
          <w:lang w:val="de-DE"/>
        </w:rPr>
      </w:pPr>
      <w:bookmarkStart w:id="0" w:name="_Toc57374181"/>
      <w:r w:rsidRPr="00525865">
        <w:rPr>
          <w:rFonts w:ascii="Palatino Linotype" w:eastAsia="MS Gothic" w:hAnsi="Palatino Linotype" w:cs="Times New Roman"/>
          <w:b/>
          <w:sz w:val="24"/>
          <w:szCs w:val="32"/>
          <w:lang w:val="de-DE"/>
        </w:rPr>
        <w:t>A N T E C E D E N T E S</w:t>
      </w:r>
      <w:bookmarkEnd w:id="0"/>
    </w:p>
    <w:p w14:paraId="76F4FC92" w14:textId="77777777" w:rsidR="00792776" w:rsidRPr="00525865" w:rsidRDefault="00792776" w:rsidP="004B2A20">
      <w:pPr>
        <w:spacing w:after="0" w:line="360" w:lineRule="auto"/>
        <w:rPr>
          <w:lang w:val="de-DE"/>
        </w:rPr>
      </w:pPr>
    </w:p>
    <w:p w14:paraId="2F8A6D78" w14:textId="4892E14D" w:rsidR="00792776" w:rsidRPr="00525865" w:rsidRDefault="00792776" w:rsidP="001750B7">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525865">
        <w:rPr>
          <w:rFonts w:ascii="Palatino Linotype" w:eastAsia="Calibri" w:hAnsi="Palatino Linotype" w:cs="Arial"/>
          <w:sz w:val="24"/>
          <w:szCs w:val="24"/>
          <w:lang w:val="es-ES" w:eastAsia="es-ES"/>
        </w:rPr>
        <w:t xml:space="preserve">El </w:t>
      </w:r>
      <w:r w:rsidR="004F6F40" w:rsidRPr="00525865">
        <w:rPr>
          <w:rFonts w:ascii="Palatino Linotype" w:eastAsia="Calibri" w:hAnsi="Palatino Linotype" w:cs="Arial"/>
          <w:sz w:val="24"/>
          <w:szCs w:val="24"/>
          <w:lang w:val="es-ES" w:eastAsia="es-ES"/>
        </w:rPr>
        <w:t>catorce</w:t>
      </w:r>
      <w:r w:rsidR="00AB5EEB" w:rsidRPr="00525865">
        <w:rPr>
          <w:rFonts w:ascii="Palatino Linotype" w:eastAsia="Calibri" w:hAnsi="Palatino Linotype" w:cs="Arial"/>
          <w:sz w:val="24"/>
          <w:szCs w:val="24"/>
          <w:lang w:val="es-ES" w:eastAsia="es-ES"/>
        </w:rPr>
        <w:t xml:space="preserve"> </w:t>
      </w:r>
      <w:r w:rsidR="00C25D6B" w:rsidRPr="00525865">
        <w:rPr>
          <w:rFonts w:ascii="Palatino Linotype" w:eastAsia="Times New Roman" w:hAnsi="Palatino Linotype" w:cs="Arial"/>
          <w:sz w:val="24"/>
          <w:szCs w:val="24"/>
          <w:lang w:val="es-ES" w:eastAsia="es-ES"/>
        </w:rPr>
        <w:t>(</w:t>
      </w:r>
      <w:r w:rsidR="001750B7" w:rsidRPr="00525865">
        <w:rPr>
          <w:rFonts w:ascii="Palatino Linotype" w:eastAsia="Times New Roman" w:hAnsi="Palatino Linotype" w:cs="Arial"/>
          <w:sz w:val="24"/>
          <w:szCs w:val="24"/>
          <w:lang w:val="es-ES" w:eastAsia="es-ES"/>
        </w:rPr>
        <w:t>1</w:t>
      </w:r>
      <w:r w:rsidR="004F6F40" w:rsidRPr="00525865">
        <w:rPr>
          <w:rFonts w:ascii="Palatino Linotype" w:eastAsia="Times New Roman" w:hAnsi="Palatino Linotype" w:cs="Arial"/>
          <w:sz w:val="24"/>
          <w:szCs w:val="24"/>
          <w:lang w:val="es-ES" w:eastAsia="es-ES"/>
        </w:rPr>
        <w:t>4</w:t>
      </w:r>
      <w:r w:rsidR="00960D99" w:rsidRPr="00525865">
        <w:rPr>
          <w:rFonts w:ascii="Palatino Linotype" w:eastAsia="Times New Roman" w:hAnsi="Palatino Linotype" w:cs="Arial"/>
          <w:sz w:val="24"/>
          <w:szCs w:val="24"/>
          <w:lang w:val="es-ES" w:eastAsia="es-ES"/>
        </w:rPr>
        <w:t>) d</w:t>
      </w:r>
      <w:r w:rsidR="00836903" w:rsidRPr="00525865">
        <w:rPr>
          <w:rFonts w:ascii="Palatino Linotype" w:eastAsia="Times New Roman" w:hAnsi="Palatino Linotype" w:cs="Arial"/>
          <w:sz w:val="24"/>
          <w:szCs w:val="24"/>
          <w:lang w:val="es-ES" w:eastAsia="es-ES"/>
        </w:rPr>
        <w:t>e</w:t>
      </w:r>
      <w:r w:rsidR="00AB5EEB" w:rsidRPr="00525865">
        <w:rPr>
          <w:rFonts w:ascii="Palatino Linotype" w:eastAsia="Times New Roman" w:hAnsi="Palatino Linotype" w:cs="Arial"/>
          <w:sz w:val="24"/>
          <w:szCs w:val="24"/>
          <w:lang w:val="es-ES" w:eastAsia="es-ES"/>
        </w:rPr>
        <w:t xml:space="preserve"> </w:t>
      </w:r>
      <w:r w:rsidR="004F6F40" w:rsidRPr="00525865">
        <w:rPr>
          <w:rFonts w:ascii="Palatino Linotype" w:eastAsia="Times New Roman" w:hAnsi="Palatino Linotype" w:cs="Arial"/>
          <w:sz w:val="24"/>
          <w:szCs w:val="24"/>
          <w:lang w:val="es-ES" w:eastAsia="es-ES"/>
        </w:rPr>
        <w:t>septiembre</w:t>
      </w:r>
      <w:r w:rsidR="00A16B6C" w:rsidRPr="00525865">
        <w:rPr>
          <w:rFonts w:ascii="Palatino Linotype" w:eastAsia="Times New Roman" w:hAnsi="Palatino Linotype" w:cs="Arial"/>
          <w:sz w:val="24"/>
          <w:szCs w:val="24"/>
          <w:lang w:val="es-ES" w:eastAsia="es-ES"/>
        </w:rPr>
        <w:t xml:space="preserve"> </w:t>
      </w:r>
      <w:r w:rsidR="00AB5EEB" w:rsidRPr="00525865">
        <w:rPr>
          <w:rFonts w:ascii="Palatino Linotype" w:eastAsia="Times New Roman" w:hAnsi="Palatino Linotype" w:cs="Arial"/>
          <w:sz w:val="24"/>
          <w:szCs w:val="24"/>
          <w:lang w:val="es-ES" w:eastAsia="es-ES"/>
        </w:rPr>
        <w:t>de</w:t>
      </w:r>
      <w:r w:rsidR="00F40914" w:rsidRPr="00525865">
        <w:rPr>
          <w:rFonts w:ascii="Palatino Linotype" w:eastAsia="Times New Roman" w:hAnsi="Palatino Linotype" w:cs="Arial"/>
          <w:sz w:val="24"/>
          <w:szCs w:val="24"/>
          <w:lang w:val="es-ES" w:eastAsia="es-ES"/>
        </w:rPr>
        <w:t xml:space="preserve"> dos mil </w:t>
      </w:r>
      <w:r w:rsidR="00AB5EEB" w:rsidRPr="00525865">
        <w:rPr>
          <w:rFonts w:ascii="Palatino Linotype" w:eastAsia="Times New Roman" w:hAnsi="Palatino Linotype" w:cs="Arial"/>
          <w:sz w:val="24"/>
          <w:szCs w:val="24"/>
          <w:lang w:val="es-ES" w:eastAsia="es-ES"/>
        </w:rPr>
        <w:t>veinte,</w:t>
      </w:r>
      <w:r w:rsidRPr="00525865">
        <w:rPr>
          <w:rFonts w:ascii="Palatino Linotype" w:eastAsia="Calibri" w:hAnsi="Palatino Linotype" w:cs="Times New Roman"/>
          <w:sz w:val="24"/>
          <w:szCs w:val="24"/>
          <w:lang w:val="es-ES" w:eastAsia="es-ES"/>
        </w:rPr>
        <w:t xml:space="preserve"> </w:t>
      </w:r>
      <w:r w:rsidR="004F6F40" w:rsidRPr="00525865">
        <w:rPr>
          <w:rFonts w:ascii="Palatino Linotype" w:eastAsia="Calibri" w:hAnsi="Palatino Linotype" w:cs="Times New Roman"/>
          <w:sz w:val="24"/>
          <w:szCs w:val="24"/>
          <w:lang w:val="es-ES" w:eastAsia="es-ES"/>
        </w:rPr>
        <w:t>la</w:t>
      </w:r>
      <w:r w:rsidR="005E4F8B" w:rsidRPr="00525865">
        <w:rPr>
          <w:rFonts w:ascii="Palatino Linotype" w:eastAsia="Calibri" w:hAnsi="Palatino Linotype" w:cs="Times New Roman"/>
          <w:sz w:val="24"/>
          <w:szCs w:val="24"/>
          <w:lang w:val="es-ES" w:eastAsia="es-ES"/>
        </w:rPr>
        <w:t xml:space="preserve"> particular</w:t>
      </w:r>
      <w:r w:rsidRPr="00525865">
        <w:rPr>
          <w:rFonts w:ascii="Palatino Linotype" w:eastAsia="Calibri" w:hAnsi="Palatino Linotype" w:cs="Times New Roman"/>
          <w:sz w:val="24"/>
          <w:szCs w:val="24"/>
          <w:lang w:val="es-ES" w:eastAsia="es-ES"/>
        </w:rPr>
        <w:t xml:space="preserve"> presentó </w:t>
      </w:r>
      <w:r w:rsidRPr="00525865">
        <w:rPr>
          <w:rFonts w:ascii="Palatino Linotype" w:eastAsia="Calibri" w:hAnsi="Palatino Linotype" w:cs="Arial"/>
          <w:sz w:val="24"/>
          <w:szCs w:val="24"/>
          <w:lang w:val="es-ES" w:eastAsia="es-ES"/>
        </w:rPr>
        <w:t xml:space="preserve">ante el </w:t>
      </w:r>
      <w:r w:rsidRPr="00525865">
        <w:rPr>
          <w:rFonts w:ascii="Palatino Linotype" w:eastAsia="Calibri" w:hAnsi="Palatino Linotype" w:cs="Arial"/>
          <w:b/>
          <w:sz w:val="24"/>
          <w:szCs w:val="24"/>
          <w:lang w:val="es-ES" w:eastAsia="es-ES"/>
        </w:rPr>
        <w:t>SUJETO OBLIGADO</w:t>
      </w:r>
      <w:r w:rsidR="00B052A7" w:rsidRPr="00525865">
        <w:rPr>
          <w:rFonts w:ascii="Palatino Linotype" w:eastAsia="Calibri" w:hAnsi="Palatino Linotype" w:cs="Arial"/>
          <w:b/>
          <w:sz w:val="24"/>
          <w:szCs w:val="24"/>
          <w:lang w:val="es-ES" w:eastAsia="es-ES"/>
        </w:rPr>
        <w:t>,</w:t>
      </w:r>
      <w:r w:rsidRPr="00525865">
        <w:rPr>
          <w:rFonts w:ascii="Palatino Linotype" w:eastAsia="Calibri" w:hAnsi="Palatino Linotype" w:cs="Arial"/>
          <w:sz w:val="24"/>
          <w:szCs w:val="24"/>
          <w:lang w:val="es-ES_tradnl" w:eastAsia="es-ES"/>
        </w:rPr>
        <w:t xml:space="preserve"> </w:t>
      </w:r>
      <w:r w:rsidR="00C317BE" w:rsidRPr="00525865">
        <w:rPr>
          <w:rFonts w:ascii="Palatino Linotype" w:eastAsia="Calibri" w:hAnsi="Palatino Linotype" w:cs="Arial"/>
          <w:sz w:val="24"/>
          <w:szCs w:val="24"/>
          <w:lang w:val="es-ES_tradnl" w:eastAsia="es-ES"/>
        </w:rPr>
        <w:t>a través del</w:t>
      </w:r>
      <w:r w:rsidRPr="00525865">
        <w:rPr>
          <w:rFonts w:ascii="Palatino Linotype" w:eastAsia="Calibri" w:hAnsi="Palatino Linotype" w:cs="Arial"/>
          <w:sz w:val="24"/>
          <w:szCs w:val="24"/>
          <w:lang w:val="es-ES_tradnl" w:eastAsia="es-ES"/>
        </w:rPr>
        <w:t xml:space="preserve"> </w:t>
      </w:r>
      <w:r w:rsidRPr="00525865">
        <w:rPr>
          <w:rFonts w:ascii="Palatino Linotype" w:eastAsia="Calibri" w:hAnsi="Palatino Linotype" w:cs="Arial"/>
          <w:sz w:val="24"/>
          <w:szCs w:val="24"/>
          <w:lang w:val="es-ES" w:eastAsia="es-ES"/>
        </w:rPr>
        <w:t xml:space="preserve">Sistema de Acceso a la Información Mexiquense </w:t>
      </w:r>
      <w:r w:rsidRPr="00525865">
        <w:rPr>
          <w:rFonts w:ascii="Palatino Linotype" w:eastAsia="Calibri" w:hAnsi="Palatino Linotype" w:cs="Arial"/>
          <w:b/>
          <w:sz w:val="24"/>
          <w:szCs w:val="24"/>
          <w:lang w:val="es-ES" w:eastAsia="es-ES"/>
        </w:rPr>
        <w:t>SAIMEX</w:t>
      </w:r>
      <w:r w:rsidRPr="00525865">
        <w:rPr>
          <w:rFonts w:ascii="Palatino Linotype" w:eastAsia="Calibri" w:hAnsi="Palatino Linotype" w:cs="Arial"/>
          <w:sz w:val="24"/>
          <w:szCs w:val="24"/>
          <w:lang w:val="es-ES" w:eastAsia="es-ES"/>
        </w:rPr>
        <w:t>, la solicitud de infor</w:t>
      </w:r>
      <w:r w:rsidR="005D1CFC" w:rsidRPr="00525865">
        <w:rPr>
          <w:rFonts w:ascii="Palatino Linotype" w:eastAsia="Calibri" w:hAnsi="Palatino Linotype" w:cs="Arial"/>
          <w:sz w:val="24"/>
          <w:szCs w:val="24"/>
          <w:lang w:val="es-ES" w:eastAsia="es-ES"/>
        </w:rPr>
        <w:t>m</w:t>
      </w:r>
      <w:r w:rsidR="00F40914" w:rsidRPr="00525865">
        <w:rPr>
          <w:rFonts w:ascii="Palatino Linotype" w:eastAsia="Calibri" w:hAnsi="Palatino Linotype" w:cs="Arial"/>
          <w:sz w:val="24"/>
          <w:szCs w:val="24"/>
          <w:lang w:val="es-ES" w:eastAsia="es-ES"/>
        </w:rPr>
        <w:t>ación pública registrada con el número</w:t>
      </w:r>
      <w:r w:rsidR="005D1CFC" w:rsidRPr="00525865">
        <w:rPr>
          <w:rFonts w:ascii="Palatino Linotype" w:eastAsia="Calibri" w:hAnsi="Palatino Linotype" w:cs="Arial"/>
          <w:sz w:val="24"/>
          <w:szCs w:val="24"/>
          <w:lang w:val="es-ES" w:eastAsia="es-ES"/>
        </w:rPr>
        <w:t xml:space="preserve"> </w:t>
      </w:r>
      <w:r w:rsidR="004F6F40" w:rsidRPr="00525865">
        <w:rPr>
          <w:rFonts w:ascii="Palatino Linotype" w:eastAsia="Times New Roman" w:hAnsi="Palatino Linotype" w:cs="Arial"/>
          <w:b/>
          <w:bCs/>
          <w:sz w:val="24"/>
          <w:szCs w:val="24"/>
          <w:lang w:eastAsia="es-ES"/>
        </w:rPr>
        <w:t>00115/ATENCO/IP/2020</w:t>
      </w:r>
      <w:r w:rsidR="001750B7" w:rsidRPr="00525865">
        <w:rPr>
          <w:rFonts w:ascii="Palatino Linotype" w:eastAsia="Times New Roman" w:hAnsi="Palatino Linotype" w:cs="Arial"/>
          <w:b/>
          <w:bCs/>
          <w:sz w:val="24"/>
          <w:szCs w:val="24"/>
          <w:lang w:eastAsia="es-ES"/>
        </w:rPr>
        <w:t xml:space="preserve"> </w:t>
      </w:r>
      <w:r w:rsidRPr="00525865">
        <w:rPr>
          <w:rFonts w:ascii="Palatino Linotype" w:eastAsia="Calibri" w:hAnsi="Palatino Linotype" w:cs="Arial"/>
          <w:sz w:val="24"/>
          <w:szCs w:val="24"/>
          <w:lang w:val="es-ES" w:eastAsia="es-ES"/>
        </w:rPr>
        <w:t>mediante la cual solicitó:</w:t>
      </w:r>
    </w:p>
    <w:p w14:paraId="6C9654F4" w14:textId="77777777" w:rsidR="004A3422" w:rsidRPr="00525865" w:rsidRDefault="004A3422" w:rsidP="004B2A20">
      <w:pPr>
        <w:spacing w:after="0" w:line="360" w:lineRule="auto"/>
        <w:ind w:left="426"/>
        <w:contextualSpacing/>
        <w:jc w:val="both"/>
        <w:rPr>
          <w:rFonts w:ascii="Palatino Linotype" w:eastAsia="Calibri" w:hAnsi="Palatino Linotype" w:cs="Arial"/>
          <w:i/>
          <w:iCs/>
          <w:sz w:val="24"/>
          <w:szCs w:val="24"/>
          <w:lang w:val="es-ES" w:eastAsia="es-ES"/>
        </w:rPr>
      </w:pPr>
    </w:p>
    <w:p w14:paraId="5E4615F7" w14:textId="7D2EEC23" w:rsidR="00792776" w:rsidRPr="00525865" w:rsidRDefault="00853887" w:rsidP="00B052A7">
      <w:pPr>
        <w:pStyle w:val="Prrafodelista"/>
        <w:spacing w:after="0" w:line="276" w:lineRule="auto"/>
        <w:ind w:left="567" w:right="567"/>
        <w:jc w:val="both"/>
        <w:rPr>
          <w:rFonts w:ascii="Palatino Linotype" w:hAnsi="Palatino Linotype"/>
          <w:i/>
          <w:iCs/>
          <w:color w:val="000000"/>
        </w:rPr>
      </w:pPr>
      <w:r w:rsidRPr="00525865">
        <w:rPr>
          <w:rFonts w:ascii="Palatino Linotype" w:hAnsi="Palatino Linotype"/>
          <w:i/>
          <w:iCs/>
          <w:color w:val="000000"/>
        </w:rPr>
        <w:t>“</w:t>
      </w:r>
      <w:r w:rsidR="004F6F40" w:rsidRPr="00525865">
        <w:rPr>
          <w:rFonts w:ascii="Palatino Linotype" w:hAnsi="Palatino Linotype"/>
          <w:i/>
          <w:iCs/>
          <w:color w:val="000000"/>
        </w:rPr>
        <w:t xml:space="preserve">Por medio de la presente y con fundamento en la Ley de Transparencia y acceso a la información pública del Estado de México y Municipios, solicito la documentación, consistente en facturas, o cualquier medio para acreditar los gastos señalados en la fracción XX de la página del IPOMEX del ayuntamiento de Atenco, correspondiente a los años 2019 y 2020, ya que en la información </w:t>
      </w:r>
      <w:proofErr w:type="spellStart"/>
      <w:r w:rsidR="004F6F40" w:rsidRPr="00525865">
        <w:rPr>
          <w:rFonts w:ascii="Palatino Linotype" w:hAnsi="Palatino Linotype"/>
          <w:i/>
          <w:iCs/>
          <w:color w:val="000000"/>
        </w:rPr>
        <w:t>públicada</w:t>
      </w:r>
      <w:proofErr w:type="spellEnd"/>
      <w:r w:rsidR="004F6F40" w:rsidRPr="00525865">
        <w:rPr>
          <w:rFonts w:ascii="Palatino Linotype" w:hAnsi="Palatino Linotype"/>
          <w:i/>
          <w:iCs/>
          <w:color w:val="000000"/>
        </w:rPr>
        <w:t xml:space="preserve"> no existen estos documentos, la información requerida es de todo lo que se encuentra en la página.</w:t>
      </w:r>
      <w:r w:rsidR="00AB5EEB" w:rsidRPr="00525865">
        <w:rPr>
          <w:rFonts w:ascii="Palatino Linotype" w:hAnsi="Palatino Linotype"/>
          <w:i/>
          <w:iCs/>
          <w:color w:val="000000"/>
        </w:rPr>
        <w:t xml:space="preserve">”. </w:t>
      </w:r>
      <w:r w:rsidR="00C64E0E" w:rsidRPr="00525865">
        <w:rPr>
          <w:rFonts w:ascii="Palatino Linotype" w:hAnsi="Palatino Linotype"/>
          <w:color w:val="000000"/>
        </w:rPr>
        <w:t>(</w:t>
      </w:r>
      <w:r w:rsidR="00792776" w:rsidRPr="00525865">
        <w:rPr>
          <w:rFonts w:ascii="Palatino Linotype" w:hAnsi="Palatino Linotype"/>
          <w:color w:val="000000"/>
        </w:rPr>
        <w:t>Sic)</w:t>
      </w:r>
    </w:p>
    <w:p w14:paraId="41C5925A" w14:textId="77777777" w:rsidR="004A2FBC" w:rsidRPr="00525865" w:rsidRDefault="004A2FBC" w:rsidP="004B2A20">
      <w:pPr>
        <w:spacing w:after="0" w:line="360" w:lineRule="auto"/>
        <w:ind w:right="567"/>
        <w:contextualSpacing/>
        <w:jc w:val="both"/>
        <w:rPr>
          <w:rFonts w:ascii="Palatino Linotype" w:eastAsia="Times New Roman" w:hAnsi="Palatino Linotype" w:cs="Arial"/>
          <w:sz w:val="24"/>
          <w:szCs w:val="24"/>
          <w:lang w:val="es-ES" w:eastAsia="es-ES"/>
        </w:rPr>
      </w:pPr>
    </w:p>
    <w:p w14:paraId="538C5691" w14:textId="77777777" w:rsidR="00770F1F" w:rsidRPr="00525865" w:rsidRDefault="005D1CFC" w:rsidP="004B2A20">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525865">
        <w:rPr>
          <w:rFonts w:ascii="Palatino Linotype" w:eastAsia="Times New Roman" w:hAnsi="Palatino Linotype" w:cs="Arial"/>
          <w:sz w:val="24"/>
          <w:szCs w:val="24"/>
          <w:lang w:val="es-ES" w:eastAsia="es-ES"/>
        </w:rPr>
        <w:t>Se señaló</w:t>
      </w:r>
      <w:r w:rsidR="00792776" w:rsidRPr="00525865">
        <w:rPr>
          <w:rFonts w:ascii="Palatino Linotype" w:eastAsia="Times New Roman" w:hAnsi="Palatino Linotype" w:cs="Arial"/>
          <w:sz w:val="24"/>
          <w:szCs w:val="24"/>
          <w:lang w:val="es-ES" w:eastAsia="es-ES"/>
        </w:rPr>
        <w:t xml:space="preserve"> como modalidad de entrega de la información</w:t>
      </w:r>
      <w:r w:rsidR="00792776" w:rsidRPr="00525865">
        <w:rPr>
          <w:rFonts w:ascii="Palatino Linotype" w:eastAsia="Times New Roman" w:hAnsi="Palatino Linotype" w:cs="Arial"/>
          <w:b/>
          <w:sz w:val="24"/>
          <w:szCs w:val="24"/>
          <w:lang w:val="es-ES" w:eastAsia="es-ES"/>
        </w:rPr>
        <w:t>:</w:t>
      </w:r>
      <w:r w:rsidR="00792776" w:rsidRPr="00525865">
        <w:rPr>
          <w:rFonts w:ascii="Palatino Linotype" w:eastAsia="Times New Roman" w:hAnsi="Palatino Linotype" w:cs="Arial"/>
          <w:sz w:val="24"/>
          <w:szCs w:val="24"/>
          <w:lang w:val="es-ES" w:eastAsia="es-ES"/>
        </w:rPr>
        <w:t xml:space="preserve"> </w:t>
      </w:r>
      <w:r w:rsidR="00792776" w:rsidRPr="00525865">
        <w:rPr>
          <w:rFonts w:ascii="Palatino Linotype" w:eastAsia="Times New Roman" w:hAnsi="Palatino Linotype" w:cs="Arial"/>
          <w:b/>
          <w:sz w:val="24"/>
          <w:szCs w:val="24"/>
          <w:lang w:val="es-ES" w:eastAsia="es-ES"/>
        </w:rPr>
        <w:t>a través del SAIMEX</w:t>
      </w:r>
      <w:r w:rsidR="00792776" w:rsidRPr="00525865">
        <w:rPr>
          <w:rFonts w:ascii="Palatino Linotype" w:eastAsia="MS Mincho" w:hAnsi="Palatino Linotype" w:cs="Times New Roman"/>
          <w:b/>
          <w:color w:val="000000"/>
          <w:sz w:val="24"/>
          <w:szCs w:val="14"/>
          <w:lang w:val="es-ES_tradnl" w:eastAsia="es-ES"/>
        </w:rPr>
        <w:t>.</w:t>
      </w:r>
    </w:p>
    <w:p w14:paraId="49E1EAA4" w14:textId="77777777" w:rsidR="007A0043" w:rsidRPr="00525865" w:rsidRDefault="007A0043" w:rsidP="007A0043">
      <w:pPr>
        <w:spacing w:after="0" w:line="360" w:lineRule="auto"/>
        <w:ind w:right="34"/>
        <w:contextualSpacing/>
        <w:jc w:val="both"/>
        <w:rPr>
          <w:rFonts w:ascii="Palatino Linotype" w:eastAsia="MS Mincho" w:hAnsi="Palatino Linotype" w:cs="Arial"/>
          <w:sz w:val="24"/>
          <w:lang w:val="es-ES_tradnl" w:eastAsia="es-ES"/>
        </w:rPr>
      </w:pPr>
    </w:p>
    <w:p w14:paraId="27C19F00" w14:textId="49189B03" w:rsidR="004F6F40" w:rsidRPr="00525865" w:rsidRDefault="004F6F40" w:rsidP="001750B7">
      <w:pPr>
        <w:numPr>
          <w:ilvl w:val="0"/>
          <w:numId w:val="2"/>
        </w:numPr>
        <w:tabs>
          <w:tab w:val="left" w:pos="426"/>
        </w:tabs>
        <w:spacing w:after="0" w:line="360" w:lineRule="auto"/>
        <w:ind w:left="0" w:right="34" w:firstLine="0"/>
        <w:contextualSpacing/>
        <w:jc w:val="both"/>
        <w:rPr>
          <w:rFonts w:ascii="Palatino Linotype" w:eastAsia="MS Mincho" w:hAnsi="Palatino Linotype" w:cs="Arial"/>
          <w:sz w:val="24"/>
          <w:lang w:val="es-ES_tradnl" w:eastAsia="es-ES"/>
        </w:rPr>
      </w:pPr>
      <w:r w:rsidRPr="00525865">
        <w:rPr>
          <w:rFonts w:ascii="Palatino Linotype" w:eastAsia="MS Mincho" w:hAnsi="Palatino Linotype" w:cs="Arial"/>
          <w:sz w:val="24"/>
          <w:lang w:val="es-ES_tradnl" w:eastAsia="es-ES"/>
        </w:rPr>
        <w:lastRenderedPageBreak/>
        <w:t xml:space="preserve">El quince (15) de septiembre de dos mil veinte, el </w:t>
      </w:r>
      <w:r w:rsidRPr="00525865">
        <w:rPr>
          <w:rFonts w:ascii="Palatino Linotype" w:eastAsia="MS Mincho" w:hAnsi="Palatino Linotype" w:cs="Arial"/>
          <w:b/>
          <w:bCs/>
          <w:sz w:val="24"/>
          <w:lang w:val="es-ES_tradnl" w:eastAsia="es-ES"/>
        </w:rPr>
        <w:t>SUJETO OBLIGADO</w:t>
      </w:r>
      <w:r w:rsidRPr="00525865">
        <w:rPr>
          <w:rFonts w:ascii="Palatino Linotype" w:eastAsia="MS Mincho" w:hAnsi="Palatino Linotype" w:cs="Arial"/>
          <w:sz w:val="24"/>
          <w:lang w:val="es-ES_tradnl" w:eastAsia="es-ES"/>
        </w:rPr>
        <w:t xml:space="preserve"> requirió a la entonces </w:t>
      </w:r>
      <w:r w:rsidRPr="00525865">
        <w:rPr>
          <w:rFonts w:ascii="Palatino Linotype" w:eastAsia="MS Mincho" w:hAnsi="Palatino Linotype" w:cs="Arial"/>
          <w:b/>
          <w:bCs/>
          <w:sz w:val="24"/>
          <w:lang w:val="es-ES_tradnl" w:eastAsia="es-ES"/>
        </w:rPr>
        <w:t>SOLICITANTE</w:t>
      </w:r>
      <w:r w:rsidRPr="00525865">
        <w:rPr>
          <w:rFonts w:ascii="Palatino Linotype" w:eastAsia="MS Mincho" w:hAnsi="Palatino Linotype" w:cs="Arial"/>
          <w:sz w:val="24"/>
          <w:lang w:val="es-ES_tradnl" w:eastAsia="es-ES"/>
        </w:rPr>
        <w:t xml:space="preserve"> aclarase los requerimientos vertidos en su solicitud de información en razón de lo siguiente:</w:t>
      </w:r>
    </w:p>
    <w:p w14:paraId="3EAEE81A" w14:textId="4FFF8F0A" w:rsidR="004F6F40" w:rsidRPr="00525865" w:rsidRDefault="004F6F40" w:rsidP="004F6F40">
      <w:pPr>
        <w:tabs>
          <w:tab w:val="left" w:pos="426"/>
        </w:tabs>
        <w:spacing w:after="0" w:line="360" w:lineRule="auto"/>
        <w:ind w:right="34"/>
        <w:contextualSpacing/>
        <w:jc w:val="both"/>
        <w:rPr>
          <w:rFonts w:ascii="Palatino Linotype" w:eastAsia="MS Mincho" w:hAnsi="Palatino Linotype" w:cs="Arial"/>
          <w:sz w:val="24"/>
          <w:lang w:val="es-ES_tradnl" w:eastAsia="es-ES"/>
        </w:rPr>
      </w:pPr>
    </w:p>
    <w:p w14:paraId="35113CA2" w14:textId="5104E094" w:rsidR="004F6F40" w:rsidRPr="00525865" w:rsidRDefault="004F6F40" w:rsidP="004F6F40">
      <w:pPr>
        <w:tabs>
          <w:tab w:val="left" w:pos="426"/>
        </w:tabs>
        <w:spacing w:after="0" w:line="276" w:lineRule="auto"/>
        <w:ind w:left="567" w:right="567"/>
        <w:contextualSpacing/>
        <w:jc w:val="right"/>
        <w:rPr>
          <w:rFonts w:ascii="Palatino Linotype" w:eastAsia="MS Mincho" w:hAnsi="Palatino Linotype" w:cs="Arial"/>
          <w:i/>
          <w:iCs/>
          <w:szCs w:val="20"/>
          <w:lang w:val="es-ES_tradnl" w:eastAsia="es-ES"/>
        </w:rPr>
      </w:pPr>
      <w:r w:rsidRPr="00525865">
        <w:rPr>
          <w:rFonts w:ascii="Palatino Linotype" w:eastAsia="MS Mincho" w:hAnsi="Palatino Linotype" w:cs="Arial"/>
          <w:i/>
          <w:iCs/>
          <w:szCs w:val="20"/>
          <w:lang w:val="es-ES_tradnl" w:eastAsia="es-ES"/>
        </w:rPr>
        <w:t>“Atenco, México a 15 de Septiembre de 2020</w:t>
      </w:r>
    </w:p>
    <w:p w14:paraId="714FD250" w14:textId="3A80DC1E" w:rsidR="004F6F40" w:rsidRPr="00525865" w:rsidRDefault="004F6F40" w:rsidP="004F6F40">
      <w:pPr>
        <w:tabs>
          <w:tab w:val="left" w:pos="426"/>
        </w:tabs>
        <w:spacing w:after="0" w:line="276" w:lineRule="auto"/>
        <w:ind w:left="567" w:right="567"/>
        <w:contextualSpacing/>
        <w:jc w:val="right"/>
        <w:rPr>
          <w:rFonts w:ascii="Palatino Linotype" w:eastAsia="MS Mincho" w:hAnsi="Palatino Linotype" w:cs="Arial"/>
          <w:i/>
          <w:iCs/>
          <w:szCs w:val="20"/>
          <w:lang w:val="es-ES_tradnl" w:eastAsia="es-ES"/>
        </w:rPr>
      </w:pPr>
      <w:r w:rsidRPr="00525865">
        <w:rPr>
          <w:rFonts w:ascii="Palatino Linotype" w:eastAsia="MS Mincho" w:hAnsi="Palatino Linotype" w:cs="Arial"/>
          <w:i/>
          <w:iCs/>
          <w:szCs w:val="20"/>
          <w:lang w:val="es-ES_tradnl" w:eastAsia="es-ES"/>
        </w:rPr>
        <w:t xml:space="preserve">Nombre del solicitante: </w:t>
      </w:r>
      <w:r w:rsidR="00B03B3F" w:rsidRPr="00B03B3F">
        <w:rPr>
          <w:rFonts w:ascii="Palatino Linotype" w:eastAsia="MS Mincho" w:hAnsi="Palatino Linotype" w:cs="Arial"/>
          <w:i/>
          <w:iCs/>
          <w:szCs w:val="20"/>
          <w:highlight w:val="black"/>
          <w:lang w:val="es-ES_tradnl" w:eastAsia="es-ES"/>
        </w:rPr>
        <w:t>------------------------------------</w:t>
      </w:r>
    </w:p>
    <w:p w14:paraId="1E44417F" w14:textId="77777777" w:rsidR="004F6F40" w:rsidRPr="00525865" w:rsidRDefault="004F6F40" w:rsidP="004F6F40">
      <w:pPr>
        <w:tabs>
          <w:tab w:val="left" w:pos="426"/>
        </w:tabs>
        <w:spacing w:after="0" w:line="276" w:lineRule="auto"/>
        <w:ind w:left="567" w:right="567"/>
        <w:contextualSpacing/>
        <w:jc w:val="right"/>
        <w:rPr>
          <w:rFonts w:ascii="Palatino Linotype" w:eastAsia="MS Mincho" w:hAnsi="Palatino Linotype" w:cs="Arial"/>
          <w:i/>
          <w:iCs/>
          <w:szCs w:val="20"/>
          <w:lang w:val="es-ES_tradnl" w:eastAsia="es-ES"/>
        </w:rPr>
      </w:pPr>
      <w:r w:rsidRPr="00525865">
        <w:rPr>
          <w:rFonts w:ascii="Palatino Linotype" w:eastAsia="MS Mincho" w:hAnsi="Palatino Linotype" w:cs="Arial"/>
          <w:i/>
          <w:iCs/>
          <w:szCs w:val="20"/>
          <w:lang w:val="es-ES_tradnl" w:eastAsia="es-ES"/>
        </w:rPr>
        <w:t>Folio de la solicitud: 00115/ATENCO/IP/2020</w:t>
      </w:r>
    </w:p>
    <w:p w14:paraId="01D902F0" w14:textId="77777777" w:rsidR="004F6F40" w:rsidRPr="00525865" w:rsidRDefault="004F6F40" w:rsidP="004F6F40">
      <w:pPr>
        <w:tabs>
          <w:tab w:val="left" w:pos="426"/>
        </w:tabs>
        <w:spacing w:after="0" w:line="276" w:lineRule="auto"/>
        <w:ind w:left="567" w:right="567"/>
        <w:contextualSpacing/>
        <w:jc w:val="both"/>
        <w:rPr>
          <w:rFonts w:ascii="Palatino Linotype" w:eastAsia="MS Mincho" w:hAnsi="Palatino Linotype" w:cs="Arial"/>
          <w:i/>
          <w:iCs/>
          <w:szCs w:val="20"/>
          <w:lang w:val="es-ES_tradnl" w:eastAsia="es-ES"/>
        </w:rPr>
      </w:pPr>
    </w:p>
    <w:p w14:paraId="3B91777C" w14:textId="7D52719F" w:rsidR="004F6F40" w:rsidRPr="00525865" w:rsidRDefault="004F6F40" w:rsidP="004F6F40">
      <w:pPr>
        <w:tabs>
          <w:tab w:val="left" w:pos="426"/>
        </w:tabs>
        <w:spacing w:after="0" w:line="276" w:lineRule="auto"/>
        <w:ind w:left="567" w:right="567"/>
        <w:contextualSpacing/>
        <w:jc w:val="both"/>
        <w:rPr>
          <w:rFonts w:ascii="Palatino Linotype" w:eastAsia="MS Mincho" w:hAnsi="Palatino Linotype" w:cs="Arial"/>
          <w:i/>
          <w:iCs/>
          <w:szCs w:val="20"/>
          <w:lang w:val="es-ES_tradnl" w:eastAsia="es-ES"/>
        </w:rPr>
      </w:pPr>
      <w:r w:rsidRPr="00525865">
        <w:rPr>
          <w:rFonts w:ascii="Palatino Linotype" w:eastAsia="MS Mincho" w:hAnsi="Palatino Linotype" w:cs="Arial"/>
          <w:i/>
          <w:iCs/>
          <w:szCs w:val="20"/>
          <w:lang w:val="es-ES_tradnl" w:eastAsia="es-ES"/>
        </w:rPr>
        <w:t xml:space="preserve">Con fundamento en el </w:t>
      </w:r>
      <w:proofErr w:type="spellStart"/>
      <w:proofErr w:type="gramStart"/>
      <w:r w:rsidRPr="00525865">
        <w:rPr>
          <w:rFonts w:ascii="Palatino Linotype" w:eastAsia="MS Mincho" w:hAnsi="Palatino Linotype" w:cs="Arial"/>
          <w:i/>
          <w:iCs/>
          <w:szCs w:val="20"/>
          <w:lang w:val="es-ES_tradnl" w:eastAsia="es-ES"/>
        </w:rPr>
        <w:t>articulo</w:t>
      </w:r>
      <w:proofErr w:type="spellEnd"/>
      <w:proofErr w:type="gramEnd"/>
      <w:r w:rsidRPr="00525865">
        <w:rPr>
          <w:rFonts w:ascii="Palatino Linotype" w:eastAsia="MS Mincho" w:hAnsi="Palatino Linotype" w:cs="Arial"/>
          <w:i/>
          <w:iCs/>
          <w:szCs w:val="20"/>
          <w:lang w:val="es-ES_tradnl" w:eastAsia="es-ES"/>
        </w:rPr>
        <w:t xml:space="preserve"> 159 de la Ley de Transparencia y Acceso a la Información Pública del Estado de México y Municipios, se le requiere para que dentro del plazo de diez días hábiles realice lo siguiente:</w:t>
      </w:r>
    </w:p>
    <w:p w14:paraId="5EDDE90F" w14:textId="77777777" w:rsidR="004F6F40" w:rsidRPr="00525865" w:rsidRDefault="004F6F40" w:rsidP="004F6F40">
      <w:pPr>
        <w:tabs>
          <w:tab w:val="left" w:pos="426"/>
        </w:tabs>
        <w:spacing w:after="0" w:line="276" w:lineRule="auto"/>
        <w:ind w:left="567" w:right="567"/>
        <w:contextualSpacing/>
        <w:jc w:val="both"/>
        <w:rPr>
          <w:rFonts w:ascii="Palatino Linotype" w:eastAsia="MS Mincho" w:hAnsi="Palatino Linotype" w:cs="Arial"/>
          <w:i/>
          <w:iCs/>
          <w:szCs w:val="20"/>
          <w:lang w:val="es-ES_tradnl" w:eastAsia="es-ES"/>
        </w:rPr>
      </w:pPr>
    </w:p>
    <w:p w14:paraId="56A19B6C" w14:textId="77777777" w:rsidR="004F6F40" w:rsidRPr="00525865" w:rsidRDefault="004F6F40" w:rsidP="004F6F40">
      <w:pPr>
        <w:tabs>
          <w:tab w:val="left" w:pos="426"/>
        </w:tabs>
        <w:spacing w:after="0" w:line="276" w:lineRule="auto"/>
        <w:ind w:left="567" w:right="567"/>
        <w:contextualSpacing/>
        <w:jc w:val="both"/>
        <w:rPr>
          <w:rFonts w:ascii="Palatino Linotype" w:eastAsia="MS Mincho" w:hAnsi="Palatino Linotype" w:cs="Arial"/>
          <w:i/>
          <w:iCs/>
          <w:szCs w:val="20"/>
          <w:lang w:val="es-ES_tradnl" w:eastAsia="es-ES"/>
        </w:rPr>
      </w:pPr>
      <w:r w:rsidRPr="00525865">
        <w:rPr>
          <w:rFonts w:ascii="Palatino Linotype" w:eastAsia="MS Mincho" w:hAnsi="Palatino Linotype" w:cs="Arial"/>
          <w:i/>
          <w:iCs/>
          <w:szCs w:val="20"/>
          <w:lang w:val="es-ES_tradnl" w:eastAsia="es-ES"/>
        </w:rPr>
        <w:t xml:space="preserve">UNIDAD DE TRANSPARENCIA OFICIO NO. PMA/UT/SOL/102/2020 SOLICITUD DE INFORMACIÓN: 00115/ATENCO/IP/2020 Atenco, Estado de México, 15 de septiembre de 2020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00115/ATENCO/IP/2020, se hace del conocimiento que en la fracción XX A, se advierte todo lo relativo a NORMATIVIDAD APLICABLE, y fracción XX B todo lo relacionado a RECURSOS PUBLICOS ENTREGADOS A SINDICATOS, por lo que no se encuentran documentación consistente en facturas o medios para acreditar gastos, por lo que con fundamento en lo dispuesto por el artículo 159 de la Ley de Transparencia y Acceso a la Información </w:t>
      </w:r>
      <w:proofErr w:type="spellStart"/>
      <w:r w:rsidRPr="00525865">
        <w:rPr>
          <w:rFonts w:ascii="Palatino Linotype" w:eastAsia="MS Mincho" w:hAnsi="Palatino Linotype" w:cs="Arial"/>
          <w:i/>
          <w:iCs/>
          <w:szCs w:val="20"/>
          <w:lang w:val="es-ES_tradnl" w:eastAsia="es-ES"/>
        </w:rPr>
        <w:t>Publica</w:t>
      </w:r>
      <w:proofErr w:type="spellEnd"/>
      <w:r w:rsidRPr="00525865">
        <w:rPr>
          <w:rFonts w:ascii="Palatino Linotype" w:eastAsia="MS Mincho" w:hAnsi="Palatino Linotype" w:cs="Arial"/>
          <w:i/>
          <w:iCs/>
          <w:szCs w:val="20"/>
          <w:lang w:val="es-ES_tradnl" w:eastAsia="es-ES"/>
        </w:rPr>
        <w:t xml:space="preserve"> del Estado de México y Municipios, solicito de la manera más atenta, aclare los datos proporcionados o bien precise requerimientos de la información. Se hace de su conocimiento que la solicitud se tendrá por no presentada cuando el solicitante no atienda el requerimiento de información adicional, quedando a salvo los derechos del particular para volver a presentar su solicitud. Sin otro particular por el momento, reciba un cordial saludo. A T E N T A M E N T E LIC. ERVIN ALAN ARELLANO BACILIO ENCARGADO DE DESPACHO DE LA UNIDAD DE TRANSPARENCIA.</w:t>
      </w:r>
    </w:p>
    <w:p w14:paraId="10D4741A" w14:textId="77777777" w:rsidR="004F6F40" w:rsidRPr="00525865" w:rsidRDefault="004F6F40" w:rsidP="004F6F40">
      <w:pPr>
        <w:tabs>
          <w:tab w:val="left" w:pos="426"/>
        </w:tabs>
        <w:spacing w:after="0" w:line="276" w:lineRule="auto"/>
        <w:ind w:left="567" w:right="567"/>
        <w:contextualSpacing/>
        <w:jc w:val="both"/>
        <w:rPr>
          <w:rFonts w:ascii="Palatino Linotype" w:eastAsia="MS Mincho" w:hAnsi="Palatino Linotype" w:cs="Arial"/>
          <w:i/>
          <w:iCs/>
          <w:szCs w:val="20"/>
          <w:lang w:val="es-ES_tradnl" w:eastAsia="es-ES"/>
        </w:rPr>
      </w:pPr>
      <w:r w:rsidRPr="00525865">
        <w:rPr>
          <w:rFonts w:ascii="Palatino Linotype" w:eastAsia="MS Mincho" w:hAnsi="Palatino Linotype" w:cs="Arial"/>
          <w:i/>
          <w:iCs/>
          <w:szCs w:val="20"/>
          <w:lang w:val="es-ES_tradnl" w:eastAsia="es-ES"/>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590AE4C" w14:textId="77777777" w:rsidR="004F6F40" w:rsidRPr="00525865" w:rsidRDefault="004F6F40" w:rsidP="004F6F40">
      <w:pPr>
        <w:tabs>
          <w:tab w:val="left" w:pos="426"/>
        </w:tabs>
        <w:spacing w:after="0" w:line="276" w:lineRule="auto"/>
        <w:ind w:left="567" w:right="567"/>
        <w:contextualSpacing/>
        <w:jc w:val="both"/>
        <w:rPr>
          <w:rFonts w:ascii="Palatino Linotype" w:eastAsia="MS Mincho" w:hAnsi="Palatino Linotype" w:cs="Arial"/>
          <w:i/>
          <w:iCs/>
          <w:szCs w:val="20"/>
          <w:lang w:val="es-ES_tradnl" w:eastAsia="es-ES"/>
        </w:rPr>
      </w:pPr>
    </w:p>
    <w:p w14:paraId="4176B235" w14:textId="0242BE71" w:rsidR="004F6F40" w:rsidRPr="00525865" w:rsidRDefault="004F6F40" w:rsidP="004F6F40">
      <w:pPr>
        <w:tabs>
          <w:tab w:val="left" w:pos="426"/>
        </w:tabs>
        <w:spacing w:after="0" w:line="276" w:lineRule="auto"/>
        <w:ind w:left="567" w:right="567"/>
        <w:contextualSpacing/>
        <w:jc w:val="both"/>
        <w:rPr>
          <w:rFonts w:ascii="Palatino Linotype" w:eastAsia="MS Mincho" w:hAnsi="Palatino Linotype" w:cs="Arial"/>
          <w:i/>
          <w:iCs/>
          <w:szCs w:val="20"/>
          <w:lang w:val="es-ES_tradnl" w:eastAsia="es-ES"/>
        </w:rPr>
      </w:pPr>
      <w:r w:rsidRPr="00525865">
        <w:rPr>
          <w:rFonts w:ascii="Palatino Linotype" w:eastAsia="MS Mincho" w:hAnsi="Palatino Linotype" w:cs="Arial"/>
          <w:i/>
          <w:iCs/>
          <w:szCs w:val="20"/>
          <w:lang w:val="es-ES_tradnl" w:eastAsia="es-ES"/>
        </w:rPr>
        <w:t>ATENTAMENTE</w:t>
      </w:r>
    </w:p>
    <w:p w14:paraId="1A1F6161" w14:textId="2B3C8893" w:rsidR="004F6F40" w:rsidRPr="00525865" w:rsidRDefault="004F6F40" w:rsidP="004F6F40">
      <w:pPr>
        <w:tabs>
          <w:tab w:val="left" w:pos="426"/>
        </w:tabs>
        <w:spacing w:after="0" w:line="276" w:lineRule="auto"/>
        <w:ind w:left="567" w:right="567"/>
        <w:contextualSpacing/>
        <w:jc w:val="both"/>
        <w:rPr>
          <w:rFonts w:ascii="Palatino Linotype" w:eastAsia="MS Mincho" w:hAnsi="Palatino Linotype" w:cs="Arial"/>
          <w:szCs w:val="20"/>
          <w:lang w:eastAsia="es-ES"/>
        </w:rPr>
      </w:pPr>
      <w:r w:rsidRPr="00525865">
        <w:rPr>
          <w:rFonts w:ascii="Palatino Linotype" w:eastAsia="MS Mincho" w:hAnsi="Palatino Linotype" w:cs="Arial"/>
          <w:i/>
          <w:iCs/>
          <w:szCs w:val="20"/>
          <w:lang w:eastAsia="es-ES"/>
        </w:rPr>
        <w:t xml:space="preserve">Lic. </w:t>
      </w:r>
      <w:proofErr w:type="spellStart"/>
      <w:r w:rsidRPr="00525865">
        <w:rPr>
          <w:rFonts w:ascii="Palatino Linotype" w:eastAsia="MS Mincho" w:hAnsi="Palatino Linotype" w:cs="Arial"/>
          <w:i/>
          <w:iCs/>
          <w:szCs w:val="20"/>
          <w:lang w:eastAsia="es-ES"/>
        </w:rPr>
        <w:t>Ervin</w:t>
      </w:r>
      <w:proofErr w:type="spellEnd"/>
      <w:r w:rsidRPr="00525865">
        <w:rPr>
          <w:rFonts w:ascii="Palatino Linotype" w:eastAsia="MS Mincho" w:hAnsi="Palatino Linotype" w:cs="Arial"/>
          <w:i/>
          <w:iCs/>
          <w:szCs w:val="20"/>
          <w:lang w:eastAsia="es-ES"/>
        </w:rPr>
        <w:t xml:space="preserve"> Alan Arellano </w:t>
      </w:r>
      <w:proofErr w:type="spellStart"/>
      <w:r w:rsidRPr="00525865">
        <w:rPr>
          <w:rFonts w:ascii="Palatino Linotype" w:eastAsia="MS Mincho" w:hAnsi="Palatino Linotype" w:cs="Arial"/>
          <w:i/>
          <w:iCs/>
          <w:szCs w:val="20"/>
          <w:lang w:eastAsia="es-ES"/>
        </w:rPr>
        <w:t>Bacilio</w:t>
      </w:r>
      <w:proofErr w:type="spellEnd"/>
      <w:r w:rsidRPr="00525865">
        <w:rPr>
          <w:rFonts w:ascii="Palatino Linotype" w:eastAsia="MS Mincho" w:hAnsi="Palatino Linotype" w:cs="Arial"/>
          <w:i/>
          <w:iCs/>
          <w:szCs w:val="20"/>
          <w:lang w:eastAsia="es-ES"/>
        </w:rPr>
        <w:t>”</w:t>
      </w:r>
      <w:r w:rsidRPr="00525865">
        <w:rPr>
          <w:rFonts w:ascii="Palatino Linotype" w:eastAsia="MS Mincho" w:hAnsi="Palatino Linotype" w:cs="Arial"/>
          <w:szCs w:val="20"/>
          <w:lang w:eastAsia="es-ES"/>
        </w:rPr>
        <w:t xml:space="preserve"> (Sic.)</w:t>
      </w:r>
    </w:p>
    <w:p w14:paraId="0DE15460" w14:textId="77777777" w:rsidR="004F6F40" w:rsidRPr="00525865" w:rsidRDefault="004F6F40" w:rsidP="004F6F40">
      <w:pPr>
        <w:tabs>
          <w:tab w:val="left" w:pos="426"/>
        </w:tabs>
        <w:spacing w:after="0" w:line="360" w:lineRule="auto"/>
        <w:ind w:right="34"/>
        <w:contextualSpacing/>
        <w:jc w:val="both"/>
        <w:rPr>
          <w:rFonts w:ascii="Palatino Linotype" w:eastAsia="MS Mincho" w:hAnsi="Palatino Linotype" w:cs="Arial"/>
          <w:sz w:val="24"/>
          <w:lang w:eastAsia="es-ES"/>
        </w:rPr>
      </w:pPr>
    </w:p>
    <w:p w14:paraId="6A9DC8AF" w14:textId="06D31EC1" w:rsidR="004F6F40" w:rsidRPr="00525865" w:rsidRDefault="004F6F40" w:rsidP="001750B7">
      <w:pPr>
        <w:numPr>
          <w:ilvl w:val="0"/>
          <w:numId w:val="2"/>
        </w:numPr>
        <w:tabs>
          <w:tab w:val="left" w:pos="426"/>
        </w:tabs>
        <w:spacing w:after="0" w:line="360" w:lineRule="auto"/>
        <w:ind w:left="0" w:right="34" w:firstLine="0"/>
        <w:contextualSpacing/>
        <w:jc w:val="both"/>
        <w:rPr>
          <w:rFonts w:ascii="Palatino Linotype" w:eastAsia="MS Mincho" w:hAnsi="Palatino Linotype" w:cs="Arial"/>
          <w:sz w:val="24"/>
          <w:lang w:val="es-ES_tradnl" w:eastAsia="es-ES"/>
        </w:rPr>
      </w:pPr>
      <w:r w:rsidRPr="00525865">
        <w:rPr>
          <w:rFonts w:ascii="Palatino Linotype" w:eastAsia="Calibri" w:hAnsi="Palatino Linotype" w:cs="Arial"/>
          <w:sz w:val="24"/>
          <w:szCs w:val="24"/>
          <w:lang w:val="es-ES_tradnl" w:eastAsia="es-ES"/>
        </w:rPr>
        <w:t xml:space="preserve">Adjunto a la solicitud de aclaración de la solicitud de información </w:t>
      </w:r>
      <w:r w:rsidRPr="00525865">
        <w:rPr>
          <w:rFonts w:ascii="Palatino Linotype" w:eastAsia="Calibri" w:hAnsi="Palatino Linotype" w:cs="Arial"/>
          <w:b/>
          <w:bCs/>
          <w:sz w:val="24"/>
          <w:szCs w:val="24"/>
          <w:lang w:val="es-ES_tradnl" w:eastAsia="es-ES"/>
        </w:rPr>
        <w:t>00115/ATENCO/IP/2020</w:t>
      </w:r>
      <w:r w:rsidRPr="00525865">
        <w:rPr>
          <w:rFonts w:ascii="Palatino Linotype" w:eastAsia="Calibri" w:hAnsi="Palatino Linotype" w:cs="Arial"/>
          <w:sz w:val="24"/>
          <w:szCs w:val="24"/>
          <w:lang w:val="es-ES_tradnl" w:eastAsia="es-ES"/>
        </w:rPr>
        <w:t xml:space="preserve">, el </w:t>
      </w:r>
      <w:r w:rsidRPr="00525865">
        <w:rPr>
          <w:rFonts w:ascii="Palatino Linotype" w:eastAsia="Calibri" w:hAnsi="Palatino Linotype" w:cs="Arial"/>
          <w:b/>
          <w:bCs/>
          <w:sz w:val="24"/>
          <w:szCs w:val="24"/>
          <w:lang w:val="es-ES_tradnl" w:eastAsia="es-ES"/>
        </w:rPr>
        <w:t>SUJETO OBLIGADO</w:t>
      </w:r>
      <w:r w:rsidRPr="00525865">
        <w:rPr>
          <w:rFonts w:ascii="Palatino Linotype" w:eastAsia="Calibri" w:hAnsi="Palatino Linotype" w:cs="Arial"/>
          <w:sz w:val="24"/>
          <w:szCs w:val="24"/>
          <w:lang w:val="es-ES_tradnl" w:eastAsia="es-ES"/>
        </w:rPr>
        <w:t xml:space="preserve"> compartió el archivo electrónico que se describe a continuación:</w:t>
      </w:r>
    </w:p>
    <w:p w14:paraId="6C4F7926" w14:textId="2A1F4318" w:rsidR="004F6F40" w:rsidRPr="00525865" w:rsidRDefault="004F6F40" w:rsidP="004F6F40">
      <w:pPr>
        <w:numPr>
          <w:ilvl w:val="1"/>
          <w:numId w:val="2"/>
        </w:numPr>
        <w:tabs>
          <w:tab w:val="left" w:pos="426"/>
        </w:tabs>
        <w:spacing w:after="0" w:line="360" w:lineRule="auto"/>
        <w:ind w:left="993" w:right="34"/>
        <w:contextualSpacing/>
        <w:jc w:val="both"/>
        <w:rPr>
          <w:rFonts w:ascii="Palatino Linotype" w:eastAsia="MS Mincho" w:hAnsi="Palatino Linotype" w:cs="Arial"/>
          <w:sz w:val="24"/>
          <w:lang w:val="es-ES_tradnl" w:eastAsia="es-ES"/>
        </w:rPr>
      </w:pPr>
      <w:r w:rsidRPr="00525865">
        <w:rPr>
          <w:rFonts w:ascii="Palatino Linotype" w:eastAsia="Calibri" w:hAnsi="Palatino Linotype" w:cs="Arial"/>
          <w:b/>
          <w:bCs/>
          <w:i/>
          <w:iCs/>
          <w:sz w:val="24"/>
          <w:szCs w:val="24"/>
          <w:lang w:val="es-ES_tradnl" w:eastAsia="es-ES"/>
        </w:rPr>
        <w:t xml:space="preserve">“Aclaración Sol 115 </w:t>
      </w:r>
      <w:proofErr w:type="gramStart"/>
      <w:r w:rsidRPr="00525865">
        <w:rPr>
          <w:rFonts w:ascii="Palatino Linotype" w:eastAsia="Calibri" w:hAnsi="Palatino Linotype" w:cs="Arial"/>
          <w:b/>
          <w:bCs/>
          <w:i/>
          <w:iCs/>
          <w:sz w:val="24"/>
          <w:szCs w:val="24"/>
          <w:lang w:val="es-ES_tradnl" w:eastAsia="es-ES"/>
        </w:rPr>
        <w:t>R.H..</w:t>
      </w:r>
      <w:proofErr w:type="spellStart"/>
      <w:proofErr w:type="gramEnd"/>
      <w:r w:rsidRPr="00525865">
        <w:rPr>
          <w:rFonts w:ascii="Palatino Linotype" w:eastAsia="Calibri" w:hAnsi="Palatino Linotype" w:cs="Arial"/>
          <w:b/>
          <w:bCs/>
          <w:i/>
          <w:iCs/>
          <w:sz w:val="24"/>
          <w:szCs w:val="24"/>
          <w:lang w:val="es-ES_tradnl" w:eastAsia="es-ES"/>
        </w:rPr>
        <w:t>pdf</w:t>
      </w:r>
      <w:proofErr w:type="spellEnd"/>
      <w:r w:rsidRPr="00525865">
        <w:rPr>
          <w:rFonts w:ascii="Palatino Linotype" w:eastAsia="Calibri" w:hAnsi="Palatino Linotype" w:cs="Arial"/>
          <w:b/>
          <w:bCs/>
          <w:i/>
          <w:iCs/>
          <w:sz w:val="24"/>
          <w:szCs w:val="24"/>
          <w:lang w:val="es-ES_tradnl" w:eastAsia="es-ES"/>
        </w:rPr>
        <w:t>”</w:t>
      </w:r>
      <w:r w:rsidRPr="00525865">
        <w:rPr>
          <w:rFonts w:ascii="Palatino Linotype" w:eastAsia="Calibri" w:hAnsi="Palatino Linotype" w:cs="Arial"/>
          <w:sz w:val="24"/>
          <w:szCs w:val="24"/>
          <w:lang w:val="es-ES_tradnl" w:eastAsia="es-ES"/>
        </w:rPr>
        <w:t xml:space="preserve">: Documento de una foja que muestra el oficio número PMA/UT/SOL/102/2020, de quince (15) de septiembre de dos mil veinte, </w:t>
      </w:r>
      <w:r w:rsidR="0039230B" w:rsidRPr="00525865">
        <w:rPr>
          <w:rFonts w:ascii="Palatino Linotype" w:eastAsia="Calibri" w:hAnsi="Palatino Linotype" w:cs="Arial"/>
          <w:sz w:val="24"/>
          <w:szCs w:val="24"/>
          <w:lang w:val="es-ES_tradnl" w:eastAsia="es-ES"/>
        </w:rPr>
        <w:t>signado por el Encargado de Despacho de la Unidad de Transparencia, por medio del cual solicita a la particular aclare los datos proporcionados, o bien, precise los requerimientos formulados.</w:t>
      </w:r>
    </w:p>
    <w:p w14:paraId="104B79C2" w14:textId="77777777" w:rsidR="004F6F40" w:rsidRPr="00525865" w:rsidRDefault="004F6F40" w:rsidP="004F6F40">
      <w:pPr>
        <w:tabs>
          <w:tab w:val="left" w:pos="426"/>
        </w:tabs>
        <w:spacing w:after="0" w:line="360" w:lineRule="auto"/>
        <w:ind w:right="34"/>
        <w:contextualSpacing/>
        <w:jc w:val="both"/>
        <w:rPr>
          <w:rFonts w:ascii="Palatino Linotype" w:eastAsia="MS Mincho" w:hAnsi="Palatino Linotype" w:cs="Arial"/>
          <w:sz w:val="24"/>
          <w:lang w:val="es-ES_tradnl" w:eastAsia="es-ES"/>
        </w:rPr>
      </w:pPr>
    </w:p>
    <w:p w14:paraId="599950F5" w14:textId="303558EF" w:rsidR="004F6F40" w:rsidRPr="00525865" w:rsidRDefault="0039230B" w:rsidP="001750B7">
      <w:pPr>
        <w:numPr>
          <w:ilvl w:val="0"/>
          <w:numId w:val="2"/>
        </w:numPr>
        <w:tabs>
          <w:tab w:val="left" w:pos="426"/>
        </w:tabs>
        <w:spacing w:after="0" w:line="360" w:lineRule="auto"/>
        <w:ind w:left="0" w:right="34" w:firstLine="0"/>
        <w:contextualSpacing/>
        <w:jc w:val="both"/>
        <w:rPr>
          <w:rFonts w:ascii="Palatino Linotype" w:eastAsia="MS Mincho" w:hAnsi="Palatino Linotype" w:cs="Arial"/>
          <w:sz w:val="24"/>
          <w:lang w:val="es-ES_tradnl" w:eastAsia="es-ES"/>
        </w:rPr>
      </w:pPr>
      <w:r w:rsidRPr="00525865">
        <w:rPr>
          <w:rFonts w:ascii="Palatino Linotype" w:eastAsia="Calibri" w:hAnsi="Palatino Linotype" w:cs="Arial"/>
          <w:sz w:val="24"/>
          <w:szCs w:val="24"/>
          <w:lang w:val="es-ES_tradnl" w:eastAsia="es-ES"/>
        </w:rPr>
        <w:t xml:space="preserve">El diecisiete (17) de septiembre de dos mil veinte, la entonces </w:t>
      </w:r>
      <w:r w:rsidRPr="00525865">
        <w:rPr>
          <w:rFonts w:ascii="Palatino Linotype" w:eastAsia="Calibri" w:hAnsi="Palatino Linotype" w:cs="Arial"/>
          <w:b/>
          <w:bCs/>
          <w:sz w:val="24"/>
          <w:szCs w:val="24"/>
          <w:lang w:val="es-ES_tradnl" w:eastAsia="es-ES"/>
        </w:rPr>
        <w:t>SOLICITANTE</w:t>
      </w:r>
      <w:r w:rsidRPr="00525865">
        <w:rPr>
          <w:rFonts w:ascii="Palatino Linotype" w:eastAsia="Calibri" w:hAnsi="Palatino Linotype" w:cs="Arial"/>
          <w:sz w:val="24"/>
          <w:szCs w:val="24"/>
          <w:lang w:val="es-ES_tradnl" w:eastAsia="es-ES"/>
        </w:rPr>
        <w:t xml:space="preserve"> atendió el requerimiento de aclaración mediante los siguientes pronunciamientos:</w:t>
      </w:r>
    </w:p>
    <w:p w14:paraId="77F94B63" w14:textId="09A1A4C4" w:rsidR="004F6F40" w:rsidRPr="00525865" w:rsidRDefault="004F6F40" w:rsidP="004F6F40">
      <w:pPr>
        <w:tabs>
          <w:tab w:val="left" w:pos="426"/>
        </w:tabs>
        <w:spacing w:after="0" w:line="360" w:lineRule="auto"/>
        <w:ind w:right="34"/>
        <w:contextualSpacing/>
        <w:jc w:val="both"/>
        <w:rPr>
          <w:rFonts w:ascii="Palatino Linotype" w:eastAsia="MS Mincho" w:hAnsi="Palatino Linotype" w:cs="Arial"/>
          <w:sz w:val="24"/>
          <w:lang w:val="es-ES_tradnl" w:eastAsia="es-ES"/>
        </w:rPr>
      </w:pPr>
    </w:p>
    <w:p w14:paraId="193AB8D0" w14:textId="6F10D526" w:rsidR="0039230B" w:rsidRPr="00525865" w:rsidRDefault="0039230B" w:rsidP="0039230B">
      <w:pPr>
        <w:tabs>
          <w:tab w:val="left" w:pos="426"/>
        </w:tabs>
        <w:spacing w:after="0" w:line="276" w:lineRule="auto"/>
        <w:ind w:left="567" w:right="567"/>
        <w:contextualSpacing/>
        <w:jc w:val="both"/>
        <w:rPr>
          <w:rFonts w:ascii="Palatino Linotype" w:eastAsia="MS Mincho" w:hAnsi="Palatino Linotype" w:cs="Arial"/>
          <w:lang w:val="es-ES_tradnl" w:eastAsia="es-ES"/>
        </w:rPr>
      </w:pPr>
      <w:r w:rsidRPr="00525865">
        <w:rPr>
          <w:rFonts w:ascii="Palatino Linotype" w:hAnsi="Palatino Linotype"/>
          <w:i/>
          <w:iCs/>
          <w:color w:val="000000"/>
        </w:rPr>
        <w:t>“En relación a su requerimiento de aclaración de la solicitud, solicito me sea entregadas las facturas o recibos o cualquier medio que acredite los viáticos o gastos de representación que se han realizado, conforme a lo que se encuentra publicado en la fracción XX de las obligaciones comunes, ya que solo señalan el gasto, no así el documento que lo acredite.”</w:t>
      </w:r>
      <w:r w:rsidRPr="00525865">
        <w:rPr>
          <w:rFonts w:ascii="Palatino Linotype" w:hAnsi="Palatino Linotype"/>
          <w:color w:val="000000"/>
        </w:rPr>
        <w:t xml:space="preserve"> (Sic.)</w:t>
      </w:r>
    </w:p>
    <w:p w14:paraId="7251FB07" w14:textId="77777777" w:rsidR="0039230B" w:rsidRPr="00525865" w:rsidRDefault="0039230B" w:rsidP="004F6F40">
      <w:pPr>
        <w:tabs>
          <w:tab w:val="left" w:pos="426"/>
        </w:tabs>
        <w:spacing w:after="0" w:line="360" w:lineRule="auto"/>
        <w:ind w:right="34"/>
        <w:contextualSpacing/>
        <w:jc w:val="both"/>
        <w:rPr>
          <w:rFonts w:ascii="Palatino Linotype" w:eastAsia="MS Mincho" w:hAnsi="Palatino Linotype" w:cs="Arial"/>
          <w:sz w:val="24"/>
          <w:lang w:val="es-ES_tradnl" w:eastAsia="es-ES"/>
        </w:rPr>
      </w:pPr>
    </w:p>
    <w:p w14:paraId="7AF379FB" w14:textId="380A83C2" w:rsidR="00351415" w:rsidRPr="00525865" w:rsidRDefault="00BF2B03" w:rsidP="001750B7">
      <w:pPr>
        <w:numPr>
          <w:ilvl w:val="0"/>
          <w:numId w:val="2"/>
        </w:numPr>
        <w:tabs>
          <w:tab w:val="left" w:pos="426"/>
        </w:tabs>
        <w:spacing w:after="0" w:line="360" w:lineRule="auto"/>
        <w:ind w:left="0" w:right="34" w:firstLine="0"/>
        <w:contextualSpacing/>
        <w:jc w:val="both"/>
        <w:rPr>
          <w:rFonts w:ascii="Palatino Linotype" w:eastAsia="MS Mincho" w:hAnsi="Palatino Linotype" w:cs="Arial"/>
          <w:sz w:val="24"/>
          <w:lang w:val="es-ES_tradnl" w:eastAsia="es-ES"/>
        </w:rPr>
      </w:pPr>
      <w:r w:rsidRPr="00525865">
        <w:rPr>
          <w:rFonts w:ascii="Palatino Linotype" w:eastAsia="Calibri" w:hAnsi="Palatino Linotype" w:cs="Arial"/>
          <w:sz w:val="24"/>
          <w:szCs w:val="24"/>
          <w:lang w:val="es-ES_tradnl" w:eastAsia="es-ES"/>
        </w:rPr>
        <w:t>E</w:t>
      </w:r>
      <w:r w:rsidR="00792776" w:rsidRPr="00525865">
        <w:rPr>
          <w:rFonts w:ascii="Palatino Linotype" w:eastAsia="Calibri" w:hAnsi="Palatino Linotype" w:cs="Arial"/>
          <w:sz w:val="24"/>
          <w:szCs w:val="24"/>
          <w:lang w:val="es-ES" w:eastAsia="es-ES"/>
        </w:rPr>
        <w:t>I</w:t>
      </w:r>
      <w:r w:rsidR="00B052A7" w:rsidRPr="00525865">
        <w:rPr>
          <w:rFonts w:ascii="Palatino Linotype" w:eastAsia="Calibri" w:hAnsi="Palatino Linotype" w:cs="Arial"/>
          <w:sz w:val="24"/>
          <w:szCs w:val="24"/>
          <w:lang w:val="es-ES" w:eastAsia="es-ES"/>
        </w:rPr>
        <w:t xml:space="preserve"> </w:t>
      </w:r>
      <w:r w:rsidR="0039230B" w:rsidRPr="00525865">
        <w:rPr>
          <w:rFonts w:ascii="Palatino Linotype" w:eastAsia="Calibri" w:hAnsi="Palatino Linotype" w:cs="Arial"/>
          <w:sz w:val="24"/>
          <w:szCs w:val="24"/>
          <w:lang w:val="es-ES" w:eastAsia="es-ES"/>
        </w:rPr>
        <w:t>veinticinco</w:t>
      </w:r>
      <w:r w:rsidR="00B052A7" w:rsidRPr="00525865">
        <w:rPr>
          <w:rFonts w:ascii="Palatino Linotype" w:eastAsia="Calibri" w:hAnsi="Palatino Linotype" w:cs="Arial"/>
          <w:sz w:val="24"/>
          <w:szCs w:val="24"/>
          <w:lang w:val="es-ES" w:eastAsia="es-ES"/>
        </w:rPr>
        <w:t xml:space="preserve"> (</w:t>
      </w:r>
      <w:r w:rsidR="0039230B" w:rsidRPr="00525865">
        <w:rPr>
          <w:rFonts w:ascii="Palatino Linotype" w:eastAsia="Calibri" w:hAnsi="Palatino Linotype" w:cs="Arial"/>
          <w:sz w:val="24"/>
          <w:szCs w:val="24"/>
          <w:lang w:val="es-ES" w:eastAsia="es-ES"/>
        </w:rPr>
        <w:t>25</w:t>
      </w:r>
      <w:r w:rsidR="00B052A7" w:rsidRPr="00525865">
        <w:rPr>
          <w:rFonts w:ascii="Palatino Linotype" w:eastAsia="Calibri" w:hAnsi="Palatino Linotype" w:cs="Arial"/>
          <w:sz w:val="24"/>
          <w:szCs w:val="24"/>
          <w:lang w:val="es-ES" w:eastAsia="es-ES"/>
        </w:rPr>
        <w:t xml:space="preserve">) de </w:t>
      </w:r>
      <w:r w:rsidR="0039230B" w:rsidRPr="00525865">
        <w:rPr>
          <w:rFonts w:ascii="Palatino Linotype" w:eastAsia="Calibri" w:hAnsi="Palatino Linotype" w:cs="Arial"/>
          <w:sz w:val="24"/>
          <w:szCs w:val="24"/>
          <w:lang w:val="es-ES" w:eastAsia="es-ES"/>
        </w:rPr>
        <w:t>septiembre</w:t>
      </w:r>
      <w:r w:rsidR="00B052A7" w:rsidRPr="00525865">
        <w:rPr>
          <w:rFonts w:ascii="Palatino Linotype" w:eastAsia="Calibri" w:hAnsi="Palatino Linotype" w:cs="Arial"/>
          <w:sz w:val="24"/>
          <w:szCs w:val="24"/>
          <w:lang w:val="es-ES" w:eastAsia="es-ES"/>
        </w:rPr>
        <w:t xml:space="preserve"> de dos mil veinte,</w:t>
      </w:r>
      <w:r w:rsidR="00792776" w:rsidRPr="00525865">
        <w:rPr>
          <w:rFonts w:ascii="Palatino Linotype" w:eastAsia="Calibri" w:hAnsi="Palatino Linotype" w:cs="Arial"/>
          <w:sz w:val="24"/>
          <w:szCs w:val="24"/>
          <w:lang w:val="es-ES" w:eastAsia="es-ES"/>
        </w:rPr>
        <w:t xml:space="preserve"> </w:t>
      </w:r>
      <w:r w:rsidR="00392969" w:rsidRPr="00525865">
        <w:rPr>
          <w:rFonts w:ascii="Palatino Linotype" w:eastAsia="Calibri" w:hAnsi="Palatino Linotype" w:cs="Arial"/>
          <w:sz w:val="24"/>
          <w:szCs w:val="24"/>
          <w:lang w:val="es-ES" w:eastAsia="es-ES"/>
        </w:rPr>
        <w:t xml:space="preserve">el </w:t>
      </w:r>
      <w:r w:rsidR="00792776" w:rsidRPr="00525865">
        <w:rPr>
          <w:rFonts w:ascii="Palatino Linotype" w:eastAsia="Calibri" w:hAnsi="Palatino Linotype" w:cs="Arial"/>
          <w:b/>
          <w:sz w:val="24"/>
          <w:szCs w:val="24"/>
          <w:lang w:val="es-ES" w:eastAsia="es-ES"/>
        </w:rPr>
        <w:t>SUJETO OBLIGADO</w:t>
      </w:r>
      <w:r w:rsidR="00792776" w:rsidRPr="00525865">
        <w:rPr>
          <w:rFonts w:ascii="Palatino Linotype" w:eastAsia="Calibri" w:hAnsi="Palatino Linotype" w:cs="Arial"/>
          <w:sz w:val="24"/>
          <w:szCs w:val="24"/>
          <w:lang w:val="es-ES" w:eastAsia="es-ES"/>
        </w:rPr>
        <w:t xml:space="preserve"> </w:t>
      </w:r>
      <w:r w:rsidR="00B052A7" w:rsidRPr="00525865">
        <w:rPr>
          <w:rFonts w:ascii="Palatino Linotype" w:eastAsia="Calibri" w:hAnsi="Palatino Linotype" w:cs="Arial"/>
          <w:sz w:val="24"/>
          <w:szCs w:val="24"/>
          <w:lang w:val="es-ES" w:eastAsia="es-ES"/>
        </w:rPr>
        <w:t>dio</w:t>
      </w:r>
      <w:r w:rsidR="001C516D" w:rsidRPr="00525865">
        <w:rPr>
          <w:rFonts w:ascii="Palatino Linotype" w:eastAsia="Calibri" w:hAnsi="Palatino Linotype" w:cs="Arial"/>
          <w:sz w:val="24"/>
          <w:szCs w:val="24"/>
          <w:lang w:val="es-ES" w:eastAsia="es-ES"/>
        </w:rPr>
        <w:t xml:space="preserve"> respuesta a la solicitud de información </w:t>
      </w:r>
      <w:r w:rsidR="00B052A7" w:rsidRPr="00525865">
        <w:rPr>
          <w:rFonts w:ascii="Palatino Linotype" w:eastAsia="Calibri" w:hAnsi="Palatino Linotype" w:cs="Arial"/>
          <w:sz w:val="24"/>
          <w:szCs w:val="24"/>
          <w:lang w:val="es-ES" w:eastAsia="es-ES"/>
        </w:rPr>
        <w:t>en los siguientes términos</w:t>
      </w:r>
      <w:r w:rsidR="001C516D" w:rsidRPr="00525865">
        <w:rPr>
          <w:rFonts w:ascii="Palatino Linotype" w:eastAsia="Calibri" w:hAnsi="Palatino Linotype" w:cs="Arial"/>
          <w:sz w:val="24"/>
          <w:szCs w:val="24"/>
          <w:lang w:val="es-ES" w:eastAsia="es-ES"/>
        </w:rPr>
        <w:t xml:space="preserve">: </w:t>
      </w:r>
    </w:p>
    <w:p w14:paraId="699B7B4E" w14:textId="30DF177A" w:rsidR="00A16B6C" w:rsidRPr="00525865" w:rsidRDefault="00A16B6C" w:rsidP="00A16B6C">
      <w:pPr>
        <w:spacing w:after="0" w:line="360" w:lineRule="auto"/>
        <w:ind w:right="34"/>
        <w:contextualSpacing/>
        <w:jc w:val="both"/>
        <w:rPr>
          <w:rFonts w:ascii="Palatino Linotype" w:eastAsia="MS Mincho" w:hAnsi="Palatino Linotype" w:cs="Arial"/>
          <w:sz w:val="24"/>
          <w:lang w:val="es-ES_tradnl" w:eastAsia="es-ES"/>
        </w:rPr>
      </w:pPr>
    </w:p>
    <w:p w14:paraId="4782360F" w14:textId="77777777" w:rsidR="0039230B" w:rsidRPr="00525865" w:rsidRDefault="00BF2B03" w:rsidP="0039230B">
      <w:pPr>
        <w:spacing w:after="0" w:line="276" w:lineRule="auto"/>
        <w:ind w:left="567" w:right="567"/>
        <w:contextualSpacing/>
        <w:jc w:val="right"/>
        <w:rPr>
          <w:rFonts w:ascii="Palatino Linotype" w:eastAsia="MS Mincho" w:hAnsi="Palatino Linotype" w:cs="Arial"/>
          <w:i/>
          <w:iCs/>
          <w:szCs w:val="20"/>
          <w:lang w:val="es-ES_tradnl" w:eastAsia="es-ES"/>
        </w:rPr>
      </w:pPr>
      <w:r w:rsidRPr="00525865">
        <w:rPr>
          <w:rFonts w:ascii="Palatino Linotype" w:eastAsia="MS Mincho" w:hAnsi="Palatino Linotype" w:cs="Arial"/>
          <w:i/>
          <w:iCs/>
          <w:szCs w:val="20"/>
          <w:lang w:val="es-ES_tradnl" w:eastAsia="es-ES"/>
        </w:rPr>
        <w:t>“</w:t>
      </w:r>
      <w:r w:rsidR="0039230B" w:rsidRPr="00525865">
        <w:rPr>
          <w:rFonts w:ascii="Palatino Linotype" w:eastAsia="MS Mincho" w:hAnsi="Palatino Linotype" w:cs="Arial"/>
          <w:i/>
          <w:iCs/>
          <w:szCs w:val="20"/>
          <w:lang w:val="es-ES_tradnl" w:eastAsia="es-ES"/>
        </w:rPr>
        <w:t>Atenco, México a 25 de Septiembre de 2020</w:t>
      </w:r>
    </w:p>
    <w:p w14:paraId="6960AF1E" w14:textId="7B05A0DD" w:rsidR="0039230B" w:rsidRPr="00525865" w:rsidRDefault="0039230B" w:rsidP="0039230B">
      <w:pPr>
        <w:spacing w:after="0" w:line="276" w:lineRule="auto"/>
        <w:ind w:left="567" w:right="567"/>
        <w:contextualSpacing/>
        <w:jc w:val="right"/>
        <w:rPr>
          <w:rFonts w:ascii="Palatino Linotype" w:eastAsia="MS Mincho" w:hAnsi="Palatino Linotype" w:cs="Arial"/>
          <w:i/>
          <w:iCs/>
          <w:szCs w:val="20"/>
          <w:lang w:val="es-ES_tradnl" w:eastAsia="es-ES"/>
        </w:rPr>
      </w:pPr>
      <w:r w:rsidRPr="00525865">
        <w:rPr>
          <w:rFonts w:ascii="Palatino Linotype" w:eastAsia="MS Mincho" w:hAnsi="Palatino Linotype" w:cs="Arial"/>
          <w:i/>
          <w:iCs/>
          <w:szCs w:val="20"/>
          <w:lang w:val="es-ES_tradnl" w:eastAsia="es-ES"/>
        </w:rPr>
        <w:t xml:space="preserve">Nombre del solicitante: </w:t>
      </w:r>
      <w:r w:rsidR="00B03B3F" w:rsidRPr="00B03B3F">
        <w:rPr>
          <w:rFonts w:ascii="Palatino Linotype" w:eastAsia="MS Mincho" w:hAnsi="Palatino Linotype" w:cs="Arial"/>
          <w:i/>
          <w:iCs/>
          <w:szCs w:val="20"/>
          <w:highlight w:val="black"/>
          <w:lang w:val="es-ES_tradnl" w:eastAsia="es-ES"/>
        </w:rPr>
        <w:t>-------------------------------------------</w:t>
      </w:r>
    </w:p>
    <w:p w14:paraId="3D2B11A7" w14:textId="77777777" w:rsidR="0039230B" w:rsidRPr="00525865" w:rsidRDefault="0039230B" w:rsidP="0039230B">
      <w:pPr>
        <w:spacing w:after="0" w:line="276" w:lineRule="auto"/>
        <w:ind w:left="567" w:right="567"/>
        <w:contextualSpacing/>
        <w:jc w:val="right"/>
        <w:rPr>
          <w:rFonts w:ascii="Palatino Linotype" w:eastAsia="MS Mincho" w:hAnsi="Palatino Linotype" w:cs="Arial"/>
          <w:i/>
          <w:iCs/>
          <w:szCs w:val="20"/>
          <w:lang w:val="es-ES_tradnl" w:eastAsia="es-ES"/>
        </w:rPr>
      </w:pPr>
      <w:r w:rsidRPr="00525865">
        <w:rPr>
          <w:rFonts w:ascii="Palatino Linotype" w:eastAsia="MS Mincho" w:hAnsi="Palatino Linotype" w:cs="Arial"/>
          <w:i/>
          <w:iCs/>
          <w:szCs w:val="20"/>
          <w:lang w:val="es-ES_tradnl" w:eastAsia="es-ES"/>
        </w:rPr>
        <w:t>Folio de la solicitud: 00115/ATENCO/IP/2020</w:t>
      </w:r>
    </w:p>
    <w:p w14:paraId="60C26BDB" w14:textId="77777777" w:rsidR="0039230B" w:rsidRPr="00525865" w:rsidRDefault="0039230B" w:rsidP="0039230B">
      <w:pPr>
        <w:spacing w:after="0" w:line="276" w:lineRule="auto"/>
        <w:ind w:left="567" w:right="567"/>
        <w:contextualSpacing/>
        <w:jc w:val="both"/>
        <w:rPr>
          <w:rFonts w:ascii="Palatino Linotype" w:eastAsia="MS Mincho" w:hAnsi="Palatino Linotype" w:cs="Arial"/>
          <w:i/>
          <w:iCs/>
          <w:szCs w:val="20"/>
          <w:lang w:val="es-ES_tradnl" w:eastAsia="es-ES"/>
        </w:rPr>
      </w:pPr>
    </w:p>
    <w:p w14:paraId="385101E5" w14:textId="54CD3DA3" w:rsidR="0039230B" w:rsidRPr="00525865" w:rsidRDefault="0039230B" w:rsidP="0039230B">
      <w:pPr>
        <w:spacing w:after="0" w:line="276" w:lineRule="auto"/>
        <w:ind w:left="567" w:right="567"/>
        <w:contextualSpacing/>
        <w:jc w:val="both"/>
        <w:rPr>
          <w:rFonts w:ascii="Palatino Linotype" w:eastAsia="MS Mincho" w:hAnsi="Palatino Linotype" w:cs="Arial"/>
          <w:i/>
          <w:iCs/>
          <w:szCs w:val="20"/>
          <w:lang w:val="es-ES_tradnl" w:eastAsia="es-ES"/>
        </w:rPr>
      </w:pPr>
      <w:r w:rsidRPr="00525865">
        <w:rPr>
          <w:rFonts w:ascii="Palatino Linotype" w:eastAsia="MS Mincho" w:hAnsi="Palatino Linotype" w:cs="Arial"/>
          <w:i/>
          <w:iCs/>
          <w:szCs w:val="20"/>
          <w:lang w:val="es-ES_tradnl" w:eastAsia="es-ES"/>
        </w:rPr>
        <w:t>Con fundamento en el artículo 163 de la Ley de Transparencia y Acceso a la Información Pública del Estado de México y Municipios, le contestamos que:</w:t>
      </w:r>
    </w:p>
    <w:p w14:paraId="1C43B3FE" w14:textId="77777777" w:rsidR="0039230B" w:rsidRPr="00525865" w:rsidRDefault="0039230B" w:rsidP="0039230B">
      <w:pPr>
        <w:spacing w:after="0" w:line="276" w:lineRule="auto"/>
        <w:ind w:left="567" w:right="567"/>
        <w:contextualSpacing/>
        <w:jc w:val="both"/>
        <w:rPr>
          <w:rFonts w:ascii="Palatino Linotype" w:eastAsia="MS Mincho" w:hAnsi="Palatino Linotype" w:cs="Arial"/>
          <w:i/>
          <w:iCs/>
          <w:szCs w:val="20"/>
          <w:lang w:val="es-ES_tradnl" w:eastAsia="es-ES"/>
        </w:rPr>
      </w:pPr>
    </w:p>
    <w:p w14:paraId="16C279F2" w14:textId="1DB0A201" w:rsidR="0039230B" w:rsidRPr="00525865" w:rsidRDefault="0039230B" w:rsidP="0039230B">
      <w:pPr>
        <w:spacing w:after="0" w:line="276" w:lineRule="auto"/>
        <w:ind w:left="567" w:right="567"/>
        <w:contextualSpacing/>
        <w:jc w:val="both"/>
        <w:rPr>
          <w:rFonts w:ascii="Palatino Linotype" w:eastAsia="MS Mincho" w:hAnsi="Palatino Linotype" w:cs="Arial"/>
          <w:i/>
          <w:iCs/>
          <w:szCs w:val="20"/>
          <w:lang w:val="es-ES_tradnl" w:eastAsia="es-ES"/>
        </w:rPr>
      </w:pPr>
      <w:r w:rsidRPr="00525865">
        <w:rPr>
          <w:rFonts w:ascii="Palatino Linotype" w:eastAsia="MS Mincho" w:hAnsi="Palatino Linotype" w:cs="Arial"/>
          <w:i/>
          <w:iCs/>
          <w:szCs w:val="20"/>
          <w:lang w:val="es-ES_tradnl" w:eastAsia="es-ES"/>
        </w:rPr>
        <w:t xml:space="preserve">UNIDAD DE TRANSPARENCIA OFICIO NO. PMA/UT/SOL/0108/2020 SOLICITUD DE INFORMACIÓN: 00115/ATENCO/IP/2020 Atenco, Estado de México, 25 de septiembre de 2020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00115/ATENCO/IP/2020, con fundamento en lo dispuesto por el artículo 92 fracción XX de la Ley de Transparencia y Acceso a la Información </w:t>
      </w:r>
      <w:proofErr w:type="spellStart"/>
      <w:r w:rsidRPr="00525865">
        <w:rPr>
          <w:rFonts w:ascii="Palatino Linotype" w:eastAsia="MS Mincho" w:hAnsi="Palatino Linotype" w:cs="Arial"/>
          <w:i/>
          <w:iCs/>
          <w:szCs w:val="20"/>
          <w:lang w:val="es-ES_tradnl" w:eastAsia="es-ES"/>
        </w:rPr>
        <w:t>Publica</w:t>
      </w:r>
      <w:proofErr w:type="spellEnd"/>
      <w:r w:rsidRPr="00525865">
        <w:rPr>
          <w:rFonts w:ascii="Palatino Linotype" w:eastAsia="MS Mincho" w:hAnsi="Palatino Linotype" w:cs="Arial"/>
          <w:i/>
          <w:iCs/>
          <w:szCs w:val="20"/>
          <w:lang w:val="es-ES_tradnl" w:eastAsia="es-ES"/>
        </w:rPr>
        <w:t xml:space="preserve"> del Estado de México y Municipios “…de las Obligaciones de transparencia Comunes…” que a la letra dice: XX. Las condiciones generales de trabajo, contratos o convenios que regulen las relaciones laborales del personal de base o de confianza, así como los recursos públicos económicos, en especie o donativos, que sean entregados a los Sindicatos y ejerzan como recursos públicos; De lo que se deduce que, y de una interpretación armónica del numeral en cita, se advierte que en dicha fracción no se generan “…facturas o recibos o cualquier medio que acredite los viáticos o gastos de representación...”, por lo anterior, y atento al principio de máxima publicidad, conforme a lo dispuesto en la Constitución Política de los Estados Unidos Mexicanos, se hace del conocimiento al solicitante que la información referente a Gastos por conceptos de viáticos y gastos de representación, se encuentran señaladas en la fracción IX de las Obligaciones de transparencia Comunes. De la que se puede apreciar los gastos de los ejercicios 2018, 2019, 2020, por lo que con fundamento en lo dispuesto en lo establecido por el artículo 161 de la Ley de Transparencia y Acceso a la Información </w:t>
      </w:r>
      <w:proofErr w:type="spellStart"/>
      <w:r w:rsidRPr="00525865">
        <w:rPr>
          <w:rFonts w:ascii="Palatino Linotype" w:eastAsia="MS Mincho" w:hAnsi="Palatino Linotype" w:cs="Arial"/>
          <w:i/>
          <w:iCs/>
          <w:szCs w:val="20"/>
          <w:lang w:val="es-ES_tradnl" w:eastAsia="es-ES"/>
        </w:rPr>
        <w:t>Publica</w:t>
      </w:r>
      <w:proofErr w:type="spellEnd"/>
      <w:r w:rsidRPr="00525865">
        <w:rPr>
          <w:rFonts w:ascii="Palatino Linotype" w:eastAsia="MS Mincho" w:hAnsi="Palatino Linotype" w:cs="Arial"/>
          <w:i/>
          <w:iCs/>
          <w:szCs w:val="20"/>
          <w:lang w:val="es-ES_tradnl" w:eastAsia="es-ES"/>
        </w:rPr>
        <w:t xml:space="preserve"> del Estado de México y Municipios, señala que cuando la información requerida por el solicitante ya esté disponible al público en medios impresos, tales como libros, compendios, trípticos, registros públicos, en formatos electrónicos disponibles en internet o en cualquier otro medio, se le hará del </w:t>
      </w:r>
      <w:r w:rsidRPr="00525865">
        <w:rPr>
          <w:rFonts w:ascii="Palatino Linotype" w:eastAsia="MS Mincho" w:hAnsi="Palatino Linotype" w:cs="Arial"/>
          <w:i/>
          <w:iCs/>
          <w:szCs w:val="20"/>
          <w:lang w:val="es-ES_tradnl" w:eastAsia="es-ES"/>
        </w:rPr>
        <w:lastRenderedPageBreak/>
        <w:t>conocimiento del solicitante: la fuente, el lugar y la forma en que puede consultar. Precisando lo anterior, se informa que los datos solicitados, se encuentran disponibles para su consulta, en la página oficial IGECEM, en la siguiente dirección electrónica: https://www.ipomex.org.mx/ipo3/lgt/indice/ATENCO/art_92_ix.web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LIC. ERVIN ALAN ARELLANO BACILIO ENCARGADO DE DESPACHO DE LA UNIDAD DE TRANSPARENCIA</w:t>
      </w:r>
    </w:p>
    <w:p w14:paraId="3FB84F77" w14:textId="77777777" w:rsidR="0039230B" w:rsidRPr="00525865" w:rsidRDefault="0039230B" w:rsidP="0039230B">
      <w:pPr>
        <w:spacing w:after="0" w:line="276" w:lineRule="auto"/>
        <w:ind w:left="567" w:right="567"/>
        <w:contextualSpacing/>
        <w:jc w:val="both"/>
        <w:rPr>
          <w:rFonts w:ascii="Palatino Linotype" w:eastAsia="MS Mincho" w:hAnsi="Palatino Linotype" w:cs="Arial"/>
          <w:i/>
          <w:iCs/>
          <w:szCs w:val="20"/>
          <w:lang w:val="es-ES_tradnl" w:eastAsia="es-ES"/>
        </w:rPr>
      </w:pPr>
    </w:p>
    <w:p w14:paraId="3DCD04E4" w14:textId="6C5CD084" w:rsidR="0039230B" w:rsidRPr="00525865" w:rsidRDefault="0039230B" w:rsidP="0039230B">
      <w:pPr>
        <w:spacing w:after="0" w:line="276" w:lineRule="auto"/>
        <w:ind w:left="567" w:right="567"/>
        <w:contextualSpacing/>
        <w:jc w:val="both"/>
        <w:rPr>
          <w:rFonts w:ascii="Palatino Linotype" w:eastAsia="MS Mincho" w:hAnsi="Palatino Linotype" w:cs="Arial"/>
          <w:i/>
          <w:iCs/>
          <w:szCs w:val="20"/>
          <w:lang w:val="es-ES_tradnl" w:eastAsia="es-ES"/>
        </w:rPr>
      </w:pPr>
      <w:r w:rsidRPr="00525865">
        <w:rPr>
          <w:rFonts w:ascii="Palatino Linotype" w:eastAsia="MS Mincho" w:hAnsi="Palatino Linotype" w:cs="Arial"/>
          <w:i/>
          <w:iCs/>
          <w:szCs w:val="20"/>
          <w:lang w:val="es-ES_tradnl" w:eastAsia="es-ES"/>
        </w:rPr>
        <w:t>ATENTAMENTE</w:t>
      </w:r>
    </w:p>
    <w:p w14:paraId="79945FDC" w14:textId="7D417FB5" w:rsidR="00BF2B03" w:rsidRPr="00525865" w:rsidRDefault="0039230B" w:rsidP="0039230B">
      <w:pPr>
        <w:spacing w:after="0" w:line="276" w:lineRule="auto"/>
        <w:ind w:left="567" w:right="567"/>
        <w:contextualSpacing/>
        <w:jc w:val="both"/>
        <w:rPr>
          <w:rFonts w:ascii="Palatino Linotype" w:eastAsia="MS Mincho" w:hAnsi="Palatino Linotype" w:cs="Arial"/>
          <w:szCs w:val="20"/>
          <w:lang w:eastAsia="es-ES"/>
        </w:rPr>
      </w:pPr>
      <w:r w:rsidRPr="00525865">
        <w:rPr>
          <w:rFonts w:ascii="Palatino Linotype" w:eastAsia="MS Mincho" w:hAnsi="Palatino Linotype" w:cs="Arial"/>
          <w:i/>
          <w:iCs/>
          <w:szCs w:val="20"/>
          <w:lang w:val="es-ES_tradnl" w:eastAsia="es-ES"/>
        </w:rPr>
        <w:t xml:space="preserve">Lic. </w:t>
      </w:r>
      <w:proofErr w:type="spellStart"/>
      <w:r w:rsidRPr="00525865">
        <w:rPr>
          <w:rFonts w:ascii="Palatino Linotype" w:eastAsia="MS Mincho" w:hAnsi="Palatino Linotype" w:cs="Arial"/>
          <w:i/>
          <w:iCs/>
          <w:szCs w:val="20"/>
          <w:lang w:val="es-ES_tradnl" w:eastAsia="es-ES"/>
        </w:rPr>
        <w:t>Ervin</w:t>
      </w:r>
      <w:proofErr w:type="spellEnd"/>
      <w:r w:rsidRPr="00525865">
        <w:rPr>
          <w:rFonts w:ascii="Palatino Linotype" w:eastAsia="MS Mincho" w:hAnsi="Palatino Linotype" w:cs="Arial"/>
          <w:i/>
          <w:iCs/>
          <w:szCs w:val="20"/>
          <w:lang w:val="es-ES_tradnl" w:eastAsia="es-ES"/>
        </w:rPr>
        <w:t xml:space="preserve"> Alan Arellano </w:t>
      </w:r>
      <w:proofErr w:type="spellStart"/>
      <w:r w:rsidRPr="00525865">
        <w:rPr>
          <w:rFonts w:ascii="Palatino Linotype" w:eastAsia="MS Mincho" w:hAnsi="Palatino Linotype" w:cs="Arial"/>
          <w:i/>
          <w:iCs/>
          <w:szCs w:val="20"/>
          <w:lang w:val="es-ES_tradnl" w:eastAsia="es-ES"/>
        </w:rPr>
        <w:t>Bacilio</w:t>
      </w:r>
      <w:proofErr w:type="spellEnd"/>
      <w:r w:rsidR="00AC1CD8" w:rsidRPr="00525865">
        <w:rPr>
          <w:rFonts w:ascii="Palatino Linotype" w:eastAsia="MS Mincho" w:hAnsi="Palatino Linotype" w:cs="Arial"/>
          <w:i/>
          <w:iCs/>
          <w:szCs w:val="20"/>
          <w:lang w:eastAsia="es-ES"/>
        </w:rPr>
        <w:t>”</w:t>
      </w:r>
      <w:r w:rsidR="00AC1CD8" w:rsidRPr="00525865">
        <w:rPr>
          <w:rFonts w:ascii="Palatino Linotype" w:eastAsia="MS Mincho" w:hAnsi="Palatino Linotype" w:cs="Arial"/>
          <w:szCs w:val="20"/>
          <w:lang w:eastAsia="es-ES"/>
        </w:rPr>
        <w:t xml:space="preserve"> (Sic).</w:t>
      </w:r>
    </w:p>
    <w:p w14:paraId="5C4742E5" w14:textId="77777777" w:rsidR="005F4922" w:rsidRPr="00525865" w:rsidRDefault="005F4922" w:rsidP="00853887">
      <w:pPr>
        <w:spacing w:after="0" w:line="360" w:lineRule="auto"/>
        <w:ind w:right="34"/>
        <w:contextualSpacing/>
        <w:jc w:val="both"/>
        <w:rPr>
          <w:rFonts w:ascii="Palatino Linotype" w:eastAsia="MS Mincho" w:hAnsi="Palatino Linotype" w:cs="Arial"/>
          <w:sz w:val="24"/>
          <w:lang w:eastAsia="es-ES"/>
        </w:rPr>
      </w:pPr>
    </w:p>
    <w:p w14:paraId="71013B3A" w14:textId="4C220647" w:rsidR="001750B7" w:rsidRPr="00525865" w:rsidRDefault="0039230B" w:rsidP="001750B7">
      <w:pPr>
        <w:numPr>
          <w:ilvl w:val="0"/>
          <w:numId w:val="2"/>
        </w:numPr>
        <w:tabs>
          <w:tab w:val="left" w:pos="426"/>
        </w:tabs>
        <w:spacing w:after="0" w:line="360" w:lineRule="auto"/>
        <w:ind w:left="0" w:firstLine="0"/>
        <w:contextualSpacing/>
        <w:jc w:val="both"/>
        <w:rPr>
          <w:rFonts w:ascii="Palatino Linotype" w:eastAsia="MS Mincho" w:hAnsi="Palatino Linotype" w:cs="Arial"/>
          <w:i/>
          <w:sz w:val="24"/>
          <w:szCs w:val="24"/>
          <w:lang w:val="es-ES_tradnl" w:eastAsia="es-ES"/>
        </w:rPr>
      </w:pPr>
      <w:r w:rsidRPr="00525865">
        <w:rPr>
          <w:rFonts w:ascii="Palatino Linotype" w:eastAsia="MS Mincho" w:hAnsi="Palatino Linotype" w:cs="Arial"/>
          <w:iCs/>
          <w:sz w:val="24"/>
          <w:szCs w:val="24"/>
          <w:lang w:val="es-ES_tradnl" w:eastAsia="es-ES"/>
        </w:rPr>
        <w:t>Así mismo, el</w:t>
      </w:r>
      <w:r w:rsidR="001750B7" w:rsidRPr="00525865">
        <w:rPr>
          <w:rFonts w:ascii="Palatino Linotype" w:eastAsia="MS Mincho" w:hAnsi="Palatino Linotype" w:cs="Arial"/>
          <w:iCs/>
          <w:sz w:val="24"/>
          <w:szCs w:val="24"/>
          <w:lang w:val="es-ES_tradnl" w:eastAsia="es-ES"/>
        </w:rPr>
        <w:t xml:space="preserve"> </w:t>
      </w:r>
      <w:r w:rsidR="001750B7" w:rsidRPr="00525865">
        <w:rPr>
          <w:rFonts w:ascii="Palatino Linotype" w:eastAsia="MS Mincho" w:hAnsi="Palatino Linotype" w:cs="Arial"/>
          <w:b/>
          <w:bCs/>
          <w:iCs/>
          <w:sz w:val="24"/>
          <w:szCs w:val="24"/>
          <w:lang w:val="es-ES_tradnl" w:eastAsia="es-ES"/>
        </w:rPr>
        <w:t>SUJETO OBLIGADO</w:t>
      </w:r>
      <w:r w:rsidR="001750B7" w:rsidRPr="00525865">
        <w:rPr>
          <w:rFonts w:ascii="Palatino Linotype" w:eastAsia="MS Mincho" w:hAnsi="Palatino Linotype" w:cs="Arial"/>
          <w:iCs/>
          <w:sz w:val="24"/>
          <w:szCs w:val="24"/>
          <w:lang w:val="es-ES_tradnl" w:eastAsia="es-ES"/>
        </w:rPr>
        <w:t xml:space="preserve"> acompañó su respuesta con </w:t>
      </w:r>
      <w:r w:rsidRPr="00525865">
        <w:rPr>
          <w:rFonts w:ascii="Palatino Linotype" w:eastAsia="MS Mincho" w:hAnsi="Palatino Linotype" w:cs="Arial"/>
          <w:iCs/>
          <w:sz w:val="24"/>
          <w:szCs w:val="24"/>
          <w:lang w:val="es-ES_tradnl" w:eastAsia="es-ES"/>
        </w:rPr>
        <w:t>el</w:t>
      </w:r>
      <w:r w:rsidR="001750B7" w:rsidRPr="00525865">
        <w:rPr>
          <w:rFonts w:ascii="Palatino Linotype" w:eastAsia="MS Mincho" w:hAnsi="Palatino Linotype" w:cs="Arial"/>
          <w:iCs/>
          <w:sz w:val="24"/>
          <w:szCs w:val="24"/>
          <w:lang w:val="es-ES_tradnl" w:eastAsia="es-ES"/>
        </w:rPr>
        <w:t xml:space="preserve"> archivo electrónico que se describe</w:t>
      </w:r>
      <w:r w:rsidRPr="00525865">
        <w:rPr>
          <w:rFonts w:ascii="Palatino Linotype" w:eastAsia="MS Mincho" w:hAnsi="Palatino Linotype" w:cs="Arial"/>
          <w:iCs/>
          <w:sz w:val="24"/>
          <w:szCs w:val="24"/>
          <w:lang w:val="es-ES_tradnl" w:eastAsia="es-ES"/>
        </w:rPr>
        <w:t xml:space="preserve"> </w:t>
      </w:r>
      <w:r w:rsidR="001750B7" w:rsidRPr="00525865">
        <w:rPr>
          <w:rFonts w:ascii="Palatino Linotype" w:eastAsia="MS Mincho" w:hAnsi="Palatino Linotype" w:cs="Arial"/>
          <w:iCs/>
          <w:sz w:val="24"/>
          <w:szCs w:val="24"/>
          <w:lang w:val="es-ES_tradnl" w:eastAsia="es-ES"/>
        </w:rPr>
        <w:t>a continuación:</w:t>
      </w:r>
    </w:p>
    <w:p w14:paraId="4F7E284E" w14:textId="3A7A5ACD" w:rsidR="001750B7" w:rsidRPr="00525865" w:rsidRDefault="001750B7" w:rsidP="001750B7">
      <w:pPr>
        <w:numPr>
          <w:ilvl w:val="1"/>
          <w:numId w:val="2"/>
        </w:numPr>
        <w:tabs>
          <w:tab w:val="left" w:pos="1276"/>
        </w:tabs>
        <w:spacing w:after="0" w:line="360" w:lineRule="auto"/>
        <w:ind w:left="1134" w:hanging="283"/>
        <w:contextualSpacing/>
        <w:jc w:val="both"/>
        <w:rPr>
          <w:rFonts w:ascii="Palatino Linotype" w:eastAsia="MS Mincho" w:hAnsi="Palatino Linotype" w:cs="Arial"/>
          <w:i/>
          <w:sz w:val="24"/>
          <w:szCs w:val="24"/>
          <w:lang w:eastAsia="es-ES"/>
        </w:rPr>
      </w:pPr>
      <w:r w:rsidRPr="00525865">
        <w:rPr>
          <w:rFonts w:ascii="Palatino Linotype" w:eastAsia="MS Mincho" w:hAnsi="Palatino Linotype" w:cs="Arial"/>
          <w:b/>
          <w:bCs/>
          <w:i/>
          <w:sz w:val="24"/>
          <w:szCs w:val="24"/>
          <w:lang w:eastAsia="es-ES"/>
        </w:rPr>
        <w:t>“</w:t>
      </w:r>
      <w:r w:rsidR="0039230B" w:rsidRPr="00525865">
        <w:rPr>
          <w:rFonts w:ascii="Palatino Linotype" w:eastAsia="MS Mincho" w:hAnsi="Palatino Linotype" w:cs="Arial"/>
          <w:b/>
          <w:bCs/>
          <w:i/>
          <w:sz w:val="24"/>
          <w:szCs w:val="24"/>
          <w:lang w:eastAsia="es-ES"/>
        </w:rPr>
        <w:t>Informe al solicitante 115</w:t>
      </w:r>
      <w:r w:rsidRPr="00525865">
        <w:rPr>
          <w:rFonts w:ascii="Palatino Linotype" w:eastAsia="MS Mincho" w:hAnsi="Palatino Linotype" w:cs="Arial"/>
          <w:b/>
          <w:bCs/>
          <w:i/>
          <w:sz w:val="24"/>
          <w:szCs w:val="24"/>
          <w:lang w:eastAsia="es-ES"/>
        </w:rPr>
        <w:t>.pdf”</w:t>
      </w:r>
      <w:r w:rsidRPr="00525865">
        <w:rPr>
          <w:rFonts w:ascii="Palatino Linotype" w:eastAsia="MS Mincho" w:hAnsi="Palatino Linotype" w:cs="Arial"/>
          <w:iCs/>
          <w:sz w:val="24"/>
          <w:szCs w:val="24"/>
          <w:lang w:eastAsia="es-ES"/>
        </w:rPr>
        <w:t xml:space="preserve">: </w:t>
      </w:r>
      <w:r w:rsidR="00F45D2A" w:rsidRPr="00525865">
        <w:rPr>
          <w:rFonts w:ascii="Palatino Linotype" w:eastAsia="MS Mincho" w:hAnsi="Palatino Linotype" w:cs="Arial"/>
          <w:iCs/>
          <w:sz w:val="24"/>
          <w:szCs w:val="24"/>
          <w:lang w:eastAsia="es-ES"/>
        </w:rPr>
        <w:t xml:space="preserve">Documento constante de </w:t>
      </w:r>
      <w:r w:rsidR="0039230B" w:rsidRPr="00525865">
        <w:rPr>
          <w:rFonts w:ascii="Palatino Linotype" w:eastAsia="MS Mincho" w:hAnsi="Palatino Linotype" w:cs="Arial"/>
          <w:iCs/>
          <w:sz w:val="24"/>
          <w:szCs w:val="24"/>
          <w:lang w:eastAsia="es-ES"/>
        </w:rPr>
        <w:t>dos</w:t>
      </w:r>
      <w:r w:rsidR="00F45D2A" w:rsidRPr="00525865">
        <w:rPr>
          <w:rFonts w:ascii="Palatino Linotype" w:eastAsia="MS Mincho" w:hAnsi="Palatino Linotype" w:cs="Arial"/>
          <w:iCs/>
          <w:sz w:val="24"/>
          <w:szCs w:val="24"/>
          <w:lang w:eastAsia="es-ES"/>
        </w:rPr>
        <w:t xml:space="preserve"> foja</w:t>
      </w:r>
      <w:r w:rsidR="0039230B" w:rsidRPr="00525865">
        <w:rPr>
          <w:rFonts w:ascii="Palatino Linotype" w:eastAsia="MS Mincho" w:hAnsi="Palatino Linotype" w:cs="Arial"/>
          <w:iCs/>
          <w:sz w:val="24"/>
          <w:szCs w:val="24"/>
          <w:lang w:eastAsia="es-ES"/>
        </w:rPr>
        <w:t>s</w:t>
      </w:r>
      <w:r w:rsidR="00F45D2A" w:rsidRPr="00525865">
        <w:rPr>
          <w:rFonts w:ascii="Palatino Linotype" w:eastAsia="MS Mincho" w:hAnsi="Palatino Linotype" w:cs="Arial"/>
          <w:iCs/>
          <w:sz w:val="24"/>
          <w:szCs w:val="24"/>
          <w:lang w:eastAsia="es-ES"/>
        </w:rPr>
        <w:t xml:space="preserve">, </w:t>
      </w:r>
      <w:r w:rsidR="0039230B" w:rsidRPr="00525865">
        <w:rPr>
          <w:rFonts w:ascii="Palatino Linotype" w:eastAsia="MS Mincho" w:hAnsi="Palatino Linotype" w:cs="Arial"/>
          <w:iCs/>
          <w:sz w:val="24"/>
          <w:szCs w:val="24"/>
          <w:lang w:eastAsia="es-ES"/>
        </w:rPr>
        <w:t>el</w:t>
      </w:r>
      <w:r w:rsidR="00F45D2A" w:rsidRPr="00525865">
        <w:rPr>
          <w:rFonts w:ascii="Palatino Linotype" w:eastAsia="MS Mincho" w:hAnsi="Palatino Linotype" w:cs="Arial"/>
          <w:iCs/>
          <w:sz w:val="24"/>
          <w:szCs w:val="24"/>
          <w:lang w:eastAsia="es-ES"/>
        </w:rPr>
        <w:t xml:space="preserve"> cual muestra el oficio número </w:t>
      </w:r>
      <w:r w:rsidR="0039230B" w:rsidRPr="00525865">
        <w:rPr>
          <w:rFonts w:ascii="Palatino Linotype" w:eastAsia="MS Mincho" w:hAnsi="Palatino Linotype" w:cs="Arial"/>
          <w:iCs/>
          <w:sz w:val="24"/>
          <w:szCs w:val="24"/>
          <w:lang w:eastAsia="es-ES"/>
        </w:rPr>
        <w:t>PMA/UT/SOL/0108/2020</w:t>
      </w:r>
      <w:r w:rsidR="00F45D2A" w:rsidRPr="00525865">
        <w:rPr>
          <w:rFonts w:ascii="Palatino Linotype" w:eastAsia="MS Mincho" w:hAnsi="Palatino Linotype" w:cs="Arial"/>
          <w:iCs/>
          <w:sz w:val="24"/>
          <w:szCs w:val="24"/>
          <w:lang w:eastAsia="es-ES"/>
        </w:rPr>
        <w:t xml:space="preserve">, de </w:t>
      </w:r>
      <w:r w:rsidR="0039230B" w:rsidRPr="00525865">
        <w:rPr>
          <w:rFonts w:ascii="Palatino Linotype" w:eastAsia="MS Mincho" w:hAnsi="Palatino Linotype" w:cs="Arial"/>
          <w:iCs/>
          <w:sz w:val="24"/>
          <w:szCs w:val="24"/>
          <w:lang w:eastAsia="es-ES"/>
        </w:rPr>
        <w:t>veinticinco</w:t>
      </w:r>
      <w:r w:rsidR="00F45D2A" w:rsidRPr="00525865">
        <w:rPr>
          <w:rFonts w:ascii="Palatino Linotype" w:eastAsia="MS Mincho" w:hAnsi="Palatino Linotype" w:cs="Arial"/>
          <w:iCs/>
          <w:sz w:val="24"/>
          <w:szCs w:val="24"/>
          <w:lang w:eastAsia="es-ES"/>
        </w:rPr>
        <w:t xml:space="preserve"> (2</w:t>
      </w:r>
      <w:r w:rsidR="0039230B" w:rsidRPr="00525865">
        <w:rPr>
          <w:rFonts w:ascii="Palatino Linotype" w:eastAsia="MS Mincho" w:hAnsi="Palatino Linotype" w:cs="Arial"/>
          <w:iCs/>
          <w:sz w:val="24"/>
          <w:szCs w:val="24"/>
          <w:lang w:eastAsia="es-ES"/>
        </w:rPr>
        <w:t>5</w:t>
      </w:r>
      <w:r w:rsidR="00F45D2A" w:rsidRPr="00525865">
        <w:rPr>
          <w:rFonts w:ascii="Palatino Linotype" w:eastAsia="MS Mincho" w:hAnsi="Palatino Linotype" w:cs="Arial"/>
          <w:iCs/>
          <w:sz w:val="24"/>
          <w:szCs w:val="24"/>
          <w:lang w:eastAsia="es-ES"/>
        </w:rPr>
        <w:t xml:space="preserve">) de </w:t>
      </w:r>
      <w:r w:rsidR="0039230B" w:rsidRPr="00525865">
        <w:rPr>
          <w:rFonts w:ascii="Palatino Linotype" w:eastAsia="MS Mincho" w:hAnsi="Palatino Linotype" w:cs="Arial"/>
          <w:iCs/>
          <w:sz w:val="24"/>
          <w:szCs w:val="24"/>
          <w:lang w:eastAsia="es-ES"/>
        </w:rPr>
        <w:t>septiembre</w:t>
      </w:r>
      <w:r w:rsidR="00F45D2A" w:rsidRPr="00525865">
        <w:rPr>
          <w:rFonts w:ascii="Palatino Linotype" w:eastAsia="MS Mincho" w:hAnsi="Palatino Linotype" w:cs="Arial"/>
          <w:iCs/>
          <w:sz w:val="24"/>
          <w:szCs w:val="24"/>
          <w:lang w:eastAsia="es-ES"/>
        </w:rPr>
        <w:t xml:space="preserve"> de dos mil veinte, emitido por </w:t>
      </w:r>
      <w:r w:rsidR="0039230B" w:rsidRPr="00525865">
        <w:rPr>
          <w:rFonts w:ascii="Palatino Linotype" w:eastAsia="MS Mincho" w:hAnsi="Palatino Linotype" w:cs="Arial"/>
          <w:iCs/>
          <w:sz w:val="24"/>
          <w:szCs w:val="24"/>
          <w:lang w:eastAsia="es-ES"/>
        </w:rPr>
        <w:t>el Encargado de Despacho de la Unidad de Transparencia</w:t>
      </w:r>
      <w:r w:rsidR="00F45D2A" w:rsidRPr="00525865">
        <w:rPr>
          <w:rFonts w:ascii="Palatino Linotype" w:eastAsia="MS Mincho" w:hAnsi="Palatino Linotype" w:cs="Arial"/>
          <w:iCs/>
          <w:sz w:val="24"/>
          <w:szCs w:val="24"/>
          <w:lang w:eastAsia="es-ES"/>
        </w:rPr>
        <w:t>, por el que</w:t>
      </w:r>
      <w:r w:rsidR="0039230B" w:rsidRPr="00525865">
        <w:rPr>
          <w:rFonts w:ascii="Palatino Linotype" w:eastAsia="MS Mincho" w:hAnsi="Palatino Linotype" w:cs="Arial"/>
          <w:iCs/>
          <w:sz w:val="24"/>
          <w:szCs w:val="24"/>
          <w:lang w:eastAsia="es-ES"/>
        </w:rPr>
        <w:t xml:space="preserve"> manifiesta que la información solicitada puede ser consultada en el apartado denominado </w:t>
      </w:r>
      <w:r w:rsidR="0039230B" w:rsidRPr="00525865">
        <w:rPr>
          <w:rFonts w:ascii="Palatino Linotype" w:eastAsia="MS Mincho" w:hAnsi="Palatino Linotype" w:cs="Arial"/>
          <w:i/>
          <w:sz w:val="24"/>
          <w:szCs w:val="24"/>
          <w:lang w:eastAsia="es-ES"/>
        </w:rPr>
        <w:t>Gastos por conceptos de viáticos y gastos de representación</w:t>
      </w:r>
      <w:r w:rsidR="0039230B" w:rsidRPr="00525865">
        <w:rPr>
          <w:rFonts w:ascii="Palatino Linotype" w:eastAsia="MS Mincho" w:hAnsi="Palatino Linotype" w:cs="Arial"/>
          <w:iCs/>
          <w:sz w:val="24"/>
          <w:szCs w:val="24"/>
          <w:lang w:eastAsia="es-ES"/>
        </w:rPr>
        <w:t xml:space="preserve"> dentro del portal de Información Pública de Oficio Mexiquense (IPOMEX) a través de la liga electrónica </w:t>
      </w:r>
      <w:hyperlink r:id="rId8" w:history="1">
        <w:r w:rsidR="0039230B" w:rsidRPr="00525865">
          <w:rPr>
            <w:rStyle w:val="Hipervnculo"/>
            <w:rFonts w:ascii="Palatino Linotype" w:eastAsia="MS Mincho" w:hAnsi="Palatino Linotype" w:cs="Arial"/>
            <w:iCs/>
            <w:sz w:val="24"/>
            <w:szCs w:val="24"/>
            <w:lang w:eastAsia="es-ES"/>
          </w:rPr>
          <w:t>https://www.ipomex.org.mx/ipo3/lgt/indice/ATENCO/art_92_ix.web</w:t>
        </w:r>
      </w:hyperlink>
      <w:r w:rsidR="0039230B" w:rsidRPr="00525865">
        <w:rPr>
          <w:rFonts w:ascii="Palatino Linotype" w:eastAsia="MS Mincho" w:hAnsi="Palatino Linotype" w:cs="Arial"/>
          <w:iCs/>
          <w:sz w:val="24"/>
          <w:szCs w:val="24"/>
          <w:lang w:eastAsia="es-ES"/>
        </w:rPr>
        <w:t xml:space="preserve"> </w:t>
      </w:r>
    </w:p>
    <w:p w14:paraId="28570618" w14:textId="77777777" w:rsidR="001750B7" w:rsidRPr="00525865" w:rsidRDefault="001750B7" w:rsidP="001750B7">
      <w:pPr>
        <w:tabs>
          <w:tab w:val="left" w:pos="426"/>
        </w:tabs>
        <w:spacing w:after="0" w:line="360" w:lineRule="auto"/>
        <w:contextualSpacing/>
        <w:jc w:val="both"/>
        <w:rPr>
          <w:rFonts w:ascii="Palatino Linotype" w:eastAsia="MS Mincho" w:hAnsi="Palatino Linotype" w:cs="Arial"/>
          <w:iCs/>
          <w:sz w:val="24"/>
          <w:szCs w:val="24"/>
          <w:lang w:val="es-ES_tradnl" w:eastAsia="es-ES"/>
        </w:rPr>
      </w:pPr>
    </w:p>
    <w:p w14:paraId="265C5049" w14:textId="6EB43989" w:rsidR="005F4922" w:rsidRPr="00525865" w:rsidRDefault="002C6BBC" w:rsidP="001750B7">
      <w:pPr>
        <w:numPr>
          <w:ilvl w:val="0"/>
          <w:numId w:val="2"/>
        </w:numPr>
        <w:tabs>
          <w:tab w:val="left" w:pos="426"/>
        </w:tabs>
        <w:spacing w:after="0" w:line="360" w:lineRule="auto"/>
        <w:ind w:left="0" w:firstLine="0"/>
        <w:contextualSpacing/>
        <w:jc w:val="both"/>
        <w:rPr>
          <w:rFonts w:ascii="Palatino Linotype" w:eastAsia="MS Mincho" w:hAnsi="Palatino Linotype" w:cs="Arial"/>
          <w:i/>
          <w:lang w:val="es-ES_tradnl" w:eastAsia="es-ES"/>
        </w:rPr>
      </w:pPr>
      <w:r w:rsidRPr="00525865">
        <w:rPr>
          <w:rFonts w:ascii="Palatino Linotype" w:eastAsia="Times New Roman" w:hAnsi="Palatino Linotype" w:cs="Arial"/>
          <w:sz w:val="24"/>
          <w:szCs w:val="24"/>
          <w:lang w:val="es-ES" w:eastAsia="es-ES"/>
        </w:rPr>
        <w:lastRenderedPageBreak/>
        <w:t xml:space="preserve">El </w:t>
      </w:r>
      <w:r w:rsidR="007E07B9" w:rsidRPr="00525865">
        <w:rPr>
          <w:rFonts w:ascii="Palatino Linotype" w:eastAsia="Times New Roman" w:hAnsi="Palatino Linotype" w:cs="Arial"/>
          <w:sz w:val="24"/>
          <w:szCs w:val="24"/>
          <w:lang w:val="es-ES" w:eastAsia="es-ES"/>
        </w:rPr>
        <w:t>trece</w:t>
      </w:r>
      <w:r w:rsidR="005648B9" w:rsidRPr="00525865">
        <w:rPr>
          <w:rFonts w:ascii="Palatino Linotype" w:eastAsia="Times New Roman" w:hAnsi="Palatino Linotype" w:cs="Arial"/>
          <w:sz w:val="24"/>
          <w:szCs w:val="24"/>
          <w:lang w:val="es-ES" w:eastAsia="es-ES"/>
        </w:rPr>
        <w:t xml:space="preserve"> </w:t>
      </w:r>
      <w:r w:rsidR="00A65A4B" w:rsidRPr="00525865">
        <w:rPr>
          <w:rFonts w:ascii="Palatino Linotype" w:eastAsia="Times New Roman" w:hAnsi="Palatino Linotype" w:cs="Arial"/>
          <w:sz w:val="24"/>
          <w:szCs w:val="24"/>
          <w:lang w:val="es-ES" w:eastAsia="es-ES"/>
        </w:rPr>
        <w:t>(</w:t>
      </w:r>
      <w:r w:rsidR="007E07B9" w:rsidRPr="00525865">
        <w:rPr>
          <w:rFonts w:ascii="Palatino Linotype" w:eastAsia="Times New Roman" w:hAnsi="Palatino Linotype" w:cs="Arial"/>
          <w:sz w:val="24"/>
          <w:szCs w:val="24"/>
          <w:lang w:val="es-ES" w:eastAsia="es-ES"/>
        </w:rPr>
        <w:t>1</w:t>
      </w:r>
      <w:r w:rsidR="00084FCB" w:rsidRPr="00525865">
        <w:rPr>
          <w:rFonts w:ascii="Palatino Linotype" w:eastAsia="Times New Roman" w:hAnsi="Palatino Linotype" w:cs="Arial"/>
          <w:sz w:val="24"/>
          <w:szCs w:val="24"/>
          <w:lang w:val="es-ES" w:eastAsia="es-ES"/>
        </w:rPr>
        <w:t>3</w:t>
      </w:r>
      <w:r w:rsidRPr="00525865">
        <w:rPr>
          <w:rFonts w:ascii="Palatino Linotype" w:eastAsia="Times New Roman" w:hAnsi="Palatino Linotype" w:cs="Arial"/>
          <w:sz w:val="24"/>
          <w:szCs w:val="24"/>
          <w:lang w:val="es-ES" w:eastAsia="es-ES"/>
        </w:rPr>
        <w:t xml:space="preserve">) de </w:t>
      </w:r>
      <w:r w:rsidR="007E07B9" w:rsidRPr="00525865">
        <w:rPr>
          <w:rFonts w:ascii="Palatino Linotype" w:eastAsia="Times New Roman" w:hAnsi="Palatino Linotype" w:cs="Arial"/>
          <w:sz w:val="24"/>
          <w:szCs w:val="24"/>
          <w:lang w:val="es-ES" w:eastAsia="es-ES"/>
        </w:rPr>
        <w:t>octubre</w:t>
      </w:r>
      <w:r w:rsidR="00B97C28" w:rsidRPr="00525865">
        <w:rPr>
          <w:rFonts w:ascii="Palatino Linotype" w:eastAsia="Times New Roman" w:hAnsi="Palatino Linotype" w:cs="Arial"/>
          <w:sz w:val="24"/>
          <w:szCs w:val="24"/>
          <w:lang w:val="es-ES" w:eastAsia="es-ES"/>
        </w:rPr>
        <w:t xml:space="preserve"> de </w:t>
      </w:r>
      <w:r w:rsidR="005648B9" w:rsidRPr="00525865">
        <w:rPr>
          <w:rFonts w:ascii="Palatino Linotype" w:eastAsia="Times New Roman" w:hAnsi="Palatino Linotype" w:cs="Arial"/>
          <w:sz w:val="24"/>
          <w:szCs w:val="24"/>
          <w:lang w:val="es-ES" w:eastAsia="es-ES"/>
        </w:rPr>
        <w:t>dos mil veinte</w:t>
      </w:r>
      <w:r w:rsidRPr="00525865">
        <w:rPr>
          <w:rFonts w:ascii="Palatino Linotype" w:eastAsia="Times New Roman" w:hAnsi="Palatino Linotype" w:cs="Arial"/>
          <w:sz w:val="24"/>
          <w:szCs w:val="24"/>
          <w:lang w:val="es-ES" w:eastAsia="es-ES"/>
        </w:rPr>
        <w:t xml:space="preserve">, </w:t>
      </w:r>
      <w:r w:rsidR="0039230B" w:rsidRPr="00525865">
        <w:rPr>
          <w:rFonts w:ascii="Palatino Linotype" w:eastAsia="Times New Roman" w:hAnsi="Palatino Linotype" w:cs="Arial"/>
          <w:sz w:val="24"/>
          <w:szCs w:val="24"/>
          <w:lang w:val="es-ES" w:eastAsia="es-ES"/>
        </w:rPr>
        <w:t>la</w:t>
      </w:r>
      <w:r w:rsidR="008478F3" w:rsidRPr="00525865">
        <w:rPr>
          <w:rFonts w:ascii="Palatino Linotype" w:eastAsia="Times New Roman" w:hAnsi="Palatino Linotype" w:cs="Arial"/>
          <w:sz w:val="24"/>
          <w:szCs w:val="24"/>
          <w:lang w:val="es-ES" w:eastAsia="es-ES"/>
        </w:rPr>
        <w:t xml:space="preserve"> particular </w:t>
      </w:r>
      <w:r w:rsidRPr="00525865">
        <w:rPr>
          <w:rFonts w:ascii="Palatino Linotype" w:eastAsia="Times New Roman" w:hAnsi="Palatino Linotype" w:cs="Arial"/>
          <w:sz w:val="24"/>
          <w:szCs w:val="24"/>
          <w:lang w:val="es-ES" w:eastAsia="es-ES"/>
        </w:rPr>
        <w:t xml:space="preserve">interpuso </w:t>
      </w:r>
      <w:r w:rsidR="00941371" w:rsidRPr="00525865">
        <w:rPr>
          <w:rFonts w:ascii="Palatino Linotype" w:eastAsia="Times New Roman" w:hAnsi="Palatino Linotype" w:cs="Arial"/>
          <w:sz w:val="24"/>
          <w:szCs w:val="24"/>
          <w:lang w:val="es-ES" w:eastAsia="es-ES"/>
        </w:rPr>
        <w:t>el</w:t>
      </w:r>
      <w:r w:rsidRPr="00525865">
        <w:rPr>
          <w:rFonts w:ascii="Palatino Linotype" w:eastAsia="Times New Roman" w:hAnsi="Palatino Linotype" w:cs="Arial"/>
          <w:sz w:val="24"/>
          <w:szCs w:val="24"/>
          <w:lang w:val="es-ES" w:eastAsia="es-ES"/>
        </w:rPr>
        <w:t xml:space="preserve"> </w:t>
      </w:r>
      <w:r w:rsidR="004420A8" w:rsidRPr="00525865">
        <w:rPr>
          <w:rFonts w:ascii="Palatino Linotype" w:eastAsia="Times New Roman" w:hAnsi="Palatino Linotype" w:cs="Arial"/>
          <w:sz w:val="24"/>
          <w:szCs w:val="24"/>
          <w:lang w:val="es-ES" w:eastAsia="es-ES"/>
        </w:rPr>
        <w:t xml:space="preserve">recurso </w:t>
      </w:r>
      <w:r w:rsidRPr="00525865">
        <w:rPr>
          <w:rFonts w:ascii="Palatino Linotype" w:eastAsia="Times New Roman" w:hAnsi="Palatino Linotype" w:cs="Arial"/>
          <w:sz w:val="24"/>
          <w:szCs w:val="24"/>
          <w:lang w:val="es-ES" w:eastAsia="es-ES"/>
        </w:rPr>
        <w:t xml:space="preserve">de </w:t>
      </w:r>
      <w:r w:rsidR="00DD2750" w:rsidRPr="00525865">
        <w:rPr>
          <w:rFonts w:ascii="Palatino Linotype" w:eastAsia="Times New Roman" w:hAnsi="Palatino Linotype" w:cs="Arial"/>
          <w:sz w:val="24"/>
          <w:szCs w:val="24"/>
          <w:lang w:val="es-ES" w:eastAsia="es-ES"/>
        </w:rPr>
        <w:t>revisión que al rubro se indica</w:t>
      </w:r>
      <w:r w:rsidRPr="00525865">
        <w:rPr>
          <w:rFonts w:ascii="Palatino Linotype" w:eastAsia="Times New Roman" w:hAnsi="Palatino Linotype" w:cs="Arial"/>
          <w:sz w:val="24"/>
          <w:szCs w:val="24"/>
          <w:lang w:val="es-ES" w:eastAsia="es-ES"/>
        </w:rPr>
        <w:t>, en contra de la</w:t>
      </w:r>
      <w:r w:rsidR="00DD2750" w:rsidRPr="00525865">
        <w:rPr>
          <w:rFonts w:ascii="Palatino Linotype" w:eastAsia="Times New Roman" w:hAnsi="Palatino Linotype" w:cs="Arial"/>
          <w:sz w:val="24"/>
          <w:szCs w:val="24"/>
          <w:lang w:val="es-ES" w:eastAsia="es-ES"/>
        </w:rPr>
        <w:t xml:space="preserve"> respuesta</w:t>
      </w:r>
      <w:r w:rsidRPr="00525865">
        <w:rPr>
          <w:rFonts w:ascii="Palatino Linotype" w:eastAsia="Times New Roman" w:hAnsi="Palatino Linotype" w:cs="Arial"/>
          <w:sz w:val="24"/>
          <w:szCs w:val="24"/>
          <w:lang w:val="es-ES" w:eastAsia="es-ES"/>
        </w:rPr>
        <w:t xml:space="preserve"> del </w:t>
      </w:r>
      <w:r w:rsidR="004420A8" w:rsidRPr="00525865">
        <w:rPr>
          <w:rFonts w:ascii="Palatino Linotype" w:eastAsia="Times New Roman" w:hAnsi="Palatino Linotype" w:cs="Arial"/>
          <w:b/>
          <w:bCs/>
          <w:sz w:val="24"/>
          <w:szCs w:val="24"/>
          <w:lang w:val="es-ES" w:eastAsia="es-ES"/>
        </w:rPr>
        <w:t>SUJETO OBLIGADO</w:t>
      </w:r>
      <w:r w:rsidRPr="00525865">
        <w:rPr>
          <w:rFonts w:ascii="Palatino Linotype" w:eastAsia="Times New Roman" w:hAnsi="Palatino Linotype" w:cs="Arial"/>
          <w:sz w:val="24"/>
          <w:szCs w:val="24"/>
          <w:lang w:val="es-ES" w:eastAsia="es-ES"/>
        </w:rPr>
        <w:t>, señalando lo siguiente:</w:t>
      </w:r>
    </w:p>
    <w:p w14:paraId="3E80C35B" w14:textId="77777777" w:rsidR="002C6BBC" w:rsidRPr="00525865" w:rsidRDefault="002C6BBC" w:rsidP="004B2A20">
      <w:pPr>
        <w:tabs>
          <w:tab w:val="left" w:pos="8647"/>
        </w:tabs>
        <w:spacing w:after="0" w:line="360" w:lineRule="auto"/>
        <w:ind w:left="567" w:right="567"/>
        <w:contextualSpacing/>
        <w:jc w:val="both"/>
        <w:rPr>
          <w:rFonts w:ascii="Palatino Linotype" w:eastAsia="MS Mincho" w:hAnsi="Palatino Linotype" w:cs="Arial"/>
          <w:b/>
          <w:bCs/>
          <w:sz w:val="24"/>
          <w:szCs w:val="24"/>
          <w:lang w:val="es-ES_tradnl" w:eastAsia="es-ES"/>
        </w:rPr>
      </w:pPr>
    </w:p>
    <w:p w14:paraId="6CD354CB" w14:textId="30292976" w:rsidR="00792776" w:rsidRPr="00525865" w:rsidRDefault="00792776" w:rsidP="00E473E1">
      <w:pPr>
        <w:numPr>
          <w:ilvl w:val="0"/>
          <w:numId w:val="3"/>
        </w:numPr>
        <w:tabs>
          <w:tab w:val="left" w:pos="8647"/>
        </w:tabs>
        <w:spacing w:after="0" w:line="360" w:lineRule="auto"/>
        <w:ind w:left="851" w:right="567"/>
        <w:contextualSpacing/>
        <w:jc w:val="both"/>
        <w:rPr>
          <w:rFonts w:ascii="Palatino Linotype" w:eastAsia="MS Mincho" w:hAnsi="Palatino Linotype" w:cs="Times New Roman"/>
          <w:i/>
          <w:iCs/>
          <w:lang w:val="es-ES_tradnl" w:eastAsia="es-ES"/>
        </w:rPr>
      </w:pPr>
      <w:r w:rsidRPr="00525865">
        <w:rPr>
          <w:rFonts w:ascii="Palatino Linotype" w:eastAsia="MS Gothic" w:hAnsi="Palatino Linotype" w:cs="Times New Roman"/>
          <w:b/>
          <w:lang w:val="es-ES"/>
        </w:rPr>
        <w:t>Acto impugnado</w:t>
      </w:r>
      <w:r w:rsidRPr="00525865">
        <w:rPr>
          <w:rFonts w:ascii="Palatino Linotype" w:eastAsia="MS Mincho" w:hAnsi="Palatino Linotype" w:cs="Times New Roman"/>
          <w:lang w:val="es-ES_tradnl" w:eastAsia="es-ES"/>
        </w:rPr>
        <w:t xml:space="preserve">: </w:t>
      </w:r>
      <w:r w:rsidRPr="00525865">
        <w:rPr>
          <w:rFonts w:ascii="Palatino Linotype" w:eastAsia="MS Mincho" w:hAnsi="Palatino Linotype" w:cs="Times New Roman"/>
          <w:i/>
          <w:iCs/>
          <w:lang w:val="es-ES_tradnl" w:eastAsia="es-ES"/>
        </w:rPr>
        <w:t>“</w:t>
      </w:r>
      <w:r w:rsidR="007E07B9" w:rsidRPr="00525865">
        <w:rPr>
          <w:rFonts w:ascii="Palatino Linotype" w:eastAsia="MS Mincho" w:hAnsi="Palatino Linotype" w:cs="Times New Roman"/>
          <w:i/>
          <w:iCs/>
          <w:lang w:eastAsia="es-ES"/>
        </w:rPr>
        <w:t xml:space="preserve">El sujeto obligado no da respuesta a lo solicitado, ya que en su escrito señala un error por mi parte en relación a la fracción y posteriormente señala que la información solicitada </w:t>
      </w:r>
      <w:proofErr w:type="spellStart"/>
      <w:r w:rsidR="007E07B9" w:rsidRPr="00525865">
        <w:rPr>
          <w:rFonts w:ascii="Palatino Linotype" w:eastAsia="MS Mincho" w:hAnsi="Palatino Linotype" w:cs="Times New Roman"/>
          <w:i/>
          <w:iCs/>
          <w:lang w:eastAsia="es-ES"/>
        </w:rPr>
        <w:t>esta</w:t>
      </w:r>
      <w:proofErr w:type="spellEnd"/>
      <w:r w:rsidR="007E07B9" w:rsidRPr="00525865">
        <w:rPr>
          <w:rFonts w:ascii="Palatino Linotype" w:eastAsia="MS Mincho" w:hAnsi="Palatino Linotype" w:cs="Times New Roman"/>
          <w:i/>
          <w:iCs/>
          <w:lang w:eastAsia="es-ES"/>
        </w:rPr>
        <w:t xml:space="preserve"> disponible en medios impresos y hace mención de libros, compendios, trípticos, registros públicos, y anexa un enlace que a continuación comparto https://www.ipomex.org.mx/ipo3/lgt/indice/ATENCO/art_92_ix/2.web, sin embargo al abrir el enlace no </w:t>
      </w:r>
      <w:proofErr w:type="spellStart"/>
      <w:r w:rsidR="007E07B9" w:rsidRPr="00525865">
        <w:rPr>
          <w:rFonts w:ascii="Palatino Linotype" w:eastAsia="MS Mincho" w:hAnsi="Palatino Linotype" w:cs="Times New Roman"/>
          <w:i/>
          <w:iCs/>
          <w:lang w:eastAsia="es-ES"/>
        </w:rPr>
        <w:t>esta</w:t>
      </w:r>
      <w:proofErr w:type="spellEnd"/>
      <w:r w:rsidR="007E07B9" w:rsidRPr="00525865">
        <w:rPr>
          <w:rFonts w:ascii="Palatino Linotype" w:eastAsia="MS Mincho" w:hAnsi="Palatino Linotype" w:cs="Times New Roman"/>
          <w:i/>
          <w:iCs/>
          <w:lang w:eastAsia="es-ES"/>
        </w:rPr>
        <w:t xml:space="preserve"> la información solicitada como son los comprobantes de los gastos de viáticos, y solamente tienen la siguiente información https://www.ipomex.org.mx/recursos/ipo/files_ipo3/2018/42897/6/720a02b859a4426e3297a0cd508d32d1.pdf, el cual solo señala un artículo de la Ley Orgánica Municipal</w:t>
      </w:r>
      <w:r w:rsidRPr="00525865">
        <w:rPr>
          <w:rFonts w:ascii="Palatino Linotype" w:eastAsia="MS Mincho" w:hAnsi="Palatino Linotype" w:cs="Times New Roman"/>
          <w:i/>
          <w:iCs/>
          <w:lang w:val="es-ES_tradnl" w:eastAsia="es-ES"/>
        </w:rPr>
        <w:t>”</w:t>
      </w:r>
      <w:r w:rsidR="004653A7" w:rsidRPr="00525865">
        <w:rPr>
          <w:rFonts w:ascii="Palatino Linotype" w:eastAsia="MS Mincho" w:hAnsi="Palatino Linotype" w:cs="Times New Roman"/>
          <w:i/>
          <w:iCs/>
          <w:lang w:val="es-ES_tradnl" w:eastAsia="es-ES"/>
        </w:rPr>
        <w:t xml:space="preserve"> </w:t>
      </w:r>
      <w:r w:rsidRPr="00525865">
        <w:rPr>
          <w:rFonts w:ascii="Palatino Linotype" w:eastAsia="MS Mincho" w:hAnsi="Palatino Linotype" w:cs="Times New Roman"/>
          <w:lang w:val="es-ES_tradnl" w:eastAsia="es-ES"/>
        </w:rPr>
        <w:t>(Sic)</w:t>
      </w:r>
    </w:p>
    <w:p w14:paraId="0268EEAE" w14:textId="77777777" w:rsidR="00A612C0" w:rsidRPr="00525865" w:rsidRDefault="00A612C0" w:rsidP="00E473E1">
      <w:pPr>
        <w:tabs>
          <w:tab w:val="left" w:pos="8647"/>
        </w:tabs>
        <w:spacing w:after="0" w:line="360" w:lineRule="auto"/>
        <w:ind w:left="851" w:right="567"/>
        <w:contextualSpacing/>
        <w:jc w:val="both"/>
        <w:rPr>
          <w:rFonts w:ascii="Palatino Linotype" w:eastAsia="MS Mincho" w:hAnsi="Palatino Linotype" w:cs="Times New Roman"/>
          <w:lang w:val="es-ES_tradnl" w:eastAsia="es-ES"/>
        </w:rPr>
      </w:pPr>
    </w:p>
    <w:p w14:paraId="0E99314D" w14:textId="0E5273E7" w:rsidR="009B0FB8" w:rsidRPr="00525865" w:rsidRDefault="00792776" w:rsidP="00E473E1">
      <w:pPr>
        <w:numPr>
          <w:ilvl w:val="0"/>
          <w:numId w:val="3"/>
        </w:numPr>
        <w:tabs>
          <w:tab w:val="left" w:pos="8647"/>
        </w:tabs>
        <w:spacing w:after="0" w:line="360" w:lineRule="auto"/>
        <w:ind w:left="851" w:right="567"/>
        <w:contextualSpacing/>
        <w:jc w:val="both"/>
        <w:rPr>
          <w:rFonts w:ascii="Palatino Linotype" w:eastAsia="MS Mincho" w:hAnsi="Palatino Linotype" w:cs="Times New Roman"/>
          <w:lang w:val="es-ES_tradnl" w:eastAsia="es-ES"/>
        </w:rPr>
      </w:pPr>
      <w:r w:rsidRPr="00525865">
        <w:rPr>
          <w:rFonts w:ascii="Palatino Linotype" w:eastAsia="MS Gothic" w:hAnsi="Palatino Linotype" w:cs="Times New Roman"/>
          <w:b/>
          <w:lang w:val="es-ES"/>
        </w:rPr>
        <w:t>Razones o Motivos de inconformidad</w:t>
      </w:r>
      <w:r w:rsidRPr="00525865">
        <w:rPr>
          <w:rFonts w:ascii="Palatino Linotype" w:eastAsia="MS Mincho" w:hAnsi="Palatino Linotype" w:cs="Times New Roman"/>
          <w:lang w:val="es-ES_tradnl" w:eastAsia="es-ES"/>
        </w:rPr>
        <w:t xml:space="preserve">: </w:t>
      </w:r>
      <w:r w:rsidRPr="00525865">
        <w:rPr>
          <w:rFonts w:ascii="Palatino Linotype" w:eastAsia="MS Mincho" w:hAnsi="Palatino Linotype" w:cs="Times New Roman"/>
          <w:i/>
          <w:lang w:val="es-ES_tradnl" w:eastAsia="es-ES"/>
        </w:rPr>
        <w:t>“</w:t>
      </w:r>
      <w:r w:rsidR="007E07B9" w:rsidRPr="00525865">
        <w:rPr>
          <w:rFonts w:ascii="Palatino Linotype" w:eastAsia="MS Mincho" w:hAnsi="Palatino Linotype" w:cs="Times New Roman"/>
          <w:i/>
          <w:lang w:eastAsia="es-ES"/>
        </w:rPr>
        <w:t>No da la información solicitada con relación a facturas, notas o cualquier documento que acredite los gastos sobre el rubro de los viáticos.</w:t>
      </w:r>
      <w:r w:rsidR="007264DF" w:rsidRPr="00525865">
        <w:rPr>
          <w:rFonts w:ascii="Palatino Linotype" w:eastAsia="MS Mincho" w:hAnsi="Palatino Linotype" w:cs="Times New Roman"/>
          <w:i/>
          <w:lang w:eastAsia="es-ES"/>
        </w:rPr>
        <w:t xml:space="preserve">”. </w:t>
      </w:r>
      <w:r w:rsidR="00DD2750" w:rsidRPr="00525865">
        <w:rPr>
          <w:rFonts w:ascii="Palatino Linotype" w:eastAsia="MS Mincho" w:hAnsi="Palatino Linotype" w:cs="Times New Roman"/>
          <w:iCs/>
          <w:lang w:eastAsia="es-ES"/>
        </w:rPr>
        <w:t>(Sic)</w:t>
      </w:r>
      <w:r w:rsidR="00DD2750" w:rsidRPr="00525865">
        <w:rPr>
          <w:rFonts w:ascii="Palatino Linotype" w:eastAsia="MS Mincho" w:hAnsi="Palatino Linotype" w:cs="Times New Roman"/>
          <w:i/>
          <w:lang w:eastAsia="es-ES"/>
        </w:rPr>
        <w:t xml:space="preserve"> </w:t>
      </w:r>
    </w:p>
    <w:p w14:paraId="26051145" w14:textId="77777777" w:rsidR="002B77DD" w:rsidRPr="00525865" w:rsidRDefault="002B77DD" w:rsidP="007E07B9">
      <w:pPr>
        <w:tabs>
          <w:tab w:val="left" w:pos="8647"/>
        </w:tabs>
        <w:spacing w:after="0" w:line="360" w:lineRule="auto"/>
        <w:ind w:right="567"/>
        <w:contextualSpacing/>
        <w:jc w:val="both"/>
        <w:rPr>
          <w:rFonts w:ascii="Palatino Linotype" w:eastAsia="MS Mincho" w:hAnsi="Palatino Linotype" w:cs="Times New Roman"/>
          <w:lang w:val="es-ES_tradnl" w:eastAsia="es-ES"/>
        </w:rPr>
      </w:pPr>
    </w:p>
    <w:p w14:paraId="2B745AAF" w14:textId="18465818" w:rsidR="00792776" w:rsidRPr="00525865" w:rsidRDefault="00792776" w:rsidP="00084FCB">
      <w:pPr>
        <w:numPr>
          <w:ilvl w:val="0"/>
          <w:numId w:val="2"/>
        </w:numPr>
        <w:tabs>
          <w:tab w:val="left" w:pos="0"/>
          <w:tab w:val="left" w:pos="426"/>
        </w:tabs>
        <w:spacing w:after="0" w:line="360" w:lineRule="auto"/>
        <w:ind w:left="0" w:firstLine="0"/>
        <w:contextualSpacing/>
        <w:jc w:val="both"/>
        <w:rPr>
          <w:rFonts w:ascii="Palatino Linotype" w:eastAsia="Times New Roman" w:hAnsi="Palatino Linotype" w:cs="Arial"/>
          <w:i/>
          <w:lang w:val="es-ES_tradnl" w:eastAsia="es-ES"/>
        </w:rPr>
      </w:pPr>
      <w:r w:rsidRPr="00525865">
        <w:rPr>
          <w:rFonts w:ascii="Palatino Linotype" w:eastAsia="Times New Roman" w:hAnsi="Palatino Linotype" w:cs="Arial"/>
          <w:sz w:val="24"/>
          <w:szCs w:val="24"/>
          <w:lang w:val="es-ES" w:eastAsia="es-ES"/>
        </w:rPr>
        <w:t>Se registr</w:t>
      </w:r>
      <w:r w:rsidR="00DD2750" w:rsidRPr="00525865">
        <w:rPr>
          <w:rFonts w:ascii="Palatino Linotype" w:eastAsia="Times New Roman" w:hAnsi="Palatino Linotype" w:cs="Arial"/>
          <w:sz w:val="24"/>
          <w:szCs w:val="24"/>
          <w:lang w:val="es-ES" w:eastAsia="es-ES"/>
        </w:rPr>
        <w:t>ó el recurso de revisión bajo el</w:t>
      </w:r>
      <w:r w:rsidR="002C6BBC" w:rsidRPr="00525865">
        <w:rPr>
          <w:rFonts w:ascii="Palatino Linotype" w:eastAsia="Times New Roman" w:hAnsi="Palatino Linotype" w:cs="Arial"/>
          <w:sz w:val="24"/>
          <w:szCs w:val="24"/>
          <w:lang w:val="es-ES" w:eastAsia="es-ES"/>
        </w:rPr>
        <w:t xml:space="preserve"> </w:t>
      </w:r>
      <w:r w:rsidRPr="00525865">
        <w:rPr>
          <w:rFonts w:ascii="Palatino Linotype" w:eastAsia="Times New Roman" w:hAnsi="Palatino Linotype" w:cs="Arial"/>
          <w:sz w:val="24"/>
          <w:szCs w:val="24"/>
          <w:lang w:val="es-ES" w:eastAsia="es-ES"/>
        </w:rPr>
        <w:t xml:space="preserve">número de expediente al rubro indicado, </w:t>
      </w:r>
      <w:r w:rsidRPr="00525865">
        <w:rPr>
          <w:rFonts w:ascii="Palatino Linotype" w:eastAsia="MS Mincho" w:hAnsi="Palatino Linotype" w:cs="Arial"/>
          <w:bCs/>
          <w:sz w:val="24"/>
          <w:szCs w:val="24"/>
          <w:lang w:val="es-ES_tradnl" w:eastAsia="es-ES"/>
        </w:rPr>
        <w:t xml:space="preserve">con fundamento en lo dispuesto por el </w:t>
      </w:r>
      <w:r w:rsidRPr="00525865">
        <w:rPr>
          <w:rFonts w:ascii="Palatino Linotype" w:eastAsia="Calibri" w:hAnsi="Palatino Linotype" w:cs="Arial"/>
          <w:sz w:val="24"/>
          <w:szCs w:val="24"/>
          <w:lang w:val="es-ES" w:eastAsia="es-ES"/>
        </w:rPr>
        <w:t xml:space="preserve">artículo 185 fracción I de la </w:t>
      </w:r>
      <w:r w:rsidRPr="00525865">
        <w:rPr>
          <w:rFonts w:ascii="Palatino Linotype" w:eastAsia="Calibri" w:hAnsi="Palatino Linotype" w:cs="Arial"/>
          <w:b/>
          <w:sz w:val="24"/>
          <w:szCs w:val="24"/>
          <w:lang w:val="es-ES" w:eastAsia="es-ES"/>
        </w:rPr>
        <w:t xml:space="preserve">Ley de Transparencia y Acceso a la Información Pública del Estado de México y Municipios </w:t>
      </w:r>
      <w:r w:rsidRPr="00525865">
        <w:rPr>
          <w:rFonts w:ascii="Palatino Linotype" w:eastAsia="Times New Roman" w:hAnsi="Palatino Linotype" w:cs="Arial"/>
          <w:sz w:val="24"/>
          <w:szCs w:val="24"/>
          <w:lang w:val="es-ES" w:eastAsia="es-ES"/>
        </w:rPr>
        <w:t xml:space="preserve">se turnó al </w:t>
      </w:r>
      <w:r w:rsidRPr="00525865">
        <w:rPr>
          <w:rFonts w:ascii="Palatino Linotype" w:eastAsia="Times New Roman" w:hAnsi="Palatino Linotype" w:cs="Arial"/>
          <w:b/>
          <w:sz w:val="24"/>
          <w:szCs w:val="24"/>
          <w:lang w:val="es-ES" w:eastAsia="es-ES"/>
        </w:rPr>
        <w:t xml:space="preserve">Comisionado José Guadalupe Luna Hernández, </w:t>
      </w:r>
      <w:r w:rsidRPr="00525865">
        <w:rPr>
          <w:rFonts w:ascii="Palatino Linotype" w:eastAsia="Times New Roman" w:hAnsi="Palatino Linotype" w:cs="Arial"/>
          <w:sz w:val="24"/>
          <w:szCs w:val="24"/>
          <w:lang w:val="es-ES" w:eastAsia="es-ES"/>
        </w:rPr>
        <w:t xml:space="preserve">con el objeto de </w:t>
      </w:r>
      <w:r w:rsidRPr="00525865">
        <w:rPr>
          <w:rFonts w:ascii="Palatino Linotype" w:eastAsia="Times New Roman" w:hAnsi="Palatino Linotype" w:cs="Arial"/>
          <w:sz w:val="24"/>
          <w:szCs w:val="24"/>
          <w:lang w:eastAsia="es-ES"/>
        </w:rPr>
        <w:t>su análisis</w:t>
      </w:r>
      <w:r w:rsidRPr="00525865">
        <w:rPr>
          <w:rFonts w:ascii="Palatino Linotype" w:eastAsia="Times New Roman" w:hAnsi="Palatino Linotype" w:cs="Arial"/>
        </w:rPr>
        <w:t xml:space="preserve">. </w:t>
      </w:r>
    </w:p>
    <w:p w14:paraId="29C7C484" w14:textId="77777777" w:rsidR="00E75283" w:rsidRPr="00525865" w:rsidRDefault="00E75283" w:rsidP="00084FCB">
      <w:pPr>
        <w:tabs>
          <w:tab w:val="left" w:pos="0"/>
          <w:tab w:val="left" w:pos="426"/>
        </w:tabs>
        <w:spacing w:after="0" w:line="360" w:lineRule="auto"/>
        <w:contextualSpacing/>
        <w:jc w:val="both"/>
        <w:rPr>
          <w:rFonts w:ascii="Palatino Linotype" w:eastAsia="Times New Roman" w:hAnsi="Palatino Linotype" w:cs="Arial"/>
          <w:sz w:val="24"/>
          <w:lang w:val="es-ES_tradnl" w:eastAsia="es-ES"/>
        </w:rPr>
      </w:pPr>
    </w:p>
    <w:p w14:paraId="6FCAC6BB" w14:textId="32333B70" w:rsidR="00A612C0" w:rsidRPr="00525865" w:rsidRDefault="00792776" w:rsidP="00084FCB">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525865">
        <w:rPr>
          <w:rFonts w:ascii="Palatino Linotype" w:eastAsia="Calibri" w:hAnsi="Palatino Linotype" w:cs="Arial"/>
          <w:sz w:val="24"/>
          <w:szCs w:val="24"/>
          <w:lang w:val="es-ES" w:eastAsia="es-ES"/>
        </w:rPr>
        <w:lastRenderedPageBreak/>
        <w:t>El Comisionado Ponente</w:t>
      </w:r>
      <w:r w:rsidR="007E07B9" w:rsidRPr="00525865">
        <w:rPr>
          <w:rFonts w:ascii="Palatino Linotype" w:eastAsia="Calibri" w:hAnsi="Palatino Linotype" w:cs="Arial"/>
          <w:sz w:val="24"/>
          <w:szCs w:val="24"/>
          <w:lang w:val="es-ES" w:eastAsia="es-ES"/>
        </w:rPr>
        <w:t>,</w:t>
      </w:r>
      <w:r w:rsidRPr="00525865">
        <w:rPr>
          <w:rFonts w:ascii="Palatino Linotype" w:eastAsia="Calibri" w:hAnsi="Palatino Linotype" w:cs="Arial"/>
          <w:sz w:val="24"/>
          <w:szCs w:val="24"/>
          <w:lang w:val="es-ES" w:eastAsia="es-ES"/>
        </w:rPr>
        <w:t xml:space="preserve"> con fundamento en lo dispuesto por el artículo 185 fracción II de la </w:t>
      </w:r>
      <w:r w:rsidR="007E07B9" w:rsidRPr="00525865">
        <w:rPr>
          <w:rFonts w:ascii="Palatino Linotype" w:eastAsia="Calibri" w:hAnsi="Palatino Linotype" w:cs="Arial"/>
          <w:sz w:val="24"/>
          <w:szCs w:val="24"/>
          <w:lang w:val="es-ES" w:eastAsia="es-ES"/>
        </w:rPr>
        <w:t xml:space="preserve">Ley </w:t>
      </w:r>
      <w:r w:rsidRPr="00525865">
        <w:rPr>
          <w:rFonts w:ascii="Palatino Linotype" w:eastAsia="Calibri" w:hAnsi="Palatino Linotype" w:cs="Arial"/>
          <w:sz w:val="24"/>
          <w:szCs w:val="24"/>
          <w:lang w:val="es-ES" w:eastAsia="es-ES"/>
        </w:rPr>
        <w:t>de la materia, a través del</w:t>
      </w:r>
      <w:r w:rsidR="00704FC1" w:rsidRPr="00525865">
        <w:rPr>
          <w:rFonts w:ascii="Palatino Linotype" w:eastAsia="Calibri" w:hAnsi="Palatino Linotype" w:cs="Arial"/>
          <w:sz w:val="24"/>
          <w:szCs w:val="24"/>
          <w:lang w:val="es-ES" w:eastAsia="es-ES"/>
        </w:rPr>
        <w:t xml:space="preserve"> acuerdo de admisión de </w:t>
      </w:r>
      <w:r w:rsidR="007E07B9" w:rsidRPr="00525865">
        <w:rPr>
          <w:rFonts w:ascii="Palatino Linotype" w:eastAsia="Calibri" w:hAnsi="Palatino Linotype" w:cs="Arial"/>
          <w:sz w:val="24"/>
          <w:szCs w:val="24"/>
          <w:lang w:val="es-ES" w:eastAsia="es-ES"/>
        </w:rPr>
        <w:t>diecinueve</w:t>
      </w:r>
      <w:r w:rsidR="00ED15B4" w:rsidRPr="00525865">
        <w:rPr>
          <w:rFonts w:ascii="Palatino Linotype" w:eastAsia="Calibri" w:hAnsi="Palatino Linotype" w:cs="Arial"/>
          <w:sz w:val="24"/>
          <w:szCs w:val="24"/>
          <w:lang w:val="es-ES" w:eastAsia="es-ES"/>
        </w:rPr>
        <w:t xml:space="preserve"> </w:t>
      </w:r>
      <w:r w:rsidR="009C789B" w:rsidRPr="00525865">
        <w:rPr>
          <w:rFonts w:ascii="Palatino Linotype" w:eastAsia="Calibri" w:hAnsi="Palatino Linotype" w:cs="Arial"/>
          <w:sz w:val="24"/>
          <w:szCs w:val="24"/>
          <w:lang w:val="es-ES" w:eastAsia="es-ES"/>
        </w:rPr>
        <w:t>(</w:t>
      </w:r>
      <w:r w:rsidR="007E07B9" w:rsidRPr="00525865">
        <w:rPr>
          <w:rFonts w:ascii="Palatino Linotype" w:eastAsia="Calibri" w:hAnsi="Palatino Linotype" w:cs="Arial"/>
          <w:sz w:val="24"/>
          <w:szCs w:val="24"/>
          <w:lang w:val="es-ES" w:eastAsia="es-ES"/>
        </w:rPr>
        <w:t>19</w:t>
      </w:r>
      <w:r w:rsidR="005648B9" w:rsidRPr="00525865">
        <w:rPr>
          <w:rFonts w:ascii="Palatino Linotype" w:eastAsia="Calibri" w:hAnsi="Palatino Linotype" w:cs="Arial"/>
          <w:sz w:val="24"/>
          <w:szCs w:val="24"/>
          <w:lang w:val="es-ES" w:eastAsia="es-ES"/>
        </w:rPr>
        <w:t xml:space="preserve">) de </w:t>
      </w:r>
      <w:r w:rsidR="007E07B9" w:rsidRPr="00525865">
        <w:rPr>
          <w:rFonts w:ascii="Palatino Linotype" w:eastAsia="Calibri" w:hAnsi="Palatino Linotype" w:cs="Arial"/>
          <w:sz w:val="24"/>
          <w:szCs w:val="24"/>
          <w:lang w:val="es-ES" w:eastAsia="es-ES"/>
        </w:rPr>
        <w:t>octubre</w:t>
      </w:r>
      <w:r w:rsidR="005648B9" w:rsidRPr="00525865">
        <w:rPr>
          <w:rFonts w:ascii="Palatino Linotype" w:eastAsia="Calibri" w:hAnsi="Palatino Linotype" w:cs="Arial"/>
          <w:sz w:val="24"/>
          <w:szCs w:val="24"/>
          <w:lang w:val="es-ES" w:eastAsia="es-ES"/>
        </w:rPr>
        <w:t xml:space="preserve"> </w:t>
      </w:r>
      <w:r w:rsidR="005F4922" w:rsidRPr="00525865">
        <w:rPr>
          <w:rFonts w:ascii="Palatino Linotype" w:eastAsia="Calibri" w:hAnsi="Palatino Linotype" w:cs="Arial"/>
          <w:sz w:val="24"/>
          <w:szCs w:val="24"/>
          <w:lang w:val="es-ES" w:eastAsia="es-ES"/>
        </w:rPr>
        <w:t>de</w:t>
      </w:r>
      <w:r w:rsidR="00DD2750" w:rsidRPr="00525865">
        <w:rPr>
          <w:rFonts w:ascii="Palatino Linotype" w:eastAsia="Calibri" w:hAnsi="Palatino Linotype" w:cs="Arial"/>
          <w:sz w:val="24"/>
          <w:szCs w:val="24"/>
          <w:lang w:val="es-ES" w:eastAsia="es-ES"/>
        </w:rPr>
        <w:t xml:space="preserve"> dos mil</w:t>
      </w:r>
      <w:r w:rsidR="005648B9" w:rsidRPr="00525865">
        <w:rPr>
          <w:rFonts w:ascii="Palatino Linotype" w:eastAsia="Calibri" w:hAnsi="Palatino Linotype" w:cs="Arial"/>
          <w:sz w:val="24"/>
          <w:szCs w:val="24"/>
          <w:lang w:val="es-ES" w:eastAsia="es-ES"/>
        </w:rPr>
        <w:t xml:space="preserve"> veinte</w:t>
      </w:r>
      <w:r w:rsidRPr="00525865">
        <w:rPr>
          <w:rFonts w:ascii="Palatino Linotype" w:eastAsia="Calibri" w:hAnsi="Palatino Linotype" w:cs="Arial"/>
          <w:sz w:val="24"/>
          <w:szCs w:val="24"/>
          <w:lang w:val="es-ES" w:eastAsia="es-ES"/>
        </w:rPr>
        <w:t xml:space="preserve">, puso a disposición de las partes el expediente electrónico </w:t>
      </w:r>
      <w:r w:rsidRPr="00525865">
        <w:rPr>
          <w:rFonts w:ascii="Palatino Linotype" w:eastAsia="Calibri" w:hAnsi="Palatino Linotype" w:cs="Arial"/>
          <w:sz w:val="24"/>
          <w:szCs w:val="24"/>
          <w:lang w:val="es-ES_tradnl" w:eastAsia="es-ES"/>
        </w:rPr>
        <w:t xml:space="preserve">vía </w:t>
      </w:r>
      <w:r w:rsidRPr="00525865">
        <w:rPr>
          <w:rFonts w:ascii="Palatino Linotype" w:eastAsia="Calibri" w:hAnsi="Palatino Linotype" w:cs="Arial"/>
          <w:sz w:val="24"/>
          <w:szCs w:val="24"/>
          <w:lang w:val="es-ES" w:eastAsia="es-ES"/>
        </w:rPr>
        <w:t>Sistema de Acceso a la Información Mexiquense (</w:t>
      </w:r>
      <w:r w:rsidRPr="00525865">
        <w:rPr>
          <w:rFonts w:ascii="Palatino Linotype" w:eastAsia="Calibri" w:hAnsi="Palatino Linotype" w:cs="Arial"/>
          <w:b/>
          <w:sz w:val="24"/>
          <w:szCs w:val="24"/>
          <w:lang w:val="es-ES" w:eastAsia="es-ES"/>
        </w:rPr>
        <w:t xml:space="preserve">SAIMEX) </w:t>
      </w:r>
      <w:r w:rsidRPr="00525865">
        <w:rPr>
          <w:rFonts w:ascii="Palatino Linotype" w:eastAsia="Calibri" w:hAnsi="Palatino Linotype" w:cs="Arial"/>
          <w:sz w:val="24"/>
          <w:szCs w:val="24"/>
          <w:lang w:val="es-ES" w:eastAsia="es-ES"/>
        </w:rPr>
        <w:t>a efecto de que en un plazo máximo de siete días manifestaran lo que a</w:t>
      </w:r>
      <w:r w:rsidR="007E07B9" w:rsidRPr="00525865">
        <w:rPr>
          <w:rFonts w:ascii="Palatino Linotype" w:eastAsia="Calibri" w:hAnsi="Palatino Linotype" w:cs="Arial"/>
          <w:sz w:val="24"/>
          <w:szCs w:val="24"/>
          <w:lang w:val="es-ES" w:eastAsia="es-ES"/>
        </w:rPr>
        <w:t xml:space="preserve"> su</w:t>
      </w:r>
      <w:r w:rsidRPr="00525865">
        <w:rPr>
          <w:rFonts w:ascii="Palatino Linotype" w:eastAsia="Calibri" w:hAnsi="Palatino Linotype" w:cs="Arial"/>
          <w:sz w:val="24"/>
          <w:szCs w:val="24"/>
          <w:lang w:val="es-ES" w:eastAsia="es-ES"/>
        </w:rPr>
        <w:t xml:space="preserve"> derecho convinieran, ofrecieran pruebas y alegatos según corresponda al caso concreto</w:t>
      </w:r>
      <w:r w:rsidR="00A56228" w:rsidRPr="00525865">
        <w:rPr>
          <w:rFonts w:ascii="Palatino Linotype" w:eastAsia="Calibri" w:hAnsi="Palatino Linotype" w:cs="Arial"/>
          <w:sz w:val="24"/>
          <w:szCs w:val="24"/>
          <w:lang w:val="es-ES" w:eastAsia="es-ES"/>
        </w:rPr>
        <w:t xml:space="preserve">, de esta forma para que el </w:t>
      </w:r>
      <w:r w:rsidR="00A56228" w:rsidRPr="00525865">
        <w:rPr>
          <w:rFonts w:ascii="Palatino Linotype" w:eastAsia="Calibri" w:hAnsi="Palatino Linotype" w:cs="Arial"/>
          <w:b/>
          <w:sz w:val="24"/>
          <w:szCs w:val="24"/>
          <w:lang w:val="es-ES" w:eastAsia="es-ES"/>
        </w:rPr>
        <w:t>SUJETO OBLIGADO</w:t>
      </w:r>
      <w:r w:rsidR="009C789B" w:rsidRPr="00525865">
        <w:rPr>
          <w:rFonts w:ascii="Palatino Linotype" w:eastAsia="Calibri" w:hAnsi="Palatino Linotype" w:cs="Arial"/>
          <w:sz w:val="24"/>
          <w:szCs w:val="24"/>
          <w:lang w:val="es-ES" w:eastAsia="es-ES"/>
        </w:rPr>
        <w:t xml:space="preserve"> presentara</w:t>
      </w:r>
      <w:r w:rsidR="00A56228" w:rsidRPr="00525865">
        <w:rPr>
          <w:rFonts w:ascii="Palatino Linotype" w:eastAsia="Calibri" w:hAnsi="Palatino Linotype" w:cs="Arial"/>
          <w:sz w:val="24"/>
          <w:szCs w:val="24"/>
          <w:lang w:val="es-ES" w:eastAsia="es-ES"/>
        </w:rPr>
        <w:t xml:space="preserve"> el </w:t>
      </w:r>
      <w:r w:rsidR="00244765" w:rsidRPr="00525865">
        <w:rPr>
          <w:rFonts w:ascii="Palatino Linotype" w:eastAsia="Calibri" w:hAnsi="Palatino Linotype" w:cs="Arial"/>
          <w:sz w:val="24"/>
          <w:szCs w:val="24"/>
          <w:lang w:val="es-ES" w:eastAsia="es-ES"/>
        </w:rPr>
        <w:t xml:space="preserve">Informe Justificado procedente. </w:t>
      </w:r>
    </w:p>
    <w:p w14:paraId="5136D869" w14:textId="77777777" w:rsidR="00244765" w:rsidRPr="00525865" w:rsidRDefault="00244765" w:rsidP="00084FCB">
      <w:pPr>
        <w:tabs>
          <w:tab w:val="left" w:pos="426"/>
        </w:tabs>
        <w:spacing w:after="0" w:line="360" w:lineRule="auto"/>
        <w:contextualSpacing/>
        <w:jc w:val="both"/>
        <w:rPr>
          <w:rFonts w:ascii="Palatino Linotype" w:eastAsia="Calibri" w:hAnsi="Palatino Linotype" w:cs="Arial"/>
          <w:sz w:val="24"/>
          <w:szCs w:val="24"/>
          <w:lang w:val="es-ES" w:eastAsia="es-ES"/>
        </w:rPr>
      </w:pPr>
    </w:p>
    <w:p w14:paraId="0748C944" w14:textId="203C673A" w:rsidR="007E07B9" w:rsidRPr="00525865" w:rsidRDefault="00084FCB" w:rsidP="007E07B9">
      <w:pPr>
        <w:pStyle w:val="Prrafodelista"/>
        <w:numPr>
          <w:ilvl w:val="0"/>
          <w:numId w:val="2"/>
        </w:numPr>
        <w:tabs>
          <w:tab w:val="left" w:pos="426"/>
        </w:tabs>
        <w:spacing w:after="0" w:line="360" w:lineRule="auto"/>
        <w:ind w:left="0" w:firstLine="0"/>
        <w:jc w:val="both"/>
        <w:rPr>
          <w:rFonts w:ascii="Palatino Linotype" w:hAnsi="Palatino Linotype"/>
          <w:sz w:val="24"/>
          <w:szCs w:val="24"/>
        </w:rPr>
      </w:pPr>
      <w:r w:rsidRPr="00525865">
        <w:rPr>
          <w:rFonts w:ascii="Palatino Linotype" w:hAnsi="Palatino Linotype"/>
          <w:sz w:val="24"/>
          <w:szCs w:val="24"/>
        </w:rPr>
        <w:t xml:space="preserve">El </w:t>
      </w:r>
      <w:r w:rsidR="007E07B9" w:rsidRPr="00525865">
        <w:rPr>
          <w:rFonts w:ascii="Palatino Linotype" w:hAnsi="Palatino Linotype"/>
          <w:sz w:val="24"/>
          <w:szCs w:val="24"/>
        </w:rPr>
        <w:t>veintiséis</w:t>
      </w:r>
      <w:r w:rsidRPr="00525865">
        <w:rPr>
          <w:rFonts w:ascii="Palatino Linotype" w:hAnsi="Palatino Linotype"/>
          <w:sz w:val="24"/>
          <w:szCs w:val="24"/>
          <w:lang w:val="es-ES"/>
        </w:rPr>
        <w:t xml:space="preserve"> (</w:t>
      </w:r>
      <w:r w:rsidR="007E07B9" w:rsidRPr="00525865">
        <w:rPr>
          <w:rFonts w:ascii="Palatino Linotype" w:hAnsi="Palatino Linotype"/>
          <w:sz w:val="24"/>
          <w:szCs w:val="24"/>
          <w:lang w:val="es-ES"/>
        </w:rPr>
        <w:t>26</w:t>
      </w:r>
      <w:r w:rsidRPr="00525865">
        <w:rPr>
          <w:rFonts w:ascii="Palatino Linotype" w:hAnsi="Palatino Linotype"/>
          <w:sz w:val="24"/>
          <w:szCs w:val="24"/>
          <w:lang w:val="es-ES"/>
        </w:rPr>
        <w:t xml:space="preserve">) de </w:t>
      </w:r>
      <w:r w:rsidR="007E07B9" w:rsidRPr="00525865">
        <w:rPr>
          <w:rFonts w:ascii="Palatino Linotype" w:hAnsi="Palatino Linotype"/>
          <w:sz w:val="24"/>
          <w:szCs w:val="24"/>
          <w:lang w:val="es-ES"/>
        </w:rPr>
        <w:t>octubre</w:t>
      </w:r>
      <w:r w:rsidRPr="00525865">
        <w:rPr>
          <w:rFonts w:ascii="Palatino Linotype" w:hAnsi="Palatino Linotype"/>
          <w:sz w:val="24"/>
          <w:szCs w:val="24"/>
          <w:lang w:val="es-ES"/>
        </w:rPr>
        <w:t xml:space="preserve"> de dos mil veinte, el </w:t>
      </w:r>
      <w:r w:rsidRPr="00525865">
        <w:rPr>
          <w:rFonts w:ascii="Palatino Linotype" w:hAnsi="Palatino Linotype"/>
          <w:b/>
          <w:bCs/>
          <w:sz w:val="24"/>
          <w:szCs w:val="24"/>
          <w:lang w:val="es-ES"/>
        </w:rPr>
        <w:t>SUJETO OBLIGADO</w:t>
      </w:r>
      <w:r w:rsidRPr="00525865">
        <w:rPr>
          <w:rFonts w:ascii="Palatino Linotype" w:hAnsi="Palatino Linotype"/>
          <w:sz w:val="24"/>
          <w:szCs w:val="24"/>
          <w:lang w:val="es-ES"/>
        </w:rPr>
        <w:t xml:space="preserve"> presentó su Informe Justificado mediante</w:t>
      </w:r>
      <w:r w:rsidR="007E07B9" w:rsidRPr="00525865">
        <w:rPr>
          <w:rFonts w:ascii="Palatino Linotype" w:hAnsi="Palatino Linotype"/>
          <w:sz w:val="24"/>
          <w:szCs w:val="24"/>
          <w:lang w:val="es-ES"/>
        </w:rPr>
        <w:t xml:space="preserve"> el archivo electrónico denominado </w:t>
      </w:r>
      <w:r w:rsidR="007E07B9" w:rsidRPr="00525865">
        <w:rPr>
          <w:rFonts w:ascii="Palatino Linotype" w:hAnsi="Palatino Linotype"/>
          <w:b/>
          <w:bCs/>
          <w:i/>
          <w:iCs/>
          <w:sz w:val="24"/>
          <w:szCs w:val="24"/>
          <w:lang w:val="es-ES"/>
        </w:rPr>
        <w:t>“Informe Justificado RR04438.pdf”</w:t>
      </w:r>
      <w:r w:rsidR="007E07B9" w:rsidRPr="00525865">
        <w:rPr>
          <w:rFonts w:ascii="Palatino Linotype" w:hAnsi="Palatino Linotype"/>
          <w:sz w:val="24"/>
          <w:szCs w:val="24"/>
          <w:lang w:val="es-ES"/>
        </w:rPr>
        <w:t xml:space="preserve">, el cual, al no aportar información novedosa que modificara o revocara la respuesta primigenia, esto es, que actualizara alguno de los supuestos contenidos en la fracción III del artículo 185 de la Ley de Transparencia y Acceso a la Información Pública del Estado de México y Municipios, la Ponencia </w:t>
      </w:r>
      <w:proofErr w:type="spellStart"/>
      <w:r w:rsidR="007E07B9" w:rsidRPr="00525865">
        <w:rPr>
          <w:rFonts w:ascii="Palatino Linotype" w:hAnsi="Palatino Linotype"/>
          <w:sz w:val="24"/>
          <w:szCs w:val="24"/>
          <w:lang w:val="es-ES"/>
        </w:rPr>
        <w:t>Resolutora</w:t>
      </w:r>
      <w:proofErr w:type="spellEnd"/>
      <w:r w:rsidR="007E07B9" w:rsidRPr="00525865">
        <w:rPr>
          <w:rFonts w:ascii="Palatino Linotype" w:hAnsi="Palatino Linotype"/>
          <w:sz w:val="24"/>
          <w:szCs w:val="24"/>
          <w:lang w:val="es-ES"/>
        </w:rPr>
        <w:t xml:space="preserve"> determinó no poner los archivos a la vista de la hoy </w:t>
      </w:r>
      <w:r w:rsidR="007E07B9" w:rsidRPr="00525865">
        <w:rPr>
          <w:rFonts w:ascii="Palatino Linotype" w:hAnsi="Palatino Linotype"/>
          <w:b/>
          <w:sz w:val="24"/>
          <w:szCs w:val="24"/>
          <w:lang w:val="es-ES"/>
        </w:rPr>
        <w:t>RECURRENTE</w:t>
      </w:r>
      <w:r w:rsidR="007E07B9" w:rsidRPr="00525865">
        <w:rPr>
          <w:rFonts w:ascii="Palatino Linotype" w:hAnsi="Palatino Linotype"/>
          <w:sz w:val="24"/>
          <w:szCs w:val="24"/>
          <w:lang w:val="es-ES"/>
        </w:rPr>
        <w:t xml:space="preserve">; no obstante, con la finalidad de que no exista ninguna opacidad durante la sustanciación del presente asunto, el documento inmerso en el archivo electrónico de mérito se inscribe a continuación para su conocimiento: </w:t>
      </w:r>
    </w:p>
    <w:p w14:paraId="345E3313" w14:textId="4ABD5166" w:rsidR="00084FCB" w:rsidRPr="00525865" w:rsidRDefault="007E07B9" w:rsidP="00084FCB">
      <w:pPr>
        <w:pStyle w:val="Prrafodelista"/>
        <w:spacing w:after="0" w:line="360" w:lineRule="auto"/>
        <w:ind w:left="0"/>
        <w:jc w:val="both"/>
        <w:rPr>
          <w:rFonts w:ascii="Palatino Linotype" w:hAnsi="Palatino Linotype"/>
          <w:sz w:val="24"/>
          <w:szCs w:val="24"/>
        </w:rPr>
      </w:pPr>
      <w:r w:rsidRPr="0052586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5BE8A339" wp14:editId="6B679C57">
                <wp:simplePos x="0" y="0"/>
                <wp:positionH relativeFrom="margin">
                  <wp:align>right</wp:align>
                </wp:positionH>
                <wp:positionV relativeFrom="paragraph">
                  <wp:posOffset>10794</wp:posOffset>
                </wp:positionV>
                <wp:extent cx="5553075" cy="1685925"/>
                <wp:effectExtent l="0" t="0" r="28575" b="28575"/>
                <wp:wrapNone/>
                <wp:docPr id="12" name="Conector recto 12"/>
                <wp:cNvGraphicFramePr/>
                <a:graphic xmlns:a="http://schemas.openxmlformats.org/drawingml/2006/main">
                  <a:graphicData uri="http://schemas.microsoft.com/office/word/2010/wordprocessingShape">
                    <wps:wsp>
                      <wps:cNvCnPr/>
                      <wps:spPr>
                        <a:xfrm flipV="1">
                          <a:off x="0" y="0"/>
                          <a:ext cx="5553075" cy="1685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1B289A5" id="Conector recto 12" o:spid="_x0000_s1026" style="position:absolute;flip:y;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05pt,.85pt" to="823.3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" strokecolor="black [3200]" strokeweight=".5pt">
                <v:stroke joinstyle="miter"/>
                <w10:wrap anchorx="margin"/>
              </v:line>
            </w:pict>
          </mc:Fallback>
        </mc:AlternateContent>
      </w:r>
    </w:p>
    <w:p w14:paraId="3B67F5FA" w14:textId="77777777" w:rsidR="007E07B9" w:rsidRPr="00525865" w:rsidRDefault="007E07B9" w:rsidP="007E07B9">
      <w:pPr>
        <w:pStyle w:val="Prrafodelista"/>
        <w:spacing w:after="0" w:line="360" w:lineRule="auto"/>
        <w:ind w:left="0"/>
        <w:jc w:val="center"/>
        <w:rPr>
          <w:rFonts w:ascii="Palatino Linotype" w:hAnsi="Palatino Linotype"/>
          <w:sz w:val="24"/>
          <w:szCs w:val="24"/>
        </w:rPr>
      </w:pPr>
    </w:p>
    <w:p w14:paraId="25741F0F" w14:textId="77777777" w:rsidR="007E07B9" w:rsidRPr="00525865" w:rsidRDefault="007E07B9" w:rsidP="007E07B9">
      <w:pPr>
        <w:pStyle w:val="Prrafodelista"/>
        <w:spacing w:after="0" w:line="360" w:lineRule="auto"/>
        <w:ind w:left="0"/>
        <w:jc w:val="center"/>
        <w:rPr>
          <w:rFonts w:ascii="Palatino Linotype" w:hAnsi="Palatino Linotype"/>
          <w:sz w:val="24"/>
          <w:szCs w:val="24"/>
        </w:rPr>
      </w:pPr>
    </w:p>
    <w:p w14:paraId="6430663D" w14:textId="2D647996" w:rsidR="007E07B9" w:rsidRPr="00525865" w:rsidRDefault="00C87E39" w:rsidP="007E07B9">
      <w:pPr>
        <w:pStyle w:val="Prrafodelista"/>
        <w:spacing w:after="0" w:line="360" w:lineRule="auto"/>
        <w:ind w:left="0"/>
        <w:jc w:val="center"/>
        <w:rPr>
          <w:rFonts w:ascii="Palatino Linotype" w:hAnsi="Palatino Linotype"/>
          <w:sz w:val="24"/>
          <w:szCs w:val="24"/>
        </w:rPr>
      </w:pPr>
      <w:r w:rsidRPr="00525865">
        <w:rPr>
          <w:rFonts w:ascii="Palatino Linotype" w:hAnsi="Palatino Linotype"/>
          <w:noProof/>
          <w:sz w:val="24"/>
          <w:szCs w:val="24"/>
          <w:lang w:eastAsia="es-MX"/>
        </w:rPr>
        <w:lastRenderedPageBreak/>
        <mc:AlternateContent>
          <mc:Choice Requires="wps">
            <w:drawing>
              <wp:anchor distT="0" distB="0" distL="114300" distR="114300" simplePos="0" relativeHeight="251667456" behindDoc="0" locked="0" layoutInCell="1" allowOverlap="1" wp14:anchorId="02993ED8" wp14:editId="0B9D0F0A">
                <wp:simplePos x="0" y="0"/>
                <wp:positionH relativeFrom="margin">
                  <wp:align>left</wp:align>
                </wp:positionH>
                <wp:positionV relativeFrom="paragraph">
                  <wp:posOffset>6565899</wp:posOffset>
                </wp:positionV>
                <wp:extent cx="5562600" cy="1000125"/>
                <wp:effectExtent l="0" t="0" r="19050" b="28575"/>
                <wp:wrapNone/>
                <wp:docPr id="13" name="Conector recto 13"/>
                <wp:cNvGraphicFramePr/>
                <a:graphic xmlns:a="http://schemas.openxmlformats.org/drawingml/2006/main">
                  <a:graphicData uri="http://schemas.microsoft.com/office/word/2010/wordprocessingShape">
                    <wps:wsp>
                      <wps:cNvCnPr/>
                      <wps:spPr>
                        <a:xfrm flipV="1">
                          <a:off x="0" y="0"/>
                          <a:ext cx="5562600" cy="1000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7B88F22" id="Conector recto 13" o:spid="_x0000_s1026"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7pt" to="438pt,5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" strokecolor="black [3200]" strokeweight=".5pt">
                <v:stroke joinstyle="miter"/>
                <w10:wrap anchorx="margin"/>
              </v:line>
            </w:pict>
          </mc:Fallback>
        </mc:AlternateContent>
      </w:r>
      <w:r w:rsidR="007E07B9" w:rsidRPr="00525865">
        <w:rPr>
          <w:rFonts w:ascii="Palatino Linotype" w:hAnsi="Palatino Linotype"/>
          <w:noProof/>
          <w:sz w:val="24"/>
          <w:szCs w:val="24"/>
          <w:lang w:eastAsia="es-MX"/>
        </w:rPr>
        <w:drawing>
          <wp:inline distT="0" distB="0" distL="0" distR="0" wp14:anchorId="4E31DE77" wp14:editId="71C62BB6">
            <wp:extent cx="4823411" cy="6315075"/>
            <wp:effectExtent l="57150" t="57150" r="92075" b="857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0612" cy="632450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E2DEA5" w14:textId="0840E545" w:rsidR="007E07B9" w:rsidRPr="00525865" w:rsidRDefault="00C87E39" w:rsidP="007E07B9">
      <w:pPr>
        <w:pStyle w:val="Prrafodelista"/>
        <w:spacing w:after="0" w:line="360" w:lineRule="auto"/>
        <w:ind w:left="0"/>
        <w:jc w:val="center"/>
        <w:rPr>
          <w:rFonts w:ascii="Palatino Linotype" w:hAnsi="Palatino Linotype"/>
          <w:sz w:val="24"/>
          <w:szCs w:val="24"/>
        </w:rPr>
      </w:pPr>
      <w:r w:rsidRPr="00525865">
        <w:rPr>
          <w:rFonts w:ascii="Palatino Linotype" w:hAnsi="Palatino Linotype"/>
          <w:noProof/>
          <w:sz w:val="24"/>
          <w:szCs w:val="24"/>
          <w:lang w:eastAsia="es-MX"/>
        </w:rPr>
        <w:lastRenderedPageBreak/>
        <mc:AlternateContent>
          <mc:Choice Requires="wps">
            <w:drawing>
              <wp:anchor distT="0" distB="0" distL="114300" distR="114300" simplePos="0" relativeHeight="251669504" behindDoc="0" locked="0" layoutInCell="1" allowOverlap="1" wp14:anchorId="61E3BB30" wp14:editId="0AD1C65E">
                <wp:simplePos x="0" y="0"/>
                <wp:positionH relativeFrom="margin">
                  <wp:align>right</wp:align>
                </wp:positionH>
                <wp:positionV relativeFrom="paragraph">
                  <wp:posOffset>6553200</wp:posOffset>
                </wp:positionV>
                <wp:extent cx="5562600" cy="1000125"/>
                <wp:effectExtent l="0" t="0" r="19050" b="28575"/>
                <wp:wrapNone/>
                <wp:docPr id="15" name="Conector recto 15"/>
                <wp:cNvGraphicFramePr/>
                <a:graphic xmlns:a="http://schemas.openxmlformats.org/drawingml/2006/main">
                  <a:graphicData uri="http://schemas.microsoft.com/office/word/2010/wordprocessingShape">
                    <wps:wsp>
                      <wps:cNvCnPr/>
                      <wps:spPr>
                        <a:xfrm flipV="1">
                          <a:off x="0" y="0"/>
                          <a:ext cx="5562600" cy="1000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739942E" id="Conector recto 15" o:spid="_x0000_s1026" style="position:absolute;flip: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8pt,516pt" to="824.8pt,5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" strokecolor="black [3200]" strokeweight=".5pt">
                <v:stroke joinstyle="miter"/>
                <w10:wrap anchorx="margin"/>
              </v:line>
            </w:pict>
          </mc:Fallback>
        </mc:AlternateContent>
      </w:r>
      <w:r w:rsidR="007E07B9" w:rsidRPr="00525865">
        <w:rPr>
          <w:rFonts w:ascii="Palatino Linotype" w:hAnsi="Palatino Linotype"/>
          <w:noProof/>
          <w:sz w:val="24"/>
          <w:szCs w:val="24"/>
          <w:lang w:eastAsia="es-MX"/>
        </w:rPr>
        <w:drawing>
          <wp:inline distT="0" distB="0" distL="0" distR="0" wp14:anchorId="6B15CFF8" wp14:editId="3CA84D87">
            <wp:extent cx="4797544" cy="6219825"/>
            <wp:effectExtent l="57150" t="57150" r="98425" b="857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6534" cy="623148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D8C9FE" w14:textId="79C34335" w:rsidR="007E07B9" w:rsidRPr="00525865" w:rsidRDefault="007E07B9" w:rsidP="007E07B9">
      <w:pPr>
        <w:pStyle w:val="Prrafodelista"/>
        <w:spacing w:after="0" w:line="360" w:lineRule="auto"/>
        <w:ind w:left="0"/>
        <w:jc w:val="center"/>
        <w:rPr>
          <w:rFonts w:ascii="Palatino Linotype" w:hAnsi="Palatino Linotype"/>
          <w:sz w:val="24"/>
          <w:szCs w:val="24"/>
        </w:rPr>
      </w:pPr>
      <w:r w:rsidRPr="00525865">
        <w:rPr>
          <w:rFonts w:ascii="Palatino Linotype" w:hAnsi="Palatino Linotype"/>
          <w:noProof/>
          <w:sz w:val="24"/>
          <w:szCs w:val="24"/>
          <w:lang w:eastAsia="es-MX"/>
        </w:rPr>
        <w:lastRenderedPageBreak/>
        <w:drawing>
          <wp:inline distT="0" distB="0" distL="0" distR="0" wp14:anchorId="3A0F603B" wp14:editId="4F67A315">
            <wp:extent cx="4794236" cy="4848225"/>
            <wp:effectExtent l="57150" t="57150" r="102235" b="857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6757" cy="486088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597329" w14:textId="77777777" w:rsidR="007E07B9" w:rsidRPr="00525865" w:rsidRDefault="007E07B9" w:rsidP="00084FCB">
      <w:pPr>
        <w:pStyle w:val="Prrafodelista"/>
        <w:spacing w:after="0" w:line="360" w:lineRule="auto"/>
        <w:ind w:left="0"/>
        <w:jc w:val="both"/>
        <w:rPr>
          <w:rFonts w:ascii="Palatino Linotype" w:hAnsi="Palatino Linotype"/>
          <w:sz w:val="24"/>
          <w:szCs w:val="24"/>
        </w:rPr>
      </w:pPr>
    </w:p>
    <w:p w14:paraId="5720BDF2" w14:textId="71F3BA74" w:rsidR="008C6663" w:rsidRPr="00525865" w:rsidRDefault="008478F3" w:rsidP="00084FCB">
      <w:pPr>
        <w:pStyle w:val="Prrafodelista"/>
        <w:numPr>
          <w:ilvl w:val="0"/>
          <w:numId w:val="2"/>
        </w:numPr>
        <w:tabs>
          <w:tab w:val="left" w:pos="426"/>
        </w:tabs>
        <w:spacing w:after="0" w:line="360" w:lineRule="auto"/>
        <w:ind w:left="0" w:firstLine="0"/>
        <w:jc w:val="both"/>
        <w:rPr>
          <w:rFonts w:ascii="Palatino Linotype" w:hAnsi="Palatino Linotype"/>
          <w:sz w:val="24"/>
          <w:szCs w:val="24"/>
        </w:rPr>
      </w:pPr>
      <w:r w:rsidRPr="00525865">
        <w:rPr>
          <w:rFonts w:ascii="Palatino Linotype" w:hAnsi="Palatino Linotype"/>
          <w:sz w:val="24"/>
          <w:szCs w:val="24"/>
        </w:rPr>
        <w:t>E</w:t>
      </w:r>
      <w:r w:rsidR="00354999" w:rsidRPr="00525865">
        <w:rPr>
          <w:rFonts w:ascii="Palatino Linotype" w:hAnsi="Palatino Linotype"/>
          <w:sz w:val="24"/>
          <w:szCs w:val="24"/>
        </w:rPr>
        <w:t>l Comisionado Ponent</w:t>
      </w:r>
      <w:r w:rsidR="00C71ED4" w:rsidRPr="00525865">
        <w:rPr>
          <w:rFonts w:ascii="Palatino Linotype" w:hAnsi="Palatino Linotype"/>
          <w:sz w:val="24"/>
          <w:szCs w:val="24"/>
        </w:rPr>
        <w:t xml:space="preserve">e decretó el cierre de </w:t>
      </w:r>
      <w:r w:rsidR="006869D2" w:rsidRPr="00525865">
        <w:rPr>
          <w:rFonts w:ascii="Palatino Linotype" w:hAnsi="Palatino Linotype"/>
          <w:sz w:val="24"/>
          <w:szCs w:val="24"/>
        </w:rPr>
        <w:t>instrucción</w:t>
      </w:r>
      <w:r w:rsidR="00354999" w:rsidRPr="00525865">
        <w:rPr>
          <w:rFonts w:ascii="Palatino Linotype" w:hAnsi="Palatino Linotype" w:cs="Arial"/>
          <w:sz w:val="24"/>
          <w:szCs w:val="24"/>
        </w:rPr>
        <w:t xml:space="preserve"> </w:t>
      </w:r>
      <w:r w:rsidR="00354999" w:rsidRPr="00525865">
        <w:rPr>
          <w:rFonts w:ascii="Palatino Linotype" w:hAnsi="Palatino Linotype"/>
          <w:sz w:val="24"/>
          <w:szCs w:val="24"/>
        </w:rPr>
        <w:t xml:space="preserve">mediante </w:t>
      </w:r>
      <w:r w:rsidR="00C87E39" w:rsidRPr="00525865">
        <w:rPr>
          <w:rFonts w:ascii="Palatino Linotype" w:hAnsi="Palatino Linotype"/>
          <w:sz w:val="24"/>
          <w:szCs w:val="24"/>
        </w:rPr>
        <w:t>a</w:t>
      </w:r>
      <w:r w:rsidR="00D33F9D" w:rsidRPr="00525865">
        <w:rPr>
          <w:rFonts w:ascii="Palatino Linotype" w:hAnsi="Palatino Linotype"/>
          <w:sz w:val="24"/>
          <w:szCs w:val="24"/>
        </w:rPr>
        <w:t xml:space="preserve">cuerdo </w:t>
      </w:r>
      <w:r w:rsidR="00354999" w:rsidRPr="00525865">
        <w:rPr>
          <w:rFonts w:ascii="Palatino Linotype" w:hAnsi="Palatino Linotype"/>
          <w:sz w:val="24"/>
          <w:szCs w:val="24"/>
        </w:rPr>
        <w:t xml:space="preserve">de </w:t>
      </w:r>
      <w:r w:rsidR="00C87E39" w:rsidRPr="00525865">
        <w:rPr>
          <w:rFonts w:ascii="Palatino Linotype" w:hAnsi="Palatino Linotype"/>
          <w:sz w:val="24"/>
          <w:szCs w:val="24"/>
        </w:rPr>
        <w:t>cuatro</w:t>
      </w:r>
      <w:r w:rsidR="009137FE" w:rsidRPr="00525865">
        <w:rPr>
          <w:rFonts w:ascii="Palatino Linotype" w:hAnsi="Palatino Linotype"/>
          <w:sz w:val="24"/>
          <w:szCs w:val="24"/>
        </w:rPr>
        <w:t xml:space="preserve"> (</w:t>
      </w:r>
      <w:r w:rsidR="00C87E39" w:rsidRPr="00525865">
        <w:rPr>
          <w:rFonts w:ascii="Palatino Linotype" w:hAnsi="Palatino Linotype"/>
          <w:sz w:val="24"/>
          <w:szCs w:val="24"/>
        </w:rPr>
        <w:t>04</w:t>
      </w:r>
      <w:r w:rsidR="009137FE" w:rsidRPr="00525865">
        <w:rPr>
          <w:rFonts w:ascii="Palatino Linotype" w:hAnsi="Palatino Linotype"/>
          <w:sz w:val="24"/>
          <w:szCs w:val="24"/>
        </w:rPr>
        <w:t xml:space="preserve">) de </w:t>
      </w:r>
      <w:r w:rsidR="00C87E39" w:rsidRPr="00525865">
        <w:rPr>
          <w:rFonts w:ascii="Palatino Linotype" w:hAnsi="Palatino Linotype"/>
          <w:sz w:val="24"/>
          <w:szCs w:val="24"/>
        </w:rPr>
        <w:t>noviembre</w:t>
      </w:r>
      <w:r w:rsidR="00354999" w:rsidRPr="00525865">
        <w:rPr>
          <w:rFonts w:ascii="Palatino Linotype" w:hAnsi="Palatino Linotype"/>
          <w:sz w:val="24"/>
          <w:szCs w:val="24"/>
        </w:rPr>
        <w:t xml:space="preserve"> de </w:t>
      </w:r>
      <w:r w:rsidR="00D33F9D" w:rsidRPr="00525865">
        <w:rPr>
          <w:rFonts w:ascii="Palatino Linotype" w:hAnsi="Palatino Linotype"/>
          <w:sz w:val="24"/>
          <w:szCs w:val="24"/>
        </w:rPr>
        <w:t>dos mil veinte</w:t>
      </w:r>
      <w:r w:rsidR="009137FE" w:rsidRPr="00525865">
        <w:rPr>
          <w:rFonts w:ascii="Palatino Linotype" w:hAnsi="Palatino Linotype"/>
          <w:sz w:val="24"/>
          <w:szCs w:val="24"/>
        </w:rPr>
        <w:t xml:space="preserve">, </w:t>
      </w:r>
      <w:r w:rsidR="00354999" w:rsidRPr="00525865">
        <w:rPr>
          <w:rFonts w:ascii="Palatino Linotype" w:hAnsi="Palatino Linotype" w:cs="Arial"/>
          <w:sz w:val="24"/>
          <w:szCs w:val="24"/>
        </w:rPr>
        <w:t xml:space="preserve">por lo que ordenó turnar el expediente a resolución, misma que ahora se pronuncia; y </w:t>
      </w:r>
      <w:r w:rsidR="00D33F9D" w:rsidRPr="00525865">
        <w:rPr>
          <w:rFonts w:ascii="Palatino Linotype" w:hAnsi="Palatino Linotype" w:cs="Arial"/>
          <w:sz w:val="24"/>
          <w:szCs w:val="24"/>
        </w:rPr>
        <w:t>--------------------------------</w:t>
      </w:r>
      <w:r w:rsidR="00954A32" w:rsidRPr="00525865">
        <w:rPr>
          <w:rFonts w:ascii="Palatino Linotype" w:hAnsi="Palatino Linotype" w:cs="Arial"/>
          <w:sz w:val="24"/>
          <w:szCs w:val="24"/>
        </w:rPr>
        <w:t>---------------</w:t>
      </w:r>
    </w:p>
    <w:p w14:paraId="1896799E" w14:textId="2E44E50F" w:rsidR="00874659" w:rsidRPr="00525865" w:rsidRDefault="00874659" w:rsidP="00874659">
      <w:pPr>
        <w:pStyle w:val="Prrafodelista"/>
        <w:spacing w:after="0" w:line="360" w:lineRule="auto"/>
        <w:ind w:left="0"/>
        <w:jc w:val="both"/>
        <w:rPr>
          <w:rFonts w:ascii="Palatino Linotype" w:hAnsi="Palatino Linotype"/>
          <w:sz w:val="24"/>
          <w:szCs w:val="24"/>
        </w:rPr>
      </w:pPr>
    </w:p>
    <w:p w14:paraId="2414401A" w14:textId="37EBDC25" w:rsidR="00C87E39" w:rsidRPr="00525865" w:rsidRDefault="00C87E39" w:rsidP="00874659">
      <w:pPr>
        <w:pStyle w:val="Prrafodelista"/>
        <w:spacing w:after="0" w:line="360" w:lineRule="auto"/>
        <w:ind w:left="0"/>
        <w:jc w:val="both"/>
        <w:rPr>
          <w:rFonts w:ascii="Palatino Linotype" w:hAnsi="Palatino Linotype"/>
          <w:sz w:val="24"/>
          <w:szCs w:val="24"/>
        </w:rPr>
      </w:pPr>
    </w:p>
    <w:p w14:paraId="6E6941D8" w14:textId="77777777" w:rsidR="00C87E39" w:rsidRPr="00525865" w:rsidRDefault="00C87E39" w:rsidP="00874659">
      <w:pPr>
        <w:pStyle w:val="Prrafodelista"/>
        <w:spacing w:after="0" w:line="360" w:lineRule="auto"/>
        <w:ind w:left="0"/>
        <w:jc w:val="both"/>
        <w:rPr>
          <w:rFonts w:ascii="Palatino Linotype" w:hAnsi="Palatino Linotype"/>
          <w:sz w:val="24"/>
          <w:szCs w:val="24"/>
        </w:rPr>
      </w:pPr>
    </w:p>
    <w:p w14:paraId="5E8E6E9E" w14:textId="3742DA5E" w:rsidR="00874659" w:rsidRPr="00525865" w:rsidRDefault="00792776" w:rsidP="00874659">
      <w:pPr>
        <w:keepNext/>
        <w:keepLines/>
        <w:spacing w:after="0" w:line="360" w:lineRule="auto"/>
        <w:jc w:val="center"/>
        <w:outlineLvl w:val="0"/>
        <w:rPr>
          <w:rFonts w:ascii="Palatino Linotype" w:eastAsia="MS Gothic" w:hAnsi="Palatino Linotype" w:cs="Times New Roman"/>
          <w:b/>
          <w:sz w:val="24"/>
          <w:szCs w:val="24"/>
        </w:rPr>
      </w:pPr>
      <w:bookmarkStart w:id="1" w:name="_Toc57374182"/>
      <w:r w:rsidRPr="00525865">
        <w:rPr>
          <w:rFonts w:ascii="Palatino Linotype" w:eastAsia="MS Gothic" w:hAnsi="Palatino Linotype" w:cs="Times New Roman"/>
          <w:b/>
          <w:sz w:val="24"/>
          <w:szCs w:val="24"/>
        </w:rPr>
        <w:lastRenderedPageBreak/>
        <w:t>CONSIDERANDO</w:t>
      </w:r>
      <w:bookmarkEnd w:id="1"/>
    </w:p>
    <w:p w14:paraId="0AF85B8C" w14:textId="74DCC041" w:rsidR="00874659" w:rsidRPr="00525865" w:rsidRDefault="00874659" w:rsidP="00874659">
      <w:pPr>
        <w:spacing w:after="0" w:line="360" w:lineRule="auto"/>
        <w:contextualSpacing/>
        <w:jc w:val="both"/>
        <w:rPr>
          <w:rFonts w:ascii="Palatino Linotype" w:eastAsia="Calibri" w:hAnsi="Palatino Linotype" w:cs="Times New Roman"/>
          <w:sz w:val="24"/>
          <w:szCs w:val="24"/>
          <w:lang w:val="es-ES" w:eastAsia="es-ES"/>
        </w:rPr>
      </w:pPr>
    </w:p>
    <w:p w14:paraId="1BAF830A" w14:textId="77777777" w:rsidR="00874659" w:rsidRPr="00525865" w:rsidRDefault="00874659" w:rsidP="00874659">
      <w:pPr>
        <w:keepNext/>
        <w:keepLines/>
        <w:spacing w:after="0" w:line="360" w:lineRule="auto"/>
        <w:outlineLvl w:val="0"/>
        <w:rPr>
          <w:rFonts w:ascii="Palatino Linotype" w:eastAsia="MS Gothic" w:hAnsi="Palatino Linotype" w:cs="Times New Roman"/>
          <w:b/>
          <w:sz w:val="24"/>
          <w:szCs w:val="26"/>
        </w:rPr>
      </w:pPr>
      <w:bookmarkStart w:id="2" w:name="_Toc57374183"/>
      <w:r w:rsidRPr="00525865">
        <w:rPr>
          <w:rFonts w:ascii="Palatino Linotype" w:eastAsia="MS Mincho" w:hAnsi="Palatino Linotype" w:cstheme="majorBidi"/>
          <w:b/>
          <w:sz w:val="24"/>
          <w:szCs w:val="24"/>
          <w:lang w:val="es-ES_tradnl" w:eastAsia="es-ES"/>
        </w:rPr>
        <w:t>PRIMERO</w:t>
      </w:r>
      <w:r w:rsidRPr="00525865">
        <w:rPr>
          <w:rFonts w:ascii="Palatino Linotype" w:eastAsia="MS Gothic" w:hAnsi="Palatino Linotype" w:cs="Times New Roman"/>
          <w:b/>
          <w:sz w:val="24"/>
          <w:szCs w:val="26"/>
        </w:rPr>
        <w:t>. De la competencia.</w:t>
      </w:r>
      <w:bookmarkEnd w:id="2"/>
    </w:p>
    <w:p w14:paraId="28ED360F" w14:textId="77777777" w:rsidR="00874659" w:rsidRPr="00525865" w:rsidRDefault="00874659" w:rsidP="00874659">
      <w:pPr>
        <w:spacing w:after="0" w:line="360" w:lineRule="auto"/>
        <w:contextualSpacing/>
        <w:jc w:val="both"/>
        <w:rPr>
          <w:rFonts w:ascii="Palatino Linotype" w:eastAsia="MS Mincho" w:hAnsi="Palatino Linotype" w:cs="Times New Roman"/>
          <w:sz w:val="24"/>
          <w:szCs w:val="24"/>
          <w:lang w:val="es-ES_tradnl" w:eastAsia="es-ES"/>
        </w:rPr>
      </w:pPr>
    </w:p>
    <w:p w14:paraId="1E58AFAA" w14:textId="581409FA" w:rsidR="00DB164E" w:rsidRPr="00525865" w:rsidRDefault="00874659" w:rsidP="004B2A20">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525865">
        <w:rPr>
          <w:rFonts w:ascii="Palatino Linotype" w:eastAsia="Calibri" w:hAnsi="Palatino Linotype" w:cs="Times New Roman"/>
          <w:sz w:val="24"/>
          <w:szCs w:val="24"/>
          <w:lang w:val="es-ES_tradnl" w:eastAsia="es-ES"/>
        </w:rPr>
        <w:t>Este</w:t>
      </w:r>
      <w:r w:rsidR="00792776" w:rsidRPr="00525865">
        <w:rPr>
          <w:rFonts w:ascii="Palatino Linotype" w:eastAsia="Calibri" w:hAnsi="Palatino Linotype" w:cs="Times New Roman"/>
          <w:sz w:val="24"/>
          <w:szCs w:val="24"/>
          <w:lang w:val="es-ES" w:eastAsia="es-ES"/>
        </w:rPr>
        <w:t xml:space="preserve"> Instituto de Transparencia, Acceso a la Información Pública y Protección de Datos Personales del Estado de México y Municipios, es competente para conocer y resolver del presente recurso de conformidad con el artículo: 6, apartado A, fracción IV de la </w:t>
      </w:r>
      <w:r w:rsidR="00792776" w:rsidRPr="00525865">
        <w:rPr>
          <w:rFonts w:ascii="Palatino Linotype" w:eastAsia="Calibri" w:hAnsi="Palatino Linotype" w:cs="Times New Roman"/>
          <w:b/>
          <w:sz w:val="24"/>
          <w:szCs w:val="24"/>
          <w:lang w:val="es-ES" w:eastAsia="es-ES"/>
        </w:rPr>
        <w:t>Constitución Política de los Estados Unidos Mexicanos</w:t>
      </w:r>
      <w:r w:rsidR="00792776" w:rsidRPr="00525865">
        <w:rPr>
          <w:rFonts w:ascii="Palatino Linotype" w:eastAsia="Calibri" w:hAnsi="Palatino Linotype" w:cs="Times New Roman"/>
          <w:sz w:val="24"/>
          <w:szCs w:val="24"/>
          <w:lang w:val="es-ES" w:eastAsia="es-ES"/>
        </w:rPr>
        <w:t xml:space="preserve">; </w:t>
      </w:r>
      <w:r w:rsidR="00792776" w:rsidRPr="00525865">
        <w:rPr>
          <w:rFonts w:ascii="Palatino Linotype" w:hAnsi="Palatino Linotype" w:cs="Arial"/>
          <w:bCs/>
          <w:color w:val="222222"/>
          <w:sz w:val="24"/>
          <w:szCs w:val="24"/>
          <w:shd w:val="clear" w:color="auto" w:fill="FFFFFF"/>
          <w:lang w:val="es-ES"/>
        </w:rPr>
        <w:t>5, párrafos </w:t>
      </w:r>
      <w:r w:rsidR="00792776" w:rsidRPr="00525865">
        <w:rPr>
          <w:rFonts w:ascii="Palatino Linotype" w:hAnsi="Palatino Linotype" w:cs="Arial"/>
          <w:bCs/>
          <w:color w:val="222222"/>
          <w:sz w:val="24"/>
          <w:szCs w:val="24"/>
          <w:lang w:val="es-ES"/>
        </w:rPr>
        <w:t>vigésimo</w:t>
      </w:r>
      <w:r w:rsidR="00C82469" w:rsidRPr="00525865">
        <w:rPr>
          <w:rFonts w:ascii="Palatino Linotype" w:hAnsi="Palatino Linotype" w:cs="Arial"/>
          <w:bCs/>
          <w:color w:val="222222"/>
          <w:sz w:val="24"/>
          <w:szCs w:val="24"/>
          <w:lang w:val="es-ES"/>
        </w:rPr>
        <w:t xml:space="preserve"> segundo</w:t>
      </w:r>
      <w:r w:rsidR="00792776" w:rsidRPr="00525865">
        <w:rPr>
          <w:rFonts w:ascii="Palatino Linotype" w:hAnsi="Palatino Linotype" w:cs="Arial"/>
          <w:bCs/>
          <w:color w:val="222222"/>
          <w:sz w:val="24"/>
          <w:szCs w:val="24"/>
          <w:lang w:val="es-ES"/>
        </w:rPr>
        <w:t xml:space="preserve">, vigésimo </w:t>
      </w:r>
      <w:r w:rsidR="00C82469" w:rsidRPr="00525865">
        <w:rPr>
          <w:rFonts w:ascii="Palatino Linotype" w:hAnsi="Palatino Linotype" w:cs="Arial"/>
          <w:bCs/>
          <w:color w:val="222222"/>
          <w:sz w:val="24"/>
          <w:szCs w:val="24"/>
          <w:lang w:val="es-ES"/>
        </w:rPr>
        <w:t>tercero</w:t>
      </w:r>
      <w:r w:rsidR="00792776" w:rsidRPr="00525865">
        <w:rPr>
          <w:rFonts w:ascii="Palatino Linotype" w:hAnsi="Palatino Linotype" w:cs="Arial"/>
          <w:bCs/>
          <w:color w:val="222222"/>
          <w:sz w:val="24"/>
          <w:szCs w:val="24"/>
          <w:lang w:val="es-ES"/>
        </w:rPr>
        <w:t xml:space="preserve"> y vigésimo </w:t>
      </w:r>
      <w:r w:rsidR="00C82469" w:rsidRPr="00525865">
        <w:rPr>
          <w:rFonts w:ascii="Palatino Linotype" w:hAnsi="Palatino Linotype" w:cs="Arial"/>
          <w:bCs/>
          <w:color w:val="222222"/>
          <w:sz w:val="24"/>
          <w:szCs w:val="24"/>
          <w:lang w:val="es-ES"/>
        </w:rPr>
        <w:t>cuarto</w:t>
      </w:r>
      <w:r w:rsidRPr="00525865">
        <w:rPr>
          <w:rFonts w:ascii="Palatino Linotype" w:hAnsi="Palatino Linotype" w:cs="Arial"/>
          <w:bCs/>
          <w:color w:val="222222"/>
          <w:sz w:val="24"/>
          <w:szCs w:val="24"/>
          <w:lang w:val="es-ES"/>
        </w:rPr>
        <w:t xml:space="preserve"> </w:t>
      </w:r>
      <w:r w:rsidR="00792776" w:rsidRPr="00525865">
        <w:rPr>
          <w:rFonts w:ascii="Palatino Linotype" w:hAnsi="Palatino Linotype" w:cs="Arial"/>
          <w:bCs/>
          <w:color w:val="222222"/>
          <w:sz w:val="24"/>
          <w:szCs w:val="24"/>
          <w:shd w:val="clear" w:color="auto" w:fill="FFFFFF"/>
          <w:lang w:val="es-ES"/>
        </w:rPr>
        <w:t>fracciones IV y V </w:t>
      </w:r>
      <w:r w:rsidR="00792776" w:rsidRPr="00525865">
        <w:rPr>
          <w:rFonts w:ascii="Palatino Linotype" w:eastAsia="Calibri" w:hAnsi="Palatino Linotype" w:cs="Times New Roman"/>
          <w:sz w:val="24"/>
          <w:szCs w:val="24"/>
          <w:lang w:val="es-ES" w:eastAsia="es-ES"/>
        </w:rPr>
        <w:t xml:space="preserve">de la </w:t>
      </w:r>
      <w:r w:rsidR="00792776" w:rsidRPr="00525865">
        <w:rPr>
          <w:rFonts w:ascii="Palatino Linotype" w:eastAsia="Calibri" w:hAnsi="Palatino Linotype" w:cs="Times New Roman"/>
          <w:b/>
          <w:sz w:val="24"/>
          <w:szCs w:val="24"/>
          <w:lang w:val="es-ES" w:eastAsia="es-ES"/>
        </w:rPr>
        <w:t>Constitución Política del Estado Libre y Soberano de México</w:t>
      </w:r>
      <w:r w:rsidR="00792776" w:rsidRPr="00525865">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00792776" w:rsidRPr="00525865">
        <w:rPr>
          <w:rFonts w:ascii="Palatino Linotype" w:eastAsia="Calibri" w:hAnsi="Palatino Linotype" w:cs="Arial"/>
          <w:sz w:val="24"/>
          <w:szCs w:val="24"/>
          <w:lang w:val="es-ES" w:eastAsia="es-ES"/>
        </w:rPr>
        <w:t xml:space="preserve">de la </w:t>
      </w:r>
      <w:r w:rsidR="00792776" w:rsidRPr="00525865">
        <w:rPr>
          <w:rFonts w:ascii="Palatino Linotype" w:eastAsia="Calibri" w:hAnsi="Palatino Linotype" w:cs="Arial"/>
          <w:b/>
          <w:sz w:val="24"/>
          <w:szCs w:val="24"/>
          <w:lang w:val="es-ES" w:eastAsia="es-ES"/>
        </w:rPr>
        <w:t>Ley de Transparencia y Acceso a la Información Pública del Estado de México y Municipios</w:t>
      </w:r>
      <w:r w:rsidR="00792776" w:rsidRPr="00525865">
        <w:rPr>
          <w:rFonts w:ascii="Palatino Linotype" w:eastAsia="Calibri" w:hAnsi="Palatino Linotype" w:cs="Arial"/>
          <w:sz w:val="24"/>
          <w:szCs w:val="24"/>
          <w:lang w:val="es-ES" w:eastAsia="es-ES"/>
        </w:rPr>
        <w:t xml:space="preserve">; </w:t>
      </w:r>
      <w:r w:rsidR="00792776" w:rsidRPr="00525865">
        <w:rPr>
          <w:rFonts w:ascii="Palatino Linotype" w:eastAsia="Calibri" w:hAnsi="Palatino Linotype" w:cs="Arial"/>
          <w:b/>
          <w:sz w:val="24"/>
          <w:szCs w:val="24"/>
          <w:lang w:val="es-ES" w:eastAsia="es-ES"/>
        </w:rPr>
        <w:t>7, 9 fracciones I y XXIV, y 11</w:t>
      </w:r>
      <w:r w:rsidR="00792776" w:rsidRPr="00525865">
        <w:rPr>
          <w:rFonts w:ascii="Palatino Linotype" w:eastAsia="Calibri" w:hAnsi="Palatino Linotype" w:cs="Arial"/>
          <w:sz w:val="24"/>
          <w:szCs w:val="24"/>
          <w:lang w:val="es-ES" w:eastAsia="es-ES"/>
        </w:rPr>
        <w:t xml:space="preserve"> del </w:t>
      </w:r>
      <w:r w:rsidR="00792776" w:rsidRPr="00525865">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00792776" w:rsidRPr="00525865">
        <w:rPr>
          <w:rFonts w:ascii="Palatino Linotype" w:eastAsia="MS Mincho" w:hAnsi="Palatino Linotype" w:cs="Times New Roman"/>
          <w:sz w:val="24"/>
          <w:szCs w:val="24"/>
          <w:lang w:val="es-ES_tradnl" w:eastAsia="es-ES"/>
        </w:rPr>
        <w:t>.</w:t>
      </w:r>
    </w:p>
    <w:p w14:paraId="4B57CE65" w14:textId="77777777" w:rsidR="00CC02A3" w:rsidRPr="00525865" w:rsidRDefault="00CC02A3" w:rsidP="00CC02A3">
      <w:pPr>
        <w:spacing w:after="0" w:line="360" w:lineRule="auto"/>
        <w:contextualSpacing/>
        <w:jc w:val="both"/>
        <w:rPr>
          <w:rFonts w:ascii="Palatino Linotype" w:eastAsia="MS Mincho" w:hAnsi="Palatino Linotype" w:cs="Times New Roman"/>
          <w:sz w:val="24"/>
          <w:szCs w:val="24"/>
          <w:lang w:val="es-ES_tradnl" w:eastAsia="es-ES"/>
        </w:rPr>
      </w:pPr>
    </w:p>
    <w:p w14:paraId="0295D708" w14:textId="77777777" w:rsidR="00792776" w:rsidRPr="00525865" w:rsidRDefault="00792776" w:rsidP="004B2A20">
      <w:pPr>
        <w:keepNext/>
        <w:keepLines/>
        <w:spacing w:after="0" w:line="360" w:lineRule="auto"/>
        <w:outlineLvl w:val="0"/>
        <w:rPr>
          <w:rFonts w:ascii="Palatino Linotype" w:eastAsia="MS Gothic" w:hAnsi="Palatino Linotype" w:cs="Times New Roman"/>
          <w:b/>
          <w:sz w:val="24"/>
          <w:szCs w:val="26"/>
        </w:rPr>
      </w:pPr>
      <w:bookmarkStart w:id="3" w:name="_Toc57374184"/>
      <w:r w:rsidRPr="00525865">
        <w:rPr>
          <w:rFonts w:ascii="Palatino Linotype" w:eastAsia="MS Mincho" w:hAnsi="Palatino Linotype" w:cstheme="majorBidi"/>
          <w:b/>
          <w:sz w:val="24"/>
          <w:szCs w:val="24"/>
          <w:lang w:val="es-ES_tradnl" w:eastAsia="es-ES"/>
        </w:rPr>
        <w:t>SEGUNDO</w:t>
      </w:r>
      <w:r w:rsidRPr="00525865">
        <w:rPr>
          <w:rFonts w:ascii="Palatino Linotype" w:eastAsia="MS Gothic" w:hAnsi="Palatino Linotype" w:cs="Times New Roman"/>
          <w:b/>
          <w:sz w:val="24"/>
          <w:szCs w:val="26"/>
        </w:rPr>
        <w:t>.</w:t>
      </w:r>
      <w:r w:rsidR="0004167E" w:rsidRPr="00525865">
        <w:rPr>
          <w:rFonts w:ascii="Palatino Linotype" w:eastAsia="MS Gothic" w:hAnsi="Palatino Linotype" w:cs="Times New Roman"/>
          <w:b/>
          <w:sz w:val="24"/>
          <w:szCs w:val="26"/>
        </w:rPr>
        <w:t xml:space="preserve"> De la oportunidad y </w:t>
      </w:r>
      <w:proofErr w:type="spellStart"/>
      <w:r w:rsidR="0004167E" w:rsidRPr="00525865">
        <w:rPr>
          <w:rFonts w:ascii="Palatino Linotype" w:eastAsia="MS Gothic" w:hAnsi="Palatino Linotype" w:cs="Times New Roman"/>
          <w:b/>
          <w:sz w:val="24"/>
          <w:szCs w:val="26"/>
        </w:rPr>
        <w:t>procedibilidad</w:t>
      </w:r>
      <w:proofErr w:type="spellEnd"/>
      <w:r w:rsidR="0004167E" w:rsidRPr="00525865">
        <w:rPr>
          <w:rFonts w:ascii="Palatino Linotype" w:eastAsia="MS Gothic" w:hAnsi="Palatino Linotype" w:cs="Times New Roman"/>
          <w:b/>
          <w:sz w:val="24"/>
          <w:szCs w:val="26"/>
        </w:rPr>
        <w:t xml:space="preserve"> del recurso de revisión</w:t>
      </w:r>
      <w:r w:rsidRPr="00525865">
        <w:rPr>
          <w:rFonts w:ascii="Palatino Linotype" w:eastAsia="MS Gothic" w:hAnsi="Palatino Linotype" w:cs="Times New Roman"/>
          <w:b/>
          <w:sz w:val="24"/>
          <w:szCs w:val="26"/>
        </w:rPr>
        <w:t>.</w:t>
      </w:r>
      <w:bookmarkEnd w:id="3"/>
    </w:p>
    <w:p w14:paraId="4966F551" w14:textId="77777777" w:rsidR="00792776" w:rsidRPr="00525865" w:rsidRDefault="00792776" w:rsidP="004B2A20">
      <w:pPr>
        <w:spacing w:after="0" w:line="360" w:lineRule="auto"/>
        <w:ind w:left="720"/>
        <w:contextualSpacing/>
        <w:rPr>
          <w:rFonts w:ascii="Palatino Linotype" w:eastAsia="Calibri" w:hAnsi="Palatino Linotype" w:cs="Arial"/>
          <w:sz w:val="24"/>
          <w:szCs w:val="24"/>
          <w:lang w:val="es-ES_tradnl" w:eastAsia="es-ES"/>
        </w:rPr>
      </w:pPr>
    </w:p>
    <w:p w14:paraId="24D0B5F3" w14:textId="3EE4BA8B" w:rsidR="00ED15B4" w:rsidRPr="00525865" w:rsidRDefault="005E7BEE" w:rsidP="00ED15B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525865">
        <w:rPr>
          <w:rFonts w:ascii="Palatino Linotype" w:eastAsia="Calibri" w:hAnsi="Palatino Linotype" w:cs="Arial"/>
          <w:sz w:val="24"/>
          <w:szCs w:val="24"/>
          <w:lang w:val="es-ES_tradnl" w:eastAsia="es-ES"/>
        </w:rPr>
        <w:t xml:space="preserve">El </w:t>
      </w:r>
      <w:r w:rsidR="00A96DE8" w:rsidRPr="00525865">
        <w:rPr>
          <w:rFonts w:ascii="Palatino Linotype" w:eastAsia="Calibri" w:hAnsi="Palatino Linotype" w:cs="Arial"/>
          <w:sz w:val="24"/>
          <w:szCs w:val="24"/>
          <w:lang w:val="es-ES_tradnl" w:eastAsia="es-ES"/>
        </w:rPr>
        <w:t xml:space="preserve">medio de impugnación fue presentado a través del </w:t>
      </w:r>
      <w:r w:rsidR="00A96DE8" w:rsidRPr="00525865">
        <w:rPr>
          <w:rFonts w:ascii="Palatino Linotype" w:eastAsia="Calibri" w:hAnsi="Palatino Linotype" w:cs="Arial"/>
          <w:b/>
          <w:i/>
          <w:sz w:val="24"/>
          <w:szCs w:val="24"/>
          <w:lang w:val="es-ES_tradnl" w:eastAsia="es-ES"/>
        </w:rPr>
        <w:t>SAIMEX</w:t>
      </w:r>
      <w:r w:rsidR="00A96DE8" w:rsidRPr="00525865">
        <w:rPr>
          <w:rFonts w:ascii="Palatino Linotype" w:eastAsia="Calibri" w:hAnsi="Palatino Linotype" w:cs="Arial"/>
          <w:b/>
          <w:sz w:val="24"/>
          <w:szCs w:val="24"/>
          <w:lang w:val="es-ES_tradnl" w:eastAsia="es-ES"/>
        </w:rPr>
        <w:t>,</w:t>
      </w:r>
      <w:r w:rsidR="00A96DE8" w:rsidRPr="00525865">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siendo así que el </w:t>
      </w:r>
      <w:r w:rsidR="00A96DE8" w:rsidRPr="00525865">
        <w:rPr>
          <w:rFonts w:ascii="Palatino Linotype" w:eastAsia="Calibri" w:hAnsi="Palatino Linotype" w:cs="Arial"/>
          <w:b/>
          <w:sz w:val="24"/>
          <w:szCs w:val="24"/>
          <w:lang w:val="es-ES_tradnl" w:eastAsia="es-ES"/>
        </w:rPr>
        <w:t>SUJETO OBLIGADO</w:t>
      </w:r>
      <w:r w:rsidR="00A96DE8" w:rsidRPr="00525865">
        <w:rPr>
          <w:rFonts w:ascii="Palatino Linotype" w:eastAsia="Calibri" w:hAnsi="Palatino Linotype" w:cs="Arial"/>
          <w:sz w:val="24"/>
          <w:szCs w:val="24"/>
          <w:lang w:val="es-ES_tradnl" w:eastAsia="es-ES"/>
        </w:rPr>
        <w:t xml:space="preserve"> entregó respuesta el </w:t>
      </w:r>
      <w:r w:rsidR="00C87E39" w:rsidRPr="00525865">
        <w:rPr>
          <w:rFonts w:ascii="Palatino Linotype" w:eastAsia="Calibri" w:hAnsi="Palatino Linotype" w:cs="Arial"/>
          <w:sz w:val="24"/>
          <w:szCs w:val="24"/>
          <w:lang w:val="es-ES_tradnl" w:eastAsia="es-ES"/>
        </w:rPr>
        <w:t>veinticinco</w:t>
      </w:r>
      <w:r w:rsidR="00A96DE8" w:rsidRPr="00525865">
        <w:rPr>
          <w:rFonts w:ascii="Palatino Linotype" w:eastAsia="Calibri" w:hAnsi="Palatino Linotype" w:cs="Arial"/>
          <w:sz w:val="24"/>
          <w:szCs w:val="24"/>
          <w:lang w:val="es-ES_tradnl" w:eastAsia="es-ES"/>
        </w:rPr>
        <w:t xml:space="preserve"> (</w:t>
      </w:r>
      <w:r w:rsidR="00C87E39" w:rsidRPr="00525865">
        <w:rPr>
          <w:rFonts w:ascii="Palatino Linotype" w:eastAsia="Calibri" w:hAnsi="Palatino Linotype" w:cs="Arial"/>
          <w:sz w:val="24"/>
          <w:szCs w:val="24"/>
          <w:lang w:val="es-ES_tradnl" w:eastAsia="es-ES"/>
        </w:rPr>
        <w:t>25</w:t>
      </w:r>
      <w:r w:rsidR="00A96DE8" w:rsidRPr="00525865">
        <w:rPr>
          <w:rFonts w:ascii="Palatino Linotype" w:eastAsia="Calibri" w:hAnsi="Palatino Linotype" w:cs="Arial"/>
          <w:sz w:val="24"/>
          <w:szCs w:val="24"/>
          <w:lang w:val="es-ES_tradnl" w:eastAsia="es-ES"/>
        </w:rPr>
        <w:t xml:space="preserve">) de </w:t>
      </w:r>
      <w:r w:rsidR="00C87E39" w:rsidRPr="00525865">
        <w:rPr>
          <w:rFonts w:ascii="Palatino Linotype" w:eastAsia="Calibri" w:hAnsi="Palatino Linotype" w:cs="Arial"/>
          <w:sz w:val="24"/>
          <w:szCs w:val="24"/>
          <w:lang w:val="es-ES_tradnl" w:eastAsia="es-ES"/>
        </w:rPr>
        <w:t>septiembre</w:t>
      </w:r>
      <w:r w:rsidR="00A96DE8" w:rsidRPr="00525865">
        <w:rPr>
          <w:rFonts w:ascii="Palatino Linotype" w:eastAsia="Calibri" w:hAnsi="Palatino Linotype" w:cs="Arial"/>
          <w:sz w:val="24"/>
          <w:szCs w:val="24"/>
          <w:lang w:val="es-ES_tradnl" w:eastAsia="es-ES"/>
        </w:rPr>
        <w:t xml:space="preserve"> de dos mil </w:t>
      </w:r>
      <w:r w:rsidR="00A96DE8" w:rsidRPr="00525865">
        <w:rPr>
          <w:rFonts w:ascii="Palatino Linotype" w:eastAsia="Calibri" w:hAnsi="Palatino Linotype" w:cs="Arial"/>
          <w:sz w:val="24"/>
          <w:szCs w:val="24"/>
          <w:lang w:val="es-ES" w:eastAsia="es-ES"/>
        </w:rPr>
        <w:t>veinte</w:t>
      </w:r>
      <w:r w:rsidR="00A96DE8" w:rsidRPr="00525865">
        <w:rPr>
          <w:rFonts w:ascii="Palatino Linotype" w:eastAsia="Calibri" w:hAnsi="Palatino Linotype" w:cs="Arial"/>
          <w:sz w:val="24"/>
          <w:szCs w:val="24"/>
          <w:lang w:val="es-ES_tradnl" w:eastAsia="es-ES"/>
        </w:rPr>
        <w:t xml:space="preserve">, de tal forma que el plazo para interponer el recurso de revisión transcurrió del </w:t>
      </w:r>
      <w:r w:rsidR="00C87E39" w:rsidRPr="00525865">
        <w:rPr>
          <w:rFonts w:ascii="Palatino Linotype" w:eastAsia="Calibri" w:hAnsi="Palatino Linotype" w:cs="Arial"/>
          <w:sz w:val="24"/>
          <w:szCs w:val="24"/>
          <w:lang w:val="es-ES_tradnl" w:eastAsia="es-ES"/>
        </w:rPr>
        <w:t>veintiocho (28) de septiembre al dieciséis (16) de octubre de dos mil veinte</w:t>
      </w:r>
      <w:r w:rsidR="00A96DE8" w:rsidRPr="00525865">
        <w:rPr>
          <w:rFonts w:ascii="Palatino Linotype" w:eastAsia="Calibri" w:hAnsi="Palatino Linotype" w:cs="Arial"/>
          <w:sz w:val="24"/>
          <w:szCs w:val="24"/>
          <w:lang w:val="es-ES_tradnl" w:eastAsia="es-ES"/>
        </w:rPr>
        <w:t>, sin contemplar en el cómputo los</w:t>
      </w:r>
      <w:r w:rsidR="00C87E39" w:rsidRPr="00525865">
        <w:rPr>
          <w:rFonts w:ascii="Palatino Linotype" w:eastAsia="Calibri" w:hAnsi="Palatino Linotype" w:cs="Arial"/>
          <w:sz w:val="24"/>
          <w:szCs w:val="24"/>
          <w:lang w:val="es-ES_tradnl" w:eastAsia="es-ES"/>
        </w:rPr>
        <w:t xml:space="preserve"> días veintiséis (26) y </w:t>
      </w:r>
      <w:r w:rsidR="00C87E39" w:rsidRPr="00525865">
        <w:rPr>
          <w:rFonts w:ascii="Palatino Linotype" w:eastAsia="Calibri" w:hAnsi="Palatino Linotype" w:cs="Arial"/>
          <w:sz w:val="24"/>
          <w:szCs w:val="24"/>
          <w:lang w:val="es-ES_tradnl" w:eastAsia="es-ES"/>
        </w:rPr>
        <w:lastRenderedPageBreak/>
        <w:t>veintisiete (27) de septiembre, así como el tres (03), cuatro (04), diez (10) y once (11) de octubre por corresponder a</w:t>
      </w:r>
      <w:r w:rsidR="00A96DE8" w:rsidRPr="00525865">
        <w:rPr>
          <w:rFonts w:ascii="Palatino Linotype" w:eastAsia="Calibri" w:hAnsi="Palatino Linotype" w:cs="Arial"/>
          <w:sz w:val="24"/>
          <w:szCs w:val="24"/>
          <w:lang w:val="es-ES_tradnl" w:eastAsia="es-ES"/>
        </w:rPr>
        <w:t xml:space="preserve"> sábados</w:t>
      </w:r>
      <w:r w:rsidR="00C87E39" w:rsidRPr="00525865">
        <w:rPr>
          <w:rFonts w:ascii="Palatino Linotype" w:eastAsia="Calibri" w:hAnsi="Palatino Linotype" w:cs="Arial"/>
          <w:sz w:val="24"/>
          <w:szCs w:val="24"/>
          <w:lang w:val="es-ES_tradnl" w:eastAsia="es-ES"/>
        </w:rPr>
        <w:t xml:space="preserve"> y</w:t>
      </w:r>
      <w:r w:rsidR="00A96DE8" w:rsidRPr="00525865">
        <w:rPr>
          <w:rFonts w:ascii="Palatino Linotype" w:eastAsia="Calibri" w:hAnsi="Palatino Linotype" w:cs="Arial"/>
          <w:sz w:val="24"/>
          <w:szCs w:val="24"/>
          <w:lang w:val="es-ES_tradnl" w:eastAsia="es-ES"/>
        </w:rPr>
        <w:t xml:space="preserve"> domingos en términos del artículo 3 fracción X de la Ley de Transparencia y Acceso a la Información Pública del Estado de México y Municipios.</w:t>
      </w:r>
    </w:p>
    <w:p w14:paraId="3F8E22DA" w14:textId="77777777" w:rsidR="00FE264D" w:rsidRPr="00525865" w:rsidRDefault="00FE264D" w:rsidP="00FE264D">
      <w:pPr>
        <w:spacing w:after="0" w:line="360" w:lineRule="auto"/>
        <w:ind w:right="49"/>
        <w:contextualSpacing/>
        <w:jc w:val="both"/>
        <w:rPr>
          <w:rFonts w:ascii="Palatino Linotype" w:eastAsiaTheme="minorEastAsia" w:hAnsi="Palatino Linotype"/>
          <w:sz w:val="24"/>
          <w:szCs w:val="24"/>
          <w:lang w:val="es-ES_tradnl" w:eastAsia="es-ES"/>
        </w:rPr>
      </w:pPr>
    </w:p>
    <w:p w14:paraId="7832023D" w14:textId="242922E8" w:rsidR="00FE264D" w:rsidRPr="00525865" w:rsidRDefault="001E4B71" w:rsidP="00ED15B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525865">
        <w:rPr>
          <w:rFonts w:ascii="Palatino Linotype" w:eastAsiaTheme="minorEastAsia" w:hAnsi="Palatino Linotype" w:cs="Arial"/>
          <w:sz w:val="24"/>
          <w:szCs w:val="24"/>
          <w:lang w:val="es-ES_tradnl" w:eastAsia="es-ES"/>
        </w:rPr>
        <w:t xml:space="preserve">Luego entonces, si el presente recurso de revisión fue interpuesto el </w:t>
      </w:r>
      <w:r w:rsidR="00C87E39" w:rsidRPr="00525865">
        <w:rPr>
          <w:rFonts w:ascii="Palatino Linotype" w:eastAsiaTheme="minorEastAsia" w:hAnsi="Palatino Linotype" w:cs="Arial"/>
          <w:sz w:val="24"/>
          <w:szCs w:val="24"/>
          <w:lang w:val="es-ES_tradnl" w:eastAsia="es-ES"/>
        </w:rPr>
        <w:t>trece</w:t>
      </w:r>
      <w:r w:rsidRPr="00525865">
        <w:rPr>
          <w:rFonts w:ascii="Palatino Linotype" w:eastAsiaTheme="minorEastAsia" w:hAnsi="Palatino Linotype" w:cs="Arial"/>
          <w:sz w:val="24"/>
          <w:szCs w:val="24"/>
          <w:lang w:val="es-ES_tradnl" w:eastAsia="es-ES"/>
        </w:rPr>
        <w:t xml:space="preserve"> (</w:t>
      </w:r>
      <w:r w:rsidR="00C87E39" w:rsidRPr="00525865">
        <w:rPr>
          <w:rFonts w:ascii="Palatino Linotype" w:eastAsiaTheme="minorEastAsia" w:hAnsi="Palatino Linotype" w:cs="Arial"/>
          <w:sz w:val="24"/>
          <w:szCs w:val="24"/>
          <w:lang w:val="es-ES_tradnl" w:eastAsia="es-ES"/>
        </w:rPr>
        <w:t>1</w:t>
      </w:r>
      <w:r w:rsidRPr="00525865">
        <w:rPr>
          <w:rFonts w:ascii="Palatino Linotype" w:eastAsiaTheme="minorEastAsia" w:hAnsi="Palatino Linotype" w:cs="Arial"/>
          <w:sz w:val="24"/>
          <w:szCs w:val="24"/>
          <w:lang w:val="es-ES_tradnl" w:eastAsia="es-ES"/>
        </w:rPr>
        <w:t xml:space="preserve">3) de </w:t>
      </w:r>
      <w:r w:rsidR="00C87E39" w:rsidRPr="00525865">
        <w:rPr>
          <w:rFonts w:ascii="Palatino Linotype" w:eastAsiaTheme="minorEastAsia" w:hAnsi="Palatino Linotype" w:cs="Arial"/>
          <w:sz w:val="24"/>
          <w:szCs w:val="24"/>
          <w:lang w:val="es-ES_tradnl" w:eastAsia="es-ES"/>
        </w:rPr>
        <w:t>octubre</w:t>
      </w:r>
      <w:r w:rsidRPr="00525865">
        <w:rPr>
          <w:rFonts w:ascii="Palatino Linotype" w:eastAsiaTheme="minorEastAsia" w:hAnsi="Palatino Linotype" w:cs="Arial"/>
          <w:sz w:val="24"/>
          <w:szCs w:val="24"/>
          <w:lang w:val="es-ES_tradnl" w:eastAsia="es-ES"/>
        </w:rPr>
        <w:t xml:space="preserve"> de dos mil veinte, éste se encuentra dentro de los márgenes temporales previstos en el artículo 178 de la Ley de Transparencia y Acceso a la Información Pública del Estado de México y Municipios</w:t>
      </w:r>
      <w:r w:rsidRPr="00525865">
        <w:rPr>
          <w:rFonts w:ascii="Palatino Linotype" w:eastAsiaTheme="minorEastAsia" w:hAnsi="Palatino Linotype" w:cs="Arial"/>
          <w:b/>
          <w:sz w:val="24"/>
          <w:szCs w:val="24"/>
          <w:lang w:val="es-ES_tradnl" w:eastAsia="es-ES"/>
        </w:rPr>
        <w:t xml:space="preserve"> </w:t>
      </w:r>
      <w:r w:rsidRPr="00525865">
        <w:rPr>
          <w:rFonts w:ascii="Palatino Linotype" w:eastAsiaTheme="minorEastAsia" w:hAnsi="Palatino Linotype" w:cs="Arial"/>
          <w:sz w:val="24"/>
          <w:szCs w:val="24"/>
          <w:lang w:val="es-ES_tradnl" w:eastAsia="es-ES"/>
        </w:rPr>
        <w:t>vigente.</w:t>
      </w:r>
    </w:p>
    <w:p w14:paraId="5BE9128D" w14:textId="77777777" w:rsidR="00A96DE8" w:rsidRPr="00525865" w:rsidRDefault="00A96DE8" w:rsidP="00A96DE8">
      <w:pPr>
        <w:spacing w:after="0" w:line="360" w:lineRule="auto"/>
        <w:ind w:right="49"/>
        <w:contextualSpacing/>
        <w:jc w:val="both"/>
        <w:rPr>
          <w:rFonts w:ascii="Palatino Linotype" w:eastAsiaTheme="minorEastAsia" w:hAnsi="Palatino Linotype"/>
          <w:sz w:val="24"/>
          <w:szCs w:val="24"/>
          <w:lang w:val="es-ES_tradnl" w:eastAsia="es-ES"/>
        </w:rPr>
      </w:pPr>
    </w:p>
    <w:p w14:paraId="25842CD4" w14:textId="33F1E326" w:rsidR="00874659" w:rsidRPr="00525865" w:rsidRDefault="00A96DE8" w:rsidP="001E4B71">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525865">
        <w:rPr>
          <w:rFonts w:ascii="Palatino Linotype" w:eastAsiaTheme="minorEastAsia" w:hAnsi="Palatino Linotype" w:cs="Arial"/>
          <w:sz w:val="24"/>
          <w:szCs w:val="24"/>
          <w:lang w:val="es-ES_tradnl" w:eastAsia="es-ES"/>
        </w:rPr>
        <w:t xml:space="preserve">Por otro lado, </w:t>
      </w:r>
      <w:r w:rsidR="001E4B71" w:rsidRPr="00525865">
        <w:rPr>
          <w:rFonts w:ascii="Palatino Linotype" w:eastAsiaTheme="minorEastAsia" w:hAnsi="Palatino Linotype" w:cs="Arial"/>
          <w:sz w:val="24"/>
          <w:szCs w:val="24"/>
          <w:lang w:val="es-ES" w:eastAsia="es-ES"/>
        </w:rPr>
        <w:t xml:space="preserve">de la revisión a los expedientes electrónicos del </w:t>
      </w:r>
      <w:r w:rsidR="001E4B71" w:rsidRPr="00525865">
        <w:rPr>
          <w:rFonts w:ascii="Palatino Linotype" w:eastAsiaTheme="minorEastAsia" w:hAnsi="Palatino Linotype" w:cs="Arial"/>
          <w:b/>
          <w:i/>
          <w:sz w:val="24"/>
          <w:szCs w:val="24"/>
          <w:lang w:val="es-ES" w:eastAsia="es-ES"/>
        </w:rPr>
        <w:t>SAIMEX</w:t>
      </w:r>
      <w:r w:rsidR="001E4B71" w:rsidRPr="00525865">
        <w:rPr>
          <w:rFonts w:ascii="Palatino Linotype" w:eastAsiaTheme="minorEastAsia" w:hAnsi="Palatino Linotype" w:cs="Arial"/>
          <w:sz w:val="24"/>
          <w:szCs w:val="24"/>
          <w:lang w:val="es-ES" w:eastAsia="es-ES"/>
        </w:rPr>
        <w:t xml:space="preserve"> se desprende que la parte </w:t>
      </w:r>
      <w:r w:rsidR="001E4B71" w:rsidRPr="00525865">
        <w:rPr>
          <w:rFonts w:ascii="Palatino Linotype" w:eastAsiaTheme="minorEastAsia" w:hAnsi="Palatino Linotype" w:cs="Arial"/>
          <w:b/>
          <w:sz w:val="24"/>
          <w:szCs w:val="24"/>
          <w:lang w:val="es-ES" w:eastAsia="es-ES"/>
        </w:rPr>
        <w:t>SOLICITANTE</w:t>
      </w:r>
      <w:r w:rsidR="001E4B71" w:rsidRPr="00525865">
        <w:rPr>
          <w:rFonts w:ascii="Palatino Linotype" w:eastAsiaTheme="minorEastAsia" w:hAnsi="Palatino Linotype" w:cs="Arial"/>
          <w:sz w:val="24"/>
          <w:szCs w:val="24"/>
          <w:lang w:val="es-ES" w:eastAsia="es-ES"/>
        </w:rPr>
        <w:t xml:space="preserve">, en ejercicio de su derecho de acceso a la información pública, tanto en las solicitudes de información como en los recursos de revisión </w:t>
      </w:r>
      <w:r w:rsidR="001E4B71" w:rsidRPr="00525865">
        <w:rPr>
          <w:rFonts w:ascii="Palatino Linotype" w:eastAsiaTheme="minorEastAsia" w:hAnsi="Palatino Linotype" w:cs="Arial"/>
          <w:b/>
          <w:sz w:val="24"/>
          <w:szCs w:val="24"/>
          <w:lang w:val="es-ES" w:eastAsia="es-ES"/>
        </w:rPr>
        <w:t>no proporcionó su nombre</w:t>
      </w:r>
      <w:r w:rsidR="0038737F" w:rsidRPr="00525865">
        <w:rPr>
          <w:rFonts w:ascii="Palatino Linotype" w:eastAsiaTheme="minorEastAsia" w:hAnsi="Palatino Linotype" w:cs="Arial"/>
          <w:b/>
          <w:sz w:val="24"/>
          <w:szCs w:val="24"/>
          <w:lang w:val="es-ES" w:eastAsia="es-ES"/>
        </w:rPr>
        <w:t xml:space="preserve"> </w:t>
      </w:r>
      <w:r w:rsidR="001E4B71" w:rsidRPr="00525865">
        <w:rPr>
          <w:rFonts w:ascii="Palatino Linotype" w:eastAsiaTheme="minorEastAsia" w:hAnsi="Palatino Linotype" w:cs="Arial"/>
          <w:b/>
          <w:sz w:val="24"/>
          <w:szCs w:val="24"/>
          <w:lang w:val="es-ES" w:eastAsia="es-ES"/>
        </w:rPr>
        <w:t xml:space="preserve">para que sea </w:t>
      </w:r>
      <w:r w:rsidR="001E4B71" w:rsidRPr="00525865">
        <w:rPr>
          <w:rFonts w:ascii="Palatino Linotype" w:eastAsiaTheme="minorEastAsia" w:hAnsi="Palatino Linotype" w:cs="Arial"/>
          <w:b/>
          <w:sz w:val="24"/>
          <w:szCs w:val="24"/>
          <w:u w:val="single"/>
          <w:lang w:val="es-ES" w:eastAsia="es-ES"/>
        </w:rPr>
        <w:t>identificad</w:t>
      </w:r>
      <w:r w:rsidR="00C87E39" w:rsidRPr="00525865">
        <w:rPr>
          <w:rFonts w:ascii="Palatino Linotype" w:eastAsiaTheme="minorEastAsia" w:hAnsi="Palatino Linotype" w:cs="Arial"/>
          <w:b/>
          <w:sz w:val="24"/>
          <w:szCs w:val="24"/>
          <w:u w:val="single"/>
          <w:lang w:val="es-ES" w:eastAsia="es-ES"/>
        </w:rPr>
        <w:t>a</w:t>
      </w:r>
      <w:r w:rsidR="001E4B71" w:rsidRPr="00525865">
        <w:rPr>
          <w:rFonts w:ascii="Palatino Linotype" w:eastAsiaTheme="minorEastAsia" w:hAnsi="Palatino Linotype" w:cs="Arial"/>
          <w:b/>
          <w:sz w:val="24"/>
          <w:szCs w:val="24"/>
          <w:lang w:val="es-ES" w:eastAsia="es-ES"/>
        </w:rPr>
        <w:t>, ni se tiene la certeza sobre su identidad</w:t>
      </w:r>
      <w:r w:rsidR="001E4B71" w:rsidRPr="00525865">
        <w:rPr>
          <w:rFonts w:ascii="Palatino Linotype" w:eastAsiaTheme="minorEastAsia" w:hAnsi="Palatino Linotype" w:cs="Arial"/>
          <w:sz w:val="24"/>
          <w:szCs w:val="24"/>
          <w:lang w:val="es-ES" w:eastAsia="es-ES"/>
        </w:rPr>
        <w:t xml:space="preserve">, sin embargo, es importante señalar también que </w:t>
      </w:r>
      <w:r w:rsidR="001E4B71" w:rsidRPr="00525865">
        <w:rPr>
          <w:rFonts w:ascii="Palatino Linotype" w:eastAsiaTheme="minorEastAsia" w:hAnsi="Palatino Linotype" w:cs="Arial"/>
          <w:sz w:val="24"/>
          <w:szCs w:val="24"/>
          <w:lang w:val="es-ES_tradnl" w:eastAsia="es-E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3232D409" w14:textId="77777777" w:rsidR="001E4B71" w:rsidRPr="00525865" w:rsidRDefault="001E4B71" w:rsidP="001E4B71">
      <w:pPr>
        <w:spacing w:after="0" w:line="360" w:lineRule="auto"/>
        <w:ind w:right="49"/>
        <w:contextualSpacing/>
        <w:jc w:val="both"/>
        <w:rPr>
          <w:rFonts w:ascii="Palatino Linotype" w:eastAsiaTheme="minorEastAsia" w:hAnsi="Palatino Linotype"/>
          <w:sz w:val="24"/>
          <w:szCs w:val="24"/>
          <w:lang w:val="es-ES_tradnl" w:eastAsia="es-ES"/>
        </w:rPr>
      </w:pPr>
    </w:p>
    <w:p w14:paraId="492F79FF" w14:textId="08471F52" w:rsidR="001E4B71" w:rsidRPr="00525865" w:rsidRDefault="001E4B71" w:rsidP="001E4B71">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525865">
        <w:rPr>
          <w:rFonts w:ascii="Palatino Linotype" w:eastAsiaTheme="minorEastAsia" w:hAnsi="Palatino Linotype" w:cs="Arial"/>
          <w:sz w:val="24"/>
          <w:szCs w:val="24"/>
          <w:lang w:val="es-ES_tradnl" w:eastAsia="es-ES"/>
        </w:rPr>
        <w:t xml:space="preserve">Esto </w:t>
      </w:r>
      <w:r w:rsidRPr="00525865">
        <w:rPr>
          <w:rFonts w:ascii="Palatino Linotype" w:eastAsiaTheme="minorEastAsia" w:hAnsi="Palatino Linotype" w:cs="Arial"/>
          <w:sz w:val="24"/>
          <w:szCs w:val="24"/>
          <w:lang w:val="es-ES" w:eastAsia="es-ES"/>
        </w:rPr>
        <w:t xml:space="preserve">es así, ya que de conformidad con los artículos 6, apartado A, fracciones III y IV de la </w:t>
      </w:r>
      <w:r w:rsidRPr="00525865">
        <w:rPr>
          <w:rFonts w:ascii="Palatino Linotype" w:eastAsiaTheme="minorEastAsia" w:hAnsi="Palatino Linotype" w:cs="Arial"/>
          <w:b/>
          <w:sz w:val="24"/>
          <w:szCs w:val="24"/>
          <w:lang w:val="es-ES" w:eastAsia="es-ES"/>
        </w:rPr>
        <w:t>Constitución Política de los Estados Unidos Mexicanos</w:t>
      </w:r>
      <w:r w:rsidRPr="00525865">
        <w:rPr>
          <w:rFonts w:ascii="Palatino Linotype" w:eastAsiaTheme="minorEastAsia" w:hAnsi="Palatino Linotype" w:cs="Arial"/>
          <w:sz w:val="24"/>
          <w:szCs w:val="24"/>
          <w:lang w:val="es-ES" w:eastAsia="es-ES"/>
        </w:rPr>
        <w:t xml:space="preserve">; 5, párrafos vigésimo segundo, vigésimo tercero y vigésimo cuarto, fracciones III, IV y V, de la </w:t>
      </w:r>
      <w:r w:rsidRPr="00525865">
        <w:rPr>
          <w:rFonts w:ascii="Palatino Linotype" w:eastAsiaTheme="minorEastAsia" w:hAnsi="Palatino Linotype" w:cs="Arial"/>
          <w:b/>
          <w:sz w:val="24"/>
          <w:szCs w:val="24"/>
          <w:lang w:val="es-ES" w:eastAsia="es-ES"/>
        </w:rPr>
        <w:t>Constitución Política del Estado Libre y Soberano de México</w:t>
      </w:r>
      <w:r w:rsidRPr="00525865">
        <w:rPr>
          <w:rFonts w:ascii="Palatino Linotype" w:eastAsiaTheme="minorEastAsia" w:hAnsi="Palatino Linotype" w:cs="Arial"/>
          <w:sz w:val="24"/>
          <w:szCs w:val="24"/>
          <w:lang w:val="es-ES" w:eastAsia="es-ES"/>
        </w:rPr>
        <w:t xml:space="preserve">, se establece que </w:t>
      </w:r>
      <w:r w:rsidRPr="00525865">
        <w:rPr>
          <w:rFonts w:ascii="Palatino Linotype" w:eastAsiaTheme="minorEastAsia" w:hAnsi="Palatino Linotype" w:cs="Arial"/>
          <w:sz w:val="24"/>
          <w:szCs w:val="24"/>
          <w:lang w:val="es-ES" w:eastAsia="es-ES"/>
        </w:rPr>
        <w:lastRenderedPageBreak/>
        <w:t>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73ADEB7" w14:textId="77777777" w:rsidR="001E4B71" w:rsidRPr="00525865" w:rsidRDefault="001E4B71" w:rsidP="001E4B71">
      <w:pPr>
        <w:spacing w:after="0" w:line="360" w:lineRule="auto"/>
        <w:ind w:right="49"/>
        <w:contextualSpacing/>
        <w:jc w:val="both"/>
        <w:rPr>
          <w:rFonts w:ascii="Palatino Linotype" w:eastAsiaTheme="minorEastAsia" w:hAnsi="Palatino Linotype"/>
          <w:sz w:val="24"/>
          <w:szCs w:val="24"/>
          <w:lang w:val="es-ES_tradnl" w:eastAsia="es-ES"/>
        </w:rPr>
      </w:pPr>
    </w:p>
    <w:p w14:paraId="155325D3" w14:textId="6557030A" w:rsidR="001E4B71" w:rsidRPr="00525865" w:rsidRDefault="001E4B71" w:rsidP="001E4B71">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525865">
        <w:rPr>
          <w:rFonts w:ascii="Palatino Linotype" w:eastAsiaTheme="minorEastAsia" w:hAnsi="Palatino Linotype" w:cs="Arial"/>
          <w:sz w:val="24"/>
          <w:szCs w:val="24"/>
          <w:lang w:val="es-ES_tradnl" w:eastAsia="es-ES"/>
        </w:rPr>
        <w:t xml:space="preserve">Por </w:t>
      </w:r>
      <w:r w:rsidRPr="00525865">
        <w:rPr>
          <w:rFonts w:ascii="Palatino Linotype" w:eastAsiaTheme="minorEastAsia" w:hAnsi="Palatino Linotype" w:cs="Arial"/>
          <w:sz w:val="24"/>
          <w:szCs w:val="24"/>
          <w:lang w:val="es-ES" w:eastAsia="es-ES"/>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78D7F59" w14:textId="77777777" w:rsidR="001E4B71" w:rsidRPr="00525865" w:rsidRDefault="001E4B71" w:rsidP="001E4B71">
      <w:pPr>
        <w:spacing w:after="0" w:line="360" w:lineRule="auto"/>
        <w:ind w:right="49"/>
        <w:contextualSpacing/>
        <w:jc w:val="both"/>
        <w:rPr>
          <w:rFonts w:ascii="Palatino Linotype" w:eastAsiaTheme="minorEastAsia" w:hAnsi="Palatino Linotype"/>
          <w:sz w:val="24"/>
          <w:szCs w:val="24"/>
          <w:lang w:val="es-ES_tradnl" w:eastAsia="es-ES"/>
        </w:rPr>
      </w:pPr>
    </w:p>
    <w:p w14:paraId="431022D4" w14:textId="4EACCD44" w:rsidR="00874659" w:rsidRPr="00525865" w:rsidRDefault="00874659" w:rsidP="00ED15B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525865">
        <w:rPr>
          <w:rFonts w:ascii="Palatino Linotype" w:eastAsiaTheme="minorEastAsia" w:hAnsi="Palatino Linotype" w:cs="Arial"/>
          <w:sz w:val="24"/>
          <w:szCs w:val="24"/>
          <w:lang w:val="es-ES_tradnl" w:eastAsia="es-ES"/>
        </w:rPr>
        <w:t>Asimismo, como lo establece la Convención Americana en su artículo 13, el derecho de acceso a la información es un derecho humano universal y en consecuencia, toda persona tiene derecho a solicitar acceso a la información.</w:t>
      </w:r>
    </w:p>
    <w:p w14:paraId="0C77BF22" w14:textId="77777777" w:rsidR="00874659" w:rsidRPr="00525865" w:rsidRDefault="00874659" w:rsidP="00874659">
      <w:pPr>
        <w:spacing w:after="0" w:line="360" w:lineRule="auto"/>
        <w:ind w:right="49"/>
        <w:contextualSpacing/>
        <w:jc w:val="both"/>
        <w:rPr>
          <w:rFonts w:ascii="Palatino Linotype" w:eastAsiaTheme="minorEastAsia" w:hAnsi="Palatino Linotype"/>
          <w:sz w:val="24"/>
          <w:szCs w:val="24"/>
          <w:lang w:val="es-ES_tradnl" w:eastAsia="es-ES"/>
        </w:rPr>
      </w:pPr>
    </w:p>
    <w:p w14:paraId="74701919" w14:textId="5BFF4454" w:rsidR="00874659" w:rsidRPr="00525865" w:rsidRDefault="00874659" w:rsidP="00ED15B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525865">
        <w:rPr>
          <w:rFonts w:ascii="Palatino Linotype" w:eastAsiaTheme="minorEastAsia" w:hAnsi="Palatino Linotype" w:cs="Arial"/>
          <w:sz w:val="24"/>
          <w:szCs w:val="24"/>
          <w:lang w:val="es-ES_tradnl" w:eastAsia="es-E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6AED3609" w14:textId="77777777" w:rsidR="001E4B71" w:rsidRPr="00525865" w:rsidRDefault="001E4B71" w:rsidP="001E4B71">
      <w:pPr>
        <w:spacing w:after="0" w:line="360" w:lineRule="auto"/>
        <w:ind w:right="49"/>
        <w:contextualSpacing/>
        <w:jc w:val="both"/>
        <w:rPr>
          <w:rFonts w:ascii="Palatino Linotype" w:eastAsiaTheme="minorEastAsia" w:hAnsi="Palatino Linotype"/>
          <w:sz w:val="24"/>
          <w:szCs w:val="24"/>
          <w:lang w:val="es-ES_tradnl" w:eastAsia="es-ES"/>
        </w:rPr>
      </w:pPr>
    </w:p>
    <w:p w14:paraId="73543CFE" w14:textId="6A6B381B" w:rsidR="001E4B71" w:rsidRPr="00525865" w:rsidRDefault="001E4B71" w:rsidP="00ED15B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525865">
        <w:rPr>
          <w:rFonts w:ascii="Palatino Linotype" w:eastAsiaTheme="minorEastAsia" w:hAnsi="Palatino Linotype" w:cs="Arial"/>
          <w:sz w:val="24"/>
          <w:szCs w:val="24"/>
          <w:lang w:val="es-ES_tradnl" w:eastAsia="es-ES"/>
        </w:rPr>
        <w:t xml:space="preserve">Por </w:t>
      </w:r>
      <w:r w:rsidRPr="00525865">
        <w:rPr>
          <w:rFonts w:ascii="Palatino Linotype" w:eastAsiaTheme="minorEastAsia" w:hAnsi="Palatino Linotype" w:cs="Arial"/>
          <w:sz w:val="24"/>
          <w:szCs w:val="24"/>
          <w:lang w:val="es-ES" w:eastAsia="es-ES"/>
        </w:rPr>
        <w:t>lo que el nombre de</w:t>
      </w:r>
      <w:r w:rsidR="00C87E39" w:rsidRPr="00525865">
        <w:rPr>
          <w:rFonts w:ascii="Palatino Linotype" w:eastAsiaTheme="minorEastAsia" w:hAnsi="Palatino Linotype" w:cs="Arial"/>
          <w:sz w:val="24"/>
          <w:szCs w:val="24"/>
          <w:lang w:val="es-ES" w:eastAsia="es-ES"/>
        </w:rPr>
        <w:t xml:space="preserve"> </w:t>
      </w:r>
      <w:r w:rsidRPr="00525865">
        <w:rPr>
          <w:rFonts w:ascii="Palatino Linotype" w:eastAsiaTheme="minorEastAsia" w:hAnsi="Palatino Linotype" w:cs="Arial"/>
          <w:sz w:val="24"/>
          <w:szCs w:val="24"/>
          <w:lang w:val="es-ES" w:eastAsia="es-ES"/>
        </w:rPr>
        <w:t>l</w:t>
      </w:r>
      <w:r w:rsidR="00C87E39" w:rsidRPr="00525865">
        <w:rPr>
          <w:rFonts w:ascii="Palatino Linotype" w:eastAsiaTheme="minorEastAsia" w:hAnsi="Palatino Linotype" w:cs="Arial"/>
          <w:sz w:val="24"/>
          <w:szCs w:val="24"/>
          <w:lang w:val="es-ES" w:eastAsia="es-ES"/>
        </w:rPr>
        <w:t>a</w:t>
      </w:r>
      <w:r w:rsidRPr="00525865">
        <w:rPr>
          <w:rFonts w:ascii="Palatino Linotype" w:eastAsiaTheme="minorEastAsia" w:hAnsi="Palatino Linotype" w:cs="Arial"/>
          <w:sz w:val="24"/>
          <w:szCs w:val="24"/>
          <w:lang w:val="es-ES" w:eastAsia="es-ES"/>
        </w:rPr>
        <w:t xml:space="preserve"> </w:t>
      </w:r>
      <w:r w:rsidRPr="00525865">
        <w:rPr>
          <w:rFonts w:ascii="Palatino Linotype" w:eastAsiaTheme="minorEastAsia" w:hAnsi="Palatino Linotype" w:cs="Arial"/>
          <w:b/>
          <w:sz w:val="24"/>
          <w:szCs w:val="24"/>
          <w:lang w:val="es-ES" w:eastAsia="es-ES"/>
        </w:rPr>
        <w:t>SOLICITANTE</w:t>
      </w:r>
      <w:r w:rsidRPr="00525865">
        <w:rPr>
          <w:rFonts w:ascii="Palatino Linotype" w:eastAsiaTheme="minorEastAsia" w:hAnsi="Palatino Linotype" w:cs="Arial"/>
          <w:sz w:val="24"/>
          <w:szCs w:val="24"/>
          <w:lang w:val="es-ES" w:eastAsia="es-ES"/>
        </w:rPr>
        <w:t xml:space="preserve"> y subsecuente </w:t>
      </w:r>
      <w:r w:rsidRPr="00525865">
        <w:rPr>
          <w:rFonts w:ascii="Palatino Linotype" w:eastAsiaTheme="minorEastAsia" w:hAnsi="Palatino Linotype" w:cs="Arial"/>
          <w:b/>
          <w:sz w:val="24"/>
          <w:szCs w:val="24"/>
          <w:lang w:val="es-ES" w:eastAsia="es-ES"/>
        </w:rPr>
        <w:t>RECURRENTE</w:t>
      </w:r>
      <w:r w:rsidRPr="00525865">
        <w:rPr>
          <w:rFonts w:ascii="Palatino Linotype" w:eastAsiaTheme="minorEastAsia" w:hAnsi="Palatino Linotype" w:cs="Arial"/>
          <w:sz w:val="24"/>
          <w:szCs w:val="24"/>
          <w:lang w:val="es-ES" w:eastAsia="es-E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525865">
        <w:rPr>
          <w:rFonts w:ascii="Palatino Linotype" w:eastAsiaTheme="minorEastAsia" w:hAnsi="Palatino Linotype" w:cs="Arial"/>
          <w:sz w:val="24"/>
          <w:szCs w:val="24"/>
          <w:lang w:val="es-ES" w:eastAsia="es-ES"/>
        </w:rPr>
        <w:t>Resolutor</w:t>
      </w:r>
      <w:proofErr w:type="spellEnd"/>
      <w:r w:rsidRPr="00525865">
        <w:rPr>
          <w:rFonts w:ascii="Palatino Linotype" w:eastAsiaTheme="minorEastAsia" w:hAnsi="Palatino Linotype" w:cs="Arial"/>
          <w:sz w:val="24"/>
          <w:szCs w:val="24"/>
          <w:lang w:val="es-ES" w:eastAsia="es-ES"/>
        </w:rPr>
        <w:t>.</w:t>
      </w:r>
    </w:p>
    <w:p w14:paraId="4AAA4BB6" w14:textId="77777777" w:rsidR="00874659" w:rsidRPr="00525865" w:rsidRDefault="00874659" w:rsidP="00874659">
      <w:pPr>
        <w:spacing w:after="0" w:line="360" w:lineRule="auto"/>
        <w:ind w:right="49"/>
        <w:contextualSpacing/>
        <w:jc w:val="both"/>
        <w:rPr>
          <w:rFonts w:ascii="Palatino Linotype" w:eastAsiaTheme="minorEastAsia" w:hAnsi="Palatino Linotype"/>
          <w:sz w:val="24"/>
          <w:szCs w:val="24"/>
          <w:lang w:val="es-ES_tradnl" w:eastAsia="es-ES"/>
        </w:rPr>
      </w:pPr>
    </w:p>
    <w:p w14:paraId="2997041B" w14:textId="572F9C72" w:rsidR="005E7BEE" w:rsidRPr="00525865" w:rsidRDefault="00874659" w:rsidP="00ED15B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525865">
        <w:rPr>
          <w:rFonts w:ascii="Palatino Linotype" w:eastAsia="Calibri" w:hAnsi="Palatino Linotype" w:cs="Arial"/>
          <w:sz w:val="24"/>
          <w:szCs w:val="24"/>
          <w:lang w:val="es-ES_tradnl" w:eastAsia="es-ES"/>
        </w:rPr>
        <w:t>Consecuencia de lo anterior</w:t>
      </w:r>
      <w:r w:rsidR="005E7BEE" w:rsidRPr="00525865">
        <w:rPr>
          <w:rFonts w:ascii="Palatino Linotype" w:eastAsia="Calibri" w:hAnsi="Palatino Linotype" w:cs="Arial"/>
          <w:sz w:val="24"/>
          <w:szCs w:val="24"/>
          <w:lang w:val="es-ES_tradnl" w:eastAsia="es-ES"/>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0FC43BF" w14:textId="77777777" w:rsidR="0038737F" w:rsidRPr="00525865" w:rsidRDefault="0038737F" w:rsidP="004B2A20">
      <w:pPr>
        <w:spacing w:after="0" w:line="360" w:lineRule="auto"/>
        <w:ind w:right="49"/>
        <w:contextualSpacing/>
        <w:jc w:val="both"/>
        <w:rPr>
          <w:rFonts w:ascii="Palatino Linotype" w:eastAsiaTheme="minorEastAsia" w:hAnsi="Palatino Linotype"/>
          <w:sz w:val="24"/>
          <w:szCs w:val="24"/>
          <w:lang w:val="es-ES_tradnl" w:eastAsia="es-ES"/>
        </w:rPr>
      </w:pPr>
    </w:p>
    <w:p w14:paraId="0F82F862" w14:textId="77777777" w:rsidR="005377B9" w:rsidRPr="00525865" w:rsidRDefault="005377B9" w:rsidP="004B2A20">
      <w:pPr>
        <w:keepNext/>
        <w:keepLines/>
        <w:spacing w:after="0" w:line="360" w:lineRule="auto"/>
        <w:outlineLvl w:val="0"/>
        <w:rPr>
          <w:rFonts w:ascii="Palatino Linotype" w:eastAsia="MS Gothic" w:hAnsi="Palatino Linotype" w:cs="Times New Roman"/>
          <w:b/>
          <w:sz w:val="24"/>
          <w:szCs w:val="26"/>
        </w:rPr>
      </w:pPr>
      <w:bookmarkStart w:id="4" w:name="_Toc57374185"/>
      <w:r w:rsidRPr="00525865">
        <w:rPr>
          <w:rFonts w:ascii="Palatino Linotype" w:eastAsia="MS Mincho" w:hAnsi="Palatino Linotype" w:cstheme="majorBidi"/>
          <w:b/>
          <w:sz w:val="24"/>
          <w:szCs w:val="24"/>
          <w:lang w:val="es-ES_tradnl" w:eastAsia="es-ES"/>
        </w:rPr>
        <w:t xml:space="preserve">TERCERO. Planteamiento de la </w:t>
      </w:r>
      <w:r w:rsidRPr="00525865">
        <w:rPr>
          <w:rFonts w:ascii="Palatino Linotype" w:eastAsia="MS Mincho" w:hAnsi="Palatino Linotype" w:cstheme="majorBidi"/>
          <w:b/>
          <w:i/>
          <w:iCs/>
          <w:sz w:val="24"/>
          <w:szCs w:val="24"/>
          <w:lang w:val="es-ES_tradnl" w:eastAsia="es-ES"/>
        </w:rPr>
        <w:t>Litis</w:t>
      </w:r>
      <w:r w:rsidRPr="00525865">
        <w:rPr>
          <w:rFonts w:ascii="Palatino Linotype" w:eastAsia="MS Gothic" w:hAnsi="Palatino Linotype" w:cs="Times New Roman"/>
          <w:b/>
          <w:sz w:val="24"/>
          <w:szCs w:val="26"/>
        </w:rPr>
        <w:t>.</w:t>
      </w:r>
      <w:bookmarkEnd w:id="4"/>
    </w:p>
    <w:p w14:paraId="5902EA44" w14:textId="12AD2027" w:rsidR="00163316" w:rsidRPr="00525865" w:rsidRDefault="00163316" w:rsidP="00E7677C">
      <w:pPr>
        <w:tabs>
          <w:tab w:val="left" w:pos="142"/>
        </w:tabs>
        <w:spacing w:after="0" w:line="360" w:lineRule="auto"/>
        <w:ind w:right="49"/>
        <w:jc w:val="both"/>
        <w:rPr>
          <w:rFonts w:ascii="Palatino Linotype" w:eastAsia="MS Mincho" w:hAnsi="Palatino Linotype" w:cs="Times New Roman"/>
          <w:sz w:val="24"/>
        </w:rPr>
      </w:pP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p>
    <w:p w14:paraId="39428C46" w14:textId="17676313" w:rsidR="00F226A6" w:rsidRPr="00525865" w:rsidRDefault="00142A4D" w:rsidP="00E7677C">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b/>
          <w:bCs/>
          <w:sz w:val="24"/>
        </w:rPr>
      </w:pPr>
      <w:r w:rsidRPr="00525865">
        <w:rPr>
          <w:rFonts w:ascii="Palatino Linotype" w:eastAsia="MS Mincho" w:hAnsi="Palatino Linotype" w:cs="Times New Roman"/>
          <w:sz w:val="24"/>
        </w:rPr>
        <w:t>Se requirieron las facturas o cualquier otro medio para acreditar los gastos señalados en la fracción XX del portal IPOMEX del Ayuntamiento</w:t>
      </w:r>
      <w:r w:rsidR="00505924" w:rsidRPr="00525865">
        <w:rPr>
          <w:rFonts w:ascii="Palatino Linotype" w:eastAsia="MS Mincho" w:hAnsi="Palatino Linotype" w:cs="Times New Roman"/>
          <w:sz w:val="24"/>
        </w:rPr>
        <w:t>.</w:t>
      </w:r>
      <w:r w:rsidR="00E7677C" w:rsidRPr="00525865">
        <w:rPr>
          <w:rFonts w:ascii="Palatino Linotype" w:eastAsia="MS Mincho" w:hAnsi="Palatino Linotype" w:cs="Times New Roman"/>
          <w:sz w:val="24"/>
        </w:rPr>
        <w:t xml:space="preserve"> </w:t>
      </w:r>
      <w:r w:rsidRPr="00525865">
        <w:rPr>
          <w:rFonts w:ascii="Palatino Linotype" w:eastAsia="MS Mincho" w:hAnsi="Palatino Linotype" w:cs="Times New Roman"/>
          <w:sz w:val="24"/>
        </w:rPr>
        <w:t>Mediante un requerimiento de aclaración, el</w:t>
      </w:r>
      <w:r w:rsidR="00163316" w:rsidRPr="00525865">
        <w:rPr>
          <w:rFonts w:ascii="Palatino Linotype" w:eastAsia="MS Mincho" w:hAnsi="Palatino Linotype" w:cs="Times New Roman"/>
          <w:sz w:val="24"/>
        </w:rPr>
        <w:t xml:space="preserve"> </w:t>
      </w:r>
      <w:r w:rsidR="00874659" w:rsidRPr="00525865">
        <w:rPr>
          <w:rFonts w:ascii="Palatino Linotype" w:eastAsia="MS Mincho" w:hAnsi="Palatino Linotype" w:cs="Times New Roman"/>
          <w:b/>
          <w:sz w:val="24"/>
        </w:rPr>
        <w:t>SUJETO OBLIGADO</w:t>
      </w:r>
      <w:r w:rsidR="00874659" w:rsidRPr="00525865">
        <w:rPr>
          <w:rFonts w:ascii="Palatino Linotype" w:eastAsia="MS Mincho" w:hAnsi="Palatino Linotype" w:cs="Times New Roman"/>
          <w:sz w:val="24"/>
        </w:rPr>
        <w:t xml:space="preserve"> </w:t>
      </w:r>
      <w:r w:rsidRPr="00525865">
        <w:rPr>
          <w:rFonts w:ascii="Palatino Linotype" w:eastAsia="MS Mincho" w:hAnsi="Palatino Linotype" w:cs="Times New Roman"/>
          <w:sz w:val="24"/>
        </w:rPr>
        <w:t>informó al particular que la fracción XX del portal IPOMEX correspondía, por un lado, a normatividad aplicable y, por otro lado, a recursos públicos entregados a sindicatos, por lo que solicitó precisar los requerimientos</w:t>
      </w:r>
      <w:r w:rsidR="00874659" w:rsidRPr="00525865">
        <w:rPr>
          <w:rFonts w:ascii="Palatino Linotype" w:eastAsia="MS Mincho" w:hAnsi="Palatino Linotype" w:cs="Times New Roman"/>
          <w:sz w:val="24"/>
        </w:rPr>
        <w:t xml:space="preserve">. </w:t>
      </w:r>
      <w:r w:rsidRPr="00525865">
        <w:rPr>
          <w:rFonts w:ascii="Palatino Linotype" w:eastAsia="MS Mincho" w:hAnsi="Palatino Linotype" w:cs="Times New Roman"/>
          <w:sz w:val="24"/>
        </w:rPr>
        <w:t xml:space="preserve">La particular atendió el requerimiento y manifestó solicitar las facturas, recibos o cualquier medio que acredite los viáticos o gastos de representación que se han realizado. El </w:t>
      </w:r>
      <w:r w:rsidRPr="00525865">
        <w:rPr>
          <w:rFonts w:ascii="Palatino Linotype" w:eastAsia="MS Mincho" w:hAnsi="Palatino Linotype" w:cs="Times New Roman"/>
          <w:b/>
          <w:bCs/>
          <w:sz w:val="24"/>
        </w:rPr>
        <w:t>SUJETO OBLIGADO</w:t>
      </w:r>
      <w:r w:rsidRPr="00525865">
        <w:rPr>
          <w:rFonts w:ascii="Palatino Linotype" w:eastAsia="MS Mincho" w:hAnsi="Palatino Linotype" w:cs="Times New Roman"/>
          <w:sz w:val="24"/>
        </w:rPr>
        <w:t xml:space="preserve"> informó a la particular que la información solicitada se encontraba disponible para su </w:t>
      </w:r>
      <w:r w:rsidRPr="00525865">
        <w:rPr>
          <w:rFonts w:ascii="Palatino Linotype" w:eastAsia="MS Mincho" w:hAnsi="Palatino Linotype" w:cs="Times New Roman"/>
          <w:sz w:val="24"/>
        </w:rPr>
        <w:lastRenderedPageBreak/>
        <w:t xml:space="preserve">consulta dentro del portal IPOMEX del Ayuntamiento, específicamente, en el apartado relativo a la fracción IX del artículo 92 de la Ley de Transparencia y Acceso a la Información Pública del Estado de México y Municipios. Posteriormente la </w:t>
      </w:r>
      <w:r w:rsidR="002A646F" w:rsidRPr="00525865">
        <w:rPr>
          <w:rFonts w:ascii="Palatino Linotype" w:eastAsia="MS Mincho" w:hAnsi="Palatino Linotype" w:cs="Times New Roman"/>
          <w:sz w:val="24"/>
        </w:rPr>
        <w:t xml:space="preserve"> particular impugnó la respuesta mediante recurso de revisión dentro del que señaló por agravios que</w:t>
      </w:r>
      <w:r w:rsidR="009961D8" w:rsidRPr="00525865">
        <w:rPr>
          <w:rFonts w:ascii="Palatino Linotype" w:eastAsia="MS Mincho" w:hAnsi="Palatino Linotype" w:cs="Times New Roman"/>
          <w:sz w:val="24"/>
        </w:rPr>
        <w:t xml:space="preserve"> no se habían entregado las facturas, notas o recibos que justificaran los viáticos y gastos de representación.</w:t>
      </w:r>
    </w:p>
    <w:p w14:paraId="1FE970C4" w14:textId="77777777" w:rsidR="00874659" w:rsidRPr="00525865" w:rsidRDefault="00874659" w:rsidP="00874659">
      <w:pPr>
        <w:pStyle w:val="Prrafodelista"/>
        <w:tabs>
          <w:tab w:val="left" w:pos="142"/>
        </w:tabs>
        <w:spacing w:after="0" w:line="360" w:lineRule="auto"/>
        <w:ind w:left="0" w:right="49"/>
        <w:jc w:val="both"/>
        <w:rPr>
          <w:rFonts w:ascii="Palatino Linotype" w:eastAsia="MS Mincho" w:hAnsi="Palatino Linotype" w:cs="Times New Roman"/>
          <w:b/>
          <w:bCs/>
          <w:sz w:val="24"/>
        </w:rPr>
      </w:pPr>
    </w:p>
    <w:p w14:paraId="5CDEA350" w14:textId="2236F72D" w:rsidR="00874659" w:rsidRPr="00525865" w:rsidRDefault="00874659" w:rsidP="00E7677C">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b/>
          <w:bCs/>
          <w:sz w:val="24"/>
        </w:rPr>
      </w:pPr>
      <w:r w:rsidRPr="00525865">
        <w:rPr>
          <w:rFonts w:ascii="Palatino Linotype" w:eastAsia="MS Mincho" w:hAnsi="Palatino Linotype" w:cs="Times New Roman"/>
          <w:sz w:val="24"/>
        </w:rPr>
        <w:t xml:space="preserve">En </w:t>
      </w:r>
      <w:r w:rsidRPr="00525865">
        <w:rPr>
          <w:rFonts w:ascii="Palatino Linotype" w:eastAsia="MS Mincho" w:hAnsi="Palatino Linotype" w:cs="Times New Roman"/>
          <w:sz w:val="24"/>
          <w:lang w:val="es-ES_tradnl"/>
        </w:rPr>
        <w:t xml:space="preserve">ese sentido, el agravio manifestado por el </w:t>
      </w:r>
      <w:r w:rsidRPr="00525865">
        <w:rPr>
          <w:rFonts w:ascii="Palatino Linotype" w:eastAsia="MS Mincho" w:hAnsi="Palatino Linotype" w:cs="Times New Roman"/>
          <w:b/>
          <w:bCs/>
          <w:sz w:val="24"/>
          <w:lang w:val="es-ES_tradnl"/>
        </w:rPr>
        <w:t>RECURRENTE</w:t>
      </w:r>
      <w:r w:rsidRPr="00525865">
        <w:rPr>
          <w:rFonts w:ascii="Palatino Linotype" w:eastAsia="MS Mincho" w:hAnsi="Palatino Linotype" w:cs="Times New Roman"/>
          <w:sz w:val="24"/>
          <w:lang w:val="es-ES_tradnl"/>
        </w:rPr>
        <w:t xml:space="preserve"> indica que la respuesta proporcionada por el </w:t>
      </w:r>
      <w:r w:rsidRPr="00525865">
        <w:rPr>
          <w:rFonts w:ascii="Palatino Linotype" w:eastAsia="MS Mincho" w:hAnsi="Palatino Linotype" w:cs="Times New Roman"/>
          <w:b/>
          <w:bCs/>
          <w:sz w:val="24"/>
          <w:lang w:val="es-ES_tradnl"/>
        </w:rPr>
        <w:t>SUJETO OBLIGADO</w:t>
      </w:r>
      <w:r w:rsidRPr="00525865">
        <w:rPr>
          <w:rFonts w:ascii="Palatino Linotype" w:eastAsia="MS Mincho" w:hAnsi="Palatino Linotype" w:cs="Times New Roman"/>
          <w:sz w:val="24"/>
          <w:lang w:val="es-ES_tradnl"/>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009961D8" w:rsidRPr="00525865">
        <w:rPr>
          <w:rFonts w:ascii="Palatino Linotype" w:eastAsia="MS Mincho" w:hAnsi="Palatino Linotype" w:cs="Times New Roman"/>
          <w:b/>
          <w:bCs/>
          <w:sz w:val="24"/>
          <w:lang w:val="es-ES_tradnl"/>
        </w:rPr>
        <w:t>congruente</w:t>
      </w:r>
      <w:r w:rsidRPr="00525865">
        <w:rPr>
          <w:rFonts w:ascii="Palatino Linotype" w:eastAsia="MS Mincho" w:hAnsi="Palatino Linotype" w:cs="Times New Roman"/>
          <w:sz w:val="24"/>
          <w:lang w:val="es-ES_tradnl"/>
        </w:rPr>
        <w:t>.</w:t>
      </w:r>
    </w:p>
    <w:p w14:paraId="490C3118" w14:textId="77777777" w:rsidR="008A4CF1" w:rsidRPr="00525865" w:rsidRDefault="008A4CF1" w:rsidP="008A4CF1">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14:paraId="1A6908F6" w14:textId="198E4E54" w:rsidR="00E7677C" w:rsidRPr="00525865" w:rsidRDefault="00505924" w:rsidP="00695AED">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rPr>
      </w:pPr>
      <w:r w:rsidRPr="00525865">
        <w:rPr>
          <w:rFonts w:ascii="Palatino Linotype" w:eastAsia="MS Mincho" w:hAnsi="Palatino Linotype" w:cs="Times New Roman"/>
          <w:sz w:val="24"/>
        </w:rPr>
        <w:t xml:space="preserve">Por lo anterior, </w:t>
      </w:r>
      <w:r w:rsidRPr="00525865">
        <w:rPr>
          <w:rFonts w:ascii="Palatino Linotype" w:eastAsia="MS Mincho" w:hAnsi="Palatino Linotype" w:cs="Times New Roman"/>
          <w:sz w:val="24"/>
          <w:lang w:val="es-ES_tradnl"/>
        </w:rPr>
        <w:t xml:space="preserve">la </w:t>
      </w:r>
      <w:r w:rsidRPr="00525865">
        <w:rPr>
          <w:rFonts w:ascii="Palatino Linotype" w:eastAsia="MS Mincho" w:hAnsi="Palatino Linotype" w:cs="Times New Roman"/>
          <w:i/>
          <w:sz w:val="24"/>
          <w:lang w:val="es-ES_tradnl"/>
        </w:rPr>
        <w:t>Litis</w:t>
      </w:r>
      <w:r w:rsidRPr="00525865">
        <w:rPr>
          <w:rFonts w:ascii="Palatino Linotype" w:eastAsia="MS Mincho" w:hAnsi="Palatino Linotype" w:cs="Times New Roman"/>
          <w:sz w:val="24"/>
          <w:lang w:val="es-ES_tradnl"/>
        </w:rPr>
        <w:t xml:space="preserve"> a resolver en el presente recurso se circunscribe en determinar si </w:t>
      </w:r>
      <w:r w:rsidR="002A646F" w:rsidRPr="00525865">
        <w:rPr>
          <w:rFonts w:ascii="Palatino Linotype" w:eastAsia="MS Mincho" w:hAnsi="Palatino Linotype" w:cs="Times New Roman"/>
          <w:sz w:val="24"/>
          <w:lang w:val="es-ES_tradnl"/>
        </w:rPr>
        <w:t xml:space="preserve">el </w:t>
      </w:r>
      <w:r w:rsidR="002A646F" w:rsidRPr="00525865">
        <w:rPr>
          <w:rFonts w:ascii="Palatino Linotype" w:eastAsia="MS Mincho" w:hAnsi="Palatino Linotype" w:cs="Times New Roman"/>
          <w:b/>
          <w:bCs/>
          <w:sz w:val="24"/>
          <w:lang w:val="es-ES_tradnl"/>
        </w:rPr>
        <w:t>SUJETO OBLIGADO</w:t>
      </w:r>
      <w:r w:rsidR="002A646F" w:rsidRPr="00525865">
        <w:rPr>
          <w:rFonts w:ascii="Palatino Linotype" w:eastAsia="MS Mincho" w:hAnsi="Palatino Linotype" w:cs="Times New Roman"/>
          <w:sz w:val="24"/>
          <w:lang w:val="es-ES_tradnl"/>
        </w:rPr>
        <w:t xml:space="preserve">, con su respuesta, atendió el derecho de acceso a la información ejercido por el </w:t>
      </w:r>
      <w:r w:rsidR="002A646F" w:rsidRPr="00525865">
        <w:rPr>
          <w:rFonts w:ascii="Palatino Linotype" w:eastAsia="MS Mincho" w:hAnsi="Palatino Linotype" w:cs="Times New Roman"/>
          <w:b/>
          <w:bCs/>
          <w:sz w:val="24"/>
          <w:lang w:val="es-ES_tradnl"/>
        </w:rPr>
        <w:t>RECURRENTE,</w:t>
      </w:r>
      <w:r w:rsidR="002A646F" w:rsidRPr="00525865">
        <w:rPr>
          <w:rFonts w:ascii="Palatino Linotype" w:eastAsia="MS Mincho" w:hAnsi="Palatino Linotype" w:cs="Times New Roman"/>
          <w:sz w:val="24"/>
          <w:lang w:val="es-ES_tradnl"/>
        </w:rPr>
        <w:t xml:space="preserve"> o si, por el contrario, </w:t>
      </w:r>
      <w:r w:rsidRPr="00525865">
        <w:rPr>
          <w:rFonts w:ascii="Palatino Linotype" w:eastAsia="MS Mincho" w:hAnsi="Palatino Linotype" w:cs="Times New Roman"/>
          <w:sz w:val="24"/>
          <w:lang w:val="es-ES_tradnl"/>
        </w:rPr>
        <w:t>se actualiza</w:t>
      </w:r>
      <w:r w:rsidR="00BB6CA7" w:rsidRPr="00525865">
        <w:rPr>
          <w:rFonts w:ascii="Palatino Linotype" w:eastAsia="MS Mincho" w:hAnsi="Palatino Linotype" w:cs="Times New Roman"/>
          <w:sz w:val="24"/>
          <w:lang w:val="es-ES_tradnl"/>
        </w:rPr>
        <w:t>n</w:t>
      </w:r>
      <w:r w:rsidRPr="00525865">
        <w:rPr>
          <w:rFonts w:ascii="Palatino Linotype" w:eastAsia="MS Mincho" w:hAnsi="Palatino Linotype" w:cs="Times New Roman"/>
          <w:sz w:val="24"/>
          <w:lang w:val="es-ES_tradnl"/>
        </w:rPr>
        <w:t xml:space="preserve"> </w:t>
      </w:r>
      <w:r w:rsidR="002A646F" w:rsidRPr="00525865">
        <w:rPr>
          <w:rFonts w:ascii="Palatino Linotype" w:eastAsia="MS Mincho" w:hAnsi="Palatino Linotype" w:cs="Times New Roman"/>
          <w:sz w:val="24"/>
          <w:lang w:val="es-ES_tradnl"/>
        </w:rPr>
        <w:t>la</w:t>
      </w:r>
      <w:r w:rsidR="00BB6CA7" w:rsidRPr="00525865">
        <w:rPr>
          <w:rFonts w:ascii="Palatino Linotype" w:eastAsia="MS Mincho" w:hAnsi="Palatino Linotype" w:cs="Times New Roman"/>
          <w:sz w:val="24"/>
          <w:lang w:val="es-ES_tradnl"/>
        </w:rPr>
        <w:t>s</w:t>
      </w:r>
      <w:r w:rsidR="002A646F" w:rsidRPr="00525865">
        <w:rPr>
          <w:rFonts w:ascii="Palatino Linotype" w:eastAsia="MS Mincho" w:hAnsi="Palatino Linotype" w:cs="Times New Roman"/>
          <w:sz w:val="24"/>
          <w:lang w:val="es-ES_tradnl"/>
        </w:rPr>
        <w:t xml:space="preserve"> causal</w:t>
      </w:r>
      <w:r w:rsidR="00BB6CA7" w:rsidRPr="00525865">
        <w:rPr>
          <w:rFonts w:ascii="Palatino Linotype" w:eastAsia="MS Mincho" w:hAnsi="Palatino Linotype" w:cs="Times New Roman"/>
          <w:sz w:val="24"/>
          <w:lang w:val="es-ES_tradnl"/>
        </w:rPr>
        <w:t>es</w:t>
      </w:r>
      <w:r w:rsidR="002A646F" w:rsidRPr="00525865">
        <w:rPr>
          <w:rFonts w:ascii="Palatino Linotype" w:eastAsia="MS Mincho" w:hAnsi="Palatino Linotype" w:cs="Times New Roman"/>
          <w:sz w:val="24"/>
          <w:lang w:val="es-ES_tradnl"/>
        </w:rPr>
        <w:t xml:space="preserve"> de procedencia</w:t>
      </w:r>
      <w:r w:rsidRPr="00525865">
        <w:rPr>
          <w:rFonts w:ascii="Palatino Linotype" w:eastAsia="MS Mincho" w:hAnsi="Palatino Linotype" w:cs="Times New Roman"/>
          <w:sz w:val="24"/>
          <w:lang w:val="es-ES_tradnl"/>
        </w:rPr>
        <w:t xml:space="preserve"> del recurso de revisión establecida</w:t>
      </w:r>
      <w:r w:rsidR="00BB6CA7" w:rsidRPr="00525865">
        <w:rPr>
          <w:rFonts w:ascii="Palatino Linotype" w:eastAsia="MS Mincho" w:hAnsi="Palatino Linotype" w:cs="Times New Roman"/>
          <w:sz w:val="24"/>
          <w:lang w:val="es-ES_tradnl"/>
        </w:rPr>
        <w:t>s</w:t>
      </w:r>
      <w:r w:rsidRPr="00525865">
        <w:rPr>
          <w:rFonts w:ascii="Palatino Linotype" w:eastAsia="MS Mincho" w:hAnsi="Palatino Linotype" w:cs="Times New Roman"/>
          <w:sz w:val="24"/>
          <w:lang w:val="es-ES_tradnl"/>
        </w:rPr>
        <w:t xml:space="preserve"> en la</w:t>
      </w:r>
      <w:r w:rsidR="00BB6CA7" w:rsidRPr="00525865">
        <w:rPr>
          <w:rFonts w:ascii="Palatino Linotype" w:eastAsia="MS Mincho" w:hAnsi="Palatino Linotype" w:cs="Times New Roman"/>
          <w:sz w:val="24"/>
          <w:lang w:val="es-ES_tradnl"/>
        </w:rPr>
        <w:t>s</w:t>
      </w:r>
      <w:r w:rsidRPr="00525865">
        <w:rPr>
          <w:rFonts w:ascii="Palatino Linotype" w:eastAsia="MS Mincho" w:hAnsi="Palatino Linotype" w:cs="Times New Roman"/>
          <w:sz w:val="24"/>
          <w:lang w:val="es-ES_tradnl"/>
        </w:rPr>
        <w:t xml:space="preserve"> </w:t>
      </w:r>
      <w:r w:rsidR="002A646F" w:rsidRPr="00525865">
        <w:rPr>
          <w:rFonts w:ascii="Palatino Linotype" w:eastAsia="MS Mincho" w:hAnsi="Palatino Linotype" w:cs="Times New Roman"/>
          <w:sz w:val="24"/>
          <w:lang w:val="es-ES_tradnl"/>
        </w:rPr>
        <w:t>fracci</w:t>
      </w:r>
      <w:r w:rsidR="00BB6CA7" w:rsidRPr="00525865">
        <w:rPr>
          <w:rFonts w:ascii="Palatino Linotype" w:eastAsia="MS Mincho" w:hAnsi="Palatino Linotype" w:cs="Times New Roman"/>
          <w:sz w:val="24"/>
          <w:lang w:val="es-ES_tradnl"/>
        </w:rPr>
        <w:t>o</w:t>
      </w:r>
      <w:r w:rsidR="002A646F" w:rsidRPr="00525865">
        <w:rPr>
          <w:rFonts w:ascii="Palatino Linotype" w:eastAsia="MS Mincho" w:hAnsi="Palatino Linotype" w:cs="Times New Roman"/>
          <w:sz w:val="24"/>
          <w:lang w:val="es-ES_tradnl"/>
        </w:rPr>
        <w:t>n</w:t>
      </w:r>
      <w:r w:rsidR="00BB6CA7" w:rsidRPr="00525865">
        <w:rPr>
          <w:rFonts w:ascii="Palatino Linotype" w:eastAsia="MS Mincho" w:hAnsi="Palatino Linotype" w:cs="Times New Roman"/>
          <w:sz w:val="24"/>
          <w:lang w:val="es-ES_tradnl"/>
        </w:rPr>
        <w:t>es</w:t>
      </w:r>
      <w:r w:rsidR="002A646F" w:rsidRPr="00525865">
        <w:rPr>
          <w:rFonts w:ascii="Palatino Linotype" w:eastAsia="MS Mincho" w:hAnsi="Palatino Linotype" w:cs="Times New Roman"/>
          <w:sz w:val="24"/>
          <w:lang w:val="es-ES_tradnl"/>
        </w:rPr>
        <w:t xml:space="preserve"> I</w:t>
      </w:r>
      <w:r w:rsidR="00BB6CA7" w:rsidRPr="00525865">
        <w:rPr>
          <w:rFonts w:ascii="Palatino Linotype" w:eastAsia="MS Mincho" w:hAnsi="Palatino Linotype" w:cs="Times New Roman"/>
          <w:sz w:val="24"/>
          <w:lang w:val="es-ES_tradnl"/>
        </w:rPr>
        <w:t xml:space="preserve">, </w:t>
      </w:r>
      <w:r w:rsidR="009961D8" w:rsidRPr="00525865">
        <w:rPr>
          <w:rFonts w:ascii="Palatino Linotype" w:eastAsia="MS Mincho" w:hAnsi="Palatino Linotype" w:cs="Times New Roman"/>
          <w:sz w:val="24"/>
          <w:lang w:val="es-ES_tradnl"/>
        </w:rPr>
        <w:t>y VI</w:t>
      </w:r>
      <w:r w:rsidRPr="00525865">
        <w:rPr>
          <w:rFonts w:ascii="Palatino Linotype" w:eastAsia="MS Mincho" w:hAnsi="Palatino Linotype" w:cs="Times New Roman"/>
          <w:sz w:val="24"/>
          <w:lang w:val="es-ES_tradnl"/>
        </w:rPr>
        <w:t xml:space="preserve"> </w:t>
      </w:r>
      <w:r w:rsidR="002A646F" w:rsidRPr="00525865">
        <w:rPr>
          <w:rFonts w:ascii="Palatino Linotype" w:eastAsia="MS Mincho" w:hAnsi="Palatino Linotype" w:cs="Times New Roman"/>
          <w:sz w:val="24"/>
          <w:lang w:val="es-ES_tradnl"/>
        </w:rPr>
        <w:t>d</w:t>
      </w:r>
      <w:r w:rsidRPr="00525865">
        <w:rPr>
          <w:rFonts w:ascii="Palatino Linotype" w:eastAsia="MS Mincho" w:hAnsi="Palatino Linotype" w:cs="Times New Roman"/>
          <w:sz w:val="24"/>
          <w:lang w:val="es-ES_tradnl"/>
        </w:rPr>
        <w:t>el artículo 179 de la Ley de Transparencia y Acceso a la Información Pública del Estado de México y Municipios, mism</w:t>
      </w:r>
      <w:r w:rsidR="002A646F" w:rsidRPr="00525865">
        <w:rPr>
          <w:rFonts w:ascii="Palatino Linotype" w:eastAsia="MS Mincho" w:hAnsi="Palatino Linotype" w:cs="Times New Roman"/>
          <w:sz w:val="24"/>
          <w:lang w:val="es-ES_tradnl"/>
        </w:rPr>
        <w:t>a</w:t>
      </w:r>
      <w:r w:rsidR="00BB6CA7" w:rsidRPr="00525865">
        <w:rPr>
          <w:rFonts w:ascii="Palatino Linotype" w:eastAsia="MS Mincho" w:hAnsi="Palatino Linotype" w:cs="Times New Roman"/>
          <w:sz w:val="24"/>
          <w:lang w:val="es-ES_tradnl"/>
        </w:rPr>
        <w:t>s</w:t>
      </w:r>
      <w:r w:rsidRPr="00525865">
        <w:rPr>
          <w:rFonts w:ascii="Palatino Linotype" w:eastAsia="MS Mincho" w:hAnsi="Palatino Linotype" w:cs="Times New Roman"/>
          <w:sz w:val="24"/>
          <w:lang w:val="es-ES_tradnl"/>
        </w:rPr>
        <w:t xml:space="preserve"> que se vierte</w:t>
      </w:r>
      <w:r w:rsidR="00BB6CA7" w:rsidRPr="00525865">
        <w:rPr>
          <w:rFonts w:ascii="Palatino Linotype" w:eastAsia="MS Mincho" w:hAnsi="Palatino Linotype" w:cs="Times New Roman"/>
          <w:sz w:val="24"/>
          <w:lang w:val="es-ES_tradnl"/>
        </w:rPr>
        <w:t>n</w:t>
      </w:r>
      <w:r w:rsidRPr="00525865">
        <w:rPr>
          <w:rFonts w:ascii="Palatino Linotype" w:eastAsia="MS Mincho" w:hAnsi="Palatino Linotype" w:cs="Times New Roman"/>
          <w:sz w:val="24"/>
          <w:lang w:val="es-ES_tradnl"/>
        </w:rPr>
        <w:t xml:space="preserve"> a continuación:</w:t>
      </w:r>
    </w:p>
    <w:p w14:paraId="359734AC" w14:textId="598A01CB" w:rsidR="00E7677C" w:rsidRPr="00525865" w:rsidRDefault="00E7677C" w:rsidP="00E7677C">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14:paraId="37C64A60" w14:textId="77777777" w:rsidR="00505924" w:rsidRPr="00525865" w:rsidRDefault="00505924" w:rsidP="00505924">
      <w:pPr>
        <w:pStyle w:val="Prrafodelista"/>
        <w:tabs>
          <w:tab w:val="left" w:pos="426"/>
        </w:tabs>
        <w:spacing w:before="240" w:after="240" w:line="276" w:lineRule="auto"/>
        <w:ind w:left="567" w:right="567"/>
        <w:jc w:val="both"/>
        <w:rPr>
          <w:rFonts w:ascii="Palatino Linotype" w:hAnsi="Palatino Linotype"/>
          <w:i/>
        </w:rPr>
      </w:pPr>
      <w:r w:rsidRPr="00525865">
        <w:rPr>
          <w:rFonts w:ascii="Palatino Linotype" w:hAnsi="Palatino Linotype"/>
          <w:i/>
        </w:rPr>
        <w:t>“</w:t>
      </w:r>
      <w:r w:rsidRPr="00525865">
        <w:rPr>
          <w:rFonts w:ascii="Palatino Linotype" w:hAnsi="Palatino Linotype"/>
          <w:b/>
          <w:bCs/>
          <w:i/>
        </w:rPr>
        <w:t>Artículo 179.</w:t>
      </w:r>
      <w:r w:rsidRPr="00525865">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14:paraId="45D66C2A" w14:textId="37DD2F1B" w:rsidR="002A646F" w:rsidRPr="00525865" w:rsidRDefault="002A646F" w:rsidP="00505924">
      <w:pPr>
        <w:pStyle w:val="Prrafodelista"/>
        <w:tabs>
          <w:tab w:val="left" w:pos="426"/>
        </w:tabs>
        <w:spacing w:before="240" w:after="240" w:line="276" w:lineRule="auto"/>
        <w:ind w:left="567" w:right="567"/>
        <w:jc w:val="both"/>
        <w:rPr>
          <w:rFonts w:ascii="Palatino Linotype" w:hAnsi="Palatino Linotype"/>
          <w:i/>
        </w:rPr>
      </w:pPr>
      <w:r w:rsidRPr="00525865">
        <w:rPr>
          <w:rFonts w:ascii="Palatino Linotype" w:hAnsi="Palatino Linotype"/>
          <w:b/>
          <w:bCs/>
          <w:i/>
        </w:rPr>
        <w:t xml:space="preserve">I. </w:t>
      </w:r>
      <w:r w:rsidRPr="00525865">
        <w:rPr>
          <w:rFonts w:ascii="Palatino Linotype" w:hAnsi="Palatino Linotype"/>
          <w:i/>
        </w:rPr>
        <w:t>La negativa a la información solicitada;</w:t>
      </w:r>
    </w:p>
    <w:p w14:paraId="3ED4BCFD" w14:textId="77777777" w:rsidR="00BB6CA7" w:rsidRPr="00525865" w:rsidRDefault="00505924" w:rsidP="00505924">
      <w:pPr>
        <w:pStyle w:val="Prrafodelista"/>
        <w:tabs>
          <w:tab w:val="left" w:pos="426"/>
        </w:tabs>
        <w:spacing w:before="240" w:after="240" w:line="276" w:lineRule="auto"/>
        <w:ind w:left="567" w:right="567"/>
        <w:jc w:val="both"/>
        <w:rPr>
          <w:rFonts w:ascii="Palatino Linotype" w:hAnsi="Palatino Linotype"/>
          <w:i/>
        </w:rPr>
      </w:pPr>
      <w:r w:rsidRPr="00525865">
        <w:rPr>
          <w:rFonts w:ascii="Palatino Linotype" w:hAnsi="Palatino Linotype"/>
          <w:i/>
        </w:rPr>
        <w:t>(…)</w:t>
      </w:r>
    </w:p>
    <w:p w14:paraId="396349F2" w14:textId="5ABBAC06" w:rsidR="00BB6CA7" w:rsidRPr="00525865" w:rsidRDefault="00BB6CA7" w:rsidP="00BB6CA7">
      <w:pPr>
        <w:pStyle w:val="Prrafodelista"/>
        <w:tabs>
          <w:tab w:val="left" w:pos="426"/>
        </w:tabs>
        <w:spacing w:before="240" w:after="240" w:line="276" w:lineRule="auto"/>
        <w:ind w:left="567" w:right="567"/>
        <w:jc w:val="both"/>
        <w:rPr>
          <w:rFonts w:ascii="Palatino Linotype" w:hAnsi="Palatino Linotype"/>
          <w:i/>
        </w:rPr>
      </w:pPr>
      <w:r w:rsidRPr="00525865">
        <w:rPr>
          <w:rFonts w:ascii="Palatino Linotype" w:hAnsi="Palatino Linotype"/>
          <w:b/>
          <w:bCs/>
          <w:i/>
        </w:rPr>
        <w:lastRenderedPageBreak/>
        <w:t>V</w:t>
      </w:r>
      <w:r w:rsidR="009961D8" w:rsidRPr="00525865">
        <w:rPr>
          <w:rFonts w:ascii="Palatino Linotype" w:hAnsi="Palatino Linotype"/>
          <w:b/>
          <w:bCs/>
          <w:i/>
        </w:rPr>
        <w:t>I</w:t>
      </w:r>
      <w:r w:rsidRPr="00525865">
        <w:rPr>
          <w:rFonts w:ascii="Palatino Linotype" w:hAnsi="Palatino Linotype"/>
          <w:b/>
          <w:bCs/>
          <w:i/>
        </w:rPr>
        <w:t xml:space="preserve">. </w:t>
      </w:r>
      <w:r w:rsidRPr="00525865">
        <w:rPr>
          <w:rFonts w:ascii="Palatino Linotype" w:hAnsi="Palatino Linotype"/>
          <w:i/>
        </w:rPr>
        <w:t xml:space="preserve">La </w:t>
      </w:r>
      <w:r w:rsidR="006239A9" w:rsidRPr="00525865">
        <w:rPr>
          <w:rFonts w:ascii="Palatino Linotype" w:hAnsi="Palatino Linotype"/>
          <w:i/>
        </w:rPr>
        <w:t xml:space="preserve">entrega de información </w:t>
      </w:r>
      <w:r w:rsidR="009961D8" w:rsidRPr="00525865">
        <w:rPr>
          <w:rFonts w:ascii="Palatino Linotype" w:hAnsi="Palatino Linotype"/>
          <w:i/>
        </w:rPr>
        <w:t>que no corresponda con lo solicitado</w:t>
      </w:r>
      <w:r w:rsidRPr="00525865">
        <w:rPr>
          <w:rFonts w:ascii="Palatino Linotype" w:hAnsi="Palatino Linotype"/>
          <w:i/>
        </w:rPr>
        <w:t>;</w:t>
      </w:r>
    </w:p>
    <w:p w14:paraId="4D200E01" w14:textId="3FDE3AC0" w:rsidR="00505924" w:rsidRPr="00525865" w:rsidRDefault="00BB6CA7" w:rsidP="00505924">
      <w:pPr>
        <w:pStyle w:val="Prrafodelista"/>
        <w:tabs>
          <w:tab w:val="left" w:pos="426"/>
        </w:tabs>
        <w:spacing w:before="240" w:after="240" w:line="276" w:lineRule="auto"/>
        <w:ind w:left="567" w:right="567"/>
        <w:jc w:val="both"/>
        <w:rPr>
          <w:rFonts w:ascii="Palatino Linotype" w:hAnsi="Palatino Linotype"/>
          <w:i/>
        </w:rPr>
      </w:pPr>
      <w:r w:rsidRPr="00525865">
        <w:rPr>
          <w:rFonts w:ascii="Palatino Linotype" w:hAnsi="Palatino Linotype"/>
          <w:i/>
        </w:rPr>
        <w:t>(…)</w:t>
      </w:r>
      <w:r w:rsidR="002A646F" w:rsidRPr="00525865">
        <w:rPr>
          <w:rFonts w:ascii="Palatino Linotype" w:hAnsi="Palatino Linotype"/>
          <w:i/>
        </w:rPr>
        <w:t>”</w:t>
      </w:r>
    </w:p>
    <w:p w14:paraId="5B2D89B0" w14:textId="77777777" w:rsidR="00505924" w:rsidRPr="00525865" w:rsidRDefault="00505924" w:rsidP="00E7677C">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14:paraId="6ED28754" w14:textId="429809A2" w:rsidR="00B07E95" w:rsidRPr="00525865" w:rsidRDefault="00EB3DB0" w:rsidP="004B2A20">
      <w:pPr>
        <w:keepNext/>
        <w:keepLines/>
        <w:spacing w:after="0" w:line="360" w:lineRule="auto"/>
        <w:outlineLvl w:val="0"/>
        <w:rPr>
          <w:rFonts w:ascii="Palatino Linotype" w:eastAsia="MS Gothic" w:hAnsi="Palatino Linotype" w:cstheme="majorBidi"/>
          <w:b/>
          <w:sz w:val="24"/>
          <w:szCs w:val="24"/>
          <w:lang w:val="es-ES_tradnl" w:eastAsia="es-ES"/>
        </w:rPr>
      </w:pPr>
      <w:bookmarkStart w:id="26" w:name="_Toc57374186"/>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525865">
        <w:rPr>
          <w:rFonts w:ascii="Palatino Linotype" w:eastAsia="MS Gothic" w:hAnsi="Palatino Linotype" w:cstheme="majorBidi"/>
          <w:b/>
          <w:sz w:val="24"/>
          <w:szCs w:val="24"/>
          <w:lang w:val="es-ES_tradnl" w:eastAsia="es-ES"/>
        </w:rPr>
        <w:t>CUARTO</w:t>
      </w:r>
      <w:r w:rsidR="00792776" w:rsidRPr="00525865">
        <w:rPr>
          <w:rFonts w:ascii="Palatino Linotype" w:eastAsia="MS Gothic" w:hAnsi="Palatino Linotype" w:cstheme="majorBidi"/>
          <w:b/>
          <w:sz w:val="24"/>
          <w:szCs w:val="24"/>
          <w:lang w:val="es-ES_tradnl" w:eastAsia="es-ES"/>
        </w:rPr>
        <w:t xml:space="preserve">. Del estudio y resolución del recurso de </w:t>
      </w:r>
      <w:bookmarkEnd w:id="22"/>
      <w:bookmarkEnd w:id="23"/>
      <w:bookmarkEnd w:id="24"/>
      <w:bookmarkEnd w:id="25"/>
      <w:r w:rsidR="00792776" w:rsidRPr="00525865">
        <w:rPr>
          <w:rFonts w:ascii="Palatino Linotype" w:eastAsia="MS Gothic" w:hAnsi="Palatino Linotype" w:cstheme="majorBidi"/>
          <w:b/>
          <w:sz w:val="24"/>
          <w:szCs w:val="24"/>
          <w:lang w:val="es-ES_tradnl" w:eastAsia="es-ES"/>
        </w:rPr>
        <w:t>revisión.</w:t>
      </w:r>
      <w:bookmarkEnd w:id="26"/>
    </w:p>
    <w:p w14:paraId="17DADE8A" w14:textId="77777777" w:rsidR="00505924" w:rsidRPr="00525865" w:rsidRDefault="00505924" w:rsidP="00505924">
      <w:pPr>
        <w:pStyle w:val="Prrafodelista"/>
        <w:tabs>
          <w:tab w:val="left" w:pos="66"/>
        </w:tabs>
        <w:spacing w:after="0" w:line="360" w:lineRule="auto"/>
        <w:ind w:left="0"/>
        <w:jc w:val="both"/>
        <w:rPr>
          <w:rFonts w:ascii="Palatino Linotype" w:eastAsia="MS Mincho" w:hAnsi="Palatino Linotype" w:cs="Arial"/>
          <w:iCs/>
          <w:sz w:val="24"/>
          <w:szCs w:val="24"/>
          <w:lang w:eastAsia="es-ES"/>
        </w:rPr>
      </w:pPr>
    </w:p>
    <w:p w14:paraId="1D9E8399" w14:textId="5E8C48F4" w:rsidR="00770F1F" w:rsidRPr="00525865" w:rsidRDefault="00CA10C1" w:rsidP="004B2A20">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525865">
        <w:rPr>
          <w:rFonts w:ascii="Palatino Linotype" w:hAnsi="Palatino Linotype" w:cs="Arial"/>
          <w:sz w:val="24"/>
          <w:szCs w:val="24"/>
        </w:rPr>
        <w:t xml:space="preserve">Derivado del Planteamiento de la </w:t>
      </w:r>
      <w:r w:rsidRPr="00525865">
        <w:rPr>
          <w:rFonts w:ascii="Palatino Linotype" w:hAnsi="Palatino Linotype" w:cs="Arial"/>
          <w:i/>
          <w:iCs/>
          <w:sz w:val="24"/>
          <w:szCs w:val="24"/>
        </w:rPr>
        <w:t>Litis</w:t>
      </w:r>
      <w:r w:rsidRPr="00525865">
        <w:rPr>
          <w:rFonts w:ascii="Palatino Linotype" w:hAnsi="Palatino Linotype" w:cs="Arial"/>
          <w:sz w:val="24"/>
          <w:szCs w:val="24"/>
        </w:rPr>
        <w:t xml:space="preserve">, </w:t>
      </w:r>
      <w:r w:rsidR="006B56C3" w:rsidRPr="00525865">
        <w:rPr>
          <w:rFonts w:ascii="Palatino Linotype" w:hAnsi="Palatino Linotype" w:cs="Arial"/>
          <w:sz w:val="24"/>
          <w:szCs w:val="24"/>
        </w:rPr>
        <w:t>se procede a analizar</w:t>
      </w:r>
      <w:r w:rsidRPr="00525865">
        <w:rPr>
          <w:rFonts w:ascii="Palatino Linotype" w:hAnsi="Palatino Linotype" w:cs="Arial"/>
          <w:sz w:val="24"/>
          <w:szCs w:val="24"/>
        </w:rPr>
        <w:t xml:space="preserve"> el contenido íntegro de las actuaciones que obra</w:t>
      </w:r>
      <w:r w:rsidR="006B56C3" w:rsidRPr="00525865">
        <w:rPr>
          <w:rFonts w:ascii="Palatino Linotype" w:hAnsi="Palatino Linotype" w:cs="Arial"/>
          <w:sz w:val="24"/>
          <w:szCs w:val="24"/>
        </w:rPr>
        <w:t>n en el expediente electrónico y</w:t>
      </w:r>
      <w:r w:rsidR="00505924" w:rsidRPr="00525865">
        <w:rPr>
          <w:rFonts w:ascii="Palatino Linotype" w:hAnsi="Palatino Linotype" w:cs="Arial"/>
          <w:sz w:val="24"/>
          <w:szCs w:val="24"/>
        </w:rPr>
        <w:t>,</w:t>
      </w:r>
      <w:r w:rsidR="006B56C3" w:rsidRPr="00525865">
        <w:rPr>
          <w:rFonts w:ascii="Palatino Linotype" w:hAnsi="Palatino Linotype" w:cs="Arial"/>
          <w:sz w:val="24"/>
          <w:szCs w:val="24"/>
        </w:rPr>
        <w:t xml:space="preserve"> con ello, este </w:t>
      </w:r>
      <w:r w:rsidRPr="00525865">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525865">
        <w:rPr>
          <w:rFonts w:ascii="Palatino Linotype" w:hAnsi="Palatino Linotype" w:cs="Arial"/>
          <w:sz w:val="24"/>
          <w:szCs w:val="24"/>
        </w:rPr>
        <w:t xml:space="preserve">, de </w:t>
      </w:r>
      <w:r w:rsidRPr="00525865">
        <w:rPr>
          <w:rFonts w:ascii="Palatino Linotype" w:hAnsi="Palatino Linotype" w:cs="Arial"/>
          <w:sz w:val="24"/>
          <w:szCs w:val="24"/>
        </w:rPr>
        <w:t xml:space="preserve">acuerdo </w:t>
      </w:r>
      <w:r w:rsidR="006B56C3" w:rsidRPr="00525865">
        <w:rPr>
          <w:rFonts w:ascii="Palatino Linotype" w:hAnsi="Palatino Linotype" w:cs="Arial"/>
          <w:sz w:val="24"/>
          <w:szCs w:val="24"/>
        </w:rPr>
        <w:t>con</w:t>
      </w:r>
      <w:r w:rsidRPr="00525865">
        <w:rPr>
          <w:rFonts w:ascii="Palatino Linotype" w:hAnsi="Palatino Linotype" w:cs="Arial"/>
          <w:sz w:val="24"/>
          <w:szCs w:val="24"/>
        </w:rPr>
        <w:t xml:space="preserve"> lo establecido en el artículo 8 de la </w:t>
      </w:r>
      <w:r w:rsidRPr="00525865">
        <w:rPr>
          <w:rFonts w:ascii="Palatino Linotype" w:eastAsia="Calibri" w:hAnsi="Palatino Linotype" w:cs="Arial"/>
          <w:sz w:val="24"/>
          <w:szCs w:val="24"/>
          <w:lang w:val="es-ES"/>
        </w:rPr>
        <w:t>Ley de Transparencia y Acceso a la Información Pública del Estado de México y Municipios</w:t>
      </w:r>
      <w:r w:rsidRPr="00525865">
        <w:rPr>
          <w:rFonts w:ascii="Palatino Linotype" w:eastAsia="Times New Roman" w:hAnsi="Palatino Linotype" w:cs="Arial"/>
          <w:sz w:val="24"/>
          <w:szCs w:val="24"/>
          <w:lang w:val="es-ES" w:eastAsia="es-MX"/>
        </w:rPr>
        <w:t>.</w:t>
      </w:r>
    </w:p>
    <w:p w14:paraId="31B0D0CB" w14:textId="77777777" w:rsidR="0038737F" w:rsidRPr="00525865" w:rsidRDefault="0038737F" w:rsidP="004B2A20">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14:paraId="4A7EF62B" w14:textId="5BD54393" w:rsidR="00BE18E4" w:rsidRPr="00525865" w:rsidRDefault="00881801" w:rsidP="008C559D">
      <w:pPr>
        <w:pStyle w:val="Prrafodelista"/>
        <w:keepNext/>
        <w:keepLines/>
        <w:spacing w:after="0" w:line="360" w:lineRule="auto"/>
        <w:ind w:left="0"/>
        <w:outlineLvl w:val="2"/>
        <w:rPr>
          <w:rFonts w:ascii="Palatino Linotype" w:eastAsia="MS Gothic" w:hAnsi="Palatino Linotype" w:cstheme="majorBidi"/>
          <w:b/>
          <w:sz w:val="24"/>
          <w:szCs w:val="24"/>
          <w:lang w:val="es-ES_tradnl" w:eastAsia="es-ES"/>
        </w:rPr>
      </w:pPr>
      <w:bookmarkStart w:id="27" w:name="_Toc57374187"/>
      <w:r w:rsidRPr="00525865">
        <w:rPr>
          <w:rFonts w:ascii="Palatino Linotype" w:eastAsia="MS Gothic" w:hAnsi="Palatino Linotype" w:cstheme="majorBidi"/>
          <w:b/>
          <w:sz w:val="24"/>
          <w:szCs w:val="24"/>
          <w:lang w:val="es-ES_tradnl" w:eastAsia="es-ES"/>
        </w:rPr>
        <w:t>I.</w:t>
      </w:r>
      <w:r w:rsidR="00BE18E4" w:rsidRPr="00525865">
        <w:rPr>
          <w:rFonts w:ascii="Palatino Linotype" w:eastAsia="MS Gothic" w:hAnsi="Palatino Linotype" w:cstheme="majorBidi"/>
          <w:b/>
          <w:sz w:val="24"/>
          <w:szCs w:val="24"/>
          <w:lang w:val="es-ES_tradnl" w:eastAsia="es-ES"/>
        </w:rPr>
        <w:t xml:space="preserve"> </w:t>
      </w:r>
      <w:r w:rsidR="00F42836" w:rsidRPr="00525865">
        <w:rPr>
          <w:rFonts w:ascii="Palatino Linotype" w:eastAsia="MS Gothic" w:hAnsi="Palatino Linotype" w:cstheme="majorBidi"/>
          <w:b/>
          <w:sz w:val="24"/>
          <w:szCs w:val="24"/>
          <w:lang w:val="es-ES_tradnl" w:eastAsia="es-ES"/>
        </w:rPr>
        <w:t>Del deber de las autoridades de promover, respetar, proteger y garantizar el derecho de acceso a la información pública</w:t>
      </w:r>
      <w:r w:rsidR="00BE18E4" w:rsidRPr="00525865">
        <w:rPr>
          <w:rFonts w:ascii="Palatino Linotype" w:eastAsia="MS Gothic" w:hAnsi="Palatino Linotype" w:cstheme="majorBidi"/>
          <w:b/>
          <w:sz w:val="24"/>
          <w:szCs w:val="24"/>
          <w:lang w:val="es-ES_tradnl" w:eastAsia="es-ES"/>
        </w:rPr>
        <w:t>.</w:t>
      </w:r>
      <w:bookmarkEnd w:id="27"/>
      <w:r w:rsidR="00BE18E4" w:rsidRPr="00525865">
        <w:rPr>
          <w:rFonts w:ascii="Palatino Linotype" w:eastAsia="MS Gothic" w:hAnsi="Palatino Linotype" w:cstheme="majorBidi"/>
          <w:b/>
          <w:sz w:val="24"/>
          <w:szCs w:val="24"/>
          <w:lang w:val="es-ES_tradnl" w:eastAsia="es-ES"/>
        </w:rPr>
        <w:t xml:space="preserve"> </w:t>
      </w:r>
    </w:p>
    <w:p w14:paraId="03B69C94" w14:textId="77777777" w:rsidR="00374179" w:rsidRPr="00525865" w:rsidRDefault="00374179" w:rsidP="004B2A20">
      <w:pPr>
        <w:spacing w:after="0" w:line="360" w:lineRule="auto"/>
        <w:rPr>
          <w:rFonts w:ascii="Palatino Linotype" w:eastAsia="MS Mincho" w:hAnsi="Palatino Linotype" w:cs="Times New Roman"/>
          <w:sz w:val="24"/>
          <w:szCs w:val="24"/>
          <w:lang w:val="es-ES_tradnl" w:eastAsia="es-ES"/>
        </w:rPr>
      </w:pPr>
    </w:p>
    <w:p w14:paraId="7735947B" w14:textId="51134E55" w:rsidR="00F42836" w:rsidRPr="00525865" w:rsidRDefault="006415FB"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25865">
        <w:rPr>
          <w:rFonts w:ascii="Palatino Linotype" w:eastAsia="MS Mincho" w:hAnsi="Palatino Linotype" w:cs="Times New Roman"/>
          <w:sz w:val="24"/>
          <w:szCs w:val="24"/>
          <w:lang w:val="es-ES_tradnl" w:eastAsia="es-ES"/>
        </w:rPr>
        <w:t xml:space="preserve">Es </w:t>
      </w:r>
      <w:r w:rsidRPr="00525865">
        <w:rPr>
          <w:rFonts w:ascii="Palatino Linotype" w:eastAsia="MS Mincho" w:hAnsi="Palatino Linotype" w:cs="Times New Roman"/>
          <w:sz w:val="24"/>
          <w:szCs w:val="24"/>
          <w:lang w:eastAsia="es-ES"/>
        </w:rPr>
        <w:t xml:space="preserve">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525865">
        <w:rPr>
          <w:rFonts w:ascii="Palatino Linotype" w:eastAsia="MS Mincho" w:hAnsi="Palatino Linotype" w:cs="Times New Roman"/>
          <w:b/>
          <w:sz w:val="24"/>
          <w:szCs w:val="24"/>
          <w:lang w:eastAsia="es-ES"/>
        </w:rPr>
        <w:t>SUJETO OBLIGADO</w:t>
      </w:r>
      <w:r w:rsidRPr="00525865">
        <w:rPr>
          <w:rFonts w:ascii="Palatino Linotype" w:eastAsia="MS Mincho" w:hAnsi="Palatino Linotype" w:cs="Times New Roman"/>
          <w:sz w:val="24"/>
          <w:szCs w:val="24"/>
          <w:lang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25865">
        <w:rPr>
          <w:rFonts w:ascii="Palatino Linotype" w:eastAsia="MS Mincho" w:hAnsi="Palatino Linotype" w:cs="Times New Roman"/>
          <w:b/>
          <w:sz w:val="24"/>
          <w:szCs w:val="24"/>
          <w:lang w:eastAsia="es-ES"/>
        </w:rPr>
        <w:t xml:space="preserve">Constitución Política </w:t>
      </w:r>
      <w:r w:rsidRPr="00525865">
        <w:rPr>
          <w:rFonts w:ascii="Palatino Linotype" w:eastAsia="MS Mincho" w:hAnsi="Palatino Linotype" w:cs="Times New Roman"/>
          <w:b/>
          <w:sz w:val="24"/>
          <w:szCs w:val="24"/>
          <w:lang w:eastAsia="es-ES"/>
        </w:rPr>
        <w:lastRenderedPageBreak/>
        <w:t xml:space="preserve">de los Estados Unidos Mexicanos </w:t>
      </w:r>
      <w:r w:rsidRPr="00525865">
        <w:rPr>
          <w:rFonts w:ascii="Palatino Linotype" w:eastAsia="MS Mincho" w:hAnsi="Palatino Linotype" w:cs="Times New Roman"/>
          <w:sz w:val="24"/>
          <w:szCs w:val="24"/>
          <w:lang w:eastAsia="es-ES"/>
        </w:rPr>
        <w:t>al señalar la obligación de “promover, respetar, proteger y garantizar los derechos humanos”, entre los cuales se encuentra dicho derecho.</w:t>
      </w:r>
    </w:p>
    <w:p w14:paraId="47C71F83" w14:textId="77777777" w:rsidR="00F42836" w:rsidRPr="00525865" w:rsidRDefault="00F42836" w:rsidP="00F42836">
      <w:pPr>
        <w:spacing w:after="0" w:line="360" w:lineRule="auto"/>
        <w:ind w:right="49"/>
        <w:contextualSpacing/>
        <w:jc w:val="both"/>
        <w:rPr>
          <w:rFonts w:ascii="Palatino Linotype" w:eastAsia="MS Mincho" w:hAnsi="Palatino Linotype" w:cs="Times New Roman"/>
          <w:sz w:val="24"/>
          <w:szCs w:val="24"/>
          <w:lang w:val="es-ES_tradnl" w:eastAsia="es-ES"/>
        </w:rPr>
      </w:pPr>
    </w:p>
    <w:p w14:paraId="0FA17BC9" w14:textId="65DAB567" w:rsidR="00374179" w:rsidRPr="00525865" w:rsidRDefault="00F42836"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25865">
        <w:rPr>
          <w:rFonts w:ascii="Palatino Linotype" w:eastAsia="MS Mincho" w:hAnsi="Palatino Linotype" w:cs="Times New Roman"/>
          <w:sz w:val="24"/>
          <w:szCs w:val="24"/>
          <w:lang w:val="es-ES_tradnl" w:eastAsia="es-ES"/>
        </w:rPr>
        <w:t xml:space="preserve">Definiendo el Derecho de Acceso a la Información Pública como: </w:t>
      </w:r>
      <w:r w:rsidRPr="00525865">
        <w:rPr>
          <w:rFonts w:ascii="Palatino Linotype" w:eastAsia="MS Mincho" w:hAnsi="Palatino Linotype" w:cs="Times New Roman"/>
          <w:i/>
          <w:sz w:val="24"/>
          <w:szCs w:val="24"/>
          <w:lang w:val="es-ES_tradnl" w:eastAsia="es-ES"/>
        </w:rPr>
        <w:t>La igualdad de oportunidades para recibir, buscar e impartir información</w:t>
      </w:r>
      <w:r w:rsidRPr="00525865">
        <w:rPr>
          <w:rFonts w:ascii="Palatino Linotype" w:eastAsia="MS Mincho" w:hAnsi="Palatino Linotype" w:cs="Times New Roman"/>
          <w:i/>
          <w:sz w:val="24"/>
          <w:szCs w:val="24"/>
          <w:vertAlign w:val="superscript"/>
          <w:lang w:val="es-ES_tradnl" w:eastAsia="es-ES"/>
        </w:rPr>
        <w:footnoteReference w:id="1"/>
      </w:r>
      <w:r w:rsidRPr="00525865">
        <w:rPr>
          <w:rFonts w:ascii="Palatino Linotype" w:eastAsia="MS Mincho" w:hAnsi="Palatino Linotype" w:cs="Times New Roman"/>
          <w:i/>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25865">
        <w:rPr>
          <w:rFonts w:ascii="Palatino Linotype" w:eastAsia="MS Mincho" w:hAnsi="Palatino Linotype" w:cs="Times New Roman"/>
          <w:i/>
          <w:sz w:val="24"/>
          <w:szCs w:val="24"/>
          <w:vertAlign w:val="superscript"/>
          <w:lang w:val="es-ES_tradnl" w:eastAsia="es-ES"/>
        </w:rPr>
        <w:footnoteReference w:id="2"/>
      </w:r>
      <w:r w:rsidRPr="00525865">
        <w:rPr>
          <w:rFonts w:ascii="Palatino Linotype" w:eastAsia="MS Mincho" w:hAnsi="Palatino Linotype" w:cs="Times New Roman"/>
          <w:sz w:val="24"/>
          <w:szCs w:val="24"/>
          <w:lang w:val="es-ES_tradnl" w:eastAsia="es-ES"/>
        </w:rPr>
        <w:t>que se constituye como una herramienta fundamental para ejercer</w:t>
      </w:r>
      <w:r w:rsidRPr="00525865">
        <w:rPr>
          <w:rFonts w:ascii="Palatino Linotype" w:eastAsia="MS Mincho" w:hAnsi="Palatino Linotype" w:cs="Times New Roman"/>
          <w:i/>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525865">
        <w:rPr>
          <w:rFonts w:ascii="Palatino Linotype" w:eastAsia="MS Mincho" w:hAnsi="Palatino Linotype" w:cs="Times New Roman"/>
          <w:i/>
          <w:sz w:val="24"/>
          <w:szCs w:val="24"/>
          <w:vertAlign w:val="superscript"/>
          <w:lang w:val="es-ES_tradnl" w:eastAsia="es-ES"/>
        </w:rPr>
        <w:footnoteReference w:id="3"/>
      </w:r>
      <w:r w:rsidRPr="00525865">
        <w:rPr>
          <w:rFonts w:ascii="Palatino Linotype" w:eastAsia="MS Mincho" w:hAnsi="Palatino Linotype" w:cs="Times New Roman"/>
          <w:i/>
          <w:sz w:val="24"/>
          <w:szCs w:val="24"/>
          <w:lang w:val="es-ES_tradnl" w:eastAsia="es-ES"/>
        </w:rPr>
        <w:t xml:space="preserve"> </w:t>
      </w:r>
      <w:r w:rsidRPr="00525865">
        <w:rPr>
          <w:rFonts w:ascii="Palatino Linotype" w:eastAsia="MS Mincho" w:hAnsi="Palatino Linotype" w:cs="Times New Roman"/>
          <w:sz w:val="24"/>
          <w:szCs w:val="24"/>
          <w:lang w:val="es-ES_tradnl" w:eastAsia="es-ES"/>
        </w:rPr>
        <w:t>fomentando</w:t>
      </w:r>
      <w:r w:rsidRPr="00525865">
        <w:rPr>
          <w:rFonts w:ascii="Palatino Linotype" w:eastAsia="MS Mincho" w:hAnsi="Palatino Linotype" w:cs="Times New Roman"/>
          <w:i/>
          <w:sz w:val="24"/>
          <w:szCs w:val="24"/>
          <w:lang w:val="es-ES_tradnl" w:eastAsia="es-ES"/>
        </w:rPr>
        <w:t xml:space="preserve"> la transparencia de las actividades estatales y </w:t>
      </w:r>
      <w:r w:rsidRPr="00525865">
        <w:rPr>
          <w:rFonts w:ascii="Palatino Linotype" w:eastAsia="MS Mincho" w:hAnsi="Palatino Linotype" w:cs="Times New Roman"/>
          <w:sz w:val="24"/>
          <w:szCs w:val="24"/>
          <w:lang w:val="es-ES_tradnl" w:eastAsia="es-ES"/>
        </w:rPr>
        <w:t>promoviendo</w:t>
      </w:r>
      <w:r w:rsidRPr="00525865">
        <w:rPr>
          <w:rFonts w:ascii="Palatino Linotype" w:eastAsia="MS Mincho" w:hAnsi="Palatino Linotype" w:cs="Times New Roman"/>
          <w:i/>
          <w:sz w:val="24"/>
          <w:szCs w:val="24"/>
          <w:lang w:val="es-ES_tradnl" w:eastAsia="es-ES"/>
        </w:rPr>
        <w:t xml:space="preserve"> la responsabilidad de los funcionarios sobre su gestión pública,</w:t>
      </w:r>
      <w:r w:rsidRPr="00525865">
        <w:rPr>
          <w:rFonts w:ascii="Palatino Linotype" w:eastAsia="MS Mincho" w:hAnsi="Palatino Linotype" w:cs="Times New Roman"/>
          <w:i/>
          <w:sz w:val="24"/>
          <w:szCs w:val="24"/>
          <w:vertAlign w:val="superscript"/>
          <w:lang w:val="es-ES_tradnl" w:eastAsia="es-ES"/>
        </w:rPr>
        <w:footnoteReference w:id="4"/>
      </w:r>
      <w:r w:rsidRPr="00525865">
        <w:rPr>
          <w:rFonts w:ascii="Palatino Linotype" w:eastAsia="MS Mincho" w:hAnsi="Palatino Linotype" w:cs="Times New Roman"/>
          <w:sz w:val="24"/>
          <w:szCs w:val="24"/>
          <w:lang w:val="es-ES_tradnl" w:eastAsia="es-ES"/>
        </w:rPr>
        <w:t>que permite</w:t>
      </w:r>
      <w:r w:rsidRPr="00525865">
        <w:rPr>
          <w:rFonts w:ascii="Palatino Linotype" w:eastAsia="MS Mincho" w:hAnsi="Palatino Linotype" w:cs="Times New Roman"/>
          <w:i/>
          <w:sz w:val="24"/>
          <w:szCs w:val="24"/>
          <w:lang w:val="es-ES_tradnl" w:eastAsia="es-ES"/>
        </w:rPr>
        <w:t xml:space="preserve"> saber qué están haciendo los gobiernos por sus pueblos, sin lo cual la verdad languidecería y la participación en el gobierno permanecería fragmentada.</w:t>
      </w:r>
    </w:p>
    <w:p w14:paraId="41169354" w14:textId="77777777" w:rsidR="00374179" w:rsidRPr="00525865" w:rsidRDefault="00374179" w:rsidP="004B2A20">
      <w:pPr>
        <w:spacing w:after="0" w:line="360" w:lineRule="auto"/>
        <w:ind w:right="49"/>
        <w:contextualSpacing/>
        <w:jc w:val="both"/>
        <w:rPr>
          <w:rFonts w:ascii="Palatino Linotype" w:eastAsia="MS Mincho" w:hAnsi="Palatino Linotype" w:cs="Times New Roman"/>
          <w:sz w:val="24"/>
          <w:szCs w:val="24"/>
          <w:lang w:val="es-ES_tradnl" w:eastAsia="es-ES"/>
        </w:rPr>
      </w:pPr>
    </w:p>
    <w:p w14:paraId="4A5D9ECE" w14:textId="7C9856A2" w:rsidR="006415FB" w:rsidRPr="00525865" w:rsidRDefault="00F42836"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25865">
        <w:rPr>
          <w:rFonts w:ascii="Palatino Linotype" w:eastAsia="MS Mincho" w:hAnsi="Palatino Linotype" w:cstheme="majorBidi"/>
          <w:sz w:val="24"/>
          <w:szCs w:val="24"/>
          <w:lang w:val="es-ES_tradnl" w:eastAsia="es-ES"/>
        </w:rPr>
        <w:t>P</w:t>
      </w:r>
      <w:r w:rsidR="006415FB" w:rsidRPr="00525865">
        <w:rPr>
          <w:rFonts w:ascii="Palatino Linotype" w:eastAsia="MS Mincho" w:hAnsi="Palatino Linotype" w:cstheme="majorBidi"/>
          <w:sz w:val="24"/>
          <w:szCs w:val="24"/>
          <w:lang w:val="es-ES_tradnl" w:eastAsia="es-ES"/>
        </w:rPr>
        <w:t xml:space="preserve">or </w:t>
      </w:r>
      <w:r w:rsidR="006415FB" w:rsidRPr="00525865">
        <w:rPr>
          <w:rFonts w:ascii="Palatino Linotype" w:eastAsia="MS Mincho" w:hAnsi="Palatino Linotype" w:cstheme="majorBidi"/>
          <w:sz w:val="24"/>
          <w:szCs w:val="24"/>
          <w:lang w:eastAsia="es-ES"/>
        </w:rPr>
        <w:t>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7740192" w14:textId="77777777" w:rsidR="006415FB" w:rsidRPr="00525865" w:rsidRDefault="006415FB" w:rsidP="006415FB">
      <w:pPr>
        <w:spacing w:after="0" w:line="360" w:lineRule="auto"/>
        <w:ind w:right="49"/>
        <w:contextualSpacing/>
        <w:jc w:val="both"/>
        <w:rPr>
          <w:rFonts w:ascii="Palatino Linotype" w:eastAsia="MS Mincho" w:hAnsi="Palatino Linotype" w:cs="Times New Roman"/>
          <w:sz w:val="24"/>
          <w:szCs w:val="24"/>
          <w:lang w:val="es-ES_tradnl" w:eastAsia="es-ES"/>
        </w:rPr>
      </w:pPr>
    </w:p>
    <w:p w14:paraId="213C5714" w14:textId="3691829E" w:rsidR="006415FB" w:rsidRPr="00525865" w:rsidRDefault="006415FB"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25865">
        <w:rPr>
          <w:rFonts w:ascii="Palatino Linotype" w:eastAsia="MS Mincho" w:hAnsi="Palatino Linotype" w:cstheme="majorBidi"/>
          <w:sz w:val="24"/>
          <w:szCs w:val="24"/>
          <w:lang w:val="es-ES_tradnl" w:eastAsia="es-ES"/>
        </w:rPr>
        <w:t xml:space="preserve">En </w:t>
      </w:r>
      <w:r w:rsidRPr="00525865">
        <w:rPr>
          <w:rFonts w:ascii="Palatino Linotype" w:eastAsia="MS Mincho" w:hAnsi="Palatino Linotype" w:cstheme="majorBidi"/>
          <w:sz w:val="24"/>
          <w:szCs w:val="24"/>
          <w:lang w:eastAsia="es-ES"/>
        </w:rPr>
        <w:t xml:space="preserve">el caso concreto que nos ocupa analizar, el particular requirió </w:t>
      </w:r>
      <w:r w:rsidR="00DF1DDB" w:rsidRPr="00525865">
        <w:rPr>
          <w:rFonts w:ascii="Palatino Linotype" w:eastAsia="MS Mincho" w:hAnsi="Palatino Linotype" w:cstheme="majorBidi"/>
          <w:sz w:val="24"/>
          <w:szCs w:val="24"/>
          <w:lang w:eastAsia="es-ES"/>
        </w:rPr>
        <w:t>las facturas o cualquier documento que acredite los viáticos y gastos de representación</w:t>
      </w:r>
      <w:r w:rsidRPr="00525865">
        <w:rPr>
          <w:rFonts w:ascii="Palatino Linotype" w:eastAsia="MS Mincho" w:hAnsi="Palatino Linotype" w:cstheme="majorBidi"/>
          <w:sz w:val="24"/>
          <w:szCs w:val="24"/>
          <w:lang w:eastAsia="es-ES"/>
        </w:rPr>
        <w:t xml:space="preserve">, siendo importante señalar que el </w:t>
      </w:r>
      <w:r w:rsidRPr="00525865">
        <w:rPr>
          <w:rFonts w:ascii="Palatino Linotype" w:eastAsia="MS Mincho" w:hAnsi="Palatino Linotype" w:cstheme="majorBidi"/>
          <w:b/>
          <w:sz w:val="24"/>
          <w:szCs w:val="24"/>
          <w:lang w:eastAsia="es-ES"/>
        </w:rPr>
        <w:t>SUJETO OBLIGADO</w:t>
      </w:r>
      <w:r w:rsidRPr="00525865">
        <w:rPr>
          <w:rFonts w:ascii="Palatino Linotype" w:eastAsia="MS Mincho" w:hAnsi="Palatino Linotype" w:cstheme="majorBidi"/>
          <w:sz w:val="24"/>
          <w:szCs w:val="24"/>
          <w:lang w:eastAsia="es-ES"/>
        </w:rPr>
        <w:t xml:space="preserve"> no respondió satisfactoriamente a la solicitud presentada, pues no </w:t>
      </w:r>
      <w:r w:rsidR="001B4876" w:rsidRPr="00525865">
        <w:rPr>
          <w:rFonts w:ascii="Palatino Linotype" w:eastAsia="MS Mincho" w:hAnsi="Palatino Linotype" w:cstheme="majorBidi"/>
          <w:sz w:val="24"/>
          <w:szCs w:val="24"/>
          <w:lang w:eastAsia="es-ES"/>
        </w:rPr>
        <w:t>entregó el o los documentos idóneos que reflejaran la información solicitada</w:t>
      </w:r>
      <w:r w:rsidRPr="00525865">
        <w:rPr>
          <w:rFonts w:ascii="Palatino Linotype" w:eastAsia="MS Mincho" w:hAnsi="Palatino Linotype" w:cstheme="majorBidi"/>
          <w:sz w:val="24"/>
          <w:szCs w:val="24"/>
          <w:lang w:eastAsia="es-ES"/>
        </w:rPr>
        <w:t>, lo que constituye una afectación indiscutible al derecho humano de acceso a la información pública y</w:t>
      </w:r>
      <w:r w:rsidR="00DF1DDB" w:rsidRPr="00525865">
        <w:rPr>
          <w:rFonts w:ascii="Palatino Linotype" w:eastAsia="MS Mincho" w:hAnsi="Palatino Linotype" w:cstheme="majorBidi"/>
          <w:sz w:val="24"/>
          <w:szCs w:val="24"/>
          <w:lang w:eastAsia="es-ES"/>
        </w:rPr>
        <w:t>,</w:t>
      </w:r>
      <w:r w:rsidRPr="00525865">
        <w:rPr>
          <w:rFonts w:ascii="Palatino Linotype" w:eastAsia="MS Mincho" w:hAnsi="Palatino Linotype" w:cstheme="majorBidi"/>
          <w:sz w:val="24"/>
          <w:szCs w:val="24"/>
          <w:lang w:eastAsia="es-ES"/>
        </w:rPr>
        <w:t xml:space="preserve">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w:t>
      </w:r>
    </w:p>
    <w:p w14:paraId="542161A7" w14:textId="77777777" w:rsidR="006415FB" w:rsidRPr="00525865" w:rsidRDefault="006415FB" w:rsidP="006415FB">
      <w:pPr>
        <w:spacing w:after="0" w:line="360" w:lineRule="auto"/>
        <w:ind w:right="49"/>
        <w:contextualSpacing/>
        <w:jc w:val="both"/>
        <w:rPr>
          <w:rFonts w:ascii="Palatino Linotype" w:eastAsia="MS Mincho" w:hAnsi="Palatino Linotype" w:cs="Times New Roman"/>
          <w:sz w:val="24"/>
          <w:szCs w:val="24"/>
          <w:lang w:val="es-ES_tradnl" w:eastAsia="es-ES"/>
        </w:rPr>
      </w:pPr>
    </w:p>
    <w:p w14:paraId="130438E6" w14:textId="6D236B33" w:rsidR="006415FB" w:rsidRPr="00525865" w:rsidRDefault="001B4876"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25865">
        <w:rPr>
          <w:rFonts w:ascii="Palatino Linotype" w:eastAsia="MS Mincho" w:hAnsi="Palatino Linotype" w:cstheme="majorBidi"/>
          <w:sz w:val="24"/>
          <w:szCs w:val="24"/>
          <w:lang w:val="es-ES_tradnl" w:eastAsia="es-ES"/>
        </w:rPr>
        <w:t xml:space="preserve">Así, </w:t>
      </w:r>
      <w:r w:rsidRPr="00525865">
        <w:rPr>
          <w:rFonts w:ascii="Palatino Linotype" w:eastAsia="MS Mincho" w:hAnsi="Palatino Linotype" w:cstheme="majorBidi"/>
          <w:sz w:val="24"/>
          <w:szCs w:val="24"/>
          <w:lang w:eastAsia="es-ES"/>
        </w:rPr>
        <w:t>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2B7B98CD" w14:textId="7D4C0C61" w:rsidR="006415FB" w:rsidRPr="00525865" w:rsidRDefault="006415FB" w:rsidP="006415FB">
      <w:pPr>
        <w:spacing w:after="0" w:line="360" w:lineRule="auto"/>
        <w:ind w:right="49"/>
        <w:contextualSpacing/>
        <w:jc w:val="both"/>
        <w:rPr>
          <w:rFonts w:ascii="Palatino Linotype" w:eastAsia="MS Mincho" w:hAnsi="Palatino Linotype" w:cs="Times New Roman"/>
          <w:sz w:val="24"/>
          <w:szCs w:val="24"/>
          <w:lang w:val="es-ES_tradnl" w:eastAsia="es-ES"/>
        </w:rPr>
      </w:pPr>
    </w:p>
    <w:p w14:paraId="6983D328" w14:textId="122D8883" w:rsidR="001B4876" w:rsidRPr="00525865" w:rsidRDefault="001B4876" w:rsidP="001B4876">
      <w:pPr>
        <w:pStyle w:val="Ttulo3"/>
        <w:rPr>
          <w:rFonts w:ascii="Palatino Linotype" w:eastAsia="MS Mincho" w:hAnsi="Palatino Linotype" w:cs="Times New Roman"/>
          <w:b/>
          <w:bCs/>
          <w:color w:val="auto"/>
          <w:lang w:val="es-ES_tradnl" w:eastAsia="es-ES"/>
        </w:rPr>
      </w:pPr>
      <w:bookmarkStart w:id="28" w:name="_Toc57374188"/>
      <w:r w:rsidRPr="00525865">
        <w:rPr>
          <w:rFonts w:ascii="Palatino Linotype" w:eastAsia="MS Mincho" w:hAnsi="Palatino Linotype" w:cs="Times New Roman"/>
          <w:b/>
          <w:bCs/>
          <w:color w:val="auto"/>
          <w:lang w:val="es-ES_tradnl" w:eastAsia="es-ES"/>
        </w:rPr>
        <w:t>II. Del derecho de acceso a la información.</w:t>
      </w:r>
      <w:bookmarkEnd w:id="28"/>
    </w:p>
    <w:p w14:paraId="57FD1225" w14:textId="77777777" w:rsidR="001B4876" w:rsidRPr="00525865" w:rsidRDefault="001B4876" w:rsidP="006415FB">
      <w:pPr>
        <w:spacing w:after="0" w:line="360" w:lineRule="auto"/>
        <w:ind w:right="49"/>
        <w:contextualSpacing/>
        <w:jc w:val="both"/>
        <w:rPr>
          <w:rFonts w:ascii="Palatino Linotype" w:eastAsia="MS Mincho" w:hAnsi="Palatino Linotype" w:cs="Times New Roman"/>
          <w:sz w:val="24"/>
          <w:szCs w:val="24"/>
          <w:lang w:val="es-ES_tradnl" w:eastAsia="es-ES"/>
        </w:rPr>
      </w:pPr>
    </w:p>
    <w:p w14:paraId="1B1BEE28" w14:textId="2754EEE2" w:rsidR="006415FB" w:rsidRPr="00525865" w:rsidRDefault="001B4876"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25865">
        <w:rPr>
          <w:rFonts w:ascii="Palatino Linotype" w:eastAsia="MS Mincho" w:hAnsi="Palatino Linotype" w:cstheme="majorBidi"/>
          <w:sz w:val="24"/>
          <w:szCs w:val="24"/>
          <w:lang w:val="es-ES_tradnl" w:eastAsia="es-ES"/>
        </w:rPr>
        <w:lastRenderedPageBreak/>
        <w:t xml:space="preserve">Para entender los alcances de la información pública se considera importante citar el criterio </w:t>
      </w:r>
      <w:r w:rsidRPr="00525865">
        <w:rPr>
          <w:rFonts w:ascii="Palatino Linotype" w:eastAsia="MS Mincho" w:hAnsi="Palatino Linotype" w:cstheme="majorBidi"/>
          <w:bCs/>
          <w:sz w:val="24"/>
          <w:szCs w:val="24"/>
          <w:lang w:eastAsia="es-ES"/>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525865">
        <w:rPr>
          <w:rFonts w:ascii="Palatino Linotype" w:eastAsia="MS Mincho" w:hAnsi="Palatino Linotype" w:cstheme="majorBidi"/>
          <w:sz w:val="24"/>
          <w:szCs w:val="24"/>
          <w:lang w:val="es-ES_tradnl" w:eastAsia="es-ES"/>
        </w:rPr>
        <w:t>cuyo rubro y texto dispone:</w:t>
      </w:r>
    </w:p>
    <w:p w14:paraId="3BCFDCC3" w14:textId="541F1814" w:rsidR="006415FB" w:rsidRPr="00525865" w:rsidRDefault="006415FB" w:rsidP="006415FB">
      <w:pPr>
        <w:spacing w:after="0" w:line="360" w:lineRule="auto"/>
        <w:ind w:right="49"/>
        <w:contextualSpacing/>
        <w:jc w:val="both"/>
        <w:rPr>
          <w:rFonts w:ascii="Palatino Linotype" w:eastAsia="MS Mincho" w:hAnsi="Palatino Linotype" w:cs="Times New Roman"/>
          <w:sz w:val="24"/>
          <w:szCs w:val="24"/>
          <w:lang w:val="es-ES_tradnl" w:eastAsia="es-ES"/>
        </w:rPr>
      </w:pPr>
    </w:p>
    <w:p w14:paraId="6B61A8A6" w14:textId="77777777" w:rsidR="001B4876" w:rsidRPr="00525865" w:rsidRDefault="001B4876" w:rsidP="001B4876">
      <w:pPr>
        <w:autoSpaceDE w:val="0"/>
        <w:autoSpaceDN w:val="0"/>
        <w:adjustRightInd w:val="0"/>
        <w:spacing w:after="0" w:line="276" w:lineRule="auto"/>
        <w:ind w:left="567" w:right="567"/>
        <w:jc w:val="both"/>
        <w:rPr>
          <w:rFonts w:ascii="Palatino Linotype" w:hAnsi="Palatino Linotype" w:cs="Arial"/>
          <w:b/>
          <w:i/>
          <w:lang w:eastAsia="es-MX"/>
        </w:rPr>
      </w:pPr>
      <w:r w:rsidRPr="00525865">
        <w:rPr>
          <w:rFonts w:ascii="Palatino Linotype" w:hAnsi="Palatino Linotype" w:cs="Arial"/>
          <w:b/>
          <w:i/>
          <w:lang w:eastAsia="es-MX"/>
        </w:rPr>
        <w:t>“CRITERIO 0002-11</w:t>
      </w:r>
    </w:p>
    <w:p w14:paraId="1C8FD21B" w14:textId="77777777" w:rsidR="001B4876" w:rsidRPr="00525865" w:rsidRDefault="001B4876" w:rsidP="001B4876">
      <w:pPr>
        <w:autoSpaceDE w:val="0"/>
        <w:autoSpaceDN w:val="0"/>
        <w:adjustRightInd w:val="0"/>
        <w:spacing w:after="0" w:line="276" w:lineRule="auto"/>
        <w:ind w:left="567" w:right="567"/>
        <w:jc w:val="both"/>
        <w:rPr>
          <w:rFonts w:ascii="Palatino Linotype" w:hAnsi="Palatino Linotype" w:cs="Arial"/>
          <w:i/>
          <w:lang w:eastAsia="es-MX"/>
        </w:rPr>
      </w:pPr>
      <w:r w:rsidRPr="00525865">
        <w:rPr>
          <w:rFonts w:ascii="Palatino Linotype" w:hAnsi="Palatino Linotype" w:cs="Arial"/>
          <w:b/>
          <w:i/>
          <w:lang w:eastAsia="es-MX"/>
        </w:rPr>
        <w:t xml:space="preserve">INFORMACIÓN PÚBLICA, CONCEPTO DE, EN MATERIA DE TRANSPARENCIA. INTERPRETACIÓN TEMÁTICA DE LOS ARTÍCULOS 2, FRACCIÓN </w:t>
      </w:r>
      <w:r w:rsidRPr="00525865">
        <w:rPr>
          <w:rFonts w:ascii="Palatino Linotype" w:hAnsi="Palatino Linotype" w:cs="Arial"/>
          <w:b/>
          <w:bCs/>
          <w:i/>
          <w:lang w:eastAsia="es-MX"/>
        </w:rPr>
        <w:t xml:space="preserve">V, XV, Y XVI, </w:t>
      </w:r>
      <w:r w:rsidRPr="00525865">
        <w:rPr>
          <w:rFonts w:ascii="Palatino Linotype" w:hAnsi="Palatino Linotype" w:cs="Arial"/>
          <w:b/>
          <w:i/>
          <w:lang w:eastAsia="es-MX"/>
        </w:rPr>
        <w:t>3, 4,11 Y 41.</w:t>
      </w:r>
      <w:r w:rsidRPr="00525865">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47C1B91" w14:textId="77777777" w:rsidR="001B4876" w:rsidRPr="00525865" w:rsidRDefault="001B4876" w:rsidP="001B4876">
      <w:pPr>
        <w:autoSpaceDE w:val="0"/>
        <w:autoSpaceDN w:val="0"/>
        <w:adjustRightInd w:val="0"/>
        <w:spacing w:after="0" w:line="276" w:lineRule="auto"/>
        <w:ind w:left="567" w:right="567"/>
        <w:jc w:val="both"/>
        <w:rPr>
          <w:rFonts w:ascii="Palatino Linotype" w:hAnsi="Palatino Linotype" w:cs="Arial"/>
          <w:i/>
          <w:lang w:eastAsia="es-MX"/>
        </w:rPr>
      </w:pPr>
      <w:r w:rsidRPr="00525865">
        <w:rPr>
          <w:rFonts w:ascii="Palatino Linotype" w:hAnsi="Palatino Linotype" w:cs="Arial"/>
          <w:i/>
          <w:lang w:eastAsia="es-MX"/>
        </w:rPr>
        <w:t>En consecuencia el acceso a la información se refiere a que se cumplan cualquiera de los siguientes tres supuestos:</w:t>
      </w:r>
    </w:p>
    <w:p w14:paraId="383A67A3" w14:textId="77777777" w:rsidR="001B4876" w:rsidRPr="00525865" w:rsidRDefault="001B4876" w:rsidP="001B4876">
      <w:pPr>
        <w:autoSpaceDE w:val="0"/>
        <w:autoSpaceDN w:val="0"/>
        <w:adjustRightInd w:val="0"/>
        <w:spacing w:after="0" w:line="276" w:lineRule="auto"/>
        <w:ind w:left="567" w:right="567"/>
        <w:jc w:val="both"/>
        <w:rPr>
          <w:rFonts w:ascii="Palatino Linotype" w:hAnsi="Palatino Linotype" w:cs="Arial"/>
          <w:i/>
          <w:lang w:eastAsia="es-MX"/>
        </w:rPr>
      </w:pPr>
      <w:r w:rsidRPr="00525865">
        <w:rPr>
          <w:rFonts w:ascii="Palatino Linotype" w:hAnsi="Palatino Linotype" w:cs="Arial"/>
          <w:i/>
          <w:lang w:eastAsia="es-MX"/>
        </w:rPr>
        <w:t>Que se trate de información registrada en cualquier soporte documental, que en ejercicio de las atribuciones conferidas, sea generada por los Sujetos Obligados;</w:t>
      </w:r>
    </w:p>
    <w:p w14:paraId="33A6A983" w14:textId="77777777" w:rsidR="001B4876" w:rsidRPr="00525865" w:rsidRDefault="001B4876" w:rsidP="001B4876">
      <w:pPr>
        <w:autoSpaceDE w:val="0"/>
        <w:autoSpaceDN w:val="0"/>
        <w:adjustRightInd w:val="0"/>
        <w:spacing w:after="0" w:line="276" w:lineRule="auto"/>
        <w:ind w:left="567" w:right="567"/>
        <w:jc w:val="both"/>
        <w:rPr>
          <w:rFonts w:ascii="Palatino Linotype" w:hAnsi="Palatino Linotype" w:cs="Arial"/>
          <w:i/>
          <w:lang w:eastAsia="es-MX"/>
        </w:rPr>
      </w:pPr>
      <w:r w:rsidRPr="00525865">
        <w:rPr>
          <w:rFonts w:ascii="Palatino Linotype" w:hAnsi="Palatino Linotype" w:cs="Arial"/>
          <w:i/>
          <w:lang w:eastAsia="es-MX"/>
        </w:rPr>
        <w:t>Que se trate de información registrada en cualquier soporte documental, que en ejercicio de las atribuciones conferidas, sea administrada por los Sujetos Obligados, y</w:t>
      </w:r>
    </w:p>
    <w:p w14:paraId="1BC1E381" w14:textId="77777777" w:rsidR="001B4876" w:rsidRPr="00525865" w:rsidRDefault="001B4876" w:rsidP="001B4876">
      <w:pPr>
        <w:spacing w:after="0" w:line="276" w:lineRule="auto"/>
        <w:ind w:left="567" w:right="567"/>
        <w:jc w:val="both"/>
        <w:rPr>
          <w:rFonts w:ascii="Palatino Linotype" w:hAnsi="Palatino Linotype" w:cs="Arial"/>
          <w:i/>
          <w:color w:val="000000" w:themeColor="text1"/>
        </w:rPr>
      </w:pPr>
      <w:r w:rsidRPr="00525865">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14:paraId="3E998271" w14:textId="77777777" w:rsidR="001B4876" w:rsidRPr="00525865" w:rsidRDefault="001B4876" w:rsidP="006415FB">
      <w:pPr>
        <w:spacing w:after="0" w:line="360" w:lineRule="auto"/>
        <w:ind w:right="49"/>
        <w:contextualSpacing/>
        <w:jc w:val="both"/>
        <w:rPr>
          <w:rFonts w:ascii="Palatino Linotype" w:eastAsia="MS Mincho" w:hAnsi="Palatino Linotype" w:cs="Times New Roman"/>
          <w:sz w:val="24"/>
          <w:szCs w:val="24"/>
          <w:lang w:val="es-ES_tradnl" w:eastAsia="es-ES"/>
        </w:rPr>
      </w:pPr>
    </w:p>
    <w:p w14:paraId="01EC08A1" w14:textId="1E8F65AA" w:rsidR="006415FB" w:rsidRPr="00525865" w:rsidRDefault="001B4876"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25865">
        <w:rPr>
          <w:rFonts w:ascii="Palatino Linotype" w:eastAsia="MS Mincho" w:hAnsi="Palatino Linotype" w:cstheme="majorBidi"/>
          <w:sz w:val="24"/>
          <w:szCs w:val="24"/>
          <w:lang w:val="es-ES_tradnl" w:eastAsia="es-ES"/>
        </w:rPr>
        <w:t xml:space="preserve">El </w:t>
      </w:r>
      <w:r w:rsidRPr="00525865">
        <w:rPr>
          <w:rFonts w:ascii="Palatino Linotype" w:eastAsia="MS Mincho" w:hAnsi="Palatino Linotype" w:cstheme="majorBidi"/>
          <w:sz w:val="24"/>
          <w:szCs w:val="24"/>
          <w:lang w:val="es-ES" w:eastAsia="es-ES"/>
        </w:rPr>
        <w:t>derecho de acceso a la información encuentra su materia elemental en los documentos, y la Ley de Transparencia local nos brinda el siguiente concepto, para darnos un mejor panorama:</w:t>
      </w:r>
    </w:p>
    <w:p w14:paraId="479B8C4E" w14:textId="2E72CB70" w:rsidR="006415FB" w:rsidRPr="00525865" w:rsidRDefault="006415FB" w:rsidP="006415FB">
      <w:pPr>
        <w:spacing w:after="0" w:line="360" w:lineRule="auto"/>
        <w:ind w:right="49"/>
        <w:contextualSpacing/>
        <w:jc w:val="both"/>
        <w:rPr>
          <w:rFonts w:ascii="Palatino Linotype" w:eastAsia="MS Mincho" w:hAnsi="Palatino Linotype" w:cs="Times New Roman"/>
          <w:sz w:val="24"/>
          <w:szCs w:val="24"/>
          <w:lang w:val="es-ES_tradnl" w:eastAsia="es-ES"/>
        </w:rPr>
      </w:pPr>
    </w:p>
    <w:p w14:paraId="072CE3A6" w14:textId="72D5F53B" w:rsidR="001B4876" w:rsidRPr="00525865" w:rsidRDefault="00DF1DDB" w:rsidP="001B4876">
      <w:pPr>
        <w:autoSpaceDE w:val="0"/>
        <w:autoSpaceDN w:val="0"/>
        <w:adjustRightInd w:val="0"/>
        <w:spacing w:after="0" w:line="276" w:lineRule="auto"/>
        <w:ind w:left="567" w:right="567"/>
        <w:jc w:val="both"/>
        <w:rPr>
          <w:rFonts w:ascii="Palatino Linotype" w:hAnsi="Palatino Linotype" w:cs="Bookman Old Style"/>
          <w:i/>
          <w:szCs w:val="20"/>
        </w:rPr>
      </w:pPr>
      <w:r w:rsidRPr="00525865">
        <w:rPr>
          <w:rFonts w:ascii="Palatino Linotype" w:hAnsi="Palatino Linotype" w:cs="Bookman Old Style,Bold"/>
          <w:b/>
          <w:bCs/>
          <w:i/>
          <w:szCs w:val="20"/>
        </w:rPr>
        <w:lastRenderedPageBreak/>
        <w:t>“</w:t>
      </w:r>
      <w:r w:rsidR="001B4876" w:rsidRPr="00525865">
        <w:rPr>
          <w:rFonts w:ascii="Palatino Linotype" w:hAnsi="Palatino Linotype" w:cs="Bookman Old Style,Bold"/>
          <w:b/>
          <w:bCs/>
          <w:i/>
          <w:szCs w:val="20"/>
        </w:rPr>
        <w:t xml:space="preserve">XI. Documento: </w:t>
      </w:r>
      <w:r w:rsidR="001B4876" w:rsidRPr="00525865">
        <w:rPr>
          <w:rFonts w:ascii="Palatino Linotype" w:hAnsi="Palatino Linotype" w:cs="Bookman Old Style"/>
          <w:i/>
          <w:szCs w:val="20"/>
        </w:rPr>
        <w:t xml:space="preserve">Los expedientes, reportes, estudios, actas, resoluciones, oficios, correspondencia, acuerdos, directivas, directrices, circulares, contratos, convenios, instructivos, notas, memorandos, estadísticas o bien, </w:t>
      </w:r>
      <w:r w:rsidR="001B4876" w:rsidRPr="00525865">
        <w:rPr>
          <w:rFonts w:ascii="Palatino Linotype" w:hAnsi="Palatino Linotype" w:cs="Bookman Old Style"/>
          <w:b/>
          <w:i/>
          <w:szCs w:val="20"/>
        </w:rPr>
        <w:t>cualquier otro registro que documente el ejercicio de las facultades, funciones y competencias de los sujetos obligados</w:t>
      </w:r>
      <w:r w:rsidR="001B4876" w:rsidRPr="00525865">
        <w:rPr>
          <w:rFonts w:ascii="Palatino Linotype" w:hAnsi="Palatino Linotype" w:cs="Bookman Old Style"/>
          <w:i/>
          <w:szCs w:val="20"/>
        </w:rPr>
        <w:t xml:space="preserve">, sus servidores públicos e integrantes, sin importar su fuente o fecha de elaboración. Los documentos podrán estar en cualquier medio, sea escrito, </w:t>
      </w:r>
      <w:r w:rsidRPr="00525865">
        <w:rPr>
          <w:rFonts w:ascii="Palatino Linotype" w:hAnsi="Palatino Linotype" w:cs="Bookman Old Style"/>
          <w:i/>
          <w:szCs w:val="20"/>
        </w:rPr>
        <w:t>impreso, sonoro</w:t>
      </w:r>
      <w:r w:rsidR="001B4876" w:rsidRPr="00525865">
        <w:rPr>
          <w:rFonts w:ascii="Palatino Linotype" w:hAnsi="Palatino Linotype" w:cs="Bookman Old Style"/>
          <w:i/>
          <w:szCs w:val="20"/>
        </w:rPr>
        <w:t>, visual, electrónico, informático u holográfico;</w:t>
      </w:r>
      <w:r w:rsidRPr="00525865">
        <w:rPr>
          <w:rFonts w:ascii="Palatino Linotype" w:hAnsi="Palatino Linotype" w:cs="Bookman Old Style"/>
          <w:i/>
          <w:szCs w:val="20"/>
        </w:rPr>
        <w:t>”</w:t>
      </w:r>
    </w:p>
    <w:p w14:paraId="152DCDD9" w14:textId="54A15010" w:rsidR="00DF1DDB" w:rsidRPr="00525865" w:rsidRDefault="00DF1DDB" w:rsidP="001B4876">
      <w:pPr>
        <w:autoSpaceDE w:val="0"/>
        <w:autoSpaceDN w:val="0"/>
        <w:adjustRightInd w:val="0"/>
        <w:spacing w:after="0" w:line="276" w:lineRule="auto"/>
        <w:ind w:left="567" w:right="567"/>
        <w:jc w:val="both"/>
        <w:rPr>
          <w:rFonts w:ascii="Palatino Linotype" w:hAnsi="Palatino Linotype"/>
          <w:iCs/>
          <w:sz w:val="28"/>
          <w:lang w:val="es-ES"/>
        </w:rPr>
      </w:pPr>
      <w:r w:rsidRPr="00525865">
        <w:rPr>
          <w:rFonts w:ascii="Palatino Linotype" w:hAnsi="Palatino Linotype" w:cs="Bookman Old Style,Bold"/>
          <w:iCs/>
          <w:szCs w:val="20"/>
        </w:rPr>
        <w:t>(Énfasis añadido)</w:t>
      </w:r>
    </w:p>
    <w:p w14:paraId="0A22CAED" w14:textId="77777777" w:rsidR="001B4876" w:rsidRPr="00525865" w:rsidRDefault="001B4876" w:rsidP="006415FB">
      <w:pPr>
        <w:spacing w:after="0" w:line="360" w:lineRule="auto"/>
        <w:ind w:right="49"/>
        <w:contextualSpacing/>
        <w:jc w:val="both"/>
        <w:rPr>
          <w:rFonts w:ascii="Palatino Linotype" w:eastAsia="MS Mincho" w:hAnsi="Palatino Linotype" w:cs="Times New Roman"/>
          <w:sz w:val="24"/>
          <w:szCs w:val="24"/>
          <w:lang w:val="es-ES_tradnl" w:eastAsia="es-ES"/>
        </w:rPr>
      </w:pPr>
    </w:p>
    <w:p w14:paraId="733C6D11" w14:textId="4B89551F" w:rsidR="006415FB" w:rsidRPr="00525865" w:rsidRDefault="001B4876"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25865">
        <w:rPr>
          <w:rFonts w:ascii="Palatino Linotype" w:eastAsia="MS Mincho" w:hAnsi="Palatino Linotype" w:cstheme="majorBidi"/>
          <w:sz w:val="24"/>
          <w:szCs w:val="24"/>
          <w:lang w:val="es-ES_tradnl" w:eastAsia="es-ES"/>
        </w:rPr>
        <w:t xml:space="preserve">Es </w:t>
      </w:r>
      <w:r w:rsidRPr="00525865">
        <w:rPr>
          <w:rFonts w:ascii="Palatino Linotype" w:eastAsia="MS Mincho" w:hAnsi="Palatino Linotype" w:cstheme="majorBidi"/>
          <w:sz w:val="24"/>
          <w:szCs w:val="24"/>
          <w:lang w:val="es-ES" w:eastAsia="es-ES"/>
        </w:rPr>
        <w:t>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7290BA26" w14:textId="77777777" w:rsidR="001B4876" w:rsidRPr="00525865" w:rsidRDefault="001B4876" w:rsidP="001B4876">
      <w:pPr>
        <w:spacing w:after="0" w:line="360" w:lineRule="auto"/>
        <w:ind w:right="49"/>
        <w:contextualSpacing/>
        <w:jc w:val="both"/>
        <w:rPr>
          <w:rFonts w:ascii="Palatino Linotype" w:eastAsia="MS Mincho" w:hAnsi="Palatino Linotype" w:cs="Times New Roman"/>
          <w:sz w:val="24"/>
          <w:szCs w:val="24"/>
          <w:lang w:val="es-ES_tradnl" w:eastAsia="es-ES"/>
        </w:rPr>
      </w:pPr>
    </w:p>
    <w:p w14:paraId="2497150A" w14:textId="464B3C43" w:rsidR="001B4876" w:rsidRPr="00525865" w:rsidRDefault="001B4876"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25865">
        <w:rPr>
          <w:rFonts w:ascii="Palatino Linotype" w:eastAsia="MS Mincho" w:hAnsi="Palatino Linotype" w:cstheme="majorBidi"/>
          <w:sz w:val="24"/>
          <w:szCs w:val="24"/>
          <w:lang w:val="es-ES" w:eastAsia="es-ES"/>
        </w:rPr>
        <w:t xml:space="preserve">El </w:t>
      </w:r>
      <w:r w:rsidRPr="00525865">
        <w:rPr>
          <w:rFonts w:ascii="Palatino Linotype" w:eastAsia="MS Mincho" w:hAnsi="Palatino Linotype" w:cstheme="majorBidi"/>
          <w:sz w:val="24"/>
          <w:szCs w:val="24"/>
          <w:lang w:val="es-ES_tradnl" w:eastAsia="es-ES"/>
        </w:rPr>
        <w:t xml:space="preserve">acceso a la información es un derecho humano constitucional y convencionalmente reconocido y para tal efecto </w:t>
      </w:r>
      <w:r w:rsidRPr="00525865">
        <w:rPr>
          <w:rFonts w:ascii="Palatino Linotype" w:eastAsia="MS Mincho" w:hAnsi="Palatino Linotype" w:cstheme="majorBidi"/>
          <w:sz w:val="24"/>
          <w:szCs w:val="24"/>
          <w:lang w:val="es-ES" w:eastAsia="es-ES"/>
        </w:rPr>
        <w:t xml:space="preserve">el párrafo tercero del artículo primero de la Constitución Política de los Estados Unidos Mexicanos establece el deber de todas las autoridades, </w:t>
      </w:r>
      <w:r w:rsidRPr="00525865">
        <w:rPr>
          <w:rFonts w:ascii="Palatino Linotype" w:eastAsia="MS Mincho" w:hAnsi="Palatino Linotype" w:cstheme="majorBidi"/>
          <w:i/>
          <w:sz w:val="24"/>
          <w:szCs w:val="24"/>
          <w:lang w:val="es-ES" w:eastAsia="es-ES"/>
        </w:rPr>
        <w:t xml:space="preserve">en el ámbito de sus atribuciones, de promover, respetar, proteger y </w:t>
      </w:r>
      <w:r w:rsidRPr="00525865">
        <w:rPr>
          <w:rFonts w:ascii="Palatino Linotype" w:eastAsia="MS Mincho" w:hAnsi="Palatino Linotype" w:cstheme="majorBidi"/>
          <w:b/>
          <w:i/>
          <w:sz w:val="24"/>
          <w:szCs w:val="24"/>
          <w:lang w:val="es-ES" w:eastAsia="es-ES"/>
        </w:rPr>
        <w:t>garantizar</w:t>
      </w:r>
      <w:r w:rsidRPr="00525865">
        <w:rPr>
          <w:rFonts w:ascii="Palatino Linotype" w:eastAsia="MS Mincho" w:hAnsi="Palatino Linotype" w:cstheme="majorBidi"/>
          <w:i/>
          <w:sz w:val="24"/>
          <w:szCs w:val="24"/>
          <w:lang w:val="es-ES" w:eastAsia="es-ES"/>
        </w:rPr>
        <w:t xml:space="preserve"> los derechos humanos. </w:t>
      </w:r>
      <w:r w:rsidRPr="00525865">
        <w:rPr>
          <w:rFonts w:ascii="Palatino Linotype" w:eastAsia="MS Mincho" w:hAnsi="Palatino Linotype" w:cstheme="majorBidi"/>
          <w:sz w:val="24"/>
          <w:szCs w:val="24"/>
          <w:lang w:val="es-ES" w:eastAsia="es-ES"/>
        </w:rPr>
        <w:t>En cuanto al derecho de acceso a la información, la Ley de Transparencia y Acceso a la Información Pública del Estado de México y Municipios prevé establece que</w:t>
      </w:r>
      <w:r w:rsidRPr="00525865">
        <w:rPr>
          <w:rFonts w:ascii="Palatino Linotype" w:eastAsia="MS Mincho" w:hAnsi="Palatino Linotype" w:cstheme="majorBidi"/>
          <w:b/>
          <w:i/>
          <w:sz w:val="24"/>
          <w:szCs w:val="24"/>
          <w:lang w:val="es-ES" w:eastAsia="es-ES"/>
        </w:rPr>
        <w:t xml:space="preserve"> e</w:t>
      </w:r>
      <w:r w:rsidRPr="00525865">
        <w:rPr>
          <w:rFonts w:ascii="Palatino Linotype" w:eastAsia="MS Mincho" w:hAnsi="Palatino Linotype" w:cstheme="majorBidi"/>
          <w:i/>
          <w:sz w:val="24"/>
          <w:szCs w:val="24"/>
          <w:lang w:val="es-ES_tradnl" w:eastAsia="es-ES"/>
        </w:rPr>
        <w:t>l procedimiento de acceso a la información es la garantía primaria del derecho en cuestión y se rige por los principios de simplicidad, rapidez y gratuidad del procedimiento, auxilio y orientación a los particulares</w:t>
      </w:r>
      <w:r w:rsidRPr="00525865">
        <w:rPr>
          <w:rFonts w:ascii="Palatino Linotype" w:eastAsia="MS Mincho" w:hAnsi="Palatino Linotype" w:cstheme="majorBidi"/>
          <w:i/>
          <w:sz w:val="24"/>
          <w:szCs w:val="24"/>
          <w:vertAlign w:val="superscript"/>
          <w:lang w:val="es-ES_tradnl" w:eastAsia="es-ES"/>
        </w:rPr>
        <w:footnoteReference w:id="5"/>
      </w:r>
      <w:r w:rsidRPr="00525865">
        <w:rPr>
          <w:rFonts w:ascii="Palatino Linotype" w:eastAsia="MS Mincho" w:hAnsi="Palatino Linotype" w:cstheme="majorBidi"/>
          <w:i/>
          <w:sz w:val="24"/>
          <w:szCs w:val="24"/>
          <w:lang w:val="es-ES_tradnl" w:eastAsia="es-ES"/>
        </w:rPr>
        <w:t xml:space="preserve">, </w:t>
      </w:r>
      <w:r w:rsidRPr="00525865">
        <w:rPr>
          <w:rFonts w:ascii="Palatino Linotype" w:eastAsia="MS Mincho" w:hAnsi="Palatino Linotype" w:cstheme="majorBidi"/>
          <w:sz w:val="24"/>
          <w:szCs w:val="24"/>
          <w:lang w:val="es-ES_tradnl" w:eastAsia="es-ES"/>
        </w:rPr>
        <w:t>asimismo establece</w:t>
      </w:r>
      <w:r w:rsidRPr="00525865">
        <w:rPr>
          <w:rFonts w:ascii="Palatino Linotype" w:eastAsia="MS Mincho" w:hAnsi="Palatino Linotype" w:cstheme="majorBidi"/>
          <w:i/>
          <w:sz w:val="24"/>
          <w:szCs w:val="24"/>
          <w:lang w:val="es-ES_tradnl" w:eastAsia="es-ES"/>
        </w:rPr>
        <w:t xml:space="preserve"> que las unidades de transparencia de los Sujetos Obligados deberán garantizar las medidas y condiciones de accesibilidad para que toda persona pueda ejercer el derecho de </w:t>
      </w:r>
      <w:r w:rsidRPr="00525865">
        <w:rPr>
          <w:rFonts w:ascii="Palatino Linotype" w:eastAsia="MS Mincho" w:hAnsi="Palatino Linotype" w:cstheme="majorBidi"/>
          <w:i/>
          <w:sz w:val="24"/>
          <w:szCs w:val="24"/>
          <w:lang w:val="es-ES_tradnl" w:eastAsia="es-ES"/>
        </w:rPr>
        <w:lastRenderedPageBreak/>
        <w:t>acceso a la información, mediante solicitudes de información y deberá apoyar al solicitante en la elaboración de las mismas.</w:t>
      </w:r>
    </w:p>
    <w:p w14:paraId="4635A0B8" w14:textId="77777777" w:rsidR="001B4876" w:rsidRPr="00525865" w:rsidRDefault="001B4876" w:rsidP="001B4876">
      <w:pPr>
        <w:spacing w:after="0" w:line="360" w:lineRule="auto"/>
        <w:ind w:right="49"/>
        <w:contextualSpacing/>
        <w:jc w:val="both"/>
        <w:rPr>
          <w:rFonts w:ascii="Palatino Linotype" w:eastAsia="MS Mincho" w:hAnsi="Palatino Linotype" w:cs="Times New Roman"/>
          <w:sz w:val="24"/>
          <w:szCs w:val="24"/>
          <w:lang w:val="es-ES_tradnl" w:eastAsia="es-ES"/>
        </w:rPr>
      </w:pPr>
    </w:p>
    <w:p w14:paraId="2A697AB4" w14:textId="4FFBF5CE" w:rsidR="001B4876" w:rsidRPr="00525865" w:rsidRDefault="001B4876"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25865">
        <w:rPr>
          <w:rFonts w:ascii="Palatino Linotype" w:eastAsia="MS Mincho" w:hAnsi="Palatino Linotype" w:cstheme="majorBidi"/>
          <w:sz w:val="24"/>
          <w:szCs w:val="24"/>
          <w:lang w:val="es-ES" w:eastAsia="es-ES"/>
        </w:rPr>
        <w:t xml:space="preserve">Resulta </w:t>
      </w:r>
      <w:r w:rsidRPr="00525865">
        <w:rPr>
          <w:rFonts w:ascii="Palatino Linotype" w:eastAsia="MS Mincho" w:hAnsi="Palatino Linotype" w:cstheme="majorBidi"/>
          <w:sz w:val="24"/>
          <w:szCs w:val="24"/>
          <w:lang w:val="es-ES_tradnl" w:eastAsia="es-ES"/>
        </w:rPr>
        <w:t xml:space="preserve">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525865">
        <w:rPr>
          <w:rFonts w:ascii="Palatino Linotype" w:eastAsia="MS Mincho" w:hAnsi="Palatino Linotype" w:cstheme="majorBidi"/>
          <w:b/>
          <w:sz w:val="24"/>
          <w:szCs w:val="24"/>
          <w:lang w:val="es-ES_tradnl" w:eastAsia="es-ES"/>
        </w:rPr>
        <w:t>los Sujetos Obligados deberán documentar todo acto que se derive del ejercicio de sus facultades, competencias o funciones,</w:t>
      </w:r>
      <w:r w:rsidRPr="00525865">
        <w:rPr>
          <w:rFonts w:ascii="Palatino Linotype" w:eastAsia="MS Mincho" w:hAnsi="Palatino Linotype" w:cstheme="majorBidi"/>
          <w:sz w:val="24"/>
          <w:szCs w:val="24"/>
          <w:lang w:val="es-ES_tradnl" w:eastAsia="es-ES"/>
        </w:rPr>
        <w:t xml:space="preserve"> considerando desde su origen la eventual publicidad y reutilización de la información que generen, posean o administren.</w:t>
      </w:r>
    </w:p>
    <w:p w14:paraId="1BF0B2C5" w14:textId="77777777" w:rsidR="006415FB" w:rsidRPr="00525865" w:rsidRDefault="006415FB" w:rsidP="006415FB">
      <w:pPr>
        <w:spacing w:after="0" w:line="360" w:lineRule="auto"/>
        <w:ind w:right="49"/>
        <w:contextualSpacing/>
        <w:jc w:val="both"/>
        <w:rPr>
          <w:rFonts w:ascii="Palatino Linotype" w:eastAsia="MS Mincho" w:hAnsi="Palatino Linotype" w:cs="Times New Roman"/>
          <w:sz w:val="24"/>
          <w:szCs w:val="24"/>
          <w:lang w:val="es-ES_tradnl" w:eastAsia="es-ES"/>
        </w:rPr>
      </w:pPr>
    </w:p>
    <w:p w14:paraId="05A5AD5B" w14:textId="640C7F36" w:rsidR="00F42836" w:rsidRPr="00525865" w:rsidRDefault="00D36D4A" w:rsidP="003202E9">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25865">
        <w:rPr>
          <w:rFonts w:ascii="Palatino Linotype" w:eastAsia="MS Mincho" w:hAnsi="Palatino Linotype" w:cstheme="majorBidi"/>
          <w:sz w:val="24"/>
          <w:szCs w:val="24"/>
          <w:lang w:val="es-ES_tradnl" w:eastAsia="es-ES"/>
        </w:rPr>
        <w:t>Además, debemos tomar en cuenta los artículos 4 y 12, de la Ley de Transparencia y Acceso a la Información Pública del Estado de México y Municipios, los cuales establecen lo siguiente:</w:t>
      </w:r>
    </w:p>
    <w:p w14:paraId="4E791428" w14:textId="16071EB2" w:rsidR="00D36D4A" w:rsidRPr="00525865" w:rsidRDefault="00D36D4A" w:rsidP="00D36D4A">
      <w:pPr>
        <w:spacing w:after="0" w:line="360" w:lineRule="auto"/>
        <w:ind w:right="49"/>
        <w:contextualSpacing/>
        <w:jc w:val="both"/>
        <w:rPr>
          <w:rFonts w:ascii="Palatino Linotype" w:eastAsia="MS Mincho" w:hAnsi="Palatino Linotype" w:cstheme="majorBidi"/>
          <w:sz w:val="24"/>
          <w:szCs w:val="24"/>
          <w:lang w:val="es-ES_tradnl" w:eastAsia="es-ES"/>
        </w:rPr>
      </w:pPr>
    </w:p>
    <w:p w14:paraId="1A05F31F" w14:textId="175231F6" w:rsidR="00D36D4A" w:rsidRPr="00525865" w:rsidRDefault="001206F4" w:rsidP="001206F4">
      <w:pPr>
        <w:autoSpaceDE w:val="0"/>
        <w:autoSpaceDN w:val="0"/>
        <w:adjustRightInd w:val="0"/>
        <w:spacing w:after="0" w:line="276" w:lineRule="auto"/>
        <w:ind w:left="567" w:right="567"/>
        <w:jc w:val="both"/>
        <w:rPr>
          <w:rFonts w:ascii="Palatino Linotype" w:hAnsi="Palatino Linotype" w:cs="Bookman Old Style"/>
          <w:i/>
          <w:szCs w:val="20"/>
        </w:rPr>
      </w:pPr>
      <w:r w:rsidRPr="00525865">
        <w:rPr>
          <w:rFonts w:ascii="Palatino Linotype" w:hAnsi="Palatino Linotype" w:cs="Bookman Old Style,Bold"/>
          <w:b/>
          <w:bCs/>
          <w:i/>
          <w:szCs w:val="20"/>
        </w:rPr>
        <w:t>“</w:t>
      </w:r>
      <w:r w:rsidR="00D36D4A" w:rsidRPr="00525865">
        <w:rPr>
          <w:rFonts w:ascii="Palatino Linotype" w:hAnsi="Palatino Linotype" w:cs="Bookman Old Style,Bold"/>
          <w:b/>
          <w:bCs/>
          <w:i/>
          <w:szCs w:val="20"/>
        </w:rPr>
        <w:t xml:space="preserve">Artículo 4. </w:t>
      </w:r>
      <w:r w:rsidR="00D36D4A" w:rsidRPr="00525865">
        <w:rPr>
          <w:rFonts w:ascii="Palatino Linotype" w:hAnsi="Palatino Linotype" w:cs="Bookman Old Style"/>
          <w:i/>
          <w:szCs w:val="20"/>
        </w:rPr>
        <w:t>El derecho humano de acceso a la información pública es la prerrogativa de las personas para buscar, difundir, investigar, recabar, recibir y solicitar información pública, sin necesidad de acreditar personalidad ni interés jurídico.</w:t>
      </w:r>
    </w:p>
    <w:p w14:paraId="714CB3D1" w14:textId="77777777" w:rsidR="00D36D4A" w:rsidRPr="00525865" w:rsidRDefault="00D36D4A" w:rsidP="001206F4">
      <w:pPr>
        <w:autoSpaceDE w:val="0"/>
        <w:autoSpaceDN w:val="0"/>
        <w:adjustRightInd w:val="0"/>
        <w:spacing w:after="0" w:line="276" w:lineRule="auto"/>
        <w:ind w:left="567" w:right="567"/>
        <w:jc w:val="both"/>
        <w:rPr>
          <w:rFonts w:ascii="Palatino Linotype" w:hAnsi="Palatino Linotype" w:cs="Bookman Old Style"/>
          <w:i/>
          <w:szCs w:val="20"/>
        </w:rPr>
      </w:pPr>
      <w:r w:rsidRPr="00525865">
        <w:rPr>
          <w:rFonts w:ascii="Palatino Linotype" w:hAnsi="Palatino Linotype" w:cs="Bookman Old Style"/>
          <w:b/>
          <w:bCs/>
          <w:i/>
          <w:szCs w:val="20"/>
        </w:rPr>
        <w:t>Toda la información generada, obtenida, adquirida, transformada, administrada o en posesión de los sujetos obligados es pública y accesible de manera permanente a cualquier persona</w:t>
      </w:r>
      <w:r w:rsidRPr="00525865">
        <w:rPr>
          <w:rFonts w:ascii="Palatino Linotype" w:hAnsi="Palatino Linotype" w:cs="Bookman Old Style"/>
          <w:i/>
          <w:szCs w:val="20"/>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69B44AD" w14:textId="7E946047" w:rsidR="00D36D4A" w:rsidRPr="00525865" w:rsidRDefault="00D36D4A" w:rsidP="001206F4">
      <w:pPr>
        <w:autoSpaceDE w:val="0"/>
        <w:autoSpaceDN w:val="0"/>
        <w:adjustRightInd w:val="0"/>
        <w:spacing w:after="0" w:line="276" w:lineRule="auto"/>
        <w:ind w:left="567" w:right="567"/>
        <w:jc w:val="both"/>
        <w:rPr>
          <w:rFonts w:ascii="Palatino Linotype" w:hAnsi="Palatino Linotype" w:cs="Bookman Old Style"/>
          <w:i/>
          <w:szCs w:val="20"/>
        </w:rPr>
      </w:pPr>
      <w:r w:rsidRPr="00525865">
        <w:rPr>
          <w:rFonts w:ascii="Palatino Linotype" w:hAnsi="Palatino Linotype" w:cs="Bookman Old Style"/>
          <w:b/>
          <w:bCs/>
          <w:i/>
          <w:szCs w:val="20"/>
        </w:rPr>
        <w:lastRenderedPageBreak/>
        <w:t>Los sujetos obligados deben poner en práctica, políticas y programas de acceso a la información que se apeguen a criterios de publicidad</w:t>
      </w:r>
      <w:r w:rsidRPr="00525865">
        <w:rPr>
          <w:rFonts w:ascii="Palatino Linotype" w:hAnsi="Palatino Linotype" w:cs="Bookman Old Style"/>
          <w:i/>
          <w:szCs w:val="20"/>
        </w:rPr>
        <w:t>, veracidad, oportunidad, precisión y suficiencia en beneficio de los solicitantes.</w:t>
      </w:r>
    </w:p>
    <w:p w14:paraId="1D3E88B8" w14:textId="77777777" w:rsidR="001206F4" w:rsidRPr="00525865" w:rsidRDefault="001206F4" w:rsidP="001206F4">
      <w:pPr>
        <w:autoSpaceDE w:val="0"/>
        <w:autoSpaceDN w:val="0"/>
        <w:adjustRightInd w:val="0"/>
        <w:spacing w:after="0" w:line="276" w:lineRule="auto"/>
        <w:ind w:left="567" w:right="567"/>
        <w:jc w:val="both"/>
        <w:rPr>
          <w:rFonts w:ascii="Palatino Linotype" w:hAnsi="Palatino Linotype" w:cs="Bookman Old Style"/>
          <w:i/>
          <w:szCs w:val="20"/>
        </w:rPr>
      </w:pPr>
    </w:p>
    <w:p w14:paraId="6228B85F" w14:textId="77777777" w:rsidR="00D36D4A" w:rsidRPr="00525865" w:rsidRDefault="00D36D4A" w:rsidP="001206F4">
      <w:pPr>
        <w:autoSpaceDE w:val="0"/>
        <w:autoSpaceDN w:val="0"/>
        <w:adjustRightInd w:val="0"/>
        <w:spacing w:after="0" w:line="276" w:lineRule="auto"/>
        <w:ind w:left="567" w:right="567"/>
        <w:jc w:val="both"/>
        <w:rPr>
          <w:rFonts w:ascii="Palatino Linotype" w:hAnsi="Palatino Linotype" w:cs="Bookman Old Style"/>
          <w:i/>
          <w:szCs w:val="20"/>
        </w:rPr>
      </w:pPr>
      <w:r w:rsidRPr="00525865">
        <w:rPr>
          <w:rFonts w:ascii="Palatino Linotype" w:hAnsi="Palatino Linotype" w:cs="Bookman Old Style,Bold"/>
          <w:b/>
          <w:bCs/>
          <w:i/>
          <w:szCs w:val="20"/>
        </w:rPr>
        <w:t xml:space="preserve">Artículo 12. </w:t>
      </w:r>
      <w:r w:rsidRPr="00525865">
        <w:rPr>
          <w:rFonts w:ascii="Palatino Linotype" w:hAnsi="Palatino Linotype" w:cs="Bookman Old Style"/>
          <w:i/>
          <w:szCs w:val="20"/>
        </w:rPr>
        <w:t xml:space="preserve">Quienes generen, recopilen, administren, manejen, procesen, archiven o conserven información pública serán responsables de la misma en los términos de las disposiciones jurídicas aplicables. </w:t>
      </w:r>
    </w:p>
    <w:p w14:paraId="4F360DAC" w14:textId="52FF1660" w:rsidR="00D36D4A" w:rsidRPr="00525865" w:rsidRDefault="00D36D4A" w:rsidP="001206F4">
      <w:pPr>
        <w:autoSpaceDE w:val="0"/>
        <w:autoSpaceDN w:val="0"/>
        <w:adjustRightInd w:val="0"/>
        <w:spacing w:after="0" w:line="276" w:lineRule="auto"/>
        <w:ind w:left="567" w:right="567"/>
        <w:jc w:val="both"/>
        <w:rPr>
          <w:rFonts w:ascii="Palatino Linotype" w:hAnsi="Palatino Linotype" w:cs="Bookman Old Style"/>
          <w:iCs/>
          <w:szCs w:val="20"/>
        </w:rPr>
      </w:pPr>
      <w:r w:rsidRPr="00525865">
        <w:rPr>
          <w:rFonts w:ascii="Palatino Linotype" w:hAnsi="Palatino Linotype" w:cs="Bookman Old Style"/>
          <w:i/>
          <w:szCs w:val="2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F0A32A0" w14:textId="46DC37D8" w:rsidR="00D36D4A" w:rsidRPr="00525865" w:rsidRDefault="00D36D4A" w:rsidP="001206F4">
      <w:pPr>
        <w:autoSpaceDE w:val="0"/>
        <w:autoSpaceDN w:val="0"/>
        <w:adjustRightInd w:val="0"/>
        <w:spacing w:after="0" w:line="276" w:lineRule="auto"/>
        <w:ind w:left="567" w:right="567"/>
        <w:jc w:val="both"/>
        <w:rPr>
          <w:rFonts w:ascii="Palatino Linotype" w:eastAsia="MS Gothic" w:hAnsi="Palatino Linotype" w:cs="Times New Roman"/>
          <w:iCs/>
          <w:szCs w:val="26"/>
        </w:rPr>
      </w:pPr>
      <w:r w:rsidRPr="00525865">
        <w:rPr>
          <w:rFonts w:ascii="Palatino Linotype" w:hAnsi="Palatino Linotype" w:cs="Bookman Old Style"/>
          <w:iCs/>
          <w:szCs w:val="20"/>
        </w:rPr>
        <w:t>(Énfasis añadido)</w:t>
      </w:r>
    </w:p>
    <w:p w14:paraId="0F05B7BF" w14:textId="77777777" w:rsidR="00D36D4A" w:rsidRPr="00525865" w:rsidRDefault="00D36D4A" w:rsidP="00D36D4A">
      <w:pPr>
        <w:spacing w:after="0" w:line="360" w:lineRule="auto"/>
        <w:ind w:right="49"/>
        <w:contextualSpacing/>
        <w:jc w:val="both"/>
        <w:rPr>
          <w:rFonts w:ascii="Palatino Linotype" w:eastAsia="MS Mincho" w:hAnsi="Palatino Linotype" w:cs="Times New Roman"/>
          <w:sz w:val="24"/>
          <w:szCs w:val="24"/>
          <w:lang w:val="es-ES_tradnl" w:eastAsia="es-ES"/>
        </w:rPr>
      </w:pPr>
    </w:p>
    <w:p w14:paraId="61947909" w14:textId="79F0643F" w:rsidR="00F42836" w:rsidRPr="00525865" w:rsidRDefault="00D36D4A"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25865">
        <w:rPr>
          <w:rFonts w:ascii="Palatino Linotype" w:eastAsia="MS Mincho" w:hAnsi="Palatino Linotype" w:cstheme="majorBidi"/>
          <w:sz w:val="24"/>
          <w:szCs w:val="24"/>
          <w:lang w:val="es-ES_tradnl" w:eastAsia="es-ES"/>
        </w:rPr>
        <w:t>En ese sentido</w:t>
      </w:r>
      <w:r w:rsidRPr="00525865">
        <w:rPr>
          <w:rFonts w:ascii="Palatino Linotype" w:eastAsia="MS Mincho" w:hAnsi="Palatino Linotype" w:cstheme="majorBidi"/>
          <w:sz w:val="24"/>
          <w:szCs w:val="24"/>
          <w:lang w:val="es-ES" w:eastAsia="es-ES"/>
        </w:rPr>
        <w:t>,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525865">
        <w:rPr>
          <w:rFonts w:ascii="Palatino Linotype" w:eastAsia="MS Mincho" w:hAnsi="Palatino Linotype" w:cstheme="majorBidi"/>
          <w:sz w:val="24"/>
          <w:szCs w:val="24"/>
          <w:vertAlign w:val="superscript"/>
          <w:lang w:val="es-ES" w:eastAsia="es-ES"/>
        </w:rPr>
        <w:footnoteReference w:id="6"/>
      </w:r>
      <w:r w:rsidRPr="00525865">
        <w:rPr>
          <w:rFonts w:ascii="Palatino Linotype" w:eastAsia="MS Mincho" w:hAnsi="Palatino Linotype" w:cstheme="majorBidi"/>
          <w:sz w:val="24"/>
          <w:szCs w:val="24"/>
          <w:lang w:val="es-ES" w:eastAsia="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2D86EBFC" w14:textId="77777777" w:rsidR="00F42836" w:rsidRPr="00525865" w:rsidRDefault="00F42836" w:rsidP="00F42836">
      <w:pPr>
        <w:spacing w:after="0" w:line="360" w:lineRule="auto"/>
        <w:ind w:right="49"/>
        <w:contextualSpacing/>
        <w:jc w:val="both"/>
        <w:rPr>
          <w:rFonts w:ascii="Palatino Linotype" w:eastAsia="MS Mincho" w:hAnsi="Palatino Linotype" w:cs="Times New Roman"/>
          <w:sz w:val="24"/>
          <w:szCs w:val="24"/>
          <w:lang w:val="es-ES_tradnl" w:eastAsia="es-ES"/>
        </w:rPr>
      </w:pPr>
    </w:p>
    <w:p w14:paraId="23F2B4C0" w14:textId="08E2EB1B" w:rsidR="00F42836" w:rsidRPr="00525865" w:rsidRDefault="00D36D4A"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25865">
        <w:rPr>
          <w:rFonts w:ascii="Palatino Linotype" w:eastAsia="MS Mincho" w:hAnsi="Palatino Linotype" w:cstheme="majorBidi"/>
          <w:sz w:val="24"/>
          <w:szCs w:val="24"/>
          <w:lang w:val="es-ES_tradnl" w:eastAsia="es-ES"/>
        </w:rPr>
        <w:t xml:space="preserve">Robustece </w:t>
      </w:r>
      <w:r w:rsidRPr="00525865">
        <w:rPr>
          <w:rFonts w:ascii="Palatino Linotype" w:eastAsia="MS Mincho" w:hAnsi="Palatino Linotype" w:cstheme="majorBidi"/>
          <w:sz w:val="24"/>
          <w:szCs w:val="24"/>
          <w:lang w:val="es-ES" w:eastAsia="es-ES"/>
        </w:rPr>
        <w:t xml:space="preserve">lo anterior la Tesis aislada identificada con la clave I.4º.A.40 A del Cuarto Tribunal colegiado en Materia Administrativa del Primer Circuito, </w:t>
      </w:r>
      <w:r w:rsidRPr="00525865">
        <w:rPr>
          <w:rFonts w:ascii="Palatino Linotype" w:eastAsia="MS Mincho" w:hAnsi="Palatino Linotype" w:cstheme="majorBidi"/>
          <w:sz w:val="24"/>
          <w:szCs w:val="24"/>
          <w:lang w:val="es-ES" w:eastAsia="es-ES"/>
        </w:rPr>
        <w:lastRenderedPageBreak/>
        <w:t>publicada en el Seminario Judicial de la Federación y su Gaceta en el libro XVIII, Marzo 2013, Página 1899.</w:t>
      </w:r>
    </w:p>
    <w:p w14:paraId="0032F84B" w14:textId="139AACDB" w:rsidR="00D36D4A" w:rsidRPr="00525865" w:rsidRDefault="00D36D4A" w:rsidP="00D36D4A">
      <w:pPr>
        <w:spacing w:after="0" w:line="360" w:lineRule="auto"/>
        <w:ind w:right="49"/>
        <w:contextualSpacing/>
        <w:jc w:val="both"/>
        <w:rPr>
          <w:rFonts w:ascii="Palatino Linotype" w:eastAsia="MS Mincho" w:hAnsi="Palatino Linotype" w:cs="Times New Roman"/>
          <w:sz w:val="24"/>
          <w:szCs w:val="24"/>
          <w:lang w:val="es-ES_tradnl" w:eastAsia="es-ES"/>
        </w:rPr>
      </w:pPr>
    </w:p>
    <w:p w14:paraId="2FE5F99E" w14:textId="1B9FA69A" w:rsidR="00D36D4A" w:rsidRPr="00525865" w:rsidRDefault="00D36D4A" w:rsidP="00D36D4A">
      <w:pPr>
        <w:spacing w:after="0" w:line="276" w:lineRule="auto"/>
        <w:ind w:left="567" w:right="567"/>
        <w:contextualSpacing/>
        <w:jc w:val="both"/>
        <w:rPr>
          <w:rFonts w:ascii="Palatino Linotype" w:eastAsia="MS Mincho" w:hAnsi="Palatino Linotype" w:cs="Times New Roman"/>
          <w:sz w:val="24"/>
          <w:szCs w:val="24"/>
          <w:lang w:val="es-ES_tradnl" w:eastAsia="es-ES"/>
        </w:rPr>
      </w:pPr>
      <w:r w:rsidRPr="00525865">
        <w:rPr>
          <w:rFonts w:ascii="Palatino Linotype" w:hAnsi="Palatino Linotype"/>
          <w:b/>
          <w:i/>
        </w:rPr>
        <w:t>ACCESO A LA INFORMACIÓN. IMPLICACIÓN DEL PRINCIPIO DE MÁXIMA PUBLICIDAD EN EL DERECHO FUNDAMENTAL RELATIVO.</w:t>
      </w:r>
      <w:r w:rsidRPr="00525865">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0DAB0EC5" w14:textId="77777777" w:rsidR="00D36D4A" w:rsidRPr="00525865" w:rsidRDefault="00D36D4A" w:rsidP="00D36D4A">
      <w:pPr>
        <w:spacing w:after="0" w:line="360" w:lineRule="auto"/>
        <w:ind w:right="49"/>
        <w:contextualSpacing/>
        <w:jc w:val="both"/>
        <w:rPr>
          <w:rFonts w:ascii="Palatino Linotype" w:eastAsia="MS Mincho" w:hAnsi="Palatino Linotype" w:cs="Times New Roman"/>
          <w:sz w:val="24"/>
          <w:szCs w:val="24"/>
          <w:lang w:val="es-ES_tradnl" w:eastAsia="es-ES"/>
        </w:rPr>
      </w:pPr>
    </w:p>
    <w:p w14:paraId="0E1CCCE0" w14:textId="3978D4CD" w:rsidR="00F42836" w:rsidRPr="00525865" w:rsidRDefault="00D36D4A"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25865">
        <w:rPr>
          <w:rFonts w:ascii="Palatino Linotype" w:eastAsia="MS Mincho" w:hAnsi="Palatino Linotype" w:cstheme="majorBidi"/>
          <w:sz w:val="24"/>
          <w:szCs w:val="24"/>
          <w:lang w:val="es-ES_tradnl" w:eastAsia="es-ES"/>
        </w:rPr>
        <w:t xml:space="preserve">Tal </w:t>
      </w:r>
      <w:r w:rsidRPr="00525865">
        <w:rPr>
          <w:rFonts w:ascii="Palatino Linotype" w:eastAsia="MS Mincho" w:hAnsi="Palatino Linotype" w:cstheme="majorBidi"/>
          <w:sz w:val="24"/>
          <w:szCs w:val="24"/>
          <w:lang w:val="es-ES" w:eastAsia="es-ES"/>
        </w:rPr>
        <w:t xml:space="preserve">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w:t>
      </w:r>
      <w:r w:rsidRPr="00525865">
        <w:rPr>
          <w:rFonts w:ascii="Palatino Linotype" w:eastAsia="MS Mincho" w:hAnsi="Palatino Linotype" w:cstheme="majorBidi"/>
          <w:sz w:val="24"/>
          <w:szCs w:val="24"/>
          <w:lang w:val="es-ES" w:eastAsia="es-ES"/>
        </w:rPr>
        <w:lastRenderedPageBreak/>
        <w:t>ejerzan un medio de control sobre las acciones que se están ejerciendo y evaluar su desempeño.</w:t>
      </w:r>
    </w:p>
    <w:p w14:paraId="372BF535" w14:textId="77777777" w:rsidR="00314F26" w:rsidRPr="00525865" w:rsidRDefault="00314F26" w:rsidP="004B2A20">
      <w:pPr>
        <w:spacing w:after="0" w:line="360" w:lineRule="auto"/>
        <w:ind w:right="49"/>
        <w:contextualSpacing/>
        <w:jc w:val="both"/>
        <w:rPr>
          <w:rFonts w:ascii="Palatino Linotype" w:eastAsia="MS Mincho" w:hAnsi="Palatino Linotype" w:cs="Times New Roman"/>
          <w:iCs/>
          <w:sz w:val="24"/>
          <w:szCs w:val="24"/>
          <w:lang w:val="es-ES_tradnl" w:eastAsia="es-ES"/>
        </w:rPr>
      </w:pPr>
    </w:p>
    <w:p w14:paraId="2C6ACC3F" w14:textId="08DD6AC1" w:rsidR="0088635D" w:rsidRPr="00525865" w:rsidRDefault="00881801" w:rsidP="008C559D">
      <w:pPr>
        <w:pStyle w:val="Ttulo3"/>
        <w:rPr>
          <w:rFonts w:ascii="Palatino Linotype" w:eastAsia="MS Gothic" w:hAnsi="Palatino Linotype"/>
          <w:b/>
          <w:color w:val="auto"/>
          <w:lang w:val="es-ES_tradnl" w:eastAsia="es-ES"/>
        </w:rPr>
      </w:pPr>
      <w:bookmarkStart w:id="29" w:name="_Toc57374189"/>
      <w:r w:rsidRPr="00525865">
        <w:rPr>
          <w:rFonts w:ascii="Palatino Linotype" w:eastAsia="MS Gothic" w:hAnsi="Palatino Linotype"/>
          <w:b/>
          <w:color w:val="auto"/>
          <w:lang w:val="es-ES_tradnl" w:eastAsia="es-ES"/>
        </w:rPr>
        <w:t>II.</w:t>
      </w:r>
      <w:r w:rsidR="0088635D" w:rsidRPr="00525865">
        <w:rPr>
          <w:rFonts w:ascii="Palatino Linotype" w:eastAsia="MS Gothic" w:hAnsi="Palatino Linotype"/>
          <w:b/>
          <w:color w:val="auto"/>
          <w:lang w:val="es-ES_tradnl" w:eastAsia="es-ES"/>
        </w:rPr>
        <w:t xml:space="preserve"> De la </w:t>
      </w:r>
      <w:r w:rsidR="00DF1DDB" w:rsidRPr="00525865">
        <w:rPr>
          <w:rFonts w:ascii="Palatino Linotype" w:eastAsia="MS Gothic" w:hAnsi="Palatino Linotype"/>
          <w:b/>
          <w:color w:val="auto"/>
          <w:lang w:val="es-ES_tradnl" w:eastAsia="es-ES"/>
        </w:rPr>
        <w:t>información solicitada</w:t>
      </w:r>
      <w:r w:rsidR="00106AC0" w:rsidRPr="00525865">
        <w:rPr>
          <w:rFonts w:ascii="Palatino Linotype" w:eastAsia="MS Gothic" w:hAnsi="Palatino Linotype"/>
          <w:b/>
          <w:color w:val="auto"/>
          <w:lang w:val="es-ES_tradnl" w:eastAsia="es-ES"/>
        </w:rPr>
        <w:t xml:space="preserve"> y la respuesta del SUJETO OBLIGADO</w:t>
      </w:r>
      <w:r w:rsidR="0088635D" w:rsidRPr="00525865">
        <w:rPr>
          <w:rFonts w:ascii="Palatino Linotype" w:eastAsia="MS Gothic" w:hAnsi="Palatino Linotype"/>
          <w:b/>
          <w:color w:val="auto"/>
          <w:lang w:val="es-ES_tradnl" w:eastAsia="es-ES"/>
        </w:rPr>
        <w:t>.</w:t>
      </w:r>
      <w:bookmarkEnd w:id="29"/>
      <w:r w:rsidR="0088635D" w:rsidRPr="00525865">
        <w:rPr>
          <w:rFonts w:ascii="Palatino Linotype" w:eastAsia="MS Gothic" w:hAnsi="Palatino Linotype"/>
          <w:b/>
          <w:color w:val="auto"/>
          <w:lang w:val="es-ES_tradnl" w:eastAsia="es-ES"/>
        </w:rPr>
        <w:t xml:space="preserve"> </w:t>
      </w:r>
    </w:p>
    <w:p w14:paraId="182A4622" w14:textId="77777777" w:rsidR="00A64D2E" w:rsidRPr="00525865" w:rsidRDefault="00A64D2E" w:rsidP="004B2A20">
      <w:pPr>
        <w:spacing w:after="0" w:line="360" w:lineRule="auto"/>
        <w:ind w:right="49"/>
        <w:contextualSpacing/>
        <w:jc w:val="both"/>
        <w:rPr>
          <w:rFonts w:ascii="Palatino Linotype" w:eastAsia="MS Mincho" w:hAnsi="Palatino Linotype" w:cs="Times New Roman"/>
          <w:sz w:val="24"/>
          <w:szCs w:val="24"/>
          <w:lang w:val="es-ES_tradnl" w:eastAsia="es-ES"/>
        </w:rPr>
      </w:pPr>
    </w:p>
    <w:p w14:paraId="2CA9A6DC" w14:textId="65F9F19D" w:rsidR="004843F2" w:rsidRPr="00525865" w:rsidRDefault="00D36D4A"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 xml:space="preserve">Como fuera </w:t>
      </w:r>
      <w:r w:rsidR="00327AF8" w:rsidRPr="00525865">
        <w:rPr>
          <w:rFonts w:ascii="Palatino Linotype" w:eastAsia="MS Mincho" w:hAnsi="Palatino Linotype" w:cs="Times New Roman"/>
          <w:sz w:val="24"/>
          <w:szCs w:val="24"/>
          <w:lang w:val="es-ES_tradnl" w:eastAsia="es-ES"/>
        </w:rPr>
        <w:t xml:space="preserve">señalado en el apartado de </w:t>
      </w:r>
      <w:r w:rsidR="00327AF8" w:rsidRPr="00525865">
        <w:rPr>
          <w:rFonts w:ascii="Palatino Linotype" w:eastAsia="MS Mincho" w:hAnsi="Palatino Linotype" w:cs="Times New Roman"/>
          <w:i/>
          <w:iCs/>
          <w:sz w:val="24"/>
          <w:szCs w:val="24"/>
          <w:lang w:val="es-ES_tradnl" w:eastAsia="es-ES"/>
        </w:rPr>
        <w:t>Antecedentes</w:t>
      </w:r>
      <w:r w:rsidR="00327AF8" w:rsidRPr="00525865">
        <w:rPr>
          <w:rFonts w:ascii="Palatino Linotype" w:eastAsia="MS Mincho" w:hAnsi="Palatino Linotype" w:cs="Times New Roman"/>
          <w:sz w:val="24"/>
          <w:szCs w:val="24"/>
          <w:lang w:val="es-ES_tradnl" w:eastAsia="es-ES"/>
        </w:rPr>
        <w:t xml:space="preserve">, el </w:t>
      </w:r>
      <w:r w:rsidR="00161FA6" w:rsidRPr="00525865">
        <w:rPr>
          <w:rFonts w:ascii="Palatino Linotype" w:eastAsia="MS Mincho" w:hAnsi="Palatino Linotype" w:cs="Times New Roman"/>
          <w:sz w:val="24"/>
          <w:szCs w:val="24"/>
          <w:lang w:val="es-ES_tradnl" w:eastAsia="es-ES"/>
        </w:rPr>
        <w:t>diez</w:t>
      </w:r>
      <w:r w:rsidR="00327AF8" w:rsidRPr="00525865">
        <w:rPr>
          <w:rFonts w:ascii="Palatino Linotype" w:eastAsia="MS Mincho" w:hAnsi="Palatino Linotype" w:cs="Times New Roman"/>
          <w:sz w:val="24"/>
          <w:szCs w:val="24"/>
          <w:lang w:val="es-ES_tradnl" w:eastAsia="es-ES"/>
        </w:rPr>
        <w:t xml:space="preserve"> (</w:t>
      </w:r>
      <w:r w:rsidR="00161FA6" w:rsidRPr="00525865">
        <w:rPr>
          <w:rFonts w:ascii="Palatino Linotype" w:eastAsia="MS Mincho" w:hAnsi="Palatino Linotype" w:cs="Times New Roman"/>
          <w:sz w:val="24"/>
          <w:szCs w:val="24"/>
          <w:lang w:val="es-ES_tradnl" w:eastAsia="es-ES"/>
        </w:rPr>
        <w:t>10</w:t>
      </w:r>
      <w:r w:rsidR="00327AF8" w:rsidRPr="00525865">
        <w:rPr>
          <w:rFonts w:ascii="Palatino Linotype" w:eastAsia="MS Mincho" w:hAnsi="Palatino Linotype" w:cs="Times New Roman"/>
          <w:sz w:val="24"/>
          <w:szCs w:val="24"/>
          <w:lang w:val="es-ES_tradnl" w:eastAsia="es-ES"/>
        </w:rPr>
        <w:t xml:space="preserve">) de </w:t>
      </w:r>
      <w:r w:rsidR="003202E9" w:rsidRPr="00525865">
        <w:rPr>
          <w:rFonts w:ascii="Palatino Linotype" w:eastAsia="MS Mincho" w:hAnsi="Palatino Linotype" w:cs="Times New Roman"/>
          <w:sz w:val="24"/>
          <w:szCs w:val="24"/>
          <w:lang w:val="es-ES_tradnl" w:eastAsia="es-ES"/>
        </w:rPr>
        <w:t>marzo</w:t>
      </w:r>
      <w:r w:rsidR="00327AF8" w:rsidRPr="00525865">
        <w:rPr>
          <w:rFonts w:ascii="Palatino Linotype" w:eastAsia="MS Mincho" w:hAnsi="Palatino Linotype" w:cs="Times New Roman"/>
          <w:sz w:val="24"/>
          <w:szCs w:val="24"/>
          <w:lang w:val="es-ES_tradnl" w:eastAsia="es-ES"/>
        </w:rPr>
        <w:t xml:space="preserve"> de dos mil veinte, </w:t>
      </w:r>
      <w:r w:rsidR="00DF1DDB" w:rsidRPr="00525865">
        <w:rPr>
          <w:rFonts w:ascii="Palatino Linotype" w:eastAsia="MS Mincho" w:hAnsi="Palatino Linotype" w:cs="Times New Roman"/>
          <w:sz w:val="24"/>
          <w:szCs w:val="24"/>
          <w:lang w:val="es-ES_tradnl" w:eastAsia="es-ES"/>
        </w:rPr>
        <w:t>la</w:t>
      </w:r>
      <w:r w:rsidR="00327AF8" w:rsidRPr="00525865">
        <w:rPr>
          <w:rFonts w:ascii="Palatino Linotype" w:eastAsia="MS Mincho" w:hAnsi="Palatino Linotype" w:cs="Times New Roman"/>
          <w:sz w:val="24"/>
          <w:szCs w:val="24"/>
          <w:lang w:val="es-ES_tradnl" w:eastAsia="es-ES"/>
        </w:rPr>
        <w:t xml:space="preserve"> entonces </w:t>
      </w:r>
      <w:r w:rsidR="00327AF8" w:rsidRPr="00525865">
        <w:rPr>
          <w:rFonts w:ascii="Palatino Linotype" w:eastAsia="MS Mincho" w:hAnsi="Palatino Linotype" w:cs="Times New Roman"/>
          <w:b/>
          <w:bCs/>
          <w:sz w:val="24"/>
          <w:szCs w:val="24"/>
          <w:lang w:val="es-ES_tradnl" w:eastAsia="es-ES"/>
        </w:rPr>
        <w:t>SOLICITANTE</w:t>
      </w:r>
      <w:r w:rsidR="00327AF8" w:rsidRPr="00525865">
        <w:rPr>
          <w:rFonts w:ascii="Palatino Linotype" w:eastAsia="MS Mincho" w:hAnsi="Palatino Linotype" w:cs="Times New Roman"/>
          <w:sz w:val="24"/>
          <w:szCs w:val="24"/>
          <w:lang w:val="es-ES_tradnl" w:eastAsia="es-ES"/>
        </w:rPr>
        <w:t xml:space="preserve"> presentó ante el </w:t>
      </w:r>
      <w:r w:rsidR="00327AF8" w:rsidRPr="00525865">
        <w:rPr>
          <w:rFonts w:ascii="Palatino Linotype" w:eastAsia="MS Mincho" w:hAnsi="Palatino Linotype" w:cs="Times New Roman"/>
          <w:b/>
          <w:bCs/>
          <w:sz w:val="24"/>
          <w:szCs w:val="24"/>
          <w:lang w:val="es-ES_tradnl" w:eastAsia="es-ES"/>
        </w:rPr>
        <w:t>SUJETO OBLIGADO</w:t>
      </w:r>
      <w:r w:rsidR="00327AF8" w:rsidRPr="00525865">
        <w:rPr>
          <w:rFonts w:ascii="Palatino Linotype" w:eastAsia="MS Mincho" w:hAnsi="Palatino Linotype" w:cs="Times New Roman"/>
          <w:sz w:val="24"/>
          <w:szCs w:val="24"/>
          <w:lang w:val="es-ES_tradnl" w:eastAsia="es-ES"/>
        </w:rPr>
        <w:t xml:space="preserve">, la solicitud de información </w:t>
      </w:r>
      <w:r w:rsidR="004F6F40" w:rsidRPr="00525865">
        <w:rPr>
          <w:rFonts w:ascii="Palatino Linotype" w:eastAsia="MS Mincho" w:hAnsi="Palatino Linotype" w:cs="Times New Roman"/>
          <w:b/>
          <w:bCs/>
          <w:sz w:val="24"/>
          <w:szCs w:val="24"/>
          <w:lang w:val="es-ES_tradnl" w:eastAsia="es-ES"/>
        </w:rPr>
        <w:t>00115/ATENCO/IP/2020</w:t>
      </w:r>
      <w:r w:rsidR="00327AF8" w:rsidRPr="00525865">
        <w:rPr>
          <w:rFonts w:ascii="Palatino Linotype" w:eastAsia="MS Mincho" w:hAnsi="Palatino Linotype" w:cs="Times New Roman"/>
          <w:sz w:val="24"/>
          <w:szCs w:val="24"/>
          <w:lang w:val="es-ES_tradnl" w:eastAsia="es-ES"/>
        </w:rPr>
        <w:t xml:space="preserve">, mediante la cual requirió </w:t>
      </w:r>
      <w:r w:rsidR="00161FA6" w:rsidRPr="00525865">
        <w:rPr>
          <w:rFonts w:ascii="Palatino Linotype" w:eastAsia="MS Mincho" w:hAnsi="Palatino Linotype" w:cs="Times New Roman"/>
          <w:sz w:val="24"/>
          <w:szCs w:val="24"/>
          <w:lang w:val="es-ES_tradnl" w:eastAsia="es-ES"/>
        </w:rPr>
        <w:t xml:space="preserve">conocer </w:t>
      </w:r>
      <w:r w:rsidR="00327AF8" w:rsidRPr="00525865">
        <w:rPr>
          <w:rFonts w:ascii="Palatino Linotype" w:eastAsia="MS Mincho" w:hAnsi="Palatino Linotype" w:cs="Times New Roman"/>
          <w:i/>
          <w:iCs/>
          <w:sz w:val="24"/>
          <w:szCs w:val="24"/>
          <w:lang w:val="es-ES_tradnl" w:eastAsia="es-ES"/>
        </w:rPr>
        <w:t>“</w:t>
      </w:r>
      <w:r w:rsidR="00DF1DDB" w:rsidRPr="00525865">
        <w:rPr>
          <w:rFonts w:ascii="Palatino Linotype" w:eastAsia="MS Mincho" w:hAnsi="Palatino Linotype" w:cs="Times New Roman"/>
          <w:i/>
          <w:iCs/>
          <w:sz w:val="24"/>
          <w:szCs w:val="24"/>
          <w:lang w:eastAsia="es-ES"/>
        </w:rPr>
        <w:t>la documentación, consistente en facturas, o cualquier medio para acreditar los gastos señalados en la fracción XX de la página del IPOMEX del ayuntamiento de Atenco, correspondiente a los años 2019 y 2020</w:t>
      </w:r>
      <w:r w:rsidR="00327AF8" w:rsidRPr="00525865">
        <w:rPr>
          <w:rFonts w:ascii="Palatino Linotype" w:eastAsia="MS Mincho" w:hAnsi="Palatino Linotype" w:cs="Times New Roman"/>
          <w:sz w:val="24"/>
          <w:szCs w:val="24"/>
          <w:lang w:val="es-ES_tradnl" w:eastAsia="es-ES"/>
        </w:rPr>
        <w:t>”</w:t>
      </w:r>
      <w:r w:rsidR="003202E9" w:rsidRPr="00525865">
        <w:rPr>
          <w:rFonts w:ascii="Palatino Linotype" w:eastAsia="MS Mincho" w:hAnsi="Palatino Linotype" w:cs="Times New Roman"/>
          <w:sz w:val="24"/>
          <w:szCs w:val="24"/>
          <w:lang w:val="es-ES_tradnl" w:eastAsia="es-ES"/>
        </w:rPr>
        <w:t>.</w:t>
      </w:r>
    </w:p>
    <w:p w14:paraId="52686CC7" w14:textId="77777777" w:rsidR="00D36D4A" w:rsidRPr="00525865" w:rsidRDefault="00D36D4A" w:rsidP="00D36D4A">
      <w:pPr>
        <w:spacing w:after="0" w:line="360" w:lineRule="auto"/>
        <w:ind w:right="49"/>
        <w:contextualSpacing/>
        <w:jc w:val="both"/>
        <w:rPr>
          <w:rFonts w:ascii="Palatino Linotype" w:hAnsi="Palatino Linotype" w:cs="Arial"/>
          <w:color w:val="000000" w:themeColor="text1"/>
          <w:sz w:val="24"/>
        </w:rPr>
      </w:pPr>
    </w:p>
    <w:p w14:paraId="1C6537CF" w14:textId="54730E24" w:rsidR="00DF1DDB" w:rsidRPr="00525865" w:rsidRDefault="00DF1DDB" w:rsidP="00DF1DDB">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hAnsi="Palatino Linotype" w:cs="Arial"/>
          <w:color w:val="000000" w:themeColor="text1"/>
          <w:sz w:val="24"/>
        </w:rPr>
        <w:t xml:space="preserve">Derivado de lo anterior, el quince (15) de septiembre de dos mil veinte, el </w:t>
      </w:r>
      <w:r w:rsidRPr="00525865">
        <w:rPr>
          <w:rFonts w:ascii="Palatino Linotype" w:hAnsi="Palatino Linotype" w:cs="Arial"/>
          <w:b/>
          <w:bCs/>
          <w:color w:val="000000" w:themeColor="text1"/>
          <w:sz w:val="24"/>
        </w:rPr>
        <w:t>SUJETO OBLIGADO</w:t>
      </w:r>
      <w:r w:rsidRPr="00525865">
        <w:rPr>
          <w:rFonts w:ascii="Palatino Linotype" w:hAnsi="Palatino Linotype" w:cs="Arial"/>
          <w:color w:val="000000" w:themeColor="text1"/>
          <w:sz w:val="24"/>
        </w:rPr>
        <w:t xml:space="preserve"> solicitó a la particular aclarase sus requerimientos plasmados en la solicitud de información, toda vez que las fracciones del portal IPOMEX no correspondía con la generación, posesión o administración de facturas o medios para acreditar gastos.</w:t>
      </w:r>
    </w:p>
    <w:p w14:paraId="5CF26BD8" w14:textId="77777777" w:rsidR="00DF1DDB" w:rsidRPr="00525865" w:rsidRDefault="00DF1DDB" w:rsidP="00DF1DDB">
      <w:pPr>
        <w:spacing w:after="0" w:line="360" w:lineRule="auto"/>
        <w:ind w:right="49"/>
        <w:contextualSpacing/>
        <w:jc w:val="both"/>
        <w:rPr>
          <w:rFonts w:ascii="Palatino Linotype" w:hAnsi="Palatino Linotype" w:cs="Arial"/>
          <w:color w:val="000000" w:themeColor="text1"/>
          <w:sz w:val="24"/>
        </w:rPr>
      </w:pPr>
    </w:p>
    <w:p w14:paraId="47DFF998" w14:textId="5434999D" w:rsidR="00DF1DDB" w:rsidRPr="00525865" w:rsidRDefault="00DF1DDB" w:rsidP="00DF1DDB">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hAnsi="Palatino Linotype" w:cs="Arial"/>
          <w:color w:val="000000" w:themeColor="text1"/>
          <w:sz w:val="24"/>
        </w:rPr>
        <w:t xml:space="preserve">Así las cosas, el diecisiete (17) de septiembre de dos mil veinte, la </w:t>
      </w:r>
      <w:r w:rsidRPr="00525865">
        <w:rPr>
          <w:rFonts w:ascii="Palatino Linotype" w:hAnsi="Palatino Linotype" w:cs="Arial"/>
          <w:b/>
          <w:bCs/>
          <w:color w:val="000000" w:themeColor="text1"/>
          <w:sz w:val="24"/>
        </w:rPr>
        <w:t>RECURRENTE</w:t>
      </w:r>
      <w:r w:rsidRPr="00525865">
        <w:rPr>
          <w:rFonts w:ascii="Palatino Linotype" w:hAnsi="Palatino Linotype" w:cs="Arial"/>
          <w:color w:val="000000" w:themeColor="text1"/>
          <w:sz w:val="24"/>
        </w:rPr>
        <w:t xml:space="preserve"> presentó su aclaración a la solicitud de información </w:t>
      </w:r>
      <w:r w:rsidRPr="00525865">
        <w:rPr>
          <w:rFonts w:ascii="Palatino Linotype" w:hAnsi="Palatino Linotype" w:cs="Arial"/>
          <w:b/>
          <w:bCs/>
          <w:color w:val="000000" w:themeColor="text1"/>
          <w:sz w:val="24"/>
        </w:rPr>
        <w:t>00115/ATENCO/IP/2020</w:t>
      </w:r>
      <w:r w:rsidRPr="00525865">
        <w:rPr>
          <w:rFonts w:ascii="Palatino Linotype" w:hAnsi="Palatino Linotype" w:cs="Arial"/>
          <w:color w:val="000000" w:themeColor="text1"/>
          <w:sz w:val="24"/>
        </w:rPr>
        <w:t xml:space="preserve">, a través de la cual refirió: </w:t>
      </w:r>
      <w:r w:rsidRPr="00525865">
        <w:rPr>
          <w:rFonts w:ascii="Palatino Linotype" w:hAnsi="Palatino Linotype" w:cs="Arial"/>
          <w:i/>
          <w:iCs/>
          <w:color w:val="000000" w:themeColor="text1"/>
          <w:sz w:val="24"/>
        </w:rPr>
        <w:t>“(…) solicito me sea entregadas las facturas o recibos o cualquier medio que acredite los viáticos o gastos de representación que se han realizado, conforme a lo que se encuentra publicado en la fracción XX de las obligaciones comunes, ya que solo señalan el gasto, no así el documento que lo acredite.”</w:t>
      </w:r>
    </w:p>
    <w:p w14:paraId="529508C0" w14:textId="77777777" w:rsidR="00DF1DDB" w:rsidRPr="00525865" w:rsidRDefault="00DF1DDB" w:rsidP="00DF1DDB">
      <w:pPr>
        <w:spacing w:after="0" w:line="360" w:lineRule="auto"/>
        <w:ind w:right="49"/>
        <w:contextualSpacing/>
        <w:jc w:val="both"/>
        <w:rPr>
          <w:rFonts w:ascii="Palatino Linotype" w:hAnsi="Palatino Linotype" w:cs="Arial"/>
          <w:color w:val="000000" w:themeColor="text1"/>
          <w:sz w:val="24"/>
        </w:rPr>
      </w:pPr>
    </w:p>
    <w:p w14:paraId="169B572B" w14:textId="74599271" w:rsidR="00161FA6" w:rsidRPr="00525865" w:rsidRDefault="00F361D6" w:rsidP="00DF1DDB">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lastRenderedPageBreak/>
        <w:t>E</w:t>
      </w:r>
      <w:r w:rsidR="00327AF8" w:rsidRPr="00525865">
        <w:rPr>
          <w:rFonts w:ascii="Palatino Linotype" w:eastAsia="MS Mincho" w:hAnsi="Palatino Linotype" w:cs="Times New Roman"/>
          <w:sz w:val="24"/>
          <w:szCs w:val="24"/>
          <w:lang w:val="es-ES_tradnl" w:eastAsia="es-ES"/>
        </w:rPr>
        <w:t xml:space="preserve">l </w:t>
      </w:r>
      <w:r w:rsidR="00DF1DDB" w:rsidRPr="00525865">
        <w:rPr>
          <w:rFonts w:ascii="Palatino Linotype" w:eastAsia="MS Mincho" w:hAnsi="Palatino Linotype" w:cs="Times New Roman"/>
          <w:sz w:val="24"/>
          <w:szCs w:val="24"/>
          <w:lang w:val="es-ES_tradnl" w:eastAsia="es-ES"/>
        </w:rPr>
        <w:t>veinticinco</w:t>
      </w:r>
      <w:r w:rsidR="00327AF8" w:rsidRPr="00525865">
        <w:rPr>
          <w:rFonts w:ascii="Palatino Linotype" w:eastAsia="MS Mincho" w:hAnsi="Palatino Linotype" w:cs="Times New Roman"/>
          <w:sz w:val="24"/>
          <w:szCs w:val="24"/>
          <w:lang w:val="es-ES_tradnl" w:eastAsia="es-ES"/>
        </w:rPr>
        <w:t xml:space="preserve"> (</w:t>
      </w:r>
      <w:r w:rsidR="00DF1DDB" w:rsidRPr="00525865">
        <w:rPr>
          <w:rFonts w:ascii="Palatino Linotype" w:eastAsia="MS Mincho" w:hAnsi="Palatino Linotype" w:cs="Times New Roman"/>
          <w:sz w:val="24"/>
          <w:szCs w:val="24"/>
          <w:lang w:val="es-ES_tradnl" w:eastAsia="es-ES"/>
        </w:rPr>
        <w:t>25</w:t>
      </w:r>
      <w:r w:rsidR="00327AF8" w:rsidRPr="00525865">
        <w:rPr>
          <w:rFonts w:ascii="Palatino Linotype" w:eastAsia="MS Mincho" w:hAnsi="Palatino Linotype" w:cs="Times New Roman"/>
          <w:sz w:val="24"/>
          <w:szCs w:val="24"/>
          <w:lang w:val="es-ES_tradnl" w:eastAsia="es-ES"/>
        </w:rPr>
        <w:t xml:space="preserve">) de </w:t>
      </w:r>
      <w:r w:rsidR="00DF1DDB" w:rsidRPr="00525865">
        <w:rPr>
          <w:rFonts w:ascii="Palatino Linotype" w:eastAsia="MS Mincho" w:hAnsi="Palatino Linotype" w:cs="Times New Roman"/>
          <w:sz w:val="24"/>
          <w:szCs w:val="24"/>
          <w:lang w:val="es-ES_tradnl" w:eastAsia="es-ES"/>
        </w:rPr>
        <w:t>septiembre</w:t>
      </w:r>
      <w:r w:rsidR="00327AF8" w:rsidRPr="00525865">
        <w:rPr>
          <w:rFonts w:ascii="Palatino Linotype" w:eastAsia="MS Mincho" w:hAnsi="Palatino Linotype" w:cs="Times New Roman"/>
          <w:sz w:val="24"/>
          <w:szCs w:val="24"/>
          <w:lang w:val="es-ES_tradnl" w:eastAsia="es-ES"/>
        </w:rPr>
        <w:t xml:space="preserve"> de dos mil veinte, el </w:t>
      </w:r>
      <w:r w:rsidR="00327AF8" w:rsidRPr="00525865">
        <w:rPr>
          <w:rFonts w:ascii="Palatino Linotype" w:eastAsia="MS Mincho" w:hAnsi="Palatino Linotype" w:cs="Times New Roman"/>
          <w:b/>
          <w:bCs/>
          <w:sz w:val="24"/>
          <w:szCs w:val="24"/>
          <w:lang w:val="es-ES_tradnl" w:eastAsia="es-ES"/>
        </w:rPr>
        <w:t>SUJETO OBLIGADO</w:t>
      </w:r>
      <w:r w:rsidR="00327AF8" w:rsidRPr="00525865">
        <w:rPr>
          <w:rFonts w:ascii="Palatino Linotype" w:eastAsia="MS Mincho" w:hAnsi="Palatino Linotype" w:cs="Times New Roman"/>
          <w:sz w:val="24"/>
          <w:szCs w:val="24"/>
          <w:lang w:val="es-ES_tradnl" w:eastAsia="es-ES"/>
        </w:rPr>
        <w:t xml:space="preserve"> dio atención la solicitud de información mediante</w:t>
      </w:r>
      <w:r w:rsidR="00E260B8" w:rsidRPr="00525865">
        <w:rPr>
          <w:rFonts w:ascii="Palatino Linotype" w:eastAsia="MS Mincho" w:hAnsi="Palatino Linotype" w:cs="Times New Roman"/>
          <w:sz w:val="24"/>
          <w:szCs w:val="24"/>
          <w:lang w:val="es-ES_tradnl" w:eastAsia="es-ES"/>
        </w:rPr>
        <w:t xml:space="preserve"> el oficio número PMA/UT/SOL/0108/2020 signado por el Encargado de Despacho de la Unidad de Transparencia, dentro del cual, medularmente informó lo siguiente:</w:t>
      </w:r>
    </w:p>
    <w:p w14:paraId="24950423" w14:textId="49833C84" w:rsidR="00161FA6" w:rsidRPr="00525865" w:rsidRDefault="00161FA6" w:rsidP="00161FA6">
      <w:pPr>
        <w:spacing w:after="0" w:line="360" w:lineRule="auto"/>
        <w:ind w:right="49"/>
        <w:contextualSpacing/>
        <w:jc w:val="both"/>
        <w:rPr>
          <w:rFonts w:ascii="Palatino Linotype" w:hAnsi="Palatino Linotype" w:cs="Arial"/>
          <w:color w:val="000000" w:themeColor="text1"/>
          <w:sz w:val="24"/>
        </w:rPr>
      </w:pPr>
    </w:p>
    <w:p w14:paraId="4AB55E0F" w14:textId="6E08F3BA" w:rsidR="00E260B8" w:rsidRPr="00525865" w:rsidRDefault="00E260B8" w:rsidP="00E260B8">
      <w:pPr>
        <w:spacing w:after="0" w:line="276" w:lineRule="auto"/>
        <w:ind w:left="567" w:right="567"/>
        <w:contextualSpacing/>
        <w:jc w:val="both"/>
        <w:rPr>
          <w:rFonts w:ascii="Palatino Linotype" w:hAnsi="Palatino Linotype" w:cs="Arial"/>
          <w:i/>
          <w:iCs/>
          <w:color w:val="000000" w:themeColor="text1"/>
          <w:szCs w:val="20"/>
        </w:rPr>
      </w:pPr>
      <w:r w:rsidRPr="00525865">
        <w:rPr>
          <w:rFonts w:ascii="Palatino Linotype" w:hAnsi="Palatino Linotype" w:cs="Arial"/>
          <w:i/>
          <w:iCs/>
          <w:color w:val="000000" w:themeColor="text1"/>
          <w:szCs w:val="20"/>
        </w:rPr>
        <w:t xml:space="preserve">“En atención a la solicitud de información registrada con el folio número </w:t>
      </w:r>
      <w:r w:rsidRPr="00525865">
        <w:rPr>
          <w:rFonts w:ascii="Palatino Linotype" w:hAnsi="Palatino Linotype" w:cs="Arial"/>
          <w:b/>
          <w:bCs/>
          <w:i/>
          <w:iCs/>
          <w:color w:val="000000" w:themeColor="text1"/>
          <w:szCs w:val="20"/>
        </w:rPr>
        <w:t>00115/ATENCO/IP/2020</w:t>
      </w:r>
      <w:r w:rsidRPr="00525865">
        <w:rPr>
          <w:rFonts w:ascii="Palatino Linotype" w:hAnsi="Palatino Linotype" w:cs="Arial"/>
          <w:i/>
          <w:iCs/>
          <w:color w:val="000000" w:themeColor="text1"/>
          <w:szCs w:val="20"/>
        </w:rPr>
        <w:t xml:space="preserve">, </w:t>
      </w:r>
      <w:r w:rsidRPr="00525865">
        <w:rPr>
          <w:rFonts w:ascii="Palatino Linotype" w:hAnsi="Palatino Linotype" w:cs="Arial"/>
          <w:b/>
          <w:bCs/>
          <w:i/>
          <w:iCs/>
          <w:color w:val="000000" w:themeColor="text1"/>
          <w:szCs w:val="20"/>
          <w:u w:val="single"/>
        </w:rPr>
        <w:t xml:space="preserve">a la Información </w:t>
      </w:r>
      <w:proofErr w:type="spellStart"/>
      <w:r w:rsidRPr="00525865">
        <w:rPr>
          <w:rFonts w:ascii="Palatino Linotype" w:hAnsi="Palatino Linotype" w:cs="Arial"/>
          <w:b/>
          <w:bCs/>
          <w:i/>
          <w:iCs/>
          <w:color w:val="000000" w:themeColor="text1"/>
          <w:szCs w:val="20"/>
          <w:u w:val="single"/>
        </w:rPr>
        <w:t>Publica</w:t>
      </w:r>
      <w:proofErr w:type="spellEnd"/>
      <w:r w:rsidRPr="00525865">
        <w:rPr>
          <w:rFonts w:ascii="Palatino Linotype" w:hAnsi="Palatino Linotype" w:cs="Arial"/>
          <w:b/>
          <w:bCs/>
          <w:i/>
          <w:iCs/>
          <w:color w:val="000000" w:themeColor="text1"/>
          <w:szCs w:val="20"/>
          <w:u w:val="single"/>
        </w:rPr>
        <w:t xml:space="preserve"> del Estado de México y Municipios “… de las Obligaciones de transparencia Comunes…”</w:t>
      </w:r>
      <w:r w:rsidRPr="00525865">
        <w:rPr>
          <w:rFonts w:ascii="Palatino Linotype" w:hAnsi="Palatino Linotype" w:cs="Arial"/>
          <w:i/>
          <w:iCs/>
          <w:color w:val="000000" w:themeColor="text1"/>
          <w:szCs w:val="20"/>
        </w:rPr>
        <w:t xml:space="preserve"> que a la letra dice:</w:t>
      </w:r>
    </w:p>
    <w:p w14:paraId="687B0CC5" w14:textId="18283B60" w:rsidR="00E260B8" w:rsidRPr="00525865" w:rsidRDefault="00E260B8" w:rsidP="00E260B8">
      <w:pPr>
        <w:spacing w:after="0" w:line="276" w:lineRule="auto"/>
        <w:ind w:left="851" w:right="567"/>
        <w:contextualSpacing/>
        <w:jc w:val="both"/>
        <w:rPr>
          <w:rFonts w:ascii="Palatino Linotype" w:hAnsi="Palatino Linotype" w:cs="Arial"/>
          <w:i/>
          <w:iCs/>
          <w:color w:val="000000" w:themeColor="text1"/>
          <w:szCs w:val="20"/>
        </w:rPr>
      </w:pPr>
      <w:r w:rsidRPr="00525865">
        <w:rPr>
          <w:rFonts w:ascii="Palatino Linotype" w:hAnsi="Palatino Linotype" w:cs="Arial"/>
          <w:i/>
          <w:iCs/>
          <w:color w:val="000000" w:themeColor="text1"/>
          <w:szCs w:val="20"/>
        </w:rPr>
        <w:t>XX. 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p w14:paraId="5A7A826D" w14:textId="7A9B8F92" w:rsidR="00E260B8" w:rsidRPr="00525865" w:rsidRDefault="00E260B8" w:rsidP="00E260B8">
      <w:pPr>
        <w:spacing w:after="0" w:line="276" w:lineRule="auto"/>
        <w:ind w:left="567" w:right="567"/>
        <w:contextualSpacing/>
        <w:jc w:val="both"/>
        <w:rPr>
          <w:rFonts w:ascii="Palatino Linotype" w:hAnsi="Palatino Linotype" w:cs="Arial"/>
          <w:i/>
          <w:iCs/>
          <w:color w:val="000000" w:themeColor="text1"/>
          <w:szCs w:val="20"/>
        </w:rPr>
      </w:pPr>
      <w:r w:rsidRPr="00525865">
        <w:rPr>
          <w:rFonts w:ascii="Palatino Linotype" w:hAnsi="Palatino Linotype" w:cs="Arial"/>
          <w:i/>
          <w:iCs/>
          <w:color w:val="000000" w:themeColor="text1"/>
          <w:szCs w:val="20"/>
        </w:rPr>
        <w:t>De lo que se deduce que, y de una interpretación armónica del numeral en cita, se advierte que en dicha fracción no se generan “… facturas o recibos o cualquier medio que acredite los viáticos o gastos de representación…”, por lo anterior, y atento al principio de máxima publicidad, conforme a lo dispuesto en la Constitución Política de los Estados Unidos Mexicanos, se hace del conocimiento al solicitante que la información referente a Gastos por conceptos de viáticos y gastos de representación, se encuentran señaladas en la fracción IX de las Obligaciones de transparencia Comunes.</w:t>
      </w:r>
    </w:p>
    <w:p w14:paraId="3CDFDAC3" w14:textId="52905EDB" w:rsidR="00E260B8" w:rsidRPr="00525865" w:rsidRDefault="00E260B8" w:rsidP="00E260B8">
      <w:pPr>
        <w:spacing w:after="0" w:line="276" w:lineRule="auto"/>
        <w:ind w:left="567" w:right="567"/>
        <w:contextualSpacing/>
        <w:jc w:val="both"/>
        <w:rPr>
          <w:rFonts w:ascii="Palatino Linotype" w:hAnsi="Palatino Linotype" w:cs="Arial"/>
          <w:i/>
          <w:iCs/>
          <w:color w:val="000000" w:themeColor="text1"/>
          <w:szCs w:val="20"/>
        </w:rPr>
      </w:pPr>
      <w:r w:rsidRPr="00525865">
        <w:rPr>
          <w:rFonts w:ascii="Palatino Linotype" w:hAnsi="Palatino Linotype" w:cs="Arial"/>
          <w:i/>
          <w:iCs/>
          <w:color w:val="000000" w:themeColor="text1"/>
          <w:szCs w:val="20"/>
        </w:rPr>
        <w:t>(…)</w:t>
      </w:r>
    </w:p>
    <w:p w14:paraId="0793E0C7" w14:textId="01254CC3" w:rsidR="00E260B8" w:rsidRPr="00525865" w:rsidRDefault="00BE3A2C" w:rsidP="00E260B8">
      <w:pPr>
        <w:spacing w:after="0" w:line="276" w:lineRule="auto"/>
        <w:ind w:left="567" w:right="567"/>
        <w:contextualSpacing/>
        <w:jc w:val="both"/>
        <w:rPr>
          <w:rFonts w:ascii="Palatino Linotype" w:hAnsi="Palatino Linotype" w:cs="Arial"/>
          <w:i/>
          <w:iCs/>
          <w:color w:val="000000" w:themeColor="text1"/>
          <w:szCs w:val="20"/>
        </w:rPr>
      </w:pPr>
      <w:r w:rsidRPr="00525865">
        <w:rPr>
          <w:rFonts w:ascii="Palatino Linotype" w:hAnsi="Palatino Linotype" w:cs="Arial"/>
          <w:i/>
          <w:iCs/>
          <w:color w:val="000000" w:themeColor="text1"/>
          <w:szCs w:val="20"/>
        </w:rPr>
        <w:t xml:space="preserve">De la que se puede apreciar los gastos de los ejercicios 2018, 2019, 2020, por lo que con fundamento en los dispuesto en lo establecido por el artículo 161 de la Ley de Transparencia y Acceso  a la Información Pública del Estado de México y Municipios, señala que cuando la información requerida por el solicitante ya esté disponible al público en medios impresos, tales como libros, compendios, trípticos, registros públicos, </w:t>
      </w:r>
      <w:r w:rsidRPr="00525865">
        <w:rPr>
          <w:rFonts w:ascii="Palatino Linotype" w:hAnsi="Palatino Linotype" w:cs="Arial"/>
          <w:b/>
          <w:bCs/>
          <w:i/>
          <w:iCs/>
          <w:color w:val="000000" w:themeColor="text1"/>
          <w:szCs w:val="20"/>
          <w:u w:val="single"/>
        </w:rPr>
        <w:t>en formatos electrónicos disponibles en internet o en cualquier otro medio</w:t>
      </w:r>
      <w:r w:rsidRPr="00525865">
        <w:rPr>
          <w:rFonts w:ascii="Palatino Linotype" w:hAnsi="Palatino Linotype" w:cs="Arial"/>
          <w:i/>
          <w:iCs/>
          <w:color w:val="000000" w:themeColor="text1"/>
          <w:szCs w:val="20"/>
        </w:rPr>
        <w:t>, se le hará del conocimiento del solicitante: la fuente, el lugar y la forma en que puede consultar.</w:t>
      </w:r>
    </w:p>
    <w:p w14:paraId="0EFE7D3B" w14:textId="5A08FE61" w:rsidR="00BE3A2C" w:rsidRPr="00525865" w:rsidRDefault="00BE3A2C" w:rsidP="00E260B8">
      <w:pPr>
        <w:spacing w:after="0" w:line="276" w:lineRule="auto"/>
        <w:ind w:left="567" w:right="567"/>
        <w:contextualSpacing/>
        <w:jc w:val="both"/>
        <w:rPr>
          <w:rFonts w:ascii="Palatino Linotype" w:hAnsi="Palatino Linotype" w:cs="Arial"/>
          <w:i/>
          <w:iCs/>
          <w:color w:val="000000" w:themeColor="text1"/>
          <w:szCs w:val="20"/>
        </w:rPr>
      </w:pPr>
      <w:r w:rsidRPr="00525865">
        <w:rPr>
          <w:rFonts w:ascii="Palatino Linotype" w:hAnsi="Palatino Linotype" w:cs="Arial"/>
          <w:i/>
          <w:iCs/>
          <w:color w:val="000000" w:themeColor="text1"/>
          <w:szCs w:val="20"/>
        </w:rPr>
        <w:t>Precisado lo anterior, se informa que los datos solicitados, se encuentran disponibles para su consulta, en la página oficial IGECEM, en la siguiente dirección electrónica:</w:t>
      </w:r>
    </w:p>
    <w:p w14:paraId="2613AFC0" w14:textId="72059600" w:rsidR="00BE3A2C" w:rsidRPr="00525865" w:rsidRDefault="00BE3A2C" w:rsidP="00BE3A2C">
      <w:pPr>
        <w:spacing w:after="0" w:line="276" w:lineRule="auto"/>
        <w:ind w:left="851" w:right="567"/>
        <w:contextualSpacing/>
        <w:jc w:val="both"/>
        <w:rPr>
          <w:rFonts w:ascii="Palatino Linotype" w:hAnsi="Palatino Linotype" w:cs="Arial"/>
          <w:i/>
          <w:iCs/>
          <w:color w:val="000000" w:themeColor="text1"/>
          <w:szCs w:val="20"/>
        </w:rPr>
      </w:pPr>
      <w:bookmarkStart w:id="30" w:name="_Hlk57365941"/>
      <w:r w:rsidRPr="00525865">
        <w:rPr>
          <w:rFonts w:ascii="Palatino Linotype" w:hAnsi="Palatino Linotype" w:cs="Arial"/>
          <w:i/>
          <w:iCs/>
          <w:color w:val="000000" w:themeColor="text1"/>
          <w:szCs w:val="20"/>
        </w:rPr>
        <w:t>https://www.ipomex.org.mx/ipo3/lgt/indice/ATENCO/art_92_ix.web</w:t>
      </w:r>
    </w:p>
    <w:bookmarkEnd w:id="30"/>
    <w:p w14:paraId="05CB4B5A" w14:textId="57D5B0B5" w:rsidR="00BE3A2C" w:rsidRPr="00525865" w:rsidRDefault="00BE3A2C" w:rsidP="00BE3A2C">
      <w:pPr>
        <w:spacing w:after="0" w:line="276" w:lineRule="auto"/>
        <w:ind w:left="567" w:right="567"/>
        <w:contextualSpacing/>
        <w:jc w:val="both"/>
        <w:rPr>
          <w:rFonts w:ascii="Palatino Linotype" w:hAnsi="Palatino Linotype" w:cs="Arial"/>
          <w:color w:val="000000" w:themeColor="text1"/>
          <w:szCs w:val="20"/>
        </w:rPr>
      </w:pPr>
      <w:r w:rsidRPr="00525865">
        <w:rPr>
          <w:rFonts w:ascii="Palatino Linotype" w:hAnsi="Palatino Linotype" w:cs="Arial"/>
          <w:i/>
          <w:iCs/>
          <w:color w:val="000000" w:themeColor="text1"/>
          <w:szCs w:val="20"/>
        </w:rPr>
        <w:t>(…)”</w:t>
      </w:r>
      <w:r w:rsidRPr="00525865">
        <w:rPr>
          <w:rFonts w:ascii="Palatino Linotype" w:hAnsi="Palatino Linotype" w:cs="Arial"/>
          <w:color w:val="000000" w:themeColor="text1"/>
          <w:szCs w:val="20"/>
        </w:rPr>
        <w:t xml:space="preserve"> (Sic.)</w:t>
      </w:r>
    </w:p>
    <w:p w14:paraId="5C08C338" w14:textId="77777777" w:rsidR="00E260B8" w:rsidRPr="00525865" w:rsidRDefault="00E260B8" w:rsidP="00161FA6">
      <w:pPr>
        <w:spacing w:after="0" w:line="360" w:lineRule="auto"/>
        <w:ind w:right="49"/>
        <w:contextualSpacing/>
        <w:jc w:val="both"/>
        <w:rPr>
          <w:rFonts w:ascii="Palatino Linotype" w:hAnsi="Palatino Linotype" w:cs="Arial"/>
          <w:color w:val="000000" w:themeColor="text1"/>
          <w:sz w:val="24"/>
        </w:rPr>
      </w:pPr>
    </w:p>
    <w:p w14:paraId="0CA1ECA8" w14:textId="1F917738" w:rsidR="00161FA6" w:rsidRPr="00525865" w:rsidRDefault="00F361D6"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 xml:space="preserve">Así las cosas, del contenido del oficio </w:t>
      </w:r>
      <w:r w:rsidR="00106AC0" w:rsidRPr="00525865">
        <w:rPr>
          <w:rFonts w:ascii="Palatino Linotype" w:eastAsia="MS Mincho" w:hAnsi="Palatino Linotype" w:cs="Times New Roman"/>
          <w:sz w:val="24"/>
          <w:szCs w:val="24"/>
          <w:lang w:val="es-ES_tradnl" w:eastAsia="es-ES"/>
        </w:rPr>
        <w:t>entregado a modo de respuesta, podemos rescatar los siguientes elementos</w:t>
      </w:r>
      <w:r w:rsidRPr="00525865">
        <w:rPr>
          <w:rFonts w:ascii="Palatino Linotype" w:eastAsia="MS Mincho" w:hAnsi="Palatino Linotype" w:cs="Times New Roman"/>
          <w:sz w:val="24"/>
          <w:szCs w:val="24"/>
          <w:lang w:val="es-ES_tradnl" w:eastAsia="es-ES"/>
        </w:rPr>
        <w:t>:</w:t>
      </w:r>
    </w:p>
    <w:p w14:paraId="0388414B" w14:textId="290711A8" w:rsidR="00261185" w:rsidRPr="00525865" w:rsidRDefault="00F361D6" w:rsidP="00106AC0">
      <w:pPr>
        <w:numPr>
          <w:ilvl w:val="1"/>
          <w:numId w:val="2"/>
        </w:numPr>
        <w:tabs>
          <w:tab w:val="left" w:pos="1276"/>
        </w:tabs>
        <w:spacing w:after="0" w:line="360" w:lineRule="auto"/>
        <w:ind w:left="993" w:right="49"/>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 xml:space="preserve">Que </w:t>
      </w:r>
      <w:r w:rsidR="00106AC0" w:rsidRPr="00525865">
        <w:rPr>
          <w:rFonts w:ascii="Palatino Linotype" w:eastAsia="MS Mincho" w:hAnsi="Palatino Linotype" w:cs="Times New Roman"/>
          <w:sz w:val="24"/>
          <w:szCs w:val="24"/>
          <w:lang w:val="es-ES_tradnl" w:eastAsia="es-ES"/>
        </w:rPr>
        <w:t>la información solicitada por la particular no se sustenta en la fracción XX, sino en la IX del artículo 92 de la Ley de Transparencia y Acceso a la Información Pública del Estado de México y Municipios.</w:t>
      </w:r>
    </w:p>
    <w:p w14:paraId="0F3D2C15" w14:textId="0CD69E9C" w:rsidR="00106AC0" w:rsidRPr="00525865" w:rsidRDefault="00106AC0" w:rsidP="00106AC0">
      <w:pPr>
        <w:numPr>
          <w:ilvl w:val="1"/>
          <w:numId w:val="2"/>
        </w:numPr>
        <w:tabs>
          <w:tab w:val="left" w:pos="1276"/>
        </w:tabs>
        <w:spacing w:after="0" w:line="360" w:lineRule="auto"/>
        <w:ind w:left="993" w:right="49"/>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 xml:space="preserve">Que el </w:t>
      </w:r>
      <w:r w:rsidRPr="00525865">
        <w:rPr>
          <w:rFonts w:ascii="Palatino Linotype" w:eastAsia="MS Mincho" w:hAnsi="Palatino Linotype" w:cs="Times New Roman"/>
          <w:b/>
          <w:bCs/>
          <w:sz w:val="24"/>
          <w:szCs w:val="24"/>
          <w:lang w:val="es-ES_tradnl" w:eastAsia="es-ES"/>
        </w:rPr>
        <w:t>SUJETO OBLIGADO</w:t>
      </w:r>
      <w:r w:rsidRPr="00525865">
        <w:rPr>
          <w:rFonts w:ascii="Palatino Linotype" w:eastAsia="MS Mincho" w:hAnsi="Palatino Linotype" w:cs="Times New Roman"/>
          <w:sz w:val="24"/>
          <w:szCs w:val="24"/>
          <w:lang w:val="es-ES_tradnl" w:eastAsia="es-ES"/>
        </w:rPr>
        <w:t xml:space="preserve"> pretendió aplicar lo dispuesto por el artículo 161 de la Ley de la materia para así orientar a la particular a efecto de que ésta consultara la información requerida a través de medios electrónicos.</w:t>
      </w:r>
    </w:p>
    <w:p w14:paraId="39C4C61C" w14:textId="77777777" w:rsidR="00106AC0" w:rsidRPr="00525865" w:rsidRDefault="00106AC0" w:rsidP="00106AC0">
      <w:pPr>
        <w:tabs>
          <w:tab w:val="left" w:pos="1276"/>
        </w:tabs>
        <w:spacing w:after="0" w:line="360" w:lineRule="auto"/>
        <w:ind w:right="49"/>
        <w:contextualSpacing/>
        <w:jc w:val="both"/>
        <w:rPr>
          <w:rFonts w:ascii="Palatino Linotype" w:hAnsi="Palatino Linotype" w:cs="Arial"/>
          <w:color w:val="000000" w:themeColor="text1"/>
          <w:sz w:val="24"/>
        </w:rPr>
      </w:pPr>
    </w:p>
    <w:p w14:paraId="3B05F8B6" w14:textId="475440AB" w:rsidR="00106AC0" w:rsidRPr="00525865" w:rsidRDefault="00106AC0"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hAnsi="Palatino Linotype" w:cs="Arial"/>
          <w:color w:val="000000" w:themeColor="text1"/>
          <w:sz w:val="24"/>
        </w:rPr>
        <w:t xml:space="preserve">Así las cosas, no es ocioso </w:t>
      </w:r>
      <w:r w:rsidR="00323ED6" w:rsidRPr="00525865">
        <w:rPr>
          <w:rFonts w:ascii="Palatino Linotype" w:hAnsi="Palatino Linotype" w:cs="Arial"/>
          <w:color w:val="000000" w:themeColor="text1"/>
          <w:sz w:val="24"/>
        </w:rPr>
        <w:t>reiterar</w:t>
      </w:r>
      <w:r w:rsidRPr="00525865">
        <w:rPr>
          <w:rFonts w:ascii="Palatino Linotype" w:hAnsi="Palatino Linotype" w:cs="Arial"/>
          <w:color w:val="000000" w:themeColor="text1"/>
          <w:sz w:val="24"/>
        </w:rPr>
        <w:t xml:space="preserve"> que en la solicitud de información </w:t>
      </w:r>
      <w:r w:rsidRPr="00525865">
        <w:rPr>
          <w:rFonts w:ascii="Palatino Linotype" w:hAnsi="Palatino Linotype" w:cs="Arial"/>
          <w:b/>
          <w:bCs/>
          <w:color w:val="000000" w:themeColor="text1"/>
          <w:sz w:val="24"/>
        </w:rPr>
        <w:t>00115/ATENCO/IP/2020</w:t>
      </w:r>
      <w:r w:rsidRPr="00525865">
        <w:rPr>
          <w:rFonts w:ascii="Palatino Linotype" w:hAnsi="Palatino Linotype" w:cs="Arial"/>
          <w:color w:val="000000" w:themeColor="text1"/>
          <w:sz w:val="24"/>
        </w:rPr>
        <w:t xml:space="preserve">, dentro del apartado denominado </w:t>
      </w:r>
      <w:r w:rsidRPr="00525865">
        <w:rPr>
          <w:rFonts w:ascii="Palatino Linotype" w:hAnsi="Palatino Linotype" w:cs="Arial"/>
          <w:i/>
          <w:iCs/>
          <w:color w:val="000000" w:themeColor="text1"/>
          <w:sz w:val="24"/>
        </w:rPr>
        <w:t>Descripción clara y precisa de la información solicitada</w:t>
      </w:r>
      <w:r w:rsidRPr="00525865">
        <w:rPr>
          <w:rFonts w:ascii="Palatino Linotype" w:hAnsi="Palatino Linotype" w:cs="Arial"/>
          <w:color w:val="000000" w:themeColor="text1"/>
          <w:sz w:val="24"/>
        </w:rPr>
        <w:t xml:space="preserve">, la entonces </w:t>
      </w:r>
      <w:r w:rsidRPr="00525865">
        <w:rPr>
          <w:rFonts w:ascii="Palatino Linotype" w:hAnsi="Palatino Linotype" w:cs="Arial"/>
          <w:b/>
          <w:bCs/>
          <w:color w:val="000000" w:themeColor="text1"/>
          <w:sz w:val="24"/>
        </w:rPr>
        <w:t>SOLICITANTE</w:t>
      </w:r>
      <w:r w:rsidRPr="00525865">
        <w:rPr>
          <w:rFonts w:ascii="Palatino Linotype" w:hAnsi="Palatino Linotype" w:cs="Arial"/>
          <w:color w:val="000000" w:themeColor="text1"/>
          <w:sz w:val="24"/>
        </w:rPr>
        <w:t xml:space="preserve"> </w:t>
      </w:r>
      <w:r w:rsidR="00323ED6" w:rsidRPr="00525865">
        <w:rPr>
          <w:rFonts w:ascii="Palatino Linotype" w:hAnsi="Palatino Linotype" w:cs="Arial"/>
          <w:color w:val="000000" w:themeColor="text1"/>
          <w:sz w:val="24"/>
        </w:rPr>
        <w:t>requirió las facturas o cualquier medio para acreditar los gastos señalados en la fracción XX del portal IPOMEX del Ayuntamiento de Atenco.</w:t>
      </w:r>
    </w:p>
    <w:p w14:paraId="4EAB0D31" w14:textId="77777777" w:rsidR="00106AC0" w:rsidRPr="00525865" w:rsidRDefault="00106AC0" w:rsidP="00106AC0">
      <w:pPr>
        <w:tabs>
          <w:tab w:val="left" w:pos="426"/>
        </w:tabs>
        <w:spacing w:after="0" w:line="360" w:lineRule="auto"/>
        <w:ind w:right="49"/>
        <w:contextualSpacing/>
        <w:jc w:val="both"/>
        <w:rPr>
          <w:rFonts w:ascii="Palatino Linotype" w:hAnsi="Palatino Linotype" w:cs="Arial"/>
          <w:color w:val="000000" w:themeColor="text1"/>
          <w:sz w:val="24"/>
        </w:rPr>
      </w:pPr>
    </w:p>
    <w:p w14:paraId="31A74993" w14:textId="0B48C122" w:rsidR="00106AC0" w:rsidRPr="00525865" w:rsidRDefault="00323ED6"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eastAsia="es-ES"/>
        </w:rPr>
        <w:t>Al respecto, el portal de Información Pública de Oficio Mexiquense es un sistema que permite compilar, de manera ordenada, la información pública que los Sujetos Obligados, deben difundir a la ciudadanía, de conformidad con el artículo 92 y los aplicables del 93 al 102 de la Ley de Transparencia y Acceso a la Información Pública del Estado de México y Municipios, misma que deberán mantener actualizada de forma sencilla, precisa y entendible.</w:t>
      </w:r>
    </w:p>
    <w:p w14:paraId="3208F758" w14:textId="77777777" w:rsidR="00106AC0" w:rsidRPr="00525865" w:rsidRDefault="00106AC0" w:rsidP="00106AC0">
      <w:pPr>
        <w:tabs>
          <w:tab w:val="left" w:pos="426"/>
        </w:tabs>
        <w:spacing w:after="0" w:line="360" w:lineRule="auto"/>
        <w:ind w:right="49"/>
        <w:contextualSpacing/>
        <w:jc w:val="both"/>
        <w:rPr>
          <w:rFonts w:ascii="Palatino Linotype" w:hAnsi="Palatino Linotype" w:cs="Arial"/>
          <w:color w:val="000000" w:themeColor="text1"/>
          <w:sz w:val="24"/>
        </w:rPr>
      </w:pPr>
    </w:p>
    <w:p w14:paraId="4D0B3E24" w14:textId="7EF30501" w:rsidR="00106AC0" w:rsidRPr="00525865" w:rsidRDefault="00323ED6"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eastAsia="es-ES"/>
        </w:rPr>
        <w:lastRenderedPageBreak/>
        <w:t xml:space="preserve">Por ello, el que la particular señale a la fracción XX del portal IPOMEX del </w:t>
      </w:r>
      <w:r w:rsidRPr="00525865">
        <w:rPr>
          <w:rFonts w:ascii="Palatino Linotype" w:eastAsia="MS Mincho" w:hAnsi="Palatino Linotype" w:cs="Times New Roman"/>
          <w:b/>
          <w:bCs/>
          <w:sz w:val="24"/>
          <w:szCs w:val="24"/>
          <w:lang w:eastAsia="es-ES"/>
        </w:rPr>
        <w:t>SUJETO OBLIGADO</w:t>
      </w:r>
      <w:r w:rsidRPr="00525865">
        <w:rPr>
          <w:rFonts w:ascii="Palatino Linotype" w:eastAsia="MS Mincho" w:hAnsi="Palatino Linotype" w:cs="Times New Roman"/>
          <w:sz w:val="24"/>
          <w:szCs w:val="24"/>
          <w:lang w:eastAsia="es-ES"/>
        </w:rPr>
        <w:t xml:space="preserve"> como la fuente de su pretensión, significa que desea conocer las facturas o medios que acrediten los pagos contenidos en la fracción XX del artículo 92 de la Ley de Transparencia y Acceso a la Información Pública del Estado de México y Municipios</w:t>
      </w:r>
      <w:r w:rsidR="00623061" w:rsidRPr="00525865">
        <w:rPr>
          <w:rFonts w:ascii="Palatino Linotype" w:eastAsia="MS Mincho" w:hAnsi="Palatino Linotype" w:cs="Times New Roman"/>
          <w:sz w:val="24"/>
          <w:szCs w:val="24"/>
          <w:lang w:eastAsia="es-ES"/>
        </w:rPr>
        <w:t>, la cual dispone lo siguiente:</w:t>
      </w:r>
    </w:p>
    <w:p w14:paraId="001179BF" w14:textId="4C13EB94" w:rsidR="00106AC0" w:rsidRPr="00525865" w:rsidRDefault="00106AC0" w:rsidP="00106AC0">
      <w:pPr>
        <w:tabs>
          <w:tab w:val="left" w:pos="426"/>
        </w:tabs>
        <w:spacing w:after="0" w:line="360" w:lineRule="auto"/>
        <w:ind w:right="49"/>
        <w:contextualSpacing/>
        <w:jc w:val="both"/>
        <w:rPr>
          <w:rFonts w:ascii="Palatino Linotype" w:hAnsi="Palatino Linotype" w:cs="Arial"/>
          <w:color w:val="000000" w:themeColor="text1"/>
          <w:sz w:val="24"/>
        </w:rPr>
      </w:pPr>
    </w:p>
    <w:p w14:paraId="33415C1E" w14:textId="3CD7A574" w:rsidR="00623061" w:rsidRPr="00525865" w:rsidRDefault="00623061" w:rsidP="00623061">
      <w:pPr>
        <w:tabs>
          <w:tab w:val="left" w:pos="426"/>
        </w:tabs>
        <w:spacing w:after="0" w:line="276" w:lineRule="auto"/>
        <w:ind w:left="567" w:right="567"/>
        <w:contextualSpacing/>
        <w:jc w:val="both"/>
        <w:rPr>
          <w:rFonts w:ascii="Palatino Linotype" w:hAnsi="Palatino Linotype"/>
          <w:i/>
          <w:iCs/>
        </w:rPr>
      </w:pPr>
      <w:r w:rsidRPr="00525865">
        <w:rPr>
          <w:rFonts w:ascii="Palatino Linotype" w:hAnsi="Palatino Linotype"/>
          <w:i/>
          <w:iCs/>
        </w:rPr>
        <w:t>“</w:t>
      </w:r>
      <w:r w:rsidRPr="00525865">
        <w:rPr>
          <w:rFonts w:ascii="Palatino Linotype" w:hAnsi="Palatino Linotype"/>
          <w:b/>
          <w:bCs/>
          <w:i/>
          <w:iCs/>
        </w:rPr>
        <w:t>Artículo 92.</w:t>
      </w:r>
      <w:r w:rsidRPr="00525865">
        <w:rPr>
          <w:rFonts w:ascii="Palatino Linotype" w:hAnsi="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5580195" w14:textId="2E545040" w:rsidR="00623061" w:rsidRPr="00525865" w:rsidRDefault="00623061" w:rsidP="00623061">
      <w:pPr>
        <w:tabs>
          <w:tab w:val="left" w:pos="426"/>
        </w:tabs>
        <w:spacing w:after="0" w:line="276" w:lineRule="auto"/>
        <w:ind w:left="567" w:right="567"/>
        <w:contextualSpacing/>
        <w:jc w:val="both"/>
        <w:rPr>
          <w:rFonts w:ascii="Palatino Linotype" w:hAnsi="Palatino Linotype"/>
          <w:i/>
          <w:iCs/>
        </w:rPr>
      </w:pPr>
      <w:r w:rsidRPr="00525865">
        <w:rPr>
          <w:rFonts w:ascii="Palatino Linotype" w:hAnsi="Palatino Linotype"/>
          <w:i/>
          <w:iCs/>
        </w:rPr>
        <w:t>(…)</w:t>
      </w:r>
    </w:p>
    <w:p w14:paraId="739776AC" w14:textId="7EBFF46A" w:rsidR="00623061" w:rsidRPr="00525865" w:rsidRDefault="00623061" w:rsidP="00623061">
      <w:pPr>
        <w:tabs>
          <w:tab w:val="left" w:pos="426"/>
        </w:tabs>
        <w:spacing w:after="0" w:line="276" w:lineRule="auto"/>
        <w:ind w:left="567" w:right="567"/>
        <w:contextualSpacing/>
        <w:jc w:val="both"/>
        <w:rPr>
          <w:rFonts w:ascii="Palatino Linotype" w:hAnsi="Palatino Linotype"/>
          <w:i/>
          <w:iCs/>
        </w:rPr>
      </w:pPr>
      <w:r w:rsidRPr="00525865">
        <w:rPr>
          <w:rFonts w:ascii="Palatino Linotype" w:hAnsi="Palatino Linotype"/>
          <w:b/>
          <w:bCs/>
          <w:i/>
          <w:iCs/>
        </w:rPr>
        <w:t>XX.</w:t>
      </w:r>
      <w:r w:rsidRPr="00525865">
        <w:rPr>
          <w:rFonts w:ascii="Palatino Linotype" w:hAnsi="Palatino Linotype"/>
          <w:i/>
          <w:iCs/>
        </w:rPr>
        <w:t xml:space="preserve"> 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p w14:paraId="25107D6C" w14:textId="7D55FD32" w:rsidR="00623061" w:rsidRPr="00525865" w:rsidRDefault="00623061" w:rsidP="00623061">
      <w:pPr>
        <w:tabs>
          <w:tab w:val="left" w:pos="426"/>
        </w:tabs>
        <w:spacing w:after="0" w:line="276" w:lineRule="auto"/>
        <w:ind w:left="567" w:right="567"/>
        <w:contextualSpacing/>
        <w:jc w:val="both"/>
        <w:rPr>
          <w:rFonts w:ascii="Palatino Linotype" w:hAnsi="Palatino Linotype" w:cs="Arial"/>
          <w:i/>
          <w:iCs/>
          <w:color w:val="000000" w:themeColor="text1"/>
          <w:sz w:val="24"/>
        </w:rPr>
      </w:pPr>
      <w:r w:rsidRPr="00525865">
        <w:rPr>
          <w:rFonts w:ascii="Palatino Linotype" w:hAnsi="Palatino Linotype"/>
          <w:i/>
          <w:iCs/>
        </w:rPr>
        <w:t>(…)”</w:t>
      </w:r>
    </w:p>
    <w:p w14:paraId="2311A2E2" w14:textId="77777777" w:rsidR="00623061" w:rsidRPr="00525865" w:rsidRDefault="00623061" w:rsidP="00106AC0">
      <w:pPr>
        <w:tabs>
          <w:tab w:val="left" w:pos="426"/>
        </w:tabs>
        <w:spacing w:after="0" w:line="360" w:lineRule="auto"/>
        <w:ind w:right="49"/>
        <w:contextualSpacing/>
        <w:jc w:val="both"/>
        <w:rPr>
          <w:rFonts w:ascii="Palatino Linotype" w:hAnsi="Palatino Linotype" w:cs="Arial"/>
          <w:color w:val="000000" w:themeColor="text1"/>
          <w:sz w:val="24"/>
        </w:rPr>
      </w:pPr>
    </w:p>
    <w:p w14:paraId="6B763AD6" w14:textId="097D98E3" w:rsidR="00106AC0" w:rsidRPr="00525865" w:rsidRDefault="00623061"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eastAsia="es-ES"/>
        </w:rPr>
        <w:t xml:space="preserve">Del ordenamiento transcrito </w:t>
      </w:r>
      <w:r w:rsidRPr="00525865">
        <w:rPr>
          <w:rFonts w:ascii="Palatino Linotype" w:eastAsia="MS Mincho" w:hAnsi="Palatino Linotype" w:cs="Times New Roman"/>
          <w:i/>
          <w:iCs/>
          <w:sz w:val="24"/>
          <w:szCs w:val="24"/>
          <w:lang w:eastAsia="es-ES"/>
        </w:rPr>
        <w:t>supra</w:t>
      </w:r>
      <w:r w:rsidRPr="00525865">
        <w:rPr>
          <w:rFonts w:ascii="Palatino Linotype" w:eastAsia="MS Mincho" w:hAnsi="Palatino Linotype" w:cs="Times New Roman"/>
          <w:sz w:val="24"/>
          <w:szCs w:val="24"/>
          <w:lang w:eastAsia="es-ES"/>
        </w:rPr>
        <w:t xml:space="preserve"> se aprecia que la fracción XX del numeral 92 de la Ley en estudio versa sobre las condiciones generales de trabajo, así como los instrumentos que regulen las relaciones laborales del personal y, los recursos públicos en especie o donativos que se entreguen a sindicatos y ejerzan como recursos públicos.</w:t>
      </w:r>
    </w:p>
    <w:p w14:paraId="5860C453" w14:textId="77777777" w:rsidR="00106AC0" w:rsidRPr="00525865" w:rsidRDefault="00106AC0" w:rsidP="00106AC0">
      <w:pPr>
        <w:tabs>
          <w:tab w:val="left" w:pos="426"/>
        </w:tabs>
        <w:spacing w:after="0" w:line="360" w:lineRule="auto"/>
        <w:ind w:right="49"/>
        <w:contextualSpacing/>
        <w:jc w:val="both"/>
        <w:rPr>
          <w:rFonts w:ascii="Palatino Linotype" w:hAnsi="Palatino Linotype" w:cs="Arial"/>
          <w:color w:val="000000" w:themeColor="text1"/>
          <w:sz w:val="24"/>
        </w:rPr>
      </w:pPr>
    </w:p>
    <w:p w14:paraId="47F571A4" w14:textId="2BCDC3E2" w:rsidR="00106AC0" w:rsidRPr="00525865" w:rsidRDefault="00623061"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eastAsia="es-ES"/>
        </w:rPr>
        <w:t xml:space="preserve">Empero, al advertir una discrepancia entre los documentos solicitados y la fracción del artículo 92 en la que la particular fundó su pretensión, el </w:t>
      </w:r>
      <w:r w:rsidRPr="00525865">
        <w:rPr>
          <w:rFonts w:ascii="Palatino Linotype" w:eastAsia="MS Mincho" w:hAnsi="Palatino Linotype" w:cs="Times New Roman"/>
          <w:b/>
          <w:bCs/>
          <w:sz w:val="24"/>
          <w:szCs w:val="24"/>
          <w:lang w:eastAsia="es-ES"/>
        </w:rPr>
        <w:t>SUJETO OBLIGADO</w:t>
      </w:r>
      <w:r w:rsidRPr="00525865">
        <w:rPr>
          <w:rFonts w:ascii="Palatino Linotype" w:eastAsia="MS Mincho" w:hAnsi="Palatino Linotype" w:cs="Times New Roman"/>
          <w:sz w:val="24"/>
          <w:szCs w:val="24"/>
          <w:lang w:eastAsia="es-ES"/>
        </w:rPr>
        <w:t xml:space="preserve"> le requirió una aclaración al respecto, misma que atendió al día hábil inmediato siguiente, dilucidando que </w:t>
      </w:r>
      <w:r w:rsidRPr="00525865">
        <w:rPr>
          <w:rFonts w:ascii="Palatino Linotype" w:eastAsia="MS Mincho" w:hAnsi="Palatino Linotype" w:cs="Times New Roman"/>
          <w:b/>
          <w:bCs/>
          <w:sz w:val="24"/>
          <w:szCs w:val="24"/>
          <w:lang w:eastAsia="es-ES"/>
        </w:rPr>
        <w:t xml:space="preserve">solicitaba las facturas, recibos o cualquier </w:t>
      </w:r>
      <w:r w:rsidRPr="00525865">
        <w:rPr>
          <w:rFonts w:ascii="Palatino Linotype" w:eastAsia="MS Mincho" w:hAnsi="Palatino Linotype" w:cs="Times New Roman"/>
          <w:b/>
          <w:bCs/>
          <w:sz w:val="24"/>
          <w:szCs w:val="24"/>
          <w:lang w:eastAsia="es-ES"/>
        </w:rPr>
        <w:lastRenderedPageBreak/>
        <w:t xml:space="preserve">medio que acredite los </w:t>
      </w:r>
      <w:r w:rsidRPr="00525865">
        <w:rPr>
          <w:rFonts w:ascii="Palatino Linotype" w:eastAsia="MS Mincho" w:hAnsi="Palatino Linotype" w:cs="Times New Roman"/>
          <w:b/>
          <w:bCs/>
          <w:sz w:val="24"/>
          <w:szCs w:val="24"/>
          <w:u w:val="single"/>
          <w:lang w:eastAsia="es-ES"/>
        </w:rPr>
        <w:t xml:space="preserve">viáticos </w:t>
      </w:r>
      <w:r w:rsidR="00513405" w:rsidRPr="00525865">
        <w:rPr>
          <w:rFonts w:ascii="Palatino Linotype" w:eastAsia="MS Mincho" w:hAnsi="Palatino Linotype" w:cs="Times New Roman"/>
          <w:b/>
          <w:bCs/>
          <w:sz w:val="24"/>
          <w:szCs w:val="24"/>
          <w:u w:val="single"/>
          <w:lang w:eastAsia="es-ES"/>
        </w:rPr>
        <w:t>o gastos de representación que se han realizado</w:t>
      </w:r>
      <w:r w:rsidR="00513405" w:rsidRPr="00525865">
        <w:rPr>
          <w:rFonts w:ascii="Palatino Linotype" w:eastAsia="MS Mincho" w:hAnsi="Palatino Linotype" w:cs="Times New Roman"/>
          <w:sz w:val="24"/>
          <w:szCs w:val="24"/>
          <w:lang w:eastAsia="es-ES"/>
        </w:rPr>
        <w:t>, conforme a lo publicado -nuevamente- en la fracción XX de las obligaciones de transparencia comunes del portal IPOMEX.</w:t>
      </w:r>
      <w:r w:rsidRPr="00525865">
        <w:rPr>
          <w:rFonts w:ascii="Palatino Linotype" w:eastAsia="MS Mincho" w:hAnsi="Palatino Linotype" w:cs="Times New Roman"/>
          <w:sz w:val="24"/>
          <w:szCs w:val="24"/>
          <w:lang w:eastAsia="es-ES"/>
        </w:rPr>
        <w:t xml:space="preserve"> </w:t>
      </w:r>
    </w:p>
    <w:p w14:paraId="480846DD" w14:textId="77777777" w:rsidR="00106AC0" w:rsidRPr="00525865" w:rsidRDefault="00106AC0" w:rsidP="00106AC0">
      <w:pPr>
        <w:tabs>
          <w:tab w:val="left" w:pos="426"/>
        </w:tabs>
        <w:spacing w:after="0" w:line="360" w:lineRule="auto"/>
        <w:ind w:right="49"/>
        <w:contextualSpacing/>
        <w:jc w:val="both"/>
        <w:rPr>
          <w:rFonts w:ascii="Palatino Linotype" w:hAnsi="Palatino Linotype" w:cs="Arial"/>
          <w:color w:val="000000" w:themeColor="text1"/>
          <w:sz w:val="24"/>
        </w:rPr>
      </w:pPr>
    </w:p>
    <w:p w14:paraId="597C8E5C" w14:textId="6697360E" w:rsidR="00106AC0" w:rsidRPr="00525865" w:rsidRDefault="00513405"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eastAsia="es-ES"/>
        </w:rPr>
        <w:t>En ese tenor, debe reconocerse el esfuerzo realizado por la Unidad de Transparencia por ajustar su actuar a lo dispuesto por el numeral 159 de la Ley de Transparencia y Acceso a la Información Pública del Estado de México y Municipios, la cual establece que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p w14:paraId="31DB8A22" w14:textId="77777777" w:rsidR="00106AC0" w:rsidRPr="00525865" w:rsidRDefault="00106AC0" w:rsidP="00106AC0">
      <w:pPr>
        <w:tabs>
          <w:tab w:val="left" w:pos="426"/>
        </w:tabs>
        <w:spacing w:after="0" w:line="360" w:lineRule="auto"/>
        <w:ind w:right="49"/>
        <w:contextualSpacing/>
        <w:jc w:val="both"/>
        <w:rPr>
          <w:rFonts w:ascii="Palatino Linotype" w:hAnsi="Palatino Linotype" w:cs="Arial"/>
          <w:color w:val="000000" w:themeColor="text1"/>
          <w:sz w:val="24"/>
        </w:rPr>
      </w:pPr>
    </w:p>
    <w:p w14:paraId="22F91090" w14:textId="40F74CA5" w:rsidR="00513405" w:rsidRPr="00525865" w:rsidRDefault="00651C34" w:rsidP="00B9085D">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eastAsia="es-ES"/>
        </w:rPr>
        <w:t>A su vez, es menester recordar que los particulares bajo ninguna circunstancia necesitan ser expertos en derecho, mucho menos en transparencia y/o fundamentación de sus solicitudes de información para ejercer su derecho de acceso a la información pública. Ello</w:t>
      </w:r>
      <w:r w:rsidRPr="00525865">
        <w:rPr>
          <w:rFonts w:ascii="Palatino Linotype" w:eastAsia="MS Mincho" w:hAnsi="Palatino Linotype" w:cs="Times New Roman"/>
          <w:sz w:val="24"/>
          <w:szCs w:val="24"/>
          <w:lang w:val="es-ES_tradnl" w:eastAsia="es-ES"/>
        </w:rPr>
        <w:t xml:space="preserve"> se relaciona con lo dispuesto por el artículo 181, párrafo cuarto, de la Ley de Transparencia y Acceso a la Información Pública del Estado de México y Municipios, mismo que se transcribe a continuación:</w:t>
      </w:r>
    </w:p>
    <w:p w14:paraId="190FCC36" w14:textId="2061BC71" w:rsidR="00513405" w:rsidRPr="00525865" w:rsidRDefault="00513405" w:rsidP="00513405">
      <w:pPr>
        <w:tabs>
          <w:tab w:val="left" w:pos="426"/>
        </w:tabs>
        <w:spacing w:after="0" w:line="360" w:lineRule="auto"/>
        <w:ind w:right="49"/>
        <w:contextualSpacing/>
        <w:jc w:val="both"/>
        <w:rPr>
          <w:rFonts w:ascii="Palatino Linotype" w:hAnsi="Palatino Linotype" w:cs="Arial"/>
          <w:color w:val="000000" w:themeColor="text1"/>
          <w:sz w:val="24"/>
        </w:rPr>
      </w:pPr>
    </w:p>
    <w:p w14:paraId="373D2C26" w14:textId="77777777" w:rsidR="00651C34" w:rsidRPr="00525865" w:rsidRDefault="00651C34" w:rsidP="00651C34">
      <w:pPr>
        <w:pStyle w:val="Prrafodelista"/>
        <w:tabs>
          <w:tab w:val="left" w:pos="426"/>
        </w:tabs>
        <w:spacing w:line="276" w:lineRule="auto"/>
        <w:ind w:left="567" w:right="567"/>
        <w:jc w:val="both"/>
        <w:rPr>
          <w:rFonts w:ascii="Palatino Linotype" w:hAnsi="Palatino Linotype"/>
          <w:i/>
          <w:iCs/>
        </w:rPr>
      </w:pPr>
      <w:r w:rsidRPr="00525865">
        <w:rPr>
          <w:rFonts w:ascii="Palatino Linotype" w:hAnsi="Palatino Linotype"/>
          <w:i/>
          <w:iCs/>
        </w:rPr>
        <w:t>“</w:t>
      </w:r>
      <w:r w:rsidRPr="00525865">
        <w:rPr>
          <w:rFonts w:ascii="Palatino Linotype" w:hAnsi="Palatino Linotype"/>
          <w:b/>
          <w:bCs/>
          <w:i/>
          <w:iCs/>
        </w:rPr>
        <w:t>Artículo 181.</w:t>
      </w:r>
    </w:p>
    <w:p w14:paraId="40D384A6" w14:textId="77777777" w:rsidR="00651C34" w:rsidRPr="00525865" w:rsidRDefault="00651C34" w:rsidP="00651C34">
      <w:pPr>
        <w:pStyle w:val="Prrafodelista"/>
        <w:tabs>
          <w:tab w:val="left" w:pos="426"/>
        </w:tabs>
        <w:spacing w:before="240" w:after="240" w:line="276" w:lineRule="auto"/>
        <w:ind w:left="567" w:right="567"/>
        <w:jc w:val="both"/>
        <w:rPr>
          <w:rFonts w:ascii="Palatino Linotype" w:hAnsi="Palatino Linotype"/>
          <w:i/>
          <w:iCs/>
        </w:rPr>
      </w:pPr>
      <w:r w:rsidRPr="00525865">
        <w:rPr>
          <w:rFonts w:ascii="Palatino Linotype" w:hAnsi="Palatino Linotype"/>
          <w:i/>
          <w:iCs/>
        </w:rPr>
        <w:t>(…)</w:t>
      </w:r>
    </w:p>
    <w:p w14:paraId="0D949BCA" w14:textId="77777777" w:rsidR="00651C34" w:rsidRPr="00525865" w:rsidRDefault="00651C34" w:rsidP="00651C34">
      <w:pPr>
        <w:pStyle w:val="Prrafodelista"/>
        <w:tabs>
          <w:tab w:val="left" w:pos="426"/>
        </w:tabs>
        <w:spacing w:before="240" w:after="240" w:line="276" w:lineRule="auto"/>
        <w:ind w:left="567" w:right="567"/>
        <w:jc w:val="both"/>
        <w:rPr>
          <w:rFonts w:ascii="Palatino Linotype" w:hAnsi="Palatino Linotype"/>
          <w:i/>
          <w:iCs/>
        </w:rPr>
      </w:pPr>
      <w:r w:rsidRPr="00525865">
        <w:rPr>
          <w:rFonts w:ascii="Palatino Linotype" w:hAnsi="Palatino Linotype"/>
          <w:b/>
          <w:bCs/>
          <w:i/>
          <w:iCs/>
        </w:rPr>
        <w:lastRenderedPageBreak/>
        <w:t>Durante el procedimiento deberá aplicarse la suplencia de la queja a favor del recurrente, sin cambiar los hechos expuestos</w:t>
      </w:r>
      <w:r w:rsidRPr="00525865">
        <w:rPr>
          <w:rFonts w:ascii="Palatino Linotype" w:hAnsi="Palatino Linotype"/>
          <w:i/>
          <w:iCs/>
        </w:rPr>
        <w:t>, asegurándose de que las partes puedan presentar, de manera oral o escrita, los argumentos que funden y motiven sus pretensiones.</w:t>
      </w:r>
    </w:p>
    <w:p w14:paraId="192952CD" w14:textId="77777777" w:rsidR="00651C34" w:rsidRPr="00525865" w:rsidRDefault="00651C34" w:rsidP="00651C34">
      <w:pPr>
        <w:pStyle w:val="Prrafodelista"/>
        <w:tabs>
          <w:tab w:val="left" w:pos="426"/>
        </w:tabs>
        <w:spacing w:before="240" w:after="240" w:line="276" w:lineRule="auto"/>
        <w:ind w:left="567" w:right="567"/>
        <w:jc w:val="both"/>
        <w:rPr>
          <w:rFonts w:ascii="Palatino Linotype" w:hAnsi="Palatino Linotype"/>
        </w:rPr>
      </w:pPr>
      <w:r w:rsidRPr="00525865">
        <w:rPr>
          <w:rFonts w:ascii="Palatino Linotype" w:hAnsi="Palatino Linotype"/>
          <w:i/>
          <w:iCs/>
        </w:rPr>
        <w:t>(…)”</w:t>
      </w:r>
    </w:p>
    <w:p w14:paraId="615A41B6" w14:textId="77777777" w:rsidR="00651C34" w:rsidRPr="00525865" w:rsidRDefault="00651C34" w:rsidP="00651C34">
      <w:pPr>
        <w:pStyle w:val="Prrafodelista"/>
        <w:tabs>
          <w:tab w:val="left" w:pos="426"/>
        </w:tabs>
        <w:spacing w:before="240" w:after="240" w:line="276" w:lineRule="auto"/>
        <w:ind w:left="567" w:right="567"/>
        <w:jc w:val="both"/>
        <w:rPr>
          <w:rFonts w:ascii="Palatino Linotype" w:hAnsi="Palatino Linotype"/>
          <w:color w:val="000000" w:themeColor="text1"/>
        </w:rPr>
      </w:pPr>
      <w:r w:rsidRPr="00525865">
        <w:rPr>
          <w:rFonts w:ascii="Palatino Linotype" w:hAnsi="Palatino Linotype"/>
        </w:rPr>
        <w:t>(Énfasis añadido)</w:t>
      </w:r>
    </w:p>
    <w:p w14:paraId="1FAB0DBB" w14:textId="77777777" w:rsidR="00651C34" w:rsidRPr="00525865" w:rsidRDefault="00651C34" w:rsidP="00513405">
      <w:pPr>
        <w:tabs>
          <w:tab w:val="left" w:pos="426"/>
        </w:tabs>
        <w:spacing w:after="0" w:line="360" w:lineRule="auto"/>
        <w:ind w:right="49"/>
        <w:contextualSpacing/>
        <w:jc w:val="both"/>
        <w:rPr>
          <w:rFonts w:ascii="Palatino Linotype" w:hAnsi="Palatino Linotype" w:cs="Arial"/>
          <w:color w:val="000000" w:themeColor="text1"/>
          <w:sz w:val="24"/>
        </w:rPr>
      </w:pPr>
    </w:p>
    <w:p w14:paraId="4014F3B4" w14:textId="1561D922" w:rsidR="00513405" w:rsidRPr="00525865" w:rsidRDefault="00651C34"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hAnsi="Palatino Linotype" w:cs="Arial"/>
          <w:color w:val="000000" w:themeColor="text1"/>
          <w:sz w:val="24"/>
        </w:rPr>
        <w:t xml:space="preserve">Por su parte, el numeral 24 de la Ley de la materia, señala que para el cumplimiento de los objetivos de la Ley de mérito, el </w:t>
      </w:r>
      <w:r w:rsidRPr="00525865">
        <w:rPr>
          <w:rFonts w:ascii="Palatino Linotype" w:hAnsi="Palatino Linotype" w:cs="Arial"/>
          <w:b/>
          <w:bCs/>
          <w:color w:val="000000" w:themeColor="text1"/>
          <w:sz w:val="24"/>
        </w:rPr>
        <w:t>SUJETO OBLIGADO</w:t>
      </w:r>
      <w:r w:rsidRPr="00525865">
        <w:rPr>
          <w:rFonts w:ascii="Palatino Linotype" w:hAnsi="Palatino Linotype" w:cs="Arial"/>
          <w:color w:val="000000" w:themeColor="text1"/>
          <w:sz w:val="24"/>
        </w:rPr>
        <w:t xml:space="preserve"> deberá cumplir con diversas obligaciones, entre las que destaca para el caso concreto la contenida en su fracción XXIV, que lo compromete a orientar y asesorar a la </w:t>
      </w:r>
      <w:r w:rsidRPr="00525865">
        <w:rPr>
          <w:rFonts w:ascii="Palatino Linotype" w:hAnsi="Palatino Linotype" w:cs="Arial"/>
          <w:b/>
          <w:bCs/>
          <w:color w:val="000000" w:themeColor="text1"/>
          <w:sz w:val="24"/>
        </w:rPr>
        <w:t>SOLICITANTE</w:t>
      </w:r>
      <w:r w:rsidRPr="00525865">
        <w:rPr>
          <w:rFonts w:ascii="Palatino Linotype" w:hAnsi="Palatino Linotype" w:cs="Arial"/>
          <w:color w:val="000000" w:themeColor="text1"/>
          <w:sz w:val="24"/>
        </w:rPr>
        <w:t xml:space="preserve"> para corregir cualquier deficiencia sustancial se su solicitud de información, lo cual se llevó a cabo mediante el requerimiento de aclaración de quince (15) de septiembre de dos mil veinte.</w:t>
      </w:r>
    </w:p>
    <w:p w14:paraId="7F920A36" w14:textId="77777777" w:rsidR="00651C34" w:rsidRPr="00525865" w:rsidRDefault="00651C34" w:rsidP="00651C34">
      <w:pPr>
        <w:tabs>
          <w:tab w:val="left" w:pos="426"/>
        </w:tabs>
        <w:spacing w:after="0" w:line="360" w:lineRule="auto"/>
        <w:ind w:right="49"/>
        <w:contextualSpacing/>
        <w:jc w:val="both"/>
        <w:rPr>
          <w:rFonts w:ascii="Palatino Linotype" w:hAnsi="Palatino Linotype" w:cs="Arial"/>
          <w:color w:val="000000" w:themeColor="text1"/>
          <w:sz w:val="24"/>
        </w:rPr>
      </w:pPr>
    </w:p>
    <w:p w14:paraId="4F22146A" w14:textId="09440B8C" w:rsidR="00651C34" w:rsidRPr="00525865" w:rsidRDefault="00651C34"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hAnsi="Palatino Linotype" w:cs="Arial"/>
          <w:color w:val="000000" w:themeColor="text1"/>
          <w:sz w:val="24"/>
        </w:rPr>
        <w:t xml:space="preserve">Así las cosas, es determinante que la pretensión de la </w:t>
      </w:r>
      <w:r w:rsidRPr="00525865">
        <w:rPr>
          <w:rFonts w:ascii="Palatino Linotype" w:hAnsi="Palatino Linotype" w:cs="Arial"/>
          <w:b/>
          <w:bCs/>
          <w:color w:val="000000" w:themeColor="text1"/>
          <w:sz w:val="24"/>
        </w:rPr>
        <w:t>RECURRENTE</w:t>
      </w:r>
      <w:r w:rsidRPr="00525865">
        <w:rPr>
          <w:rFonts w:ascii="Palatino Linotype" w:hAnsi="Palatino Linotype" w:cs="Arial"/>
          <w:color w:val="000000" w:themeColor="text1"/>
          <w:sz w:val="24"/>
        </w:rPr>
        <w:t xml:space="preserve"> consiste en hacerse de las facturas, recibos o los documentos que den cuenta de los viáticos y gastos de representación ejercidos durante el dos mil diecinueve y dos mil veinte, </w:t>
      </w:r>
      <w:r w:rsidR="00C35563" w:rsidRPr="00525865">
        <w:rPr>
          <w:rFonts w:ascii="Palatino Linotype" w:hAnsi="Palatino Linotype" w:cs="Arial"/>
          <w:color w:val="000000" w:themeColor="text1"/>
          <w:sz w:val="24"/>
        </w:rPr>
        <w:t>de conformidad con lo dispuesto por el artículo 92, fracción IX, misma que se vierte a continuación:</w:t>
      </w:r>
    </w:p>
    <w:p w14:paraId="0123C375" w14:textId="127BB6EE" w:rsidR="00651C34" w:rsidRPr="00525865" w:rsidRDefault="00651C34" w:rsidP="00651C34">
      <w:pPr>
        <w:tabs>
          <w:tab w:val="left" w:pos="426"/>
        </w:tabs>
        <w:spacing w:after="0" w:line="360" w:lineRule="auto"/>
        <w:ind w:right="49"/>
        <w:contextualSpacing/>
        <w:jc w:val="both"/>
        <w:rPr>
          <w:rFonts w:ascii="Palatino Linotype" w:hAnsi="Palatino Linotype" w:cs="Arial"/>
          <w:color w:val="000000" w:themeColor="text1"/>
          <w:sz w:val="24"/>
        </w:rPr>
      </w:pPr>
    </w:p>
    <w:p w14:paraId="2F257D5D" w14:textId="25B7067D" w:rsidR="00C35563" w:rsidRPr="00525865" w:rsidRDefault="00C35563" w:rsidP="00C35563">
      <w:pPr>
        <w:tabs>
          <w:tab w:val="left" w:pos="426"/>
        </w:tabs>
        <w:spacing w:after="0" w:line="276" w:lineRule="auto"/>
        <w:ind w:left="567" w:right="567"/>
        <w:contextualSpacing/>
        <w:jc w:val="both"/>
        <w:rPr>
          <w:rFonts w:ascii="Palatino Linotype" w:hAnsi="Palatino Linotype"/>
          <w:i/>
          <w:iCs/>
        </w:rPr>
      </w:pPr>
      <w:r w:rsidRPr="00525865">
        <w:rPr>
          <w:rFonts w:ascii="Palatino Linotype" w:hAnsi="Palatino Linotype"/>
          <w:i/>
          <w:iCs/>
        </w:rPr>
        <w:t>“</w:t>
      </w:r>
      <w:r w:rsidRPr="00525865">
        <w:rPr>
          <w:rFonts w:ascii="Palatino Linotype" w:hAnsi="Palatino Linotype"/>
          <w:b/>
          <w:bCs/>
          <w:i/>
          <w:iCs/>
        </w:rPr>
        <w:t>Artículo 92.</w:t>
      </w:r>
      <w:r w:rsidRPr="00525865">
        <w:rPr>
          <w:rFonts w:ascii="Palatino Linotype" w:hAnsi="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AD91C4" w14:textId="25BD9C2A" w:rsidR="00C35563" w:rsidRPr="00525865" w:rsidRDefault="00C35563" w:rsidP="00C35563">
      <w:pPr>
        <w:tabs>
          <w:tab w:val="left" w:pos="426"/>
        </w:tabs>
        <w:spacing w:after="0" w:line="276" w:lineRule="auto"/>
        <w:ind w:left="567" w:right="567"/>
        <w:contextualSpacing/>
        <w:jc w:val="both"/>
        <w:rPr>
          <w:rFonts w:ascii="Palatino Linotype" w:hAnsi="Palatino Linotype"/>
          <w:i/>
          <w:iCs/>
        </w:rPr>
      </w:pPr>
      <w:r w:rsidRPr="00525865">
        <w:rPr>
          <w:rFonts w:ascii="Palatino Linotype" w:hAnsi="Palatino Linotype"/>
          <w:i/>
          <w:iCs/>
        </w:rPr>
        <w:t>(…)</w:t>
      </w:r>
    </w:p>
    <w:p w14:paraId="761CBE70" w14:textId="6378698F" w:rsidR="00C35563" w:rsidRPr="00525865" w:rsidRDefault="00C35563" w:rsidP="00C35563">
      <w:pPr>
        <w:tabs>
          <w:tab w:val="left" w:pos="426"/>
        </w:tabs>
        <w:spacing w:after="0" w:line="276" w:lineRule="auto"/>
        <w:ind w:left="567" w:right="567"/>
        <w:contextualSpacing/>
        <w:jc w:val="both"/>
        <w:rPr>
          <w:rFonts w:ascii="Palatino Linotype" w:hAnsi="Palatino Linotype"/>
          <w:i/>
          <w:iCs/>
        </w:rPr>
      </w:pPr>
      <w:r w:rsidRPr="00525865">
        <w:rPr>
          <w:rFonts w:ascii="Palatino Linotype" w:hAnsi="Palatino Linotype"/>
          <w:b/>
          <w:bCs/>
          <w:i/>
          <w:iCs/>
        </w:rPr>
        <w:lastRenderedPageBreak/>
        <w:t>IX. Los gastos de representación y viáticos, así como el objeto e informe de comisión correspondiente</w:t>
      </w:r>
      <w:r w:rsidRPr="00525865">
        <w:rPr>
          <w:rFonts w:ascii="Palatino Linotype" w:hAnsi="Palatino Linotype"/>
          <w:i/>
          <w:iCs/>
        </w:rPr>
        <w:t>;</w:t>
      </w:r>
    </w:p>
    <w:p w14:paraId="1D768A8A" w14:textId="7CB0913E" w:rsidR="00C35563" w:rsidRPr="00525865" w:rsidRDefault="00C35563" w:rsidP="00C35563">
      <w:pPr>
        <w:tabs>
          <w:tab w:val="left" w:pos="426"/>
        </w:tabs>
        <w:spacing w:after="0" w:line="276" w:lineRule="auto"/>
        <w:ind w:left="567" w:right="567"/>
        <w:contextualSpacing/>
        <w:jc w:val="both"/>
        <w:rPr>
          <w:rFonts w:ascii="Palatino Linotype" w:hAnsi="Palatino Linotype"/>
        </w:rPr>
      </w:pPr>
      <w:r w:rsidRPr="00525865">
        <w:rPr>
          <w:rFonts w:ascii="Palatino Linotype" w:hAnsi="Palatino Linotype"/>
          <w:i/>
          <w:iCs/>
        </w:rPr>
        <w:t>(…)”</w:t>
      </w:r>
    </w:p>
    <w:p w14:paraId="1CC0FED9" w14:textId="5B1C7B81" w:rsidR="00C35563" w:rsidRPr="00525865" w:rsidRDefault="00C35563" w:rsidP="00C35563">
      <w:pPr>
        <w:tabs>
          <w:tab w:val="left" w:pos="426"/>
        </w:tabs>
        <w:spacing w:after="0" w:line="276" w:lineRule="auto"/>
        <w:ind w:left="567" w:right="567"/>
        <w:contextualSpacing/>
        <w:jc w:val="both"/>
        <w:rPr>
          <w:rFonts w:ascii="Palatino Linotype" w:hAnsi="Palatino Linotype" w:cs="Arial"/>
          <w:color w:val="000000" w:themeColor="text1"/>
          <w:sz w:val="24"/>
        </w:rPr>
      </w:pPr>
      <w:r w:rsidRPr="00525865">
        <w:rPr>
          <w:rFonts w:ascii="Palatino Linotype" w:hAnsi="Palatino Linotype"/>
        </w:rPr>
        <w:t>(Énfasis añadido)</w:t>
      </w:r>
    </w:p>
    <w:p w14:paraId="5E0CE83B" w14:textId="77777777" w:rsidR="00C35563" w:rsidRPr="00525865" w:rsidRDefault="00C35563" w:rsidP="00651C34">
      <w:pPr>
        <w:tabs>
          <w:tab w:val="left" w:pos="426"/>
        </w:tabs>
        <w:spacing w:after="0" w:line="360" w:lineRule="auto"/>
        <w:ind w:right="49"/>
        <w:contextualSpacing/>
        <w:jc w:val="both"/>
        <w:rPr>
          <w:rFonts w:ascii="Palatino Linotype" w:hAnsi="Palatino Linotype" w:cs="Arial"/>
          <w:color w:val="000000" w:themeColor="text1"/>
          <w:sz w:val="24"/>
        </w:rPr>
      </w:pPr>
    </w:p>
    <w:p w14:paraId="7CEC7597" w14:textId="6D5FAFE5" w:rsidR="00B9085D" w:rsidRPr="00525865" w:rsidRDefault="00C35563" w:rsidP="00B9085D">
      <w:pPr>
        <w:numPr>
          <w:ilvl w:val="0"/>
          <w:numId w:val="2"/>
        </w:numPr>
        <w:tabs>
          <w:tab w:val="left" w:pos="426"/>
        </w:tabs>
        <w:spacing w:after="0" w:line="360" w:lineRule="auto"/>
        <w:ind w:left="0" w:right="49" w:firstLine="0"/>
        <w:contextualSpacing/>
        <w:jc w:val="both"/>
        <w:rPr>
          <w:rFonts w:ascii="Palatino Linotype" w:hAnsi="Palatino Linotype" w:cs="Arial"/>
          <w:i/>
          <w:iCs/>
          <w:color w:val="000000" w:themeColor="text1"/>
          <w:sz w:val="24"/>
        </w:rPr>
      </w:pPr>
      <w:r w:rsidRPr="00525865">
        <w:rPr>
          <w:rFonts w:ascii="Palatino Linotype" w:hAnsi="Palatino Linotype" w:cs="Arial"/>
          <w:color w:val="000000" w:themeColor="text1"/>
          <w:sz w:val="24"/>
        </w:rPr>
        <w:t xml:space="preserve">Ahora bien, en el intento de atender el derecho de acceso a la información ejercido por la particular, </w:t>
      </w:r>
      <w:r w:rsidR="00B9085D" w:rsidRPr="00525865">
        <w:rPr>
          <w:rFonts w:ascii="Palatino Linotype" w:hAnsi="Palatino Linotype" w:cs="Arial"/>
          <w:color w:val="000000" w:themeColor="text1"/>
          <w:sz w:val="24"/>
        </w:rPr>
        <w:t xml:space="preserve">a modo de respuesta, </w:t>
      </w:r>
      <w:r w:rsidRPr="00525865">
        <w:rPr>
          <w:rFonts w:ascii="Palatino Linotype" w:hAnsi="Palatino Linotype" w:cs="Arial"/>
          <w:color w:val="000000" w:themeColor="text1"/>
          <w:sz w:val="24"/>
        </w:rPr>
        <w:t xml:space="preserve">el </w:t>
      </w:r>
      <w:r w:rsidRPr="00525865">
        <w:rPr>
          <w:rFonts w:ascii="Palatino Linotype" w:hAnsi="Palatino Linotype" w:cs="Arial"/>
          <w:b/>
          <w:bCs/>
          <w:color w:val="000000" w:themeColor="text1"/>
          <w:sz w:val="24"/>
        </w:rPr>
        <w:t>SUJETO OBLIGADO</w:t>
      </w:r>
      <w:r w:rsidRPr="00525865">
        <w:rPr>
          <w:rFonts w:ascii="Palatino Linotype" w:hAnsi="Palatino Linotype" w:cs="Arial"/>
          <w:color w:val="000000" w:themeColor="text1"/>
          <w:sz w:val="24"/>
        </w:rPr>
        <w:t xml:space="preserve"> entregó el oficio </w:t>
      </w:r>
      <w:r w:rsidR="00B9085D" w:rsidRPr="00525865">
        <w:rPr>
          <w:rFonts w:ascii="Palatino Linotype" w:hAnsi="Palatino Linotype" w:cs="Arial"/>
          <w:color w:val="000000" w:themeColor="text1"/>
          <w:sz w:val="24"/>
        </w:rPr>
        <w:t xml:space="preserve">PMA/UT/SOL/0108/2020, por medio del cual, señaló a la particular que podría consultar la información relacionada con sus requerimientos a través de la liga electrónica siguiente: </w:t>
      </w:r>
      <w:r w:rsidR="00B9085D" w:rsidRPr="00525865">
        <w:rPr>
          <w:rFonts w:ascii="Palatino Linotype" w:hAnsi="Palatino Linotype" w:cs="Arial"/>
          <w:i/>
          <w:iCs/>
          <w:color w:val="000000" w:themeColor="text1"/>
          <w:sz w:val="24"/>
        </w:rPr>
        <w:t>https://www.ipomex.org.mx/ipo3/lgt/indice/ATENCO/art_92_ix.web</w:t>
      </w:r>
    </w:p>
    <w:p w14:paraId="57CF9851" w14:textId="77777777" w:rsidR="00B9085D" w:rsidRPr="00525865" w:rsidRDefault="00B9085D" w:rsidP="00B9085D">
      <w:pPr>
        <w:tabs>
          <w:tab w:val="left" w:pos="426"/>
        </w:tabs>
        <w:spacing w:after="0" w:line="360" w:lineRule="auto"/>
        <w:ind w:right="49"/>
        <w:contextualSpacing/>
        <w:jc w:val="both"/>
        <w:rPr>
          <w:rFonts w:ascii="Palatino Linotype" w:hAnsi="Palatino Linotype" w:cs="Arial"/>
          <w:color w:val="000000" w:themeColor="text1"/>
          <w:sz w:val="24"/>
        </w:rPr>
      </w:pPr>
    </w:p>
    <w:p w14:paraId="218F6F9A" w14:textId="28AFCE08" w:rsidR="00651C34" w:rsidRPr="00525865" w:rsidRDefault="00B9085D"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hAnsi="Palatino Linotype" w:cs="Arial"/>
          <w:color w:val="000000" w:themeColor="text1"/>
          <w:sz w:val="24"/>
        </w:rPr>
        <w:t xml:space="preserve">Así las cosas, al consultar la dirección </w:t>
      </w:r>
      <w:r w:rsidRPr="00525865">
        <w:rPr>
          <w:rFonts w:ascii="Palatino Linotype" w:hAnsi="Palatino Linotype" w:cs="Arial"/>
          <w:i/>
          <w:iCs/>
          <w:color w:val="000000" w:themeColor="text1"/>
          <w:sz w:val="24"/>
        </w:rPr>
        <w:t>web</w:t>
      </w:r>
      <w:r w:rsidRPr="00525865">
        <w:rPr>
          <w:rFonts w:ascii="Palatino Linotype" w:hAnsi="Palatino Linotype" w:cs="Arial"/>
          <w:color w:val="000000" w:themeColor="text1"/>
          <w:sz w:val="24"/>
        </w:rPr>
        <w:t xml:space="preserve"> indicada por el </w:t>
      </w:r>
      <w:r w:rsidRPr="00525865">
        <w:rPr>
          <w:rFonts w:ascii="Palatino Linotype" w:hAnsi="Palatino Linotype" w:cs="Arial"/>
          <w:b/>
          <w:bCs/>
          <w:color w:val="000000" w:themeColor="text1"/>
          <w:sz w:val="24"/>
        </w:rPr>
        <w:t>SUJETO OBLIGADO</w:t>
      </w:r>
      <w:r w:rsidRPr="00525865">
        <w:rPr>
          <w:rFonts w:ascii="Palatino Linotype" w:hAnsi="Palatino Linotype" w:cs="Arial"/>
          <w:color w:val="000000" w:themeColor="text1"/>
          <w:sz w:val="24"/>
        </w:rPr>
        <w:t>, nos remite al portal IPOMEX del Ayuntamiento de Atenco, específicamente a la sección dedicada a la fracción IX del artículo 92 de la Ley de Transparencia y Acceso a la Información Pública del Estado de México y Municipios: Gastos por concepto de viáticos y gastos de representación. Misma que permite consultar los registros de los ejercicios dos mil dieciocho, dos mil diecinueve y dos mil veinte:</w:t>
      </w:r>
    </w:p>
    <w:p w14:paraId="7B7FE2BE" w14:textId="06692C62" w:rsidR="00B9085D" w:rsidRPr="00525865" w:rsidRDefault="00B9085D" w:rsidP="00B9085D">
      <w:pPr>
        <w:tabs>
          <w:tab w:val="left" w:pos="426"/>
        </w:tabs>
        <w:spacing w:after="0" w:line="360" w:lineRule="auto"/>
        <w:ind w:right="49"/>
        <w:contextualSpacing/>
        <w:jc w:val="both"/>
        <w:rPr>
          <w:rFonts w:ascii="Palatino Linotype" w:hAnsi="Palatino Linotype" w:cs="Arial"/>
          <w:color w:val="000000" w:themeColor="text1"/>
          <w:sz w:val="24"/>
        </w:rPr>
      </w:pPr>
      <w:r w:rsidRPr="00525865">
        <w:rPr>
          <w:rFonts w:ascii="Palatino Linotype" w:hAnsi="Palatino Linotype" w:cs="Arial"/>
          <w:noProof/>
          <w:color w:val="000000" w:themeColor="text1"/>
          <w:sz w:val="24"/>
          <w:lang w:eastAsia="es-MX"/>
        </w:rPr>
        <mc:AlternateContent>
          <mc:Choice Requires="wps">
            <w:drawing>
              <wp:anchor distT="0" distB="0" distL="114300" distR="114300" simplePos="0" relativeHeight="251670528" behindDoc="0" locked="0" layoutInCell="1" allowOverlap="1" wp14:anchorId="0BD85E42" wp14:editId="13F2E55C">
                <wp:simplePos x="0" y="0"/>
                <wp:positionH relativeFrom="margin">
                  <wp:align>right</wp:align>
                </wp:positionH>
                <wp:positionV relativeFrom="paragraph">
                  <wp:posOffset>5714</wp:posOffset>
                </wp:positionV>
                <wp:extent cx="5562600" cy="2066925"/>
                <wp:effectExtent l="0" t="0" r="19050" b="28575"/>
                <wp:wrapNone/>
                <wp:docPr id="2" name="Conector recto 2"/>
                <wp:cNvGraphicFramePr/>
                <a:graphic xmlns:a="http://schemas.openxmlformats.org/drawingml/2006/main">
                  <a:graphicData uri="http://schemas.microsoft.com/office/word/2010/wordprocessingShape">
                    <wps:wsp>
                      <wps:cNvCnPr/>
                      <wps:spPr>
                        <a:xfrm flipV="1">
                          <a:off x="0" y="0"/>
                          <a:ext cx="5562600" cy="2066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93D5E5B" id="Conector recto 2" o:spid="_x0000_s1026" style="position:absolute;flip:y;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8pt,.45pt" to="824.8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" strokecolor="black [3200]" strokeweight=".5pt">
                <v:stroke joinstyle="miter"/>
                <w10:wrap anchorx="margin"/>
              </v:line>
            </w:pict>
          </mc:Fallback>
        </mc:AlternateContent>
      </w:r>
    </w:p>
    <w:p w14:paraId="1F2597FE" w14:textId="01DA997E" w:rsidR="00B9085D" w:rsidRPr="00525865" w:rsidRDefault="00B9085D" w:rsidP="00B9085D">
      <w:pPr>
        <w:tabs>
          <w:tab w:val="left" w:pos="426"/>
        </w:tabs>
        <w:spacing w:after="0" w:line="360" w:lineRule="auto"/>
        <w:ind w:right="49"/>
        <w:contextualSpacing/>
        <w:jc w:val="center"/>
        <w:rPr>
          <w:rFonts w:ascii="Palatino Linotype" w:hAnsi="Palatino Linotype" w:cs="Arial"/>
          <w:color w:val="000000" w:themeColor="text1"/>
          <w:sz w:val="24"/>
        </w:rPr>
      </w:pPr>
      <w:r w:rsidRPr="00525865">
        <w:rPr>
          <w:rFonts w:ascii="Palatino Linotype" w:hAnsi="Palatino Linotype" w:cs="Arial"/>
          <w:noProof/>
          <w:color w:val="000000" w:themeColor="text1"/>
          <w:sz w:val="24"/>
          <w:lang w:eastAsia="es-MX"/>
        </w:rPr>
        <w:lastRenderedPageBreak/>
        <w:drawing>
          <wp:inline distT="0" distB="0" distL="0" distR="0" wp14:anchorId="5FFF83E9" wp14:editId="2B63E27B">
            <wp:extent cx="4752975" cy="2543045"/>
            <wp:effectExtent l="57150" t="57150" r="85725" b="863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9525" cy="25519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51B782" w14:textId="77777777" w:rsidR="00651C34" w:rsidRPr="00525865" w:rsidRDefault="00651C34" w:rsidP="00651C34">
      <w:pPr>
        <w:tabs>
          <w:tab w:val="left" w:pos="426"/>
        </w:tabs>
        <w:spacing w:after="0" w:line="360" w:lineRule="auto"/>
        <w:ind w:right="49"/>
        <w:contextualSpacing/>
        <w:jc w:val="both"/>
        <w:rPr>
          <w:rFonts w:ascii="Palatino Linotype" w:hAnsi="Palatino Linotype" w:cs="Arial"/>
          <w:color w:val="000000" w:themeColor="text1"/>
          <w:sz w:val="24"/>
        </w:rPr>
      </w:pPr>
    </w:p>
    <w:p w14:paraId="250341AB" w14:textId="09BE6A77" w:rsidR="00651C34" w:rsidRPr="00525865" w:rsidRDefault="00B9085D"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hAnsi="Palatino Linotype" w:cs="Arial"/>
          <w:color w:val="000000" w:themeColor="text1"/>
          <w:sz w:val="24"/>
        </w:rPr>
        <w:t xml:space="preserve">Ahora bien, al acceder </w:t>
      </w:r>
      <w:r w:rsidR="00F44D15" w:rsidRPr="00525865">
        <w:rPr>
          <w:rFonts w:ascii="Palatino Linotype" w:hAnsi="Palatino Linotype" w:cs="Arial"/>
          <w:color w:val="000000" w:themeColor="text1"/>
          <w:sz w:val="24"/>
        </w:rPr>
        <w:t xml:space="preserve">a alguno de los ejercicios fiscales del </w:t>
      </w:r>
      <w:r w:rsidR="00F44D15" w:rsidRPr="00525865">
        <w:rPr>
          <w:rFonts w:ascii="Palatino Linotype" w:hAnsi="Palatino Linotype" w:cs="Arial"/>
          <w:b/>
          <w:bCs/>
          <w:color w:val="000000" w:themeColor="text1"/>
          <w:sz w:val="24"/>
        </w:rPr>
        <w:t>SUJETO OBLIGADO</w:t>
      </w:r>
      <w:r w:rsidR="00F44D15" w:rsidRPr="00525865">
        <w:rPr>
          <w:rFonts w:ascii="Palatino Linotype" w:hAnsi="Palatino Linotype" w:cs="Arial"/>
          <w:color w:val="000000" w:themeColor="text1"/>
          <w:sz w:val="24"/>
        </w:rPr>
        <w:t>, el portal muestra inmediatamente el organigrama del Ayuntamiento de Atenco con cada una de las dependencias públicas que lo conforman y, entre paréntesis, el número de registros con los que cuenta relacionados con gastos por concepto de viáticos y representación:</w:t>
      </w:r>
    </w:p>
    <w:p w14:paraId="17DDD993" w14:textId="69520A79" w:rsidR="00651C34" w:rsidRPr="00525865" w:rsidRDefault="00C10706" w:rsidP="00651C34">
      <w:pPr>
        <w:tabs>
          <w:tab w:val="left" w:pos="426"/>
        </w:tabs>
        <w:spacing w:after="0" w:line="360" w:lineRule="auto"/>
        <w:ind w:right="49"/>
        <w:contextualSpacing/>
        <w:jc w:val="both"/>
        <w:rPr>
          <w:rFonts w:ascii="Palatino Linotype" w:hAnsi="Palatino Linotype" w:cs="Arial"/>
          <w:color w:val="000000" w:themeColor="text1"/>
          <w:sz w:val="24"/>
        </w:rPr>
      </w:pPr>
      <w:r w:rsidRPr="00525865">
        <w:rPr>
          <w:rFonts w:ascii="Palatino Linotype" w:hAnsi="Palatino Linotype" w:cs="Arial"/>
          <w:noProof/>
          <w:color w:val="000000" w:themeColor="text1"/>
          <w:sz w:val="24"/>
          <w:lang w:eastAsia="es-MX"/>
        </w:rPr>
        <mc:AlternateContent>
          <mc:Choice Requires="wps">
            <w:drawing>
              <wp:anchor distT="0" distB="0" distL="114300" distR="114300" simplePos="0" relativeHeight="251672576" behindDoc="0" locked="0" layoutInCell="1" allowOverlap="1" wp14:anchorId="0B68A7FD" wp14:editId="476C4ADB">
                <wp:simplePos x="0" y="0"/>
                <wp:positionH relativeFrom="margin">
                  <wp:align>right</wp:align>
                </wp:positionH>
                <wp:positionV relativeFrom="paragraph">
                  <wp:posOffset>12559</wp:posOffset>
                </wp:positionV>
                <wp:extent cx="5557651" cy="2909133"/>
                <wp:effectExtent l="0" t="0" r="24130" b="24765"/>
                <wp:wrapNone/>
                <wp:docPr id="8" name="Conector recto 8"/>
                <wp:cNvGraphicFramePr/>
                <a:graphic xmlns:a="http://schemas.openxmlformats.org/drawingml/2006/main">
                  <a:graphicData uri="http://schemas.microsoft.com/office/word/2010/wordprocessingShape">
                    <wps:wsp>
                      <wps:cNvCnPr/>
                      <wps:spPr>
                        <a:xfrm flipV="1">
                          <a:off x="0" y="0"/>
                          <a:ext cx="5557651" cy="29091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4F21BF1" id="Conector recto 8" o:spid="_x0000_s1026" style="position:absolute;flip:y;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4pt,1pt" to="824pt,2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" strokecolor="black [3200]" strokeweight=".5pt">
                <v:stroke joinstyle="miter"/>
                <w10:wrap anchorx="margin"/>
              </v:line>
            </w:pict>
          </mc:Fallback>
        </mc:AlternateContent>
      </w:r>
    </w:p>
    <w:p w14:paraId="4FA562BE" w14:textId="36001993" w:rsidR="00F44D15" w:rsidRPr="00525865" w:rsidRDefault="00F44D15" w:rsidP="00F44D15">
      <w:pPr>
        <w:tabs>
          <w:tab w:val="left" w:pos="426"/>
        </w:tabs>
        <w:spacing w:after="0" w:line="240" w:lineRule="auto"/>
        <w:ind w:right="49"/>
        <w:contextualSpacing/>
        <w:jc w:val="center"/>
        <w:rPr>
          <w:rFonts w:ascii="Palatino Linotype" w:hAnsi="Palatino Linotype" w:cs="Arial"/>
          <w:color w:val="000000" w:themeColor="text1"/>
          <w:sz w:val="24"/>
        </w:rPr>
      </w:pPr>
      <w:r w:rsidRPr="00525865">
        <w:rPr>
          <w:rFonts w:ascii="Palatino Linotype" w:hAnsi="Palatino Linotype" w:cs="Arial"/>
          <w:noProof/>
          <w:color w:val="000000" w:themeColor="text1"/>
          <w:sz w:val="24"/>
          <w:lang w:eastAsia="es-MX"/>
        </w:rPr>
        <w:lastRenderedPageBreak/>
        <w:drawing>
          <wp:inline distT="0" distB="0" distL="0" distR="0" wp14:anchorId="40F9BA2D" wp14:editId="578F781F">
            <wp:extent cx="4781550" cy="3542505"/>
            <wp:effectExtent l="57150" t="57150" r="95250" b="965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4041" cy="355175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E1EDDA" w14:textId="3230BC15" w:rsidR="00F44D15" w:rsidRPr="00525865" w:rsidRDefault="00F44D15" w:rsidP="00F44D15">
      <w:pPr>
        <w:tabs>
          <w:tab w:val="left" w:pos="426"/>
        </w:tabs>
        <w:spacing w:after="0" w:line="360" w:lineRule="auto"/>
        <w:ind w:left="567" w:right="49"/>
        <w:contextualSpacing/>
        <w:jc w:val="both"/>
        <w:rPr>
          <w:rFonts w:ascii="Palatino Linotype" w:hAnsi="Palatino Linotype" w:cs="Arial"/>
          <w:color w:val="000000" w:themeColor="text1"/>
          <w:sz w:val="24"/>
        </w:rPr>
      </w:pPr>
      <w:r w:rsidRPr="00525865">
        <w:rPr>
          <w:rFonts w:ascii="Palatino Linotype" w:hAnsi="Palatino Linotype" w:cs="Arial"/>
          <w:color w:val="000000" w:themeColor="text1"/>
          <w:sz w:val="24"/>
        </w:rPr>
        <w:t>(Fragmento)</w:t>
      </w:r>
    </w:p>
    <w:p w14:paraId="5C51434A" w14:textId="77777777" w:rsidR="00F44D15" w:rsidRPr="00525865" w:rsidRDefault="00F44D15" w:rsidP="00651C34">
      <w:pPr>
        <w:tabs>
          <w:tab w:val="left" w:pos="426"/>
        </w:tabs>
        <w:spacing w:after="0" w:line="360" w:lineRule="auto"/>
        <w:ind w:right="49"/>
        <w:contextualSpacing/>
        <w:jc w:val="both"/>
        <w:rPr>
          <w:rFonts w:ascii="Palatino Linotype" w:hAnsi="Palatino Linotype" w:cs="Arial"/>
          <w:color w:val="000000" w:themeColor="text1"/>
          <w:sz w:val="24"/>
        </w:rPr>
      </w:pPr>
    </w:p>
    <w:p w14:paraId="75AB326C" w14:textId="40732BB4" w:rsidR="00651C34" w:rsidRPr="00525865" w:rsidRDefault="00F44D15"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hAnsi="Palatino Linotype" w:cs="Arial"/>
          <w:color w:val="000000" w:themeColor="text1"/>
          <w:sz w:val="24"/>
        </w:rPr>
        <w:t xml:space="preserve">Finalmente, al hacer </w:t>
      </w:r>
      <w:r w:rsidRPr="00525865">
        <w:rPr>
          <w:rFonts w:ascii="Palatino Linotype" w:hAnsi="Palatino Linotype" w:cs="Arial"/>
          <w:i/>
          <w:iCs/>
          <w:color w:val="000000" w:themeColor="text1"/>
          <w:sz w:val="24"/>
        </w:rPr>
        <w:t>clic</w:t>
      </w:r>
      <w:r w:rsidRPr="00525865">
        <w:rPr>
          <w:rFonts w:ascii="Palatino Linotype" w:hAnsi="Palatino Linotype" w:cs="Arial"/>
          <w:color w:val="000000" w:themeColor="text1"/>
          <w:sz w:val="24"/>
        </w:rPr>
        <w:t xml:space="preserve"> en los íconos con la imagen de un </w:t>
      </w:r>
      <w:r w:rsidRPr="00525865">
        <w:rPr>
          <w:rFonts w:ascii="Palatino Linotype" w:hAnsi="Palatino Linotype" w:cs="Arial"/>
          <w:b/>
          <w:bCs/>
          <w:color w:val="000000" w:themeColor="text1"/>
          <w:sz w:val="24"/>
        </w:rPr>
        <w:t>ojo color verde</w:t>
      </w:r>
      <w:r w:rsidRPr="00525865">
        <w:rPr>
          <w:rFonts w:ascii="Palatino Linotype" w:hAnsi="Palatino Linotype" w:cs="Arial"/>
          <w:color w:val="000000" w:themeColor="text1"/>
          <w:sz w:val="24"/>
        </w:rPr>
        <w:t xml:space="preserve"> podremos consultar la lista de cada uno de los registros de las diversas dependencias del </w:t>
      </w:r>
      <w:r w:rsidRPr="00525865">
        <w:rPr>
          <w:rFonts w:ascii="Palatino Linotype" w:hAnsi="Palatino Linotype" w:cs="Arial"/>
          <w:b/>
          <w:bCs/>
          <w:color w:val="000000" w:themeColor="text1"/>
          <w:sz w:val="24"/>
        </w:rPr>
        <w:t>SUJETO OBLIGADO</w:t>
      </w:r>
      <w:r w:rsidRPr="00525865">
        <w:rPr>
          <w:rFonts w:ascii="Palatino Linotype" w:hAnsi="Palatino Linotype" w:cs="Arial"/>
          <w:color w:val="000000" w:themeColor="text1"/>
          <w:sz w:val="24"/>
        </w:rPr>
        <w:t>, las cuales se detallan a través de las siguientes tarjetas digitales:</w:t>
      </w:r>
    </w:p>
    <w:p w14:paraId="0F0E16E9" w14:textId="681656C7" w:rsidR="00651C34" w:rsidRPr="00525865" w:rsidRDefault="00F44D15" w:rsidP="00651C34">
      <w:pPr>
        <w:tabs>
          <w:tab w:val="left" w:pos="426"/>
        </w:tabs>
        <w:spacing w:after="0" w:line="360" w:lineRule="auto"/>
        <w:ind w:right="49"/>
        <w:contextualSpacing/>
        <w:jc w:val="both"/>
        <w:rPr>
          <w:rFonts w:ascii="Palatino Linotype" w:hAnsi="Palatino Linotype" w:cs="Arial"/>
          <w:color w:val="000000" w:themeColor="text1"/>
          <w:sz w:val="24"/>
        </w:rPr>
      </w:pPr>
      <w:r w:rsidRPr="00525865">
        <w:rPr>
          <w:rFonts w:ascii="Palatino Linotype" w:hAnsi="Palatino Linotype" w:cs="Arial"/>
          <w:noProof/>
          <w:color w:val="000000" w:themeColor="text1"/>
          <w:sz w:val="24"/>
          <w:lang w:eastAsia="es-MX"/>
        </w:rPr>
        <mc:AlternateContent>
          <mc:Choice Requires="wps">
            <w:drawing>
              <wp:anchor distT="0" distB="0" distL="114300" distR="114300" simplePos="0" relativeHeight="251671552" behindDoc="0" locked="0" layoutInCell="1" allowOverlap="1" wp14:anchorId="3C0C09FA" wp14:editId="0ED117CC">
                <wp:simplePos x="0" y="0"/>
                <wp:positionH relativeFrom="margin">
                  <wp:align>right</wp:align>
                </wp:positionH>
                <wp:positionV relativeFrom="paragraph">
                  <wp:posOffset>10159</wp:posOffset>
                </wp:positionV>
                <wp:extent cx="5553075" cy="2009775"/>
                <wp:effectExtent l="0" t="0" r="28575" b="28575"/>
                <wp:wrapNone/>
                <wp:docPr id="7" name="Conector recto 7"/>
                <wp:cNvGraphicFramePr/>
                <a:graphic xmlns:a="http://schemas.openxmlformats.org/drawingml/2006/main">
                  <a:graphicData uri="http://schemas.microsoft.com/office/word/2010/wordprocessingShape">
                    <wps:wsp>
                      <wps:cNvCnPr/>
                      <wps:spPr>
                        <a:xfrm flipV="1">
                          <a:off x="0" y="0"/>
                          <a:ext cx="5553075" cy="2009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D65A82C" id="Conector recto 7" o:spid="_x0000_s1026" style="position:absolute;flip:y;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05pt,.8pt" to="823.3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" strokecolor="black [3200]" strokeweight=".5pt">
                <v:stroke joinstyle="miter"/>
                <w10:wrap anchorx="margin"/>
              </v:line>
            </w:pict>
          </mc:Fallback>
        </mc:AlternateContent>
      </w:r>
    </w:p>
    <w:p w14:paraId="5DE976CE" w14:textId="77777777" w:rsidR="00740166" w:rsidRPr="00525865" w:rsidRDefault="00740166" w:rsidP="00F44D15">
      <w:pPr>
        <w:tabs>
          <w:tab w:val="left" w:pos="426"/>
        </w:tabs>
        <w:spacing w:after="0" w:line="360" w:lineRule="auto"/>
        <w:ind w:right="49"/>
        <w:contextualSpacing/>
        <w:jc w:val="center"/>
        <w:rPr>
          <w:rFonts w:ascii="Palatino Linotype" w:hAnsi="Palatino Linotype" w:cs="Arial"/>
          <w:noProof/>
          <w:color w:val="000000" w:themeColor="text1"/>
          <w:sz w:val="24"/>
        </w:rPr>
      </w:pPr>
    </w:p>
    <w:p w14:paraId="56E32B7B" w14:textId="28BC6132" w:rsidR="00F44D15" w:rsidRPr="00525865" w:rsidRDefault="00F44D15" w:rsidP="00F44D15">
      <w:pPr>
        <w:tabs>
          <w:tab w:val="left" w:pos="426"/>
        </w:tabs>
        <w:spacing w:after="0" w:line="360" w:lineRule="auto"/>
        <w:ind w:right="49"/>
        <w:contextualSpacing/>
        <w:jc w:val="center"/>
        <w:rPr>
          <w:rFonts w:ascii="Palatino Linotype" w:hAnsi="Palatino Linotype" w:cs="Arial"/>
          <w:color w:val="000000" w:themeColor="text1"/>
          <w:sz w:val="24"/>
        </w:rPr>
      </w:pPr>
      <w:r w:rsidRPr="00525865">
        <w:rPr>
          <w:rFonts w:ascii="Palatino Linotype" w:hAnsi="Palatino Linotype" w:cs="Arial"/>
          <w:noProof/>
          <w:color w:val="000000" w:themeColor="text1"/>
          <w:sz w:val="24"/>
          <w:lang w:eastAsia="es-MX"/>
        </w:rPr>
        <w:lastRenderedPageBreak/>
        <w:drawing>
          <wp:inline distT="0" distB="0" distL="0" distR="0" wp14:anchorId="7D0E361F" wp14:editId="36A666A4">
            <wp:extent cx="4773295" cy="5473855"/>
            <wp:effectExtent l="57150" t="57150" r="103505" b="889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15979"/>
                    <a:stretch/>
                  </pic:blipFill>
                  <pic:spPr bwMode="auto">
                    <a:xfrm>
                      <a:off x="0" y="0"/>
                      <a:ext cx="4780356" cy="5481952"/>
                    </a:xfrm>
                    <a:prstGeom prst="rect">
                      <a:avLst/>
                    </a:prstGeom>
                    <a:ln w="9525" cap="sq" cmpd="sng" algn="ctr">
                      <a:solidFill>
                        <a:srgbClr val="000000"/>
                      </a:solidFill>
                      <a:prstDash val="solid"/>
                      <a:miter lim="800000"/>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E0D7412" w14:textId="77777777" w:rsidR="00F44D15" w:rsidRPr="00525865" w:rsidRDefault="00F44D15" w:rsidP="00651C34">
      <w:pPr>
        <w:tabs>
          <w:tab w:val="left" w:pos="426"/>
        </w:tabs>
        <w:spacing w:after="0" w:line="360" w:lineRule="auto"/>
        <w:ind w:right="49"/>
        <w:contextualSpacing/>
        <w:jc w:val="both"/>
        <w:rPr>
          <w:rFonts w:ascii="Palatino Linotype" w:hAnsi="Palatino Linotype" w:cs="Arial"/>
          <w:color w:val="000000" w:themeColor="text1"/>
          <w:sz w:val="24"/>
        </w:rPr>
      </w:pPr>
    </w:p>
    <w:p w14:paraId="11E9B3D6" w14:textId="505E0DCB" w:rsidR="00651C34" w:rsidRPr="00525865" w:rsidRDefault="00F44D15"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hAnsi="Palatino Linotype" w:cs="Arial"/>
          <w:color w:val="000000" w:themeColor="text1"/>
          <w:sz w:val="24"/>
        </w:rPr>
        <w:t xml:space="preserve">Así las cosas, debemos </w:t>
      </w:r>
      <w:r w:rsidR="007422AB" w:rsidRPr="00525865">
        <w:rPr>
          <w:rFonts w:ascii="Palatino Linotype" w:hAnsi="Palatino Linotype" w:cs="Arial"/>
          <w:color w:val="000000" w:themeColor="text1"/>
          <w:sz w:val="24"/>
        </w:rPr>
        <w:t xml:space="preserve">remembrar que el </w:t>
      </w:r>
      <w:r w:rsidR="007422AB" w:rsidRPr="00525865">
        <w:rPr>
          <w:rFonts w:ascii="Palatino Linotype" w:hAnsi="Palatino Linotype" w:cs="Arial"/>
          <w:b/>
          <w:bCs/>
          <w:color w:val="000000" w:themeColor="text1"/>
          <w:sz w:val="24"/>
        </w:rPr>
        <w:t>SUJETO OBLIGADO</w:t>
      </w:r>
      <w:r w:rsidR="007422AB" w:rsidRPr="00525865">
        <w:rPr>
          <w:rFonts w:ascii="Palatino Linotype" w:hAnsi="Palatino Linotype" w:cs="Arial"/>
          <w:color w:val="000000" w:themeColor="text1"/>
          <w:sz w:val="24"/>
        </w:rPr>
        <w:t xml:space="preserve"> fundó su respuesta bajo lo dispuesto por el artículo 161 de la Ley de Transparencia y Acceso a la Información Pública del Estado de México y Municipios, el cual refiere lo siguiente:</w:t>
      </w:r>
    </w:p>
    <w:p w14:paraId="329A07B8" w14:textId="4344106B" w:rsidR="00F44D15" w:rsidRPr="00525865" w:rsidRDefault="00F44D15" w:rsidP="00F44D15">
      <w:pPr>
        <w:tabs>
          <w:tab w:val="left" w:pos="426"/>
        </w:tabs>
        <w:spacing w:after="0" w:line="360" w:lineRule="auto"/>
        <w:ind w:right="49"/>
        <w:contextualSpacing/>
        <w:jc w:val="both"/>
        <w:rPr>
          <w:rFonts w:ascii="Palatino Linotype" w:hAnsi="Palatino Linotype" w:cs="Arial"/>
          <w:color w:val="000000" w:themeColor="text1"/>
          <w:sz w:val="24"/>
        </w:rPr>
      </w:pPr>
    </w:p>
    <w:p w14:paraId="2536B363" w14:textId="70162DAC" w:rsidR="007422AB" w:rsidRPr="00525865" w:rsidRDefault="007422AB" w:rsidP="007422AB">
      <w:pPr>
        <w:tabs>
          <w:tab w:val="left" w:pos="426"/>
        </w:tabs>
        <w:spacing w:after="0" w:line="276" w:lineRule="auto"/>
        <w:ind w:left="567" w:right="567"/>
        <w:contextualSpacing/>
        <w:jc w:val="both"/>
        <w:rPr>
          <w:rFonts w:ascii="Palatino Linotype" w:hAnsi="Palatino Linotype"/>
        </w:rPr>
      </w:pPr>
      <w:r w:rsidRPr="00525865">
        <w:rPr>
          <w:rFonts w:ascii="Palatino Linotype" w:hAnsi="Palatino Linotype"/>
          <w:i/>
          <w:iCs/>
        </w:rPr>
        <w:lastRenderedPageBreak/>
        <w:t>“</w:t>
      </w:r>
      <w:r w:rsidRPr="00525865">
        <w:rPr>
          <w:rFonts w:ascii="Palatino Linotype" w:hAnsi="Palatino Linotype"/>
          <w:b/>
          <w:bCs/>
          <w:i/>
          <w:iCs/>
        </w:rPr>
        <w:t>Artículo 161.</w:t>
      </w:r>
      <w:r w:rsidRPr="00525865">
        <w:rPr>
          <w:rFonts w:ascii="Palatino Linotype" w:hAnsi="Palatino Linotype"/>
          <w:i/>
          <w:iCs/>
        </w:rPr>
        <w:t xml:space="preserve"> </w:t>
      </w:r>
      <w:r w:rsidRPr="00525865">
        <w:rPr>
          <w:rFonts w:ascii="Palatino Linotype" w:hAnsi="Palatino Linotype"/>
          <w:b/>
          <w:bCs/>
          <w:i/>
          <w:iCs/>
        </w:rPr>
        <w:t>Cuando la información</w:t>
      </w:r>
      <w:r w:rsidRPr="00525865">
        <w:rPr>
          <w:rFonts w:ascii="Palatino Linotype" w:hAnsi="Palatino Linotype"/>
          <w:i/>
          <w:iCs/>
        </w:rPr>
        <w:t xml:space="preserve"> requerida por el solicitante </w:t>
      </w:r>
      <w:r w:rsidRPr="00525865">
        <w:rPr>
          <w:rFonts w:ascii="Palatino Linotype" w:hAnsi="Palatino Linotype"/>
          <w:b/>
          <w:bCs/>
          <w:i/>
          <w:iCs/>
        </w:rPr>
        <w:t>ya esté disponible al público</w:t>
      </w:r>
      <w:r w:rsidRPr="00525865">
        <w:rPr>
          <w:rFonts w:ascii="Palatino Linotype" w:hAnsi="Palatino Linotype"/>
          <w:i/>
          <w:iCs/>
        </w:rPr>
        <w:t xml:space="preserve"> en medios impresos, tales como libros, compendios, trípticos, registros públicos, en formatos electrónicos disponibles </w:t>
      </w:r>
      <w:r w:rsidRPr="00525865">
        <w:rPr>
          <w:rFonts w:ascii="Palatino Linotype" w:hAnsi="Palatino Linotype"/>
          <w:b/>
          <w:bCs/>
          <w:i/>
          <w:iCs/>
        </w:rPr>
        <w:t>en Internet</w:t>
      </w:r>
      <w:r w:rsidRPr="00525865">
        <w:rPr>
          <w:rFonts w:ascii="Palatino Linotype" w:hAnsi="Palatino Linotype"/>
          <w:i/>
          <w:iCs/>
        </w:rPr>
        <w:t xml:space="preserve"> o en cualquier otro medio, </w:t>
      </w:r>
      <w:r w:rsidRPr="00525865">
        <w:rPr>
          <w:rFonts w:ascii="Palatino Linotype" w:hAnsi="Palatino Linotype"/>
          <w:b/>
          <w:bCs/>
          <w:i/>
          <w:iCs/>
        </w:rPr>
        <w:t>se le hará saber</w:t>
      </w:r>
      <w:r w:rsidRPr="00525865">
        <w:rPr>
          <w:rFonts w:ascii="Palatino Linotype" w:hAnsi="Palatino Linotype"/>
          <w:i/>
          <w:iCs/>
        </w:rPr>
        <w:t xml:space="preserve"> por el medio requerido por el solicitante </w:t>
      </w:r>
      <w:r w:rsidRPr="00525865">
        <w:rPr>
          <w:rFonts w:ascii="Palatino Linotype" w:hAnsi="Palatino Linotype"/>
          <w:b/>
          <w:bCs/>
          <w:i/>
          <w:iCs/>
        </w:rPr>
        <w:t>la fuente, el lugar y la forma en que puede consultar</w:t>
      </w:r>
      <w:r w:rsidRPr="00525865">
        <w:rPr>
          <w:rFonts w:ascii="Palatino Linotype" w:hAnsi="Palatino Linotype"/>
          <w:i/>
          <w:iCs/>
        </w:rPr>
        <w:t xml:space="preserve">, reproducir o adquirir </w:t>
      </w:r>
      <w:r w:rsidRPr="00525865">
        <w:rPr>
          <w:rFonts w:ascii="Palatino Linotype" w:hAnsi="Palatino Linotype"/>
          <w:b/>
          <w:bCs/>
          <w:i/>
          <w:iCs/>
        </w:rPr>
        <w:t>dicha información en un plazo no mayor a cinco días hábiles. La fuente deberá ser precisa y concreta</w:t>
      </w:r>
      <w:r w:rsidRPr="00525865">
        <w:rPr>
          <w:rFonts w:ascii="Palatino Linotype" w:hAnsi="Palatino Linotype"/>
          <w:i/>
          <w:iCs/>
        </w:rPr>
        <w:t xml:space="preserve"> y no debe implicar que el solicitante realice una búsqueda en toda la información que se encuentre disponible.”</w:t>
      </w:r>
    </w:p>
    <w:p w14:paraId="1DE3174C" w14:textId="6E72EBD5" w:rsidR="007422AB" w:rsidRPr="00525865" w:rsidRDefault="007422AB" w:rsidP="007422AB">
      <w:pPr>
        <w:tabs>
          <w:tab w:val="left" w:pos="426"/>
        </w:tabs>
        <w:spacing w:after="0" w:line="276" w:lineRule="auto"/>
        <w:ind w:left="567" w:right="567"/>
        <w:contextualSpacing/>
        <w:jc w:val="both"/>
        <w:rPr>
          <w:rFonts w:ascii="Palatino Linotype" w:hAnsi="Palatino Linotype" w:cs="Arial"/>
          <w:color w:val="000000" w:themeColor="text1"/>
          <w:sz w:val="24"/>
        </w:rPr>
      </w:pPr>
      <w:r w:rsidRPr="00525865">
        <w:rPr>
          <w:rFonts w:ascii="Palatino Linotype" w:hAnsi="Palatino Linotype"/>
        </w:rPr>
        <w:t>(Énfasis añadido)</w:t>
      </w:r>
    </w:p>
    <w:p w14:paraId="33FAF4CA" w14:textId="77777777" w:rsidR="007422AB" w:rsidRPr="00525865" w:rsidRDefault="007422AB" w:rsidP="00F44D15">
      <w:pPr>
        <w:tabs>
          <w:tab w:val="left" w:pos="426"/>
        </w:tabs>
        <w:spacing w:after="0" w:line="360" w:lineRule="auto"/>
        <w:ind w:right="49"/>
        <w:contextualSpacing/>
        <w:jc w:val="both"/>
        <w:rPr>
          <w:rFonts w:ascii="Palatino Linotype" w:hAnsi="Palatino Linotype" w:cs="Arial"/>
          <w:color w:val="000000" w:themeColor="text1"/>
          <w:sz w:val="24"/>
        </w:rPr>
      </w:pPr>
    </w:p>
    <w:p w14:paraId="10DA79AC" w14:textId="215D9AD8" w:rsidR="00F44D15" w:rsidRPr="00525865" w:rsidRDefault="007422AB"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hAnsi="Palatino Linotype" w:cs="Arial"/>
          <w:color w:val="000000" w:themeColor="text1"/>
          <w:sz w:val="24"/>
        </w:rPr>
        <w:t xml:space="preserve">Así </w:t>
      </w:r>
      <w:r w:rsidRPr="00525865">
        <w:rPr>
          <w:rFonts w:ascii="Palatino Linotype" w:eastAsia="MS Mincho" w:hAnsi="Palatino Linotype" w:cs="Times New Roman"/>
          <w:sz w:val="24"/>
          <w:szCs w:val="24"/>
          <w:lang w:val="es-ES_tradnl" w:eastAsia="es-ES"/>
        </w:rPr>
        <w:t xml:space="preserve">las cosas, la Ley de la materia establece que, para el caso de que la información que requieran los particulares ya se encuentre disponible en medios electrónicos, el </w:t>
      </w:r>
      <w:r w:rsidRPr="00525865">
        <w:rPr>
          <w:rFonts w:ascii="Palatino Linotype" w:eastAsia="MS Mincho" w:hAnsi="Palatino Linotype" w:cs="Times New Roman"/>
          <w:b/>
          <w:bCs/>
          <w:sz w:val="24"/>
          <w:szCs w:val="24"/>
          <w:lang w:val="es-ES_tradnl" w:eastAsia="es-ES"/>
        </w:rPr>
        <w:t>SUJETO OBLIGADO</w:t>
      </w:r>
      <w:r w:rsidRPr="00525865">
        <w:rPr>
          <w:rFonts w:ascii="Palatino Linotype" w:eastAsia="MS Mincho" w:hAnsi="Palatino Linotype" w:cs="Times New Roman"/>
          <w:sz w:val="24"/>
          <w:szCs w:val="24"/>
          <w:lang w:val="es-ES_tradnl" w:eastAsia="es-ES"/>
        </w:rPr>
        <w:t xml:space="preserve"> podrá hacerle saber al particular la fuente de consulta atendiendo dos consideraciones: a) la fuente se deberá hacer de su conocimiento dentro de los primeros cinco días hábiles posteriores a la recepción de la solicitud de información; y, b) la fuente deberá ser precisa, esto es, que evite que el particular tenga que realizar una búsqueda en toda la información disponible en el portal que se señale.</w:t>
      </w:r>
    </w:p>
    <w:p w14:paraId="2041510E" w14:textId="77777777" w:rsidR="00F44D15" w:rsidRPr="00525865" w:rsidRDefault="00F44D15" w:rsidP="00F44D15">
      <w:pPr>
        <w:tabs>
          <w:tab w:val="left" w:pos="426"/>
        </w:tabs>
        <w:spacing w:after="0" w:line="360" w:lineRule="auto"/>
        <w:ind w:right="49"/>
        <w:contextualSpacing/>
        <w:jc w:val="both"/>
        <w:rPr>
          <w:rFonts w:ascii="Palatino Linotype" w:hAnsi="Palatino Linotype" w:cs="Arial"/>
          <w:color w:val="000000" w:themeColor="text1"/>
          <w:sz w:val="24"/>
        </w:rPr>
      </w:pPr>
    </w:p>
    <w:p w14:paraId="2861ACB9" w14:textId="6F72A834" w:rsidR="00F44D15" w:rsidRPr="00525865" w:rsidRDefault="007422AB"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hAnsi="Palatino Linotype" w:cs="Arial"/>
          <w:color w:val="000000" w:themeColor="text1"/>
          <w:sz w:val="24"/>
        </w:rPr>
        <w:t xml:space="preserve">En </w:t>
      </w:r>
      <w:r w:rsidRPr="00525865">
        <w:rPr>
          <w:rFonts w:ascii="Palatino Linotype" w:eastAsia="MS Mincho" w:hAnsi="Palatino Linotype" w:cs="Times New Roman"/>
          <w:sz w:val="24"/>
          <w:szCs w:val="24"/>
          <w:lang w:val="es-ES_tradnl" w:eastAsia="es-ES"/>
        </w:rPr>
        <w:t xml:space="preserve">el presente asunto, por cuanto hace al primer elemento para acreditar la entrega de información señalando una fuente de consulta, el </w:t>
      </w:r>
      <w:r w:rsidRPr="00525865">
        <w:rPr>
          <w:rFonts w:ascii="Palatino Linotype" w:eastAsia="MS Mincho" w:hAnsi="Palatino Linotype" w:cs="Times New Roman"/>
          <w:b/>
          <w:bCs/>
          <w:sz w:val="24"/>
          <w:szCs w:val="24"/>
          <w:lang w:val="es-ES_tradnl" w:eastAsia="es-ES"/>
        </w:rPr>
        <w:t>SUJETO OBLIGADO</w:t>
      </w:r>
      <w:r w:rsidRPr="00525865">
        <w:rPr>
          <w:rFonts w:ascii="Palatino Linotype" w:eastAsia="MS Mincho" w:hAnsi="Palatino Linotype" w:cs="Times New Roman"/>
          <w:sz w:val="24"/>
          <w:szCs w:val="24"/>
          <w:lang w:val="es-ES_tradnl" w:eastAsia="es-ES"/>
        </w:rPr>
        <w:t xml:space="preserve"> entregó respuesta a la solicitud de información el veinticinco (25) de septiembre de dos mil veinte, esto es seis (06) días hábiles después de la presentación formal de la aclaración de la solicitud de información </w:t>
      </w:r>
      <w:r w:rsidRPr="00525865">
        <w:rPr>
          <w:rFonts w:ascii="Palatino Linotype" w:eastAsia="MS Mincho" w:hAnsi="Palatino Linotype" w:cs="Times New Roman"/>
          <w:b/>
          <w:bCs/>
          <w:sz w:val="24"/>
          <w:szCs w:val="24"/>
          <w:lang w:val="es-ES_tradnl" w:eastAsia="es-ES"/>
        </w:rPr>
        <w:t>00115/ATENCO/IP/2020</w:t>
      </w:r>
      <w:r w:rsidRPr="00525865">
        <w:rPr>
          <w:rFonts w:ascii="Palatino Linotype" w:eastAsia="MS Mincho" w:hAnsi="Palatino Linotype" w:cs="Times New Roman"/>
          <w:sz w:val="24"/>
          <w:szCs w:val="24"/>
          <w:lang w:val="es-ES_tradnl" w:eastAsia="es-ES"/>
        </w:rPr>
        <w:t>, encontrándose superados los cinco días hábiles que determina la Ley de Transparencia Estatal.</w:t>
      </w:r>
    </w:p>
    <w:p w14:paraId="200216E8" w14:textId="77777777" w:rsidR="00F44D15" w:rsidRPr="00525865" w:rsidRDefault="00F44D15" w:rsidP="00F44D15">
      <w:pPr>
        <w:tabs>
          <w:tab w:val="left" w:pos="426"/>
        </w:tabs>
        <w:spacing w:after="0" w:line="360" w:lineRule="auto"/>
        <w:ind w:right="49"/>
        <w:contextualSpacing/>
        <w:jc w:val="both"/>
        <w:rPr>
          <w:rFonts w:ascii="Palatino Linotype" w:hAnsi="Palatino Linotype" w:cs="Arial"/>
          <w:color w:val="000000" w:themeColor="text1"/>
          <w:sz w:val="24"/>
        </w:rPr>
      </w:pPr>
    </w:p>
    <w:p w14:paraId="539F77B5" w14:textId="3DEC5490" w:rsidR="00F44D15" w:rsidRPr="00525865" w:rsidRDefault="007422AB"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hAnsi="Palatino Linotype" w:cs="Arial"/>
          <w:color w:val="000000" w:themeColor="text1"/>
          <w:sz w:val="24"/>
        </w:rPr>
        <w:lastRenderedPageBreak/>
        <w:t xml:space="preserve">Por </w:t>
      </w:r>
      <w:r w:rsidRPr="00525865">
        <w:rPr>
          <w:rFonts w:ascii="Palatino Linotype" w:eastAsia="MS Mincho" w:hAnsi="Palatino Linotype" w:cs="Times New Roman"/>
          <w:sz w:val="24"/>
          <w:szCs w:val="24"/>
          <w:lang w:val="es-ES_tradnl" w:eastAsia="es-ES"/>
        </w:rPr>
        <w:t xml:space="preserve">otro lado, por cuanto hace a la fuente de consulta de la información, como fuera demostrado en párrafos anteriores, el enlace proporcionado por el </w:t>
      </w:r>
      <w:r w:rsidRPr="00525865">
        <w:rPr>
          <w:rFonts w:ascii="Palatino Linotype" w:eastAsia="MS Mincho" w:hAnsi="Palatino Linotype" w:cs="Times New Roman"/>
          <w:b/>
          <w:bCs/>
          <w:sz w:val="24"/>
          <w:szCs w:val="24"/>
          <w:lang w:val="es-ES_tradnl" w:eastAsia="es-ES"/>
        </w:rPr>
        <w:t>SUJETO OBLIGADO</w:t>
      </w:r>
      <w:r w:rsidRPr="00525865">
        <w:rPr>
          <w:rFonts w:ascii="Palatino Linotype" w:eastAsia="MS Mincho" w:hAnsi="Palatino Linotype" w:cs="Times New Roman"/>
          <w:sz w:val="24"/>
          <w:szCs w:val="24"/>
          <w:lang w:val="es-ES_tradnl" w:eastAsia="es-ES"/>
        </w:rPr>
        <w:t xml:space="preserve"> nos remite a su portal de Información Pública de Oficio Mexiquense, efectivamente al espacio dedicado a los </w:t>
      </w:r>
      <w:r w:rsidRPr="00525865">
        <w:rPr>
          <w:rFonts w:ascii="Palatino Linotype" w:eastAsia="MS Mincho" w:hAnsi="Palatino Linotype" w:cs="Times New Roman"/>
          <w:i/>
          <w:iCs/>
          <w:sz w:val="24"/>
          <w:szCs w:val="24"/>
          <w:lang w:val="es-ES_tradnl" w:eastAsia="es-ES"/>
        </w:rPr>
        <w:t>Gastos por concepto de viáticos y representación</w:t>
      </w:r>
      <w:r w:rsidRPr="00525865">
        <w:rPr>
          <w:rFonts w:ascii="Palatino Linotype" w:eastAsia="MS Mincho" w:hAnsi="Palatino Linotype" w:cs="Times New Roman"/>
          <w:sz w:val="24"/>
          <w:szCs w:val="24"/>
          <w:lang w:val="es-ES_tradnl" w:eastAsia="es-ES"/>
        </w:rPr>
        <w:t xml:space="preserve">, empero, no es posible encontrar de manera inmediata los registros o tarjetas digitales que señalen, uno a uno, los gastos realizados por estos conceptos, ya que es necesario que la </w:t>
      </w:r>
      <w:r w:rsidRPr="00525865">
        <w:rPr>
          <w:rFonts w:ascii="Palatino Linotype" w:eastAsia="MS Mincho" w:hAnsi="Palatino Linotype" w:cs="Times New Roman"/>
          <w:b/>
          <w:bCs/>
          <w:sz w:val="24"/>
          <w:szCs w:val="24"/>
          <w:lang w:val="es-ES_tradnl" w:eastAsia="es-ES"/>
        </w:rPr>
        <w:t>RECURRENTE</w:t>
      </w:r>
      <w:r w:rsidRPr="00525865">
        <w:rPr>
          <w:rFonts w:ascii="Palatino Linotype" w:eastAsia="MS Mincho" w:hAnsi="Palatino Linotype" w:cs="Times New Roman"/>
          <w:sz w:val="24"/>
          <w:szCs w:val="24"/>
          <w:lang w:val="es-ES_tradnl" w:eastAsia="es-ES"/>
        </w:rPr>
        <w:t xml:space="preserve"> acceda a diversas subpáginas a efecto de poder acceder a los registros de cada una de las dependencias</w:t>
      </w:r>
      <w:r w:rsidR="00B676BB" w:rsidRPr="00525865">
        <w:rPr>
          <w:rFonts w:ascii="Palatino Linotype" w:eastAsia="MS Mincho" w:hAnsi="Palatino Linotype" w:cs="Times New Roman"/>
          <w:sz w:val="24"/>
          <w:szCs w:val="24"/>
          <w:lang w:val="es-ES_tradnl" w:eastAsia="es-ES"/>
        </w:rPr>
        <w:t xml:space="preserve"> bajo su propio entendimiento ya que el </w:t>
      </w:r>
      <w:r w:rsidR="00B676BB" w:rsidRPr="00525865">
        <w:rPr>
          <w:rFonts w:ascii="Palatino Linotype" w:eastAsia="MS Mincho" w:hAnsi="Palatino Linotype" w:cs="Times New Roman"/>
          <w:b/>
          <w:bCs/>
          <w:sz w:val="24"/>
          <w:szCs w:val="24"/>
          <w:lang w:val="es-ES_tradnl" w:eastAsia="es-ES"/>
        </w:rPr>
        <w:t>SUJETO OBLIGADO</w:t>
      </w:r>
      <w:r w:rsidR="00B676BB" w:rsidRPr="00525865">
        <w:rPr>
          <w:rFonts w:ascii="Palatino Linotype" w:eastAsia="MS Mincho" w:hAnsi="Palatino Linotype" w:cs="Times New Roman"/>
          <w:sz w:val="24"/>
          <w:szCs w:val="24"/>
          <w:lang w:val="es-ES_tradnl" w:eastAsia="es-ES"/>
        </w:rPr>
        <w:t xml:space="preserve"> no refirió instrucciones más allá que el compartir una liga electrónica.</w:t>
      </w:r>
    </w:p>
    <w:p w14:paraId="1D0D43FD" w14:textId="77777777" w:rsidR="00F44D15" w:rsidRPr="00525865" w:rsidRDefault="00F44D15" w:rsidP="00F44D15">
      <w:pPr>
        <w:tabs>
          <w:tab w:val="left" w:pos="426"/>
        </w:tabs>
        <w:spacing w:after="0" w:line="360" w:lineRule="auto"/>
        <w:ind w:right="49"/>
        <w:contextualSpacing/>
        <w:jc w:val="both"/>
        <w:rPr>
          <w:rFonts w:ascii="Palatino Linotype" w:hAnsi="Palatino Linotype" w:cs="Arial"/>
          <w:color w:val="000000" w:themeColor="text1"/>
          <w:sz w:val="24"/>
        </w:rPr>
      </w:pPr>
    </w:p>
    <w:p w14:paraId="4406936D" w14:textId="6FD6DC1B" w:rsidR="00F44D15" w:rsidRPr="00525865" w:rsidRDefault="007422AB"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hAnsi="Palatino Linotype" w:cs="Arial"/>
          <w:color w:val="000000" w:themeColor="text1"/>
          <w:sz w:val="24"/>
        </w:rPr>
        <w:t xml:space="preserve">En </w:t>
      </w:r>
      <w:r w:rsidRPr="00525865">
        <w:rPr>
          <w:rFonts w:ascii="Palatino Linotype" w:eastAsia="MS Mincho" w:hAnsi="Palatino Linotype" w:cs="Times New Roman"/>
          <w:sz w:val="24"/>
          <w:szCs w:val="24"/>
          <w:lang w:val="es-ES_tradnl" w:eastAsia="es-ES"/>
        </w:rPr>
        <w:t xml:space="preserve">consecuencia, esta Ponencia </w:t>
      </w:r>
      <w:proofErr w:type="spellStart"/>
      <w:r w:rsidRPr="00525865">
        <w:rPr>
          <w:rFonts w:ascii="Palatino Linotype" w:eastAsia="MS Mincho" w:hAnsi="Palatino Linotype" w:cs="Times New Roman"/>
          <w:sz w:val="24"/>
          <w:szCs w:val="24"/>
          <w:lang w:val="es-ES_tradnl" w:eastAsia="es-ES"/>
        </w:rPr>
        <w:t>Resolutora</w:t>
      </w:r>
      <w:proofErr w:type="spellEnd"/>
      <w:r w:rsidRPr="00525865">
        <w:rPr>
          <w:rFonts w:ascii="Palatino Linotype" w:eastAsia="MS Mincho" w:hAnsi="Palatino Linotype" w:cs="Times New Roman"/>
          <w:sz w:val="24"/>
          <w:szCs w:val="24"/>
          <w:lang w:val="es-ES_tradnl" w:eastAsia="es-ES"/>
        </w:rPr>
        <w:t xml:space="preserve"> advierte que la</w:t>
      </w:r>
      <w:r w:rsidR="00B676BB" w:rsidRPr="00525865">
        <w:rPr>
          <w:rFonts w:ascii="Palatino Linotype" w:eastAsia="MS Mincho" w:hAnsi="Palatino Linotype" w:cs="Times New Roman"/>
          <w:sz w:val="24"/>
          <w:szCs w:val="24"/>
          <w:lang w:val="es-ES_tradnl" w:eastAsia="es-ES"/>
        </w:rPr>
        <w:t xml:space="preserve"> pretensión del </w:t>
      </w:r>
      <w:r w:rsidR="00B676BB" w:rsidRPr="00525865">
        <w:rPr>
          <w:rFonts w:ascii="Palatino Linotype" w:eastAsia="MS Mincho" w:hAnsi="Palatino Linotype" w:cs="Times New Roman"/>
          <w:b/>
          <w:bCs/>
          <w:sz w:val="24"/>
          <w:szCs w:val="24"/>
          <w:lang w:val="es-ES_tradnl" w:eastAsia="es-ES"/>
        </w:rPr>
        <w:t>SUJETO OBLIGADO</w:t>
      </w:r>
      <w:r w:rsidR="00B676BB" w:rsidRPr="00525865">
        <w:rPr>
          <w:rFonts w:ascii="Palatino Linotype" w:eastAsia="MS Mincho" w:hAnsi="Palatino Linotype" w:cs="Times New Roman"/>
          <w:sz w:val="24"/>
          <w:szCs w:val="24"/>
          <w:lang w:val="es-ES_tradnl" w:eastAsia="es-ES"/>
        </w:rPr>
        <w:t xml:space="preserve"> de otorgar</w:t>
      </w:r>
      <w:r w:rsidRPr="00525865">
        <w:rPr>
          <w:rFonts w:ascii="Palatino Linotype" w:eastAsia="MS Mincho" w:hAnsi="Palatino Linotype" w:cs="Times New Roman"/>
          <w:sz w:val="24"/>
          <w:szCs w:val="24"/>
          <w:lang w:val="es-ES_tradnl" w:eastAsia="es-ES"/>
        </w:rPr>
        <w:t xml:space="preserve"> respuesta </w:t>
      </w:r>
      <w:r w:rsidR="00B676BB" w:rsidRPr="00525865">
        <w:rPr>
          <w:rFonts w:ascii="Palatino Linotype" w:eastAsia="MS Mincho" w:hAnsi="Palatino Linotype" w:cs="Times New Roman"/>
          <w:sz w:val="24"/>
          <w:szCs w:val="24"/>
          <w:lang w:val="es-ES_tradnl" w:eastAsia="es-ES"/>
        </w:rPr>
        <w:t>sustentándose en lo dispuesto por el numeral 161 de la Ley de Transparencia y Acceso a la Información Pública del Estado de México y Municipios no fue realizado conforme a derecho.</w:t>
      </w:r>
    </w:p>
    <w:p w14:paraId="16CCEA38" w14:textId="77777777" w:rsidR="00F44D15" w:rsidRPr="00525865" w:rsidRDefault="00F44D15" w:rsidP="00F44D15">
      <w:pPr>
        <w:tabs>
          <w:tab w:val="left" w:pos="426"/>
        </w:tabs>
        <w:spacing w:after="0" w:line="360" w:lineRule="auto"/>
        <w:ind w:right="49"/>
        <w:contextualSpacing/>
        <w:jc w:val="both"/>
        <w:rPr>
          <w:rFonts w:ascii="Palatino Linotype" w:hAnsi="Palatino Linotype" w:cs="Arial"/>
          <w:color w:val="000000" w:themeColor="text1"/>
          <w:sz w:val="24"/>
        </w:rPr>
      </w:pPr>
    </w:p>
    <w:p w14:paraId="20DAB424" w14:textId="5F50994D" w:rsidR="00F44D15" w:rsidRPr="00525865" w:rsidRDefault="001B4D91"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hAnsi="Palatino Linotype" w:cs="Arial"/>
          <w:color w:val="000000" w:themeColor="text1"/>
          <w:sz w:val="24"/>
        </w:rPr>
        <w:t>A</w:t>
      </w:r>
      <w:r w:rsidR="00740166" w:rsidRPr="00525865">
        <w:rPr>
          <w:rFonts w:ascii="Palatino Linotype" w:hAnsi="Palatino Linotype" w:cs="Arial"/>
          <w:color w:val="000000" w:themeColor="text1"/>
          <w:sz w:val="24"/>
        </w:rPr>
        <w:t>hora bien</w:t>
      </w:r>
      <w:r w:rsidRPr="00525865">
        <w:rPr>
          <w:rFonts w:ascii="Palatino Linotype" w:hAnsi="Palatino Linotype" w:cs="Arial"/>
          <w:color w:val="000000" w:themeColor="text1"/>
          <w:sz w:val="24"/>
        </w:rPr>
        <w:t xml:space="preserve">, </w:t>
      </w:r>
      <w:r w:rsidRPr="00525865">
        <w:rPr>
          <w:rFonts w:ascii="Palatino Linotype" w:hAnsi="Palatino Linotype" w:cs="Arial"/>
          <w:color w:val="000000" w:themeColor="text1"/>
          <w:sz w:val="24"/>
          <w:lang w:val="es-ES_tradnl"/>
        </w:rPr>
        <w:t xml:space="preserve">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señalan que el </w:t>
      </w:r>
      <w:r w:rsidRPr="00525865">
        <w:rPr>
          <w:rFonts w:ascii="Palatino Linotype" w:hAnsi="Palatino Linotype" w:cs="Arial"/>
          <w:color w:val="000000" w:themeColor="text1"/>
          <w:sz w:val="24"/>
        </w:rPr>
        <w:t>Clasificador por Objeto del Gasto emitido por el Consejo Nacional de Armonización Contable define a los servicios de traslado y viáticos como las “</w:t>
      </w:r>
      <w:r w:rsidRPr="00525865">
        <w:rPr>
          <w:rFonts w:ascii="Palatino Linotype" w:hAnsi="Palatino Linotype" w:cs="Arial"/>
          <w:i/>
          <w:iCs/>
          <w:color w:val="000000" w:themeColor="text1"/>
          <w:sz w:val="24"/>
        </w:rPr>
        <w:t xml:space="preserve">asignaciones destinadas a cubrir los servicios de traslado, instalación y </w:t>
      </w:r>
      <w:r w:rsidRPr="00525865">
        <w:rPr>
          <w:rFonts w:ascii="Palatino Linotype" w:hAnsi="Palatino Linotype" w:cs="Arial"/>
          <w:i/>
          <w:iCs/>
          <w:color w:val="000000" w:themeColor="text1"/>
          <w:sz w:val="24"/>
        </w:rPr>
        <w:lastRenderedPageBreak/>
        <w:t>viáticos del personal, cuando por el desempeño de sus labores propias o comisiones de trabajo, requieran trasladarse a lugares distintos al de su adscripción</w:t>
      </w:r>
      <w:r w:rsidRPr="00525865">
        <w:rPr>
          <w:rFonts w:ascii="Palatino Linotype" w:hAnsi="Palatino Linotype" w:cs="Arial"/>
          <w:color w:val="000000" w:themeColor="text1"/>
          <w:sz w:val="24"/>
        </w:rPr>
        <w:t>”. En ese tenor, los sujetos obligados deberán difundir en su respectivo sitio de Internet y en la Plataforma Nacional, la información sobre los gastos erogados y asignados a las partidas que conforman el concepto 3700 Servicios de Traslado y Viáticos: gastos de pasajes (aéreos, terrestres, marítimos, lacustres y fluviales), servicios integrales de traslado, y otros servicios de traslado (partidas genéricas 371, 372, 373, 374, 375,376, 378 y 379)18 o las partidas que sean equiparables.</w:t>
      </w:r>
    </w:p>
    <w:p w14:paraId="3AB434AF" w14:textId="77777777" w:rsidR="00F44D15" w:rsidRPr="00525865" w:rsidRDefault="00F44D15" w:rsidP="00F44D15">
      <w:pPr>
        <w:tabs>
          <w:tab w:val="left" w:pos="426"/>
        </w:tabs>
        <w:spacing w:after="0" w:line="360" w:lineRule="auto"/>
        <w:ind w:right="49"/>
        <w:contextualSpacing/>
        <w:jc w:val="both"/>
        <w:rPr>
          <w:rFonts w:ascii="Palatino Linotype" w:hAnsi="Palatino Linotype" w:cs="Arial"/>
          <w:color w:val="000000" w:themeColor="text1"/>
          <w:sz w:val="24"/>
        </w:rPr>
      </w:pPr>
    </w:p>
    <w:p w14:paraId="3B934450" w14:textId="79C99F13" w:rsidR="00F44D15" w:rsidRPr="00525865" w:rsidRDefault="001B4D91"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hAnsi="Palatino Linotype" w:cs="Arial"/>
          <w:color w:val="000000" w:themeColor="text1"/>
          <w:sz w:val="24"/>
        </w:rPr>
        <w:t xml:space="preserve">Al respecto, </w:t>
      </w:r>
      <w:r w:rsidRPr="00525865">
        <w:rPr>
          <w:rFonts w:ascii="Palatino Linotype" w:hAnsi="Palatino Linotype" w:cs="Arial"/>
          <w:color w:val="000000" w:themeColor="text1"/>
          <w:sz w:val="24"/>
          <w:lang w:val="es-ES_tradnl"/>
        </w:rPr>
        <w:t>por cuanto hace a la información que deberá integrar registro de los gastos por representación y viáticos, los Lineamientos en estudio indican lo siguiente:</w:t>
      </w:r>
    </w:p>
    <w:p w14:paraId="2F443A3F" w14:textId="46E8936A" w:rsidR="00F44D15" w:rsidRPr="00525865" w:rsidRDefault="00F44D15" w:rsidP="00F44D15">
      <w:pPr>
        <w:tabs>
          <w:tab w:val="left" w:pos="426"/>
        </w:tabs>
        <w:spacing w:after="0" w:line="360" w:lineRule="auto"/>
        <w:ind w:right="49"/>
        <w:contextualSpacing/>
        <w:jc w:val="both"/>
        <w:rPr>
          <w:rFonts w:ascii="Palatino Linotype" w:hAnsi="Palatino Linotype" w:cs="Arial"/>
          <w:color w:val="000000" w:themeColor="text1"/>
          <w:sz w:val="24"/>
        </w:rPr>
      </w:pPr>
    </w:p>
    <w:p w14:paraId="5A48B039" w14:textId="3AAC5395" w:rsidR="001B4D91" w:rsidRPr="00525865" w:rsidRDefault="001E4479" w:rsidP="001E4479">
      <w:pPr>
        <w:tabs>
          <w:tab w:val="left" w:pos="426"/>
        </w:tabs>
        <w:spacing w:after="0" w:line="276" w:lineRule="auto"/>
        <w:ind w:left="567" w:right="567"/>
        <w:contextualSpacing/>
        <w:jc w:val="both"/>
        <w:rPr>
          <w:rFonts w:ascii="Palatino Linotype" w:hAnsi="Palatino Linotype"/>
          <w:i/>
          <w:iCs/>
        </w:rPr>
      </w:pPr>
      <w:r w:rsidRPr="00525865">
        <w:rPr>
          <w:rFonts w:ascii="Palatino Linotype" w:hAnsi="Palatino Linotype"/>
          <w:i/>
          <w:iCs/>
        </w:rPr>
        <w:t>“</w:t>
      </w:r>
      <w:r w:rsidR="001B4D91" w:rsidRPr="00525865">
        <w:rPr>
          <w:rFonts w:ascii="Palatino Linotype" w:hAnsi="Palatino Linotype"/>
          <w:i/>
          <w:iCs/>
        </w:rPr>
        <w:t>____________________________________________________________________</w:t>
      </w:r>
    </w:p>
    <w:p w14:paraId="0A9C01CD" w14:textId="33742634" w:rsidR="001E4479" w:rsidRPr="00525865" w:rsidRDefault="001B4D91" w:rsidP="001E4479">
      <w:pPr>
        <w:tabs>
          <w:tab w:val="left" w:pos="426"/>
        </w:tabs>
        <w:spacing w:after="0" w:line="276" w:lineRule="auto"/>
        <w:ind w:left="567" w:right="567"/>
        <w:contextualSpacing/>
        <w:jc w:val="both"/>
        <w:rPr>
          <w:rFonts w:ascii="Palatino Linotype" w:hAnsi="Palatino Linotype"/>
          <w:i/>
          <w:iCs/>
        </w:rPr>
      </w:pPr>
      <w:r w:rsidRPr="00525865">
        <w:rPr>
          <w:rFonts w:ascii="Palatino Linotype" w:hAnsi="Palatino Linotype"/>
          <w:b/>
          <w:bCs/>
          <w:i/>
          <w:iCs/>
        </w:rPr>
        <w:t>Periodo de actualización:</w:t>
      </w:r>
      <w:r w:rsidRPr="00525865">
        <w:rPr>
          <w:rFonts w:ascii="Palatino Linotype" w:hAnsi="Palatino Linotype"/>
          <w:i/>
          <w:iCs/>
        </w:rPr>
        <w:t xml:space="preserve"> trimestral</w:t>
      </w:r>
    </w:p>
    <w:p w14:paraId="2A49D883" w14:textId="09EA5AE8" w:rsidR="001E4479" w:rsidRPr="00525865" w:rsidRDefault="001B4D91" w:rsidP="001E4479">
      <w:pPr>
        <w:tabs>
          <w:tab w:val="left" w:pos="426"/>
        </w:tabs>
        <w:spacing w:after="0" w:line="276" w:lineRule="auto"/>
        <w:ind w:left="567" w:right="567"/>
        <w:contextualSpacing/>
        <w:jc w:val="both"/>
        <w:rPr>
          <w:rFonts w:ascii="Palatino Linotype" w:hAnsi="Palatino Linotype"/>
          <w:i/>
          <w:iCs/>
        </w:rPr>
      </w:pPr>
      <w:r w:rsidRPr="00525865">
        <w:rPr>
          <w:rFonts w:ascii="Palatino Linotype" w:hAnsi="Palatino Linotype"/>
          <w:b/>
          <w:bCs/>
          <w:i/>
          <w:iCs/>
        </w:rPr>
        <w:t>Conservar en el sitio de Internet:</w:t>
      </w:r>
      <w:r w:rsidRPr="00525865">
        <w:rPr>
          <w:rFonts w:ascii="Palatino Linotype" w:hAnsi="Palatino Linotype"/>
          <w:i/>
          <w:iCs/>
        </w:rPr>
        <w:t xml:space="preserve"> información del ejercicio en curso y la correspondiente al ejercicio anterior.</w:t>
      </w:r>
    </w:p>
    <w:p w14:paraId="1E64B4D2" w14:textId="77777777" w:rsidR="001E4479" w:rsidRPr="00525865" w:rsidRDefault="001B4D91" w:rsidP="001E4479">
      <w:pPr>
        <w:tabs>
          <w:tab w:val="left" w:pos="426"/>
        </w:tabs>
        <w:spacing w:after="0" w:line="276" w:lineRule="auto"/>
        <w:ind w:left="567" w:right="567"/>
        <w:contextualSpacing/>
        <w:jc w:val="both"/>
        <w:rPr>
          <w:rFonts w:ascii="Palatino Linotype" w:hAnsi="Palatino Linotype"/>
          <w:i/>
          <w:iCs/>
        </w:rPr>
      </w:pPr>
      <w:r w:rsidRPr="00525865">
        <w:rPr>
          <w:rFonts w:ascii="Palatino Linotype" w:hAnsi="Palatino Linotype"/>
          <w:b/>
          <w:bCs/>
          <w:i/>
          <w:iCs/>
        </w:rPr>
        <w:t xml:space="preserve">Aplica a: </w:t>
      </w:r>
      <w:r w:rsidRPr="00525865">
        <w:rPr>
          <w:rFonts w:ascii="Palatino Linotype" w:hAnsi="Palatino Linotype"/>
          <w:i/>
          <w:iCs/>
        </w:rPr>
        <w:t xml:space="preserve">todos los sujetos obligados </w:t>
      </w:r>
    </w:p>
    <w:p w14:paraId="2903301C" w14:textId="31A4E7FD" w:rsidR="001E4479" w:rsidRPr="00525865" w:rsidRDefault="001B4D91" w:rsidP="001E4479">
      <w:pPr>
        <w:tabs>
          <w:tab w:val="left" w:pos="426"/>
        </w:tabs>
        <w:spacing w:after="0" w:line="276" w:lineRule="auto"/>
        <w:ind w:left="567" w:right="567"/>
        <w:contextualSpacing/>
        <w:jc w:val="both"/>
        <w:rPr>
          <w:rFonts w:ascii="Palatino Linotype" w:hAnsi="Palatino Linotype"/>
          <w:i/>
          <w:iCs/>
        </w:rPr>
      </w:pPr>
      <w:r w:rsidRPr="00525865">
        <w:rPr>
          <w:rFonts w:ascii="Palatino Linotype" w:hAnsi="Palatino Linotype"/>
          <w:i/>
          <w:iCs/>
        </w:rPr>
        <w:t>_____________________________________________________________________</w:t>
      </w:r>
    </w:p>
    <w:p w14:paraId="0D6D02C5" w14:textId="77777777" w:rsidR="001E4479" w:rsidRPr="00525865" w:rsidRDefault="001B4D91" w:rsidP="001E4479">
      <w:pPr>
        <w:tabs>
          <w:tab w:val="left" w:pos="426"/>
        </w:tabs>
        <w:spacing w:after="0" w:line="276" w:lineRule="auto"/>
        <w:ind w:left="567" w:right="567"/>
        <w:contextualSpacing/>
        <w:jc w:val="both"/>
        <w:rPr>
          <w:rFonts w:ascii="Palatino Linotype" w:hAnsi="Palatino Linotype"/>
          <w:i/>
          <w:iCs/>
        </w:rPr>
      </w:pPr>
      <w:r w:rsidRPr="00525865">
        <w:rPr>
          <w:rFonts w:ascii="Palatino Linotype" w:hAnsi="Palatino Linotype"/>
          <w:b/>
          <w:bCs/>
          <w:i/>
          <w:iCs/>
        </w:rPr>
        <w:t>Criterios sustantivos de contenido</w:t>
      </w:r>
      <w:r w:rsidRPr="00525865">
        <w:rPr>
          <w:rFonts w:ascii="Palatino Linotype" w:hAnsi="Palatino Linotype"/>
          <w:i/>
          <w:iCs/>
        </w:rPr>
        <w:t xml:space="preserve"> </w:t>
      </w:r>
    </w:p>
    <w:p w14:paraId="518AC3B7" w14:textId="1879A2F3" w:rsidR="001E4479" w:rsidRPr="00525865" w:rsidRDefault="001B4D91" w:rsidP="001E4479">
      <w:pPr>
        <w:tabs>
          <w:tab w:val="left" w:pos="426"/>
        </w:tabs>
        <w:spacing w:after="0" w:line="276" w:lineRule="auto"/>
        <w:ind w:left="567" w:right="567"/>
        <w:contextualSpacing/>
        <w:jc w:val="both"/>
        <w:rPr>
          <w:rFonts w:ascii="Palatino Linotype" w:hAnsi="Palatino Linotype"/>
          <w:i/>
          <w:iCs/>
        </w:rPr>
      </w:pPr>
      <w:r w:rsidRPr="00525865">
        <w:rPr>
          <w:rFonts w:ascii="Palatino Linotype" w:hAnsi="Palatino Linotype"/>
          <w:i/>
          <w:iCs/>
        </w:rPr>
        <w:t>Respecto a los gastos por concepto de viáticos y gastos de representación se publicará lo siguiente:</w:t>
      </w:r>
    </w:p>
    <w:p w14:paraId="69D48FC4" w14:textId="6CB8F0D8" w:rsidR="001E4479" w:rsidRPr="00525865" w:rsidRDefault="001B4D91"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1</w:t>
      </w:r>
      <w:r w:rsidRPr="00525865">
        <w:rPr>
          <w:rFonts w:ascii="Palatino Linotype" w:hAnsi="Palatino Linotype"/>
          <w:i/>
          <w:iCs/>
        </w:rPr>
        <w:t xml:space="preserve"> Ejercicio</w:t>
      </w:r>
    </w:p>
    <w:p w14:paraId="78ECFEA4" w14:textId="0DFC8EF9" w:rsidR="001E4479" w:rsidRPr="00525865" w:rsidRDefault="001B4D91"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2</w:t>
      </w:r>
      <w:r w:rsidRPr="00525865">
        <w:rPr>
          <w:rFonts w:ascii="Palatino Linotype" w:hAnsi="Palatino Linotype"/>
          <w:i/>
          <w:iCs/>
        </w:rPr>
        <w:t xml:space="preserve"> Periodo que se informa (fecha de inicio y fecha de término con el formato día/mes/año)</w:t>
      </w:r>
    </w:p>
    <w:p w14:paraId="76EC2305" w14:textId="2D05ADB7" w:rsidR="001E4479" w:rsidRPr="00525865" w:rsidRDefault="001B4D91"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3</w:t>
      </w:r>
      <w:r w:rsidRPr="00525865">
        <w:rPr>
          <w:rFonts w:ascii="Palatino Linotype" w:hAnsi="Palatino Linotype"/>
          <w:i/>
          <w:iCs/>
        </w:rPr>
        <w:t xml:space="preserve"> Tipo de integrante del sujeto obligado (catálogo): (funcionario, servidor[a] público[a], eventual/integrante/empleado/representante popular/ miembro del poder judicial/miembro de órgano autónomo/personal de confianza/prestador de servicios profesionales/ servidor público eventual/ otro22 [especificar denominación])</w:t>
      </w:r>
    </w:p>
    <w:p w14:paraId="4CD060DE" w14:textId="4DE6155A" w:rsidR="001E4479" w:rsidRPr="00525865" w:rsidRDefault="001B4D91"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lastRenderedPageBreak/>
        <w:t>Criterio 4</w:t>
      </w:r>
      <w:r w:rsidRPr="00525865">
        <w:rPr>
          <w:rFonts w:ascii="Palatino Linotype" w:hAnsi="Palatino Linotype"/>
          <w:i/>
          <w:iCs/>
        </w:rPr>
        <w:t xml:space="preserve"> Clave o nivel del puesto (de acuerdo con el catálogo que en su caso regule la actividad del sujeto obligado)</w:t>
      </w:r>
    </w:p>
    <w:p w14:paraId="1D1FCCEF" w14:textId="0ECE0FAA" w:rsidR="001E4479" w:rsidRPr="00525865" w:rsidRDefault="001B4D91"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 xml:space="preserve">Criterio 5 </w:t>
      </w:r>
      <w:r w:rsidRPr="00525865">
        <w:rPr>
          <w:rFonts w:ascii="Palatino Linotype" w:hAnsi="Palatino Linotype"/>
          <w:i/>
          <w:iCs/>
        </w:rPr>
        <w:t>Denominación del puesto (de acuerdo con el catálogo que en su caso regule la actividad del sujeto obligado, por ejemplo: Subdirector[a] A)</w:t>
      </w:r>
    </w:p>
    <w:p w14:paraId="3C9E27BB" w14:textId="123BAACD" w:rsidR="001E4479" w:rsidRPr="00525865" w:rsidRDefault="001B4D91"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6</w:t>
      </w:r>
      <w:r w:rsidRPr="00525865">
        <w:rPr>
          <w:rFonts w:ascii="Palatino Linotype" w:hAnsi="Palatino Linotype"/>
          <w:i/>
          <w:iCs/>
        </w:rPr>
        <w:t xml:space="preserve"> Denominación del cargo (de conformidad con el nombramiento otorgado, por ejemplo: Subdirector[a] de recursos humanos)</w:t>
      </w:r>
    </w:p>
    <w:p w14:paraId="7AE4C454" w14:textId="16143D3D" w:rsidR="001E4479" w:rsidRPr="00525865" w:rsidRDefault="001B4D91"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7</w:t>
      </w:r>
      <w:r w:rsidRPr="00525865">
        <w:rPr>
          <w:rFonts w:ascii="Palatino Linotype" w:hAnsi="Palatino Linotype"/>
          <w:i/>
          <w:iCs/>
        </w:rPr>
        <w:t xml:space="preserve"> Área de adscripción (de acuerdo con el catálogo de áreas o puestos si así corresponde)</w:t>
      </w:r>
    </w:p>
    <w:p w14:paraId="5B2427F5" w14:textId="217DFA92" w:rsidR="001E4479" w:rsidRPr="00525865" w:rsidRDefault="001B4D91"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8</w:t>
      </w:r>
      <w:r w:rsidRPr="00525865">
        <w:rPr>
          <w:rFonts w:ascii="Palatino Linotype" w:hAnsi="Palatino Linotype"/>
          <w:i/>
          <w:iCs/>
        </w:rPr>
        <w:t xml:space="preserve"> Nombre completo del (la) servidor(a) público(a), trabajador, prestador de servicios, miembro y/o toda persona que desempeñe un empleo, cargo o comisión y/o ejerza actos de autoridad en el sujeto obligado (nombre[s], primer apellido, segundo apellido)</w:t>
      </w:r>
    </w:p>
    <w:p w14:paraId="301286C6" w14:textId="7902695C" w:rsidR="001E4479" w:rsidRPr="00525865" w:rsidRDefault="001B4D91"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9</w:t>
      </w:r>
      <w:r w:rsidRPr="00525865">
        <w:rPr>
          <w:rFonts w:ascii="Palatino Linotype" w:hAnsi="Palatino Linotype"/>
          <w:i/>
          <w:iCs/>
        </w:rPr>
        <w:t xml:space="preserve"> Tipo de gasto (catálogo): Viáticos/Representación</w:t>
      </w:r>
    </w:p>
    <w:p w14:paraId="2AF42ADB" w14:textId="6C90E2B5" w:rsidR="001E4479" w:rsidRPr="00525865" w:rsidRDefault="001B4D91"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10</w:t>
      </w:r>
      <w:r w:rsidRPr="00525865">
        <w:rPr>
          <w:rFonts w:ascii="Palatino Linotype" w:hAnsi="Palatino Linotype"/>
          <w:i/>
          <w:iCs/>
        </w:rPr>
        <w:t xml:space="preserve"> Denominación del encargo o comisión</w:t>
      </w:r>
    </w:p>
    <w:p w14:paraId="1514107F" w14:textId="0D56365D" w:rsidR="001E4479" w:rsidRPr="00525865" w:rsidRDefault="001B4D91"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11</w:t>
      </w:r>
      <w:r w:rsidRPr="00525865">
        <w:rPr>
          <w:rFonts w:ascii="Palatino Linotype" w:hAnsi="Palatino Linotype"/>
          <w:i/>
          <w:iCs/>
        </w:rPr>
        <w:t xml:space="preserve"> Tipo de viaje (catálogo): Nacional / Internacional</w:t>
      </w:r>
    </w:p>
    <w:p w14:paraId="1ACA4B56" w14:textId="3F7043F5" w:rsidR="001E4479" w:rsidRPr="00525865" w:rsidRDefault="001B4D91"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12</w:t>
      </w:r>
      <w:r w:rsidRPr="00525865">
        <w:rPr>
          <w:rFonts w:ascii="Palatino Linotype" w:hAnsi="Palatino Linotype"/>
          <w:i/>
          <w:iCs/>
        </w:rPr>
        <w:t xml:space="preserve"> Número de personas acompañantes en el encargo o comisión del trabajador, prestador de servicios, servidor(a) público(a), miembro y/o toda persona que</w:t>
      </w:r>
      <w:r w:rsidR="001E4479" w:rsidRPr="00525865">
        <w:rPr>
          <w:rFonts w:ascii="Palatino Linotype" w:hAnsi="Palatino Linotype"/>
          <w:i/>
          <w:iCs/>
        </w:rPr>
        <w:t xml:space="preserve"> desempeñe un empleo, cargo o comisión y/o ejerza actos de autoridad en el sujeto obligado comisionado</w:t>
      </w:r>
    </w:p>
    <w:p w14:paraId="4318796B" w14:textId="50EBF45B" w:rsidR="001E4479" w:rsidRPr="00525865" w:rsidRDefault="001E4479"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13</w:t>
      </w:r>
      <w:r w:rsidRPr="00525865">
        <w:rPr>
          <w:rFonts w:ascii="Palatino Linotype" w:hAnsi="Palatino Linotype"/>
          <w:i/>
          <w:iCs/>
        </w:rPr>
        <w:t xml:space="preserve"> Importe ejercido por el total de acompañantes</w:t>
      </w:r>
    </w:p>
    <w:p w14:paraId="42AD4A96" w14:textId="070A258C" w:rsidR="001E4479" w:rsidRPr="00525865" w:rsidRDefault="001E4479" w:rsidP="001E4479">
      <w:pPr>
        <w:tabs>
          <w:tab w:val="left" w:pos="426"/>
        </w:tabs>
        <w:spacing w:after="0" w:line="276" w:lineRule="auto"/>
        <w:ind w:left="567" w:right="567"/>
        <w:contextualSpacing/>
        <w:jc w:val="both"/>
        <w:rPr>
          <w:rFonts w:ascii="Palatino Linotype" w:hAnsi="Palatino Linotype"/>
          <w:i/>
          <w:iCs/>
        </w:rPr>
      </w:pPr>
      <w:r w:rsidRPr="00525865">
        <w:rPr>
          <w:rFonts w:ascii="Palatino Linotype" w:hAnsi="Palatino Linotype"/>
          <w:i/>
          <w:iCs/>
        </w:rPr>
        <w:t>Respecto del destino y periodo del encargo o comisión:</w:t>
      </w:r>
    </w:p>
    <w:p w14:paraId="33ADFCD9" w14:textId="2B4F2136" w:rsidR="001E4479" w:rsidRPr="00525865" w:rsidRDefault="001E4479"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14</w:t>
      </w:r>
      <w:r w:rsidRPr="00525865">
        <w:rPr>
          <w:rFonts w:ascii="Palatino Linotype" w:hAnsi="Palatino Linotype"/>
          <w:i/>
          <w:iCs/>
        </w:rPr>
        <w:t xml:space="preserve"> Origen del encargo o comisión (país, estado y ciudad)</w:t>
      </w:r>
    </w:p>
    <w:p w14:paraId="3E7F39B6" w14:textId="15B9D4AF" w:rsidR="001E4479" w:rsidRPr="00525865" w:rsidRDefault="001E4479"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15</w:t>
      </w:r>
      <w:r w:rsidRPr="00525865">
        <w:rPr>
          <w:rFonts w:ascii="Palatino Linotype" w:hAnsi="Palatino Linotype"/>
          <w:i/>
          <w:iCs/>
        </w:rPr>
        <w:t xml:space="preserve"> Destino del encargo o comisión (país, estado y ciudad)</w:t>
      </w:r>
    </w:p>
    <w:p w14:paraId="747CBF7B" w14:textId="0DCE6D4E" w:rsidR="001E4479" w:rsidRPr="00525865" w:rsidRDefault="001E4479"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16</w:t>
      </w:r>
      <w:r w:rsidRPr="00525865">
        <w:rPr>
          <w:rFonts w:ascii="Palatino Linotype" w:hAnsi="Palatino Linotype"/>
          <w:i/>
          <w:iCs/>
        </w:rPr>
        <w:t xml:space="preserve"> Motivo del encargo o comisión</w:t>
      </w:r>
    </w:p>
    <w:p w14:paraId="696C1428" w14:textId="1520FCAB" w:rsidR="001E4479" w:rsidRPr="00525865" w:rsidRDefault="001E4479"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17</w:t>
      </w:r>
      <w:r w:rsidRPr="00525865">
        <w:rPr>
          <w:rFonts w:ascii="Palatino Linotype" w:hAnsi="Palatino Linotype"/>
          <w:i/>
          <w:iCs/>
        </w:rPr>
        <w:t xml:space="preserve"> Fecha de salida del encargo o comisión con el formato día/mes/año</w:t>
      </w:r>
    </w:p>
    <w:p w14:paraId="3F8E1607" w14:textId="2D89DD5A" w:rsidR="001E4479" w:rsidRPr="00525865" w:rsidRDefault="001E4479"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18</w:t>
      </w:r>
      <w:r w:rsidRPr="00525865">
        <w:rPr>
          <w:rFonts w:ascii="Palatino Linotype" w:hAnsi="Palatino Linotype"/>
          <w:i/>
          <w:iCs/>
        </w:rPr>
        <w:t xml:space="preserve"> Fecha de regreso del encargo o comisión: con el formato día/mes/año</w:t>
      </w:r>
    </w:p>
    <w:p w14:paraId="3846FC2F" w14:textId="1CFD8623" w:rsidR="001E4479" w:rsidRPr="00525865" w:rsidRDefault="001E4479" w:rsidP="001E4479">
      <w:pPr>
        <w:tabs>
          <w:tab w:val="left" w:pos="426"/>
        </w:tabs>
        <w:spacing w:after="0" w:line="276" w:lineRule="auto"/>
        <w:ind w:left="567" w:right="567"/>
        <w:contextualSpacing/>
        <w:jc w:val="both"/>
        <w:rPr>
          <w:rFonts w:ascii="Palatino Linotype" w:hAnsi="Palatino Linotype"/>
          <w:i/>
          <w:iCs/>
        </w:rPr>
      </w:pPr>
      <w:r w:rsidRPr="00525865">
        <w:rPr>
          <w:rFonts w:ascii="Palatino Linotype" w:hAnsi="Palatino Linotype"/>
          <w:i/>
          <w:iCs/>
        </w:rPr>
        <w:t>En relación con el importe ejercido se incluirá el total erogado para atender el encargo o comisión, desglosándolo por concepto y/o partida:</w:t>
      </w:r>
    </w:p>
    <w:p w14:paraId="01E408DB" w14:textId="450FA848" w:rsidR="001E4479" w:rsidRPr="00525865" w:rsidRDefault="001E4479"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19</w:t>
      </w:r>
      <w:r w:rsidRPr="00525865">
        <w:rPr>
          <w:rFonts w:ascii="Palatino Linotype" w:hAnsi="Palatino Linotype"/>
          <w:i/>
          <w:iCs/>
        </w:rPr>
        <w:t xml:space="preserve"> Clave de la partida de cada uno de los conceptos correspondientes, con base en el Clasificador por Objeto del Gasto o Clasificador Contable que aplique</w:t>
      </w:r>
    </w:p>
    <w:p w14:paraId="09450F96" w14:textId="04B7BB82" w:rsidR="001E4479" w:rsidRPr="00525865" w:rsidRDefault="001E4479"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20</w:t>
      </w:r>
      <w:r w:rsidRPr="00525865">
        <w:rPr>
          <w:rFonts w:ascii="Palatino Linotype" w:hAnsi="Palatino Linotype"/>
          <w:i/>
          <w:iCs/>
        </w:rPr>
        <w:t xml:space="preserve">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w:t>
      </w:r>
      <w:r w:rsidRPr="00525865">
        <w:rPr>
          <w:rFonts w:ascii="Palatino Linotype" w:hAnsi="Palatino Linotype"/>
          <w:i/>
          <w:iCs/>
        </w:rPr>
        <w:lastRenderedPageBreak/>
        <w:t>gastos de instalación y traslado de menaje; servicios integrales de traslado y viáticos; otros servicios de traslado y hospedaje; otra (especificar)</w:t>
      </w:r>
    </w:p>
    <w:p w14:paraId="256BAAD3" w14:textId="17A12C8A" w:rsidR="001E4479" w:rsidRPr="00525865" w:rsidRDefault="001E4479"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21</w:t>
      </w:r>
      <w:r w:rsidRPr="00525865">
        <w:rPr>
          <w:rFonts w:ascii="Palatino Linotype" w:hAnsi="Palatino Linotype"/>
          <w:i/>
          <w:iCs/>
        </w:rPr>
        <w:t xml:space="preserve"> Importe ejercido erogado por concepto de gastos de viáticos o gastos de representación</w:t>
      </w:r>
    </w:p>
    <w:p w14:paraId="47A62B02" w14:textId="1D367A75" w:rsidR="001E4479" w:rsidRPr="00525865" w:rsidRDefault="001E4479"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22</w:t>
      </w:r>
      <w:r w:rsidRPr="00525865">
        <w:rPr>
          <w:rFonts w:ascii="Palatino Linotype" w:hAnsi="Palatino Linotype"/>
          <w:i/>
          <w:iCs/>
        </w:rPr>
        <w:t xml:space="preserve"> Importe total ejercido erogado con motivo del encargo o comisión</w:t>
      </w:r>
    </w:p>
    <w:p w14:paraId="64825757" w14:textId="4E04A98D" w:rsidR="001E4479" w:rsidRPr="00525865" w:rsidRDefault="001E4479"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23</w:t>
      </w:r>
      <w:r w:rsidRPr="00525865">
        <w:rPr>
          <w:rFonts w:ascii="Palatino Linotype" w:hAnsi="Palatino Linotype"/>
          <w:i/>
          <w:iCs/>
        </w:rPr>
        <w:t xml:space="preserve"> Importe total de gastos no erogados derivados del encargo o comisión</w:t>
      </w:r>
    </w:p>
    <w:p w14:paraId="5C1E66AD" w14:textId="23E97844" w:rsidR="001E4479" w:rsidRPr="00525865" w:rsidRDefault="001E4479" w:rsidP="001E4479">
      <w:pPr>
        <w:tabs>
          <w:tab w:val="left" w:pos="426"/>
        </w:tabs>
        <w:spacing w:after="0" w:line="276" w:lineRule="auto"/>
        <w:ind w:left="567" w:right="567"/>
        <w:contextualSpacing/>
        <w:jc w:val="both"/>
        <w:rPr>
          <w:rFonts w:ascii="Palatino Linotype" w:hAnsi="Palatino Linotype"/>
          <w:i/>
          <w:iCs/>
        </w:rPr>
      </w:pPr>
      <w:r w:rsidRPr="00525865">
        <w:rPr>
          <w:rFonts w:ascii="Palatino Linotype" w:hAnsi="Palatino Linotype"/>
          <w:i/>
          <w:iCs/>
        </w:rPr>
        <w:t>Respecto al informe sobre la comisión o encargo publicar lo siguiente:</w:t>
      </w:r>
    </w:p>
    <w:p w14:paraId="194BAFEC" w14:textId="77777777" w:rsidR="001E4479" w:rsidRPr="00525865" w:rsidRDefault="001E4479"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24</w:t>
      </w:r>
      <w:r w:rsidRPr="00525865">
        <w:rPr>
          <w:rFonts w:ascii="Palatino Linotype" w:hAnsi="Palatino Linotype"/>
          <w:i/>
          <w:iCs/>
        </w:rPr>
        <w:t xml:space="preserve"> Fecha de entrega del informe de la comisión o encargo encomendado, con el formato día/mes/año</w:t>
      </w:r>
    </w:p>
    <w:p w14:paraId="6507B419" w14:textId="4EB78DB6" w:rsidR="001E4479" w:rsidRPr="00525865" w:rsidRDefault="001E4479"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25</w:t>
      </w:r>
      <w:r w:rsidRPr="00525865">
        <w:rPr>
          <w:rFonts w:ascii="Palatino Linotype" w:hAnsi="Palatino Linotype"/>
          <w:i/>
          <w:iCs/>
        </w:rPr>
        <w:t xml:space="preserve"> Hipervínculo al informe de la comisión o encargo encomendado, donde se señalen las actividades realizadas, los resultados obtenidos, las contribuciones a la institución y las conclusiones; en su caso, se deberá incluir una nota explicando lo que corresponda</w:t>
      </w:r>
    </w:p>
    <w:p w14:paraId="38EDD66B" w14:textId="72C4641E" w:rsidR="001E4479" w:rsidRPr="00525865" w:rsidRDefault="001E4479" w:rsidP="001E4479">
      <w:pPr>
        <w:tabs>
          <w:tab w:val="left" w:pos="426"/>
        </w:tabs>
        <w:spacing w:after="0" w:line="276" w:lineRule="auto"/>
        <w:ind w:left="851" w:right="567"/>
        <w:contextualSpacing/>
        <w:jc w:val="both"/>
        <w:rPr>
          <w:rFonts w:ascii="Palatino Linotype" w:hAnsi="Palatino Linotype"/>
          <w:i/>
          <w:iCs/>
          <w:u w:val="double"/>
        </w:rPr>
      </w:pPr>
      <w:r w:rsidRPr="00525865">
        <w:rPr>
          <w:rFonts w:ascii="Palatino Linotype" w:hAnsi="Palatino Linotype"/>
          <w:b/>
          <w:bCs/>
          <w:i/>
          <w:iCs/>
          <w:u w:val="double"/>
        </w:rPr>
        <w:t>Criterio 26</w:t>
      </w:r>
      <w:r w:rsidRPr="00525865">
        <w:rPr>
          <w:rFonts w:ascii="Palatino Linotype" w:hAnsi="Palatino Linotype"/>
          <w:i/>
          <w:iCs/>
          <w:u w:val="double"/>
        </w:rPr>
        <w:t xml:space="preserve"> Hipervínculo a las facturas o comprobantes que soporten las erogaciones realizadas</w:t>
      </w:r>
    </w:p>
    <w:p w14:paraId="636C188E" w14:textId="03B32824" w:rsidR="001B4D91" w:rsidRPr="00525865" w:rsidRDefault="001E4479" w:rsidP="001E4479">
      <w:pPr>
        <w:tabs>
          <w:tab w:val="left" w:pos="426"/>
        </w:tabs>
        <w:spacing w:after="0" w:line="276" w:lineRule="auto"/>
        <w:ind w:left="851" w:right="567"/>
        <w:contextualSpacing/>
        <w:jc w:val="both"/>
        <w:rPr>
          <w:rFonts w:ascii="Palatino Linotype" w:hAnsi="Palatino Linotype"/>
          <w:i/>
          <w:iCs/>
        </w:rPr>
      </w:pPr>
      <w:r w:rsidRPr="00525865">
        <w:rPr>
          <w:rFonts w:ascii="Palatino Linotype" w:hAnsi="Palatino Linotype"/>
          <w:b/>
          <w:bCs/>
          <w:i/>
          <w:iCs/>
        </w:rPr>
        <w:t>Criterio 27</w:t>
      </w:r>
      <w:r w:rsidRPr="00525865">
        <w:rPr>
          <w:rFonts w:ascii="Palatino Linotype" w:hAnsi="Palatino Linotype"/>
          <w:i/>
          <w:iCs/>
        </w:rPr>
        <w:t xml:space="preserve"> Hipervínculo a la normatividad que regula los gastos por concepto de viáticos y gastos de representación del sujeto obligado</w:t>
      </w:r>
    </w:p>
    <w:p w14:paraId="0B178FEC" w14:textId="000F5918" w:rsidR="001E4479" w:rsidRPr="00525865" w:rsidRDefault="001E4479" w:rsidP="001E4479">
      <w:pPr>
        <w:tabs>
          <w:tab w:val="left" w:pos="426"/>
        </w:tabs>
        <w:spacing w:after="0" w:line="276" w:lineRule="auto"/>
        <w:ind w:left="567" w:right="567"/>
        <w:contextualSpacing/>
        <w:jc w:val="both"/>
        <w:rPr>
          <w:rFonts w:ascii="Palatino Linotype" w:hAnsi="Palatino Linotype"/>
        </w:rPr>
      </w:pPr>
      <w:r w:rsidRPr="00525865">
        <w:rPr>
          <w:rFonts w:ascii="Palatino Linotype" w:hAnsi="Palatino Linotype"/>
          <w:i/>
          <w:iCs/>
        </w:rPr>
        <w:t>(…)”</w:t>
      </w:r>
    </w:p>
    <w:p w14:paraId="67D998A7" w14:textId="2AC7448A" w:rsidR="001E4479" w:rsidRPr="00525865" w:rsidRDefault="001E4479" w:rsidP="001E4479">
      <w:pPr>
        <w:tabs>
          <w:tab w:val="left" w:pos="426"/>
        </w:tabs>
        <w:spacing w:after="0" w:line="276" w:lineRule="auto"/>
        <w:ind w:left="567" w:right="567"/>
        <w:contextualSpacing/>
        <w:jc w:val="both"/>
        <w:rPr>
          <w:rFonts w:ascii="Palatino Linotype" w:hAnsi="Palatino Linotype"/>
        </w:rPr>
      </w:pPr>
      <w:r w:rsidRPr="00525865">
        <w:rPr>
          <w:rFonts w:ascii="Palatino Linotype" w:hAnsi="Palatino Linotype"/>
        </w:rPr>
        <w:t>(Énfasis añadido)</w:t>
      </w:r>
    </w:p>
    <w:p w14:paraId="50A0727F" w14:textId="77777777" w:rsidR="001B4D91" w:rsidRPr="00525865" w:rsidRDefault="001B4D91" w:rsidP="00F44D15">
      <w:pPr>
        <w:tabs>
          <w:tab w:val="left" w:pos="426"/>
        </w:tabs>
        <w:spacing w:after="0" w:line="360" w:lineRule="auto"/>
        <w:ind w:right="49"/>
        <w:contextualSpacing/>
        <w:jc w:val="both"/>
        <w:rPr>
          <w:rFonts w:ascii="Palatino Linotype" w:hAnsi="Palatino Linotype" w:cs="Arial"/>
          <w:color w:val="000000" w:themeColor="text1"/>
          <w:sz w:val="24"/>
        </w:rPr>
      </w:pPr>
    </w:p>
    <w:p w14:paraId="2822F691" w14:textId="6D7D18FE" w:rsidR="00F44D15" w:rsidRPr="00525865" w:rsidRDefault="001E4479"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hAnsi="Palatino Linotype" w:cs="Arial"/>
          <w:color w:val="000000" w:themeColor="text1"/>
          <w:sz w:val="24"/>
        </w:rPr>
        <w:t xml:space="preserve">Expuesto lo anterior, resulta evidente que, de acuerdo con el </w:t>
      </w:r>
      <w:r w:rsidRPr="00525865">
        <w:rPr>
          <w:rFonts w:ascii="Palatino Linotype" w:hAnsi="Palatino Linotype" w:cs="Arial"/>
          <w:b/>
          <w:bCs/>
          <w:color w:val="000000" w:themeColor="text1"/>
          <w:sz w:val="24"/>
        </w:rPr>
        <w:t xml:space="preserve">Criterio 26 </w:t>
      </w:r>
      <w:r w:rsidRPr="00525865">
        <w:rPr>
          <w:rFonts w:ascii="Palatino Linotype" w:hAnsi="Palatino Linotype" w:cs="Arial"/>
          <w:color w:val="000000" w:themeColor="text1"/>
          <w:sz w:val="24"/>
        </w:rPr>
        <w:t xml:space="preserve">relativo a la información relacionada con los Gastos de representación y viáticos que el </w:t>
      </w:r>
      <w:r w:rsidRPr="00525865">
        <w:rPr>
          <w:rFonts w:ascii="Palatino Linotype" w:hAnsi="Palatino Linotype" w:cs="Arial"/>
          <w:b/>
          <w:bCs/>
          <w:color w:val="000000" w:themeColor="text1"/>
          <w:sz w:val="24"/>
        </w:rPr>
        <w:t>SUJETO OBLIGADO</w:t>
      </w:r>
      <w:r w:rsidRPr="00525865">
        <w:rPr>
          <w:rFonts w:ascii="Palatino Linotype" w:hAnsi="Palatino Linotype" w:cs="Arial"/>
          <w:color w:val="000000" w:themeColor="text1"/>
          <w:sz w:val="24"/>
        </w:rPr>
        <w:t xml:space="preserve"> está conminado a difundir en su portal electrónico, se aprecia </w:t>
      </w:r>
      <w:r w:rsidRPr="00525865">
        <w:rPr>
          <w:rFonts w:ascii="Palatino Linotype" w:hAnsi="Palatino Linotype" w:cs="Arial"/>
          <w:b/>
          <w:bCs/>
          <w:color w:val="000000" w:themeColor="text1"/>
          <w:sz w:val="24"/>
        </w:rPr>
        <w:t>textualmente</w:t>
      </w:r>
      <w:r w:rsidRPr="00525865">
        <w:rPr>
          <w:rFonts w:ascii="Palatino Linotype" w:hAnsi="Palatino Linotype" w:cs="Arial"/>
          <w:color w:val="000000" w:themeColor="text1"/>
          <w:sz w:val="24"/>
        </w:rPr>
        <w:t xml:space="preserve"> que debe incluir un </w:t>
      </w:r>
      <w:r w:rsidRPr="00525865">
        <w:rPr>
          <w:rFonts w:ascii="Palatino Linotype" w:hAnsi="Palatino Linotype" w:cs="Arial"/>
          <w:b/>
          <w:bCs/>
          <w:color w:val="000000" w:themeColor="text1"/>
          <w:sz w:val="24"/>
        </w:rPr>
        <w:t>hipervínculo a las facturas que soporten las erogaciones realizadas</w:t>
      </w:r>
      <w:r w:rsidRPr="00525865">
        <w:rPr>
          <w:rFonts w:ascii="Palatino Linotype" w:hAnsi="Palatino Linotype" w:cs="Arial"/>
          <w:color w:val="000000" w:themeColor="text1"/>
          <w:sz w:val="24"/>
        </w:rPr>
        <w:t xml:space="preserve">. De tal manera que las facturas no es un criterio que el </w:t>
      </w:r>
      <w:r w:rsidRPr="00525865">
        <w:rPr>
          <w:rFonts w:ascii="Palatino Linotype" w:hAnsi="Palatino Linotype" w:cs="Arial"/>
          <w:b/>
          <w:bCs/>
          <w:color w:val="000000" w:themeColor="text1"/>
          <w:sz w:val="24"/>
        </w:rPr>
        <w:t>SUJETO OBLIGADO</w:t>
      </w:r>
      <w:r w:rsidRPr="00525865">
        <w:rPr>
          <w:rFonts w:ascii="Palatino Linotype" w:hAnsi="Palatino Linotype" w:cs="Arial"/>
          <w:color w:val="000000" w:themeColor="text1"/>
          <w:sz w:val="24"/>
        </w:rPr>
        <w:t>, arbitrariamente, pueda decidir si aplique o no en la publicación de su información, ya que se ha demostrado que es un elemento</w:t>
      </w:r>
      <w:r w:rsidR="00DB60D7" w:rsidRPr="00525865">
        <w:rPr>
          <w:rFonts w:ascii="Palatino Linotype" w:hAnsi="Palatino Linotype" w:cs="Arial"/>
          <w:color w:val="000000" w:themeColor="text1"/>
          <w:sz w:val="24"/>
        </w:rPr>
        <w:t xml:space="preserve"> de carácter</w:t>
      </w:r>
      <w:r w:rsidRPr="00525865">
        <w:rPr>
          <w:rFonts w:ascii="Palatino Linotype" w:hAnsi="Palatino Linotype" w:cs="Arial"/>
          <w:color w:val="000000" w:themeColor="text1"/>
          <w:sz w:val="24"/>
        </w:rPr>
        <w:t xml:space="preserve"> </w:t>
      </w:r>
      <w:r w:rsidRPr="00525865">
        <w:rPr>
          <w:rFonts w:ascii="Palatino Linotype" w:hAnsi="Palatino Linotype" w:cs="Arial"/>
          <w:i/>
          <w:iCs/>
          <w:color w:val="000000" w:themeColor="text1"/>
          <w:sz w:val="24"/>
        </w:rPr>
        <w:t>sine qua non</w:t>
      </w:r>
      <w:r w:rsidRPr="00525865">
        <w:rPr>
          <w:rFonts w:ascii="Palatino Linotype" w:hAnsi="Palatino Linotype" w:cs="Arial"/>
          <w:color w:val="000000" w:themeColor="text1"/>
          <w:sz w:val="24"/>
        </w:rPr>
        <w:t xml:space="preserve"> </w:t>
      </w:r>
      <w:r w:rsidR="00DB60D7" w:rsidRPr="00525865">
        <w:rPr>
          <w:rFonts w:ascii="Palatino Linotype" w:hAnsi="Palatino Linotype" w:cs="Arial"/>
          <w:color w:val="000000" w:themeColor="text1"/>
          <w:sz w:val="24"/>
        </w:rPr>
        <w:t>que forzosamente debe ser incluido en cada uno de los registros relacionados con los gastos de representación y viáticos.</w:t>
      </w:r>
    </w:p>
    <w:p w14:paraId="013F8D27" w14:textId="77777777" w:rsidR="00F44D15" w:rsidRPr="00525865" w:rsidRDefault="00F44D15" w:rsidP="00F44D15">
      <w:pPr>
        <w:tabs>
          <w:tab w:val="left" w:pos="426"/>
        </w:tabs>
        <w:spacing w:after="0" w:line="360" w:lineRule="auto"/>
        <w:ind w:right="49"/>
        <w:contextualSpacing/>
        <w:jc w:val="both"/>
        <w:rPr>
          <w:rFonts w:ascii="Palatino Linotype" w:hAnsi="Palatino Linotype" w:cs="Arial"/>
          <w:color w:val="000000" w:themeColor="text1"/>
          <w:sz w:val="24"/>
        </w:rPr>
      </w:pPr>
    </w:p>
    <w:p w14:paraId="51607508" w14:textId="5882FEFC" w:rsidR="00DB60D7" w:rsidRPr="00525865" w:rsidRDefault="00DB60D7"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eastAsia="es-ES"/>
        </w:rPr>
        <w:lastRenderedPageBreak/>
        <w:t xml:space="preserve">Por otro lado, no es ocioso señalar que, de acuerdo con la información que refleja el apartado de </w:t>
      </w:r>
      <w:r w:rsidRPr="00525865">
        <w:rPr>
          <w:rFonts w:ascii="Palatino Linotype" w:eastAsia="MS Mincho" w:hAnsi="Palatino Linotype" w:cs="Times New Roman"/>
          <w:i/>
          <w:iCs/>
          <w:sz w:val="24"/>
          <w:szCs w:val="24"/>
          <w:lang w:eastAsia="es-ES"/>
        </w:rPr>
        <w:t>Gastos por concepto de viáticos y representación</w:t>
      </w:r>
      <w:r w:rsidRPr="00525865">
        <w:rPr>
          <w:rFonts w:ascii="Palatino Linotype" w:eastAsia="MS Mincho" w:hAnsi="Palatino Linotype" w:cs="Times New Roman"/>
          <w:sz w:val="24"/>
          <w:szCs w:val="24"/>
          <w:lang w:eastAsia="es-ES"/>
        </w:rPr>
        <w:t xml:space="preserve"> del portal IPOMEX del Ayuntamiento de Atenco, la última actualización de la información, para el periodo dos mil diecinueve ocurrió el tres (03) de marzo de dos mil veinte, mientras que para el periodo dos mil veinte, ocurrió el dieciséis (16) de octubre de dos mil veinte</w:t>
      </w:r>
      <w:r w:rsidRPr="00525865">
        <w:rPr>
          <w:rStyle w:val="Refdenotaalpie"/>
          <w:rFonts w:ascii="Palatino Linotype" w:eastAsia="MS Mincho" w:hAnsi="Palatino Linotype" w:cs="Times New Roman"/>
          <w:sz w:val="24"/>
          <w:szCs w:val="24"/>
          <w:lang w:eastAsia="es-ES"/>
        </w:rPr>
        <w:footnoteReference w:id="7"/>
      </w:r>
      <w:r w:rsidRPr="00525865">
        <w:rPr>
          <w:rFonts w:ascii="Palatino Linotype" w:eastAsia="MS Mincho" w:hAnsi="Palatino Linotype" w:cs="Times New Roman"/>
          <w:sz w:val="24"/>
          <w:szCs w:val="24"/>
          <w:lang w:eastAsia="es-ES"/>
        </w:rPr>
        <w:t>, por ello, debe entenderse que la información relativa a este concepto se encuentra actualizada.</w:t>
      </w:r>
    </w:p>
    <w:p w14:paraId="36EBC3BB" w14:textId="77777777" w:rsidR="0054282F" w:rsidRPr="00525865" w:rsidRDefault="0054282F" w:rsidP="0054282F">
      <w:pPr>
        <w:tabs>
          <w:tab w:val="left" w:pos="426"/>
        </w:tabs>
        <w:spacing w:after="0" w:line="360" w:lineRule="auto"/>
        <w:ind w:right="49"/>
        <w:contextualSpacing/>
        <w:jc w:val="both"/>
        <w:rPr>
          <w:rFonts w:ascii="Palatino Linotype" w:hAnsi="Palatino Linotype" w:cs="Arial"/>
          <w:color w:val="000000" w:themeColor="text1"/>
          <w:sz w:val="24"/>
        </w:rPr>
      </w:pPr>
    </w:p>
    <w:p w14:paraId="3AD66DBB" w14:textId="3CBA5679" w:rsidR="0054282F" w:rsidRPr="00525865" w:rsidRDefault="0054282F"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 xml:space="preserve">En ese sentido,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525865">
        <w:rPr>
          <w:rFonts w:ascii="Palatino Linotype" w:eastAsia="MS Mincho" w:hAnsi="Palatino Linotype" w:cs="Times New Roman"/>
          <w:b/>
          <w:i/>
          <w:sz w:val="24"/>
          <w:szCs w:val="24"/>
          <w:lang w:val="es-ES_tradnl" w:eastAsia="es-ES"/>
        </w:rPr>
        <w:t>SAIMEX</w:t>
      </w:r>
      <w:r w:rsidR="00DB60D7" w:rsidRPr="00525865">
        <w:rPr>
          <w:rFonts w:ascii="Palatino Linotype" w:eastAsia="MS Mincho" w:hAnsi="Palatino Linotype" w:cs="Times New Roman"/>
          <w:sz w:val="24"/>
          <w:szCs w:val="24"/>
          <w:lang w:val="es-ES_tradnl" w:eastAsia="es-ES"/>
        </w:rPr>
        <w:t xml:space="preserve">, o bien, en el </w:t>
      </w:r>
      <w:r w:rsidR="00DB60D7" w:rsidRPr="00525865">
        <w:rPr>
          <w:rFonts w:ascii="Palatino Linotype" w:eastAsia="MS Mincho" w:hAnsi="Palatino Linotype" w:cs="Times New Roman"/>
          <w:b/>
          <w:bCs/>
          <w:i/>
          <w:iCs/>
          <w:sz w:val="24"/>
          <w:szCs w:val="24"/>
          <w:lang w:val="es-ES_tradnl" w:eastAsia="es-ES"/>
        </w:rPr>
        <w:t>IPOMEX</w:t>
      </w:r>
      <w:r w:rsidR="00DB60D7" w:rsidRPr="00525865">
        <w:rPr>
          <w:rFonts w:ascii="Palatino Linotype" w:eastAsia="MS Mincho" w:hAnsi="Palatino Linotype" w:cs="Times New Roman"/>
          <w:sz w:val="24"/>
          <w:szCs w:val="24"/>
          <w:lang w:val="es-ES_tradnl" w:eastAsia="es-ES"/>
        </w:rPr>
        <w:t>.</w:t>
      </w:r>
    </w:p>
    <w:p w14:paraId="53FAB211" w14:textId="77777777" w:rsidR="0054282F" w:rsidRPr="00525865" w:rsidRDefault="0054282F" w:rsidP="0054282F">
      <w:pPr>
        <w:tabs>
          <w:tab w:val="left" w:pos="426"/>
        </w:tabs>
        <w:spacing w:after="0" w:line="360" w:lineRule="auto"/>
        <w:ind w:right="49"/>
        <w:contextualSpacing/>
        <w:jc w:val="both"/>
        <w:rPr>
          <w:rFonts w:ascii="Palatino Linotype" w:hAnsi="Palatino Linotype" w:cs="Arial"/>
          <w:color w:val="000000" w:themeColor="text1"/>
          <w:sz w:val="24"/>
        </w:rPr>
      </w:pPr>
    </w:p>
    <w:p w14:paraId="006E87AD" w14:textId="24CC37FB" w:rsidR="0054282F" w:rsidRPr="00525865" w:rsidRDefault="0054282F" w:rsidP="0054282F">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Lo anterior encuentra sustento mediante el Criterio 31-10 emitido por el entonces Instituto Federal de Acceso a la Información y Protección de Datos, mismo que dice:</w:t>
      </w:r>
    </w:p>
    <w:p w14:paraId="498C6F40" w14:textId="2B94C6A3" w:rsidR="0054282F" w:rsidRPr="00525865" w:rsidRDefault="0054282F" w:rsidP="0054282F">
      <w:pPr>
        <w:tabs>
          <w:tab w:val="left" w:pos="426"/>
        </w:tabs>
        <w:spacing w:after="0" w:line="360" w:lineRule="auto"/>
        <w:ind w:right="49"/>
        <w:contextualSpacing/>
        <w:jc w:val="both"/>
        <w:rPr>
          <w:rFonts w:ascii="Palatino Linotype" w:eastAsia="MS Mincho" w:hAnsi="Palatino Linotype" w:cs="Times New Roman"/>
          <w:sz w:val="24"/>
          <w:szCs w:val="24"/>
          <w:lang w:val="es-ES_tradnl" w:eastAsia="es-ES"/>
        </w:rPr>
      </w:pPr>
    </w:p>
    <w:p w14:paraId="596163BE" w14:textId="77777777" w:rsidR="0054282F" w:rsidRPr="00525865" w:rsidRDefault="0054282F" w:rsidP="0054282F">
      <w:pPr>
        <w:pStyle w:val="Sinespaciado"/>
        <w:ind w:left="567" w:right="567"/>
        <w:jc w:val="both"/>
        <w:rPr>
          <w:rFonts w:ascii="Palatino Linotype" w:hAnsi="Palatino Linotype"/>
          <w:i/>
          <w:lang w:val="es-ES"/>
        </w:rPr>
      </w:pPr>
      <w:r w:rsidRPr="00525865">
        <w:rPr>
          <w:rFonts w:ascii="Palatino Linotype" w:hAnsi="Palatino Linotype"/>
          <w:i/>
          <w:lang w:val="es-ES"/>
        </w:rPr>
        <w:t>“</w:t>
      </w:r>
      <w:r w:rsidRPr="00525865">
        <w:rPr>
          <w:rFonts w:ascii="Palatino Linotype" w:hAnsi="Palatino Linotype"/>
          <w:b/>
          <w:i/>
          <w:lang w:val="es-ES"/>
        </w:rPr>
        <w:t>EL INSTITUTO FEDERAL DE ACCESO A LA INFORMACIÓN Y PROTECCIÓN DE DATOS NO CUENTA CON FACULTADES PARA PRONUNCIARSE RESPECTO DE LA VERACIDAD DE LOS DOCUMENTOS PROPORCIONADOS POR LOS SUJETOS OBLIGADOS.</w:t>
      </w:r>
      <w:r w:rsidRPr="00525865">
        <w:rPr>
          <w:rFonts w:ascii="Palatino Linotype" w:hAnsi="Palatino Linotype"/>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w:t>
      </w:r>
      <w:r w:rsidRPr="00525865">
        <w:rPr>
          <w:rFonts w:ascii="Palatino Linotype" w:hAnsi="Palatino Linotype"/>
          <w:i/>
          <w:lang w:val="es-ES"/>
        </w:rPr>
        <w:lastRenderedPageBreak/>
        <w:t>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C5EAEF2" w14:textId="77777777" w:rsidR="0054282F" w:rsidRPr="00525865" w:rsidRDefault="0054282F" w:rsidP="0054282F">
      <w:pPr>
        <w:tabs>
          <w:tab w:val="left" w:pos="426"/>
        </w:tabs>
        <w:spacing w:after="0" w:line="360" w:lineRule="auto"/>
        <w:ind w:right="49"/>
        <w:contextualSpacing/>
        <w:jc w:val="both"/>
        <w:rPr>
          <w:rFonts w:ascii="Palatino Linotype" w:hAnsi="Palatino Linotype" w:cs="Arial"/>
          <w:color w:val="000000" w:themeColor="text1"/>
          <w:sz w:val="24"/>
        </w:rPr>
      </w:pPr>
    </w:p>
    <w:p w14:paraId="1254C71F" w14:textId="2623607B" w:rsidR="00DB60D7" w:rsidRPr="00525865" w:rsidRDefault="00DB60D7" w:rsidP="00DB60D7">
      <w:pPr>
        <w:pStyle w:val="Ttulo3"/>
        <w:jc w:val="both"/>
        <w:rPr>
          <w:rFonts w:ascii="Palatino Linotype" w:hAnsi="Palatino Linotype" w:cs="Arial"/>
          <w:b/>
          <w:bCs/>
          <w:color w:val="000000" w:themeColor="text1"/>
        </w:rPr>
      </w:pPr>
      <w:bookmarkStart w:id="31" w:name="_Toc57374190"/>
      <w:r w:rsidRPr="00525865">
        <w:rPr>
          <w:rFonts w:ascii="Palatino Linotype" w:hAnsi="Palatino Linotype" w:cs="Arial"/>
          <w:b/>
          <w:bCs/>
          <w:color w:val="000000" w:themeColor="text1"/>
        </w:rPr>
        <w:t>III. De la competencia del SUJETO OBLIGADO para poseer, generar y administrar la información.</w:t>
      </w:r>
      <w:bookmarkEnd w:id="31"/>
    </w:p>
    <w:p w14:paraId="7BBBB064" w14:textId="77777777" w:rsidR="00DB60D7" w:rsidRPr="00525865" w:rsidRDefault="00DB60D7" w:rsidP="00DB60D7">
      <w:pPr>
        <w:tabs>
          <w:tab w:val="left" w:pos="426"/>
        </w:tabs>
        <w:spacing w:after="0" w:line="360" w:lineRule="auto"/>
        <w:ind w:right="49"/>
        <w:contextualSpacing/>
        <w:jc w:val="both"/>
        <w:rPr>
          <w:rFonts w:ascii="Palatino Linotype" w:hAnsi="Palatino Linotype" w:cs="Arial"/>
          <w:color w:val="000000" w:themeColor="text1"/>
          <w:sz w:val="24"/>
        </w:rPr>
      </w:pPr>
    </w:p>
    <w:p w14:paraId="26AA74BA" w14:textId="5C4CCD36" w:rsidR="00F71E93" w:rsidRPr="00525865" w:rsidRDefault="00EB61D1" w:rsidP="00F71E93">
      <w:pPr>
        <w:numPr>
          <w:ilvl w:val="0"/>
          <w:numId w:val="2"/>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hAnsi="Palatino Linotype" w:cs="Arial"/>
          <w:color w:val="000000" w:themeColor="text1"/>
          <w:sz w:val="24"/>
        </w:rPr>
        <w:t>El</w:t>
      </w:r>
      <w:r w:rsidR="00F71E93" w:rsidRPr="00525865">
        <w:rPr>
          <w:rFonts w:ascii="Palatino Linotype" w:hAnsi="Palatino Linotype" w:cs="Arial"/>
          <w:color w:val="000000" w:themeColor="text1"/>
          <w:sz w:val="24"/>
        </w:rPr>
        <w:t xml:space="preserve"> artículo 115 de la Constitución Política de los Estados Unidos Mexicanos, en su fracción IV, señala que los municipios administrarán libremente su hacienda, la cual se formará de los rendimientos de los bienes que les pertenezcan, así como de las contribuciones y otros ingresos que las legislaturas establezcan a su favor</w:t>
      </w:r>
      <w:r w:rsidR="00177F43" w:rsidRPr="00525865">
        <w:rPr>
          <w:rFonts w:ascii="Palatino Linotype" w:hAnsi="Palatino Linotype" w:cs="Arial"/>
          <w:color w:val="000000" w:themeColor="text1"/>
          <w:sz w:val="24"/>
        </w:rPr>
        <w:t xml:space="preserve">; más adelante, dentro del mismo dispositivo legal de nuestra </w:t>
      </w:r>
      <w:r w:rsidR="00177F43" w:rsidRPr="00525865">
        <w:rPr>
          <w:rFonts w:ascii="Palatino Linotype" w:hAnsi="Palatino Linotype" w:cs="Arial"/>
          <w:i/>
          <w:iCs/>
          <w:color w:val="000000" w:themeColor="text1"/>
          <w:sz w:val="24"/>
        </w:rPr>
        <w:t>Magna Carta</w:t>
      </w:r>
      <w:r w:rsidR="00177F43" w:rsidRPr="00525865">
        <w:rPr>
          <w:rFonts w:ascii="Palatino Linotype" w:hAnsi="Palatino Linotype" w:cs="Arial"/>
          <w:color w:val="000000" w:themeColor="text1"/>
          <w:sz w:val="24"/>
        </w:rPr>
        <w:t xml:space="preserve"> se dispone que los presupuestos de egresos serán aprobados por los ayuntamientos con base en sus ingresos disponibles.</w:t>
      </w:r>
    </w:p>
    <w:p w14:paraId="043C638E" w14:textId="77777777" w:rsidR="0011594D" w:rsidRPr="00525865" w:rsidRDefault="0011594D" w:rsidP="0011594D">
      <w:pPr>
        <w:spacing w:after="0" w:line="360" w:lineRule="auto"/>
        <w:ind w:right="49"/>
        <w:contextualSpacing/>
        <w:jc w:val="both"/>
        <w:rPr>
          <w:rFonts w:ascii="Palatino Linotype" w:hAnsi="Palatino Linotype" w:cs="Arial"/>
          <w:color w:val="000000" w:themeColor="text1"/>
          <w:sz w:val="24"/>
        </w:rPr>
      </w:pPr>
    </w:p>
    <w:p w14:paraId="2A8D70A2" w14:textId="4F580711" w:rsidR="0011594D" w:rsidRPr="00525865" w:rsidRDefault="0011594D"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eastAsia="es-ES"/>
        </w:rPr>
        <w:t xml:space="preserve">En </w:t>
      </w:r>
      <w:r w:rsidRPr="00525865">
        <w:rPr>
          <w:rFonts w:ascii="Palatino Linotype" w:eastAsia="MS Mincho" w:hAnsi="Palatino Linotype" w:cs="Times New Roman"/>
          <w:sz w:val="24"/>
          <w:szCs w:val="24"/>
          <w:lang w:val="es-ES_tradnl" w:eastAsia="es-ES"/>
        </w:rPr>
        <w:t xml:space="preserve">este orden de ideas el artículo 31 de la </w:t>
      </w:r>
      <w:r w:rsidRPr="00525865">
        <w:rPr>
          <w:rFonts w:ascii="Palatino Linotype" w:eastAsia="MS Mincho" w:hAnsi="Palatino Linotype" w:cs="Times New Roman"/>
          <w:b/>
          <w:sz w:val="24"/>
          <w:szCs w:val="24"/>
          <w:lang w:val="es-ES_tradnl" w:eastAsia="es-ES"/>
        </w:rPr>
        <w:t xml:space="preserve">Ley Orgánica Municipal del Estado de México y Municipios </w:t>
      </w:r>
      <w:r w:rsidRPr="00525865">
        <w:rPr>
          <w:rFonts w:ascii="Palatino Linotype" w:eastAsia="MS Mincho" w:hAnsi="Palatino Linotype" w:cs="Times New Roman"/>
          <w:sz w:val="24"/>
          <w:szCs w:val="24"/>
          <w:lang w:val="es-ES_tradnl" w:eastAsia="es-ES"/>
        </w:rPr>
        <w:t>a la letra dice:</w:t>
      </w:r>
    </w:p>
    <w:p w14:paraId="58B0309A" w14:textId="03EE6471" w:rsidR="0011594D" w:rsidRPr="00525865" w:rsidRDefault="0011594D" w:rsidP="0011594D">
      <w:pPr>
        <w:spacing w:after="0" w:line="360" w:lineRule="auto"/>
        <w:ind w:right="49"/>
        <w:contextualSpacing/>
        <w:jc w:val="both"/>
        <w:rPr>
          <w:rFonts w:ascii="Palatino Linotype" w:hAnsi="Palatino Linotype" w:cs="Arial"/>
          <w:color w:val="000000" w:themeColor="text1"/>
          <w:sz w:val="24"/>
        </w:rPr>
      </w:pPr>
    </w:p>
    <w:p w14:paraId="73646092" w14:textId="77777777" w:rsidR="0011594D" w:rsidRPr="00525865" w:rsidRDefault="0011594D" w:rsidP="0011594D">
      <w:pPr>
        <w:pStyle w:val="Sinespaciado"/>
        <w:spacing w:line="276" w:lineRule="auto"/>
        <w:ind w:left="567" w:right="567"/>
        <w:jc w:val="both"/>
        <w:rPr>
          <w:rFonts w:ascii="Palatino Linotype" w:hAnsi="Palatino Linotype"/>
          <w:i/>
        </w:rPr>
      </w:pPr>
      <w:r w:rsidRPr="00525865">
        <w:rPr>
          <w:rFonts w:ascii="Palatino Linotype" w:hAnsi="Palatino Linotype"/>
          <w:i/>
        </w:rPr>
        <w:t>“</w:t>
      </w:r>
      <w:r w:rsidRPr="00525865">
        <w:rPr>
          <w:rFonts w:ascii="Palatino Linotype" w:hAnsi="Palatino Linotype"/>
          <w:b/>
          <w:i/>
        </w:rPr>
        <w:t>Artículo 31</w:t>
      </w:r>
      <w:r w:rsidRPr="00525865">
        <w:rPr>
          <w:rFonts w:ascii="Palatino Linotype" w:hAnsi="Palatino Linotype"/>
          <w:i/>
        </w:rPr>
        <w:t xml:space="preserve">.- </w:t>
      </w:r>
      <w:r w:rsidRPr="00525865">
        <w:rPr>
          <w:rFonts w:ascii="Palatino Linotype" w:hAnsi="Palatino Linotype"/>
          <w:b/>
          <w:bCs/>
          <w:i/>
        </w:rPr>
        <w:t>Son atribuciones de los ayuntamientos</w:t>
      </w:r>
      <w:r w:rsidRPr="00525865">
        <w:rPr>
          <w:rFonts w:ascii="Palatino Linotype" w:hAnsi="Palatino Linotype"/>
          <w:i/>
        </w:rPr>
        <w:t xml:space="preserve">: </w:t>
      </w:r>
    </w:p>
    <w:p w14:paraId="6CD9C6DC" w14:textId="77777777" w:rsidR="0011594D" w:rsidRPr="00525865" w:rsidRDefault="0011594D" w:rsidP="0011594D">
      <w:pPr>
        <w:pStyle w:val="Sinespaciado"/>
        <w:spacing w:line="276" w:lineRule="auto"/>
        <w:ind w:left="567" w:right="567"/>
        <w:jc w:val="both"/>
        <w:rPr>
          <w:rFonts w:ascii="Palatino Linotype" w:hAnsi="Palatino Linotype"/>
          <w:i/>
        </w:rPr>
      </w:pPr>
      <w:r w:rsidRPr="00525865">
        <w:rPr>
          <w:rFonts w:ascii="Palatino Linotype" w:hAnsi="Palatino Linotype"/>
          <w:i/>
        </w:rPr>
        <w:t>(…)</w:t>
      </w:r>
    </w:p>
    <w:p w14:paraId="79AECFA4" w14:textId="6876658C" w:rsidR="0011594D" w:rsidRPr="00525865" w:rsidRDefault="0011594D" w:rsidP="0011594D">
      <w:pPr>
        <w:pStyle w:val="Sinespaciado"/>
        <w:spacing w:line="276" w:lineRule="auto"/>
        <w:ind w:left="567" w:right="567"/>
        <w:jc w:val="both"/>
        <w:rPr>
          <w:rFonts w:ascii="Palatino Linotype" w:hAnsi="Palatino Linotype"/>
          <w:i/>
        </w:rPr>
      </w:pPr>
      <w:r w:rsidRPr="00525865">
        <w:rPr>
          <w:rFonts w:ascii="Palatino Linotype" w:hAnsi="Palatino Linotype"/>
          <w:b/>
          <w:i/>
        </w:rPr>
        <w:t>XVIII. Administrar su hacienda en términos de ley</w:t>
      </w:r>
      <w:r w:rsidRPr="00525865">
        <w:rPr>
          <w:rFonts w:ascii="Palatino Linotype" w:hAnsi="Palatino Linotype"/>
          <w:b/>
          <w:bCs/>
          <w:i/>
        </w:rPr>
        <w:t>, y controlar</w:t>
      </w:r>
      <w:r w:rsidRPr="00525865">
        <w:rPr>
          <w:rFonts w:ascii="Palatino Linotype" w:hAnsi="Palatino Linotype"/>
          <w:i/>
        </w:rPr>
        <w:t xml:space="preserve"> a través del presidente y síndico </w:t>
      </w:r>
      <w:r w:rsidRPr="00525865">
        <w:rPr>
          <w:rFonts w:ascii="Palatino Linotype" w:hAnsi="Palatino Linotype"/>
          <w:b/>
          <w:bCs/>
          <w:i/>
        </w:rPr>
        <w:t>la aplicación del presupuesto de egresos del municipio</w:t>
      </w:r>
      <w:r w:rsidRPr="00525865">
        <w:rPr>
          <w:rFonts w:ascii="Palatino Linotype" w:hAnsi="Palatino Linotype"/>
          <w:i/>
        </w:rPr>
        <w:t>;</w:t>
      </w:r>
    </w:p>
    <w:p w14:paraId="21229356" w14:textId="64A7D1D4" w:rsidR="00231E05" w:rsidRPr="00525865" w:rsidRDefault="00231E05" w:rsidP="0011594D">
      <w:pPr>
        <w:pStyle w:val="Sinespaciado"/>
        <w:spacing w:line="276" w:lineRule="auto"/>
        <w:ind w:left="567" w:right="567"/>
        <w:jc w:val="both"/>
        <w:rPr>
          <w:rFonts w:ascii="Palatino Linotype" w:hAnsi="Palatino Linotype"/>
          <w:bCs/>
          <w:i/>
        </w:rPr>
      </w:pPr>
      <w:r w:rsidRPr="00525865">
        <w:rPr>
          <w:rFonts w:ascii="Palatino Linotype" w:hAnsi="Palatino Linotype"/>
          <w:bCs/>
          <w:i/>
        </w:rPr>
        <w:t>(…)”</w:t>
      </w:r>
    </w:p>
    <w:p w14:paraId="57CB6637" w14:textId="77777777" w:rsidR="0011594D" w:rsidRPr="00525865" w:rsidRDefault="0011594D" w:rsidP="0011594D">
      <w:pPr>
        <w:pStyle w:val="Sinespaciado"/>
        <w:spacing w:line="276" w:lineRule="auto"/>
        <w:ind w:left="567" w:right="567"/>
        <w:jc w:val="both"/>
        <w:rPr>
          <w:rFonts w:ascii="Palatino Linotype" w:hAnsi="Palatino Linotype"/>
        </w:rPr>
      </w:pPr>
      <w:r w:rsidRPr="00525865">
        <w:rPr>
          <w:rFonts w:ascii="Palatino Linotype" w:hAnsi="Palatino Linotype"/>
        </w:rPr>
        <w:t>(Énfasis añadido)</w:t>
      </w:r>
    </w:p>
    <w:p w14:paraId="2C335847" w14:textId="77777777" w:rsidR="0011594D" w:rsidRPr="00525865" w:rsidRDefault="0011594D" w:rsidP="0011594D">
      <w:pPr>
        <w:spacing w:after="0" w:line="360" w:lineRule="auto"/>
        <w:ind w:right="49"/>
        <w:contextualSpacing/>
        <w:jc w:val="both"/>
        <w:rPr>
          <w:rFonts w:ascii="Palatino Linotype" w:hAnsi="Palatino Linotype" w:cs="Arial"/>
          <w:color w:val="000000" w:themeColor="text1"/>
          <w:sz w:val="24"/>
        </w:rPr>
      </w:pPr>
    </w:p>
    <w:p w14:paraId="77460DED" w14:textId="6841818B" w:rsidR="0011594D" w:rsidRPr="00525865" w:rsidRDefault="00177F43"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eastAsia="es-ES"/>
        </w:rPr>
        <w:lastRenderedPageBreak/>
        <w:t xml:space="preserve">Dicho lo anterior, </w:t>
      </w:r>
      <w:r w:rsidR="00C10706" w:rsidRPr="00525865">
        <w:rPr>
          <w:rFonts w:ascii="Palatino Linotype" w:eastAsia="MS Mincho" w:hAnsi="Palatino Linotype" w:cs="Times New Roman"/>
          <w:sz w:val="24"/>
          <w:szCs w:val="24"/>
          <w:lang w:eastAsia="es-ES"/>
        </w:rPr>
        <w:t xml:space="preserve">debemos </w:t>
      </w:r>
      <w:r w:rsidR="00C10706" w:rsidRPr="00525865">
        <w:rPr>
          <w:rFonts w:ascii="Palatino Linotype" w:eastAsia="MS Mincho" w:hAnsi="Palatino Linotype" w:cs="Times New Roman"/>
          <w:sz w:val="24"/>
          <w:szCs w:val="24"/>
          <w:lang w:val="es-ES_tradnl" w:eastAsia="es-ES"/>
        </w:rPr>
        <w:t>señalar</w:t>
      </w:r>
      <w:r w:rsidR="0011594D" w:rsidRPr="00525865">
        <w:rPr>
          <w:rFonts w:ascii="Palatino Linotype" w:eastAsia="MS Mincho" w:hAnsi="Palatino Linotype" w:cs="Times New Roman"/>
          <w:sz w:val="24"/>
          <w:szCs w:val="24"/>
          <w:lang w:val="es-ES_tradnl" w:eastAsia="es-ES"/>
        </w:rPr>
        <w:t xml:space="preserve"> que la información </w:t>
      </w:r>
      <w:r w:rsidRPr="00525865">
        <w:rPr>
          <w:rFonts w:ascii="Palatino Linotype" w:eastAsia="MS Mincho" w:hAnsi="Palatino Linotype" w:cs="Times New Roman"/>
          <w:sz w:val="24"/>
          <w:szCs w:val="24"/>
          <w:lang w:val="es-ES_tradnl" w:eastAsia="es-ES"/>
        </w:rPr>
        <w:t xml:space="preserve">en cuestión </w:t>
      </w:r>
      <w:r w:rsidR="00231E05" w:rsidRPr="00525865">
        <w:rPr>
          <w:rFonts w:ascii="Palatino Linotype" w:eastAsia="MS Mincho" w:hAnsi="Palatino Linotype" w:cs="Times New Roman"/>
          <w:sz w:val="24"/>
          <w:szCs w:val="24"/>
          <w:lang w:val="es-ES_tradnl" w:eastAsia="es-ES"/>
        </w:rPr>
        <w:t>–</w:t>
      </w:r>
      <w:r w:rsidRPr="00525865">
        <w:rPr>
          <w:rFonts w:ascii="Palatino Linotype" w:hAnsi="Palatino Linotype" w:cs="Arial"/>
          <w:color w:val="000000" w:themeColor="text1"/>
          <w:sz w:val="24"/>
        </w:rPr>
        <w:t xml:space="preserve"> </w:t>
      </w:r>
      <w:r w:rsidR="00231E05" w:rsidRPr="00525865">
        <w:rPr>
          <w:rFonts w:ascii="Palatino Linotype" w:hAnsi="Palatino Linotype" w:cs="Arial"/>
          <w:color w:val="000000" w:themeColor="text1"/>
          <w:sz w:val="24"/>
        </w:rPr>
        <w:t>las facturas correspondientes a los gastos por concepto de representación y viáticos</w:t>
      </w:r>
      <w:r w:rsidRPr="00525865">
        <w:rPr>
          <w:rFonts w:ascii="Palatino Linotype" w:eastAsia="MS Mincho" w:hAnsi="Palatino Linotype" w:cs="Times New Roman"/>
          <w:sz w:val="24"/>
          <w:szCs w:val="24"/>
          <w:lang w:val="es-ES_tradnl" w:eastAsia="es-ES"/>
        </w:rPr>
        <w:t>-</w:t>
      </w:r>
      <w:r w:rsidR="0011594D" w:rsidRPr="00525865">
        <w:rPr>
          <w:rFonts w:ascii="Palatino Linotype" w:eastAsia="MS Mincho" w:hAnsi="Palatino Linotype" w:cs="Times New Roman"/>
          <w:sz w:val="24"/>
          <w:szCs w:val="24"/>
          <w:lang w:val="es-ES_tradnl" w:eastAsia="es-ES"/>
        </w:rPr>
        <w:t xml:space="preserve"> constituye </w:t>
      </w:r>
      <w:r w:rsidR="00231E05" w:rsidRPr="00525865">
        <w:rPr>
          <w:rFonts w:ascii="Palatino Linotype" w:eastAsia="MS Mincho" w:hAnsi="Palatino Linotype" w:cs="Times New Roman"/>
          <w:i/>
          <w:iCs/>
          <w:sz w:val="24"/>
          <w:szCs w:val="24"/>
          <w:lang w:val="es-ES_tradnl" w:eastAsia="es-ES"/>
        </w:rPr>
        <w:t>per se</w:t>
      </w:r>
      <w:r w:rsidRPr="00525865">
        <w:rPr>
          <w:rFonts w:ascii="Palatino Linotype" w:eastAsia="MS Mincho" w:hAnsi="Palatino Linotype" w:cs="Times New Roman"/>
          <w:sz w:val="24"/>
          <w:szCs w:val="24"/>
          <w:lang w:val="es-ES_tradnl" w:eastAsia="es-ES"/>
        </w:rPr>
        <w:t xml:space="preserve"> </w:t>
      </w:r>
      <w:r w:rsidR="0011594D" w:rsidRPr="00525865">
        <w:rPr>
          <w:rFonts w:ascii="Palatino Linotype" w:eastAsia="MS Mincho" w:hAnsi="Palatino Linotype" w:cs="Times New Roman"/>
          <w:sz w:val="24"/>
          <w:szCs w:val="24"/>
          <w:lang w:eastAsia="es-ES"/>
        </w:rPr>
        <w:t>una obligación de transparencia común</w:t>
      </w:r>
      <w:r w:rsidRPr="00525865">
        <w:rPr>
          <w:rFonts w:ascii="Palatino Linotype" w:eastAsia="MS Mincho" w:hAnsi="Palatino Linotype" w:cs="Times New Roman"/>
          <w:sz w:val="24"/>
          <w:szCs w:val="24"/>
          <w:lang w:eastAsia="es-ES"/>
        </w:rPr>
        <w:t xml:space="preserve"> </w:t>
      </w:r>
      <w:r w:rsidR="0011594D" w:rsidRPr="00525865">
        <w:rPr>
          <w:rFonts w:ascii="Palatino Linotype" w:eastAsia="MS Mincho" w:hAnsi="Palatino Linotype" w:cs="Times New Roman"/>
          <w:sz w:val="24"/>
          <w:szCs w:val="24"/>
          <w:lang w:eastAsia="es-ES"/>
        </w:rPr>
        <w:t xml:space="preserve">que el </w:t>
      </w:r>
      <w:r w:rsidR="0011594D" w:rsidRPr="00525865">
        <w:rPr>
          <w:rFonts w:ascii="Palatino Linotype" w:eastAsia="MS Mincho" w:hAnsi="Palatino Linotype" w:cs="Times New Roman"/>
          <w:b/>
          <w:sz w:val="24"/>
          <w:szCs w:val="24"/>
          <w:lang w:eastAsia="es-ES"/>
        </w:rPr>
        <w:t>SUJETO OBLIGADO</w:t>
      </w:r>
      <w:r w:rsidR="0011594D" w:rsidRPr="00525865">
        <w:rPr>
          <w:rFonts w:ascii="Palatino Linotype" w:eastAsia="MS Mincho" w:hAnsi="Palatino Linotype" w:cs="Times New Roman"/>
          <w:sz w:val="24"/>
          <w:szCs w:val="24"/>
          <w:lang w:eastAsia="es-ES"/>
        </w:rPr>
        <w:t xml:space="preserve"> genera, administra y posee en sus archivos</w:t>
      </w:r>
      <w:r w:rsidRPr="00525865">
        <w:rPr>
          <w:rFonts w:ascii="Palatino Linotype" w:eastAsia="MS Mincho" w:hAnsi="Palatino Linotype" w:cs="Times New Roman"/>
          <w:sz w:val="24"/>
          <w:szCs w:val="24"/>
          <w:lang w:eastAsia="es-ES"/>
        </w:rPr>
        <w:t xml:space="preserve"> </w:t>
      </w:r>
      <w:r w:rsidR="0011594D" w:rsidRPr="00525865">
        <w:rPr>
          <w:rFonts w:ascii="Palatino Linotype" w:eastAsia="MS Mincho" w:hAnsi="Palatino Linotype" w:cs="Times New Roman"/>
          <w:sz w:val="24"/>
          <w:szCs w:val="24"/>
          <w:lang w:eastAsia="es-ES"/>
        </w:rPr>
        <w:t>conforme a lo previsto por el artículo 92, fracción XXV, de la Ley de Transparencia y Acceso a la Información Pública del Estado de México y Municipios; que a la letra cita:</w:t>
      </w:r>
    </w:p>
    <w:p w14:paraId="53ACE85C" w14:textId="16043C15" w:rsidR="0011594D" w:rsidRPr="00525865" w:rsidRDefault="0011594D" w:rsidP="0011594D">
      <w:pPr>
        <w:spacing w:after="0" w:line="360" w:lineRule="auto"/>
        <w:ind w:right="49"/>
        <w:contextualSpacing/>
        <w:jc w:val="both"/>
        <w:rPr>
          <w:rFonts w:ascii="Palatino Linotype" w:hAnsi="Palatino Linotype" w:cs="Arial"/>
          <w:color w:val="000000" w:themeColor="text1"/>
          <w:sz w:val="24"/>
        </w:rPr>
      </w:pPr>
    </w:p>
    <w:p w14:paraId="5C325CF1" w14:textId="54A2BDBE" w:rsidR="0011594D" w:rsidRPr="00525865" w:rsidRDefault="0011594D" w:rsidP="0011594D">
      <w:pPr>
        <w:spacing w:after="0" w:line="276" w:lineRule="auto"/>
        <w:ind w:left="567" w:right="567"/>
        <w:contextualSpacing/>
        <w:jc w:val="both"/>
        <w:rPr>
          <w:rFonts w:ascii="Palatino Linotype" w:hAnsi="Palatino Linotype"/>
          <w:i/>
          <w:iCs/>
        </w:rPr>
      </w:pPr>
      <w:r w:rsidRPr="00525865">
        <w:rPr>
          <w:rFonts w:ascii="Palatino Linotype" w:hAnsi="Palatino Linotype"/>
          <w:i/>
          <w:iCs/>
        </w:rPr>
        <w:t>“</w:t>
      </w:r>
      <w:r w:rsidRPr="00525865">
        <w:rPr>
          <w:rFonts w:ascii="Palatino Linotype" w:hAnsi="Palatino Linotype"/>
          <w:b/>
          <w:bCs/>
          <w:i/>
          <w:iCs/>
        </w:rPr>
        <w:t>Artículo 92.</w:t>
      </w:r>
      <w:r w:rsidRPr="00525865">
        <w:rPr>
          <w:rFonts w:ascii="Palatino Linotype" w:hAnsi="Palatino Linotype"/>
          <w:i/>
          <w:iCs/>
        </w:rPr>
        <w:t xml:space="preserve"> </w:t>
      </w:r>
      <w:r w:rsidRPr="00525865">
        <w:rPr>
          <w:rFonts w:ascii="Palatino Linotype" w:hAnsi="Palatino Linotype"/>
          <w:b/>
          <w:bCs/>
          <w:i/>
          <w:iCs/>
        </w:rPr>
        <w:t>Los sujetos obligados deberán poner a disposición del público de manera permanente y actualizada</w:t>
      </w:r>
      <w:r w:rsidRPr="00525865">
        <w:rPr>
          <w:rFonts w:ascii="Palatino Linotype" w:hAnsi="Palatino Linotype"/>
          <w:i/>
          <w:iCs/>
        </w:rPr>
        <w:t xml:space="preserve"> de forma sencilla, precisa y entendible, en los respectivos medios electrónicos, de acuerdo con sus facultades, atribuciones, funciones u objeto social, según corresponda, la información, por lo menos, de </w:t>
      </w:r>
      <w:r w:rsidRPr="00525865">
        <w:rPr>
          <w:rFonts w:ascii="Palatino Linotype" w:hAnsi="Palatino Linotype"/>
          <w:b/>
          <w:bCs/>
          <w:i/>
          <w:iCs/>
        </w:rPr>
        <w:t>los temas, documentos y políticas que a continuación se señalan:</w:t>
      </w:r>
    </w:p>
    <w:p w14:paraId="6405CDE6" w14:textId="015910A1" w:rsidR="0011594D" w:rsidRPr="00525865" w:rsidRDefault="0011594D" w:rsidP="0011594D">
      <w:pPr>
        <w:spacing w:after="0" w:line="276" w:lineRule="auto"/>
        <w:ind w:left="567" w:right="567"/>
        <w:contextualSpacing/>
        <w:jc w:val="both"/>
        <w:rPr>
          <w:rFonts w:ascii="Palatino Linotype" w:hAnsi="Palatino Linotype"/>
          <w:i/>
          <w:iCs/>
        </w:rPr>
      </w:pPr>
      <w:r w:rsidRPr="00525865">
        <w:rPr>
          <w:rFonts w:ascii="Palatino Linotype" w:hAnsi="Palatino Linotype"/>
          <w:i/>
          <w:iCs/>
        </w:rPr>
        <w:t>(…)</w:t>
      </w:r>
    </w:p>
    <w:p w14:paraId="3B819BF7" w14:textId="14A2C0FB" w:rsidR="0011594D" w:rsidRPr="00525865" w:rsidRDefault="0011594D" w:rsidP="0011594D">
      <w:pPr>
        <w:spacing w:after="0" w:line="276" w:lineRule="auto"/>
        <w:ind w:left="567" w:right="567"/>
        <w:contextualSpacing/>
        <w:jc w:val="both"/>
        <w:rPr>
          <w:rFonts w:ascii="Palatino Linotype" w:hAnsi="Palatino Linotype"/>
          <w:i/>
          <w:iCs/>
        </w:rPr>
      </w:pPr>
      <w:r w:rsidRPr="00525865">
        <w:rPr>
          <w:rFonts w:ascii="Palatino Linotype" w:hAnsi="Palatino Linotype"/>
          <w:b/>
          <w:bCs/>
          <w:i/>
          <w:iCs/>
        </w:rPr>
        <w:t>XXV. La información financiera sobre el presupuesto asignado, así como los informes del ejercicio trimestral del gasto</w:t>
      </w:r>
      <w:r w:rsidRPr="00525865">
        <w:rPr>
          <w:rFonts w:ascii="Palatino Linotype" w:hAnsi="Palatino Linotype"/>
          <w:i/>
          <w:iCs/>
        </w:rPr>
        <w:t>, en términos de la Ley General de Contabilidad Gubernamental y demás disposiciones jurídicas aplicables</w:t>
      </w:r>
      <w:r w:rsidR="001D03B2" w:rsidRPr="00525865">
        <w:rPr>
          <w:rFonts w:ascii="Palatino Linotype" w:hAnsi="Palatino Linotype"/>
          <w:i/>
          <w:iCs/>
        </w:rPr>
        <w:t>;</w:t>
      </w:r>
    </w:p>
    <w:p w14:paraId="2D857935" w14:textId="61F46A17" w:rsidR="0011594D" w:rsidRPr="00525865" w:rsidRDefault="0011594D" w:rsidP="0011594D">
      <w:pPr>
        <w:spacing w:after="0" w:line="276" w:lineRule="auto"/>
        <w:ind w:left="567" w:right="567"/>
        <w:contextualSpacing/>
        <w:jc w:val="both"/>
        <w:rPr>
          <w:rFonts w:ascii="Palatino Linotype" w:hAnsi="Palatino Linotype"/>
        </w:rPr>
      </w:pPr>
      <w:r w:rsidRPr="00525865">
        <w:rPr>
          <w:rFonts w:ascii="Palatino Linotype" w:hAnsi="Palatino Linotype"/>
          <w:i/>
          <w:iCs/>
        </w:rPr>
        <w:t>(…)”</w:t>
      </w:r>
    </w:p>
    <w:p w14:paraId="7896D5C2" w14:textId="261D5846" w:rsidR="002123CB" w:rsidRPr="00525865" w:rsidRDefault="002123CB" w:rsidP="0011594D">
      <w:pPr>
        <w:spacing w:after="0" w:line="276" w:lineRule="auto"/>
        <w:ind w:left="567" w:right="567"/>
        <w:contextualSpacing/>
        <w:jc w:val="both"/>
        <w:rPr>
          <w:rFonts w:ascii="Palatino Linotype" w:hAnsi="Palatino Linotype" w:cs="Arial"/>
          <w:color w:val="000000" w:themeColor="text1"/>
          <w:sz w:val="24"/>
        </w:rPr>
      </w:pPr>
      <w:r w:rsidRPr="00525865">
        <w:rPr>
          <w:rFonts w:ascii="Palatino Linotype" w:hAnsi="Palatino Linotype"/>
        </w:rPr>
        <w:t>(Énfasis añadido)</w:t>
      </w:r>
    </w:p>
    <w:p w14:paraId="6E1AA769" w14:textId="77777777" w:rsidR="0011594D" w:rsidRPr="00525865" w:rsidRDefault="0011594D" w:rsidP="0011594D">
      <w:pPr>
        <w:spacing w:after="0" w:line="360" w:lineRule="auto"/>
        <w:ind w:right="49"/>
        <w:contextualSpacing/>
        <w:jc w:val="both"/>
        <w:rPr>
          <w:rFonts w:ascii="Palatino Linotype" w:hAnsi="Palatino Linotype" w:cs="Arial"/>
          <w:color w:val="000000" w:themeColor="text1"/>
          <w:sz w:val="24"/>
        </w:rPr>
      </w:pPr>
    </w:p>
    <w:p w14:paraId="0144BA39" w14:textId="3ECE75E1" w:rsidR="00177F43" w:rsidRPr="00525865" w:rsidRDefault="00177F43"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hAnsi="Palatino Linotype" w:cs="Arial"/>
          <w:color w:val="000000" w:themeColor="text1"/>
          <w:sz w:val="24"/>
        </w:rPr>
        <w:t xml:space="preserve">Del dispositivo normativo </w:t>
      </w:r>
      <w:r w:rsidRPr="00525865">
        <w:rPr>
          <w:rFonts w:ascii="Palatino Linotype" w:hAnsi="Palatino Linotype" w:cs="Arial"/>
          <w:i/>
          <w:iCs/>
          <w:color w:val="000000" w:themeColor="text1"/>
          <w:sz w:val="24"/>
        </w:rPr>
        <w:t>supra</w:t>
      </w:r>
      <w:r w:rsidRPr="00525865">
        <w:rPr>
          <w:rFonts w:ascii="Palatino Linotype" w:hAnsi="Palatino Linotype" w:cs="Arial"/>
          <w:color w:val="000000" w:themeColor="text1"/>
          <w:sz w:val="24"/>
        </w:rPr>
        <w:t xml:space="preserve"> transcrito, se aprecia que la información financiera sobre el presupuesto asignado del </w:t>
      </w:r>
      <w:r w:rsidRPr="00525865">
        <w:rPr>
          <w:rFonts w:ascii="Palatino Linotype" w:hAnsi="Palatino Linotype" w:cs="Arial"/>
          <w:b/>
          <w:bCs/>
          <w:color w:val="000000" w:themeColor="text1"/>
          <w:sz w:val="24"/>
        </w:rPr>
        <w:t>SUJETO OBLIGADO</w:t>
      </w:r>
      <w:r w:rsidRPr="00525865">
        <w:rPr>
          <w:rFonts w:ascii="Palatino Linotype" w:hAnsi="Palatino Linotype" w:cs="Arial"/>
          <w:color w:val="000000" w:themeColor="text1"/>
          <w:sz w:val="24"/>
        </w:rPr>
        <w:t xml:space="preserve">, así como los informes relacionados con el uso y gasto del mismo, serán difundidos y publicados a la ciudadanía, ya que, como sucede con </w:t>
      </w:r>
      <w:r w:rsidR="00231E05" w:rsidRPr="00525865">
        <w:rPr>
          <w:rFonts w:ascii="Palatino Linotype" w:hAnsi="Palatino Linotype" w:cs="Arial"/>
          <w:color w:val="000000" w:themeColor="text1"/>
          <w:sz w:val="24"/>
        </w:rPr>
        <w:t>las erogaciones derivadas de viáticos y representación</w:t>
      </w:r>
      <w:r w:rsidRPr="00525865">
        <w:rPr>
          <w:rFonts w:ascii="Palatino Linotype" w:hAnsi="Palatino Linotype" w:cs="Arial"/>
          <w:color w:val="000000" w:themeColor="text1"/>
          <w:sz w:val="24"/>
        </w:rPr>
        <w:t xml:space="preserve">, </w:t>
      </w:r>
      <w:r w:rsidRPr="00525865">
        <w:rPr>
          <w:rFonts w:ascii="Palatino Linotype" w:hAnsi="Palatino Linotype" w:cs="Arial"/>
          <w:b/>
          <w:bCs/>
          <w:color w:val="000000" w:themeColor="text1"/>
          <w:sz w:val="24"/>
        </w:rPr>
        <w:t xml:space="preserve">todo gasto que realice el </w:t>
      </w:r>
      <w:r w:rsidR="004F6F40" w:rsidRPr="00525865">
        <w:rPr>
          <w:rFonts w:ascii="Palatino Linotype" w:hAnsi="Palatino Linotype" w:cs="Arial"/>
          <w:b/>
          <w:bCs/>
          <w:color w:val="000000" w:themeColor="text1"/>
          <w:sz w:val="24"/>
        </w:rPr>
        <w:t>Ayuntamiento de Atenco</w:t>
      </w:r>
      <w:r w:rsidRPr="00525865">
        <w:rPr>
          <w:rFonts w:ascii="Palatino Linotype" w:hAnsi="Palatino Linotype" w:cs="Arial"/>
          <w:b/>
          <w:bCs/>
          <w:color w:val="000000" w:themeColor="text1"/>
          <w:sz w:val="24"/>
        </w:rPr>
        <w:t xml:space="preserve"> debe ser realizado de forma transparente y reconocido dentro de sus informes financ</w:t>
      </w:r>
      <w:r w:rsidR="00751308" w:rsidRPr="00525865">
        <w:rPr>
          <w:rFonts w:ascii="Palatino Linotype" w:hAnsi="Palatino Linotype" w:cs="Arial"/>
          <w:b/>
          <w:bCs/>
          <w:color w:val="000000" w:themeColor="text1"/>
          <w:sz w:val="24"/>
        </w:rPr>
        <w:t>iero</w:t>
      </w:r>
      <w:r w:rsidRPr="00525865">
        <w:rPr>
          <w:rFonts w:ascii="Palatino Linotype" w:hAnsi="Palatino Linotype" w:cs="Arial"/>
          <w:b/>
          <w:bCs/>
          <w:color w:val="000000" w:themeColor="text1"/>
          <w:sz w:val="24"/>
        </w:rPr>
        <w:t>s</w:t>
      </w:r>
      <w:r w:rsidRPr="00525865">
        <w:rPr>
          <w:rFonts w:ascii="Palatino Linotype" w:hAnsi="Palatino Linotype" w:cs="Arial"/>
          <w:color w:val="000000" w:themeColor="text1"/>
          <w:sz w:val="24"/>
        </w:rPr>
        <w:t>.</w:t>
      </w:r>
    </w:p>
    <w:p w14:paraId="116A287E" w14:textId="77777777" w:rsidR="00177F43" w:rsidRPr="00525865" w:rsidRDefault="00177F43" w:rsidP="00177F43">
      <w:pPr>
        <w:spacing w:after="0" w:line="360" w:lineRule="auto"/>
        <w:ind w:right="49"/>
        <w:contextualSpacing/>
        <w:jc w:val="both"/>
        <w:rPr>
          <w:rFonts w:ascii="Palatino Linotype" w:hAnsi="Palatino Linotype" w:cs="Arial"/>
          <w:color w:val="000000" w:themeColor="text1"/>
          <w:sz w:val="24"/>
        </w:rPr>
      </w:pPr>
    </w:p>
    <w:p w14:paraId="49F85717" w14:textId="77CCA78D" w:rsidR="00D36D4A" w:rsidRPr="00525865" w:rsidRDefault="00177F43"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En ese tenor</w:t>
      </w:r>
      <w:r w:rsidR="0025061A" w:rsidRPr="00525865">
        <w:rPr>
          <w:rFonts w:ascii="Palatino Linotype" w:eastAsia="MS Mincho" w:hAnsi="Palatino Linotype" w:cs="Times New Roman"/>
          <w:sz w:val="24"/>
          <w:szCs w:val="24"/>
          <w:lang w:val="es-ES_tradnl" w:eastAsia="es-ES"/>
        </w:rPr>
        <w:t xml:space="preserve">, la Ley de Fiscalización Superior del Estado de México, tiene por objeto establecer disposiciones encaminadas a fiscalizar, auditar y revisar las </w:t>
      </w:r>
      <w:r w:rsidR="0025061A" w:rsidRPr="00525865">
        <w:rPr>
          <w:rFonts w:ascii="Palatino Linotype" w:eastAsia="MS Mincho" w:hAnsi="Palatino Linotype" w:cs="Times New Roman"/>
          <w:sz w:val="24"/>
          <w:szCs w:val="24"/>
          <w:lang w:val="es-ES_tradnl" w:eastAsia="es-ES"/>
        </w:rPr>
        <w:lastRenderedPageBreak/>
        <w:t xml:space="preserve">cuentas y actos relativos a la aplicación de los recursos públicos del Estado de México y, de los municipios y sus organismos descentralizados; en este sentido, se aprecia que el </w:t>
      </w:r>
      <w:r w:rsidR="0025061A" w:rsidRPr="00525865">
        <w:rPr>
          <w:rFonts w:ascii="Palatino Linotype" w:eastAsia="MS Mincho" w:hAnsi="Palatino Linotype" w:cs="Times New Roman"/>
          <w:b/>
          <w:sz w:val="24"/>
          <w:szCs w:val="24"/>
          <w:lang w:val="es-ES_tradnl" w:eastAsia="es-ES"/>
        </w:rPr>
        <w:t>SUJETO OBLIGADO</w:t>
      </w:r>
      <w:r w:rsidR="0025061A" w:rsidRPr="00525865">
        <w:rPr>
          <w:rFonts w:ascii="Palatino Linotype" w:eastAsia="MS Mincho" w:hAnsi="Palatino Linotype" w:cs="Times New Roman"/>
          <w:sz w:val="24"/>
          <w:szCs w:val="24"/>
          <w:lang w:val="es-ES_tradnl" w:eastAsia="es-ES"/>
        </w:rPr>
        <w:t xml:space="preserve"> se halla reconocido como un Sujeto de Fiscalización con base en los artículos 2, fracción II, y 4, fracción II:</w:t>
      </w:r>
    </w:p>
    <w:p w14:paraId="52E14FE2" w14:textId="2EFEE0F6" w:rsidR="00D36D4A" w:rsidRPr="00525865" w:rsidRDefault="00D36D4A" w:rsidP="00D36D4A">
      <w:pPr>
        <w:spacing w:after="0" w:line="360" w:lineRule="auto"/>
        <w:ind w:right="49"/>
        <w:contextualSpacing/>
        <w:jc w:val="both"/>
        <w:rPr>
          <w:rFonts w:ascii="Palatino Linotype" w:hAnsi="Palatino Linotype" w:cs="Arial"/>
          <w:color w:val="000000" w:themeColor="text1"/>
          <w:sz w:val="24"/>
        </w:rPr>
      </w:pPr>
    </w:p>
    <w:p w14:paraId="27AA36FF" w14:textId="77777777" w:rsidR="0025061A" w:rsidRPr="00525865" w:rsidRDefault="0025061A" w:rsidP="001D03B2">
      <w:pPr>
        <w:spacing w:after="0" w:line="276" w:lineRule="auto"/>
        <w:ind w:left="567" w:right="567"/>
        <w:contextualSpacing/>
        <w:jc w:val="both"/>
        <w:rPr>
          <w:rFonts w:ascii="Palatino Linotype" w:hAnsi="Palatino Linotype"/>
          <w:i/>
        </w:rPr>
      </w:pPr>
      <w:r w:rsidRPr="00525865">
        <w:rPr>
          <w:rFonts w:ascii="Palatino Linotype" w:hAnsi="Palatino Linotype"/>
          <w:i/>
        </w:rPr>
        <w:t>“</w:t>
      </w:r>
      <w:r w:rsidRPr="00525865">
        <w:rPr>
          <w:rFonts w:ascii="Palatino Linotype" w:hAnsi="Palatino Linotype"/>
          <w:b/>
          <w:i/>
        </w:rPr>
        <w:t>Artículo 2.</w:t>
      </w:r>
      <w:r w:rsidRPr="00525865">
        <w:rPr>
          <w:rFonts w:ascii="Palatino Linotype" w:hAnsi="Palatino Linotype"/>
          <w:i/>
        </w:rPr>
        <w:t xml:space="preserve"> Para los efectos de la presente Ley, se entenderá por:</w:t>
      </w:r>
    </w:p>
    <w:p w14:paraId="480CA0B0" w14:textId="77777777" w:rsidR="0025061A" w:rsidRPr="00525865" w:rsidRDefault="0025061A" w:rsidP="001D03B2">
      <w:pPr>
        <w:spacing w:after="0" w:line="276" w:lineRule="auto"/>
        <w:ind w:left="567" w:right="567"/>
        <w:contextualSpacing/>
        <w:jc w:val="both"/>
        <w:rPr>
          <w:rFonts w:ascii="Palatino Linotype" w:hAnsi="Palatino Linotype"/>
          <w:i/>
        </w:rPr>
      </w:pPr>
      <w:r w:rsidRPr="00525865">
        <w:rPr>
          <w:rFonts w:ascii="Palatino Linotype" w:hAnsi="Palatino Linotype"/>
          <w:i/>
        </w:rPr>
        <w:t>(…)</w:t>
      </w:r>
    </w:p>
    <w:p w14:paraId="277D67CA" w14:textId="68A30A69" w:rsidR="0025061A" w:rsidRPr="00525865" w:rsidRDefault="0025061A" w:rsidP="001D03B2">
      <w:pPr>
        <w:spacing w:after="0" w:line="276" w:lineRule="auto"/>
        <w:ind w:left="567" w:right="567"/>
        <w:contextualSpacing/>
        <w:jc w:val="both"/>
        <w:rPr>
          <w:rFonts w:ascii="Palatino Linotype" w:hAnsi="Palatino Linotype"/>
          <w:b/>
          <w:i/>
        </w:rPr>
      </w:pPr>
      <w:r w:rsidRPr="00525865">
        <w:rPr>
          <w:rFonts w:ascii="Palatino Linotype" w:hAnsi="Palatino Linotype"/>
          <w:b/>
          <w:i/>
        </w:rPr>
        <w:t xml:space="preserve">II. </w:t>
      </w:r>
      <w:r w:rsidRPr="00525865">
        <w:rPr>
          <w:rFonts w:ascii="Palatino Linotype" w:hAnsi="Palatino Linotype"/>
          <w:bCs/>
          <w:i/>
        </w:rPr>
        <w:t>Municipios: A los Municipios del Estado</w:t>
      </w:r>
      <w:proofErr w:type="gramStart"/>
      <w:r w:rsidRPr="00525865">
        <w:rPr>
          <w:rFonts w:ascii="Palatino Linotype" w:hAnsi="Palatino Linotype"/>
          <w:bCs/>
          <w:i/>
        </w:rPr>
        <w:t>;.</w:t>
      </w:r>
      <w:proofErr w:type="gramEnd"/>
      <w:r w:rsidRPr="00525865">
        <w:rPr>
          <w:rFonts w:ascii="Palatino Linotype" w:hAnsi="Palatino Linotype"/>
          <w:b/>
          <w:i/>
        </w:rPr>
        <w:t xml:space="preserve"> </w:t>
      </w:r>
    </w:p>
    <w:p w14:paraId="110380C9" w14:textId="77777777" w:rsidR="0025061A" w:rsidRPr="00525865" w:rsidRDefault="0025061A" w:rsidP="001D03B2">
      <w:pPr>
        <w:spacing w:after="0" w:line="276" w:lineRule="auto"/>
        <w:ind w:left="567" w:right="567"/>
        <w:contextualSpacing/>
        <w:jc w:val="both"/>
        <w:rPr>
          <w:rFonts w:ascii="Palatino Linotype" w:hAnsi="Palatino Linotype"/>
          <w:i/>
        </w:rPr>
      </w:pPr>
      <w:r w:rsidRPr="00525865">
        <w:rPr>
          <w:rFonts w:ascii="Palatino Linotype" w:hAnsi="Palatino Linotype"/>
          <w:i/>
        </w:rPr>
        <w:t>(…)</w:t>
      </w:r>
    </w:p>
    <w:p w14:paraId="4E704EAC" w14:textId="77777777" w:rsidR="0025061A" w:rsidRPr="00525865" w:rsidRDefault="0025061A" w:rsidP="001D03B2">
      <w:pPr>
        <w:spacing w:after="0" w:line="276" w:lineRule="auto"/>
        <w:ind w:left="567" w:right="567"/>
        <w:contextualSpacing/>
        <w:jc w:val="both"/>
        <w:rPr>
          <w:rFonts w:ascii="Palatino Linotype" w:hAnsi="Palatino Linotype"/>
          <w:i/>
        </w:rPr>
      </w:pPr>
    </w:p>
    <w:p w14:paraId="45870A67" w14:textId="77777777" w:rsidR="0025061A" w:rsidRPr="00525865" w:rsidRDefault="0025061A" w:rsidP="001D03B2">
      <w:pPr>
        <w:spacing w:after="0" w:line="276" w:lineRule="auto"/>
        <w:ind w:left="567" w:right="567"/>
        <w:contextualSpacing/>
        <w:jc w:val="both"/>
        <w:rPr>
          <w:rFonts w:ascii="Palatino Linotype" w:hAnsi="Palatino Linotype"/>
          <w:i/>
        </w:rPr>
      </w:pPr>
      <w:r w:rsidRPr="00525865">
        <w:rPr>
          <w:rFonts w:ascii="Palatino Linotype" w:hAnsi="Palatino Linotype"/>
          <w:b/>
          <w:i/>
        </w:rPr>
        <w:t>Artículo 4.-</w:t>
      </w:r>
      <w:r w:rsidRPr="00525865">
        <w:rPr>
          <w:rFonts w:ascii="Palatino Linotype" w:hAnsi="Palatino Linotype"/>
          <w:i/>
        </w:rPr>
        <w:t xml:space="preserve"> Son sujetos de fiscalización:</w:t>
      </w:r>
    </w:p>
    <w:p w14:paraId="68A6FD2A" w14:textId="77777777" w:rsidR="0025061A" w:rsidRPr="00525865" w:rsidRDefault="0025061A" w:rsidP="001D03B2">
      <w:pPr>
        <w:spacing w:after="0" w:line="276" w:lineRule="auto"/>
        <w:ind w:left="567" w:right="567"/>
        <w:contextualSpacing/>
        <w:jc w:val="both"/>
        <w:rPr>
          <w:rFonts w:ascii="Palatino Linotype" w:hAnsi="Palatino Linotype"/>
          <w:i/>
        </w:rPr>
      </w:pPr>
      <w:r w:rsidRPr="00525865">
        <w:rPr>
          <w:rFonts w:ascii="Palatino Linotype" w:hAnsi="Palatino Linotype"/>
          <w:i/>
        </w:rPr>
        <w:t>(…)</w:t>
      </w:r>
    </w:p>
    <w:p w14:paraId="694B15BD" w14:textId="4720DC31" w:rsidR="0025061A" w:rsidRPr="00525865" w:rsidRDefault="0025061A" w:rsidP="001D03B2">
      <w:pPr>
        <w:spacing w:after="0" w:line="276" w:lineRule="auto"/>
        <w:ind w:left="567" w:right="567"/>
        <w:contextualSpacing/>
        <w:jc w:val="both"/>
        <w:rPr>
          <w:rFonts w:ascii="Palatino Linotype" w:hAnsi="Palatino Linotype"/>
          <w:i/>
        </w:rPr>
      </w:pPr>
      <w:r w:rsidRPr="00525865">
        <w:rPr>
          <w:rFonts w:ascii="Palatino Linotype" w:hAnsi="Palatino Linotype"/>
          <w:b/>
          <w:i/>
        </w:rPr>
        <w:t>II.</w:t>
      </w:r>
      <w:r w:rsidRPr="00525865">
        <w:rPr>
          <w:rFonts w:ascii="Palatino Linotype" w:hAnsi="Palatino Linotype"/>
          <w:i/>
        </w:rPr>
        <w:t xml:space="preserve"> Los municipios del Estado de México; </w:t>
      </w:r>
    </w:p>
    <w:p w14:paraId="008DD991" w14:textId="77777777" w:rsidR="0025061A" w:rsidRPr="00525865" w:rsidRDefault="0025061A" w:rsidP="001D03B2">
      <w:pPr>
        <w:spacing w:after="0" w:line="276" w:lineRule="auto"/>
        <w:ind w:left="567" w:right="567"/>
        <w:contextualSpacing/>
        <w:jc w:val="both"/>
        <w:rPr>
          <w:rFonts w:ascii="Palatino Linotype" w:hAnsi="Palatino Linotype"/>
          <w:iCs/>
        </w:rPr>
      </w:pPr>
      <w:r w:rsidRPr="00525865">
        <w:rPr>
          <w:rFonts w:ascii="Palatino Linotype" w:hAnsi="Palatino Linotype"/>
          <w:i/>
        </w:rPr>
        <w:t>(…)”</w:t>
      </w:r>
    </w:p>
    <w:p w14:paraId="5CE04459" w14:textId="77777777" w:rsidR="0025061A" w:rsidRPr="00525865" w:rsidRDefault="0025061A" w:rsidP="001D03B2">
      <w:pPr>
        <w:spacing w:after="0" w:line="276" w:lineRule="auto"/>
        <w:ind w:left="567" w:right="567"/>
        <w:contextualSpacing/>
        <w:jc w:val="both"/>
        <w:rPr>
          <w:rFonts w:ascii="Palatino Linotype" w:hAnsi="Palatino Linotype"/>
          <w:iCs/>
        </w:rPr>
      </w:pPr>
      <w:r w:rsidRPr="00525865">
        <w:rPr>
          <w:rFonts w:ascii="Palatino Linotype" w:hAnsi="Palatino Linotype"/>
          <w:iCs/>
        </w:rPr>
        <w:t>(Énfasis añadido)</w:t>
      </w:r>
    </w:p>
    <w:p w14:paraId="48407806" w14:textId="77777777" w:rsidR="0025061A" w:rsidRPr="00525865" w:rsidRDefault="0025061A" w:rsidP="00D36D4A">
      <w:pPr>
        <w:spacing w:after="0" w:line="360" w:lineRule="auto"/>
        <w:ind w:right="49"/>
        <w:contextualSpacing/>
        <w:jc w:val="both"/>
        <w:rPr>
          <w:rFonts w:ascii="Palatino Linotype" w:hAnsi="Palatino Linotype" w:cs="Arial"/>
          <w:color w:val="000000" w:themeColor="text1"/>
          <w:sz w:val="24"/>
        </w:rPr>
      </w:pPr>
    </w:p>
    <w:p w14:paraId="5950CC6D" w14:textId="465574F2" w:rsidR="00D36D4A" w:rsidRPr="00525865" w:rsidRDefault="0025061A"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 xml:space="preserve">Establecido lo anterior, </w:t>
      </w:r>
      <w:r w:rsidR="001E572D" w:rsidRPr="00525865">
        <w:rPr>
          <w:rFonts w:ascii="Palatino Linotype" w:eastAsia="MS Mincho" w:hAnsi="Palatino Linotype" w:cs="Times New Roman"/>
          <w:sz w:val="24"/>
          <w:szCs w:val="24"/>
          <w:lang w:val="es-ES_tradnl" w:eastAsia="es-ES"/>
        </w:rPr>
        <w:t xml:space="preserve">el Órgano Superior de Fiscalización del Estado de México (OSFEM), emite anualmente una herramienta para elaborar y presentar los informes mensuales, denominado </w:t>
      </w:r>
      <w:r w:rsidR="001E572D" w:rsidRPr="00525865">
        <w:rPr>
          <w:rFonts w:ascii="Palatino Linotype" w:eastAsia="MS Mincho" w:hAnsi="Palatino Linotype" w:cs="Times New Roman"/>
          <w:b/>
          <w:bCs/>
          <w:sz w:val="24"/>
          <w:szCs w:val="24"/>
          <w:lang w:val="es-ES_tradnl" w:eastAsia="es-ES"/>
        </w:rPr>
        <w:t>“Lineamientos para la Entrega del Informe Mensual Municipal”</w:t>
      </w:r>
      <w:r w:rsidR="001E572D" w:rsidRPr="00525865">
        <w:rPr>
          <w:rFonts w:ascii="Palatino Linotype" w:eastAsia="MS Mincho" w:hAnsi="Palatino Linotype" w:cs="Times New Roman"/>
          <w:sz w:val="24"/>
          <w:szCs w:val="24"/>
          <w:lang w:val="es-ES_tradnl" w:eastAsia="es-ES"/>
        </w:rPr>
        <w:t>, cuyo objetivo es establecer las especificaciones necesarias para que las entidades fiscales elaboren y presentes los referidos informes.</w:t>
      </w:r>
    </w:p>
    <w:p w14:paraId="47481D4E" w14:textId="77777777" w:rsidR="00D36D4A" w:rsidRPr="00525865" w:rsidRDefault="00D36D4A" w:rsidP="00D36D4A">
      <w:pPr>
        <w:spacing w:after="0" w:line="360" w:lineRule="auto"/>
        <w:ind w:right="49"/>
        <w:contextualSpacing/>
        <w:jc w:val="both"/>
        <w:rPr>
          <w:rFonts w:ascii="Palatino Linotype" w:hAnsi="Palatino Linotype" w:cs="Arial"/>
          <w:color w:val="000000" w:themeColor="text1"/>
          <w:sz w:val="24"/>
        </w:rPr>
      </w:pPr>
    </w:p>
    <w:p w14:paraId="7CE1B6B2" w14:textId="64887B39" w:rsidR="00D36D4A" w:rsidRPr="00525865" w:rsidRDefault="001E572D"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 xml:space="preserve">Los 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w:t>
      </w:r>
      <w:r w:rsidRPr="00525865">
        <w:rPr>
          <w:rFonts w:ascii="Palatino Linotype" w:eastAsia="MS Mincho" w:hAnsi="Palatino Linotype" w:cs="Times New Roman"/>
          <w:sz w:val="24"/>
          <w:szCs w:val="24"/>
          <w:lang w:val="es-ES_tradnl" w:eastAsia="es-ES"/>
        </w:rPr>
        <w:lastRenderedPageBreak/>
        <w:t>Fiscalización dentro de los veinte (20) días hábiles posteriores al mes correspondiente.</w:t>
      </w:r>
    </w:p>
    <w:p w14:paraId="7210D988" w14:textId="77777777" w:rsidR="00D36D4A" w:rsidRPr="00525865" w:rsidRDefault="00D36D4A" w:rsidP="00D36D4A">
      <w:pPr>
        <w:spacing w:after="0" w:line="360" w:lineRule="auto"/>
        <w:ind w:right="49"/>
        <w:contextualSpacing/>
        <w:jc w:val="both"/>
        <w:rPr>
          <w:rFonts w:ascii="Palatino Linotype" w:hAnsi="Palatino Linotype" w:cs="Arial"/>
          <w:color w:val="000000" w:themeColor="text1"/>
          <w:sz w:val="24"/>
        </w:rPr>
      </w:pPr>
    </w:p>
    <w:p w14:paraId="62BCA7E8" w14:textId="551C0763" w:rsidR="00D36D4A" w:rsidRPr="00525865" w:rsidRDefault="001E572D"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La integración del Informe Mensual se entregará de manera física al Órgano Superior de Fiscalización del Estado de México, y estará compuesto de la siguiente manera:</w:t>
      </w:r>
    </w:p>
    <w:p w14:paraId="4E3431C9" w14:textId="76CBE3DB" w:rsidR="00D36D4A" w:rsidRPr="00525865" w:rsidRDefault="00D36D4A" w:rsidP="00D36D4A">
      <w:pPr>
        <w:spacing w:after="0" w:line="360" w:lineRule="auto"/>
        <w:ind w:right="49"/>
        <w:contextualSpacing/>
        <w:jc w:val="both"/>
        <w:rPr>
          <w:rFonts w:ascii="Palatino Linotype" w:hAnsi="Palatino Linotype" w:cs="Arial"/>
          <w:color w:val="000000" w:themeColor="text1"/>
          <w:sz w:val="24"/>
        </w:rPr>
      </w:pPr>
    </w:p>
    <w:p w14:paraId="7993BF20" w14:textId="77777777" w:rsidR="00087D6E" w:rsidRPr="00525865" w:rsidRDefault="00087D6E" w:rsidP="00087D6E">
      <w:pPr>
        <w:pStyle w:val="Prrafodelista"/>
        <w:autoSpaceDE w:val="0"/>
        <w:autoSpaceDN w:val="0"/>
        <w:adjustRightInd w:val="0"/>
        <w:spacing w:line="276" w:lineRule="auto"/>
        <w:ind w:left="567" w:right="616"/>
        <w:jc w:val="both"/>
        <w:rPr>
          <w:rFonts w:ascii="Palatino Linotype" w:hAnsi="Palatino Linotype" w:cs="Arial"/>
          <w:i/>
          <w:iCs/>
        </w:rPr>
      </w:pPr>
      <w:r w:rsidRPr="00525865">
        <w:rPr>
          <w:rFonts w:ascii="Palatino Linotype" w:hAnsi="Palatino Linotype" w:cs="Arial"/>
          <w:b/>
          <w:i/>
          <w:iCs/>
        </w:rPr>
        <w:t>a)</w:t>
      </w:r>
      <w:r w:rsidRPr="00525865">
        <w:rPr>
          <w:rFonts w:ascii="Palatino Linotype" w:hAnsi="Palatino Linotype" w:cs="Arial"/>
          <w:i/>
          <w:iCs/>
        </w:rPr>
        <w:t xml:space="preserve"> Información impresa.</w:t>
      </w:r>
    </w:p>
    <w:p w14:paraId="34182A1C" w14:textId="7B83E2A3" w:rsidR="00087D6E" w:rsidRPr="00525865" w:rsidRDefault="00087D6E" w:rsidP="00087D6E">
      <w:pPr>
        <w:pStyle w:val="Prrafodelista"/>
        <w:autoSpaceDE w:val="0"/>
        <w:autoSpaceDN w:val="0"/>
        <w:adjustRightInd w:val="0"/>
        <w:spacing w:line="276" w:lineRule="auto"/>
        <w:ind w:left="567" w:right="616"/>
        <w:jc w:val="both"/>
        <w:rPr>
          <w:rFonts w:ascii="Palatino Linotype" w:eastAsia="Arial" w:hAnsi="Palatino Linotype" w:cs="Arial"/>
          <w:sz w:val="20"/>
        </w:rPr>
      </w:pPr>
      <w:r w:rsidRPr="00525865">
        <w:rPr>
          <w:rFonts w:ascii="Palatino Linotype" w:hAnsi="Palatino Linotype" w:cs="Arial"/>
          <w:b/>
          <w:i/>
          <w:iCs/>
        </w:rPr>
        <w:t>b)</w:t>
      </w:r>
      <w:r w:rsidRPr="00525865">
        <w:rPr>
          <w:rFonts w:ascii="Palatino Linotype" w:hAnsi="Palatino Linotype" w:cs="Arial"/>
          <w:i/>
          <w:iCs/>
        </w:rPr>
        <w:t xml:space="preserve"> Información en medio de almacenamiento electrónico, disco compacto (CD).</w:t>
      </w:r>
    </w:p>
    <w:p w14:paraId="79152C77" w14:textId="77777777" w:rsidR="00087D6E" w:rsidRPr="00525865" w:rsidRDefault="00087D6E" w:rsidP="00D36D4A">
      <w:pPr>
        <w:spacing w:after="0" w:line="360" w:lineRule="auto"/>
        <w:ind w:right="49"/>
        <w:contextualSpacing/>
        <w:jc w:val="both"/>
        <w:rPr>
          <w:rFonts w:ascii="Palatino Linotype" w:hAnsi="Palatino Linotype" w:cs="Arial"/>
          <w:color w:val="000000" w:themeColor="text1"/>
          <w:sz w:val="24"/>
        </w:rPr>
      </w:pPr>
    </w:p>
    <w:p w14:paraId="7933F888" w14:textId="54DB82B8" w:rsidR="001908E1" w:rsidRPr="00525865" w:rsidRDefault="001908E1"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hAnsi="Palatino Linotype" w:cs="Arial"/>
          <w:color w:val="000000" w:themeColor="text1"/>
          <w:sz w:val="24"/>
        </w:rPr>
        <w:t xml:space="preserve">Por cuanto hace a la información entregable en </w:t>
      </w:r>
      <w:r w:rsidRPr="00525865">
        <w:rPr>
          <w:rFonts w:ascii="Palatino Linotype" w:hAnsi="Palatino Linotype" w:cs="Arial"/>
          <w:i/>
          <w:iCs/>
          <w:color w:val="000000" w:themeColor="text1"/>
          <w:sz w:val="24"/>
        </w:rPr>
        <w:t>CD</w:t>
      </w:r>
      <w:r w:rsidRPr="00525865">
        <w:rPr>
          <w:rFonts w:ascii="Palatino Linotype" w:hAnsi="Palatino Linotype" w:cs="Arial"/>
          <w:color w:val="000000" w:themeColor="text1"/>
          <w:sz w:val="24"/>
        </w:rPr>
        <w:t>, se compondrá en seis discos compactos que integrarán la siguiente semántica:</w:t>
      </w:r>
    </w:p>
    <w:p w14:paraId="0C61B274" w14:textId="0432A0FE" w:rsidR="001908E1" w:rsidRPr="00525865" w:rsidRDefault="001908E1" w:rsidP="001908E1">
      <w:pPr>
        <w:spacing w:after="0" w:line="360" w:lineRule="auto"/>
        <w:ind w:right="49"/>
        <w:contextualSpacing/>
        <w:jc w:val="both"/>
        <w:rPr>
          <w:rFonts w:ascii="Palatino Linotype" w:hAnsi="Palatino Linotype" w:cs="Arial"/>
          <w:color w:val="000000" w:themeColor="text1"/>
          <w:sz w:val="24"/>
        </w:rPr>
      </w:pPr>
    </w:p>
    <w:p w14:paraId="2556E314" w14:textId="1FF9B88C" w:rsidR="001908E1" w:rsidRPr="00525865" w:rsidRDefault="001908E1" w:rsidP="001908E1">
      <w:pPr>
        <w:spacing w:after="0" w:line="360" w:lineRule="auto"/>
        <w:ind w:right="49"/>
        <w:contextualSpacing/>
        <w:jc w:val="center"/>
        <w:rPr>
          <w:rFonts w:ascii="Palatino Linotype" w:hAnsi="Palatino Linotype" w:cs="Arial"/>
          <w:color w:val="000000" w:themeColor="text1"/>
          <w:sz w:val="24"/>
        </w:rPr>
      </w:pPr>
      <w:r w:rsidRPr="00525865">
        <w:rPr>
          <w:rFonts w:ascii="Palatino Linotype" w:hAnsi="Palatino Linotype" w:cs="Arial"/>
          <w:noProof/>
          <w:color w:val="000000" w:themeColor="text1"/>
          <w:sz w:val="24"/>
          <w:lang w:eastAsia="es-MX"/>
        </w:rPr>
        <w:drawing>
          <wp:inline distT="0" distB="0" distL="0" distR="0" wp14:anchorId="4BF1EA72" wp14:editId="31D3AAE2">
            <wp:extent cx="4743450" cy="2926619"/>
            <wp:effectExtent l="57150" t="57150" r="95250" b="1028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5493" cy="293404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F8659C" w14:textId="77777777" w:rsidR="001908E1" w:rsidRPr="00525865" w:rsidRDefault="001908E1" w:rsidP="001908E1">
      <w:pPr>
        <w:spacing w:after="0" w:line="360" w:lineRule="auto"/>
        <w:ind w:right="49"/>
        <w:contextualSpacing/>
        <w:jc w:val="both"/>
        <w:rPr>
          <w:rFonts w:ascii="Palatino Linotype" w:hAnsi="Palatino Linotype" w:cs="Arial"/>
          <w:color w:val="000000" w:themeColor="text1"/>
          <w:sz w:val="24"/>
        </w:rPr>
      </w:pPr>
    </w:p>
    <w:p w14:paraId="75E8D570" w14:textId="1E4731A4" w:rsidR="001908E1" w:rsidRPr="00525865" w:rsidRDefault="001908E1"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eastAsia="es-ES"/>
        </w:rPr>
        <w:lastRenderedPageBreak/>
        <w:t xml:space="preserve">Siendo de especial interés el contenido del </w:t>
      </w:r>
      <w:r w:rsidRPr="00525865">
        <w:rPr>
          <w:rFonts w:ascii="Palatino Linotype" w:eastAsia="MS Mincho" w:hAnsi="Palatino Linotype" w:cs="Times New Roman"/>
          <w:i/>
          <w:iCs/>
          <w:sz w:val="24"/>
          <w:szCs w:val="24"/>
          <w:lang w:eastAsia="es-ES"/>
        </w:rPr>
        <w:t>Disco 5.- Imágenes Digitalizadas</w:t>
      </w:r>
      <w:r w:rsidRPr="00525865">
        <w:rPr>
          <w:rFonts w:ascii="Palatino Linotype" w:eastAsia="MS Mincho" w:hAnsi="Palatino Linotype" w:cs="Times New Roman"/>
          <w:sz w:val="24"/>
          <w:szCs w:val="24"/>
          <w:lang w:eastAsia="es-ES"/>
        </w:rPr>
        <w:t>, el cual atiende a lo establecido en el artículo 344 Código Financiero del Estado de México y Municipios, el cual dispone que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asimismo, refiere que 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w:t>
      </w:r>
      <w:r w:rsidRPr="00525865">
        <w:rPr>
          <w:rStyle w:val="Refdenotaalpie"/>
          <w:rFonts w:ascii="Palatino Linotype" w:eastAsia="MS Mincho" w:hAnsi="Palatino Linotype" w:cs="Times New Roman"/>
          <w:sz w:val="24"/>
          <w:szCs w:val="24"/>
          <w:lang w:eastAsia="es-ES"/>
        </w:rPr>
        <w:footnoteReference w:id="8"/>
      </w:r>
      <w:r w:rsidRPr="00525865">
        <w:rPr>
          <w:rFonts w:ascii="Palatino Linotype" w:eastAsia="MS Mincho" w:hAnsi="Palatino Linotype" w:cs="Times New Roman"/>
          <w:sz w:val="24"/>
          <w:szCs w:val="24"/>
          <w:lang w:eastAsia="es-ES"/>
        </w:rPr>
        <w:t>. Por lo anterior, el Disco 5 se compondrá por la siguiente matriz de documentos:</w:t>
      </w:r>
    </w:p>
    <w:p w14:paraId="665DA340" w14:textId="2C481D1F" w:rsidR="001908E1" w:rsidRPr="00525865" w:rsidRDefault="001908E1" w:rsidP="001908E1">
      <w:pPr>
        <w:spacing w:after="0" w:line="360" w:lineRule="auto"/>
        <w:ind w:right="49"/>
        <w:contextualSpacing/>
        <w:jc w:val="both"/>
        <w:rPr>
          <w:rFonts w:ascii="Palatino Linotype" w:hAnsi="Palatino Linotype" w:cs="Arial"/>
          <w:color w:val="000000" w:themeColor="text1"/>
          <w:sz w:val="24"/>
        </w:rPr>
      </w:pPr>
    </w:p>
    <w:p w14:paraId="6591FF1B" w14:textId="0C281023" w:rsidR="001908E1" w:rsidRPr="00525865" w:rsidRDefault="001908E1" w:rsidP="001908E1">
      <w:pPr>
        <w:spacing w:after="0" w:line="360" w:lineRule="auto"/>
        <w:ind w:right="49"/>
        <w:contextualSpacing/>
        <w:jc w:val="center"/>
        <w:rPr>
          <w:rFonts w:ascii="Palatino Linotype" w:hAnsi="Palatino Linotype" w:cs="Arial"/>
          <w:color w:val="000000" w:themeColor="text1"/>
          <w:sz w:val="24"/>
        </w:rPr>
      </w:pPr>
      <w:r w:rsidRPr="00525865">
        <w:rPr>
          <w:rFonts w:ascii="Palatino Linotype" w:hAnsi="Palatino Linotype" w:cs="Arial"/>
          <w:noProof/>
          <w:color w:val="000000" w:themeColor="text1"/>
          <w:sz w:val="24"/>
          <w:lang w:eastAsia="es-MX"/>
        </w:rPr>
        <w:drawing>
          <wp:inline distT="0" distB="0" distL="0" distR="0" wp14:anchorId="51867CD3" wp14:editId="1E777F8E">
            <wp:extent cx="4733925" cy="2242386"/>
            <wp:effectExtent l="57150" t="57150" r="85725" b="10096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207" cy="225625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DC7869" w14:textId="77777777" w:rsidR="001908E1" w:rsidRPr="00525865" w:rsidRDefault="001908E1" w:rsidP="001908E1">
      <w:pPr>
        <w:spacing w:after="0" w:line="360" w:lineRule="auto"/>
        <w:ind w:right="49"/>
        <w:contextualSpacing/>
        <w:jc w:val="both"/>
        <w:rPr>
          <w:rFonts w:ascii="Palatino Linotype" w:hAnsi="Palatino Linotype" w:cs="Arial"/>
          <w:color w:val="000000" w:themeColor="text1"/>
          <w:sz w:val="24"/>
        </w:rPr>
      </w:pPr>
    </w:p>
    <w:p w14:paraId="146337A6" w14:textId="36D30AE5" w:rsidR="001908E1" w:rsidRPr="00525865" w:rsidRDefault="001908E1"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eastAsia="es-ES"/>
        </w:rPr>
        <w:t xml:space="preserve">En conclusión, ya no cabe la menor duda de que el </w:t>
      </w:r>
      <w:r w:rsidRPr="00525865">
        <w:rPr>
          <w:rFonts w:ascii="Palatino Linotype" w:eastAsia="MS Mincho" w:hAnsi="Palatino Linotype" w:cs="Times New Roman"/>
          <w:b/>
          <w:bCs/>
          <w:sz w:val="24"/>
          <w:szCs w:val="24"/>
          <w:lang w:eastAsia="es-ES"/>
        </w:rPr>
        <w:t>SUJETO OBLIGADO</w:t>
      </w:r>
      <w:r w:rsidRPr="00525865">
        <w:rPr>
          <w:rFonts w:ascii="Palatino Linotype" w:eastAsia="MS Mincho" w:hAnsi="Palatino Linotype" w:cs="Times New Roman"/>
          <w:sz w:val="24"/>
          <w:szCs w:val="24"/>
          <w:lang w:eastAsia="es-ES"/>
        </w:rPr>
        <w:t xml:space="preserve"> </w:t>
      </w:r>
      <w:r w:rsidRPr="00525865">
        <w:rPr>
          <w:rFonts w:ascii="Palatino Linotype" w:eastAsia="MS Mincho" w:hAnsi="Palatino Linotype" w:cs="Times New Roman"/>
          <w:i/>
          <w:iCs/>
          <w:sz w:val="24"/>
          <w:szCs w:val="24"/>
          <w:lang w:eastAsia="es-ES"/>
        </w:rPr>
        <w:t>a fortiori</w:t>
      </w:r>
      <w:r w:rsidRPr="00525865">
        <w:rPr>
          <w:rFonts w:ascii="Palatino Linotype" w:eastAsia="MS Mincho" w:hAnsi="Palatino Linotype" w:cs="Times New Roman"/>
          <w:sz w:val="24"/>
          <w:szCs w:val="24"/>
          <w:lang w:eastAsia="es-ES"/>
        </w:rPr>
        <w:t xml:space="preserve"> de</w:t>
      </w:r>
      <w:r w:rsidR="007A662D" w:rsidRPr="00525865">
        <w:rPr>
          <w:rFonts w:ascii="Palatino Linotype" w:eastAsia="MS Mincho" w:hAnsi="Palatino Linotype" w:cs="Times New Roman"/>
          <w:sz w:val="24"/>
          <w:szCs w:val="24"/>
          <w:lang w:eastAsia="es-ES"/>
        </w:rPr>
        <w:t>be poseer, administrar y resguardar las facturas o comprobantes de los gastos por concepto de representación y viáticos de los ejercicios dos mil diecinueve y dos mil veinte ya que se ha demostrado que el Ayuntamiento de Atenco tiene la obligación de entregar mensualmente al Órgano Superior de Fiscalización del Estado de México su información financiera a efecto de que ésta sea auditada y calificada por el ente fiscal.</w:t>
      </w:r>
    </w:p>
    <w:p w14:paraId="6987F619" w14:textId="77777777" w:rsidR="001908E1" w:rsidRPr="00525865" w:rsidRDefault="001908E1" w:rsidP="001908E1">
      <w:pPr>
        <w:spacing w:after="0" w:line="360" w:lineRule="auto"/>
        <w:ind w:right="49"/>
        <w:contextualSpacing/>
        <w:jc w:val="both"/>
        <w:rPr>
          <w:rFonts w:ascii="Palatino Linotype" w:hAnsi="Palatino Linotype" w:cs="Arial"/>
          <w:color w:val="000000" w:themeColor="text1"/>
          <w:sz w:val="24"/>
        </w:rPr>
      </w:pPr>
    </w:p>
    <w:p w14:paraId="1067924C" w14:textId="7B36A68E" w:rsidR="001908E1" w:rsidRPr="00525865" w:rsidRDefault="007A662D" w:rsidP="00D36D4A">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eastAsia="es-ES"/>
        </w:rPr>
        <w:t xml:space="preserve">Por lo anterior, esta Ponencia </w:t>
      </w:r>
      <w:proofErr w:type="spellStart"/>
      <w:r w:rsidRPr="00525865">
        <w:rPr>
          <w:rFonts w:ascii="Palatino Linotype" w:eastAsia="MS Mincho" w:hAnsi="Palatino Linotype" w:cs="Times New Roman"/>
          <w:sz w:val="24"/>
          <w:szCs w:val="24"/>
          <w:lang w:eastAsia="es-ES"/>
        </w:rPr>
        <w:t>Resolutora</w:t>
      </w:r>
      <w:proofErr w:type="spellEnd"/>
      <w:r w:rsidRPr="00525865">
        <w:rPr>
          <w:rFonts w:ascii="Palatino Linotype" w:eastAsia="MS Mincho" w:hAnsi="Palatino Linotype" w:cs="Times New Roman"/>
          <w:sz w:val="24"/>
          <w:szCs w:val="24"/>
          <w:lang w:eastAsia="es-ES"/>
        </w:rPr>
        <w:t xml:space="preserve"> encuentra apegado a derecho el </w:t>
      </w:r>
      <w:r w:rsidRPr="00525865">
        <w:rPr>
          <w:rFonts w:ascii="Palatino Linotype" w:eastAsia="MS Mincho" w:hAnsi="Palatino Linotype" w:cs="Times New Roman"/>
          <w:b/>
          <w:bCs/>
          <w:sz w:val="24"/>
          <w:szCs w:val="24"/>
          <w:lang w:eastAsia="es-ES"/>
        </w:rPr>
        <w:t>ordenar</w:t>
      </w:r>
      <w:r w:rsidRPr="00525865">
        <w:rPr>
          <w:rFonts w:ascii="Palatino Linotype" w:eastAsia="MS Mincho" w:hAnsi="Palatino Linotype" w:cs="Times New Roman"/>
          <w:sz w:val="24"/>
          <w:szCs w:val="24"/>
          <w:lang w:eastAsia="es-ES"/>
        </w:rPr>
        <w:t xml:space="preserve"> al </w:t>
      </w:r>
      <w:r w:rsidRPr="00525865">
        <w:rPr>
          <w:rFonts w:ascii="Palatino Linotype" w:eastAsia="MS Mincho" w:hAnsi="Palatino Linotype" w:cs="Times New Roman"/>
          <w:b/>
          <w:bCs/>
          <w:sz w:val="24"/>
          <w:szCs w:val="24"/>
          <w:lang w:eastAsia="es-ES"/>
        </w:rPr>
        <w:t>SUJETO OBLIGADO</w:t>
      </w:r>
      <w:r w:rsidRPr="00525865">
        <w:rPr>
          <w:rFonts w:ascii="Palatino Linotype" w:eastAsia="MS Mincho" w:hAnsi="Palatino Linotype" w:cs="Times New Roman"/>
          <w:sz w:val="24"/>
          <w:szCs w:val="24"/>
          <w:lang w:eastAsia="es-ES"/>
        </w:rPr>
        <w:t xml:space="preserve"> realice una búsqueda exhaustiva y razonable en sus archivos a efecto de entregar a la </w:t>
      </w:r>
      <w:r w:rsidRPr="00525865">
        <w:rPr>
          <w:rFonts w:ascii="Palatino Linotype" w:eastAsia="MS Mincho" w:hAnsi="Palatino Linotype" w:cs="Times New Roman"/>
          <w:b/>
          <w:bCs/>
          <w:sz w:val="24"/>
          <w:szCs w:val="24"/>
          <w:lang w:eastAsia="es-ES"/>
        </w:rPr>
        <w:t>RECURRENTE</w:t>
      </w:r>
      <w:r w:rsidRPr="00525865">
        <w:rPr>
          <w:rFonts w:ascii="Palatino Linotype" w:eastAsia="MS Mincho" w:hAnsi="Palatino Linotype" w:cs="Times New Roman"/>
          <w:sz w:val="24"/>
          <w:szCs w:val="24"/>
          <w:lang w:eastAsia="es-ES"/>
        </w:rPr>
        <w:t xml:space="preserve">, de ser procedente en versión pública, las facturas y/o comprobantes relacionados con los gastos realizados por concepto de viáticos y representación, del dos mil diecinueve y del uno (01) de enero al catorce (14) de septiembre de dos mil veinte, fecha de la presentación de la solicitud de información </w:t>
      </w:r>
      <w:r w:rsidRPr="00525865">
        <w:rPr>
          <w:rFonts w:ascii="Palatino Linotype" w:eastAsia="MS Mincho" w:hAnsi="Palatino Linotype" w:cs="Times New Roman"/>
          <w:b/>
          <w:bCs/>
          <w:sz w:val="24"/>
          <w:szCs w:val="24"/>
          <w:lang w:eastAsia="es-ES"/>
        </w:rPr>
        <w:t>00115/ATENCO/IP/2020</w:t>
      </w:r>
      <w:r w:rsidRPr="00525865">
        <w:rPr>
          <w:rFonts w:ascii="Palatino Linotype" w:eastAsia="MS Mincho" w:hAnsi="Palatino Linotype" w:cs="Times New Roman"/>
          <w:sz w:val="24"/>
          <w:szCs w:val="24"/>
          <w:lang w:eastAsia="es-ES"/>
        </w:rPr>
        <w:t>.</w:t>
      </w:r>
    </w:p>
    <w:p w14:paraId="2E42209B" w14:textId="77777777" w:rsidR="001908E1" w:rsidRPr="00525865" w:rsidRDefault="001908E1" w:rsidP="001908E1">
      <w:pPr>
        <w:spacing w:after="0" w:line="360" w:lineRule="auto"/>
        <w:ind w:right="49"/>
        <w:contextualSpacing/>
        <w:jc w:val="both"/>
        <w:rPr>
          <w:rFonts w:ascii="Palatino Linotype" w:hAnsi="Palatino Linotype" w:cs="Arial"/>
          <w:color w:val="000000" w:themeColor="text1"/>
          <w:sz w:val="24"/>
        </w:rPr>
      </w:pPr>
    </w:p>
    <w:p w14:paraId="77D257DB" w14:textId="787364FB" w:rsidR="009B7537" w:rsidRPr="00525865" w:rsidRDefault="009B7537" w:rsidP="006D540E">
      <w:pPr>
        <w:pStyle w:val="Ttulo1"/>
        <w:rPr>
          <w:rFonts w:cs="Arial"/>
          <w:b/>
          <w:bCs/>
          <w:color w:val="000000" w:themeColor="text1"/>
        </w:rPr>
      </w:pPr>
      <w:bookmarkStart w:id="32" w:name="_Toc57374191"/>
      <w:r w:rsidRPr="00525865">
        <w:rPr>
          <w:rFonts w:cs="Arial"/>
          <w:b/>
          <w:bCs/>
          <w:color w:val="000000" w:themeColor="text1"/>
        </w:rPr>
        <w:t xml:space="preserve">QUINTO. </w:t>
      </w:r>
      <w:r w:rsidR="00612953" w:rsidRPr="00525865">
        <w:rPr>
          <w:rFonts w:cs="Arial"/>
          <w:b/>
          <w:bCs/>
          <w:color w:val="000000" w:themeColor="text1"/>
        </w:rPr>
        <w:t>De la versión pública</w:t>
      </w:r>
      <w:r w:rsidRPr="00525865">
        <w:rPr>
          <w:rFonts w:cs="Arial"/>
          <w:b/>
          <w:bCs/>
          <w:color w:val="000000" w:themeColor="text1"/>
        </w:rPr>
        <w:t>.</w:t>
      </w:r>
      <w:bookmarkEnd w:id="32"/>
    </w:p>
    <w:p w14:paraId="0F392663" w14:textId="77777777" w:rsidR="009B7537" w:rsidRPr="00525865" w:rsidRDefault="009B7537" w:rsidP="009B7537">
      <w:pPr>
        <w:spacing w:after="0" w:line="360" w:lineRule="auto"/>
        <w:ind w:right="49"/>
        <w:contextualSpacing/>
        <w:jc w:val="both"/>
        <w:rPr>
          <w:rFonts w:ascii="Palatino Linotype" w:hAnsi="Palatino Linotype" w:cs="Arial"/>
          <w:color w:val="000000" w:themeColor="text1"/>
          <w:sz w:val="24"/>
        </w:rPr>
      </w:pPr>
    </w:p>
    <w:p w14:paraId="4F936247" w14:textId="5BF49A92" w:rsidR="009B7537" w:rsidRPr="00525865"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 xml:space="preserve">Debe </w:t>
      </w:r>
      <w:r w:rsidRPr="00525865">
        <w:rPr>
          <w:rFonts w:ascii="Palatino Linotype" w:eastAsia="MS Mincho" w:hAnsi="Palatino Linotype" w:cs="Times New Roman"/>
          <w:sz w:val="24"/>
          <w:szCs w:val="24"/>
          <w:lang w:eastAsia="es-ES"/>
        </w:rPr>
        <w:t>destacarse que, debido a la naturaleza de la información solicitada,</w:t>
      </w:r>
      <w:r w:rsidRPr="00525865">
        <w:rPr>
          <w:rFonts w:ascii="Palatino Linotype" w:eastAsia="MS Mincho" w:hAnsi="Palatino Linotype" w:cs="Times New Roman"/>
          <w:b/>
          <w:sz w:val="24"/>
          <w:szCs w:val="24"/>
          <w:lang w:eastAsia="es-ES"/>
        </w:rPr>
        <w:t xml:space="preserve"> </w:t>
      </w:r>
      <w:r w:rsidR="00B65854" w:rsidRPr="00525865">
        <w:rPr>
          <w:rFonts w:ascii="Palatino Linotype" w:eastAsia="MS Mincho" w:hAnsi="Palatino Linotype" w:cs="Times New Roman"/>
          <w:bCs/>
          <w:sz w:val="24"/>
          <w:szCs w:val="24"/>
          <w:lang w:eastAsia="es-ES"/>
        </w:rPr>
        <w:t xml:space="preserve">como son las facturas relacionadas con los gastos por representación y viáticos, </w:t>
      </w:r>
      <w:r w:rsidRPr="00525865">
        <w:rPr>
          <w:rFonts w:ascii="Palatino Linotype" w:eastAsia="MS Mincho" w:hAnsi="Palatino Linotype" w:cs="Times New Roman"/>
          <w:sz w:val="24"/>
          <w:szCs w:val="24"/>
          <w:lang w:eastAsia="es-ES"/>
        </w:rPr>
        <w:t xml:space="preserve">eventualmente </w:t>
      </w:r>
      <w:r w:rsidRPr="00525865">
        <w:rPr>
          <w:rFonts w:ascii="Palatino Linotype" w:eastAsia="MS Mincho" w:hAnsi="Palatino Linotype" w:cs="Times New Roman"/>
          <w:sz w:val="24"/>
          <w:szCs w:val="24"/>
          <w:lang w:val="es-ES_tradnl" w:eastAsia="es-ES"/>
        </w:rPr>
        <w:t xml:space="preserve">pudieran obrar datos personales susceptibles de protegerse, y toda vez que este Instituto de Transparencia, Acceso a la Información Pública y Protección de Datos Personales del Estado de México tiene el deber de velar por la </w:t>
      </w:r>
      <w:r w:rsidRPr="00525865">
        <w:rPr>
          <w:rFonts w:ascii="Palatino Linotype" w:eastAsia="MS Mincho" w:hAnsi="Palatino Linotype" w:cs="Times New Roman"/>
          <w:sz w:val="24"/>
          <w:szCs w:val="24"/>
          <w:lang w:val="es-ES_tradnl" w:eastAsia="es-ES"/>
        </w:rPr>
        <w:lastRenderedPageBreak/>
        <w:t>protección de los datos personales aun tratándose de servidores públicos y en su caso generar la versión pública de los documentos por las consideraciones que se estimen pertinentes.</w:t>
      </w:r>
    </w:p>
    <w:p w14:paraId="271F15A7" w14:textId="77777777"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31E9347B" w14:textId="712E0F4F" w:rsidR="00612953" w:rsidRPr="00525865"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hAnsi="Palatino Linotype" w:cs="Arial"/>
          <w:color w:val="000000" w:themeColor="text1"/>
          <w:sz w:val="24"/>
        </w:rPr>
        <w:t xml:space="preserve">La </w:t>
      </w:r>
      <w:r w:rsidRPr="00525865">
        <w:rPr>
          <w:rFonts w:ascii="Palatino Linotype" w:hAnsi="Palatino Linotype" w:cs="Arial"/>
          <w:color w:val="000000" w:themeColor="text1"/>
          <w:sz w:val="24"/>
          <w:lang w:val="es-ES_tradnl"/>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A75DC22" w14:textId="77777777"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74056C92" w14:textId="6EE4A5A2" w:rsidR="00612953" w:rsidRPr="00525865"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 xml:space="preserve">El grave problema que enfrentamos en general, los acuerdos de clasificación de la información que emiten los </w:t>
      </w:r>
      <w:r w:rsidR="00B65854" w:rsidRPr="00525865">
        <w:rPr>
          <w:rFonts w:ascii="Palatino Linotype" w:eastAsia="MS Mincho" w:hAnsi="Palatino Linotype" w:cs="Times New Roman"/>
          <w:sz w:val="24"/>
          <w:szCs w:val="24"/>
          <w:lang w:val="es-ES_tradnl" w:eastAsia="es-ES"/>
        </w:rPr>
        <w:t>Sujetos Obligados</w:t>
      </w:r>
      <w:r w:rsidRPr="00525865">
        <w:rPr>
          <w:rFonts w:ascii="Palatino Linotype" w:eastAsia="MS Mincho" w:hAnsi="Palatino Linotype" w:cs="Times New Roman"/>
          <w:sz w:val="24"/>
          <w:szCs w:val="24"/>
          <w:lang w:val="es-ES_tradnl" w:eastAsia="es-ES"/>
        </w:rPr>
        <w:t xml:space="preserve"> siguen sin observar los requisitos, tanto por la complejidad del procedimiento como por la falta de atención de los operadores jurídicos.</w:t>
      </w:r>
    </w:p>
    <w:p w14:paraId="5944066B" w14:textId="26ED3FA8"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76AFD8B5" w14:textId="23D4467A" w:rsidR="0062325E" w:rsidRPr="00525865" w:rsidRDefault="0062325E" w:rsidP="00612953">
      <w:pPr>
        <w:spacing w:after="0" w:line="360" w:lineRule="auto"/>
        <w:ind w:right="49"/>
        <w:contextualSpacing/>
        <w:jc w:val="both"/>
        <w:rPr>
          <w:rFonts w:ascii="Palatino Linotype" w:hAnsi="Palatino Linotype" w:cs="Arial"/>
          <w:b/>
          <w:bCs/>
          <w:color w:val="000000" w:themeColor="text1"/>
          <w:sz w:val="24"/>
        </w:rPr>
      </w:pPr>
      <w:r w:rsidRPr="00525865">
        <w:rPr>
          <w:rFonts w:ascii="Palatino Linotype" w:hAnsi="Palatino Linotype" w:cs="Arial"/>
          <w:b/>
          <w:bCs/>
          <w:color w:val="000000" w:themeColor="text1"/>
          <w:sz w:val="24"/>
        </w:rPr>
        <w:t>I. Requisitos previos.</w:t>
      </w:r>
    </w:p>
    <w:p w14:paraId="19011714" w14:textId="77777777" w:rsidR="0062325E" w:rsidRPr="00525865" w:rsidRDefault="0062325E" w:rsidP="00612953">
      <w:pPr>
        <w:spacing w:after="0" w:line="360" w:lineRule="auto"/>
        <w:ind w:right="49"/>
        <w:contextualSpacing/>
        <w:jc w:val="both"/>
        <w:rPr>
          <w:rFonts w:ascii="Palatino Linotype" w:hAnsi="Palatino Linotype" w:cs="Arial"/>
          <w:color w:val="000000" w:themeColor="text1"/>
          <w:sz w:val="24"/>
        </w:rPr>
      </w:pPr>
    </w:p>
    <w:p w14:paraId="350C42E9" w14:textId="5A79A96D" w:rsidR="00612953" w:rsidRPr="00525865"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9BAC8C1" w14:textId="77777777"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02F60375" w14:textId="3FEC7AE3" w:rsidR="00612953" w:rsidRPr="00525865"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95BEFD1" w14:textId="77777777"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49DDB122" w14:textId="380987B6" w:rsidR="00612953" w:rsidRPr="00525865"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w:t>
      </w:r>
      <w:r w:rsidRPr="00525865">
        <w:rPr>
          <w:rFonts w:ascii="Palatino Linotype" w:eastAsia="MS Mincho" w:hAnsi="Palatino Linotype" w:cs="Times New Roman"/>
          <w:sz w:val="24"/>
          <w:szCs w:val="24"/>
          <w:lang w:val="es-ES_tradnl" w:eastAsia="es-ES"/>
        </w:rPr>
        <w:lastRenderedPageBreak/>
        <w:t>acuerdo por cada dato que se vaya a clasificar dentro de un documento con diez datos, por ejemplo, susceptibles de ser clasificados.</w:t>
      </w:r>
    </w:p>
    <w:p w14:paraId="75AECF0A" w14:textId="01CBCB59"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0244C61D" w14:textId="560FEB3F" w:rsidR="0062325E" w:rsidRPr="00525865" w:rsidRDefault="0062325E" w:rsidP="00612953">
      <w:pPr>
        <w:spacing w:after="0" w:line="360" w:lineRule="auto"/>
        <w:ind w:right="49"/>
        <w:contextualSpacing/>
        <w:jc w:val="both"/>
        <w:rPr>
          <w:rFonts w:ascii="Palatino Linotype" w:hAnsi="Palatino Linotype" w:cs="Arial"/>
          <w:b/>
          <w:bCs/>
          <w:color w:val="000000" w:themeColor="text1"/>
          <w:sz w:val="24"/>
        </w:rPr>
      </w:pPr>
      <w:r w:rsidRPr="00525865">
        <w:rPr>
          <w:rFonts w:ascii="Palatino Linotype" w:hAnsi="Palatino Linotype" w:cs="Arial"/>
          <w:b/>
          <w:bCs/>
          <w:color w:val="000000" w:themeColor="text1"/>
          <w:sz w:val="24"/>
        </w:rPr>
        <w:t>II. Supuestos de clasificación.</w:t>
      </w:r>
    </w:p>
    <w:p w14:paraId="41A13D56" w14:textId="77777777" w:rsidR="0062325E" w:rsidRPr="00525865" w:rsidRDefault="0062325E" w:rsidP="00612953">
      <w:pPr>
        <w:spacing w:after="0" w:line="360" w:lineRule="auto"/>
        <w:ind w:right="49"/>
        <w:contextualSpacing/>
        <w:jc w:val="both"/>
        <w:rPr>
          <w:rFonts w:ascii="Palatino Linotype" w:hAnsi="Palatino Linotype" w:cs="Arial"/>
          <w:color w:val="000000" w:themeColor="text1"/>
          <w:sz w:val="24"/>
        </w:rPr>
      </w:pPr>
    </w:p>
    <w:p w14:paraId="1A3C53AB" w14:textId="2C54B989" w:rsidR="00612953" w:rsidRPr="00525865"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Las disposiciones constitucionales y legales en la materia establecen los dos supuestos generales para clasificar la información: por reserva y por confidencialidad.</w:t>
      </w:r>
    </w:p>
    <w:p w14:paraId="7BCED3F4" w14:textId="77777777"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1EA8D871" w14:textId="6A839F45" w:rsidR="00612953" w:rsidRPr="00525865"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Los artículos 143 y 116 de la Ley Estatal y de la Ley General, respectivamente, señalan los supuestos para que la información pueda ser clasificada como confidencial:</w:t>
      </w:r>
    </w:p>
    <w:p w14:paraId="2915A989" w14:textId="4E324347"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570AC4F0" w14:textId="77777777" w:rsidR="0062325E" w:rsidRPr="00525865" w:rsidRDefault="0062325E" w:rsidP="0062325E">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525865">
        <w:rPr>
          <w:rFonts w:ascii="Palatino Linotype" w:hAnsi="Palatino Linotype" w:cs="Bookman Old Style"/>
          <w:bCs/>
          <w:i/>
          <w:color w:val="000000"/>
        </w:rPr>
        <w:t xml:space="preserve">“I. </w:t>
      </w:r>
      <w:r w:rsidRPr="00525865">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5331FF42" w14:textId="77777777" w:rsidR="0062325E" w:rsidRPr="00525865" w:rsidRDefault="0062325E" w:rsidP="0062325E">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525865">
        <w:rPr>
          <w:rFonts w:ascii="Palatino Linotype" w:hAnsi="Palatino Linotype" w:cs="Bookman Old Style"/>
          <w:bCs/>
          <w:i/>
          <w:color w:val="000000"/>
        </w:rPr>
        <w:t xml:space="preserve">II. </w:t>
      </w:r>
      <w:r w:rsidRPr="00525865">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01A592C" w14:textId="77777777" w:rsidR="0062325E" w:rsidRPr="00525865" w:rsidRDefault="0062325E" w:rsidP="0062325E">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525865">
        <w:rPr>
          <w:rFonts w:ascii="Palatino Linotype" w:hAnsi="Palatino Linotype" w:cs="Bookman Old Style"/>
          <w:bCs/>
          <w:i/>
          <w:color w:val="000000"/>
        </w:rPr>
        <w:t xml:space="preserve">III. </w:t>
      </w:r>
      <w:r w:rsidRPr="00525865">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4DDBD0CA" w14:textId="77777777" w:rsidR="0062325E" w:rsidRPr="00525865" w:rsidRDefault="0062325E" w:rsidP="0062325E">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525865">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04E5AD21" w14:textId="77777777" w:rsidR="0062325E" w:rsidRPr="00525865" w:rsidRDefault="0062325E" w:rsidP="0062325E">
      <w:pPr>
        <w:widowControl w:val="0"/>
        <w:tabs>
          <w:tab w:val="left" w:pos="8222"/>
        </w:tabs>
        <w:autoSpaceDE w:val="0"/>
        <w:autoSpaceDN w:val="0"/>
        <w:adjustRightInd w:val="0"/>
        <w:spacing w:after="0" w:line="276" w:lineRule="auto"/>
        <w:ind w:left="567" w:right="567"/>
        <w:jc w:val="both"/>
        <w:rPr>
          <w:rFonts w:ascii="Palatino Linotype" w:hAnsi="Palatino Linotype" w:cs="Bookman Old Style"/>
          <w:i/>
          <w:color w:val="000000"/>
        </w:rPr>
      </w:pPr>
      <w:r w:rsidRPr="00525865">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4122440B" w14:textId="77777777" w:rsidR="0062325E" w:rsidRPr="00525865" w:rsidRDefault="0062325E" w:rsidP="00612953">
      <w:pPr>
        <w:spacing w:after="0" w:line="360" w:lineRule="auto"/>
        <w:ind w:right="49"/>
        <w:contextualSpacing/>
        <w:jc w:val="both"/>
        <w:rPr>
          <w:rFonts w:ascii="Palatino Linotype" w:hAnsi="Palatino Linotype" w:cs="Arial"/>
          <w:color w:val="000000" w:themeColor="text1"/>
          <w:sz w:val="24"/>
        </w:rPr>
      </w:pPr>
    </w:p>
    <w:p w14:paraId="1B4E38F2" w14:textId="4A9D7D4B" w:rsidR="00612953" w:rsidRPr="00525865"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D07732B" w14:textId="77777777"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04AB43E7" w14:textId="4B243853" w:rsidR="00612953" w:rsidRPr="00525865"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 xml:space="preserve">Como consecuencia de lo anterior, el </w:t>
      </w:r>
      <w:r w:rsidRPr="00525865">
        <w:rPr>
          <w:rFonts w:ascii="Palatino Linotype" w:eastAsia="MS Mincho" w:hAnsi="Palatino Linotype" w:cs="Times New Roman"/>
          <w:b/>
          <w:bCs/>
          <w:sz w:val="24"/>
          <w:szCs w:val="24"/>
          <w:lang w:val="es-ES_tradnl" w:eastAsia="es-ES"/>
        </w:rPr>
        <w:t>SUJETO OBLIGADO</w:t>
      </w:r>
      <w:r w:rsidRPr="00525865">
        <w:rPr>
          <w:rFonts w:ascii="Palatino Linotype" w:eastAsia="MS Mincho" w:hAnsi="Palatino Linotype" w:cs="Times New Roman"/>
          <w:sz w:val="24"/>
          <w:szCs w:val="24"/>
          <w:lang w:val="es-ES_tradnl" w:eastAsia="es-E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0730DCF7" w14:textId="77777777"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48832A9A" w14:textId="0265B20E" w:rsidR="00612953" w:rsidRPr="00525865"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Al respecto, los Lineamientos Generales en Materia de Clasificación y Desclasificación de la Información, así Como para la Elaboración de Versiones Públicas, por cuanto hace a la clasificación de la información, señalan lo siguiente:</w:t>
      </w:r>
    </w:p>
    <w:p w14:paraId="376AAD32" w14:textId="3EEE0242"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5F381D1F" w14:textId="77777777" w:rsidR="0062325E" w:rsidRPr="00525865"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525865">
        <w:rPr>
          <w:rFonts w:ascii="Palatino Linotype" w:hAnsi="Palatino Linotype" w:cs="Arial"/>
          <w:i/>
        </w:rPr>
        <w:t>“</w:t>
      </w:r>
      <w:r w:rsidRPr="00525865">
        <w:rPr>
          <w:rFonts w:ascii="Palatino Linotype" w:hAnsi="Palatino Linotype" w:cs="Arial"/>
          <w:b/>
          <w:i/>
        </w:rPr>
        <w:t>Quincuagésimo.</w:t>
      </w:r>
      <w:r w:rsidRPr="00525865">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06C22374" w14:textId="77777777" w:rsidR="0062325E" w:rsidRPr="00525865"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p>
    <w:p w14:paraId="60D6CFE9" w14:textId="77777777" w:rsidR="0062325E" w:rsidRPr="00525865"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525865">
        <w:rPr>
          <w:rFonts w:ascii="Palatino Linotype" w:hAnsi="Palatino Linotype" w:cs="Arial"/>
          <w:b/>
          <w:i/>
        </w:rPr>
        <w:t>Quincuagésimo primero.</w:t>
      </w:r>
      <w:r w:rsidRPr="00525865">
        <w:rPr>
          <w:rFonts w:ascii="Palatino Linotype" w:hAnsi="Palatino Linotype" w:cs="Arial"/>
          <w:i/>
        </w:rPr>
        <w:t xml:space="preserve"> La leyenda en los documentos clasificados indicará:</w:t>
      </w:r>
    </w:p>
    <w:p w14:paraId="2BF31562" w14:textId="77777777" w:rsidR="0062325E" w:rsidRPr="00525865"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525865">
        <w:rPr>
          <w:rFonts w:ascii="Palatino Linotype" w:hAnsi="Palatino Linotype" w:cs="Arial"/>
          <w:i/>
        </w:rPr>
        <w:t>I. La fecha de sesión del Comité de Transparencia en donde se confirmó la clasificación, en su caso;</w:t>
      </w:r>
    </w:p>
    <w:p w14:paraId="27880E1F" w14:textId="77777777" w:rsidR="0062325E" w:rsidRPr="00525865"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525865">
        <w:rPr>
          <w:rFonts w:ascii="Palatino Linotype" w:hAnsi="Palatino Linotype" w:cs="Arial"/>
          <w:i/>
        </w:rPr>
        <w:t>II. El nombre del área;</w:t>
      </w:r>
    </w:p>
    <w:p w14:paraId="2992739C" w14:textId="77777777" w:rsidR="0062325E" w:rsidRPr="00525865"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525865">
        <w:rPr>
          <w:rFonts w:ascii="Palatino Linotype" w:hAnsi="Palatino Linotype" w:cs="Arial"/>
          <w:i/>
        </w:rPr>
        <w:t>III. La palabra reservado o confidencial;</w:t>
      </w:r>
    </w:p>
    <w:p w14:paraId="7269F1EC" w14:textId="77777777" w:rsidR="0062325E" w:rsidRPr="00525865"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525865">
        <w:rPr>
          <w:rFonts w:ascii="Palatino Linotype" w:hAnsi="Palatino Linotype" w:cs="Arial"/>
          <w:i/>
        </w:rPr>
        <w:t>IV. Las partes o secciones reservadas o confidenciales, en su caso;</w:t>
      </w:r>
    </w:p>
    <w:p w14:paraId="6572EB29" w14:textId="77777777" w:rsidR="0062325E" w:rsidRPr="00525865"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525865">
        <w:rPr>
          <w:rFonts w:ascii="Palatino Linotype" w:hAnsi="Palatino Linotype" w:cs="Arial"/>
          <w:i/>
        </w:rPr>
        <w:t>V. El fundamento legal;</w:t>
      </w:r>
    </w:p>
    <w:p w14:paraId="04B46AA0" w14:textId="77777777" w:rsidR="0062325E" w:rsidRPr="00525865"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525865">
        <w:rPr>
          <w:rFonts w:ascii="Palatino Linotype" w:hAnsi="Palatino Linotype" w:cs="Arial"/>
          <w:i/>
        </w:rPr>
        <w:t>VI. El periodo de reserva, y</w:t>
      </w:r>
    </w:p>
    <w:p w14:paraId="186B30BA" w14:textId="77777777" w:rsidR="0062325E" w:rsidRPr="00525865"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525865">
        <w:rPr>
          <w:rFonts w:ascii="Palatino Linotype" w:hAnsi="Palatino Linotype" w:cs="Arial"/>
          <w:i/>
        </w:rPr>
        <w:lastRenderedPageBreak/>
        <w:t>VII. La rúbrica del titular del área.</w:t>
      </w:r>
    </w:p>
    <w:p w14:paraId="633916AD" w14:textId="77777777" w:rsidR="0062325E" w:rsidRPr="00525865"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p>
    <w:p w14:paraId="2027D326" w14:textId="77777777" w:rsidR="0062325E" w:rsidRPr="00525865"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525865">
        <w:rPr>
          <w:rFonts w:ascii="Palatino Linotype" w:hAnsi="Palatino Linotype" w:cs="Arial"/>
          <w:b/>
          <w:i/>
        </w:rPr>
        <w:t>Quincuagésimo segundo.</w:t>
      </w:r>
      <w:r w:rsidRPr="00525865">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32DC2CA7" w14:textId="77777777" w:rsidR="0062325E" w:rsidRPr="00525865"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525865">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43A9BFF6" w14:textId="77777777" w:rsidR="0062325E" w:rsidRPr="00525865"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p>
    <w:p w14:paraId="62360A2B" w14:textId="77777777" w:rsidR="0062325E" w:rsidRPr="00525865" w:rsidRDefault="0062325E" w:rsidP="0062325E">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525865">
        <w:rPr>
          <w:rFonts w:ascii="Palatino Linotype" w:hAnsi="Palatino Linotype" w:cs="Arial"/>
          <w:b/>
          <w:i/>
        </w:rPr>
        <w:t>Quincuagésimo tercero.</w:t>
      </w:r>
      <w:r w:rsidRPr="00525865">
        <w:rPr>
          <w:rFonts w:ascii="Palatino Linotype" w:hAnsi="Palatino Linotype" w:cs="Arial"/>
          <w:i/>
        </w:rPr>
        <w:t xml:space="preserve"> El formato para señalar la clasificación parcial de un documento, es el siguiente:</w:t>
      </w:r>
    </w:p>
    <w:p w14:paraId="4BD9781D" w14:textId="5D62AAE4" w:rsidR="0062325E" w:rsidRPr="00525865" w:rsidRDefault="0062325E" w:rsidP="0062325E">
      <w:pPr>
        <w:spacing w:after="0" w:line="360" w:lineRule="auto"/>
        <w:ind w:right="49"/>
        <w:contextualSpacing/>
        <w:jc w:val="center"/>
        <w:rPr>
          <w:rFonts w:ascii="Palatino Linotype" w:hAnsi="Palatino Linotype" w:cs="Arial"/>
          <w:color w:val="000000" w:themeColor="text1"/>
          <w:sz w:val="24"/>
        </w:rPr>
      </w:pPr>
      <w:r w:rsidRPr="00525865">
        <w:rPr>
          <w:rFonts w:ascii="Palatino Linotype" w:hAnsi="Palatino Linotype" w:cs="Arial"/>
          <w:i/>
          <w:noProof/>
          <w:lang w:eastAsia="es-MX"/>
        </w:rPr>
        <w:drawing>
          <wp:inline distT="0" distB="0" distL="0" distR="0" wp14:anchorId="2D42D223" wp14:editId="77844302">
            <wp:extent cx="4374807" cy="3590925"/>
            <wp:effectExtent l="57150" t="57150" r="121285" b="1047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9181" cy="361093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119489" w14:textId="77777777" w:rsidR="0062325E" w:rsidRPr="00525865" w:rsidRDefault="0062325E" w:rsidP="00612953">
      <w:pPr>
        <w:spacing w:after="0" w:line="360" w:lineRule="auto"/>
        <w:ind w:right="49"/>
        <w:contextualSpacing/>
        <w:jc w:val="both"/>
        <w:rPr>
          <w:rFonts w:ascii="Palatino Linotype" w:hAnsi="Palatino Linotype" w:cs="Arial"/>
          <w:color w:val="000000" w:themeColor="text1"/>
          <w:sz w:val="24"/>
        </w:rPr>
      </w:pPr>
    </w:p>
    <w:p w14:paraId="10A99B89" w14:textId="40A92426" w:rsidR="00612953" w:rsidRPr="00525865"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14:paraId="4DF6054B" w14:textId="380CBCF5"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5BB9D68C" w14:textId="130AEE41" w:rsidR="0062325E" w:rsidRPr="00525865" w:rsidRDefault="0062325E" w:rsidP="00612953">
      <w:pPr>
        <w:spacing w:after="0" w:line="360" w:lineRule="auto"/>
        <w:ind w:right="49"/>
        <w:contextualSpacing/>
        <w:jc w:val="both"/>
        <w:rPr>
          <w:rFonts w:ascii="Palatino Linotype" w:hAnsi="Palatino Linotype" w:cs="Arial"/>
          <w:b/>
          <w:bCs/>
          <w:color w:val="000000" w:themeColor="text1"/>
          <w:sz w:val="24"/>
        </w:rPr>
      </w:pPr>
      <w:r w:rsidRPr="00525865">
        <w:rPr>
          <w:rFonts w:ascii="Palatino Linotype" w:hAnsi="Palatino Linotype" w:cs="Arial"/>
          <w:b/>
          <w:bCs/>
          <w:color w:val="000000" w:themeColor="text1"/>
          <w:sz w:val="24"/>
        </w:rPr>
        <w:t>III. La intervención del Comité de Transparencia.</w:t>
      </w:r>
    </w:p>
    <w:p w14:paraId="60DBABA6" w14:textId="7CAC2258" w:rsidR="0062325E" w:rsidRPr="00525865" w:rsidRDefault="0062325E" w:rsidP="00612953">
      <w:pPr>
        <w:spacing w:after="0" w:line="360" w:lineRule="auto"/>
        <w:ind w:right="49"/>
        <w:contextualSpacing/>
        <w:jc w:val="both"/>
        <w:rPr>
          <w:rFonts w:ascii="Palatino Linotype" w:hAnsi="Palatino Linotype" w:cs="Arial"/>
          <w:b/>
          <w:bCs/>
          <w:color w:val="000000" w:themeColor="text1"/>
          <w:sz w:val="24"/>
        </w:rPr>
      </w:pPr>
      <w:r w:rsidRPr="00525865">
        <w:rPr>
          <w:rFonts w:ascii="Palatino Linotype" w:hAnsi="Palatino Linotype" w:cs="Arial"/>
          <w:b/>
          <w:bCs/>
          <w:color w:val="000000" w:themeColor="text1"/>
          <w:sz w:val="24"/>
        </w:rPr>
        <w:t>a) Formalidades para emitir el Acuerdo de Clasificación.</w:t>
      </w:r>
    </w:p>
    <w:p w14:paraId="5F05E67D" w14:textId="77777777" w:rsidR="0062325E" w:rsidRPr="00525865" w:rsidRDefault="0062325E" w:rsidP="00612953">
      <w:pPr>
        <w:spacing w:after="0" w:line="360" w:lineRule="auto"/>
        <w:ind w:right="49"/>
        <w:contextualSpacing/>
        <w:jc w:val="both"/>
        <w:rPr>
          <w:rFonts w:ascii="Palatino Linotype" w:hAnsi="Palatino Linotype" w:cs="Arial"/>
          <w:color w:val="000000" w:themeColor="text1"/>
          <w:sz w:val="24"/>
        </w:rPr>
      </w:pPr>
    </w:p>
    <w:p w14:paraId="286A88A1" w14:textId="3EF93849" w:rsidR="00612953" w:rsidRPr="00525865"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A405837" w14:textId="77777777"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43EF1B3E" w14:textId="58A209EA" w:rsidR="00612953" w:rsidRPr="00525865"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525865">
        <w:rPr>
          <w:rFonts w:ascii="Palatino Linotype" w:eastAsia="MS Mincho" w:hAnsi="Palatino Linotype" w:cs="Times New Roman"/>
          <w:sz w:val="24"/>
          <w:szCs w:val="24"/>
          <w:lang w:val="es-ES_tradnl" w:eastAsia="es-ES"/>
        </w:rPr>
        <w:lastRenderedPageBreak/>
        <w:t>composición del Comité puede generar vicios de legalidad de origen en el acto que restringe un derecho humano.</w:t>
      </w:r>
    </w:p>
    <w:p w14:paraId="57B448DC" w14:textId="77777777"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5DB553B1" w14:textId="178E8D72" w:rsidR="00612953" w:rsidRPr="00525865"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74CBC80B" w14:textId="577A1873"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0208D33D" w14:textId="4ADCD01A" w:rsidR="0062325E" w:rsidRPr="00525865" w:rsidRDefault="0062325E" w:rsidP="00612953">
      <w:pPr>
        <w:spacing w:after="0" w:line="360" w:lineRule="auto"/>
        <w:ind w:right="49"/>
        <w:contextualSpacing/>
        <w:jc w:val="both"/>
        <w:rPr>
          <w:rFonts w:ascii="Palatino Linotype" w:hAnsi="Palatino Linotype" w:cs="Arial"/>
          <w:b/>
          <w:bCs/>
          <w:color w:val="000000" w:themeColor="text1"/>
          <w:sz w:val="24"/>
        </w:rPr>
      </w:pPr>
      <w:r w:rsidRPr="00525865">
        <w:rPr>
          <w:rFonts w:ascii="Palatino Linotype" w:hAnsi="Palatino Linotype" w:cs="Arial"/>
          <w:b/>
          <w:bCs/>
          <w:color w:val="000000" w:themeColor="text1"/>
          <w:sz w:val="24"/>
        </w:rPr>
        <w:t>b) Requisitos de fondo del Acuerdo de Clasificación.</w:t>
      </w:r>
    </w:p>
    <w:p w14:paraId="3C0EA9BB" w14:textId="77777777" w:rsidR="0062325E" w:rsidRPr="00525865" w:rsidRDefault="0062325E" w:rsidP="00612953">
      <w:pPr>
        <w:spacing w:after="0" w:line="360" w:lineRule="auto"/>
        <w:ind w:right="49"/>
        <w:contextualSpacing/>
        <w:jc w:val="both"/>
        <w:rPr>
          <w:rFonts w:ascii="Palatino Linotype" w:hAnsi="Palatino Linotype" w:cs="Arial"/>
          <w:color w:val="000000" w:themeColor="text1"/>
          <w:sz w:val="24"/>
        </w:rPr>
      </w:pPr>
    </w:p>
    <w:p w14:paraId="6AAF28B2" w14:textId="3D9A7870" w:rsidR="00612953" w:rsidRPr="00525865"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hAnsi="Palatino Linotype" w:cs="Arial"/>
          <w:color w:val="000000" w:themeColor="text1"/>
          <w:sz w:val="24"/>
        </w:rPr>
        <w:t xml:space="preserve">Como </w:t>
      </w:r>
      <w:r w:rsidRPr="00525865">
        <w:rPr>
          <w:rFonts w:ascii="Palatino Linotype" w:hAnsi="Palatino Linotype" w:cs="Arial"/>
          <w:color w:val="000000" w:themeColor="text1"/>
          <w:sz w:val="24"/>
          <w:lang w:val="es-ES_tradnl"/>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B25C719" w14:textId="77777777"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1914E4A2" w14:textId="1A87BD5E" w:rsidR="00612953" w:rsidRPr="00525865"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9608CBF" w14:textId="77777777"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05552018" w14:textId="2AB7D340" w:rsidR="00612953" w:rsidRPr="00525865"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 xml:space="preserve">Han sido vastos los estudios doctrinarios relativos a estos derechos fundamentales y al principio de legalidad en ellos contenidos; como ejemplo, el procesalista José Ovalle Fabela, en su obra “Garantías Constitucionales del Proceso”, refiere que </w:t>
      </w:r>
      <w:r w:rsidRPr="00525865">
        <w:rPr>
          <w:rFonts w:ascii="Palatino Linotype" w:eastAsia="MS Mincho" w:hAnsi="Palatino Linotype" w:cs="Times New Roman"/>
          <w:i/>
          <w:iCs/>
          <w:sz w:val="24"/>
          <w:szCs w:val="24"/>
          <w:lang w:val="es-ES_tradnl" w:eastAsia="es-E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525865">
        <w:rPr>
          <w:rFonts w:ascii="Palatino Linotype" w:eastAsia="MS Mincho" w:hAnsi="Palatino Linotype" w:cs="Times New Roman"/>
          <w:sz w:val="24"/>
          <w:szCs w:val="24"/>
          <w:lang w:val="es-ES_tradnl" w:eastAsia="es-ES"/>
        </w:rPr>
        <w:t>.</w:t>
      </w:r>
    </w:p>
    <w:p w14:paraId="2B34CD93" w14:textId="77777777"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7F50C7DE" w14:textId="6FD3C2E4" w:rsidR="00612953" w:rsidRPr="00525865" w:rsidRDefault="0062325E"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Por su parte, el intérprete judicial del país ha establecido una jurisprudencia</w:t>
      </w:r>
      <w:r w:rsidRPr="00525865">
        <w:rPr>
          <w:rStyle w:val="Refdenotaalpie"/>
          <w:rFonts w:ascii="Palatino Linotype" w:eastAsia="MS Mincho" w:hAnsi="Palatino Linotype" w:cs="Times New Roman"/>
          <w:sz w:val="24"/>
          <w:szCs w:val="24"/>
          <w:lang w:val="es-ES_tradnl" w:eastAsia="es-ES"/>
        </w:rPr>
        <w:footnoteReference w:id="9"/>
      </w:r>
      <w:r w:rsidRPr="00525865">
        <w:rPr>
          <w:rFonts w:ascii="Palatino Linotype" w:eastAsia="MS Mincho" w:hAnsi="Palatino Linotype" w:cs="Times New Roman"/>
          <w:sz w:val="24"/>
          <w:szCs w:val="24"/>
          <w:lang w:val="es-ES_tradnl" w:eastAsia="es-ES"/>
        </w:rPr>
        <w:t xml:space="preserve"> respecto a qué debe entenderse por fundamentación y motivación, en los siguientes términos:</w:t>
      </w:r>
    </w:p>
    <w:p w14:paraId="7D32827F" w14:textId="79CD0E27"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330D1C25" w14:textId="77777777" w:rsidR="0062325E" w:rsidRPr="00525865" w:rsidRDefault="0062325E" w:rsidP="0062325E">
      <w:pPr>
        <w:spacing w:line="276" w:lineRule="auto"/>
        <w:ind w:left="567" w:right="567"/>
        <w:contextualSpacing/>
        <w:jc w:val="both"/>
        <w:rPr>
          <w:rFonts w:ascii="Palatino Linotype" w:hAnsi="Palatino Linotype" w:cs="Arial"/>
          <w:i/>
          <w:color w:val="000000"/>
        </w:rPr>
      </w:pPr>
      <w:r w:rsidRPr="00525865">
        <w:rPr>
          <w:rFonts w:ascii="Palatino Linotype" w:hAnsi="Palatino Linotype" w:cs="Arial"/>
          <w:b/>
          <w:i/>
          <w:color w:val="000000"/>
        </w:rPr>
        <w:lastRenderedPageBreak/>
        <w:t>FUNDAMENTACIÓN Y MOTIVACIÓN.</w:t>
      </w:r>
      <w:r w:rsidRPr="00525865">
        <w:rPr>
          <w:rFonts w:ascii="Palatino Linotype" w:hAnsi="Palatino Linotype" w:cs="Arial"/>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5498E84" w14:textId="77777777" w:rsidR="0062325E" w:rsidRPr="00525865" w:rsidRDefault="0062325E" w:rsidP="00612953">
      <w:pPr>
        <w:spacing w:after="0" w:line="360" w:lineRule="auto"/>
        <w:ind w:right="49"/>
        <w:contextualSpacing/>
        <w:jc w:val="both"/>
        <w:rPr>
          <w:rFonts w:ascii="Palatino Linotype" w:hAnsi="Palatino Linotype" w:cs="Arial"/>
          <w:color w:val="000000" w:themeColor="text1"/>
          <w:sz w:val="24"/>
        </w:rPr>
      </w:pPr>
    </w:p>
    <w:p w14:paraId="5BF1D035" w14:textId="116B9E48" w:rsidR="00612953" w:rsidRPr="00525865" w:rsidRDefault="000D2150"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AB73EFA" w14:textId="77777777"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28F0DC6B" w14:textId="4A4CBAE9" w:rsidR="00612953" w:rsidRPr="00525865" w:rsidRDefault="000D2150"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9350018" w14:textId="77777777"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1E1D6678" w14:textId="507B3524" w:rsidR="00612953" w:rsidRPr="00525865" w:rsidRDefault="000D2150"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En ese mismo sentido, el numeral trigésimo tercero fracción V de los Lineamientos Generales, precisa que para motivar la clasificación se deben acreditar las circunstancias de tiempo, modo y lugar.</w:t>
      </w:r>
    </w:p>
    <w:p w14:paraId="59E1896F" w14:textId="77777777"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43D53095" w14:textId="1053AE4D" w:rsidR="00612953" w:rsidRPr="00525865" w:rsidRDefault="000D2150"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 xml:space="preserve">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  del </w:t>
      </w:r>
      <w:r w:rsidRPr="00525865">
        <w:rPr>
          <w:rFonts w:ascii="Palatino Linotype" w:eastAsia="MS Mincho" w:hAnsi="Palatino Linotype" w:cs="Times New Roman"/>
          <w:sz w:val="24"/>
          <w:szCs w:val="24"/>
          <w:lang w:val="es-ES_tradnl" w:eastAsia="es-ES"/>
        </w:rPr>
        <w:lastRenderedPageBreak/>
        <w:t>servidor público que no tienen ninguna injerencia en el tema de la transparencia y la rendición de cuentas, por ejemplo, 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75527338" w14:textId="77777777" w:rsidR="000D2150" w:rsidRPr="00525865" w:rsidRDefault="000D2150" w:rsidP="000D2150">
      <w:pPr>
        <w:spacing w:after="0" w:line="360" w:lineRule="auto"/>
        <w:ind w:right="49"/>
        <w:contextualSpacing/>
        <w:jc w:val="both"/>
        <w:rPr>
          <w:rFonts w:ascii="Palatino Linotype" w:hAnsi="Palatino Linotype" w:cs="Arial"/>
          <w:color w:val="000000" w:themeColor="text1"/>
          <w:sz w:val="24"/>
        </w:rPr>
      </w:pPr>
    </w:p>
    <w:p w14:paraId="2CFA5A40" w14:textId="18341885" w:rsidR="000D2150" w:rsidRPr="00525865" w:rsidRDefault="000D2150" w:rsidP="00612953">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525865">
        <w:rPr>
          <w:rFonts w:ascii="Palatino Linotype" w:eastAsia="MS Mincho" w:hAnsi="Palatino Linotype" w:cs="Times New Roman"/>
          <w:sz w:val="24"/>
          <w:szCs w:val="24"/>
          <w:lang w:val="es-ES_tradnl" w:eastAsia="es-ES"/>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2CC1E84" w14:textId="77777777" w:rsidR="00612953" w:rsidRPr="00525865" w:rsidRDefault="00612953" w:rsidP="00612953">
      <w:pPr>
        <w:spacing w:after="0" w:line="360" w:lineRule="auto"/>
        <w:ind w:right="49"/>
        <w:contextualSpacing/>
        <w:jc w:val="both"/>
        <w:rPr>
          <w:rFonts w:ascii="Palatino Linotype" w:hAnsi="Palatino Linotype" w:cs="Arial"/>
          <w:color w:val="000000" w:themeColor="text1"/>
          <w:sz w:val="24"/>
        </w:rPr>
      </w:pPr>
    </w:p>
    <w:p w14:paraId="70114345" w14:textId="67DE2BDF" w:rsidR="00CF1C39" w:rsidRPr="00525865" w:rsidRDefault="00761B1D" w:rsidP="00AA0FFF">
      <w:pPr>
        <w:numPr>
          <w:ilvl w:val="0"/>
          <w:numId w:val="2"/>
        </w:numPr>
        <w:spacing w:after="0" w:line="360" w:lineRule="auto"/>
        <w:ind w:left="0" w:firstLine="0"/>
        <w:contextualSpacing/>
        <w:jc w:val="both"/>
        <w:rPr>
          <w:rFonts w:ascii="Palatino Linotype" w:eastAsia="MS Mincho" w:hAnsi="Palatino Linotype" w:cstheme="majorBidi"/>
          <w:sz w:val="24"/>
          <w:szCs w:val="24"/>
          <w:lang w:val="es-ES" w:eastAsia="es-ES"/>
        </w:rPr>
      </w:pPr>
      <w:r w:rsidRPr="00525865">
        <w:rPr>
          <w:rFonts w:ascii="Palatino Linotype" w:eastAsia="MS Mincho" w:hAnsi="Palatino Linotype" w:cstheme="majorBidi"/>
          <w:sz w:val="24"/>
          <w:szCs w:val="24"/>
          <w:lang w:val="es-ES" w:eastAsia="es-ES"/>
        </w:rPr>
        <w:t xml:space="preserve">Por </w:t>
      </w:r>
      <w:r w:rsidR="0028241C" w:rsidRPr="00525865">
        <w:rPr>
          <w:rFonts w:ascii="Palatino Linotype" w:eastAsia="MS Mincho" w:hAnsi="Palatino Linotype" w:cstheme="majorBidi"/>
          <w:sz w:val="24"/>
          <w:szCs w:val="24"/>
          <w:lang w:val="es-ES_tradnl" w:eastAsia="es-ES"/>
        </w:rPr>
        <w:t>lo tanto,</w:t>
      </w:r>
      <w:r w:rsidR="0028241C" w:rsidRPr="00525865">
        <w:rPr>
          <w:rFonts w:ascii="Palatino Linotype" w:eastAsia="MS Mincho" w:hAnsi="Palatino Linotype" w:cstheme="majorBidi"/>
          <w:sz w:val="24"/>
          <w:szCs w:val="24"/>
          <w:lang w:val="es-ES" w:eastAsia="es-ES"/>
        </w:rPr>
        <w:t xml:space="preserve"> en consecuencia y en mérito de lo expuesto en líneas anteriores, resultan fundadas las razones o motivos de inconformidad hechos valer por el </w:t>
      </w:r>
      <w:r w:rsidR="0028241C" w:rsidRPr="00525865">
        <w:rPr>
          <w:rFonts w:ascii="Palatino Linotype" w:eastAsia="MS Mincho" w:hAnsi="Palatino Linotype" w:cstheme="majorBidi"/>
          <w:b/>
          <w:sz w:val="24"/>
          <w:szCs w:val="24"/>
          <w:lang w:val="es-ES" w:eastAsia="es-ES"/>
        </w:rPr>
        <w:t>RECURRENTE</w:t>
      </w:r>
      <w:r w:rsidR="0028241C" w:rsidRPr="00525865">
        <w:rPr>
          <w:rFonts w:ascii="Palatino Linotype" w:eastAsia="MS Mincho" w:hAnsi="Palatino Linotype" w:cstheme="majorBidi"/>
          <w:sz w:val="24"/>
          <w:szCs w:val="24"/>
          <w:lang w:val="es-ES" w:eastAsia="es-ES"/>
        </w:rPr>
        <w:t xml:space="preserve"> dentro del recurso de revisión </w:t>
      </w:r>
      <w:r w:rsidR="004F6F40" w:rsidRPr="00525865">
        <w:rPr>
          <w:rFonts w:ascii="Palatino Linotype" w:eastAsia="MS Mincho" w:hAnsi="Palatino Linotype" w:cstheme="majorBidi"/>
          <w:b/>
          <w:sz w:val="24"/>
          <w:szCs w:val="24"/>
          <w:lang w:val="es-ES" w:eastAsia="es-ES"/>
        </w:rPr>
        <w:t>04438/INFOEM/IP/RR/2020</w:t>
      </w:r>
      <w:r w:rsidR="0028241C" w:rsidRPr="00525865">
        <w:rPr>
          <w:rFonts w:ascii="Palatino Linotype" w:eastAsia="MS Mincho" w:hAnsi="Palatino Linotype" w:cstheme="majorBidi"/>
          <w:sz w:val="24"/>
          <w:szCs w:val="24"/>
          <w:lang w:val="es-ES" w:eastAsia="es-ES"/>
        </w:rPr>
        <w:t xml:space="preserve">; por ello, y con fundamento en la fracción III del numeral 186 de la Ley de Transparencia y Acceso a la Información Pública del Estado de México y Municipios, se </w:t>
      </w:r>
      <w:r w:rsidR="00B65854" w:rsidRPr="00525865">
        <w:rPr>
          <w:rFonts w:ascii="Palatino Linotype" w:eastAsia="MS Mincho" w:hAnsi="Palatino Linotype" w:cstheme="majorBidi"/>
          <w:b/>
          <w:sz w:val="24"/>
          <w:szCs w:val="24"/>
          <w:lang w:val="es-ES" w:eastAsia="es-ES"/>
        </w:rPr>
        <w:t>REVOCA</w:t>
      </w:r>
      <w:r w:rsidR="0028241C" w:rsidRPr="00525865">
        <w:rPr>
          <w:rFonts w:ascii="Palatino Linotype" w:eastAsia="MS Mincho" w:hAnsi="Palatino Linotype" w:cstheme="majorBidi"/>
          <w:sz w:val="24"/>
          <w:szCs w:val="24"/>
          <w:lang w:val="es-ES" w:eastAsia="es-ES"/>
        </w:rPr>
        <w:t xml:space="preserve"> la respuesta a la solicitud de información número </w:t>
      </w:r>
      <w:r w:rsidR="004F6F40" w:rsidRPr="00525865">
        <w:rPr>
          <w:rFonts w:ascii="Palatino Linotype" w:eastAsia="MS Mincho" w:hAnsi="Palatino Linotype" w:cstheme="majorBidi"/>
          <w:b/>
          <w:sz w:val="24"/>
          <w:szCs w:val="24"/>
          <w:lang w:val="es-ES" w:eastAsia="es-ES"/>
        </w:rPr>
        <w:t>00115/ATENCO/IP/2020</w:t>
      </w:r>
      <w:r w:rsidR="0028241C" w:rsidRPr="00525865">
        <w:rPr>
          <w:rFonts w:ascii="Palatino Linotype" w:eastAsia="MS Mincho" w:hAnsi="Palatino Linotype" w:cstheme="majorBidi"/>
          <w:sz w:val="24"/>
          <w:szCs w:val="24"/>
          <w:lang w:val="es-ES" w:eastAsia="es-ES"/>
        </w:rPr>
        <w:t>.</w:t>
      </w:r>
    </w:p>
    <w:p w14:paraId="74D1B36C" w14:textId="77777777" w:rsidR="006D540E" w:rsidRPr="00525865" w:rsidRDefault="006D540E" w:rsidP="006D540E">
      <w:pPr>
        <w:spacing w:after="0" w:line="360" w:lineRule="auto"/>
        <w:contextualSpacing/>
        <w:jc w:val="both"/>
        <w:rPr>
          <w:rFonts w:ascii="Palatino Linotype" w:eastAsia="MS Mincho" w:hAnsi="Palatino Linotype" w:cstheme="majorBidi"/>
          <w:sz w:val="24"/>
          <w:szCs w:val="24"/>
          <w:lang w:val="es-ES" w:eastAsia="es-ES"/>
        </w:rPr>
      </w:pPr>
    </w:p>
    <w:p w14:paraId="7A6E9786" w14:textId="564DD9D6" w:rsidR="006D540E" w:rsidRPr="00525865" w:rsidRDefault="006D540E" w:rsidP="00AA0FFF">
      <w:pPr>
        <w:numPr>
          <w:ilvl w:val="0"/>
          <w:numId w:val="2"/>
        </w:numPr>
        <w:spacing w:after="0" w:line="360" w:lineRule="auto"/>
        <w:ind w:left="0" w:firstLine="0"/>
        <w:contextualSpacing/>
        <w:jc w:val="both"/>
        <w:rPr>
          <w:rFonts w:ascii="Palatino Linotype" w:eastAsia="MS Mincho" w:hAnsi="Palatino Linotype" w:cstheme="majorBidi"/>
          <w:sz w:val="24"/>
          <w:szCs w:val="24"/>
          <w:lang w:val="es-ES" w:eastAsia="es-ES"/>
        </w:rPr>
      </w:pPr>
      <w:r w:rsidRPr="00525865">
        <w:rPr>
          <w:rFonts w:ascii="Palatino Linotype" w:eastAsia="MS Mincho" w:hAnsi="Palatino Linotype" w:cstheme="majorBidi"/>
          <w:sz w:val="24"/>
          <w:szCs w:val="24"/>
          <w:lang w:val="es-ES" w:eastAsia="es-ES"/>
        </w:rPr>
        <w:t>Por lo anteriormente expuesto, este Órgano Garante emite los siguientes: -----------------------------------------------------------------------------------------------------------------</w:t>
      </w:r>
    </w:p>
    <w:p w14:paraId="4B2F2E95" w14:textId="77777777" w:rsidR="00CF1C39" w:rsidRPr="00525865" w:rsidRDefault="00CF1C39">
      <w:pPr>
        <w:rPr>
          <w:rFonts w:ascii="Palatino Linotype" w:eastAsia="MS Mincho" w:hAnsi="Palatino Linotype" w:cstheme="majorBidi"/>
          <w:sz w:val="24"/>
          <w:szCs w:val="24"/>
          <w:lang w:val="es-ES" w:eastAsia="es-ES"/>
        </w:rPr>
      </w:pPr>
      <w:r w:rsidRPr="00525865">
        <w:rPr>
          <w:rFonts w:ascii="Palatino Linotype" w:eastAsia="MS Mincho" w:hAnsi="Palatino Linotype" w:cstheme="majorBidi"/>
          <w:sz w:val="24"/>
          <w:szCs w:val="24"/>
          <w:lang w:val="es-ES" w:eastAsia="es-ES"/>
        </w:rPr>
        <w:br w:type="page"/>
      </w:r>
    </w:p>
    <w:p w14:paraId="614EB11D" w14:textId="77777777" w:rsidR="006F025F" w:rsidRPr="00525865" w:rsidRDefault="006F025F" w:rsidP="008B2E96">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33" w:name="_Toc494366431"/>
      <w:bookmarkStart w:id="34" w:name="_Toc57374192"/>
      <w:r w:rsidRPr="00525865">
        <w:rPr>
          <w:rFonts w:ascii="Palatino Linotype" w:eastAsia="Times New Roman" w:hAnsi="Palatino Linotype" w:cstheme="majorBidi"/>
          <w:b/>
          <w:sz w:val="24"/>
          <w:szCs w:val="24"/>
          <w:lang w:val="es-ES_tradnl" w:eastAsia="es-ES"/>
        </w:rPr>
        <w:lastRenderedPageBreak/>
        <w:t>R E S O L U T I V O S</w:t>
      </w:r>
      <w:bookmarkEnd w:id="33"/>
      <w:bookmarkEnd w:id="34"/>
    </w:p>
    <w:p w14:paraId="1035E9C5" w14:textId="246C2443" w:rsidR="00845705" w:rsidRPr="00525865" w:rsidRDefault="006F025F" w:rsidP="008B2E96">
      <w:pPr>
        <w:spacing w:after="0" w:line="360" w:lineRule="auto"/>
        <w:jc w:val="both"/>
        <w:rPr>
          <w:rFonts w:ascii="Palatino Linotype" w:eastAsia="Times New Roman" w:hAnsi="Palatino Linotype" w:cs="Times New Roman"/>
          <w:sz w:val="24"/>
          <w:szCs w:val="24"/>
          <w:lang w:val="es-ES_tradnl" w:eastAsia="es-ES"/>
        </w:rPr>
      </w:pPr>
      <w:r w:rsidRPr="00525865">
        <w:rPr>
          <w:rFonts w:ascii="Palatino Linotype" w:eastAsia="Times New Roman" w:hAnsi="Palatino Linotype" w:cs="Arial"/>
          <w:b/>
          <w:sz w:val="24"/>
          <w:szCs w:val="24"/>
          <w:lang w:val="es-ES_tradnl" w:eastAsia="es-ES"/>
        </w:rPr>
        <w:t xml:space="preserve">PRIMERO. </w:t>
      </w:r>
      <w:r w:rsidR="002038F4" w:rsidRPr="00525865">
        <w:rPr>
          <w:rFonts w:ascii="Palatino Linotype" w:eastAsia="Times New Roman" w:hAnsi="Palatino Linotype" w:cs="Arial"/>
          <w:sz w:val="24"/>
          <w:szCs w:val="24"/>
          <w:lang w:val="es-ES_tradnl" w:eastAsia="es-ES"/>
        </w:rPr>
        <w:t>Resultan</w:t>
      </w:r>
      <w:r w:rsidRPr="00525865">
        <w:rPr>
          <w:rFonts w:ascii="Palatino Linotype" w:eastAsia="Times New Roman" w:hAnsi="Palatino Linotype" w:cs="Arial"/>
          <w:sz w:val="24"/>
          <w:szCs w:val="24"/>
          <w:lang w:val="es-ES_tradnl" w:eastAsia="es-ES"/>
        </w:rPr>
        <w:t xml:space="preserve"> </w:t>
      </w:r>
      <w:r w:rsidR="00C317BE" w:rsidRPr="00525865">
        <w:rPr>
          <w:rFonts w:ascii="Palatino Linotype" w:eastAsia="Times New Roman" w:hAnsi="Palatino Linotype" w:cs="Arial"/>
          <w:sz w:val="24"/>
          <w:szCs w:val="24"/>
          <w:lang w:val="es-ES_tradnl" w:eastAsia="es-ES"/>
        </w:rPr>
        <w:t>fundadas</w:t>
      </w:r>
      <w:r w:rsidRPr="00525865">
        <w:rPr>
          <w:rFonts w:ascii="Palatino Linotype" w:eastAsia="Times New Roman" w:hAnsi="Palatino Linotype" w:cs="Arial"/>
          <w:sz w:val="24"/>
          <w:szCs w:val="24"/>
          <w:lang w:val="es-ES_tradnl" w:eastAsia="es-ES"/>
        </w:rPr>
        <w:t xml:space="preserve"> las</w:t>
      </w:r>
      <w:r w:rsidRPr="00525865">
        <w:rPr>
          <w:rFonts w:ascii="Palatino Linotype" w:eastAsia="Times New Roman" w:hAnsi="Palatino Linotype" w:cs="Arial"/>
          <w:b/>
          <w:sz w:val="24"/>
          <w:szCs w:val="24"/>
          <w:lang w:val="es-ES_tradnl" w:eastAsia="es-ES"/>
        </w:rPr>
        <w:t xml:space="preserve"> </w:t>
      </w:r>
      <w:r w:rsidRPr="00525865">
        <w:rPr>
          <w:rFonts w:ascii="Palatino Linotype" w:eastAsia="Times New Roman" w:hAnsi="Palatino Linotype" w:cs="Arial"/>
          <w:sz w:val="24"/>
          <w:szCs w:val="24"/>
          <w:lang w:val="es-ES" w:eastAsia="es-ES"/>
        </w:rPr>
        <w:t xml:space="preserve">razones o motivos de inconformidad hechos valer </w:t>
      </w:r>
      <w:r w:rsidR="0087682B" w:rsidRPr="00525865">
        <w:rPr>
          <w:rFonts w:ascii="Palatino Linotype" w:eastAsia="Calibri" w:hAnsi="Palatino Linotype" w:cs="Arial"/>
          <w:sz w:val="24"/>
          <w:szCs w:val="24"/>
          <w:lang w:val="es-ES" w:eastAsia="es-ES"/>
        </w:rPr>
        <w:t xml:space="preserve">en </w:t>
      </w:r>
      <w:r w:rsidRPr="00525865">
        <w:rPr>
          <w:rFonts w:ascii="Palatino Linotype" w:eastAsia="Calibri" w:hAnsi="Palatino Linotype" w:cs="Arial"/>
          <w:sz w:val="24"/>
          <w:szCs w:val="24"/>
          <w:lang w:val="es-ES" w:eastAsia="es-ES"/>
        </w:rPr>
        <w:t xml:space="preserve">el recurso de revisión </w:t>
      </w:r>
      <w:r w:rsidR="004F6F40" w:rsidRPr="00525865">
        <w:rPr>
          <w:rFonts w:ascii="Palatino Linotype" w:eastAsia="Times New Roman" w:hAnsi="Palatino Linotype" w:cs="Times New Roman"/>
          <w:b/>
          <w:sz w:val="24"/>
          <w:szCs w:val="24"/>
          <w:lang w:val="es-ES_tradnl" w:eastAsia="es-ES"/>
        </w:rPr>
        <w:t>04438/INFOEM/IP/RR/2020</w:t>
      </w:r>
      <w:r w:rsidR="001750B7" w:rsidRPr="00525865">
        <w:rPr>
          <w:rFonts w:ascii="Palatino Linotype" w:eastAsia="Times New Roman" w:hAnsi="Palatino Linotype" w:cs="Times New Roman"/>
          <w:b/>
          <w:sz w:val="24"/>
          <w:szCs w:val="24"/>
          <w:lang w:val="es-ES_tradnl" w:eastAsia="es-ES"/>
        </w:rPr>
        <w:t xml:space="preserve"> </w:t>
      </w:r>
      <w:r w:rsidR="00871F55" w:rsidRPr="00525865">
        <w:rPr>
          <w:rFonts w:ascii="Palatino Linotype" w:eastAsia="Times New Roman" w:hAnsi="Palatino Linotype" w:cs="Times New Roman"/>
          <w:sz w:val="24"/>
          <w:szCs w:val="24"/>
          <w:lang w:val="es-ES_tradnl" w:eastAsia="es-ES"/>
        </w:rPr>
        <w:t>en términos de</w:t>
      </w:r>
      <w:r w:rsidR="00B65854" w:rsidRPr="00525865">
        <w:rPr>
          <w:rFonts w:ascii="Palatino Linotype" w:eastAsia="Times New Roman" w:hAnsi="Palatino Linotype" w:cs="Times New Roman"/>
          <w:sz w:val="24"/>
          <w:szCs w:val="24"/>
          <w:lang w:val="es-ES_tradnl" w:eastAsia="es-ES"/>
        </w:rPr>
        <w:t xml:space="preserve"> </w:t>
      </w:r>
      <w:r w:rsidR="00871F55" w:rsidRPr="00525865">
        <w:rPr>
          <w:rFonts w:ascii="Palatino Linotype" w:eastAsia="Times New Roman" w:hAnsi="Palatino Linotype" w:cs="Times New Roman"/>
          <w:sz w:val="24"/>
          <w:szCs w:val="24"/>
          <w:lang w:val="es-ES_tradnl" w:eastAsia="es-ES"/>
        </w:rPr>
        <w:t>l</w:t>
      </w:r>
      <w:r w:rsidR="00B65854" w:rsidRPr="00525865">
        <w:rPr>
          <w:rFonts w:ascii="Palatino Linotype" w:eastAsia="Times New Roman" w:hAnsi="Palatino Linotype" w:cs="Times New Roman"/>
          <w:sz w:val="24"/>
          <w:szCs w:val="24"/>
          <w:lang w:val="es-ES_tradnl" w:eastAsia="es-ES"/>
        </w:rPr>
        <w:t>os</w:t>
      </w:r>
      <w:r w:rsidR="00871F55" w:rsidRPr="00525865">
        <w:rPr>
          <w:rFonts w:ascii="Palatino Linotype" w:eastAsia="Times New Roman" w:hAnsi="Palatino Linotype" w:cs="Times New Roman"/>
          <w:b/>
          <w:bCs/>
          <w:sz w:val="24"/>
          <w:szCs w:val="24"/>
          <w:lang w:val="es-ES_tradnl" w:eastAsia="es-ES"/>
        </w:rPr>
        <w:t xml:space="preserve"> </w:t>
      </w:r>
      <w:r w:rsidR="00C317BE" w:rsidRPr="00525865">
        <w:rPr>
          <w:rFonts w:ascii="Palatino Linotype" w:eastAsia="Times New Roman" w:hAnsi="Palatino Linotype" w:cs="Times New Roman"/>
          <w:b/>
          <w:bCs/>
          <w:sz w:val="24"/>
          <w:szCs w:val="24"/>
          <w:lang w:val="es-ES_tradnl" w:eastAsia="es-ES"/>
        </w:rPr>
        <w:t>C</w:t>
      </w:r>
      <w:r w:rsidR="00871F55" w:rsidRPr="00525865">
        <w:rPr>
          <w:rFonts w:ascii="Palatino Linotype" w:eastAsia="Times New Roman" w:hAnsi="Palatino Linotype" w:cs="Times New Roman"/>
          <w:b/>
          <w:bCs/>
          <w:sz w:val="24"/>
          <w:szCs w:val="24"/>
          <w:lang w:val="es-ES_tradnl" w:eastAsia="es-ES"/>
        </w:rPr>
        <w:t>onsiderando</w:t>
      </w:r>
      <w:r w:rsidR="00B65854" w:rsidRPr="00525865">
        <w:rPr>
          <w:rFonts w:ascii="Palatino Linotype" w:eastAsia="Times New Roman" w:hAnsi="Palatino Linotype" w:cs="Times New Roman"/>
          <w:b/>
          <w:bCs/>
          <w:sz w:val="24"/>
          <w:szCs w:val="24"/>
          <w:lang w:val="es-ES_tradnl" w:eastAsia="es-ES"/>
        </w:rPr>
        <w:t>s</w:t>
      </w:r>
      <w:r w:rsidR="00871F55" w:rsidRPr="00525865">
        <w:rPr>
          <w:rFonts w:ascii="Palatino Linotype" w:eastAsia="Times New Roman" w:hAnsi="Palatino Linotype" w:cs="Times New Roman"/>
          <w:sz w:val="24"/>
          <w:szCs w:val="24"/>
          <w:lang w:val="es-ES_tradnl" w:eastAsia="es-ES"/>
        </w:rPr>
        <w:t xml:space="preserve"> </w:t>
      </w:r>
      <w:r w:rsidR="00871F55" w:rsidRPr="00525865">
        <w:rPr>
          <w:rFonts w:ascii="Palatino Linotype" w:eastAsia="Times New Roman" w:hAnsi="Palatino Linotype" w:cs="Times New Roman"/>
          <w:b/>
          <w:sz w:val="24"/>
          <w:szCs w:val="24"/>
          <w:lang w:val="es-ES_tradnl" w:eastAsia="es-ES"/>
        </w:rPr>
        <w:t xml:space="preserve">CUARTO </w:t>
      </w:r>
      <w:r w:rsidR="00B65854" w:rsidRPr="00525865">
        <w:rPr>
          <w:rFonts w:ascii="Palatino Linotype" w:eastAsia="Times New Roman" w:hAnsi="Palatino Linotype" w:cs="Times New Roman"/>
          <w:bCs/>
          <w:sz w:val="24"/>
          <w:szCs w:val="24"/>
          <w:lang w:val="es-ES_tradnl" w:eastAsia="es-ES"/>
        </w:rPr>
        <w:t xml:space="preserve">y </w:t>
      </w:r>
      <w:r w:rsidR="00B65854" w:rsidRPr="00525865">
        <w:rPr>
          <w:rFonts w:ascii="Palatino Linotype" w:eastAsia="Times New Roman" w:hAnsi="Palatino Linotype" w:cs="Times New Roman"/>
          <w:b/>
          <w:sz w:val="24"/>
          <w:szCs w:val="24"/>
          <w:lang w:val="es-ES_tradnl" w:eastAsia="es-ES"/>
        </w:rPr>
        <w:t>QUINTO</w:t>
      </w:r>
      <w:r w:rsidR="00B65854" w:rsidRPr="00525865">
        <w:rPr>
          <w:rFonts w:ascii="Palatino Linotype" w:eastAsia="Times New Roman" w:hAnsi="Palatino Linotype" w:cs="Times New Roman"/>
          <w:bCs/>
          <w:sz w:val="24"/>
          <w:szCs w:val="24"/>
          <w:lang w:val="es-ES_tradnl" w:eastAsia="es-ES"/>
        </w:rPr>
        <w:t xml:space="preserve"> </w:t>
      </w:r>
      <w:r w:rsidR="00D020D3" w:rsidRPr="00525865">
        <w:rPr>
          <w:rFonts w:ascii="Palatino Linotype" w:eastAsia="Times New Roman" w:hAnsi="Palatino Linotype" w:cs="Times New Roman"/>
          <w:sz w:val="24"/>
          <w:szCs w:val="24"/>
          <w:lang w:val="es-ES_tradnl" w:eastAsia="es-ES"/>
        </w:rPr>
        <w:t>de la presente resolución.</w:t>
      </w:r>
    </w:p>
    <w:p w14:paraId="7F55DC8A" w14:textId="77777777" w:rsidR="0087682B" w:rsidRPr="00525865" w:rsidRDefault="0087682B" w:rsidP="008B2E96">
      <w:pPr>
        <w:spacing w:after="0" w:line="360" w:lineRule="auto"/>
        <w:jc w:val="both"/>
        <w:rPr>
          <w:rFonts w:ascii="Palatino Linotype" w:eastAsia="Times New Roman" w:hAnsi="Palatino Linotype" w:cs="Times New Roman"/>
          <w:sz w:val="24"/>
          <w:szCs w:val="24"/>
          <w:lang w:val="es-ES_tradnl" w:eastAsia="es-ES"/>
        </w:rPr>
      </w:pPr>
    </w:p>
    <w:p w14:paraId="1BFAA042" w14:textId="61397A64" w:rsidR="00B846B1" w:rsidRPr="00525865" w:rsidRDefault="006F025F" w:rsidP="008B2E96">
      <w:pPr>
        <w:spacing w:after="0" w:line="360" w:lineRule="auto"/>
        <w:contextualSpacing/>
        <w:jc w:val="both"/>
        <w:rPr>
          <w:rFonts w:ascii="Palatino Linotype" w:eastAsia="Times New Roman" w:hAnsi="Palatino Linotype" w:cs="Arial"/>
          <w:color w:val="000000"/>
          <w:sz w:val="24"/>
          <w:szCs w:val="24"/>
          <w:lang w:val="es-ES_tradnl" w:eastAsia="es-ES"/>
        </w:rPr>
      </w:pPr>
      <w:r w:rsidRPr="00525865">
        <w:rPr>
          <w:rFonts w:ascii="Palatino Linotype" w:eastAsia="Calibri" w:hAnsi="Palatino Linotype" w:cs="Arial"/>
          <w:b/>
          <w:bCs/>
          <w:sz w:val="24"/>
          <w:szCs w:val="24"/>
          <w:lang w:val="es-ES" w:eastAsia="es-ES"/>
        </w:rPr>
        <w:t xml:space="preserve">SEGUNDO. </w:t>
      </w:r>
      <w:r w:rsidRPr="00525865">
        <w:rPr>
          <w:rFonts w:ascii="Palatino Linotype" w:eastAsia="Calibri" w:hAnsi="Palatino Linotype" w:cs="Arial"/>
          <w:sz w:val="24"/>
          <w:szCs w:val="24"/>
          <w:lang w:val="es-ES" w:eastAsia="es-ES"/>
        </w:rPr>
        <w:t xml:space="preserve">Se </w:t>
      </w:r>
      <w:r w:rsidR="00B65854" w:rsidRPr="00525865">
        <w:rPr>
          <w:rFonts w:ascii="Palatino Linotype" w:eastAsia="Calibri" w:hAnsi="Palatino Linotype" w:cs="Arial"/>
          <w:b/>
          <w:sz w:val="24"/>
          <w:szCs w:val="24"/>
          <w:lang w:val="es-ES" w:eastAsia="es-ES"/>
        </w:rPr>
        <w:t>REVOCA</w:t>
      </w:r>
      <w:r w:rsidR="00871F55" w:rsidRPr="00525865">
        <w:rPr>
          <w:rFonts w:ascii="Palatino Linotype" w:eastAsia="Calibri" w:hAnsi="Palatino Linotype" w:cs="Arial"/>
          <w:sz w:val="24"/>
          <w:szCs w:val="24"/>
          <w:lang w:val="es-ES" w:eastAsia="es-ES"/>
        </w:rPr>
        <w:t xml:space="preserve"> la respuesta </w:t>
      </w:r>
      <w:r w:rsidR="00915680" w:rsidRPr="00525865">
        <w:rPr>
          <w:rFonts w:ascii="Palatino Linotype" w:eastAsia="Calibri" w:hAnsi="Palatino Linotype" w:cs="Arial"/>
          <w:sz w:val="24"/>
          <w:szCs w:val="24"/>
          <w:lang w:val="es-ES" w:eastAsia="es-ES"/>
        </w:rPr>
        <w:t>emitida por el</w:t>
      </w:r>
      <w:r w:rsidRPr="00525865">
        <w:rPr>
          <w:rFonts w:ascii="Palatino Linotype" w:eastAsia="Calibri" w:hAnsi="Palatino Linotype" w:cs="Arial"/>
          <w:sz w:val="24"/>
          <w:szCs w:val="24"/>
          <w:lang w:val="es-ES" w:eastAsia="es-ES"/>
        </w:rPr>
        <w:t xml:space="preserve"> </w:t>
      </w:r>
      <w:r w:rsidR="004F6F40" w:rsidRPr="00525865">
        <w:rPr>
          <w:rFonts w:ascii="Palatino Linotype" w:eastAsia="Calibri" w:hAnsi="Palatino Linotype" w:cs="Arial"/>
          <w:b/>
          <w:sz w:val="24"/>
          <w:szCs w:val="24"/>
          <w:lang w:eastAsia="es-ES"/>
        </w:rPr>
        <w:t>Ayuntamiento de Atenco</w:t>
      </w:r>
      <w:r w:rsidR="00392969" w:rsidRPr="00525865">
        <w:rPr>
          <w:rFonts w:ascii="Palatino Linotype" w:eastAsia="Calibri" w:hAnsi="Palatino Linotype" w:cs="Arial"/>
          <w:b/>
          <w:sz w:val="24"/>
          <w:szCs w:val="24"/>
          <w:lang w:eastAsia="es-ES"/>
        </w:rPr>
        <w:t xml:space="preserve"> </w:t>
      </w:r>
      <w:r w:rsidR="00871F55" w:rsidRPr="00525865">
        <w:rPr>
          <w:rFonts w:ascii="Palatino Linotype" w:eastAsia="Calibri" w:hAnsi="Palatino Linotype" w:cs="Arial"/>
          <w:sz w:val="24"/>
          <w:szCs w:val="24"/>
          <w:lang w:eastAsia="es-ES"/>
        </w:rPr>
        <w:t xml:space="preserve">y se </w:t>
      </w:r>
      <w:r w:rsidR="00871F55" w:rsidRPr="00525865">
        <w:rPr>
          <w:rFonts w:ascii="Palatino Linotype" w:eastAsia="Calibri" w:hAnsi="Palatino Linotype" w:cs="Arial"/>
          <w:b/>
          <w:sz w:val="24"/>
          <w:szCs w:val="24"/>
          <w:lang w:eastAsia="es-ES"/>
        </w:rPr>
        <w:t>ORDENA</w:t>
      </w:r>
      <w:r w:rsidRPr="00525865">
        <w:rPr>
          <w:rFonts w:ascii="Palatino Linotype" w:eastAsia="Calibri" w:hAnsi="Palatino Linotype" w:cs="Arial"/>
          <w:b/>
          <w:sz w:val="24"/>
          <w:szCs w:val="24"/>
          <w:lang w:val="es-ES" w:eastAsia="es-ES"/>
        </w:rPr>
        <w:t xml:space="preserve"> </w:t>
      </w:r>
      <w:r w:rsidR="00D020D3" w:rsidRPr="00525865">
        <w:rPr>
          <w:rFonts w:ascii="Palatino Linotype" w:eastAsia="Calibri" w:hAnsi="Palatino Linotype" w:cs="Arial"/>
          <w:sz w:val="24"/>
          <w:szCs w:val="24"/>
          <w:lang w:val="es-ES" w:eastAsia="es-ES"/>
        </w:rPr>
        <w:t>entregar</w:t>
      </w:r>
      <w:r w:rsidR="000D2150" w:rsidRPr="00525865">
        <w:rPr>
          <w:rFonts w:ascii="Palatino Linotype" w:eastAsia="Calibri" w:hAnsi="Palatino Linotype" w:cs="Arial"/>
          <w:sz w:val="24"/>
          <w:szCs w:val="24"/>
          <w:lang w:val="es-ES" w:eastAsia="es-ES"/>
        </w:rPr>
        <w:t>,</w:t>
      </w:r>
      <w:r w:rsidR="00C71D8F" w:rsidRPr="00525865">
        <w:rPr>
          <w:rFonts w:ascii="Palatino Linotype" w:eastAsia="Calibri" w:hAnsi="Palatino Linotype" w:cs="Arial"/>
          <w:sz w:val="24"/>
          <w:szCs w:val="24"/>
          <w:lang w:val="es-ES" w:eastAsia="es-ES"/>
        </w:rPr>
        <w:t xml:space="preserve"> </w:t>
      </w:r>
      <w:r w:rsidRPr="00525865">
        <w:rPr>
          <w:rFonts w:ascii="Palatino Linotype" w:eastAsia="Calibri" w:hAnsi="Palatino Linotype" w:cs="Arial"/>
          <w:sz w:val="24"/>
          <w:szCs w:val="24"/>
          <w:lang w:val="es-ES" w:eastAsia="es-ES"/>
        </w:rPr>
        <w:t>vía</w:t>
      </w:r>
      <w:r w:rsidR="00915680" w:rsidRPr="00525865">
        <w:rPr>
          <w:rFonts w:ascii="Palatino Linotype" w:eastAsia="Calibri" w:hAnsi="Palatino Linotype" w:cs="Arial"/>
          <w:sz w:val="24"/>
          <w:szCs w:val="24"/>
          <w:lang w:val="es-ES" w:eastAsia="es-ES"/>
        </w:rPr>
        <w:t xml:space="preserve"> </w:t>
      </w:r>
      <w:r w:rsidRPr="00525865">
        <w:rPr>
          <w:rFonts w:ascii="Palatino Linotype" w:eastAsia="Times New Roman" w:hAnsi="Palatino Linotype" w:cs="Arial"/>
          <w:color w:val="000000"/>
          <w:sz w:val="24"/>
          <w:szCs w:val="24"/>
          <w:lang w:val="es-ES_tradnl" w:eastAsia="es-ES"/>
        </w:rPr>
        <w:t>Sistema de Acceso a Información Mexiquense (</w:t>
      </w:r>
      <w:bookmarkStart w:id="35" w:name="_Toc460947013"/>
      <w:r w:rsidR="00AC7339" w:rsidRPr="00525865">
        <w:rPr>
          <w:rFonts w:ascii="Palatino Linotype" w:eastAsia="Times New Roman" w:hAnsi="Palatino Linotype" w:cs="Arial"/>
          <w:color w:val="000000"/>
          <w:sz w:val="24"/>
          <w:szCs w:val="24"/>
          <w:lang w:val="es-ES_tradnl" w:eastAsia="es-ES"/>
        </w:rPr>
        <w:t>SAIMEX)</w:t>
      </w:r>
      <w:r w:rsidR="005C460B" w:rsidRPr="00525865">
        <w:rPr>
          <w:rFonts w:ascii="Palatino Linotype" w:eastAsia="Times New Roman" w:hAnsi="Palatino Linotype" w:cs="Arial"/>
          <w:color w:val="000000"/>
          <w:sz w:val="24"/>
          <w:szCs w:val="24"/>
          <w:lang w:val="es-ES_tradnl" w:eastAsia="es-ES"/>
        </w:rPr>
        <w:t>,</w:t>
      </w:r>
      <w:r w:rsidR="00B65854" w:rsidRPr="00525865">
        <w:rPr>
          <w:rFonts w:ascii="Palatino Linotype" w:eastAsia="Times New Roman" w:hAnsi="Palatino Linotype" w:cs="Arial"/>
          <w:color w:val="000000"/>
          <w:sz w:val="24"/>
          <w:szCs w:val="24"/>
          <w:lang w:val="es-ES_tradnl" w:eastAsia="es-ES"/>
        </w:rPr>
        <w:t xml:space="preserve"> previa búsqueda exhaustiva y razonable,</w:t>
      </w:r>
      <w:r w:rsidR="005C460B" w:rsidRPr="00525865">
        <w:rPr>
          <w:rFonts w:ascii="Palatino Linotype" w:eastAsia="Times New Roman" w:hAnsi="Palatino Linotype" w:cs="Arial"/>
          <w:color w:val="000000"/>
          <w:sz w:val="24"/>
          <w:szCs w:val="24"/>
          <w:lang w:val="es-ES_tradnl" w:eastAsia="es-ES"/>
        </w:rPr>
        <w:t xml:space="preserve"> </w:t>
      </w:r>
      <w:r w:rsidR="000D2150" w:rsidRPr="00525865">
        <w:rPr>
          <w:rFonts w:ascii="Palatino Linotype" w:eastAsia="Times New Roman" w:hAnsi="Palatino Linotype" w:cs="Arial"/>
          <w:color w:val="000000"/>
          <w:sz w:val="24"/>
          <w:szCs w:val="24"/>
          <w:lang w:val="es-ES_tradnl" w:eastAsia="es-ES"/>
        </w:rPr>
        <w:t xml:space="preserve">de ser procedente en versión pública, </w:t>
      </w:r>
      <w:r w:rsidR="00B846B1" w:rsidRPr="00525865">
        <w:rPr>
          <w:rFonts w:ascii="Palatino Linotype" w:eastAsia="Times New Roman" w:hAnsi="Palatino Linotype" w:cs="Arial"/>
          <w:color w:val="000000"/>
          <w:sz w:val="24"/>
          <w:szCs w:val="24"/>
          <w:lang w:val="es-ES_tradnl" w:eastAsia="es-ES"/>
        </w:rPr>
        <w:t>l</w:t>
      </w:r>
      <w:r w:rsidR="00F04A05" w:rsidRPr="00525865">
        <w:rPr>
          <w:rFonts w:ascii="Palatino Linotype" w:eastAsia="Times New Roman" w:hAnsi="Palatino Linotype" w:cs="Arial"/>
          <w:color w:val="000000"/>
          <w:sz w:val="24"/>
          <w:szCs w:val="24"/>
          <w:lang w:val="es-ES_tradnl" w:eastAsia="es-ES"/>
        </w:rPr>
        <w:t>a</w:t>
      </w:r>
      <w:r w:rsidR="00B846B1" w:rsidRPr="00525865">
        <w:rPr>
          <w:rFonts w:ascii="Palatino Linotype" w:eastAsia="Times New Roman" w:hAnsi="Palatino Linotype" w:cs="Arial"/>
          <w:color w:val="000000"/>
          <w:sz w:val="24"/>
          <w:szCs w:val="24"/>
          <w:lang w:val="es-ES_tradnl" w:eastAsia="es-ES"/>
        </w:rPr>
        <w:t xml:space="preserve"> siguiente</w:t>
      </w:r>
      <w:r w:rsidR="00F04A05" w:rsidRPr="00525865">
        <w:rPr>
          <w:rFonts w:ascii="Palatino Linotype" w:eastAsia="Times New Roman" w:hAnsi="Palatino Linotype" w:cs="Arial"/>
          <w:color w:val="000000"/>
          <w:sz w:val="24"/>
          <w:szCs w:val="24"/>
          <w:lang w:val="es-ES_tradnl" w:eastAsia="es-ES"/>
        </w:rPr>
        <w:t xml:space="preserve"> información:</w:t>
      </w:r>
      <w:r w:rsidR="00B846B1" w:rsidRPr="00525865">
        <w:rPr>
          <w:rFonts w:ascii="Palatino Linotype" w:eastAsia="Times New Roman" w:hAnsi="Palatino Linotype" w:cs="Arial"/>
          <w:color w:val="000000"/>
          <w:sz w:val="24"/>
          <w:szCs w:val="24"/>
          <w:lang w:val="es-ES_tradnl" w:eastAsia="es-ES"/>
        </w:rPr>
        <w:t xml:space="preserve"> </w:t>
      </w:r>
    </w:p>
    <w:p w14:paraId="2CEE6D7F" w14:textId="77777777" w:rsidR="00FF0ACD" w:rsidRPr="00525865" w:rsidRDefault="00FF0ACD" w:rsidP="00226963">
      <w:pPr>
        <w:spacing w:after="0" w:line="360" w:lineRule="auto"/>
        <w:ind w:right="616"/>
        <w:jc w:val="both"/>
        <w:rPr>
          <w:rFonts w:ascii="Palatino Linotype" w:hAnsi="Palatino Linotype"/>
          <w:b/>
          <w:bCs/>
          <w:sz w:val="24"/>
          <w:szCs w:val="24"/>
        </w:rPr>
      </w:pPr>
      <w:bookmarkStart w:id="36" w:name="_Hlk22229143"/>
    </w:p>
    <w:bookmarkEnd w:id="36"/>
    <w:p w14:paraId="2F682C76" w14:textId="740AE67F" w:rsidR="000D2150" w:rsidRPr="00525865" w:rsidRDefault="00B65854" w:rsidP="00B65854">
      <w:pPr>
        <w:pStyle w:val="Prrafodelista"/>
        <w:numPr>
          <w:ilvl w:val="0"/>
          <w:numId w:val="25"/>
        </w:numPr>
        <w:tabs>
          <w:tab w:val="left" w:pos="993"/>
        </w:tabs>
        <w:spacing w:after="0" w:line="360" w:lineRule="auto"/>
        <w:ind w:left="851" w:right="567" w:hanging="284"/>
        <w:jc w:val="both"/>
        <w:rPr>
          <w:rFonts w:ascii="Palatino Linotype" w:hAnsi="Palatino Linotype"/>
          <w:b/>
          <w:bCs/>
          <w:color w:val="000000"/>
          <w:sz w:val="24"/>
          <w:szCs w:val="24"/>
        </w:rPr>
      </w:pPr>
      <w:r w:rsidRPr="00525865">
        <w:rPr>
          <w:rFonts w:ascii="Palatino Linotype" w:hAnsi="Palatino Linotype"/>
          <w:b/>
          <w:bCs/>
          <w:color w:val="000000"/>
          <w:sz w:val="24"/>
          <w:szCs w:val="24"/>
        </w:rPr>
        <w:t xml:space="preserve">Facturas y/o comprobantes de pago que justifiquen las erogaciones realizadas por </w:t>
      </w:r>
      <w:r w:rsidR="0016007A" w:rsidRPr="00525865">
        <w:rPr>
          <w:rFonts w:ascii="Palatino Linotype" w:hAnsi="Palatino Linotype"/>
          <w:b/>
          <w:bCs/>
          <w:color w:val="000000"/>
          <w:sz w:val="24"/>
          <w:szCs w:val="24"/>
        </w:rPr>
        <w:t xml:space="preserve">concepto de </w:t>
      </w:r>
      <w:r w:rsidR="0016007A" w:rsidRPr="00525865">
        <w:rPr>
          <w:rFonts w:ascii="Palatino Linotype" w:hAnsi="Palatino Linotype"/>
          <w:b/>
          <w:bCs/>
          <w:i/>
          <w:iCs/>
          <w:color w:val="000000"/>
          <w:sz w:val="24"/>
          <w:szCs w:val="24"/>
        </w:rPr>
        <w:t>G</w:t>
      </w:r>
      <w:r w:rsidRPr="00525865">
        <w:rPr>
          <w:rFonts w:ascii="Palatino Linotype" w:hAnsi="Palatino Linotype"/>
          <w:b/>
          <w:bCs/>
          <w:i/>
          <w:iCs/>
          <w:color w:val="000000"/>
          <w:sz w:val="24"/>
          <w:szCs w:val="24"/>
        </w:rPr>
        <w:t xml:space="preserve">astos de </w:t>
      </w:r>
      <w:r w:rsidR="0016007A" w:rsidRPr="00525865">
        <w:rPr>
          <w:rFonts w:ascii="Palatino Linotype" w:hAnsi="Palatino Linotype"/>
          <w:b/>
          <w:bCs/>
          <w:i/>
          <w:iCs/>
          <w:color w:val="000000"/>
          <w:sz w:val="24"/>
          <w:szCs w:val="24"/>
        </w:rPr>
        <w:t xml:space="preserve">Representación </w:t>
      </w:r>
      <w:r w:rsidRPr="00525865">
        <w:rPr>
          <w:rFonts w:ascii="Palatino Linotype" w:hAnsi="Palatino Linotype"/>
          <w:b/>
          <w:bCs/>
          <w:i/>
          <w:iCs/>
          <w:color w:val="000000"/>
          <w:sz w:val="24"/>
          <w:szCs w:val="24"/>
        </w:rPr>
        <w:t xml:space="preserve">y </w:t>
      </w:r>
      <w:r w:rsidR="0016007A" w:rsidRPr="00525865">
        <w:rPr>
          <w:rFonts w:ascii="Palatino Linotype" w:hAnsi="Palatino Linotype"/>
          <w:b/>
          <w:bCs/>
          <w:i/>
          <w:iCs/>
          <w:color w:val="000000"/>
          <w:sz w:val="24"/>
          <w:szCs w:val="24"/>
        </w:rPr>
        <w:t>Viáticos</w:t>
      </w:r>
      <w:r w:rsidR="0016007A" w:rsidRPr="00525865">
        <w:rPr>
          <w:rFonts w:ascii="Palatino Linotype" w:hAnsi="Palatino Linotype"/>
          <w:b/>
          <w:bCs/>
          <w:color w:val="000000"/>
          <w:sz w:val="24"/>
          <w:szCs w:val="24"/>
        </w:rPr>
        <w:t xml:space="preserve"> </w:t>
      </w:r>
      <w:r w:rsidRPr="00525865">
        <w:rPr>
          <w:rFonts w:ascii="Palatino Linotype" w:hAnsi="Palatino Linotype"/>
          <w:b/>
          <w:bCs/>
          <w:color w:val="000000"/>
          <w:sz w:val="24"/>
          <w:szCs w:val="24"/>
        </w:rPr>
        <w:t>durante el dos mil diecinueve y del uno (01) de enero al catorce (14) de septiembre de dos mil veinte</w:t>
      </w:r>
      <w:r w:rsidR="0016007A" w:rsidRPr="00525865">
        <w:rPr>
          <w:rFonts w:ascii="Palatino Linotype" w:hAnsi="Palatino Linotype"/>
          <w:b/>
          <w:bCs/>
          <w:color w:val="000000"/>
          <w:sz w:val="24"/>
          <w:szCs w:val="24"/>
        </w:rPr>
        <w:t>.</w:t>
      </w:r>
    </w:p>
    <w:p w14:paraId="6B535565" w14:textId="13649DCF" w:rsidR="00226963" w:rsidRPr="00525865" w:rsidRDefault="00226963" w:rsidP="000D2150">
      <w:pPr>
        <w:tabs>
          <w:tab w:val="left" w:pos="993"/>
        </w:tabs>
        <w:spacing w:after="0" w:line="360" w:lineRule="auto"/>
        <w:ind w:right="567"/>
        <w:jc w:val="both"/>
        <w:rPr>
          <w:rFonts w:ascii="Palatino Linotype" w:hAnsi="Palatino Linotype"/>
          <w:b/>
          <w:bCs/>
          <w:color w:val="000000"/>
        </w:rPr>
      </w:pPr>
    </w:p>
    <w:p w14:paraId="74DC67BF" w14:textId="15DE69D1" w:rsidR="000D2150" w:rsidRPr="00525865" w:rsidRDefault="000D2150" w:rsidP="00B65854">
      <w:pPr>
        <w:tabs>
          <w:tab w:val="left" w:pos="993"/>
        </w:tabs>
        <w:spacing w:after="0" w:line="360" w:lineRule="auto"/>
        <w:jc w:val="both"/>
        <w:rPr>
          <w:rFonts w:ascii="Palatino Linotype" w:hAnsi="Palatino Linotype"/>
          <w:color w:val="000000"/>
          <w:sz w:val="24"/>
          <w:szCs w:val="24"/>
          <w:lang w:val="es-ES_tradnl"/>
        </w:rPr>
      </w:pPr>
      <w:r w:rsidRPr="00525865">
        <w:rPr>
          <w:rFonts w:ascii="Palatino Linotype" w:hAnsi="Palatino Linotype"/>
          <w:color w:val="000000"/>
          <w:sz w:val="24"/>
          <w:szCs w:val="24"/>
          <w:lang w:val="es-ES_tradn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108E2383" w14:textId="77777777" w:rsidR="00B65854" w:rsidRPr="00525865" w:rsidRDefault="00B65854" w:rsidP="00B65854">
      <w:pPr>
        <w:tabs>
          <w:tab w:val="left" w:pos="993"/>
        </w:tabs>
        <w:spacing w:after="0" w:line="360" w:lineRule="auto"/>
        <w:jc w:val="both"/>
        <w:rPr>
          <w:rFonts w:ascii="Palatino Linotype" w:hAnsi="Palatino Linotype"/>
          <w:color w:val="000000"/>
          <w:sz w:val="24"/>
          <w:szCs w:val="24"/>
          <w:lang w:val="es-ES_tradnl"/>
        </w:rPr>
      </w:pPr>
    </w:p>
    <w:p w14:paraId="092323BB" w14:textId="77777777" w:rsidR="000201D1" w:rsidRPr="00525865" w:rsidRDefault="00C07697" w:rsidP="008B2E96">
      <w:pPr>
        <w:spacing w:after="0" w:line="360" w:lineRule="auto"/>
        <w:jc w:val="both"/>
        <w:rPr>
          <w:rFonts w:ascii="Palatino Linotype" w:eastAsia="MS Mincho" w:hAnsi="Palatino Linotype" w:cs="Times New Roman"/>
          <w:color w:val="000000"/>
          <w:sz w:val="24"/>
          <w:szCs w:val="24"/>
          <w:lang w:val="es-ES_tradnl" w:eastAsia="es-ES"/>
        </w:rPr>
      </w:pPr>
      <w:r w:rsidRPr="00525865">
        <w:rPr>
          <w:rFonts w:ascii="Palatino Linotype" w:eastAsia="MS Mincho" w:hAnsi="Palatino Linotype" w:cs="Times New Roman"/>
          <w:b/>
          <w:color w:val="000000"/>
          <w:sz w:val="24"/>
          <w:szCs w:val="24"/>
          <w:lang w:val="es-ES_tradnl" w:eastAsia="es-ES"/>
        </w:rPr>
        <w:t>TERCERO</w:t>
      </w:r>
      <w:r w:rsidR="000201D1" w:rsidRPr="00525865">
        <w:rPr>
          <w:rFonts w:ascii="Palatino Linotype" w:eastAsia="MS Mincho" w:hAnsi="Palatino Linotype" w:cs="Times New Roman"/>
          <w:b/>
          <w:color w:val="000000"/>
          <w:sz w:val="24"/>
          <w:szCs w:val="24"/>
          <w:lang w:val="es-ES_tradnl" w:eastAsia="es-ES"/>
        </w:rPr>
        <w:t>.</w:t>
      </w:r>
      <w:r w:rsidR="000201D1" w:rsidRPr="00525865">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525865">
        <w:rPr>
          <w:rFonts w:ascii="Palatino Linotype" w:eastAsia="MS Mincho" w:hAnsi="Palatino Linotype" w:cs="Times New Roman"/>
          <w:b/>
          <w:color w:val="000000"/>
          <w:sz w:val="24"/>
          <w:szCs w:val="24"/>
          <w:lang w:val="es-ES_tradnl" w:eastAsia="es-ES"/>
        </w:rPr>
        <w:t xml:space="preserve"> </w:t>
      </w:r>
      <w:r w:rsidR="0087682B" w:rsidRPr="00525865">
        <w:rPr>
          <w:rFonts w:ascii="Palatino Linotype" w:eastAsia="MS Mincho" w:hAnsi="Palatino Linotype" w:cs="Times New Roman"/>
          <w:color w:val="000000"/>
          <w:sz w:val="24"/>
          <w:szCs w:val="24"/>
          <w:lang w:val="es-ES_tradnl" w:eastAsia="es-ES"/>
        </w:rPr>
        <w:t>Sujeto Obligado</w:t>
      </w:r>
      <w:r w:rsidR="000201D1" w:rsidRPr="00525865">
        <w:rPr>
          <w:rFonts w:ascii="Palatino Linotype" w:eastAsia="MS Mincho" w:hAnsi="Palatino Linotype" w:cs="Times New Roman"/>
          <w:color w:val="000000"/>
          <w:sz w:val="24"/>
          <w:szCs w:val="24"/>
          <w:lang w:val="es-ES_tradnl" w:eastAsia="es-ES"/>
        </w:rPr>
        <w:t xml:space="preserve">, para que conforme a los artículos 186 último párrafo, 189 párrafo segundo y 199 de la Ley de Transparencia y Acceso a la Información Pública del Estado de </w:t>
      </w:r>
      <w:r w:rsidR="000201D1" w:rsidRPr="00525865">
        <w:rPr>
          <w:rFonts w:ascii="Palatino Linotype" w:eastAsia="MS Mincho" w:hAnsi="Palatino Linotype" w:cs="Times New Roman"/>
          <w:color w:val="000000"/>
          <w:sz w:val="24"/>
          <w:szCs w:val="24"/>
          <w:lang w:val="es-ES_tradnl" w:eastAsia="es-ES"/>
        </w:rPr>
        <w:lastRenderedPageBreak/>
        <w:t>México y Municipios, vigente, dé cumplimiento a lo ordenado dentro del plazo de diez días hábiles, debiendo rendir a este Instituto el informe de cumplimiento de la resolución en un plazo de tres días hábiles posteriores.</w:t>
      </w:r>
    </w:p>
    <w:p w14:paraId="241E75F5" w14:textId="77777777" w:rsidR="00C07697" w:rsidRPr="00525865" w:rsidRDefault="00C07697" w:rsidP="008B2E96">
      <w:pPr>
        <w:spacing w:after="0" w:line="360" w:lineRule="auto"/>
        <w:jc w:val="both"/>
        <w:rPr>
          <w:rFonts w:ascii="Palatino Linotype" w:eastAsia="MS Mincho" w:hAnsi="Palatino Linotype" w:cs="Times New Roman"/>
          <w:color w:val="000000"/>
          <w:sz w:val="24"/>
          <w:szCs w:val="24"/>
          <w:lang w:val="es-ES_tradnl" w:eastAsia="es-ES"/>
        </w:rPr>
      </w:pPr>
    </w:p>
    <w:p w14:paraId="3F9FF43F" w14:textId="7EC19DAB" w:rsidR="00C07697" w:rsidRPr="00525865" w:rsidRDefault="00C07697" w:rsidP="008B2E96">
      <w:pPr>
        <w:spacing w:after="0" w:line="360" w:lineRule="auto"/>
        <w:jc w:val="both"/>
        <w:rPr>
          <w:rFonts w:ascii="Palatino Linotype" w:eastAsia="MS Mincho" w:hAnsi="Palatino Linotype" w:cs="Times New Roman"/>
          <w:color w:val="000000"/>
          <w:sz w:val="24"/>
          <w:szCs w:val="24"/>
          <w:lang w:val="es-ES_tradnl" w:eastAsia="es-ES"/>
        </w:rPr>
      </w:pPr>
      <w:r w:rsidRPr="00525865">
        <w:rPr>
          <w:rFonts w:ascii="Palatino Linotype" w:eastAsia="MS Mincho" w:hAnsi="Palatino Linotype" w:cs="Times New Roman"/>
          <w:b/>
          <w:color w:val="000000"/>
          <w:sz w:val="24"/>
          <w:szCs w:val="24"/>
          <w:lang w:val="es-ES_tradnl" w:eastAsia="es-ES"/>
        </w:rPr>
        <w:t>CUARTO</w:t>
      </w:r>
      <w:r w:rsidR="000201D1" w:rsidRPr="00525865">
        <w:rPr>
          <w:rFonts w:ascii="Palatino Linotype" w:eastAsia="MS Mincho" w:hAnsi="Palatino Linotype" w:cs="Times New Roman"/>
          <w:b/>
          <w:color w:val="000000"/>
          <w:sz w:val="24"/>
          <w:szCs w:val="24"/>
          <w:lang w:val="es-ES_tradnl" w:eastAsia="es-ES"/>
        </w:rPr>
        <w:t xml:space="preserve">. </w:t>
      </w:r>
      <w:r w:rsidR="000201D1" w:rsidRPr="00525865">
        <w:rPr>
          <w:rFonts w:ascii="Palatino Linotype" w:eastAsia="MS Mincho" w:hAnsi="Palatino Linotype" w:cs="Times New Roman"/>
          <w:color w:val="000000"/>
          <w:sz w:val="24"/>
          <w:szCs w:val="24"/>
          <w:lang w:val="es-ES_tradnl" w:eastAsia="es-ES"/>
        </w:rPr>
        <w:t xml:space="preserve">Notifíquese </w:t>
      </w:r>
      <w:r w:rsidR="00A51C51" w:rsidRPr="00525865">
        <w:rPr>
          <w:rFonts w:ascii="Palatino Linotype" w:eastAsia="MS Mincho" w:hAnsi="Palatino Linotype" w:cs="Times New Roman"/>
          <w:color w:val="000000"/>
          <w:sz w:val="24"/>
          <w:szCs w:val="24"/>
          <w:lang w:val="es-ES_tradnl" w:eastAsia="es-ES"/>
        </w:rPr>
        <w:t xml:space="preserve">a </w:t>
      </w:r>
      <w:r w:rsidR="00B03B3F" w:rsidRPr="00B03B3F">
        <w:rPr>
          <w:rFonts w:ascii="Palatino Linotype" w:eastAsia="MS Mincho" w:hAnsi="Palatino Linotype" w:cs="Times New Roman"/>
          <w:b/>
          <w:bCs/>
          <w:color w:val="000000"/>
          <w:sz w:val="24"/>
          <w:szCs w:val="24"/>
          <w:highlight w:val="black"/>
          <w:lang w:val="es-ES_tradnl" w:eastAsia="es-ES"/>
        </w:rPr>
        <w:t>--------------------------------------</w:t>
      </w:r>
      <w:r w:rsidR="0043409C" w:rsidRPr="00525865">
        <w:rPr>
          <w:rFonts w:ascii="Palatino Linotype" w:hAnsi="Palatino Linotype"/>
          <w:b/>
        </w:rPr>
        <w:t xml:space="preserve"> </w:t>
      </w:r>
      <w:r w:rsidR="0043409C" w:rsidRPr="00525865">
        <w:rPr>
          <w:rFonts w:ascii="Palatino Linotype" w:eastAsia="MS Mincho" w:hAnsi="Palatino Linotype" w:cs="Times New Roman"/>
          <w:color w:val="000000"/>
          <w:sz w:val="24"/>
          <w:szCs w:val="24"/>
          <w:lang w:val="es-ES_tradnl" w:eastAsia="es-ES"/>
        </w:rPr>
        <w:t>la p</w:t>
      </w:r>
      <w:r w:rsidR="000201D1" w:rsidRPr="00525865">
        <w:rPr>
          <w:rFonts w:ascii="Palatino Linotype" w:eastAsia="MS Mincho" w:hAnsi="Palatino Linotype" w:cs="Times New Roman"/>
          <w:color w:val="000000"/>
          <w:sz w:val="24"/>
          <w:szCs w:val="24"/>
          <w:lang w:val="es-ES_tradnl" w:eastAsia="es-ES"/>
        </w:rPr>
        <w:t>resente resolución</w:t>
      </w:r>
      <w:r w:rsidR="00E74F95" w:rsidRPr="00525865">
        <w:rPr>
          <w:rFonts w:ascii="Palatino Linotype" w:eastAsia="MS Mincho" w:hAnsi="Palatino Linotype" w:cs="Times New Roman"/>
          <w:color w:val="000000"/>
          <w:sz w:val="24"/>
          <w:szCs w:val="24"/>
          <w:lang w:val="es-ES_tradnl" w:eastAsia="es-ES"/>
        </w:rPr>
        <w:t>.</w:t>
      </w:r>
    </w:p>
    <w:p w14:paraId="7669F039" w14:textId="77777777" w:rsidR="0036142D" w:rsidRPr="00525865" w:rsidRDefault="0036142D" w:rsidP="008B2E96">
      <w:pPr>
        <w:spacing w:after="0" w:line="360" w:lineRule="auto"/>
        <w:jc w:val="both"/>
        <w:rPr>
          <w:rFonts w:ascii="Palatino Linotype" w:hAnsi="Palatino Linotype"/>
          <w:b/>
        </w:rPr>
      </w:pPr>
    </w:p>
    <w:p w14:paraId="5931A4A8" w14:textId="26565DF5" w:rsidR="0016001E" w:rsidRPr="00525865" w:rsidRDefault="00C07697" w:rsidP="008B2E96">
      <w:pPr>
        <w:spacing w:after="0" w:line="360" w:lineRule="auto"/>
        <w:jc w:val="both"/>
        <w:rPr>
          <w:rFonts w:ascii="Palatino Linotype" w:eastAsia="MS Mincho" w:hAnsi="Palatino Linotype" w:cs="Times New Roman"/>
          <w:color w:val="000000"/>
          <w:sz w:val="24"/>
          <w:szCs w:val="24"/>
          <w:lang w:val="es-ES" w:eastAsia="es-ES"/>
        </w:rPr>
      </w:pPr>
      <w:r w:rsidRPr="00525865">
        <w:rPr>
          <w:rFonts w:ascii="Palatino Linotype" w:eastAsia="MS Mincho" w:hAnsi="Palatino Linotype" w:cs="Times New Roman"/>
          <w:b/>
          <w:sz w:val="24"/>
          <w:szCs w:val="24"/>
          <w:lang w:val="es-ES_tradnl" w:eastAsia="es-ES"/>
        </w:rPr>
        <w:t>QUINTO</w:t>
      </w:r>
      <w:r w:rsidR="000201D1" w:rsidRPr="00525865">
        <w:rPr>
          <w:rFonts w:ascii="Palatino Linotype" w:eastAsia="MS Mincho" w:hAnsi="Palatino Linotype" w:cs="Times New Roman"/>
          <w:b/>
          <w:color w:val="000000"/>
          <w:sz w:val="24"/>
          <w:szCs w:val="24"/>
          <w:lang w:val="es-ES_tradnl" w:eastAsia="es-ES"/>
        </w:rPr>
        <w:t xml:space="preserve">. </w:t>
      </w:r>
      <w:r w:rsidR="000201D1" w:rsidRPr="00525865">
        <w:rPr>
          <w:rFonts w:ascii="Palatino Linotype" w:eastAsia="MS Mincho" w:hAnsi="Palatino Linotype" w:cs="Times New Roman"/>
          <w:color w:val="000000"/>
          <w:sz w:val="24"/>
          <w:szCs w:val="24"/>
          <w:lang w:val="es-ES_tradnl" w:eastAsia="es-ES"/>
        </w:rPr>
        <w:t>Se hace del conocimiento de</w:t>
      </w:r>
      <w:r w:rsidR="00B65854" w:rsidRPr="00525865">
        <w:rPr>
          <w:rFonts w:ascii="Palatino Linotype" w:eastAsia="MS Mincho" w:hAnsi="Palatino Linotype" w:cs="Times New Roman"/>
          <w:color w:val="000000"/>
          <w:sz w:val="24"/>
          <w:szCs w:val="24"/>
          <w:lang w:val="es-ES_tradnl" w:eastAsia="es-ES"/>
        </w:rPr>
        <w:t xml:space="preserve"> </w:t>
      </w:r>
      <w:r w:rsidR="00B03B3F" w:rsidRPr="00B03B3F">
        <w:rPr>
          <w:rFonts w:ascii="Palatino Linotype" w:eastAsia="MS Mincho" w:hAnsi="Palatino Linotype" w:cs="Times New Roman"/>
          <w:b/>
          <w:bCs/>
          <w:color w:val="000000"/>
          <w:sz w:val="24"/>
          <w:szCs w:val="24"/>
          <w:highlight w:val="black"/>
          <w:lang w:val="es-ES_tradnl" w:eastAsia="es-ES"/>
        </w:rPr>
        <w:t>----------------</w:t>
      </w:r>
      <w:r w:rsidR="00B03B3F">
        <w:rPr>
          <w:rFonts w:ascii="Palatino Linotype" w:eastAsia="MS Mincho" w:hAnsi="Palatino Linotype" w:cs="Times New Roman"/>
          <w:b/>
          <w:bCs/>
          <w:color w:val="000000"/>
          <w:sz w:val="24"/>
          <w:szCs w:val="24"/>
          <w:highlight w:val="black"/>
          <w:lang w:val="es-ES_tradnl" w:eastAsia="es-ES"/>
        </w:rPr>
        <w:t>--</w:t>
      </w:r>
      <w:bookmarkStart w:id="37" w:name="_GoBack"/>
      <w:bookmarkEnd w:id="37"/>
      <w:r w:rsidR="00B03B3F" w:rsidRPr="00B03B3F">
        <w:rPr>
          <w:rFonts w:ascii="Palatino Linotype" w:eastAsia="MS Mincho" w:hAnsi="Palatino Linotype" w:cs="Times New Roman"/>
          <w:b/>
          <w:bCs/>
          <w:color w:val="000000"/>
          <w:sz w:val="24"/>
          <w:szCs w:val="24"/>
          <w:highlight w:val="black"/>
          <w:lang w:val="es-ES_tradnl" w:eastAsia="es-ES"/>
        </w:rPr>
        <w:t>------------</w:t>
      </w:r>
      <w:r w:rsidR="000D2150" w:rsidRPr="00525865">
        <w:rPr>
          <w:rFonts w:ascii="Palatino Linotype" w:hAnsi="Palatino Linotype"/>
          <w:b/>
        </w:rPr>
        <w:t xml:space="preserve"> </w:t>
      </w:r>
      <w:r w:rsidR="000201D1" w:rsidRPr="00525865">
        <w:rPr>
          <w:rFonts w:ascii="Palatino Linotype" w:eastAsia="MS Mincho" w:hAnsi="Palatino Linotype" w:cs="Times New Roman"/>
          <w:color w:val="000000"/>
          <w:sz w:val="24"/>
          <w:szCs w:val="24"/>
          <w:lang w:val="es-ES_tradnl" w:eastAsia="es-ES"/>
        </w:rPr>
        <w:t>que</w:t>
      </w:r>
      <w:r w:rsidR="009339CF" w:rsidRPr="00525865">
        <w:rPr>
          <w:rFonts w:ascii="Palatino Linotype" w:eastAsia="MS Mincho" w:hAnsi="Palatino Linotype" w:cs="Times New Roman"/>
          <w:color w:val="000000"/>
          <w:sz w:val="24"/>
          <w:szCs w:val="24"/>
          <w:lang w:val="es-ES_tradnl" w:eastAsia="es-ES"/>
        </w:rPr>
        <w:t>,</w:t>
      </w:r>
      <w:r w:rsidR="000201D1" w:rsidRPr="00525865">
        <w:rPr>
          <w:rFonts w:ascii="Palatino Linotype" w:eastAsia="MS Mincho" w:hAnsi="Palatino Linotype" w:cs="Times New Roman"/>
          <w:color w:val="000000"/>
          <w:sz w:val="24"/>
          <w:szCs w:val="24"/>
          <w:lang w:val="es-ES_tradnl" w:eastAsia="es-ES"/>
        </w:rPr>
        <w:t xml:space="preserve"> de conformidad con lo establecido en el artículo 196 de la Ley de Transparencia y Acceso a la Información Pública del Estado de México y Municipios, </w:t>
      </w:r>
      <w:bookmarkEnd w:id="35"/>
      <w:r w:rsidR="009339CF" w:rsidRPr="00525865">
        <w:rPr>
          <w:rFonts w:ascii="Palatino Linotype" w:eastAsia="MS Mincho" w:hAnsi="Palatino Linotype" w:cs="Times New Roman"/>
          <w:color w:val="000000"/>
          <w:sz w:val="24"/>
          <w:szCs w:val="24"/>
          <w:lang w:val="es-ES_tradnl" w:eastAsia="es-ES"/>
        </w:rPr>
        <w:t xml:space="preserve">en caso de que considere que la resolución le cause algún perjuicio podrá impugnarla </w:t>
      </w:r>
      <w:r w:rsidR="009B7537" w:rsidRPr="00525865">
        <w:rPr>
          <w:rFonts w:ascii="Palatino Linotype" w:eastAsia="MS Mincho" w:hAnsi="Palatino Linotype" w:cs="Times New Roman"/>
          <w:color w:val="000000"/>
          <w:sz w:val="24"/>
          <w:szCs w:val="24"/>
          <w:lang w:val="es-ES_tradnl" w:eastAsia="es-ES"/>
        </w:rPr>
        <w:t xml:space="preserve">vía </w:t>
      </w:r>
      <w:r w:rsidR="009B7537" w:rsidRPr="00525865">
        <w:rPr>
          <w:rFonts w:ascii="Palatino Linotype" w:eastAsia="MS Mincho" w:hAnsi="Palatino Linotype" w:cs="Times New Roman"/>
          <w:bCs/>
          <w:color w:val="000000"/>
          <w:sz w:val="24"/>
          <w:szCs w:val="24"/>
          <w:lang w:val="es-ES" w:eastAsia="es-ES"/>
        </w:rPr>
        <w:t>juicio</w:t>
      </w:r>
      <w:r w:rsidR="009339CF" w:rsidRPr="00525865">
        <w:rPr>
          <w:rFonts w:ascii="Palatino Linotype" w:eastAsia="MS Mincho" w:hAnsi="Palatino Linotype" w:cs="Times New Roman"/>
          <w:bCs/>
          <w:color w:val="000000"/>
          <w:sz w:val="24"/>
          <w:szCs w:val="24"/>
          <w:lang w:val="es-ES" w:eastAsia="es-ES"/>
        </w:rPr>
        <w:t xml:space="preserve"> de amparo</w:t>
      </w:r>
      <w:r w:rsidR="008C559D" w:rsidRPr="00525865">
        <w:rPr>
          <w:rFonts w:ascii="Palatino Linotype" w:eastAsia="MS Mincho" w:hAnsi="Palatino Linotype" w:cs="Times New Roman"/>
          <w:bCs/>
          <w:color w:val="000000"/>
          <w:sz w:val="24"/>
          <w:szCs w:val="24"/>
          <w:lang w:val="es-ES" w:eastAsia="es-ES"/>
        </w:rPr>
        <w:t xml:space="preserve"> </w:t>
      </w:r>
      <w:r w:rsidR="009339CF" w:rsidRPr="00525865">
        <w:rPr>
          <w:rFonts w:ascii="Palatino Linotype" w:eastAsia="MS Mincho" w:hAnsi="Palatino Linotype" w:cs="Times New Roman"/>
          <w:color w:val="000000"/>
          <w:sz w:val="24"/>
          <w:szCs w:val="24"/>
          <w:lang w:val="es-ES" w:eastAsia="es-ES"/>
        </w:rPr>
        <w:t xml:space="preserve">en los términos de las </w:t>
      </w:r>
      <w:r w:rsidR="00357A58" w:rsidRPr="00525865">
        <w:rPr>
          <w:rFonts w:ascii="Palatino Linotype" w:eastAsia="MS Mincho" w:hAnsi="Palatino Linotype" w:cs="Times New Roman"/>
          <w:color w:val="000000"/>
          <w:sz w:val="24"/>
          <w:szCs w:val="24"/>
          <w:lang w:val="es-ES" w:eastAsia="es-ES"/>
        </w:rPr>
        <w:t xml:space="preserve">Leyes </w:t>
      </w:r>
      <w:r w:rsidR="009339CF" w:rsidRPr="00525865">
        <w:rPr>
          <w:rFonts w:ascii="Palatino Linotype" w:eastAsia="MS Mincho" w:hAnsi="Palatino Linotype" w:cs="Times New Roman"/>
          <w:color w:val="000000"/>
          <w:sz w:val="24"/>
          <w:szCs w:val="24"/>
          <w:lang w:val="es-ES" w:eastAsia="es-ES"/>
        </w:rPr>
        <w:t>aplicables.</w:t>
      </w:r>
    </w:p>
    <w:p w14:paraId="2C7AE300" w14:textId="01634947" w:rsidR="006D540E" w:rsidRPr="00525865" w:rsidRDefault="006D540E" w:rsidP="008B2E96">
      <w:pPr>
        <w:spacing w:after="0" w:line="360" w:lineRule="auto"/>
        <w:jc w:val="both"/>
        <w:rPr>
          <w:rFonts w:ascii="Palatino Linotype" w:eastAsia="MS Mincho" w:hAnsi="Palatino Linotype" w:cs="Times New Roman"/>
          <w:color w:val="000000"/>
          <w:sz w:val="24"/>
          <w:szCs w:val="24"/>
          <w:lang w:val="es-ES" w:eastAsia="es-ES"/>
        </w:rPr>
      </w:pPr>
    </w:p>
    <w:p w14:paraId="260A3908" w14:textId="08DA6E15" w:rsidR="00AA2749" w:rsidRPr="00525865" w:rsidRDefault="006D540E" w:rsidP="00357A58">
      <w:pPr>
        <w:spacing w:after="0" w:line="360" w:lineRule="auto"/>
        <w:jc w:val="both"/>
        <w:rPr>
          <w:rFonts w:ascii="Palatino Linotype" w:eastAsia="MS Mincho" w:hAnsi="Palatino Linotype" w:cs="Times New Roman"/>
          <w:sz w:val="24"/>
          <w:szCs w:val="24"/>
          <w:lang w:val="es-ES_tradnl" w:eastAsia="es-ES"/>
        </w:rPr>
      </w:pPr>
      <w:r w:rsidRPr="00525865">
        <w:rPr>
          <w:rFonts w:ascii="Palatino Linotype" w:eastAsia="MS Mincho" w:hAnsi="Palatino Linotype" w:cs="Times New Roman"/>
          <w:b/>
          <w:bCs/>
          <w:color w:val="000000"/>
          <w:sz w:val="24"/>
          <w:szCs w:val="24"/>
          <w:lang w:val="es-ES" w:eastAsia="es-ES"/>
        </w:rPr>
        <w:t>SEXTO.</w:t>
      </w:r>
      <w:r w:rsidRPr="00525865">
        <w:rPr>
          <w:rFonts w:ascii="Palatino Linotype" w:eastAsia="MS Mincho" w:hAnsi="Palatino Linotype" w:cs="Times New Roman"/>
          <w:color w:val="000000"/>
          <w:sz w:val="24"/>
          <w:szCs w:val="24"/>
          <w:lang w:val="es-ES" w:eastAsia="es-ES"/>
        </w:rPr>
        <w:t xml:space="preserve"> </w:t>
      </w:r>
      <w:r w:rsidR="003E316A" w:rsidRPr="00525865">
        <w:rPr>
          <w:rFonts w:ascii="Palatino Linotype" w:eastAsia="MS Mincho" w:hAnsi="Palatino Linotype" w:cs="Times New Roman"/>
          <w:sz w:val="24"/>
          <w:szCs w:val="24"/>
          <w:lang w:val="es-ES_tradnl" w:eastAsia="es-ES"/>
        </w:rPr>
        <w:t xml:space="preserve">Con </w:t>
      </w:r>
      <w:r w:rsidR="003E316A" w:rsidRPr="00525865">
        <w:rPr>
          <w:rFonts w:ascii="Palatino Linotype" w:eastAsia="MS Mincho" w:hAnsi="Palatino Linotype" w:cs="Times New Roman"/>
          <w:bCs/>
          <w:sz w:val="24"/>
          <w:szCs w:val="24"/>
          <w:lang w:val="es-ES_tradnl" w:eastAsia="es-ES"/>
        </w:rPr>
        <w:t xml:space="preserve">fundamento en el artículo 198 de la Ley de Transparencia y Acceso a la Información Pública del Estado de México y Municipios, se apercibe al </w:t>
      </w:r>
      <w:r w:rsidR="003E316A" w:rsidRPr="00525865">
        <w:rPr>
          <w:rFonts w:ascii="Palatino Linotype" w:eastAsia="MS Mincho" w:hAnsi="Palatino Linotype" w:cs="Times New Roman"/>
          <w:b/>
          <w:bCs/>
          <w:sz w:val="24"/>
          <w:szCs w:val="24"/>
          <w:lang w:val="es-ES_tradnl" w:eastAsia="es-ES"/>
        </w:rPr>
        <w:t>SUJETO OBLIGADO</w:t>
      </w:r>
      <w:r w:rsidR="003E316A" w:rsidRPr="00525865">
        <w:rPr>
          <w:rFonts w:ascii="Palatino Linotype" w:eastAsia="MS Mincho" w:hAnsi="Palatino Linotype" w:cs="Times New Roman"/>
          <w:b/>
          <w:sz w:val="24"/>
          <w:szCs w:val="24"/>
          <w:lang w:val="es-ES_tradnl" w:eastAsia="es-ES"/>
        </w:rPr>
        <w:t xml:space="preserve"> </w:t>
      </w:r>
      <w:r w:rsidR="003E316A" w:rsidRPr="00525865">
        <w:rPr>
          <w:rFonts w:ascii="Palatino Linotype" w:eastAsia="MS Mincho" w:hAnsi="Palatino Linotype" w:cs="Times New Roman"/>
          <w:bCs/>
          <w:sz w:val="24"/>
          <w:szCs w:val="24"/>
          <w:lang w:val="es-ES_tradnl" w:eastAsia="es-ES"/>
        </w:rPr>
        <w:t>de que, en caso de incumplimiento total o parcial de la presente resolución, se actuará de conformidad con lo dispuesto en los artículos 213, 214, 215, 216 y 217 de la Ley en cita.</w:t>
      </w:r>
    </w:p>
    <w:p w14:paraId="713AB1B5" w14:textId="77777777" w:rsidR="00240779" w:rsidRPr="00525865" w:rsidRDefault="00240779" w:rsidP="004B2A20">
      <w:pPr>
        <w:spacing w:after="0" w:line="360" w:lineRule="auto"/>
        <w:jc w:val="both"/>
        <w:rPr>
          <w:rFonts w:ascii="Palatino Linotype" w:eastAsia="MS Mincho" w:hAnsi="Palatino Linotype" w:cs="Times New Roman"/>
          <w:color w:val="000000"/>
          <w:sz w:val="24"/>
          <w:szCs w:val="24"/>
          <w:lang w:val="es-ES_tradnl" w:eastAsia="es-ES"/>
        </w:rPr>
      </w:pPr>
    </w:p>
    <w:p w14:paraId="73C069BB" w14:textId="65354033" w:rsidR="009339CF" w:rsidRDefault="00E93981" w:rsidP="004B2A20">
      <w:pPr>
        <w:spacing w:after="0" w:line="360" w:lineRule="auto"/>
        <w:ind w:firstLine="1"/>
        <w:jc w:val="both"/>
        <w:rPr>
          <w:rFonts w:ascii="Palatino Linotype" w:hAnsi="Palatino Linotype"/>
          <w:sz w:val="24"/>
          <w:szCs w:val="24"/>
        </w:rPr>
      </w:pPr>
      <w:r w:rsidRPr="00525865">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8C559D" w:rsidRPr="00525865">
        <w:rPr>
          <w:rFonts w:ascii="Palatino Linotype" w:hAnsi="Palatino Linotype"/>
          <w:sz w:val="24"/>
          <w:szCs w:val="24"/>
        </w:rPr>
        <w:t>,</w:t>
      </w:r>
      <w:r w:rsidRPr="00525865">
        <w:rPr>
          <w:rFonts w:ascii="Palatino Linotype" w:hAnsi="Palatino Linotype"/>
          <w:sz w:val="24"/>
          <w:szCs w:val="24"/>
        </w:rPr>
        <w:t xml:space="preserve"> JAVIER MARTÍNEZ CRUZ</w:t>
      </w:r>
      <w:r w:rsidR="00525865">
        <w:rPr>
          <w:rFonts w:ascii="Palatino Linotype" w:hAnsi="Palatino Linotype"/>
          <w:sz w:val="24"/>
          <w:szCs w:val="24"/>
        </w:rPr>
        <w:t xml:space="preserve"> </w:t>
      </w:r>
      <w:r w:rsidR="008C559D" w:rsidRPr="00525865">
        <w:rPr>
          <w:rFonts w:ascii="Palatino Linotype" w:hAnsi="Palatino Linotype"/>
          <w:sz w:val="24"/>
          <w:szCs w:val="24"/>
        </w:rPr>
        <w:t>Y LUIS GUSTAVO PARRA NORIEGA</w:t>
      </w:r>
      <w:r w:rsidRPr="00525865">
        <w:rPr>
          <w:rFonts w:ascii="Palatino Linotype" w:hAnsi="Palatino Linotype"/>
          <w:sz w:val="24"/>
          <w:szCs w:val="24"/>
        </w:rPr>
        <w:t xml:space="preserve">, EN LA </w:t>
      </w:r>
      <w:r w:rsidR="00B65854" w:rsidRPr="00525865">
        <w:rPr>
          <w:rFonts w:ascii="Palatino Linotype" w:hAnsi="Palatino Linotype"/>
          <w:sz w:val="24"/>
          <w:szCs w:val="24"/>
        </w:rPr>
        <w:t>VIGÉSIMO NOVENA</w:t>
      </w:r>
      <w:r w:rsidR="000F3365" w:rsidRPr="00525865">
        <w:rPr>
          <w:rFonts w:ascii="Palatino Linotype" w:hAnsi="Palatino Linotype"/>
          <w:sz w:val="24"/>
          <w:szCs w:val="24"/>
        </w:rPr>
        <w:t xml:space="preserve"> </w:t>
      </w:r>
      <w:r w:rsidRPr="00525865">
        <w:rPr>
          <w:rFonts w:ascii="Palatino Linotype" w:hAnsi="Palatino Linotype"/>
          <w:sz w:val="24"/>
          <w:szCs w:val="24"/>
        </w:rPr>
        <w:t xml:space="preserve">SESIÓN ORDINARIA CELEBRADA EL </w:t>
      </w:r>
      <w:r w:rsidR="00B65854" w:rsidRPr="00525865">
        <w:rPr>
          <w:rFonts w:ascii="Palatino Linotype" w:hAnsi="Palatino Linotype"/>
          <w:sz w:val="24"/>
          <w:szCs w:val="24"/>
        </w:rPr>
        <w:t>DOS</w:t>
      </w:r>
      <w:r w:rsidR="00392969" w:rsidRPr="00525865">
        <w:rPr>
          <w:rFonts w:ascii="Palatino Linotype" w:hAnsi="Palatino Linotype"/>
          <w:sz w:val="24"/>
          <w:szCs w:val="24"/>
        </w:rPr>
        <w:t xml:space="preserve"> (</w:t>
      </w:r>
      <w:r w:rsidR="00B65854" w:rsidRPr="00525865">
        <w:rPr>
          <w:rFonts w:ascii="Palatino Linotype" w:hAnsi="Palatino Linotype"/>
          <w:sz w:val="24"/>
          <w:szCs w:val="24"/>
        </w:rPr>
        <w:t>02</w:t>
      </w:r>
      <w:r w:rsidR="00392969" w:rsidRPr="00525865">
        <w:rPr>
          <w:rFonts w:ascii="Palatino Linotype" w:hAnsi="Palatino Linotype"/>
          <w:sz w:val="24"/>
          <w:szCs w:val="24"/>
        </w:rPr>
        <w:t xml:space="preserve">) DE </w:t>
      </w:r>
      <w:r w:rsidR="00B65854" w:rsidRPr="00525865">
        <w:rPr>
          <w:rFonts w:ascii="Palatino Linotype" w:hAnsi="Palatino Linotype"/>
          <w:sz w:val="24"/>
          <w:szCs w:val="24"/>
        </w:rPr>
        <w:lastRenderedPageBreak/>
        <w:t>DICIEMBRE</w:t>
      </w:r>
      <w:r w:rsidR="00392969" w:rsidRPr="00525865">
        <w:rPr>
          <w:rFonts w:ascii="Palatino Linotype" w:hAnsi="Palatino Linotype"/>
          <w:sz w:val="24"/>
          <w:szCs w:val="24"/>
        </w:rPr>
        <w:t xml:space="preserve"> DE DOS MIL VEINTE</w:t>
      </w:r>
      <w:r w:rsidRPr="00525865">
        <w:rPr>
          <w:rFonts w:ascii="Palatino Linotype" w:hAnsi="Palatino Linotype"/>
          <w:sz w:val="24"/>
          <w:szCs w:val="24"/>
        </w:rPr>
        <w:t xml:space="preserve">, ANTE EL SECRETARIO TÉCNICO DEL PLENO, ALEXIS TAPIA RAMÍREZ. </w:t>
      </w:r>
    </w:p>
    <w:p w14:paraId="515A57BC" w14:textId="77777777" w:rsidR="00525865" w:rsidRPr="00525865" w:rsidRDefault="00525865" w:rsidP="004B2A20">
      <w:pPr>
        <w:spacing w:after="0" w:line="360" w:lineRule="auto"/>
        <w:ind w:firstLine="1"/>
        <w:jc w:val="both"/>
        <w:rPr>
          <w:rFonts w:ascii="Palatino Linotype" w:hAnsi="Palatino Linotype"/>
          <w:sz w:val="24"/>
          <w:szCs w:val="24"/>
        </w:rPr>
      </w:pPr>
    </w:p>
    <w:tbl>
      <w:tblPr>
        <w:tblW w:w="5000" w:type="pct"/>
        <w:jc w:val="center"/>
        <w:tblLook w:val="04A0" w:firstRow="1" w:lastRow="0" w:firstColumn="1" w:lastColumn="0" w:noHBand="0" w:noVBand="1"/>
      </w:tblPr>
      <w:tblGrid>
        <w:gridCol w:w="4192"/>
        <w:gridCol w:w="202"/>
        <w:gridCol w:w="4395"/>
      </w:tblGrid>
      <w:tr w:rsidR="00E93981" w:rsidRPr="00525865" w14:paraId="1E9CEFCB" w14:textId="77777777" w:rsidTr="008C559D">
        <w:trPr>
          <w:trHeight w:val="924"/>
          <w:jc w:val="center"/>
        </w:trPr>
        <w:tc>
          <w:tcPr>
            <w:tcW w:w="5000" w:type="pct"/>
            <w:gridSpan w:val="3"/>
            <w:shd w:val="clear" w:color="auto" w:fill="auto"/>
          </w:tcPr>
          <w:p w14:paraId="37A52A3D" w14:textId="666D6602" w:rsidR="00240779" w:rsidRDefault="009339CF" w:rsidP="00525865">
            <w:pPr>
              <w:spacing w:after="0" w:line="240" w:lineRule="auto"/>
              <w:jc w:val="center"/>
              <w:rPr>
                <w:rFonts w:ascii="Palatino Linotype" w:hAnsi="Palatino Linotype"/>
              </w:rPr>
            </w:pPr>
            <w:r w:rsidRPr="00525865">
              <w:rPr>
                <w:rFonts w:ascii="Palatino Linotype" w:hAnsi="Palatino Linotype"/>
              </w:rPr>
              <w:br w:type="page"/>
            </w:r>
          </w:p>
          <w:p w14:paraId="6FD22A2B" w14:textId="77777777" w:rsidR="00525865" w:rsidRPr="00525865" w:rsidRDefault="00525865" w:rsidP="00525865">
            <w:pPr>
              <w:spacing w:after="0" w:line="240" w:lineRule="auto"/>
              <w:jc w:val="center"/>
              <w:rPr>
                <w:rFonts w:ascii="Palatino Linotype" w:hAnsi="Palatino Linotype"/>
                <w:b/>
                <w:sz w:val="24"/>
                <w:szCs w:val="24"/>
              </w:rPr>
            </w:pPr>
          </w:p>
          <w:p w14:paraId="56523103" w14:textId="77777777" w:rsidR="00E93981" w:rsidRPr="00525865" w:rsidRDefault="00E93981" w:rsidP="00525865">
            <w:pPr>
              <w:spacing w:after="0" w:line="240" w:lineRule="auto"/>
              <w:jc w:val="center"/>
              <w:rPr>
                <w:rFonts w:ascii="Palatino Linotype" w:hAnsi="Palatino Linotype"/>
                <w:b/>
                <w:sz w:val="24"/>
                <w:szCs w:val="24"/>
              </w:rPr>
            </w:pPr>
            <w:r w:rsidRPr="00525865">
              <w:rPr>
                <w:rFonts w:ascii="Palatino Linotype" w:hAnsi="Palatino Linotype"/>
                <w:b/>
                <w:sz w:val="24"/>
                <w:szCs w:val="24"/>
              </w:rPr>
              <w:t xml:space="preserve">Zulema Martínez Sánchez </w:t>
            </w:r>
          </w:p>
          <w:p w14:paraId="2A2F2B8A" w14:textId="77777777" w:rsidR="00E93981" w:rsidRPr="00525865" w:rsidRDefault="00E93981" w:rsidP="00525865">
            <w:pPr>
              <w:spacing w:after="0" w:line="240" w:lineRule="auto"/>
              <w:jc w:val="center"/>
              <w:rPr>
                <w:rFonts w:ascii="Palatino Linotype" w:hAnsi="Palatino Linotype"/>
                <w:sz w:val="24"/>
                <w:szCs w:val="24"/>
              </w:rPr>
            </w:pPr>
            <w:r w:rsidRPr="00525865">
              <w:rPr>
                <w:rFonts w:ascii="Palatino Linotype" w:hAnsi="Palatino Linotype"/>
                <w:sz w:val="24"/>
                <w:szCs w:val="24"/>
              </w:rPr>
              <w:t>Comisionada Presidenta</w:t>
            </w:r>
          </w:p>
          <w:p w14:paraId="03924CE7" w14:textId="1BB2F6B6" w:rsidR="00E93981" w:rsidRPr="00525865" w:rsidRDefault="00E93981" w:rsidP="00525865">
            <w:pPr>
              <w:tabs>
                <w:tab w:val="left" w:pos="780"/>
                <w:tab w:val="center" w:pos="4499"/>
              </w:tabs>
              <w:spacing w:after="0" w:line="240" w:lineRule="auto"/>
              <w:jc w:val="center"/>
              <w:rPr>
                <w:rFonts w:ascii="Palatino Linotype" w:hAnsi="Palatino Linotype"/>
                <w:sz w:val="24"/>
                <w:szCs w:val="24"/>
              </w:rPr>
            </w:pPr>
            <w:r w:rsidRPr="00525865">
              <w:rPr>
                <w:rFonts w:ascii="Palatino Linotype" w:hAnsi="Palatino Linotype"/>
                <w:sz w:val="24"/>
                <w:szCs w:val="24"/>
              </w:rPr>
              <w:t>(Rúbrica)</w:t>
            </w:r>
          </w:p>
        </w:tc>
      </w:tr>
      <w:tr w:rsidR="00E93981" w:rsidRPr="00525865" w14:paraId="7A21D080" w14:textId="77777777" w:rsidTr="008C559D">
        <w:trPr>
          <w:trHeight w:val="902"/>
          <w:jc w:val="center"/>
        </w:trPr>
        <w:tc>
          <w:tcPr>
            <w:tcW w:w="2385" w:type="pct"/>
            <w:shd w:val="clear" w:color="auto" w:fill="auto"/>
          </w:tcPr>
          <w:p w14:paraId="621A22E5" w14:textId="77777777" w:rsidR="009339CF" w:rsidRPr="00525865" w:rsidRDefault="009339CF" w:rsidP="00525865">
            <w:pPr>
              <w:spacing w:after="0" w:line="240" w:lineRule="auto"/>
              <w:jc w:val="center"/>
              <w:rPr>
                <w:rFonts w:ascii="Palatino Linotype" w:hAnsi="Palatino Linotype"/>
                <w:b/>
                <w:sz w:val="24"/>
                <w:szCs w:val="24"/>
              </w:rPr>
            </w:pPr>
          </w:p>
          <w:p w14:paraId="2DC397F7" w14:textId="5B1E280C" w:rsidR="009339CF" w:rsidRPr="00525865" w:rsidRDefault="009339CF" w:rsidP="00525865">
            <w:pPr>
              <w:spacing w:after="0" w:line="240" w:lineRule="auto"/>
              <w:jc w:val="center"/>
              <w:rPr>
                <w:rFonts w:ascii="Palatino Linotype" w:hAnsi="Palatino Linotype"/>
                <w:b/>
                <w:sz w:val="24"/>
                <w:szCs w:val="24"/>
              </w:rPr>
            </w:pPr>
          </w:p>
          <w:p w14:paraId="2EF342A8" w14:textId="77777777" w:rsidR="009339CF" w:rsidRDefault="009339CF" w:rsidP="00525865">
            <w:pPr>
              <w:spacing w:after="0" w:line="240" w:lineRule="auto"/>
              <w:jc w:val="center"/>
              <w:rPr>
                <w:rFonts w:ascii="Palatino Linotype" w:hAnsi="Palatino Linotype"/>
                <w:b/>
                <w:sz w:val="24"/>
                <w:szCs w:val="24"/>
              </w:rPr>
            </w:pPr>
          </w:p>
          <w:p w14:paraId="174FEA09" w14:textId="77777777" w:rsidR="00525865" w:rsidRPr="00525865" w:rsidRDefault="00525865" w:rsidP="00525865">
            <w:pPr>
              <w:spacing w:after="0" w:line="240" w:lineRule="auto"/>
              <w:jc w:val="center"/>
              <w:rPr>
                <w:rFonts w:ascii="Palatino Linotype" w:hAnsi="Palatino Linotype"/>
                <w:b/>
                <w:sz w:val="24"/>
                <w:szCs w:val="24"/>
              </w:rPr>
            </w:pPr>
          </w:p>
          <w:p w14:paraId="05A8093B" w14:textId="1FB99631" w:rsidR="00E93981" w:rsidRPr="00525865" w:rsidRDefault="00E93981" w:rsidP="00525865">
            <w:pPr>
              <w:spacing w:after="0" w:line="240" w:lineRule="auto"/>
              <w:jc w:val="center"/>
              <w:rPr>
                <w:rFonts w:ascii="Palatino Linotype" w:hAnsi="Palatino Linotype"/>
                <w:b/>
                <w:sz w:val="24"/>
                <w:szCs w:val="24"/>
              </w:rPr>
            </w:pPr>
            <w:r w:rsidRPr="00525865">
              <w:rPr>
                <w:rFonts w:ascii="Palatino Linotype" w:hAnsi="Palatino Linotype"/>
                <w:b/>
                <w:sz w:val="24"/>
                <w:szCs w:val="24"/>
              </w:rPr>
              <w:t xml:space="preserve">Eva </w:t>
            </w:r>
            <w:proofErr w:type="spellStart"/>
            <w:r w:rsidRPr="00525865">
              <w:rPr>
                <w:rFonts w:ascii="Palatino Linotype" w:hAnsi="Palatino Linotype"/>
                <w:b/>
                <w:sz w:val="24"/>
                <w:szCs w:val="24"/>
              </w:rPr>
              <w:t>Abaid</w:t>
            </w:r>
            <w:proofErr w:type="spellEnd"/>
            <w:r w:rsidRPr="00525865">
              <w:rPr>
                <w:rFonts w:ascii="Palatino Linotype" w:hAnsi="Palatino Linotype"/>
                <w:b/>
                <w:sz w:val="24"/>
                <w:szCs w:val="24"/>
              </w:rPr>
              <w:t xml:space="preserve"> </w:t>
            </w:r>
            <w:proofErr w:type="spellStart"/>
            <w:r w:rsidRPr="00525865">
              <w:rPr>
                <w:rFonts w:ascii="Palatino Linotype" w:hAnsi="Palatino Linotype"/>
                <w:b/>
                <w:sz w:val="24"/>
                <w:szCs w:val="24"/>
              </w:rPr>
              <w:t>Yapur</w:t>
            </w:r>
            <w:proofErr w:type="spellEnd"/>
          </w:p>
          <w:p w14:paraId="1A76BEAE" w14:textId="77777777" w:rsidR="00E93981" w:rsidRPr="00525865" w:rsidRDefault="00E93981" w:rsidP="00525865">
            <w:pPr>
              <w:spacing w:after="0" w:line="240" w:lineRule="auto"/>
              <w:jc w:val="center"/>
              <w:rPr>
                <w:rFonts w:ascii="Palatino Linotype" w:hAnsi="Palatino Linotype"/>
                <w:sz w:val="24"/>
                <w:szCs w:val="24"/>
              </w:rPr>
            </w:pPr>
            <w:r w:rsidRPr="00525865">
              <w:rPr>
                <w:rFonts w:ascii="Palatino Linotype" w:hAnsi="Palatino Linotype"/>
                <w:sz w:val="24"/>
                <w:szCs w:val="24"/>
              </w:rPr>
              <w:t>Comisionada</w:t>
            </w:r>
          </w:p>
          <w:p w14:paraId="7F684483" w14:textId="253E1E53" w:rsidR="00E93981" w:rsidRPr="00525865" w:rsidRDefault="00E93981" w:rsidP="00525865">
            <w:pPr>
              <w:tabs>
                <w:tab w:val="left" w:pos="780"/>
                <w:tab w:val="center" w:pos="4499"/>
              </w:tabs>
              <w:spacing w:after="0" w:line="240" w:lineRule="auto"/>
              <w:jc w:val="center"/>
              <w:rPr>
                <w:rFonts w:ascii="Palatino Linotype" w:hAnsi="Palatino Linotype"/>
                <w:sz w:val="24"/>
                <w:szCs w:val="24"/>
              </w:rPr>
            </w:pPr>
            <w:r w:rsidRPr="00525865">
              <w:rPr>
                <w:rFonts w:ascii="Palatino Linotype" w:hAnsi="Palatino Linotype"/>
                <w:sz w:val="24"/>
                <w:szCs w:val="24"/>
              </w:rPr>
              <w:t>(Rúbrica)</w:t>
            </w:r>
          </w:p>
        </w:tc>
        <w:tc>
          <w:tcPr>
            <w:tcW w:w="2615" w:type="pct"/>
            <w:gridSpan w:val="2"/>
            <w:shd w:val="clear" w:color="auto" w:fill="auto"/>
          </w:tcPr>
          <w:p w14:paraId="5D96D330" w14:textId="77777777" w:rsidR="009339CF" w:rsidRPr="00525865" w:rsidRDefault="009339CF" w:rsidP="00525865">
            <w:pPr>
              <w:spacing w:after="0" w:line="240" w:lineRule="auto"/>
              <w:jc w:val="center"/>
              <w:rPr>
                <w:rFonts w:ascii="Palatino Linotype" w:hAnsi="Palatino Linotype"/>
                <w:b/>
                <w:sz w:val="24"/>
                <w:szCs w:val="24"/>
              </w:rPr>
            </w:pPr>
          </w:p>
          <w:p w14:paraId="30B7D6FD" w14:textId="4550E8E5" w:rsidR="009339CF" w:rsidRDefault="009339CF" w:rsidP="00525865">
            <w:pPr>
              <w:spacing w:after="0" w:line="240" w:lineRule="auto"/>
              <w:jc w:val="center"/>
              <w:rPr>
                <w:rFonts w:ascii="Palatino Linotype" w:hAnsi="Palatino Linotype"/>
                <w:b/>
                <w:sz w:val="24"/>
                <w:szCs w:val="24"/>
              </w:rPr>
            </w:pPr>
          </w:p>
          <w:p w14:paraId="2E0BD750" w14:textId="77777777" w:rsidR="00525865" w:rsidRPr="00525865" w:rsidRDefault="00525865" w:rsidP="00525865">
            <w:pPr>
              <w:spacing w:after="0" w:line="240" w:lineRule="auto"/>
              <w:jc w:val="center"/>
              <w:rPr>
                <w:rFonts w:ascii="Palatino Linotype" w:hAnsi="Palatino Linotype"/>
                <w:b/>
                <w:sz w:val="24"/>
                <w:szCs w:val="24"/>
              </w:rPr>
            </w:pPr>
          </w:p>
          <w:p w14:paraId="4C036611" w14:textId="77777777" w:rsidR="009339CF" w:rsidRPr="00525865" w:rsidRDefault="009339CF" w:rsidP="00525865">
            <w:pPr>
              <w:spacing w:after="0" w:line="240" w:lineRule="auto"/>
              <w:jc w:val="center"/>
              <w:rPr>
                <w:rFonts w:ascii="Palatino Linotype" w:hAnsi="Palatino Linotype"/>
                <w:b/>
                <w:sz w:val="24"/>
                <w:szCs w:val="24"/>
              </w:rPr>
            </w:pPr>
          </w:p>
          <w:p w14:paraId="5E194C33" w14:textId="7E30C9BA" w:rsidR="00E93981" w:rsidRPr="00525865" w:rsidRDefault="00E93981" w:rsidP="00525865">
            <w:pPr>
              <w:spacing w:after="0" w:line="240" w:lineRule="auto"/>
              <w:jc w:val="center"/>
              <w:rPr>
                <w:rFonts w:ascii="Palatino Linotype" w:hAnsi="Palatino Linotype"/>
                <w:b/>
                <w:sz w:val="24"/>
                <w:szCs w:val="24"/>
              </w:rPr>
            </w:pPr>
            <w:r w:rsidRPr="00525865">
              <w:rPr>
                <w:rFonts w:ascii="Palatino Linotype" w:hAnsi="Palatino Linotype"/>
                <w:b/>
                <w:sz w:val="24"/>
                <w:szCs w:val="24"/>
              </w:rPr>
              <w:t>José Guadalupe Luna Hernández</w:t>
            </w:r>
          </w:p>
          <w:p w14:paraId="0B8D2F0D" w14:textId="77777777" w:rsidR="00E93981" w:rsidRPr="00525865" w:rsidRDefault="00E93981" w:rsidP="00525865">
            <w:pPr>
              <w:spacing w:after="0" w:line="240" w:lineRule="auto"/>
              <w:jc w:val="center"/>
              <w:rPr>
                <w:rFonts w:ascii="Palatino Linotype" w:hAnsi="Palatino Linotype"/>
                <w:sz w:val="24"/>
                <w:szCs w:val="24"/>
              </w:rPr>
            </w:pPr>
            <w:r w:rsidRPr="00525865">
              <w:rPr>
                <w:rFonts w:ascii="Palatino Linotype" w:hAnsi="Palatino Linotype"/>
                <w:sz w:val="24"/>
                <w:szCs w:val="24"/>
              </w:rPr>
              <w:t>Comisionado</w:t>
            </w:r>
          </w:p>
          <w:p w14:paraId="4252B620" w14:textId="77777777" w:rsidR="00E93981" w:rsidRPr="00525865" w:rsidRDefault="00F013D8" w:rsidP="00525865">
            <w:pPr>
              <w:tabs>
                <w:tab w:val="left" w:pos="780"/>
                <w:tab w:val="center" w:pos="4499"/>
              </w:tabs>
              <w:spacing w:after="0" w:line="240" w:lineRule="auto"/>
              <w:jc w:val="center"/>
              <w:rPr>
                <w:rFonts w:ascii="Palatino Linotype" w:hAnsi="Palatino Linotype"/>
                <w:sz w:val="24"/>
                <w:szCs w:val="24"/>
              </w:rPr>
            </w:pPr>
            <w:r w:rsidRPr="00525865">
              <w:rPr>
                <w:rFonts w:ascii="Palatino Linotype" w:hAnsi="Palatino Linotype"/>
                <w:sz w:val="24"/>
                <w:szCs w:val="24"/>
              </w:rPr>
              <w:t>(Rúbrica)</w:t>
            </w:r>
          </w:p>
        </w:tc>
      </w:tr>
      <w:tr w:rsidR="009339CF" w:rsidRPr="00525865" w14:paraId="6FD331C8" w14:textId="77777777" w:rsidTr="008C559D">
        <w:trPr>
          <w:jc w:val="center"/>
        </w:trPr>
        <w:tc>
          <w:tcPr>
            <w:tcW w:w="2500" w:type="pct"/>
            <w:gridSpan w:val="2"/>
            <w:shd w:val="clear" w:color="auto" w:fill="auto"/>
            <w:hideMark/>
          </w:tcPr>
          <w:p w14:paraId="05D93713" w14:textId="77777777" w:rsidR="009339CF" w:rsidRPr="00525865" w:rsidRDefault="009339CF" w:rsidP="00525865">
            <w:pPr>
              <w:spacing w:after="0" w:line="240" w:lineRule="auto"/>
              <w:jc w:val="center"/>
              <w:rPr>
                <w:rFonts w:ascii="Palatino Linotype" w:hAnsi="Palatino Linotype"/>
                <w:b/>
                <w:sz w:val="24"/>
                <w:szCs w:val="24"/>
              </w:rPr>
            </w:pPr>
          </w:p>
          <w:p w14:paraId="3CBBE565" w14:textId="650E5A1C" w:rsidR="009339CF" w:rsidRDefault="009339CF" w:rsidP="00525865">
            <w:pPr>
              <w:spacing w:after="0" w:line="240" w:lineRule="auto"/>
              <w:jc w:val="center"/>
              <w:rPr>
                <w:rFonts w:ascii="Palatino Linotype" w:hAnsi="Palatino Linotype"/>
                <w:b/>
                <w:sz w:val="24"/>
                <w:szCs w:val="24"/>
              </w:rPr>
            </w:pPr>
          </w:p>
          <w:p w14:paraId="0D931008" w14:textId="77777777" w:rsidR="00525865" w:rsidRPr="00525865" w:rsidRDefault="00525865" w:rsidP="00525865">
            <w:pPr>
              <w:spacing w:after="0" w:line="240" w:lineRule="auto"/>
              <w:jc w:val="center"/>
              <w:rPr>
                <w:rFonts w:ascii="Palatino Linotype" w:hAnsi="Palatino Linotype"/>
                <w:b/>
                <w:sz w:val="24"/>
                <w:szCs w:val="24"/>
              </w:rPr>
            </w:pPr>
          </w:p>
          <w:p w14:paraId="3E5DEBB9" w14:textId="77777777" w:rsidR="009339CF" w:rsidRPr="00525865" w:rsidRDefault="009339CF" w:rsidP="00525865">
            <w:pPr>
              <w:spacing w:after="0" w:line="240" w:lineRule="auto"/>
              <w:jc w:val="center"/>
              <w:rPr>
                <w:rFonts w:ascii="Palatino Linotype" w:hAnsi="Palatino Linotype"/>
                <w:b/>
                <w:sz w:val="24"/>
                <w:szCs w:val="24"/>
              </w:rPr>
            </w:pPr>
            <w:r w:rsidRPr="00525865">
              <w:rPr>
                <w:rFonts w:ascii="Palatino Linotype" w:hAnsi="Palatino Linotype"/>
                <w:b/>
                <w:sz w:val="24"/>
                <w:szCs w:val="24"/>
              </w:rPr>
              <w:t xml:space="preserve">Javier Martínez Cruz </w:t>
            </w:r>
          </w:p>
          <w:p w14:paraId="3428E90E" w14:textId="77777777" w:rsidR="009339CF" w:rsidRPr="00525865" w:rsidRDefault="009339CF" w:rsidP="00525865">
            <w:pPr>
              <w:spacing w:after="0" w:line="240" w:lineRule="auto"/>
              <w:jc w:val="center"/>
              <w:rPr>
                <w:rFonts w:ascii="Palatino Linotype" w:hAnsi="Palatino Linotype"/>
                <w:sz w:val="24"/>
                <w:szCs w:val="24"/>
              </w:rPr>
            </w:pPr>
            <w:r w:rsidRPr="00525865">
              <w:rPr>
                <w:rFonts w:ascii="Palatino Linotype" w:hAnsi="Palatino Linotype"/>
                <w:sz w:val="24"/>
                <w:szCs w:val="24"/>
              </w:rPr>
              <w:t>Comisionado</w:t>
            </w:r>
          </w:p>
          <w:p w14:paraId="0E5A2B39" w14:textId="2081978D" w:rsidR="009339CF" w:rsidRPr="00525865" w:rsidRDefault="009339CF" w:rsidP="00525865">
            <w:pPr>
              <w:spacing w:after="0" w:line="240" w:lineRule="auto"/>
              <w:jc w:val="center"/>
              <w:rPr>
                <w:rFonts w:ascii="Palatino Linotype" w:hAnsi="Palatino Linotype"/>
                <w:b/>
                <w:sz w:val="24"/>
                <w:szCs w:val="24"/>
              </w:rPr>
            </w:pPr>
            <w:r w:rsidRPr="00525865">
              <w:rPr>
                <w:rFonts w:ascii="Palatino Linotype" w:hAnsi="Palatino Linotype"/>
                <w:sz w:val="24"/>
                <w:szCs w:val="24"/>
              </w:rPr>
              <w:t>(Rúbrica)</w:t>
            </w:r>
          </w:p>
        </w:tc>
        <w:tc>
          <w:tcPr>
            <w:tcW w:w="2500" w:type="pct"/>
            <w:shd w:val="clear" w:color="auto" w:fill="auto"/>
          </w:tcPr>
          <w:p w14:paraId="7B3FCA36" w14:textId="77777777" w:rsidR="009339CF" w:rsidRDefault="009339CF" w:rsidP="00525865">
            <w:pPr>
              <w:tabs>
                <w:tab w:val="left" w:pos="780"/>
                <w:tab w:val="center" w:pos="4499"/>
              </w:tabs>
              <w:spacing w:after="0" w:line="240" w:lineRule="auto"/>
              <w:jc w:val="center"/>
              <w:rPr>
                <w:rFonts w:ascii="Palatino Linotype" w:hAnsi="Palatino Linotype"/>
                <w:b/>
                <w:sz w:val="24"/>
                <w:szCs w:val="24"/>
              </w:rPr>
            </w:pPr>
          </w:p>
          <w:p w14:paraId="5DDACD89" w14:textId="77777777" w:rsidR="00525865" w:rsidRPr="00525865" w:rsidRDefault="00525865" w:rsidP="00525865">
            <w:pPr>
              <w:tabs>
                <w:tab w:val="left" w:pos="780"/>
                <w:tab w:val="center" w:pos="4499"/>
              </w:tabs>
              <w:spacing w:after="0" w:line="240" w:lineRule="auto"/>
              <w:jc w:val="center"/>
              <w:rPr>
                <w:rFonts w:ascii="Palatino Linotype" w:hAnsi="Palatino Linotype"/>
                <w:b/>
                <w:sz w:val="24"/>
                <w:szCs w:val="24"/>
              </w:rPr>
            </w:pPr>
          </w:p>
          <w:p w14:paraId="26FE5909" w14:textId="77777777" w:rsidR="009339CF" w:rsidRPr="00525865" w:rsidRDefault="009339CF" w:rsidP="00525865">
            <w:pPr>
              <w:tabs>
                <w:tab w:val="left" w:pos="780"/>
                <w:tab w:val="center" w:pos="4499"/>
              </w:tabs>
              <w:spacing w:after="0" w:line="240" w:lineRule="auto"/>
              <w:jc w:val="center"/>
              <w:rPr>
                <w:rFonts w:ascii="Palatino Linotype" w:hAnsi="Palatino Linotype"/>
                <w:b/>
                <w:sz w:val="24"/>
                <w:szCs w:val="24"/>
              </w:rPr>
            </w:pPr>
          </w:p>
          <w:p w14:paraId="06BDF777" w14:textId="77777777" w:rsidR="009339CF" w:rsidRPr="00525865" w:rsidRDefault="009339CF" w:rsidP="00525865">
            <w:pPr>
              <w:tabs>
                <w:tab w:val="left" w:pos="780"/>
                <w:tab w:val="center" w:pos="4499"/>
              </w:tabs>
              <w:spacing w:after="0" w:line="240" w:lineRule="auto"/>
              <w:jc w:val="center"/>
              <w:rPr>
                <w:rFonts w:ascii="Palatino Linotype" w:hAnsi="Palatino Linotype"/>
                <w:b/>
                <w:sz w:val="24"/>
                <w:szCs w:val="24"/>
              </w:rPr>
            </w:pPr>
            <w:r w:rsidRPr="00525865">
              <w:rPr>
                <w:rFonts w:ascii="Palatino Linotype" w:hAnsi="Palatino Linotype"/>
                <w:b/>
                <w:sz w:val="24"/>
                <w:szCs w:val="24"/>
              </w:rPr>
              <w:t>Luis Gustavo Parra Noriega</w:t>
            </w:r>
          </w:p>
          <w:p w14:paraId="2E2A0A8B" w14:textId="77777777" w:rsidR="009339CF" w:rsidRPr="00525865" w:rsidRDefault="009339CF" w:rsidP="00525865">
            <w:pPr>
              <w:tabs>
                <w:tab w:val="left" w:pos="780"/>
                <w:tab w:val="center" w:pos="4499"/>
              </w:tabs>
              <w:spacing w:after="0" w:line="240" w:lineRule="auto"/>
              <w:jc w:val="center"/>
              <w:rPr>
                <w:rFonts w:ascii="Palatino Linotype" w:hAnsi="Palatino Linotype"/>
                <w:sz w:val="24"/>
                <w:szCs w:val="24"/>
              </w:rPr>
            </w:pPr>
            <w:r w:rsidRPr="00525865">
              <w:rPr>
                <w:rFonts w:ascii="Palatino Linotype" w:hAnsi="Palatino Linotype"/>
                <w:sz w:val="24"/>
                <w:szCs w:val="24"/>
              </w:rPr>
              <w:t>Comisionado</w:t>
            </w:r>
          </w:p>
          <w:p w14:paraId="3F3F05ED" w14:textId="6E9BAB7A" w:rsidR="009339CF" w:rsidRPr="00525865" w:rsidRDefault="009339CF" w:rsidP="00525865">
            <w:pPr>
              <w:tabs>
                <w:tab w:val="left" w:pos="780"/>
                <w:tab w:val="center" w:pos="4499"/>
              </w:tabs>
              <w:spacing w:after="0" w:line="240" w:lineRule="auto"/>
              <w:jc w:val="center"/>
              <w:rPr>
                <w:rFonts w:ascii="Palatino Linotype" w:hAnsi="Palatino Linotype"/>
                <w:sz w:val="24"/>
                <w:szCs w:val="24"/>
              </w:rPr>
            </w:pPr>
            <w:r w:rsidRPr="00525865">
              <w:rPr>
                <w:rFonts w:ascii="Palatino Linotype" w:hAnsi="Palatino Linotype"/>
                <w:sz w:val="24"/>
                <w:szCs w:val="24"/>
              </w:rPr>
              <w:t>(Rúbrica)</w:t>
            </w:r>
          </w:p>
        </w:tc>
      </w:tr>
      <w:tr w:rsidR="00E93981" w:rsidRPr="00525865" w14:paraId="10A497B7" w14:textId="77777777" w:rsidTr="008C559D">
        <w:trPr>
          <w:jc w:val="center"/>
        </w:trPr>
        <w:tc>
          <w:tcPr>
            <w:tcW w:w="5000" w:type="pct"/>
            <w:gridSpan w:val="3"/>
            <w:shd w:val="clear" w:color="auto" w:fill="auto"/>
          </w:tcPr>
          <w:p w14:paraId="774E7281" w14:textId="77777777" w:rsidR="009339CF" w:rsidRDefault="009339CF" w:rsidP="00525865">
            <w:pPr>
              <w:spacing w:after="0" w:line="240" w:lineRule="auto"/>
              <w:jc w:val="center"/>
              <w:rPr>
                <w:rFonts w:ascii="Palatino Linotype" w:hAnsi="Palatino Linotype"/>
                <w:b/>
                <w:sz w:val="24"/>
                <w:szCs w:val="24"/>
              </w:rPr>
            </w:pPr>
          </w:p>
          <w:p w14:paraId="11E4B226" w14:textId="77777777" w:rsidR="00525865" w:rsidRPr="00525865" w:rsidRDefault="00525865" w:rsidP="00525865">
            <w:pPr>
              <w:spacing w:after="0" w:line="240" w:lineRule="auto"/>
              <w:jc w:val="center"/>
              <w:rPr>
                <w:rFonts w:ascii="Palatino Linotype" w:hAnsi="Palatino Linotype"/>
                <w:b/>
                <w:sz w:val="24"/>
                <w:szCs w:val="24"/>
              </w:rPr>
            </w:pPr>
          </w:p>
          <w:p w14:paraId="63370EA6" w14:textId="77777777" w:rsidR="009339CF" w:rsidRPr="00525865" w:rsidRDefault="009339CF" w:rsidP="00525865">
            <w:pPr>
              <w:spacing w:after="0" w:line="240" w:lineRule="auto"/>
              <w:jc w:val="center"/>
              <w:rPr>
                <w:rFonts w:ascii="Palatino Linotype" w:hAnsi="Palatino Linotype"/>
                <w:b/>
                <w:sz w:val="24"/>
                <w:szCs w:val="24"/>
              </w:rPr>
            </w:pPr>
          </w:p>
          <w:p w14:paraId="1429B9F3" w14:textId="5239DA8F" w:rsidR="00E93981" w:rsidRPr="00525865" w:rsidRDefault="00E93981" w:rsidP="00525865">
            <w:pPr>
              <w:spacing w:after="0" w:line="240" w:lineRule="auto"/>
              <w:jc w:val="center"/>
              <w:rPr>
                <w:rFonts w:ascii="Palatino Linotype" w:hAnsi="Palatino Linotype"/>
                <w:b/>
                <w:sz w:val="24"/>
                <w:szCs w:val="24"/>
              </w:rPr>
            </w:pPr>
            <w:r w:rsidRPr="00525865">
              <w:rPr>
                <w:rFonts w:ascii="Palatino Linotype" w:hAnsi="Palatino Linotype"/>
                <w:b/>
                <w:sz w:val="24"/>
                <w:szCs w:val="24"/>
              </w:rPr>
              <w:t>Alexis Tapia Ramírez</w:t>
            </w:r>
          </w:p>
          <w:p w14:paraId="1FCF4F29" w14:textId="15C37820" w:rsidR="00E93981" w:rsidRPr="00525865" w:rsidRDefault="00E93981" w:rsidP="00525865">
            <w:pPr>
              <w:tabs>
                <w:tab w:val="left" w:pos="780"/>
                <w:tab w:val="center" w:pos="4499"/>
              </w:tabs>
              <w:spacing w:after="0" w:line="240" w:lineRule="auto"/>
              <w:jc w:val="center"/>
              <w:rPr>
                <w:rFonts w:ascii="Palatino Linotype" w:hAnsi="Palatino Linotype"/>
                <w:sz w:val="24"/>
                <w:szCs w:val="24"/>
              </w:rPr>
            </w:pPr>
            <w:r w:rsidRPr="00525865">
              <w:rPr>
                <w:rFonts w:ascii="Palatino Linotype" w:hAnsi="Palatino Linotype"/>
                <w:sz w:val="24"/>
                <w:szCs w:val="24"/>
              </w:rPr>
              <w:t>Secretario Técnic</w:t>
            </w:r>
            <w:r w:rsidR="009339CF" w:rsidRPr="00525865">
              <w:rPr>
                <w:rFonts w:ascii="Palatino Linotype" w:hAnsi="Palatino Linotype"/>
                <w:sz w:val="24"/>
                <w:szCs w:val="24"/>
              </w:rPr>
              <w:t>o</w:t>
            </w:r>
            <w:r w:rsidRPr="00525865">
              <w:rPr>
                <w:rFonts w:ascii="Palatino Linotype" w:hAnsi="Palatino Linotype"/>
                <w:sz w:val="24"/>
                <w:szCs w:val="24"/>
              </w:rPr>
              <w:t xml:space="preserve"> del Pleno</w:t>
            </w:r>
          </w:p>
          <w:p w14:paraId="6F1C8DFD" w14:textId="77777777" w:rsidR="00E93981" w:rsidRPr="00525865" w:rsidRDefault="00E93981" w:rsidP="00525865">
            <w:pPr>
              <w:tabs>
                <w:tab w:val="left" w:pos="780"/>
                <w:tab w:val="center" w:pos="4499"/>
              </w:tabs>
              <w:spacing w:after="0" w:line="240" w:lineRule="auto"/>
              <w:jc w:val="center"/>
              <w:rPr>
                <w:rFonts w:ascii="Palatino Linotype" w:hAnsi="Palatino Linotype"/>
                <w:sz w:val="24"/>
                <w:szCs w:val="24"/>
              </w:rPr>
            </w:pPr>
            <w:r w:rsidRPr="00525865">
              <w:rPr>
                <w:rFonts w:ascii="Palatino Linotype" w:hAnsi="Palatino Linotype"/>
                <w:sz w:val="24"/>
                <w:szCs w:val="24"/>
              </w:rPr>
              <w:t>(Rúbrica)</w:t>
            </w:r>
          </w:p>
          <w:p w14:paraId="358028A8" w14:textId="77777777" w:rsidR="00E93981" w:rsidRPr="00525865" w:rsidRDefault="00E93981" w:rsidP="00525865">
            <w:pPr>
              <w:tabs>
                <w:tab w:val="left" w:pos="780"/>
                <w:tab w:val="center" w:pos="4499"/>
              </w:tabs>
              <w:spacing w:after="0" w:line="240" w:lineRule="auto"/>
              <w:rPr>
                <w:rFonts w:ascii="Palatino Linotype" w:hAnsi="Palatino Linotype" w:cs="Arial"/>
                <w:sz w:val="24"/>
                <w:szCs w:val="24"/>
              </w:rPr>
            </w:pPr>
          </w:p>
        </w:tc>
      </w:tr>
    </w:tbl>
    <w:p w14:paraId="155D036D" w14:textId="5FE28A5B" w:rsidR="00DE6AF4" w:rsidRPr="006D540E" w:rsidRDefault="00E93981" w:rsidP="004B2A20">
      <w:pPr>
        <w:spacing w:after="0" w:line="360" w:lineRule="auto"/>
        <w:jc w:val="both"/>
        <w:rPr>
          <w:sz w:val="32"/>
          <w:szCs w:val="32"/>
        </w:rPr>
      </w:pPr>
      <w:r w:rsidRPr="00525865">
        <w:rPr>
          <w:rFonts w:ascii="Palatino Linotype" w:hAnsi="Palatino Linotype" w:cs="Arial"/>
          <w:sz w:val="24"/>
          <w:szCs w:val="24"/>
        </w:rPr>
        <w:t xml:space="preserve">Esta hoja corresponde a la resolución de </w:t>
      </w:r>
      <w:r w:rsidR="00B65854" w:rsidRPr="00525865">
        <w:rPr>
          <w:rFonts w:ascii="Palatino Linotype" w:hAnsi="Palatino Linotype" w:cs="Arial"/>
          <w:sz w:val="24"/>
          <w:szCs w:val="24"/>
        </w:rPr>
        <w:t>dos</w:t>
      </w:r>
      <w:r w:rsidR="00392969" w:rsidRPr="00525865">
        <w:rPr>
          <w:rFonts w:ascii="Palatino Linotype" w:hAnsi="Palatino Linotype" w:cs="Arial"/>
          <w:sz w:val="24"/>
          <w:szCs w:val="24"/>
        </w:rPr>
        <w:t xml:space="preserve"> (</w:t>
      </w:r>
      <w:r w:rsidR="00B65854" w:rsidRPr="00525865">
        <w:rPr>
          <w:rFonts w:ascii="Palatino Linotype" w:hAnsi="Palatino Linotype" w:cs="Arial"/>
          <w:sz w:val="24"/>
          <w:szCs w:val="24"/>
        </w:rPr>
        <w:t>02</w:t>
      </w:r>
      <w:r w:rsidR="00392969" w:rsidRPr="00525865">
        <w:rPr>
          <w:rFonts w:ascii="Palatino Linotype" w:hAnsi="Palatino Linotype" w:cs="Arial"/>
          <w:sz w:val="24"/>
          <w:szCs w:val="24"/>
        </w:rPr>
        <w:t xml:space="preserve">) de </w:t>
      </w:r>
      <w:r w:rsidR="00B65854" w:rsidRPr="00525865">
        <w:rPr>
          <w:rFonts w:ascii="Palatino Linotype" w:hAnsi="Palatino Linotype" w:cs="Arial"/>
          <w:sz w:val="24"/>
          <w:szCs w:val="24"/>
        </w:rPr>
        <w:t>diciembre</w:t>
      </w:r>
      <w:r w:rsidR="00392969" w:rsidRPr="00525865">
        <w:rPr>
          <w:rFonts w:ascii="Palatino Linotype" w:hAnsi="Palatino Linotype" w:cs="Arial"/>
          <w:sz w:val="24"/>
          <w:szCs w:val="24"/>
        </w:rPr>
        <w:t xml:space="preserve"> de dos mil veinte</w:t>
      </w:r>
      <w:r w:rsidRPr="00525865">
        <w:rPr>
          <w:rFonts w:ascii="Palatino Linotype" w:hAnsi="Palatino Linotype" w:cs="Arial"/>
          <w:sz w:val="24"/>
          <w:szCs w:val="24"/>
        </w:rPr>
        <w:t xml:space="preserve">, emitida en el recurso de revisión </w:t>
      </w:r>
      <w:r w:rsidR="004F6F40" w:rsidRPr="00525865">
        <w:rPr>
          <w:rFonts w:ascii="Palatino Linotype" w:hAnsi="Palatino Linotype" w:cs="Arial"/>
          <w:b/>
          <w:sz w:val="24"/>
          <w:szCs w:val="24"/>
        </w:rPr>
        <w:t>04438/INFOEM/IP/RR/2020</w:t>
      </w:r>
      <w:r w:rsidRPr="00525865">
        <w:rPr>
          <w:rFonts w:ascii="Palatino Linotype" w:hAnsi="Palatino Linotype" w:cs="Arial"/>
          <w:bCs/>
          <w:sz w:val="24"/>
          <w:szCs w:val="24"/>
        </w:rPr>
        <w:t>.</w:t>
      </w:r>
      <w:r w:rsidRPr="006D540E">
        <w:rPr>
          <w:rFonts w:ascii="Palatino Linotype" w:hAnsi="Palatino Linotype" w:cs="Arial"/>
          <w:bCs/>
          <w:sz w:val="24"/>
          <w:szCs w:val="24"/>
        </w:rPr>
        <w:t xml:space="preserve"> </w:t>
      </w:r>
    </w:p>
    <w:sectPr w:rsidR="00DE6AF4" w:rsidRPr="006D540E" w:rsidSect="009A4582">
      <w:headerReference w:type="even" r:id="rId18"/>
      <w:headerReference w:type="default" r:id="rId19"/>
      <w:footerReference w:type="default" r:id="rId20"/>
      <w:headerReference w:type="first" r:id="rId21"/>
      <w:footerReference w:type="first" r:id="rId22"/>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6DF230" w14:textId="77777777" w:rsidR="00763F41" w:rsidRDefault="00763F41" w:rsidP="00792776">
      <w:pPr>
        <w:spacing w:after="0" w:line="240" w:lineRule="auto"/>
      </w:pPr>
      <w:r>
        <w:separator/>
      </w:r>
    </w:p>
  </w:endnote>
  <w:endnote w:type="continuationSeparator" w:id="0">
    <w:p w14:paraId="15A4D7F2" w14:textId="77777777" w:rsidR="00763F41" w:rsidRDefault="00763F41"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6041743B" w14:textId="5D478964" w:rsidR="00E74F95" w:rsidRPr="00883450" w:rsidRDefault="00E74F95"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B03B3F">
              <w:rPr>
                <w:rFonts w:ascii="Palatino Linotype" w:hAnsi="Palatino Linotype"/>
                <w:b/>
                <w:bCs/>
                <w:noProof/>
                <w:szCs w:val="20"/>
              </w:rPr>
              <w:t>58</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B03B3F">
              <w:rPr>
                <w:rFonts w:ascii="Palatino Linotype" w:hAnsi="Palatino Linotype"/>
                <w:b/>
                <w:bCs/>
                <w:noProof/>
                <w:szCs w:val="20"/>
              </w:rPr>
              <w:t>60</w:t>
            </w:r>
            <w:r w:rsidRPr="00883450">
              <w:rPr>
                <w:rFonts w:ascii="Palatino Linotype" w:hAnsi="Palatino Linotype"/>
                <w:b/>
                <w:bCs/>
                <w:szCs w:val="20"/>
              </w:rPr>
              <w:fldChar w:fldCharType="end"/>
            </w:r>
          </w:p>
        </w:sdtContent>
      </w:sdt>
    </w:sdtContent>
  </w:sdt>
  <w:p w14:paraId="4A14D63F" w14:textId="77777777" w:rsidR="00E74F95" w:rsidRDefault="00E74F9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12813" w14:textId="53465124" w:rsidR="00E74F95" w:rsidRPr="00883450" w:rsidRDefault="00E74F95"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B03B3F" w:rsidRPr="00B03B3F">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B03B3F" w:rsidRPr="00B03B3F">
      <w:rPr>
        <w:rFonts w:ascii="Palatino Linotype" w:hAnsi="Palatino Linotype"/>
        <w:noProof/>
        <w:lang w:val="es-ES"/>
      </w:rPr>
      <w:t>60</w:t>
    </w:r>
    <w:r w:rsidRPr="00883450">
      <w:rPr>
        <w:rFonts w:ascii="Palatino Linotype" w:hAnsi="Palatino Linotype"/>
      </w:rPr>
      <w:fldChar w:fldCharType="end"/>
    </w:r>
  </w:p>
  <w:p w14:paraId="07FB1F8C" w14:textId="77777777" w:rsidR="00E74F95" w:rsidRPr="00883450" w:rsidRDefault="00E74F95">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E0EDE" w14:textId="77777777" w:rsidR="00763F41" w:rsidRDefault="00763F41" w:rsidP="00792776">
      <w:pPr>
        <w:spacing w:after="0" w:line="240" w:lineRule="auto"/>
      </w:pPr>
      <w:r>
        <w:separator/>
      </w:r>
    </w:p>
  </w:footnote>
  <w:footnote w:type="continuationSeparator" w:id="0">
    <w:p w14:paraId="2D4C977A" w14:textId="77777777" w:rsidR="00763F41" w:rsidRDefault="00763F41" w:rsidP="00792776">
      <w:pPr>
        <w:spacing w:after="0" w:line="240" w:lineRule="auto"/>
      </w:pPr>
      <w:r>
        <w:continuationSeparator/>
      </w:r>
    </w:p>
  </w:footnote>
  <w:footnote w:id="1">
    <w:p w14:paraId="126E1FEA" w14:textId="10FB4FE4" w:rsidR="00E74F95" w:rsidRPr="009C43C2" w:rsidRDefault="00E74F95" w:rsidP="00F42836">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Convención Americana sobre Derechos Humanos. Artículo 13.</w:t>
      </w:r>
    </w:p>
  </w:footnote>
  <w:footnote w:id="2">
    <w:p w14:paraId="25CB1246" w14:textId="77777777" w:rsidR="00E74F95" w:rsidRPr="009C43C2" w:rsidRDefault="00E74F95" w:rsidP="00F42836">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Constitución Política de los Estados Unidos Mexicanos. Artículo sexto, sección A, fracción I.</w:t>
      </w:r>
    </w:p>
  </w:footnote>
  <w:footnote w:id="3">
    <w:p w14:paraId="7A88DF18" w14:textId="77777777" w:rsidR="00E74F95" w:rsidRPr="009C43C2" w:rsidRDefault="00E74F95" w:rsidP="00F42836">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6FE3897C" w14:textId="77777777" w:rsidR="00E74F95" w:rsidRDefault="00E74F95" w:rsidP="00F42836">
      <w:pPr>
        <w:pStyle w:val="Textonotapie"/>
      </w:pPr>
      <w:r w:rsidRPr="009C43C2">
        <w:rPr>
          <w:rStyle w:val="Refdenotaalpie"/>
          <w:rFonts w:ascii="Palatino Linotype" w:hAnsi="Palatino Linotype"/>
          <w:sz w:val="18"/>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14:paraId="4F53A7A3" w14:textId="77777777" w:rsidR="00E74F95" w:rsidRDefault="00E74F95" w:rsidP="001B4876">
      <w:pPr>
        <w:pStyle w:val="Textonotapie"/>
      </w:pPr>
      <w:r>
        <w:rPr>
          <w:rStyle w:val="Refdenotaalpie"/>
        </w:rPr>
        <w:footnoteRef/>
      </w:r>
      <w:r>
        <w:t xml:space="preserve"> Artículo 150. Ley de Transparencia y Acceso a la Información Pública del Estado de México y Municipios.</w:t>
      </w:r>
    </w:p>
    <w:p w14:paraId="5752F520" w14:textId="77777777" w:rsidR="00E74F95" w:rsidRDefault="00E74F95" w:rsidP="001B4876">
      <w:pPr>
        <w:pStyle w:val="Textonotapie"/>
      </w:pPr>
      <w:r>
        <w:t>Artículo 151. Ibídem.</w:t>
      </w:r>
    </w:p>
  </w:footnote>
  <w:footnote w:id="6">
    <w:p w14:paraId="1642ABFE" w14:textId="77777777" w:rsidR="00E74F95" w:rsidRPr="008E29C5" w:rsidRDefault="00E74F95" w:rsidP="00D36D4A">
      <w:pPr>
        <w:pStyle w:val="Textonotapie"/>
        <w:rPr>
          <w:rFonts w:ascii="Palatino Linotype" w:hAnsi="Palatino Linotype"/>
          <w:sz w:val="18"/>
        </w:rPr>
      </w:pPr>
      <w:r>
        <w:rPr>
          <w:rStyle w:val="Refdenotaalpie"/>
        </w:rPr>
        <w:footnoteRef/>
      </w:r>
      <w:r>
        <w:t xml:space="preserve"> </w:t>
      </w:r>
      <w:r w:rsidRPr="008E29C5">
        <w:rPr>
          <w:rFonts w:ascii="Palatino Linotype" w:hAnsi="Palatino Linotype"/>
          <w:sz w:val="18"/>
        </w:rPr>
        <w:t>Ley de Transparencia y Acceso a la Información Pública del Estado de México y Municipios. Artículo 9. …</w:t>
      </w:r>
    </w:p>
    <w:p w14:paraId="16CCE05B" w14:textId="77777777" w:rsidR="00E74F95" w:rsidRPr="008E29C5" w:rsidRDefault="00E74F95" w:rsidP="00D36D4A">
      <w:pPr>
        <w:pStyle w:val="Textonotapie"/>
        <w:rPr>
          <w:rFonts w:ascii="Palatino Linotype" w:hAnsi="Palatino Linotype"/>
          <w:sz w:val="18"/>
        </w:rPr>
      </w:pPr>
      <w:r w:rsidRPr="008E29C5">
        <w:rPr>
          <w:rFonts w:ascii="Palatino Linotype" w:hAnsi="Palatino Linotype"/>
          <w:sz w:val="18"/>
        </w:rPr>
        <w:t>II. Eficacia: Obligación del Instituto para tutelar, de manera efectiva, el derecho de acceso a la información;</w:t>
      </w:r>
    </w:p>
    <w:p w14:paraId="4CC7B58F" w14:textId="77777777" w:rsidR="00E74F95" w:rsidRDefault="00E74F95" w:rsidP="00D36D4A">
      <w:pPr>
        <w:pStyle w:val="Textonotapie"/>
      </w:pPr>
      <w:r>
        <w:t xml:space="preserve">… </w:t>
      </w:r>
    </w:p>
  </w:footnote>
  <w:footnote w:id="7">
    <w:p w14:paraId="7CCD55F3" w14:textId="12CE4A51" w:rsidR="00E74F95" w:rsidRPr="00DB60D7" w:rsidRDefault="00E74F95">
      <w:pPr>
        <w:pStyle w:val="Textonotapie"/>
      </w:pPr>
      <w:r>
        <w:rPr>
          <w:rStyle w:val="Refdenotaalpie"/>
        </w:rPr>
        <w:footnoteRef/>
      </w:r>
      <w:r>
        <w:t xml:space="preserve"> Fechas comprobables mediante la imagen compartida en el párrafo </w:t>
      </w:r>
      <w:r>
        <w:rPr>
          <w:b/>
          <w:bCs/>
        </w:rPr>
        <w:t>55</w:t>
      </w:r>
      <w:r>
        <w:t xml:space="preserve"> de la presente resolución.</w:t>
      </w:r>
    </w:p>
  </w:footnote>
  <w:footnote w:id="8">
    <w:p w14:paraId="733888BE" w14:textId="5B817CFC" w:rsidR="00E74F95" w:rsidRDefault="00E74F95">
      <w:pPr>
        <w:pStyle w:val="Textonotapie"/>
      </w:pPr>
      <w:r>
        <w:rPr>
          <w:rStyle w:val="Refdenotaalpie"/>
        </w:rPr>
        <w:footnoteRef/>
      </w:r>
      <w:r>
        <w:t xml:space="preserve"> Lineamientos para la Entrega del Informe Mensual Municipal 2020, Disco 5 Imágenes Digitalizadas, página 266.</w:t>
      </w:r>
    </w:p>
  </w:footnote>
  <w:footnote w:id="9">
    <w:p w14:paraId="29E893A6" w14:textId="60218472" w:rsidR="00E74F95" w:rsidRDefault="00E74F95">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386C6" w14:textId="590DA3F6" w:rsidR="00525865" w:rsidRDefault="00B03B3F">
    <w:pPr>
      <w:pStyle w:val="Encabezado"/>
    </w:pPr>
    <w:r>
      <w:rPr>
        <w:noProof/>
        <w:lang w:eastAsia="es-MX"/>
      </w:rPr>
      <w:pict w14:anchorId="7B580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64671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0A5A3" w14:textId="7B98C80A" w:rsidR="00E74F95" w:rsidRDefault="00B03B3F">
    <w:pPr>
      <w:pStyle w:val="Encabezado"/>
    </w:pPr>
    <w:r>
      <w:rPr>
        <w:noProof/>
        <w:lang w:eastAsia="es-MX"/>
      </w:rPr>
      <w:pict w14:anchorId="2F3F1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646720" o:spid="_x0000_s2051" type="#_x0000_t75" style="position:absolute;margin-left:-83.55pt;margin-top:-121.65pt;width:609.4pt;height:793.75pt;z-index:-251656192;mso-position-horizontal-relative:margin;mso-position-vertical-relative:margin" o:allowincell="f">
          <v:imagedata r:id="rId1" o:title="resolución"/>
          <w10:wrap anchorx="margin" anchory="margin"/>
        </v:shape>
      </w:pict>
    </w:r>
  </w:p>
  <w:p w14:paraId="190F4565" w14:textId="77777777" w:rsidR="00E74F95" w:rsidRDefault="00E74F95" w:rsidP="009A4582">
    <w:pPr>
      <w:pStyle w:val="Encabezado"/>
      <w:tabs>
        <w:tab w:val="clear" w:pos="4419"/>
        <w:tab w:val="clear" w:pos="8838"/>
        <w:tab w:val="left" w:pos="7283"/>
      </w:tabs>
    </w:pPr>
    <w:r>
      <w:tab/>
    </w:r>
  </w:p>
  <w:tbl>
    <w:tblPr>
      <w:tblStyle w:val="Tablaconcuadrcula"/>
      <w:tblW w:w="6464" w:type="dxa"/>
      <w:tblInd w:w="2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12"/>
    </w:tblGrid>
    <w:tr w:rsidR="00E74F95" w:rsidRPr="00EF13C1" w14:paraId="5DDE080A" w14:textId="77777777" w:rsidTr="00741E66">
      <w:trPr>
        <w:trHeight w:val="138"/>
      </w:trPr>
      <w:tc>
        <w:tcPr>
          <w:tcW w:w="2552" w:type="dxa"/>
          <w:vAlign w:val="center"/>
        </w:tcPr>
        <w:p w14:paraId="79E5EBBC" w14:textId="77777777" w:rsidR="00E74F95" w:rsidRPr="00EF13C1" w:rsidRDefault="00E74F95"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912" w:type="dxa"/>
          <w:vAlign w:val="center"/>
        </w:tcPr>
        <w:p w14:paraId="04918668" w14:textId="5891AA64" w:rsidR="00E74F95" w:rsidRPr="005176BA" w:rsidRDefault="00E74F95"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04438/INFOEM/IP/RR/2020</w:t>
          </w:r>
        </w:p>
      </w:tc>
    </w:tr>
    <w:tr w:rsidR="00E74F95" w:rsidRPr="00EF13C1" w14:paraId="5ADACD4F" w14:textId="77777777" w:rsidTr="00741E66">
      <w:trPr>
        <w:trHeight w:val="321"/>
      </w:trPr>
      <w:tc>
        <w:tcPr>
          <w:tcW w:w="2552" w:type="dxa"/>
          <w:vAlign w:val="center"/>
        </w:tcPr>
        <w:p w14:paraId="29E753AE" w14:textId="77777777" w:rsidR="00E74F95" w:rsidRPr="00EF13C1" w:rsidRDefault="00E74F95"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912" w:type="dxa"/>
          <w:vAlign w:val="center"/>
        </w:tcPr>
        <w:p w14:paraId="2A821134" w14:textId="109B9FDD" w:rsidR="00E74F95" w:rsidRPr="00EF13C1" w:rsidRDefault="00E74F95" w:rsidP="00254283">
          <w:pPr>
            <w:pStyle w:val="Encabezado"/>
            <w:ind w:left="-165"/>
            <w:jc w:val="right"/>
            <w:rPr>
              <w:rFonts w:ascii="Palatino Linotype" w:hAnsi="Palatino Linotype"/>
              <w:b/>
              <w:sz w:val="22"/>
              <w:szCs w:val="22"/>
            </w:rPr>
          </w:pPr>
          <w:r>
            <w:rPr>
              <w:rFonts w:ascii="Palatino Linotype" w:hAnsi="Palatino Linotype"/>
              <w:b/>
            </w:rPr>
            <w:t>Ayuntamiento de Atenco</w:t>
          </w:r>
        </w:p>
      </w:tc>
    </w:tr>
    <w:tr w:rsidR="00E74F95" w:rsidRPr="00EF13C1" w14:paraId="6ED7F049" w14:textId="77777777" w:rsidTr="00741E66">
      <w:trPr>
        <w:trHeight w:val="321"/>
      </w:trPr>
      <w:tc>
        <w:tcPr>
          <w:tcW w:w="2552" w:type="dxa"/>
          <w:vAlign w:val="center"/>
        </w:tcPr>
        <w:p w14:paraId="17032C3D" w14:textId="77777777" w:rsidR="00E74F95" w:rsidRPr="00EF13C1" w:rsidRDefault="00E74F95"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912" w:type="dxa"/>
          <w:vAlign w:val="center"/>
        </w:tcPr>
        <w:p w14:paraId="6FC4E025" w14:textId="77777777" w:rsidR="00E74F95" w:rsidRPr="00EF13C1" w:rsidRDefault="00E74F95"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D2A22AB" w14:textId="77777777" w:rsidR="00E74F95" w:rsidRDefault="00E74F95" w:rsidP="009A458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20F69" w14:textId="60C5B891" w:rsidR="00E74F95" w:rsidRDefault="00B03B3F" w:rsidP="009A4582">
    <w:pPr>
      <w:pStyle w:val="Encabezado"/>
      <w:tabs>
        <w:tab w:val="left" w:pos="3103"/>
      </w:tabs>
    </w:pPr>
    <w:r>
      <w:rPr>
        <w:noProof/>
        <w:lang w:eastAsia="es-MX"/>
      </w:rPr>
      <w:pict w14:anchorId="1C468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64671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E74F95">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E74F95" w:rsidRPr="005176BA" w14:paraId="280D1477" w14:textId="77777777" w:rsidTr="00AB5EEB">
      <w:trPr>
        <w:trHeight w:val="142"/>
      </w:trPr>
      <w:tc>
        <w:tcPr>
          <w:tcW w:w="2667" w:type="dxa"/>
          <w:shd w:val="clear" w:color="auto" w:fill="FFFFFF" w:themeFill="background1"/>
        </w:tcPr>
        <w:p w14:paraId="4AC6289A" w14:textId="77777777" w:rsidR="00E74F95" w:rsidRPr="005176BA" w:rsidRDefault="00E74F95" w:rsidP="005176BA">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14:paraId="2F1086B8" w14:textId="38300B47" w:rsidR="00E74F95" w:rsidRPr="005176BA" w:rsidRDefault="00E74F95" w:rsidP="00F40914">
          <w:pPr>
            <w:jc w:val="right"/>
            <w:rPr>
              <w:rFonts w:ascii="Palatino Linotype" w:hAnsi="Palatino Linotype"/>
              <w:b/>
            </w:rPr>
          </w:pPr>
          <w:r>
            <w:rPr>
              <w:rFonts w:ascii="Palatino Linotype" w:hAnsi="Palatino Linotype" w:cs="Arial"/>
              <w:b/>
              <w:bCs/>
              <w:lang w:eastAsia="es-MX"/>
            </w:rPr>
            <w:t>04438/INFOEM/IP/RR/2020</w:t>
          </w:r>
        </w:p>
      </w:tc>
    </w:tr>
    <w:tr w:rsidR="00E74F95" w:rsidRPr="005176BA" w14:paraId="7BC6782F" w14:textId="77777777" w:rsidTr="00CB69D0">
      <w:tc>
        <w:tcPr>
          <w:tcW w:w="2667" w:type="dxa"/>
          <w:shd w:val="clear" w:color="auto" w:fill="FFFFFF" w:themeFill="background1"/>
        </w:tcPr>
        <w:p w14:paraId="18D6E7FC" w14:textId="77777777" w:rsidR="00E74F95" w:rsidRPr="005176BA" w:rsidRDefault="00E74F95" w:rsidP="005176BA">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14:paraId="078E5E5B" w14:textId="4F54915E" w:rsidR="00E74F95" w:rsidRPr="0038737F" w:rsidRDefault="00B03B3F" w:rsidP="00F40914">
          <w:pPr>
            <w:jc w:val="right"/>
            <w:rPr>
              <w:rFonts w:ascii="Palatino Linotype" w:hAnsi="Palatino Linotype"/>
              <w:b/>
            </w:rPr>
          </w:pPr>
          <w:r w:rsidRPr="00B03B3F">
            <w:rPr>
              <w:rFonts w:ascii="Palatino Linotype" w:hAnsi="Palatino Linotype"/>
              <w:b/>
              <w:highlight w:val="black"/>
            </w:rPr>
            <w:t>------------------------------------</w:t>
          </w:r>
        </w:p>
      </w:tc>
    </w:tr>
    <w:tr w:rsidR="00E74F95" w:rsidRPr="005176BA" w14:paraId="23F98684" w14:textId="77777777" w:rsidTr="00CB69D0">
      <w:tc>
        <w:tcPr>
          <w:tcW w:w="2667" w:type="dxa"/>
          <w:shd w:val="clear" w:color="auto" w:fill="FFFFFF" w:themeFill="background1"/>
        </w:tcPr>
        <w:p w14:paraId="07FDACF2" w14:textId="77777777" w:rsidR="00E74F95" w:rsidRPr="005176BA" w:rsidRDefault="00E74F95" w:rsidP="005176BA">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14:paraId="29E07BC9" w14:textId="02928D21" w:rsidR="00E74F95" w:rsidRPr="005176BA" w:rsidRDefault="00E74F95" w:rsidP="00254283">
          <w:pPr>
            <w:jc w:val="right"/>
            <w:rPr>
              <w:rFonts w:ascii="Palatino Linotype" w:hAnsi="Palatino Linotype"/>
              <w:b/>
            </w:rPr>
          </w:pPr>
          <w:r>
            <w:rPr>
              <w:rFonts w:ascii="Palatino Linotype" w:hAnsi="Palatino Linotype"/>
              <w:b/>
            </w:rPr>
            <w:t xml:space="preserve">Ayuntamiento de Atenco </w:t>
          </w:r>
        </w:p>
      </w:tc>
    </w:tr>
    <w:tr w:rsidR="00E74F95" w:rsidRPr="005176BA" w14:paraId="03DDF8AC" w14:textId="77777777" w:rsidTr="00CB69D0">
      <w:tc>
        <w:tcPr>
          <w:tcW w:w="2667" w:type="dxa"/>
          <w:shd w:val="clear" w:color="auto" w:fill="FFFFFF" w:themeFill="background1"/>
        </w:tcPr>
        <w:p w14:paraId="36AA4E25" w14:textId="77777777" w:rsidR="00E74F95" w:rsidRPr="005176BA" w:rsidRDefault="00E74F95" w:rsidP="005176BA">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14:paraId="3E84B343" w14:textId="281E30BC" w:rsidR="00E74F95" w:rsidRPr="005176BA" w:rsidRDefault="00E74F95" w:rsidP="00F40914">
          <w:pPr>
            <w:jc w:val="right"/>
            <w:rPr>
              <w:rFonts w:ascii="Palatino Linotype" w:hAnsi="Palatino Linotype"/>
              <w:b/>
            </w:rPr>
          </w:pPr>
          <w:r w:rsidRPr="005176BA">
            <w:rPr>
              <w:rFonts w:ascii="Palatino Linotype" w:hAnsi="Palatino Linotype"/>
              <w:b/>
            </w:rPr>
            <w:t xml:space="preserve">José Guadalupe Luna Hernández </w:t>
          </w:r>
        </w:p>
      </w:tc>
    </w:tr>
  </w:tbl>
  <w:p w14:paraId="75997E1A" w14:textId="77777777" w:rsidR="00E74F95" w:rsidRDefault="00E74F95"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EA88ECC"/>
    <w:lvl w:ilvl="0">
      <w:start w:val="1"/>
      <w:numFmt w:val="bullet"/>
      <w:pStyle w:val="Listaconvietas2"/>
      <w:lvlText w:val=""/>
      <w:lvlJc w:val="left"/>
      <w:pPr>
        <w:tabs>
          <w:tab w:val="num" w:pos="2268"/>
        </w:tabs>
        <w:ind w:left="2268" w:hanging="360"/>
      </w:pPr>
      <w:rPr>
        <w:rFonts w:ascii="Symbol" w:hAnsi="Symbol" w:hint="default"/>
      </w:rPr>
    </w:lvl>
  </w:abstractNum>
  <w:abstractNum w:abstractNumId="1" w15:restartNumberingAfterBreak="0">
    <w:nsid w:val="0110733A"/>
    <w:multiLevelType w:val="hybridMultilevel"/>
    <w:tmpl w:val="6FCA1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AB7217"/>
    <w:multiLevelType w:val="hybridMultilevel"/>
    <w:tmpl w:val="6750F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FF38F2"/>
    <w:multiLevelType w:val="hybridMultilevel"/>
    <w:tmpl w:val="A1B8AD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B0C053A"/>
    <w:multiLevelType w:val="hybridMultilevel"/>
    <w:tmpl w:val="8080385C"/>
    <w:lvl w:ilvl="0" w:tplc="6D1A1C9E">
      <w:start w:val="1"/>
      <w:numFmt w:val="decimal"/>
      <w:lvlText w:val="%1."/>
      <w:lvlJc w:val="left"/>
      <w:pPr>
        <w:ind w:left="927" w:hanging="360"/>
      </w:pPr>
      <w:rPr>
        <w:rFonts w:hint="default"/>
        <w:sz w:val="24"/>
        <w:szCs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0DF357D0"/>
    <w:multiLevelType w:val="hybridMultilevel"/>
    <w:tmpl w:val="351A856A"/>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051223F"/>
    <w:multiLevelType w:val="hybridMultilevel"/>
    <w:tmpl w:val="39E0B190"/>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6F5A6F02">
      <w:start w:val="1"/>
      <w:numFmt w:val="lowerRoman"/>
      <w:lvlText w:val="%3."/>
      <w:lvlJc w:val="right"/>
      <w:pPr>
        <w:ind w:left="2160" w:hanging="180"/>
      </w:pPr>
      <w:rPr>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6B25C0"/>
    <w:multiLevelType w:val="hybridMultilevel"/>
    <w:tmpl w:val="D026F20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235D56"/>
    <w:multiLevelType w:val="hybridMultilevel"/>
    <w:tmpl w:val="4CA0234E"/>
    <w:lvl w:ilvl="0" w:tplc="57BAD0F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231B7B99"/>
    <w:multiLevelType w:val="hybridMultilevel"/>
    <w:tmpl w:val="EA80F39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239E19F6"/>
    <w:multiLevelType w:val="hybridMultilevel"/>
    <w:tmpl w:val="CC521AFA"/>
    <w:lvl w:ilvl="0" w:tplc="080A0001">
      <w:start w:val="1"/>
      <w:numFmt w:val="bullet"/>
      <w:lvlText w:val=""/>
      <w:lvlJc w:val="left"/>
      <w:pPr>
        <w:ind w:left="502" w:hanging="360"/>
      </w:pPr>
      <w:rPr>
        <w:rFonts w:ascii="Symbol" w:hAnsi="Symbol" w:cs="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731D20"/>
    <w:multiLevelType w:val="hybridMultilevel"/>
    <w:tmpl w:val="EA80F39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EF11821"/>
    <w:multiLevelType w:val="hybridMultilevel"/>
    <w:tmpl w:val="D54EC3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3533FA"/>
    <w:multiLevelType w:val="hybridMultilevel"/>
    <w:tmpl w:val="9BAED2C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34293B53"/>
    <w:multiLevelType w:val="hybridMultilevel"/>
    <w:tmpl w:val="1EFE6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317490"/>
    <w:multiLevelType w:val="hybridMultilevel"/>
    <w:tmpl w:val="E0103FA4"/>
    <w:lvl w:ilvl="0" w:tplc="A5506610">
      <w:start w:val="1"/>
      <w:numFmt w:val="decimal"/>
      <w:lvlText w:val="%1."/>
      <w:lvlJc w:val="left"/>
      <w:pPr>
        <w:ind w:left="360" w:hanging="360"/>
      </w:pPr>
      <w:rPr>
        <w:rFonts w:ascii="Palatino Linotype" w:hAnsi="Palatino Linotype" w:hint="default"/>
        <w:b/>
        <w:i w:val="0"/>
        <w:color w:val="auto"/>
        <w:sz w:val="24"/>
      </w:rPr>
    </w:lvl>
    <w:lvl w:ilvl="1" w:tplc="080A0017">
      <w:start w:val="1"/>
      <w:numFmt w:val="lowerLetter"/>
      <w:lvlText w:val="%2)"/>
      <w:lvlJc w:val="left"/>
      <w:pPr>
        <w:ind w:left="1440" w:hanging="360"/>
      </w:pPr>
      <w:rPr>
        <w:rFonts w:hint="default"/>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F758E9"/>
    <w:multiLevelType w:val="hybridMultilevel"/>
    <w:tmpl w:val="0DE20550"/>
    <w:lvl w:ilvl="0" w:tplc="98D82F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DD5226"/>
    <w:multiLevelType w:val="hybridMultilevel"/>
    <w:tmpl w:val="21C4C582"/>
    <w:lvl w:ilvl="0" w:tplc="5030D26A">
      <w:start w:val="1"/>
      <w:numFmt w:val="upperRoman"/>
      <w:lvlText w:val="%1."/>
      <w:lvlJc w:val="right"/>
      <w:pPr>
        <w:ind w:left="1287" w:hanging="360"/>
      </w:pPr>
      <w:rPr>
        <w:rFonts w:hint="default"/>
        <w:b/>
        <w:bCs/>
        <w:i w:val="0"/>
        <w:iCs w:val="0"/>
        <w:sz w:val="22"/>
        <w:szCs w:val="22"/>
      </w:rPr>
    </w:lvl>
    <w:lvl w:ilvl="1" w:tplc="5030D26A">
      <w:start w:val="1"/>
      <w:numFmt w:val="upperRoman"/>
      <w:lvlText w:val="%2."/>
      <w:lvlJc w:val="righ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38B12315"/>
    <w:multiLevelType w:val="hybridMultilevel"/>
    <w:tmpl w:val="DA48952A"/>
    <w:lvl w:ilvl="0" w:tplc="DC681E10">
      <w:start w:val="1"/>
      <w:numFmt w:val="lowerLetter"/>
      <w:lvlText w:val="%1)"/>
      <w:lvlJc w:val="left"/>
      <w:pPr>
        <w:ind w:left="1287" w:hanging="360"/>
      </w:pPr>
      <w:rPr>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3E4D5BF6"/>
    <w:multiLevelType w:val="hybridMultilevel"/>
    <w:tmpl w:val="ACE8AD2A"/>
    <w:lvl w:ilvl="0" w:tplc="CBC8449C">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47844DD0"/>
    <w:multiLevelType w:val="hybridMultilevel"/>
    <w:tmpl w:val="D130A0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A9D2A25"/>
    <w:multiLevelType w:val="hybridMultilevel"/>
    <w:tmpl w:val="68F28872"/>
    <w:lvl w:ilvl="0" w:tplc="FF82DED6">
      <w:start w:val="1"/>
      <w:numFmt w:val="lowerLetter"/>
      <w:lvlText w:val="%1)"/>
      <w:lvlJc w:val="left"/>
      <w:pPr>
        <w:ind w:left="1287" w:hanging="360"/>
      </w:pPr>
      <w:rPr>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4D9065F7"/>
    <w:multiLevelType w:val="hybridMultilevel"/>
    <w:tmpl w:val="EAA6A6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E63BD4"/>
    <w:multiLevelType w:val="hybridMultilevel"/>
    <w:tmpl w:val="BABC309E"/>
    <w:lvl w:ilvl="0" w:tplc="13FE580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BB0182"/>
    <w:multiLevelType w:val="hybridMultilevel"/>
    <w:tmpl w:val="29920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6474B7"/>
    <w:multiLevelType w:val="hybridMultilevel"/>
    <w:tmpl w:val="D60641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70CB5C47"/>
    <w:multiLevelType w:val="hybridMultilevel"/>
    <w:tmpl w:val="C8608C5E"/>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7281164D"/>
    <w:multiLevelType w:val="hybridMultilevel"/>
    <w:tmpl w:val="68A4F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363782C"/>
    <w:multiLevelType w:val="hybridMultilevel"/>
    <w:tmpl w:val="F048A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868004A"/>
    <w:multiLevelType w:val="hybridMultilevel"/>
    <w:tmpl w:val="7090B10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D126730"/>
    <w:multiLevelType w:val="hybridMultilevel"/>
    <w:tmpl w:val="EF36A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DD102EE"/>
    <w:multiLevelType w:val="hybridMultilevel"/>
    <w:tmpl w:val="19C4B4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7"/>
  </w:num>
  <w:num w:numId="3">
    <w:abstractNumId w:val="30"/>
  </w:num>
  <w:num w:numId="4">
    <w:abstractNumId w:val="13"/>
  </w:num>
  <w:num w:numId="5">
    <w:abstractNumId w:val="1"/>
  </w:num>
  <w:num w:numId="6">
    <w:abstractNumId w:val="0"/>
  </w:num>
  <w:num w:numId="7">
    <w:abstractNumId w:val="20"/>
  </w:num>
  <w:num w:numId="8">
    <w:abstractNumId w:val="33"/>
  </w:num>
  <w:num w:numId="9">
    <w:abstractNumId w:val="2"/>
  </w:num>
  <w:num w:numId="10">
    <w:abstractNumId w:val="32"/>
  </w:num>
  <w:num w:numId="11">
    <w:abstractNumId w:val="31"/>
  </w:num>
  <w:num w:numId="12">
    <w:abstractNumId w:val="35"/>
  </w:num>
  <w:num w:numId="13">
    <w:abstractNumId w:val="6"/>
  </w:num>
  <w:num w:numId="14">
    <w:abstractNumId w:val="29"/>
  </w:num>
  <w:num w:numId="15">
    <w:abstractNumId w:val="8"/>
  </w:num>
  <w:num w:numId="16">
    <w:abstractNumId w:val="34"/>
  </w:num>
  <w:num w:numId="17">
    <w:abstractNumId w:val="23"/>
  </w:num>
  <w:num w:numId="18">
    <w:abstractNumId w:val="14"/>
  </w:num>
  <w:num w:numId="19">
    <w:abstractNumId w:val="15"/>
  </w:num>
  <w:num w:numId="20">
    <w:abstractNumId w:val="24"/>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6"/>
  </w:num>
  <w:num w:numId="24">
    <w:abstractNumId w:val="28"/>
  </w:num>
  <w:num w:numId="25">
    <w:abstractNumId w:val="19"/>
  </w:num>
  <w:num w:numId="26">
    <w:abstractNumId w:val="9"/>
  </w:num>
  <w:num w:numId="27">
    <w:abstractNumId w:val="10"/>
  </w:num>
  <w:num w:numId="28">
    <w:abstractNumId w:val="12"/>
  </w:num>
  <w:num w:numId="29">
    <w:abstractNumId w:val="36"/>
  </w:num>
  <w:num w:numId="30">
    <w:abstractNumId w:val="3"/>
  </w:num>
  <w:num w:numId="31">
    <w:abstractNumId w:val="25"/>
  </w:num>
  <w:num w:numId="32">
    <w:abstractNumId w:val="18"/>
  </w:num>
  <w:num w:numId="33">
    <w:abstractNumId w:val="26"/>
  </w:num>
  <w:num w:numId="34">
    <w:abstractNumId w:val="5"/>
  </w:num>
  <w:num w:numId="35">
    <w:abstractNumId w:val="21"/>
  </w:num>
  <w:num w:numId="36">
    <w:abstractNumId w:val="27"/>
  </w:num>
  <w:num w:numId="3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03C9C"/>
    <w:rsid w:val="00006578"/>
    <w:rsid w:val="00010318"/>
    <w:rsid w:val="000130C2"/>
    <w:rsid w:val="00017C23"/>
    <w:rsid w:val="000200E0"/>
    <w:rsid w:val="000201D1"/>
    <w:rsid w:val="000208ED"/>
    <w:rsid w:val="00022852"/>
    <w:rsid w:val="00033641"/>
    <w:rsid w:val="00036186"/>
    <w:rsid w:val="0003652E"/>
    <w:rsid w:val="00036990"/>
    <w:rsid w:val="000371C6"/>
    <w:rsid w:val="00037311"/>
    <w:rsid w:val="0003744D"/>
    <w:rsid w:val="0004167E"/>
    <w:rsid w:val="00050177"/>
    <w:rsid w:val="00050285"/>
    <w:rsid w:val="000505CB"/>
    <w:rsid w:val="0005130C"/>
    <w:rsid w:val="00056204"/>
    <w:rsid w:val="000571D7"/>
    <w:rsid w:val="00060857"/>
    <w:rsid w:val="00061F4F"/>
    <w:rsid w:val="000628ED"/>
    <w:rsid w:val="000631A9"/>
    <w:rsid w:val="0007062A"/>
    <w:rsid w:val="00071E5C"/>
    <w:rsid w:val="00072EFA"/>
    <w:rsid w:val="00072F7D"/>
    <w:rsid w:val="00073297"/>
    <w:rsid w:val="00073E49"/>
    <w:rsid w:val="00075BC9"/>
    <w:rsid w:val="00076075"/>
    <w:rsid w:val="00077233"/>
    <w:rsid w:val="00083E35"/>
    <w:rsid w:val="000845C6"/>
    <w:rsid w:val="00084DF9"/>
    <w:rsid w:val="00084FCB"/>
    <w:rsid w:val="00087D6E"/>
    <w:rsid w:val="0009188D"/>
    <w:rsid w:val="00092399"/>
    <w:rsid w:val="00092435"/>
    <w:rsid w:val="0009442B"/>
    <w:rsid w:val="000966F8"/>
    <w:rsid w:val="00096DE1"/>
    <w:rsid w:val="000A3C1D"/>
    <w:rsid w:val="000A4EA1"/>
    <w:rsid w:val="000A5860"/>
    <w:rsid w:val="000A7C35"/>
    <w:rsid w:val="000A7D5D"/>
    <w:rsid w:val="000B155B"/>
    <w:rsid w:val="000B15B7"/>
    <w:rsid w:val="000B2C8C"/>
    <w:rsid w:val="000B2EAF"/>
    <w:rsid w:val="000B336A"/>
    <w:rsid w:val="000B5A4C"/>
    <w:rsid w:val="000B5EB7"/>
    <w:rsid w:val="000C61F5"/>
    <w:rsid w:val="000C66EA"/>
    <w:rsid w:val="000C6868"/>
    <w:rsid w:val="000C788D"/>
    <w:rsid w:val="000D1329"/>
    <w:rsid w:val="000D1D31"/>
    <w:rsid w:val="000D2150"/>
    <w:rsid w:val="000D25F2"/>
    <w:rsid w:val="000E210B"/>
    <w:rsid w:val="000E49B5"/>
    <w:rsid w:val="000E4A12"/>
    <w:rsid w:val="000E5BBE"/>
    <w:rsid w:val="000F0F94"/>
    <w:rsid w:val="000F1CC9"/>
    <w:rsid w:val="000F2441"/>
    <w:rsid w:val="000F3365"/>
    <w:rsid w:val="000F36FA"/>
    <w:rsid w:val="000F3773"/>
    <w:rsid w:val="000F4901"/>
    <w:rsid w:val="000F545A"/>
    <w:rsid w:val="00100DEF"/>
    <w:rsid w:val="00101818"/>
    <w:rsid w:val="00104A75"/>
    <w:rsid w:val="00104BC4"/>
    <w:rsid w:val="00104F32"/>
    <w:rsid w:val="00104F67"/>
    <w:rsid w:val="001052E8"/>
    <w:rsid w:val="00106806"/>
    <w:rsid w:val="00106AC0"/>
    <w:rsid w:val="00107729"/>
    <w:rsid w:val="00107A21"/>
    <w:rsid w:val="00110938"/>
    <w:rsid w:val="00110A90"/>
    <w:rsid w:val="0011115A"/>
    <w:rsid w:val="001112B5"/>
    <w:rsid w:val="00114D5F"/>
    <w:rsid w:val="0011594D"/>
    <w:rsid w:val="00117516"/>
    <w:rsid w:val="001206F4"/>
    <w:rsid w:val="00124119"/>
    <w:rsid w:val="0012566C"/>
    <w:rsid w:val="00133E2F"/>
    <w:rsid w:val="0013576C"/>
    <w:rsid w:val="00135AAB"/>
    <w:rsid w:val="00140674"/>
    <w:rsid w:val="00141821"/>
    <w:rsid w:val="00141BDA"/>
    <w:rsid w:val="001421D1"/>
    <w:rsid w:val="00142A4D"/>
    <w:rsid w:val="00143016"/>
    <w:rsid w:val="00143CA1"/>
    <w:rsid w:val="00145E3E"/>
    <w:rsid w:val="00146414"/>
    <w:rsid w:val="00147141"/>
    <w:rsid w:val="00151E30"/>
    <w:rsid w:val="00152A54"/>
    <w:rsid w:val="00152B52"/>
    <w:rsid w:val="00153924"/>
    <w:rsid w:val="0015629F"/>
    <w:rsid w:val="0016001E"/>
    <w:rsid w:val="0016007A"/>
    <w:rsid w:val="00161FA6"/>
    <w:rsid w:val="00163316"/>
    <w:rsid w:val="001655F5"/>
    <w:rsid w:val="001656F1"/>
    <w:rsid w:val="00167344"/>
    <w:rsid w:val="0017140F"/>
    <w:rsid w:val="00174971"/>
    <w:rsid w:val="001750B7"/>
    <w:rsid w:val="00177281"/>
    <w:rsid w:val="00177F43"/>
    <w:rsid w:val="00181E44"/>
    <w:rsid w:val="00186301"/>
    <w:rsid w:val="0019022A"/>
    <w:rsid w:val="001908E1"/>
    <w:rsid w:val="00190B36"/>
    <w:rsid w:val="00196B6A"/>
    <w:rsid w:val="0019761F"/>
    <w:rsid w:val="001A5BAD"/>
    <w:rsid w:val="001B12E8"/>
    <w:rsid w:val="001B28F9"/>
    <w:rsid w:val="001B3A28"/>
    <w:rsid w:val="001B44B7"/>
    <w:rsid w:val="001B4876"/>
    <w:rsid w:val="001B4D91"/>
    <w:rsid w:val="001B625E"/>
    <w:rsid w:val="001C18D2"/>
    <w:rsid w:val="001C263E"/>
    <w:rsid w:val="001C4776"/>
    <w:rsid w:val="001C487F"/>
    <w:rsid w:val="001C516D"/>
    <w:rsid w:val="001C537E"/>
    <w:rsid w:val="001C6D03"/>
    <w:rsid w:val="001D01D3"/>
    <w:rsid w:val="001D03B2"/>
    <w:rsid w:val="001D1D31"/>
    <w:rsid w:val="001D4927"/>
    <w:rsid w:val="001D6E38"/>
    <w:rsid w:val="001D6F26"/>
    <w:rsid w:val="001E4479"/>
    <w:rsid w:val="001E4B71"/>
    <w:rsid w:val="001E4EF4"/>
    <w:rsid w:val="001E572D"/>
    <w:rsid w:val="001E63EE"/>
    <w:rsid w:val="001E679F"/>
    <w:rsid w:val="001E7650"/>
    <w:rsid w:val="001F2E00"/>
    <w:rsid w:val="001F4C0C"/>
    <w:rsid w:val="001F5DBD"/>
    <w:rsid w:val="001F6670"/>
    <w:rsid w:val="00200794"/>
    <w:rsid w:val="002018E8"/>
    <w:rsid w:val="00201BF3"/>
    <w:rsid w:val="00201CDE"/>
    <w:rsid w:val="00201EDF"/>
    <w:rsid w:val="00201F41"/>
    <w:rsid w:val="00202E6A"/>
    <w:rsid w:val="002038F4"/>
    <w:rsid w:val="00205BAD"/>
    <w:rsid w:val="0020741E"/>
    <w:rsid w:val="00210A6F"/>
    <w:rsid w:val="00210C2B"/>
    <w:rsid w:val="00211B1B"/>
    <w:rsid w:val="002123CB"/>
    <w:rsid w:val="00216FB6"/>
    <w:rsid w:val="002170B1"/>
    <w:rsid w:val="00220CA4"/>
    <w:rsid w:val="002237A8"/>
    <w:rsid w:val="00226963"/>
    <w:rsid w:val="002277E8"/>
    <w:rsid w:val="00231E05"/>
    <w:rsid w:val="00232FEC"/>
    <w:rsid w:val="00233A15"/>
    <w:rsid w:val="00234EBF"/>
    <w:rsid w:val="00235CAA"/>
    <w:rsid w:val="0023622E"/>
    <w:rsid w:val="0023760B"/>
    <w:rsid w:val="00240779"/>
    <w:rsid w:val="0024202C"/>
    <w:rsid w:val="00244765"/>
    <w:rsid w:val="0024486E"/>
    <w:rsid w:val="00246E0F"/>
    <w:rsid w:val="0025061A"/>
    <w:rsid w:val="00254283"/>
    <w:rsid w:val="002567C9"/>
    <w:rsid w:val="00260A26"/>
    <w:rsid w:val="00261185"/>
    <w:rsid w:val="002640DE"/>
    <w:rsid w:val="0026441B"/>
    <w:rsid w:val="00267B6F"/>
    <w:rsid w:val="002704F5"/>
    <w:rsid w:val="0027056C"/>
    <w:rsid w:val="00273142"/>
    <w:rsid w:val="00273AAB"/>
    <w:rsid w:val="00274152"/>
    <w:rsid w:val="00274C4E"/>
    <w:rsid w:val="00275DCC"/>
    <w:rsid w:val="00275FB3"/>
    <w:rsid w:val="0027789C"/>
    <w:rsid w:val="002811EE"/>
    <w:rsid w:val="0028241C"/>
    <w:rsid w:val="00285900"/>
    <w:rsid w:val="00291D12"/>
    <w:rsid w:val="00291EC4"/>
    <w:rsid w:val="002921DD"/>
    <w:rsid w:val="002953C4"/>
    <w:rsid w:val="00297587"/>
    <w:rsid w:val="002A1452"/>
    <w:rsid w:val="002A16FE"/>
    <w:rsid w:val="002A17EE"/>
    <w:rsid w:val="002A38B7"/>
    <w:rsid w:val="002A5A66"/>
    <w:rsid w:val="002A6380"/>
    <w:rsid w:val="002A646F"/>
    <w:rsid w:val="002B18B0"/>
    <w:rsid w:val="002B44C4"/>
    <w:rsid w:val="002B64FF"/>
    <w:rsid w:val="002B6FAB"/>
    <w:rsid w:val="002B7631"/>
    <w:rsid w:val="002B77DD"/>
    <w:rsid w:val="002B7F54"/>
    <w:rsid w:val="002C6556"/>
    <w:rsid w:val="002C6BBC"/>
    <w:rsid w:val="002D1047"/>
    <w:rsid w:val="002D16F1"/>
    <w:rsid w:val="002E0764"/>
    <w:rsid w:val="002E2087"/>
    <w:rsid w:val="002E68A2"/>
    <w:rsid w:val="002E7B04"/>
    <w:rsid w:val="002F3433"/>
    <w:rsid w:val="002F3BFA"/>
    <w:rsid w:val="002F4300"/>
    <w:rsid w:val="002F5B0C"/>
    <w:rsid w:val="003003FF"/>
    <w:rsid w:val="00303A99"/>
    <w:rsid w:val="003040B9"/>
    <w:rsid w:val="0030413B"/>
    <w:rsid w:val="003044DA"/>
    <w:rsid w:val="00307FE7"/>
    <w:rsid w:val="00313ECC"/>
    <w:rsid w:val="00314F26"/>
    <w:rsid w:val="00315476"/>
    <w:rsid w:val="00315BF5"/>
    <w:rsid w:val="003162D6"/>
    <w:rsid w:val="003202E9"/>
    <w:rsid w:val="003222D0"/>
    <w:rsid w:val="0032356A"/>
    <w:rsid w:val="00323ED6"/>
    <w:rsid w:val="00323F76"/>
    <w:rsid w:val="0032530A"/>
    <w:rsid w:val="00326D55"/>
    <w:rsid w:val="00327AF8"/>
    <w:rsid w:val="00327F6E"/>
    <w:rsid w:val="003313A9"/>
    <w:rsid w:val="003354FC"/>
    <w:rsid w:val="00336C1B"/>
    <w:rsid w:val="00342CC4"/>
    <w:rsid w:val="0034797B"/>
    <w:rsid w:val="00351415"/>
    <w:rsid w:val="00351579"/>
    <w:rsid w:val="00354158"/>
    <w:rsid w:val="00354999"/>
    <w:rsid w:val="0035601C"/>
    <w:rsid w:val="00357179"/>
    <w:rsid w:val="00357A58"/>
    <w:rsid w:val="00360335"/>
    <w:rsid w:val="0036142D"/>
    <w:rsid w:val="00361944"/>
    <w:rsid w:val="003664B3"/>
    <w:rsid w:val="00366B82"/>
    <w:rsid w:val="00366DAB"/>
    <w:rsid w:val="0037219D"/>
    <w:rsid w:val="0037277E"/>
    <w:rsid w:val="00374179"/>
    <w:rsid w:val="00375752"/>
    <w:rsid w:val="003759D5"/>
    <w:rsid w:val="003762BD"/>
    <w:rsid w:val="00376C60"/>
    <w:rsid w:val="00381802"/>
    <w:rsid w:val="00381A20"/>
    <w:rsid w:val="00382836"/>
    <w:rsid w:val="00382BC1"/>
    <w:rsid w:val="00383D80"/>
    <w:rsid w:val="00385E76"/>
    <w:rsid w:val="0038737F"/>
    <w:rsid w:val="00387F22"/>
    <w:rsid w:val="00390F92"/>
    <w:rsid w:val="0039230B"/>
    <w:rsid w:val="00392969"/>
    <w:rsid w:val="003929B9"/>
    <w:rsid w:val="00395964"/>
    <w:rsid w:val="003A08A0"/>
    <w:rsid w:val="003A4137"/>
    <w:rsid w:val="003A623D"/>
    <w:rsid w:val="003A629F"/>
    <w:rsid w:val="003A6D6B"/>
    <w:rsid w:val="003A6E9C"/>
    <w:rsid w:val="003B263E"/>
    <w:rsid w:val="003B2671"/>
    <w:rsid w:val="003B4437"/>
    <w:rsid w:val="003B571D"/>
    <w:rsid w:val="003B5F5E"/>
    <w:rsid w:val="003B64CD"/>
    <w:rsid w:val="003B69DE"/>
    <w:rsid w:val="003B6F84"/>
    <w:rsid w:val="003C27E0"/>
    <w:rsid w:val="003C780C"/>
    <w:rsid w:val="003C7BBB"/>
    <w:rsid w:val="003D04A4"/>
    <w:rsid w:val="003D2599"/>
    <w:rsid w:val="003D424F"/>
    <w:rsid w:val="003D4338"/>
    <w:rsid w:val="003D63CC"/>
    <w:rsid w:val="003D6D54"/>
    <w:rsid w:val="003E0388"/>
    <w:rsid w:val="003E1440"/>
    <w:rsid w:val="003E1D7A"/>
    <w:rsid w:val="003E316A"/>
    <w:rsid w:val="003E34B5"/>
    <w:rsid w:val="003E4138"/>
    <w:rsid w:val="003E585E"/>
    <w:rsid w:val="003E6B82"/>
    <w:rsid w:val="003F0067"/>
    <w:rsid w:val="003F0B8E"/>
    <w:rsid w:val="003F2187"/>
    <w:rsid w:val="003F3247"/>
    <w:rsid w:val="003F3FDE"/>
    <w:rsid w:val="003F4348"/>
    <w:rsid w:val="003F57ED"/>
    <w:rsid w:val="003F590D"/>
    <w:rsid w:val="003F6346"/>
    <w:rsid w:val="00400BAD"/>
    <w:rsid w:val="0040151F"/>
    <w:rsid w:val="00402909"/>
    <w:rsid w:val="00404C2B"/>
    <w:rsid w:val="0040514C"/>
    <w:rsid w:val="004068F4"/>
    <w:rsid w:val="00415B60"/>
    <w:rsid w:val="0041783C"/>
    <w:rsid w:val="0042167E"/>
    <w:rsid w:val="00431247"/>
    <w:rsid w:val="0043409C"/>
    <w:rsid w:val="0043504A"/>
    <w:rsid w:val="00435071"/>
    <w:rsid w:val="004374EE"/>
    <w:rsid w:val="004420A8"/>
    <w:rsid w:val="00444C3E"/>
    <w:rsid w:val="004460F0"/>
    <w:rsid w:val="00450D60"/>
    <w:rsid w:val="00452DD1"/>
    <w:rsid w:val="00453580"/>
    <w:rsid w:val="00454AFA"/>
    <w:rsid w:val="00456131"/>
    <w:rsid w:val="0045789A"/>
    <w:rsid w:val="004605D3"/>
    <w:rsid w:val="00464173"/>
    <w:rsid w:val="004646D9"/>
    <w:rsid w:val="004653A7"/>
    <w:rsid w:val="004660AA"/>
    <w:rsid w:val="00467C1C"/>
    <w:rsid w:val="00474E0F"/>
    <w:rsid w:val="004762CF"/>
    <w:rsid w:val="00482151"/>
    <w:rsid w:val="004835DC"/>
    <w:rsid w:val="004843F2"/>
    <w:rsid w:val="00485E23"/>
    <w:rsid w:val="004862AE"/>
    <w:rsid w:val="00490291"/>
    <w:rsid w:val="0049249E"/>
    <w:rsid w:val="00493730"/>
    <w:rsid w:val="004937AB"/>
    <w:rsid w:val="004952EB"/>
    <w:rsid w:val="00495F9A"/>
    <w:rsid w:val="004A04FC"/>
    <w:rsid w:val="004A1681"/>
    <w:rsid w:val="004A2FBC"/>
    <w:rsid w:val="004A3422"/>
    <w:rsid w:val="004A43C0"/>
    <w:rsid w:val="004A56E3"/>
    <w:rsid w:val="004A70B0"/>
    <w:rsid w:val="004A779E"/>
    <w:rsid w:val="004B0C02"/>
    <w:rsid w:val="004B2A20"/>
    <w:rsid w:val="004B2AAC"/>
    <w:rsid w:val="004B2F94"/>
    <w:rsid w:val="004C07C4"/>
    <w:rsid w:val="004C1002"/>
    <w:rsid w:val="004C20EF"/>
    <w:rsid w:val="004C2D13"/>
    <w:rsid w:val="004C3713"/>
    <w:rsid w:val="004C4BC7"/>
    <w:rsid w:val="004C675B"/>
    <w:rsid w:val="004C69FF"/>
    <w:rsid w:val="004C7B94"/>
    <w:rsid w:val="004D2743"/>
    <w:rsid w:val="004D3B01"/>
    <w:rsid w:val="004D4CD3"/>
    <w:rsid w:val="004D4D48"/>
    <w:rsid w:val="004D7D6D"/>
    <w:rsid w:val="004E129A"/>
    <w:rsid w:val="004E3F85"/>
    <w:rsid w:val="004E591E"/>
    <w:rsid w:val="004E6302"/>
    <w:rsid w:val="004F276A"/>
    <w:rsid w:val="004F4C05"/>
    <w:rsid w:val="004F6F40"/>
    <w:rsid w:val="004F6F41"/>
    <w:rsid w:val="004F6F42"/>
    <w:rsid w:val="00500259"/>
    <w:rsid w:val="00500425"/>
    <w:rsid w:val="0050327B"/>
    <w:rsid w:val="005053AB"/>
    <w:rsid w:val="00505924"/>
    <w:rsid w:val="00505C3A"/>
    <w:rsid w:val="00510198"/>
    <w:rsid w:val="0051337C"/>
    <w:rsid w:val="00513405"/>
    <w:rsid w:val="00513D72"/>
    <w:rsid w:val="005144D6"/>
    <w:rsid w:val="005176BA"/>
    <w:rsid w:val="00517DB8"/>
    <w:rsid w:val="00521D8E"/>
    <w:rsid w:val="00523819"/>
    <w:rsid w:val="00524A7E"/>
    <w:rsid w:val="00525360"/>
    <w:rsid w:val="00525865"/>
    <w:rsid w:val="00526E52"/>
    <w:rsid w:val="0052768E"/>
    <w:rsid w:val="00534389"/>
    <w:rsid w:val="00534CBE"/>
    <w:rsid w:val="0053563C"/>
    <w:rsid w:val="00535948"/>
    <w:rsid w:val="005377B9"/>
    <w:rsid w:val="005413DE"/>
    <w:rsid w:val="0054282F"/>
    <w:rsid w:val="00544BAE"/>
    <w:rsid w:val="00547A87"/>
    <w:rsid w:val="005541A3"/>
    <w:rsid w:val="005563D9"/>
    <w:rsid w:val="005617EA"/>
    <w:rsid w:val="005627B0"/>
    <w:rsid w:val="005648B9"/>
    <w:rsid w:val="00564AA4"/>
    <w:rsid w:val="00565A3D"/>
    <w:rsid w:val="00565E89"/>
    <w:rsid w:val="005702BE"/>
    <w:rsid w:val="005706DC"/>
    <w:rsid w:val="00570A3F"/>
    <w:rsid w:val="0057226E"/>
    <w:rsid w:val="0057675A"/>
    <w:rsid w:val="00577021"/>
    <w:rsid w:val="00581371"/>
    <w:rsid w:val="0058189C"/>
    <w:rsid w:val="00581B3D"/>
    <w:rsid w:val="00581DCC"/>
    <w:rsid w:val="00582905"/>
    <w:rsid w:val="005865BB"/>
    <w:rsid w:val="00586A12"/>
    <w:rsid w:val="005906D6"/>
    <w:rsid w:val="0059199C"/>
    <w:rsid w:val="00592CAA"/>
    <w:rsid w:val="0059326B"/>
    <w:rsid w:val="005969D9"/>
    <w:rsid w:val="005974E5"/>
    <w:rsid w:val="005979B8"/>
    <w:rsid w:val="005A0283"/>
    <w:rsid w:val="005A2581"/>
    <w:rsid w:val="005A2B5F"/>
    <w:rsid w:val="005A6596"/>
    <w:rsid w:val="005A6F45"/>
    <w:rsid w:val="005B31A8"/>
    <w:rsid w:val="005C2D31"/>
    <w:rsid w:val="005C460B"/>
    <w:rsid w:val="005C4663"/>
    <w:rsid w:val="005C4F60"/>
    <w:rsid w:val="005C6BE3"/>
    <w:rsid w:val="005C7D2D"/>
    <w:rsid w:val="005D1CFC"/>
    <w:rsid w:val="005D3C6B"/>
    <w:rsid w:val="005D5465"/>
    <w:rsid w:val="005E01F7"/>
    <w:rsid w:val="005E0C5D"/>
    <w:rsid w:val="005E355A"/>
    <w:rsid w:val="005E406F"/>
    <w:rsid w:val="005E4F8B"/>
    <w:rsid w:val="005E5C8C"/>
    <w:rsid w:val="005E6787"/>
    <w:rsid w:val="005E6B8D"/>
    <w:rsid w:val="005E7BEE"/>
    <w:rsid w:val="005F140F"/>
    <w:rsid w:val="005F39D2"/>
    <w:rsid w:val="005F3A27"/>
    <w:rsid w:val="005F4922"/>
    <w:rsid w:val="005F5930"/>
    <w:rsid w:val="00600629"/>
    <w:rsid w:val="00601A0E"/>
    <w:rsid w:val="00601C7F"/>
    <w:rsid w:val="0060200F"/>
    <w:rsid w:val="006034DD"/>
    <w:rsid w:val="00603DB1"/>
    <w:rsid w:val="00606374"/>
    <w:rsid w:val="00607A40"/>
    <w:rsid w:val="0061037B"/>
    <w:rsid w:val="00610965"/>
    <w:rsid w:val="00612344"/>
    <w:rsid w:val="00612953"/>
    <w:rsid w:val="006129A4"/>
    <w:rsid w:val="006129A5"/>
    <w:rsid w:val="006158AA"/>
    <w:rsid w:val="00615994"/>
    <w:rsid w:val="00616052"/>
    <w:rsid w:val="0061680A"/>
    <w:rsid w:val="00617410"/>
    <w:rsid w:val="00623061"/>
    <w:rsid w:val="0062325E"/>
    <w:rsid w:val="006239A9"/>
    <w:rsid w:val="006303CF"/>
    <w:rsid w:val="006307B0"/>
    <w:rsid w:val="00630814"/>
    <w:rsid w:val="00632BCB"/>
    <w:rsid w:val="00633AF6"/>
    <w:rsid w:val="00637B54"/>
    <w:rsid w:val="006415FB"/>
    <w:rsid w:val="006416CA"/>
    <w:rsid w:val="00642319"/>
    <w:rsid w:val="00642A12"/>
    <w:rsid w:val="00643EE3"/>
    <w:rsid w:val="006448B0"/>
    <w:rsid w:val="00647DA3"/>
    <w:rsid w:val="00647E4C"/>
    <w:rsid w:val="00651C34"/>
    <w:rsid w:val="00651D83"/>
    <w:rsid w:val="00655976"/>
    <w:rsid w:val="0065655F"/>
    <w:rsid w:val="00660330"/>
    <w:rsid w:val="006603C7"/>
    <w:rsid w:val="00661A81"/>
    <w:rsid w:val="00663FF0"/>
    <w:rsid w:val="00664B64"/>
    <w:rsid w:val="00664E88"/>
    <w:rsid w:val="006718DE"/>
    <w:rsid w:val="00672EA1"/>
    <w:rsid w:val="00673DA0"/>
    <w:rsid w:val="006750F2"/>
    <w:rsid w:val="0067676F"/>
    <w:rsid w:val="006835EF"/>
    <w:rsid w:val="00684C83"/>
    <w:rsid w:val="00685358"/>
    <w:rsid w:val="00685B09"/>
    <w:rsid w:val="006869D2"/>
    <w:rsid w:val="00686EF7"/>
    <w:rsid w:val="00687BDA"/>
    <w:rsid w:val="00692454"/>
    <w:rsid w:val="00692796"/>
    <w:rsid w:val="0069321C"/>
    <w:rsid w:val="00693390"/>
    <w:rsid w:val="00694CC8"/>
    <w:rsid w:val="00695AED"/>
    <w:rsid w:val="006A1DD3"/>
    <w:rsid w:val="006A1E80"/>
    <w:rsid w:val="006A1F3D"/>
    <w:rsid w:val="006A53F0"/>
    <w:rsid w:val="006A60E4"/>
    <w:rsid w:val="006B56C3"/>
    <w:rsid w:val="006B686C"/>
    <w:rsid w:val="006B6AF5"/>
    <w:rsid w:val="006C4663"/>
    <w:rsid w:val="006D00D3"/>
    <w:rsid w:val="006D080A"/>
    <w:rsid w:val="006D0FB6"/>
    <w:rsid w:val="006D146D"/>
    <w:rsid w:val="006D540E"/>
    <w:rsid w:val="006E337A"/>
    <w:rsid w:val="006E77A3"/>
    <w:rsid w:val="006E7900"/>
    <w:rsid w:val="006F025F"/>
    <w:rsid w:val="006F2152"/>
    <w:rsid w:val="006F2DF0"/>
    <w:rsid w:val="006F4455"/>
    <w:rsid w:val="006F4AFE"/>
    <w:rsid w:val="006F6469"/>
    <w:rsid w:val="006F7A53"/>
    <w:rsid w:val="0070296E"/>
    <w:rsid w:val="00703547"/>
    <w:rsid w:val="00703C2B"/>
    <w:rsid w:val="00704A38"/>
    <w:rsid w:val="00704FC1"/>
    <w:rsid w:val="00705013"/>
    <w:rsid w:val="0070716A"/>
    <w:rsid w:val="00707D23"/>
    <w:rsid w:val="00710CE2"/>
    <w:rsid w:val="00713980"/>
    <w:rsid w:val="00714C71"/>
    <w:rsid w:val="007158EA"/>
    <w:rsid w:val="00720B31"/>
    <w:rsid w:val="0072210C"/>
    <w:rsid w:val="007230A3"/>
    <w:rsid w:val="00723A8D"/>
    <w:rsid w:val="0072503B"/>
    <w:rsid w:val="007264DF"/>
    <w:rsid w:val="007276DE"/>
    <w:rsid w:val="007303F8"/>
    <w:rsid w:val="007319E8"/>
    <w:rsid w:val="00732341"/>
    <w:rsid w:val="007326AF"/>
    <w:rsid w:val="00732D0D"/>
    <w:rsid w:val="00735D06"/>
    <w:rsid w:val="00740166"/>
    <w:rsid w:val="0074131F"/>
    <w:rsid w:val="00741E66"/>
    <w:rsid w:val="007422AB"/>
    <w:rsid w:val="00742576"/>
    <w:rsid w:val="00742BE5"/>
    <w:rsid w:val="00744AB7"/>
    <w:rsid w:val="007466C9"/>
    <w:rsid w:val="00751308"/>
    <w:rsid w:val="007531F4"/>
    <w:rsid w:val="00753887"/>
    <w:rsid w:val="00754D45"/>
    <w:rsid w:val="00756441"/>
    <w:rsid w:val="007566B0"/>
    <w:rsid w:val="00761B1D"/>
    <w:rsid w:val="007623BE"/>
    <w:rsid w:val="00762E1E"/>
    <w:rsid w:val="00763F41"/>
    <w:rsid w:val="00764115"/>
    <w:rsid w:val="007654C1"/>
    <w:rsid w:val="00766DF7"/>
    <w:rsid w:val="00770F1F"/>
    <w:rsid w:val="0077110E"/>
    <w:rsid w:val="007737F5"/>
    <w:rsid w:val="00774451"/>
    <w:rsid w:val="007753F8"/>
    <w:rsid w:val="0077560D"/>
    <w:rsid w:val="0077600E"/>
    <w:rsid w:val="007778A9"/>
    <w:rsid w:val="00780F1E"/>
    <w:rsid w:val="00783D75"/>
    <w:rsid w:val="007841CA"/>
    <w:rsid w:val="00785952"/>
    <w:rsid w:val="00785FE7"/>
    <w:rsid w:val="00786788"/>
    <w:rsid w:val="00787AA6"/>
    <w:rsid w:val="00792776"/>
    <w:rsid w:val="00793656"/>
    <w:rsid w:val="00793A2B"/>
    <w:rsid w:val="00794A8E"/>
    <w:rsid w:val="00795270"/>
    <w:rsid w:val="007A0043"/>
    <w:rsid w:val="007A3E4E"/>
    <w:rsid w:val="007A4FF1"/>
    <w:rsid w:val="007A662D"/>
    <w:rsid w:val="007A7E33"/>
    <w:rsid w:val="007B0B37"/>
    <w:rsid w:val="007B1DF5"/>
    <w:rsid w:val="007B222D"/>
    <w:rsid w:val="007B4727"/>
    <w:rsid w:val="007B5031"/>
    <w:rsid w:val="007B5FFC"/>
    <w:rsid w:val="007C0B6A"/>
    <w:rsid w:val="007C6D49"/>
    <w:rsid w:val="007D3AB1"/>
    <w:rsid w:val="007D5D25"/>
    <w:rsid w:val="007E0079"/>
    <w:rsid w:val="007E07B9"/>
    <w:rsid w:val="007E1D67"/>
    <w:rsid w:val="007E1DE8"/>
    <w:rsid w:val="007E362F"/>
    <w:rsid w:val="007E4D1C"/>
    <w:rsid w:val="007E4E22"/>
    <w:rsid w:val="007E6BB3"/>
    <w:rsid w:val="007F0AC5"/>
    <w:rsid w:val="007F3526"/>
    <w:rsid w:val="007F387A"/>
    <w:rsid w:val="007F56F9"/>
    <w:rsid w:val="007F70A4"/>
    <w:rsid w:val="00800D0F"/>
    <w:rsid w:val="00801918"/>
    <w:rsid w:val="00804343"/>
    <w:rsid w:val="0080587E"/>
    <w:rsid w:val="008079CC"/>
    <w:rsid w:val="00811775"/>
    <w:rsid w:val="008138CE"/>
    <w:rsid w:val="00815846"/>
    <w:rsid w:val="00815D12"/>
    <w:rsid w:val="008161A8"/>
    <w:rsid w:val="00820149"/>
    <w:rsid w:val="0082256E"/>
    <w:rsid w:val="008228E9"/>
    <w:rsid w:val="0082320A"/>
    <w:rsid w:val="008254CC"/>
    <w:rsid w:val="00833E7D"/>
    <w:rsid w:val="0083440C"/>
    <w:rsid w:val="008346C9"/>
    <w:rsid w:val="00836903"/>
    <w:rsid w:val="0084003C"/>
    <w:rsid w:val="008406D3"/>
    <w:rsid w:val="00841094"/>
    <w:rsid w:val="008425DB"/>
    <w:rsid w:val="00842DE5"/>
    <w:rsid w:val="008438C6"/>
    <w:rsid w:val="00845705"/>
    <w:rsid w:val="00845D19"/>
    <w:rsid w:val="008478F3"/>
    <w:rsid w:val="00847FFC"/>
    <w:rsid w:val="00852EC1"/>
    <w:rsid w:val="00853887"/>
    <w:rsid w:val="00854C30"/>
    <w:rsid w:val="00856D82"/>
    <w:rsid w:val="00864338"/>
    <w:rsid w:val="0086565D"/>
    <w:rsid w:val="008679FC"/>
    <w:rsid w:val="00870BA2"/>
    <w:rsid w:val="00871F55"/>
    <w:rsid w:val="00873107"/>
    <w:rsid w:val="00874659"/>
    <w:rsid w:val="0087682B"/>
    <w:rsid w:val="00877158"/>
    <w:rsid w:val="00881801"/>
    <w:rsid w:val="00883B38"/>
    <w:rsid w:val="008841CE"/>
    <w:rsid w:val="0088496E"/>
    <w:rsid w:val="0088635D"/>
    <w:rsid w:val="008870CA"/>
    <w:rsid w:val="00887109"/>
    <w:rsid w:val="00887614"/>
    <w:rsid w:val="00890E4A"/>
    <w:rsid w:val="00891C81"/>
    <w:rsid w:val="00891E19"/>
    <w:rsid w:val="00892202"/>
    <w:rsid w:val="008A05D4"/>
    <w:rsid w:val="008A2097"/>
    <w:rsid w:val="008A4CF1"/>
    <w:rsid w:val="008B0AE6"/>
    <w:rsid w:val="008B2E96"/>
    <w:rsid w:val="008B39B1"/>
    <w:rsid w:val="008B455B"/>
    <w:rsid w:val="008B4C47"/>
    <w:rsid w:val="008B4F24"/>
    <w:rsid w:val="008B4F9C"/>
    <w:rsid w:val="008B7033"/>
    <w:rsid w:val="008C1879"/>
    <w:rsid w:val="008C18E6"/>
    <w:rsid w:val="008C2739"/>
    <w:rsid w:val="008C516B"/>
    <w:rsid w:val="008C559D"/>
    <w:rsid w:val="008C6663"/>
    <w:rsid w:val="008C7FA2"/>
    <w:rsid w:val="008D3FD7"/>
    <w:rsid w:val="008D45C3"/>
    <w:rsid w:val="008D5551"/>
    <w:rsid w:val="008E05D2"/>
    <w:rsid w:val="008E2951"/>
    <w:rsid w:val="008E2A6B"/>
    <w:rsid w:val="008E3BAC"/>
    <w:rsid w:val="008E49E0"/>
    <w:rsid w:val="008E4F33"/>
    <w:rsid w:val="008E7B8F"/>
    <w:rsid w:val="008F0EEC"/>
    <w:rsid w:val="008F520D"/>
    <w:rsid w:val="008F796D"/>
    <w:rsid w:val="009002CA"/>
    <w:rsid w:val="00904A51"/>
    <w:rsid w:val="0090534F"/>
    <w:rsid w:val="0090539F"/>
    <w:rsid w:val="009137FE"/>
    <w:rsid w:val="00913F26"/>
    <w:rsid w:val="00915680"/>
    <w:rsid w:val="00916A11"/>
    <w:rsid w:val="00920E5F"/>
    <w:rsid w:val="009217A6"/>
    <w:rsid w:val="00921E87"/>
    <w:rsid w:val="00924969"/>
    <w:rsid w:val="00925F21"/>
    <w:rsid w:val="00926477"/>
    <w:rsid w:val="009270E2"/>
    <w:rsid w:val="0093024F"/>
    <w:rsid w:val="009339CF"/>
    <w:rsid w:val="00935FF6"/>
    <w:rsid w:val="009368B9"/>
    <w:rsid w:val="009403B9"/>
    <w:rsid w:val="00940C10"/>
    <w:rsid w:val="00941371"/>
    <w:rsid w:val="0094139E"/>
    <w:rsid w:val="00943A89"/>
    <w:rsid w:val="00952C51"/>
    <w:rsid w:val="0095399B"/>
    <w:rsid w:val="00954545"/>
    <w:rsid w:val="00954A32"/>
    <w:rsid w:val="00955611"/>
    <w:rsid w:val="00957302"/>
    <w:rsid w:val="00960D99"/>
    <w:rsid w:val="009617E8"/>
    <w:rsid w:val="00963CB7"/>
    <w:rsid w:val="00966090"/>
    <w:rsid w:val="00966F60"/>
    <w:rsid w:val="00967019"/>
    <w:rsid w:val="009673AF"/>
    <w:rsid w:val="00970362"/>
    <w:rsid w:val="00971AFE"/>
    <w:rsid w:val="0097282D"/>
    <w:rsid w:val="00973681"/>
    <w:rsid w:val="0098143D"/>
    <w:rsid w:val="00982BCA"/>
    <w:rsid w:val="00984BF9"/>
    <w:rsid w:val="00985955"/>
    <w:rsid w:val="00985B1B"/>
    <w:rsid w:val="00987E5C"/>
    <w:rsid w:val="009910A2"/>
    <w:rsid w:val="0099139A"/>
    <w:rsid w:val="00991C4B"/>
    <w:rsid w:val="0099284A"/>
    <w:rsid w:val="0099464D"/>
    <w:rsid w:val="00994BB5"/>
    <w:rsid w:val="00994D80"/>
    <w:rsid w:val="00996155"/>
    <w:rsid w:val="009961D8"/>
    <w:rsid w:val="009A0526"/>
    <w:rsid w:val="009A3E98"/>
    <w:rsid w:val="009A4420"/>
    <w:rsid w:val="009A4582"/>
    <w:rsid w:val="009B04E8"/>
    <w:rsid w:val="009B0FB8"/>
    <w:rsid w:val="009B2CD8"/>
    <w:rsid w:val="009B2CF1"/>
    <w:rsid w:val="009B5AC3"/>
    <w:rsid w:val="009B7537"/>
    <w:rsid w:val="009B7F08"/>
    <w:rsid w:val="009C0DCA"/>
    <w:rsid w:val="009C339F"/>
    <w:rsid w:val="009C454B"/>
    <w:rsid w:val="009C454E"/>
    <w:rsid w:val="009C789B"/>
    <w:rsid w:val="009D165C"/>
    <w:rsid w:val="009D31A7"/>
    <w:rsid w:val="009D4641"/>
    <w:rsid w:val="009D6E07"/>
    <w:rsid w:val="009E113B"/>
    <w:rsid w:val="009E689B"/>
    <w:rsid w:val="009E6F3D"/>
    <w:rsid w:val="009E7245"/>
    <w:rsid w:val="009E775F"/>
    <w:rsid w:val="009F1868"/>
    <w:rsid w:val="009F25B7"/>
    <w:rsid w:val="009F4560"/>
    <w:rsid w:val="009F52A7"/>
    <w:rsid w:val="009F5E1C"/>
    <w:rsid w:val="009F67F3"/>
    <w:rsid w:val="00A0004A"/>
    <w:rsid w:val="00A00A77"/>
    <w:rsid w:val="00A0112A"/>
    <w:rsid w:val="00A01CB6"/>
    <w:rsid w:val="00A03660"/>
    <w:rsid w:val="00A06AAF"/>
    <w:rsid w:val="00A070E0"/>
    <w:rsid w:val="00A073E0"/>
    <w:rsid w:val="00A07496"/>
    <w:rsid w:val="00A16246"/>
    <w:rsid w:val="00A16B6C"/>
    <w:rsid w:val="00A2340D"/>
    <w:rsid w:val="00A23CC3"/>
    <w:rsid w:val="00A25049"/>
    <w:rsid w:val="00A25059"/>
    <w:rsid w:val="00A25A75"/>
    <w:rsid w:val="00A311F0"/>
    <w:rsid w:val="00A32953"/>
    <w:rsid w:val="00A36A8E"/>
    <w:rsid w:val="00A456C6"/>
    <w:rsid w:val="00A474D9"/>
    <w:rsid w:val="00A5163B"/>
    <w:rsid w:val="00A51C51"/>
    <w:rsid w:val="00A56228"/>
    <w:rsid w:val="00A57324"/>
    <w:rsid w:val="00A57711"/>
    <w:rsid w:val="00A612C0"/>
    <w:rsid w:val="00A62DAF"/>
    <w:rsid w:val="00A63953"/>
    <w:rsid w:val="00A643B6"/>
    <w:rsid w:val="00A64D2E"/>
    <w:rsid w:val="00A65A4B"/>
    <w:rsid w:val="00A71726"/>
    <w:rsid w:val="00A744BF"/>
    <w:rsid w:val="00A75436"/>
    <w:rsid w:val="00A76D4A"/>
    <w:rsid w:val="00A81EC8"/>
    <w:rsid w:val="00A82851"/>
    <w:rsid w:val="00A82E6A"/>
    <w:rsid w:val="00A8547B"/>
    <w:rsid w:val="00A86F8F"/>
    <w:rsid w:val="00A90DD1"/>
    <w:rsid w:val="00A9141A"/>
    <w:rsid w:val="00A93B4B"/>
    <w:rsid w:val="00A93DA7"/>
    <w:rsid w:val="00A96DE8"/>
    <w:rsid w:val="00AA01E5"/>
    <w:rsid w:val="00AA0394"/>
    <w:rsid w:val="00AA0DEA"/>
    <w:rsid w:val="00AA0FFF"/>
    <w:rsid w:val="00AA1FA6"/>
    <w:rsid w:val="00AA24D3"/>
    <w:rsid w:val="00AA2749"/>
    <w:rsid w:val="00AA60BB"/>
    <w:rsid w:val="00AA66C2"/>
    <w:rsid w:val="00AA6A2B"/>
    <w:rsid w:val="00AB01AB"/>
    <w:rsid w:val="00AB4EDD"/>
    <w:rsid w:val="00AB56C1"/>
    <w:rsid w:val="00AB5EEB"/>
    <w:rsid w:val="00AC1862"/>
    <w:rsid w:val="00AC1CD8"/>
    <w:rsid w:val="00AC4198"/>
    <w:rsid w:val="00AC45D5"/>
    <w:rsid w:val="00AC48DC"/>
    <w:rsid w:val="00AC69DD"/>
    <w:rsid w:val="00AC7339"/>
    <w:rsid w:val="00AD0CC5"/>
    <w:rsid w:val="00AD19AF"/>
    <w:rsid w:val="00AD48AE"/>
    <w:rsid w:val="00AE0D08"/>
    <w:rsid w:val="00AE0FDF"/>
    <w:rsid w:val="00AE3529"/>
    <w:rsid w:val="00AE6539"/>
    <w:rsid w:val="00AE7F06"/>
    <w:rsid w:val="00AF0B5C"/>
    <w:rsid w:val="00AF2179"/>
    <w:rsid w:val="00AF2E2E"/>
    <w:rsid w:val="00AF3EF9"/>
    <w:rsid w:val="00AF428C"/>
    <w:rsid w:val="00AF79BC"/>
    <w:rsid w:val="00AF7E01"/>
    <w:rsid w:val="00B00BA4"/>
    <w:rsid w:val="00B01F89"/>
    <w:rsid w:val="00B03B3F"/>
    <w:rsid w:val="00B052A7"/>
    <w:rsid w:val="00B07266"/>
    <w:rsid w:val="00B07AE6"/>
    <w:rsid w:val="00B07E95"/>
    <w:rsid w:val="00B10E49"/>
    <w:rsid w:val="00B11F06"/>
    <w:rsid w:val="00B17F1D"/>
    <w:rsid w:val="00B205DC"/>
    <w:rsid w:val="00B21ED7"/>
    <w:rsid w:val="00B3039F"/>
    <w:rsid w:val="00B310C4"/>
    <w:rsid w:val="00B31373"/>
    <w:rsid w:val="00B334C9"/>
    <w:rsid w:val="00B35133"/>
    <w:rsid w:val="00B402DC"/>
    <w:rsid w:val="00B43D3A"/>
    <w:rsid w:val="00B45371"/>
    <w:rsid w:val="00B456F0"/>
    <w:rsid w:val="00B47F08"/>
    <w:rsid w:val="00B47FF0"/>
    <w:rsid w:val="00B51871"/>
    <w:rsid w:val="00B54680"/>
    <w:rsid w:val="00B5525E"/>
    <w:rsid w:val="00B6120E"/>
    <w:rsid w:val="00B63653"/>
    <w:rsid w:val="00B6542A"/>
    <w:rsid w:val="00B65854"/>
    <w:rsid w:val="00B67478"/>
    <w:rsid w:val="00B676BB"/>
    <w:rsid w:val="00B76C22"/>
    <w:rsid w:val="00B7792E"/>
    <w:rsid w:val="00B80E11"/>
    <w:rsid w:val="00B820B7"/>
    <w:rsid w:val="00B8283F"/>
    <w:rsid w:val="00B83457"/>
    <w:rsid w:val="00B846B1"/>
    <w:rsid w:val="00B85136"/>
    <w:rsid w:val="00B85BBB"/>
    <w:rsid w:val="00B904AC"/>
    <w:rsid w:val="00B9085D"/>
    <w:rsid w:val="00B90D7C"/>
    <w:rsid w:val="00B9135C"/>
    <w:rsid w:val="00B94310"/>
    <w:rsid w:val="00B95257"/>
    <w:rsid w:val="00B9573B"/>
    <w:rsid w:val="00B9660E"/>
    <w:rsid w:val="00B96A56"/>
    <w:rsid w:val="00B97C28"/>
    <w:rsid w:val="00BA3D39"/>
    <w:rsid w:val="00BA4C01"/>
    <w:rsid w:val="00BA52E2"/>
    <w:rsid w:val="00BA74BE"/>
    <w:rsid w:val="00BB0639"/>
    <w:rsid w:val="00BB1412"/>
    <w:rsid w:val="00BB1B83"/>
    <w:rsid w:val="00BB3FA7"/>
    <w:rsid w:val="00BB45D8"/>
    <w:rsid w:val="00BB5FAF"/>
    <w:rsid w:val="00BB6CA7"/>
    <w:rsid w:val="00BC00F5"/>
    <w:rsid w:val="00BC2409"/>
    <w:rsid w:val="00BC2536"/>
    <w:rsid w:val="00BC5810"/>
    <w:rsid w:val="00BD6780"/>
    <w:rsid w:val="00BD714C"/>
    <w:rsid w:val="00BE1446"/>
    <w:rsid w:val="00BE1888"/>
    <w:rsid w:val="00BE18E4"/>
    <w:rsid w:val="00BE3A2C"/>
    <w:rsid w:val="00BE41C0"/>
    <w:rsid w:val="00BE46DD"/>
    <w:rsid w:val="00BE68E0"/>
    <w:rsid w:val="00BE69E6"/>
    <w:rsid w:val="00BE77C5"/>
    <w:rsid w:val="00BF15FE"/>
    <w:rsid w:val="00BF1B38"/>
    <w:rsid w:val="00BF2B03"/>
    <w:rsid w:val="00BF5E06"/>
    <w:rsid w:val="00C00DEB"/>
    <w:rsid w:val="00C013AD"/>
    <w:rsid w:val="00C03E3D"/>
    <w:rsid w:val="00C07697"/>
    <w:rsid w:val="00C10706"/>
    <w:rsid w:val="00C1097C"/>
    <w:rsid w:val="00C13B8D"/>
    <w:rsid w:val="00C15C30"/>
    <w:rsid w:val="00C16223"/>
    <w:rsid w:val="00C179EE"/>
    <w:rsid w:val="00C22AF9"/>
    <w:rsid w:val="00C23039"/>
    <w:rsid w:val="00C23A71"/>
    <w:rsid w:val="00C2496C"/>
    <w:rsid w:val="00C24986"/>
    <w:rsid w:val="00C24ABC"/>
    <w:rsid w:val="00C25854"/>
    <w:rsid w:val="00C25D6B"/>
    <w:rsid w:val="00C26336"/>
    <w:rsid w:val="00C26359"/>
    <w:rsid w:val="00C26A49"/>
    <w:rsid w:val="00C310A5"/>
    <w:rsid w:val="00C317BE"/>
    <w:rsid w:val="00C3184A"/>
    <w:rsid w:val="00C31D07"/>
    <w:rsid w:val="00C347E4"/>
    <w:rsid w:val="00C34A4B"/>
    <w:rsid w:val="00C35563"/>
    <w:rsid w:val="00C358B7"/>
    <w:rsid w:val="00C37031"/>
    <w:rsid w:val="00C4023D"/>
    <w:rsid w:val="00C43FB8"/>
    <w:rsid w:val="00C4705C"/>
    <w:rsid w:val="00C541AA"/>
    <w:rsid w:val="00C54FC1"/>
    <w:rsid w:val="00C551AD"/>
    <w:rsid w:val="00C57DAD"/>
    <w:rsid w:val="00C60745"/>
    <w:rsid w:val="00C62521"/>
    <w:rsid w:val="00C62761"/>
    <w:rsid w:val="00C64E0E"/>
    <w:rsid w:val="00C64EC5"/>
    <w:rsid w:val="00C703CC"/>
    <w:rsid w:val="00C7171B"/>
    <w:rsid w:val="00C71D63"/>
    <w:rsid w:val="00C71D8F"/>
    <w:rsid w:val="00C71ED4"/>
    <w:rsid w:val="00C74ED9"/>
    <w:rsid w:val="00C762CC"/>
    <w:rsid w:val="00C7709D"/>
    <w:rsid w:val="00C77B94"/>
    <w:rsid w:val="00C80199"/>
    <w:rsid w:val="00C80865"/>
    <w:rsid w:val="00C8182C"/>
    <w:rsid w:val="00C82469"/>
    <w:rsid w:val="00C8288D"/>
    <w:rsid w:val="00C840A2"/>
    <w:rsid w:val="00C870B2"/>
    <w:rsid w:val="00C874D5"/>
    <w:rsid w:val="00C87E39"/>
    <w:rsid w:val="00C902EB"/>
    <w:rsid w:val="00C943AE"/>
    <w:rsid w:val="00C9537D"/>
    <w:rsid w:val="00C9708F"/>
    <w:rsid w:val="00CA0EE7"/>
    <w:rsid w:val="00CA10C1"/>
    <w:rsid w:val="00CA1996"/>
    <w:rsid w:val="00CA3C25"/>
    <w:rsid w:val="00CA485F"/>
    <w:rsid w:val="00CA4E53"/>
    <w:rsid w:val="00CA55D0"/>
    <w:rsid w:val="00CA7B56"/>
    <w:rsid w:val="00CB11B1"/>
    <w:rsid w:val="00CB16AF"/>
    <w:rsid w:val="00CB27EA"/>
    <w:rsid w:val="00CB69D0"/>
    <w:rsid w:val="00CB7D60"/>
    <w:rsid w:val="00CC02A3"/>
    <w:rsid w:val="00CC404F"/>
    <w:rsid w:val="00CC7193"/>
    <w:rsid w:val="00CC798E"/>
    <w:rsid w:val="00CC7E82"/>
    <w:rsid w:val="00CD3031"/>
    <w:rsid w:val="00CD4716"/>
    <w:rsid w:val="00CD49B9"/>
    <w:rsid w:val="00CD53FE"/>
    <w:rsid w:val="00CD77F6"/>
    <w:rsid w:val="00CE342B"/>
    <w:rsid w:val="00CE4F6D"/>
    <w:rsid w:val="00CE6BAF"/>
    <w:rsid w:val="00CE71CB"/>
    <w:rsid w:val="00CE773C"/>
    <w:rsid w:val="00CF1AD4"/>
    <w:rsid w:val="00CF1C39"/>
    <w:rsid w:val="00CF46D1"/>
    <w:rsid w:val="00D01849"/>
    <w:rsid w:val="00D020D3"/>
    <w:rsid w:val="00D04205"/>
    <w:rsid w:val="00D045AD"/>
    <w:rsid w:val="00D04EF6"/>
    <w:rsid w:val="00D06651"/>
    <w:rsid w:val="00D1104A"/>
    <w:rsid w:val="00D1161B"/>
    <w:rsid w:val="00D129CA"/>
    <w:rsid w:val="00D140CA"/>
    <w:rsid w:val="00D175DF"/>
    <w:rsid w:val="00D20F14"/>
    <w:rsid w:val="00D21751"/>
    <w:rsid w:val="00D240C9"/>
    <w:rsid w:val="00D30FC1"/>
    <w:rsid w:val="00D317A8"/>
    <w:rsid w:val="00D32316"/>
    <w:rsid w:val="00D32F07"/>
    <w:rsid w:val="00D33F9D"/>
    <w:rsid w:val="00D364DC"/>
    <w:rsid w:val="00D36D4A"/>
    <w:rsid w:val="00D402B7"/>
    <w:rsid w:val="00D41E70"/>
    <w:rsid w:val="00D4204B"/>
    <w:rsid w:val="00D42A15"/>
    <w:rsid w:val="00D43695"/>
    <w:rsid w:val="00D44F77"/>
    <w:rsid w:val="00D4704F"/>
    <w:rsid w:val="00D52E6C"/>
    <w:rsid w:val="00D54A5D"/>
    <w:rsid w:val="00D54FA4"/>
    <w:rsid w:val="00D56654"/>
    <w:rsid w:val="00D5753A"/>
    <w:rsid w:val="00D60350"/>
    <w:rsid w:val="00D60C42"/>
    <w:rsid w:val="00D60F78"/>
    <w:rsid w:val="00D62954"/>
    <w:rsid w:val="00D6300C"/>
    <w:rsid w:val="00D64DD8"/>
    <w:rsid w:val="00D654B6"/>
    <w:rsid w:val="00D70802"/>
    <w:rsid w:val="00D709CE"/>
    <w:rsid w:val="00D71586"/>
    <w:rsid w:val="00D7652F"/>
    <w:rsid w:val="00D80A25"/>
    <w:rsid w:val="00D813AF"/>
    <w:rsid w:val="00D820A4"/>
    <w:rsid w:val="00D83B7F"/>
    <w:rsid w:val="00D83C6F"/>
    <w:rsid w:val="00D84741"/>
    <w:rsid w:val="00D85A8C"/>
    <w:rsid w:val="00D8617E"/>
    <w:rsid w:val="00D90182"/>
    <w:rsid w:val="00D92794"/>
    <w:rsid w:val="00D933FE"/>
    <w:rsid w:val="00D95A22"/>
    <w:rsid w:val="00D96DE0"/>
    <w:rsid w:val="00D97100"/>
    <w:rsid w:val="00DA120A"/>
    <w:rsid w:val="00DA352E"/>
    <w:rsid w:val="00DA6628"/>
    <w:rsid w:val="00DA6915"/>
    <w:rsid w:val="00DA6B13"/>
    <w:rsid w:val="00DA7079"/>
    <w:rsid w:val="00DB164E"/>
    <w:rsid w:val="00DB60D7"/>
    <w:rsid w:val="00DB773A"/>
    <w:rsid w:val="00DC0038"/>
    <w:rsid w:val="00DC0CF8"/>
    <w:rsid w:val="00DC1BCE"/>
    <w:rsid w:val="00DC600B"/>
    <w:rsid w:val="00DC77B6"/>
    <w:rsid w:val="00DD03AE"/>
    <w:rsid w:val="00DD0573"/>
    <w:rsid w:val="00DD10B9"/>
    <w:rsid w:val="00DD2750"/>
    <w:rsid w:val="00DD438B"/>
    <w:rsid w:val="00DD4F0B"/>
    <w:rsid w:val="00DD5AC5"/>
    <w:rsid w:val="00DE2C23"/>
    <w:rsid w:val="00DE664C"/>
    <w:rsid w:val="00DE6AF4"/>
    <w:rsid w:val="00DE6C7D"/>
    <w:rsid w:val="00DF09A2"/>
    <w:rsid w:val="00DF0B5F"/>
    <w:rsid w:val="00DF1DDB"/>
    <w:rsid w:val="00DF3188"/>
    <w:rsid w:val="00DF4623"/>
    <w:rsid w:val="00DF56A2"/>
    <w:rsid w:val="00DF5C80"/>
    <w:rsid w:val="00DF621D"/>
    <w:rsid w:val="00E0005D"/>
    <w:rsid w:val="00E00869"/>
    <w:rsid w:val="00E05C8A"/>
    <w:rsid w:val="00E064B6"/>
    <w:rsid w:val="00E10778"/>
    <w:rsid w:val="00E107BA"/>
    <w:rsid w:val="00E122C9"/>
    <w:rsid w:val="00E1429E"/>
    <w:rsid w:val="00E15246"/>
    <w:rsid w:val="00E165B2"/>
    <w:rsid w:val="00E204F9"/>
    <w:rsid w:val="00E260B8"/>
    <w:rsid w:val="00E26B27"/>
    <w:rsid w:val="00E26E23"/>
    <w:rsid w:val="00E27B7B"/>
    <w:rsid w:val="00E300EC"/>
    <w:rsid w:val="00E31ACB"/>
    <w:rsid w:val="00E32BB3"/>
    <w:rsid w:val="00E36A14"/>
    <w:rsid w:val="00E404D0"/>
    <w:rsid w:val="00E41337"/>
    <w:rsid w:val="00E41A92"/>
    <w:rsid w:val="00E4452E"/>
    <w:rsid w:val="00E4470A"/>
    <w:rsid w:val="00E45032"/>
    <w:rsid w:val="00E473E1"/>
    <w:rsid w:val="00E50F9E"/>
    <w:rsid w:val="00E527D8"/>
    <w:rsid w:val="00E531F1"/>
    <w:rsid w:val="00E5332B"/>
    <w:rsid w:val="00E561E4"/>
    <w:rsid w:val="00E56826"/>
    <w:rsid w:val="00E5799E"/>
    <w:rsid w:val="00E610FD"/>
    <w:rsid w:val="00E6380E"/>
    <w:rsid w:val="00E64D75"/>
    <w:rsid w:val="00E65278"/>
    <w:rsid w:val="00E659ED"/>
    <w:rsid w:val="00E66EC1"/>
    <w:rsid w:val="00E7375E"/>
    <w:rsid w:val="00E74F95"/>
    <w:rsid w:val="00E75283"/>
    <w:rsid w:val="00E76189"/>
    <w:rsid w:val="00E7677C"/>
    <w:rsid w:val="00E76AC7"/>
    <w:rsid w:val="00E77D0C"/>
    <w:rsid w:val="00E80D76"/>
    <w:rsid w:val="00E834F6"/>
    <w:rsid w:val="00E84523"/>
    <w:rsid w:val="00E85E6D"/>
    <w:rsid w:val="00E93368"/>
    <w:rsid w:val="00E93981"/>
    <w:rsid w:val="00E953B6"/>
    <w:rsid w:val="00EA20FA"/>
    <w:rsid w:val="00EA26CC"/>
    <w:rsid w:val="00EA28A3"/>
    <w:rsid w:val="00EA33FA"/>
    <w:rsid w:val="00EA49F5"/>
    <w:rsid w:val="00EB059F"/>
    <w:rsid w:val="00EB0758"/>
    <w:rsid w:val="00EB251D"/>
    <w:rsid w:val="00EB33AA"/>
    <w:rsid w:val="00EB3DB0"/>
    <w:rsid w:val="00EB61D1"/>
    <w:rsid w:val="00EB676C"/>
    <w:rsid w:val="00EB6771"/>
    <w:rsid w:val="00EC549F"/>
    <w:rsid w:val="00EC77B9"/>
    <w:rsid w:val="00ED15B4"/>
    <w:rsid w:val="00ED1828"/>
    <w:rsid w:val="00ED549D"/>
    <w:rsid w:val="00ED5E30"/>
    <w:rsid w:val="00ED5F31"/>
    <w:rsid w:val="00EE025F"/>
    <w:rsid w:val="00EE132E"/>
    <w:rsid w:val="00EE3293"/>
    <w:rsid w:val="00EE3609"/>
    <w:rsid w:val="00EE50CD"/>
    <w:rsid w:val="00EE643B"/>
    <w:rsid w:val="00EF4B70"/>
    <w:rsid w:val="00F00FE7"/>
    <w:rsid w:val="00F012DC"/>
    <w:rsid w:val="00F013D8"/>
    <w:rsid w:val="00F04A05"/>
    <w:rsid w:val="00F0552B"/>
    <w:rsid w:val="00F05E61"/>
    <w:rsid w:val="00F07985"/>
    <w:rsid w:val="00F100CC"/>
    <w:rsid w:val="00F1099E"/>
    <w:rsid w:val="00F11B2C"/>
    <w:rsid w:val="00F11FAB"/>
    <w:rsid w:val="00F12AFF"/>
    <w:rsid w:val="00F14E0F"/>
    <w:rsid w:val="00F174D9"/>
    <w:rsid w:val="00F1755B"/>
    <w:rsid w:val="00F17A45"/>
    <w:rsid w:val="00F226A6"/>
    <w:rsid w:val="00F25BB4"/>
    <w:rsid w:val="00F264E0"/>
    <w:rsid w:val="00F26E8B"/>
    <w:rsid w:val="00F27753"/>
    <w:rsid w:val="00F30EDB"/>
    <w:rsid w:val="00F315AB"/>
    <w:rsid w:val="00F31828"/>
    <w:rsid w:val="00F31B89"/>
    <w:rsid w:val="00F350E6"/>
    <w:rsid w:val="00F361D6"/>
    <w:rsid w:val="00F364C5"/>
    <w:rsid w:val="00F37BB8"/>
    <w:rsid w:val="00F40914"/>
    <w:rsid w:val="00F42836"/>
    <w:rsid w:val="00F44D15"/>
    <w:rsid w:val="00F44D54"/>
    <w:rsid w:val="00F45D2A"/>
    <w:rsid w:val="00F4618F"/>
    <w:rsid w:val="00F46FE2"/>
    <w:rsid w:val="00F473B3"/>
    <w:rsid w:val="00F4794D"/>
    <w:rsid w:val="00F47FB4"/>
    <w:rsid w:val="00F54FB7"/>
    <w:rsid w:val="00F55249"/>
    <w:rsid w:val="00F573BB"/>
    <w:rsid w:val="00F57829"/>
    <w:rsid w:val="00F63D81"/>
    <w:rsid w:val="00F67150"/>
    <w:rsid w:val="00F71E93"/>
    <w:rsid w:val="00F720FB"/>
    <w:rsid w:val="00F73152"/>
    <w:rsid w:val="00F73B52"/>
    <w:rsid w:val="00F75C15"/>
    <w:rsid w:val="00F801A8"/>
    <w:rsid w:val="00F81482"/>
    <w:rsid w:val="00F81740"/>
    <w:rsid w:val="00F86624"/>
    <w:rsid w:val="00F92D50"/>
    <w:rsid w:val="00F96BE3"/>
    <w:rsid w:val="00F97622"/>
    <w:rsid w:val="00FA0CD3"/>
    <w:rsid w:val="00FA151B"/>
    <w:rsid w:val="00FA2C16"/>
    <w:rsid w:val="00FA365F"/>
    <w:rsid w:val="00FA3AA7"/>
    <w:rsid w:val="00FA5D80"/>
    <w:rsid w:val="00FB14E1"/>
    <w:rsid w:val="00FB29BB"/>
    <w:rsid w:val="00FB2D48"/>
    <w:rsid w:val="00FB3974"/>
    <w:rsid w:val="00FB3DED"/>
    <w:rsid w:val="00FB5BB0"/>
    <w:rsid w:val="00FB6FB2"/>
    <w:rsid w:val="00FB77A4"/>
    <w:rsid w:val="00FC0A55"/>
    <w:rsid w:val="00FC1427"/>
    <w:rsid w:val="00FC2C22"/>
    <w:rsid w:val="00FC2C5D"/>
    <w:rsid w:val="00FC2E96"/>
    <w:rsid w:val="00FC4C22"/>
    <w:rsid w:val="00FD2223"/>
    <w:rsid w:val="00FD701E"/>
    <w:rsid w:val="00FE264D"/>
    <w:rsid w:val="00FE2BAB"/>
    <w:rsid w:val="00FE4792"/>
    <w:rsid w:val="00FE6885"/>
    <w:rsid w:val="00FE7731"/>
    <w:rsid w:val="00FF0ACD"/>
    <w:rsid w:val="00FF1477"/>
    <w:rsid w:val="00FF4694"/>
    <w:rsid w:val="00FF5A5B"/>
    <w:rsid w:val="00FF6BB9"/>
    <w:rsid w:val="00FF6B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B7F16E"/>
  <w15:chartTrackingRefBased/>
  <w15:docId w15:val="{90CA97B8-357C-4A84-AD85-F89223729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85D"/>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16B6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unhideWhenUsed/>
    <w:qFormat/>
    <w:rsid w:val="00A16B6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5948"/>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39"/>
    <w:rsid w:val="00517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rsid w:val="00770F1F"/>
    <w:rPr>
      <w:rFonts w:asciiTheme="majorHAnsi" w:eastAsiaTheme="majorEastAsia" w:hAnsiTheme="majorHAnsi" w:cstheme="majorBidi"/>
      <w:color w:val="2E74B5" w:themeColor="accent1" w:themeShade="BF"/>
      <w:sz w:val="26"/>
      <w:szCs w:val="26"/>
    </w:rPr>
  </w:style>
  <w:style w:type="table" w:styleId="Tabladecuadrcula2">
    <w:name w:val="Grid Table 2"/>
    <w:basedOn w:val="Tablanormal"/>
    <w:uiPriority w:val="47"/>
    <w:rsid w:val="00DA6B1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3C780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3">
    <w:name w:val="Grid Table 5 Dark Accent 3"/>
    <w:basedOn w:val="Tablanormal"/>
    <w:uiPriority w:val="50"/>
    <w:rsid w:val="003C78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6concolores-nfasis3">
    <w:name w:val="Grid Table 6 Colorful Accent 3"/>
    <w:basedOn w:val="Tablanormal"/>
    <w:uiPriority w:val="51"/>
    <w:rsid w:val="003C780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encinsinresolver1">
    <w:name w:val="Mención sin resolver1"/>
    <w:basedOn w:val="Fuentedeprrafopredeter"/>
    <w:uiPriority w:val="99"/>
    <w:semiHidden/>
    <w:unhideWhenUsed/>
    <w:rsid w:val="004A2FBC"/>
    <w:rPr>
      <w:color w:val="605E5C"/>
      <w:shd w:val="clear" w:color="auto" w:fill="E1DFDD"/>
    </w:rPr>
  </w:style>
  <w:style w:type="paragraph" w:customStyle="1" w:styleId="m-698976158124685028gmail-default">
    <w:name w:val="m_-698976158124685028gmail-default"/>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listparagraph">
    <w:name w:val="m_-69897615812468502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483811427706604298gmail-msolistparagraph">
    <w:name w:val="m_-698976158124685028gmail-m48381142770660429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normal">
    <w:name w:val="m_-698976158124685028gmail-msonormal"/>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698976158124685028gmail-apple-converted-space">
    <w:name w:val="m_-698976158124685028gmail-apple-converted-space"/>
    <w:basedOn w:val="Fuentedeprrafopredeter"/>
    <w:rsid w:val="009A0526"/>
  </w:style>
  <w:style w:type="paragraph" w:styleId="Textonotaalfinal">
    <w:name w:val="endnote text"/>
    <w:basedOn w:val="Normal"/>
    <w:link w:val="TextonotaalfinalCar"/>
    <w:uiPriority w:val="99"/>
    <w:semiHidden/>
    <w:unhideWhenUsed/>
    <w:rsid w:val="005413D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13DE"/>
    <w:rPr>
      <w:sz w:val="20"/>
      <w:szCs w:val="20"/>
    </w:rPr>
  </w:style>
  <w:style w:type="character" w:styleId="Refdenotaalfinal">
    <w:name w:val="endnote reference"/>
    <w:basedOn w:val="Fuentedeprrafopredeter"/>
    <w:uiPriority w:val="99"/>
    <w:semiHidden/>
    <w:unhideWhenUsed/>
    <w:rsid w:val="005413DE"/>
    <w:rPr>
      <w:vertAlign w:val="superscript"/>
    </w:rPr>
  </w:style>
  <w:style w:type="character" w:customStyle="1" w:styleId="Ttulo3Car">
    <w:name w:val="Título 3 Car"/>
    <w:basedOn w:val="Fuentedeprrafopredeter"/>
    <w:link w:val="Ttulo3"/>
    <w:uiPriority w:val="9"/>
    <w:rsid w:val="00A16B6C"/>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rsid w:val="00A16B6C"/>
    <w:rPr>
      <w:rFonts w:asciiTheme="majorHAnsi" w:eastAsiaTheme="majorEastAsia" w:hAnsiTheme="majorHAnsi" w:cstheme="majorBidi"/>
      <w:color w:val="1F4D78" w:themeColor="accent1" w:themeShade="7F"/>
    </w:rPr>
  </w:style>
  <w:style w:type="paragraph" w:styleId="Lista">
    <w:name w:val="List"/>
    <w:basedOn w:val="Normal"/>
    <w:uiPriority w:val="99"/>
    <w:unhideWhenUsed/>
    <w:rsid w:val="00A16B6C"/>
    <w:pPr>
      <w:ind w:left="283" w:hanging="283"/>
      <w:contextualSpacing/>
    </w:pPr>
  </w:style>
  <w:style w:type="paragraph" w:styleId="Lista2">
    <w:name w:val="List 2"/>
    <w:basedOn w:val="Normal"/>
    <w:uiPriority w:val="99"/>
    <w:unhideWhenUsed/>
    <w:rsid w:val="00A16B6C"/>
    <w:pPr>
      <w:ind w:left="566" w:hanging="283"/>
      <w:contextualSpacing/>
    </w:pPr>
  </w:style>
  <w:style w:type="paragraph" w:styleId="Listaconvietas2">
    <w:name w:val="List Bullet 2"/>
    <w:basedOn w:val="Normal"/>
    <w:uiPriority w:val="99"/>
    <w:unhideWhenUsed/>
    <w:rsid w:val="00A16B6C"/>
    <w:pPr>
      <w:numPr>
        <w:numId w:val="6"/>
      </w:numPr>
      <w:contextualSpacing/>
    </w:pPr>
  </w:style>
  <w:style w:type="paragraph" w:styleId="Textoindependiente">
    <w:name w:val="Body Text"/>
    <w:basedOn w:val="Normal"/>
    <w:link w:val="TextoindependienteCar"/>
    <w:uiPriority w:val="99"/>
    <w:unhideWhenUsed/>
    <w:rsid w:val="00A16B6C"/>
    <w:pPr>
      <w:spacing w:after="120"/>
    </w:pPr>
  </w:style>
  <w:style w:type="character" w:customStyle="1" w:styleId="TextoindependienteCar">
    <w:name w:val="Texto independiente Car"/>
    <w:basedOn w:val="Fuentedeprrafopredeter"/>
    <w:link w:val="Textoindependiente"/>
    <w:uiPriority w:val="99"/>
    <w:rsid w:val="00A16B6C"/>
  </w:style>
  <w:style w:type="paragraph" w:styleId="Sangradetextonormal">
    <w:name w:val="Body Text Indent"/>
    <w:basedOn w:val="Normal"/>
    <w:link w:val="SangradetextonormalCar"/>
    <w:uiPriority w:val="99"/>
    <w:unhideWhenUsed/>
    <w:rsid w:val="00A16B6C"/>
    <w:pPr>
      <w:spacing w:after="120"/>
      <w:ind w:left="283"/>
    </w:pPr>
  </w:style>
  <w:style w:type="character" w:customStyle="1" w:styleId="SangradetextonormalCar">
    <w:name w:val="Sangría de texto normal Car"/>
    <w:basedOn w:val="Fuentedeprrafopredeter"/>
    <w:link w:val="Sangradetextonormal"/>
    <w:uiPriority w:val="99"/>
    <w:rsid w:val="00A16B6C"/>
  </w:style>
  <w:style w:type="paragraph" w:styleId="Textoindependienteprimerasangra2">
    <w:name w:val="Body Text First Indent 2"/>
    <w:basedOn w:val="Sangradetextonormal"/>
    <w:link w:val="Textoindependienteprimerasangra2Car"/>
    <w:uiPriority w:val="99"/>
    <w:unhideWhenUsed/>
    <w:rsid w:val="00A16B6C"/>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6B6C"/>
  </w:style>
  <w:style w:type="numbering" w:customStyle="1" w:styleId="Sinlista1">
    <w:name w:val="Sin lista1"/>
    <w:next w:val="Sinlista"/>
    <w:uiPriority w:val="99"/>
    <w:semiHidden/>
    <w:unhideWhenUsed/>
    <w:rsid w:val="00633AF6"/>
  </w:style>
  <w:style w:type="character" w:customStyle="1" w:styleId="Hipervnculovisitado1">
    <w:name w:val="Hipervínculo visitado1"/>
    <w:basedOn w:val="Fuentedeprrafopredeter"/>
    <w:uiPriority w:val="99"/>
    <w:semiHidden/>
    <w:unhideWhenUsed/>
    <w:rsid w:val="00633AF6"/>
    <w:rPr>
      <w:color w:val="954F72"/>
      <w:u w:val="single"/>
    </w:rPr>
  </w:style>
  <w:style w:type="character" w:styleId="Hipervnculovisitado">
    <w:name w:val="FollowedHyperlink"/>
    <w:basedOn w:val="Fuentedeprrafopredeter"/>
    <w:uiPriority w:val="99"/>
    <w:semiHidden/>
    <w:unhideWhenUsed/>
    <w:rsid w:val="00633AF6"/>
    <w:rPr>
      <w:color w:val="954F72" w:themeColor="followedHyperlink"/>
      <w:u w:val="single"/>
    </w:rPr>
  </w:style>
  <w:style w:type="character" w:customStyle="1" w:styleId="Mencinsinresolver2">
    <w:name w:val="Mención sin resolver2"/>
    <w:basedOn w:val="Fuentedeprrafopredeter"/>
    <w:uiPriority w:val="99"/>
    <w:semiHidden/>
    <w:unhideWhenUsed/>
    <w:rsid w:val="00915680"/>
    <w:rPr>
      <w:color w:val="605E5C"/>
      <w:shd w:val="clear" w:color="auto" w:fill="E1DFDD"/>
    </w:rPr>
  </w:style>
  <w:style w:type="paragraph" w:styleId="TDC3">
    <w:name w:val="toc 3"/>
    <w:basedOn w:val="Normal"/>
    <w:next w:val="Normal"/>
    <w:autoRedefine/>
    <w:uiPriority w:val="39"/>
    <w:unhideWhenUsed/>
    <w:rsid w:val="008C559D"/>
    <w:pPr>
      <w:spacing w:after="100"/>
      <w:ind w:left="440"/>
    </w:pPr>
  </w:style>
  <w:style w:type="character" w:customStyle="1" w:styleId="UnresolvedMention">
    <w:name w:val="Unresolved Mention"/>
    <w:basedOn w:val="Fuentedeprrafopredeter"/>
    <w:uiPriority w:val="99"/>
    <w:semiHidden/>
    <w:unhideWhenUsed/>
    <w:rsid w:val="003923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4110">
      <w:bodyDiv w:val="1"/>
      <w:marLeft w:val="0"/>
      <w:marRight w:val="0"/>
      <w:marTop w:val="0"/>
      <w:marBottom w:val="0"/>
      <w:divBdr>
        <w:top w:val="none" w:sz="0" w:space="0" w:color="auto"/>
        <w:left w:val="none" w:sz="0" w:space="0" w:color="auto"/>
        <w:bottom w:val="none" w:sz="0" w:space="0" w:color="auto"/>
        <w:right w:val="none" w:sz="0" w:space="0" w:color="auto"/>
      </w:divBdr>
    </w:div>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91571656">
      <w:bodyDiv w:val="1"/>
      <w:marLeft w:val="0"/>
      <w:marRight w:val="0"/>
      <w:marTop w:val="0"/>
      <w:marBottom w:val="0"/>
      <w:divBdr>
        <w:top w:val="none" w:sz="0" w:space="0" w:color="auto"/>
        <w:left w:val="none" w:sz="0" w:space="0" w:color="auto"/>
        <w:bottom w:val="none" w:sz="0" w:space="0" w:color="auto"/>
        <w:right w:val="none" w:sz="0" w:space="0" w:color="auto"/>
      </w:divBdr>
    </w:div>
    <w:div w:id="285162873">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423496099">
      <w:bodyDiv w:val="1"/>
      <w:marLeft w:val="0"/>
      <w:marRight w:val="0"/>
      <w:marTop w:val="0"/>
      <w:marBottom w:val="0"/>
      <w:divBdr>
        <w:top w:val="none" w:sz="0" w:space="0" w:color="auto"/>
        <w:left w:val="none" w:sz="0" w:space="0" w:color="auto"/>
        <w:bottom w:val="none" w:sz="0" w:space="0" w:color="auto"/>
        <w:right w:val="none" w:sz="0" w:space="0" w:color="auto"/>
      </w:divBdr>
    </w:div>
    <w:div w:id="468864921">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991597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44854934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sChild>
    </w:div>
    <w:div w:id="683213220">
      <w:bodyDiv w:val="1"/>
      <w:marLeft w:val="0"/>
      <w:marRight w:val="0"/>
      <w:marTop w:val="0"/>
      <w:marBottom w:val="0"/>
      <w:divBdr>
        <w:top w:val="none" w:sz="0" w:space="0" w:color="auto"/>
        <w:left w:val="none" w:sz="0" w:space="0" w:color="auto"/>
        <w:bottom w:val="none" w:sz="0" w:space="0" w:color="auto"/>
        <w:right w:val="none" w:sz="0" w:space="0" w:color="auto"/>
      </w:divBdr>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734084494">
      <w:bodyDiv w:val="1"/>
      <w:marLeft w:val="0"/>
      <w:marRight w:val="0"/>
      <w:marTop w:val="0"/>
      <w:marBottom w:val="0"/>
      <w:divBdr>
        <w:top w:val="none" w:sz="0" w:space="0" w:color="auto"/>
        <w:left w:val="none" w:sz="0" w:space="0" w:color="auto"/>
        <w:bottom w:val="none" w:sz="0" w:space="0" w:color="auto"/>
        <w:right w:val="none" w:sz="0" w:space="0" w:color="auto"/>
      </w:divBdr>
    </w:div>
    <w:div w:id="776293179">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913704833">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060135396">
      <w:bodyDiv w:val="1"/>
      <w:marLeft w:val="0"/>
      <w:marRight w:val="0"/>
      <w:marTop w:val="0"/>
      <w:marBottom w:val="0"/>
      <w:divBdr>
        <w:top w:val="none" w:sz="0" w:space="0" w:color="auto"/>
        <w:left w:val="none" w:sz="0" w:space="0" w:color="auto"/>
        <w:bottom w:val="none" w:sz="0" w:space="0" w:color="auto"/>
        <w:right w:val="none" w:sz="0" w:space="0" w:color="auto"/>
      </w:divBdr>
    </w:div>
    <w:div w:id="1071151717">
      <w:bodyDiv w:val="1"/>
      <w:marLeft w:val="0"/>
      <w:marRight w:val="0"/>
      <w:marTop w:val="0"/>
      <w:marBottom w:val="0"/>
      <w:divBdr>
        <w:top w:val="none" w:sz="0" w:space="0" w:color="auto"/>
        <w:left w:val="none" w:sz="0" w:space="0" w:color="auto"/>
        <w:bottom w:val="none" w:sz="0" w:space="0" w:color="auto"/>
        <w:right w:val="none" w:sz="0" w:space="0" w:color="auto"/>
      </w:divBdr>
    </w:div>
    <w:div w:id="1085226500">
      <w:bodyDiv w:val="1"/>
      <w:marLeft w:val="0"/>
      <w:marRight w:val="0"/>
      <w:marTop w:val="0"/>
      <w:marBottom w:val="0"/>
      <w:divBdr>
        <w:top w:val="none" w:sz="0" w:space="0" w:color="auto"/>
        <w:left w:val="none" w:sz="0" w:space="0" w:color="auto"/>
        <w:bottom w:val="none" w:sz="0" w:space="0" w:color="auto"/>
        <w:right w:val="none" w:sz="0" w:space="0" w:color="auto"/>
      </w:divBdr>
    </w:div>
    <w:div w:id="1101997289">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77424634">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sChild>
    </w:div>
    <w:div w:id="1261256454">
      <w:bodyDiv w:val="1"/>
      <w:marLeft w:val="0"/>
      <w:marRight w:val="0"/>
      <w:marTop w:val="0"/>
      <w:marBottom w:val="0"/>
      <w:divBdr>
        <w:top w:val="none" w:sz="0" w:space="0" w:color="auto"/>
        <w:left w:val="none" w:sz="0" w:space="0" w:color="auto"/>
        <w:bottom w:val="none" w:sz="0" w:space="0" w:color="auto"/>
        <w:right w:val="none" w:sz="0" w:space="0" w:color="auto"/>
      </w:divBdr>
    </w:div>
    <w:div w:id="1340546853">
      <w:bodyDiv w:val="1"/>
      <w:marLeft w:val="0"/>
      <w:marRight w:val="0"/>
      <w:marTop w:val="0"/>
      <w:marBottom w:val="0"/>
      <w:divBdr>
        <w:top w:val="none" w:sz="0" w:space="0" w:color="auto"/>
        <w:left w:val="none" w:sz="0" w:space="0" w:color="auto"/>
        <w:bottom w:val="none" w:sz="0" w:space="0" w:color="auto"/>
        <w:right w:val="none" w:sz="0" w:space="0" w:color="auto"/>
      </w:divBdr>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28337511">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876510104">
          <w:marLeft w:val="0"/>
          <w:marRight w:val="0"/>
          <w:marTop w:val="0"/>
          <w:marBottom w:val="101"/>
          <w:divBdr>
            <w:top w:val="none" w:sz="0" w:space="0" w:color="auto"/>
            <w:left w:val="none" w:sz="0" w:space="0" w:color="auto"/>
            <w:bottom w:val="none" w:sz="0" w:space="0" w:color="auto"/>
            <w:right w:val="none" w:sz="0" w:space="0" w:color="auto"/>
          </w:divBdr>
        </w:div>
      </w:divsChild>
    </w:div>
    <w:div w:id="1399865906">
      <w:bodyDiv w:val="1"/>
      <w:marLeft w:val="0"/>
      <w:marRight w:val="0"/>
      <w:marTop w:val="0"/>
      <w:marBottom w:val="0"/>
      <w:divBdr>
        <w:top w:val="none" w:sz="0" w:space="0" w:color="auto"/>
        <w:left w:val="none" w:sz="0" w:space="0" w:color="auto"/>
        <w:bottom w:val="none" w:sz="0" w:space="0" w:color="auto"/>
        <w:right w:val="none" w:sz="0" w:space="0" w:color="auto"/>
      </w:divBdr>
    </w:div>
    <w:div w:id="1406878190">
      <w:bodyDiv w:val="1"/>
      <w:marLeft w:val="0"/>
      <w:marRight w:val="0"/>
      <w:marTop w:val="0"/>
      <w:marBottom w:val="0"/>
      <w:divBdr>
        <w:top w:val="none" w:sz="0" w:space="0" w:color="auto"/>
        <w:left w:val="none" w:sz="0" w:space="0" w:color="auto"/>
        <w:bottom w:val="none" w:sz="0" w:space="0" w:color="auto"/>
        <w:right w:val="none" w:sz="0" w:space="0" w:color="auto"/>
      </w:divBdr>
    </w:div>
    <w:div w:id="1427073694">
      <w:bodyDiv w:val="1"/>
      <w:marLeft w:val="0"/>
      <w:marRight w:val="0"/>
      <w:marTop w:val="0"/>
      <w:marBottom w:val="0"/>
      <w:divBdr>
        <w:top w:val="none" w:sz="0" w:space="0" w:color="auto"/>
        <w:left w:val="none" w:sz="0" w:space="0" w:color="auto"/>
        <w:bottom w:val="none" w:sz="0" w:space="0" w:color="auto"/>
        <w:right w:val="none" w:sz="0" w:space="0" w:color="auto"/>
      </w:divBdr>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33035804">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594781370">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05105630">
          <w:marLeft w:val="0"/>
          <w:marRight w:val="0"/>
          <w:marTop w:val="0"/>
          <w:marBottom w:val="101"/>
          <w:divBdr>
            <w:top w:val="none" w:sz="0" w:space="0" w:color="auto"/>
            <w:left w:val="none" w:sz="0" w:space="0" w:color="auto"/>
            <w:bottom w:val="none" w:sz="0" w:space="0" w:color="auto"/>
            <w:right w:val="none" w:sz="0" w:space="0" w:color="auto"/>
          </w:divBdr>
        </w:div>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03232589">
      <w:bodyDiv w:val="1"/>
      <w:marLeft w:val="0"/>
      <w:marRight w:val="0"/>
      <w:marTop w:val="0"/>
      <w:marBottom w:val="0"/>
      <w:divBdr>
        <w:top w:val="none" w:sz="0" w:space="0" w:color="auto"/>
        <w:left w:val="none" w:sz="0" w:space="0" w:color="auto"/>
        <w:bottom w:val="none" w:sz="0" w:space="0" w:color="auto"/>
        <w:right w:val="none" w:sz="0" w:space="0" w:color="auto"/>
      </w:divBdr>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58691269">
      <w:bodyDiv w:val="1"/>
      <w:marLeft w:val="0"/>
      <w:marRight w:val="0"/>
      <w:marTop w:val="0"/>
      <w:marBottom w:val="0"/>
      <w:divBdr>
        <w:top w:val="none" w:sz="0" w:space="0" w:color="auto"/>
        <w:left w:val="none" w:sz="0" w:space="0" w:color="auto"/>
        <w:bottom w:val="none" w:sz="0" w:space="0" w:color="auto"/>
        <w:right w:val="none" w:sz="0" w:space="0" w:color="auto"/>
      </w:divBdr>
    </w:div>
    <w:div w:id="1890460354">
      <w:bodyDiv w:val="1"/>
      <w:marLeft w:val="0"/>
      <w:marRight w:val="0"/>
      <w:marTop w:val="0"/>
      <w:marBottom w:val="0"/>
      <w:divBdr>
        <w:top w:val="none" w:sz="0" w:space="0" w:color="auto"/>
        <w:left w:val="none" w:sz="0" w:space="0" w:color="auto"/>
        <w:bottom w:val="none" w:sz="0" w:space="0" w:color="auto"/>
        <w:right w:val="none" w:sz="0" w:space="0" w:color="auto"/>
      </w:divBdr>
    </w:div>
    <w:div w:id="1908219941">
      <w:bodyDiv w:val="1"/>
      <w:marLeft w:val="0"/>
      <w:marRight w:val="0"/>
      <w:marTop w:val="0"/>
      <w:marBottom w:val="0"/>
      <w:divBdr>
        <w:top w:val="none" w:sz="0" w:space="0" w:color="auto"/>
        <w:left w:val="none" w:sz="0" w:space="0" w:color="auto"/>
        <w:bottom w:val="none" w:sz="0" w:space="0" w:color="auto"/>
        <w:right w:val="none" w:sz="0" w:space="0" w:color="auto"/>
      </w:divBdr>
    </w:div>
    <w:div w:id="1935435407">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1954363903">
      <w:bodyDiv w:val="1"/>
      <w:marLeft w:val="0"/>
      <w:marRight w:val="0"/>
      <w:marTop w:val="0"/>
      <w:marBottom w:val="0"/>
      <w:divBdr>
        <w:top w:val="none" w:sz="0" w:space="0" w:color="auto"/>
        <w:left w:val="none" w:sz="0" w:space="0" w:color="auto"/>
        <w:bottom w:val="none" w:sz="0" w:space="0" w:color="auto"/>
        <w:right w:val="none" w:sz="0" w:space="0" w:color="auto"/>
      </w:divBdr>
    </w:div>
    <w:div w:id="1970697500">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38695800">
      <w:bodyDiv w:val="1"/>
      <w:marLeft w:val="0"/>
      <w:marRight w:val="0"/>
      <w:marTop w:val="0"/>
      <w:marBottom w:val="0"/>
      <w:divBdr>
        <w:top w:val="none" w:sz="0" w:space="0" w:color="auto"/>
        <w:left w:val="none" w:sz="0" w:space="0" w:color="auto"/>
        <w:bottom w:val="none" w:sz="0" w:space="0" w:color="auto"/>
        <w:right w:val="none" w:sz="0" w:space="0" w:color="auto"/>
      </w:divBdr>
    </w:div>
    <w:div w:id="2054649190">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08385888">
      <w:bodyDiv w:val="1"/>
      <w:marLeft w:val="0"/>
      <w:marRight w:val="0"/>
      <w:marTop w:val="0"/>
      <w:marBottom w:val="0"/>
      <w:divBdr>
        <w:top w:val="none" w:sz="0" w:space="0" w:color="auto"/>
        <w:left w:val="none" w:sz="0" w:space="0" w:color="auto"/>
        <w:bottom w:val="none" w:sz="0" w:space="0" w:color="auto"/>
        <w:right w:val="none" w:sz="0" w:space="0" w:color="auto"/>
      </w:divBdr>
    </w:div>
    <w:div w:id="213852111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41758140">
          <w:marLeft w:val="0"/>
          <w:marRight w:val="0"/>
          <w:marTop w:val="0"/>
          <w:marBottom w:val="82"/>
          <w:divBdr>
            <w:top w:val="none" w:sz="0" w:space="0" w:color="auto"/>
            <w:left w:val="none" w:sz="0" w:space="0" w:color="auto"/>
            <w:bottom w:val="none" w:sz="0" w:space="0" w:color="auto"/>
            <w:right w:val="none" w:sz="0" w:space="0" w:color="auto"/>
          </w:divBdr>
        </w:div>
        <w:div w:id="50346836">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ATENCO/art_92_ix.web"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8592D-CA60-41DE-B008-435AC0208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60</Pages>
  <Words>12886</Words>
  <Characters>70873</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5</cp:revision>
  <cp:lastPrinted>2020-03-13T23:35:00Z</cp:lastPrinted>
  <dcterms:created xsi:type="dcterms:W3CDTF">2020-11-28T01:27:00Z</dcterms:created>
  <dcterms:modified xsi:type="dcterms:W3CDTF">2021-01-20T02:27:00Z</dcterms:modified>
</cp:coreProperties>
</file>