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1B303" w14:textId="77777777" w:rsidR="00C640C5" w:rsidRPr="00422E0D" w:rsidRDefault="00C640C5" w:rsidP="00C640C5">
      <w:pPr>
        <w:spacing w:before="240" w:after="240" w:line="360" w:lineRule="auto"/>
        <w:jc w:val="center"/>
        <w:rPr>
          <w:rFonts w:ascii="Palatino Linotype" w:hAnsi="Palatino Linotype"/>
          <w:b/>
        </w:rPr>
      </w:pPr>
      <w:r w:rsidRPr="00422E0D">
        <w:rPr>
          <w:rFonts w:ascii="Palatino Linotype" w:hAnsi="Palatino Linotype"/>
          <w:b/>
        </w:rPr>
        <w:t>LÍNEAS ARGUMENTATIVAS.</w:t>
      </w:r>
    </w:p>
    <w:p w14:paraId="545D3EA6" w14:textId="77777777" w:rsidR="00C640C5" w:rsidRPr="00422E0D" w:rsidRDefault="00C640C5" w:rsidP="00C640C5">
      <w:pPr>
        <w:tabs>
          <w:tab w:val="left" w:pos="567"/>
        </w:tabs>
        <w:spacing w:line="360" w:lineRule="auto"/>
        <w:jc w:val="both"/>
        <w:rPr>
          <w:rFonts w:ascii="Palatino Linotype" w:hAnsi="Palatino Linotype"/>
          <w:lang w:eastAsia="es-MX"/>
        </w:rPr>
      </w:pPr>
      <w:r w:rsidRPr="00422E0D">
        <w:rPr>
          <w:rFonts w:ascii="Palatino Linotype" w:hAnsi="Palatino Linotype"/>
          <w:b/>
        </w:rPr>
        <w:t xml:space="preserve">RESPUESTAS IMPRECISAS O INCOMPLETAS, DEBER DE REPARACIÓN. </w:t>
      </w:r>
      <w:r w:rsidRPr="00422E0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83947DD" w14:textId="77777777" w:rsidR="00C640C5" w:rsidRPr="00422E0D" w:rsidRDefault="00C640C5" w:rsidP="00C640C5">
      <w:pPr>
        <w:tabs>
          <w:tab w:val="left" w:pos="567"/>
        </w:tabs>
        <w:spacing w:line="360" w:lineRule="auto"/>
        <w:jc w:val="both"/>
        <w:rPr>
          <w:rFonts w:ascii="Palatino Linotype" w:hAnsi="Palatino Linotype"/>
          <w:sz w:val="14"/>
          <w:szCs w:val="12"/>
          <w:lang w:eastAsia="es-MX"/>
        </w:rPr>
      </w:pPr>
    </w:p>
    <w:p w14:paraId="6886AFCA" w14:textId="77777777" w:rsidR="00C640C5" w:rsidRPr="00422E0D" w:rsidRDefault="00C640C5" w:rsidP="00C640C5">
      <w:pPr>
        <w:spacing w:line="360" w:lineRule="auto"/>
        <w:jc w:val="both"/>
        <w:rPr>
          <w:rFonts w:ascii="Palatino Linotype" w:hAnsi="Palatino Linotype" w:cs="Arial"/>
        </w:rPr>
      </w:pPr>
      <w:r w:rsidRPr="00422E0D">
        <w:rPr>
          <w:rFonts w:ascii="Palatino Linotype" w:hAnsi="Palatino Linotype" w:cs="Arial"/>
          <w:b/>
        </w:rPr>
        <w:t>MODIFICACIÓN DEL ACTO IMPUGNADO, SOBRESEIMIENTO DEL RECURSO POR</w:t>
      </w:r>
      <w:r w:rsidRPr="00422E0D">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1212D5AB" w14:textId="77777777" w:rsidR="00C640C5" w:rsidRPr="00422E0D" w:rsidRDefault="00C640C5" w:rsidP="00C640C5">
      <w:pPr>
        <w:tabs>
          <w:tab w:val="left" w:pos="567"/>
        </w:tabs>
        <w:spacing w:line="360" w:lineRule="auto"/>
        <w:jc w:val="both"/>
        <w:rPr>
          <w:rFonts w:ascii="Palatino Linotype" w:eastAsia="Calibri" w:hAnsi="Palatino Linotype"/>
          <w:b/>
          <w:sz w:val="14"/>
          <w:szCs w:val="12"/>
        </w:rPr>
      </w:pPr>
    </w:p>
    <w:p w14:paraId="5C0393FB" w14:textId="29B736EA" w:rsidR="00943B9C" w:rsidRPr="00422E0D" w:rsidRDefault="00C640C5" w:rsidP="00C640C5">
      <w:pPr>
        <w:tabs>
          <w:tab w:val="left" w:pos="567"/>
        </w:tabs>
        <w:spacing w:line="360" w:lineRule="auto"/>
        <w:jc w:val="both"/>
        <w:rPr>
          <w:rFonts w:ascii="Palatino Linotype" w:eastAsia="Calibri" w:hAnsi="Palatino Linotype"/>
        </w:rPr>
      </w:pPr>
      <w:r w:rsidRPr="00422E0D">
        <w:rPr>
          <w:rFonts w:ascii="Palatino Linotype" w:eastAsia="Calibri" w:hAnsi="Palatino Linotype"/>
          <w:b/>
        </w:rPr>
        <w:t xml:space="preserve">SOBRESEIMIENTO, RAZONES PARA SU ACTUALIZACIÓN. </w:t>
      </w:r>
      <w:r w:rsidRPr="00422E0D">
        <w:rPr>
          <w:rFonts w:ascii="Palatino Linotype" w:eastAsia="Calibri" w:hAnsi="Palatino Linotype"/>
        </w:rPr>
        <w:t xml:space="preserve">Para que se actualice el sobreseimiento de un recurso de revisión, el </w:t>
      </w:r>
      <w:r w:rsidRPr="00422E0D">
        <w:rPr>
          <w:rFonts w:ascii="Palatino Linotype" w:eastAsia="Calibri" w:hAnsi="Palatino Linotype"/>
          <w:b/>
        </w:rPr>
        <w:t>SUJETO OBLIGADO</w:t>
      </w:r>
      <w:r w:rsidRPr="00422E0D">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523F9699" w14:textId="0D61AFD1" w:rsidR="00B0144D" w:rsidRPr="00422E0D" w:rsidRDefault="00B0144D" w:rsidP="00B0144D">
      <w:pPr>
        <w:spacing w:line="360" w:lineRule="auto"/>
        <w:jc w:val="both"/>
        <w:rPr>
          <w:rFonts w:ascii="Palatino Linotype" w:hAnsi="Palatino Linotype" w:cs="Arial"/>
        </w:rPr>
      </w:pPr>
    </w:p>
    <w:p w14:paraId="42C21874" w14:textId="77777777" w:rsidR="00AC22B5" w:rsidRPr="00422E0D" w:rsidRDefault="00AC22B5" w:rsidP="00B0144D">
      <w:pPr>
        <w:spacing w:line="360" w:lineRule="auto"/>
        <w:jc w:val="both"/>
        <w:rPr>
          <w:rFonts w:ascii="Palatino Linotype" w:hAnsi="Palatino Linotype" w:cs="Arial"/>
        </w:rPr>
      </w:pPr>
    </w:p>
    <w:p w14:paraId="2B30FCD3" w14:textId="77777777" w:rsidR="00AC22B5" w:rsidRPr="00422E0D" w:rsidRDefault="00AC22B5" w:rsidP="00B0144D">
      <w:pPr>
        <w:spacing w:line="360" w:lineRule="auto"/>
        <w:jc w:val="both"/>
        <w:rPr>
          <w:rFonts w:ascii="Palatino Linotype" w:hAnsi="Palatino Linotype" w:cs="Arial"/>
        </w:rPr>
      </w:pPr>
    </w:p>
    <w:p w14:paraId="115FE699" w14:textId="77777777" w:rsidR="00AC22B5" w:rsidRPr="00422E0D" w:rsidRDefault="00AC22B5" w:rsidP="00B0144D">
      <w:pPr>
        <w:spacing w:line="360" w:lineRule="auto"/>
        <w:jc w:val="both"/>
        <w:rPr>
          <w:rFonts w:ascii="Palatino Linotype" w:hAnsi="Palatino Linotype" w:cs="Arial"/>
        </w:rPr>
      </w:pPr>
    </w:p>
    <w:p w14:paraId="271E3B0C" w14:textId="77777777" w:rsidR="00AC22B5" w:rsidRPr="00422E0D" w:rsidRDefault="00AC22B5" w:rsidP="00B0144D">
      <w:pPr>
        <w:spacing w:line="360" w:lineRule="auto"/>
        <w:jc w:val="both"/>
        <w:rPr>
          <w:rFonts w:ascii="Palatino Linotype" w:hAnsi="Palatino Linotype" w:cs="Arial"/>
        </w:rPr>
      </w:pPr>
    </w:p>
    <w:p w14:paraId="0023DA9A" w14:textId="13E06EBD" w:rsidR="002F7480" w:rsidRPr="00422E0D" w:rsidRDefault="002F7480" w:rsidP="00943B9C">
      <w:pPr>
        <w:spacing w:before="240" w:after="240" w:line="360" w:lineRule="auto"/>
        <w:jc w:val="both"/>
        <w:rPr>
          <w:rFonts w:ascii="Palatino Linotype" w:eastAsia="Times New Roman" w:hAnsi="Palatino Linotype" w:cs="Times New Roman"/>
          <w:b/>
          <w:u w:val="single"/>
        </w:rPr>
      </w:pPr>
      <w:r w:rsidRPr="00422E0D">
        <w:rPr>
          <w:rFonts w:ascii="Palatino Linotype" w:hAnsi="Palatino Linotype"/>
        </w:rPr>
        <w:t xml:space="preserve">  </w:t>
      </w:r>
      <w:r w:rsidR="008632C8" w:rsidRPr="00422E0D">
        <w:rPr>
          <w:rFonts w:ascii="Palatino Linotype" w:eastAsia="MS Mincho" w:hAnsi="Palatino Linotype" w:cs="Arial"/>
        </w:rPr>
        <w:t xml:space="preserve"> </w:t>
      </w:r>
    </w:p>
    <w:p w14:paraId="65652C33" w14:textId="77777777" w:rsidR="00BB03D0" w:rsidRPr="00422E0D"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422E0D" w:rsidRDefault="00A20B1F" w:rsidP="001E74A5">
      <w:pPr>
        <w:spacing w:line="360" w:lineRule="auto"/>
        <w:jc w:val="center"/>
        <w:rPr>
          <w:rFonts w:ascii="Palatino Linotype" w:eastAsia="Times New Roman" w:hAnsi="Palatino Linotype" w:cs="Times New Roman"/>
          <w:b/>
          <w:u w:val="single"/>
        </w:rPr>
      </w:pPr>
      <w:r w:rsidRPr="00422E0D">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617EBD05" w14:textId="77777777" w:rsidR="00AC22B5" w:rsidRPr="00422E0D" w:rsidRDefault="00DA7E2F" w:rsidP="00AC22B5">
          <w:pPr>
            <w:pStyle w:val="TDC1"/>
            <w:spacing w:after="0"/>
            <w:ind w:left="0"/>
            <w:rPr>
              <w:rFonts w:ascii="Palatino Linotype" w:hAnsi="Palatino Linotype"/>
              <w:noProof/>
              <w:sz w:val="22"/>
              <w:szCs w:val="22"/>
              <w:lang w:val="es-MX" w:eastAsia="es-MX"/>
            </w:rPr>
          </w:pPr>
          <w:r w:rsidRPr="00422E0D">
            <w:rPr>
              <w:rFonts w:ascii="Palatino Linotype" w:eastAsiaTheme="majorEastAsia" w:hAnsi="Palatino Linotype" w:cstheme="majorBidi"/>
              <w:b/>
              <w:szCs w:val="32"/>
              <w:lang w:val="es-MX" w:eastAsia="es-MX"/>
            </w:rPr>
            <w:fldChar w:fldCharType="begin"/>
          </w:r>
          <w:r w:rsidRPr="00422E0D">
            <w:rPr>
              <w:rFonts w:ascii="Palatino Linotype" w:hAnsi="Palatino Linotype"/>
              <w:b/>
            </w:rPr>
            <w:instrText xml:space="preserve"> TOC \o "1-3" \h \z \u </w:instrText>
          </w:r>
          <w:r w:rsidRPr="00422E0D">
            <w:rPr>
              <w:rFonts w:ascii="Palatino Linotype" w:eastAsiaTheme="majorEastAsia" w:hAnsi="Palatino Linotype" w:cstheme="majorBidi"/>
              <w:b/>
              <w:szCs w:val="32"/>
              <w:lang w:val="es-MX" w:eastAsia="es-MX"/>
            </w:rPr>
            <w:fldChar w:fldCharType="separate"/>
          </w:r>
          <w:hyperlink w:anchor="_Toc34157661" w:history="1">
            <w:r w:rsidR="00AC22B5" w:rsidRPr="00422E0D">
              <w:rPr>
                <w:rStyle w:val="Hipervnculo"/>
                <w:rFonts w:ascii="Palatino Linotype" w:hAnsi="Palatino Linotype"/>
                <w:b/>
                <w:noProof/>
              </w:rPr>
              <w:t>ANTECEDENTES</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_Toc34157661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3</w:t>
            </w:r>
            <w:r w:rsidR="00AC22B5" w:rsidRPr="00422E0D">
              <w:rPr>
                <w:rFonts w:ascii="Palatino Linotype" w:hAnsi="Palatino Linotype"/>
                <w:noProof/>
                <w:webHidden/>
              </w:rPr>
              <w:fldChar w:fldCharType="end"/>
            </w:r>
          </w:hyperlink>
        </w:p>
        <w:p w14:paraId="4DAA0C76" w14:textId="77777777" w:rsidR="00AC22B5" w:rsidRPr="00422E0D" w:rsidRDefault="005C0496" w:rsidP="00AC22B5">
          <w:pPr>
            <w:pStyle w:val="TDC1"/>
            <w:spacing w:after="0"/>
            <w:ind w:left="0"/>
            <w:rPr>
              <w:rFonts w:ascii="Palatino Linotype" w:hAnsi="Palatino Linotype"/>
              <w:noProof/>
              <w:sz w:val="22"/>
              <w:szCs w:val="22"/>
              <w:lang w:val="es-MX" w:eastAsia="es-MX"/>
            </w:rPr>
          </w:pPr>
          <w:hyperlink w:anchor="_Toc34157664" w:history="1">
            <w:r w:rsidR="00AC22B5" w:rsidRPr="00422E0D">
              <w:rPr>
                <w:rStyle w:val="Hipervnculo"/>
                <w:rFonts w:ascii="Palatino Linotype" w:hAnsi="Palatino Linotype"/>
                <w:b/>
                <w:noProof/>
              </w:rPr>
              <w:t>CONSIDERANDO</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_Toc34157664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7</w:t>
            </w:r>
            <w:r w:rsidR="00AC22B5" w:rsidRPr="00422E0D">
              <w:rPr>
                <w:rFonts w:ascii="Palatino Linotype" w:hAnsi="Palatino Linotype"/>
                <w:noProof/>
                <w:webHidden/>
              </w:rPr>
              <w:fldChar w:fldCharType="end"/>
            </w:r>
          </w:hyperlink>
        </w:p>
        <w:p w14:paraId="0FACED67" w14:textId="77777777" w:rsidR="00AC22B5" w:rsidRPr="00422E0D" w:rsidRDefault="005C0496" w:rsidP="00AC22B5">
          <w:pPr>
            <w:pStyle w:val="TDC2"/>
            <w:spacing w:after="0"/>
            <w:rPr>
              <w:rFonts w:ascii="Palatino Linotype" w:hAnsi="Palatino Linotype"/>
              <w:noProof/>
              <w:sz w:val="22"/>
              <w:szCs w:val="22"/>
              <w:lang w:val="es-MX" w:eastAsia="es-MX"/>
            </w:rPr>
          </w:pPr>
          <w:hyperlink w:anchor="_Toc34157665" w:history="1">
            <w:r w:rsidR="00AC22B5" w:rsidRPr="00422E0D">
              <w:rPr>
                <w:rStyle w:val="Hipervnculo"/>
                <w:rFonts w:ascii="Palatino Linotype" w:hAnsi="Palatino Linotype"/>
                <w:b/>
                <w:noProof/>
              </w:rPr>
              <w:t>PRIMERO. De la competencia</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_Toc34157665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7</w:t>
            </w:r>
            <w:r w:rsidR="00AC22B5" w:rsidRPr="00422E0D">
              <w:rPr>
                <w:rFonts w:ascii="Palatino Linotype" w:hAnsi="Palatino Linotype"/>
                <w:noProof/>
                <w:webHidden/>
              </w:rPr>
              <w:fldChar w:fldCharType="end"/>
            </w:r>
          </w:hyperlink>
        </w:p>
        <w:p w14:paraId="781C366C" w14:textId="77777777" w:rsidR="00AC22B5" w:rsidRPr="00422E0D" w:rsidRDefault="005C0496" w:rsidP="00AC22B5">
          <w:pPr>
            <w:pStyle w:val="TDC2"/>
            <w:spacing w:after="0"/>
            <w:rPr>
              <w:rFonts w:ascii="Palatino Linotype" w:hAnsi="Palatino Linotype"/>
              <w:noProof/>
              <w:sz w:val="22"/>
              <w:szCs w:val="22"/>
              <w:lang w:val="es-MX" w:eastAsia="es-MX"/>
            </w:rPr>
          </w:pPr>
          <w:hyperlink w:anchor="_Toc34157666" w:history="1">
            <w:r w:rsidR="00AC22B5" w:rsidRPr="00422E0D">
              <w:rPr>
                <w:rStyle w:val="Hipervnculo"/>
                <w:rFonts w:ascii="Palatino Linotype" w:hAnsi="Palatino Linotype"/>
                <w:b/>
                <w:noProof/>
              </w:rPr>
              <w:t>SEGUNDO. De la oportunidad y procedencia.</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_Toc34157666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8</w:t>
            </w:r>
            <w:r w:rsidR="00AC22B5" w:rsidRPr="00422E0D">
              <w:rPr>
                <w:rFonts w:ascii="Palatino Linotype" w:hAnsi="Palatino Linotype"/>
                <w:noProof/>
                <w:webHidden/>
              </w:rPr>
              <w:fldChar w:fldCharType="end"/>
            </w:r>
          </w:hyperlink>
        </w:p>
        <w:p w14:paraId="6D60BB4D" w14:textId="77777777" w:rsidR="00AC22B5" w:rsidRPr="00422E0D" w:rsidRDefault="005C0496" w:rsidP="00AC22B5">
          <w:pPr>
            <w:pStyle w:val="TDC1"/>
            <w:spacing w:after="0"/>
            <w:rPr>
              <w:rFonts w:ascii="Palatino Linotype" w:hAnsi="Palatino Linotype"/>
              <w:noProof/>
              <w:sz w:val="22"/>
              <w:szCs w:val="22"/>
              <w:lang w:val="es-MX" w:eastAsia="es-MX"/>
            </w:rPr>
          </w:pPr>
          <w:hyperlink w:anchor="_Toc34157667" w:history="1">
            <w:r w:rsidR="00AC22B5" w:rsidRPr="00422E0D">
              <w:rPr>
                <w:rStyle w:val="Hipervnculo"/>
                <w:rFonts w:ascii="Palatino Linotype" w:hAnsi="Palatino Linotype"/>
                <w:b/>
                <w:noProof/>
              </w:rPr>
              <w:t xml:space="preserve">TERCERO. Del planteamiento de la </w:t>
            </w:r>
            <w:r w:rsidR="00AC22B5" w:rsidRPr="00422E0D">
              <w:rPr>
                <w:rStyle w:val="Hipervnculo"/>
                <w:rFonts w:ascii="Palatino Linotype" w:hAnsi="Palatino Linotype"/>
                <w:b/>
                <w:i/>
                <w:noProof/>
              </w:rPr>
              <w:t>Litis</w:t>
            </w:r>
            <w:r w:rsidR="00AC22B5" w:rsidRPr="00422E0D">
              <w:rPr>
                <w:rStyle w:val="Hipervnculo"/>
                <w:rFonts w:ascii="Palatino Linotype" w:hAnsi="Palatino Linotype"/>
                <w:b/>
                <w:noProof/>
              </w:rPr>
              <w:t>.</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_Toc34157667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10</w:t>
            </w:r>
            <w:r w:rsidR="00AC22B5" w:rsidRPr="00422E0D">
              <w:rPr>
                <w:rFonts w:ascii="Palatino Linotype" w:hAnsi="Palatino Linotype"/>
                <w:noProof/>
                <w:webHidden/>
              </w:rPr>
              <w:fldChar w:fldCharType="end"/>
            </w:r>
          </w:hyperlink>
        </w:p>
        <w:p w14:paraId="32FE72BB" w14:textId="77777777" w:rsidR="00AC22B5" w:rsidRPr="00422E0D" w:rsidRDefault="005C0496" w:rsidP="00AC22B5">
          <w:pPr>
            <w:pStyle w:val="TDC1"/>
            <w:spacing w:after="0"/>
            <w:rPr>
              <w:rFonts w:ascii="Palatino Linotype" w:hAnsi="Palatino Linotype"/>
              <w:noProof/>
              <w:sz w:val="22"/>
              <w:szCs w:val="22"/>
              <w:lang w:val="es-MX" w:eastAsia="es-MX"/>
            </w:rPr>
          </w:pPr>
          <w:hyperlink w:anchor="_Toc34157668" w:history="1">
            <w:r w:rsidR="00AC22B5" w:rsidRPr="00422E0D">
              <w:rPr>
                <w:rStyle w:val="Hipervnculo"/>
                <w:rFonts w:ascii="Palatino Linotype" w:hAnsi="Palatino Linotype"/>
                <w:b/>
                <w:noProof/>
              </w:rPr>
              <w:t>CUARTO. Del estudio y resolución del asunto.</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_Toc34157668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11</w:t>
            </w:r>
            <w:r w:rsidR="00AC22B5" w:rsidRPr="00422E0D">
              <w:rPr>
                <w:rFonts w:ascii="Palatino Linotype" w:hAnsi="Palatino Linotype"/>
                <w:noProof/>
                <w:webHidden/>
              </w:rPr>
              <w:fldChar w:fldCharType="end"/>
            </w:r>
          </w:hyperlink>
        </w:p>
        <w:p w14:paraId="66845037" w14:textId="77777777" w:rsidR="00AC22B5" w:rsidRPr="00422E0D" w:rsidRDefault="005C0496" w:rsidP="00AC22B5">
          <w:pPr>
            <w:pStyle w:val="TDC1"/>
            <w:spacing w:after="0"/>
            <w:ind w:left="0"/>
            <w:rPr>
              <w:rFonts w:ascii="Palatino Linotype" w:hAnsi="Palatino Linotype"/>
              <w:noProof/>
              <w:sz w:val="22"/>
              <w:szCs w:val="22"/>
              <w:lang w:val="es-MX" w:eastAsia="es-MX"/>
            </w:rPr>
          </w:pPr>
          <w:hyperlink w:anchor="_Toc34157669" w:history="1">
            <w:r w:rsidR="00AC22B5" w:rsidRPr="00422E0D">
              <w:rPr>
                <w:rStyle w:val="Hipervnculo"/>
                <w:rFonts w:ascii="Palatino Linotype" w:hAnsi="Palatino Linotype"/>
                <w:b/>
                <w:noProof/>
              </w:rPr>
              <w:t>R E S O L U T I V O S</w:t>
            </w:r>
            <w:r w:rsidR="00AC22B5" w:rsidRPr="00422E0D">
              <w:rPr>
                <w:rFonts w:ascii="Palatino Linotype" w:hAnsi="Palatino Linotype"/>
                <w:noProof/>
                <w:webHidden/>
              </w:rPr>
              <w:tab/>
            </w:r>
            <w:r w:rsidR="00AC22B5" w:rsidRPr="00422E0D">
              <w:rPr>
                <w:rFonts w:ascii="Palatino Linotype" w:hAnsi="Palatino Linotype"/>
                <w:noProof/>
                <w:webHidden/>
              </w:rPr>
              <w:fldChar w:fldCharType="begin"/>
            </w:r>
            <w:r w:rsidR="00AC22B5" w:rsidRPr="00422E0D">
              <w:rPr>
                <w:rFonts w:ascii="Palatino Linotype" w:hAnsi="Palatino Linotype"/>
                <w:noProof/>
                <w:webHidden/>
              </w:rPr>
              <w:instrText xml:space="preserve"> PAGEREF _Toc34157669 \h </w:instrText>
            </w:r>
            <w:r w:rsidR="00AC22B5" w:rsidRPr="00422E0D">
              <w:rPr>
                <w:rFonts w:ascii="Palatino Linotype" w:hAnsi="Palatino Linotype"/>
                <w:noProof/>
                <w:webHidden/>
              </w:rPr>
            </w:r>
            <w:r w:rsidR="00AC22B5" w:rsidRPr="00422E0D">
              <w:rPr>
                <w:rFonts w:ascii="Palatino Linotype" w:hAnsi="Palatino Linotype"/>
                <w:noProof/>
                <w:webHidden/>
              </w:rPr>
              <w:fldChar w:fldCharType="separate"/>
            </w:r>
            <w:r w:rsidR="0050086C" w:rsidRPr="00422E0D">
              <w:rPr>
                <w:rFonts w:ascii="Palatino Linotype" w:hAnsi="Palatino Linotype"/>
                <w:noProof/>
                <w:webHidden/>
              </w:rPr>
              <w:t>30</w:t>
            </w:r>
            <w:r w:rsidR="00AC22B5" w:rsidRPr="00422E0D">
              <w:rPr>
                <w:rFonts w:ascii="Palatino Linotype" w:hAnsi="Palatino Linotype"/>
                <w:noProof/>
                <w:webHidden/>
              </w:rPr>
              <w:fldChar w:fldCharType="end"/>
            </w:r>
          </w:hyperlink>
        </w:p>
        <w:p w14:paraId="2416AEAB" w14:textId="51426476" w:rsidR="00100B8B" w:rsidRPr="00422E0D" w:rsidRDefault="00DA7E2F" w:rsidP="00AC22B5">
          <w:pPr>
            <w:spacing w:line="480" w:lineRule="auto"/>
            <w:rPr>
              <w:rFonts w:ascii="Palatino Linotype" w:hAnsi="Palatino Linotype"/>
            </w:rPr>
          </w:pPr>
          <w:r w:rsidRPr="00422E0D">
            <w:rPr>
              <w:rFonts w:ascii="Palatino Linotype" w:hAnsi="Palatino Linotype"/>
              <w:b/>
              <w:bCs/>
              <w:lang w:val="es-ES"/>
            </w:rPr>
            <w:fldChar w:fldCharType="end"/>
          </w:r>
        </w:p>
      </w:sdtContent>
    </w:sdt>
    <w:p w14:paraId="089417F8" w14:textId="77777777" w:rsidR="00AC22B5" w:rsidRPr="00422E0D" w:rsidRDefault="00AC22B5" w:rsidP="00440800">
      <w:pPr>
        <w:tabs>
          <w:tab w:val="left" w:pos="3465"/>
        </w:tabs>
        <w:spacing w:before="240" w:after="360" w:line="360" w:lineRule="auto"/>
        <w:jc w:val="both"/>
        <w:rPr>
          <w:rFonts w:ascii="Palatino Linotype" w:hAnsi="Palatino Linotype"/>
        </w:rPr>
      </w:pPr>
    </w:p>
    <w:p w14:paraId="73F7F940" w14:textId="1D228306" w:rsidR="00662C69" w:rsidRPr="00422E0D" w:rsidRDefault="009B11D6" w:rsidP="00440800">
      <w:pPr>
        <w:tabs>
          <w:tab w:val="left" w:pos="3465"/>
        </w:tabs>
        <w:spacing w:before="240" w:after="360" w:line="360" w:lineRule="auto"/>
        <w:jc w:val="both"/>
        <w:rPr>
          <w:rFonts w:ascii="Palatino Linotype" w:hAnsi="Palatino Linotype"/>
        </w:rPr>
      </w:pPr>
      <w:r w:rsidRPr="00422E0D">
        <w:rPr>
          <w:rFonts w:ascii="Palatino Linotype" w:hAnsi="Palatino Linotype"/>
        </w:rPr>
        <w:lastRenderedPageBreak/>
        <w:t>R</w:t>
      </w:r>
      <w:r w:rsidR="00662C69" w:rsidRPr="00422E0D">
        <w:rPr>
          <w:rFonts w:ascii="Palatino Linotype" w:hAnsi="Palatino Linotype"/>
        </w:rPr>
        <w:t>esolución del Pleno del Instituto de Transparencia, Acceso a la Información Pública y Protección de Datos Personales del Estado de México y Mun</w:t>
      </w:r>
      <w:r w:rsidR="000D5A1D" w:rsidRPr="00422E0D">
        <w:rPr>
          <w:rFonts w:ascii="Palatino Linotype" w:hAnsi="Palatino Linotype"/>
        </w:rPr>
        <w:t>icipios, con</w:t>
      </w:r>
      <w:r w:rsidR="00662C69" w:rsidRPr="00422E0D">
        <w:rPr>
          <w:rFonts w:ascii="Palatino Linotype" w:hAnsi="Palatino Linotype"/>
        </w:rPr>
        <w:t xml:space="preserve"> </w:t>
      </w:r>
      <w:r w:rsidR="00485DB6" w:rsidRPr="00422E0D">
        <w:rPr>
          <w:rFonts w:ascii="Palatino Linotype" w:hAnsi="Palatino Linotype"/>
        </w:rPr>
        <w:t xml:space="preserve">domicilio </w:t>
      </w:r>
      <w:r w:rsidR="00662C69" w:rsidRPr="00422E0D">
        <w:rPr>
          <w:rFonts w:ascii="Palatino Linotype" w:hAnsi="Palatino Linotype"/>
        </w:rPr>
        <w:t xml:space="preserve">en </w:t>
      </w:r>
      <w:r w:rsidR="00AC22B5" w:rsidRPr="00422E0D">
        <w:rPr>
          <w:rFonts w:ascii="Palatino Linotype" w:hAnsi="Palatino Linotype"/>
        </w:rPr>
        <w:t>Metepec</w:t>
      </w:r>
      <w:r w:rsidR="00662C69" w:rsidRPr="00422E0D">
        <w:rPr>
          <w:rFonts w:ascii="Palatino Linotype" w:hAnsi="Palatino Linotype"/>
        </w:rPr>
        <w:t xml:space="preserve">, Estado de México; de </w:t>
      </w:r>
      <w:r w:rsidR="000D5A1D" w:rsidRPr="00422E0D">
        <w:rPr>
          <w:rFonts w:ascii="Palatino Linotype" w:hAnsi="Palatino Linotype"/>
        </w:rPr>
        <w:t xml:space="preserve">fecha </w:t>
      </w:r>
      <w:r w:rsidR="003B7DC8" w:rsidRPr="00422E0D">
        <w:rPr>
          <w:rFonts w:ascii="Palatino Linotype" w:hAnsi="Palatino Linotype"/>
        </w:rPr>
        <w:t>dieci</w:t>
      </w:r>
      <w:r w:rsidR="003936DB" w:rsidRPr="00422E0D">
        <w:rPr>
          <w:rFonts w:ascii="Palatino Linotype" w:hAnsi="Palatino Linotype"/>
        </w:rPr>
        <w:t>siete</w:t>
      </w:r>
      <w:r w:rsidR="00100B8B" w:rsidRPr="00422E0D">
        <w:rPr>
          <w:rFonts w:ascii="Palatino Linotype" w:hAnsi="Palatino Linotype"/>
        </w:rPr>
        <w:t xml:space="preserve"> </w:t>
      </w:r>
      <w:r w:rsidR="00662C69" w:rsidRPr="00422E0D">
        <w:rPr>
          <w:rFonts w:ascii="Palatino Linotype" w:hAnsi="Palatino Linotype"/>
        </w:rPr>
        <w:t>(</w:t>
      </w:r>
      <w:r w:rsidR="003B7DC8" w:rsidRPr="00422E0D">
        <w:rPr>
          <w:rFonts w:ascii="Palatino Linotype" w:hAnsi="Palatino Linotype"/>
        </w:rPr>
        <w:t>1</w:t>
      </w:r>
      <w:r w:rsidR="003936DB" w:rsidRPr="00422E0D">
        <w:rPr>
          <w:rFonts w:ascii="Palatino Linotype" w:hAnsi="Palatino Linotype"/>
        </w:rPr>
        <w:t>7</w:t>
      </w:r>
      <w:r w:rsidR="00662C69" w:rsidRPr="00422E0D">
        <w:rPr>
          <w:rFonts w:ascii="Palatino Linotype" w:hAnsi="Palatino Linotype"/>
        </w:rPr>
        <w:t xml:space="preserve">) de </w:t>
      </w:r>
      <w:r w:rsidR="00136325" w:rsidRPr="00422E0D">
        <w:rPr>
          <w:rFonts w:ascii="Palatino Linotype" w:hAnsi="Palatino Linotype"/>
        </w:rPr>
        <w:t xml:space="preserve">septiembre </w:t>
      </w:r>
      <w:r w:rsidR="00ED02CC" w:rsidRPr="00422E0D">
        <w:rPr>
          <w:rFonts w:ascii="Palatino Linotype" w:hAnsi="Palatino Linotype"/>
        </w:rPr>
        <w:t>de</w:t>
      </w:r>
      <w:r w:rsidR="00662C69" w:rsidRPr="00422E0D">
        <w:rPr>
          <w:rFonts w:ascii="Palatino Linotype" w:hAnsi="Palatino Linotype"/>
        </w:rPr>
        <w:t xml:space="preserve"> dos mil </w:t>
      </w:r>
      <w:r w:rsidR="00222AAA" w:rsidRPr="00422E0D">
        <w:rPr>
          <w:rFonts w:ascii="Palatino Linotype" w:hAnsi="Palatino Linotype"/>
        </w:rPr>
        <w:t>veinte</w:t>
      </w:r>
      <w:r w:rsidR="00662C69" w:rsidRPr="00422E0D">
        <w:rPr>
          <w:rFonts w:ascii="Palatino Linotype" w:hAnsi="Palatino Linotype"/>
        </w:rPr>
        <w:t>.</w:t>
      </w:r>
    </w:p>
    <w:p w14:paraId="1DAF1545" w14:textId="4F028800" w:rsidR="00712E7B" w:rsidRPr="00422E0D" w:rsidRDefault="00712E7B" w:rsidP="00712E7B">
      <w:pPr>
        <w:spacing w:before="240" w:after="360" w:line="360" w:lineRule="auto"/>
        <w:jc w:val="both"/>
        <w:rPr>
          <w:rFonts w:ascii="Palatino Linotype" w:hAnsi="Palatino Linotype"/>
          <w:b/>
        </w:rPr>
      </w:pPr>
      <w:r w:rsidRPr="00422E0D">
        <w:rPr>
          <w:rFonts w:ascii="Palatino Linotype" w:hAnsi="Palatino Linotype"/>
          <w:b/>
        </w:rPr>
        <w:t>VISTO</w:t>
      </w:r>
      <w:r w:rsidRPr="00422E0D">
        <w:rPr>
          <w:rFonts w:ascii="Palatino Linotype" w:hAnsi="Palatino Linotype"/>
        </w:rPr>
        <w:t xml:space="preserve"> el expediente electrónico formado con motivo del recurso de revisión </w:t>
      </w:r>
      <w:r w:rsidRPr="00422E0D">
        <w:rPr>
          <w:rFonts w:ascii="Palatino Linotype" w:hAnsi="Palatino Linotype"/>
          <w:b/>
        </w:rPr>
        <w:t>02138/INFOEM/IP/RR/2020,</w:t>
      </w:r>
      <w:r w:rsidRPr="00422E0D">
        <w:rPr>
          <w:rFonts w:ascii="Palatino Linotype" w:hAnsi="Palatino Linotype" w:cs="Arial"/>
          <w:b/>
          <w:bCs/>
        </w:rPr>
        <w:t xml:space="preserve"> </w:t>
      </w:r>
      <w:r w:rsidRPr="00422E0D">
        <w:rPr>
          <w:rFonts w:ascii="Palatino Linotype" w:hAnsi="Palatino Linotype"/>
        </w:rPr>
        <w:t xml:space="preserve">promovido por </w:t>
      </w:r>
      <w:r w:rsidR="005C0496">
        <w:rPr>
          <w:rFonts w:ascii="Palatino Linotype" w:hAnsi="Palatino Linotype"/>
          <w:b/>
          <w:szCs w:val="22"/>
          <w:highlight w:val="black"/>
        </w:rPr>
        <w:t>---------------</w:t>
      </w:r>
      <w:r w:rsidR="005C0496">
        <w:rPr>
          <w:rFonts w:ascii="Palatino Linotype" w:hAnsi="Palatino Linotype"/>
          <w:b/>
          <w:szCs w:val="22"/>
          <w:highlight w:val="black"/>
        </w:rPr>
        <w:t>------</w:t>
      </w:r>
      <w:r w:rsidR="005C0496">
        <w:rPr>
          <w:rFonts w:ascii="Palatino Linotype" w:hAnsi="Palatino Linotype"/>
          <w:b/>
          <w:szCs w:val="22"/>
          <w:highlight w:val="black"/>
        </w:rPr>
        <w:t>----------------</w:t>
      </w:r>
      <w:r w:rsidR="005C0496">
        <w:rPr>
          <w:rFonts w:ascii="Palatino Linotype" w:hAnsi="Palatino Linotype"/>
          <w:b/>
          <w:szCs w:val="22"/>
        </w:rPr>
        <w:t xml:space="preserve"> </w:t>
      </w:r>
      <w:r w:rsidRPr="00422E0D">
        <w:rPr>
          <w:rFonts w:ascii="Palatino Linotype" w:hAnsi="Palatino Linotype"/>
        </w:rPr>
        <w:t>a través del Sistema de Acceso a la Información Mexiquense (SAIMEX), a quien en lo sucesivo se le identificará como el</w:t>
      </w:r>
      <w:r w:rsidRPr="00422E0D">
        <w:rPr>
          <w:rFonts w:ascii="Palatino Linotype" w:hAnsi="Palatino Linotype"/>
          <w:b/>
        </w:rPr>
        <w:t xml:space="preserve"> </w:t>
      </w:r>
      <w:r w:rsidRPr="00422E0D">
        <w:rPr>
          <w:rFonts w:ascii="Palatino Linotype" w:hAnsi="Palatino Linotype" w:cs="Arial"/>
          <w:b/>
        </w:rPr>
        <w:t>RECURRENTE</w:t>
      </w:r>
      <w:r w:rsidRPr="00422E0D">
        <w:rPr>
          <w:rFonts w:ascii="Palatino Linotype" w:hAnsi="Palatino Linotype" w:cs="Arial"/>
        </w:rPr>
        <w:t>, en contra de la respuesta de</w:t>
      </w:r>
      <w:r w:rsidR="00807B57" w:rsidRPr="00422E0D">
        <w:rPr>
          <w:rFonts w:ascii="Palatino Linotype" w:hAnsi="Palatino Linotype" w:cs="Arial"/>
        </w:rPr>
        <w:t xml:space="preserve">l </w:t>
      </w:r>
      <w:r w:rsidR="00807B57" w:rsidRPr="00422E0D">
        <w:rPr>
          <w:rFonts w:ascii="Palatino Linotype" w:hAnsi="Palatino Linotype" w:cs="Arial"/>
          <w:b/>
        </w:rPr>
        <w:t>Ayuntamiento de Atizapán de Zaragoza</w:t>
      </w:r>
      <w:r w:rsidRPr="00422E0D">
        <w:rPr>
          <w:rFonts w:ascii="Palatino Linotype" w:hAnsi="Palatino Linotype" w:cs="Arial"/>
          <w:b/>
        </w:rPr>
        <w:t>,</w:t>
      </w:r>
      <w:r w:rsidRPr="00422E0D">
        <w:rPr>
          <w:rFonts w:ascii="Palatino Linotype" w:hAnsi="Palatino Linotype"/>
          <w:b/>
        </w:rPr>
        <w:t xml:space="preserve"> </w:t>
      </w:r>
      <w:r w:rsidRPr="00422E0D">
        <w:rPr>
          <w:rFonts w:ascii="Palatino Linotype" w:hAnsi="Palatino Linotype"/>
        </w:rPr>
        <w:t>en lo sucesivo el</w:t>
      </w:r>
      <w:r w:rsidRPr="00422E0D">
        <w:rPr>
          <w:rFonts w:ascii="Palatino Linotype" w:hAnsi="Palatino Linotype"/>
          <w:b/>
        </w:rPr>
        <w:t xml:space="preserve"> SUJETO OBLIGADO</w:t>
      </w:r>
      <w:r w:rsidRPr="00422E0D">
        <w:rPr>
          <w:rFonts w:ascii="Palatino Linotype" w:hAnsi="Palatino Linotype"/>
        </w:rPr>
        <w:t>, por lo que se procede a dictar la presente resolución, con base en los siguientes:</w:t>
      </w:r>
    </w:p>
    <w:p w14:paraId="28855232" w14:textId="77777777" w:rsidR="00712E7B" w:rsidRPr="00422E0D" w:rsidRDefault="00712E7B" w:rsidP="001E74A5">
      <w:pPr>
        <w:spacing w:before="240" w:after="360" w:line="360" w:lineRule="auto"/>
        <w:jc w:val="both"/>
        <w:rPr>
          <w:rFonts w:ascii="Palatino Linotype" w:hAnsi="Palatino Linotype"/>
          <w:b/>
        </w:rPr>
      </w:pPr>
    </w:p>
    <w:p w14:paraId="769E1410" w14:textId="5740327F" w:rsidR="00587366" w:rsidRPr="00422E0D" w:rsidRDefault="00662C69" w:rsidP="001E74A5">
      <w:pPr>
        <w:pStyle w:val="Ttulo1"/>
        <w:spacing w:line="360" w:lineRule="auto"/>
        <w:jc w:val="center"/>
        <w:rPr>
          <w:b/>
        </w:rPr>
      </w:pPr>
      <w:bookmarkStart w:id="0" w:name="_Toc461555884"/>
      <w:bookmarkStart w:id="1" w:name="_Toc466371847"/>
      <w:bookmarkStart w:id="2" w:name="_Toc34157661"/>
      <w:r w:rsidRPr="00422E0D">
        <w:rPr>
          <w:b/>
        </w:rPr>
        <w:t>ANTECEDENTES</w:t>
      </w:r>
      <w:bookmarkEnd w:id="0"/>
      <w:bookmarkEnd w:id="1"/>
      <w:bookmarkEnd w:id="2"/>
    </w:p>
    <w:p w14:paraId="402A4C0A" w14:textId="61DAF7A1" w:rsidR="00D9392E" w:rsidRPr="00422E0D" w:rsidRDefault="00D9392E" w:rsidP="00815D6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22E0D">
        <w:rPr>
          <w:rFonts w:ascii="Palatino Linotype" w:eastAsia="Calibri" w:hAnsi="Palatino Linotype" w:cs="Arial"/>
          <w:lang w:val="es-ES"/>
        </w:rPr>
        <w:t xml:space="preserve">El día </w:t>
      </w:r>
      <w:r w:rsidR="003936DB" w:rsidRPr="00422E0D">
        <w:rPr>
          <w:rFonts w:ascii="Palatino Linotype" w:eastAsia="Calibri" w:hAnsi="Palatino Linotype" w:cs="Arial"/>
          <w:lang w:val="es-ES"/>
        </w:rPr>
        <w:t xml:space="preserve">nueve (9) de julio de </w:t>
      </w:r>
      <w:r w:rsidR="00BF6B7C" w:rsidRPr="00422E0D">
        <w:rPr>
          <w:rFonts w:ascii="Palatino Linotype" w:eastAsia="Calibri" w:hAnsi="Palatino Linotype" w:cs="Arial"/>
          <w:lang w:val="es-ES"/>
        </w:rPr>
        <w:t>dos mil veinte</w:t>
      </w:r>
      <w:r w:rsidRPr="00422E0D">
        <w:rPr>
          <w:rFonts w:ascii="Palatino Linotype" w:hAnsi="Palatino Linotype"/>
          <w:b/>
        </w:rPr>
        <w:t xml:space="preserve">, </w:t>
      </w:r>
      <w:r w:rsidRPr="00422E0D">
        <w:rPr>
          <w:rFonts w:ascii="Palatino Linotype" w:eastAsia="Calibri" w:hAnsi="Palatino Linotype" w:cs="Arial"/>
          <w:lang w:val="es-ES"/>
        </w:rPr>
        <w:t>se presentó</w:t>
      </w:r>
      <w:r w:rsidR="00223D1A" w:rsidRPr="00422E0D">
        <w:rPr>
          <w:rFonts w:ascii="Palatino Linotype" w:eastAsia="Calibri" w:hAnsi="Palatino Linotype" w:cs="Arial"/>
          <w:lang w:val="es-ES"/>
        </w:rPr>
        <w:t xml:space="preserve"> ante </w:t>
      </w:r>
      <w:r w:rsidR="0081425E" w:rsidRPr="00422E0D">
        <w:rPr>
          <w:rFonts w:ascii="Palatino Linotype" w:eastAsia="Calibri" w:hAnsi="Palatino Linotype" w:cs="Arial"/>
          <w:lang w:val="es-ES"/>
        </w:rPr>
        <w:t>e</w:t>
      </w:r>
      <w:r w:rsidRPr="00422E0D">
        <w:rPr>
          <w:rFonts w:ascii="Palatino Linotype" w:eastAsia="Calibri" w:hAnsi="Palatino Linotype" w:cs="Arial"/>
          <w:lang w:val="es-ES"/>
        </w:rPr>
        <w:t xml:space="preserve">l </w:t>
      </w:r>
      <w:r w:rsidRPr="00422E0D">
        <w:rPr>
          <w:rFonts w:ascii="Palatino Linotype" w:eastAsia="Calibri" w:hAnsi="Palatino Linotype" w:cs="Arial"/>
          <w:b/>
          <w:lang w:val="es-ES"/>
        </w:rPr>
        <w:t>SUJETO OBLIGADO</w:t>
      </w:r>
      <w:r w:rsidRPr="00422E0D">
        <w:rPr>
          <w:rFonts w:ascii="Palatino Linotype" w:eastAsia="Calibri" w:hAnsi="Palatino Linotype" w:cs="Arial"/>
        </w:rPr>
        <w:t xml:space="preserve"> vía </w:t>
      </w:r>
      <w:r w:rsidR="00DA77AE" w:rsidRPr="00422E0D">
        <w:rPr>
          <w:rFonts w:ascii="Palatino Linotype" w:eastAsia="Calibri" w:hAnsi="Palatino Linotype" w:cs="Arial"/>
          <w:lang w:val="es-ES"/>
        </w:rPr>
        <w:t>Sistema de Acceso a la Información Mexiquense</w:t>
      </w:r>
      <w:r w:rsidRPr="00422E0D">
        <w:rPr>
          <w:rFonts w:ascii="Palatino Linotype" w:eastAsia="Calibri" w:hAnsi="Palatino Linotype" w:cs="Arial"/>
          <w:lang w:val="es-ES"/>
        </w:rPr>
        <w:t xml:space="preserve"> </w:t>
      </w:r>
      <w:r w:rsidR="00FB1953" w:rsidRPr="00422E0D">
        <w:rPr>
          <w:rFonts w:ascii="Palatino Linotype" w:eastAsia="Calibri" w:hAnsi="Palatino Linotype" w:cs="Arial"/>
          <w:b/>
          <w:lang w:val="es-ES"/>
        </w:rPr>
        <w:t>(</w:t>
      </w:r>
      <w:r w:rsidR="00DA77AE" w:rsidRPr="00422E0D">
        <w:rPr>
          <w:rFonts w:ascii="Palatino Linotype" w:eastAsia="Calibri" w:hAnsi="Palatino Linotype" w:cs="Arial"/>
          <w:b/>
          <w:lang w:val="es-ES"/>
        </w:rPr>
        <w:t>SAIMEX</w:t>
      </w:r>
      <w:r w:rsidR="00FB1953" w:rsidRPr="00422E0D">
        <w:rPr>
          <w:rFonts w:ascii="Palatino Linotype" w:eastAsia="Calibri" w:hAnsi="Palatino Linotype" w:cs="Arial"/>
          <w:b/>
          <w:lang w:val="es-ES"/>
        </w:rPr>
        <w:t>)</w:t>
      </w:r>
      <w:r w:rsidRPr="00422E0D">
        <w:rPr>
          <w:rFonts w:ascii="Palatino Linotype" w:eastAsia="Calibri" w:hAnsi="Palatino Linotype" w:cs="Arial"/>
          <w:lang w:val="es-ES"/>
        </w:rPr>
        <w:t>, la solicitud de información pública registrad</w:t>
      </w:r>
      <w:r w:rsidR="0081425E" w:rsidRPr="00422E0D">
        <w:rPr>
          <w:rFonts w:ascii="Palatino Linotype" w:eastAsia="Calibri" w:hAnsi="Palatino Linotype" w:cs="Arial"/>
          <w:lang w:val="es-ES"/>
        </w:rPr>
        <w:t>a</w:t>
      </w:r>
      <w:r w:rsidRPr="00422E0D">
        <w:rPr>
          <w:rFonts w:ascii="Palatino Linotype" w:eastAsia="Calibri" w:hAnsi="Palatino Linotype" w:cs="Arial"/>
          <w:lang w:val="es-ES"/>
        </w:rPr>
        <w:t xml:space="preserve"> con </w:t>
      </w:r>
      <w:r w:rsidR="0081425E" w:rsidRPr="00422E0D">
        <w:rPr>
          <w:rFonts w:ascii="Palatino Linotype" w:eastAsia="Calibri" w:hAnsi="Palatino Linotype" w:cs="Arial"/>
          <w:lang w:val="es-ES"/>
        </w:rPr>
        <w:t>e</w:t>
      </w:r>
      <w:r w:rsidRPr="00422E0D">
        <w:rPr>
          <w:rFonts w:ascii="Palatino Linotype" w:eastAsia="Calibri" w:hAnsi="Palatino Linotype" w:cs="Arial"/>
          <w:lang w:val="es-ES"/>
        </w:rPr>
        <w:t>l</w:t>
      </w:r>
      <w:r w:rsidR="0081425E" w:rsidRPr="00422E0D">
        <w:rPr>
          <w:rFonts w:ascii="Palatino Linotype" w:eastAsia="Calibri" w:hAnsi="Palatino Linotype" w:cs="Arial"/>
          <w:lang w:val="es-ES"/>
        </w:rPr>
        <w:t xml:space="preserve"> número</w:t>
      </w:r>
      <w:r w:rsidR="004D71C0" w:rsidRPr="00422E0D">
        <w:rPr>
          <w:rFonts w:ascii="Palatino Linotype" w:hAnsi="Palatino Linotype"/>
          <w:b/>
          <w:bCs/>
          <w:color w:val="000000" w:themeColor="text1"/>
        </w:rPr>
        <w:t xml:space="preserve"> </w:t>
      </w:r>
      <w:r w:rsidR="009B4D4E" w:rsidRPr="00422E0D">
        <w:rPr>
          <w:rFonts w:ascii="Palatino Linotype" w:hAnsi="Palatino Linotype"/>
          <w:b/>
          <w:bCs/>
          <w:color w:val="000000" w:themeColor="text1"/>
        </w:rPr>
        <w:t xml:space="preserve"> </w:t>
      </w:r>
      <w:r w:rsidR="00815D6F" w:rsidRPr="00422E0D">
        <w:rPr>
          <w:rFonts w:ascii="Palatino Linotype" w:hAnsi="Palatino Linotype"/>
          <w:b/>
          <w:bCs/>
          <w:color w:val="000000" w:themeColor="text1"/>
        </w:rPr>
        <w:t>00</w:t>
      </w:r>
      <w:r w:rsidR="00761DD9" w:rsidRPr="00422E0D">
        <w:rPr>
          <w:rFonts w:ascii="Palatino Linotype" w:hAnsi="Palatino Linotype"/>
          <w:b/>
          <w:bCs/>
          <w:color w:val="000000" w:themeColor="text1"/>
        </w:rPr>
        <w:t>3</w:t>
      </w:r>
      <w:r w:rsidR="003936DB" w:rsidRPr="00422E0D">
        <w:rPr>
          <w:rFonts w:ascii="Palatino Linotype" w:hAnsi="Palatino Linotype"/>
          <w:b/>
          <w:bCs/>
          <w:color w:val="000000" w:themeColor="text1"/>
        </w:rPr>
        <w:t>2</w:t>
      </w:r>
      <w:r w:rsidR="00761DD9" w:rsidRPr="00422E0D">
        <w:rPr>
          <w:rFonts w:ascii="Palatino Linotype" w:hAnsi="Palatino Linotype"/>
          <w:b/>
          <w:bCs/>
          <w:color w:val="000000" w:themeColor="text1"/>
        </w:rPr>
        <w:t>7</w:t>
      </w:r>
      <w:r w:rsidR="00815D6F" w:rsidRPr="00422E0D">
        <w:rPr>
          <w:rFonts w:ascii="Palatino Linotype" w:hAnsi="Palatino Linotype"/>
          <w:b/>
          <w:bCs/>
          <w:color w:val="000000" w:themeColor="text1"/>
        </w:rPr>
        <w:t>/</w:t>
      </w:r>
      <w:r w:rsidR="003936DB" w:rsidRPr="00422E0D">
        <w:rPr>
          <w:rFonts w:ascii="Palatino Linotype" w:hAnsi="Palatino Linotype"/>
          <w:b/>
          <w:bCs/>
          <w:color w:val="000000" w:themeColor="text1"/>
        </w:rPr>
        <w:t>ATIZARA</w:t>
      </w:r>
      <w:r w:rsidR="00815D6F" w:rsidRPr="00422E0D">
        <w:rPr>
          <w:rFonts w:ascii="Palatino Linotype" w:hAnsi="Palatino Linotype"/>
          <w:b/>
          <w:bCs/>
          <w:color w:val="000000" w:themeColor="text1"/>
        </w:rPr>
        <w:t>/IP/20</w:t>
      </w:r>
      <w:r w:rsidR="00DA2928" w:rsidRPr="00422E0D">
        <w:rPr>
          <w:rFonts w:ascii="Palatino Linotype" w:hAnsi="Palatino Linotype"/>
          <w:b/>
          <w:bCs/>
          <w:color w:val="000000" w:themeColor="text1"/>
        </w:rPr>
        <w:t>20</w:t>
      </w:r>
      <w:r w:rsidRPr="00422E0D">
        <w:rPr>
          <w:rFonts w:ascii="Palatino Linotype" w:eastAsia="Calibri" w:hAnsi="Palatino Linotype" w:cs="Arial"/>
          <w:lang w:val="es-ES"/>
        </w:rPr>
        <w:t xml:space="preserve"> mediante la cual </w:t>
      </w:r>
      <w:r w:rsidR="00A133FA" w:rsidRPr="00422E0D">
        <w:rPr>
          <w:rFonts w:ascii="Palatino Linotype" w:eastAsia="Calibri" w:hAnsi="Palatino Linotype" w:cs="Arial"/>
          <w:lang w:val="es-ES"/>
        </w:rPr>
        <w:t xml:space="preserve">se </w:t>
      </w:r>
      <w:r w:rsidRPr="00422E0D">
        <w:rPr>
          <w:rFonts w:ascii="Palatino Linotype" w:eastAsia="Calibri" w:hAnsi="Palatino Linotype" w:cs="Arial"/>
          <w:lang w:val="es-ES"/>
        </w:rPr>
        <w:t>solicitó</w:t>
      </w:r>
      <w:r w:rsidR="00A16B32" w:rsidRPr="00422E0D">
        <w:rPr>
          <w:rFonts w:ascii="Palatino Linotype" w:eastAsia="Calibri" w:hAnsi="Palatino Linotype" w:cs="Arial"/>
          <w:lang w:val="es-ES"/>
        </w:rPr>
        <w:t xml:space="preserve"> </w:t>
      </w:r>
      <w:r w:rsidR="00646BEE" w:rsidRPr="00422E0D">
        <w:rPr>
          <w:rFonts w:ascii="Palatino Linotype" w:eastAsia="Calibri" w:hAnsi="Palatino Linotype" w:cs="Arial"/>
          <w:lang w:val="es-ES"/>
        </w:rPr>
        <w:t>la</w:t>
      </w:r>
      <w:r w:rsidR="00A16B32" w:rsidRPr="00422E0D">
        <w:rPr>
          <w:rFonts w:ascii="Palatino Linotype" w:eastAsia="Calibri" w:hAnsi="Palatino Linotype" w:cs="Arial"/>
          <w:lang w:val="es-ES"/>
        </w:rPr>
        <w:t xml:space="preserve"> siguiente</w:t>
      </w:r>
      <w:r w:rsidR="00646BEE" w:rsidRPr="00422E0D">
        <w:rPr>
          <w:rFonts w:ascii="Palatino Linotype" w:eastAsia="Calibri" w:hAnsi="Palatino Linotype" w:cs="Arial"/>
          <w:lang w:val="es-ES"/>
        </w:rPr>
        <w:t xml:space="preserve"> información</w:t>
      </w:r>
      <w:r w:rsidRPr="00422E0D">
        <w:rPr>
          <w:rFonts w:ascii="Palatino Linotype" w:eastAsia="Calibri" w:hAnsi="Palatino Linotype" w:cs="Arial"/>
          <w:lang w:val="es-ES"/>
        </w:rPr>
        <w:t>:</w:t>
      </w:r>
    </w:p>
    <w:p w14:paraId="6601F6E5" w14:textId="77777777" w:rsidR="00FE2D41" w:rsidRPr="00422E0D" w:rsidRDefault="00FE2D41" w:rsidP="00BF6B7C">
      <w:pPr>
        <w:pStyle w:val="Prrafodelista"/>
        <w:spacing w:line="276" w:lineRule="auto"/>
        <w:ind w:right="333"/>
        <w:jc w:val="both"/>
        <w:rPr>
          <w:rFonts w:ascii="Palatino Linotype" w:hAnsi="Palatino Linotype"/>
          <w:i/>
          <w:color w:val="000000"/>
          <w:sz w:val="22"/>
          <w:szCs w:val="22"/>
          <w:lang w:val="es-ES"/>
        </w:rPr>
      </w:pPr>
    </w:p>
    <w:p w14:paraId="55B00A9D" w14:textId="190E76C3" w:rsidR="00C60D90" w:rsidRPr="00422E0D" w:rsidRDefault="00C60D90" w:rsidP="00C60D90">
      <w:pPr>
        <w:ind w:firstLine="708"/>
        <w:rPr>
          <w:rFonts w:ascii="Palatino Linotype" w:eastAsia="Times New Roman" w:hAnsi="Palatino Linotype" w:cs="Times New Roman"/>
          <w:lang w:val="es-US" w:eastAsia="es-ES_tradnl"/>
        </w:rPr>
      </w:pPr>
      <w:r w:rsidRPr="00422E0D">
        <w:rPr>
          <w:rFonts w:ascii="Palatino Linotype" w:eastAsia="Times New Roman" w:hAnsi="Palatino Linotype" w:cs="Times New Roman"/>
          <w:i/>
          <w:color w:val="000000"/>
          <w:lang w:val="es-US" w:eastAsia="es-ES_tradnl"/>
        </w:rPr>
        <w:t xml:space="preserve">“Atención a la población LGBT+ (Se anexa cuestionario)” </w:t>
      </w:r>
      <w:r w:rsidRPr="00422E0D">
        <w:rPr>
          <w:rFonts w:ascii="Palatino Linotype" w:eastAsia="Times New Roman" w:hAnsi="Palatino Linotype" w:cs="Times New Roman"/>
          <w:color w:val="000000"/>
          <w:lang w:val="es-US" w:eastAsia="es-ES_tradnl"/>
        </w:rPr>
        <w:t>(SIC)</w:t>
      </w:r>
    </w:p>
    <w:p w14:paraId="08C0D0FE" w14:textId="681E42F7" w:rsidR="00F9357C" w:rsidRPr="00422E0D" w:rsidRDefault="00F9357C" w:rsidP="00F9357C">
      <w:pPr>
        <w:spacing w:line="360" w:lineRule="auto"/>
        <w:ind w:left="720"/>
        <w:jc w:val="both"/>
        <w:rPr>
          <w:rFonts w:ascii="Palatino Linotype" w:eastAsia="Times New Roman" w:hAnsi="Palatino Linotype" w:cs="Times New Roman"/>
          <w:i/>
          <w:sz w:val="22"/>
          <w:szCs w:val="22"/>
          <w:lang w:val="es-US" w:eastAsia="es-ES_tradnl"/>
        </w:rPr>
      </w:pPr>
    </w:p>
    <w:p w14:paraId="6BFBDB63" w14:textId="77777777" w:rsidR="00F9357C" w:rsidRPr="00422E0D" w:rsidRDefault="00F9357C" w:rsidP="00F9357C">
      <w:pPr>
        <w:spacing w:line="360" w:lineRule="auto"/>
        <w:ind w:left="720"/>
        <w:jc w:val="both"/>
        <w:rPr>
          <w:rFonts w:ascii="Palatino Linotype" w:eastAsia="Times New Roman" w:hAnsi="Palatino Linotype" w:cs="Times New Roman"/>
          <w:i/>
          <w:sz w:val="22"/>
          <w:szCs w:val="22"/>
          <w:lang w:val="es-US" w:eastAsia="es-ES_tradnl"/>
        </w:rPr>
      </w:pPr>
    </w:p>
    <w:p w14:paraId="372BDFC3" w14:textId="75CC7C66" w:rsidR="00CA2481" w:rsidRPr="00422E0D" w:rsidRDefault="00CA2481" w:rsidP="00CA2481">
      <w:pPr>
        <w:spacing w:line="360" w:lineRule="auto"/>
        <w:rPr>
          <w:rFonts w:ascii="Palatino Linotype" w:hAnsi="Palatino Linotype"/>
        </w:rPr>
      </w:pPr>
      <w:r w:rsidRPr="00422E0D">
        <w:rPr>
          <w:rFonts w:ascii="Palatino" w:hAnsi="Palatino"/>
          <w:lang w:val="es-US"/>
        </w:rPr>
        <w:lastRenderedPageBreak/>
        <w:t>Cabe destacar que el particular adjunto a su solicitud de información el archivo denominado “</w:t>
      </w:r>
      <w:r w:rsidR="00C60D90" w:rsidRPr="00422E0D">
        <w:rPr>
          <w:rFonts w:ascii="Palatino" w:hAnsi="Palatino"/>
          <w:lang w:val="es-US"/>
        </w:rPr>
        <w:t>Atención LGBT+.doc”</w:t>
      </w:r>
      <w:r w:rsidRPr="00422E0D">
        <w:rPr>
          <w:rFonts w:ascii="Palatino Linotype" w:hAnsi="Palatino Linotype"/>
        </w:rPr>
        <w:t>, el cual contiene la información siguiente:</w:t>
      </w:r>
    </w:p>
    <w:p w14:paraId="40CD47FF" w14:textId="77777777" w:rsidR="00712E7B" w:rsidRPr="00422E0D" w:rsidRDefault="00712E7B" w:rsidP="00CA2481">
      <w:pPr>
        <w:spacing w:line="360" w:lineRule="auto"/>
        <w:rPr>
          <w:rFonts w:ascii="Palatino Linotype" w:hAnsi="Palatino Linotype"/>
        </w:rPr>
      </w:pPr>
    </w:p>
    <w:p w14:paraId="02AED142" w14:textId="66ABF0FB" w:rsidR="00C60D90" w:rsidRPr="00422E0D" w:rsidRDefault="00C60D90" w:rsidP="00C60D90">
      <w:pPr>
        <w:ind w:left="720"/>
        <w:rPr>
          <w:rFonts w:ascii="Palatino Linotype" w:hAnsi="Palatino Linotype"/>
          <w:b/>
          <w:i/>
        </w:rPr>
      </w:pPr>
      <w:r w:rsidRPr="00422E0D">
        <w:rPr>
          <w:rFonts w:ascii="Palatino Linotype" w:hAnsi="Palatino Linotype"/>
          <w:b/>
          <w:i/>
        </w:rPr>
        <w:t>“¿El Gobierno de su municipio cuenta con un área específica (Dirección, Jefatura, Coordinación o similar) para la atención de la población LGBT+?</w:t>
      </w:r>
    </w:p>
    <w:p w14:paraId="079E7B51" w14:textId="77777777" w:rsidR="00C60D90" w:rsidRPr="00422E0D" w:rsidRDefault="00C60D90" w:rsidP="00C60D90">
      <w:pPr>
        <w:pStyle w:val="Prrafodelista"/>
        <w:numPr>
          <w:ilvl w:val="0"/>
          <w:numId w:val="36"/>
        </w:numPr>
        <w:spacing w:after="200" w:line="276" w:lineRule="auto"/>
        <w:ind w:left="1080"/>
        <w:rPr>
          <w:rFonts w:ascii="Palatino Linotype" w:hAnsi="Palatino Linotype"/>
          <w:i/>
        </w:rPr>
      </w:pPr>
      <w:r w:rsidRPr="00422E0D">
        <w:rPr>
          <w:rFonts w:ascii="Palatino Linotype" w:hAnsi="Palatino Linotype"/>
          <w:i/>
        </w:rPr>
        <w:t>En caso de contar con ella:</w:t>
      </w:r>
    </w:p>
    <w:p w14:paraId="65ED7797" w14:textId="77777777" w:rsidR="00C60D90" w:rsidRPr="00422E0D" w:rsidRDefault="00C60D90" w:rsidP="00C60D90">
      <w:pPr>
        <w:ind w:firstLine="708"/>
        <w:rPr>
          <w:rFonts w:ascii="Palatino Linotype" w:hAnsi="Palatino Linotype"/>
          <w:i/>
        </w:rPr>
      </w:pPr>
      <w:r w:rsidRPr="00422E0D">
        <w:rPr>
          <w:rFonts w:ascii="Palatino Linotype" w:hAnsi="Palatino Linotype"/>
          <w:i/>
        </w:rPr>
        <w:t>¿Desde qué fecha inició operaciones?</w:t>
      </w:r>
    </w:p>
    <w:p w14:paraId="6211D048" w14:textId="77777777" w:rsidR="00C60D90" w:rsidRPr="00422E0D" w:rsidRDefault="00C60D90" w:rsidP="00C60D90">
      <w:pPr>
        <w:ind w:left="720"/>
        <w:rPr>
          <w:rFonts w:ascii="Palatino Linotype" w:hAnsi="Palatino Linotype"/>
          <w:i/>
        </w:rPr>
      </w:pPr>
      <w:r w:rsidRPr="00422E0D">
        <w:rPr>
          <w:rFonts w:ascii="Palatino Linotype" w:hAnsi="Palatino Linotype"/>
          <w:i/>
        </w:rPr>
        <w:t>¿Cuál es el nombre y último grado de estudios de la persona encargada de dicha área? (Proporcionar correo electrónico de contacto)</w:t>
      </w:r>
    </w:p>
    <w:p w14:paraId="60705569" w14:textId="77777777" w:rsidR="00C60D90" w:rsidRPr="00422E0D" w:rsidRDefault="00C60D90" w:rsidP="00C60D90">
      <w:pPr>
        <w:ind w:left="720"/>
        <w:rPr>
          <w:rFonts w:ascii="Palatino Linotype" w:hAnsi="Palatino Linotype"/>
          <w:i/>
        </w:rPr>
      </w:pPr>
      <w:r w:rsidRPr="00422E0D">
        <w:rPr>
          <w:rFonts w:ascii="Palatino Linotype" w:hAnsi="Palatino Linotype"/>
          <w:i/>
        </w:rPr>
        <w:t>¿Cuál considera la acción más relevante que hasta el momento ha realizado esta área?</w:t>
      </w:r>
    </w:p>
    <w:p w14:paraId="508995A1" w14:textId="5BFDC041" w:rsidR="00C60D90" w:rsidRPr="00422E0D" w:rsidRDefault="00C60D90" w:rsidP="00C60D90">
      <w:pPr>
        <w:ind w:left="720"/>
        <w:rPr>
          <w:rFonts w:ascii="Palatino Linotype" w:hAnsi="Palatino Linotype"/>
          <w:i/>
        </w:rPr>
      </w:pPr>
      <w:r w:rsidRPr="00422E0D">
        <w:rPr>
          <w:rFonts w:ascii="Palatino Linotype" w:hAnsi="Palatino Linotype"/>
          <w:i/>
        </w:rPr>
        <w:t>¿Cuántas personas ha atendido hasta la fecha esta área? (Solo indicar el número de personas)</w:t>
      </w:r>
    </w:p>
    <w:p w14:paraId="30C56FBB" w14:textId="77777777" w:rsidR="00C60D90" w:rsidRPr="00422E0D" w:rsidRDefault="00C60D90" w:rsidP="00C60D90">
      <w:pPr>
        <w:ind w:left="720"/>
        <w:rPr>
          <w:rFonts w:ascii="Palatino Linotype" w:hAnsi="Palatino Linotype"/>
          <w:i/>
        </w:rPr>
      </w:pPr>
    </w:p>
    <w:p w14:paraId="493E1E53" w14:textId="77777777" w:rsidR="00C60D90" w:rsidRPr="00422E0D" w:rsidRDefault="00C60D90" w:rsidP="00C60D90">
      <w:pPr>
        <w:pStyle w:val="Prrafodelista"/>
        <w:numPr>
          <w:ilvl w:val="0"/>
          <w:numId w:val="36"/>
        </w:numPr>
        <w:spacing w:after="200" w:line="276" w:lineRule="auto"/>
        <w:ind w:left="1260"/>
        <w:rPr>
          <w:rFonts w:ascii="Palatino Linotype" w:hAnsi="Palatino Linotype"/>
          <w:i/>
        </w:rPr>
      </w:pPr>
      <w:r w:rsidRPr="00422E0D">
        <w:rPr>
          <w:rFonts w:ascii="Palatino Linotype" w:hAnsi="Palatino Linotype"/>
          <w:i/>
        </w:rPr>
        <w:t>En caso de no contar con esta área:</w:t>
      </w:r>
    </w:p>
    <w:p w14:paraId="6F1E3203" w14:textId="1E5F11D1" w:rsidR="00C60D90" w:rsidRPr="00422E0D" w:rsidRDefault="00C60D90" w:rsidP="00C60D90">
      <w:pPr>
        <w:ind w:left="720"/>
        <w:rPr>
          <w:rFonts w:ascii="Palatino Linotype" w:hAnsi="Palatino Linotype"/>
          <w:i/>
        </w:rPr>
      </w:pPr>
      <w:r w:rsidRPr="00422E0D">
        <w:rPr>
          <w:rFonts w:ascii="Palatino Linotype" w:hAnsi="Palatino Linotype"/>
          <w:i/>
        </w:rPr>
        <w:t xml:space="preserve"> ¿Su Gobierno Municipal ha contemplado la integración de un área con la finalidad de atender a la población LGBT</w:t>
      </w:r>
      <w:r w:rsidRPr="00422E0D">
        <w:rPr>
          <w:rFonts w:ascii="Palatino Linotype" w:hAnsi="Palatino Linotype"/>
        </w:rPr>
        <w:t>+?” (SIC)</w:t>
      </w:r>
    </w:p>
    <w:p w14:paraId="2623C1CF" w14:textId="0CF14D4F" w:rsidR="00D9392E" w:rsidRPr="00422E0D" w:rsidRDefault="00D9392E" w:rsidP="002D3C71">
      <w:pPr>
        <w:spacing w:line="360" w:lineRule="auto"/>
        <w:jc w:val="both"/>
        <w:rPr>
          <w:rFonts w:ascii="Palatino" w:hAnsi="Palatino"/>
        </w:rPr>
      </w:pPr>
    </w:p>
    <w:p w14:paraId="50BB2322" w14:textId="77777777" w:rsidR="00BC2CF8" w:rsidRPr="00422E0D" w:rsidRDefault="00BC2CF8" w:rsidP="00DA77AE">
      <w:pPr>
        <w:pStyle w:val="Prrafodelista"/>
        <w:numPr>
          <w:ilvl w:val="0"/>
          <w:numId w:val="4"/>
        </w:numPr>
        <w:spacing w:line="360" w:lineRule="auto"/>
        <w:ind w:right="34" w:hanging="437"/>
        <w:jc w:val="both"/>
        <w:rPr>
          <w:rFonts w:ascii="Palatino Linotype" w:hAnsi="Palatino Linotype"/>
        </w:rPr>
      </w:pPr>
      <w:r w:rsidRPr="00422E0D">
        <w:rPr>
          <w:rFonts w:ascii="Palatino Linotype" w:eastAsia="Times New Roman" w:hAnsi="Palatino Linotype" w:cs="Arial"/>
          <w:lang w:val="es-ES"/>
        </w:rPr>
        <w:t>Se eligió como modalidad de entrega de la información</w:t>
      </w:r>
      <w:r w:rsidRPr="00422E0D">
        <w:rPr>
          <w:rFonts w:ascii="Palatino Linotype" w:hAnsi="Palatino Linotype"/>
        </w:rPr>
        <w:t xml:space="preserve">: Vía </w:t>
      </w:r>
      <w:r w:rsidRPr="00422E0D">
        <w:rPr>
          <w:rFonts w:ascii="Palatino Linotype" w:hAnsi="Palatino Linotype"/>
          <w:b/>
        </w:rPr>
        <w:t>SAIMEX</w:t>
      </w:r>
    </w:p>
    <w:p w14:paraId="04265B83" w14:textId="77777777" w:rsidR="005C3C00" w:rsidRPr="00422E0D" w:rsidRDefault="005C3C00" w:rsidP="005C3C00">
      <w:pPr>
        <w:pStyle w:val="Prrafodelista"/>
        <w:spacing w:line="360" w:lineRule="auto"/>
        <w:ind w:left="0" w:right="34"/>
        <w:jc w:val="both"/>
        <w:rPr>
          <w:rFonts w:ascii="Palatino Linotype" w:hAnsi="Palatino Linotype"/>
        </w:rPr>
      </w:pPr>
    </w:p>
    <w:p w14:paraId="79835A41" w14:textId="6E314F02" w:rsidR="00D9714F" w:rsidRPr="00422E0D" w:rsidRDefault="00BF6B7C" w:rsidP="00D9714F">
      <w:pPr>
        <w:pStyle w:val="Prrafodelista"/>
        <w:numPr>
          <w:ilvl w:val="0"/>
          <w:numId w:val="2"/>
        </w:numPr>
        <w:spacing w:line="360" w:lineRule="auto"/>
        <w:ind w:left="0" w:right="34" w:firstLine="0"/>
        <w:jc w:val="both"/>
        <w:rPr>
          <w:rFonts w:ascii="Palatino Linotype" w:hAnsi="Palatino Linotype"/>
        </w:rPr>
      </w:pPr>
      <w:r w:rsidRPr="00422E0D">
        <w:rPr>
          <w:rFonts w:ascii="Palatino Linotype" w:hAnsi="Palatino Linotype"/>
        </w:rPr>
        <w:t xml:space="preserve">En fecha </w:t>
      </w:r>
      <w:r w:rsidR="00D9714F" w:rsidRPr="00422E0D">
        <w:rPr>
          <w:rFonts w:ascii="Palatino Linotype" w:hAnsi="Palatino Linotype"/>
        </w:rPr>
        <w:t xml:space="preserve">cuatro (04) de agosto </w:t>
      </w:r>
      <w:r w:rsidRPr="00422E0D">
        <w:rPr>
          <w:rFonts w:ascii="Palatino Linotype" w:hAnsi="Palatino Linotype"/>
        </w:rPr>
        <w:t>de dos mil veinte</w:t>
      </w:r>
      <w:r w:rsidR="00532AD0" w:rsidRPr="00422E0D">
        <w:rPr>
          <w:rFonts w:ascii="Palatino Linotype" w:eastAsia="Times New Roman" w:hAnsi="Palatino Linotype" w:cs="Arial"/>
          <w:lang w:val="es-ES"/>
        </w:rPr>
        <w:t>,</w:t>
      </w:r>
      <w:r w:rsidR="00FB1953" w:rsidRPr="00422E0D">
        <w:rPr>
          <w:rFonts w:ascii="Palatino Linotype" w:eastAsia="Times New Roman" w:hAnsi="Palatino Linotype" w:cs="Arial"/>
          <w:lang w:val="es-ES"/>
        </w:rPr>
        <w:t xml:space="preserve"> </w:t>
      </w:r>
      <w:r w:rsidR="00AE3985" w:rsidRPr="00422E0D">
        <w:rPr>
          <w:rFonts w:ascii="Palatino Linotype" w:eastAsia="Times New Roman" w:hAnsi="Palatino Linotype" w:cs="Arial"/>
          <w:lang w:val="es-ES"/>
        </w:rPr>
        <w:t>el</w:t>
      </w:r>
      <w:r w:rsidR="00FB1953" w:rsidRPr="00422E0D">
        <w:rPr>
          <w:rFonts w:ascii="Palatino Linotype" w:eastAsia="Times New Roman" w:hAnsi="Palatino Linotype" w:cs="Arial"/>
          <w:lang w:val="es-ES"/>
        </w:rPr>
        <w:t xml:space="preserve"> </w:t>
      </w:r>
      <w:r w:rsidR="00FB1953" w:rsidRPr="00422E0D">
        <w:rPr>
          <w:rFonts w:ascii="Palatino Linotype" w:eastAsia="Times New Roman" w:hAnsi="Palatino Linotype" w:cs="Arial"/>
          <w:b/>
          <w:lang w:val="es-ES"/>
        </w:rPr>
        <w:t>SUJETO OBLIGADO</w:t>
      </w:r>
      <w:r w:rsidR="00FB1953" w:rsidRPr="00422E0D">
        <w:rPr>
          <w:rFonts w:ascii="Palatino Linotype" w:eastAsia="Times New Roman" w:hAnsi="Palatino Linotype" w:cs="Arial"/>
          <w:lang w:val="es-ES"/>
        </w:rPr>
        <w:t xml:space="preserve"> </w:t>
      </w:r>
      <w:r w:rsidR="00410219" w:rsidRPr="00422E0D">
        <w:rPr>
          <w:rFonts w:ascii="Palatino Linotype" w:eastAsia="Times New Roman" w:hAnsi="Palatino Linotype" w:cs="Arial"/>
          <w:lang w:val="es-ES"/>
        </w:rPr>
        <w:t>dio respuesta</w:t>
      </w:r>
      <w:r w:rsidR="00182FC7" w:rsidRPr="00422E0D">
        <w:rPr>
          <w:rFonts w:ascii="Palatino Linotype" w:eastAsia="Times New Roman" w:hAnsi="Palatino Linotype" w:cs="Arial"/>
          <w:lang w:val="es-ES"/>
        </w:rPr>
        <w:t xml:space="preserve"> a la solicitud de información</w:t>
      </w:r>
      <w:r w:rsidR="007E004C" w:rsidRPr="00422E0D">
        <w:rPr>
          <w:rFonts w:ascii="Palatino Linotype" w:eastAsia="Times New Roman" w:hAnsi="Palatino Linotype" w:cs="Arial"/>
          <w:i/>
          <w:lang w:val="es-ES"/>
        </w:rPr>
        <w:t>,</w:t>
      </w:r>
      <w:r w:rsidR="00182FC7" w:rsidRPr="00422E0D">
        <w:rPr>
          <w:rFonts w:ascii="Palatino Linotype" w:eastAsia="Times New Roman" w:hAnsi="Palatino Linotype" w:cs="Arial"/>
          <w:i/>
          <w:lang w:val="es-ES"/>
        </w:rPr>
        <w:t xml:space="preserve"> </w:t>
      </w:r>
      <w:r w:rsidR="00D9714F" w:rsidRPr="00422E0D">
        <w:rPr>
          <w:rFonts w:ascii="Palatino Linotype" w:eastAsia="Times New Roman" w:hAnsi="Palatino Linotype" w:cs="Arial"/>
          <w:lang w:val="es-ES"/>
        </w:rPr>
        <w:t>en los siguientes términos:</w:t>
      </w:r>
    </w:p>
    <w:p w14:paraId="74B10120" w14:textId="77777777" w:rsidR="00D9714F" w:rsidRPr="00422E0D" w:rsidRDefault="00D9714F" w:rsidP="00D9714F">
      <w:pPr>
        <w:pStyle w:val="Prrafodelista"/>
        <w:spacing w:line="360" w:lineRule="auto"/>
        <w:ind w:left="0" w:right="34"/>
        <w:jc w:val="both"/>
        <w:rPr>
          <w:rFonts w:ascii="Palatino Linotype" w:hAnsi="Palatino Linotype"/>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714F" w:rsidRPr="00422E0D" w14:paraId="36C10C3A" w14:textId="77777777" w:rsidTr="00D9714F">
        <w:trPr>
          <w:trHeight w:val="300"/>
          <w:tblCellSpacing w:w="0" w:type="dxa"/>
          <w:jc w:val="center"/>
        </w:trPr>
        <w:tc>
          <w:tcPr>
            <w:tcW w:w="0" w:type="auto"/>
            <w:vAlign w:val="center"/>
            <w:hideMark/>
          </w:tcPr>
          <w:p w14:paraId="0FB891E1" w14:textId="21CC7842" w:rsidR="00D9714F" w:rsidRPr="00422E0D" w:rsidRDefault="00D9714F" w:rsidP="00D9714F">
            <w:pPr>
              <w:spacing w:line="360" w:lineRule="auto"/>
              <w:ind w:left="1620" w:right="1139"/>
              <w:jc w:val="right"/>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“Atizapán de Zaragoza, México a 04 de Agosto de 2020</w:t>
            </w:r>
          </w:p>
        </w:tc>
      </w:tr>
      <w:tr w:rsidR="00D9714F" w:rsidRPr="00422E0D" w14:paraId="1A57FC8E" w14:textId="77777777" w:rsidTr="00D9714F">
        <w:trPr>
          <w:trHeight w:val="300"/>
          <w:tblCellSpacing w:w="0" w:type="dxa"/>
          <w:jc w:val="center"/>
        </w:trPr>
        <w:tc>
          <w:tcPr>
            <w:tcW w:w="0" w:type="auto"/>
            <w:vAlign w:val="center"/>
            <w:hideMark/>
          </w:tcPr>
          <w:p w14:paraId="26FEDC59" w14:textId="220564EF" w:rsidR="00D9714F" w:rsidRPr="0091661B" w:rsidRDefault="00D9714F" w:rsidP="00D9714F">
            <w:pPr>
              <w:spacing w:line="360" w:lineRule="auto"/>
              <w:ind w:left="1620" w:right="1139"/>
              <w:jc w:val="right"/>
              <w:rPr>
                <w:rFonts w:ascii="Palatino Linotype" w:eastAsia="Times New Roman" w:hAnsi="Palatino Linotype" w:cs="Times New Roman"/>
                <w:i/>
                <w:color w:val="1F497D" w:themeColor="text2"/>
                <w:sz w:val="22"/>
                <w:szCs w:val="22"/>
                <w:lang w:val="es-US" w:eastAsia="es-ES_tradnl"/>
              </w:rPr>
            </w:pPr>
            <w:r w:rsidRPr="00422E0D">
              <w:rPr>
                <w:rFonts w:ascii="Palatino Linotype" w:eastAsia="Times New Roman" w:hAnsi="Palatino Linotype" w:cs="Times New Roman"/>
                <w:i/>
                <w:sz w:val="22"/>
                <w:szCs w:val="22"/>
                <w:lang w:val="es-US" w:eastAsia="es-ES_tradnl"/>
              </w:rPr>
              <w:t>Nombre del solicitante</w:t>
            </w:r>
            <w:r w:rsidR="005C0496">
              <w:rPr>
                <w:rFonts w:ascii="Palatino Linotype" w:hAnsi="Palatino Linotype"/>
                <w:b/>
                <w:szCs w:val="22"/>
                <w:highlight w:val="black"/>
              </w:rPr>
              <w:t>------------------------------</w:t>
            </w:r>
            <w:r w:rsidR="005C0496">
              <w:rPr>
                <w:rFonts w:ascii="Palatino Linotype" w:hAnsi="Palatino Linotype"/>
                <w:b/>
                <w:szCs w:val="22"/>
                <w:highlight w:val="black"/>
              </w:rPr>
              <w:t>----------</w:t>
            </w:r>
            <w:r w:rsidR="005C0496">
              <w:rPr>
                <w:rFonts w:ascii="Palatino Linotype" w:hAnsi="Palatino Linotype"/>
                <w:b/>
                <w:szCs w:val="22"/>
                <w:highlight w:val="black"/>
              </w:rPr>
              <w:t>-</w:t>
            </w:r>
          </w:p>
        </w:tc>
      </w:tr>
      <w:tr w:rsidR="00D9714F" w:rsidRPr="00422E0D" w14:paraId="2A909990" w14:textId="77777777" w:rsidTr="00D9714F">
        <w:trPr>
          <w:trHeight w:val="300"/>
          <w:tblCellSpacing w:w="0" w:type="dxa"/>
          <w:jc w:val="center"/>
        </w:trPr>
        <w:tc>
          <w:tcPr>
            <w:tcW w:w="0" w:type="auto"/>
            <w:vAlign w:val="center"/>
            <w:hideMark/>
          </w:tcPr>
          <w:p w14:paraId="3C808C3B" w14:textId="77777777" w:rsidR="00D9714F" w:rsidRPr="00422E0D" w:rsidRDefault="00D9714F" w:rsidP="00D9714F">
            <w:pPr>
              <w:spacing w:line="360" w:lineRule="auto"/>
              <w:ind w:left="1620" w:right="1139"/>
              <w:jc w:val="right"/>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Folio de la solicitud: 00327/ATIZARA/IP/2020</w:t>
            </w:r>
          </w:p>
        </w:tc>
      </w:tr>
      <w:tr w:rsidR="00D9714F" w:rsidRPr="00422E0D" w14:paraId="63F5FCE7" w14:textId="77777777" w:rsidTr="00D9714F">
        <w:trPr>
          <w:trHeight w:val="450"/>
          <w:tblCellSpacing w:w="0" w:type="dxa"/>
          <w:jc w:val="center"/>
        </w:trPr>
        <w:tc>
          <w:tcPr>
            <w:tcW w:w="0" w:type="auto"/>
            <w:vAlign w:val="center"/>
            <w:hideMark/>
          </w:tcPr>
          <w:p w14:paraId="085FF2E5" w14:textId="77777777" w:rsidR="00D9714F" w:rsidRPr="00422E0D" w:rsidRDefault="00D9714F" w:rsidP="00D9714F">
            <w:pPr>
              <w:spacing w:line="360" w:lineRule="auto"/>
              <w:ind w:left="1620" w:right="1139"/>
              <w:jc w:val="right"/>
              <w:rPr>
                <w:rFonts w:ascii="Palatino Linotype" w:eastAsia="Times New Roman" w:hAnsi="Palatino Linotype" w:cs="Times New Roman"/>
                <w:i/>
                <w:sz w:val="22"/>
                <w:szCs w:val="22"/>
                <w:lang w:val="es-US" w:eastAsia="es-ES_tradnl"/>
              </w:rPr>
            </w:pPr>
          </w:p>
        </w:tc>
      </w:tr>
      <w:tr w:rsidR="00D9714F" w:rsidRPr="00422E0D" w14:paraId="604C347E" w14:textId="77777777" w:rsidTr="00D9714F">
        <w:trPr>
          <w:trHeight w:val="150"/>
          <w:tblCellSpacing w:w="0" w:type="dxa"/>
          <w:jc w:val="center"/>
        </w:trPr>
        <w:tc>
          <w:tcPr>
            <w:tcW w:w="0" w:type="auto"/>
            <w:vAlign w:val="center"/>
            <w:hideMark/>
          </w:tcPr>
          <w:p w14:paraId="50B58F6D" w14:textId="77777777" w:rsidR="00D9714F" w:rsidRPr="00422E0D" w:rsidRDefault="00D9714F" w:rsidP="00D9714F">
            <w:pPr>
              <w:spacing w:line="360" w:lineRule="auto"/>
              <w:ind w:left="1620" w:right="1139"/>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LE ENVIO UN CORDIAL SALUDO Y LE COMENTO QUE NO PUEDE SER ATENDIDA SU SOLICITUD DERIVADO A QUE PERTENECE A OTRO SUJETO OBLIGADO</w:t>
            </w:r>
          </w:p>
        </w:tc>
      </w:tr>
      <w:tr w:rsidR="00D9714F" w:rsidRPr="00422E0D" w14:paraId="58E1F676" w14:textId="77777777" w:rsidTr="00D9714F">
        <w:trPr>
          <w:trHeight w:val="375"/>
          <w:tblCellSpacing w:w="0" w:type="dxa"/>
          <w:jc w:val="center"/>
        </w:trPr>
        <w:tc>
          <w:tcPr>
            <w:tcW w:w="0" w:type="auto"/>
            <w:vAlign w:val="center"/>
            <w:hideMark/>
          </w:tcPr>
          <w:p w14:paraId="6686B531" w14:textId="77777777" w:rsidR="00D9714F" w:rsidRPr="00422E0D" w:rsidRDefault="00D9714F" w:rsidP="00D9714F">
            <w:pPr>
              <w:spacing w:line="360" w:lineRule="auto"/>
              <w:ind w:left="1620" w:right="1139"/>
              <w:rPr>
                <w:rFonts w:ascii="Palatino Linotype" w:eastAsia="Times New Roman" w:hAnsi="Palatino Linotype" w:cs="Times New Roman"/>
                <w:i/>
                <w:sz w:val="22"/>
                <w:szCs w:val="22"/>
                <w:lang w:val="es-US" w:eastAsia="es-ES_tradnl"/>
              </w:rPr>
            </w:pPr>
          </w:p>
        </w:tc>
      </w:tr>
      <w:tr w:rsidR="00D9714F" w:rsidRPr="00422E0D" w14:paraId="336501F5" w14:textId="77777777" w:rsidTr="00D9714F">
        <w:trPr>
          <w:trHeight w:val="150"/>
          <w:tblCellSpacing w:w="0" w:type="dxa"/>
          <w:jc w:val="center"/>
        </w:trPr>
        <w:tc>
          <w:tcPr>
            <w:tcW w:w="0" w:type="auto"/>
            <w:vAlign w:val="center"/>
            <w:hideMark/>
          </w:tcPr>
          <w:p w14:paraId="10915B37" w14:textId="77777777" w:rsidR="00D9714F" w:rsidRPr="00422E0D" w:rsidRDefault="00D9714F" w:rsidP="00D9714F">
            <w:pPr>
              <w:spacing w:line="360" w:lineRule="auto"/>
              <w:ind w:left="1620" w:right="1139"/>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ATENTAMENTE</w:t>
            </w:r>
          </w:p>
        </w:tc>
      </w:tr>
      <w:tr w:rsidR="00D9714F" w:rsidRPr="00422E0D" w14:paraId="7F438F8C" w14:textId="77777777" w:rsidTr="00D9714F">
        <w:trPr>
          <w:trHeight w:val="225"/>
          <w:tblCellSpacing w:w="0" w:type="dxa"/>
          <w:jc w:val="center"/>
        </w:trPr>
        <w:tc>
          <w:tcPr>
            <w:tcW w:w="0" w:type="auto"/>
            <w:vAlign w:val="center"/>
            <w:hideMark/>
          </w:tcPr>
          <w:p w14:paraId="4508D797" w14:textId="77777777" w:rsidR="00D9714F" w:rsidRPr="00422E0D" w:rsidRDefault="00D9714F" w:rsidP="00D9714F">
            <w:pPr>
              <w:spacing w:line="360" w:lineRule="auto"/>
              <w:ind w:left="1620" w:right="1139"/>
              <w:rPr>
                <w:rFonts w:ascii="Palatino Linotype" w:eastAsia="Times New Roman" w:hAnsi="Palatino Linotype" w:cs="Times New Roman"/>
                <w:i/>
                <w:sz w:val="22"/>
                <w:szCs w:val="22"/>
                <w:lang w:val="es-US" w:eastAsia="es-ES_tradnl"/>
              </w:rPr>
            </w:pPr>
          </w:p>
        </w:tc>
      </w:tr>
      <w:tr w:rsidR="00D9714F" w:rsidRPr="00422E0D" w14:paraId="7EA99498" w14:textId="77777777" w:rsidTr="00D9714F">
        <w:trPr>
          <w:trHeight w:val="150"/>
          <w:tblCellSpacing w:w="0" w:type="dxa"/>
          <w:jc w:val="center"/>
        </w:trPr>
        <w:tc>
          <w:tcPr>
            <w:tcW w:w="0" w:type="auto"/>
            <w:vAlign w:val="center"/>
            <w:hideMark/>
          </w:tcPr>
          <w:p w14:paraId="5DE6E9F0" w14:textId="0006833D" w:rsidR="00D9714F" w:rsidRPr="00422E0D" w:rsidRDefault="00D9714F" w:rsidP="00D9714F">
            <w:pPr>
              <w:spacing w:line="360" w:lineRule="auto"/>
              <w:ind w:left="1620" w:right="1139"/>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LIC. MARIAMNEE VEGA BLANCARTE”</w:t>
            </w:r>
          </w:p>
        </w:tc>
      </w:tr>
    </w:tbl>
    <w:p w14:paraId="2E571D2C" w14:textId="77777777" w:rsidR="00CA2481" w:rsidRPr="00422E0D" w:rsidRDefault="00CA2481" w:rsidP="00CA2481">
      <w:pPr>
        <w:pStyle w:val="Prrafodelista"/>
        <w:spacing w:line="360" w:lineRule="auto"/>
        <w:ind w:left="0" w:right="34"/>
        <w:jc w:val="both"/>
        <w:rPr>
          <w:rFonts w:ascii="Palatino Linotype" w:hAnsi="Palatino Linotype"/>
        </w:rPr>
      </w:pPr>
    </w:p>
    <w:p w14:paraId="63ACDCD1" w14:textId="155628C2" w:rsidR="00CB3448" w:rsidRPr="00422E0D"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22E0D">
        <w:rPr>
          <w:rFonts w:ascii="Palatino Linotype" w:eastAsia="Times New Roman" w:hAnsi="Palatino Linotype" w:cs="Arial"/>
          <w:color w:val="000000" w:themeColor="text1"/>
          <w:lang w:val="es-ES"/>
        </w:rPr>
        <w:t>E</w:t>
      </w:r>
      <w:r w:rsidR="00D9714F" w:rsidRPr="00422E0D">
        <w:rPr>
          <w:rFonts w:ascii="Palatino Linotype" w:eastAsia="Times New Roman" w:hAnsi="Palatino Linotype" w:cs="Arial"/>
          <w:color w:val="000000" w:themeColor="text1"/>
          <w:lang w:val="es-ES"/>
        </w:rPr>
        <w:t xml:space="preserve">l día cuatro (4) de agosto de </w:t>
      </w:r>
      <w:r w:rsidR="00DA2928" w:rsidRPr="00422E0D">
        <w:rPr>
          <w:rFonts w:ascii="Palatino Linotype" w:eastAsia="Times New Roman" w:hAnsi="Palatino Linotype" w:cs="Arial"/>
          <w:color w:val="000000" w:themeColor="text1"/>
          <w:lang w:val="es-ES"/>
        </w:rPr>
        <w:t>dos mil veinte</w:t>
      </w:r>
      <w:r w:rsidRPr="00422E0D">
        <w:rPr>
          <w:rFonts w:ascii="Palatino Linotype" w:eastAsia="Times New Roman" w:hAnsi="Palatino Linotype" w:cs="Arial"/>
          <w:color w:val="000000" w:themeColor="text1"/>
          <w:lang w:val="es-ES"/>
        </w:rPr>
        <w:t>, el particular interpuso el recurso de revisión en contra de la respuesta, señalando</w:t>
      </w:r>
      <w:r w:rsidRPr="00422E0D">
        <w:rPr>
          <w:rFonts w:ascii="Palatino Linotype" w:eastAsia="Times New Roman" w:hAnsi="Palatino Linotype" w:cs="Arial"/>
          <w:color w:val="000000" w:themeColor="text1"/>
        </w:rPr>
        <w:t xml:space="preserve"> </w:t>
      </w:r>
      <w:r w:rsidRPr="00422E0D">
        <w:rPr>
          <w:rFonts w:ascii="Palatino Linotype" w:eastAsia="Times New Roman" w:hAnsi="Palatino Linotype" w:cs="Arial"/>
          <w:color w:val="000000" w:themeColor="text1"/>
          <w:lang w:val="es-ES"/>
        </w:rPr>
        <w:t>como:</w:t>
      </w:r>
    </w:p>
    <w:p w14:paraId="1744C6A0" w14:textId="017C7CC4" w:rsidR="00CB3448" w:rsidRPr="00422E0D" w:rsidRDefault="00CB3448" w:rsidP="00712E7B">
      <w:pPr>
        <w:spacing w:line="360" w:lineRule="auto"/>
        <w:ind w:right="34"/>
        <w:jc w:val="both"/>
        <w:rPr>
          <w:rFonts w:ascii="Palatino Linotype" w:hAnsi="Palatino Linotype"/>
          <w:b/>
        </w:rPr>
      </w:pPr>
    </w:p>
    <w:p w14:paraId="5BA3CF2A" w14:textId="1FF262A1" w:rsidR="00712E7B" w:rsidRPr="00422E0D" w:rsidRDefault="00585F00" w:rsidP="00712E7B">
      <w:pPr>
        <w:pStyle w:val="Prrafodelista"/>
        <w:numPr>
          <w:ilvl w:val="0"/>
          <w:numId w:val="35"/>
        </w:numPr>
        <w:spacing w:line="360" w:lineRule="auto"/>
        <w:jc w:val="both"/>
        <w:rPr>
          <w:rFonts w:ascii="Palatino Linotype" w:eastAsia="Times New Roman" w:hAnsi="Palatino Linotype" w:cs="Times New Roman"/>
          <w:lang w:val="es-US" w:eastAsia="es-ES_tradnl"/>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422E0D">
        <w:rPr>
          <w:rStyle w:val="Ttulo2Car"/>
          <w:rFonts w:ascii="Palatino Linotype" w:hAnsi="Palatino Linotype"/>
          <w:b/>
          <w:color w:val="auto"/>
          <w:sz w:val="24"/>
          <w:szCs w:val="24"/>
        </w:rPr>
        <w:t>Acto impugnado</w:t>
      </w:r>
      <w:bookmarkEnd w:id="3"/>
      <w:r w:rsidR="00F95F7E" w:rsidRPr="00422E0D">
        <w:rPr>
          <w:rStyle w:val="Ttulo2Car"/>
          <w:rFonts w:ascii="Palatino Linotype" w:hAnsi="Palatino Linotype"/>
          <w:b/>
          <w:color w:val="000000" w:themeColor="text1"/>
          <w:sz w:val="24"/>
          <w:szCs w:val="24"/>
        </w:rPr>
        <w:t xml:space="preserve">: </w:t>
      </w:r>
      <w:r w:rsidR="00761DD9" w:rsidRPr="00422E0D">
        <w:rPr>
          <w:rStyle w:val="Ttulo2Car"/>
          <w:rFonts w:ascii="Palatino Linotype" w:hAnsi="Palatino Linotype"/>
          <w:i/>
          <w:color w:val="000000" w:themeColor="text1"/>
          <w:sz w:val="24"/>
          <w:szCs w:val="24"/>
        </w:rPr>
        <w:t>“</w:t>
      </w:r>
      <w:r w:rsidR="00712E7B" w:rsidRPr="00422E0D">
        <w:rPr>
          <w:rFonts w:ascii="Palatino Linotype" w:eastAsia="Times New Roman" w:hAnsi="Palatino Linotype" w:cs="Times New Roman"/>
          <w:i/>
          <w:color w:val="000000"/>
          <w:lang w:val="es-US" w:eastAsia="es-ES_tradnl"/>
        </w:rPr>
        <w:t>RESPUESTA DECLARACIÓN DE INCOMPETENCIA DE SUJETO OBLIGADO</w:t>
      </w: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157663"/>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712E7B" w:rsidRPr="00422E0D">
        <w:rPr>
          <w:rFonts w:ascii="Palatino Linotype" w:eastAsia="Times New Roman" w:hAnsi="Palatino Linotype" w:cs="Times New Roman"/>
          <w:i/>
          <w:color w:val="000000"/>
          <w:lang w:val="es-US" w:eastAsia="es-ES_tradnl"/>
        </w:rPr>
        <w:t>”.</w:t>
      </w:r>
    </w:p>
    <w:p w14:paraId="215A560F" w14:textId="77777777" w:rsidR="00712E7B" w:rsidRPr="00422E0D" w:rsidRDefault="00712E7B" w:rsidP="00712E7B">
      <w:pPr>
        <w:pStyle w:val="Prrafodelista"/>
        <w:spacing w:line="360" w:lineRule="auto"/>
        <w:jc w:val="both"/>
        <w:rPr>
          <w:rFonts w:ascii="Palatino Linotype" w:eastAsia="Times New Roman" w:hAnsi="Palatino Linotype" w:cs="Times New Roman"/>
          <w:lang w:val="es-US" w:eastAsia="es-ES_tradnl"/>
        </w:rPr>
      </w:pPr>
    </w:p>
    <w:p w14:paraId="379F914F" w14:textId="5EF5D02E" w:rsidR="00712E7B" w:rsidRPr="00422E0D" w:rsidRDefault="00585F00" w:rsidP="00712E7B">
      <w:pPr>
        <w:pStyle w:val="Prrafodelista"/>
        <w:numPr>
          <w:ilvl w:val="0"/>
          <w:numId w:val="35"/>
        </w:numPr>
        <w:spacing w:line="360" w:lineRule="auto"/>
        <w:jc w:val="both"/>
        <w:rPr>
          <w:rFonts w:ascii="Palatino Linotype" w:eastAsia="Times New Roman" w:hAnsi="Palatino Linotype" w:cs="Times New Roman"/>
          <w:i/>
          <w:lang w:val="es-US" w:eastAsia="es-ES_tradnl"/>
        </w:rPr>
      </w:pPr>
      <w:r w:rsidRPr="00422E0D">
        <w:rPr>
          <w:rStyle w:val="Ttulo2Car"/>
          <w:rFonts w:ascii="Palatino Linotype" w:hAnsi="Palatino Linotype"/>
          <w:b/>
          <w:color w:val="000000" w:themeColor="text1"/>
          <w:sz w:val="24"/>
          <w:szCs w:val="24"/>
        </w:rPr>
        <w:t>Razones o Motivos de inconformida</w:t>
      </w:r>
      <w:bookmarkEnd w:id="58"/>
      <w:r w:rsidR="00712E7B" w:rsidRPr="00422E0D">
        <w:rPr>
          <w:rStyle w:val="Ttulo2Car"/>
          <w:rFonts w:ascii="Palatino Linotype" w:hAnsi="Palatino Linotype"/>
          <w:b/>
          <w:color w:val="000000" w:themeColor="text1"/>
          <w:sz w:val="24"/>
          <w:szCs w:val="24"/>
        </w:rPr>
        <w:t xml:space="preserve">d: </w:t>
      </w:r>
      <w:r w:rsidR="00712E7B" w:rsidRPr="00422E0D">
        <w:rPr>
          <w:rStyle w:val="Ttulo2Car"/>
          <w:rFonts w:ascii="Palatino Linotype" w:hAnsi="Palatino Linotype"/>
          <w:b/>
          <w:i/>
          <w:color w:val="000000" w:themeColor="text1"/>
          <w:sz w:val="24"/>
          <w:szCs w:val="24"/>
        </w:rPr>
        <w:t>“</w:t>
      </w:r>
      <w:r w:rsidR="00712E7B" w:rsidRPr="00422E0D">
        <w:rPr>
          <w:rFonts w:ascii="Palatino Linotype" w:eastAsia="Times New Roman" w:hAnsi="Palatino Linotype" w:cs="Times New Roman"/>
          <w:i/>
          <w:color w:val="000000"/>
          <w:lang w:val="es-US" w:eastAsia="es-ES_tradnl"/>
        </w:rPr>
        <w:t>EL AYUNTAMIENTO / MUNICIPIO DE ATIZAPÁN DE ZARAGOZA SÍ ES SUJETO OBLIGADO, LA INFORMACIÓN SOLICITADA ES CONFORME A LA ESTRUCTURA ORGÁNICA QUE CUENTA EL AYUNTAMIENTO CONFORME A LA LEY ORGÁNICA MUNICIPAL.”</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0A09AF64" w14:textId="77777777" w:rsidR="00DA2928" w:rsidRPr="00422E0D" w:rsidRDefault="00DA2928" w:rsidP="00EB781A">
      <w:pPr>
        <w:rPr>
          <w:lang w:val="es-US" w:eastAsia="en-US"/>
        </w:rPr>
      </w:pPr>
    </w:p>
    <w:p w14:paraId="336F469F" w14:textId="4EF5165B" w:rsidR="00256570" w:rsidRPr="00422E0D" w:rsidRDefault="00034A1F" w:rsidP="00256570">
      <w:pPr>
        <w:pStyle w:val="Prrafodelista"/>
        <w:numPr>
          <w:ilvl w:val="0"/>
          <w:numId w:val="2"/>
        </w:numPr>
        <w:spacing w:before="240" w:after="240" w:line="360" w:lineRule="auto"/>
        <w:ind w:left="0" w:firstLine="0"/>
        <w:jc w:val="both"/>
        <w:rPr>
          <w:rFonts w:ascii="Palatino Linotype" w:hAnsi="Palatino Linotype"/>
          <w:i/>
          <w:sz w:val="22"/>
          <w:szCs w:val="22"/>
        </w:rPr>
      </w:pPr>
      <w:r w:rsidRPr="00422E0D">
        <w:rPr>
          <w:rFonts w:ascii="Palatino Linotype" w:eastAsia="Calibri" w:hAnsi="Palatino Linotype" w:cs="Arial"/>
          <w:lang w:val="es-ES"/>
        </w:rPr>
        <w:t>El Comisionado Ponente con fundamento en lo dispuesto por el artículo 185 fracción II de la</w:t>
      </w:r>
      <w:r w:rsidR="003364ED" w:rsidRPr="00422E0D">
        <w:rPr>
          <w:rFonts w:ascii="Palatino Linotype" w:eastAsia="Calibri" w:hAnsi="Palatino Linotype" w:cs="Arial"/>
          <w:lang w:val="es-ES"/>
        </w:rPr>
        <w:t xml:space="preserve"> ley de la materia, a través de</w:t>
      </w:r>
      <w:r w:rsidRPr="00422E0D">
        <w:rPr>
          <w:rFonts w:ascii="Palatino Linotype" w:eastAsia="Calibri" w:hAnsi="Palatino Linotype" w:cs="Arial"/>
          <w:lang w:val="es-ES"/>
        </w:rPr>
        <w:t xml:space="preserve">l acuerdo de admisión de fecha </w:t>
      </w:r>
      <w:r w:rsidR="00712E7B" w:rsidRPr="00422E0D">
        <w:rPr>
          <w:rFonts w:ascii="Palatino Linotype" w:eastAsia="Calibri" w:hAnsi="Palatino Linotype" w:cs="Arial"/>
          <w:lang w:val="es-ES"/>
        </w:rPr>
        <w:t xml:space="preserve">diez </w:t>
      </w:r>
      <w:r w:rsidR="00712E7B" w:rsidRPr="00422E0D">
        <w:rPr>
          <w:rFonts w:ascii="Palatino Linotype" w:eastAsia="Calibri" w:hAnsi="Palatino Linotype" w:cs="Arial"/>
          <w:lang w:val="es-ES"/>
        </w:rPr>
        <w:lastRenderedPageBreak/>
        <w:t xml:space="preserve">(10) de agosto </w:t>
      </w:r>
      <w:r w:rsidRPr="00422E0D">
        <w:rPr>
          <w:rFonts w:ascii="Palatino Linotype" w:eastAsia="Calibri" w:hAnsi="Palatino Linotype" w:cs="Arial"/>
          <w:lang w:val="es-ES"/>
        </w:rPr>
        <w:t xml:space="preserve">del año en curso, puso a disposición de las partes </w:t>
      </w:r>
      <w:r w:rsidR="00C93405" w:rsidRPr="00422E0D">
        <w:rPr>
          <w:rFonts w:ascii="Palatino Linotype" w:eastAsia="Calibri" w:hAnsi="Palatino Linotype" w:cs="Arial"/>
          <w:lang w:val="es-ES"/>
        </w:rPr>
        <w:t>e</w:t>
      </w:r>
      <w:r w:rsidRPr="00422E0D">
        <w:rPr>
          <w:rFonts w:ascii="Palatino Linotype" w:eastAsia="Calibri" w:hAnsi="Palatino Linotype" w:cs="Arial"/>
          <w:lang w:val="es-ES"/>
        </w:rPr>
        <w:t xml:space="preserve">l expediente electrónico </w:t>
      </w:r>
      <w:r w:rsidRPr="00422E0D">
        <w:rPr>
          <w:rFonts w:ascii="Palatino Linotype" w:eastAsia="Calibri" w:hAnsi="Palatino Linotype" w:cs="Arial"/>
        </w:rPr>
        <w:t xml:space="preserve">vía </w:t>
      </w:r>
      <w:r w:rsidRPr="00422E0D">
        <w:rPr>
          <w:rFonts w:ascii="Palatino Linotype" w:eastAsia="Calibri" w:hAnsi="Palatino Linotype" w:cs="Arial"/>
          <w:b/>
          <w:lang w:val="es-ES"/>
        </w:rPr>
        <w:t xml:space="preserve">SAIMEX </w:t>
      </w:r>
      <w:r w:rsidRPr="00422E0D">
        <w:rPr>
          <w:rFonts w:ascii="Palatino Linotype" w:eastAsia="Calibri" w:hAnsi="Palatino Linotype" w:cs="Arial"/>
          <w:lang w:val="es-ES"/>
        </w:rPr>
        <w:t>a efecto de que en un plazo máximo de siete días manifestaran</w:t>
      </w:r>
      <w:r w:rsidR="005E77E6" w:rsidRPr="00422E0D">
        <w:rPr>
          <w:rFonts w:ascii="Palatino Linotype" w:eastAsia="Calibri" w:hAnsi="Palatino Linotype" w:cs="Arial"/>
          <w:lang w:val="es-ES"/>
        </w:rPr>
        <w:t xml:space="preserve"> lo que a su derecho conviniera</w:t>
      </w:r>
      <w:r w:rsidRPr="00422E0D">
        <w:rPr>
          <w:rFonts w:ascii="Palatino Linotype" w:eastAsia="Calibri" w:hAnsi="Palatino Linotype" w:cs="Arial"/>
          <w:lang w:val="es-ES"/>
        </w:rPr>
        <w:t>, ofrecieran pruebas y alegatos según corresponda</w:t>
      </w:r>
      <w:r w:rsidR="00FF4551" w:rsidRPr="00422E0D">
        <w:rPr>
          <w:rFonts w:ascii="Palatino Linotype" w:eastAsia="Calibri" w:hAnsi="Palatino Linotype" w:cs="Arial"/>
          <w:lang w:val="es-ES"/>
        </w:rPr>
        <w:t>,</w:t>
      </w:r>
      <w:r w:rsidRPr="00422E0D">
        <w:rPr>
          <w:rFonts w:ascii="Palatino Linotype" w:eastAsia="Calibri" w:hAnsi="Palatino Linotype" w:cs="Arial"/>
          <w:lang w:val="es-ES"/>
        </w:rPr>
        <w:t xml:space="preserve"> </w:t>
      </w:r>
      <w:r w:rsidR="00FF4551" w:rsidRPr="00422E0D">
        <w:rPr>
          <w:rFonts w:ascii="Palatino Linotype" w:eastAsia="Calibri" w:hAnsi="Palatino Linotype" w:cs="Arial"/>
          <w:lang w:val="es-ES"/>
        </w:rPr>
        <w:t xml:space="preserve">así como </w:t>
      </w:r>
      <w:r w:rsidRPr="00422E0D">
        <w:rPr>
          <w:rFonts w:ascii="Palatino Linotype" w:eastAsia="Calibri" w:hAnsi="Palatino Linotype" w:cs="Arial"/>
          <w:lang w:val="es-ES"/>
        </w:rPr>
        <w:t xml:space="preserve">para que el </w:t>
      </w:r>
      <w:r w:rsidRPr="00422E0D">
        <w:rPr>
          <w:rFonts w:ascii="Palatino Linotype" w:eastAsia="Calibri" w:hAnsi="Palatino Linotype" w:cs="Arial"/>
          <w:b/>
          <w:lang w:val="es-ES"/>
        </w:rPr>
        <w:t>SUJETO OBLIGADO</w:t>
      </w:r>
      <w:r w:rsidRPr="00422E0D">
        <w:rPr>
          <w:rFonts w:ascii="Palatino Linotype" w:eastAsia="Calibri" w:hAnsi="Palatino Linotype" w:cs="Arial"/>
          <w:lang w:val="es-ES"/>
        </w:rPr>
        <w:t xml:space="preserve"> presentará el Informe Justificado procedente.</w:t>
      </w:r>
    </w:p>
    <w:p w14:paraId="2B677DAC" w14:textId="77777777" w:rsidR="00256570" w:rsidRPr="00422E0D" w:rsidRDefault="00256570" w:rsidP="00256570">
      <w:pPr>
        <w:pStyle w:val="Prrafodelista"/>
        <w:spacing w:before="240" w:after="240" w:line="360" w:lineRule="auto"/>
        <w:ind w:left="0"/>
        <w:jc w:val="both"/>
        <w:rPr>
          <w:rFonts w:ascii="Palatino Linotype" w:hAnsi="Palatino Linotype"/>
          <w:i/>
          <w:sz w:val="22"/>
          <w:szCs w:val="22"/>
        </w:rPr>
      </w:pPr>
    </w:p>
    <w:p w14:paraId="2866096E" w14:textId="794E9903" w:rsidR="00712E7B" w:rsidRPr="00422E0D" w:rsidRDefault="00256570" w:rsidP="00256570">
      <w:pPr>
        <w:pStyle w:val="Prrafodelista"/>
        <w:numPr>
          <w:ilvl w:val="0"/>
          <w:numId w:val="2"/>
        </w:numPr>
        <w:spacing w:before="240" w:after="240" w:line="360" w:lineRule="auto"/>
        <w:ind w:left="0" w:firstLine="0"/>
        <w:jc w:val="both"/>
        <w:rPr>
          <w:rFonts w:ascii="Palatino Linotype" w:hAnsi="Palatino Linotype"/>
          <w:i/>
          <w:sz w:val="22"/>
          <w:szCs w:val="22"/>
        </w:rPr>
      </w:pPr>
      <w:r w:rsidRPr="00422E0D">
        <w:rPr>
          <w:rFonts w:ascii="Palatino Linotype" w:hAnsi="Palatino Linotype" w:cs="Arial"/>
        </w:rPr>
        <w:t xml:space="preserve">El </w:t>
      </w:r>
      <w:r w:rsidRPr="00422E0D">
        <w:rPr>
          <w:rFonts w:ascii="Palatino Linotype" w:hAnsi="Palatino Linotype" w:cs="Arial"/>
          <w:b/>
        </w:rPr>
        <w:t>SUJETO OBLIGADO</w:t>
      </w:r>
      <w:r w:rsidRPr="00422E0D">
        <w:rPr>
          <w:rFonts w:ascii="Palatino Linotype" w:hAnsi="Palatino Linotype" w:cs="Arial"/>
        </w:rPr>
        <w:t xml:space="preserve"> en fecha trece (13) de agosto de dos mil veinte, rindió su Informe Justificado a través del archivo electrónico denominado </w:t>
      </w:r>
      <w:r w:rsidRPr="00422E0D">
        <w:rPr>
          <w:rFonts w:ascii="Palatino Linotype" w:hAnsi="Palatino Linotype"/>
          <w:b/>
        </w:rPr>
        <w:t xml:space="preserve">GACETA 02, 2019 BANDO.pdf.; </w:t>
      </w:r>
      <w:r w:rsidRPr="00422E0D">
        <w:rPr>
          <w:rFonts w:ascii="Palatino Linotype" w:hAnsi="Palatino Linotype"/>
        </w:rPr>
        <w:t xml:space="preserve">archivo en formato </w:t>
      </w:r>
      <w:proofErr w:type="spellStart"/>
      <w:r w:rsidRPr="00422E0D">
        <w:rPr>
          <w:rFonts w:ascii="Palatino Linotype" w:hAnsi="Palatino Linotype"/>
        </w:rPr>
        <w:t>pdf</w:t>
      </w:r>
      <w:proofErr w:type="spellEnd"/>
      <w:r w:rsidRPr="00422E0D">
        <w:rPr>
          <w:rFonts w:ascii="Palatino Linotype" w:hAnsi="Palatino Linotype"/>
        </w:rPr>
        <w:t xml:space="preserve">, que contiene la Gaceta Municipal Órgano Oficial Informativo del Municipio de Atizapán de Zaragoza, Número 002 Año 01, de fecha 01 de enero de dos mil diecinueve, mediante el cual se publica el Acuerdo por el que el H. Ayuntamiento Constitucional de </w:t>
      </w:r>
      <w:proofErr w:type="spellStart"/>
      <w:r w:rsidRPr="00422E0D">
        <w:rPr>
          <w:rFonts w:ascii="Palatino Linotype" w:hAnsi="Palatino Linotype"/>
        </w:rPr>
        <w:t>Atizapàn</w:t>
      </w:r>
      <w:proofErr w:type="spellEnd"/>
      <w:r w:rsidRPr="00422E0D">
        <w:rPr>
          <w:rFonts w:ascii="Palatino Linotype" w:hAnsi="Palatino Linotype"/>
        </w:rPr>
        <w:t xml:space="preserve"> de Zaragoza Estado de México, autoriza en lo General las </w:t>
      </w:r>
      <w:proofErr w:type="spellStart"/>
      <w:r w:rsidRPr="00422E0D">
        <w:rPr>
          <w:rFonts w:ascii="Palatino Linotype" w:hAnsi="Palatino Linotype"/>
        </w:rPr>
        <w:t>Modificaicones</w:t>
      </w:r>
      <w:proofErr w:type="spellEnd"/>
      <w:r w:rsidRPr="00422E0D">
        <w:rPr>
          <w:rFonts w:ascii="Palatino Linotype" w:hAnsi="Palatino Linotype"/>
        </w:rPr>
        <w:t xml:space="preserve">, Derogaciones y adiciones, en su caso al Bando </w:t>
      </w:r>
      <w:proofErr w:type="spellStart"/>
      <w:r w:rsidRPr="00422E0D">
        <w:rPr>
          <w:rFonts w:ascii="Palatino Linotype" w:hAnsi="Palatino Linotype"/>
        </w:rPr>
        <w:t>Muncipal</w:t>
      </w:r>
      <w:proofErr w:type="spellEnd"/>
      <w:r w:rsidRPr="00422E0D">
        <w:rPr>
          <w:rFonts w:ascii="Palatino Linotype" w:hAnsi="Palatino Linotype"/>
        </w:rPr>
        <w:t xml:space="preserve"> de Atizapán de Zaragoza, Estado de México, el cual </w:t>
      </w:r>
      <w:r w:rsidRPr="00422E0D">
        <w:rPr>
          <w:rFonts w:ascii="Palatino Linotype" w:hAnsi="Palatino Linotype" w:cs="Arial"/>
        </w:rPr>
        <w:t>fue puesto a disposición del particular en virtud de que se actualiza el supuesto contenido en la fracción III del artículo 185 de la Ley de Transparencia y Acceso a la Información Pública del Estado de México y Municipios.</w:t>
      </w:r>
    </w:p>
    <w:p w14:paraId="57510C7D" w14:textId="77777777" w:rsidR="00256570" w:rsidRPr="00422E0D" w:rsidRDefault="00256570" w:rsidP="00256570">
      <w:pPr>
        <w:pStyle w:val="Prrafodelista"/>
        <w:spacing w:before="240" w:after="240" w:line="360" w:lineRule="auto"/>
        <w:ind w:left="0"/>
        <w:jc w:val="both"/>
        <w:rPr>
          <w:rFonts w:ascii="Palatino Linotype" w:hAnsi="Palatino Linotype"/>
          <w:i/>
          <w:sz w:val="22"/>
          <w:szCs w:val="22"/>
        </w:rPr>
      </w:pPr>
    </w:p>
    <w:p w14:paraId="3D7917FE" w14:textId="5372E792" w:rsidR="005B40E5" w:rsidRPr="00422E0D" w:rsidRDefault="005B40E5" w:rsidP="00AB1E40">
      <w:pPr>
        <w:pStyle w:val="Prrafodelista"/>
        <w:numPr>
          <w:ilvl w:val="0"/>
          <w:numId w:val="2"/>
        </w:numPr>
        <w:spacing w:before="240" w:after="240" w:line="360" w:lineRule="auto"/>
        <w:ind w:left="0" w:firstLine="0"/>
        <w:jc w:val="both"/>
        <w:rPr>
          <w:rFonts w:ascii="Palatino Linotype" w:hAnsi="Palatino Linotype"/>
        </w:rPr>
      </w:pPr>
      <w:r w:rsidRPr="00422E0D">
        <w:rPr>
          <w:rFonts w:ascii="Palatino Linotype" w:hAnsi="Palatino Linotype"/>
          <w:color w:val="000000"/>
          <w:szCs w:val="22"/>
        </w:rPr>
        <w:t xml:space="preserve">De las constancias del expediente electrónico en SAIMEX, se advierte que </w:t>
      </w:r>
      <w:r w:rsidR="003C63F1" w:rsidRPr="00422E0D">
        <w:rPr>
          <w:rFonts w:ascii="Palatino Linotype" w:hAnsi="Palatino Linotype"/>
          <w:color w:val="000000"/>
          <w:szCs w:val="22"/>
        </w:rPr>
        <w:t xml:space="preserve">el </w:t>
      </w:r>
      <w:r w:rsidRPr="00422E0D">
        <w:rPr>
          <w:rFonts w:ascii="Palatino Linotype" w:hAnsi="Palatino Linotype"/>
          <w:color w:val="000000"/>
          <w:szCs w:val="22"/>
        </w:rPr>
        <w:t xml:space="preserve">hoy </w:t>
      </w:r>
      <w:r w:rsidRPr="00422E0D">
        <w:rPr>
          <w:rFonts w:ascii="Palatino Linotype" w:hAnsi="Palatino Linotype"/>
          <w:b/>
          <w:color w:val="000000"/>
          <w:szCs w:val="22"/>
        </w:rPr>
        <w:t>RECURRENTE</w:t>
      </w:r>
      <w:r w:rsidRPr="00422E0D">
        <w:rPr>
          <w:rFonts w:ascii="Palatino Linotype" w:hAnsi="Palatino Linotype"/>
          <w:color w:val="000000"/>
          <w:szCs w:val="22"/>
        </w:rPr>
        <w:t xml:space="preserve"> no realizó manifestaciones </w:t>
      </w:r>
      <w:r w:rsidR="003C63F1" w:rsidRPr="00422E0D">
        <w:rPr>
          <w:rFonts w:ascii="Palatino Linotype" w:hAnsi="Palatino Linotype"/>
          <w:color w:val="000000"/>
          <w:szCs w:val="22"/>
        </w:rPr>
        <w:t xml:space="preserve"> </w:t>
      </w:r>
      <w:r w:rsidR="00AB1E40" w:rsidRPr="00422E0D">
        <w:rPr>
          <w:rFonts w:ascii="Palatino Linotype" w:hAnsi="Palatino Linotype"/>
          <w:color w:val="000000"/>
          <w:szCs w:val="22"/>
        </w:rPr>
        <w:t>que a su derecho conviniera y asistiera</w:t>
      </w:r>
      <w:r w:rsidRPr="00422E0D">
        <w:rPr>
          <w:rFonts w:ascii="Palatino Linotype" w:hAnsi="Palatino Linotype"/>
          <w:color w:val="000000"/>
          <w:szCs w:val="22"/>
        </w:rPr>
        <w:t>.</w:t>
      </w:r>
    </w:p>
    <w:p w14:paraId="699A4F00" w14:textId="77777777" w:rsidR="005B40E5" w:rsidRPr="00422E0D" w:rsidRDefault="005B40E5" w:rsidP="005B40E5">
      <w:pPr>
        <w:pStyle w:val="Prrafodelista"/>
        <w:rPr>
          <w:rFonts w:ascii="Palatino Linotype" w:hAnsi="Palatino Linotype"/>
          <w:color w:val="000000"/>
          <w:szCs w:val="22"/>
        </w:rPr>
      </w:pPr>
    </w:p>
    <w:p w14:paraId="66F0290E" w14:textId="60699CC9" w:rsidR="00643903" w:rsidRPr="00422E0D" w:rsidRDefault="00F53E50" w:rsidP="005B40E5">
      <w:pPr>
        <w:pStyle w:val="Prrafodelista"/>
        <w:numPr>
          <w:ilvl w:val="0"/>
          <w:numId w:val="2"/>
        </w:numPr>
        <w:spacing w:before="240" w:after="240" w:line="360" w:lineRule="auto"/>
        <w:ind w:left="0" w:firstLine="0"/>
        <w:jc w:val="both"/>
        <w:rPr>
          <w:rFonts w:ascii="Palatino Linotype" w:hAnsi="Palatino Linotype"/>
          <w:b/>
        </w:rPr>
      </w:pPr>
      <w:r w:rsidRPr="00422E0D">
        <w:rPr>
          <w:rFonts w:ascii="Palatino Linotype" w:hAnsi="Palatino Linotype"/>
        </w:rPr>
        <w:lastRenderedPageBreak/>
        <w:t xml:space="preserve">El </w:t>
      </w:r>
      <w:r w:rsidR="00256570" w:rsidRPr="00422E0D">
        <w:rPr>
          <w:rFonts w:ascii="Palatino Linotype" w:hAnsi="Palatino Linotype"/>
        </w:rPr>
        <w:t>veinticuatro (24</w:t>
      </w:r>
      <w:r w:rsidRPr="00422E0D">
        <w:rPr>
          <w:rFonts w:ascii="Palatino Linotype" w:hAnsi="Palatino Linotype"/>
        </w:rPr>
        <w:t xml:space="preserve">) de </w:t>
      </w:r>
      <w:r w:rsidR="005B40E5" w:rsidRPr="00422E0D">
        <w:rPr>
          <w:rFonts w:ascii="Palatino Linotype" w:hAnsi="Palatino Linotype"/>
        </w:rPr>
        <w:t xml:space="preserve">agosto de </w:t>
      </w:r>
      <w:r w:rsidRPr="00422E0D">
        <w:rPr>
          <w:rFonts w:ascii="Palatino Linotype" w:hAnsi="Palatino Linotype"/>
        </w:rPr>
        <w:t>dos mil veinte, e</w:t>
      </w:r>
      <w:r w:rsidR="00025B10" w:rsidRPr="00422E0D">
        <w:rPr>
          <w:rFonts w:ascii="Palatino Linotype" w:hAnsi="Palatino Linotype"/>
        </w:rPr>
        <w:t>l Comisionado Ponente</w:t>
      </w:r>
      <w:r w:rsidRPr="00422E0D">
        <w:rPr>
          <w:rFonts w:ascii="Palatino Linotype" w:hAnsi="Palatino Linotype"/>
        </w:rPr>
        <w:t xml:space="preserve"> acordó el cierre de instrucción</w:t>
      </w:r>
      <w:r w:rsidR="00C8486C" w:rsidRPr="00422E0D">
        <w:rPr>
          <w:rFonts w:ascii="Palatino Linotype" w:hAnsi="Palatino Linotype"/>
        </w:rPr>
        <w:t xml:space="preserve">, </w:t>
      </w:r>
      <w:r w:rsidR="006A3E8C" w:rsidRPr="00422E0D">
        <w:rPr>
          <w:rFonts w:ascii="Palatino Linotype" w:hAnsi="Palatino Linotype"/>
        </w:rPr>
        <w:t>por lo que</w:t>
      </w:r>
      <w:r w:rsidR="00CF3F0A" w:rsidRPr="00422E0D">
        <w:rPr>
          <w:rFonts w:ascii="Palatino Linotype" w:hAnsi="Palatino Linotype"/>
        </w:rPr>
        <w:t xml:space="preserve"> </w:t>
      </w:r>
      <w:r w:rsidR="00025B10" w:rsidRPr="00422E0D">
        <w:rPr>
          <w:rFonts w:ascii="Palatino Linotype" w:hAnsi="Palatino Linotype"/>
        </w:rPr>
        <w:t>se</w:t>
      </w:r>
      <w:r w:rsidR="00585F00" w:rsidRPr="00422E0D">
        <w:rPr>
          <w:rFonts w:ascii="Palatino Linotype" w:hAnsi="Palatino Linotype" w:cs="Arial"/>
        </w:rPr>
        <w:t xml:space="preserve"> ordenó tur</w:t>
      </w:r>
      <w:r w:rsidR="00434B23" w:rsidRPr="00422E0D">
        <w:rPr>
          <w:rFonts w:ascii="Palatino Linotype" w:hAnsi="Palatino Linotype" w:cs="Arial"/>
        </w:rPr>
        <w:t xml:space="preserve">nar el expediente a resolución, </w:t>
      </w:r>
      <w:r w:rsidR="00274F7F" w:rsidRPr="00422E0D">
        <w:rPr>
          <w:rFonts w:ascii="Palatino Linotype" w:hAnsi="Palatino Linotype" w:cs="Arial"/>
        </w:rPr>
        <w:t xml:space="preserve">por lo que no habiendo más que hacer constar, </w:t>
      </w:r>
      <w:r w:rsidR="001F5AF8" w:rsidRPr="00422E0D">
        <w:rPr>
          <w:rFonts w:ascii="Palatino Linotype" w:hAnsi="Palatino Linotype" w:cs="Arial"/>
        </w:rPr>
        <w:t xml:space="preserve">y - </w:t>
      </w:r>
    </w:p>
    <w:p w14:paraId="51E91971" w14:textId="576A8F67" w:rsidR="00585F00" w:rsidRPr="00422E0D" w:rsidRDefault="00585F00" w:rsidP="00585F00">
      <w:pPr>
        <w:pStyle w:val="Ttulo1"/>
        <w:jc w:val="center"/>
        <w:rPr>
          <w:b/>
        </w:rPr>
      </w:pPr>
      <w:bookmarkStart w:id="113" w:name="_Toc491791302"/>
      <w:bookmarkStart w:id="114" w:name="_Toc34157664"/>
      <w:r w:rsidRPr="00422E0D">
        <w:rPr>
          <w:b/>
        </w:rPr>
        <w:t>CONSIDERANDO</w:t>
      </w:r>
      <w:bookmarkEnd w:id="113"/>
      <w:bookmarkEnd w:id="114"/>
    </w:p>
    <w:p w14:paraId="7681ED66" w14:textId="77777777" w:rsidR="00585F00" w:rsidRPr="00422E0D" w:rsidRDefault="00585F00" w:rsidP="00585F00">
      <w:pPr>
        <w:rPr>
          <w:rFonts w:ascii="Palatino Linotype" w:hAnsi="Palatino Linotype"/>
          <w:lang w:val="es-MX" w:eastAsia="en-US"/>
        </w:rPr>
      </w:pPr>
    </w:p>
    <w:p w14:paraId="717D4ABA" w14:textId="77777777" w:rsidR="00585F00" w:rsidRPr="00422E0D" w:rsidRDefault="00585F00" w:rsidP="00585F00">
      <w:pPr>
        <w:pStyle w:val="Ttulo2"/>
        <w:rPr>
          <w:rFonts w:ascii="Palatino Linotype" w:hAnsi="Palatino Linotype"/>
          <w:b/>
          <w:color w:val="auto"/>
          <w:sz w:val="24"/>
        </w:rPr>
      </w:pPr>
      <w:bookmarkStart w:id="115" w:name="_Toc491791303"/>
      <w:bookmarkStart w:id="116" w:name="_Toc34157665"/>
      <w:r w:rsidRPr="00422E0D">
        <w:rPr>
          <w:rFonts w:ascii="Palatino Linotype" w:hAnsi="Palatino Linotype"/>
          <w:b/>
          <w:color w:val="auto"/>
          <w:sz w:val="24"/>
        </w:rPr>
        <w:t>PRIMERO. De la competencia</w:t>
      </w:r>
      <w:bookmarkEnd w:id="115"/>
      <w:bookmarkEnd w:id="116"/>
    </w:p>
    <w:p w14:paraId="6EA8B854" w14:textId="77777777" w:rsidR="00585F00" w:rsidRPr="00422E0D" w:rsidRDefault="00585F00" w:rsidP="00585F00">
      <w:pPr>
        <w:rPr>
          <w:lang w:val="es-MX" w:eastAsia="en-US"/>
        </w:rPr>
      </w:pPr>
    </w:p>
    <w:p w14:paraId="59B46AF8" w14:textId="2C61FAC9" w:rsidR="00585F00" w:rsidRPr="00422E0D"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422E0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2E0D">
        <w:rPr>
          <w:rFonts w:ascii="Palatino Linotype" w:eastAsia="Calibri" w:hAnsi="Palatino Linotype" w:cs="Times New Roman"/>
          <w:b/>
          <w:lang w:val="es-ES"/>
        </w:rPr>
        <w:t>Constitución Política de los Estados Unidos Mexicanos</w:t>
      </w:r>
      <w:r w:rsidRPr="00422E0D">
        <w:rPr>
          <w:rFonts w:ascii="Palatino Linotype" w:eastAsia="Calibri" w:hAnsi="Palatino Linotype" w:cs="Times New Roman"/>
          <w:lang w:val="es-ES"/>
        </w:rPr>
        <w:t xml:space="preserve">; 5, párrafos vigésimo, vigésimo primero y vigésimo segundo fracciones IV y V de la </w:t>
      </w:r>
      <w:r w:rsidRPr="00422E0D">
        <w:rPr>
          <w:rFonts w:ascii="Palatino Linotype" w:eastAsia="Calibri" w:hAnsi="Palatino Linotype" w:cs="Times New Roman"/>
          <w:b/>
          <w:lang w:val="es-ES"/>
        </w:rPr>
        <w:t>Constitución Política del Estado Libre y Soberano de México</w:t>
      </w:r>
      <w:r w:rsidRPr="00422E0D">
        <w:rPr>
          <w:rFonts w:ascii="Palatino Linotype" w:eastAsia="Calibri" w:hAnsi="Palatino Linotype" w:cs="Times New Roman"/>
          <w:lang w:val="es-ES"/>
        </w:rPr>
        <w:t xml:space="preserve">; artículos 1, 2 fracción II, 13, 29, 36 fracciones I y II, 176, 178, 179, 181 párrafo tercero y 185 </w:t>
      </w:r>
      <w:r w:rsidRPr="00422E0D">
        <w:rPr>
          <w:rFonts w:ascii="Palatino Linotype" w:eastAsia="Calibri" w:hAnsi="Palatino Linotype" w:cs="Arial"/>
          <w:lang w:val="es-ES"/>
        </w:rPr>
        <w:t xml:space="preserve">de la </w:t>
      </w:r>
      <w:r w:rsidRPr="00422E0D">
        <w:rPr>
          <w:rFonts w:ascii="Palatino Linotype" w:eastAsia="Calibri" w:hAnsi="Palatino Linotype" w:cs="Arial"/>
          <w:b/>
          <w:lang w:val="es-ES"/>
        </w:rPr>
        <w:t>Ley de Transparencia y Acceso a la Información Pública del Estado de México y Municipios</w:t>
      </w:r>
      <w:r w:rsidRPr="00422E0D">
        <w:rPr>
          <w:rFonts w:ascii="Palatino Linotype" w:eastAsia="Calibri" w:hAnsi="Palatino Linotype" w:cs="Arial"/>
          <w:lang w:val="es-ES"/>
        </w:rPr>
        <w:t xml:space="preserve">; ; y 10, 7, 9 fracciones I y XXIV, y 11 del </w:t>
      </w:r>
      <w:r w:rsidRPr="00422E0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422E0D"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422E0D" w:rsidRDefault="00585F00" w:rsidP="00585F00">
      <w:pPr>
        <w:pStyle w:val="Ttulo2"/>
        <w:rPr>
          <w:rFonts w:ascii="Palatino Linotype" w:hAnsi="Palatino Linotype"/>
          <w:b/>
          <w:color w:val="auto"/>
          <w:sz w:val="24"/>
        </w:rPr>
      </w:pPr>
      <w:bookmarkStart w:id="117" w:name="_Toc491791304"/>
      <w:bookmarkStart w:id="118" w:name="_Toc34157666"/>
      <w:r w:rsidRPr="00422E0D">
        <w:rPr>
          <w:rFonts w:ascii="Palatino Linotype" w:hAnsi="Palatino Linotype"/>
          <w:b/>
          <w:color w:val="auto"/>
          <w:sz w:val="24"/>
        </w:rPr>
        <w:t>SEGUNDO. De la oportunidad y procedencia.</w:t>
      </w:r>
      <w:bookmarkEnd w:id="117"/>
      <w:bookmarkEnd w:id="118"/>
    </w:p>
    <w:p w14:paraId="7CBA5E3B" w14:textId="77777777" w:rsidR="00CE2991" w:rsidRPr="00422E0D" w:rsidRDefault="00CE2991" w:rsidP="00CE2991">
      <w:pPr>
        <w:rPr>
          <w:lang w:val="es-MX" w:eastAsia="en-US"/>
        </w:rPr>
      </w:pPr>
    </w:p>
    <w:p w14:paraId="4437B72E" w14:textId="5040FA4A" w:rsidR="00A87674" w:rsidRPr="00422E0D" w:rsidRDefault="00256570" w:rsidP="00A87674">
      <w:pPr>
        <w:numPr>
          <w:ilvl w:val="0"/>
          <w:numId w:val="2"/>
        </w:numPr>
        <w:spacing w:before="240" w:after="240" w:line="360" w:lineRule="auto"/>
        <w:ind w:left="0" w:firstLine="0"/>
        <w:contextualSpacing/>
        <w:jc w:val="both"/>
        <w:rPr>
          <w:rFonts w:ascii="Palatino Linotype" w:hAnsi="Palatino Linotype" w:cs="Arial"/>
        </w:rPr>
      </w:pPr>
      <w:bookmarkStart w:id="119" w:name="_Toc521431830"/>
      <w:bookmarkStart w:id="120" w:name="_Toc27653760"/>
      <w:r w:rsidRPr="00422E0D">
        <w:rPr>
          <w:rFonts w:ascii="Palatino Linotype" w:eastAsia="Calibri" w:hAnsi="Palatino Linotype" w:cs="Arial"/>
        </w:rPr>
        <w:t xml:space="preserve">El medio de impugnación fue presentado a través del </w:t>
      </w:r>
      <w:r w:rsidRPr="00422E0D">
        <w:rPr>
          <w:rFonts w:ascii="Palatino Linotype" w:eastAsia="Calibri" w:hAnsi="Palatino Linotype" w:cs="Arial"/>
          <w:b/>
        </w:rPr>
        <w:t>SAIMEX,</w:t>
      </w:r>
      <w:r w:rsidRPr="00422E0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22E0D">
        <w:rPr>
          <w:rFonts w:ascii="Palatino Linotype" w:eastAsia="Calibri" w:hAnsi="Palatino Linotype" w:cs="Arial"/>
          <w:b/>
        </w:rPr>
        <w:t>SUJETO OBLIGADO</w:t>
      </w:r>
      <w:r w:rsidRPr="00422E0D">
        <w:rPr>
          <w:rFonts w:ascii="Palatino Linotype" w:eastAsia="Calibri" w:hAnsi="Palatino Linotype" w:cs="Arial"/>
        </w:rPr>
        <w:t xml:space="preserve"> </w:t>
      </w:r>
      <w:r w:rsidRPr="00422E0D">
        <w:rPr>
          <w:rFonts w:ascii="Palatino Linotype" w:eastAsia="Calibri" w:hAnsi="Palatino Linotype" w:cs="Arial"/>
        </w:rPr>
        <w:lastRenderedPageBreak/>
        <w:t>entregó la respuesta el</w:t>
      </w:r>
      <w:r w:rsidR="003F69C3" w:rsidRPr="00422E0D">
        <w:rPr>
          <w:rFonts w:ascii="Palatino Linotype" w:eastAsia="Calibri" w:hAnsi="Palatino Linotype" w:cs="Arial"/>
        </w:rPr>
        <w:t xml:space="preserve"> cuatro (04)</w:t>
      </w:r>
      <w:r w:rsidRPr="00422E0D">
        <w:rPr>
          <w:rFonts w:ascii="Palatino Linotype" w:eastAsia="Calibri" w:hAnsi="Palatino Linotype" w:cs="Arial"/>
        </w:rPr>
        <w:t xml:space="preserve"> de </w:t>
      </w:r>
      <w:r w:rsidR="003F69C3" w:rsidRPr="00422E0D">
        <w:rPr>
          <w:rFonts w:ascii="Palatino Linotype" w:eastAsia="Calibri" w:hAnsi="Palatino Linotype" w:cs="Arial"/>
        </w:rPr>
        <w:t xml:space="preserve">agosto de </w:t>
      </w:r>
      <w:r w:rsidRPr="00422E0D">
        <w:rPr>
          <w:rFonts w:ascii="Palatino Linotype" w:eastAsia="Calibri" w:hAnsi="Palatino Linotype" w:cs="Arial"/>
        </w:rPr>
        <w:t xml:space="preserve">dos mil veinte, </w:t>
      </w:r>
      <w:r w:rsidRPr="00422E0D">
        <w:rPr>
          <w:rFonts w:ascii="Palatino Linotype" w:hAnsi="Palatino Linotype" w:cs="Arial"/>
        </w:rPr>
        <w:t xml:space="preserve">siendo en esa misma fecha que el </w:t>
      </w:r>
      <w:r w:rsidRPr="00422E0D">
        <w:rPr>
          <w:rFonts w:ascii="Palatino Linotype" w:hAnsi="Palatino Linotype" w:cs="Arial"/>
          <w:b/>
        </w:rPr>
        <w:t>RECURRENTE</w:t>
      </w:r>
      <w:r w:rsidRPr="00422E0D">
        <w:rPr>
          <w:rFonts w:ascii="Palatino Linotype" w:hAnsi="Palatino Linotype" w:cs="Arial"/>
        </w:rPr>
        <w:t xml:space="preserve"> presentó su inconformidad, por lo que el medio de impugnación se interpuso dentro del lapso legalmente establecido para tal efecto. </w:t>
      </w:r>
    </w:p>
    <w:p w14:paraId="67CECCC3" w14:textId="77777777" w:rsidR="007D7002" w:rsidRPr="00422E0D" w:rsidRDefault="007D7002" w:rsidP="007D7002">
      <w:pPr>
        <w:spacing w:before="240" w:after="240" w:line="360" w:lineRule="auto"/>
        <w:contextualSpacing/>
        <w:jc w:val="both"/>
        <w:rPr>
          <w:rFonts w:ascii="Palatino Linotype" w:hAnsi="Palatino Linotype" w:cs="Arial"/>
        </w:rPr>
      </w:pPr>
    </w:p>
    <w:p w14:paraId="37DF0DD0" w14:textId="77777777" w:rsidR="00C93405" w:rsidRPr="00422E0D" w:rsidRDefault="00C93405" w:rsidP="00C93405">
      <w:pPr>
        <w:pStyle w:val="Prrafodelista"/>
        <w:numPr>
          <w:ilvl w:val="0"/>
          <w:numId w:val="2"/>
        </w:numPr>
        <w:spacing w:line="360" w:lineRule="auto"/>
        <w:ind w:left="0" w:firstLine="0"/>
        <w:jc w:val="both"/>
        <w:rPr>
          <w:rFonts w:ascii="Palatino Linotype" w:hAnsi="Palatino Linotype"/>
        </w:rPr>
      </w:pPr>
      <w:r w:rsidRPr="00422E0D">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bookmarkEnd w:id="119"/>
    <w:bookmarkEnd w:id="120"/>
    <w:p w14:paraId="50BA5A17" w14:textId="77777777" w:rsidR="003F69C3" w:rsidRPr="00422E0D" w:rsidRDefault="003F69C3" w:rsidP="003F69C3">
      <w:pPr>
        <w:rPr>
          <w:rFonts w:ascii="Palatino Linotype" w:hAnsi="Palatino Linotype" w:cs="Arial"/>
          <w:szCs w:val="23"/>
        </w:rPr>
      </w:pPr>
    </w:p>
    <w:p w14:paraId="181F1114" w14:textId="77777777" w:rsidR="003F69C3" w:rsidRPr="00422E0D" w:rsidRDefault="003F69C3" w:rsidP="003F69C3">
      <w:pPr>
        <w:pStyle w:val="Ttulo1"/>
        <w:spacing w:before="0" w:line="360" w:lineRule="auto"/>
        <w:rPr>
          <w:b/>
          <w:szCs w:val="24"/>
        </w:rPr>
      </w:pPr>
      <w:bookmarkStart w:id="121" w:name="_Toc495427545"/>
      <w:bookmarkStart w:id="122" w:name="_Toc19116878"/>
      <w:bookmarkStart w:id="123" w:name="_Toc35266381"/>
      <w:bookmarkStart w:id="124" w:name="_Toc34246179"/>
      <w:bookmarkStart w:id="125" w:name="_Toc35535696"/>
      <w:r w:rsidRPr="00422E0D">
        <w:rPr>
          <w:b/>
          <w:color w:val="000000" w:themeColor="text1"/>
          <w:szCs w:val="24"/>
        </w:rPr>
        <w:t xml:space="preserve">TERCERO. </w:t>
      </w:r>
      <w:r w:rsidRPr="00422E0D">
        <w:rPr>
          <w:b/>
          <w:szCs w:val="24"/>
        </w:rPr>
        <w:t>De las causales del sobreseimiento.</w:t>
      </w:r>
      <w:bookmarkEnd w:id="121"/>
      <w:bookmarkEnd w:id="122"/>
      <w:bookmarkEnd w:id="123"/>
    </w:p>
    <w:p w14:paraId="7ADEF53E" w14:textId="77777777" w:rsidR="003F69C3" w:rsidRPr="00422E0D" w:rsidRDefault="003F69C3" w:rsidP="003F69C3">
      <w:pPr>
        <w:spacing w:line="360" w:lineRule="auto"/>
        <w:rPr>
          <w:rFonts w:ascii="Palatino Linotype" w:hAnsi="Palatino Linotype"/>
        </w:rPr>
      </w:pPr>
    </w:p>
    <w:p w14:paraId="56734894" w14:textId="369A136D" w:rsidR="003F69C3" w:rsidRPr="00422E0D" w:rsidRDefault="003F69C3" w:rsidP="003F69C3">
      <w:pPr>
        <w:pStyle w:val="Prrafodelista"/>
        <w:numPr>
          <w:ilvl w:val="0"/>
          <w:numId w:val="2"/>
        </w:numPr>
        <w:spacing w:line="360" w:lineRule="auto"/>
        <w:ind w:left="0" w:firstLine="0"/>
        <w:jc w:val="both"/>
        <w:rPr>
          <w:rFonts w:ascii="Palatino Linotype" w:hAnsi="Palatino Linotype" w:cs="Arial"/>
        </w:rPr>
      </w:pPr>
      <w:r w:rsidRPr="00422E0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22E0D">
        <w:rPr>
          <w:rFonts w:ascii="Palatino Linotype" w:eastAsia="Calibri" w:hAnsi="Palatino Linotype" w:cs="Arial"/>
        </w:rPr>
        <w:t>Transparencia, Acceso a la Información Pública del Estado de México y Municipios</w:t>
      </w:r>
      <w:r w:rsidRPr="00422E0D">
        <w:rPr>
          <w:rFonts w:ascii="Palatino Linotype" w:hAnsi="Palatino Linotype" w:cs="Arial"/>
        </w:rPr>
        <w:t xml:space="preserve">, y determinar la confirmación; revocación o modificación; </w:t>
      </w:r>
      <w:proofErr w:type="spellStart"/>
      <w:r w:rsidRPr="00422E0D">
        <w:rPr>
          <w:rFonts w:ascii="Palatino Linotype" w:hAnsi="Palatino Linotype" w:cs="Arial"/>
        </w:rPr>
        <w:t>desechamiento</w:t>
      </w:r>
      <w:proofErr w:type="spellEnd"/>
      <w:r w:rsidRPr="00422E0D">
        <w:rPr>
          <w:rFonts w:ascii="Palatino Linotype" w:hAnsi="Palatino Linotype" w:cs="Arial"/>
        </w:rPr>
        <w:t xml:space="preserve"> o </w:t>
      </w:r>
      <w:r w:rsidRPr="00422E0D">
        <w:rPr>
          <w:rFonts w:ascii="Palatino Linotype" w:hAnsi="Palatino Linotype" w:cs="Arial"/>
          <w:b/>
        </w:rPr>
        <w:t>sobreseimiento</w:t>
      </w:r>
      <w:r w:rsidRPr="00422E0D">
        <w:rPr>
          <w:rFonts w:ascii="Palatino Linotype" w:hAnsi="Palatino Linotype" w:cs="Arial"/>
        </w:rPr>
        <w:t xml:space="preserve">; y en su caso ordenar la entrega de la información con respecto a la respuesta emitida por el </w:t>
      </w:r>
      <w:r w:rsidR="00C3571E" w:rsidRPr="00422E0D">
        <w:rPr>
          <w:rFonts w:ascii="Palatino Linotype" w:hAnsi="Palatino Linotype" w:cs="Arial"/>
          <w:b/>
        </w:rPr>
        <w:t>SUJETO</w:t>
      </w:r>
      <w:r w:rsidR="00C3571E" w:rsidRPr="00422E0D">
        <w:rPr>
          <w:rFonts w:ascii="Palatino Linotype" w:hAnsi="Palatino Linotype" w:cs="Arial"/>
        </w:rPr>
        <w:t xml:space="preserve"> </w:t>
      </w:r>
      <w:r w:rsidR="00C3571E" w:rsidRPr="00422E0D">
        <w:rPr>
          <w:rFonts w:ascii="Palatino Linotype" w:hAnsi="Palatino Linotype" w:cs="Arial"/>
          <w:b/>
        </w:rPr>
        <w:t>OBLIGADO</w:t>
      </w:r>
      <w:r w:rsidRPr="00422E0D">
        <w:rPr>
          <w:rFonts w:ascii="Palatino Linotype" w:hAnsi="Palatino Linotype" w:cs="Arial"/>
        </w:rPr>
        <w:t>.</w:t>
      </w:r>
    </w:p>
    <w:p w14:paraId="1FB435C0" w14:textId="77777777" w:rsidR="003F69C3" w:rsidRPr="00422E0D" w:rsidRDefault="003F69C3" w:rsidP="003F69C3">
      <w:pPr>
        <w:pStyle w:val="Prrafodelista"/>
        <w:spacing w:line="360" w:lineRule="auto"/>
        <w:ind w:left="0"/>
        <w:jc w:val="both"/>
        <w:rPr>
          <w:rFonts w:ascii="Palatino Linotype" w:hAnsi="Palatino Linotype" w:cs="Arial"/>
        </w:rPr>
      </w:pPr>
    </w:p>
    <w:p w14:paraId="23BB39A8" w14:textId="2C3D92AB" w:rsidR="00C3571E" w:rsidRPr="00422E0D" w:rsidRDefault="003F69C3" w:rsidP="003F69C3">
      <w:pPr>
        <w:pStyle w:val="Prrafodelista"/>
        <w:numPr>
          <w:ilvl w:val="0"/>
          <w:numId w:val="2"/>
        </w:numPr>
        <w:spacing w:line="360" w:lineRule="auto"/>
        <w:ind w:left="0" w:firstLine="0"/>
        <w:jc w:val="both"/>
        <w:rPr>
          <w:rFonts w:ascii="Palatino Linotype" w:hAnsi="Palatino Linotype" w:cs="Arial"/>
        </w:rPr>
      </w:pPr>
      <w:r w:rsidRPr="00422E0D">
        <w:rPr>
          <w:rFonts w:ascii="Palatino Linotype" w:eastAsia="Calibri" w:hAnsi="Palatino Linotype" w:cs="Arial"/>
          <w:color w:val="000000" w:themeColor="text1"/>
        </w:rPr>
        <w:t xml:space="preserve">Ahora bien, del caso concreto y derivado del razonamiento lógico-jurídico de las constancias que obran en el expediente electrónico al rubro indicado, es de señalar que el </w:t>
      </w:r>
      <w:r w:rsidRPr="00422E0D">
        <w:rPr>
          <w:rFonts w:ascii="Palatino Linotype" w:hAnsi="Palatino Linotype" w:cs="Arial"/>
          <w:color w:val="000000" w:themeColor="text1"/>
        </w:rPr>
        <w:t xml:space="preserve">ahora </w:t>
      </w:r>
      <w:r w:rsidRPr="00422E0D">
        <w:rPr>
          <w:rFonts w:ascii="Palatino Linotype" w:hAnsi="Palatino Linotype" w:cs="Arial"/>
          <w:b/>
          <w:color w:val="000000" w:themeColor="text1"/>
        </w:rPr>
        <w:t>RECURRENTE,</w:t>
      </w:r>
      <w:r w:rsidRPr="00422E0D">
        <w:rPr>
          <w:rFonts w:ascii="Palatino Linotype" w:hAnsi="Palatino Linotype" w:cs="Arial"/>
          <w:color w:val="000000" w:themeColor="text1"/>
        </w:rPr>
        <w:t xml:space="preserve"> solicitó </w:t>
      </w:r>
      <w:r w:rsidRPr="00422E0D">
        <w:rPr>
          <w:rFonts w:ascii="Palatino Linotype" w:hAnsi="Palatino Linotype" w:cs="Arial"/>
        </w:rPr>
        <w:t xml:space="preserve">al </w:t>
      </w:r>
      <w:r w:rsidRPr="00422E0D">
        <w:rPr>
          <w:rFonts w:ascii="Palatino Linotype" w:hAnsi="Palatino Linotype" w:cs="Arial"/>
          <w:b/>
        </w:rPr>
        <w:t>SUJETO OBLIGADO</w:t>
      </w:r>
      <w:r w:rsidRPr="00422E0D">
        <w:rPr>
          <w:rFonts w:ascii="Palatino Linotype" w:hAnsi="Palatino Linotype" w:cs="Arial"/>
        </w:rPr>
        <w:t xml:space="preserve"> se le </w:t>
      </w:r>
      <w:r w:rsidRPr="00422E0D">
        <w:rPr>
          <w:rFonts w:ascii="Palatino Linotype" w:hAnsi="Palatino Linotype" w:cs="Arial"/>
        </w:rPr>
        <w:lastRenderedPageBreak/>
        <w:t>informará</w:t>
      </w:r>
      <w:r w:rsidR="00C3571E" w:rsidRPr="00422E0D">
        <w:rPr>
          <w:rFonts w:ascii="Palatino Linotype" w:hAnsi="Palatino Linotype" w:cs="Arial"/>
        </w:rPr>
        <w:t xml:space="preserve"> la atención a la población LGBT, para lo cual adjunto un </w:t>
      </w:r>
      <w:r w:rsidR="00B22EA7" w:rsidRPr="00422E0D">
        <w:rPr>
          <w:rFonts w:ascii="Palatino Linotype" w:hAnsi="Palatino Linotype" w:cs="Arial"/>
        </w:rPr>
        <w:t xml:space="preserve">documento en formato Word,  con los siguientes cuestionamientos </w:t>
      </w:r>
      <w:r w:rsidR="00C3571E" w:rsidRPr="00422E0D">
        <w:rPr>
          <w:rFonts w:ascii="Palatino Linotype" w:hAnsi="Palatino Linotype" w:cs="Arial"/>
        </w:rPr>
        <w:t xml:space="preserve">para el </w:t>
      </w:r>
      <w:r w:rsidR="00C3571E" w:rsidRPr="00422E0D">
        <w:rPr>
          <w:rFonts w:ascii="Palatino Linotype" w:hAnsi="Palatino Linotype" w:cs="Arial"/>
          <w:b/>
        </w:rPr>
        <w:t>SUJETO OBLIGADO</w:t>
      </w:r>
      <w:r w:rsidR="00C3571E" w:rsidRPr="00422E0D">
        <w:rPr>
          <w:rFonts w:ascii="Palatino Linotype" w:hAnsi="Palatino Linotype" w:cs="Arial"/>
        </w:rPr>
        <w:t>:</w:t>
      </w:r>
    </w:p>
    <w:p w14:paraId="0912A2D5" w14:textId="77777777" w:rsidR="00B22EA7" w:rsidRPr="00422E0D" w:rsidRDefault="00B22EA7" w:rsidP="00B22EA7">
      <w:pPr>
        <w:pStyle w:val="Prrafodelista"/>
        <w:spacing w:line="276" w:lineRule="auto"/>
        <w:ind w:left="0"/>
        <w:jc w:val="both"/>
        <w:rPr>
          <w:rFonts w:ascii="Palatino Linotype" w:hAnsi="Palatino Linotype" w:cs="Arial"/>
        </w:rPr>
      </w:pPr>
    </w:p>
    <w:p w14:paraId="47221F1C" w14:textId="66727EC8" w:rsidR="00B22EA7" w:rsidRPr="00422E0D" w:rsidRDefault="00B22EA7" w:rsidP="00B22EA7">
      <w:pPr>
        <w:spacing w:line="276" w:lineRule="auto"/>
        <w:ind w:left="630"/>
        <w:rPr>
          <w:rFonts w:ascii="Palatino Linotype" w:hAnsi="Palatino Linotype"/>
          <w:b/>
          <w:i/>
        </w:rPr>
      </w:pPr>
      <w:r w:rsidRPr="00422E0D">
        <w:rPr>
          <w:rFonts w:ascii="Palatino Linotype" w:hAnsi="Palatino Linotype"/>
          <w:b/>
          <w:i/>
        </w:rPr>
        <w:t>“¿El Gobierno de su municipio cuenta con un área específica (Dirección, Jefatura, Coordinación o similar) para la atención de la población LGBT+?</w:t>
      </w:r>
    </w:p>
    <w:p w14:paraId="5176A289" w14:textId="77777777" w:rsidR="00B22EA7" w:rsidRPr="00422E0D" w:rsidRDefault="00B22EA7" w:rsidP="00B22EA7">
      <w:pPr>
        <w:spacing w:line="276" w:lineRule="auto"/>
        <w:ind w:left="630"/>
        <w:rPr>
          <w:rFonts w:ascii="Palatino Linotype" w:hAnsi="Palatino Linotype"/>
          <w:b/>
          <w:i/>
        </w:rPr>
      </w:pPr>
    </w:p>
    <w:p w14:paraId="03105EC0" w14:textId="77777777" w:rsidR="00B22EA7" w:rsidRPr="00422E0D" w:rsidRDefault="00B22EA7" w:rsidP="00B22EA7">
      <w:pPr>
        <w:pStyle w:val="Prrafodelista"/>
        <w:numPr>
          <w:ilvl w:val="0"/>
          <w:numId w:val="36"/>
        </w:numPr>
        <w:spacing w:after="200" w:line="276" w:lineRule="auto"/>
        <w:ind w:left="990"/>
        <w:rPr>
          <w:rFonts w:ascii="Palatino Linotype" w:hAnsi="Palatino Linotype"/>
          <w:i/>
        </w:rPr>
      </w:pPr>
      <w:r w:rsidRPr="00422E0D">
        <w:rPr>
          <w:rFonts w:ascii="Palatino Linotype" w:hAnsi="Palatino Linotype"/>
          <w:i/>
        </w:rPr>
        <w:t>En caso de contar con ella:</w:t>
      </w:r>
    </w:p>
    <w:p w14:paraId="260F9C9B" w14:textId="77777777" w:rsidR="00B22EA7" w:rsidRPr="00422E0D" w:rsidRDefault="00B22EA7" w:rsidP="00B22EA7">
      <w:pPr>
        <w:spacing w:line="276" w:lineRule="auto"/>
        <w:ind w:left="630"/>
        <w:rPr>
          <w:rFonts w:ascii="Palatino Linotype" w:hAnsi="Palatino Linotype"/>
          <w:i/>
        </w:rPr>
      </w:pPr>
      <w:r w:rsidRPr="00422E0D">
        <w:rPr>
          <w:rFonts w:ascii="Palatino Linotype" w:hAnsi="Palatino Linotype"/>
          <w:i/>
        </w:rPr>
        <w:t>¿Desde qué fecha inició operaciones?</w:t>
      </w:r>
    </w:p>
    <w:p w14:paraId="3FF7AA45" w14:textId="77777777" w:rsidR="00B22EA7" w:rsidRPr="00422E0D" w:rsidRDefault="00B22EA7" w:rsidP="00B22EA7">
      <w:pPr>
        <w:spacing w:line="276" w:lineRule="auto"/>
        <w:ind w:left="630"/>
        <w:rPr>
          <w:rFonts w:ascii="Palatino Linotype" w:hAnsi="Palatino Linotype"/>
          <w:i/>
        </w:rPr>
      </w:pPr>
      <w:r w:rsidRPr="00422E0D">
        <w:rPr>
          <w:rFonts w:ascii="Palatino Linotype" w:hAnsi="Palatino Linotype"/>
          <w:i/>
        </w:rPr>
        <w:t>¿Cuál es el nombre y último grado de estudios de la persona encargada de dicha área? (Proporcionar correo electrónico de contacto)</w:t>
      </w:r>
    </w:p>
    <w:p w14:paraId="1B4C003F" w14:textId="77777777" w:rsidR="00B22EA7" w:rsidRPr="00422E0D" w:rsidRDefault="00B22EA7" w:rsidP="00B22EA7">
      <w:pPr>
        <w:spacing w:line="276" w:lineRule="auto"/>
        <w:ind w:left="630"/>
        <w:rPr>
          <w:rFonts w:ascii="Palatino Linotype" w:hAnsi="Palatino Linotype"/>
          <w:i/>
        </w:rPr>
      </w:pPr>
      <w:r w:rsidRPr="00422E0D">
        <w:rPr>
          <w:rFonts w:ascii="Palatino Linotype" w:hAnsi="Palatino Linotype"/>
          <w:i/>
        </w:rPr>
        <w:t>¿Cuál considera la acción más relevante que hasta el momento ha realizado esta área?</w:t>
      </w:r>
    </w:p>
    <w:p w14:paraId="4DB228EF" w14:textId="4F46407A" w:rsidR="00B22EA7" w:rsidRPr="00422E0D" w:rsidRDefault="00B22EA7" w:rsidP="00B22EA7">
      <w:pPr>
        <w:spacing w:line="276" w:lineRule="auto"/>
        <w:ind w:left="630"/>
        <w:rPr>
          <w:rFonts w:ascii="Palatino Linotype" w:hAnsi="Palatino Linotype"/>
          <w:i/>
        </w:rPr>
      </w:pPr>
      <w:r w:rsidRPr="00422E0D">
        <w:rPr>
          <w:rFonts w:ascii="Palatino Linotype" w:hAnsi="Palatino Linotype"/>
          <w:i/>
        </w:rPr>
        <w:t>¿Cuántas personas ha atendido hasta la fecha esta área? (Solo indicar el número de personas)</w:t>
      </w:r>
    </w:p>
    <w:p w14:paraId="552478F0" w14:textId="77777777" w:rsidR="00B22EA7" w:rsidRPr="00422E0D" w:rsidRDefault="00B22EA7" w:rsidP="00B22EA7">
      <w:pPr>
        <w:spacing w:line="276" w:lineRule="auto"/>
        <w:ind w:left="630"/>
        <w:rPr>
          <w:rFonts w:ascii="Palatino Linotype" w:hAnsi="Palatino Linotype"/>
          <w:i/>
        </w:rPr>
      </w:pPr>
    </w:p>
    <w:p w14:paraId="46D92D91" w14:textId="77777777" w:rsidR="00B22EA7" w:rsidRPr="00422E0D" w:rsidRDefault="00B22EA7" w:rsidP="00B22EA7">
      <w:pPr>
        <w:pStyle w:val="Prrafodelista"/>
        <w:numPr>
          <w:ilvl w:val="0"/>
          <w:numId w:val="36"/>
        </w:numPr>
        <w:spacing w:after="200" w:line="276" w:lineRule="auto"/>
        <w:ind w:left="1080"/>
        <w:rPr>
          <w:rFonts w:ascii="Palatino Linotype" w:hAnsi="Palatino Linotype"/>
          <w:i/>
        </w:rPr>
      </w:pPr>
      <w:r w:rsidRPr="00422E0D">
        <w:rPr>
          <w:rFonts w:ascii="Palatino Linotype" w:hAnsi="Palatino Linotype"/>
          <w:i/>
        </w:rPr>
        <w:t>En caso de no contar con esta área:</w:t>
      </w:r>
    </w:p>
    <w:p w14:paraId="14B5FE3A" w14:textId="77777777" w:rsidR="00B22EA7" w:rsidRPr="00422E0D" w:rsidRDefault="00B22EA7" w:rsidP="00B22EA7">
      <w:pPr>
        <w:spacing w:line="276" w:lineRule="auto"/>
        <w:ind w:left="630"/>
        <w:rPr>
          <w:rFonts w:ascii="Palatino Linotype" w:hAnsi="Palatino Linotype"/>
          <w:i/>
        </w:rPr>
      </w:pPr>
      <w:r w:rsidRPr="00422E0D">
        <w:rPr>
          <w:rFonts w:ascii="Palatino Linotype" w:hAnsi="Palatino Linotype"/>
          <w:i/>
        </w:rPr>
        <w:t xml:space="preserve"> ¿Su Gobierno Municipal ha contemplado la integración de un área con la finalidad de atender a la población LGBT+?</w:t>
      </w:r>
    </w:p>
    <w:p w14:paraId="609FA95C" w14:textId="77777777" w:rsidR="00C3571E" w:rsidRPr="00422E0D" w:rsidRDefault="00C3571E" w:rsidP="00C3571E">
      <w:pPr>
        <w:pStyle w:val="Prrafodelista"/>
        <w:rPr>
          <w:rFonts w:ascii="Palatino Linotype" w:hAnsi="Palatino Linotype" w:cs="Arial"/>
        </w:rPr>
      </w:pPr>
    </w:p>
    <w:p w14:paraId="6D4B5D73" w14:textId="72CED7C0" w:rsidR="00B22EA7" w:rsidRPr="00422E0D" w:rsidRDefault="003F69C3" w:rsidP="00B22EA7">
      <w:pPr>
        <w:pStyle w:val="Prrafodelista"/>
        <w:numPr>
          <w:ilvl w:val="0"/>
          <w:numId w:val="2"/>
        </w:numPr>
        <w:spacing w:line="360" w:lineRule="auto"/>
        <w:ind w:left="0" w:firstLine="0"/>
        <w:jc w:val="both"/>
        <w:rPr>
          <w:rFonts w:ascii="Palatino Linotype" w:hAnsi="Palatino Linotype" w:cs="Arial"/>
        </w:rPr>
      </w:pPr>
      <w:r w:rsidRPr="00422E0D">
        <w:rPr>
          <w:rFonts w:ascii="Palatino Linotype" w:hAnsi="Palatino Linotype" w:cs="Arial"/>
        </w:rPr>
        <w:t xml:space="preserve"> En respuesta, el </w:t>
      </w:r>
      <w:r w:rsidRPr="00422E0D">
        <w:rPr>
          <w:rFonts w:ascii="Palatino Linotype" w:hAnsi="Palatino Linotype" w:cs="Arial"/>
          <w:b/>
        </w:rPr>
        <w:t>SUJETO OBLIGADO</w:t>
      </w:r>
      <w:r w:rsidRPr="00422E0D">
        <w:rPr>
          <w:rFonts w:ascii="Palatino Linotype" w:hAnsi="Palatino Linotype" w:cs="Arial"/>
        </w:rPr>
        <w:t xml:space="preserve">  le hizo del conocimiento al particular que </w:t>
      </w:r>
      <w:r w:rsidR="00B22EA7" w:rsidRPr="00422E0D">
        <w:rPr>
          <w:rFonts w:ascii="Palatino Linotype" w:hAnsi="Palatino Linotype" w:cs="Arial"/>
        </w:rPr>
        <w:t xml:space="preserve">no podía ser atendida su </w:t>
      </w:r>
      <w:proofErr w:type="spellStart"/>
      <w:r w:rsidR="00B22EA7" w:rsidRPr="00422E0D">
        <w:rPr>
          <w:rFonts w:ascii="Palatino Linotype" w:hAnsi="Palatino Linotype" w:cs="Arial"/>
        </w:rPr>
        <w:t>solciitud</w:t>
      </w:r>
      <w:proofErr w:type="spellEnd"/>
      <w:r w:rsidR="00B22EA7" w:rsidRPr="00422E0D">
        <w:rPr>
          <w:rFonts w:ascii="Palatino Linotype" w:hAnsi="Palatino Linotype" w:cs="Arial"/>
        </w:rPr>
        <w:t xml:space="preserve"> derivado a que pertenece a otro sujeto obligado.</w:t>
      </w:r>
    </w:p>
    <w:p w14:paraId="0437C9E1" w14:textId="77777777" w:rsidR="00B22EA7" w:rsidRPr="00422E0D" w:rsidRDefault="00B22EA7" w:rsidP="00B22EA7">
      <w:pPr>
        <w:pStyle w:val="Prrafodelista"/>
        <w:spacing w:line="360" w:lineRule="auto"/>
        <w:ind w:left="0"/>
        <w:jc w:val="both"/>
        <w:rPr>
          <w:rFonts w:ascii="Palatino Linotype" w:hAnsi="Palatino Linotype" w:cs="Arial"/>
        </w:rPr>
      </w:pPr>
    </w:p>
    <w:p w14:paraId="02635A63" w14:textId="77777777" w:rsidR="00B22EA7" w:rsidRPr="00422E0D" w:rsidRDefault="003F69C3" w:rsidP="00B22EA7">
      <w:pPr>
        <w:numPr>
          <w:ilvl w:val="0"/>
          <w:numId w:val="2"/>
        </w:numPr>
        <w:spacing w:line="360" w:lineRule="auto"/>
        <w:ind w:left="0" w:firstLine="0"/>
        <w:contextualSpacing/>
        <w:jc w:val="both"/>
        <w:rPr>
          <w:rFonts w:ascii="Palatino Linotype" w:hAnsi="Palatino Linotype" w:cs="Arial"/>
          <w:lang w:val="es-MX"/>
        </w:rPr>
      </w:pPr>
      <w:r w:rsidRPr="00422E0D">
        <w:rPr>
          <w:rFonts w:ascii="Palatino Linotype" w:hAnsi="Palatino Linotype" w:cs="Arial"/>
        </w:rPr>
        <w:t>El particular</w:t>
      </w:r>
      <w:r w:rsidRPr="00422E0D">
        <w:rPr>
          <w:rFonts w:ascii="Palatino Linotype" w:hAnsi="Palatino Linotype" w:cs="Arial"/>
          <w:b/>
        </w:rPr>
        <w:t xml:space="preserve"> </w:t>
      </w:r>
      <w:r w:rsidRPr="00422E0D">
        <w:rPr>
          <w:rFonts w:ascii="Palatino Linotype" w:hAnsi="Palatino Linotype" w:cs="Arial"/>
        </w:rPr>
        <w:t xml:space="preserve">inconforme con la respuesta, </w:t>
      </w:r>
      <w:r w:rsidR="00B22EA7" w:rsidRPr="00422E0D">
        <w:rPr>
          <w:rFonts w:ascii="Palatino Linotype" w:hAnsi="Palatino Linotype" w:cs="Arial"/>
        </w:rPr>
        <w:t xml:space="preserve">en sus razones o motivos de inconformidad señaló que el Ayuntamiento de Atizapán de Zaragoza sí es sujeto </w:t>
      </w:r>
      <w:r w:rsidR="00B22EA7" w:rsidRPr="00422E0D">
        <w:rPr>
          <w:rFonts w:ascii="Palatino Linotype" w:hAnsi="Palatino Linotype" w:cs="Arial"/>
        </w:rPr>
        <w:lastRenderedPageBreak/>
        <w:t>obligado y que la información solicitada es conforme a la Estructura Orgánica que cuente el ayuntamiento conforme a la Ley Orgánica Municipal.</w:t>
      </w:r>
    </w:p>
    <w:p w14:paraId="388F4AE0" w14:textId="77777777" w:rsidR="00B22EA7" w:rsidRPr="00422E0D" w:rsidRDefault="00B22EA7" w:rsidP="00B22EA7">
      <w:pPr>
        <w:pStyle w:val="Prrafodelista"/>
        <w:rPr>
          <w:rFonts w:ascii="Palatino Linotype" w:eastAsia="MS Mincho" w:hAnsi="Palatino Linotype"/>
        </w:rPr>
      </w:pPr>
    </w:p>
    <w:p w14:paraId="6A960DB9" w14:textId="49493C9F" w:rsidR="003F69C3" w:rsidRPr="00422E0D" w:rsidRDefault="003F69C3" w:rsidP="00B22EA7">
      <w:pPr>
        <w:pStyle w:val="Prrafodelista"/>
        <w:numPr>
          <w:ilvl w:val="0"/>
          <w:numId w:val="2"/>
        </w:numPr>
        <w:spacing w:before="240" w:after="240" w:line="360" w:lineRule="auto"/>
        <w:ind w:left="0" w:firstLine="0"/>
        <w:jc w:val="both"/>
        <w:rPr>
          <w:rFonts w:ascii="Palatino Linotype" w:hAnsi="Palatino Linotype" w:cs="Arial"/>
          <w:i/>
          <w:color w:val="000000" w:themeColor="text1"/>
          <w:sz w:val="22"/>
          <w:szCs w:val="22"/>
          <w:lang w:val="es-MX"/>
        </w:rPr>
      </w:pPr>
      <w:r w:rsidRPr="00422E0D">
        <w:rPr>
          <w:rFonts w:ascii="Palatino Linotype" w:eastAsia="MS Mincho" w:hAnsi="Palatino Linotype"/>
        </w:rPr>
        <w:t xml:space="preserve">Derivado de lo </w:t>
      </w:r>
      <w:r w:rsidRPr="00422E0D">
        <w:rPr>
          <w:rFonts w:ascii="Palatino Linotype" w:eastAsia="MS Mincho" w:hAnsi="Palatino Linotype"/>
          <w:color w:val="000000" w:themeColor="text1"/>
        </w:rPr>
        <w:t xml:space="preserve">anterior, el </w:t>
      </w:r>
      <w:r w:rsidRPr="00422E0D">
        <w:rPr>
          <w:rFonts w:ascii="Palatino Linotype" w:eastAsia="MS Mincho" w:hAnsi="Palatino Linotype"/>
          <w:b/>
          <w:bCs/>
          <w:color w:val="000000" w:themeColor="text1"/>
        </w:rPr>
        <w:t xml:space="preserve">SUJETO OBLIGADO </w:t>
      </w:r>
      <w:r w:rsidRPr="00422E0D">
        <w:rPr>
          <w:rFonts w:ascii="Palatino Linotype" w:eastAsia="MS Mincho" w:hAnsi="Palatino Linotype"/>
          <w:color w:val="000000" w:themeColor="text1"/>
        </w:rPr>
        <w:t>por medio de su informe justificado</w:t>
      </w:r>
      <w:r w:rsidR="00B22EA7" w:rsidRPr="00422E0D">
        <w:rPr>
          <w:rFonts w:ascii="Palatino Linotype" w:eastAsia="MS Mincho" w:hAnsi="Palatino Linotype"/>
          <w:color w:val="000000" w:themeColor="text1"/>
        </w:rPr>
        <w:t xml:space="preserve"> manifestó que </w:t>
      </w:r>
      <w:r w:rsidR="00B22EA7" w:rsidRPr="00422E0D">
        <w:rPr>
          <w:rFonts w:ascii="Palatino Linotype" w:eastAsia="MS Mincho" w:hAnsi="Palatino Linotype"/>
          <w:i/>
          <w:color w:val="000000" w:themeColor="text1"/>
        </w:rPr>
        <w:t xml:space="preserve">“… </w:t>
      </w:r>
      <w:r w:rsidR="00B22EA7" w:rsidRPr="00422E0D">
        <w:rPr>
          <w:rFonts w:ascii="Palatino Linotype" w:eastAsia="Times New Roman" w:hAnsi="Palatino Linotype" w:cs="Arial"/>
          <w:i/>
          <w:color w:val="000000" w:themeColor="text1"/>
          <w:lang w:val="es-US" w:eastAsia="es-ES_tradnl"/>
        </w:rPr>
        <w:t>QUE EN ESTE MUNICIPIO DE ATIZAPAN DE ZARAGOZA NO EXISTE ALGUNA AREAS QUE ATIENDA EL TEMA PARTICULAR DE LGBT, MISMO QUE ENVIO EL BANDO MUNICIPAL PARA QUE REVISEN Y PUEDA SER ATENDIDA SU SOLICITUD GRACIAS”</w:t>
      </w:r>
      <w:r w:rsidR="00B22EA7" w:rsidRPr="00422E0D">
        <w:rPr>
          <w:rFonts w:ascii="Palatino Linotype" w:hAnsi="Palatino Linotype" w:cs="Arial"/>
          <w:i/>
          <w:color w:val="000000" w:themeColor="text1"/>
          <w:lang w:val="es-US"/>
        </w:rPr>
        <w:t xml:space="preserve">, </w:t>
      </w:r>
      <w:r w:rsidR="00B22EA7" w:rsidRPr="00422E0D">
        <w:rPr>
          <w:rFonts w:ascii="Palatino Linotype" w:hAnsi="Palatino Linotype" w:cs="Arial"/>
          <w:color w:val="000000" w:themeColor="text1"/>
          <w:lang w:val="es-US"/>
        </w:rPr>
        <w:t xml:space="preserve">además de adjuntar el archivo </w:t>
      </w:r>
      <w:r w:rsidR="00B22EA7" w:rsidRPr="00422E0D">
        <w:rPr>
          <w:rFonts w:ascii="Palatino Linotype" w:hAnsi="Palatino Linotype" w:cs="Arial"/>
        </w:rPr>
        <w:t xml:space="preserve">archivo electrónico denominado </w:t>
      </w:r>
      <w:r w:rsidR="00B22EA7" w:rsidRPr="00422E0D">
        <w:rPr>
          <w:rFonts w:ascii="Palatino Linotype" w:hAnsi="Palatino Linotype"/>
          <w:b/>
        </w:rPr>
        <w:t xml:space="preserve">GACETA 02, 2019 BANDO.pdf.; </w:t>
      </w:r>
      <w:r w:rsidR="00B22EA7" w:rsidRPr="00422E0D">
        <w:rPr>
          <w:rFonts w:ascii="Palatino Linotype" w:hAnsi="Palatino Linotype"/>
        </w:rPr>
        <w:t xml:space="preserve">archivo en formato </w:t>
      </w:r>
      <w:proofErr w:type="spellStart"/>
      <w:r w:rsidR="00B22EA7" w:rsidRPr="00422E0D">
        <w:rPr>
          <w:rFonts w:ascii="Palatino Linotype" w:hAnsi="Palatino Linotype"/>
        </w:rPr>
        <w:t>pdf</w:t>
      </w:r>
      <w:proofErr w:type="spellEnd"/>
      <w:r w:rsidR="00B22EA7" w:rsidRPr="00422E0D">
        <w:rPr>
          <w:rFonts w:ascii="Palatino Linotype" w:hAnsi="Palatino Linotype"/>
        </w:rPr>
        <w:t xml:space="preserve">, que contiene la Gaceta Municipal Órgano Oficial Informativo del Municipio de Atizapán de Zaragoza, Número 002 Año 01, de fecha 01 de enero de dos mil diecinueve, mediante el cual se publica el Acuerdo por el que el H. Ayuntamiento Constitucional de </w:t>
      </w:r>
      <w:proofErr w:type="spellStart"/>
      <w:r w:rsidR="00B22EA7" w:rsidRPr="00422E0D">
        <w:rPr>
          <w:rFonts w:ascii="Palatino Linotype" w:hAnsi="Palatino Linotype"/>
        </w:rPr>
        <w:t>Atizapàn</w:t>
      </w:r>
      <w:proofErr w:type="spellEnd"/>
      <w:r w:rsidR="00B22EA7" w:rsidRPr="00422E0D">
        <w:rPr>
          <w:rFonts w:ascii="Palatino Linotype" w:hAnsi="Palatino Linotype"/>
        </w:rPr>
        <w:t xml:space="preserve"> de Zaragoza Estado de México, autoriza en lo General las </w:t>
      </w:r>
      <w:proofErr w:type="spellStart"/>
      <w:r w:rsidR="00B22EA7" w:rsidRPr="00422E0D">
        <w:rPr>
          <w:rFonts w:ascii="Palatino Linotype" w:hAnsi="Palatino Linotype"/>
        </w:rPr>
        <w:t>Modificaicones</w:t>
      </w:r>
      <w:proofErr w:type="spellEnd"/>
      <w:r w:rsidR="00B22EA7" w:rsidRPr="00422E0D">
        <w:rPr>
          <w:rFonts w:ascii="Palatino Linotype" w:hAnsi="Palatino Linotype"/>
        </w:rPr>
        <w:t xml:space="preserve">, Derogaciones y adiciones, en su caso al Bando </w:t>
      </w:r>
      <w:proofErr w:type="spellStart"/>
      <w:r w:rsidR="00B22EA7" w:rsidRPr="00422E0D">
        <w:rPr>
          <w:rFonts w:ascii="Palatino Linotype" w:hAnsi="Palatino Linotype"/>
        </w:rPr>
        <w:t>Muncipal</w:t>
      </w:r>
      <w:proofErr w:type="spellEnd"/>
      <w:r w:rsidR="00B22EA7" w:rsidRPr="00422E0D">
        <w:rPr>
          <w:rFonts w:ascii="Palatino Linotype" w:hAnsi="Palatino Linotype"/>
        </w:rPr>
        <w:t xml:space="preserve"> de Atizapán de Zaragoza, Estado de México.</w:t>
      </w:r>
    </w:p>
    <w:p w14:paraId="16732936" w14:textId="5B00B3C3" w:rsidR="0033536F" w:rsidRPr="00422E0D" w:rsidRDefault="003F69C3" w:rsidP="0033536F">
      <w:pPr>
        <w:numPr>
          <w:ilvl w:val="0"/>
          <w:numId w:val="2"/>
        </w:numPr>
        <w:spacing w:line="360" w:lineRule="auto"/>
        <w:ind w:left="0" w:firstLine="0"/>
        <w:contextualSpacing/>
        <w:jc w:val="both"/>
        <w:rPr>
          <w:rFonts w:ascii="Palatino Linotype" w:hAnsi="Palatino Linotype"/>
          <w:b/>
        </w:rPr>
      </w:pPr>
      <w:r w:rsidRPr="00422E0D">
        <w:rPr>
          <w:rFonts w:ascii="Palatino Linotype" w:hAnsi="Palatino Linotype"/>
        </w:rPr>
        <w:t xml:space="preserve">Cabe precisar que el </w:t>
      </w:r>
      <w:r w:rsidR="00B22EA7" w:rsidRPr="00422E0D">
        <w:rPr>
          <w:rFonts w:ascii="Palatino Linotype" w:hAnsi="Palatino Linotype"/>
        </w:rPr>
        <w:t xml:space="preserve">informe justificado rendido por el </w:t>
      </w:r>
      <w:r w:rsidR="00B22EA7" w:rsidRPr="00422E0D">
        <w:rPr>
          <w:rFonts w:ascii="Palatino Linotype" w:hAnsi="Palatino Linotype"/>
          <w:b/>
        </w:rPr>
        <w:t>SUJETO OBLIGADO</w:t>
      </w:r>
      <w:r w:rsidR="00B22EA7" w:rsidRPr="00422E0D">
        <w:rPr>
          <w:rFonts w:ascii="Palatino Linotype" w:hAnsi="Palatino Linotype"/>
        </w:rPr>
        <w:t xml:space="preserve"> fue puesto a disposición del </w:t>
      </w:r>
      <w:r w:rsidR="00B22EA7" w:rsidRPr="00422E0D">
        <w:rPr>
          <w:rFonts w:ascii="Palatino Linotype" w:hAnsi="Palatino Linotype"/>
          <w:b/>
        </w:rPr>
        <w:t xml:space="preserve">RECURRENTE </w:t>
      </w:r>
      <w:r w:rsidR="00B22EA7" w:rsidRPr="00422E0D">
        <w:rPr>
          <w:rFonts w:ascii="Palatino Linotype" w:hAnsi="Palatino Linotype"/>
        </w:rPr>
        <w:t>par</w:t>
      </w:r>
      <w:r w:rsidR="004B6770" w:rsidRPr="00422E0D">
        <w:rPr>
          <w:rFonts w:ascii="Palatino Linotype" w:hAnsi="Palatino Linotype"/>
        </w:rPr>
        <w:t>a que</w:t>
      </w:r>
      <w:r w:rsidR="00B22EA7" w:rsidRPr="00422E0D">
        <w:rPr>
          <w:rFonts w:ascii="Palatino Linotype" w:hAnsi="Palatino Linotype"/>
        </w:rPr>
        <w:t xml:space="preserve"> manifestará lo que a su derecho conviniera en un plazo de tres días hábiles; sin embargo, no hubo manifestaciones por parte del </w:t>
      </w:r>
      <w:r w:rsidRPr="00422E0D">
        <w:rPr>
          <w:rFonts w:ascii="Palatino Linotype" w:hAnsi="Palatino Linotype"/>
          <w:b/>
        </w:rPr>
        <w:t>RECURRENTE</w:t>
      </w:r>
      <w:r w:rsidR="00B22EA7" w:rsidRPr="00422E0D">
        <w:rPr>
          <w:rFonts w:ascii="Palatino Linotype" w:hAnsi="Palatino Linotype"/>
          <w:b/>
        </w:rPr>
        <w:t>.</w:t>
      </w:r>
    </w:p>
    <w:p w14:paraId="44FD340E" w14:textId="77777777" w:rsidR="0033536F" w:rsidRPr="00422E0D" w:rsidRDefault="0033536F" w:rsidP="0033536F">
      <w:pPr>
        <w:spacing w:line="360" w:lineRule="auto"/>
        <w:contextualSpacing/>
        <w:jc w:val="both"/>
        <w:rPr>
          <w:rFonts w:ascii="Palatino Linotype" w:hAnsi="Palatino Linotype"/>
          <w:b/>
        </w:rPr>
      </w:pPr>
    </w:p>
    <w:p w14:paraId="2E8E7DC8" w14:textId="54ECE360" w:rsidR="0033536F" w:rsidRPr="00422E0D" w:rsidRDefault="003F69C3" w:rsidP="0033536F">
      <w:pPr>
        <w:numPr>
          <w:ilvl w:val="0"/>
          <w:numId w:val="2"/>
        </w:numPr>
        <w:spacing w:line="360" w:lineRule="auto"/>
        <w:ind w:left="0" w:firstLine="0"/>
        <w:contextualSpacing/>
        <w:jc w:val="both"/>
        <w:rPr>
          <w:rFonts w:ascii="Palatino Linotype" w:hAnsi="Palatino Linotype"/>
          <w:b/>
        </w:rPr>
      </w:pPr>
      <w:r w:rsidRPr="00422E0D">
        <w:rPr>
          <w:rFonts w:ascii="Palatino Linotype" w:eastAsia="MS Mincho" w:hAnsi="Palatino Linotype"/>
        </w:rPr>
        <w:t xml:space="preserve">Por todo lo anterior, se </w:t>
      </w:r>
      <w:r w:rsidRPr="00422E0D">
        <w:rPr>
          <w:rFonts w:ascii="Palatino Linotype" w:hAnsi="Palatino Linotype"/>
        </w:rPr>
        <w:t xml:space="preserve">advierte que la información remitida mediante informe justificado, </w:t>
      </w:r>
      <w:r w:rsidR="005A63C1" w:rsidRPr="00422E0D">
        <w:rPr>
          <w:rFonts w:ascii="Palatino Linotype" w:hAnsi="Palatino Linotype"/>
        </w:rPr>
        <w:t xml:space="preserve">modifica </w:t>
      </w:r>
      <w:r w:rsidRPr="00422E0D">
        <w:rPr>
          <w:rFonts w:ascii="Palatino Linotype" w:hAnsi="Palatino Linotype"/>
        </w:rPr>
        <w:t xml:space="preserve">la respuesta otorgada en un primer momento, ya que </w:t>
      </w:r>
      <w:r w:rsidR="005A63C1" w:rsidRPr="00422E0D">
        <w:rPr>
          <w:rFonts w:ascii="Palatino Linotype" w:hAnsi="Palatino Linotype"/>
        </w:rPr>
        <w:lastRenderedPageBreak/>
        <w:t xml:space="preserve">respecto de la solicitud hecha por el hoy </w:t>
      </w:r>
      <w:r w:rsidR="005A63C1" w:rsidRPr="00422E0D">
        <w:rPr>
          <w:rFonts w:ascii="Palatino Linotype" w:hAnsi="Palatino Linotype"/>
          <w:b/>
        </w:rPr>
        <w:t>RECURRENTE</w:t>
      </w:r>
      <w:r w:rsidR="005A63C1" w:rsidRPr="00422E0D">
        <w:rPr>
          <w:rFonts w:ascii="Palatino Linotype" w:hAnsi="Palatino Linotype"/>
        </w:rPr>
        <w:t xml:space="preserve"> de </w:t>
      </w:r>
      <w:r w:rsidR="00193921" w:rsidRPr="00422E0D">
        <w:rPr>
          <w:rFonts w:ascii="Palatino Linotype" w:hAnsi="Palatino Linotype"/>
        </w:rPr>
        <w:t xml:space="preserve">si el Gobierno del </w:t>
      </w:r>
      <w:r w:rsidR="00193921" w:rsidRPr="00422E0D">
        <w:rPr>
          <w:rFonts w:ascii="Palatino Linotype" w:hAnsi="Palatino Linotype"/>
          <w:color w:val="000000" w:themeColor="text1"/>
        </w:rPr>
        <w:t xml:space="preserve">Municipio de Atizapán de Zaragoza cuenta con un área </w:t>
      </w:r>
      <w:proofErr w:type="spellStart"/>
      <w:r w:rsidR="00193921" w:rsidRPr="00422E0D">
        <w:rPr>
          <w:rFonts w:ascii="Palatino Linotype" w:hAnsi="Palatino Linotype"/>
          <w:color w:val="000000" w:themeColor="text1"/>
        </w:rPr>
        <w:t>especifica</w:t>
      </w:r>
      <w:proofErr w:type="spellEnd"/>
      <w:r w:rsidR="00193921" w:rsidRPr="00422E0D">
        <w:rPr>
          <w:rFonts w:ascii="Palatino Linotype" w:hAnsi="Palatino Linotype"/>
          <w:color w:val="000000" w:themeColor="text1"/>
        </w:rPr>
        <w:t xml:space="preserve"> (Dirección, Jefatura, Coordinación o similar) para la atención de la población LGBT+,  el SUJETO OBLIGADO</w:t>
      </w:r>
      <w:r w:rsidR="0033536F" w:rsidRPr="00422E0D">
        <w:rPr>
          <w:rFonts w:ascii="Palatino Linotype" w:hAnsi="Palatino Linotype"/>
          <w:color w:val="000000" w:themeColor="text1"/>
        </w:rPr>
        <w:t xml:space="preserve"> en su informe de justificación hizo del conocimiento del RECURRENTE </w:t>
      </w:r>
      <w:r w:rsidR="00193921" w:rsidRPr="00422E0D">
        <w:rPr>
          <w:rFonts w:ascii="Palatino Linotype" w:hAnsi="Palatino Linotype"/>
          <w:color w:val="000000" w:themeColor="text1"/>
        </w:rPr>
        <w:t xml:space="preserve"> </w:t>
      </w:r>
      <w:r w:rsidR="0033536F" w:rsidRPr="00422E0D">
        <w:rPr>
          <w:rFonts w:ascii="Palatino Linotype" w:eastAsia="Times New Roman" w:hAnsi="Palatino Linotype" w:cs="Arial"/>
          <w:color w:val="000000" w:themeColor="text1"/>
          <w:lang w:val="es-US" w:eastAsia="es-ES_tradnl"/>
        </w:rPr>
        <w:t xml:space="preserve">que en el Municipio de Atizapán de </w:t>
      </w:r>
      <w:proofErr w:type="spellStart"/>
      <w:r w:rsidR="0033536F" w:rsidRPr="00422E0D">
        <w:rPr>
          <w:rFonts w:ascii="Palatino Linotype" w:eastAsia="Times New Roman" w:hAnsi="Palatino Linotype" w:cs="Arial"/>
          <w:color w:val="000000" w:themeColor="text1"/>
          <w:lang w:val="es-US" w:eastAsia="es-ES_tradnl"/>
        </w:rPr>
        <w:t>Zaragza</w:t>
      </w:r>
      <w:proofErr w:type="spellEnd"/>
      <w:r w:rsidR="0033536F" w:rsidRPr="00422E0D">
        <w:rPr>
          <w:rFonts w:ascii="Palatino Linotype" w:eastAsia="Times New Roman" w:hAnsi="Palatino Linotype" w:cs="Arial"/>
          <w:color w:val="000000" w:themeColor="text1"/>
          <w:lang w:val="es-US" w:eastAsia="es-ES_tradnl"/>
        </w:rPr>
        <w:t xml:space="preserve"> no existe área que atienda el tema particular de LGBT, para lo cual adjuntó el archivo que contiene </w:t>
      </w:r>
      <w:proofErr w:type="spellStart"/>
      <w:r w:rsidR="0033536F" w:rsidRPr="00422E0D">
        <w:rPr>
          <w:rFonts w:ascii="Palatino Linotype" w:eastAsia="Times New Roman" w:hAnsi="Palatino Linotype" w:cs="Arial"/>
          <w:color w:val="000000" w:themeColor="text1"/>
          <w:lang w:val="es-US" w:eastAsia="es-ES_tradnl"/>
        </w:rPr>
        <w:t>el la</w:t>
      </w:r>
      <w:proofErr w:type="spellEnd"/>
      <w:r w:rsidR="0033536F" w:rsidRPr="00422E0D">
        <w:rPr>
          <w:rFonts w:ascii="Palatino Linotype" w:eastAsia="Times New Roman" w:hAnsi="Palatino Linotype" w:cs="Arial"/>
          <w:color w:val="000000" w:themeColor="text1"/>
          <w:lang w:val="es-US" w:eastAsia="es-ES_tradnl"/>
        </w:rPr>
        <w:t xml:space="preserve"> Gaceta </w:t>
      </w:r>
      <w:proofErr w:type="spellStart"/>
      <w:r w:rsidR="0033536F" w:rsidRPr="00422E0D">
        <w:rPr>
          <w:rFonts w:ascii="Palatino Linotype" w:eastAsia="Times New Roman" w:hAnsi="Palatino Linotype" w:cs="Arial"/>
          <w:color w:val="000000" w:themeColor="text1"/>
          <w:lang w:val="es-US" w:eastAsia="es-ES_tradnl"/>
        </w:rPr>
        <w:t>Municipla</w:t>
      </w:r>
      <w:proofErr w:type="spellEnd"/>
      <w:r w:rsidR="0033536F" w:rsidRPr="00422E0D">
        <w:rPr>
          <w:rFonts w:ascii="Palatino Linotype" w:eastAsia="Times New Roman" w:hAnsi="Palatino Linotype" w:cs="Arial"/>
          <w:color w:val="000000" w:themeColor="text1"/>
          <w:lang w:val="es-US" w:eastAsia="es-ES_tradnl"/>
        </w:rPr>
        <w:t xml:space="preserve"> la cual contiene el Bando Municipal para que el particular revise y </w:t>
      </w:r>
      <w:proofErr w:type="spellStart"/>
      <w:r w:rsidR="0033536F" w:rsidRPr="00422E0D">
        <w:rPr>
          <w:rFonts w:ascii="Palatino Linotype" w:eastAsia="Times New Roman" w:hAnsi="Palatino Linotype" w:cs="Arial"/>
          <w:color w:val="000000" w:themeColor="text1"/>
          <w:lang w:val="es-US" w:eastAsia="es-ES_tradnl"/>
        </w:rPr>
        <w:t>ùeda</w:t>
      </w:r>
      <w:proofErr w:type="spellEnd"/>
      <w:r w:rsidR="0033536F" w:rsidRPr="00422E0D">
        <w:rPr>
          <w:rFonts w:ascii="Palatino Linotype" w:eastAsia="Times New Roman" w:hAnsi="Palatino Linotype" w:cs="Arial"/>
          <w:color w:val="000000" w:themeColor="text1"/>
          <w:lang w:val="es-US" w:eastAsia="es-ES_tradnl"/>
        </w:rPr>
        <w:t xml:space="preserve"> ser atendida su solicitud.</w:t>
      </w:r>
    </w:p>
    <w:p w14:paraId="6F3971C0" w14:textId="77777777" w:rsidR="0033536F" w:rsidRPr="00422E0D" w:rsidRDefault="0033536F" w:rsidP="0033536F">
      <w:pPr>
        <w:pStyle w:val="Prrafodelista"/>
        <w:rPr>
          <w:rFonts w:ascii="Palatino Linotype" w:hAnsi="Palatino Linotype"/>
          <w:b/>
        </w:rPr>
      </w:pPr>
    </w:p>
    <w:p w14:paraId="1EDBBEF5" w14:textId="40A390BD" w:rsidR="0033536F" w:rsidRPr="00422E0D" w:rsidRDefault="0033536F" w:rsidP="0033536F">
      <w:pPr>
        <w:numPr>
          <w:ilvl w:val="0"/>
          <w:numId w:val="2"/>
        </w:numPr>
        <w:spacing w:line="360" w:lineRule="auto"/>
        <w:ind w:left="0" w:firstLine="0"/>
        <w:contextualSpacing/>
        <w:jc w:val="both"/>
        <w:rPr>
          <w:rFonts w:ascii="Palatino Linotype" w:hAnsi="Palatino Linotype"/>
        </w:rPr>
      </w:pPr>
      <w:r w:rsidRPr="00422E0D">
        <w:rPr>
          <w:rFonts w:ascii="Palatino Linotype" w:hAnsi="Palatino Linotype"/>
        </w:rPr>
        <w:t xml:space="preserve">Cabe precisar que el documento referido en el </w:t>
      </w:r>
      <w:proofErr w:type="spellStart"/>
      <w:r w:rsidRPr="00422E0D">
        <w:rPr>
          <w:rFonts w:ascii="Palatino Linotype" w:hAnsi="Palatino Linotype"/>
        </w:rPr>
        <w:t>párafo</w:t>
      </w:r>
      <w:proofErr w:type="spellEnd"/>
      <w:r w:rsidRPr="00422E0D">
        <w:rPr>
          <w:rFonts w:ascii="Palatino Linotype" w:hAnsi="Palatino Linotype"/>
        </w:rPr>
        <w:t xml:space="preserve"> anterior se advierte que en el artículo 29 del Bando Municipal de Atizapán de Zaragoza</w:t>
      </w:r>
      <w:r w:rsidR="00682F90" w:rsidRPr="00422E0D">
        <w:rPr>
          <w:rFonts w:ascii="Palatino Linotype" w:hAnsi="Palatino Linotype"/>
        </w:rPr>
        <w:t>, se enlistan las Dependencias Municipales Centralizadas como se muestra a continuación:</w:t>
      </w:r>
    </w:p>
    <w:p w14:paraId="044B2F5A" w14:textId="77777777" w:rsidR="00682F90" w:rsidRPr="00422E0D" w:rsidRDefault="00682F90" w:rsidP="00682F90">
      <w:pPr>
        <w:pStyle w:val="Prrafodelista"/>
        <w:rPr>
          <w:rFonts w:ascii="Palatino Linotype" w:hAnsi="Palatino Linotype"/>
        </w:rPr>
      </w:pPr>
    </w:p>
    <w:p w14:paraId="20856FE1"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ARTÍCULO 29.-… </w:t>
      </w:r>
    </w:p>
    <w:p w14:paraId="3F7EE821" w14:textId="77777777" w:rsidR="00682F90" w:rsidRPr="00422E0D" w:rsidRDefault="00682F90" w:rsidP="00682F90">
      <w:pPr>
        <w:ind w:left="630"/>
        <w:rPr>
          <w:rFonts w:ascii="Palatino Linotype" w:eastAsia="Times New Roman" w:hAnsi="Palatino Linotype" w:cs="Times New Roman"/>
          <w:i/>
          <w:sz w:val="22"/>
          <w:szCs w:val="22"/>
          <w:lang w:val="es-US" w:eastAsia="es-ES_tradnl"/>
        </w:rPr>
      </w:pPr>
    </w:p>
    <w:p w14:paraId="49A272F3" w14:textId="3A21D89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 DE LAS DEPENDENCIAS MUNICIPALES CENTRALIZADAS: I. Oficina de la Presidencia </w:t>
      </w:r>
    </w:p>
    <w:p w14:paraId="167A20F5"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II. Secretaría del Ayuntamiento </w:t>
      </w:r>
    </w:p>
    <w:p w14:paraId="00C7E891"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III. Tesorería Municipal </w:t>
      </w:r>
    </w:p>
    <w:p w14:paraId="5EFA7E45"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IV. Contraloría Municipal </w:t>
      </w:r>
    </w:p>
    <w:p w14:paraId="6961AD8D"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V. Derogada </w:t>
      </w:r>
    </w:p>
    <w:p w14:paraId="719CDE41"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VI. Dirección Jurídica y Consultiva </w:t>
      </w:r>
    </w:p>
    <w:p w14:paraId="76E3ADCF"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VII. Dirección de Administración y Desarrollo de Personal </w:t>
      </w:r>
    </w:p>
    <w:p w14:paraId="05B882B8"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VIII. Dirección de Comunicación Institucional y Relaciones Públicas </w:t>
      </w:r>
    </w:p>
    <w:p w14:paraId="249DD67E"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IX. Dirección de Seguridad Pública y Tránsito Municipal </w:t>
      </w:r>
    </w:p>
    <w:p w14:paraId="191F52D4"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 Derogada </w:t>
      </w:r>
    </w:p>
    <w:p w14:paraId="010DA9CB" w14:textId="563A641B" w:rsidR="0033536F"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XI. Derogada </w:t>
      </w:r>
    </w:p>
    <w:p w14:paraId="1A2D597A"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XII. Dirección de Protección Civil y Bomberos </w:t>
      </w:r>
    </w:p>
    <w:p w14:paraId="7DDED533"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XIII. Dirección General de Desarrollo Territorial </w:t>
      </w:r>
    </w:p>
    <w:p w14:paraId="4530BD81"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lastRenderedPageBreak/>
        <w:t xml:space="preserve">XIV. Dirección de Servicios Públicos </w:t>
      </w:r>
    </w:p>
    <w:p w14:paraId="0E8285AE"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XV. Dirección de Bienestar </w:t>
      </w:r>
    </w:p>
    <w:p w14:paraId="3363E299"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XVI. Dirección de Desarrollo Económico </w:t>
      </w:r>
    </w:p>
    <w:p w14:paraId="779CEF90"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XVII. Dirección de Medio Ambiente </w:t>
      </w:r>
    </w:p>
    <w:p w14:paraId="31B1B4EC"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XVIII. Derogada </w:t>
      </w:r>
    </w:p>
    <w:p w14:paraId="269A03CF"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XIX. Dirección del Instituto de la Mujer </w:t>
      </w:r>
    </w:p>
    <w:p w14:paraId="3A08742A" w14:textId="77777777" w:rsidR="00682F90"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 xml:space="preserve">XX. Derogada </w:t>
      </w:r>
    </w:p>
    <w:p w14:paraId="1D52CD0A" w14:textId="7D90E0AE" w:rsidR="0033536F" w:rsidRPr="00422E0D" w:rsidRDefault="0033536F" w:rsidP="00682F90">
      <w:pPr>
        <w:ind w:left="630"/>
        <w:rPr>
          <w:rFonts w:ascii="Palatino Linotype" w:eastAsia="Times New Roman" w:hAnsi="Palatino Linotype" w:cs="Times New Roman"/>
          <w:i/>
          <w:sz w:val="22"/>
          <w:szCs w:val="22"/>
          <w:lang w:val="es-US" w:eastAsia="es-ES_tradnl"/>
        </w:rPr>
      </w:pPr>
      <w:r w:rsidRPr="00422E0D">
        <w:rPr>
          <w:rFonts w:ascii="Palatino Linotype" w:eastAsia="Times New Roman" w:hAnsi="Palatino Linotype" w:cs="Times New Roman"/>
          <w:i/>
          <w:sz w:val="22"/>
          <w:szCs w:val="22"/>
          <w:lang w:val="es-US" w:eastAsia="es-ES_tradnl"/>
        </w:rPr>
        <w:t>XXI. Derogada</w:t>
      </w:r>
    </w:p>
    <w:p w14:paraId="4C3A28F1" w14:textId="77777777" w:rsidR="00682F90" w:rsidRPr="00422E0D" w:rsidRDefault="00682F90" w:rsidP="00682F90">
      <w:pPr>
        <w:pStyle w:val="Prrafodelista"/>
        <w:spacing w:line="360" w:lineRule="auto"/>
        <w:ind w:left="0"/>
        <w:jc w:val="both"/>
        <w:rPr>
          <w:rFonts w:ascii="Palatino Linotype" w:eastAsia="Calibri" w:hAnsi="Palatino Linotype" w:cs="Times New Roman"/>
          <w:lang w:val="es-ES"/>
        </w:rPr>
      </w:pPr>
    </w:p>
    <w:p w14:paraId="237C8C91" w14:textId="77777777" w:rsidR="00996F65" w:rsidRPr="00422E0D" w:rsidRDefault="00996F65" w:rsidP="00996F65">
      <w:pPr>
        <w:pStyle w:val="Sinespaciado"/>
        <w:numPr>
          <w:ilvl w:val="0"/>
          <w:numId w:val="37"/>
        </w:numPr>
        <w:spacing w:before="240" w:after="240" w:line="360" w:lineRule="auto"/>
        <w:ind w:left="360"/>
        <w:jc w:val="both"/>
        <w:rPr>
          <w:rFonts w:ascii="Palatino Linotype" w:eastAsiaTheme="minorHAnsi" w:hAnsi="Palatino Linotype" w:cs="Arial"/>
          <w:szCs w:val="22"/>
          <w:lang w:val="es-ES" w:eastAsia="en-US"/>
        </w:rPr>
      </w:pPr>
      <w:r w:rsidRPr="00422E0D">
        <w:rPr>
          <w:rFonts w:ascii="Palatino Linotype" w:eastAsiaTheme="minorHAnsi" w:hAnsi="Palatino Linotype" w:cs="Arial"/>
          <w:szCs w:val="22"/>
          <w:lang w:val="es-ES" w:eastAsia="en-US"/>
        </w:rPr>
        <w:t xml:space="preserve">En ese tenor, se advierte que lo referente a si el Gobierno Municipal de Atizapán de Zaragoza cuenta con un área </w:t>
      </w:r>
      <w:proofErr w:type="spellStart"/>
      <w:r w:rsidRPr="00422E0D">
        <w:rPr>
          <w:rFonts w:ascii="Palatino Linotype" w:eastAsiaTheme="minorHAnsi" w:hAnsi="Palatino Linotype" w:cs="Arial"/>
          <w:szCs w:val="22"/>
          <w:lang w:val="es-ES" w:eastAsia="en-US"/>
        </w:rPr>
        <w:t>especifica</w:t>
      </w:r>
      <w:proofErr w:type="spellEnd"/>
      <w:r w:rsidRPr="00422E0D">
        <w:rPr>
          <w:rFonts w:ascii="Palatino Linotype" w:eastAsiaTheme="minorHAnsi" w:hAnsi="Palatino Linotype" w:cs="Arial"/>
          <w:szCs w:val="22"/>
          <w:lang w:val="es-ES" w:eastAsia="en-US"/>
        </w:rPr>
        <w:t xml:space="preserve"> para la atención de la población LGBT+, dicho requerimiento ya quedo satisfecho con lo manifestado por el </w:t>
      </w:r>
      <w:r w:rsidRPr="00422E0D">
        <w:rPr>
          <w:rFonts w:ascii="Palatino Linotype" w:eastAsiaTheme="minorHAnsi" w:hAnsi="Palatino Linotype" w:cs="Arial"/>
          <w:b/>
          <w:szCs w:val="22"/>
          <w:lang w:val="es-ES" w:eastAsia="en-US"/>
        </w:rPr>
        <w:t>SUJETO OBLIGADO</w:t>
      </w:r>
      <w:r w:rsidRPr="00422E0D">
        <w:rPr>
          <w:rFonts w:ascii="Palatino Linotype" w:eastAsiaTheme="minorHAnsi" w:hAnsi="Palatino Linotype" w:cs="Arial"/>
          <w:szCs w:val="22"/>
          <w:lang w:val="es-ES" w:eastAsia="en-US"/>
        </w:rPr>
        <w:t xml:space="preserve"> en su informe de justificación, ya que hace del conocimiento que no se cuenta con un área </w:t>
      </w:r>
      <w:proofErr w:type="spellStart"/>
      <w:r w:rsidRPr="00422E0D">
        <w:rPr>
          <w:rFonts w:ascii="Palatino Linotype" w:eastAsiaTheme="minorHAnsi" w:hAnsi="Palatino Linotype" w:cs="Arial"/>
          <w:szCs w:val="22"/>
          <w:lang w:val="es-ES" w:eastAsia="en-US"/>
        </w:rPr>
        <w:t>especifica</w:t>
      </w:r>
      <w:proofErr w:type="spellEnd"/>
      <w:r w:rsidRPr="00422E0D">
        <w:rPr>
          <w:rFonts w:ascii="Palatino Linotype" w:eastAsiaTheme="minorHAnsi" w:hAnsi="Palatino Linotype" w:cs="Arial"/>
          <w:szCs w:val="22"/>
          <w:lang w:val="es-ES" w:eastAsia="en-US"/>
        </w:rPr>
        <w:t xml:space="preserve"> de atención a la población LGBT</w:t>
      </w:r>
      <w:proofErr w:type="gramStart"/>
      <w:r w:rsidRPr="00422E0D">
        <w:rPr>
          <w:rFonts w:ascii="Palatino Linotype" w:eastAsiaTheme="minorHAnsi" w:hAnsi="Palatino Linotype" w:cs="Arial"/>
          <w:szCs w:val="22"/>
          <w:lang w:val="es-ES" w:eastAsia="en-US"/>
        </w:rPr>
        <w:t xml:space="preserve">+ </w:t>
      </w:r>
      <w:r w:rsidRPr="00422E0D">
        <w:rPr>
          <w:rFonts w:ascii="Palatino Linotype" w:hAnsi="Palatino Linotype"/>
          <w:lang w:val="es-ES"/>
        </w:rPr>
        <w:t>,</w:t>
      </w:r>
      <w:proofErr w:type="gramEnd"/>
      <w:r w:rsidRPr="00422E0D">
        <w:rPr>
          <w:rFonts w:ascii="Palatino Linotype" w:hAnsi="Palatino Linotype"/>
          <w:lang w:val="es-ES"/>
        </w:rPr>
        <w:t xml:space="preserve"> se entiende que el requerimiento del particular ya se satisfizo.</w:t>
      </w:r>
    </w:p>
    <w:p w14:paraId="35802C3C" w14:textId="77777777" w:rsidR="004F7A99" w:rsidRPr="00422E0D" w:rsidRDefault="00996F65" w:rsidP="00996F65">
      <w:pPr>
        <w:pStyle w:val="Sinespaciado"/>
        <w:numPr>
          <w:ilvl w:val="0"/>
          <w:numId w:val="37"/>
        </w:numPr>
        <w:spacing w:before="240" w:after="240" w:line="360" w:lineRule="auto"/>
        <w:ind w:left="360"/>
        <w:jc w:val="both"/>
        <w:rPr>
          <w:rFonts w:ascii="Palatino Linotype" w:eastAsiaTheme="minorHAnsi" w:hAnsi="Palatino Linotype" w:cs="Arial"/>
          <w:szCs w:val="22"/>
          <w:lang w:val="es-ES" w:eastAsia="en-US"/>
        </w:rPr>
      </w:pPr>
      <w:r w:rsidRPr="00422E0D">
        <w:rPr>
          <w:rFonts w:ascii="Palatino Linotype" w:hAnsi="Palatino Linotype"/>
          <w:lang w:val="es-ES"/>
        </w:rPr>
        <w:t xml:space="preserve">De tal suerte, es </w:t>
      </w:r>
      <w:r w:rsidRPr="00422E0D">
        <w:rPr>
          <w:rFonts w:ascii="Palatino Linotype" w:eastAsia="Cambria" w:hAnsi="Palatino Linotype" w:cs="Arial"/>
          <w:color w:val="000000"/>
        </w:rPr>
        <w:t xml:space="preserve">necesario dejar claro que, al haber existido un pronunciamiento por parte del </w:t>
      </w:r>
      <w:r w:rsidRPr="00422E0D">
        <w:rPr>
          <w:rFonts w:ascii="Palatino Linotype" w:eastAsia="Cambria" w:hAnsi="Palatino Linotype" w:cs="Arial"/>
          <w:b/>
          <w:color w:val="000000"/>
        </w:rPr>
        <w:t>SUJETO OBLIGADO</w:t>
      </w:r>
      <w:r w:rsidRPr="00422E0D">
        <w:rPr>
          <w:rFonts w:ascii="Palatino Linotype" w:eastAsia="Cambria" w:hAnsi="Palatino Linotype" w:cs="Arial"/>
          <w:color w:val="000000"/>
        </w:rPr>
        <w:t xml:space="preserve">, a fin de dar respuesta a la solicitud planteada, </w:t>
      </w:r>
      <w:r w:rsidR="004F7A99" w:rsidRPr="00422E0D">
        <w:rPr>
          <w:rFonts w:ascii="Palatino Linotype" w:eastAsia="Cambria" w:hAnsi="Palatino Linotype" w:cs="Arial"/>
          <w:color w:val="000000"/>
        </w:rPr>
        <w:t xml:space="preserve">este Instituto </w:t>
      </w:r>
      <w:r w:rsidRPr="00422E0D">
        <w:rPr>
          <w:rFonts w:ascii="Palatino Linotype" w:eastAsia="Cambria" w:hAnsi="Palatino Linotype" w:cs="Arial"/>
          <w:color w:val="000000"/>
        </w:rPr>
        <w:t>no está facultado para pronunciarse sobre la veracidad de la información proporcionada, pues no existe precepto legal alguno en la Ley de la Materia que permita que, vía recurso de revisión, se pronuncie al respecto</w:t>
      </w:r>
      <w:r w:rsidR="004F7A99" w:rsidRPr="00422E0D">
        <w:rPr>
          <w:rFonts w:ascii="Palatino Linotype" w:eastAsia="Cambria" w:hAnsi="Palatino Linotype" w:cs="Arial"/>
          <w:color w:val="000000"/>
        </w:rPr>
        <w:t>.</w:t>
      </w:r>
    </w:p>
    <w:p w14:paraId="27C1FFDF" w14:textId="63A7C011" w:rsidR="00996F65" w:rsidRPr="00422E0D" w:rsidRDefault="00996F65" w:rsidP="00996F65">
      <w:pPr>
        <w:pStyle w:val="Sinespaciado"/>
        <w:numPr>
          <w:ilvl w:val="0"/>
          <w:numId w:val="37"/>
        </w:numPr>
        <w:spacing w:before="240" w:after="240" w:line="360" w:lineRule="auto"/>
        <w:ind w:left="360"/>
        <w:jc w:val="both"/>
        <w:rPr>
          <w:rFonts w:ascii="Palatino Linotype" w:eastAsiaTheme="minorHAnsi" w:hAnsi="Palatino Linotype" w:cs="Arial"/>
          <w:szCs w:val="22"/>
          <w:lang w:val="es-ES" w:eastAsia="en-US"/>
        </w:rPr>
      </w:pPr>
      <w:r w:rsidRPr="00422E0D">
        <w:rPr>
          <w:rFonts w:ascii="Palatino Linotype" w:eastAsia="Cambria" w:hAnsi="Palatino Linotype" w:cs="Arial"/>
          <w:color w:val="000000"/>
        </w:rPr>
        <w:t>Sirve de apoyo a lo anterior por analogía el criterio 31-10 emitido por el entonces Instituto Federal de Acceso a la Información y Protección de Datos, que a la letra dice:</w:t>
      </w:r>
    </w:p>
    <w:p w14:paraId="5881D6EA" w14:textId="77777777" w:rsidR="00996F65" w:rsidRPr="00422E0D" w:rsidRDefault="00996F65" w:rsidP="00996F65">
      <w:pPr>
        <w:spacing w:before="240" w:line="360" w:lineRule="auto"/>
        <w:ind w:left="992" w:right="1043"/>
        <w:contextualSpacing/>
        <w:jc w:val="both"/>
        <w:rPr>
          <w:rFonts w:ascii="Palatino Linotype" w:hAnsi="Palatino Linotype" w:cs="Arial"/>
          <w:i/>
        </w:rPr>
      </w:pPr>
      <w:r w:rsidRPr="00422E0D">
        <w:rPr>
          <w:rFonts w:ascii="Palatino Linotype" w:hAnsi="Palatino Linotype" w:cs="Arial"/>
          <w:i/>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1EC519" w14:textId="54C9C7F1" w:rsidR="00996F65" w:rsidRPr="00422E0D" w:rsidRDefault="00996F65" w:rsidP="004F7A99">
      <w:pPr>
        <w:pStyle w:val="Prrafodelista"/>
        <w:numPr>
          <w:ilvl w:val="0"/>
          <w:numId w:val="37"/>
        </w:numPr>
        <w:spacing w:before="240" w:after="240" w:line="360" w:lineRule="auto"/>
        <w:ind w:left="450"/>
        <w:jc w:val="both"/>
        <w:rPr>
          <w:rFonts w:ascii="Palatino Linotype" w:hAnsi="Palatino Linotype" w:cs="Arial"/>
          <w:lang w:eastAsia="es-MX"/>
        </w:rPr>
      </w:pPr>
      <w:r w:rsidRPr="00422E0D">
        <w:rPr>
          <w:rFonts w:ascii="Palatino Linotype" w:eastAsia="Calibri" w:hAnsi="Palatino Linotype" w:cs="Times New Roman"/>
        </w:rPr>
        <w:t xml:space="preserve">Por lo que </w:t>
      </w:r>
      <w:r w:rsidRPr="00422E0D">
        <w:rPr>
          <w:rFonts w:ascii="Palatino Linotype" w:eastAsia="Calibri" w:hAnsi="Palatino Linotype" w:cs="Arial"/>
        </w:rPr>
        <w:t xml:space="preserve">se entiende que, </w:t>
      </w:r>
      <w:r w:rsidRPr="00422E0D">
        <w:rPr>
          <w:rFonts w:ascii="Palatino Linotype" w:eastAsia="Calibri" w:hAnsi="Palatino Linotype" w:cs="Arial"/>
          <w:bCs/>
        </w:rPr>
        <w:t>el</w:t>
      </w:r>
      <w:r w:rsidRPr="00422E0D">
        <w:rPr>
          <w:rFonts w:ascii="Palatino Linotype" w:eastAsia="Calibri" w:hAnsi="Palatino Linotype" w:cs="Arial"/>
        </w:rPr>
        <w:t xml:space="preserv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w:t>
      </w:r>
      <w:r w:rsidRPr="00422E0D">
        <w:rPr>
          <w:rFonts w:ascii="Palatino Linotype" w:eastAsia="Calibri" w:hAnsi="Palatino Linotype" w:cs="Arial"/>
        </w:rPr>
        <w:lastRenderedPageBreak/>
        <w:t xml:space="preserve">que se les requiera y que obre en sus archivos, </w:t>
      </w:r>
      <w:r w:rsidRPr="00422E0D">
        <w:rPr>
          <w:rFonts w:ascii="Palatino Linotype" w:hAnsi="Palatino Linotype" w:cs="Arial"/>
          <w:lang w:eastAsia="es-MX"/>
        </w:rPr>
        <w:t xml:space="preserve">lo que </w:t>
      </w:r>
      <w:r w:rsidRPr="00422E0D">
        <w:rPr>
          <w:rFonts w:ascii="Palatino Linotype" w:hAnsi="Palatino Linotype" w:cs="Arial"/>
          <w:i/>
          <w:lang w:eastAsia="es-MX"/>
        </w:rPr>
        <w:t>a contrario sensu</w:t>
      </w:r>
      <w:r w:rsidRPr="00422E0D">
        <w:rPr>
          <w:rFonts w:ascii="Palatino Linotype" w:hAnsi="Palatino Linotype" w:cs="Arial"/>
          <w:lang w:eastAsia="es-MX"/>
        </w:rPr>
        <w:t xml:space="preserve"> significa que </w:t>
      </w:r>
      <w:r w:rsidRPr="00422E0D">
        <w:rPr>
          <w:rFonts w:ascii="Palatino Linotype" w:hAnsi="Palatino Linotype" w:cs="Arial"/>
          <w:bCs/>
          <w:lang w:eastAsia="es-MX"/>
        </w:rPr>
        <w:t>no se está obligado a proporcionar lo que no obre en sus archivos</w:t>
      </w:r>
      <w:r w:rsidRPr="00422E0D">
        <w:rPr>
          <w:rFonts w:ascii="Palatino Linotype" w:hAnsi="Palatino Linotype" w:cs="Arial"/>
          <w:lang w:eastAsia="es-MX"/>
        </w:rPr>
        <w:t>, mismo que se transcribe a continuación:</w:t>
      </w:r>
    </w:p>
    <w:p w14:paraId="1F7C0DC0" w14:textId="77777777" w:rsidR="00996F65" w:rsidRPr="00422E0D" w:rsidRDefault="00996F65" w:rsidP="00996F65">
      <w:pPr>
        <w:spacing w:before="240" w:after="240" w:line="360" w:lineRule="auto"/>
        <w:ind w:left="851" w:right="851"/>
        <w:jc w:val="both"/>
        <w:rPr>
          <w:rFonts w:ascii="Palatino Linotype" w:hAnsi="Palatino Linotype" w:cs="Arial"/>
          <w:i/>
          <w:lang w:eastAsia="es-MX"/>
        </w:rPr>
      </w:pPr>
      <w:r w:rsidRPr="00422E0D">
        <w:rPr>
          <w:rFonts w:ascii="Palatino Linotype" w:hAnsi="Palatino Linotype" w:cs="Arial"/>
          <w:b/>
          <w:i/>
          <w:lang w:eastAsia="es-MX"/>
        </w:rPr>
        <w:t>Artículo 12.</w:t>
      </w:r>
      <w:r w:rsidRPr="00422E0D">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75284508" w14:textId="77777777" w:rsidR="00996F65" w:rsidRPr="00422E0D" w:rsidRDefault="00996F65" w:rsidP="00996F65">
      <w:pPr>
        <w:spacing w:before="240" w:after="240" w:line="360" w:lineRule="auto"/>
        <w:ind w:left="851" w:right="851"/>
        <w:jc w:val="both"/>
        <w:rPr>
          <w:rFonts w:ascii="Palatino Linotype" w:hAnsi="Palatino Linotype" w:cs="Arial"/>
          <w:i/>
          <w:lang w:eastAsia="es-MX"/>
        </w:rPr>
      </w:pPr>
      <w:r w:rsidRPr="00422E0D">
        <w:rPr>
          <w:rFonts w:ascii="Palatino Linotype" w:hAnsi="Palatino Linotype" w:cs="Arial"/>
          <w:i/>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D01DCF" w14:textId="0814669E" w:rsidR="004F7A99" w:rsidRPr="00422E0D" w:rsidRDefault="00996F65" w:rsidP="004F7A99">
      <w:pPr>
        <w:pStyle w:val="Prrafodelista"/>
        <w:numPr>
          <w:ilvl w:val="0"/>
          <w:numId w:val="37"/>
        </w:numPr>
        <w:autoSpaceDE w:val="0"/>
        <w:autoSpaceDN w:val="0"/>
        <w:adjustRightInd w:val="0"/>
        <w:spacing w:before="240" w:after="240" w:line="360" w:lineRule="auto"/>
        <w:ind w:left="450"/>
        <w:jc w:val="both"/>
        <w:rPr>
          <w:rFonts w:ascii="Palatino Linotype" w:hAnsi="Palatino Linotype"/>
          <w:lang w:val="es-ES"/>
        </w:rPr>
      </w:pPr>
      <w:r w:rsidRPr="00422E0D">
        <w:rPr>
          <w:rFonts w:ascii="Palatino Linotype" w:eastAsia="Calibri" w:hAnsi="Palatino Linotype" w:cs="Arial"/>
        </w:rPr>
        <w:t>En tal tesitura, la respuesta emitida por el Sujeto Obligado tiene la presunción legal de ser verídica, considerado que fue emitida por un servidor público en ejercicio de sus funciones, lo que conlleva la presunción de veracidad de todo acto administrativo, motivo por el cual, lo conducente es confirmar la respuesta del sujeto obligado, en virtud de que no hay elementos objetivos para ordenar las pretensiones de inconformidad del recurrente.</w:t>
      </w:r>
    </w:p>
    <w:p w14:paraId="11B17BC4" w14:textId="77777777" w:rsidR="004F7A99" w:rsidRPr="00422E0D" w:rsidRDefault="004F7A99" w:rsidP="004F7A99">
      <w:pPr>
        <w:pStyle w:val="Prrafodelista"/>
        <w:autoSpaceDE w:val="0"/>
        <w:autoSpaceDN w:val="0"/>
        <w:adjustRightInd w:val="0"/>
        <w:spacing w:before="240" w:after="240" w:line="360" w:lineRule="auto"/>
        <w:ind w:left="450"/>
        <w:jc w:val="both"/>
        <w:rPr>
          <w:rFonts w:ascii="Palatino Linotype" w:hAnsi="Palatino Linotype"/>
          <w:lang w:val="es-ES"/>
        </w:rPr>
      </w:pPr>
    </w:p>
    <w:p w14:paraId="5686209E" w14:textId="77777777" w:rsidR="00682F90" w:rsidRPr="00422E0D" w:rsidRDefault="00682F90" w:rsidP="00682F90">
      <w:pPr>
        <w:pStyle w:val="Prrafodelista"/>
        <w:spacing w:line="360" w:lineRule="auto"/>
        <w:ind w:left="450"/>
        <w:jc w:val="both"/>
        <w:rPr>
          <w:rFonts w:ascii="Palatino Linotype" w:eastAsia="Calibri" w:hAnsi="Palatino Linotype" w:cs="Times New Roman"/>
          <w:lang w:val="es-ES"/>
        </w:rPr>
      </w:pPr>
    </w:p>
    <w:p w14:paraId="1FFA5C8B"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eastAsia="Calibri" w:hAnsi="Palatino Linotype" w:cs="Times New Roman"/>
          <w:lang w:val="es-ES"/>
        </w:rPr>
        <w:lastRenderedPageBreak/>
        <w:t xml:space="preserve">Ahora bien, por lo que hace al segundo requerimiento hecho por el </w:t>
      </w:r>
      <w:r w:rsidRPr="00422E0D">
        <w:rPr>
          <w:rFonts w:ascii="Palatino Linotype" w:eastAsia="Calibri" w:hAnsi="Palatino Linotype" w:cs="Times New Roman"/>
          <w:b/>
          <w:lang w:val="es-ES"/>
        </w:rPr>
        <w:t xml:space="preserve">RECURRENTE </w:t>
      </w:r>
      <w:r w:rsidRPr="00422E0D">
        <w:rPr>
          <w:rFonts w:ascii="Palatino Linotype" w:eastAsia="Calibri" w:hAnsi="Palatino Linotype" w:cs="Times New Roman"/>
          <w:lang w:val="es-ES"/>
        </w:rPr>
        <w:t xml:space="preserve">respecto de que en caso de no contar con dicha área, si el Gobierno Municipal ha contemplado la integración de un área con la finalidad de atender a la población LGBT+, es de precisar que </w:t>
      </w:r>
      <w:r w:rsidRPr="00422E0D">
        <w:rPr>
          <w:rFonts w:ascii="Palatino Linotype" w:hAnsi="Palatino Linotype"/>
          <w:lang w:val="es-ES"/>
        </w:rPr>
        <w:t xml:space="preserve">se consideran manifestaciones subjetivas ya que las mismas no se pueden colmar con la entrega de un documento, sino </w:t>
      </w:r>
      <w:proofErr w:type="spellStart"/>
      <w:r w:rsidRPr="00422E0D">
        <w:rPr>
          <w:rFonts w:ascii="Palatino Linotype" w:hAnsi="Palatino Linotype"/>
          <w:lang w:val="es-ES"/>
        </w:rPr>
        <w:t>mas</w:t>
      </w:r>
      <w:proofErr w:type="spellEnd"/>
      <w:r w:rsidRPr="00422E0D">
        <w:rPr>
          <w:rFonts w:ascii="Palatino Linotype" w:hAnsi="Palatino Linotype"/>
          <w:lang w:val="es-ES"/>
        </w:rPr>
        <w:t xml:space="preserve"> bien, se pretende hacer que el </w:t>
      </w:r>
      <w:r w:rsidR="00996F65" w:rsidRPr="00422E0D">
        <w:rPr>
          <w:rFonts w:ascii="Palatino Linotype" w:hAnsi="Palatino Linotype"/>
          <w:b/>
          <w:lang w:val="es-ES"/>
        </w:rPr>
        <w:t>SUJETO OBLIGADO</w:t>
      </w:r>
      <w:r w:rsidR="00996F65" w:rsidRPr="00422E0D">
        <w:rPr>
          <w:rFonts w:ascii="Palatino Linotype" w:hAnsi="Palatino Linotype"/>
          <w:lang w:val="es-ES"/>
        </w:rPr>
        <w:t xml:space="preserve"> </w:t>
      </w:r>
      <w:r w:rsidRPr="00422E0D">
        <w:rPr>
          <w:rFonts w:ascii="Palatino Linotype" w:hAnsi="Palatino Linotype"/>
          <w:lang w:val="es-ES"/>
        </w:rPr>
        <w:t>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62BD00C8" w14:textId="77777777" w:rsidR="00996F65" w:rsidRPr="00422E0D" w:rsidRDefault="00996F65" w:rsidP="00996F65">
      <w:pPr>
        <w:pStyle w:val="Prrafodelista"/>
        <w:rPr>
          <w:rFonts w:ascii="Palatino Linotype" w:eastAsia="MS Mincho" w:hAnsi="Palatino Linotype" w:cstheme="majorBidi"/>
          <w:lang w:val="es-ES"/>
        </w:rPr>
      </w:pPr>
    </w:p>
    <w:p w14:paraId="6565F411"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eastAsia="MS Mincho" w:hAnsi="Palatino Linotype" w:cstheme="majorBidi"/>
          <w:lang w:val="es-ES"/>
        </w:rPr>
        <w:t>Luego entonces, es importante dejar en claro lo que debe entenderse por derecho de petición y por derecho de acceso a la información pública.</w:t>
      </w:r>
    </w:p>
    <w:p w14:paraId="13512ECF" w14:textId="77777777" w:rsidR="00996F65" w:rsidRPr="00422E0D" w:rsidRDefault="00996F65" w:rsidP="00996F65">
      <w:pPr>
        <w:pStyle w:val="Prrafodelista"/>
        <w:rPr>
          <w:rFonts w:ascii="Palatino Linotype" w:eastAsia="MS Mincho" w:hAnsi="Palatino Linotype" w:cstheme="majorBidi"/>
          <w:lang w:val="es-ES"/>
        </w:rPr>
      </w:pPr>
    </w:p>
    <w:p w14:paraId="1890986B"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eastAsia="MS Mincho" w:hAnsi="Palatino Linotype" w:cstheme="majorBidi"/>
          <w:lang w:val="es-ES"/>
        </w:rPr>
        <w:t>Por lo que respecta a la definición de derecho de petición, el Maestro Ignacio Burgoa Orihuela refiere: “…</w:t>
      </w:r>
      <w:r w:rsidRPr="00422E0D">
        <w:rPr>
          <w:rFonts w:ascii="Palatino Linotype" w:eastAsia="MS Mincho" w:hAnsi="Palatino Linotype" w:cstheme="majorBidi"/>
          <w:i/>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22E0D">
        <w:rPr>
          <w:vertAlign w:val="superscript"/>
          <w:lang w:val="es-ES"/>
        </w:rPr>
        <w:footnoteReference w:id="1"/>
      </w:r>
      <w:r w:rsidRPr="00422E0D">
        <w:rPr>
          <w:rFonts w:ascii="Palatino Linotype" w:eastAsia="MS Mincho" w:hAnsi="Palatino Linotype" w:cstheme="majorBidi"/>
          <w:i/>
          <w:lang w:val="es-ES"/>
        </w:rPr>
        <w:t xml:space="preserve">  “(Sic)</w:t>
      </w:r>
    </w:p>
    <w:p w14:paraId="7E33F6D1" w14:textId="77777777" w:rsidR="00996F65" w:rsidRPr="00422E0D" w:rsidRDefault="00996F65" w:rsidP="00996F65">
      <w:pPr>
        <w:pStyle w:val="Prrafodelista"/>
        <w:rPr>
          <w:rFonts w:ascii="Palatino Linotype" w:hAnsi="Palatino Linotype"/>
          <w:lang w:val="es-ES"/>
        </w:rPr>
      </w:pPr>
    </w:p>
    <w:p w14:paraId="3CDED29F"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hAnsi="Palatino Linotype"/>
          <w:lang w:val="es-ES"/>
        </w:rPr>
        <w:t xml:space="preserve">Por su parte, David Cienfuegos Salgado, concibe al derecho de petición como </w:t>
      </w:r>
      <w:r w:rsidRPr="00422E0D">
        <w:rPr>
          <w:rFonts w:ascii="Palatino Linotype" w:hAnsi="Palatino Linotype"/>
          <w:i/>
          <w:lang w:val="es-ES"/>
        </w:rPr>
        <w:t>“el derecho de toda persona a ser escuchado por quienes ejercen el poder público.</w:t>
      </w:r>
      <w:r w:rsidRPr="00422E0D">
        <w:rPr>
          <w:vertAlign w:val="superscript"/>
          <w:lang w:val="es-ES"/>
        </w:rPr>
        <w:footnoteReference w:id="2"/>
      </w:r>
      <w:r w:rsidRPr="00422E0D">
        <w:rPr>
          <w:rFonts w:ascii="Palatino Linotype" w:hAnsi="Palatino Linotype"/>
          <w:i/>
          <w:lang w:val="es-ES"/>
        </w:rPr>
        <w:t>” (Sic)</w:t>
      </w:r>
    </w:p>
    <w:p w14:paraId="4B42E338" w14:textId="77777777" w:rsidR="00996F65" w:rsidRPr="00422E0D" w:rsidRDefault="00996F65" w:rsidP="00996F65">
      <w:pPr>
        <w:pStyle w:val="Prrafodelista"/>
        <w:rPr>
          <w:rFonts w:ascii="Palatino Linotype" w:hAnsi="Palatino Linotype"/>
          <w:lang w:val="es-ES"/>
        </w:rPr>
      </w:pPr>
    </w:p>
    <w:p w14:paraId="0DDB16B1"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hAnsi="Palatino Linotype"/>
          <w:lang w:val="es-ES"/>
        </w:rPr>
        <w:t xml:space="preserve">A este respecto, y para diferenciar el derecho de petición al derecho de acceso a la información, resulta conducente señalar que José Guadalupe Robles, conceptualiza el derecho a la información como </w:t>
      </w:r>
      <w:r w:rsidRPr="00422E0D">
        <w:rPr>
          <w:rFonts w:ascii="Palatino Linotype" w:hAnsi="Palatino Linotype"/>
          <w:i/>
          <w:lang w:val="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22E0D">
        <w:rPr>
          <w:i/>
          <w:vertAlign w:val="superscript"/>
          <w:lang w:val="es-ES"/>
        </w:rPr>
        <w:footnoteReference w:id="3"/>
      </w:r>
      <w:r w:rsidRPr="00422E0D">
        <w:rPr>
          <w:rFonts w:ascii="Palatino Linotype" w:hAnsi="Palatino Linotype"/>
          <w:i/>
          <w:lang w:val="es-ES"/>
        </w:rPr>
        <w:t xml:space="preserve">“(Sic) </w:t>
      </w:r>
    </w:p>
    <w:p w14:paraId="29024D35" w14:textId="77777777" w:rsidR="00996F65" w:rsidRPr="00422E0D" w:rsidRDefault="00996F65" w:rsidP="00996F65">
      <w:pPr>
        <w:pStyle w:val="Prrafodelista"/>
        <w:rPr>
          <w:rFonts w:ascii="Palatino Linotype" w:hAnsi="Palatino Linotype"/>
          <w:lang w:val="es-ES"/>
        </w:rPr>
      </w:pPr>
    </w:p>
    <w:p w14:paraId="57C5F28F" w14:textId="77777777" w:rsidR="00996F65"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hAnsi="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22E0D">
        <w:rPr>
          <w:rFonts w:ascii="Palatino Linotype" w:hAnsi="Palatino Linotype"/>
          <w:lang w:val="es-ES"/>
        </w:rPr>
        <w:t>Villanueva</w:t>
      </w:r>
      <w:proofErr w:type="spellEnd"/>
      <w:r w:rsidRPr="00422E0D">
        <w:rPr>
          <w:rFonts w:ascii="Palatino Linotype" w:hAnsi="Palatino Linotype"/>
          <w:lang w:val="es-ES"/>
        </w:rPr>
        <w:t xml:space="preserve"> que dice: </w:t>
      </w:r>
      <w:r w:rsidRPr="00422E0D">
        <w:rPr>
          <w:rFonts w:ascii="Palatino Linotype" w:hAnsi="Palatino Linotype"/>
          <w:i/>
          <w:lang w:val="es-ES"/>
        </w:rPr>
        <w:t xml:space="preserve">“la prerrogativa de la persona para acceder a datos, registros y todo tipo de informaciones en poder de entidades públicas y empresas privadas que ejercen gasto </w:t>
      </w:r>
      <w:r w:rsidRPr="00422E0D">
        <w:rPr>
          <w:rFonts w:ascii="Palatino Linotype" w:hAnsi="Palatino Linotype"/>
          <w:i/>
          <w:lang w:val="es-ES"/>
        </w:rPr>
        <w:lastRenderedPageBreak/>
        <w:t>público o cumplen funciones de autoridad, con las excepciones taxativas que establezca la ley en una sociedad democrática.</w:t>
      </w:r>
      <w:r w:rsidRPr="00422E0D">
        <w:rPr>
          <w:i/>
          <w:vertAlign w:val="superscript"/>
          <w:lang w:val="es-ES"/>
        </w:rPr>
        <w:footnoteReference w:id="4"/>
      </w:r>
      <w:r w:rsidRPr="00422E0D">
        <w:rPr>
          <w:rFonts w:ascii="Palatino Linotype" w:hAnsi="Palatino Linotype"/>
          <w:i/>
          <w:lang w:val="es-ES"/>
        </w:rPr>
        <w:t>” (Sic)</w:t>
      </w:r>
    </w:p>
    <w:p w14:paraId="5FF746D7" w14:textId="77777777" w:rsidR="00996F65" w:rsidRPr="00422E0D" w:rsidRDefault="00996F65" w:rsidP="00996F65">
      <w:pPr>
        <w:pStyle w:val="Prrafodelista"/>
        <w:rPr>
          <w:rFonts w:ascii="Palatino Linotype" w:hAnsi="Palatino Linotype" w:cs="Arial"/>
          <w:lang w:val="es-ES"/>
        </w:rPr>
      </w:pPr>
    </w:p>
    <w:p w14:paraId="419FFE8B" w14:textId="5B188C29" w:rsidR="00682F90" w:rsidRPr="00422E0D" w:rsidRDefault="00682F90" w:rsidP="00996F65">
      <w:pPr>
        <w:pStyle w:val="Prrafodelista"/>
        <w:numPr>
          <w:ilvl w:val="0"/>
          <w:numId w:val="37"/>
        </w:numPr>
        <w:spacing w:line="360" w:lineRule="auto"/>
        <w:ind w:left="450"/>
        <w:jc w:val="both"/>
        <w:rPr>
          <w:rFonts w:ascii="Palatino Linotype" w:hAnsi="Palatino Linotype"/>
          <w:lang w:val="es-ES"/>
        </w:rPr>
      </w:pPr>
      <w:r w:rsidRPr="00422E0D">
        <w:rPr>
          <w:rFonts w:ascii="Palatino Linotype" w:hAnsi="Palatino Linotype" w:cs="Arial"/>
          <w:lang w:val="es-ES"/>
        </w:rPr>
        <w:t xml:space="preserve">Ahora bien para entender los alcances de la información pública se considera importante citar el criterio </w:t>
      </w:r>
      <w:r w:rsidRPr="00422E0D">
        <w:rPr>
          <w:rFonts w:ascii="Palatino Linotype" w:hAnsi="Palatino Linotype" w:cs="Arial"/>
          <w:bCs/>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22E0D">
        <w:rPr>
          <w:rFonts w:ascii="Palatino Linotype" w:hAnsi="Palatino Linotype" w:cs="Arial"/>
          <w:lang w:val="es-ES"/>
        </w:rPr>
        <w:t>cuyo rubro y texto dispone:</w:t>
      </w:r>
    </w:p>
    <w:p w14:paraId="31F5039F" w14:textId="77777777" w:rsidR="00682F90" w:rsidRPr="00422E0D" w:rsidRDefault="00682F90" w:rsidP="00682F90">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422E0D">
        <w:rPr>
          <w:rFonts w:ascii="Palatino Linotype" w:hAnsi="Palatino Linotype" w:cs="Arial"/>
          <w:b/>
          <w:i/>
          <w:sz w:val="20"/>
          <w:szCs w:val="20"/>
          <w:lang w:val="es-ES" w:eastAsia="es-MX"/>
        </w:rPr>
        <w:t>“</w:t>
      </w:r>
      <w:r w:rsidRPr="00422E0D">
        <w:rPr>
          <w:rFonts w:ascii="Palatino Linotype" w:hAnsi="Palatino Linotype" w:cs="Arial"/>
          <w:b/>
          <w:i/>
          <w:lang w:val="es-ES" w:eastAsia="es-MX"/>
        </w:rPr>
        <w:t>CRITERIO 0002-11</w:t>
      </w:r>
    </w:p>
    <w:p w14:paraId="1F98BE89" w14:textId="77777777" w:rsidR="00682F90" w:rsidRPr="00422E0D" w:rsidRDefault="00682F90" w:rsidP="00682F9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22E0D">
        <w:rPr>
          <w:rFonts w:ascii="Palatino Linotype" w:hAnsi="Palatino Linotype" w:cs="Arial"/>
          <w:b/>
          <w:i/>
          <w:lang w:val="es-ES" w:eastAsia="es-MX"/>
        </w:rPr>
        <w:t xml:space="preserve">INFORMACIÓN PÚBLICA, CONCEPTO DE, EN MATERIA DE TRANSPARENCIA. INTERPRETACIÓN TEMÁTICA DE LOS ARTÍCULOS 2, FRACCIÓN </w:t>
      </w:r>
      <w:r w:rsidRPr="00422E0D">
        <w:rPr>
          <w:rFonts w:ascii="Palatino Linotype" w:hAnsi="Palatino Linotype" w:cs="Arial"/>
          <w:b/>
          <w:bCs/>
          <w:i/>
          <w:lang w:val="es-ES" w:eastAsia="es-MX"/>
        </w:rPr>
        <w:t xml:space="preserve">V, XV, Y XVI, </w:t>
      </w:r>
      <w:r w:rsidRPr="00422E0D">
        <w:rPr>
          <w:rFonts w:ascii="Palatino Linotype" w:hAnsi="Palatino Linotype" w:cs="Arial"/>
          <w:b/>
          <w:i/>
          <w:lang w:val="es-ES" w:eastAsia="es-MX"/>
        </w:rPr>
        <w:t>32, 4,11 Y 41.</w:t>
      </w:r>
      <w:r w:rsidRPr="00422E0D">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D24418" w14:textId="77777777" w:rsidR="00682F90" w:rsidRPr="00422E0D" w:rsidRDefault="00682F90" w:rsidP="00682F9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22E0D">
        <w:rPr>
          <w:rFonts w:ascii="Palatino Linotype" w:hAnsi="Palatino Linotype" w:cs="Arial"/>
          <w:i/>
          <w:lang w:val="es-ES" w:eastAsia="es-MX"/>
        </w:rPr>
        <w:lastRenderedPageBreak/>
        <w:t>En consecuencia el acceso a la información se refiere a que se cumplan cualquiera de los siguientes tres supuestos:</w:t>
      </w:r>
    </w:p>
    <w:p w14:paraId="3A8B1AA5" w14:textId="77777777" w:rsidR="00682F90" w:rsidRPr="00422E0D" w:rsidRDefault="00682F90" w:rsidP="00682F9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22E0D">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058A0230" w14:textId="77777777" w:rsidR="00682F90" w:rsidRPr="00422E0D" w:rsidRDefault="00682F90" w:rsidP="00682F9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22E0D">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1A82A18A" w14:textId="77777777" w:rsidR="00682F90" w:rsidRPr="00422E0D" w:rsidRDefault="00682F90" w:rsidP="00682F9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22E0D">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207BE428" w14:textId="4FCC0334" w:rsidR="00682F90" w:rsidRPr="00422E0D" w:rsidRDefault="00682F90" w:rsidP="00996F65">
      <w:pPr>
        <w:pStyle w:val="Sinespaciado"/>
        <w:numPr>
          <w:ilvl w:val="0"/>
          <w:numId w:val="37"/>
        </w:numPr>
        <w:spacing w:before="240" w:after="240" w:line="360" w:lineRule="auto"/>
        <w:ind w:left="360"/>
        <w:jc w:val="both"/>
        <w:rPr>
          <w:rFonts w:ascii="Palatino Linotype" w:hAnsi="Palatino Linotype"/>
          <w:lang w:val="es-ES"/>
        </w:rPr>
      </w:pPr>
      <w:r w:rsidRPr="00422E0D">
        <w:rPr>
          <w:rFonts w:ascii="Palatino Linotype" w:hAnsi="Palatino Linotype"/>
          <w:lang w:val="es-ES"/>
        </w:rPr>
        <w:t xml:space="preserve">Por lo anterior, al no constituirse dicho cuestionamiento como materia del derecho de acceso a la información, se considera que el </w:t>
      </w:r>
      <w:r w:rsidR="00996F65" w:rsidRPr="00422E0D">
        <w:rPr>
          <w:rFonts w:ascii="Palatino Linotype" w:hAnsi="Palatino Linotype"/>
          <w:b/>
          <w:lang w:val="es-ES"/>
        </w:rPr>
        <w:t>SUJETO OBLIGADO</w:t>
      </w:r>
      <w:r w:rsidR="00996F65" w:rsidRPr="00422E0D">
        <w:rPr>
          <w:rFonts w:ascii="Palatino Linotype" w:hAnsi="Palatino Linotype"/>
          <w:lang w:val="es-ES"/>
        </w:rPr>
        <w:t xml:space="preserve"> </w:t>
      </w:r>
      <w:r w:rsidRPr="00422E0D">
        <w:rPr>
          <w:rFonts w:ascii="Palatino Linotype" w:hAnsi="Palatino Linotype"/>
          <w:lang w:val="es-ES"/>
        </w:rPr>
        <w:t>no está constreñido a emitir una respuesta al mismo, por lo que se estima infundado el motivo de inconformidad de la Recurrente, en lo que se refiere al cuestionamiento referido.</w:t>
      </w:r>
    </w:p>
    <w:p w14:paraId="01106228" w14:textId="77777777" w:rsidR="00682F90" w:rsidRPr="00422E0D" w:rsidRDefault="00682F90" w:rsidP="00996F65">
      <w:pPr>
        <w:spacing w:line="360" w:lineRule="auto"/>
        <w:jc w:val="both"/>
        <w:rPr>
          <w:rFonts w:ascii="Palatino Linotype" w:eastAsia="Calibri" w:hAnsi="Palatino Linotype" w:cs="Times New Roman"/>
          <w:lang w:val="es-ES"/>
        </w:rPr>
      </w:pPr>
    </w:p>
    <w:p w14:paraId="1C06655E" w14:textId="029C1A93"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lang w:val="es-ES"/>
        </w:rPr>
      </w:pPr>
      <w:r w:rsidRPr="00422E0D">
        <w:rPr>
          <w:rFonts w:ascii="Palatino Linotype" w:eastAsia="Calibri" w:hAnsi="Palatino Linotype" w:cs="Times New Roman"/>
        </w:rPr>
        <w:t xml:space="preserve">Por lo que hace a las causas de sobreseimiento contenidas en la fracción III del artículo 192 de la </w:t>
      </w:r>
      <w:r w:rsidRPr="00422E0D">
        <w:rPr>
          <w:rFonts w:ascii="Palatino Linotype" w:eastAsia="Calibri" w:hAnsi="Palatino Linotype" w:cs="Times New Roman"/>
          <w:b/>
        </w:rPr>
        <w:t>Ley de Transparencia y Acceso a la Información Pública del Estado de México y Municipios</w:t>
      </w:r>
      <w:r w:rsidRPr="00422E0D">
        <w:rPr>
          <w:rFonts w:ascii="Palatino Linotype" w:eastAsia="Calibri" w:hAnsi="Palatino Linotype" w:cs="Times New Roman"/>
        </w:rPr>
        <w:t xml:space="preserve">, es oportuno señalar que estos requisitos </w:t>
      </w:r>
      <w:r w:rsidRPr="00422E0D">
        <w:rPr>
          <w:rFonts w:ascii="Palatino Linotype" w:eastAsia="Calibri" w:hAnsi="Palatino Linotype" w:cs="Times New Roman"/>
        </w:rPr>
        <w:lastRenderedPageBreak/>
        <w:t xml:space="preserve">privilegian la existencia de elementos de fondo, tales como el desistimiento o fallecimiento del </w:t>
      </w:r>
      <w:r w:rsidRPr="00422E0D">
        <w:rPr>
          <w:rFonts w:ascii="Palatino Linotype" w:eastAsia="Calibri" w:hAnsi="Palatino Linotype" w:cs="Times New Roman"/>
          <w:b/>
        </w:rPr>
        <w:t>RECURRENTE</w:t>
      </w:r>
      <w:r w:rsidRPr="00422E0D">
        <w:rPr>
          <w:rFonts w:ascii="Palatino Linotype" w:eastAsia="Calibri" w:hAnsi="Palatino Linotype" w:cs="Times New Roman"/>
        </w:rPr>
        <w:t xml:space="preserve"> o que el </w:t>
      </w:r>
      <w:r w:rsidRPr="00422E0D">
        <w:rPr>
          <w:rFonts w:ascii="Palatino Linotype" w:eastAsia="Calibri" w:hAnsi="Palatino Linotype" w:cs="Times New Roman"/>
          <w:b/>
        </w:rPr>
        <w:t>Sujeto Obligado</w:t>
      </w:r>
      <w:r w:rsidRPr="00422E0D">
        <w:rPr>
          <w:rFonts w:ascii="Palatino Linotype" w:eastAsia="Calibri" w:hAnsi="Palatino Linotype" w:cs="Times New Roman"/>
        </w:rPr>
        <w:t xml:space="preserve"> </w:t>
      </w:r>
      <w:r w:rsidRPr="00422E0D">
        <w:rPr>
          <w:rFonts w:ascii="Palatino Linotype" w:eastAsia="Calibri" w:hAnsi="Palatino Linotype" w:cs="Times New Roman"/>
          <w:b/>
          <w:u w:val="single"/>
        </w:rPr>
        <w:t>modifique o revoque el acto</w:t>
      </w:r>
      <w:r w:rsidRPr="00422E0D">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3C6B88B6" w14:textId="77777777" w:rsidR="003F69C3" w:rsidRPr="00422E0D" w:rsidRDefault="003F69C3" w:rsidP="003F69C3">
      <w:pPr>
        <w:pStyle w:val="Prrafodelista"/>
        <w:spacing w:line="360" w:lineRule="auto"/>
        <w:ind w:left="0"/>
        <w:jc w:val="both"/>
        <w:rPr>
          <w:rFonts w:ascii="Palatino Linotype" w:eastAsia="Calibri" w:hAnsi="Palatino Linotype" w:cs="Times New Roman"/>
          <w:lang w:val="es-ES"/>
        </w:rPr>
      </w:pPr>
    </w:p>
    <w:p w14:paraId="0468857D"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lang w:val="es-ES"/>
        </w:rPr>
      </w:pPr>
      <w:r w:rsidRPr="00422E0D">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422E0D">
        <w:rPr>
          <w:rFonts w:ascii="Palatino Linotype" w:eastAsia="Calibri" w:hAnsi="Palatino Linotype" w:cs="Times New Roman"/>
          <w:b/>
        </w:rPr>
        <w:t>Sujeto Obligado</w:t>
      </w:r>
      <w:r w:rsidRPr="00422E0D">
        <w:rPr>
          <w:rFonts w:ascii="Palatino Linotype" w:eastAsia="Calibri" w:hAnsi="Palatino Linotype" w:cs="Times New Roman"/>
        </w:rPr>
        <w:t>:</w:t>
      </w:r>
    </w:p>
    <w:p w14:paraId="38D5B7F2" w14:textId="77777777" w:rsidR="003F69C3" w:rsidRPr="00422E0D" w:rsidRDefault="003F69C3" w:rsidP="003F69C3">
      <w:pPr>
        <w:pStyle w:val="Prrafodelista"/>
        <w:spacing w:line="360" w:lineRule="auto"/>
        <w:ind w:left="0"/>
        <w:jc w:val="both"/>
        <w:rPr>
          <w:rFonts w:ascii="Palatino Linotype" w:eastAsia="Calibri" w:hAnsi="Palatino Linotype" w:cs="Times New Roman"/>
          <w:lang w:val="es-ES"/>
        </w:rPr>
      </w:pPr>
    </w:p>
    <w:p w14:paraId="79FE86D8" w14:textId="77777777" w:rsidR="003F69C3" w:rsidRPr="00422E0D" w:rsidRDefault="003F69C3" w:rsidP="003F69C3">
      <w:pPr>
        <w:numPr>
          <w:ilvl w:val="0"/>
          <w:numId w:val="38"/>
        </w:numPr>
        <w:spacing w:line="360" w:lineRule="auto"/>
        <w:ind w:left="567" w:right="616" w:firstLine="0"/>
        <w:contextualSpacing/>
        <w:jc w:val="both"/>
        <w:rPr>
          <w:rFonts w:ascii="Palatino Linotype" w:hAnsi="Palatino Linotype" w:cs="Arial"/>
        </w:rPr>
      </w:pPr>
      <w:r w:rsidRPr="00422E0D">
        <w:rPr>
          <w:rFonts w:ascii="Palatino Linotype" w:hAnsi="Palatino Linotype" w:cs="Arial"/>
          <w:b/>
        </w:rPr>
        <w:t>Modifique el acto impugnado:</w:t>
      </w:r>
      <w:r w:rsidRPr="00422E0D">
        <w:rPr>
          <w:rFonts w:ascii="Palatino Linotype" w:hAnsi="Palatino Linotype" w:cs="Arial"/>
        </w:rPr>
        <w:t xml:space="preserve"> Se actualiza cuando el </w:t>
      </w:r>
      <w:r w:rsidRPr="00422E0D">
        <w:rPr>
          <w:rFonts w:ascii="Palatino Linotype" w:hAnsi="Palatino Linotype" w:cs="Arial"/>
          <w:b/>
        </w:rPr>
        <w:t>Sujeto Obligado</w:t>
      </w:r>
      <w:r w:rsidRPr="00422E0D">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3487F4B2" w14:textId="77777777" w:rsidR="003F69C3" w:rsidRPr="00422E0D" w:rsidRDefault="003F69C3" w:rsidP="003F69C3">
      <w:pPr>
        <w:spacing w:line="360" w:lineRule="auto"/>
        <w:ind w:left="1068" w:right="616"/>
        <w:contextualSpacing/>
        <w:jc w:val="both"/>
        <w:rPr>
          <w:rFonts w:ascii="Palatino Linotype" w:hAnsi="Palatino Linotype" w:cs="Arial"/>
        </w:rPr>
      </w:pPr>
    </w:p>
    <w:p w14:paraId="5EC31D9D" w14:textId="77777777" w:rsidR="003F69C3" w:rsidRPr="00422E0D" w:rsidRDefault="003F69C3" w:rsidP="003F69C3">
      <w:pPr>
        <w:numPr>
          <w:ilvl w:val="0"/>
          <w:numId w:val="38"/>
        </w:numPr>
        <w:spacing w:line="360" w:lineRule="auto"/>
        <w:ind w:left="567" w:right="616" w:firstLine="0"/>
        <w:contextualSpacing/>
        <w:jc w:val="both"/>
        <w:rPr>
          <w:rFonts w:ascii="Palatino Linotype" w:hAnsi="Palatino Linotype" w:cs="Arial"/>
        </w:rPr>
      </w:pPr>
      <w:r w:rsidRPr="00422E0D">
        <w:rPr>
          <w:rFonts w:ascii="Palatino Linotype" w:hAnsi="Palatino Linotype" w:cs="Arial"/>
          <w:b/>
        </w:rPr>
        <w:t>Revoque el acto impugnado:</w:t>
      </w:r>
      <w:r w:rsidRPr="00422E0D">
        <w:rPr>
          <w:rFonts w:ascii="Palatino Linotype" w:hAnsi="Palatino Linotype" w:cs="Arial"/>
        </w:rPr>
        <w:t xml:space="preserve"> En este supuesto, el </w:t>
      </w:r>
      <w:r w:rsidRPr="00422E0D">
        <w:rPr>
          <w:rFonts w:ascii="Palatino Linotype" w:hAnsi="Palatino Linotype" w:cs="Arial"/>
          <w:b/>
        </w:rPr>
        <w:t>Sujeto Obligado</w:t>
      </w:r>
      <w:r w:rsidRPr="00422E0D">
        <w:rPr>
          <w:rFonts w:ascii="Palatino Linotype" w:hAnsi="Palatino Linotype" w:cs="Arial"/>
        </w:rPr>
        <w:t xml:space="preserve"> deja sin efectos la primera respuesta y en su lugar emite otra que satisfaga lo solicitado por el particular en un primer momento.</w:t>
      </w:r>
    </w:p>
    <w:p w14:paraId="776203F6" w14:textId="77777777" w:rsidR="003F69C3" w:rsidRPr="00422E0D" w:rsidRDefault="003F69C3" w:rsidP="003F69C3">
      <w:pPr>
        <w:spacing w:line="360" w:lineRule="auto"/>
        <w:ind w:right="616"/>
        <w:contextualSpacing/>
        <w:jc w:val="both"/>
        <w:rPr>
          <w:rFonts w:ascii="Palatino Linotype" w:hAnsi="Palatino Linotype" w:cs="Arial"/>
        </w:rPr>
      </w:pPr>
    </w:p>
    <w:p w14:paraId="063EF553"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Las consecuencias jurídicas de esta modificación o revocación es que el recurso de revisión interpuesto quede sin efectos o sin materia. Un acto impugnado queda sin efectos, cuando aun existiendo jurídicamente, no genera consecuencia </w:t>
      </w:r>
      <w:r w:rsidRPr="00422E0D">
        <w:rPr>
          <w:rFonts w:ascii="Palatino Linotype" w:eastAsia="Calibri" w:hAnsi="Palatino Linotype" w:cs="Times New Roman"/>
        </w:rPr>
        <w:lastRenderedPageBreak/>
        <w:t>legal alguna; queda sin materia, cuando ha sido satisfecha la pretensión del particular, ya sea porque se hizo la entrega de la información solicitada o porque se completó la misma.</w:t>
      </w:r>
    </w:p>
    <w:p w14:paraId="3856157E"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59836048" w14:textId="35DCA70B"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En el presente asunto, este Pleno advierte que el </w:t>
      </w:r>
      <w:r w:rsidR="004F7A99" w:rsidRPr="00422E0D">
        <w:rPr>
          <w:rFonts w:ascii="Palatino Linotype" w:eastAsia="Calibri" w:hAnsi="Palatino Linotype" w:cs="Times New Roman"/>
          <w:b/>
        </w:rPr>
        <w:t>SUJETO OBLIGADO</w:t>
      </w:r>
      <w:r w:rsidR="004F7A99" w:rsidRPr="00422E0D">
        <w:rPr>
          <w:rFonts w:ascii="Palatino Linotype" w:eastAsia="Calibri" w:hAnsi="Palatino Linotype" w:cs="Times New Roman"/>
        </w:rPr>
        <w:t xml:space="preserve"> </w:t>
      </w:r>
      <w:r w:rsidRPr="00422E0D">
        <w:rPr>
          <w:rFonts w:ascii="Palatino Linotype" w:eastAsia="Calibri" w:hAnsi="Palatino Linotype" w:cs="Times New Roman"/>
        </w:rPr>
        <w:t xml:space="preserve">con la información enviada a través del informe de justificación, </w:t>
      </w:r>
      <w:r w:rsidRPr="00422E0D">
        <w:rPr>
          <w:rFonts w:ascii="Palatino Linotype" w:eastAsia="Calibri" w:hAnsi="Palatino Linotype" w:cs="Times New Roman"/>
          <w:b/>
        </w:rPr>
        <w:t>modificó</w:t>
      </w:r>
      <w:r w:rsidRPr="00422E0D">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20119E5F"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5EF571C9"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lang w:val="es-ES"/>
        </w:rPr>
        <w:t xml:space="preserve"> </w:t>
      </w:r>
      <w:r w:rsidRPr="00422E0D">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22E0D">
        <w:rPr>
          <w:rFonts w:ascii="Palatino Linotype" w:eastAsia="Calibri" w:hAnsi="Palatino Linotype" w:cs="Times New Roman"/>
          <w:b/>
        </w:rPr>
        <w:t>Sujetos Obligados</w:t>
      </w:r>
      <w:r w:rsidRPr="00422E0D">
        <w:rPr>
          <w:rFonts w:ascii="Palatino Linotype" w:eastAsia="Calibri" w:hAnsi="Palatino Linotype" w:cs="Times New Roman"/>
        </w:rPr>
        <w:t xml:space="preserve"> o la negativa de entrega de la misma, derivada de la solicitud de información pública.</w:t>
      </w:r>
    </w:p>
    <w:p w14:paraId="091B0C9B" w14:textId="77777777" w:rsidR="003F69C3" w:rsidRPr="00422E0D" w:rsidRDefault="003F69C3" w:rsidP="003F69C3">
      <w:pPr>
        <w:pStyle w:val="Prrafodelista"/>
        <w:spacing w:line="360" w:lineRule="auto"/>
        <w:ind w:left="426"/>
        <w:jc w:val="both"/>
        <w:rPr>
          <w:rFonts w:ascii="Palatino Linotype" w:eastAsia="Calibri" w:hAnsi="Palatino Linotype" w:cs="Times New Roman"/>
        </w:rPr>
      </w:pPr>
    </w:p>
    <w:p w14:paraId="6DBF4EF4" w14:textId="5C8DF6B0"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De este modo, cuando el </w:t>
      </w:r>
      <w:r w:rsidR="004F7A99" w:rsidRPr="00422E0D">
        <w:rPr>
          <w:rFonts w:ascii="Palatino Linotype" w:eastAsia="Calibri" w:hAnsi="Palatino Linotype" w:cs="Times New Roman"/>
          <w:b/>
        </w:rPr>
        <w:t>SUJETO OBLIGADO</w:t>
      </w:r>
      <w:r w:rsidRPr="00422E0D">
        <w:rPr>
          <w:rFonts w:ascii="Palatino Linotype" w:eastAsia="Calibri" w:hAnsi="Palatino Linotype" w:cs="Times New Roman"/>
        </w:rPr>
        <w:t>,</w:t>
      </w:r>
      <w:r w:rsidRPr="00422E0D">
        <w:rPr>
          <w:rFonts w:ascii="Palatino Linotype" w:eastAsia="Calibri" w:hAnsi="Palatino Linotype" w:cs="Times New Roman"/>
          <w:b/>
        </w:rPr>
        <w:t xml:space="preserve"> </w:t>
      </w:r>
      <w:r w:rsidRPr="00422E0D">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debido a </w:t>
      </w:r>
      <w:r w:rsidRPr="00422E0D">
        <w:rPr>
          <w:rFonts w:ascii="Palatino Linotype" w:eastAsia="Calibri" w:hAnsi="Palatino Linotype" w:cs="Times New Roman"/>
        </w:rPr>
        <w:lastRenderedPageBreak/>
        <w:t>que la afectación en su esfera de derechos fue restituida por la propia autoridad que emitió el acto motivo de impugnación.</w:t>
      </w:r>
    </w:p>
    <w:p w14:paraId="5F44CCC4"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6D706B38"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Sirve de sustento a lo anterior la siguiente jurisprudencia por contradicción, cuyo rubro, texto y datos de identificación son los siguientes:</w:t>
      </w:r>
    </w:p>
    <w:p w14:paraId="0CCE3264" w14:textId="77777777" w:rsidR="003F69C3" w:rsidRPr="00422E0D" w:rsidRDefault="003F69C3" w:rsidP="003F69C3">
      <w:pPr>
        <w:pStyle w:val="Prrafodelista"/>
        <w:spacing w:line="360" w:lineRule="auto"/>
        <w:ind w:left="567"/>
        <w:jc w:val="both"/>
        <w:rPr>
          <w:rFonts w:ascii="Palatino Linotype" w:eastAsia="Calibri" w:hAnsi="Palatino Linotype" w:cs="Times New Roman"/>
          <w:iCs/>
        </w:rPr>
      </w:pPr>
    </w:p>
    <w:p w14:paraId="5D6FE14C" w14:textId="77777777" w:rsidR="003F69C3" w:rsidRPr="00422E0D" w:rsidRDefault="003F69C3" w:rsidP="003F69C3">
      <w:pPr>
        <w:pStyle w:val="Prrafodelista"/>
        <w:spacing w:line="360" w:lineRule="auto"/>
        <w:ind w:left="567" w:right="616"/>
        <w:jc w:val="both"/>
        <w:rPr>
          <w:rFonts w:ascii="Palatino Linotype" w:eastAsia="Calibri" w:hAnsi="Palatino Linotype" w:cs="Times New Roman"/>
          <w:i/>
        </w:rPr>
      </w:pPr>
      <w:r w:rsidRPr="00422E0D">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22E0D">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w:t>
      </w:r>
      <w:r w:rsidRPr="00422E0D">
        <w:rPr>
          <w:rFonts w:ascii="Palatino Linotype" w:eastAsia="Calibri" w:hAnsi="Palatino Linotype" w:cs="Times New Roman"/>
          <w:i/>
        </w:rPr>
        <w:lastRenderedPageBreak/>
        <w:t>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822F894" w14:textId="77777777" w:rsidR="003F69C3" w:rsidRPr="00422E0D" w:rsidRDefault="003F69C3" w:rsidP="003F69C3">
      <w:pPr>
        <w:pStyle w:val="Prrafodelista"/>
        <w:spacing w:line="360" w:lineRule="auto"/>
        <w:ind w:left="708"/>
        <w:jc w:val="both"/>
        <w:rPr>
          <w:rFonts w:ascii="Palatino Linotype" w:eastAsia="Calibri" w:hAnsi="Palatino Linotype" w:cs="Times New Roman"/>
          <w:i/>
        </w:rPr>
      </w:pPr>
    </w:p>
    <w:p w14:paraId="60A702AE"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La anterior jurisprudencia resulta aplicable al presente asunto, en dos aspectos:</w:t>
      </w:r>
    </w:p>
    <w:p w14:paraId="021EC0E8" w14:textId="77777777" w:rsidR="003F69C3" w:rsidRPr="00422E0D" w:rsidRDefault="003F69C3" w:rsidP="003F69C3">
      <w:pPr>
        <w:pStyle w:val="Prrafodelista"/>
        <w:spacing w:line="360" w:lineRule="auto"/>
        <w:ind w:left="426"/>
        <w:jc w:val="both"/>
        <w:rPr>
          <w:rFonts w:ascii="Palatino Linotype" w:eastAsia="Calibri" w:hAnsi="Palatino Linotype" w:cs="Times New Roman"/>
        </w:rPr>
      </w:pPr>
    </w:p>
    <w:p w14:paraId="70DB22C6" w14:textId="77777777" w:rsidR="003F69C3" w:rsidRPr="00422E0D" w:rsidRDefault="003F69C3" w:rsidP="003F69C3">
      <w:pPr>
        <w:pStyle w:val="Prrafodelista"/>
        <w:numPr>
          <w:ilvl w:val="0"/>
          <w:numId w:val="39"/>
        </w:numPr>
        <w:spacing w:line="360" w:lineRule="auto"/>
        <w:ind w:left="567" w:right="616" w:firstLine="0"/>
        <w:jc w:val="both"/>
        <w:rPr>
          <w:rFonts w:ascii="Palatino Linotype" w:eastAsia="Calibri" w:hAnsi="Palatino Linotype" w:cs="Times New Roman"/>
          <w:i/>
          <w:iCs/>
        </w:rPr>
      </w:pPr>
      <w:r w:rsidRPr="00422E0D">
        <w:rPr>
          <w:rFonts w:ascii="Palatino Linotype" w:eastAsia="Calibri" w:hAnsi="Palatino Linotype" w:cs="Times New Roman"/>
          <w:b/>
          <w:i/>
          <w:iCs/>
        </w:rPr>
        <w:t>La cesación de los efectos perniciosos del acto de autoridad:</w:t>
      </w:r>
      <w:r w:rsidRPr="00422E0D">
        <w:rPr>
          <w:rFonts w:ascii="Palatino Linotype" w:eastAsia="Calibri" w:hAnsi="Palatino Linotype" w:cs="Times New Roman"/>
          <w:i/>
          <w:iCs/>
        </w:rPr>
        <w:t xml:space="preserve"> Al respecto, la Ley de Transparencia contempla la figura jurídica del sobreseimiento cuando el </w:t>
      </w:r>
      <w:r w:rsidRPr="00422E0D">
        <w:rPr>
          <w:rFonts w:ascii="Palatino Linotype" w:eastAsia="Calibri" w:hAnsi="Palatino Linotype" w:cs="Times New Roman"/>
          <w:b/>
          <w:i/>
          <w:iCs/>
        </w:rPr>
        <w:t>SUJETO OBLIGADO</w:t>
      </w:r>
      <w:r w:rsidRPr="00422E0D">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21D2035D" w14:textId="77777777" w:rsidR="003F69C3" w:rsidRPr="00422E0D" w:rsidRDefault="003F69C3" w:rsidP="003F69C3">
      <w:pPr>
        <w:pStyle w:val="Prrafodelista"/>
        <w:spacing w:line="360" w:lineRule="auto"/>
        <w:ind w:left="567" w:right="616"/>
        <w:rPr>
          <w:rFonts w:ascii="Palatino Linotype" w:eastAsia="Calibri" w:hAnsi="Palatino Linotype" w:cs="Times New Roman"/>
          <w:i/>
          <w:iCs/>
        </w:rPr>
      </w:pPr>
    </w:p>
    <w:p w14:paraId="10D7D3E4" w14:textId="77777777" w:rsidR="003F69C3" w:rsidRPr="00422E0D" w:rsidRDefault="003F69C3" w:rsidP="003F69C3">
      <w:pPr>
        <w:pStyle w:val="Prrafodelista"/>
        <w:numPr>
          <w:ilvl w:val="0"/>
          <w:numId w:val="39"/>
        </w:numPr>
        <w:spacing w:line="360" w:lineRule="auto"/>
        <w:ind w:left="567" w:right="616" w:firstLine="0"/>
        <w:jc w:val="both"/>
        <w:rPr>
          <w:rFonts w:ascii="Palatino Linotype" w:eastAsia="Calibri" w:hAnsi="Palatino Linotype" w:cs="Times New Roman"/>
          <w:i/>
          <w:iCs/>
        </w:rPr>
      </w:pPr>
      <w:r w:rsidRPr="00422E0D">
        <w:rPr>
          <w:rFonts w:ascii="Palatino Linotype" w:eastAsia="Calibri" w:hAnsi="Palatino Linotype" w:cs="Times New Roman"/>
          <w:b/>
          <w:i/>
          <w:iCs/>
        </w:rPr>
        <w:t>El momento procesal para modificar el acto impugnado:</w:t>
      </w:r>
      <w:r w:rsidRPr="00422E0D">
        <w:rPr>
          <w:rFonts w:ascii="Palatino Linotype" w:eastAsia="Calibri" w:hAnsi="Palatino Linotype" w:cs="Times New Roman"/>
          <w:i/>
          <w:iCs/>
        </w:rPr>
        <w:t xml:space="preserve"> Para que se actualice el sobreseimiento de un recurso de revisión, el </w:t>
      </w:r>
      <w:r w:rsidRPr="00422E0D">
        <w:rPr>
          <w:rFonts w:ascii="Palatino Linotype" w:eastAsia="Calibri" w:hAnsi="Palatino Linotype" w:cs="Times New Roman"/>
          <w:b/>
          <w:i/>
          <w:iCs/>
        </w:rPr>
        <w:t>SUJETO OBLIGADO</w:t>
      </w:r>
      <w:r w:rsidRPr="00422E0D">
        <w:rPr>
          <w:rFonts w:ascii="Palatino Linotype" w:eastAsia="Calibri" w:hAnsi="Palatino Linotype" w:cs="Times New Roman"/>
          <w:i/>
          <w:iCs/>
        </w:rPr>
        <w:t xml:space="preserve"> puede entregar o completar la información al momento de rendir su informe de justificación o </w:t>
      </w:r>
      <w:r w:rsidRPr="00422E0D">
        <w:rPr>
          <w:rFonts w:ascii="Palatino Linotype" w:eastAsia="Calibri" w:hAnsi="Palatino Linotype" w:cs="Times New Roman"/>
          <w:b/>
          <w:i/>
          <w:iCs/>
          <w:u w:val="single"/>
        </w:rPr>
        <w:t>posteriormente</w:t>
      </w:r>
      <w:r w:rsidRPr="00422E0D">
        <w:rPr>
          <w:rFonts w:ascii="Palatino Linotype" w:eastAsia="Calibri" w:hAnsi="Palatino Linotype" w:cs="Times New Roman"/>
          <w:i/>
          <w:iCs/>
        </w:rPr>
        <w:t xml:space="preserve"> a éste, siempre y cuando el Pleno del Instituto no haya dictado resolución definitiva.</w:t>
      </w:r>
    </w:p>
    <w:p w14:paraId="42E881C8" w14:textId="77777777" w:rsidR="003F69C3" w:rsidRPr="00422E0D" w:rsidRDefault="003F69C3" w:rsidP="003F69C3">
      <w:pPr>
        <w:spacing w:line="360" w:lineRule="auto"/>
        <w:ind w:right="616"/>
        <w:jc w:val="both"/>
        <w:rPr>
          <w:rFonts w:ascii="Palatino Linotype" w:eastAsia="Calibri" w:hAnsi="Palatino Linotype"/>
        </w:rPr>
      </w:pPr>
    </w:p>
    <w:p w14:paraId="6CC7B915"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Además, de acuerdo con el procesalista Niceto Alcalá-Zamora y Castillo en su obra </w:t>
      </w:r>
      <w:r w:rsidRPr="00422E0D">
        <w:rPr>
          <w:rFonts w:ascii="Palatino Linotype" w:eastAsia="Calibri" w:hAnsi="Palatino Linotype" w:cs="Times New Roman"/>
          <w:i/>
        </w:rPr>
        <w:t>“Cuestiones de Terminología Procesal”</w:t>
      </w:r>
      <w:r w:rsidRPr="00422E0D">
        <w:rPr>
          <w:rFonts w:ascii="Palatino Linotype" w:eastAsia="Calibri" w:hAnsi="Palatino Linotype" w:cs="Times New Roman"/>
        </w:rPr>
        <w:t xml:space="preserve">, el sobreseimiento es </w:t>
      </w:r>
      <w:r w:rsidRPr="00422E0D">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45145C41"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39240CBF"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Eduardo Pallares, en su artículo </w:t>
      </w:r>
      <w:r w:rsidRPr="00422E0D">
        <w:rPr>
          <w:rFonts w:ascii="Palatino Linotype" w:eastAsia="Calibri" w:hAnsi="Palatino Linotype" w:cs="Times New Roman"/>
          <w:i/>
        </w:rPr>
        <w:t>“La caducidad y el sobreseimiento en el amparo”</w:t>
      </w:r>
      <w:r w:rsidRPr="00422E0D">
        <w:rPr>
          <w:rFonts w:ascii="Palatino Linotype" w:eastAsia="Calibri" w:hAnsi="Palatino Linotype" w:cs="Times New Roman"/>
        </w:rPr>
        <w:t xml:space="preserve">, cita la definición de Aguilera Paz, aduciendo que se </w:t>
      </w:r>
      <w:r w:rsidRPr="00422E0D">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422E0D">
        <w:rPr>
          <w:rFonts w:ascii="Palatino Linotype" w:eastAsia="Calibri" w:hAnsi="Palatino Linotype" w:cs="Times New Roman"/>
        </w:rPr>
        <w:t>. Asimismo, señala que existe el sobreseimiento provisional y el definitivo</w:t>
      </w:r>
      <w:r w:rsidRPr="00422E0D">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709BAC7"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0B4F3166"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Cabe señalar, que como se refirió en párrafos anteriores, </w:t>
      </w:r>
      <w:r w:rsidRPr="00422E0D">
        <w:rPr>
          <w:rFonts w:ascii="Palatino Linotype" w:eastAsia="Calibri" w:hAnsi="Palatino Linotype" w:cs="Times New Roman"/>
          <w:b/>
        </w:rPr>
        <w:t>este Órgano Garante no está facultado para pronunciarse sobre la veracidad de la información</w:t>
      </w:r>
      <w:r w:rsidRPr="00422E0D">
        <w:rPr>
          <w:rFonts w:ascii="Palatino Linotype" w:eastAsia="Calibri" w:hAnsi="Palatino Linotype" w:cs="Times New Roman"/>
        </w:rPr>
        <w:t xml:space="preserve"> que los </w:t>
      </w:r>
      <w:r w:rsidRPr="00422E0D">
        <w:rPr>
          <w:rFonts w:ascii="Palatino Linotype" w:eastAsia="Calibri" w:hAnsi="Palatino Linotype" w:cs="Times New Roman"/>
          <w:b/>
        </w:rPr>
        <w:t>Sujetos Obligados</w:t>
      </w:r>
      <w:r w:rsidRPr="00422E0D">
        <w:rPr>
          <w:rFonts w:ascii="Palatino Linotype" w:eastAsia="Calibri" w:hAnsi="Palatino Linotype" w:cs="Times New Roman"/>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7826C601" w14:textId="77777777" w:rsidR="003F69C3" w:rsidRPr="00422E0D" w:rsidRDefault="003F69C3" w:rsidP="003F69C3">
      <w:pPr>
        <w:pStyle w:val="Prrafodelista"/>
        <w:spacing w:line="360" w:lineRule="auto"/>
        <w:rPr>
          <w:rFonts w:ascii="Palatino Linotype" w:eastAsia="Calibri" w:hAnsi="Palatino Linotype" w:cs="Times New Roman"/>
        </w:rPr>
      </w:pPr>
    </w:p>
    <w:p w14:paraId="02871E29" w14:textId="77777777" w:rsidR="003F69C3" w:rsidRPr="00422E0D" w:rsidRDefault="003F69C3" w:rsidP="003F69C3">
      <w:pPr>
        <w:pStyle w:val="Prrafodelista"/>
        <w:spacing w:line="360" w:lineRule="auto"/>
        <w:ind w:left="567" w:right="616"/>
        <w:jc w:val="both"/>
        <w:rPr>
          <w:rFonts w:ascii="Palatino Linotype" w:eastAsia="Calibri" w:hAnsi="Palatino Linotype" w:cs="Times New Roman"/>
          <w:iCs/>
        </w:rPr>
      </w:pPr>
      <w:r w:rsidRPr="00422E0D">
        <w:rPr>
          <w:rFonts w:ascii="Palatino Linotype" w:eastAsia="Calibri" w:hAnsi="Palatino Linotype" w:cs="Times New Roman"/>
          <w:b/>
          <w:i/>
        </w:rPr>
        <w:t>EL INSTITUTO FEDERAL DE ACCESO A LA INFORMACIÓN Y PROTECCIÓN DE DATOS NO CUENTA CON FACULTADES PARA PRONUNCIARSE RESPECTO DE LA VERACIDAD DE LOS DOCUMENTOS PROPORCIONADOS POR LOS SUJETOS OBLIGADOS.</w:t>
      </w:r>
      <w:r w:rsidRPr="00422E0D">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22E0D">
        <w:rPr>
          <w:rFonts w:ascii="Palatino Linotype" w:eastAsia="Calibri" w:hAnsi="Palatino Linotype" w:cs="Times New Roman"/>
          <w:iCs/>
        </w:rPr>
        <w:t>.</w:t>
      </w:r>
    </w:p>
    <w:p w14:paraId="149CBFDF" w14:textId="77777777" w:rsidR="003F69C3" w:rsidRPr="00422E0D" w:rsidRDefault="003F69C3" w:rsidP="003F69C3">
      <w:pPr>
        <w:pStyle w:val="Prrafodelista"/>
        <w:spacing w:line="360" w:lineRule="auto"/>
        <w:ind w:left="426"/>
        <w:jc w:val="both"/>
        <w:rPr>
          <w:rFonts w:ascii="Palatino Linotype" w:eastAsia="Calibri" w:hAnsi="Palatino Linotype" w:cs="Times New Roman"/>
        </w:rPr>
      </w:pPr>
    </w:p>
    <w:p w14:paraId="5C799199"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Asimismo, el artículo 4 de la </w:t>
      </w:r>
      <w:r w:rsidRPr="00422E0D">
        <w:rPr>
          <w:rFonts w:ascii="Palatino Linotype" w:eastAsia="Calibri" w:hAnsi="Palatino Linotype" w:cs="Times New Roman"/>
          <w:b/>
        </w:rPr>
        <w:t>Ley de Transparencia y Acceso a la Información Pública del Estado de México y Municipios</w:t>
      </w:r>
      <w:r w:rsidRPr="00422E0D">
        <w:rPr>
          <w:rFonts w:ascii="Palatino Linotype" w:eastAsia="Calibri" w:hAnsi="Palatino Linotype" w:cs="Times New Roman"/>
        </w:rPr>
        <w:t xml:space="preserve"> establece que la información pública generada, administrada o en posesión de los </w:t>
      </w:r>
      <w:r w:rsidRPr="00422E0D">
        <w:rPr>
          <w:rFonts w:ascii="Palatino Linotype" w:eastAsia="Calibri" w:hAnsi="Palatino Linotype" w:cs="Times New Roman"/>
          <w:b/>
        </w:rPr>
        <w:t>Sujetos Obligados</w:t>
      </w:r>
      <w:r w:rsidRPr="00422E0D">
        <w:rPr>
          <w:rFonts w:ascii="Palatino Linotype" w:eastAsia="Calibri" w:hAnsi="Palatino Linotype" w:cs="Times New Roman"/>
        </w:rPr>
        <w:t xml:space="preserve"> en ejercicio de sus atribuciones, será accesible de manera permanente a cualquier persona, </w:t>
      </w:r>
      <w:r w:rsidRPr="00422E0D">
        <w:rPr>
          <w:rFonts w:ascii="Palatino Linotype" w:eastAsia="Calibri" w:hAnsi="Palatino Linotype" w:cs="Times New Roman"/>
        </w:rPr>
        <w:lastRenderedPageBreak/>
        <w:t>privilegiando el principio de máxima publicidad de la información, por lo que deberán apegarse en todo momento a los criterios de publicidad, veracidad, oportunidad entre otros, numeral en comento que a la letra señala:</w:t>
      </w:r>
    </w:p>
    <w:p w14:paraId="3ED38548" w14:textId="77777777" w:rsidR="003F69C3" w:rsidRPr="00422E0D" w:rsidRDefault="003F69C3" w:rsidP="003F69C3">
      <w:pPr>
        <w:pStyle w:val="Prrafodelista"/>
        <w:spacing w:line="360" w:lineRule="auto"/>
        <w:ind w:left="426"/>
        <w:jc w:val="both"/>
        <w:rPr>
          <w:rFonts w:ascii="Palatino Linotype" w:eastAsia="Calibri" w:hAnsi="Palatino Linotype" w:cs="Times New Roman"/>
        </w:rPr>
      </w:pPr>
    </w:p>
    <w:p w14:paraId="53ACE7CF" w14:textId="77777777" w:rsidR="003F69C3" w:rsidRPr="00422E0D" w:rsidRDefault="003F69C3" w:rsidP="003F69C3">
      <w:pPr>
        <w:pStyle w:val="Prrafodelista"/>
        <w:spacing w:line="360" w:lineRule="auto"/>
        <w:ind w:left="567" w:right="567"/>
        <w:jc w:val="both"/>
        <w:rPr>
          <w:rFonts w:ascii="Palatino Linotype" w:eastAsia="Calibri" w:hAnsi="Palatino Linotype" w:cs="Times New Roman"/>
          <w:i/>
        </w:rPr>
      </w:pPr>
      <w:r w:rsidRPr="00422E0D">
        <w:rPr>
          <w:rFonts w:ascii="Palatino Linotype" w:eastAsia="Calibri" w:hAnsi="Palatino Linotype" w:cs="Times New Roman"/>
          <w:i/>
        </w:rPr>
        <w:t>“</w:t>
      </w:r>
      <w:r w:rsidRPr="00422E0D">
        <w:rPr>
          <w:rFonts w:ascii="Palatino Linotype" w:eastAsia="Calibri" w:hAnsi="Palatino Linotype" w:cs="Times New Roman"/>
          <w:b/>
          <w:i/>
        </w:rPr>
        <w:t>Artículo 4.</w:t>
      </w:r>
      <w:r w:rsidRPr="00422E0D">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2B45C312" w14:textId="77777777" w:rsidR="003F69C3" w:rsidRPr="00422E0D" w:rsidRDefault="003F69C3" w:rsidP="003F69C3">
      <w:pPr>
        <w:pStyle w:val="Prrafodelista"/>
        <w:spacing w:line="360" w:lineRule="auto"/>
        <w:ind w:left="426"/>
        <w:jc w:val="both"/>
        <w:rPr>
          <w:rFonts w:ascii="Palatino Linotype" w:eastAsia="Calibri" w:hAnsi="Palatino Linotype" w:cs="Times New Roman"/>
        </w:rPr>
      </w:pPr>
    </w:p>
    <w:p w14:paraId="2E595F55"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Numerales que compelen al </w:t>
      </w:r>
      <w:r w:rsidRPr="00422E0D">
        <w:rPr>
          <w:rFonts w:ascii="Palatino Linotype" w:eastAsia="Calibri" w:hAnsi="Palatino Linotype" w:cs="Times New Roman"/>
          <w:b/>
        </w:rPr>
        <w:t>Sujeto Obligado</w:t>
      </w:r>
      <w:r w:rsidRPr="00422E0D">
        <w:rPr>
          <w:rFonts w:ascii="Palatino Linotype" w:eastAsia="Calibri" w:hAnsi="Palatino Linotype" w:cs="Times New Roman"/>
        </w:rPr>
        <w:t xml:space="preserve"> a apegarse en todo momento a los criterios ya expuestos, impidiendo a este Órgano Colegiado cuestionar la veracidad de la información.</w:t>
      </w:r>
    </w:p>
    <w:p w14:paraId="35AB18E5"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7FE6DAEF" w14:textId="77777777"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566A098B"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3CFD0A1D" w14:textId="659E0430"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rPr>
        <w:t xml:space="preserve">Por lo que para que se actualice el sobreseimiento de un recurso de revisión, el </w:t>
      </w:r>
      <w:r w:rsidRPr="00422E0D">
        <w:rPr>
          <w:rFonts w:ascii="Palatino Linotype" w:eastAsia="Calibri" w:hAnsi="Palatino Linotype" w:cs="Times New Roman"/>
          <w:b/>
        </w:rPr>
        <w:t>SUJETO OBLIGADO</w:t>
      </w:r>
      <w:r w:rsidRPr="00422E0D">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279D499" w14:textId="77777777" w:rsidR="003F69C3" w:rsidRPr="00422E0D" w:rsidRDefault="003F69C3" w:rsidP="003F69C3">
      <w:pPr>
        <w:spacing w:line="360" w:lineRule="auto"/>
        <w:jc w:val="both"/>
        <w:rPr>
          <w:rFonts w:ascii="Palatino Linotype" w:eastAsia="Calibri" w:hAnsi="Palatino Linotype"/>
        </w:rPr>
      </w:pPr>
    </w:p>
    <w:p w14:paraId="26DDD829" w14:textId="75A66522" w:rsidR="003F69C3" w:rsidRPr="00422E0D" w:rsidRDefault="003F69C3" w:rsidP="003F69C3">
      <w:pPr>
        <w:pStyle w:val="Prrafodelista"/>
        <w:numPr>
          <w:ilvl w:val="0"/>
          <w:numId w:val="37"/>
        </w:numPr>
        <w:spacing w:line="360" w:lineRule="auto"/>
        <w:ind w:left="0" w:firstLine="0"/>
        <w:jc w:val="both"/>
        <w:rPr>
          <w:rFonts w:ascii="Palatino Linotype" w:eastAsia="Calibri" w:hAnsi="Palatino Linotype" w:cs="Times New Roman"/>
        </w:rPr>
      </w:pPr>
      <w:r w:rsidRPr="00422E0D">
        <w:rPr>
          <w:rFonts w:ascii="Palatino Linotype" w:eastAsia="Calibri" w:hAnsi="Palatino Linotype" w:cs="Times New Roman"/>
          <w:lang w:val="es-CO"/>
        </w:rPr>
        <w:t>Bajo ese tenor y en términos del artículo 186 fracción I</w:t>
      </w:r>
      <w:r w:rsidR="004F7A99" w:rsidRPr="00422E0D">
        <w:rPr>
          <w:rFonts w:ascii="Palatino Linotype" w:eastAsia="Calibri" w:hAnsi="Palatino Linotype" w:cs="Times New Roman"/>
          <w:lang w:val="es-CO"/>
        </w:rPr>
        <w:t>II de la Ley de Transparencia y Acceso a la Información Pública del Estado de México y Municipios</w:t>
      </w:r>
      <w:r w:rsidRPr="00422E0D">
        <w:rPr>
          <w:rFonts w:ascii="Palatino Linotype" w:eastAsia="Calibri" w:hAnsi="Palatino Linotype" w:cs="Times New Roman"/>
          <w:lang w:val="es-CO"/>
        </w:rPr>
        <w:t xml:space="preserve"> este Pleno determina el </w:t>
      </w:r>
      <w:r w:rsidRPr="00422E0D">
        <w:rPr>
          <w:rFonts w:ascii="Palatino Linotype" w:eastAsia="Calibri" w:hAnsi="Palatino Linotype" w:cs="Times New Roman"/>
          <w:b/>
          <w:lang w:val="es-CO"/>
        </w:rPr>
        <w:t xml:space="preserve">SOBRESEIMIENTO </w:t>
      </w:r>
      <w:r w:rsidRPr="00422E0D">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27BA69EC" w14:textId="77777777" w:rsidR="003F69C3" w:rsidRPr="00422E0D" w:rsidRDefault="003F69C3" w:rsidP="003F69C3">
      <w:pPr>
        <w:pStyle w:val="Prrafodelista"/>
        <w:spacing w:line="360" w:lineRule="auto"/>
        <w:ind w:left="0"/>
        <w:jc w:val="both"/>
        <w:rPr>
          <w:rFonts w:ascii="Palatino Linotype" w:eastAsia="Calibri" w:hAnsi="Palatino Linotype" w:cs="Times New Roman"/>
        </w:rPr>
      </w:pPr>
    </w:p>
    <w:p w14:paraId="357E5216" w14:textId="77777777" w:rsidR="003F69C3" w:rsidRPr="00422E0D" w:rsidRDefault="003F69C3" w:rsidP="003F69C3">
      <w:pPr>
        <w:pStyle w:val="Prrafodelista"/>
        <w:spacing w:line="360" w:lineRule="auto"/>
        <w:ind w:left="0"/>
        <w:jc w:val="both"/>
        <w:rPr>
          <w:rFonts w:ascii="Palatino Linotype" w:hAnsi="Palatino Linotype"/>
        </w:rPr>
      </w:pPr>
    </w:p>
    <w:p w14:paraId="6AB7D4EE" w14:textId="77777777" w:rsidR="00EB1253" w:rsidRPr="00422E0D" w:rsidRDefault="00EB1253" w:rsidP="003F69C3">
      <w:pPr>
        <w:pStyle w:val="Prrafodelista"/>
        <w:spacing w:line="360" w:lineRule="auto"/>
        <w:ind w:left="0"/>
        <w:jc w:val="both"/>
        <w:rPr>
          <w:rFonts w:ascii="Palatino Linotype" w:hAnsi="Palatino Linotype"/>
        </w:rPr>
      </w:pPr>
    </w:p>
    <w:p w14:paraId="297090D8" w14:textId="77777777" w:rsidR="00EB1253" w:rsidRPr="00422E0D" w:rsidRDefault="00EB1253" w:rsidP="003F69C3">
      <w:pPr>
        <w:pStyle w:val="Prrafodelista"/>
        <w:spacing w:line="360" w:lineRule="auto"/>
        <w:ind w:left="0"/>
        <w:jc w:val="both"/>
        <w:rPr>
          <w:rFonts w:ascii="Palatino Linotype" w:hAnsi="Palatino Linotype"/>
        </w:rPr>
      </w:pPr>
    </w:p>
    <w:p w14:paraId="5E7174E6" w14:textId="77777777" w:rsidR="00EB1253" w:rsidRPr="00422E0D" w:rsidRDefault="00EB1253" w:rsidP="003F69C3">
      <w:pPr>
        <w:pStyle w:val="Prrafodelista"/>
        <w:spacing w:line="360" w:lineRule="auto"/>
        <w:ind w:left="0"/>
        <w:jc w:val="both"/>
        <w:rPr>
          <w:rFonts w:ascii="Palatino Linotype" w:hAnsi="Palatino Linotype"/>
        </w:rPr>
      </w:pPr>
    </w:p>
    <w:p w14:paraId="4A1FD72E" w14:textId="77777777" w:rsidR="003F69C3" w:rsidRPr="00422E0D" w:rsidRDefault="003F69C3" w:rsidP="003F69C3">
      <w:pPr>
        <w:pStyle w:val="Ttulo1"/>
        <w:spacing w:before="0" w:line="360" w:lineRule="auto"/>
        <w:jc w:val="center"/>
        <w:rPr>
          <w:b/>
          <w:color w:val="000000" w:themeColor="text1"/>
          <w:szCs w:val="24"/>
        </w:rPr>
      </w:pPr>
      <w:bookmarkStart w:id="126" w:name="_Toc466371865"/>
      <w:bookmarkStart w:id="127" w:name="_Toc466377653"/>
      <w:bookmarkStart w:id="128" w:name="_Toc495427547"/>
      <w:bookmarkStart w:id="129" w:name="_Toc535405813"/>
      <w:bookmarkStart w:id="130" w:name="_Toc8750067"/>
      <w:bookmarkStart w:id="131" w:name="_Toc35266382"/>
      <w:r w:rsidRPr="00422E0D">
        <w:rPr>
          <w:b/>
          <w:color w:val="000000" w:themeColor="text1"/>
          <w:szCs w:val="24"/>
        </w:rPr>
        <w:lastRenderedPageBreak/>
        <w:t>R E S O L U T I V O S</w:t>
      </w:r>
      <w:bookmarkEnd w:id="126"/>
      <w:bookmarkEnd w:id="127"/>
      <w:bookmarkEnd w:id="128"/>
      <w:bookmarkEnd w:id="129"/>
      <w:bookmarkEnd w:id="130"/>
      <w:bookmarkEnd w:id="131"/>
    </w:p>
    <w:p w14:paraId="7D650615" w14:textId="45A306B6" w:rsidR="003F69C3" w:rsidRPr="00422E0D" w:rsidRDefault="003F69C3" w:rsidP="003F69C3">
      <w:pPr>
        <w:pStyle w:val="Sinespaciado"/>
        <w:spacing w:line="360" w:lineRule="auto"/>
        <w:jc w:val="both"/>
        <w:rPr>
          <w:rFonts w:ascii="Palatino Linotype" w:hAnsi="Palatino Linotype"/>
        </w:rPr>
      </w:pPr>
      <w:r w:rsidRPr="00422E0D">
        <w:rPr>
          <w:rFonts w:ascii="Palatino Linotype" w:hAnsi="Palatino Linotype"/>
          <w:b/>
        </w:rPr>
        <w:t xml:space="preserve">PRIMERO. </w:t>
      </w:r>
      <w:r w:rsidRPr="00422E0D">
        <w:rPr>
          <w:rFonts w:ascii="Palatino Linotype" w:hAnsi="Palatino Linotype"/>
        </w:rPr>
        <w:t xml:space="preserve">Se </w:t>
      </w:r>
      <w:r w:rsidRPr="00422E0D">
        <w:rPr>
          <w:rFonts w:ascii="Palatino Linotype" w:hAnsi="Palatino Linotype"/>
          <w:b/>
        </w:rPr>
        <w:t>SOBRESEE</w:t>
      </w:r>
      <w:r w:rsidRPr="00422E0D">
        <w:rPr>
          <w:rFonts w:ascii="Palatino Linotype" w:hAnsi="Palatino Linotype"/>
        </w:rPr>
        <w:t xml:space="preserve"> el recurso de revisión número </w:t>
      </w:r>
      <w:r w:rsidRPr="00422E0D">
        <w:rPr>
          <w:rFonts w:ascii="Palatino Linotype" w:hAnsi="Palatino Linotype"/>
          <w:b/>
        </w:rPr>
        <w:t>02138/INFOEM/IP/RR/2020</w:t>
      </w:r>
      <w:r w:rsidRPr="00422E0D">
        <w:rPr>
          <w:rFonts w:ascii="Palatino Linotype" w:hAnsi="Palatino Linotype"/>
        </w:rPr>
        <w:t xml:space="preserve">, porque al </w:t>
      </w:r>
      <w:r w:rsidRPr="00422E0D">
        <w:rPr>
          <w:rFonts w:ascii="Palatino Linotype" w:hAnsi="Palatino Linotype"/>
          <w:b/>
        </w:rPr>
        <w:t>modificar la respuesta a través del informe justificado y atender lo solicitado</w:t>
      </w:r>
      <w:r w:rsidRPr="00422E0D">
        <w:rPr>
          <w:rFonts w:ascii="Palatino Linotype" w:hAnsi="Palatino Linotype"/>
        </w:rPr>
        <w:t xml:space="preserve"> en términos del Considerando </w:t>
      </w:r>
      <w:r w:rsidRPr="00422E0D">
        <w:rPr>
          <w:rFonts w:ascii="Palatino Linotype" w:hAnsi="Palatino Linotype"/>
          <w:b/>
        </w:rPr>
        <w:t>TERCERO</w:t>
      </w:r>
      <w:r w:rsidRPr="00422E0D">
        <w:rPr>
          <w:rFonts w:ascii="Palatino Linotype" w:hAnsi="Palatino Linotype"/>
        </w:rPr>
        <w:t xml:space="preserve"> de la presente resolución.</w:t>
      </w:r>
    </w:p>
    <w:p w14:paraId="27A7400D" w14:textId="77777777" w:rsidR="003F69C3" w:rsidRPr="00422E0D" w:rsidRDefault="003F69C3" w:rsidP="003F69C3">
      <w:pPr>
        <w:pStyle w:val="Sinespaciado"/>
        <w:spacing w:line="360" w:lineRule="auto"/>
        <w:jc w:val="both"/>
        <w:rPr>
          <w:rFonts w:ascii="Palatino Linotype" w:hAnsi="Palatino Linotype"/>
        </w:rPr>
      </w:pPr>
    </w:p>
    <w:p w14:paraId="56510644" w14:textId="77777777" w:rsidR="003F69C3" w:rsidRPr="00422E0D" w:rsidRDefault="003F69C3" w:rsidP="003F69C3">
      <w:pPr>
        <w:pStyle w:val="Sinespaciado"/>
        <w:spacing w:line="360" w:lineRule="auto"/>
        <w:jc w:val="both"/>
        <w:rPr>
          <w:rFonts w:ascii="Palatino Linotype" w:eastAsia="Calibri" w:hAnsi="Palatino Linotype" w:cs="Arial"/>
          <w:b/>
          <w:bCs/>
          <w:lang w:val="es-ES"/>
        </w:rPr>
      </w:pPr>
      <w:r w:rsidRPr="00422E0D">
        <w:rPr>
          <w:rFonts w:ascii="Palatino Linotype" w:eastAsia="Calibri" w:hAnsi="Palatino Linotype" w:cs="Arial"/>
          <w:b/>
          <w:bCs/>
          <w:lang w:val="es-ES"/>
        </w:rPr>
        <w:t xml:space="preserve">SEGUNDO. REMÍTASE </w:t>
      </w:r>
      <w:r w:rsidRPr="00422E0D">
        <w:rPr>
          <w:rFonts w:ascii="Palatino Linotype" w:eastAsia="Calibri" w:hAnsi="Palatino Linotype" w:cs="Arial"/>
          <w:bCs/>
          <w:lang w:val="es-ES"/>
        </w:rPr>
        <w:t xml:space="preserve">a través del Sistema de Acceso a la Información Mexiquense </w:t>
      </w:r>
      <w:r w:rsidRPr="00422E0D">
        <w:rPr>
          <w:rFonts w:ascii="Palatino Linotype" w:eastAsia="Calibri" w:hAnsi="Palatino Linotype" w:cs="Arial"/>
          <w:b/>
          <w:bCs/>
          <w:lang w:val="es-ES"/>
        </w:rPr>
        <w:t xml:space="preserve">(SAIMEX) </w:t>
      </w:r>
      <w:r w:rsidRPr="00422E0D">
        <w:rPr>
          <w:rFonts w:ascii="Palatino Linotype" w:eastAsia="Calibri" w:hAnsi="Palatino Linotype" w:cs="Arial"/>
          <w:bCs/>
          <w:lang w:val="es-ES"/>
        </w:rPr>
        <w:t>la presente resolución al Titular de la Unidad de Transparencia del</w:t>
      </w:r>
      <w:r w:rsidRPr="00422E0D">
        <w:rPr>
          <w:rFonts w:ascii="Palatino Linotype" w:eastAsia="Calibri" w:hAnsi="Palatino Linotype" w:cs="Arial"/>
          <w:b/>
          <w:bCs/>
          <w:lang w:val="es-ES"/>
        </w:rPr>
        <w:t xml:space="preserve"> SUJETO OBLIGADO. </w:t>
      </w:r>
    </w:p>
    <w:p w14:paraId="7D6A4CD8" w14:textId="77777777" w:rsidR="003F69C3" w:rsidRPr="00422E0D" w:rsidRDefault="003F69C3" w:rsidP="0091661B">
      <w:pPr>
        <w:pStyle w:val="Sinespaciado"/>
        <w:spacing w:line="360" w:lineRule="auto"/>
        <w:jc w:val="right"/>
        <w:rPr>
          <w:rFonts w:ascii="Palatino Linotype" w:eastAsia="Palatino Linotype" w:hAnsi="Palatino Linotype" w:cs="Palatino Linotype"/>
          <w:b/>
        </w:rPr>
      </w:pPr>
    </w:p>
    <w:p w14:paraId="7212FB1E" w14:textId="56146ECB" w:rsidR="003F69C3" w:rsidRPr="00422E0D" w:rsidRDefault="003F69C3" w:rsidP="003F69C3">
      <w:pPr>
        <w:pStyle w:val="Sinespaciado"/>
        <w:spacing w:line="360" w:lineRule="auto"/>
        <w:jc w:val="both"/>
        <w:rPr>
          <w:rFonts w:ascii="Palatino Linotype" w:eastAsia="Times New Roman" w:hAnsi="Palatino Linotype" w:cs="Times New Roman"/>
          <w:color w:val="222222"/>
          <w:lang w:val="es-ES" w:eastAsia="es-MX"/>
        </w:rPr>
      </w:pPr>
      <w:r w:rsidRPr="00422E0D">
        <w:rPr>
          <w:rFonts w:ascii="Palatino Linotype" w:eastAsia="Times New Roman" w:hAnsi="Palatino Linotype" w:cs="Arial"/>
          <w:b/>
        </w:rPr>
        <w:t xml:space="preserve">TERCERO. </w:t>
      </w:r>
      <w:r w:rsidRPr="00422E0D">
        <w:rPr>
          <w:rFonts w:ascii="Palatino Linotype" w:eastAsia="Times New Roman" w:hAnsi="Palatino Linotype" w:cs="Times New Roman"/>
          <w:b/>
          <w:bCs/>
          <w:color w:val="222222"/>
          <w:lang w:val="es-ES"/>
        </w:rPr>
        <w:t xml:space="preserve">Notifíquese </w:t>
      </w:r>
      <w:r w:rsidR="005C0496">
        <w:rPr>
          <w:rFonts w:ascii="Palatino Linotype" w:eastAsia="Times New Roman" w:hAnsi="Palatino Linotype" w:cs="Times New Roman"/>
          <w:bCs/>
          <w:color w:val="222222"/>
          <w:highlight w:val="black"/>
          <w:lang w:val="es-ES"/>
        </w:rPr>
        <w:t>-----------</w:t>
      </w:r>
      <w:r w:rsidR="005C0496">
        <w:rPr>
          <w:rFonts w:ascii="Palatino Linotype" w:hAnsi="Palatino Linotype"/>
          <w:b/>
          <w:szCs w:val="22"/>
          <w:highlight w:val="black"/>
        </w:rPr>
        <w:t>-------------------------------</w:t>
      </w:r>
      <w:r w:rsidRPr="00422E0D">
        <w:rPr>
          <w:rFonts w:ascii="Palatino Linotype" w:hAnsi="Palatino Linotype"/>
        </w:rPr>
        <w:t>la</w:t>
      </w:r>
      <w:r w:rsidRPr="00422E0D">
        <w:rPr>
          <w:rFonts w:ascii="Palatino Linotype" w:eastAsia="Times New Roman" w:hAnsi="Palatino Linotype" w:cs="Times New Roman"/>
          <w:color w:val="222222"/>
          <w:lang w:val="es-ES" w:eastAsia="es-MX"/>
        </w:rPr>
        <w:t xml:space="preserve"> presente resolución.</w:t>
      </w:r>
    </w:p>
    <w:p w14:paraId="5D38A974" w14:textId="77777777" w:rsidR="003F69C3" w:rsidRPr="00422E0D" w:rsidRDefault="003F69C3" w:rsidP="003F69C3">
      <w:pPr>
        <w:pStyle w:val="Sinespaciado"/>
        <w:spacing w:line="360" w:lineRule="auto"/>
        <w:jc w:val="both"/>
        <w:rPr>
          <w:rFonts w:ascii="Palatino Linotype" w:eastAsia="Times New Roman" w:hAnsi="Palatino Linotype" w:cs="Times New Roman"/>
          <w:color w:val="222222"/>
          <w:lang w:val="es-ES" w:eastAsia="es-MX"/>
        </w:rPr>
      </w:pPr>
    </w:p>
    <w:p w14:paraId="61C9B535" w14:textId="17E691D6" w:rsidR="003F69C3" w:rsidRPr="00422E0D" w:rsidRDefault="003F69C3" w:rsidP="003F69C3">
      <w:pPr>
        <w:shd w:val="clear" w:color="auto" w:fill="FFFFFF"/>
        <w:spacing w:line="360" w:lineRule="auto"/>
        <w:jc w:val="both"/>
        <w:rPr>
          <w:rFonts w:ascii="Palatino Linotype" w:eastAsia="MS Mincho" w:hAnsi="Palatino Linotype"/>
          <w:lang w:val="es-ES"/>
        </w:rPr>
      </w:pPr>
      <w:r w:rsidRPr="00422E0D">
        <w:rPr>
          <w:rFonts w:ascii="Palatino Linotype" w:eastAsia="MS Mincho" w:hAnsi="Palatino Linotype"/>
          <w:b/>
        </w:rPr>
        <w:t>CUARTO.</w:t>
      </w:r>
      <w:r w:rsidRPr="00422E0D">
        <w:rPr>
          <w:rFonts w:ascii="Palatino Linotype" w:eastAsia="MS Mincho" w:hAnsi="Palatino Linotype"/>
        </w:rPr>
        <w:t xml:space="preserve"> </w:t>
      </w:r>
      <w:r w:rsidRPr="00422E0D">
        <w:rPr>
          <w:rFonts w:ascii="Palatino Linotype" w:eastAsia="MS Mincho" w:hAnsi="Palatino Linotype"/>
          <w:lang w:val="es-ES"/>
        </w:rPr>
        <w:t xml:space="preserve">Se hace del conocimiento de </w:t>
      </w:r>
      <w:r w:rsidR="005C0496">
        <w:rPr>
          <w:rFonts w:ascii="Palatino Linotype" w:hAnsi="Palatino Linotype"/>
          <w:b/>
          <w:szCs w:val="22"/>
          <w:highlight w:val="black"/>
        </w:rPr>
        <w:t>------------------------------</w:t>
      </w:r>
      <w:r w:rsidR="005C0496">
        <w:rPr>
          <w:rFonts w:ascii="Palatino Linotype" w:hAnsi="Palatino Linotype"/>
          <w:b/>
          <w:szCs w:val="22"/>
          <w:highlight w:val="black"/>
        </w:rPr>
        <w:t>----------</w:t>
      </w:r>
      <w:r w:rsidR="005C0496">
        <w:rPr>
          <w:rFonts w:ascii="Palatino Linotype" w:hAnsi="Palatino Linotype"/>
          <w:b/>
          <w:szCs w:val="22"/>
          <w:highlight w:val="black"/>
        </w:rPr>
        <w:t>-</w:t>
      </w:r>
      <w:r w:rsidRPr="00422E0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22E0D">
        <w:rPr>
          <w:rFonts w:ascii="Palatino Linotype" w:eastAsia="MS Mincho" w:hAnsi="Palatino Linotype"/>
          <w:bCs/>
          <w:lang w:val="es-ES"/>
        </w:rPr>
        <w:t>vía juicio de amparo</w:t>
      </w:r>
      <w:r w:rsidRPr="00422E0D">
        <w:rPr>
          <w:rFonts w:ascii="Palatino Linotype" w:eastAsia="MS Mincho" w:hAnsi="Palatino Linotype"/>
          <w:lang w:val="es-ES"/>
        </w:rPr>
        <w:t> en los términos de las leyes aplicables.</w:t>
      </w:r>
    </w:p>
    <w:p w14:paraId="1239ABF1" w14:textId="77777777" w:rsidR="003F69C3" w:rsidRPr="00422E0D" w:rsidRDefault="003F69C3" w:rsidP="003F69C3">
      <w:pPr>
        <w:spacing w:line="360" w:lineRule="auto"/>
        <w:ind w:right="49"/>
        <w:contextualSpacing/>
        <w:jc w:val="both"/>
      </w:pPr>
    </w:p>
    <w:p w14:paraId="4985EF6D" w14:textId="3F292522" w:rsidR="003F69C3" w:rsidRPr="00422E0D" w:rsidRDefault="003F69C3" w:rsidP="003F69C3">
      <w:pPr>
        <w:spacing w:line="360" w:lineRule="auto"/>
        <w:jc w:val="both"/>
        <w:rPr>
          <w:rFonts w:ascii="Palatino Linotype" w:hAnsi="Palatino Linotype"/>
          <w:sz w:val="22"/>
        </w:rPr>
      </w:pPr>
      <w:r w:rsidRPr="00422E0D">
        <w:rPr>
          <w:rFonts w:ascii="Palatino Linotype" w:hAnsi="Palatino Linotype" w:cs="Arial"/>
          <w:sz w:val="22"/>
        </w:rPr>
        <w:t>ASÍ LO RESUELVE, POR UNANIMIDAD DE VOTOS, EL PLENO DEL</w:t>
      </w:r>
      <w:r w:rsidRPr="00422E0D">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422E0D">
        <w:rPr>
          <w:rFonts w:ascii="Palatino Linotype" w:hAnsi="Palatino Linotype" w:cs="Arial"/>
          <w:sz w:val="22"/>
        </w:rPr>
        <w:t>, CONFORMADO POR LOS COMISIONADOS ZULEMA MARTÍNEZ SÁNCHEZ, EVA ABAID YAPUR, JOSÉ GUADALUPE LUNA HERNÁNDEZ, JAVIER MARTÍNEZ CRUZ</w:t>
      </w:r>
      <w:r w:rsidR="00422E0D" w:rsidRPr="00422E0D">
        <w:rPr>
          <w:rFonts w:ascii="Palatino Linotype" w:hAnsi="Palatino Linotype" w:cs="Arial"/>
          <w:sz w:val="22"/>
        </w:rPr>
        <w:t xml:space="preserve"> EMITIENDO VOTO </w:t>
      </w:r>
      <w:r w:rsidR="00422E0D" w:rsidRPr="00422E0D">
        <w:rPr>
          <w:rFonts w:ascii="Palatino Linotype" w:hAnsi="Palatino Linotype" w:cs="Arial"/>
          <w:sz w:val="22"/>
        </w:rPr>
        <w:lastRenderedPageBreak/>
        <w:t>PARTICULAR</w:t>
      </w:r>
      <w:r w:rsidRPr="00422E0D">
        <w:rPr>
          <w:rFonts w:ascii="Palatino Linotype" w:hAnsi="Palatino Linotype" w:cs="Arial"/>
          <w:sz w:val="22"/>
        </w:rPr>
        <w:t xml:space="preserve"> Y LUIS GUSTAVO PARRA NORIEGA, EN LA DÉCIMO OCTAVA SESIÓN ORDINARIA CELEBRADA </w:t>
      </w:r>
      <w:r w:rsidRPr="00422E0D">
        <w:rPr>
          <w:rFonts w:ascii="Palatino Linotype" w:hAnsi="Palatino Linotype" w:cs="Arial"/>
          <w:color w:val="000000" w:themeColor="text1"/>
          <w:sz w:val="22"/>
        </w:rPr>
        <w:t xml:space="preserve">EL DIECISIETE  DE SEPTIEMBRE </w:t>
      </w:r>
      <w:r w:rsidRPr="00422E0D">
        <w:rPr>
          <w:rFonts w:ascii="Palatino Linotype" w:hAnsi="Palatino Linotype" w:cs="Arial"/>
          <w:color w:val="000000" w:themeColor="text1"/>
          <w:sz w:val="22"/>
          <w:lang w:eastAsia="es-MX"/>
        </w:rPr>
        <w:t>DE</w:t>
      </w:r>
      <w:r w:rsidRPr="00422E0D">
        <w:rPr>
          <w:rFonts w:ascii="Palatino Linotype" w:hAnsi="Palatino Linotype" w:cs="Arial"/>
          <w:color w:val="000000" w:themeColor="text1"/>
          <w:sz w:val="22"/>
        </w:rPr>
        <w:t xml:space="preserve"> DOS MIL VEINTE, ANTE EL SE</w:t>
      </w:r>
      <w:r w:rsidRPr="00422E0D">
        <w:rPr>
          <w:rFonts w:ascii="Palatino Linotype" w:hAnsi="Palatino Linotype" w:cs="Arial"/>
          <w:sz w:val="22"/>
        </w:rPr>
        <w:t>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3F69C3" w:rsidRPr="00422E0D" w14:paraId="54171046" w14:textId="77777777" w:rsidTr="00F25843">
        <w:trPr>
          <w:jc w:val="center"/>
        </w:trPr>
        <w:tc>
          <w:tcPr>
            <w:tcW w:w="10368" w:type="dxa"/>
            <w:gridSpan w:val="2"/>
          </w:tcPr>
          <w:p w14:paraId="2C7BD3E6" w14:textId="77777777" w:rsidR="00422E0D" w:rsidRDefault="00422E0D"/>
          <w:p w14:paraId="257CE61D" w14:textId="77777777" w:rsidR="00422E0D" w:rsidRDefault="00422E0D"/>
          <w:p w14:paraId="4394ABEB" w14:textId="77777777" w:rsidR="00422E0D" w:rsidRDefault="00422E0D"/>
          <w:tbl>
            <w:tblPr>
              <w:tblW w:w="10365" w:type="dxa"/>
              <w:jc w:val="center"/>
              <w:tblLayout w:type="fixed"/>
              <w:tblLook w:val="04A0" w:firstRow="1" w:lastRow="0" w:firstColumn="1" w:lastColumn="0" w:noHBand="0" w:noVBand="1"/>
            </w:tblPr>
            <w:tblGrid>
              <w:gridCol w:w="5182"/>
              <w:gridCol w:w="5183"/>
            </w:tblGrid>
            <w:tr w:rsidR="003F69C3" w:rsidRPr="00422E0D" w14:paraId="7330384E" w14:textId="77777777" w:rsidTr="00F25843">
              <w:trPr>
                <w:jc w:val="center"/>
              </w:trPr>
              <w:tc>
                <w:tcPr>
                  <w:tcW w:w="10365" w:type="dxa"/>
                  <w:gridSpan w:val="2"/>
                  <w:shd w:val="clear" w:color="auto" w:fill="auto"/>
                </w:tcPr>
                <w:p w14:paraId="3838DE3F"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Zulema Martínez Sánchez</w:t>
                  </w:r>
                </w:p>
                <w:p w14:paraId="78B2E21D"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rPr>
                    <w:t>Comisionada Presidenta</w:t>
                  </w:r>
                </w:p>
                <w:p w14:paraId="01995A77"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 xml:space="preserve">(RÚBRICA) </w:t>
                  </w:r>
                </w:p>
              </w:tc>
            </w:tr>
            <w:tr w:rsidR="003F69C3" w:rsidRPr="00422E0D" w14:paraId="7432AE5D" w14:textId="77777777" w:rsidTr="00F25843">
              <w:trPr>
                <w:jc w:val="center"/>
              </w:trPr>
              <w:tc>
                <w:tcPr>
                  <w:tcW w:w="5182" w:type="dxa"/>
                  <w:shd w:val="clear" w:color="auto" w:fill="auto"/>
                </w:tcPr>
                <w:p w14:paraId="1BED0791" w14:textId="77777777" w:rsidR="003F69C3" w:rsidRPr="00422E0D" w:rsidRDefault="003F69C3" w:rsidP="00F25843">
                  <w:pPr>
                    <w:rPr>
                      <w:rFonts w:ascii="Palatino Linotype" w:hAnsi="Palatino Linotype" w:cs="Arial"/>
                      <w:b/>
                    </w:rPr>
                  </w:pPr>
                </w:p>
                <w:p w14:paraId="3B5B6EBB" w14:textId="77777777" w:rsidR="003F69C3" w:rsidRDefault="003F69C3" w:rsidP="00F25843">
                  <w:pPr>
                    <w:jc w:val="center"/>
                    <w:rPr>
                      <w:rFonts w:ascii="Palatino Linotype" w:hAnsi="Palatino Linotype" w:cs="Arial"/>
                      <w:b/>
                    </w:rPr>
                  </w:pPr>
                </w:p>
                <w:p w14:paraId="50A65156" w14:textId="77777777" w:rsidR="00422E0D" w:rsidRPr="00422E0D" w:rsidRDefault="00422E0D" w:rsidP="00F25843">
                  <w:pPr>
                    <w:jc w:val="center"/>
                    <w:rPr>
                      <w:rFonts w:ascii="Palatino Linotype" w:hAnsi="Palatino Linotype" w:cs="Arial"/>
                      <w:b/>
                    </w:rPr>
                  </w:pPr>
                </w:p>
                <w:p w14:paraId="3DB3D6F9"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 xml:space="preserve">Eva </w:t>
                  </w:r>
                  <w:proofErr w:type="spellStart"/>
                  <w:r w:rsidRPr="00422E0D">
                    <w:rPr>
                      <w:rFonts w:ascii="Palatino Linotype" w:hAnsi="Palatino Linotype" w:cs="Arial"/>
                      <w:b/>
                    </w:rPr>
                    <w:t>Abaid</w:t>
                  </w:r>
                  <w:proofErr w:type="spellEnd"/>
                  <w:r w:rsidRPr="00422E0D">
                    <w:rPr>
                      <w:rFonts w:ascii="Palatino Linotype" w:hAnsi="Palatino Linotype" w:cs="Arial"/>
                      <w:b/>
                    </w:rPr>
                    <w:t xml:space="preserve"> Yapur</w:t>
                  </w:r>
                </w:p>
                <w:p w14:paraId="374ADC88" w14:textId="77777777" w:rsidR="003F69C3" w:rsidRPr="00422E0D" w:rsidRDefault="003F69C3" w:rsidP="00F25843">
                  <w:pPr>
                    <w:jc w:val="center"/>
                    <w:rPr>
                      <w:rFonts w:ascii="Palatino Linotype" w:hAnsi="Palatino Linotype" w:cs="Arial"/>
                    </w:rPr>
                  </w:pPr>
                  <w:r w:rsidRPr="00422E0D">
                    <w:rPr>
                      <w:rFonts w:ascii="Palatino Linotype" w:hAnsi="Palatino Linotype" w:cs="Arial"/>
                    </w:rPr>
                    <w:t>Comisionada</w:t>
                  </w:r>
                </w:p>
                <w:p w14:paraId="4DFB3196"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(RÚBRICA)</w:t>
                  </w:r>
                </w:p>
              </w:tc>
              <w:tc>
                <w:tcPr>
                  <w:tcW w:w="5183" w:type="dxa"/>
                  <w:shd w:val="clear" w:color="auto" w:fill="auto"/>
                </w:tcPr>
                <w:p w14:paraId="38AA1BB6" w14:textId="77777777" w:rsidR="003F69C3" w:rsidRPr="00422E0D" w:rsidRDefault="003F69C3" w:rsidP="00F25843">
                  <w:pPr>
                    <w:jc w:val="center"/>
                    <w:rPr>
                      <w:rFonts w:ascii="Palatino Linotype" w:hAnsi="Palatino Linotype" w:cs="Arial"/>
                      <w:b/>
                    </w:rPr>
                  </w:pPr>
                </w:p>
                <w:p w14:paraId="70F5F53F" w14:textId="77777777" w:rsidR="003F69C3" w:rsidRDefault="003F69C3" w:rsidP="00F25843">
                  <w:pPr>
                    <w:rPr>
                      <w:rFonts w:ascii="Palatino Linotype" w:hAnsi="Palatino Linotype" w:cs="Arial"/>
                      <w:b/>
                    </w:rPr>
                  </w:pPr>
                </w:p>
                <w:p w14:paraId="691E761E" w14:textId="77777777" w:rsidR="00422E0D" w:rsidRPr="00422E0D" w:rsidRDefault="00422E0D" w:rsidP="00F25843">
                  <w:pPr>
                    <w:rPr>
                      <w:rFonts w:ascii="Palatino Linotype" w:hAnsi="Palatino Linotype" w:cs="Arial"/>
                      <w:b/>
                    </w:rPr>
                  </w:pPr>
                </w:p>
                <w:p w14:paraId="593DCB34"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José Guadalupe Luna Hernández</w:t>
                  </w:r>
                </w:p>
                <w:p w14:paraId="32A95F29" w14:textId="77777777" w:rsidR="003F69C3" w:rsidRPr="00422E0D" w:rsidRDefault="003F69C3" w:rsidP="00F25843">
                  <w:pPr>
                    <w:jc w:val="center"/>
                    <w:rPr>
                      <w:rFonts w:ascii="Palatino Linotype" w:hAnsi="Palatino Linotype" w:cs="Arial"/>
                    </w:rPr>
                  </w:pPr>
                  <w:r w:rsidRPr="00422E0D">
                    <w:rPr>
                      <w:rFonts w:ascii="Palatino Linotype" w:hAnsi="Palatino Linotype" w:cs="Arial"/>
                    </w:rPr>
                    <w:t>Comisionado</w:t>
                  </w:r>
                </w:p>
                <w:p w14:paraId="26B4767F"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(RÚBRICA)</w:t>
                  </w:r>
                </w:p>
              </w:tc>
            </w:tr>
            <w:tr w:rsidR="003F69C3" w:rsidRPr="00422E0D" w14:paraId="7AECD1D0" w14:textId="77777777" w:rsidTr="00F25843">
              <w:trPr>
                <w:jc w:val="center"/>
              </w:trPr>
              <w:tc>
                <w:tcPr>
                  <w:tcW w:w="5182" w:type="dxa"/>
                  <w:shd w:val="clear" w:color="auto" w:fill="auto"/>
                </w:tcPr>
                <w:p w14:paraId="575829E2" w14:textId="77777777" w:rsidR="003F69C3" w:rsidRPr="00422E0D" w:rsidRDefault="003F69C3" w:rsidP="00F25843">
                  <w:pPr>
                    <w:jc w:val="center"/>
                    <w:rPr>
                      <w:rFonts w:ascii="Palatino Linotype" w:hAnsi="Palatino Linotype" w:cs="Arial"/>
                      <w:b/>
                    </w:rPr>
                  </w:pPr>
                </w:p>
                <w:p w14:paraId="6C4BA5EE" w14:textId="77777777" w:rsidR="003F69C3" w:rsidRPr="00422E0D" w:rsidRDefault="003F69C3" w:rsidP="00F25843">
                  <w:pPr>
                    <w:rPr>
                      <w:rFonts w:ascii="Palatino Linotype" w:hAnsi="Palatino Linotype" w:cs="Arial"/>
                      <w:b/>
                    </w:rPr>
                  </w:pPr>
                </w:p>
                <w:p w14:paraId="2D298BB4" w14:textId="77777777" w:rsidR="003F69C3" w:rsidRDefault="003F69C3" w:rsidP="00F25843">
                  <w:pPr>
                    <w:rPr>
                      <w:rFonts w:ascii="Palatino Linotype" w:hAnsi="Palatino Linotype" w:cs="Arial"/>
                      <w:b/>
                    </w:rPr>
                  </w:pPr>
                </w:p>
                <w:p w14:paraId="399437DB" w14:textId="77777777" w:rsidR="00422E0D" w:rsidRPr="00422E0D" w:rsidRDefault="00422E0D" w:rsidP="00F25843">
                  <w:pPr>
                    <w:rPr>
                      <w:rFonts w:ascii="Palatino Linotype" w:hAnsi="Palatino Linotype" w:cs="Arial"/>
                      <w:b/>
                    </w:rPr>
                  </w:pPr>
                </w:p>
                <w:p w14:paraId="1CC62E84"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Javier Martínez Cruz</w:t>
                  </w:r>
                </w:p>
                <w:p w14:paraId="79F3394B" w14:textId="77777777" w:rsidR="003F69C3" w:rsidRPr="00422E0D" w:rsidRDefault="003F69C3" w:rsidP="00F25843">
                  <w:pPr>
                    <w:jc w:val="center"/>
                    <w:rPr>
                      <w:rFonts w:ascii="Palatino Linotype" w:hAnsi="Palatino Linotype" w:cs="Arial"/>
                    </w:rPr>
                  </w:pPr>
                  <w:r w:rsidRPr="00422E0D">
                    <w:rPr>
                      <w:rFonts w:ascii="Palatino Linotype" w:hAnsi="Palatino Linotype" w:cs="Arial"/>
                    </w:rPr>
                    <w:t>Comisionado</w:t>
                  </w:r>
                </w:p>
                <w:p w14:paraId="02E9ED0F" w14:textId="77777777" w:rsidR="003F69C3" w:rsidRPr="00422E0D" w:rsidRDefault="003F69C3" w:rsidP="00F25843">
                  <w:pPr>
                    <w:jc w:val="center"/>
                    <w:rPr>
                      <w:rFonts w:ascii="Palatino Linotype" w:hAnsi="Palatino Linotype" w:cs="Arial"/>
                    </w:rPr>
                  </w:pPr>
                  <w:r w:rsidRPr="00422E0D">
                    <w:rPr>
                      <w:rFonts w:ascii="Palatino Linotype" w:hAnsi="Palatino Linotype" w:cs="Arial"/>
                      <w:b/>
                    </w:rPr>
                    <w:t>(RÚBRICA)</w:t>
                  </w:r>
                </w:p>
              </w:tc>
              <w:tc>
                <w:tcPr>
                  <w:tcW w:w="5183" w:type="dxa"/>
                  <w:shd w:val="clear" w:color="auto" w:fill="auto"/>
                </w:tcPr>
                <w:p w14:paraId="633800D5" w14:textId="77777777" w:rsidR="003F69C3" w:rsidRPr="00422E0D" w:rsidRDefault="003F69C3" w:rsidP="00F25843">
                  <w:pPr>
                    <w:jc w:val="center"/>
                    <w:rPr>
                      <w:rFonts w:ascii="Palatino Linotype" w:hAnsi="Palatino Linotype" w:cs="Arial"/>
                      <w:b/>
                    </w:rPr>
                  </w:pPr>
                </w:p>
                <w:p w14:paraId="7684E7E9" w14:textId="77777777" w:rsidR="003F69C3" w:rsidRPr="00422E0D" w:rsidRDefault="003F69C3" w:rsidP="00F25843">
                  <w:pPr>
                    <w:rPr>
                      <w:rFonts w:ascii="Palatino Linotype" w:hAnsi="Palatino Linotype" w:cs="Arial"/>
                      <w:b/>
                    </w:rPr>
                  </w:pPr>
                </w:p>
                <w:p w14:paraId="4376E002" w14:textId="77777777" w:rsidR="003F69C3" w:rsidRDefault="003F69C3" w:rsidP="00F25843">
                  <w:pPr>
                    <w:rPr>
                      <w:rFonts w:ascii="Palatino Linotype" w:hAnsi="Palatino Linotype" w:cs="Arial"/>
                      <w:b/>
                    </w:rPr>
                  </w:pPr>
                </w:p>
                <w:p w14:paraId="062F8C1A" w14:textId="77777777" w:rsidR="00422E0D" w:rsidRPr="00422E0D" w:rsidRDefault="00422E0D" w:rsidP="00F25843">
                  <w:pPr>
                    <w:rPr>
                      <w:rFonts w:ascii="Palatino Linotype" w:hAnsi="Palatino Linotype" w:cs="Arial"/>
                      <w:b/>
                    </w:rPr>
                  </w:pPr>
                </w:p>
                <w:p w14:paraId="427C8B83"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Luis Gustavo Parra Noriega</w:t>
                  </w:r>
                </w:p>
                <w:p w14:paraId="3F00F1D0" w14:textId="77777777" w:rsidR="003F69C3" w:rsidRPr="00422E0D" w:rsidRDefault="003F69C3" w:rsidP="00F25843">
                  <w:pPr>
                    <w:jc w:val="center"/>
                    <w:rPr>
                      <w:rFonts w:ascii="Palatino Linotype" w:hAnsi="Palatino Linotype" w:cs="Arial"/>
                    </w:rPr>
                  </w:pPr>
                  <w:r w:rsidRPr="00422E0D">
                    <w:rPr>
                      <w:rFonts w:ascii="Palatino Linotype" w:hAnsi="Palatino Linotype" w:cs="Arial"/>
                    </w:rPr>
                    <w:t>Comisionado</w:t>
                  </w:r>
                </w:p>
                <w:p w14:paraId="22498E82"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(RÚBRICA)</w:t>
                  </w:r>
                </w:p>
              </w:tc>
            </w:tr>
            <w:tr w:rsidR="003F69C3" w:rsidRPr="00422E0D" w14:paraId="5818B039" w14:textId="77777777" w:rsidTr="00F25843">
              <w:trPr>
                <w:jc w:val="center"/>
              </w:trPr>
              <w:tc>
                <w:tcPr>
                  <w:tcW w:w="10365" w:type="dxa"/>
                  <w:gridSpan w:val="2"/>
                  <w:shd w:val="clear" w:color="auto" w:fill="auto"/>
                </w:tcPr>
                <w:p w14:paraId="6A3A086E" w14:textId="77777777" w:rsidR="003F69C3" w:rsidRDefault="003F69C3" w:rsidP="00F25843">
                  <w:pPr>
                    <w:tabs>
                      <w:tab w:val="left" w:pos="3720"/>
                    </w:tabs>
                    <w:rPr>
                      <w:rFonts w:ascii="Palatino Linotype" w:hAnsi="Palatino Linotype" w:cs="Arial"/>
                      <w:b/>
                    </w:rPr>
                  </w:pPr>
                  <w:r w:rsidRPr="00422E0D">
                    <w:rPr>
                      <w:rFonts w:ascii="Palatino Linotype" w:hAnsi="Palatino Linotype" w:cs="Arial"/>
                      <w:b/>
                    </w:rPr>
                    <w:tab/>
                  </w:r>
                </w:p>
                <w:p w14:paraId="178B346D" w14:textId="77777777" w:rsidR="00422E0D" w:rsidRPr="00422E0D" w:rsidRDefault="00422E0D" w:rsidP="00F25843">
                  <w:pPr>
                    <w:tabs>
                      <w:tab w:val="left" w:pos="3720"/>
                    </w:tabs>
                    <w:rPr>
                      <w:rFonts w:ascii="Palatino Linotype" w:hAnsi="Palatino Linotype" w:cs="Arial"/>
                      <w:b/>
                    </w:rPr>
                  </w:pPr>
                </w:p>
                <w:p w14:paraId="4F624524" w14:textId="77777777" w:rsidR="003F69C3" w:rsidRPr="00422E0D" w:rsidRDefault="003F69C3" w:rsidP="00F25843">
                  <w:pPr>
                    <w:jc w:val="center"/>
                    <w:rPr>
                      <w:rFonts w:ascii="Palatino Linotype" w:hAnsi="Palatino Linotype" w:cs="Arial"/>
                      <w:b/>
                    </w:rPr>
                  </w:pPr>
                </w:p>
                <w:p w14:paraId="08036679" w14:textId="77777777" w:rsidR="003F69C3" w:rsidRPr="00422E0D" w:rsidRDefault="003F69C3" w:rsidP="00F25843">
                  <w:pPr>
                    <w:jc w:val="center"/>
                    <w:rPr>
                      <w:rFonts w:ascii="Palatino Linotype" w:hAnsi="Palatino Linotype" w:cs="Arial"/>
                      <w:b/>
                    </w:rPr>
                  </w:pPr>
                  <w:r w:rsidRPr="00422E0D">
                    <w:rPr>
                      <w:rFonts w:ascii="Palatino Linotype" w:hAnsi="Palatino Linotype" w:cs="Arial"/>
                      <w:b/>
                    </w:rPr>
                    <w:t>Alexis Tapia Ramírez</w:t>
                  </w:r>
                </w:p>
                <w:p w14:paraId="057EF51F" w14:textId="77777777" w:rsidR="003F69C3" w:rsidRPr="00422E0D" w:rsidRDefault="003F69C3" w:rsidP="00F25843">
                  <w:pPr>
                    <w:jc w:val="center"/>
                    <w:rPr>
                      <w:rFonts w:ascii="Palatino Linotype" w:hAnsi="Palatino Linotype" w:cs="Arial"/>
                    </w:rPr>
                  </w:pPr>
                  <w:r w:rsidRPr="00422E0D">
                    <w:rPr>
                      <w:rFonts w:ascii="Palatino Linotype" w:hAnsi="Palatino Linotype" w:cs="Arial"/>
                    </w:rPr>
                    <w:t>Secretario Técnico del Pleno</w:t>
                  </w:r>
                </w:p>
                <w:p w14:paraId="728E4C79" w14:textId="77777777" w:rsidR="003F69C3" w:rsidRPr="00422E0D" w:rsidRDefault="003F69C3" w:rsidP="00F25843">
                  <w:pPr>
                    <w:jc w:val="center"/>
                    <w:rPr>
                      <w:rFonts w:ascii="Palatino Linotype" w:hAnsi="Palatino Linotype" w:cs="Arial"/>
                    </w:rPr>
                  </w:pPr>
                  <w:r w:rsidRPr="00422E0D">
                    <w:rPr>
                      <w:rFonts w:ascii="Palatino Linotype" w:hAnsi="Palatino Linotype" w:cs="Arial"/>
                      <w:b/>
                    </w:rPr>
                    <w:t>(RÚBRICA)</w:t>
                  </w:r>
                  <w:r w:rsidRPr="00422E0D">
                    <w:rPr>
                      <w:rFonts w:ascii="Palatino Linotype" w:hAnsi="Palatino Linotype" w:cs="Arial"/>
                    </w:rPr>
                    <w:t xml:space="preserve"> </w:t>
                  </w:r>
                </w:p>
              </w:tc>
            </w:tr>
          </w:tbl>
          <w:p w14:paraId="462D54B2" w14:textId="77777777" w:rsidR="003F69C3" w:rsidRPr="00422E0D" w:rsidRDefault="003F69C3" w:rsidP="00F25843">
            <w:pPr>
              <w:jc w:val="both"/>
              <w:rPr>
                <w:rFonts w:ascii="Palatino Linotype" w:hAnsi="Palatino Linotype" w:cs="Arial"/>
                <w:lang w:val="es-ES"/>
              </w:rPr>
            </w:pPr>
          </w:p>
        </w:tc>
      </w:tr>
      <w:tr w:rsidR="00422E0D" w:rsidRPr="00422E0D" w14:paraId="2D1C57BC" w14:textId="77777777" w:rsidTr="00F25843">
        <w:trPr>
          <w:gridAfter w:val="1"/>
          <w:wAfter w:w="5184" w:type="dxa"/>
          <w:jc w:val="center"/>
        </w:trPr>
        <w:tc>
          <w:tcPr>
            <w:tcW w:w="5184" w:type="dxa"/>
            <w:hideMark/>
          </w:tcPr>
          <w:p w14:paraId="13D81E94" w14:textId="77777777" w:rsidR="00422E0D" w:rsidRPr="00422E0D" w:rsidRDefault="00422E0D" w:rsidP="00F25843">
            <w:pPr>
              <w:jc w:val="both"/>
              <w:rPr>
                <w:rFonts w:ascii="Palatino Linotype" w:hAnsi="Palatino Linotype" w:cs="Arial"/>
                <w:lang w:val="es-ES"/>
              </w:rPr>
            </w:pPr>
          </w:p>
        </w:tc>
      </w:tr>
    </w:tbl>
    <w:p w14:paraId="09D5B693" w14:textId="0AE64671" w:rsidR="00BB5CA9" w:rsidRPr="00422E0D" w:rsidRDefault="003F69C3" w:rsidP="00422E0D">
      <w:pPr>
        <w:tabs>
          <w:tab w:val="left" w:pos="567"/>
        </w:tabs>
        <w:spacing w:before="240" w:after="240" w:line="360" w:lineRule="auto"/>
        <w:jc w:val="both"/>
        <w:rPr>
          <w:rFonts w:ascii="Palatino Linotype" w:hAnsi="Palatino Linotype" w:cs="Arial"/>
        </w:rPr>
      </w:pPr>
      <w:r w:rsidRPr="00422E0D">
        <w:rPr>
          <w:rFonts w:ascii="Palatino Linotype" w:hAnsi="Palatino Linotype" w:cs="Arial"/>
        </w:rPr>
        <w:t xml:space="preserve">Esta hoja corresponde a la resolución del diecisiete de septiembre de dos mil veinte, emitida en el recurso de revisión </w:t>
      </w:r>
      <w:r w:rsidRPr="00422E0D">
        <w:rPr>
          <w:rFonts w:ascii="Palatino Linotype" w:hAnsi="Palatino Linotype" w:cs="Arial"/>
          <w:b/>
          <w:bCs/>
          <w:lang w:eastAsia="es-MX"/>
        </w:rPr>
        <w:t>002138/INFOEM/IP/RR/2020.</w:t>
      </w:r>
      <w:bookmarkEnd w:id="124"/>
      <w:bookmarkEnd w:id="125"/>
    </w:p>
    <w:sectPr w:rsidR="00BB5CA9" w:rsidRPr="00422E0D"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74D45" w14:textId="77777777" w:rsidR="007E7CB5" w:rsidRDefault="007E7CB5" w:rsidP="00587366">
      <w:r>
        <w:separator/>
      </w:r>
    </w:p>
  </w:endnote>
  <w:endnote w:type="continuationSeparator" w:id="0">
    <w:p w14:paraId="07C29E22" w14:textId="77777777" w:rsidR="007E7CB5" w:rsidRDefault="007E7CB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2E0D">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2E0D">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2E0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2E0D" w:rsidRPr="00422E0D">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0BD69" w14:textId="77777777" w:rsidR="007E7CB5" w:rsidRDefault="007E7CB5" w:rsidP="00587366">
      <w:r>
        <w:separator/>
      </w:r>
    </w:p>
  </w:footnote>
  <w:footnote w:type="continuationSeparator" w:id="0">
    <w:p w14:paraId="34D549C7" w14:textId="77777777" w:rsidR="007E7CB5" w:rsidRDefault="007E7CB5" w:rsidP="00587366">
      <w:r>
        <w:continuationSeparator/>
      </w:r>
    </w:p>
  </w:footnote>
  <w:footnote w:id="1">
    <w:p w14:paraId="27ACAF17" w14:textId="77777777" w:rsidR="00682F90" w:rsidRDefault="00682F90" w:rsidP="00682F90">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26C5DEBF" w14:textId="77777777" w:rsidR="00682F90" w:rsidRDefault="00682F90" w:rsidP="00682F90">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3">
    <w:p w14:paraId="0FFF139D" w14:textId="77777777" w:rsidR="00682F90" w:rsidRDefault="00682F90" w:rsidP="00682F90">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4">
    <w:p w14:paraId="47A039CA" w14:textId="77777777" w:rsidR="00682F90" w:rsidRDefault="00682F90" w:rsidP="00682F90">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6E424" w14:textId="69A65189" w:rsidR="00422E0D" w:rsidRDefault="005C0496">
    <w:pPr>
      <w:pStyle w:val="Encabezado"/>
    </w:pPr>
    <w:r>
      <w:rPr>
        <w:noProof/>
        <w:lang w:val="es-MX" w:eastAsia="es-MX"/>
      </w:rPr>
      <w:pict w14:anchorId="2C92D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8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8FE51F9" w:rsidR="00A206F7" w:rsidRDefault="005C0496" w:rsidP="001C6012">
    <w:pPr>
      <w:pStyle w:val="Encabezado"/>
      <w:tabs>
        <w:tab w:val="clear" w:pos="4252"/>
        <w:tab w:val="clear" w:pos="8504"/>
        <w:tab w:val="left" w:pos="8460"/>
      </w:tabs>
    </w:pPr>
    <w:r>
      <w:rPr>
        <w:noProof/>
        <w:lang w:val="es-MX" w:eastAsia="es-MX"/>
      </w:rPr>
      <w:pict w14:anchorId="6F9B8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8689" o:spid="_x0000_s2051" type="#_x0000_t75" style="position:absolute;margin-left:-86.9pt;margin-top:-137.7pt;width:609.4pt;height:793.75pt;z-index:-251656192;mso-position-horizontal-relative:margin;mso-position-vertical-relative:margin" o:allowincell="f">
          <v:imagedata r:id="rId1" o:title="resolución"/>
          <w10:wrap anchorx="margin" anchory="margin"/>
        </v:shape>
      </w:pict>
    </w:r>
    <w:r w:rsidR="00A206F7">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49372AF" w:rsidR="00A206F7" w:rsidRPr="00674A46" w:rsidRDefault="009B4D4E" w:rsidP="00AA38CA">
          <w:pPr>
            <w:pStyle w:val="Encabezado"/>
            <w:rPr>
              <w:rFonts w:ascii="Palatino Linotype" w:hAnsi="Palatino Linotype"/>
              <w:b/>
              <w:sz w:val="22"/>
              <w:szCs w:val="22"/>
            </w:rPr>
          </w:pPr>
          <w:r>
            <w:rPr>
              <w:rFonts w:ascii="Palatino Linotype" w:hAnsi="Palatino Linotype" w:cs="Arial"/>
              <w:b/>
              <w:bCs/>
              <w:sz w:val="22"/>
              <w:szCs w:val="22"/>
              <w:lang w:eastAsia="es-MX"/>
            </w:rPr>
            <w:t>0</w:t>
          </w:r>
          <w:r w:rsidR="00136325">
            <w:rPr>
              <w:rFonts w:ascii="Palatino Linotype" w:hAnsi="Palatino Linotype" w:cs="Arial"/>
              <w:b/>
              <w:bCs/>
              <w:sz w:val="22"/>
              <w:szCs w:val="22"/>
              <w:lang w:eastAsia="es-MX"/>
            </w:rPr>
            <w:t>2</w:t>
          </w:r>
          <w:r w:rsidR="00FE444B">
            <w:rPr>
              <w:rFonts w:ascii="Palatino Linotype" w:hAnsi="Palatino Linotype" w:cs="Arial"/>
              <w:b/>
              <w:bCs/>
              <w:sz w:val="22"/>
              <w:szCs w:val="22"/>
              <w:lang w:eastAsia="es-MX"/>
            </w:rPr>
            <w:t>138</w:t>
          </w:r>
          <w:r>
            <w:rPr>
              <w:rFonts w:ascii="Palatino Linotype" w:hAnsi="Palatino Linotype" w:cs="Arial"/>
              <w:b/>
              <w:bCs/>
              <w:sz w:val="22"/>
              <w:szCs w:val="22"/>
              <w:lang w:eastAsia="es-MX"/>
            </w:rPr>
            <w:t>/INFOEM/IP/RR/2020</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170BD19" w:rsidR="00A206F7" w:rsidRPr="00B75F20" w:rsidRDefault="00136325" w:rsidP="00926F75">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3936DB">
            <w:rPr>
              <w:rFonts w:ascii="Palatino Linotype" w:hAnsi="Palatino Linotype"/>
              <w:b/>
              <w:sz w:val="22"/>
              <w:szCs w:val="22"/>
            </w:rPr>
            <w:t>Atizapán de Zaragoza</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5728FF5E" w:rsidR="00A206F7" w:rsidRDefault="005C0496" w:rsidP="00472C41">
    <w:pPr>
      <w:pStyle w:val="Encabezado"/>
      <w:tabs>
        <w:tab w:val="clear" w:pos="4252"/>
        <w:tab w:val="clear" w:pos="8504"/>
        <w:tab w:val="left" w:pos="3103"/>
      </w:tabs>
    </w:pPr>
    <w:r>
      <w:rPr>
        <w:noProof/>
        <w:lang w:val="es-MX" w:eastAsia="es-MX"/>
      </w:rPr>
      <w:pict w14:anchorId="5AD99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8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206F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C60D90">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D70B91" w:rsidR="00A206F7" w:rsidRPr="00674A46" w:rsidRDefault="009B4D4E" w:rsidP="00AA38CA">
          <w:pPr>
            <w:pStyle w:val="Encabezado"/>
            <w:rPr>
              <w:rFonts w:ascii="Palatino Linotype" w:hAnsi="Palatino Linotype"/>
              <w:b/>
              <w:sz w:val="22"/>
              <w:szCs w:val="22"/>
            </w:rPr>
          </w:pPr>
          <w:r>
            <w:rPr>
              <w:rFonts w:ascii="Palatino Linotype" w:hAnsi="Palatino Linotype" w:cs="Arial"/>
              <w:b/>
              <w:bCs/>
              <w:sz w:val="22"/>
              <w:szCs w:val="22"/>
              <w:lang w:eastAsia="es-MX"/>
            </w:rPr>
            <w:t>0</w:t>
          </w:r>
          <w:r w:rsidR="00136325">
            <w:rPr>
              <w:rFonts w:ascii="Palatino Linotype" w:hAnsi="Palatino Linotype" w:cs="Arial"/>
              <w:b/>
              <w:bCs/>
              <w:sz w:val="22"/>
              <w:szCs w:val="22"/>
              <w:lang w:eastAsia="es-MX"/>
            </w:rPr>
            <w:t>2</w:t>
          </w:r>
          <w:r w:rsidR="00807B57">
            <w:rPr>
              <w:rFonts w:ascii="Palatino Linotype" w:hAnsi="Palatino Linotype" w:cs="Arial"/>
              <w:b/>
              <w:bCs/>
              <w:sz w:val="22"/>
              <w:szCs w:val="22"/>
              <w:lang w:eastAsia="es-MX"/>
            </w:rPr>
            <w:t>138</w:t>
          </w:r>
          <w:r w:rsidR="00A206F7">
            <w:rPr>
              <w:rFonts w:ascii="Palatino Linotype" w:hAnsi="Palatino Linotype" w:cs="Arial"/>
              <w:b/>
              <w:bCs/>
              <w:sz w:val="22"/>
              <w:szCs w:val="22"/>
              <w:lang w:eastAsia="es-MX"/>
            </w:rPr>
            <w:t>/</w:t>
          </w:r>
          <w:r>
            <w:rPr>
              <w:rFonts w:ascii="Palatino Linotype" w:hAnsi="Palatino Linotype" w:cs="Arial"/>
              <w:b/>
              <w:bCs/>
              <w:sz w:val="22"/>
              <w:szCs w:val="22"/>
              <w:lang w:eastAsia="es-MX"/>
            </w:rPr>
            <w:t>INFOEM/IP/RR/2020</w:t>
          </w:r>
        </w:p>
      </w:tc>
    </w:tr>
    <w:tr w:rsidR="00A206F7" w:rsidRPr="00674A46" w14:paraId="41BE0704" w14:textId="77777777" w:rsidTr="00C60D90">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0FDDE66" w:rsidR="00A206F7" w:rsidRPr="00674A46" w:rsidRDefault="00136325" w:rsidP="00C60D90">
          <w:pPr>
            <w:pStyle w:val="Encabezado"/>
            <w:ind w:right="-380"/>
            <w:jc w:val="both"/>
            <w:rPr>
              <w:rFonts w:ascii="Palatino Linotype" w:hAnsi="Palatino Linotype"/>
              <w:b/>
              <w:sz w:val="22"/>
              <w:szCs w:val="22"/>
            </w:rPr>
          </w:pPr>
          <w:r>
            <w:rPr>
              <w:rFonts w:ascii="Palatino Linotype" w:hAnsi="Palatino Linotype"/>
              <w:b/>
              <w:sz w:val="22"/>
              <w:szCs w:val="22"/>
            </w:rPr>
            <w:t>Ayuntamiento de</w:t>
          </w:r>
          <w:r w:rsidR="00C60D90">
            <w:rPr>
              <w:rFonts w:ascii="Palatino Linotype" w:hAnsi="Palatino Linotype"/>
              <w:b/>
              <w:sz w:val="22"/>
              <w:szCs w:val="22"/>
            </w:rPr>
            <w:t xml:space="preserve"> Atizapán de Zaragoza</w:t>
          </w:r>
        </w:p>
      </w:tc>
    </w:tr>
    <w:tr w:rsidR="00A206F7" w:rsidRPr="00674A46" w14:paraId="0C8B6193" w14:textId="77777777" w:rsidTr="00C60D90">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2B4078"/>
    <w:multiLevelType w:val="hybridMultilevel"/>
    <w:tmpl w:val="4FB6622A"/>
    <w:lvl w:ilvl="0" w:tplc="F2A2EC0C">
      <w:start w:val="1"/>
      <w:numFmt w:val="bullet"/>
      <w:lvlText w:val=""/>
      <w:lvlJc w:val="left"/>
      <w:pPr>
        <w:ind w:left="1068" w:hanging="360"/>
      </w:pPr>
      <w:rPr>
        <w:rFonts w:ascii="Symbol" w:eastAsiaTheme="minorHAnsi" w:hAnsi="Symbol"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0463858"/>
    <w:multiLevelType w:val="hybridMultilevel"/>
    <w:tmpl w:val="1CFE9C38"/>
    <w:lvl w:ilvl="0" w:tplc="C25E2524">
      <w:start w:val="1"/>
      <w:numFmt w:val="lowerLetter"/>
      <w:lvlText w:val="%1)"/>
      <w:lvlJc w:val="left"/>
      <w:pPr>
        <w:ind w:left="720" w:hanging="360"/>
      </w:pPr>
      <w:rPr>
        <w:rFonts w:ascii="Palatino Linotype" w:eastAsiaTheme="majorEastAsia" w:hAnsi="Palatino Linotype" w:cstheme="maj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5AD2CE2"/>
    <w:multiLevelType w:val="hybridMultilevel"/>
    <w:tmpl w:val="2BE2C7D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28"/>
  </w:num>
  <w:num w:numId="4">
    <w:abstractNumId w:val="35"/>
  </w:num>
  <w:num w:numId="5">
    <w:abstractNumId w:val="19"/>
  </w:num>
  <w:num w:numId="6">
    <w:abstractNumId w:val="29"/>
  </w:num>
  <w:num w:numId="7">
    <w:abstractNumId w:val="4"/>
  </w:num>
  <w:num w:numId="8">
    <w:abstractNumId w:val="13"/>
  </w:num>
  <w:num w:numId="9">
    <w:abstractNumId w:val="10"/>
  </w:num>
  <w:num w:numId="10">
    <w:abstractNumId w:val="9"/>
  </w:num>
  <w:num w:numId="11">
    <w:abstractNumId w:val="21"/>
  </w:num>
  <w:num w:numId="12">
    <w:abstractNumId w:val="25"/>
  </w:num>
  <w:num w:numId="13">
    <w:abstractNumId w:val="3"/>
  </w:num>
  <w:num w:numId="14">
    <w:abstractNumId w:val="1"/>
  </w:num>
  <w:num w:numId="15">
    <w:abstractNumId w:val="11"/>
  </w:num>
  <w:num w:numId="16">
    <w:abstractNumId w:val="34"/>
  </w:num>
  <w:num w:numId="17">
    <w:abstractNumId w:val="30"/>
  </w:num>
  <w:num w:numId="18">
    <w:abstractNumId w:val="24"/>
  </w:num>
  <w:num w:numId="19">
    <w:abstractNumId w:val="27"/>
  </w:num>
  <w:num w:numId="20">
    <w:abstractNumId w:val="20"/>
  </w:num>
  <w:num w:numId="21">
    <w:abstractNumId w:val="32"/>
  </w:num>
  <w:num w:numId="22">
    <w:abstractNumId w:val="36"/>
  </w:num>
  <w:num w:numId="23">
    <w:abstractNumId w:val="22"/>
  </w:num>
  <w:num w:numId="24">
    <w:abstractNumId w:val="7"/>
  </w:num>
  <w:num w:numId="25">
    <w:abstractNumId w:val="12"/>
  </w:num>
  <w:num w:numId="26">
    <w:abstractNumId w:val="33"/>
  </w:num>
  <w:num w:numId="27">
    <w:abstractNumId w:val="26"/>
  </w:num>
  <w:num w:numId="28">
    <w:abstractNumId w:val="6"/>
  </w:num>
  <w:num w:numId="29">
    <w:abstractNumId w:val="8"/>
  </w:num>
  <w:num w:numId="30">
    <w:abstractNumId w:val="23"/>
  </w:num>
  <w:num w:numId="31">
    <w:abstractNumId w:val="16"/>
  </w:num>
  <w:num w:numId="32">
    <w:abstractNumId w:val="3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2"/>
  </w:num>
  <w:num w:numId="37">
    <w:abstractNumId w:val="5"/>
  </w:num>
  <w:num w:numId="38">
    <w:abstractNumId w:val="37"/>
  </w:num>
  <w:num w:numId="39">
    <w:abstractNumId w:val="14"/>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27AF7"/>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6C3F"/>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216"/>
    <w:rsid w:val="000A3F90"/>
    <w:rsid w:val="000A4E44"/>
    <w:rsid w:val="000A65A0"/>
    <w:rsid w:val="000A77ED"/>
    <w:rsid w:val="000B01B9"/>
    <w:rsid w:val="000B0370"/>
    <w:rsid w:val="000B0A5E"/>
    <w:rsid w:val="000B4850"/>
    <w:rsid w:val="000B49AB"/>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4AB1"/>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30E92"/>
    <w:rsid w:val="001318D2"/>
    <w:rsid w:val="00132C06"/>
    <w:rsid w:val="00133B79"/>
    <w:rsid w:val="00133CE5"/>
    <w:rsid w:val="0013431F"/>
    <w:rsid w:val="001352E5"/>
    <w:rsid w:val="00136325"/>
    <w:rsid w:val="00136668"/>
    <w:rsid w:val="0013673A"/>
    <w:rsid w:val="00136C7D"/>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17E3"/>
    <w:rsid w:val="00182FC7"/>
    <w:rsid w:val="0018435D"/>
    <w:rsid w:val="001854E7"/>
    <w:rsid w:val="001863AF"/>
    <w:rsid w:val="00190999"/>
    <w:rsid w:val="0019160F"/>
    <w:rsid w:val="00192B71"/>
    <w:rsid w:val="00192D8E"/>
    <w:rsid w:val="00192E4B"/>
    <w:rsid w:val="00193921"/>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2FEF"/>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AD8"/>
    <w:rsid w:val="00233092"/>
    <w:rsid w:val="002345FF"/>
    <w:rsid w:val="00234A2F"/>
    <w:rsid w:val="0023555B"/>
    <w:rsid w:val="00237026"/>
    <w:rsid w:val="00237611"/>
    <w:rsid w:val="00241FD2"/>
    <w:rsid w:val="00244476"/>
    <w:rsid w:val="0024659E"/>
    <w:rsid w:val="002473A2"/>
    <w:rsid w:val="002509BA"/>
    <w:rsid w:val="0025224A"/>
    <w:rsid w:val="00252A20"/>
    <w:rsid w:val="00252B41"/>
    <w:rsid w:val="0025331E"/>
    <w:rsid w:val="002539DD"/>
    <w:rsid w:val="00254FE5"/>
    <w:rsid w:val="0025524F"/>
    <w:rsid w:val="00256570"/>
    <w:rsid w:val="0025717D"/>
    <w:rsid w:val="00260C1D"/>
    <w:rsid w:val="00261001"/>
    <w:rsid w:val="002614BE"/>
    <w:rsid w:val="00261D84"/>
    <w:rsid w:val="00263F5A"/>
    <w:rsid w:val="00264D02"/>
    <w:rsid w:val="0026500D"/>
    <w:rsid w:val="00265CD7"/>
    <w:rsid w:val="002665BD"/>
    <w:rsid w:val="00266985"/>
    <w:rsid w:val="00270CBE"/>
    <w:rsid w:val="0027187C"/>
    <w:rsid w:val="00271B06"/>
    <w:rsid w:val="002725E2"/>
    <w:rsid w:val="00273013"/>
    <w:rsid w:val="00273786"/>
    <w:rsid w:val="00273C37"/>
    <w:rsid w:val="0027430D"/>
    <w:rsid w:val="00274D35"/>
    <w:rsid w:val="00274F7F"/>
    <w:rsid w:val="00277A35"/>
    <w:rsid w:val="00280994"/>
    <w:rsid w:val="00280E67"/>
    <w:rsid w:val="00283749"/>
    <w:rsid w:val="00285230"/>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0F0C"/>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297"/>
    <w:rsid w:val="00333331"/>
    <w:rsid w:val="00333BE8"/>
    <w:rsid w:val="003342E5"/>
    <w:rsid w:val="0033536F"/>
    <w:rsid w:val="00335BFE"/>
    <w:rsid w:val="0033608B"/>
    <w:rsid w:val="00336419"/>
    <w:rsid w:val="00336428"/>
    <w:rsid w:val="003364ED"/>
    <w:rsid w:val="00336D64"/>
    <w:rsid w:val="003373B0"/>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164D"/>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6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DC8"/>
    <w:rsid w:val="003B7EC4"/>
    <w:rsid w:val="003C3086"/>
    <w:rsid w:val="003C462F"/>
    <w:rsid w:val="003C63F1"/>
    <w:rsid w:val="003C7282"/>
    <w:rsid w:val="003D00D5"/>
    <w:rsid w:val="003D01B4"/>
    <w:rsid w:val="003D16A8"/>
    <w:rsid w:val="003D181D"/>
    <w:rsid w:val="003D20C4"/>
    <w:rsid w:val="003D3043"/>
    <w:rsid w:val="003D3C1A"/>
    <w:rsid w:val="003D4188"/>
    <w:rsid w:val="003D46D0"/>
    <w:rsid w:val="003D5E95"/>
    <w:rsid w:val="003D6CE0"/>
    <w:rsid w:val="003E05CB"/>
    <w:rsid w:val="003E0654"/>
    <w:rsid w:val="003E2663"/>
    <w:rsid w:val="003E2664"/>
    <w:rsid w:val="003E5E39"/>
    <w:rsid w:val="003E6679"/>
    <w:rsid w:val="003E6D0F"/>
    <w:rsid w:val="003E712E"/>
    <w:rsid w:val="003F140F"/>
    <w:rsid w:val="003F15DB"/>
    <w:rsid w:val="003F227C"/>
    <w:rsid w:val="003F2702"/>
    <w:rsid w:val="003F2778"/>
    <w:rsid w:val="003F36A4"/>
    <w:rsid w:val="003F69C3"/>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2E0D"/>
    <w:rsid w:val="004242BB"/>
    <w:rsid w:val="0042437A"/>
    <w:rsid w:val="00424CBA"/>
    <w:rsid w:val="00424E72"/>
    <w:rsid w:val="00426D7C"/>
    <w:rsid w:val="004300ED"/>
    <w:rsid w:val="00431687"/>
    <w:rsid w:val="00432B72"/>
    <w:rsid w:val="00433016"/>
    <w:rsid w:val="00433415"/>
    <w:rsid w:val="004339BD"/>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6770"/>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2E6D"/>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4F7A99"/>
    <w:rsid w:val="00500224"/>
    <w:rsid w:val="0050086C"/>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3DBB"/>
    <w:rsid w:val="00594A43"/>
    <w:rsid w:val="00594E32"/>
    <w:rsid w:val="00595511"/>
    <w:rsid w:val="00595BC4"/>
    <w:rsid w:val="00596B4D"/>
    <w:rsid w:val="00596F7B"/>
    <w:rsid w:val="005978ED"/>
    <w:rsid w:val="005A228F"/>
    <w:rsid w:val="005A2A65"/>
    <w:rsid w:val="005A2F65"/>
    <w:rsid w:val="005A3068"/>
    <w:rsid w:val="005A3415"/>
    <w:rsid w:val="005A3513"/>
    <w:rsid w:val="005A3BD7"/>
    <w:rsid w:val="005A4255"/>
    <w:rsid w:val="005A4418"/>
    <w:rsid w:val="005A4AF2"/>
    <w:rsid w:val="005A5828"/>
    <w:rsid w:val="005A60E1"/>
    <w:rsid w:val="005A63C1"/>
    <w:rsid w:val="005A6FDD"/>
    <w:rsid w:val="005A76FE"/>
    <w:rsid w:val="005A786F"/>
    <w:rsid w:val="005B01D9"/>
    <w:rsid w:val="005B1351"/>
    <w:rsid w:val="005B169C"/>
    <w:rsid w:val="005B2DD1"/>
    <w:rsid w:val="005B3A49"/>
    <w:rsid w:val="005B40E5"/>
    <w:rsid w:val="005B5C9F"/>
    <w:rsid w:val="005B6ADF"/>
    <w:rsid w:val="005B773D"/>
    <w:rsid w:val="005B79EA"/>
    <w:rsid w:val="005B7C5D"/>
    <w:rsid w:val="005C0496"/>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66A"/>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D52"/>
    <w:rsid w:val="006720F3"/>
    <w:rsid w:val="00673695"/>
    <w:rsid w:val="00674701"/>
    <w:rsid w:val="00674A46"/>
    <w:rsid w:val="006752B0"/>
    <w:rsid w:val="00675A28"/>
    <w:rsid w:val="00676959"/>
    <w:rsid w:val="00676C6B"/>
    <w:rsid w:val="00680F25"/>
    <w:rsid w:val="00682504"/>
    <w:rsid w:val="00682F90"/>
    <w:rsid w:val="006831AE"/>
    <w:rsid w:val="00685689"/>
    <w:rsid w:val="0068594B"/>
    <w:rsid w:val="00686206"/>
    <w:rsid w:val="0068628C"/>
    <w:rsid w:val="00686B04"/>
    <w:rsid w:val="00686CF0"/>
    <w:rsid w:val="00687155"/>
    <w:rsid w:val="00687D53"/>
    <w:rsid w:val="00687DDB"/>
    <w:rsid w:val="006901FA"/>
    <w:rsid w:val="0069056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1BA1"/>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2E7B"/>
    <w:rsid w:val="007136BC"/>
    <w:rsid w:val="00714576"/>
    <w:rsid w:val="00715488"/>
    <w:rsid w:val="00715A04"/>
    <w:rsid w:val="00721335"/>
    <w:rsid w:val="007213FB"/>
    <w:rsid w:val="00721924"/>
    <w:rsid w:val="00721F66"/>
    <w:rsid w:val="00722B93"/>
    <w:rsid w:val="00731F1F"/>
    <w:rsid w:val="00735234"/>
    <w:rsid w:val="007365AD"/>
    <w:rsid w:val="00736AAC"/>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1DD9"/>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002"/>
    <w:rsid w:val="007D739C"/>
    <w:rsid w:val="007D7B38"/>
    <w:rsid w:val="007D7EF3"/>
    <w:rsid w:val="007E004C"/>
    <w:rsid w:val="007E0CCA"/>
    <w:rsid w:val="007E3772"/>
    <w:rsid w:val="007E4E68"/>
    <w:rsid w:val="007E5125"/>
    <w:rsid w:val="007E5DB4"/>
    <w:rsid w:val="007E5F2C"/>
    <w:rsid w:val="007E7CB5"/>
    <w:rsid w:val="007F0617"/>
    <w:rsid w:val="007F3AC9"/>
    <w:rsid w:val="007F3CB7"/>
    <w:rsid w:val="007F5589"/>
    <w:rsid w:val="007F729E"/>
    <w:rsid w:val="007F75F2"/>
    <w:rsid w:val="00800E69"/>
    <w:rsid w:val="008039C2"/>
    <w:rsid w:val="008046E4"/>
    <w:rsid w:val="00804AD7"/>
    <w:rsid w:val="008055FF"/>
    <w:rsid w:val="0080583B"/>
    <w:rsid w:val="008058EB"/>
    <w:rsid w:val="00807B57"/>
    <w:rsid w:val="00810F94"/>
    <w:rsid w:val="00813166"/>
    <w:rsid w:val="0081425E"/>
    <w:rsid w:val="0081485A"/>
    <w:rsid w:val="00815D6F"/>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3F40"/>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91A"/>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451"/>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4E7"/>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661B"/>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66CF"/>
    <w:rsid w:val="00996F65"/>
    <w:rsid w:val="0099752D"/>
    <w:rsid w:val="009A0461"/>
    <w:rsid w:val="009A12A7"/>
    <w:rsid w:val="009A28A2"/>
    <w:rsid w:val="009A5191"/>
    <w:rsid w:val="009A6119"/>
    <w:rsid w:val="009B03ED"/>
    <w:rsid w:val="009B063C"/>
    <w:rsid w:val="009B0F5C"/>
    <w:rsid w:val="009B11D6"/>
    <w:rsid w:val="009B2EE9"/>
    <w:rsid w:val="009B4864"/>
    <w:rsid w:val="009B4D4E"/>
    <w:rsid w:val="009B5504"/>
    <w:rsid w:val="009B6280"/>
    <w:rsid w:val="009B649B"/>
    <w:rsid w:val="009B6F16"/>
    <w:rsid w:val="009B7156"/>
    <w:rsid w:val="009B7934"/>
    <w:rsid w:val="009C0940"/>
    <w:rsid w:val="009C0C3A"/>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0F"/>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51A"/>
    <w:rsid w:val="00A83FF6"/>
    <w:rsid w:val="00A8561B"/>
    <w:rsid w:val="00A8620F"/>
    <w:rsid w:val="00A86AAB"/>
    <w:rsid w:val="00A87674"/>
    <w:rsid w:val="00A8769A"/>
    <w:rsid w:val="00A90D00"/>
    <w:rsid w:val="00A92EC0"/>
    <w:rsid w:val="00A92EED"/>
    <w:rsid w:val="00A94E41"/>
    <w:rsid w:val="00A95A15"/>
    <w:rsid w:val="00A9772B"/>
    <w:rsid w:val="00AA0660"/>
    <w:rsid w:val="00AA0B14"/>
    <w:rsid w:val="00AA1F5F"/>
    <w:rsid w:val="00AA3875"/>
    <w:rsid w:val="00AA38CA"/>
    <w:rsid w:val="00AA404A"/>
    <w:rsid w:val="00AA40DC"/>
    <w:rsid w:val="00AA6228"/>
    <w:rsid w:val="00AA69A4"/>
    <w:rsid w:val="00AA7AA1"/>
    <w:rsid w:val="00AB1E40"/>
    <w:rsid w:val="00AB2744"/>
    <w:rsid w:val="00AB274F"/>
    <w:rsid w:val="00AB3B51"/>
    <w:rsid w:val="00AB5C44"/>
    <w:rsid w:val="00AB5F30"/>
    <w:rsid w:val="00AB6BE3"/>
    <w:rsid w:val="00AC22B5"/>
    <w:rsid w:val="00AC2D26"/>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2EA7"/>
    <w:rsid w:val="00B24E55"/>
    <w:rsid w:val="00B26BC4"/>
    <w:rsid w:val="00B312C7"/>
    <w:rsid w:val="00B315D9"/>
    <w:rsid w:val="00B316B9"/>
    <w:rsid w:val="00B32E58"/>
    <w:rsid w:val="00B335A2"/>
    <w:rsid w:val="00B34371"/>
    <w:rsid w:val="00B37104"/>
    <w:rsid w:val="00B3748A"/>
    <w:rsid w:val="00B411D7"/>
    <w:rsid w:val="00B41624"/>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8A5"/>
    <w:rsid w:val="00B75F20"/>
    <w:rsid w:val="00B762FD"/>
    <w:rsid w:val="00B808A4"/>
    <w:rsid w:val="00B81371"/>
    <w:rsid w:val="00B8296B"/>
    <w:rsid w:val="00B83E2E"/>
    <w:rsid w:val="00B849B5"/>
    <w:rsid w:val="00B84B6C"/>
    <w:rsid w:val="00B866B8"/>
    <w:rsid w:val="00B86EAB"/>
    <w:rsid w:val="00B902E7"/>
    <w:rsid w:val="00B916FE"/>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B7189"/>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B7C"/>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571E"/>
    <w:rsid w:val="00C37DED"/>
    <w:rsid w:val="00C41015"/>
    <w:rsid w:val="00C41EE1"/>
    <w:rsid w:val="00C43EDF"/>
    <w:rsid w:val="00C44029"/>
    <w:rsid w:val="00C45BF0"/>
    <w:rsid w:val="00C47468"/>
    <w:rsid w:val="00C54973"/>
    <w:rsid w:val="00C54BEF"/>
    <w:rsid w:val="00C55FE8"/>
    <w:rsid w:val="00C609CB"/>
    <w:rsid w:val="00C60D90"/>
    <w:rsid w:val="00C60F5C"/>
    <w:rsid w:val="00C6138C"/>
    <w:rsid w:val="00C6220B"/>
    <w:rsid w:val="00C63CF2"/>
    <w:rsid w:val="00C640C5"/>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481"/>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4796"/>
    <w:rsid w:val="00CF523E"/>
    <w:rsid w:val="00CF5F6B"/>
    <w:rsid w:val="00CF6EB2"/>
    <w:rsid w:val="00D02D0F"/>
    <w:rsid w:val="00D03556"/>
    <w:rsid w:val="00D03A00"/>
    <w:rsid w:val="00D03B80"/>
    <w:rsid w:val="00D050FB"/>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37934"/>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14F"/>
    <w:rsid w:val="00D97F59"/>
    <w:rsid w:val="00DA0EAA"/>
    <w:rsid w:val="00DA2928"/>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D585D"/>
    <w:rsid w:val="00DE0FC0"/>
    <w:rsid w:val="00DE251A"/>
    <w:rsid w:val="00DE347A"/>
    <w:rsid w:val="00DE36D3"/>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2F1"/>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253"/>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02CC"/>
    <w:rsid w:val="00ED2270"/>
    <w:rsid w:val="00ED4587"/>
    <w:rsid w:val="00ED512E"/>
    <w:rsid w:val="00ED5477"/>
    <w:rsid w:val="00ED5AF4"/>
    <w:rsid w:val="00ED687C"/>
    <w:rsid w:val="00ED6E66"/>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3E50"/>
    <w:rsid w:val="00F550C2"/>
    <w:rsid w:val="00F55D7B"/>
    <w:rsid w:val="00F575AC"/>
    <w:rsid w:val="00F602FE"/>
    <w:rsid w:val="00F60C62"/>
    <w:rsid w:val="00F61B52"/>
    <w:rsid w:val="00F61BF3"/>
    <w:rsid w:val="00F6299D"/>
    <w:rsid w:val="00F63F1D"/>
    <w:rsid w:val="00F645AF"/>
    <w:rsid w:val="00F66BC9"/>
    <w:rsid w:val="00F67946"/>
    <w:rsid w:val="00F70BC9"/>
    <w:rsid w:val="00F70DCA"/>
    <w:rsid w:val="00F712BF"/>
    <w:rsid w:val="00F72B99"/>
    <w:rsid w:val="00F72CCD"/>
    <w:rsid w:val="00F72E9F"/>
    <w:rsid w:val="00F72F9C"/>
    <w:rsid w:val="00F73160"/>
    <w:rsid w:val="00F732B1"/>
    <w:rsid w:val="00F739E9"/>
    <w:rsid w:val="00F81620"/>
    <w:rsid w:val="00F82323"/>
    <w:rsid w:val="00F84240"/>
    <w:rsid w:val="00F846B7"/>
    <w:rsid w:val="00F85237"/>
    <w:rsid w:val="00F8564F"/>
    <w:rsid w:val="00F87844"/>
    <w:rsid w:val="00F87DAE"/>
    <w:rsid w:val="00F9000A"/>
    <w:rsid w:val="00F9002A"/>
    <w:rsid w:val="00F90CC8"/>
    <w:rsid w:val="00F911B2"/>
    <w:rsid w:val="00F91EEE"/>
    <w:rsid w:val="00F9357C"/>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6E7C"/>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44B"/>
    <w:rsid w:val="00FE4790"/>
    <w:rsid w:val="00FE49E3"/>
    <w:rsid w:val="00FE4E1B"/>
    <w:rsid w:val="00FE6019"/>
    <w:rsid w:val="00FE7904"/>
    <w:rsid w:val="00FE79C6"/>
    <w:rsid w:val="00FF0139"/>
    <w:rsid w:val="00FF0AD1"/>
    <w:rsid w:val="00FF1A04"/>
    <w:rsid w:val="00FF2F56"/>
    <w:rsid w:val="00FF3373"/>
    <w:rsid w:val="00FF3B7B"/>
    <w:rsid w:val="00FF3D45"/>
    <w:rsid w:val="00FF455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Hipervnculovisitado">
    <w:name w:val="FollowedHyperlink"/>
    <w:basedOn w:val="Fuentedeprrafopredeter"/>
    <w:uiPriority w:val="99"/>
    <w:semiHidden/>
    <w:unhideWhenUsed/>
    <w:rsid w:val="00C60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6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12735523">
      <w:bodyDiv w:val="1"/>
      <w:marLeft w:val="0"/>
      <w:marRight w:val="0"/>
      <w:marTop w:val="0"/>
      <w:marBottom w:val="0"/>
      <w:divBdr>
        <w:top w:val="none" w:sz="0" w:space="0" w:color="auto"/>
        <w:left w:val="none" w:sz="0" w:space="0" w:color="auto"/>
        <w:bottom w:val="none" w:sz="0" w:space="0" w:color="auto"/>
        <w:right w:val="none" w:sz="0" w:space="0" w:color="auto"/>
      </w:divBdr>
    </w:div>
    <w:div w:id="308367560">
      <w:bodyDiv w:val="1"/>
      <w:marLeft w:val="0"/>
      <w:marRight w:val="0"/>
      <w:marTop w:val="0"/>
      <w:marBottom w:val="0"/>
      <w:divBdr>
        <w:top w:val="none" w:sz="0" w:space="0" w:color="auto"/>
        <w:left w:val="none" w:sz="0" w:space="0" w:color="auto"/>
        <w:bottom w:val="none" w:sz="0" w:space="0" w:color="auto"/>
        <w:right w:val="none" w:sz="0" w:space="0" w:color="auto"/>
      </w:divBdr>
    </w:div>
    <w:div w:id="314577630">
      <w:bodyDiv w:val="1"/>
      <w:marLeft w:val="0"/>
      <w:marRight w:val="0"/>
      <w:marTop w:val="0"/>
      <w:marBottom w:val="0"/>
      <w:divBdr>
        <w:top w:val="none" w:sz="0" w:space="0" w:color="auto"/>
        <w:left w:val="none" w:sz="0" w:space="0" w:color="auto"/>
        <w:bottom w:val="none" w:sz="0" w:space="0" w:color="auto"/>
        <w:right w:val="none" w:sz="0" w:space="0" w:color="auto"/>
      </w:divBdr>
    </w:div>
    <w:div w:id="346375403">
      <w:bodyDiv w:val="1"/>
      <w:marLeft w:val="0"/>
      <w:marRight w:val="0"/>
      <w:marTop w:val="0"/>
      <w:marBottom w:val="0"/>
      <w:divBdr>
        <w:top w:val="none" w:sz="0" w:space="0" w:color="auto"/>
        <w:left w:val="none" w:sz="0" w:space="0" w:color="auto"/>
        <w:bottom w:val="none" w:sz="0" w:space="0" w:color="auto"/>
        <w:right w:val="none" w:sz="0" w:space="0" w:color="auto"/>
      </w:divBdr>
    </w:div>
    <w:div w:id="355695664">
      <w:bodyDiv w:val="1"/>
      <w:marLeft w:val="0"/>
      <w:marRight w:val="0"/>
      <w:marTop w:val="0"/>
      <w:marBottom w:val="0"/>
      <w:divBdr>
        <w:top w:val="none" w:sz="0" w:space="0" w:color="auto"/>
        <w:left w:val="none" w:sz="0" w:space="0" w:color="auto"/>
        <w:bottom w:val="none" w:sz="0" w:space="0" w:color="auto"/>
        <w:right w:val="none" w:sz="0" w:space="0" w:color="auto"/>
      </w:divBdr>
    </w:div>
    <w:div w:id="405034172">
      <w:bodyDiv w:val="1"/>
      <w:marLeft w:val="0"/>
      <w:marRight w:val="0"/>
      <w:marTop w:val="0"/>
      <w:marBottom w:val="0"/>
      <w:divBdr>
        <w:top w:val="none" w:sz="0" w:space="0" w:color="auto"/>
        <w:left w:val="none" w:sz="0" w:space="0" w:color="auto"/>
        <w:bottom w:val="none" w:sz="0" w:space="0" w:color="auto"/>
        <w:right w:val="none" w:sz="0" w:space="0" w:color="auto"/>
      </w:divBdr>
    </w:div>
    <w:div w:id="44342421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4997110">
      <w:bodyDiv w:val="1"/>
      <w:marLeft w:val="0"/>
      <w:marRight w:val="0"/>
      <w:marTop w:val="0"/>
      <w:marBottom w:val="0"/>
      <w:divBdr>
        <w:top w:val="none" w:sz="0" w:space="0" w:color="auto"/>
        <w:left w:val="none" w:sz="0" w:space="0" w:color="auto"/>
        <w:bottom w:val="none" w:sz="0" w:space="0" w:color="auto"/>
        <w:right w:val="none" w:sz="0" w:space="0" w:color="auto"/>
      </w:divBdr>
    </w:div>
    <w:div w:id="693043291">
      <w:bodyDiv w:val="1"/>
      <w:marLeft w:val="0"/>
      <w:marRight w:val="0"/>
      <w:marTop w:val="0"/>
      <w:marBottom w:val="0"/>
      <w:divBdr>
        <w:top w:val="none" w:sz="0" w:space="0" w:color="auto"/>
        <w:left w:val="none" w:sz="0" w:space="0" w:color="auto"/>
        <w:bottom w:val="none" w:sz="0" w:space="0" w:color="auto"/>
        <w:right w:val="none" w:sz="0" w:space="0" w:color="auto"/>
      </w:divBdr>
    </w:div>
    <w:div w:id="8128716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111607">
      <w:bodyDiv w:val="1"/>
      <w:marLeft w:val="0"/>
      <w:marRight w:val="0"/>
      <w:marTop w:val="0"/>
      <w:marBottom w:val="0"/>
      <w:divBdr>
        <w:top w:val="none" w:sz="0" w:space="0" w:color="auto"/>
        <w:left w:val="none" w:sz="0" w:space="0" w:color="auto"/>
        <w:bottom w:val="none" w:sz="0" w:space="0" w:color="auto"/>
        <w:right w:val="none" w:sz="0" w:space="0" w:color="auto"/>
      </w:divBdr>
    </w:div>
    <w:div w:id="8540301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43870797">
      <w:bodyDiv w:val="1"/>
      <w:marLeft w:val="0"/>
      <w:marRight w:val="0"/>
      <w:marTop w:val="0"/>
      <w:marBottom w:val="0"/>
      <w:divBdr>
        <w:top w:val="none" w:sz="0" w:space="0" w:color="auto"/>
        <w:left w:val="none" w:sz="0" w:space="0" w:color="auto"/>
        <w:bottom w:val="none" w:sz="0" w:space="0" w:color="auto"/>
        <w:right w:val="none" w:sz="0" w:space="0" w:color="auto"/>
      </w:divBdr>
    </w:div>
    <w:div w:id="107945055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37147551">
      <w:bodyDiv w:val="1"/>
      <w:marLeft w:val="0"/>
      <w:marRight w:val="0"/>
      <w:marTop w:val="0"/>
      <w:marBottom w:val="0"/>
      <w:divBdr>
        <w:top w:val="none" w:sz="0" w:space="0" w:color="auto"/>
        <w:left w:val="none" w:sz="0" w:space="0" w:color="auto"/>
        <w:bottom w:val="none" w:sz="0" w:space="0" w:color="auto"/>
        <w:right w:val="none" w:sz="0" w:space="0" w:color="auto"/>
      </w:divBdr>
    </w:div>
    <w:div w:id="1356347597">
      <w:bodyDiv w:val="1"/>
      <w:marLeft w:val="0"/>
      <w:marRight w:val="0"/>
      <w:marTop w:val="0"/>
      <w:marBottom w:val="0"/>
      <w:divBdr>
        <w:top w:val="none" w:sz="0" w:space="0" w:color="auto"/>
        <w:left w:val="none" w:sz="0" w:space="0" w:color="auto"/>
        <w:bottom w:val="none" w:sz="0" w:space="0" w:color="auto"/>
        <w:right w:val="none" w:sz="0" w:space="0" w:color="auto"/>
      </w:divBdr>
    </w:div>
    <w:div w:id="13772417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54267884">
      <w:bodyDiv w:val="1"/>
      <w:marLeft w:val="0"/>
      <w:marRight w:val="0"/>
      <w:marTop w:val="0"/>
      <w:marBottom w:val="0"/>
      <w:divBdr>
        <w:top w:val="none" w:sz="0" w:space="0" w:color="auto"/>
        <w:left w:val="none" w:sz="0" w:space="0" w:color="auto"/>
        <w:bottom w:val="none" w:sz="0" w:space="0" w:color="auto"/>
        <w:right w:val="none" w:sz="0" w:space="0" w:color="auto"/>
      </w:divBdr>
    </w:div>
    <w:div w:id="155893349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30766277">
      <w:bodyDiv w:val="1"/>
      <w:marLeft w:val="0"/>
      <w:marRight w:val="0"/>
      <w:marTop w:val="0"/>
      <w:marBottom w:val="0"/>
      <w:divBdr>
        <w:top w:val="none" w:sz="0" w:space="0" w:color="auto"/>
        <w:left w:val="none" w:sz="0" w:space="0" w:color="auto"/>
        <w:bottom w:val="none" w:sz="0" w:space="0" w:color="auto"/>
        <w:right w:val="none" w:sz="0" w:space="0" w:color="auto"/>
      </w:divBdr>
    </w:div>
    <w:div w:id="1766074333">
      <w:bodyDiv w:val="1"/>
      <w:marLeft w:val="0"/>
      <w:marRight w:val="0"/>
      <w:marTop w:val="0"/>
      <w:marBottom w:val="0"/>
      <w:divBdr>
        <w:top w:val="none" w:sz="0" w:space="0" w:color="auto"/>
        <w:left w:val="none" w:sz="0" w:space="0" w:color="auto"/>
        <w:bottom w:val="none" w:sz="0" w:space="0" w:color="auto"/>
        <w:right w:val="none" w:sz="0" w:space="0" w:color="auto"/>
      </w:divBdr>
    </w:div>
    <w:div w:id="1803692725">
      <w:bodyDiv w:val="1"/>
      <w:marLeft w:val="0"/>
      <w:marRight w:val="0"/>
      <w:marTop w:val="0"/>
      <w:marBottom w:val="0"/>
      <w:divBdr>
        <w:top w:val="none" w:sz="0" w:space="0" w:color="auto"/>
        <w:left w:val="none" w:sz="0" w:space="0" w:color="auto"/>
        <w:bottom w:val="none" w:sz="0" w:space="0" w:color="auto"/>
        <w:right w:val="none" w:sz="0" w:space="0" w:color="auto"/>
      </w:divBdr>
    </w:div>
    <w:div w:id="1869298077">
      <w:bodyDiv w:val="1"/>
      <w:marLeft w:val="0"/>
      <w:marRight w:val="0"/>
      <w:marTop w:val="0"/>
      <w:marBottom w:val="0"/>
      <w:divBdr>
        <w:top w:val="none" w:sz="0" w:space="0" w:color="auto"/>
        <w:left w:val="none" w:sz="0" w:space="0" w:color="auto"/>
        <w:bottom w:val="none" w:sz="0" w:space="0" w:color="auto"/>
        <w:right w:val="none" w:sz="0" w:space="0" w:color="auto"/>
      </w:divBdr>
    </w:div>
    <w:div w:id="1942378095">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1834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6BAE-5544-45E2-A2B4-7D5BC112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5305</Words>
  <Characters>29178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2020-03-13T02:43:00Z</cp:lastPrinted>
  <dcterms:created xsi:type="dcterms:W3CDTF">2020-09-11T20:13:00Z</dcterms:created>
  <dcterms:modified xsi:type="dcterms:W3CDTF">2020-10-15T23:14:00Z</dcterms:modified>
</cp:coreProperties>
</file>