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1390D" w14:textId="1B496A55" w:rsidR="00135744" w:rsidRPr="00B308D8" w:rsidRDefault="00625CE9" w:rsidP="00E33AD4">
      <w:pPr>
        <w:spacing w:before="100" w:beforeAutospacing="1" w:after="100" w:afterAutospacing="1" w:line="360" w:lineRule="auto"/>
        <w:contextualSpacing/>
        <w:jc w:val="both"/>
        <w:rPr>
          <w:rFonts w:ascii="Palatino Linotype" w:hAnsi="Palatino Linotype"/>
        </w:rPr>
      </w:pPr>
      <w:r w:rsidRPr="00B308D8">
        <w:rPr>
          <w:rFonts w:ascii="Palatino Linotype" w:hAnsi="Palatino Linotype"/>
        </w:rPr>
        <w:t>Resolución del Pleno del Instituto de Transparencia, Acceso a la Información Pública y Protección de Datos Personales del Estado de México y Municipios, con domicilio en Metepec, Esta</w:t>
      </w:r>
      <w:r w:rsidR="00C01985" w:rsidRPr="00B308D8">
        <w:rPr>
          <w:rFonts w:ascii="Palatino Linotype" w:hAnsi="Palatino Linotype"/>
        </w:rPr>
        <w:t xml:space="preserve">do de México, de fecha </w:t>
      </w:r>
      <w:r w:rsidR="00450005" w:rsidRPr="00B308D8">
        <w:rPr>
          <w:rFonts w:ascii="Palatino Linotype" w:hAnsi="Palatino Linotype"/>
        </w:rPr>
        <w:t>catorce</w:t>
      </w:r>
      <w:r w:rsidR="00D82A55" w:rsidRPr="00B308D8">
        <w:rPr>
          <w:rFonts w:ascii="Palatino Linotype" w:hAnsi="Palatino Linotype"/>
        </w:rPr>
        <w:t xml:space="preserve"> de octubre </w:t>
      </w:r>
      <w:r w:rsidRPr="00B308D8">
        <w:rPr>
          <w:rFonts w:ascii="Palatino Linotype" w:hAnsi="Palatino Linotype"/>
        </w:rPr>
        <w:t>de dos mil veinte.</w:t>
      </w:r>
    </w:p>
    <w:p w14:paraId="0766B3C4" w14:textId="77777777" w:rsidR="00135744" w:rsidRPr="00B308D8" w:rsidRDefault="00135744" w:rsidP="00E33AD4">
      <w:pPr>
        <w:spacing w:before="100" w:beforeAutospacing="1" w:after="100" w:afterAutospacing="1" w:line="360" w:lineRule="auto"/>
        <w:contextualSpacing/>
        <w:jc w:val="both"/>
        <w:rPr>
          <w:rFonts w:ascii="Palatino Linotype" w:hAnsi="Palatino Linotype"/>
          <w:b/>
        </w:rPr>
      </w:pPr>
    </w:p>
    <w:p w14:paraId="0A0B2C6A" w14:textId="03B879BA" w:rsidR="00135744" w:rsidRPr="00B308D8" w:rsidRDefault="00625CE9" w:rsidP="00E33AD4">
      <w:pPr>
        <w:spacing w:before="100" w:beforeAutospacing="1" w:after="100" w:afterAutospacing="1" w:line="360" w:lineRule="auto"/>
        <w:contextualSpacing/>
        <w:jc w:val="both"/>
        <w:rPr>
          <w:rFonts w:ascii="Palatino Linotype" w:hAnsi="Palatino Linotype"/>
        </w:rPr>
      </w:pPr>
      <w:r w:rsidRPr="00B308D8">
        <w:rPr>
          <w:rFonts w:ascii="Palatino Linotype" w:hAnsi="Palatino Linotype"/>
          <w:b/>
        </w:rPr>
        <w:t>VISTO</w:t>
      </w:r>
      <w:r w:rsidRPr="00B308D8">
        <w:rPr>
          <w:rFonts w:ascii="Palatino Linotype" w:hAnsi="Palatino Linotype"/>
        </w:rPr>
        <w:t xml:space="preserve"> el expediente formado con motivo del recurso de revisión </w:t>
      </w:r>
      <w:r w:rsidR="00C01985" w:rsidRPr="00B308D8">
        <w:rPr>
          <w:rFonts w:ascii="Palatino Linotype" w:hAnsi="Palatino Linotype"/>
          <w:b/>
        </w:rPr>
        <w:t>0</w:t>
      </w:r>
      <w:r w:rsidR="00D0462D" w:rsidRPr="00B308D8">
        <w:rPr>
          <w:rFonts w:ascii="Palatino Linotype" w:hAnsi="Palatino Linotype"/>
          <w:b/>
        </w:rPr>
        <w:t>2</w:t>
      </w:r>
      <w:r w:rsidR="00D82A55" w:rsidRPr="00B308D8">
        <w:rPr>
          <w:rFonts w:ascii="Palatino Linotype" w:hAnsi="Palatino Linotype"/>
          <w:b/>
        </w:rPr>
        <w:t>932</w:t>
      </w:r>
      <w:r w:rsidRPr="00B308D8">
        <w:rPr>
          <w:rFonts w:ascii="Palatino Linotype" w:hAnsi="Palatino Linotype"/>
          <w:b/>
        </w:rPr>
        <w:t>/INFOEM/IP/RR/2020</w:t>
      </w:r>
      <w:r w:rsidRPr="00B308D8">
        <w:rPr>
          <w:rFonts w:ascii="Palatino Linotype" w:hAnsi="Palatino Linotype"/>
        </w:rPr>
        <w:t xml:space="preserve">, promovido por </w:t>
      </w:r>
      <w:r w:rsidR="00C01985" w:rsidRPr="00B308D8">
        <w:rPr>
          <w:rFonts w:ascii="Palatino Linotype" w:hAnsi="Palatino Linotype"/>
        </w:rPr>
        <w:t>la</w:t>
      </w:r>
      <w:r w:rsidRPr="00B308D8">
        <w:rPr>
          <w:rFonts w:ascii="Palatino Linotype" w:hAnsi="Palatino Linotype"/>
        </w:rPr>
        <w:t xml:space="preserve"> C.</w:t>
      </w:r>
      <w:r w:rsidRPr="00B308D8">
        <w:rPr>
          <w:rFonts w:ascii="Palatino Linotype" w:hAnsi="Palatino Linotype"/>
          <w:b/>
        </w:rPr>
        <w:t xml:space="preserve"> </w:t>
      </w:r>
      <w:r w:rsidR="006428FC" w:rsidRPr="006428FC">
        <w:rPr>
          <w:rFonts w:ascii="Palatino Linotype" w:hAnsi="Palatino Linotype"/>
          <w:b/>
        </w:rPr>
        <w:t>XXXX XXXXXXX y/o XXXX XXXXXXX Xx Xxxxxxxxxxxx Xx Xxxxxxxxxxxxx</w:t>
      </w:r>
      <w:bookmarkStart w:id="0" w:name="_GoBack"/>
      <w:bookmarkEnd w:id="0"/>
      <w:r w:rsidR="00D82A55" w:rsidRPr="00B308D8">
        <w:rPr>
          <w:rFonts w:ascii="Palatino Linotype" w:hAnsi="Palatino Linotype"/>
          <w:b/>
        </w:rPr>
        <w:t xml:space="preserve"> </w:t>
      </w:r>
      <w:r w:rsidRPr="00B308D8">
        <w:rPr>
          <w:rFonts w:ascii="Palatino Linotype" w:hAnsi="Palatino Linotype"/>
        </w:rPr>
        <w:t xml:space="preserve">en lo sucesivo </w:t>
      </w:r>
      <w:r w:rsidR="00C01985" w:rsidRPr="00B308D8">
        <w:rPr>
          <w:rFonts w:ascii="Palatino Linotype" w:hAnsi="Palatino Linotype"/>
          <w:b/>
        </w:rPr>
        <w:t>LA</w:t>
      </w:r>
      <w:r w:rsidRPr="00B308D8">
        <w:rPr>
          <w:rFonts w:ascii="Palatino Linotype" w:hAnsi="Palatino Linotype"/>
          <w:b/>
        </w:rPr>
        <w:t xml:space="preserve"> RECURRENTE,</w:t>
      </w:r>
      <w:r w:rsidRPr="00B308D8">
        <w:rPr>
          <w:rFonts w:ascii="Palatino Linotype" w:hAnsi="Palatino Linotype"/>
        </w:rPr>
        <w:t xml:space="preserve"> en contra de la respuesta emitida por </w:t>
      </w:r>
      <w:r w:rsidR="00181DF6" w:rsidRPr="00B308D8">
        <w:rPr>
          <w:rFonts w:ascii="Palatino Linotype" w:hAnsi="Palatino Linotype"/>
        </w:rPr>
        <w:t xml:space="preserve">la </w:t>
      </w:r>
      <w:r w:rsidR="00181DF6" w:rsidRPr="00B308D8">
        <w:rPr>
          <w:rFonts w:ascii="Palatino Linotype" w:hAnsi="Palatino Linotype"/>
          <w:b/>
        </w:rPr>
        <w:t>Secretaria de Educación</w:t>
      </w:r>
      <w:r w:rsidRPr="00B308D8">
        <w:rPr>
          <w:rFonts w:ascii="Palatino Linotype" w:hAnsi="Palatino Linotype"/>
        </w:rPr>
        <w:t xml:space="preserve">, en lo subsecuente </w:t>
      </w:r>
      <w:r w:rsidRPr="00B308D8">
        <w:rPr>
          <w:rFonts w:ascii="Palatino Linotype" w:hAnsi="Palatino Linotype"/>
          <w:b/>
        </w:rPr>
        <w:t>EL SUJETO OBLIGADO</w:t>
      </w:r>
      <w:r w:rsidRPr="00B308D8">
        <w:rPr>
          <w:rFonts w:ascii="Palatino Linotype" w:hAnsi="Palatino Linotype"/>
        </w:rPr>
        <w:t xml:space="preserve">, se procede a dictar la presente resolución con base en lo siguiente: </w:t>
      </w:r>
    </w:p>
    <w:p w14:paraId="69B3998D" w14:textId="77777777" w:rsidR="00135744" w:rsidRPr="00B308D8" w:rsidRDefault="00135744" w:rsidP="00E33AD4">
      <w:pPr>
        <w:spacing w:before="100" w:beforeAutospacing="1" w:after="100" w:afterAutospacing="1" w:line="360" w:lineRule="auto"/>
        <w:contextualSpacing/>
        <w:jc w:val="both"/>
        <w:rPr>
          <w:rFonts w:ascii="Palatino Linotype" w:hAnsi="Palatino Linotype"/>
        </w:rPr>
      </w:pPr>
    </w:p>
    <w:p w14:paraId="2A169529" w14:textId="77777777" w:rsidR="00135744" w:rsidRPr="00B308D8" w:rsidRDefault="00625CE9" w:rsidP="00E33AD4">
      <w:pPr>
        <w:spacing w:before="100" w:beforeAutospacing="1" w:after="100" w:afterAutospacing="1" w:line="360" w:lineRule="auto"/>
        <w:contextualSpacing/>
        <w:jc w:val="center"/>
        <w:rPr>
          <w:rFonts w:ascii="Palatino Linotype" w:hAnsi="Palatino Linotype"/>
          <w:b/>
          <w:bCs/>
          <w:spacing w:val="60"/>
          <w:sz w:val="28"/>
        </w:rPr>
      </w:pPr>
      <w:r w:rsidRPr="00B308D8">
        <w:rPr>
          <w:rFonts w:ascii="Palatino Linotype" w:hAnsi="Palatino Linotype"/>
          <w:b/>
          <w:bCs/>
          <w:spacing w:val="60"/>
          <w:sz w:val="28"/>
        </w:rPr>
        <w:t>RESULTANDO</w:t>
      </w:r>
    </w:p>
    <w:p w14:paraId="3F64FEB1" w14:textId="0109BA1B"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b/>
          <w:sz w:val="28"/>
          <w:szCs w:val="28"/>
        </w:rPr>
        <w:t>I.</w:t>
      </w:r>
      <w:r w:rsidRPr="00B308D8">
        <w:rPr>
          <w:rFonts w:ascii="Palatino Linotype" w:hAnsi="Palatino Linotype"/>
        </w:rPr>
        <w:t xml:space="preserve"> En fecha </w:t>
      </w:r>
      <w:r w:rsidR="00D82A55" w:rsidRPr="00B308D8">
        <w:rPr>
          <w:rFonts w:ascii="Palatino Linotype" w:hAnsi="Palatino Linotype"/>
        </w:rPr>
        <w:t>seis de mayo</w:t>
      </w:r>
      <w:r w:rsidRPr="00B308D8">
        <w:rPr>
          <w:rFonts w:ascii="Palatino Linotype" w:hAnsi="Palatino Linotype"/>
        </w:rPr>
        <w:t xml:space="preserve"> de dos mil veinte, </w:t>
      </w:r>
      <w:r w:rsidR="00C01985" w:rsidRPr="00B308D8">
        <w:rPr>
          <w:rFonts w:ascii="Palatino Linotype" w:hAnsi="Palatino Linotype"/>
          <w:b/>
        </w:rPr>
        <w:t>LA RECURRENTE</w:t>
      </w:r>
      <w:r w:rsidRPr="00B308D8">
        <w:rPr>
          <w:rFonts w:ascii="Palatino Linotype" w:hAnsi="Palatino Linotype"/>
        </w:rPr>
        <w:t xml:space="preserve"> presentó a través de</w:t>
      </w:r>
      <w:r w:rsidR="00D82A55" w:rsidRPr="00B308D8">
        <w:rPr>
          <w:rFonts w:ascii="Palatino Linotype" w:hAnsi="Palatino Linotype"/>
        </w:rPr>
        <w:t xml:space="preserve"> </w:t>
      </w:r>
      <w:r w:rsidRPr="00B308D8">
        <w:rPr>
          <w:rFonts w:ascii="Palatino Linotype" w:hAnsi="Palatino Linotype"/>
        </w:rPr>
        <w:t>l</w:t>
      </w:r>
      <w:r w:rsidR="00D82A55" w:rsidRPr="00B308D8">
        <w:rPr>
          <w:rFonts w:ascii="Palatino Linotype" w:hAnsi="Palatino Linotype"/>
        </w:rPr>
        <w:t>a Plataforma Nacional de Transparencia vinculada al</w:t>
      </w:r>
      <w:r w:rsidRPr="00B308D8">
        <w:rPr>
          <w:rFonts w:ascii="Palatino Linotype" w:hAnsi="Palatino Linotype"/>
        </w:rPr>
        <w:t xml:space="preserve"> Sistema de </w:t>
      </w:r>
      <w:r w:rsidRPr="00B308D8">
        <w:rPr>
          <w:rFonts w:ascii="Palatino Linotype" w:hAnsi="Palatino Linotype" w:cs="Arial"/>
        </w:rPr>
        <w:t>Acceso</w:t>
      </w:r>
      <w:r w:rsidRPr="00B308D8">
        <w:rPr>
          <w:rFonts w:ascii="Palatino Linotype" w:hAnsi="Palatino Linotype"/>
        </w:rPr>
        <w:t xml:space="preserve"> a la Información Mexiquense, en lo subsecuente </w:t>
      </w:r>
      <w:r w:rsidRPr="00B308D8">
        <w:rPr>
          <w:rFonts w:ascii="Palatino Linotype" w:hAnsi="Palatino Linotype"/>
          <w:b/>
        </w:rPr>
        <w:t>EL SAIMEX</w:t>
      </w:r>
      <w:r w:rsidRPr="00B308D8">
        <w:rPr>
          <w:rFonts w:ascii="Palatino Linotype" w:hAnsi="Palatino Linotype"/>
        </w:rPr>
        <w:t xml:space="preserve">, ante </w:t>
      </w:r>
      <w:r w:rsidRPr="00B308D8">
        <w:rPr>
          <w:rFonts w:ascii="Palatino Linotype" w:hAnsi="Palatino Linotype"/>
          <w:b/>
        </w:rPr>
        <w:t>EL SUJETO OBLIGADO</w:t>
      </w:r>
      <w:r w:rsidRPr="00B308D8">
        <w:rPr>
          <w:rFonts w:ascii="Palatino Linotype" w:hAnsi="Palatino Linotype"/>
        </w:rPr>
        <w:t xml:space="preserve">, la solicitud de acceso a información pública, a la que se le asignó el número </w:t>
      </w:r>
      <w:r w:rsidR="00D82A55" w:rsidRPr="00B308D8">
        <w:rPr>
          <w:rFonts w:ascii="Palatino Linotype" w:hAnsi="Palatino Linotype"/>
          <w:b/>
          <w:bCs/>
        </w:rPr>
        <w:t>00253</w:t>
      </w:r>
      <w:r w:rsidRPr="00B308D8">
        <w:rPr>
          <w:rFonts w:ascii="Palatino Linotype" w:hAnsi="Palatino Linotype"/>
          <w:b/>
          <w:bCs/>
        </w:rPr>
        <w:t>/</w:t>
      </w:r>
      <w:r w:rsidR="00D82A55" w:rsidRPr="00B308D8">
        <w:rPr>
          <w:rFonts w:ascii="Palatino Linotype" w:hAnsi="Palatino Linotype"/>
          <w:b/>
          <w:bCs/>
        </w:rPr>
        <w:t>SE</w:t>
      </w:r>
      <w:r w:rsidRPr="00B308D8">
        <w:rPr>
          <w:rFonts w:ascii="Palatino Linotype" w:hAnsi="Palatino Linotype"/>
          <w:b/>
          <w:bCs/>
        </w:rPr>
        <w:t>/IP/2020,</w:t>
      </w:r>
      <w:r w:rsidRPr="00B308D8">
        <w:rPr>
          <w:rFonts w:ascii="Palatino Linotype" w:hAnsi="Palatino Linotype"/>
        </w:rPr>
        <w:t xml:space="preserve"> mediante la cual requirió: </w:t>
      </w:r>
    </w:p>
    <w:p w14:paraId="208B9A01" w14:textId="77777777" w:rsidR="00135744" w:rsidRPr="00B308D8" w:rsidRDefault="00135744" w:rsidP="00E33AD4">
      <w:pPr>
        <w:pStyle w:val="Prrafodelista"/>
        <w:spacing w:before="100" w:beforeAutospacing="1" w:after="100" w:afterAutospacing="1"/>
        <w:ind w:left="851" w:right="899"/>
        <w:contextualSpacing/>
        <w:jc w:val="both"/>
        <w:rPr>
          <w:rFonts w:ascii="Palatino Linotype" w:hAnsi="Palatino Linotype"/>
          <w:i/>
          <w:sz w:val="22"/>
        </w:rPr>
      </w:pPr>
    </w:p>
    <w:p w14:paraId="269FD9B4" w14:textId="78F12F15" w:rsidR="00135744" w:rsidRPr="00B308D8" w:rsidRDefault="00625CE9" w:rsidP="00E33AD4">
      <w:pPr>
        <w:pStyle w:val="Prrafodelista"/>
        <w:spacing w:before="100" w:beforeAutospacing="1" w:after="100" w:afterAutospacing="1"/>
        <w:ind w:left="851" w:right="899"/>
        <w:contextualSpacing/>
        <w:jc w:val="both"/>
        <w:rPr>
          <w:rFonts w:ascii="Palatino Linotype" w:hAnsi="Palatino Linotype"/>
          <w:i/>
          <w:sz w:val="22"/>
        </w:rPr>
      </w:pPr>
      <w:r w:rsidRPr="00B308D8">
        <w:rPr>
          <w:rFonts w:ascii="Palatino Linotype" w:hAnsi="Palatino Linotype"/>
          <w:i/>
          <w:sz w:val="22"/>
        </w:rPr>
        <w:t>“</w:t>
      </w:r>
      <w:r w:rsidR="00D82A55" w:rsidRPr="00B308D8">
        <w:rPr>
          <w:rFonts w:ascii="Palatino Linotype" w:hAnsi="Palatino Linotype"/>
          <w:i/>
          <w:sz w:val="22"/>
        </w:rPr>
        <w:t xml:space="preserve">Sobre la base que una persona entre como nuevo para ser profesor de primaria o secundaria, plaza fija y de confianza, solicito 1.- El domicilio oficial y cargo de todas las autoridades que participan en el proceso de selección y aprobación para que una persona nueva obtenga esa plaza o espacio de trabajo, pero que no haya sido por convocatoria abierta al público sino de las que dan para cuando hay alguien que los propone. 2.- Solicito el domicilio oficial y denominación del cargo, de las autoridades que brindan el visto bueno para la asignación o adscripción de </w:t>
      </w:r>
      <w:r w:rsidR="00D82A55" w:rsidRPr="00B308D8">
        <w:rPr>
          <w:rFonts w:ascii="Palatino Linotype" w:hAnsi="Palatino Linotype"/>
          <w:i/>
          <w:sz w:val="22"/>
        </w:rPr>
        <w:lastRenderedPageBreak/>
        <w:t>un apersona que entra a trabajar como nuevo y desempeñarse como profesor. 3.- Solicito el domicilio oficial y denominación del cargo, de las autoridades que emiten autorización para las permutas o asignaciones de adscripción de cambio de un profesor de una escuela a otra. 4.- Solicito el domicilio oficial y denominación del cargo, de las autoridades que reciben, procesan y autorizan que una profesora de grupo pueda subir al cargo de subdirector. 5.- Solicito los cargos de subdirector que estén disponibles en las escuelas primarias y secundarias, ubicadas en el Municipio del Oro, Estado de México. 6.- Solicito, los documentos oficiales de todos los servidores públicos que hayan presentado solicitud o metido papeles para proponerse o con la intención de que se les asigne como subdirectores, y los requisitos y convocatoria para estos cargos. 7.- Solicito el registro de todas las personas que desempeñan empleo, cargo o comisión, así como los cargos que desempeñan en cada escuela primaria y secundaria del municipio del Oro, Estado de México. -Información que corrobore en tareas de campo para saber si me dicen la verdad u ocultan la información</w:t>
      </w:r>
      <w:r w:rsidRPr="00B308D8">
        <w:rPr>
          <w:rFonts w:ascii="Palatino Linotype" w:hAnsi="Palatino Linotype"/>
          <w:i/>
          <w:sz w:val="22"/>
        </w:rPr>
        <w:t>” (Sic)</w:t>
      </w:r>
    </w:p>
    <w:p w14:paraId="5D6F90DA" w14:textId="77777777" w:rsidR="00135744" w:rsidRPr="00B308D8" w:rsidRDefault="00135744" w:rsidP="00E33AD4">
      <w:pPr>
        <w:pStyle w:val="Prrafodelista"/>
        <w:spacing w:before="100" w:beforeAutospacing="1" w:after="100" w:afterAutospacing="1" w:line="360" w:lineRule="auto"/>
        <w:ind w:left="0"/>
        <w:contextualSpacing/>
        <w:jc w:val="both"/>
        <w:rPr>
          <w:rFonts w:ascii="Palatino Linotype" w:hAnsi="Palatino Linotype" w:cs="Arial"/>
          <w:b/>
        </w:rPr>
      </w:pPr>
    </w:p>
    <w:p w14:paraId="1C14D975" w14:textId="25F398E3"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b/>
        </w:rPr>
      </w:pPr>
      <w:r w:rsidRPr="00B308D8">
        <w:rPr>
          <w:rFonts w:ascii="Palatino Linotype" w:hAnsi="Palatino Linotype" w:cs="Arial"/>
          <w:b/>
        </w:rPr>
        <w:t>Modalidad de entrega:</w:t>
      </w:r>
      <w:r w:rsidRPr="00B308D8">
        <w:rPr>
          <w:rFonts w:ascii="Palatino Linotype" w:hAnsi="Palatino Linotype" w:cs="Arial"/>
        </w:rPr>
        <w:t xml:space="preserve"> vía </w:t>
      </w:r>
      <w:r w:rsidRPr="00B308D8">
        <w:rPr>
          <w:rFonts w:ascii="Palatino Linotype" w:hAnsi="Palatino Linotype" w:cs="Arial"/>
          <w:b/>
        </w:rPr>
        <w:t>SAIMEX</w:t>
      </w:r>
      <w:r w:rsidR="0053046F" w:rsidRPr="00B308D8">
        <w:rPr>
          <w:rFonts w:ascii="Palatino Linotype" w:hAnsi="Palatino Linotype" w:cs="Arial"/>
          <w:b/>
        </w:rPr>
        <w:t>.</w:t>
      </w:r>
    </w:p>
    <w:p w14:paraId="66E7244F" w14:textId="77777777" w:rsidR="00135744" w:rsidRPr="00B308D8" w:rsidRDefault="00135744" w:rsidP="00E33AD4">
      <w:pPr>
        <w:pStyle w:val="Prrafodelista"/>
        <w:spacing w:before="100" w:beforeAutospacing="1" w:after="100" w:afterAutospacing="1" w:line="360" w:lineRule="auto"/>
        <w:ind w:left="0"/>
        <w:contextualSpacing/>
        <w:jc w:val="both"/>
        <w:rPr>
          <w:rFonts w:ascii="Palatino Linotype" w:hAnsi="Palatino Linotype" w:cs="Arial"/>
          <w:b/>
          <w:sz w:val="28"/>
          <w:szCs w:val="28"/>
        </w:rPr>
      </w:pPr>
    </w:p>
    <w:p w14:paraId="7DFED835" w14:textId="66515A57" w:rsidR="00D82A55" w:rsidRPr="00B308D8" w:rsidRDefault="00625CE9" w:rsidP="00D82A55">
      <w:pPr>
        <w:pStyle w:val="Prrafodelista"/>
        <w:tabs>
          <w:tab w:val="left" w:pos="0"/>
        </w:tabs>
        <w:suppressAutoHyphens w:val="0"/>
        <w:spacing w:before="100" w:beforeAutospacing="1" w:after="100" w:afterAutospacing="1" w:line="360" w:lineRule="auto"/>
        <w:ind w:left="0"/>
        <w:contextualSpacing/>
        <w:jc w:val="both"/>
        <w:rPr>
          <w:rFonts w:ascii="Palatino Linotype" w:hAnsi="Palatino Linotype" w:cs="Arial"/>
          <w:b/>
        </w:rPr>
      </w:pPr>
      <w:r w:rsidRPr="00B308D8">
        <w:rPr>
          <w:rFonts w:ascii="Palatino Linotype" w:hAnsi="Palatino Linotype" w:cs="Arial"/>
          <w:b/>
          <w:sz w:val="28"/>
          <w:szCs w:val="28"/>
        </w:rPr>
        <w:t xml:space="preserve">II. </w:t>
      </w:r>
      <w:r w:rsidR="00D82A55" w:rsidRPr="00B308D8">
        <w:rPr>
          <w:rFonts w:ascii="Palatino Linotype" w:hAnsi="Palatino Linotype" w:cs="Arial"/>
        </w:rPr>
        <w:t xml:space="preserve">En cumplimiento al artículo 162 de la Ley de Transparencia y Acceso a la Información Pública del Estado de México y Municipios, el veintiocho de enero de dos mil veinte, el Titular de la Unidad de Transparencia del </w:t>
      </w:r>
      <w:r w:rsidR="00D82A55" w:rsidRPr="00B308D8">
        <w:rPr>
          <w:rFonts w:ascii="Palatino Linotype" w:hAnsi="Palatino Linotype" w:cs="Arial"/>
          <w:b/>
        </w:rPr>
        <w:t>SUJETO OBLIGADO</w:t>
      </w:r>
      <w:r w:rsidR="00D82A55" w:rsidRPr="00B308D8">
        <w:rPr>
          <w:rFonts w:ascii="Palatino Linotype" w:hAnsi="Palatino Linotype" w:cs="Arial"/>
        </w:rPr>
        <w:t xml:space="preserve">, mediante el folio número </w:t>
      </w:r>
      <w:r w:rsidR="00D82A55" w:rsidRPr="00B308D8">
        <w:rPr>
          <w:rFonts w:ascii="Palatino Linotype" w:hAnsi="Palatino Linotype" w:cs="Arial"/>
          <w:b/>
          <w:bCs/>
        </w:rPr>
        <w:t>00253/SE/IP/2020/TSP/0001</w:t>
      </w:r>
      <w:r w:rsidR="00D82A55" w:rsidRPr="00B308D8">
        <w:rPr>
          <w:rFonts w:ascii="Palatino Linotype" w:hAnsi="Palatino Linotype" w:cs="Arial"/>
          <w:b/>
        </w:rPr>
        <w:t>,</w:t>
      </w:r>
      <w:r w:rsidR="00D82A55" w:rsidRPr="00B308D8">
        <w:rPr>
          <w:rFonts w:ascii="Palatino Linotype" w:hAnsi="Palatino Linotype" w:cs="Arial"/>
        </w:rPr>
        <w:t xml:space="preserve"> </w:t>
      </w:r>
      <w:r w:rsidR="00D82A55" w:rsidRPr="00B308D8">
        <w:rPr>
          <w:rFonts w:ascii="Palatino Linotype" w:hAnsi="Palatino Linotype"/>
          <w:bCs/>
        </w:rPr>
        <w:t>turnó el requerimiento de información, a fin de colmar la solicitud de acceso a la información; tal y como, se aprecia en la imagen siguiente:</w:t>
      </w:r>
    </w:p>
    <w:p w14:paraId="57A82C8B" w14:textId="77777777" w:rsidR="00D82A55" w:rsidRPr="00B308D8" w:rsidRDefault="00D82A55" w:rsidP="00E33AD4">
      <w:pPr>
        <w:pStyle w:val="Prrafodelista"/>
        <w:spacing w:before="100" w:beforeAutospacing="1" w:after="100" w:afterAutospacing="1" w:line="360" w:lineRule="auto"/>
        <w:ind w:left="0"/>
        <w:contextualSpacing/>
        <w:jc w:val="both"/>
        <w:rPr>
          <w:rFonts w:ascii="Palatino Linotype" w:hAnsi="Palatino Linotype" w:cs="Arial"/>
          <w:b/>
          <w:sz w:val="28"/>
          <w:szCs w:val="28"/>
        </w:rPr>
      </w:pPr>
    </w:p>
    <w:p w14:paraId="5A03B1FE" w14:textId="70C359BB" w:rsidR="00D82A55" w:rsidRPr="00B308D8" w:rsidRDefault="00D82A55" w:rsidP="00E33AD4">
      <w:pPr>
        <w:pStyle w:val="Prrafodelista"/>
        <w:spacing w:before="100" w:beforeAutospacing="1" w:after="100" w:afterAutospacing="1" w:line="360" w:lineRule="auto"/>
        <w:ind w:left="0"/>
        <w:contextualSpacing/>
        <w:jc w:val="both"/>
        <w:rPr>
          <w:rFonts w:ascii="Palatino Linotype" w:hAnsi="Palatino Linotype" w:cs="Arial"/>
          <w:b/>
          <w:sz w:val="28"/>
          <w:szCs w:val="28"/>
        </w:rPr>
      </w:pPr>
      <w:r w:rsidRPr="00B308D8">
        <w:rPr>
          <w:noProof/>
          <w:lang w:eastAsia="es-MX"/>
        </w:rPr>
        <w:lastRenderedPageBreak/>
        <w:drawing>
          <wp:inline distT="0" distB="0" distL="0" distR="0" wp14:anchorId="1156596A" wp14:editId="6E6817A5">
            <wp:extent cx="5791835" cy="14782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0928" b="40129"/>
                    <a:stretch/>
                  </pic:blipFill>
                  <pic:spPr bwMode="auto">
                    <a:xfrm>
                      <a:off x="0" y="0"/>
                      <a:ext cx="5791835" cy="147828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5800964" w14:textId="0162170B" w:rsidR="00135744" w:rsidRPr="00B308D8" w:rsidRDefault="00D82A55"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 xml:space="preserve">III. </w:t>
      </w:r>
      <w:r w:rsidR="00625CE9" w:rsidRPr="00B308D8">
        <w:rPr>
          <w:rFonts w:ascii="Palatino Linotype" w:hAnsi="Palatino Linotype" w:cs="Arial"/>
        </w:rPr>
        <w:t xml:space="preserve">En fecha </w:t>
      </w:r>
      <w:r w:rsidRPr="00B308D8">
        <w:rPr>
          <w:rFonts w:ascii="Palatino Linotype" w:hAnsi="Palatino Linotype" w:cs="Arial"/>
        </w:rPr>
        <w:t>once de agosto</w:t>
      </w:r>
      <w:r w:rsidR="00625CE9" w:rsidRPr="00B308D8">
        <w:rPr>
          <w:rFonts w:ascii="Palatino Linotype" w:hAnsi="Palatino Linotype" w:cs="Arial"/>
        </w:rPr>
        <w:t xml:space="preserve"> de dos mil veinte, </w:t>
      </w:r>
      <w:r w:rsidR="00625CE9" w:rsidRPr="00B308D8">
        <w:rPr>
          <w:rFonts w:ascii="Palatino Linotype" w:hAnsi="Palatino Linotype" w:cs="Arial"/>
          <w:b/>
        </w:rPr>
        <w:t>EL SUJETO OBLIGADO</w:t>
      </w:r>
      <w:r w:rsidR="00625CE9" w:rsidRPr="00B308D8">
        <w:rPr>
          <w:rFonts w:ascii="Palatino Linotype" w:hAnsi="Palatino Linotype" w:cs="Arial"/>
        </w:rPr>
        <w:t xml:space="preserve"> dio respuesta a la solicitud de acceso a la información pública requerida por </w:t>
      </w:r>
      <w:r w:rsidR="00C01985" w:rsidRPr="00B308D8">
        <w:rPr>
          <w:rFonts w:ascii="Palatino Linotype" w:hAnsi="Palatino Linotype" w:cs="Arial"/>
          <w:b/>
        </w:rPr>
        <w:t>LA RECURRENTE</w:t>
      </w:r>
      <w:r w:rsidR="00625CE9" w:rsidRPr="00B308D8">
        <w:rPr>
          <w:rFonts w:ascii="Palatino Linotype" w:hAnsi="Palatino Linotype" w:cs="Arial"/>
        </w:rPr>
        <w:t xml:space="preserve">, </w:t>
      </w:r>
      <w:r w:rsidR="00817C4E" w:rsidRPr="00B308D8">
        <w:rPr>
          <w:rFonts w:ascii="Palatino Linotype" w:hAnsi="Palatino Linotype" w:cs="Arial"/>
        </w:rPr>
        <w:t>en los siguientes términos:</w:t>
      </w:r>
    </w:p>
    <w:p w14:paraId="2BF5189F" w14:textId="77777777" w:rsidR="00817C4E" w:rsidRPr="00B308D8" w:rsidRDefault="00817C4E" w:rsidP="00E33AD4">
      <w:pPr>
        <w:pStyle w:val="Prrafodelista"/>
        <w:spacing w:before="100" w:beforeAutospacing="1" w:after="100" w:afterAutospacing="1" w:line="360" w:lineRule="auto"/>
        <w:ind w:left="0"/>
        <w:contextualSpacing/>
        <w:jc w:val="both"/>
        <w:rPr>
          <w:rFonts w:ascii="Palatino Linotype" w:hAnsi="Palatino Linotype" w:cs="Arial"/>
        </w:rPr>
      </w:pPr>
    </w:p>
    <w:p w14:paraId="55AFE005" w14:textId="1E2C0DD1" w:rsidR="00D82A55" w:rsidRPr="00B308D8" w:rsidRDefault="00D82A55" w:rsidP="00E33AD4">
      <w:pPr>
        <w:pStyle w:val="Prrafodelista"/>
        <w:spacing w:before="100" w:beforeAutospacing="1" w:after="100" w:afterAutospacing="1"/>
        <w:ind w:left="851" w:right="902"/>
        <w:contextualSpacing/>
        <w:jc w:val="both"/>
        <w:rPr>
          <w:rFonts w:ascii="Palatino Linotype" w:hAnsi="Palatino Linotype" w:cs="Arial"/>
          <w:i/>
          <w:sz w:val="22"/>
          <w:szCs w:val="22"/>
        </w:rPr>
      </w:pPr>
      <w:r w:rsidRPr="00B308D8">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1AC898" w14:textId="77777777" w:rsidR="00D82A55" w:rsidRPr="00B308D8" w:rsidRDefault="00D82A55" w:rsidP="00E33AD4">
      <w:pPr>
        <w:pStyle w:val="Prrafodelista"/>
        <w:spacing w:before="100" w:beforeAutospacing="1" w:after="100" w:afterAutospacing="1"/>
        <w:ind w:left="851" w:right="902"/>
        <w:contextualSpacing/>
        <w:jc w:val="both"/>
        <w:rPr>
          <w:rFonts w:ascii="Palatino Linotype" w:hAnsi="Palatino Linotype" w:cs="Arial"/>
          <w:i/>
          <w:sz w:val="22"/>
          <w:szCs w:val="22"/>
        </w:rPr>
      </w:pPr>
    </w:p>
    <w:p w14:paraId="74BE56B0" w14:textId="59BD7EA2" w:rsidR="002B059E" w:rsidRPr="00B308D8" w:rsidRDefault="00D82A55" w:rsidP="00E33AD4">
      <w:pPr>
        <w:pStyle w:val="Prrafodelista"/>
        <w:spacing w:before="100" w:beforeAutospacing="1" w:after="100" w:afterAutospacing="1"/>
        <w:ind w:left="851" w:right="902"/>
        <w:contextualSpacing/>
        <w:jc w:val="both"/>
        <w:rPr>
          <w:rFonts w:ascii="Palatino Linotype" w:hAnsi="Palatino Linotype" w:cs="Arial"/>
          <w:i/>
          <w:sz w:val="22"/>
          <w:szCs w:val="22"/>
        </w:rPr>
      </w:pPr>
      <w:r w:rsidRPr="00B308D8">
        <w:rPr>
          <w:rFonts w:ascii="Palatino Linotype" w:hAnsi="Palatino Linotype" w:cs="Arial"/>
          <w:i/>
          <w:sz w:val="22"/>
          <w:szCs w:val="22"/>
        </w:rPr>
        <w:t>De conformidad con lo dispuesto en el artículo 163 de la Ley de Transparencia y Acceso a la Información Pública del Estado de México y Municipios, se adjunta un archivo correspondiente al acuerdo de fecha 11 de agosto de dos mil veinte signado por el Titular de la Unidad de Transparencia, así mismo se anexan archivos con información remitida por el Servidor Público Habilitado.</w:t>
      </w:r>
      <w:r w:rsidR="002B059E" w:rsidRPr="00B308D8">
        <w:rPr>
          <w:rFonts w:ascii="Palatino Linotype" w:hAnsi="Palatino Linotype" w:cs="Arial"/>
          <w:i/>
          <w:sz w:val="22"/>
          <w:szCs w:val="22"/>
        </w:rPr>
        <w:t>.</w:t>
      </w:r>
    </w:p>
    <w:p w14:paraId="4510905A" w14:textId="77777777" w:rsidR="002B059E" w:rsidRPr="00B308D8" w:rsidRDefault="002B059E" w:rsidP="00E33AD4">
      <w:pPr>
        <w:pStyle w:val="Prrafodelista"/>
        <w:spacing w:before="100" w:beforeAutospacing="1" w:after="100" w:afterAutospacing="1"/>
        <w:ind w:left="851" w:right="902"/>
        <w:contextualSpacing/>
        <w:jc w:val="both"/>
        <w:rPr>
          <w:rFonts w:ascii="Palatino Linotype" w:hAnsi="Palatino Linotype" w:cs="Arial"/>
          <w:i/>
          <w:sz w:val="22"/>
          <w:szCs w:val="22"/>
        </w:rPr>
      </w:pPr>
    </w:p>
    <w:p w14:paraId="0CEDD46C" w14:textId="77777777" w:rsidR="00D82A55" w:rsidRPr="00B308D8" w:rsidRDefault="00817C4E" w:rsidP="00D82A55">
      <w:pPr>
        <w:pStyle w:val="Prrafodelista"/>
        <w:spacing w:before="100" w:beforeAutospacing="1" w:after="100" w:afterAutospacing="1"/>
        <w:ind w:left="851" w:right="902"/>
        <w:contextualSpacing/>
        <w:jc w:val="both"/>
        <w:rPr>
          <w:rFonts w:ascii="Palatino Linotype" w:hAnsi="Palatino Linotype" w:cs="Arial"/>
          <w:i/>
          <w:sz w:val="22"/>
          <w:szCs w:val="22"/>
        </w:rPr>
      </w:pPr>
      <w:r w:rsidRPr="00B308D8">
        <w:rPr>
          <w:rFonts w:ascii="Palatino Linotype" w:hAnsi="Palatino Linotype" w:cs="Arial"/>
          <w:i/>
          <w:sz w:val="22"/>
          <w:szCs w:val="22"/>
        </w:rPr>
        <w:t>ATENTAMENTE</w:t>
      </w:r>
    </w:p>
    <w:p w14:paraId="29E9DDD4" w14:textId="77777777" w:rsidR="00D82A55" w:rsidRPr="00B308D8" w:rsidRDefault="00D82A55" w:rsidP="00D82A55">
      <w:pPr>
        <w:pStyle w:val="Prrafodelista"/>
        <w:spacing w:before="100" w:beforeAutospacing="1" w:after="100" w:afterAutospacing="1"/>
        <w:ind w:left="851" w:right="902"/>
        <w:contextualSpacing/>
        <w:jc w:val="both"/>
        <w:rPr>
          <w:rFonts w:ascii="Palatino Linotype" w:hAnsi="Palatino Linotype" w:cs="Arial"/>
          <w:i/>
          <w:sz w:val="22"/>
          <w:szCs w:val="22"/>
        </w:rPr>
      </w:pPr>
      <w:r w:rsidRPr="00B308D8">
        <w:rPr>
          <w:rFonts w:ascii="Palatino Linotype" w:hAnsi="Palatino Linotype" w:cs="Arial"/>
          <w:i/>
          <w:sz w:val="22"/>
          <w:szCs w:val="22"/>
        </w:rPr>
        <w:t>Licenciado en Derecho Sergio Luna Hernández</w:t>
      </w:r>
    </w:p>
    <w:p w14:paraId="74FCC436" w14:textId="14D695F4" w:rsidR="0006745D" w:rsidRPr="00B308D8" w:rsidRDefault="00817C4E" w:rsidP="0006745D">
      <w:pPr>
        <w:spacing w:before="100" w:beforeAutospacing="1" w:after="100" w:afterAutospacing="1" w:line="360" w:lineRule="auto"/>
        <w:contextualSpacing/>
        <w:jc w:val="both"/>
        <w:rPr>
          <w:rFonts w:ascii="Palatino Linotype" w:hAnsi="Palatino Linotype" w:cs="Arial"/>
        </w:rPr>
      </w:pPr>
      <w:r w:rsidRPr="00B308D8">
        <w:rPr>
          <w:rFonts w:ascii="Palatino Linotype" w:hAnsi="Palatino Linotype" w:cs="Arial"/>
        </w:rPr>
        <w:t xml:space="preserve">Asimismo, adjuntó </w:t>
      </w:r>
      <w:r w:rsidR="00D82A55" w:rsidRPr="00B308D8">
        <w:rPr>
          <w:rFonts w:ascii="Palatino Linotype" w:hAnsi="Palatino Linotype" w:cs="Arial"/>
        </w:rPr>
        <w:t xml:space="preserve">los archivos electrónicos </w:t>
      </w:r>
      <w:r w:rsidR="00D82A55" w:rsidRPr="00B308D8">
        <w:rPr>
          <w:rFonts w:ascii="Palatino Linotype" w:hAnsi="Palatino Linotype" w:cs="Arial"/>
          <w:b/>
          <w:i/>
        </w:rPr>
        <w:t>00253_SE_IP_2020 Acuertdo.pdf</w:t>
      </w:r>
      <w:r w:rsidR="001943D8" w:rsidRPr="00B308D8">
        <w:rPr>
          <w:rFonts w:ascii="Palatino Linotype" w:hAnsi="Palatino Linotype" w:cs="Arial"/>
          <w:b/>
          <w:i/>
        </w:rPr>
        <w:t xml:space="preserve"> </w:t>
      </w:r>
      <w:r w:rsidR="001943D8" w:rsidRPr="00B308D8">
        <w:rPr>
          <w:rFonts w:ascii="Palatino Linotype" w:hAnsi="Palatino Linotype" w:cs="Arial"/>
        </w:rPr>
        <w:t xml:space="preserve">archivo electrónico del que se desprende un oficio remitido por el </w:t>
      </w:r>
      <w:r w:rsidR="00617DE3" w:rsidRPr="00B308D8">
        <w:rPr>
          <w:rFonts w:ascii="Palatino Linotype" w:hAnsi="Palatino Linotype" w:cs="Arial"/>
        </w:rPr>
        <w:t>titular de la unidad de transparencia mediante el cual medularmente remite las respuestas que le fueron otorgadas por el Jefe de la Unidad Jurídica e Igualdad de Género de la Coordinación Estatal del Servicio Profesional Docente</w:t>
      </w:r>
      <w:r w:rsidR="00617DE3" w:rsidRPr="00B308D8">
        <w:rPr>
          <w:rFonts w:ascii="Palatino Linotype" w:hAnsi="Palatino Linotype" w:cs="Arial"/>
          <w:b/>
          <w:i/>
        </w:rPr>
        <w:t>;</w:t>
      </w:r>
      <w:r w:rsidR="00D82A55" w:rsidRPr="00B308D8">
        <w:rPr>
          <w:rFonts w:ascii="Palatino Linotype" w:hAnsi="Palatino Linotype" w:cs="Arial"/>
          <w:b/>
          <w:i/>
        </w:rPr>
        <w:t xml:space="preserve"> base_promoción_subdirectores_20_-21(1)(1).xls</w:t>
      </w:r>
      <w:r w:rsidR="0006745D" w:rsidRPr="00B308D8">
        <w:rPr>
          <w:rFonts w:ascii="Palatino Linotype" w:hAnsi="Palatino Linotype" w:cs="Arial"/>
          <w:b/>
          <w:i/>
        </w:rPr>
        <w:t>x</w:t>
      </w:r>
      <w:r w:rsidR="00617DE3" w:rsidRPr="00B308D8">
        <w:rPr>
          <w:rFonts w:ascii="Palatino Linotype" w:hAnsi="Palatino Linotype" w:cs="Arial"/>
          <w:b/>
          <w:i/>
        </w:rPr>
        <w:t xml:space="preserve"> </w:t>
      </w:r>
      <w:r w:rsidR="00617DE3" w:rsidRPr="00B308D8">
        <w:rPr>
          <w:rFonts w:ascii="Palatino Linotype" w:hAnsi="Palatino Linotype" w:cs="Arial"/>
        </w:rPr>
        <w:t xml:space="preserve">archivo electrónico del que se desprende un listado con 1749 nombres de </w:t>
      </w:r>
      <w:r w:rsidR="00617DE3" w:rsidRPr="00B308D8">
        <w:rPr>
          <w:rFonts w:ascii="Palatino Linotype" w:hAnsi="Palatino Linotype" w:cs="Arial"/>
        </w:rPr>
        <w:lastRenderedPageBreak/>
        <w:t xml:space="preserve">servidores públicos adscritos al </w:t>
      </w:r>
      <w:r w:rsidR="00617DE3" w:rsidRPr="00B308D8">
        <w:rPr>
          <w:rFonts w:ascii="Palatino Linotype" w:hAnsi="Palatino Linotype" w:cs="Arial"/>
          <w:b/>
        </w:rPr>
        <w:t>SUJETO OBLIGADO</w:t>
      </w:r>
      <w:r w:rsidR="00617DE3" w:rsidRPr="00B308D8">
        <w:rPr>
          <w:rFonts w:ascii="Palatino Linotype" w:hAnsi="Palatino Linotype" w:cs="Arial"/>
          <w:b/>
          <w:i/>
        </w:rPr>
        <w:t>;</w:t>
      </w:r>
      <w:r w:rsidR="0006745D" w:rsidRPr="00B308D8">
        <w:rPr>
          <w:rFonts w:ascii="Palatino Linotype" w:hAnsi="Palatino Linotype" w:cs="Arial"/>
          <w:b/>
          <w:i/>
        </w:rPr>
        <w:t xml:space="preserve"> </w:t>
      </w:r>
      <w:r w:rsidR="00D82A55" w:rsidRPr="00B308D8">
        <w:rPr>
          <w:rFonts w:ascii="Palatino Linotype" w:hAnsi="Palatino Linotype" w:cs="Arial"/>
          <w:b/>
          <w:i/>
        </w:rPr>
        <w:t>of_692_transparencia</w:t>
      </w:r>
      <w:r w:rsidR="0006745D" w:rsidRPr="00B308D8">
        <w:rPr>
          <w:rFonts w:ascii="Palatino Linotype" w:hAnsi="Palatino Linotype" w:cs="Arial"/>
          <w:b/>
          <w:i/>
        </w:rPr>
        <w:t xml:space="preserve">[1.2.pdf </w:t>
      </w:r>
      <w:r w:rsidR="00617DE3" w:rsidRPr="00B308D8">
        <w:rPr>
          <w:rFonts w:ascii="Palatino Linotype" w:hAnsi="Palatino Linotype" w:cs="Arial"/>
        </w:rPr>
        <w:t xml:space="preserve">del que se desprende un oficio dirigido por la Directora General de Información, planeación y Operación en el que responde a cada punto solicitado por el particular; </w:t>
      </w:r>
      <w:r w:rsidR="0006745D" w:rsidRPr="00B308D8">
        <w:rPr>
          <w:rFonts w:ascii="Palatino Linotype" w:hAnsi="Palatino Linotype" w:cs="Arial"/>
          <w:b/>
          <w:i/>
        </w:rPr>
        <w:t>y Oficio_0528_Transparencia[1.1].pdf</w:t>
      </w:r>
      <w:r w:rsidR="00617DE3" w:rsidRPr="00B308D8">
        <w:rPr>
          <w:rFonts w:ascii="Palatino Linotype" w:hAnsi="Palatino Linotype" w:cs="Arial"/>
          <w:b/>
          <w:i/>
        </w:rPr>
        <w:t xml:space="preserve"> </w:t>
      </w:r>
      <w:r w:rsidR="00617DE3" w:rsidRPr="00B308D8">
        <w:rPr>
          <w:rFonts w:ascii="Palatino Linotype" w:hAnsi="Palatino Linotype" w:cs="Arial"/>
        </w:rPr>
        <w:t xml:space="preserve">mediante el cual el Titular de la Unidad de Transparencia remitió las respuestas emitidas por la Directora General de Información, planeación y Operación </w:t>
      </w:r>
      <w:r w:rsidR="0006745D" w:rsidRPr="00B308D8">
        <w:rPr>
          <w:rFonts w:ascii="Palatino Linotype" w:hAnsi="Palatino Linotype" w:cs="Arial"/>
          <w:b/>
          <w:i/>
        </w:rPr>
        <w:t xml:space="preserve"> </w:t>
      </w:r>
      <w:r w:rsidR="001943D8" w:rsidRPr="00B308D8">
        <w:rPr>
          <w:rFonts w:ascii="Palatino Linotype" w:hAnsi="Palatino Linotype" w:cs="Arial"/>
        </w:rPr>
        <w:t xml:space="preserve"> </w:t>
      </w:r>
    </w:p>
    <w:p w14:paraId="28B76A66" w14:textId="4DBAD7C9"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IV.</w:t>
      </w:r>
      <w:r w:rsidRPr="00B308D8">
        <w:rPr>
          <w:rFonts w:ascii="Palatino Linotype" w:hAnsi="Palatino Linotype" w:cs="Arial"/>
        </w:rPr>
        <w:t xml:space="preserve"> </w:t>
      </w:r>
      <w:r w:rsidRPr="00B308D8">
        <w:rPr>
          <w:rFonts w:ascii="Palatino Linotype" w:hAnsi="Palatino Linotype"/>
        </w:rPr>
        <w:t xml:space="preserve">Inconforme con la </w:t>
      </w:r>
      <w:r w:rsidRPr="00B308D8">
        <w:rPr>
          <w:rFonts w:ascii="Palatino Linotype" w:hAnsi="Palatino Linotype" w:cs="Arial"/>
        </w:rPr>
        <w:t xml:space="preserve">respuesta </w:t>
      </w:r>
      <w:r w:rsidRPr="00B308D8">
        <w:rPr>
          <w:rFonts w:ascii="Palatino Linotype" w:hAnsi="Palatino Linotype"/>
        </w:rPr>
        <w:t xml:space="preserve">del </w:t>
      </w:r>
      <w:r w:rsidRPr="00B308D8">
        <w:rPr>
          <w:rFonts w:ascii="Palatino Linotype" w:hAnsi="Palatino Linotype"/>
          <w:b/>
        </w:rPr>
        <w:t>SUJETO OBLIGADO</w:t>
      </w:r>
      <w:r w:rsidRPr="00B308D8">
        <w:rPr>
          <w:rFonts w:ascii="Palatino Linotype" w:hAnsi="Palatino Linotype"/>
        </w:rPr>
        <w:t xml:space="preserve">, el </w:t>
      </w:r>
      <w:r w:rsidR="0006745D" w:rsidRPr="00B308D8">
        <w:rPr>
          <w:rFonts w:ascii="Palatino Linotype" w:hAnsi="Palatino Linotype" w:cs="Arial"/>
        </w:rPr>
        <w:t>veinte de agosto</w:t>
      </w:r>
      <w:r w:rsidR="00B372DF" w:rsidRPr="00B308D8">
        <w:rPr>
          <w:rFonts w:ascii="Palatino Linotype" w:hAnsi="Palatino Linotype" w:cs="Arial"/>
        </w:rPr>
        <w:t xml:space="preserve"> </w:t>
      </w:r>
      <w:r w:rsidRPr="00B308D8">
        <w:rPr>
          <w:rFonts w:ascii="Palatino Linotype" w:hAnsi="Palatino Linotype" w:cs="Arial"/>
        </w:rPr>
        <w:t>de dos mil veinte</w:t>
      </w:r>
      <w:r w:rsidRPr="00B308D8">
        <w:rPr>
          <w:rFonts w:ascii="Palatino Linotype" w:hAnsi="Palatino Linotype"/>
        </w:rPr>
        <w:t xml:space="preserve">, </w:t>
      </w:r>
      <w:r w:rsidR="00C01985" w:rsidRPr="00B308D8">
        <w:rPr>
          <w:rFonts w:ascii="Palatino Linotype" w:hAnsi="Palatino Linotype"/>
          <w:b/>
        </w:rPr>
        <w:t>LA RECURRENTE</w:t>
      </w:r>
      <w:r w:rsidRPr="00B308D8">
        <w:rPr>
          <w:rFonts w:ascii="Palatino Linotype" w:hAnsi="Palatino Linotype"/>
        </w:rPr>
        <w:t xml:space="preserve"> interpuso el recurso de revisión objeto del presente estudio, el cual fue registrado en </w:t>
      </w:r>
      <w:r w:rsidRPr="00B308D8">
        <w:rPr>
          <w:rFonts w:ascii="Palatino Linotype" w:hAnsi="Palatino Linotype"/>
          <w:b/>
        </w:rPr>
        <w:t>EL SAIMEX</w:t>
      </w:r>
      <w:r w:rsidRPr="00B308D8">
        <w:rPr>
          <w:rFonts w:ascii="Palatino Linotype" w:hAnsi="Palatino Linotype"/>
        </w:rPr>
        <w:t xml:space="preserve"> y se le asignó el número de expediente </w:t>
      </w:r>
      <w:r w:rsidRPr="00B308D8">
        <w:rPr>
          <w:rFonts w:ascii="Palatino Linotype" w:hAnsi="Palatino Linotype" w:cs="Arial"/>
          <w:b/>
          <w:bCs/>
        </w:rPr>
        <w:t>0</w:t>
      </w:r>
      <w:r w:rsidR="00D82A55" w:rsidRPr="00B308D8">
        <w:rPr>
          <w:rFonts w:ascii="Palatino Linotype" w:hAnsi="Palatino Linotype" w:cs="Arial"/>
          <w:b/>
          <w:bCs/>
        </w:rPr>
        <w:t>2932</w:t>
      </w:r>
      <w:r w:rsidRPr="00B308D8">
        <w:rPr>
          <w:rFonts w:ascii="Palatino Linotype" w:hAnsi="Palatino Linotype" w:cs="Arial"/>
          <w:b/>
          <w:bCs/>
        </w:rPr>
        <w:t>/INFOEM/IP/RR/2020</w:t>
      </w:r>
      <w:r w:rsidRPr="00B308D8">
        <w:rPr>
          <w:rFonts w:ascii="Palatino Linotype" w:hAnsi="Palatino Linotype" w:cs="Arial"/>
        </w:rPr>
        <w:t>, en el que señaló tanto como acto impugnado lo siguiente:</w:t>
      </w:r>
    </w:p>
    <w:p w14:paraId="1F798CEB" w14:textId="77777777" w:rsidR="00135744" w:rsidRPr="00B308D8" w:rsidRDefault="00135744" w:rsidP="00E33AD4">
      <w:pPr>
        <w:pStyle w:val="Prrafodelista"/>
        <w:spacing w:before="100" w:beforeAutospacing="1" w:after="100" w:afterAutospacing="1"/>
        <w:ind w:left="851" w:right="899"/>
        <w:contextualSpacing/>
        <w:jc w:val="both"/>
        <w:rPr>
          <w:rFonts w:ascii="Palatino Linotype" w:hAnsi="Palatino Linotype"/>
          <w:i/>
          <w:color w:val="000000"/>
          <w:sz w:val="22"/>
        </w:rPr>
      </w:pPr>
    </w:p>
    <w:p w14:paraId="151FE040" w14:textId="544E76B1" w:rsidR="00135744" w:rsidRPr="00B308D8" w:rsidRDefault="00625CE9" w:rsidP="00E33AD4">
      <w:pPr>
        <w:pStyle w:val="Prrafodelista"/>
        <w:spacing w:before="100" w:beforeAutospacing="1" w:after="100" w:afterAutospacing="1"/>
        <w:ind w:left="851" w:right="899"/>
        <w:contextualSpacing/>
        <w:jc w:val="both"/>
        <w:rPr>
          <w:rFonts w:ascii="Palatino Linotype" w:hAnsi="Palatino Linotype"/>
          <w:i/>
          <w:color w:val="000000"/>
          <w:sz w:val="22"/>
        </w:rPr>
      </w:pPr>
      <w:r w:rsidRPr="00B308D8">
        <w:rPr>
          <w:rFonts w:ascii="Palatino Linotype" w:hAnsi="Palatino Linotype"/>
          <w:i/>
          <w:color w:val="000000"/>
          <w:sz w:val="22"/>
        </w:rPr>
        <w:t>“</w:t>
      </w:r>
      <w:r w:rsidR="0006745D" w:rsidRPr="00B308D8">
        <w:rPr>
          <w:rFonts w:ascii="Palatino Linotype" w:hAnsi="Palatino Linotype"/>
          <w:i/>
          <w:color w:val="000000"/>
          <w:sz w:val="22"/>
        </w:rPr>
        <w:t xml:space="preserve">INFORMACIÓN INCOMPLETA E INCONGRUENTE </w:t>
      </w:r>
      <w:r w:rsidRPr="00B308D8">
        <w:rPr>
          <w:rFonts w:ascii="Palatino Linotype" w:hAnsi="Palatino Linotype"/>
          <w:i/>
          <w:color w:val="000000"/>
          <w:sz w:val="22"/>
        </w:rPr>
        <w:t>(Sic)</w:t>
      </w:r>
    </w:p>
    <w:p w14:paraId="02EAB8AB" w14:textId="77777777" w:rsidR="00135744" w:rsidRPr="00B308D8" w:rsidRDefault="00135744" w:rsidP="00E33AD4">
      <w:pPr>
        <w:pStyle w:val="Prrafodelista"/>
        <w:spacing w:before="100" w:beforeAutospacing="1" w:after="100" w:afterAutospacing="1" w:line="360" w:lineRule="auto"/>
        <w:ind w:left="0"/>
        <w:contextualSpacing/>
        <w:jc w:val="both"/>
        <w:rPr>
          <w:rFonts w:ascii="Palatino Linotype" w:hAnsi="Palatino Linotype" w:cs="Arial"/>
        </w:rPr>
      </w:pPr>
    </w:p>
    <w:p w14:paraId="01BB1B31" w14:textId="77777777"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t xml:space="preserve">Asimismo, como razones o motivos de inconformidad: </w:t>
      </w:r>
    </w:p>
    <w:p w14:paraId="020EDA95" w14:textId="77777777" w:rsidR="00B372DF" w:rsidRPr="00B308D8" w:rsidRDefault="00B372DF" w:rsidP="00E33AD4">
      <w:pPr>
        <w:pStyle w:val="Prrafodelista"/>
        <w:spacing w:before="100" w:beforeAutospacing="1" w:after="100" w:afterAutospacing="1"/>
        <w:ind w:left="851" w:right="899"/>
        <w:contextualSpacing/>
        <w:jc w:val="both"/>
        <w:rPr>
          <w:rFonts w:ascii="Palatino Linotype" w:hAnsi="Palatino Linotype"/>
          <w:i/>
          <w:color w:val="000000"/>
          <w:sz w:val="22"/>
        </w:rPr>
      </w:pPr>
    </w:p>
    <w:p w14:paraId="0EE43DF3" w14:textId="2A6511A8" w:rsidR="00135744" w:rsidRPr="00B308D8" w:rsidRDefault="00625CE9" w:rsidP="00E33AD4">
      <w:pPr>
        <w:pStyle w:val="Prrafodelista"/>
        <w:spacing w:before="100" w:beforeAutospacing="1" w:after="100" w:afterAutospacing="1"/>
        <w:ind w:left="851" w:right="899"/>
        <w:contextualSpacing/>
        <w:jc w:val="both"/>
        <w:rPr>
          <w:rFonts w:ascii="Palatino Linotype" w:hAnsi="Palatino Linotype"/>
          <w:i/>
          <w:color w:val="000000"/>
          <w:sz w:val="22"/>
        </w:rPr>
      </w:pPr>
      <w:r w:rsidRPr="00B308D8">
        <w:rPr>
          <w:rFonts w:ascii="Palatino Linotype" w:hAnsi="Palatino Linotype"/>
          <w:i/>
          <w:color w:val="000000"/>
          <w:sz w:val="22"/>
        </w:rPr>
        <w:t>“</w:t>
      </w:r>
      <w:r w:rsidR="0006745D" w:rsidRPr="00B308D8">
        <w:rPr>
          <w:rFonts w:ascii="Palatino Linotype" w:hAnsi="Palatino Linotype"/>
          <w:i/>
          <w:color w:val="000000"/>
          <w:sz w:val="22"/>
        </w:rPr>
        <w:t>NO ENTREGA TODO</w:t>
      </w:r>
      <w:r w:rsidRPr="00B308D8">
        <w:rPr>
          <w:rFonts w:ascii="Palatino Linotype" w:hAnsi="Palatino Linotype"/>
          <w:i/>
          <w:color w:val="000000"/>
          <w:sz w:val="22"/>
        </w:rPr>
        <w:t>.</w:t>
      </w:r>
      <w:r w:rsidR="00B372DF" w:rsidRPr="00B308D8">
        <w:rPr>
          <w:rFonts w:ascii="Palatino Linotype" w:hAnsi="Palatino Linotype"/>
          <w:i/>
          <w:color w:val="000000"/>
          <w:sz w:val="22"/>
        </w:rPr>
        <w:t>”</w:t>
      </w:r>
      <w:r w:rsidRPr="00B308D8">
        <w:rPr>
          <w:rFonts w:ascii="Palatino Linotype" w:hAnsi="Palatino Linotype"/>
          <w:i/>
          <w:color w:val="000000"/>
          <w:sz w:val="22"/>
        </w:rPr>
        <w:t xml:space="preserve"> (Sic)</w:t>
      </w:r>
    </w:p>
    <w:p w14:paraId="65294B7D" w14:textId="77777777" w:rsidR="00135744" w:rsidRPr="00B308D8" w:rsidRDefault="00135744" w:rsidP="00E33AD4">
      <w:pPr>
        <w:pStyle w:val="Prrafodelista"/>
        <w:spacing w:before="100" w:beforeAutospacing="1" w:after="100" w:afterAutospacing="1" w:line="360" w:lineRule="auto"/>
        <w:ind w:left="0"/>
        <w:contextualSpacing/>
        <w:jc w:val="both"/>
        <w:rPr>
          <w:rFonts w:ascii="Palatino Linotype" w:hAnsi="Palatino Linotype"/>
          <w:b/>
          <w:sz w:val="28"/>
          <w:szCs w:val="28"/>
        </w:rPr>
      </w:pPr>
    </w:p>
    <w:p w14:paraId="7C41E499" w14:textId="32932624"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b/>
          <w:sz w:val="28"/>
          <w:szCs w:val="28"/>
        </w:rPr>
        <w:t>V.</w:t>
      </w:r>
      <w:r w:rsidRPr="00B308D8">
        <w:rPr>
          <w:rFonts w:ascii="Palatino Linotype" w:hAnsi="Palatino Linotype"/>
        </w:rPr>
        <w:t xml:space="preserve"> </w:t>
      </w:r>
      <w:r w:rsidRPr="00B308D8">
        <w:rPr>
          <w:rFonts w:ascii="Palatino Linotype" w:hAnsi="Palatino Linotype" w:cs="Arial"/>
        </w:rPr>
        <w:t xml:space="preserve">El recurso de que se trata se envió electrónicamente al Instituto de </w:t>
      </w:r>
      <w:r w:rsidRPr="00B308D8">
        <w:rPr>
          <w:rFonts w:ascii="Palatino Linotype" w:eastAsia="Arial Unicode MS" w:hAnsi="Palatino Linotype" w:cs="Arial"/>
        </w:rPr>
        <w:t>Transparencia</w:t>
      </w:r>
      <w:r w:rsidRPr="00B308D8">
        <w:rPr>
          <w:rFonts w:ascii="Palatino Linotype" w:hAnsi="Palatino Linotype" w:cs="Arial"/>
        </w:rPr>
        <w:t xml:space="preserve">, Acceso a la Información Pública y Protección de Datos Personales del Estado de México y Municipios en fecha </w:t>
      </w:r>
      <w:r w:rsidR="0006745D" w:rsidRPr="00B308D8">
        <w:rPr>
          <w:rFonts w:ascii="Palatino Linotype" w:hAnsi="Palatino Linotype" w:cs="Arial"/>
        </w:rPr>
        <w:t>veinte de agosto</w:t>
      </w:r>
      <w:r w:rsidRPr="00B308D8">
        <w:rPr>
          <w:rFonts w:ascii="Palatino Linotype" w:hAnsi="Palatino Linotype" w:cs="Arial"/>
        </w:rPr>
        <w:t xml:space="preserve"> de dos mil veinte y con fundamento en el artículo 185, fracción I de la </w:t>
      </w:r>
      <w:r w:rsidRPr="00B308D8">
        <w:rPr>
          <w:rFonts w:ascii="Palatino Linotype" w:hAnsi="Palatino Linotype"/>
        </w:rPr>
        <w:t>Ley de Transparencia y Acceso a la Información Pública del Estado de México y Municipios</w:t>
      </w:r>
      <w:r w:rsidRPr="00B308D8">
        <w:rPr>
          <w:rFonts w:ascii="Palatino Linotype" w:hAnsi="Palatino Linotype" w:cs="Arial"/>
        </w:rPr>
        <w:t>, se turnó, a través del</w:t>
      </w:r>
      <w:r w:rsidRPr="00B308D8">
        <w:rPr>
          <w:rFonts w:ascii="Palatino Linotype" w:eastAsia="Arial Unicode MS" w:hAnsi="Palatino Linotype" w:cs="Arial"/>
        </w:rPr>
        <w:t xml:space="preserve"> </w:t>
      </w:r>
      <w:r w:rsidRPr="00B308D8">
        <w:rPr>
          <w:rFonts w:ascii="Palatino Linotype" w:eastAsia="Arial Unicode MS" w:hAnsi="Palatino Linotype" w:cs="Arial"/>
          <w:b/>
        </w:rPr>
        <w:t>SAIMEX</w:t>
      </w:r>
      <w:r w:rsidRPr="00B308D8">
        <w:rPr>
          <w:rFonts w:ascii="Palatino Linotype" w:hAnsi="Palatino Linotype"/>
        </w:rPr>
        <w:t xml:space="preserve">, a la </w:t>
      </w:r>
      <w:r w:rsidRPr="00B308D8">
        <w:rPr>
          <w:rFonts w:ascii="Palatino Linotype" w:hAnsi="Palatino Linotype" w:cs="Arial"/>
        </w:rPr>
        <w:lastRenderedPageBreak/>
        <w:t xml:space="preserve">Comisionada </w:t>
      </w:r>
      <w:r w:rsidRPr="00B308D8">
        <w:rPr>
          <w:rFonts w:ascii="Palatino Linotype" w:hAnsi="Palatino Linotype" w:cs="Arial"/>
          <w:b/>
        </w:rPr>
        <w:t>Eva Abaid Yapur</w:t>
      </w:r>
      <w:r w:rsidRPr="00B308D8">
        <w:rPr>
          <w:rFonts w:ascii="Palatino Linotype" w:hAnsi="Palatino Linotype" w:cs="Arial"/>
        </w:rPr>
        <w:t>, a efecto de que decretara su admisión o desechamiento.</w:t>
      </w:r>
    </w:p>
    <w:p w14:paraId="06EBC8AE" w14:textId="77777777" w:rsidR="00336D84" w:rsidRPr="00B308D8" w:rsidRDefault="00336D84" w:rsidP="00E33AD4">
      <w:pPr>
        <w:pStyle w:val="Prrafodelista"/>
        <w:spacing w:before="100" w:beforeAutospacing="1" w:after="100" w:afterAutospacing="1" w:line="360" w:lineRule="auto"/>
        <w:ind w:left="0"/>
        <w:contextualSpacing/>
        <w:jc w:val="both"/>
        <w:rPr>
          <w:rFonts w:ascii="Palatino Linotype" w:hAnsi="Palatino Linotype" w:cs="Arial"/>
        </w:rPr>
      </w:pPr>
    </w:p>
    <w:p w14:paraId="1E7E81DF" w14:textId="7A7D3456" w:rsidR="00135744"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VI.</w:t>
      </w:r>
      <w:r w:rsidRPr="00B308D8">
        <w:rPr>
          <w:rFonts w:ascii="Palatino Linotype" w:hAnsi="Palatino Linotype" w:cs="Arial"/>
        </w:rPr>
        <w:t xml:space="preserve"> En fecha </w:t>
      </w:r>
      <w:r w:rsidR="0006745D" w:rsidRPr="00B308D8">
        <w:rPr>
          <w:rFonts w:ascii="Palatino Linotype" w:hAnsi="Palatino Linotype" w:cs="Arial"/>
        </w:rPr>
        <w:t>veintiséis de agosto</w:t>
      </w:r>
      <w:r w:rsidR="00336D84" w:rsidRPr="00B308D8">
        <w:rPr>
          <w:rFonts w:ascii="Palatino Linotype" w:hAnsi="Palatino Linotype" w:cs="Arial"/>
        </w:rPr>
        <w:t xml:space="preserve"> </w:t>
      </w:r>
      <w:r w:rsidRPr="00B308D8">
        <w:rPr>
          <w:rFonts w:ascii="Palatino Linotype" w:hAnsi="Palatino Linotype" w:cs="Arial"/>
        </w:rPr>
        <w:t xml:space="preserve">de dos mil veinte, atento a lo dispuesto en el artículo 185, fracciones I, II y IV de la </w:t>
      </w:r>
      <w:r w:rsidRPr="00B308D8">
        <w:rPr>
          <w:rFonts w:ascii="Palatino Linotype" w:hAnsi="Palatino Linotype"/>
        </w:rPr>
        <w:t>Ley de Transparencia y Acceso a la Información Pública del Estado de México y Municipios, se a</w:t>
      </w:r>
      <w:r w:rsidRPr="00B308D8">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C01985" w:rsidRPr="00B308D8">
        <w:rPr>
          <w:rFonts w:ascii="Palatino Linotype" w:hAnsi="Palatino Linotype" w:cs="Arial"/>
          <w:b/>
        </w:rPr>
        <w:t>LA RECURRENTE</w:t>
      </w:r>
      <w:r w:rsidRPr="00B308D8">
        <w:rPr>
          <w:rFonts w:ascii="Palatino Linotype" w:hAnsi="Palatino Linotype" w:cs="Arial"/>
        </w:rPr>
        <w:t xml:space="preserve"> realizara manifestaciones y alegatos, así como ofreciera las pruebas que a su derecho conviniera y, en el caso del</w:t>
      </w:r>
      <w:r w:rsidRPr="00B308D8">
        <w:rPr>
          <w:rFonts w:ascii="Palatino Linotype" w:hAnsi="Palatino Linotype" w:cs="Arial"/>
          <w:b/>
        </w:rPr>
        <w:t xml:space="preserve"> SUJETO OBLIGADO</w:t>
      </w:r>
      <w:r w:rsidRPr="00B308D8">
        <w:rPr>
          <w:rFonts w:ascii="Palatino Linotype" w:hAnsi="Palatino Linotype" w:cs="Arial"/>
        </w:rPr>
        <w:t xml:space="preserve"> exhibiera el Informe Justificado. </w:t>
      </w:r>
    </w:p>
    <w:p w14:paraId="76490680" w14:textId="77777777" w:rsidR="00135744" w:rsidRPr="00B308D8" w:rsidRDefault="00135744" w:rsidP="00E33AD4">
      <w:pPr>
        <w:pStyle w:val="Prrafodelista"/>
        <w:spacing w:before="100" w:beforeAutospacing="1" w:after="100" w:afterAutospacing="1" w:line="360" w:lineRule="auto"/>
        <w:ind w:left="0"/>
        <w:contextualSpacing/>
        <w:jc w:val="both"/>
        <w:rPr>
          <w:rFonts w:ascii="Palatino Linotype" w:hAnsi="Palatino Linotype" w:cs="Arial"/>
          <w:b/>
          <w:sz w:val="28"/>
          <w:szCs w:val="28"/>
        </w:rPr>
      </w:pPr>
    </w:p>
    <w:p w14:paraId="11C2C195" w14:textId="77777777" w:rsidR="00452DB0"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VII.</w:t>
      </w:r>
      <w:r w:rsidRPr="00B308D8">
        <w:rPr>
          <w:rFonts w:ascii="Palatino Linotype" w:hAnsi="Palatino Linotype" w:cs="Arial"/>
        </w:rPr>
        <w:t xml:space="preserve"> De las constancias que obran en el </w:t>
      </w:r>
      <w:r w:rsidRPr="00B308D8">
        <w:rPr>
          <w:rFonts w:ascii="Palatino Linotype" w:hAnsi="Palatino Linotype" w:cs="Arial"/>
          <w:b/>
        </w:rPr>
        <w:t>SAIMEX,</w:t>
      </w:r>
      <w:r w:rsidRPr="00B308D8">
        <w:rPr>
          <w:rFonts w:ascii="Palatino Linotype" w:hAnsi="Palatino Linotype" w:cs="Arial"/>
        </w:rPr>
        <w:t xml:space="preserve"> se advierte que </w:t>
      </w:r>
      <w:r w:rsidRPr="00B308D8">
        <w:rPr>
          <w:rFonts w:ascii="Palatino Linotype" w:hAnsi="Palatino Linotype" w:cs="Arial"/>
          <w:b/>
        </w:rPr>
        <w:t>EL SUJETO OBLIGADO</w:t>
      </w:r>
      <w:r w:rsidRPr="00B308D8">
        <w:rPr>
          <w:rFonts w:ascii="Palatino Linotype" w:hAnsi="Palatino Linotype" w:cs="Arial"/>
        </w:rPr>
        <w:t xml:space="preserve"> en</w:t>
      </w:r>
      <w:r w:rsidR="00B372DF" w:rsidRPr="00B308D8">
        <w:rPr>
          <w:rFonts w:ascii="Palatino Linotype" w:hAnsi="Palatino Linotype" w:cs="Arial"/>
        </w:rPr>
        <w:t xml:space="preserve"> fecha </w:t>
      </w:r>
      <w:r w:rsidR="0006745D" w:rsidRPr="00B308D8">
        <w:rPr>
          <w:rFonts w:ascii="Palatino Linotype" w:hAnsi="Palatino Linotype" w:cs="Arial"/>
        </w:rPr>
        <w:t>nueve de septiembre</w:t>
      </w:r>
      <w:r w:rsidR="00B372DF" w:rsidRPr="00B308D8">
        <w:rPr>
          <w:rFonts w:ascii="Palatino Linotype" w:hAnsi="Palatino Linotype" w:cs="Arial"/>
        </w:rPr>
        <w:t xml:space="preserve"> de dos mil veinte remitió su</w:t>
      </w:r>
      <w:r w:rsidRPr="00B308D8">
        <w:rPr>
          <w:rFonts w:ascii="Palatino Linotype" w:hAnsi="Palatino Linotype" w:cs="Arial"/>
        </w:rPr>
        <w:t xml:space="preserve"> Informe Justificado</w:t>
      </w:r>
      <w:r w:rsidR="00B372DF" w:rsidRPr="00B308D8">
        <w:rPr>
          <w:rFonts w:ascii="Palatino Linotype" w:hAnsi="Palatino Linotype" w:cs="Arial"/>
        </w:rPr>
        <w:t>,</w:t>
      </w:r>
      <w:r w:rsidR="00F91452" w:rsidRPr="00B308D8">
        <w:rPr>
          <w:rFonts w:ascii="Palatino Linotype" w:hAnsi="Palatino Linotype" w:cs="Arial"/>
        </w:rPr>
        <w:t xml:space="preserve"> mediante los archivos </w:t>
      </w:r>
      <w:r w:rsidR="0006745D" w:rsidRPr="00B308D8">
        <w:rPr>
          <w:rFonts w:ascii="Palatino Linotype" w:hAnsi="Palatino Linotype" w:cs="Arial"/>
          <w:b/>
          <w:i/>
        </w:rPr>
        <w:t>Informe Justificado Exp.000253.pdf y Anexo Dirección General de E. Basica sol.000253.pdf</w:t>
      </w:r>
      <w:r w:rsidR="00F91452" w:rsidRPr="00B308D8">
        <w:rPr>
          <w:rFonts w:ascii="Palatino Linotype" w:hAnsi="Palatino Linotype" w:cs="Arial"/>
        </w:rPr>
        <w:t xml:space="preserve"> </w:t>
      </w:r>
      <w:r w:rsidR="00B372DF" w:rsidRPr="00B308D8">
        <w:rPr>
          <w:rFonts w:ascii="Palatino Linotype" w:hAnsi="Palatino Linotype" w:cs="Arial"/>
        </w:rPr>
        <w:t xml:space="preserve"> mismo</w:t>
      </w:r>
      <w:r w:rsidR="00F91452" w:rsidRPr="00B308D8">
        <w:rPr>
          <w:rFonts w:ascii="Palatino Linotype" w:hAnsi="Palatino Linotype" w:cs="Arial"/>
        </w:rPr>
        <w:t>s</w:t>
      </w:r>
      <w:r w:rsidR="00452DB0" w:rsidRPr="00B308D8">
        <w:rPr>
          <w:rFonts w:ascii="Palatino Linotype" w:hAnsi="Palatino Linotype" w:cs="Arial"/>
        </w:rPr>
        <w:t xml:space="preserve"> que </w:t>
      </w:r>
      <w:r w:rsidR="00B372DF" w:rsidRPr="00B308D8">
        <w:rPr>
          <w:rFonts w:ascii="Palatino Linotype" w:hAnsi="Palatino Linotype" w:cs="Arial"/>
        </w:rPr>
        <w:t>fue</w:t>
      </w:r>
      <w:r w:rsidR="00F91452" w:rsidRPr="00B308D8">
        <w:rPr>
          <w:rFonts w:ascii="Palatino Linotype" w:hAnsi="Palatino Linotype" w:cs="Arial"/>
        </w:rPr>
        <w:t>ron</w:t>
      </w:r>
      <w:r w:rsidR="00B372DF" w:rsidRPr="00B308D8">
        <w:rPr>
          <w:rFonts w:ascii="Palatino Linotype" w:hAnsi="Palatino Linotype" w:cs="Arial"/>
        </w:rPr>
        <w:t xml:space="preserve"> puesto</w:t>
      </w:r>
      <w:r w:rsidR="00F91452" w:rsidRPr="00B308D8">
        <w:rPr>
          <w:rFonts w:ascii="Palatino Linotype" w:hAnsi="Palatino Linotype" w:cs="Arial"/>
        </w:rPr>
        <w:t>s</w:t>
      </w:r>
      <w:r w:rsidR="00B372DF" w:rsidRPr="00B308D8">
        <w:rPr>
          <w:rFonts w:ascii="Palatino Linotype" w:hAnsi="Palatino Linotype" w:cs="Arial"/>
        </w:rPr>
        <w:t xml:space="preserve"> a la vista del particular en virtud que </w:t>
      </w:r>
      <w:r w:rsidR="009C2CC3" w:rsidRPr="00B308D8">
        <w:rPr>
          <w:rFonts w:ascii="Palatino Linotype" w:hAnsi="Palatino Linotype" w:cs="Arial"/>
        </w:rPr>
        <w:t>se actualizó el supuesto de la fracción III del artículo 185 de la Ley de Transparencia y Acceso a la Información Pública de</w:t>
      </w:r>
      <w:r w:rsidR="00452DB0" w:rsidRPr="00B308D8">
        <w:rPr>
          <w:rFonts w:ascii="Palatino Linotype" w:hAnsi="Palatino Linotype" w:cs="Arial"/>
        </w:rPr>
        <w:t>l Estado de México y Municipios como se muestra en las siguientes imágenes:</w:t>
      </w:r>
    </w:p>
    <w:p w14:paraId="711C696B" w14:textId="77777777" w:rsidR="00452DB0" w:rsidRPr="00B308D8" w:rsidRDefault="00452DB0" w:rsidP="00E33AD4">
      <w:pPr>
        <w:pStyle w:val="Prrafodelista"/>
        <w:spacing w:before="100" w:beforeAutospacing="1" w:after="100" w:afterAutospacing="1" w:line="360" w:lineRule="auto"/>
        <w:ind w:left="0"/>
        <w:contextualSpacing/>
        <w:jc w:val="both"/>
        <w:rPr>
          <w:rFonts w:ascii="Palatino Linotype" w:hAnsi="Palatino Linotype" w:cs="Arial"/>
        </w:rPr>
      </w:pPr>
    </w:p>
    <w:p w14:paraId="61BA382F" w14:textId="642BA339" w:rsidR="00452DB0" w:rsidRPr="00B308D8" w:rsidRDefault="00452DB0" w:rsidP="00103F4E">
      <w:pPr>
        <w:pStyle w:val="Prrafodelista"/>
        <w:spacing w:before="100" w:beforeAutospacing="1" w:after="100" w:afterAutospacing="1" w:line="360" w:lineRule="auto"/>
        <w:ind w:left="0" w:right="49"/>
        <w:contextualSpacing/>
        <w:jc w:val="both"/>
        <w:rPr>
          <w:rFonts w:ascii="Palatino Linotype" w:hAnsi="Palatino Linotype" w:cs="Arial"/>
        </w:rPr>
      </w:pPr>
      <w:r w:rsidRPr="00B308D8">
        <w:rPr>
          <w:noProof/>
          <w:lang w:eastAsia="es-MX"/>
        </w:rPr>
        <w:lastRenderedPageBreak/>
        <w:drawing>
          <wp:anchor distT="0" distB="0" distL="114300" distR="114300" simplePos="0" relativeHeight="251664384" behindDoc="0" locked="0" layoutInCell="1" allowOverlap="1" wp14:anchorId="5BDC297B" wp14:editId="3BF4A681">
            <wp:simplePos x="0" y="0"/>
            <wp:positionH relativeFrom="column">
              <wp:align>center</wp:align>
            </wp:positionH>
            <wp:positionV relativeFrom="paragraph">
              <wp:posOffset>746760</wp:posOffset>
            </wp:positionV>
            <wp:extent cx="6576695" cy="5085080"/>
            <wp:effectExtent l="9208" t="0" r="11112" b="11113"/>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228" t="16885" r="17163"/>
                    <a:stretch/>
                  </pic:blipFill>
                  <pic:spPr bwMode="auto">
                    <a:xfrm rot="5400000">
                      <a:off x="0" y="0"/>
                      <a:ext cx="6576695" cy="508508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812E1D4" w14:textId="6B342671" w:rsidR="00452DB0" w:rsidRPr="00B308D8" w:rsidRDefault="00452DB0"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noProof/>
          <w:lang w:eastAsia="es-MX"/>
        </w:rPr>
        <w:lastRenderedPageBreak/>
        <w:drawing>
          <wp:inline distT="0" distB="0" distL="0" distR="0" wp14:anchorId="4AB3BBC1" wp14:editId="362C3E9A">
            <wp:extent cx="7174722" cy="5698776"/>
            <wp:effectExtent l="0" t="5080" r="254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28" t="16712" r="16338"/>
                    <a:stretch/>
                  </pic:blipFill>
                  <pic:spPr bwMode="auto">
                    <a:xfrm rot="5400000">
                      <a:off x="0" y="0"/>
                      <a:ext cx="7197459" cy="571683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6770C1" w14:textId="103731C3" w:rsidR="00452DB0" w:rsidRPr="00B308D8" w:rsidRDefault="00452DB0"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noProof/>
          <w:lang w:eastAsia="es-MX"/>
        </w:rPr>
        <w:lastRenderedPageBreak/>
        <w:drawing>
          <wp:inline distT="0" distB="0" distL="0" distR="0" wp14:anchorId="307CB280" wp14:editId="7505EB0C">
            <wp:extent cx="7205221" cy="5744463"/>
            <wp:effectExtent l="6350" t="0" r="254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966" t="16712" r="16470"/>
                    <a:stretch/>
                  </pic:blipFill>
                  <pic:spPr bwMode="auto">
                    <a:xfrm rot="5400000">
                      <a:off x="0" y="0"/>
                      <a:ext cx="7225765" cy="5760842"/>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9728A2B" w14:textId="4F711C01" w:rsidR="00452DB0" w:rsidRPr="00B308D8" w:rsidRDefault="00452DB0"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noProof/>
          <w:lang w:eastAsia="es-MX"/>
        </w:rPr>
        <w:lastRenderedPageBreak/>
        <w:drawing>
          <wp:inline distT="0" distB="0" distL="0" distR="0" wp14:anchorId="414C2576" wp14:editId="7603AC21">
            <wp:extent cx="7322286" cy="5727700"/>
            <wp:effectExtent l="0" t="2857" r="9207" b="9208"/>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097" t="16712" r="16272"/>
                    <a:stretch/>
                  </pic:blipFill>
                  <pic:spPr bwMode="auto">
                    <a:xfrm rot="5400000">
                      <a:off x="0" y="0"/>
                      <a:ext cx="7336590" cy="5738889"/>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172CBE" w14:textId="2EB0134C" w:rsidR="00452DB0" w:rsidRPr="00B308D8" w:rsidRDefault="00452DB0"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noProof/>
          <w:lang w:eastAsia="es-MX"/>
        </w:rPr>
        <w:lastRenderedPageBreak/>
        <w:drawing>
          <wp:anchor distT="0" distB="0" distL="114300" distR="114300" simplePos="0" relativeHeight="251661312" behindDoc="0" locked="0" layoutInCell="1" allowOverlap="1" wp14:anchorId="5A0AD889" wp14:editId="3D01ED53">
            <wp:simplePos x="0" y="0"/>
            <wp:positionH relativeFrom="margin">
              <wp:posOffset>-664845</wp:posOffset>
            </wp:positionH>
            <wp:positionV relativeFrom="paragraph">
              <wp:posOffset>723900</wp:posOffset>
            </wp:positionV>
            <wp:extent cx="7117715" cy="5788025"/>
            <wp:effectExtent l="0" t="1905" r="5080" b="508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5360" t="16595" r="16042"/>
                    <a:stretch/>
                  </pic:blipFill>
                  <pic:spPr bwMode="auto">
                    <a:xfrm rot="5400000">
                      <a:off x="0" y="0"/>
                      <a:ext cx="7117715" cy="578802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3F4E" w:rsidRPr="00B308D8">
        <w:rPr>
          <w:rFonts w:ascii="Palatino Linotype" w:hAnsi="Palatino Linotype" w:cs="Arial"/>
        </w:rPr>
        <w:br w:type="textWrapping" w:clear="all"/>
      </w:r>
      <w:r w:rsidRPr="00B308D8">
        <w:rPr>
          <w:noProof/>
          <w:lang w:eastAsia="es-MX"/>
        </w:rPr>
        <w:lastRenderedPageBreak/>
        <w:drawing>
          <wp:inline distT="0" distB="0" distL="0" distR="0" wp14:anchorId="3878DC4C" wp14:editId="2DCF435A">
            <wp:extent cx="7246191" cy="5755640"/>
            <wp:effectExtent l="2223"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097" t="18116" r="16338"/>
                    <a:stretch/>
                  </pic:blipFill>
                  <pic:spPr bwMode="auto">
                    <a:xfrm rot="5400000">
                      <a:off x="0" y="0"/>
                      <a:ext cx="7277589" cy="5780579"/>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6068A6" w14:textId="3C0DA989" w:rsidR="00452DB0" w:rsidRPr="00B308D8" w:rsidRDefault="00452DB0"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noProof/>
          <w:lang w:eastAsia="es-MX"/>
        </w:rPr>
        <w:lastRenderedPageBreak/>
        <w:drawing>
          <wp:inline distT="0" distB="0" distL="0" distR="0" wp14:anchorId="732DBC6A" wp14:editId="1627949A">
            <wp:extent cx="7284770" cy="5761890"/>
            <wp:effectExtent l="0" t="318"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966" t="17414" r="16272"/>
                    <a:stretch/>
                  </pic:blipFill>
                  <pic:spPr bwMode="auto">
                    <a:xfrm rot="5400000">
                      <a:off x="0" y="0"/>
                      <a:ext cx="7314091" cy="5785081"/>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8B4912" w14:textId="45D75674" w:rsidR="00135744" w:rsidRPr="00B308D8" w:rsidRDefault="00452DB0"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lastRenderedPageBreak/>
        <w:t>P</w:t>
      </w:r>
      <w:r w:rsidR="00AB33E5" w:rsidRPr="00B308D8">
        <w:rPr>
          <w:rFonts w:ascii="Palatino Linotype" w:hAnsi="Palatino Linotype" w:cs="Arial"/>
        </w:rPr>
        <w:t xml:space="preserve">or su parte </w:t>
      </w:r>
      <w:r w:rsidR="00C01985" w:rsidRPr="00B308D8">
        <w:rPr>
          <w:rFonts w:ascii="Palatino Linotype" w:hAnsi="Palatino Linotype" w:cs="Arial"/>
          <w:b/>
        </w:rPr>
        <w:t>LA RECURRENTE</w:t>
      </w:r>
      <w:r w:rsidR="00625CE9" w:rsidRPr="00B308D8">
        <w:rPr>
          <w:rFonts w:ascii="Palatino Linotype" w:hAnsi="Palatino Linotype" w:cs="Arial"/>
        </w:rPr>
        <w:t xml:space="preserve"> </w:t>
      </w:r>
      <w:r w:rsidR="00F91452" w:rsidRPr="00B308D8">
        <w:rPr>
          <w:rFonts w:ascii="Palatino Linotype" w:hAnsi="Palatino Linotype" w:cs="Arial"/>
        </w:rPr>
        <w:t>fue omisa</w:t>
      </w:r>
      <w:r w:rsidR="00625CE9" w:rsidRPr="00B308D8">
        <w:rPr>
          <w:rFonts w:ascii="Palatino Linotype" w:hAnsi="Palatino Linotype" w:cs="Arial"/>
        </w:rPr>
        <w:t xml:space="preserve"> en realizar manifestación alguna tocante al recurso de revisión; tal y como se aprecia enseguida: </w:t>
      </w:r>
    </w:p>
    <w:p w14:paraId="13BEC7C1" w14:textId="77777777" w:rsidR="00452DB0" w:rsidRPr="00B308D8" w:rsidRDefault="00452DB0" w:rsidP="00E33AD4">
      <w:pPr>
        <w:pStyle w:val="Prrafodelista"/>
        <w:spacing w:before="100" w:beforeAutospacing="1" w:after="100" w:afterAutospacing="1" w:line="360" w:lineRule="auto"/>
        <w:ind w:left="0"/>
        <w:contextualSpacing/>
        <w:jc w:val="both"/>
        <w:rPr>
          <w:rFonts w:ascii="Palatino Linotype" w:hAnsi="Palatino Linotype" w:cs="Arial"/>
        </w:rPr>
      </w:pPr>
    </w:p>
    <w:p w14:paraId="32EFBAB8" w14:textId="077C976A" w:rsidR="00135744" w:rsidRPr="00B308D8" w:rsidRDefault="00452DB0" w:rsidP="00E33AD4">
      <w:pPr>
        <w:pStyle w:val="Prrafodelista"/>
        <w:spacing w:before="100" w:beforeAutospacing="1" w:after="100" w:afterAutospacing="1" w:line="360" w:lineRule="auto"/>
        <w:ind w:left="0"/>
        <w:contextualSpacing/>
        <w:rPr>
          <w:noProof/>
          <w:lang w:eastAsia="es-MX"/>
        </w:rPr>
      </w:pPr>
      <w:r w:rsidRPr="00B308D8">
        <w:rPr>
          <w:noProof/>
          <w:lang w:eastAsia="es-MX"/>
        </w:rPr>
        <w:drawing>
          <wp:anchor distT="0" distB="0" distL="114300" distR="114300" simplePos="0" relativeHeight="251660288" behindDoc="0" locked="0" layoutInCell="1" allowOverlap="1" wp14:anchorId="1DA99104" wp14:editId="751040CB">
            <wp:simplePos x="1082040" y="2689860"/>
            <wp:positionH relativeFrom="column">
              <wp:align>left</wp:align>
            </wp:positionH>
            <wp:positionV relativeFrom="paragraph">
              <wp:align>top</wp:align>
            </wp:positionV>
            <wp:extent cx="5836920" cy="2202180"/>
            <wp:effectExtent l="0" t="0" r="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0525" t="21750" r="11851" b="12063"/>
                    <a:stretch/>
                  </pic:blipFill>
                  <pic:spPr bwMode="auto">
                    <a:xfrm>
                      <a:off x="0" y="0"/>
                      <a:ext cx="5836920" cy="220218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66EACF99" w14:textId="77777777" w:rsidR="00AA7BED" w:rsidRPr="00B308D8" w:rsidRDefault="00625CE9" w:rsidP="00AA7BED">
      <w:pPr>
        <w:pStyle w:val="Prrafodelista"/>
        <w:spacing w:before="100" w:beforeAutospacing="1" w:after="100" w:afterAutospacing="1" w:line="360" w:lineRule="auto"/>
        <w:ind w:left="0"/>
        <w:contextualSpacing/>
        <w:jc w:val="both"/>
        <w:rPr>
          <w:rFonts w:ascii="Palatino Linotype" w:hAnsi="Palatino Linotype"/>
        </w:rPr>
      </w:pPr>
      <w:r w:rsidRPr="00B308D8">
        <w:rPr>
          <w:rFonts w:ascii="Palatino Linotype" w:hAnsi="Palatino Linotype" w:cs="Arial"/>
          <w:b/>
          <w:sz w:val="28"/>
          <w:szCs w:val="28"/>
        </w:rPr>
        <w:t>VIII.</w:t>
      </w:r>
      <w:r w:rsidRPr="00B308D8">
        <w:rPr>
          <w:rFonts w:ascii="Palatino Linotype" w:hAnsi="Palatino Linotype" w:cs="Arial"/>
        </w:rPr>
        <w:t xml:space="preserve"> Transcurrido el plazo señalado en el párrafo anterior y, una vez analizado el estado procesal que guardaba el expediente, en fecha </w:t>
      </w:r>
      <w:r w:rsidR="00452DB0" w:rsidRPr="00B308D8">
        <w:rPr>
          <w:rFonts w:ascii="Palatino Linotype" w:hAnsi="Palatino Linotype" w:cs="Arial"/>
        </w:rPr>
        <w:t>veinti</w:t>
      </w:r>
      <w:r w:rsidR="004A2976" w:rsidRPr="00B308D8">
        <w:rPr>
          <w:rFonts w:ascii="Palatino Linotype" w:hAnsi="Palatino Linotype" w:cs="Arial"/>
        </w:rPr>
        <w:t>nueve</w:t>
      </w:r>
      <w:r w:rsidR="00F91452" w:rsidRPr="00B308D8">
        <w:rPr>
          <w:rFonts w:ascii="Palatino Linotype" w:hAnsi="Palatino Linotype" w:cs="Arial"/>
        </w:rPr>
        <w:t xml:space="preserve"> de septiembre</w:t>
      </w:r>
      <w:r w:rsidRPr="00B308D8">
        <w:rPr>
          <w:rFonts w:ascii="Palatino Linotype" w:hAnsi="Palatino Linotype" w:cs="Arial"/>
        </w:rPr>
        <w:t xml:space="preserv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B308D8">
        <w:rPr>
          <w:rFonts w:ascii="Palatino Linotype" w:hAnsi="Palatino Linotype"/>
        </w:rPr>
        <w:t>.</w:t>
      </w:r>
    </w:p>
    <w:p w14:paraId="651741E4" w14:textId="77777777" w:rsidR="00AA7BED" w:rsidRPr="00B308D8" w:rsidRDefault="00AA7BED" w:rsidP="00AA7BED">
      <w:pPr>
        <w:pStyle w:val="Prrafodelista"/>
        <w:spacing w:before="100" w:beforeAutospacing="1" w:after="100" w:afterAutospacing="1" w:line="360" w:lineRule="auto"/>
        <w:ind w:left="0"/>
        <w:contextualSpacing/>
        <w:jc w:val="both"/>
        <w:rPr>
          <w:rFonts w:ascii="Palatino Linotype" w:hAnsi="Palatino Linotype"/>
        </w:rPr>
      </w:pPr>
    </w:p>
    <w:p w14:paraId="73BB163E" w14:textId="1232C9A2" w:rsidR="00AA7BED" w:rsidRPr="00B308D8" w:rsidRDefault="00AA7BED" w:rsidP="00AA7BED">
      <w:pPr>
        <w:pStyle w:val="Prrafodelista"/>
        <w:spacing w:before="100" w:beforeAutospacing="1" w:after="100" w:afterAutospacing="1" w:line="360" w:lineRule="auto"/>
        <w:ind w:left="0"/>
        <w:contextualSpacing/>
        <w:jc w:val="both"/>
        <w:rPr>
          <w:rFonts w:ascii="Palatino Linotype" w:hAnsi="Palatino Linotype"/>
        </w:rPr>
      </w:pPr>
      <w:r w:rsidRPr="00B308D8">
        <w:rPr>
          <w:rFonts w:ascii="Palatino Linotype" w:hAnsi="Palatino Linotype" w:cs="Arial"/>
          <w:b/>
          <w:sz w:val="28"/>
          <w:szCs w:val="28"/>
        </w:rPr>
        <w:t>IX.</w:t>
      </w:r>
      <w:r w:rsidRPr="00B308D8">
        <w:rPr>
          <w:rFonts w:ascii="Palatino Linotype" w:hAnsi="Palatino Linotype" w:cs="Arial"/>
        </w:rPr>
        <w:t xml:space="preserve"> </w:t>
      </w:r>
      <w:r w:rsidRPr="00B308D8">
        <w:rPr>
          <w:rFonts w:ascii="Palatino Linotype" w:hAnsi="Palatino Linotype"/>
        </w:rPr>
        <w:t>En fecha ocho de octubre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396EF043" w14:textId="77777777" w:rsidR="00135744" w:rsidRPr="00B308D8" w:rsidRDefault="00625CE9" w:rsidP="00E33AD4">
      <w:pPr>
        <w:spacing w:before="100" w:beforeAutospacing="1" w:after="100" w:afterAutospacing="1" w:line="360" w:lineRule="auto"/>
        <w:contextualSpacing/>
        <w:jc w:val="center"/>
        <w:rPr>
          <w:rFonts w:ascii="Palatino Linotype" w:hAnsi="Palatino Linotype"/>
          <w:b/>
          <w:bCs/>
          <w:spacing w:val="60"/>
          <w:sz w:val="28"/>
        </w:rPr>
      </w:pPr>
      <w:r w:rsidRPr="00B308D8">
        <w:rPr>
          <w:rFonts w:ascii="Palatino Linotype" w:hAnsi="Palatino Linotype"/>
          <w:b/>
          <w:bCs/>
          <w:spacing w:val="60"/>
          <w:sz w:val="28"/>
        </w:rPr>
        <w:lastRenderedPageBreak/>
        <w:t>CONSIDERANDO</w:t>
      </w:r>
    </w:p>
    <w:p w14:paraId="70041A78" w14:textId="77777777" w:rsidR="00135744" w:rsidRPr="00B308D8" w:rsidRDefault="00625CE9" w:rsidP="00E33AD4">
      <w:pPr>
        <w:pStyle w:val="Prrafodelista"/>
        <w:widowControl w:val="0"/>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PRIMERO</w:t>
      </w:r>
      <w:r w:rsidRPr="00B308D8">
        <w:rPr>
          <w:rFonts w:ascii="Palatino Linotype" w:hAnsi="Palatino Linotype" w:cs="Arial"/>
          <w:b/>
        </w:rPr>
        <w:t>. Competencia.</w:t>
      </w:r>
      <w:r w:rsidRPr="00B308D8">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14:paraId="68786F84" w14:textId="77777777" w:rsidR="00135744" w:rsidRPr="00B308D8" w:rsidRDefault="00135744" w:rsidP="00E33AD4">
      <w:pPr>
        <w:pStyle w:val="Prrafodelista"/>
        <w:widowControl w:val="0"/>
        <w:spacing w:before="100" w:beforeAutospacing="1" w:after="100" w:afterAutospacing="1" w:line="360" w:lineRule="auto"/>
        <w:ind w:left="0"/>
        <w:contextualSpacing/>
        <w:jc w:val="both"/>
        <w:rPr>
          <w:rFonts w:ascii="Palatino Linotype" w:hAnsi="Palatino Linotype" w:cs="Arial"/>
          <w:b/>
        </w:rPr>
      </w:pPr>
    </w:p>
    <w:p w14:paraId="6F5B19F4" w14:textId="77777777" w:rsidR="00135744" w:rsidRPr="00B308D8" w:rsidRDefault="00625CE9" w:rsidP="00E33AD4">
      <w:pPr>
        <w:pStyle w:val="Prrafodelista"/>
        <w:widowControl w:val="0"/>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SEGUNDO</w:t>
      </w:r>
      <w:r w:rsidRPr="00B308D8">
        <w:rPr>
          <w:rFonts w:ascii="Palatino Linotype" w:hAnsi="Palatino Linotype" w:cs="Arial"/>
          <w:b/>
        </w:rPr>
        <w:t>. Interés.</w:t>
      </w:r>
      <w:r w:rsidRPr="00B308D8">
        <w:rPr>
          <w:rFonts w:ascii="Palatino Linotype" w:hAnsi="Palatino Linotype" w:cs="Arial"/>
        </w:rPr>
        <w:t xml:space="preserve"> El recurso de revisión fue interpuesto por parte legítima en atención a que fue presentado por </w:t>
      </w:r>
      <w:r w:rsidR="00C01985" w:rsidRPr="00B308D8">
        <w:rPr>
          <w:rFonts w:ascii="Palatino Linotype" w:hAnsi="Palatino Linotype" w:cs="Arial"/>
          <w:b/>
        </w:rPr>
        <w:t>LA RECURRENTE</w:t>
      </w:r>
      <w:r w:rsidRPr="00B308D8">
        <w:rPr>
          <w:rFonts w:ascii="Palatino Linotype" w:hAnsi="Palatino Linotype" w:cs="Arial"/>
        </w:rPr>
        <w:t>, quien es la misma persona que formuló la solicitud de información pública al</w:t>
      </w:r>
      <w:r w:rsidRPr="00B308D8">
        <w:rPr>
          <w:rFonts w:ascii="Palatino Linotype" w:hAnsi="Palatino Linotype" w:cs="Arial"/>
          <w:b/>
        </w:rPr>
        <w:t xml:space="preserve"> SUJETO OBLIGADO</w:t>
      </w:r>
      <w:r w:rsidRPr="00B308D8">
        <w:rPr>
          <w:rFonts w:ascii="Palatino Linotype" w:hAnsi="Palatino Linotype" w:cs="Arial"/>
        </w:rPr>
        <w:t>.</w:t>
      </w:r>
    </w:p>
    <w:p w14:paraId="14FFA146" w14:textId="77777777" w:rsidR="00135744" w:rsidRPr="00B308D8" w:rsidRDefault="00135744" w:rsidP="00E33AD4">
      <w:pPr>
        <w:pStyle w:val="Prrafodelista"/>
        <w:widowControl w:val="0"/>
        <w:spacing w:before="100" w:beforeAutospacing="1" w:after="100" w:afterAutospacing="1" w:line="360" w:lineRule="auto"/>
        <w:ind w:left="0"/>
        <w:contextualSpacing/>
        <w:jc w:val="both"/>
        <w:rPr>
          <w:rFonts w:ascii="Palatino Linotype" w:hAnsi="Palatino Linotype" w:cs="Arial"/>
        </w:rPr>
      </w:pPr>
    </w:p>
    <w:p w14:paraId="2DDAC92E" w14:textId="77777777" w:rsidR="00135744" w:rsidRPr="00B308D8" w:rsidRDefault="00625CE9" w:rsidP="00E33AD4">
      <w:pPr>
        <w:pStyle w:val="Prrafodelista"/>
        <w:widowControl w:val="0"/>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sz w:val="28"/>
          <w:szCs w:val="28"/>
        </w:rPr>
        <w:t>TERCERO</w:t>
      </w:r>
      <w:r w:rsidRPr="00B308D8">
        <w:rPr>
          <w:rFonts w:ascii="Palatino Linotype" w:hAnsi="Palatino Linotype" w:cs="Arial"/>
          <w:b/>
        </w:rPr>
        <w:t xml:space="preserve">. Oportunidad. </w:t>
      </w:r>
      <w:r w:rsidRPr="00B308D8">
        <w:rPr>
          <w:rFonts w:ascii="Palatino Linotype" w:hAnsi="Palatino Linotype" w:cs="Arial"/>
        </w:rPr>
        <w:t xml:space="preserve">El recurso de revisión fue interpuesto dentro del plazo de quince días hábiles contados a partir del día siguiente a aquel en que </w:t>
      </w:r>
      <w:r w:rsidR="00C01985" w:rsidRPr="00B308D8">
        <w:rPr>
          <w:rFonts w:ascii="Palatino Linotype" w:hAnsi="Palatino Linotype" w:cs="Arial"/>
          <w:b/>
        </w:rPr>
        <w:t>LA RECURRENTE</w:t>
      </w:r>
      <w:r w:rsidRPr="00B308D8">
        <w:rPr>
          <w:rFonts w:ascii="Palatino Linotype" w:hAnsi="Palatino Linotype" w:cs="Arial"/>
          <w:b/>
        </w:rPr>
        <w:t xml:space="preserve"> </w:t>
      </w:r>
      <w:r w:rsidRPr="00B308D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3D64BFE1" w14:textId="77777777" w:rsidR="00135744" w:rsidRPr="00B308D8" w:rsidRDefault="00625CE9" w:rsidP="00E33AD4">
      <w:pPr>
        <w:spacing w:before="100" w:beforeAutospacing="1" w:after="100" w:afterAutospacing="1"/>
        <w:ind w:left="851" w:right="902"/>
        <w:contextualSpacing/>
        <w:jc w:val="both"/>
        <w:rPr>
          <w:rFonts w:ascii="Palatino Linotype" w:hAnsi="Palatino Linotype" w:cs="Arial"/>
          <w:i/>
          <w:sz w:val="22"/>
        </w:rPr>
      </w:pPr>
      <w:r w:rsidRPr="00B308D8">
        <w:rPr>
          <w:rFonts w:ascii="Palatino Linotype" w:hAnsi="Palatino Linotype" w:cs="Arial"/>
          <w:i/>
          <w:sz w:val="22"/>
        </w:rPr>
        <w:lastRenderedPageBreak/>
        <w:t>“</w:t>
      </w:r>
      <w:r w:rsidRPr="00B308D8">
        <w:rPr>
          <w:rFonts w:ascii="Palatino Linotype" w:hAnsi="Palatino Linotype" w:cs="Arial"/>
          <w:b/>
          <w:i/>
          <w:sz w:val="22"/>
        </w:rPr>
        <w:t>Artículo 178.</w:t>
      </w:r>
      <w:r w:rsidRPr="00B308D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D21F03B" w14:textId="77777777" w:rsidR="00135744" w:rsidRPr="00B308D8" w:rsidRDefault="00625CE9" w:rsidP="00E33AD4">
      <w:pPr>
        <w:spacing w:before="100" w:beforeAutospacing="1" w:after="100" w:afterAutospacing="1"/>
        <w:ind w:left="851" w:right="902"/>
        <w:contextualSpacing/>
        <w:jc w:val="both"/>
        <w:rPr>
          <w:rFonts w:ascii="Palatino Linotype" w:hAnsi="Palatino Linotype" w:cs="Arial"/>
          <w:i/>
          <w:sz w:val="22"/>
        </w:rPr>
      </w:pPr>
      <w:r w:rsidRPr="00B308D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A09EAEF" w14:textId="77777777" w:rsidR="00135744" w:rsidRPr="00B308D8" w:rsidRDefault="00625CE9" w:rsidP="00E33AD4">
      <w:pPr>
        <w:spacing w:before="100" w:beforeAutospacing="1" w:after="100" w:afterAutospacing="1"/>
        <w:ind w:left="851" w:right="902"/>
        <w:contextualSpacing/>
        <w:jc w:val="both"/>
        <w:rPr>
          <w:rFonts w:ascii="Palatino Linotype" w:hAnsi="Palatino Linotype" w:cs="Arial"/>
          <w:i/>
          <w:sz w:val="22"/>
        </w:rPr>
      </w:pPr>
      <w:r w:rsidRPr="00B308D8">
        <w:rPr>
          <w:rFonts w:ascii="Palatino Linotype" w:hAnsi="Palatino Linotype" w:cs="Arial"/>
          <w:i/>
          <w:sz w:val="22"/>
        </w:rPr>
        <w:t xml:space="preserve">En el caso de que se interponga ante la Unidad de Transparencia, ésta deberá remitir el recurso de revisión al Instituto a más tardar al día </w:t>
      </w:r>
      <w:r w:rsidRPr="00B308D8">
        <w:rPr>
          <w:rFonts w:ascii="Palatino Linotype" w:hAnsi="Palatino Linotype" w:cs="Arial"/>
          <w:i/>
          <w:sz w:val="22"/>
          <w:lang w:eastAsia="es-MX"/>
        </w:rPr>
        <w:t>siguiente</w:t>
      </w:r>
      <w:r w:rsidRPr="00B308D8">
        <w:rPr>
          <w:rFonts w:ascii="Palatino Linotype" w:hAnsi="Palatino Linotype" w:cs="Arial"/>
          <w:i/>
          <w:sz w:val="22"/>
        </w:rPr>
        <w:t xml:space="preserve"> de haberlo recibido.” (Sic)</w:t>
      </w:r>
    </w:p>
    <w:p w14:paraId="68CB6FDD" w14:textId="7487822E" w:rsidR="007C4D81" w:rsidRPr="00B308D8" w:rsidRDefault="007C4D81" w:rsidP="007C4D81">
      <w:pPr>
        <w:spacing w:line="360" w:lineRule="auto"/>
        <w:jc w:val="both"/>
        <w:rPr>
          <w:rFonts w:ascii="Palatino Linotype" w:hAnsi="Palatino Linotype" w:cs="Arial"/>
        </w:rPr>
      </w:pPr>
      <w:r w:rsidRPr="00B308D8">
        <w:rPr>
          <w:rFonts w:ascii="Palatino Linotype" w:eastAsiaTheme="minorEastAsia" w:hAnsi="Palatino Linotype" w:cs="Arial"/>
          <w:color w:val="000000" w:themeColor="text1"/>
          <w:lang w:val="es-ES_tradnl"/>
        </w:rPr>
        <w:t xml:space="preserve">En efecto, atendiendo a que </w:t>
      </w:r>
      <w:r w:rsidRPr="00B308D8">
        <w:rPr>
          <w:rFonts w:ascii="Palatino Linotype" w:eastAsiaTheme="minorEastAsia" w:hAnsi="Palatino Linotype" w:cs="Arial"/>
          <w:b/>
          <w:color w:val="000000" w:themeColor="text1"/>
          <w:lang w:val="es-ES_tradnl"/>
        </w:rPr>
        <w:t>EL SUJETO OBLIGADO</w:t>
      </w:r>
      <w:r w:rsidRPr="00B308D8">
        <w:rPr>
          <w:rFonts w:ascii="Palatino Linotype" w:eastAsiaTheme="minorEastAsia" w:hAnsi="Palatino Linotype" w:cs="Arial"/>
          <w:color w:val="000000" w:themeColor="text1"/>
          <w:lang w:val="es-ES_tradnl"/>
        </w:rPr>
        <w:t xml:space="preserve"> notificó la respuesta a la solicitud de información pública el </w:t>
      </w:r>
      <w:r w:rsidRPr="00B308D8">
        <w:rPr>
          <w:rFonts w:ascii="Palatino Linotype" w:eastAsiaTheme="minorEastAsia" w:hAnsi="Palatino Linotype" w:cs="Arial"/>
          <w:b/>
          <w:color w:val="000000" w:themeColor="text1"/>
          <w:lang w:val="es-ES_tradnl"/>
        </w:rPr>
        <w:t xml:space="preserve">once de agosto de dos mil veinte; </w:t>
      </w:r>
      <w:r w:rsidRPr="00B308D8">
        <w:rPr>
          <w:rFonts w:ascii="Palatino Linotype" w:hAnsi="Palatino Linotype" w:cs="Arial"/>
          <w:color w:val="000000" w:themeColor="text1"/>
        </w:rPr>
        <w:t>en consecuencia, el plazo de quince días hábiles que el artículo 178 de la ley de la materia otorga al</w:t>
      </w:r>
      <w:r w:rsidRPr="00B308D8">
        <w:rPr>
          <w:rFonts w:ascii="Palatino Linotype" w:hAnsi="Palatino Linotype" w:cs="Arial"/>
          <w:b/>
          <w:color w:val="000000" w:themeColor="text1"/>
        </w:rPr>
        <w:t xml:space="preserve"> RECURRENTE</w:t>
      </w:r>
      <w:r w:rsidRPr="00B308D8">
        <w:rPr>
          <w:rFonts w:ascii="Palatino Linotype" w:hAnsi="Palatino Linotype" w:cs="Arial"/>
          <w:color w:val="000000" w:themeColor="text1"/>
        </w:rPr>
        <w:t xml:space="preserve"> para presentar el recurso de revisión, transcurrió del</w:t>
      </w:r>
      <w:r w:rsidRPr="00B308D8">
        <w:rPr>
          <w:rFonts w:ascii="Palatino Linotype" w:hAnsi="Palatino Linotype" w:cs="Arial"/>
          <w:b/>
          <w:color w:val="000000" w:themeColor="text1"/>
        </w:rPr>
        <w:t xml:space="preserve"> doce de agosto al uno de septiembre de dos mil veinte;</w:t>
      </w:r>
      <w:r w:rsidRPr="00B308D8">
        <w:rPr>
          <w:rFonts w:ascii="Palatino Linotype" w:hAnsi="Palatino Linotype" w:cs="Arial"/>
          <w:color w:val="000000" w:themeColor="text1"/>
        </w:rPr>
        <w:t xml:space="preserve"> </w:t>
      </w:r>
      <w:r w:rsidRPr="00B308D8">
        <w:rPr>
          <w:rFonts w:ascii="Palatino Linotype" w:hAnsi="Palatino Linotype" w:cs="Arial"/>
        </w:rPr>
        <w:t xml:space="preserve">sin contemplar en el cómputo los días quince, dieciséis, veintidós, veintitrés, veintinueve y treinta de agosto de dos mil veinte; por corresponder a sábados y domingos, considerados como días inhábiles, en términos del artículo 3, fracción X de la </w:t>
      </w:r>
      <w:r w:rsidRPr="00B308D8">
        <w:rPr>
          <w:rFonts w:ascii="Palatino Linotype" w:hAnsi="Palatino Linotype"/>
        </w:rPr>
        <w:t>Ley de Transparencia y Acceso a la Información Pública del Estado de México y Municipios,</w:t>
      </w:r>
      <w:r w:rsidRPr="00B308D8">
        <w:rPr>
          <w:rFonts w:ascii="Palatino Linotype" w:hAnsi="Palatino Linotype" w:cs="Arial"/>
        </w:rPr>
        <w:t xml:space="preserve">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14:paraId="1C3B4302" w14:textId="77777777" w:rsidR="007C4D81" w:rsidRPr="00B308D8" w:rsidRDefault="007C4D81" w:rsidP="007C4D81">
      <w:pPr>
        <w:spacing w:line="360" w:lineRule="auto"/>
        <w:jc w:val="both"/>
        <w:rPr>
          <w:rFonts w:ascii="Palatino Linotype" w:hAnsi="Palatino Linotype" w:cs="Arial"/>
        </w:rPr>
      </w:pPr>
    </w:p>
    <w:p w14:paraId="0E869C00" w14:textId="36E9F916" w:rsidR="00135744" w:rsidRPr="00B308D8" w:rsidRDefault="00625CE9" w:rsidP="007C4D81">
      <w:pPr>
        <w:spacing w:line="360" w:lineRule="auto"/>
        <w:jc w:val="both"/>
        <w:rPr>
          <w:rFonts w:ascii="Palatino Linotype" w:hAnsi="Palatino Linotype" w:cs="Arial"/>
        </w:rPr>
      </w:pPr>
      <w:r w:rsidRPr="00B308D8">
        <w:rPr>
          <w:rFonts w:ascii="Palatino Linotype" w:hAnsi="Palatino Linotype" w:cs="Arial"/>
        </w:rPr>
        <w:lastRenderedPageBreak/>
        <w:t>En ese tenor, si el recurso de revisión que nos ocupa, se interpuso el</w:t>
      </w:r>
      <w:r w:rsidRPr="00B308D8">
        <w:rPr>
          <w:rFonts w:ascii="Palatino Linotype" w:hAnsi="Palatino Linotype" w:cs="Arial"/>
          <w:b/>
        </w:rPr>
        <w:t xml:space="preserve"> </w:t>
      </w:r>
      <w:r w:rsidR="007C4D81" w:rsidRPr="00B308D8">
        <w:rPr>
          <w:rFonts w:ascii="Palatino Linotype" w:hAnsi="Palatino Linotype" w:cs="Arial"/>
          <w:b/>
        </w:rPr>
        <w:t xml:space="preserve">veinte de agosto </w:t>
      </w:r>
      <w:r w:rsidRPr="00B308D8">
        <w:rPr>
          <w:rFonts w:ascii="Palatino Linotype" w:hAnsi="Palatino Linotype" w:cs="Arial"/>
          <w:b/>
        </w:rPr>
        <w:t>de dos mil veinte</w:t>
      </w:r>
      <w:r w:rsidRPr="00B308D8">
        <w:rPr>
          <w:rFonts w:ascii="Palatino Linotype" w:hAnsi="Palatino Linotype" w:cs="Arial"/>
        </w:rPr>
        <w:t>, éste se encuentra dentro de los márgenes temporales previstos en el precepto legal citado en el párrafo anterior y, por tanto, su interposición se considera oportuna.</w:t>
      </w:r>
    </w:p>
    <w:p w14:paraId="5D1B537C" w14:textId="77777777" w:rsidR="00135744" w:rsidRPr="00B308D8"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7C5EB1AE" w14:textId="77777777" w:rsidR="00135744" w:rsidRPr="00B308D8" w:rsidRDefault="00625CE9"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b/>
        </w:rPr>
      </w:pPr>
      <w:r w:rsidRPr="00B308D8">
        <w:rPr>
          <w:rFonts w:ascii="Palatino Linotype" w:hAnsi="Palatino Linotype" w:cs="Arial"/>
          <w:b/>
          <w:sz w:val="28"/>
          <w:szCs w:val="28"/>
        </w:rPr>
        <w:t>CUARTO</w:t>
      </w:r>
      <w:r w:rsidRPr="00B308D8">
        <w:rPr>
          <w:rFonts w:ascii="Palatino Linotype" w:hAnsi="Palatino Linotype" w:cs="Arial"/>
          <w:b/>
        </w:rPr>
        <w:t xml:space="preserve">. </w:t>
      </w:r>
      <w:r w:rsidRPr="00B308D8">
        <w:rPr>
          <w:rFonts w:ascii="Palatino Linotype" w:hAnsi="Palatino Linotype" w:cs="Arial"/>
          <w:b/>
          <w:szCs w:val="28"/>
        </w:rPr>
        <w:t xml:space="preserve">Procedibilidad. </w:t>
      </w:r>
      <w:r w:rsidRPr="00B308D8">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130 </w:t>
      </w:r>
      <w:r w:rsidRPr="00B308D8">
        <w:rPr>
          <w:rFonts w:ascii="Palatino Linotype" w:hAnsi="Palatino Linotype" w:cs="Arial"/>
          <w:lang w:val="es-ES_tradnl"/>
        </w:rPr>
        <w:t xml:space="preserve">de la </w:t>
      </w:r>
      <w:r w:rsidRPr="00B308D8">
        <w:rPr>
          <w:rFonts w:ascii="Palatino Linotype" w:hAnsi="Palatino Linotype"/>
        </w:rPr>
        <w:t xml:space="preserve">Ley de </w:t>
      </w:r>
      <w:r w:rsidRPr="00B308D8">
        <w:rPr>
          <w:rFonts w:ascii="Palatino Linotype" w:hAnsi="Palatino Linotype" w:cs="Arial"/>
        </w:rPr>
        <w:t>Protección de Datos Personales en Posesión de Sujetos Obligados del Estado de México y Municipios</w:t>
      </w:r>
      <w:r w:rsidRPr="00B308D8">
        <w:rPr>
          <w:rFonts w:ascii="Palatino Linotype" w:hAnsi="Palatino Linotype"/>
        </w:rPr>
        <w:t xml:space="preserve">, en atención a que fue presentado mediante el formato visible en </w:t>
      </w:r>
      <w:r w:rsidRPr="00B308D8">
        <w:rPr>
          <w:rFonts w:ascii="Palatino Linotype" w:hAnsi="Palatino Linotype"/>
          <w:b/>
        </w:rPr>
        <w:t>EL SAIMEX.</w:t>
      </w:r>
    </w:p>
    <w:p w14:paraId="57D36728" w14:textId="77777777" w:rsidR="00135744" w:rsidRPr="00B308D8"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b/>
        </w:rPr>
      </w:pPr>
    </w:p>
    <w:p w14:paraId="6429489D" w14:textId="3DA65D9C" w:rsidR="000876E1" w:rsidRPr="00B308D8" w:rsidRDefault="00625CE9" w:rsidP="00E33AD4">
      <w:pPr>
        <w:spacing w:before="100" w:beforeAutospacing="1" w:after="100" w:afterAutospacing="1" w:line="360" w:lineRule="auto"/>
        <w:contextualSpacing/>
        <w:jc w:val="both"/>
        <w:rPr>
          <w:rFonts w:ascii="Palatino Linotype" w:hAnsi="Palatino Linotype"/>
          <w:lang w:val="es-ES"/>
        </w:rPr>
      </w:pPr>
      <w:r w:rsidRPr="00B308D8">
        <w:rPr>
          <w:rFonts w:ascii="Palatino Linotype" w:hAnsi="Palatino Linotype" w:cs="Arial"/>
          <w:b/>
          <w:sz w:val="28"/>
          <w:szCs w:val="28"/>
        </w:rPr>
        <w:t>QUINTO</w:t>
      </w:r>
      <w:r w:rsidRPr="00B308D8">
        <w:rPr>
          <w:rFonts w:ascii="Palatino Linotype" w:hAnsi="Palatino Linotype" w:cs="Arial"/>
        </w:rPr>
        <w:t xml:space="preserve">. </w:t>
      </w:r>
      <w:r w:rsidR="000876E1" w:rsidRPr="00B308D8">
        <w:rPr>
          <w:rFonts w:ascii="Palatino Linotype" w:hAnsi="Palatino Linotype" w:cs="Arial"/>
          <w:b/>
          <w:color w:val="000000" w:themeColor="text1"/>
          <w:lang w:val="es-ES" w:eastAsia="es-MX"/>
        </w:rPr>
        <w:t>Estudio y resolución del asunto.</w:t>
      </w:r>
      <w:r w:rsidR="000876E1" w:rsidRPr="00B308D8">
        <w:rPr>
          <w:rFonts w:ascii="Palatino Linotype" w:hAnsi="Palatino Linotype" w:cs="Arial"/>
          <w:color w:val="000000" w:themeColor="text1"/>
          <w:lang w:val="es-ES" w:eastAsia="es-MX"/>
        </w:rPr>
        <w:t xml:space="preserve"> Del análisis efectuado, se advierte que el </w:t>
      </w:r>
      <w:r w:rsidR="000876E1" w:rsidRPr="00B308D8">
        <w:rPr>
          <w:rFonts w:ascii="Palatino Linotype" w:hAnsi="Palatino Linotype" w:cs="Arial"/>
          <w:lang w:val="es-ES" w:eastAsia="es-MX"/>
        </w:rPr>
        <w:t xml:space="preserve">presente recurso de revisión es procedente, toda vez que se actualiza la hipótesis prevista en las fracciones </w:t>
      </w:r>
      <w:r w:rsidR="000876E1" w:rsidRPr="00B308D8">
        <w:rPr>
          <w:rFonts w:ascii="Palatino Linotype" w:hAnsi="Palatino Linotype" w:cs="Arial"/>
          <w:color w:val="000000"/>
          <w:lang w:val="es-ES"/>
        </w:rPr>
        <w:t xml:space="preserve">V </w:t>
      </w:r>
      <w:r w:rsidR="000876E1" w:rsidRPr="00B308D8">
        <w:rPr>
          <w:rFonts w:ascii="Palatino Linotype" w:hAnsi="Palatino Linotype" w:cs="Arial"/>
          <w:lang w:val="es-ES" w:eastAsia="es-MX"/>
        </w:rPr>
        <w:t>del artículo 179, de la ley de la materia, las cuales a la letra dicen:</w:t>
      </w:r>
    </w:p>
    <w:p w14:paraId="1ED39C22" w14:textId="77777777" w:rsidR="000876E1" w:rsidRPr="00B308D8" w:rsidRDefault="000876E1" w:rsidP="00E33AD4">
      <w:pPr>
        <w:spacing w:before="100" w:beforeAutospacing="1" w:after="100" w:afterAutospacing="1"/>
        <w:contextualSpacing/>
        <w:jc w:val="both"/>
        <w:rPr>
          <w:rFonts w:ascii="Palatino Linotype" w:hAnsi="Palatino Linotype" w:cs="Arial"/>
          <w:lang w:val="es-ES"/>
        </w:rPr>
      </w:pPr>
    </w:p>
    <w:p w14:paraId="371989D0" w14:textId="77777777" w:rsidR="000876E1" w:rsidRPr="00B308D8"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B308D8">
        <w:rPr>
          <w:rFonts w:ascii="Palatino Linotype" w:hAnsi="Palatino Linotype" w:cs="Arial"/>
          <w:i/>
          <w:color w:val="000000"/>
          <w:sz w:val="22"/>
          <w:szCs w:val="22"/>
          <w:lang w:val="es-ES"/>
        </w:rPr>
        <w:t>“</w:t>
      </w:r>
      <w:r w:rsidRPr="00B308D8">
        <w:rPr>
          <w:rFonts w:ascii="Palatino Linotype" w:hAnsi="Palatino Linotype" w:cs="Arial"/>
          <w:b/>
          <w:i/>
          <w:color w:val="000000"/>
          <w:sz w:val="22"/>
          <w:szCs w:val="22"/>
          <w:lang w:val="es-ES"/>
        </w:rPr>
        <w:t>Artículo 179.</w:t>
      </w:r>
      <w:r w:rsidRPr="00B308D8">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69C8B2A6" w14:textId="77777777" w:rsidR="000876E1" w:rsidRPr="00B308D8"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B308D8">
        <w:rPr>
          <w:rFonts w:ascii="Palatino Linotype" w:hAnsi="Palatino Linotype" w:cs="Arial"/>
          <w:i/>
          <w:color w:val="000000"/>
          <w:sz w:val="22"/>
          <w:szCs w:val="22"/>
          <w:lang w:val="es-ES"/>
        </w:rPr>
        <w:t>…</w:t>
      </w:r>
    </w:p>
    <w:p w14:paraId="569F5755" w14:textId="77777777" w:rsidR="000876E1" w:rsidRPr="00B308D8"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B308D8">
        <w:rPr>
          <w:rFonts w:ascii="Palatino Linotype" w:hAnsi="Palatino Linotype" w:cs="Arial"/>
          <w:i/>
          <w:color w:val="000000"/>
          <w:sz w:val="22"/>
          <w:szCs w:val="22"/>
          <w:lang w:val="es-ES"/>
        </w:rPr>
        <w:t>V. La entrega de información incompleta;</w:t>
      </w:r>
    </w:p>
    <w:p w14:paraId="53442104" w14:textId="77777777" w:rsidR="000876E1" w:rsidRPr="00B308D8" w:rsidRDefault="000876E1" w:rsidP="00E33AD4">
      <w:pPr>
        <w:spacing w:before="100" w:beforeAutospacing="1" w:after="100" w:afterAutospacing="1"/>
        <w:ind w:left="851" w:right="901"/>
        <w:contextualSpacing/>
        <w:jc w:val="both"/>
        <w:rPr>
          <w:rFonts w:ascii="Palatino Linotype" w:hAnsi="Palatino Linotype" w:cs="Arial"/>
          <w:b/>
          <w:i/>
          <w:color w:val="000000"/>
          <w:sz w:val="22"/>
          <w:szCs w:val="22"/>
          <w:lang w:val="es-ES"/>
        </w:rPr>
      </w:pPr>
      <w:r w:rsidRPr="00B308D8">
        <w:rPr>
          <w:rFonts w:ascii="Palatino Linotype" w:hAnsi="Palatino Linotype" w:cs="Arial"/>
          <w:b/>
          <w:i/>
          <w:color w:val="000000"/>
          <w:sz w:val="22"/>
          <w:szCs w:val="22"/>
          <w:lang w:val="es-ES"/>
        </w:rPr>
        <w:t>…</w:t>
      </w:r>
      <w:r w:rsidRPr="00B308D8">
        <w:rPr>
          <w:rFonts w:ascii="Palatino Linotype" w:hAnsi="Palatino Linotype" w:cs="Arial"/>
          <w:i/>
          <w:color w:val="000000"/>
          <w:sz w:val="22"/>
          <w:szCs w:val="22"/>
          <w:lang w:val="es-ES"/>
        </w:rPr>
        <w:t>”</w:t>
      </w:r>
    </w:p>
    <w:p w14:paraId="77B38B57" w14:textId="77777777" w:rsidR="000876E1" w:rsidRPr="00B308D8"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B308D8">
        <w:rPr>
          <w:rFonts w:ascii="Palatino Linotype" w:hAnsi="Palatino Linotype" w:cs="Arial"/>
          <w:i/>
          <w:color w:val="000000"/>
          <w:sz w:val="22"/>
          <w:szCs w:val="22"/>
          <w:lang w:val="es-ES"/>
        </w:rPr>
        <w:t>(Énfasis añadido)</w:t>
      </w:r>
    </w:p>
    <w:p w14:paraId="3DF5703B" w14:textId="77777777" w:rsidR="000876E1" w:rsidRPr="00B308D8" w:rsidRDefault="000876E1" w:rsidP="00E33AD4">
      <w:pPr>
        <w:widowControl w:val="0"/>
        <w:tabs>
          <w:tab w:val="left" w:pos="1418"/>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0BDF695E" w14:textId="06268821" w:rsidR="000876E1" w:rsidRPr="00B308D8" w:rsidRDefault="000876E1" w:rsidP="00E33AD4">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B308D8">
        <w:rPr>
          <w:rFonts w:ascii="Palatino Linotype" w:eastAsia="Arial Unicode MS" w:hAnsi="Palatino Linotype" w:cs="Arial"/>
          <w:lang w:val="es-ES"/>
        </w:rPr>
        <w:lastRenderedPageBreak/>
        <w:t xml:space="preserve">Por lo que, resulta </w:t>
      </w:r>
      <w:r w:rsidRPr="00B308D8">
        <w:rPr>
          <w:rFonts w:ascii="Palatino Linotype" w:hAnsi="Palatino Linotype" w:cs="Arial"/>
        </w:rPr>
        <w:t xml:space="preserve">conveniente analizar si ésta cumple con los requisitos y procedimientos del derecho de acceso a la información pública, por lo que en primer término debemos recordar que </w:t>
      </w:r>
      <w:r w:rsidR="00F31717" w:rsidRPr="00B308D8">
        <w:rPr>
          <w:rFonts w:ascii="Palatino Linotype" w:hAnsi="Palatino Linotype" w:cs="Arial"/>
          <w:b/>
        </w:rPr>
        <w:t xml:space="preserve">LA </w:t>
      </w:r>
      <w:r w:rsidRPr="00B308D8">
        <w:rPr>
          <w:rFonts w:ascii="Palatino Linotype" w:hAnsi="Palatino Linotype" w:cs="Arial"/>
          <w:b/>
        </w:rPr>
        <w:t xml:space="preserve">RECURRENTE </w:t>
      </w:r>
      <w:r w:rsidRPr="00B308D8">
        <w:rPr>
          <w:rFonts w:ascii="Palatino Linotype" w:hAnsi="Palatino Linotype"/>
        </w:rPr>
        <w:t xml:space="preserve">solicitó al </w:t>
      </w:r>
      <w:r w:rsidRPr="00B308D8">
        <w:rPr>
          <w:rFonts w:ascii="Palatino Linotype" w:hAnsi="Palatino Linotype"/>
          <w:b/>
        </w:rPr>
        <w:t xml:space="preserve">SUJETO OBLIGADO </w:t>
      </w:r>
      <w:r w:rsidRPr="00B308D8">
        <w:rPr>
          <w:rFonts w:ascii="Palatino Linotype" w:hAnsi="Palatino Linotype"/>
        </w:rPr>
        <w:t>lo que a continuación de desagrega:</w:t>
      </w:r>
    </w:p>
    <w:p w14:paraId="49C02A06" w14:textId="77777777" w:rsidR="007C4D81" w:rsidRPr="00B308D8" w:rsidRDefault="007C4D81"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r w:rsidRPr="00B308D8">
        <w:rPr>
          <w:rFonts w:ascii="Palatino Linotype" w:hAnsi="Palatino Linotype"/>
          <w:i/>
          <w:sz w:val="22"/>
        </w:rPr>
        <w:t xml:space="preserve">Sobre la base que una persona entre como nuevo para ser profesor de primaria o secundaria, plaza fija y de confianza, solicito </w:t>
      </w:r>
    </w:p>
    <w:p w14:paraId="16B16884" w14:textId="43CCB12E" w:rsidR="007C4D81" w:rsidRPr="00B308D8" w:rsidRDefault="007C4D81"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r w:rsidRPr="00B308D8">
        <w:rPr>
          <w:rFonts w:ascii="Palatino Linotype" w:hAnsi="Palatino Linotype"/>
          <w:i/>
          <w:sz w:val="22"/>
        </w:rPr>
        <w:t xml:space="preserve">1.- El domicilio oficial y cargo de todas las autoridades que participan en el proceso de selección y aprobación para que una persona nueva obtenga esa plaza o espacio de trabajo, pero que no haya sido por convocatoria abierta al </w:t>
      </w:r>
      <w:r w:rsidR="00D4667E" w:rsidRPr="00B308D8">
        <w:rPr>
          <w:rFonts w:ascii="Palatino Linotype" w:hAnsi="Palatino Linotype"/>
          <w:i/>
          <w:sz w:val="22"/>
        </w:rPr>
        <w:t>público</w:t>
      </w:r>
      <w:r w:rsidRPr="00B308D8">
        <w:rPr>
          <w:rFonts w:ascii="Palatino Linotype" w:hAnsi="Palatino Linotype"/>
          <w:i/>
          <w:sz w:val="22"/>
        </w:rPr>
        <w:t xml:space="preserve"> sino de las que dan para cuando hay alguien que los propone. </w:t>
      </w:r>
    </w:p>
    <w:p w14:paraId="2E3B423C" w14:textId="1EB61332" w:rsidR="007C4D81" w:rsidRPr="00B308D8" w:rsidRDefault="007C4D81"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r w:rsidRPr="00B308D8">
        <w:rPr>
          <w:rFonts w:ascii="Palatino Linotype" w:hAnsi="Palatino Linotype"/>
          <w:i/>
          <w:sz w:val="22"/>
        </w:rPr>
        <w:t>2.- Solicito el domicilio oficial y denominación del cargo, de las autoridades que brindan el visto bueno para la asignación o adscripción de un apersona que entra a</w:t>
      </w:r>
      <w:r w:rsidR="00D4667E" w:rsidRPr="00B308D8">
        <w:rPr>
          <w:rFonts w:ascii="Palatino Linotype" w:hAnsi="Palatino Linotype"/>
          <w:i/>
          <w:sz w:val="22"/>
        </w:rPr>
        <w:t xml:space="preserve"> </w:t>
      </w:r>
      <w:r w:rsidRPr="00B308D8">
        <w:rPr>
          <w:rFonts w:ascii="Palatino Linotype" w:hAnsi="Palatino Linotype"/>
          <w:i/>
          <w:sz w:val="22"/>
        </w:rPr>
        <w:t xml:space="preserve">trabajar como nuevo y desempeñarse como profesor. </w:t>
      </w:r>
    </w:p>
    <w:p w14:paraId="76E0D2AE" w14:textId="77777777" w:rsidR="007C4D81" w:rsidRPr="00B308D8" w:rsidRDefault="007C4D81"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r w:rsidRPr="00B308D8">
        <w:rPr>
          <w:rFonts w:ascii="Palatino Linotype" w:hAnsi="Palatino Linotype"/>
          <w:i/>
          <w:sz w:val="22"/>
        </w:rPr>
        <w:t xml:space="preserve">3.- Solicito el domicilio oficial y denominación del cargo, de las autoridades que emiten autorización para las permutas o asignaciones de adscripción de cambio de un profesor de una escuela a otra. </w:t>
      </w:r>
    </w:p>
    <w:p w14:paraId="45EBAF07" w14:textId="099E1491" w:rsidR="007C4D81" w:rsidRPr="00B308D8" w:rsidRDefault="007C4D81"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r w:rsidRPr="00B308D8">
        <w:rPr>
          <w:rFonts w:ascii="Palatino Linotype" w:hAnsi="Palatino Linotype"/>
          <w:i/>
          <w:sz w:val="22"/>
        </w:rPr>
        <w:t xml:space="preserve">4.- Solicito el domicilio oficial y denominación del cargo, de las autoridades que reciben, procesan y autorizan que una profesora de grupo pueda subir al cargo de subdirector. </w:t>
      </w:r>
    </w:p>
    <w:p w14:paraId="42479918" w14:textId="77777777" w:rsidR="00D4667E" w:rsidRPr="00B308D8" w:rsidRDefault="007C4D81"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r w:rsidRPr="00B308D8">
        <w:rPr>
          <w:rFonts w:ascii="Palatino Linotype" w:hAnsi="Palatino Linotype"/>
          <w:i/>
          <w:sz w:val="22"/>
        </w:rPr>
        <w:t xml:space="preserve">5.- Solicito los cargos de subdirector que estén disponibles en las escuelas primarias y secundarias, ubicadas en el Municipio del Oro, Estado de México. 6.- Solicito, los documentos oficiales de todos los servidores públicos que hayan presentado solicitud o metido papeles para proponerse o con la intención de que se les asigne como subdirectores, y los requisitos y convocatoria para estos cargos. </w:t>
      </w:r>
    </w:p>
    <w:p w14:paraId="5970BEB2" w14:textId="6DE1C70C" w:rsidR="009E0142" w:rsidRPr="00B308D8" w:rsidRDefault="007C4D81" w:rsidP="007C4D81">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r w:rsidRPr="00B308D8">
        <w:rPr>
          <w:rFonts w:ascii="Palatino Linotype" w:hAnsi="Palatino Linotype"/>
          <w:i/>
          <w:sz w:val="22"/>
        </w:rPr>
        <w:t xml:space="preserve">7.- Solicito el registro de </w:t>
      </w:r>
      <w:r w:rsidR="00D4667E" w:rsidRPr="00B308D8">
        <w:rPr>
          <w:rFonts w:ascii="Palatino Linotype" w:hAnsi="Palatino Linotype"/>
          <w:i/>
          <w:sz w:val="22"/>
        </w:rPr>
        <w:t>todas</w:t>
      </w:r>
      <w:r w:rsidRPr="00B308D8">
        <w:rPr>
          <w:rFonts w:ascii="Palatino Linotype" w:hAnsi="Palatino Linotype"/>
          <w:i/>
          <w:sz w:val="22"/>
        </w:rPr>
        <w:t xml:space="preserve"> las personas que desempeñan empleo, cargo o comisión, así como los cargos que desempeñan en cada escuela primaria y secundaria del municipio del Oro, Estado de México. -Información que corrobore en tareas de campo para saber si me dicen la verdad u ocultan la información</w:t>
      </w:r>
      <w:r w:rsidR="00297DF6" w:rsidRPr="00B308D8">
        <w:rPr>
          <w:rFonts w:ascii="Palatino Linotype" w:hAnsi="Palatino Linotype"/>
          <w:i/>
          <w:sz w:val="22"/>
        </w:rPr>
        <w:t xml:space="preserve">. </w:t>
      </w:r>
    </w:p>
    <w:p w14:paraId="5550A4C7" w14:textId="77777777" w:rsidR="00135744" w:rsidRPr="00B308D8"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rPr>
      </w:pPr>
    </w:p>
    <w:p w14:paraId="7BCF7E91" w14:textId="05CF4774" w:rsidR="00D56D9F" w:rsidRPr="00B308D8" w:rsidRDefault="00297DF6" w:rsidP="00E33AD4">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B308D8">
        <w:rPr>
          <w:rFonts w:ascii="Palatino Linotype" w:hAnsi="Palatino Linotype" w:cs="Arial"/>
        </w:rPr>
        <w:t xml:space="preserve">Al respecto, </w:t>
      </w:r>
      <w:r w:rsidRPr="00B308D8">
        <w:rPr>
          <w:rFonts w:ascii="Palatino Linotype" w:hAnsi="Palatino Linotype" w:cs="Arial"/>
          <w:b/>
        </w:rPr>
        <w:t>EL SUJETO OBLIGADO</w:t>
      </w:r>
      <w:r w:rsidRPr="00B308D8">
        <w:rPr>
          <w:rFonts w:ascii="Palatino Linotype" w:hAnsi="Palatino Linotype" w:cs="Arial"/>
        </w:rPr>
        <w:t xml:space="preserve"> remitió </w:t>
      </w:r>
      <w:r w:rsidR="00D4667E" w:rsidRPr="00B308D8">
        <w:rPr>
          <w:rFonts w:ascii="Palatino Linotype" w:hAnsi="Palatino Linotype" w:cs="Arial"/>
        </w:rPr>
        <w:t xml:space="preserve">respuesta </w:t>
      </w:r>
      <w:r w:rsidR="00D56D9F" w:rsidRPr="00B308D8">
        <w:rPr>
          <w:rFonts w:ascii="Palatino Linotype" w:hAnsi="Palatino Linotype" w:cs="Arial"/>
        </w:rPr>
        <w:t>al par</w:t>
      </w:r>
      <w:r w:rsidRPr="00B308D8">
        <w:rPr>
          <w:rFonts w:ascii="Palatino Linotype" w:hAnsi="Palatino Linotype" w:cs="Arial"/>
        </w:rPr>
        <w:t>ticular mediante la remisión del archivo electrónico</w:t>
      </w:r>
      <w:r w:rsidR="00D56D9F" w:rsidRPr="00B308D8">
        <w:rPr>
          <w:rFonts w:ascii="Palatino Linotype" w:hAnsi="Palatino Linotype" w:cs="Arial"/>
        </w:rPr>
        <w:t xml:space="preserve"> que a continuación se describen:</w:t>
      </w:r>
    </w:p>
    <w:p w14:paraId="62377231" w14:textId="77777777" w:rsidR="00135744" w:rsidRPr="00B308D8"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71AC43A9" w14:textId="4B7090AD" w:rsidR="00D4667E" w:rsidRPr="00B308D8" w:rsidRDefault="00D4667E"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i/>
        </w:rPr>
        <w:t xml:space="preserve">00253_SE_IP_2020 Acuertdo.pdf </w:t>
      </w:r>
      <w:r w:rsidRPr="00B308D8">
        <w:rPr>
          <w:rFonts w:ascii="Palatino Linotype" w:hAnsi="Palatino Linotype" w:cs="Arial"/>
        </w:rPr>
        <w:t>mediante el cual el Titular de la Unidad de Transparencia medularmente remite la respuesta otorgada por el titular de la Unidad Jurídica y de Igualdad de Género de la Coordinación Estatal del Servicio Profesional Docente;</w:t>
      </w:r>
    </w:p>
    <w:p w14:paraId="14139628" w14:textId="244B2AD4" w:rsidR="00D4667E" w:rsidRPr="00B308D8" w:rsidRDefault="00D4667E"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i/>
        </w:rPr>
        <w:t xml:space="preserve">base_promoción_subdirectores_20_-21(1)(1).xlsx </w:t>
      </w:r>
      <w:r w:rsidRPr="00B308D8">
        <w:rPr>
          <w:rFonts w:ascii="Palatino Linotype" w:hAnsi="Palatino Linotype" w:cs="Arial"/>
        </w:rPr>
        <w:t xml:space="preserve">el cual corresponde a un archivo electrónico en formato Excel con 1750 registros y los rubros Entidad de concurso, nombre, primer_apellido, segundo_apellido, Nivel de Antecedente (Actual del participante), </w:t>
      </w:r>
      <w:r w:rsidR="00CA1102" w:rsidRPr="00B308D8">
        <w:rPr>
          <w:rFonts w:ascii="Palatino Linotype" w:hAnsi="Palatino Linotype" w:cs="Arial"/>
        </w:rPr>
        <w:t>Categoría</w:t>
      </w:r>
      <w:r w:rsidRPr="00B308D8">
        <w:rPr>
          <w:rFonts w:ascii="Palatino Linotype" w:hAnsi="Palatino Linotype" w:cs="Arial"/>
        </w:rPr>
        <w:t xml:space="preserve"> de Antecedente (Actual del participante), Categor</w:t>
      </w:r>
      <w:r w:rsidR="00CA1102" w:rsidRPr="00B308D8">
        <w:rPr>
          <w:rFonts w:ascii="Palatino Linotype" w:hAnsi="Palatino Linotype" w:cs="Arial"/>
        </w:rPr>
        <w:t>í</w:t>
      </w:r>
      <w:r w:rsidRPr="00B308D8">
        <w:rPr>
          <w:rFonts w:ascii="Palatino Linotype" w:hAnsi="Palatino Linotype" w:cs="Arial"/>
        </w:rPr>
        <w:t>a Promoción a la que aspira (línea escalafonaria), Tipo de Valoración</w:t>
      </w:r>
    </w:p>
    <w:p w14:paraId="4B176002" w14:textId="596CB665" w:rsidR="00D4667E" w:rsidRPr="00B308D8" w:rsidRDefault="00D4667E"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i/>
        </w:rPr>
        <w:t xml:space="preserve">of_692_transparencia[1.2.pdf </w:t>
      </w:r>
      <w:r w:rsidRPr="00B308D8">
        <w:rPr>
          <w:rFonts w:ascii="Palatino Linotype" w:hAnsi="Palatino Linotype" w:cs="Arial"/>
        </w:rPr>
        <w:t xml:space="preserve">del que se desprende un oficio de la Directora general en el que </w:t>
      </w:r>
      <w:r w:rsidR="00DA2963" w:rsidRPr="00B308D8">
        <w:rPr>
          <w:rFonts w:ascii="Palatino Linotype" w:hAnsi="Palatino Linotype" w:cs="Arial"/>
        </w:rPr>
        <w:t>contesta a cada punto de la solicitud</w:t>
      </w:r>
      <w:r w:rsidR="00CA1102" w:rsidRPr="00B308D8">
        <w:rPr>
          <w:rFonts w:ascii="Palatino Linotype" w:hAnsi="Palatino Linotype" w:cs="Arial"/>
        </w:rPr>
        <w:t>.</w:t>
      </w:r>
    </w:p>
    <w:p w14:paraId="0424A2D6" w14:textId="3B8AB16A" w:rsidR="00D86D46" w:rsidRPr="00B308D8" w:rsidRDefault="00D4667E"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b/>
          <w:i/>
        </w:rPr>
        <w:t xml:space="preserve">Oficio_0528_Transparencia[1.1].pdf </w:t>
      </w:r>
      <w:r w:rsidR="00297DF6" w:rsidRPr="00B308D8">
        <w:rPr>
          <w:rFonts w:ascii="Palatino Linotype" w:hAnsi="Palatino Linotype" w:cs="Arial"/>
          <w:b/>
          <w:i/>
        </w:rPr>
        <w:t>respuesta</w:t>
      </w:r>
      <w:r w:rsidR="00D56D9F" w:rsidRPr="00B308D8">
        <w:rPr>
          <w:rFonts w:ascii="Palatino Linotype" w:hAnsi="Palatino Linotype" w:cs="Arial"/>
          <w:b/>
          <w:i/>
        </w:rPr>
        <w:t xml:space="preserve">.pdf: </w:t>
      </w:r>
      <w:r w:rsidR="00297DF6" w:rsidRPr="00B308D8">
        <w:rPr>
          <w:rFonts w:ascii="Palatino Linotype" w:hAnsi="Palatino Linotype" w:cs="Arial"/>
        </w:rPr>
        <w:t xml:space="preserve">mediante el cual </w:t>
      </w:r>
      <w:r w:rsidR="00DA2963" w:rsidRPr="00B308D8">
        <w:rPr>
          <w:rFonts w:ascii="Palatino Linotype" w:hAnsi="Palatino Linotype" w:cs="Arial"/>
        </w:rPr>
        <w:t>el Jefe de la Unidad Jurídica y de Igualdad de Género medularmente señaló que la asignación de plazas se da por convocatoria y la Coordinación Estatal del Servicio Profesional Docente no tiene atribuciones para designar plazas</w:t>
      </w:r>
      <w:r w:rsidR="00B05924" w:rsidRPr="00B308D8">
        <w:rPr>
          <w:rFonts w:ascii="Palatino Linotype" w:hAnsi="Palatino Linotype" w:cs="Arial"/>
        </w:rPr>
        <w:t>.</w:t>
      </w:r>
    </w:p>
    <w:p w14:paraId="0C87A7D7" w14:textId="77777777" w:rsidR="00D56D9F" w:rsidRPr="00B308D8" w:rsidRDefault="00D56D9F"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4B3E8A25" w14:textId="77777777" w:rsidR="00997093" w:rsidRPr="00B308D8"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t xml:space="preserve">Inconforme con la repuesta otorgada </w:t>
      </w:r>
      <w:r w:rsidR="00C01985" w:rsidRPr="00B308D8">
        <w:rPr>
          <w:rFonts w:ascii="Palatino Linotype" w:hAnsi="Palatino Linotype" w:cs="Arial"/>
          <w:b/>
        </w:rPr>
        <w:t>LA RECURRENTE</w:t>
      </w:r>
      <w:r w:rsidRPr="00B308D8">
        <w:rPr>
          <w:rFonts w:ascii="Palatino Linotype" w:hAnsi="Palatino Linotype" w:cs="Arial"/>
        </w:rPr>
        <w:t xml:space="preserve"> interpuso el recurso de revisión que nos ocupa, en el que refirió </w:t>
      </w:r>
      <w:r w:rsidR="00D86D46" w:rsidRPr="00B308D8">
        <w:rPr>
          <w:rFonts w:ascii="Palatino Linotype" w:hAnsi="Palatino Linotype" w:cs="Arial"/>
        </w:rPr>
        <w:t xml:space="preserve">como </w:t>
      </w:r>
      <w:r w:rsidR="00997093" w:rsidRPr="00B308D8">
        <w:rPr>
          <w:rFonts w:ascii="Palatino Linotype" w:hAnsi="Palatino Linotype" w:cs="Arial"/>
        </w:rPr>
        <w:t>como acto impugnado lo siguiente:</w:t>
      </w:r>
    </w:p>
    <w:p w14:paraId="39467945" w14:textId="77777777" w:rsidR="00997093" w:rsidRPr="00B308D8" w:rsidRDefault="00997093" w:rsidP="00E33AD4">
      <w:pPr>
        <w:pStyle w:val="Prrafodelista"/>
        <w:spacing w:before="100" w:beforeAutospacing="1" w:after="100" w:afterAutospacing="1"/>
        <w:ind w:left="851" w:right="899"/>
        <w:contextualSpacing/>
        <w:jc w:val="both"/>
        <w:rPr>
          <w:rFonts w:ascii="Palatino Linotype" w:hAnsi="Palatino Linotype"/>
          <w:i/>
          <w:color w:val="000000"/>
          <w:sz w:val="22"/>
        </w:rPr>
      </w:pPr>
    </w:p>
    <w:p w14:paraId="5FA71F03" w14:textId="19E13B8F" w:rsidR="00B4609A" w:rsidRPr="00B308D8" w:rsidRDefault="00B4609A" w:rsidP="00E33AD4">
      <w:pPr>
        <w:pStyle w:val="Prrafodelista"/>
        <w:spacing w:before="100" w:beforeAutospacing="1" w:after="100" w:afterAutospacing="1"/>
        <w:ind w:left="851" w:right="899"/>
        <w:contextualSpacing/>
        <w:jc w:val="both"/>
        <w:rPr>
          <w:rFonts w:ascii="Palatino Linotype" w:hAnsi="Palatino Linotype"/>
          <w:i/>
          <w:color w:val="000000"/>
          <w:sz w:val="22"/>
        </w:rPr>
      </w:pPr>
      <w:r w:rsidRPr="00B308D8">
        <w:rPr>
          <w:rFonts w:ascii="Palatino Linotype" w:hAnsi="Palatino Linotype"/>
          <w:i/>
          <w:color w:val="000000"/>
          <w:sz w:val="22"/>
        </w:rPr>
        <w:t>“</w:t>
      </w:r>
      <w:r w:rsidR="00B05924" w:rsidRPr="00B308D8">
        <w:rPr>
          <w:rFonts w:ascii="Palatino Linotype" w:hAnsi="Palatino Linotype"/>
          <w:i/>
          <w:color w:val="000000"/>
          <w:sz w:val="22"/>
        </w:rPr>
        <w:t>INFORMACIÓN INCOMPLETA E INCONGRUENTE</w:t>
      </w:r>
      <w:r w:rsidRPr="00B308D8">
        <w:rPr>
          <w:rFonts w:ascii="Palatino Linotype" w:hAnsi="Palatino Linotype"/>
          <w:i/>
          <w:color w:val="000000"/>
          <w:sz w:val="22"/>
        </w:rPr>
        <w:t>.” (Sic)</w:t>
      </w:r>
    </w:p>
    <w:p w14:paraId="295D92DA" w14:textId="77777777" w:rsidR="00B4609A" w:rsidRPr="00B308D8" w:rsidRDefault="00B4609A" w:rsidP="00E33AD4">
      <w:pPr>
        <w:pStyle w:val="Prrafodelista"/>
        <w:spacing w:before="100" w:beforeAutospacing="1" w:after="100" w:afterAutospacing="1" w:line="360" w:lineRule="auto"/>
        <w:ind w:left="0"/>
        <w:contextualSpacing/>
        <w:jc w:val="both"/>
        <w:rPr>
          <w:rFonts w:ascii="Palatino Linotype" w:hAnsi="Palatino Linotype" w:cs="Arial"/>
        </w:rPr>
      </w:pPr>
    </w:p>
    <w:p w14:paraId="05D78A18" w14:textId="77777777" w:rsidR="00B4609A" w:rsidRPr="00B308D8" w:rsidRDefault="00B4609A" w:rsidP="00E33AD4">
      <w:pPr>
        <w:pStyle w:val="Prrafodelista"/>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t xml:space="preserve">Asimismo, como razones o motivos de inconformidad: </w:t>
      </w:r>
    </w:p>
    <w:p w14:paraId="38D9667A" w14:textId="77777777" w:rsidR="00B4609A" w:rsidRPr="00B308D8" w:rsidRDefault="00B4609A" w:rsidP="00E33AD4">
      <w:pPr>
        <w:pStyle w:val="Prrafodelista"/>
        <w:spacing w:before="100" w:beforeAutospacing="1" w:after="100" w:afterAutospacing="1"/>
        <w:ind w:left="851" w:right="899"/>
        <w:contextualSpacing/>
        <w:jc w:val="both"/>
        <w:rPr>
          <w:rFonts w:ascii="Palatino Linotype" w:hAnsi="Palatino Linotype"/>
          <w:i/>
          <w:color w:val="000000"/>
          <w:sz w:val="22"/>
        </w:rPr>
      </w:pPr>
    </w:p>
    <w:p w14:paraId="073D3329" w14:textId="6B3AF7B5" w:rsidR="00B4609A" w:rsidRPr="00B308D8" w:rsidRDefault="00B4609A" w:rsidP="00E33AD4">
      <w:pPr>
        <w:pStyle w:val="Prrafodelista"/>
        <w:spacing w:before="100" w:beforeAutospacing="1" w:after="100" w:afterAutospacing="1"/>
        <w:ind w:left="851" w:right="899"/>
        <w:contextualSpacing/>
        <w:jc w:val="both"/>
        <w:rPr>
          <w:rFonts w:ascii="Palatino Linotype" w:hAnsi="Palatino Linotype"/>
          <w:i/>
          <w:color w:val="000000"/>
          <w:sz w:val="22"/>
        </w:rPr>
      </w:pPr>
      <w:r w:rsidRPr="00B308D8">
        <w:rPr>
          <w:rFonts w:ascii="Palatino Linotype" w:hAnsi="Palatino Linotype"/>
          <w:i/>
          <w:color w:val="000000"/>
          <w:sz w:val="22"/>
        </w:rPr>
        <w:t>“</w:t>
      </w:r>
      <w:r w:rsidR="00B05924" w:rsidRPr="00B308D8">
        <w:rPr>
          <w:rFonts w:ascii="Palatino Linotype" w:hAnsi="Palatino Linotype"/>
          <w:i/>
          <w:color w:val="000000"/>
          <w:sz w:val="22"/>
        </w:rPr>
        <w:t>NO ENTREGA TODO</w:t>
      </w:r>
      <w:r w:rsidRPr="00B308D8">
        <w:rPr>
          <w:rFonts w:ascii="Palatino Linotype" w:hAnsi="Palatino Linotype"/>
          <w:i/>
          <w:color w:val="000000"/>
          <w:sz w:val="22"/>
        </w:rPr>
        <w:t>.” (Sic)</w:t>
      </w:r>
    </w:p>
    <w:p w14:paraId="51E06164" w14:textId="44B7B941" w:rsidR="00135744" w:rsidRPr="00B308D8"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28052DB2" w14:textId="72B6CD5F" w:rsidR="00B4609A" w:rsidRPr="00B308D8" w:rsidRDefault="00625CE9"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lang w:eastAsia="es-MX"/>
        </w:rPr>
        <w:t xml:space="preserve">Así, es necesario precisar que </w:t>
      </w:r>
      <w:r w:rsidRPr="00B308D8">
        <w:rPr>
          <w:rFonts w:ascii="Palatino Linotype" w:hAnsi="Palatino Linotype" w:cs="Arial"/>
          <w:b/>
          <w:lang w:eastAsia="es-MX"/>
        </w:rPr>
        <w:t xml:space="preserve">EL SUJETO OBLIGADO </w:t>
      </w:r>
      <w:r w:rsidR="00997093" w:rsidRPr="00B308D8">
        <w:rPr>
          <w:rFonts w:ascii="Palatino Linotype" w:hAnsi="Palatino Linotype" w:cs="Arial"/>
          <w:lang w:eastAsia="es-MX"/>
        </w:rPr>
        <w:t xml:space="preserve">al momento de </w:t>
      </w:r>
      <w:r w:rsidRPr="00B308D8">
        <w:rPr>
          <w:rFonts w:ascii="Palatino Linotype" w:hAnsi="Palatino Linotype" w:cs="Arial"/>
          <w:lang w:eastAsia="es-MX"/>
        </w:rPr>
        <w:t xml:space="preserve">rendir el Informe Justificado </w:t>
      </w:r>
      <w:r w:rsidR="00775D1C" w:rsidRPr="00B308D8">
        <w:rPr>
          <w:rFonts w:ascii="Palatino Linotype" w:hAnsi="Palatino Linotype" w:cs="Arial"/>
          <w:lang w:eastAsia="es-MX"/>
        </w:rPr>
        <w:t xml:space="preserve">medularmente señaló que todo ingreso formal se da en el marco de la Ley General del Sistema para la Carrera de Maestras y Maestro mediante procesos anuales de selección y la autoridad  encargada es la Coordinación Estatal del Servicio Profesional Docente con domicilio oficial en Lerdo de Tejada Poniente, Número 916, Colonia </w:t>
      </w:r>
      <w:r w:rsidR="00DE60B0" w:rsidRPr="00B308D8">
        <w:rPr>
          <w:rFonts w:ascii="Palatino Linotype" w:hAnsi="Palatino Linotype" w:cs="Arial"/>
          <w:lang w:eastAsia="es-MX"/>
        </w:rPr>
        <w:t>Electricistas</w:t>
      </w:r>
      <w:r w:rsidR="00775D1C" w:rsidRPr="00B308D8">
        <w:rPr>
          <w:rFonts w:ascii="Palatino Linotype" w:hAnsi="Palatino Linotype" w:cs="Arial"/>
          <w:lang w:eastAsia="es-MX"/>
        </w:rPr>
        <w:t xml:space="preserve"> Locales, C.P. 50040 en Toluca, Estado de México; asimismo, proporcion</w:t>
      </w:r>
      <w:r w:rsidR="00CA1102" w:rsidRPr="00B308D8">
        <w:rPr>
          <w:rFonts w:ascii="Palatino Linotype" w:hAnsi="Palatino Linotype" w:cs="Arial"/>
          <w:lang w:eastAsia="es-MX"/>
        </w:rPr>
        <w:t>ó</w:t>
      </w:r>
      <w:r w:rsidR="00775D1C" w:rsidRPr="00B308D8">
        <w:rPr>
          <w:rFonts w:ascii="Palatino Linotype" w:hAnsi="Palatino Linotype" w:cs="Arial"/>
          <w:lang w:eastAsia="es-MX"/>
        </w:rPr>
        <w:t xml:space="preserve"> una liga para verificar las vacantes para nivel primaria del ciclo escolar 2020-2021</w:t>
      </w:r>
      <w:r w:rsidR="00DE60B0" w:rsidRPr="00B308D8">
        <w:rPr>
          <w:rFonts w:ascii="Palatino Linotype" w:hAnsi="Palatino Linotype" w:cs="Arial"/>
          <w:lang w:eastAsia="es-MX"/>
        </w:rPr>
        <w:t>, por otra parte señaló respecto del registro de personas que ocupan o se desempeñan dentro de un cargo que dichos expedientes no obran en los archivos de la Dirección General de Educación Primaria.</w:t>
      </w:r>
    </w:p>
    <w:p w14:paraId="1EA4D057" w14:textId="6F5C2CD0" w:rsidR="001A77FB" w:rsidRPr="00B308D8" w:rsidRDefault="001A77FB"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p>
    <w:p w14:paraId="4696ED0C" w14:textId="77777777" w:rsidR="008C665E" w:rsidRPr="00B308D8" w:rsidRDefault="000364C7"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B308D8">
        <w:rPr>
          <w:rFonts w:ascii="Palatino Linotype" w:hAnsi="Palatino Linotype" w:cs="Arial"/>
          <w:lang w:eastAsia="es-MX"/>
        </w:rPr>
        <w:t xml:space="preserve">Atento a lo anterior, </w:t>
      </w:r>
      <w:r w:rsidR="00C01985" w:rsidRPr="00B308D8">
        <w:rPr>
          <w:rFonts w:ascii="Palatino Linotype" w:hAnsi="Palatino Linotype" w:cs="Arial"/>
          <w:b/>
          <w:lang w:eastAsia="es-MX"/>
        </w:rPr>
        <w:t>LA RECURRENTE</w:t>
      </w:r>
      <w:r w:rsidR="00625CE9" w:rsidRPr="00B308D8">
        <w:rPr>
          <w:rFonts w:ascii="Palatino Linotype" w:hAnsi="Palatino Linotype" w:cs="Arial"/>
          <w:b/>
          <w:lang w:eastAsia="es-MX"/>
        </w:rPr>
        <w:t xml:space="preserve"> </w:t>
      </w:r>
      <w:r w:rsidR="00997093" w:rsidRPr="00B308D8">
        <w:rPr>
          <w:rFonts w:ascii="Palatino Linotype" w:hAnsi="Palatino Linotype" w:cs="Arial"/>
          <w:lang w:eastAsia="es-MX"/>
        </w:rPr>
        <w:t>fue omisa</w:t>
      </w:r>
      <w:r w:rsidR="00625CE9" w:rsidRPr="00B308D8">
        <w:rPr>
          <w:rFonts w:ascii="Palatino Linotype" w:hAnsi="Palatino Linotype" w:cs="Arial"/>
          <w:lang w:eastAsia="es-MX"/>
        </w:rPr>
        <w:t xml:space="preserve"> en realizar las manifestaciones que a su derecho correspondiera.</w:t>
      </w:r>
    </w:p>
    <w:p w14:paraId="45FFF62B" w14:textId="77777777" w:rsidR="008C665E" w:rsidRPr="00B308D8" w:rsidRDefault="008C665E"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p>
    <w:p w14:paraId="4723A22D" w14:textId="77777777" w:rsidR="008C665E" w:rsidRPr="00B308D8" w:rsidRDefault="008C665E"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t xml:space="preserve">Una vez precisado lo anterior, </w:t>
      </w:r>
      <w:r w:rsidRPr="00B308D8">
        <w:rPr>
          <w:rFonts w:ascii="Palatino Linotype" w:hAnsi="Palatino Linotype"/>
          <w:lang w:val="es-AR"/>
        </w:rPr>
        <w:t xml:space="preserve">es importante señalar </w:t>
      </w:r>
      <w:r w:rsidRPr="00B308D8">
        <w:rPr>
          <w:rFonts w:ascii="Palatino Linotype" w:hAnsi="Palatino Linotype" w:cs="Arial"/>
          <w:lang w:val="es-ES"/>
        </w:rPr>
        <w:t xml:space="preserve">que el particular </w:t>
      </w:r>
      <w:r w:rsidRPr="00B308D8">
        <w:rPr>
          <w:rFonts w:ascii="Palatino Linotype" w:hAnsi="Palatino Linotype"/>
          <w:lang w:val="es-ES"/>
        </w:rPr>
        <w:t xml:space="preserve">al momento de presentar su solicitud de acceso a la información, omitió precisar la temporalidad; sin embargo, </w:t>
      </w:r>
      <w:r w:rsidRPr="00B308D8">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14:paraId="6275E02D" w14:textId="77777777" w:rsidR="008C665E" w:rsidRPr="00B308D8" w:rsidRDefault="008C665E"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50194AD0" w14:textId="77777777" w:rsidR="008C665E" w:rsidRPr="00B308D8" w:rsidRDefault="008C665E"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lang w:val="es-ES"/>
        </w:rPr>
      </w:pPr>
      <w:r w:rsidRPr="00B308D8">
        <w:rPr>
          <w:rFonts w:ascii="Palatino Linotype" w:hAnsi="Palatino Linotype" w:cs="Arial"/>
        </w:rPr>
        <w:t xml:space="preserve">Bajo ese contexto, este Órgano Garante en el ámbito de sus atribuciones establecidas en los artículos 13 y 181 de la Ley de Transparencia y Acceso a la Información Pública </w:t>
      </w:r>
      <w:r w:rsidRPr="00B308D8">
        <w:rPr>
          <w:rFonts w:ascii="Palatino Linotype" w:hAnsi="Palatino Linotype" w:cs="Arial"/>
        </w:rPr>
        <w:lastRenderedPageBreak/>
        <w:t xml:space="preserve">del Estado de México y Municipios; </w:t>
      </w:r>
      <w:r w:rsidRPr="00B308D8">
        <w:rPr>
          <w:rFonts w:ascii="Palatino Linotype" w:hAnsi="Palatino Linotype"/>
        </w:rPr>
        <w:t xml:space="preserve">bajo el amparo del principio de máxima publicidad y pro persona; </w:t>
      </w:r>
      <w:r w:rsidRPr="00B308D8">
        <w:rPr>
          <w:rFonts w:ascii="Palatino Linotype" w:hAnsi="Palatino Linotype" w:cs="Arial"/>
          <w:color w:val="000000" w:themeColor="text1"/>
          <w:lang w:val="es-ES"/>
        </w:rPr>
        <w:t>determina que la información solicitada corresponderá a la generada, poseída o administrada vigente a la fecha de la solicitud que se presentó la solicitud.</w:t>
      </w:r>
    </w:p>
    <w:p w14:paraId="4AF00E16" w14:textId="77777777" w:rsidR="008C665E" w:rsidRPr="00B308D8" w:rsidRDefault="008C665E"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color w:val="000000" w:themeColor="text1"/>
          <w:lang w:val="es-ES"/>
        </w:rPr>
      </w:pPr>
    </w:p>
    <w:p w14:paraId="58C0A765" w14:textId="5B2F7A61" w:rsidR="008C665E" w:rsidRPr="00B308D8" w:rsidRDefault="00625CE9"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t xml:space="preserve">Bajo ese contexto, esta Autoridad analizó la totalidad de constancias que integran el expediente electrónico del </w:t>
      </w:r>
      <w:r w:rsidRPr="00B308D8">
        <w:rPr>
          <w:rFonts w:ascii="Palatino Linotype" w:hAnsi="Palatino Linotype" w:cs="Arial"/>
          <w:b/>
        </w:rPr>
        <w:t>SAIMEX</w:t>
      </w:r>
      <w:r w:rsidRPr="00B308D8">
        <w:rPr>
          <w:rFonts w:ascii="Palatino Linotype" w:hAnsi="Palatino Linotype" w:cs="Arial"/>
        </w:rPr>
        <w:t xml:space="preserve"> y advirtió que las razones o motivos de inconformidad hechos valer por </w:t>
      </w:r>
      <w:r w:rsidR="00C01985" w:rsidRPr="00B308D8">
        <w:rPr>
          <w:rFonts w:ascii="Palatino Linotype" w:hAnsi="Palatino Linotype" w:cs="Arial"/>
          <w:b/>
        </w:rPr>
        <w:t>LA RECURRENTE</w:t>
      </w:r>
      <w:r w:rsidRPr="00B308D8">
        <w:rPr>
          <w:rFonts w:ascii="Palatino Linotype" w:hAnsi="Palatino Linotype" w:cs="Arial"/>
        </w:rPr>
        <w:t xml:space="preserve"> devienen </w:t>
      </w:r>
      <w:r w:rsidR="00181DF6" w:rsidRPr="00B308D8">
        <w:rPr>
          <w:rFonts w:ascii="Palatino Linotype" w:hAnsi="Palatino Linotype" w:cs="Arial"/>
          <w:b/>
        </w:rPr>
        <w:t xml:space="preserve">parcialmente </w:t>
      </w:r>
      <w:r w:rsidRPr="00B308D8">
        <w:rPr>
          <w:rFonts w:ascii="Palatino Linotype" w:hAnsi="Palatino Linotype" w:cs="Arial"/>
          <w:b/>
        </w:rPr>
        <w:t>fundados</w:t>
      </w:r>
      <w:r w:rsidRPr="00B308D8">
        <w:rPr>
          <w:rFonts w:ascii="Palatino Linotype" w:hAnsi="Palatino Linotype" w:cs="Arial"/>
        </w:rPr>
        <w:t>, en atención a las siguientes consideraciones de hecho y de derecho.</w:t>
      </w:r>
    </w:p>
    <w:p w14:paraId="1FF9D5CE" w14:textId="77777777" w:rsidR="008C665E" w:rsidRPr="00B308D8" w:rsidRDefault="008C665E"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37F4E70B" w14:textId="71E2AC53" w:rsidR="00DE60B0" w:rsidRPr="00B308D8" w:rsidRDefault="00DE60B0" w:rsidP="008C665E">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B308D8">
        <w:rPr>
          <w:rFonts w:ascii="Palatino Linotype" w:hAnsi="Palatino Linotype"/>
          <w:color w:val="222222"/>
          <w:lang w:val="es-ES" w:eastAsia="es-MX"/>
        </w:rPr>
        <w:t xml:space="preserve">En efecto, el hecho de que </w:t>
      </w:r>
      <w:r w:rsidRPr="00B308D8">
        <w:rPr>
          <w:rFonts w:ascii="Palatino Linotype" w:hAnsi="Palatino Linotype"/>
          <w:b/>
          <w:bCs/>
          <w:color w:val="222222"/>
          <w:lang w:val="es-ES" w:eastAsia="es-MX"/>
        </w:rPr>
        <w:t>EL SUJETO OBLIGADO</w:t>
      </w:r>
      <w:r w:rsidRPr="00B308D8">
        <w:rPr>
          <w:rFonts w:ascii="Palatino Linotype" w:hAnsi="Palatino Linotype"/>
          <w:color w:val="222222"/>
          <w:lang w:val="es-ES" w:eastAsia="es-MX"/>
        </w:rPr>
        <w:t xml:space="preserve"> haya asumido contar con la información pública señalada el párrafo anterior,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950576E" w14:textId="77777777" w:rsidR="00DE60B0" w:rsidRPr="00B308D8" w:rsidRDefault="00DE60B0" w:rsidP="00DE60B0">
      <w:pPr>
        <w:pStyle w:val="Prrafodelista"/>
        <w:widowControl w:val="0"/>
        <w:tabs>
          <w:tab w:val="left" w:pos="1276"/>
        </w:tabs>
        <w:spacing w:beforeAutospacing="1" w:afterAutospacing="1" w:line="360" w:lineRule="auto"/>
        <w:ind w:left="0" w:right="49"/>
        <w:contextualSpacing/>
        <w:jc w:val="both"/>
        <w:rPr>
          <w:rFonts w:ascii="Palatino Linotype" w:hAnsi="Palatino Linotype"/>
          <w:color w:val="222222"/>
          <w:lang w:val="es-ES" w:eastAsia="es-MX"/>
        </w:rPr>
      </w:pPr>
    </w:p>
    <w:p w14:paraId="2A36E6E9" w14:textId="77777777" w:rsidR="00DE60B0" w:rsidRPr="00B308D8" w:rsidRDefault="00DE60B0" w:rsidP="00DE60B0">
      <w:pPr>
        <w:pStyle w:val="Prrafodelista"/>
        <w:widowControl w:val="0"/>
        <w:tabs>
          <w:tab w:val="left" w:pos="1276"/>
        </w:tabs>
        <w:spacing w:beforeAutospacing="1" w:afterAutospacing="1"/>
        <w:ind w:left="851" w:right="902"/>
        <w:contextualSpacing/>
        <w:jc w:val="both"/>
        <w:rPr>
          <w:rFonts w:ascii="Palatino Linotype" w:hAnsi="Palatino Linotype"/>
          <w:color w:val="222222"/>
          <w:lang w:val="es-ES" w:eastAsia="es-MX"/>
        </w:rPr>
      </w:pPr>
      <w:r w:rsidRPr="00B308D8">
        <w:rPr>
          <w:rFonts w:ascii="Palatino Linotype" w:hAnsi="Palatino Linotype"/>
          <w:i/>
          <w:iCs/>
          <w:color w:val="222222"/>
          <w:sz w:val="22"/>
          <w:szCs w:val="22"/>
          <w:lang w:val="es-ES" w:eastAsia="es-MX"/>
        </w:rPr>
        <w:t>“</w:t>
      </w:r>
      <w:r w:rsidRPr="00B308D8">
        <w:rPr>
          <w:rFonts w:ascii="Palatino Linotype" w:hAnsi="Palatino Linotype"/>
          <w:b/>
          <w:bCs/>
          <w:i/>
          <w:iCs/>
          <w:color w:val="222222"/>
          <w:sz w:val="22"/>
          <w:szCs w:val="22"/>
          <w:lang w:val="es-ES" w:eastAsia="es-MX"/>
        </w:rPr>
        <w:t>Artículo 12.</w:t>
      </w:r>
      <w:r w:rsidRPr="00B308D8">
        <w:rPr>
          <w:rFonts w:ascii="Palatino Linotype" w:hAnsi="Palatino Linotype"/>
          <w:i/>
          <w:iCs/>
          <w:color w:val="222222"/>
          <w:sz w:val="22"/>
          <w:szCs w:val="22"/>
          <w:lang w:val="es-ES" w:eastAsia="es-MX"/>
        </w:rPr>
        <w:t xml:space="preserve"> Quienes generen, recopilen, administren, manejen, procesen, archiven o </w:t>
      </w:r>
      <w:r w:rsidRPr="00B308D8">
        <w:rPr>
          <w:rFonts w:ascii="Palatino Linotype" w:eastAsiaTheme="minorEastAsia" w:hAnsi="Palatino Linotype" w:cs="Arial"/>
          <w:i/>
          <w:sz w:val="22"/>
          <w:szCs w:val="22"/>
          <w:lang w:val="es-ES_tradnl"/>
        </w:rPr>
        <w:t>conserven</w:t>
      </w:r>
      <w:r w:rsidRPr="00B308D8">
        <w:rPr>
          <w:rFonts w:ascii="Palatino Linotype" w:hAnsi="Palatino Linotype"/>
          <w:i/>
          <w:iCs/>
          <w:color w:val="222222"/>
          <w:sz w:val="22"/>
          <w:szCs w:val="22"/>
          <w:lang w:val="es-ES" w:eastAsia="es-MX"/>
        </w:rPr>
        <w:t xml:space="preserve"> información pública serán responsables de la misma en los términos de las disposiciones jurídicas aplicables.</w:t>
      </w:r>
    </w:p>
    <w:p w14:paraId="17454B38" w14:textId="77777777" w:rsidR="00DE60B0" w:rsidRPr="00B308D8" w:rsidRDefault="00DE60B0" w:rsidP="00DE60B0">
      <w:pPr>
        <w:tabs>
          <w:tab w:val="left" w:pos="8222"/>
        </w:tabs>
        <w:spacing w:beforeAutospacing="1" w:afterAutospacing="1"/>
        <w:ind w:left="851" w:right="902"/>
        <w:contextualSpacing/>
        <w:jc w:val="both"/>
        <w:rPr>
          <w:rFonts w:ascii="Palatino Linotype" w:hAnsi="Palatino Linotype"/>
          <w:i/>
          <w:iCs/>
          <w:color w:val="222222"/>
          <w:sz w:val="22"/>
          <w:szCs w:val="22"/>
          <w:lang w:val="es-ES" w:eastAsia="es-MX"/>
        </w:rPr>
      </w:pPr>
      <w:r w:rsidRPr="00B308D8">
        <w:rPr>
          <w:rFonts w:ascii="Palatino Linotype" w:hAnsi="Palatino Linotype"/>
          <w:i/>
          <w:iCs/>
          <w:color w:val="222222"/>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8635D43" w14:textId="77777777" w:rsidR="00DE60B0" w:rsidRPr="00B308D8" w:rsidRDefault="00DE60B0" w:rsidP="00DE60B0">
      <w:pPr>
        <w:shd w:val="clear" w:color="auto" w:fill="FFFFFF"/>
        <w:spacing w:beforeAutospacing="1" w:afterAutospacing="1"/>
        <w:ind w:left="851" w:right="902"/>
        <w:contextualSpacing/>
        <w:jc w:val="both"/>
        <w:rPr>
          <w:rFonts w:ascii="Palatino Linotype" w:hAnsi="Palatino Linotype"/>
          <w:color w:val="222222"/>
          <w:lang w:val="es-ES" w:eastAsia="es-MX"/>
        </w:rPr>
      </w:pPr>
    </w:p>
    <w:p w14:paraId="76FDBCD6" w14:textId="77777777" w:rsidR="00DE60B0" w:rsidRPr="00B308D8" w:rsidRDefault="00DE60B0" w:rsidP="00DE60B0">
      <w:pPr>
        <w:spacing w:beforeAutospacing="1" w:afterAutospacing="1" w:line="360" w:lineRule="auto"/>
        <w:contextualSpacing/>
        <w:jc w:val="both"/>
      </w:pPr>
      <w:r w:rsidRPr="00B308D8">
        <w:rPr>
          <w:rFonts w:ascii="Palatino Linotype" w:hAnsi="Palatino Linotype"/>
        </w:rPr>
        <w:t xml:space="preserve">Así, el estudio de la naturaleza jurídica de la información pública solicitada, tiene por objeto determinar si ésta la genera, posee o administra </w:t>
      </w:r>
      <w:r w:rsidRPr="00B308D8">
        <w:rPr>
          <w:rFonts w:ascii="Palatino Linotype" w:hAnsi="Palatino Linotype"/>
          <w:b/>
        </w:rPr>
        <w:t>EL SUJETO OBLIGADO</w:t>
      </w:r>
      <w:r w:rsidRPr="00B308D8">
        <w:rPr>
          <w:rFonts w:ascii="Palatino Linotype" w:hAnsi="Palatino Linotype"/>
        </w:rPr>
        <w:t xml:space="preserve">; sin </w:t>
      </w:r>
      <w:r w:rsidRPr="00B308D8">
        <w:rPr>
          <w:rFonts w:ascii="Palatino Linotype" w:hAnsi="Palatino Linotype"/>
        </w:rPr>
        <w:lastRenderedPageBreak/>
        <w:t>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B308D8">
        <w:t xml:space="preserve"> </w:t>
      </w:r>
    </w:p>
    <w:p w14:paraId="7F42545A" w14:textId="77777777" w:rsidR="00DE60B0" w:rsidRPr="00B308D8" w:rsidRDefault="00DE60B0" w:rsidP="00DE60B0">
      <w:pPr>
        <w:spacing w:beforeAutospacing="1" w:afterAutospacing="1" w:line="360" w:lineRule="auto"/>
        <w:contextualSpacing/>
        <w:jc w:val="both"/>
        <w:rPr>
          <w:rFonts w:ascii="Palatino Linotype" w:hAnsi="Palatino Linotype"/>
        </w:rPr>
      </w:pPr>
    </w:p>
    <w:p w14:paraId="2EAAEF37" w14:textId="77777777" w:rsidR="00DE60B0" w:rsidRPr="00B308D8" w:rsidRDefault="00DE60B0" w:rsidP="00DE60B0">
      <w:pPr>
        <w:spacing w:beforeAutospacing="1" w:afterAutospacing="1" w:line="360" w:lineRule="auto"/>
        <w:contextualSpacing/>
        <w:jc w:val="both"/>
        <w:rPr>
          <w:rFonts w:ascii="Palatino Linotype" w:hAnsi="Palatino Linotype"/>
        </w:rPr>
      </w:pPr>
      <w:r w:rsidRPr="00B308D8">
        <w:rPr>
          <w:rFonts w:ascii="Palatino Linotype" w:hAnsi="Palatino Linotype"/>
        </w:rPr>
        <w:t xml:space="preserve">Asimismo, no se omite comentar que, al haber existido un pronunciamiento por parte del </w:t>
      </w:r>
      <w:r w:rsidRPr="00B308D8">
        <w:rPr>
          <w:rFonts w:ascii="Palatino Linotype" w:hAnsi="Palatino Linotype"/>
          <w:b/>
        </w:rPr>
        <w:t>SUJETO OBLIGADO</w:t>
      </w:r>
      <w:r w:rsidRPr="00B308D8">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6EA7E7D2" w14:textId="77777777" w:rsidR="00DE60B0" w:rsidRPr="00B308D8" w:rsidRDefault="00DE60B0" w:rsidP="00DE60B0">
      <w:pPr>
        <w:spacing w:beforeAutospacing="1" w:afterAutospacing="1" w:line="360" w:lineRule="auto"/>
        <w:contextualSpacing/>
        <w:jc w:val="both"/>
        <w:rPr>
          <w:rFonts w:ascii="Palatino Linotype" w:hAnsi="Palatino Linotype" w:cs="Arial"/>
        </w:rPr>
      </w:pPr>
    </w:p>
    <w:p w14:paraId="3A755122" w14:textId="77777777" w:rsidR="00DE60B0" w:rsidRPr="00B308D8" w:rsidRDefault="00DE60B0" w:rsidP="00DE60B0">
      <w:pPr>
        <w:spacing w:beforeAutospacing="1" w:afterAutospacing="1" w:line="360" w:lineRule="auto"/>
        <w:contextualSpacing/>
        <w:jc w:val="both"/>
        <w:rPr>
          <w:rFonts w:ascii="Palatino Linotype" w:hAnsi="Palatino Linotype" w:cs="Arial"/>
        </w:rPr>
      </w:pPr>
      <w:r w:rsidRPr="00B308D8">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41B66A48" w14:textId="77777777" w:rsidR="00DE60B0" w:rsidRPr="00B308D8" w:rsidRDefault="00DE60B0" w:rsidP="00DE60B0">
      <w:pPr>
        <w:spacing w:beforeAutospacing="1" w:afterAutospacing="1"/>
        <w:ind w:right="760"/>
        <w:contextualSpacing/>
        <w:jc w:val="both"/>
        <w:rPr>
          <w:rFonts w:ascii="Palatino Linotype" w:hAnsi="Palatino Linotype" w:cs="Arial"/>
          <w:b/>
          <w:i/>
          <w:sz w:val="22"/>
        </w:rPr>
      </w:pPr>
    </w:p>
    <w:p w14:paraId="0E181956" w14:textId="77777777" w:rsidR="00DE60B0" w:rsidRPr="00B308D8" w:rsidRDefault="00DE60B0" w:rsidP="00DE60B0">
      <w:pPr>
        <w:spacing w:beforeAutospacing="1" w:afterAutospacing="1"/>
        <w:ind w:left="851" w:right="902"/>
        <w:contextualSpacing/>
        <w:jc w:val="both"/>
        <w:rPr>
          <w:rFonts w:ascii="Palatino Linotype" w:hAnsi="Palatino Linotype" w:cs="Arial"/>
          <w:i/>
          <w:sz w:val="22"/>
        </w:rPr>
      </w:pPr>
      <w:r w:rsidRPr="00B308D8">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B308D8">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w:t>
      </w:r>
      <w:r w:rsidRPr="00B308D8">
        <w:rPr>
          <w:rFonts w:ascii="Palatino Linotype" w:hAnsi="Palatino Linotype" w:cs="Arial"/>
          <w:i/>
          <w:sz w:val="22"/>
        </w:rPr>
        <w:lastRenderedPageBreak/>
        <w:t>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B308D8">
        <w:rPr>
          <w:rFonts w:ascii="Palatino Linotype" w:hAnsi="Palatino Linotype" w:cs="Arial"/>
          <w:b/>
          <w:i/>
          <w:sz w:val="22"/>
        </w:rPr>
        <w:t>”</w:t>
      </w:r>
      <w:r w:rsidRPr="00B308D8">
        <w:rPr>
          <w:rFonts w:ascii="Palatino Linotype" w:hAnsi="Palatino Linotype" w:cs="Arial"/>
          <w:i/>
          <w:sz w:val="22"/>
        </w:rPr>
        <w:t xml:space="preserve"> (sic)</w:t>
      </w:r>
    </w:p>
    <w:p w14:paraId="4D90AF2A" w14:textId="77777777" w:rsidR="00DE60B0" w:rsidRPr="00B308D8" w:rsidRDefault="00DE60B0" w:rsidP="00DE60B0">
      <w:pPr>
        <w:widowControl w:val="0"/>
        <w:tabs>
          <w:tab w:val="left" w:pos="1418"/>
        </w:tabs>
        <w:spacing w:beforeAutospacing="1" w:afterAutospacing="1" w:line="360" w:lineRule="auto"/>
        <w:contextualSpacing/>
        <w:jc w:val="both"/>
        <w:rPr>
          <w:rFonts w:ascii="Palatino Linotype" w:hAnsi="Palatino Linotype" w:cs="Arial"/>
          <w:lang w:eastAsia="es-MX"/>
        </w:rPr>
      </w:pPr>
    </w:p>
    <w:p w14:paraId="429CBD91" w14:textId="3659A531" w:rsidR="00DE60B0" w:rsidRPr="00B308D8" w:rsidRDefault="00DE60B0" w:rsidP="00DE60B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B308D8">
        <w:rPr>
          <w:rFonts w:ascii="Palatino Linotype" w:hAnsi="Palatino Linotype" w:cs="Arial"/>
          <w:lang w:eastAsia="es-MX"/>
        </w:rPr>
        <w:t xml:space="preserve">En ese contexto, </w:t>
      </w:r>
      <w:r w:rsidRPr="00B308D8">
        <w:rPr>
          <w:rFonts w:ascii="Palatino Linotype" w:eastAsia="Calibri" w:hAnsi="Palatino Linotype" w:cs="Arial"/>
        </w:rPr>
        <w:t>este Instituto como ente garante del Derecho de Acceso a la Información analizó la información remitida en la respuesta y advirtió que no satisfizo a lo solicitado; por lo que, actualiza las fracciones V y VIII del artículo 179 de la Ley de Transparencia y Acceso a la Información Pública del Estado de México y Municipios, en atención a ello, se analizará punto por punto lo solicitado y lo remitido en respuesta como se muestra a continuación:</w:t>
      </w:r>
    </w:p>
    <w:p w14:paraId="28ACFA44" w14:textId="4A1422C2" w:rsidR="00C66584" w:rsidRPr="00B308D8" w:rsidRDefault="00C66584" w:rsidP="00DE60B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tbl>
      <w:tblPr>
        <w:tblStyle w:val="Tablaconcuadrcula"/>
        <w:tblW w:w="922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82"/>
        <w:gridCol w:w="2410"/>
        <w:gridCol w:w="2977"/>
        <w:gridCol w:w="1813"/>
        <w:gridCol w:w="1432"/>
        <w:gridCol w:w="6"/>
      </w:tblGrid>
      <w:tr w:rsidR="00DE60B0" w:rsidRPr="00B308D8" w14:paraId="22934DD8" w14:textId="77777777" w:rsidTr="001F7F75">
        <w:trPr>
          <w:cantSplit/>
          <w:trHeight w:val="33"/>
          <w:tblHeader/>
          <w:jc w:val="center"/>
        </w:trPr>
        <w:tc>
          <w:tcPr>
            <w:tcW w:w="582" w:type="dxa"/>
            <w:tcBorders>
              <w:left w:val="double" w:sz="4" w:space="0" w:color="auto"/>
              <w:tl2br w:val="nil"/>
            </w:tcBorders>
            <w:shd w:val="clear" w:color="auto" w:fill="000000" w:themeFill="text1"/>
            <w:vAlign w:val="center"/>
          </w:tcPr>
          <w:p w14:paraId="12213F51" w14:textId="608A0A55" w:rsidR="00DE60B0" w:rsidRPr="00B308D8" w:rsidRDefault="001E06F6" w:rsidP="00C66584">
            <w:pPr>
              <w:widowControl w:val="0"/>
              <w:autoSpaceDE w:val="0"/>
              <w:autoSpaceDN w:val="0"/>
              <w:adjustRightInd w:val="0"/>
              <w:spacing w:before="100" w:beforeAutospacing="1" w:after="100" w:afterAutospacing="1"/>
              <w:contextualSpacing/>
              <w:jc w:val="both"/>
              <w:rPr>
                <w:rFonts w:ascii="Palatino Linotype" w:hAnsi="Palatino Linotype" w:cs="Arial"/>
                <w:b/>
                <w:sz w:val="22"/>
              </w:rPr>
            </w:pPr>
            <w:r w:rsidRPr="00B308D8">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3A6697C7" wp14:editId="6356B636">
                      <wp:simplePos x="0" y="0"/>
                      <wp:positionH relativeFrom="margin">
                        <wp:posOffset>-143510</wp:posOffset>
                      </wp:positionH>
                      <wp:positionV relativeFrom="paragraph">
                        <wp:posOffset>608330</wp:posOffset>
                      </wp:positionV>
                      <wp:extent cx="5711190" cy="2190115"/>
                      <wp:effectExtent l="50800" t="25400" r="80010" b="95885"/>
                      <wp:wrapNone/>
                      <wp:docPr id="2" name="Conector recto 2"/>
                      <wp:cNvGraphicFramePr/>
                      <a:graphic xmlns:a="http://schemas.openxmlformats.org/drawingml/2006/main">
                        <a:graphicData uri="http://schemas.microsoft.com/office/word/2010/wordprocessingShape">
                          <wps:wsp>
                            <wps:cNvCnPr/>
                            <wps:spPr>
                              <a:xfrm>
                                <a:off x="0" y="0"/>
                                <a:ext cx="5711190" cy="21901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3042C"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3pt,47.9pt" to="438.4pt,2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" strokecolor="#4f81bd [3204]" strokeweight="2pt">
                      <v:shadow on="t" color="black" opacity="24903f" origin=",.5" offset="0,.55556mm"/>
                      <w10:wrap anchorx="margin"/>
                    </v:line>
                  </w:pict>
                </mc:Fallback>
              </mc:AlternateContent>
            </w:r>
            <w:r w:rsidR="00DE60B0" w:rsidRPr="00B308D8">
              <w:rPr>
                <w:rFonts w:ascii="Palatino Linotype" w:hAnsi="Palatino Linotype" w:cs="Arial"/>
                <w:b/>
                <w:sz w:val="22"/>
              </w:rPr>
              <w:t>No.</w:t>
            </w:r>
          </w:p>
        </w:tc>
        <w:tc>
          <w:tcPr>
            <w:tcW w:w="2410" w:type="dxa"/>
            <w:tcBorders>
              <w:tl2br w:val="nil"/>
            </w:tcBorders>
            <w:shd w:val="clear" w:color="auto" w:fill="000000" w:themeFill="text1"/>
            <w:vAlign w:val="center"/>
          </w:tcPr>
          <w:p w14:paraId="2086BF86" w14:textId="489D95D6" w:rsidR="00DE60B0" w:rsidRPr="00B308D8" w:rsidRDefault="00DE60B0" w:rsidP="00C66584">
            <w:pPr>
              <w:widowControl w:val="0"/>
              <w:autoSpaceDE w:val="0"/>
              <w:autoSpaceDN w:val="0"/>
              <w:adjustRightInd w:val="0"/>
              <w:spacing w:before="100" w:beforeAutospacing="1" w:after="100" w:afterAutospacing="1"/>
              <w:contextualSpacing/>
              <w:jc w:val="both"/>
              <w:rPr>
                <w:rFonts w:ascii="Palatino Linotype" w:hAnsi="Palatino Linotype" w:cs="Arial"/>
                <w:b/>
                <w:sz w:val="22"/>
              </w:rPr>
            </w:pPr>
            <w:r w:rsidRPr="00B308D8">
              <w:rPr>
                <w:rFonts w:ascii="Palatino Linotype" w:hAnsi="Palatino Linotype" w:cs="Arial"/>
                <w:b/>
                <w:sz w:val="22"/>
              </w:rPr>
              <w:t>Información requerida</w:t>
            </w:r>
          </w:p>
        </w:tc>
        <w:tc>
          <w:tcPr>
            <w:tcW w:w="2977" w:type="dxa"/>
            <w:shd w:val="clear" w:color="auto" w:fill="000000" w:themeFill="text1"/>
            <w:vAlign w:val="center"/>
          </w:tcPr>
          <w:p w14:paraId="6C6E3AE3" w14:textId="77777777" w:rsidR="00DE60B0" w:rsidRPr="00B308D8" w:rsidRDefault="00DE60B0" w:rsidP="00C66584">
            <w:pPr>
              <w:spacing w:before="100" w:beforeAutospacing="1" w:after="100" w:afterAutospacing="1"/>
              <w:contextualSpacing/>
              <w:jc w:val="both"/>
              <w:rPr>
                <w:rFonts w:ascii="Palatino Linotype" w:hAnsi="Palatino Linotype" w:cs="Arial"/>
                <w:b/>
                <w:sz w:val="22"/>
              </w:rPr>
            </w:pPr>
            <w:r w:rsidRPr="00B308D8">
              <w:rPr>
                <w:rFonts w:ascii="Palatino Linotype" w:hAnsi="Palatino Linotype" w:cs="Arial"/>
                <w:b/>
                <w:sz w:val="22"/>
              </w:rPr>
              <w:t>Respuesta a la solicitud</w:t>
            </w:r>
          </w:p>
        </w:tc>
        <w:tc>
          <w:tcPr>
            <w:tcW w:w="1813" w:type="dxa"/>
            <w:tcBorders>
              <w:bottom w:val="double" w:sz="4" w:space="0" w:color="auto"/>
            </w:tcBorders>
            <w:shd w:val="clear" w:color="auto" w:fill="000000" w:themeFill="text1"/>
            <w:vAlign w:val="center"/>
          </w:tcPr>
          <w:p w14:paraId="5BD6140B" w14:textId="77777777" w:rsidR="00DE60B0" w:rsidRPr="00B308D8" w:rsidRDefault="00DE60B0" w:rsidP="00C66584">
            <w:pPr>
              <w:widowControl w:val="0"/>
              <w:autoSpaceDE w:val="0"/>
              <w:autoSpaceDN w:val="0"/>
              <w:adjustRightInd w:val="0"/>
              <w:spacing w:before="100" w:beforeAutospacing="1" w:after="100" w:afterAutospacing="1"/>
              <w:contextualSpacing/>
              <w:jc w:val="both"/>
              <w:rPr>
                <w:rFonts w:ascii="Palatino Linotype" w:hAnsi="Palatino Linotype" w:cs="Arial"/>
                <w:b/>
                <w:sz w:val="22"/>
              </w:rPr>
            </w:pPr>
            <w:r w:rsidRPr="00B308D8">
              <w:rPr>
                <w:rFonts w:ascii="Palatino Linotype" w:hAnsi="Palatino Linotype" w:cs="Arial"/>
                <w:b/>
                <w:sz w:val="22"/>
              </w:rPr>
              <w:t>Informe justificado</w:t>
            </w:r>
          </w:p>
          <w:p w14:paraId="3ECBD452" w14:textId="77777777" w:rsidR="00DE60B0" w:rsidRPr="00B308D8" w:rsidRDefault="00DE60B0" w:rsidP="00C66584">
            <w:pPr>
              <w:widowControl w:val="0"/>
              <w:autoSpaceDE w:val="0"/>
              <w:autoSpaceDN w:val="0"/>
              <w:adjustRightInd w:val="0"/>
              <w:spacing w:before="100" w:beforeAutospacing="1" w:after="100" w:afterAutospacing="1"/>
              <w:contextualSpacing/>
              <w:jc w:val="both"/>
              <w:rPr>
                <w:rFonts w:ascii="Palatino Linotype" w:hAnsi="Palatino Linotype" w:cs="Arial"/>
                <w:b/>
                <w:sz w:val="22"/>
              </w:rPr>
            </w:pPr>
          </w:p>
        </w:tc>
        <w:tc>
          <w:tcPr>
            <w:tcW w:w="1438" w:type="dxa"/>
            <w:gridSpan w:val="2"/>
            <w:shd w:val="clear" w:color="auto" w:fill="000000" w:themeFill="text1"/>
            <w:vAlign w:val="center"/>
          </w:tcPr>
          <w:p w14:paraId="2C9D1DF7" w14:textId="1B6EC69A" w:rsidR="00DE60B0" w:rsidRPr="00B308D8" w:rsidRDefault="00C66584" w:rsidP="00C66584">
            <w:pPr>
              <w:widowControl w:val="0"/>
              <w:autoSpaceDE w:val="0"/>
              <w:autoSpaceDN w:val="0"/>
              <w:adjustRightInd w:val="0"/>
              <w:spacing w:before="100" w:beforeAutospacing="1" w:after="100" w:afterAutospacing="1"/>
              <w:contextualSpacing/>
              <w:jc w:val="both"/>
              <w:rPr>
                <w:rFonts w:ascii="Palatino Linotype" w:hAnsi="Palatino Linotype" w:cs="Arial"/>
                <w:b/>
                <w:sz w:val="22"/>
              </w:rPr>
            </w:pPr>
            <w:r w:rsidRPr="00B308D8">
              <w:rPr>
                <w:rFonts w:ascii="Palatino Linotype" w:hAnsi="Palatino Linotype" w:cs="Arial"/>
                <w:b/>
                <w:sz w:val="22"/>
              </w:rPr>
              <w:t>C</w:t>
            </w:r>
            <w:r w:rsidR="00DE60B0" w:rsidRPr="00B308D8">
              <w:rPr>
                <w:rFonts w:ascii="Palatino Linotype" w:hAnsi="Palatino Linotype" w:cs="Arial"/>
                <w:b/>
                <w:sz w:val="22"/>
              </w:rPr>
              <w:t>olma</w:t>
            </w:r>
          </w:p>
        </w:tc>
      </w:tr>
      <w:tr w:rsidR="001A2C23" w:rsidRPr="00B308D8" w14:paraId="48A8F988" w14:textId="77777777" w:rsidTr="001F7F75">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081E2B64" w14:textId="77777777" w:rsidR="001A2C23" w:rsidRPr="00B308D8" w:rsidRDefault="001A2C23" w:rsidP="00C66584">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lastRenderedPageBreak/>
              <w:t>1</w:t>
            </w:r>
          </w:p>
        </w:tc>
        <w:tc>
          <w:tcPr>
            <w:tcW w:w="2410" w:type="dxa"/>
            <w:tcBorders>
              <w:tl2br w:val="nil"/>
            </w:tcBorders>
            <w:shd w:val="clear" w:color="auto" w:fill="auto"/>
          </w:tcPr>
          <w:p w14:paraId="08735F97" w14:textId="5917C20F" w:rsidR="001A2C23" w:rsidRPr="00B308D8" w:rsidRDefault="001A2C23" w:rsidP="00AC7B28">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sz w:val="20"/>
                <w:szCs w:val="20"/>
              </w:rPr>
            </w:pPr>
            <w:r w:rsidRPr="00B308D8">
              <w:rPr>
                <w:rFonts w:ascii="Palatino Linotype" w:hAnsi="Palatino Linotype"/>
                <w:i/>
                <w:sz w:val="20"/>
                <w:szCs w:val="20"/>
              </w:rPr>
              <w:t xml:space="preserve"> El domicilio oficial y cargo de todas las autoridades que participan en el proceso de selección y aprobación para que una persona nueva obtenga esa plaza o espacio de trabajo, pero que no haya sido por convocatoria abierta al público sino de las que dan para cuando hay alguien que los propone. </w:t>
            </w:r>
          </w:p>
        </w:tc>
        <w:tc>
          <w:tcPr>
            <w:tcW w:w="2977" w:type="dxa"/>
            <w:shd w:val="clear" w:color="auto" w:fill="auto"/>
            <w:vAlign w:val="center"/>
          </w:tcPr>
          <w:p w14:paraId="4D26E98A" w14:textId="2350F8C6" w:rsidR="001A2C23" w:rsidRPr="00B308D8" w:rsidRDefault="001F1805" w:rsidP="003402BA">
            <w:pPr>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 xml:space="preserve">Informó medularmente que el proceso de selección y aprobación de las plazas es únicamente a través de las convocatorias de acuerdo a lo establecido por la Ley </w:t>
            </w:r>
            <w:r w:rsidR="003402BA" w:rsidRPr="00B308D8">
              <w:rPr>
                <w:rFonts w:ascii="Palatino Linotype" w:hAnsi="Palatino Linotype" w:cs="Arial"/>
                <w:i/>
                <w:sz w:val="20"/>
                <w:szCs w:val="20"/>
              </w:rPr>
              <w:t>G</w:t>
            </w:r>
            <w:r w:rsidRPr="00B308D8">
              <w:rPr>
                <w:rFonts w:ascii="Palatino Linotype" w:hAnsi="Palatino Linotype" w:cs="Arial"/>
                <w:i/>
                <w:sz w:val="20"/>
                <w:szCs w:val="20"/>
              </w:rPr>
              <w:t xml:space="preserve">eneral del Servidor Profesional Docente que estuvo vigente  y la Ley General del Sistema para la Carrera de las </w:t>
            </w:r>
            <w:r w:rsidR="003402BA" w:rsidRPr="00B308D8">
              <w:rPr>
                <w:rFonts w:ascii="Palatino Linotype" w:hAnsi="Palatino Linotype" w:cs="Arial"/>
                <w:i/>
                <w:sz w:val="20"/>
                <w:szCs w:val="20"/>
              </w:rPr>
              <w:t>M</w:t>
            </w:r>
            <w:r w:rsidRPr="00B308D8">
              <w:rPr>
                <w:rFonts w:ascii="Palatino Linotype" w:hAnsi="Palatino Linotype" w:cs="Arial"/>
                <w:i/>
                <w:sz w:val="20"/>
                <w:szCs w:val="20"/>
              </w:rPr>
              <w:t>aestras y los Maestros vigente actualmente.</w:t>
            </w:r>
          </w:p>
        </w:tc>
        <w:tc>
          <w:tcPr>
            <w:tcW w:w="1813" w:type="dxa"/>
            <w:shd w:val="clear" w:color="auto" w:fill="auto"/>
            <w:vAlign w:val="center"/>
          </w:tcPr>
          <w:p w14:paraId="68DA2A1F" w14:textId="33F8984A" w:rsidR="001A2C23" w:rsidRPr="00B308D8" w:rsidRDefault="00D44AA7" w:rsidP="00AC7B2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 xml:space="preserve">Señaló que todo ingreso formal al servicio público educativo es mediante los procesos anuales de selección dispuesto en los artículos 39 y 57  de la </w:t>
            </w:r>
            <w:r w:rsidR="004D7981" w:rsidRPr="00B308D8">
              <w:rPr>
                <w:rFonts w:ascii="Palatino Linotype" w:hAnsi="Palatino Linotype" w:cs="Arial"/>
                <w:i/>
                <w:sz w:val="20"/>
                <w:szCs w:val="20"/>
              </w:rPr>
              <w:t>L</w:t>
            </w:r>
            <w:r w:rsidRPr="00B308D8">
              <w:rPr>
                <w:rFonts w:ascii="Palatino Linotype" w:hAnsi="Palatino Linotype" w:cs="Arial"/>
                <w:i/>
                <w:sz w:val="20"/>
                <w:szCs w:val="20"/>
              </w:rPr>
              <w:t>ey General del Sistema para la Carrera de las Maestras y los Maestros y la autoridad encargada de los procesos de selección y aprobaci</w:t>
            </w:r>
            <w:r w:rsidR="00BC2F69" w:rsidRPr="00B308D8">
              <w:rPr>
                <w:rFonts w:ascii="Palatino Linotype" w:hAnsi="Palatino Linotype" w:cs="Arial"/>
                <w:i/>
                <w:sz w:val="20"/>
                <w:szCs w:val="20"/>
              </w:rPr>
              <w:t>ón</w:t>
            </w:r>
            <w:r w:rsidRPr="00B308D8">
              <w:rPr>
                <w:rFonts w:ascii="Palatino Linotype" w:hAnsi="Palatino Linotype" w:cs="Arial"/>
                <w:i/>
                <w:sz w:val="20"/>
                <w:szCs w:val="20"/>
              </w:rPr>
              <w:t xml:space="preserve"> es la</w:t>
            </w:r>
            <w:r w:rsidR="00BC2F69" w:rsidRPr="00B308D8">
              <w:rPr>
                <w:rFonts w:ascii="Palatino Linotype" w:hAnsi="Palatino Linotype" w:cs="Arial"/>
                <w:i/>
                <w:sz w:val="20"/>
                <w:szCs w:val="20"/>
              </w:rPr>
              <w:t xml:space="preserve"> </w:t>
            </w:r>
            <w:r w:rsidR="00BC2F69" w:rsidRPr="00B308D8">
              <w:rPr>
                <w:rFonts w:ascii="Palatino Linotype" w:hAnsi="Palatino Linotype" w:cs="Arial"/>
                <w:b/>
                <w:i/>
                <w:sz w:val="20"/>
                <w:szCs w:val="20"/>
              </w:rPr>
              <w:t>Coordinación Estatal del Servicio Profesional Docente</w:t>
            </w:r>
            <w:r w:rsidR="00BC2F69" w:rsidRPr="00B308D8">
              <w:rPr>
                <w:rFonts w:ascii="Palatino Linotype" w:hAnsi="Palatino Linotype" w:cs="Arial"/>
                <w:i/>
                <w:sz w:val="20"/>
                <w:szCs w:val="20"/>
              </w:rPr>
              <w:t xml:space="preserve"> y el </w:t>
            </w:r>
            <w:r w:rsidRPr="00B308D8">
              <w:rPr>
                <w:rFonts w:ascii="Palatino Linotype" w:hAnsi="Palatino Linotype" w:cs="Arial"/>
                <w:i/>
                <w:sz w:val="20"/>
                <w:szCs w:val="20"/>
              </w:rPr>
              <w:t xml:space="preserve">domicilio se encuentra en la Calle </w:t>
            </w:r>
            <w:r w:rsidR="00C66584" w:rsidRPr="00B308D8">
              <w:rPr>
                <w:rFonts w:ascii="Palatino Linotype" w:hAnsi="Palatino Linotype" w:cs="Arial"/>
                <w:i/>
                <w:sz w:val="20"/>
                <w:szCs w:val="20"/>
              </w:rPr>
              <w:t>Sebastián</w:t>
            </w:r>
            <w:r w:rsidR="00BC2F69" w:rsidRPr="00B308D8">
              <w:rPr>
                <w:rFonts w:ascii="Palatino Linotype" w:hAnsi="Palatino Linotype" w:cs="Arial"/>
                <w:i/>
                <w:sz w:val="20"/>
                <w:szCs w:val="20"/>
              </w:rPr>
              <w:t xml:space="preserve"> Lerdo de Tejada 916,</w:t>
            </w:r>
            <w:r w:rsidRPr="00B308D8">
              <w:rPr>
                <w:rFonts w:ascii="Palatino Linotype" w:hAnsi="Palatino Linotype" w:cs="Arial"/>
                <w:i/>
                <w:sz w:val="20"/>
                <w:szCs w:val="20"/>
              </w:rPr>
              <w:t xml:space="preserve"> Colonia Electricistas Locales, Toluca Estado de México</w:t>
            </w:r>
            <w:r w:rsidR="00BC2F69" w:rsidRPr="00B308D8">
              <w:rPr>
                <w:rFonts w:ascii="Palatino Linotype" w:hAnsi="Palatino Linotype" w:cs="Arial"/>
                <w:i/>
                <w:sz w:val="20"/>
                <w:szCs w:val="20"/>
              </w:rPr>
              <w:t>.</w:t>
            </w:r>
          </w:p>
        </w:tc>
        <w:tc>
          <w:tcPr>
            <w:tcW w:w="1432" w:type="dxa"/>
          </w:tcPr>
          <w:p w14:paraId="148EE30C" w14:textId="77777777" w:rsidR="001A2C23" w:rsidRPr="00B308D8" w:rsidRDefault="001A2C23" w:rsidP="00AC7B28">
            <w:pPr>
              <w:spacing w:before="100" w:beforeAutospacing="1" w:after="100" w:afterAutospacing="1"/>
              <w:contextualSpacing/>
              <w:jc w:val="both"/>
              <w:rPr>
                <w:rFonts w:ascii="Palatino Linotype" w:hAnsi="Palatino Linotype"/>
                <w:i/>
                <w:sz w:val="20"/>
                <w:szCs w:val="20"/>
              </w:rPr>
            </w:pPr>
            <w:r w:rsidRPr="00B308D8">
              <w:rPr>
                <w:rFonts w:ascii="Palatino Linotype" w:hAnsi="Palatino Linotype"/>
                <w:i/>
                <w:sz w:val="20"/>
                <w:szCs w:val="20"/>
              </w:rPr>
              <w:t xml:space="preserve">Sí </w:t>
            </w:r>
          </w:p>
        </w:tc>
      </w:tr>
      <w:tr w:rsidR="001A2C23" w:rsidRPr="00B308D8" w14:paraId="11ADBA26" w14:textId="77777777" w:rsidTr="001F7F75">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1243640B" w14:textId="4B881BC7" w:rsidR="001A2C23" w:rsidRPr="00B308D8" w:rsidRDefault="009F4173" w:rsidP="00C66584">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lastRenderedPageBreak/>
              <w:t>2</w:t>
            </w:r>
          </w:p>
        </w:tc>
        <w:tc>
          <w:tcPr>
            <w:tcW w:w="2410" w:type="dxa"/>
            <w:tcBorders>
              <w:tl2br w:val="nil"/>
            </w:tcBorders>
            <w:shd w:val="clear" w:color="auto" w:fill="auto"/>
          </w:tcPr>
          <w:p w14:paraId="3E61B1AB" w14:textId="7F7C936F" w:rsidR="001A2C23" w:rsidRPr="00B308D8" w:rsidRDefault="001A2C23" w:rsidP="00AC7B28">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sz w:val="20"/>
                <w:szCs w:val="20"/>
              </w:rPr>
            </w:pPr>
            <w:r w:rsidRPr="00B308D8">
              <w:rPr>
                <w:rFonts w:ascii="Palatino Linotype" w:hAnsi="Palatino Linotype"/>
                <w:i/>
                <w:sz w:val="20"/>
                <w:szCs w:val="20"/>
              </w:rPr>
              <w:t xml:space="preserve">Solicito el domicilio oficial y denominación del cargo, de las autoridades que brindan el visto bueno para la asignación o adscripción de un apersona que entra a trabajar como nuevo y desempeñarse como profesor. </w:t>
            </w:r>
          </w:p>
        </w:tc>
        <w:tc>
          <w:tcPr>
            <w:tcW w:w="2977" w:type="dxa"/>
            <w:shd w:val="clear" w:color="auto" w:fill="auto"/>
            <w:vAlign w:val="center"/>
          </w:tcPr>
          <w:p w14:paraId="44E9C563" w14:textId="33AF2B06" w:rsidR="001A2C23" w:rsidRPr="00B308D8" w:rsidRDefault="001F1805" w:rsidP="00AC7B28">
            <w:pPr>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 xml:space="preserve">Señaló que </w:t>
            </w:r>
            <w:r w:rsidR="00884FF4" w:rsidRPr="00B308D8">
              <w:rPr>
                <w:rFonts w:ascii="Palatino Linotype" w:hAnsi="Palatino Linotype" w:cs="Arial"/>
                <w:i/>
                <w:sz w:val="20"/>
                <w:szCs w:val="20"/>
              </w:rPr>
              <w:t xml:space="preserve">la Coordinación estatal de Servicio Profesional Docente es la encargada de vigilar y ejecutar el cumplimiento de las etapas establecidas en las Convocatorias de Admisión de </w:t>
            </w:r>
            <w:r w:rsidR="00273CAD" w:rsidRPr="00B308D8">
              <w:rPr>
                <w:rFonts w:ascii="Palatino Linotype" w:hAnsi="Palatino Linotype" w:cs="Arial"/>
                <w:i/>
                <w:sz w:val="20"/>
                <w:szCs w:val="20"/>
              </w:rPr>
              <w:t>nuevos docentes de educación básica y media superior; asimismo, indicó ningu</w:t>
            </w:r>
            <w:r w:rsidR="00F04295" w:rsidRPr="00B308D8">
              <w:rPr>
                <w:rFonts w:ascii="Palatino Linotype" w:hAnsi="Palatino Linotype" w:cs="Arial"/>
                <w:i/>
                <w:sz w:val="20"/>
                <w:szCs w:val="20"/>
              </w:rPr>
              <w:t xml:space="preserve">na autoridad da el visto bueno para la asignación o adscripción de docentes de nuevo ingreso si no se ejecutan los procesos en términos de la </w:t>
            </w:r>
            <w:r w:rsidR="00C66584" w:rsidRPr="00B308D8">
              <w:rPr>
                <w:rFonts w:ascii="Palatino Linotype" w:hAnsi="Palatino Linotype" w:cs="Arial"/>
                <w:i/>
                <w:sz w:val="20"/>
                <w:szCs w:val="20"/>
              </w:rPr>
              <w:t>convocatoria</w:t>
            </w:r>
            <w:r w:rsidR="00F04295" w:rsidRPr="00B308D8">
              <w:rPr>
                <w:rFonts w:ascii="Palatino Linotype" w:hAnsi="Palatino Linotype" w:cs="Arial"/>
                <w:i/>
                <w:sz w:val="20"/>
                <w:szCs w:val="20"/>
              </w:rPr>
              <w:t xml:space="preserve"> publica y abierta y </w:t>
            </w:r>
            <w:r w:rsidR="00273CAD" w:rsidRPr="00B308D8">
              <w:rPr>
                <w:rFonts w:ascii="Palatino Linotype" w:hAnsi="Palatino Linotype" w:cs="Arial"/>
                <w:i/>
                <w:sz w:val="20"/>
                <w:szCs w:val="20"/>
              </w:rPr>
              <w:t xml:space="preserve">que la supervisión de dichas actividades </w:t>
            </w:r>
            <w:r w:rsidR="00F04295" w:rsidRPr="00B308D8">
              <w:rPr>
                <w:rFonts w:ascii="Palatino Linotype" w:hAnsi="Palatino Linotype" w:cs="Arial"/>
                <w:i/>
                <w:sz w:val="20"/>
                <w:szCs w:val="20"/>
              </w:rPr>
              <w:t xml:space="preserve">corresponden a la Directora  profesora Lucila Pérez Torrijos </w:t>
            </w:r>
            <w:r w:rsidR="009F4173" w:rsidRPr="00B308D8">
              <w:rPr>
                <w:rFonts w:ascii="Palatino Linotype" w:hAnsi="Palatino Linotype" w:cs="Arial"/>
                <w:i/>
                <w:sz w:val="20"/>
                <w:szCs w:val="20"/>
              </w:rPr>
              <w:t>y el domicilio se encuentra en la Calle Otumba, número 809, Colonia Electricistas Locales, Toluca Estado de México.</w:t>
            </w:r>
          </w:p>
        </w:tc>
        <w:tc>
          <w:tcPr>
            <w:tcW w:w="1813" w:type="dxa"/>
            <w:shd w:val="clear" w:color="auto" w:fill="auto"/>
            <w:vAlign w:val="center"/>
          </w:tcPr>
          <w:p w14:paraId="57463FC1" w14:textId="7701E6E8" w:rsidR="001A2C23" w:rsidRPr="00B308D8" w:rsidRDefault="00BC2F69" w:rsidP="00AC7B2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 xml:space="preserve">Informó medularmente que </w:t>
            </w:r>
            <w:r w:rsidR="002F3ABD" w:rsidRPr="00B308D8">
              <w:rPr>
                <w:rFonts w:ascii="Palatino Linotype" w:hAnsi="Palatino Linotype" w:cs="Arial"/>
                <w:i/>
                <w:sz w:val="20"/>
                <w:szCs w:val="20"/>
              </w:rPr>
              <w:t xml:space="preserve">una vez agotado el proceso de selección y </w:t>
            </w:r>
            <w:r w:rsidRPr="00B308D8">
              <w:rPr>
                <w:rFonts w:ascii="Palatino Linotype" w:hAnsi="Palatino Linotype" w:cs="Arial"/>
                <w:i/>
                <w:sz w:val="20"/>
                <w:szCs w:val="20"/>
              </w:rPr>
              <w:t xml:space="preserve">al surgir </w:t>
            </w:r>
            <w:r w:rsidR="002F3ABD" w:rsidRPr="00B308D8">
              <w:rPr>
                <w:rFonts w:ascii="Palatino Linotype" w:hAnsi="Palatino Linotype" w:cs="Arial"/>
                <w:i/>
                <w:sz w:val="20"/>
                <w:szCs w:val="20"/>
              </w:rPr>
              <w:t xml:space="preserve"> </w:t>
            </w:r>
            <w:r w:rsidRPr="00B308D8">
              <w:rPr>
                <w:rFonts w:ascii="Palatino Linotype" w:hAnsi="Palatino Linotype" w:cs="Arial"/>
                <w:i/>
                <w:sz w:val="20"/>
                <w:szCs w:val="20"/>
              </w:rPr>
              <w:t>vacantes</w:t>
            </w:r>
            <w:r w:rsidR="00C66584" w:rsidRPr="00B308D8">
              <w:rPr>
                <w:rFonts w:ascii="Palatino Linotype" w:hAnsi="Palatino Linotype" w:cs="Arial"/>
                <w:i/>
                <w:sz w:val="20"/>
                <w:szCs w:val="20"/>
              </w:rPr>
              <w:t xml:space="preserve"> estas serán cubiertas y autoriz</w:t>
            </w:r>
            <w:r w:rsidR="002F3ABD" w:rsidRPr="00B308D8">
              <w:rPr>
                <w:rFonts w:ascii="Palatino Linotype" w:hAnsi="Palatino Linotype" w:cs="Arial"/>
                <w:i/>
                <w:sz w:val="20"/>
                <w:szCs w:val="20"/>
              </w:rPr>
              <w:t xml:space="preserve">adas </w:t>
            </w:r>
            <w:r w:rsidRPr="00B308D8">
              <w:rPr>
                <w:rFonts w:ascii="Palatino Linotype" w:hAnsi="Palatino Linotype" w:cs="Arial"/>
                <w:i/>
                <w:sz w:val="20"/>
                <w:szCs w:val="20"/>
              </w:rPr>
              <w:t xml:space="preserve"> </w:t>
            </w:r>
            <w:r w:rsidR="002F3ABD" w:rsidRPr="00B308D8">
              <w:rPr>
                <w:rFonts w:ascii="Palatino Linotype" w:hAnsi="Palatino Linotype" w:cs="Arial"/>
                <w:i/>
                <w:sz w:val="20"/>
                <w:szCs w:val="20"/>
              </w:rPr>
              <w:t xml:space="preserve">la dirección General de Educación Primaria el domicilio se encuentra en la Calle Lerdo Poniente </w:t>
            </w:r>
            <w:r w:rsidR="00F67988" w:rsidRPr="00B308D8">
              <w:rPr>
                <w:rFonts w:ascii="Palatino Linotype" w:hAnsi="Palatino Linotype" w:cs="Arial"/>
                <w:i/>
                <w:sz w:val="20"/>
                <w:szCs w:val="20"/>
              </w:rPr>
              <w:t>10,1 colonia Centro,</w:t>
            </w:r>
            <w:r w:rsidR="002F3ABD" w:rsidRPr="00B308D8">
              <w:rPr>
                <w:rFonts w:ascii="Palatino Linotype" w:hAnsi="Palatino Linotype" w:cs="Arial"/>
                <w:i/>
                <w:sz w:val="20"/>
                <w:szCs w:val="20"/>
              </w:rPr>
              <w:t>, Toluca Estado de México</w:t>
            </w:r>
            <w:r w:rsidR="00F67988" w:rsidRPr="00B308D8">
              <w:rPr>
                <w:rFonts w:ascii="Palatino Linotype" w:hAnsi="Palatino Linotype" w:cs="Arial"/>
                <w:i/>
                <w:sz w:val="20"/>
                <w:szCs w:val="20"/>
              </w:rPr>
              <w:t>.</w:t>
            </w:r>
          </w:p>
        </w:tc>
        <w:tc>
          <w:tcPr>
            <w:tcW w:w="1432" w:type="dxa"/>
          </w:tcPr>
          <w:p w14:paraId="3D08B252" w14:textId="7BD1F22C" w:rsidR="001A2C23" w:rsidRPr="00B308D8" w:rsidRDefault="00F67988" w:rsidP="00AC7B28">
            <w:pPr>
              <w:spacing w:before="100" w:beforeAutospacing="1" w:after="100" w:afterAutospacing="1"/>
              <w:contextualSpacing/>
              <w:jc w:val="both"/>
              <w:rPr>
                <w:rFonts w:ascii="Palatino Linotype" w:hAnsi="Palatino Linotype"/>
                <w:i/>
                <w:sz w:val="20"/>
                <w:szCs w:val="20"/>
              </w:rPr>
            </w:pPr>
            <w:r w:rsidRPr="00B308D8">
              <w:rPr>
                <w:rFonts w:ascii="Palatino Linotype" w:hAnsi="Palatino Linotype"/>
                <w:i/>
                <w:sz w:val="20"/>
                <w:szCs w:val="20"/>
              </w:rPr>
              <w:t>Si</w:t>
            </w:r>
          </w:p>
        </w:tc>
      </w:tr>
      <w:tr w:rsidR="001A2C23" w:rsidRPr="00B308D8" w14:paraId="3FA00D5B" w14:textId="77777777" w:rsidTr="001F7F75">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35A63800" w14:textId="058F1829" w:rsidR="001A2C23" w:rsidRPr="00B308D8" w:rsidRDefault="009F4173" w:rsidP="00C66584">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lastRenderedPageBreak/>
              <w:t>3</w:t>
            </w:r>
          </w:p>
        </w:tc>
        <w:tc>
          <w:tcPr>
            <w:tcW w:w="2410" w:type="dxa"/>
            <w:tcBorders>
              <w:tl2br w:val="nil"/>
            </w:tcBorders>
            <w:shd w:val="clear" w:color="auto" w:fill="auto"/>
          </w:tcPr>
          <w:p w14:paraId="44BF15AB" w14:textId="69310F4B" w:rsidR="001A2C23" w:rsidRPr="00B308D8" w:rsidRDefault="001A2C23" w:rsidP="00AC7B28">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sz w:val="20"/>
                <w:szCs w:val="20"/>
              </w:rPr>
            </w:pPr>
            <w:r w:rsidRPr="00B308D8">
              <w:rPr>
                <w:rFonts w:ascii="Palatino Linotype" w:hAnsi="Palatino Linotype"/>
                <w:i/>
                <w:sz w:val="20"/>
                <w:szCs w:val="20"/>
              </w:rPr>
              <w:t xml:space="preserve">Solicito el domicilio oficial y denominación del cargo, de las autoridades que emiten autorización para las permutas o asignaciones de adscripción de cambio de un profesor de una escuela a otra. </w:t>
            </w:r>
          </w:p>
        </w:tc>
        <w:tc>
          <w:tcPr>
            <w:tcW w:w="2977" w:type="dxa"/>
            <w:shd w:val="clear" w:color="auto" w:fill="auto"/>
            <w:vAlign w:val="center"/>
          </w:tcPr>
          <w:p w14:paraId="71AF0767" w14:textId="07FB979C" w:rsidR="001A2C23" w:rsidRPr="00B308D8" w:rsidRDefault="009F4173" w:rsidP="00AC7B28">
            <w:pPr>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Refirió que la Coordinación Estatal de Servicio Profesional Docente tiene las funciones de dar el visto bueno de las solicitudes de permutas o cambios de adscripción en coordinación con la Directora General de Información, Planeación y Operación, y de la Directora del Área Jurídica y de Igualdad de Género.</w:t>
            </w:r>
          </w:p>
        </w:tc>
        <w:tc>
          <w:tcPr>
            <w:tcW w:w="1813" w:type="dxa"/>
            <w:shd w:val="clear" w:color="auto" w:fill="auto"/>
            <w:vAlign w:val="center"/>
          </w:tcPr>
          <w:p w14:paraId="62BBE2CB" w14:textId="4517740B" w:rsidR="001A2C23" w:rsidRPr="00B308D8" w:rsidRDefault="00F67988" w:rsidP="00AC7B2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 xml:space="preserve">Proporciono el domicilio de Coordinación Estatal de Servicio Profesional Docente Calle </w:t>
            </w:r>
            <w:r w:rsidR="00C66584" w:rsidRPr="00B308D8">
              <w:rPr>
                <w:rFonts w:ascii="Palatino Linotype" w:hAnsi="Palatino Linotype" w:cs="Arial"/>
                <w:i/>
                <w:sz w:val="20"/>
                <w:szCs w:val="20"/>
              </w:rPr>
              <w:t>Sebastián</w:t>
            </w:r>
            <w:r w:rsidRPr="00B308D8">
              <w:rPr>
                <w:rFonts w:ascii="Palatino Linotype" w:hAnsi="Palatino Linotype" w:cs="Arial"/>
                <w:i/>
                <w:sz w:val="20"/>
                <w:szCs w:val="20"/>
              </w:rPr>
              <w:t xml:space="preserve"> Lerdo de Tejada 916, Colonia Electricistas Locales, Toluca Estado de México y de la dirección General de Educación Primaria el domicilio se encuentra en la Calle Lerdo Poniente 10,1 colonia Centro,, Toluca Estado de México </w:t>
            </w:r>
          </w:p>
        </w:tc>
        <w:tc>
          <w:tcPr>
            <w:tcW w:w="1432" w:type="dxa"/>
          </w:tcPr>
          <w:p w14:paraId="5CF860A2" w14:textId="462E15D6" w:rsidR="001A2C23" w:rsidRPr="00B308D8" w:rsidRDefault="002E3E0A" w:rsidP="00AC7B28">
            <w:pPr>
              <w:spacing w:before="100" w:beforeAutospacing="1" w:after="100" w:afterAutospacing="1"/>
              <w:contextualSpacing/>
              <w:jc w:val="both"/>
              <w:rPr>
                <w:rFonts w:ascii="Palatino Linotype" w:hAnsi="Palatino Linotype"/>
                <w:i/>
                <w:sz w:val="20"/>
                <w:szCs w:val="20"/>
              </w:rPr>
            </w:pPr>
            <w:r w:rsidRPr="00B308D8">
              <w:rPr>
                <w:rFonts w:ascii="Palatino Linotype" w:hAnsi="Palatino Linotype"/>
                <w:i/>
                <w:sz w:val="20"/>
                <w:szCs w:val="20"/>
              </w:rPr>
              <w:t>S</w:t>
            </w:r>
            <w:r w:rsidR="00F67988" w:rsidRPr="00B308D8">
              <w:rPr>
                <w:rFonts w:ascii="Palatino Linotype" w:hAnsi="Palatino Linotype"/>
                <w:i/>
                <w:sz w:val="20"/>
                <w:szCs w:val="20"/>
              </w:rPr>
              <w:t>i</w:t>
            </w:r>
          </w:p>
        </w:tc>
      </w:tr>
      <w:tr w:rsidR="001A2C23" w:rsidRPr="00B308D8" w14:paraId="7CC95DB7" w14:textId="77777777" w:rsidTr="001F7F75">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0DD2A6C1" w14:textId="3DC13AB5" w:rsidR="001A2C23" w:rsidRPr="00B308D8" w:rsidRDefault="009F4173" w:rsidP="00C66584">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lastRenderedPageBreak/>
              <w:t>4</w:t>
            </w:r>
          </w:p>
        </w:tc>
        <w:tc>
          <w:tcPr>
            <w:tcW w:w="2410" w:type="dxa"/>
            <w:tcBorders>
              <w:tl2br w:val="nil"/>
            </w:tcBorders>
            <w:shd w:val="clear" w:color="auto" w:fill="auto"/>
          </w:tcPr>
          <w:p w14:paraId="6553F574" w14:textId="1A24A7C2" w:rsidR="001A2C23" w:rsidRPr="00B308D8" w:rsidRDefault="001A2C23" w:rsidP="00AC7B28">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sz w:val="20"/>
                <w:szCs w:val="20"/>
              </w:rPr>
            </w:pPr>
            <w:r w:rsidRPr="00B308D8">
              <w:rPr>
                <w:rFonts w:ascii="Palatino Linotype" w:hAnsi="Palatino Linotype"/>
                <w:i/>
                <w:sz w:val="20"/>
                <w:szCs w:val="20"/>
              </w:rPr>
              <w:t xml:space="preserve">Solicito el domicilio oficial y denominación del cargo, de las autoridades que reciben, procesan y autorizan que una profesora de grupo pueda subir al cargo de subdirector. </w:t>
            </w:r>
          </w:p>
        </w:tc>
        <w:tc>
          <w:tcPr>
            <w:tcW w:w="2977" w:type="dxa"/>
            <w:shd w:val="clear" w:color="auto" w:fill="auto"/>
            <w:vAlign w:val="center"/>
          </w:tcPr>
          <w:p w14:paraId="60FC5DF2" w14:textId="4776AFFB" w:rsidR="001A2C23" w:rsidRPr="00B308D8" w:rsidRDefault="009F4173" w:rsidP="00AC7B28">
            <w:pPr>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 xml:space="preserve">la Coordinación estatal de Servicio Profesional Docente es la encargada de vigilar y ejecutar el cumplimiento de las etapas establecidas en las Convocatorias de Admisión de nuevos docentes de educación básica y media superior; asimismo, indicó ninguna autoridad da el visto bueno para la asignación o adscripción de docentes de nuevo ingreso si no se ejecutan los procesos en términos de la </w:t>
            </w:r>
            <w:r w:rsidR="00C66584" w:rsidRPr="00B308D8">
              <w:rPr>
                <w:rFonts w:ascii="Palatino Linotype" w:hAnsi="Palatino Linotype" w:cs="Arial"/>
                <w:i/>
                <w:sz w:val="20"/>
                <w:szCs w:val="20"/>
              </w:rPr>
              <w:t>convocatoria</w:t>
            </w:r>
            <w:r w:rsidRPr="00B308D8">
              <w:rPr>
                <w:rFonts w:ascii="Palatino Linotype" w:hAnsi="Palatino Linotype" w:cs="Arial"/>
                <w:i/>
                <w:sz w:val="20"/>
                <w:szCs w:val="20"/>
              </w:rPr>
              <w:t xml:space="preserve"> </w:t>
            </w:r>
            <w:r w:rsidR="00AC4042" w:rsidRPr="00B308D8">
              <w:rPr>
                <w:rFonts w:ascii="Palatino Linotype" w:hAnsi="Palatino Linotype" w:cs="Arial"/>
                <w:i/>
                <w:sz w:val="20"/>
                <w:szCs w:val="20"/>
              </w:rPr>
              <w:t>pública</w:t>
            </w:r>
            <w:r w:rsidRPr="00B308D8">
              <w:rPr>
                <w:rFonts w:ascii="Palatino Linotype" w:hAnsi="Palatino Linotype" w:cs="Arial"/>
                <w:i/>
                <w:sz w:val="20"/>
                <w:szCs w:val="20"/>
              </w:rPr>
              <w:t xml:space="preserve"> y abierta y que la supervisión de dichas actividades corresponden a la Directora  profesora Lucila Pérez Torrijos y el domicilio se encuentra en la Calle Otumba, número 809, Colonia Electricistas Locales, Toluca Estado de México.</w:t>
            </w:r>
          </w:p>
        </w:tc>
        <w:tc>
          <w:tcPr>
            <w:tcW w:w="1813" w:type="dxa"/>
            <w:shd w:val="clear" w:color="auto" w:fill="auto"/>
            <w:vAlign w:val="center"/>
          </w:tcPr>
          <w:p w14:paraId="4CAD01F4" w14:textId="2F4A1ABC" w:rsidR="001A2C23" w:rsidRPr="00B308D8" w:rsidRDefault="00F6798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Proporcion</w:t>
            </w:r>
            <w:r w:rsidR="00AC4042" w:rsidRPr="00B308D8">
              <w:rPr>
                <w:rFonts w:ascii="Palatino Linotype" w:hAnsi="Palatino Linotype" w:cs="Arial"/>
                <w:i/>
                <w:sz w:val="20"/>
                <w:szCs w:val="20"/>
              </w:rPr>
              <w:t>ó</w:t>
            </w:r>
            <w:r w:rsidRPr="00B308D8">
              <w:rPr>
                <w:rFonts w:ascii="Palatino Linotype" w:hAnsi="Palatino Linotype" w:cs="Arial"/>
                <w:i/>
                <w:sz w:val="20"/>
                <w:szCs w:val="20"/>
              </w:rPr>
              <w:t xml:space="preserve"> el domicilio de Coordinación Estatal de Serv</w:t>
            </w:r>
            <w:r w:rsidR="00C66584" w:rsidRPr="00B308D8">
              <w:rPr>
                <w:rFonts w:ascii="Palatino Linotype" w:hAnsi="Palatino Linotype" w:cs="Arial"/>
                <w:i/>
                <w:sz w:val="20"/>
                <w:szCs w:val="20"/>
              </w:rPr>
              <w:t>icio Profesional Docente Calle Sebastián</w:t>
            </w:r>
            <w:r w:rsidRPr="00B308D8">
              <w:rPr>
                <w:rFonts w:ascii="Palatino Linotype" w:hAnsi="Palatino Linotype" w:cs="Arial"/>
                <w:i/>
                <w:sz w:val="20"/>
                <w:szCs w:val="20"/>
              </w:rPr>
              <w:t xml:space="preserve"> Lerdo de Tejada 916, Colonia Electricistas Locales, Toluca Estado de México.</w:t>
            </w:r>
          </w:p>
        </w:tc>
        <w:tc>
          <w:tcPr>
            <w:tcW w:w="1432" w:type="dxa"/>
          </w:tcPr>
          <w:p w14:paraId="2430BCD8" w14:textId="4045564D" w:rsidR="001A2C23" w:rsidRPr="00B308D8" w:rsidRDefault="00F67988" w:rsidP="00AC7B28">
            <w:pPr>
              <w:spacing w:before="100" w:beforeAutospacing="1" w:after="100" w:afterAutospacing="1"/>
              <w:contextualSpacing/>
              <w:jc w:val="both"/>
              <w:rPr>
                <w:rFonts w:ascii="Palatino Linotype" w:hAnsi="Palatino Linotype"/>
                <w:i/>
                <w:sz w:val="20"/>
                <w:szCs w:val="20"/>
              </w:rPr>
            </w:pPr>
            <w:r w:rsidRPr="00B308D8">
              <w:rPr>
                <w:rFonts w:ascii="Palatino Linotype" w:hAnsi="Palatino Linotype"/>
                <w:i/>
                <w:sz w:val="20"/>
                <w:szCs w:val="20"/>
              </w:rPr>
              <w:t>Si</w:t>
            </w:r>
          </w:p>
        </w:tc>
      </w:tr>
      <w:tr w:rsidR="001A2C23" w:rsidRPr="00B308D8" w14:paraId="1ACD7ED8" w14:textId="77777777" w:rsidTr="001F7F75">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2A760F00" w14:textId="38F5F3FE" w:rsidR="001A2C23" w:rsidRPr="00B308D8" w:rsidRDefault="009F4173" w:rsidP="00C66584">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5</w:t>
            </w:r>
          </w:p>
        </w:tc>
        <w:tc>
          <w:tcPr>
            <w:tcW w:w="2410" w:type="dxa"/>
            <w:tcBorders>
              <w:tl2br w:val="nil"/>
            </w:tcBorders>
            <w:shd w:val="clear" w:color="auto" w:fill="auto"/>
          </w:tcPr>
          <w:p w14:paraId="0E2A47AC" w14:textId="4A450AC8" w:rsidR="001A2C23" w:rsidRPr="00B308D8" w:rsidRDefault="001A2C23" w:rsidP="00AC7B28">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sz w:val="20"/>
                <w:szCs w:val="20"/>
              </w:rPr>
            </w:pPr>
            <w:r w:rsidRPr="00B308D8">
              <w:rPr>
                <w:rFonts w:ascii="Palatino Linotype" w:hAnsi="Palatino Linotype"/>
                <w:i/>
                <w:sz w:val="20"/>
                <w:szCs w:val="20"/>
              </w:rPr>
              <w:t xml:space="preserve">Solicito los cargos de subdirector que estén disponibles en las escuelas primarias y secundarias, ubicadas en el Municipio del Oro, Estado de México. </w:t>
            </w:r>
          </w:p>
        </w:tc>
        <w:tc>
          <w:tcPr>
            <w:tcW w:w="2977" w:type="dxa"/>
            <w:shd w:val="clear" w:color="auto" w:fill="auto"/>
            <w:vAlign w:val="center"/>
          </w:tcPr>
          <w:p w14:paraId="070C4EB4" w14:textId="0437422F" w:rsidR="001A2C23" w:rsidRPr="00B308D8" w:rsidRDefault="009F4173" w:rsidP="00AC7B28">
            <w:pPr>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Señaló que a la fecha no cuenta con plazas vacantes disponibles en escuelas primarias ni secundarias en el municipio del Oro, Estado de México.</w:t>
            </w:r>
          </w:p>
        </w:tc>
        <w:tc>
          <w:tcPr>
            <w:tcW w:w="1813" w:type="dxa"/>
            <w:shd w:val="clear" w:color="auto" w:fill="auto"/>
            <w:vAlign w:val="center"/>
          </w:tcPr>
          <w:p w14:paraId="7E341239" w14:textId="373F3915" w:rsidR="001A2C23" w:rsidRPr="00B308D8" w:rsidRDefault="00F67988" w:rsidP="00AC7B2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 xml:space="preserve">Señalo que las vacantes pueden ser consultadas </w:t>
            </w:r>
            <w:r w:rsidR="00600BF0" w:rsidRPr="00B308D8">
              <w:rPr>
                <w:rFonts w:ascii="Palatino Linotype" w:hAnsi="Palatino Linotype" w:cs="Arial"/>
                <w:i/>
                <w:sz w:val="20"/>
                <w:szCs w:val="20"/>
              </w:rPr>
              <w:t>en la liga electrónica http://servicioprofesionaldocente.sep.gob.mx/convocatorias/</w:t>
            </w:r>
          </w:p>
        </w:tc>
        <w:tc>
          <w:tcPr>
            <w:tcW w:w="1432" w:type="dxa"/>
          </w:tcPr>
          <w:p w14:paraId="2EAC15CF" w14:textId="6B6DAF9C" w:rsidR="001A2C23" w:rsidRPr="00B308D8" w:rsidRDefault="00600BF0" w:rsidP="00AC7B28">
            <w:pPr>
              <w:spacing w:before="100" w:beforeAutospacing="1" w:after="100" w:afterAutospacing="1"/>
              <w:contextualSpacing/>
              <w:jc w:val="both"/>
              <w:rPr>
                <w:rFonts w:ascii="Palatino Linotype" w:hAnsi="Palatino Linotype"/>
                <w:i/>
                <w:sz w:val="20"/>
                <w:szCs w:val="20"/>
              </w:rPr>
            </w:pPr>
            <w:r w:rsidRPr="00B308D8">
              <w:rPr>
                <w:rFonts w:ascii="Palatino Linotype" w:hAnsi="Palatino Linotype"/>
                <w:i/>
                <w:sz w:val="20"/>
                <w:szCs w:val="20"/>
              </w:rPr>
              <w:t>No</w:t>
            </w:r>
          </w:p>
        </w:tc>
      </w:tr>
      <w:tr w:rsidR="001A2C23" w:rsidRPr="00B308D8" w14:paraId="2F09D1F7" w14:textId="77777777" w:rsidTr="001F7F75">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1F335E2A" w14:textId="4E9E20A1" w:rsidR="001A2C23" w:rsidRPr="00B308D8" w:rsidRDefault="009F4173" w:rsidP="00C66584">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6</w:t>
            </w:r>
          </w:p>
        </w:tc>
        <w:tc>
          <w:tcPr>
            <w:tcW w:w="2410" w:type="dxa"/>
            <w:tcBorders>
              <w:tl2br w:val="nil"/>
            </w:tcBorders>
            <w:shd w:val="clear" w:color="auto" w:fill="auto"/>
          </w:tcPr>
          <w:p w14:paraId="10B03E10" w14:textId="7CE8590C" w:rsidR="001A2C23" w:rsidRPr="00B308D8" w:rsidRDefault="001A2C23" w:rsidP="00AC7B28">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sz w:val="20"/>
                <w:szCs w:val="20"/>
              </w:rPr>
            </w:pPr>
            <w:r w:rsidRPr="00B308D8">
              <w:rPr>
                <w:rFonts w:ascii="Palatino Linotype" w:hAnsi="Palatino Linotype"/>
                <w:i/>
                <w:sz w:val="20"/>
                <w:szCs w:val="20"/>
              </w:rPr>
              <w:t>Solicito, los documentos oficiales de todos los servidores públicos que hayan presentado solicitud o metido papeles para proponerse o con la intención de que se les asigne como subdirectores, y los requisitos y convocatoria para estos cargos.</w:t>
            </w:r>
          </w:p>
        </w:tc>
        <w:tc>
          <w:tcPr>
            <w:tcW w:w="2977" w:type="dxa"/>
            <w:shd w:val="clear" w:color="auto" w:fill="auto"/>
            <w:vAlign w:val="center"/>
          </w:tcPr>
          <w:p w14:paraId="5449B1C2" w14:textId="3EB7EF93" w:rsidR="001A2C23" w:rsidRPr="00B308D8" w:rsidRDefault="009F4173" w:rsidP="00AC7B28">
            <w:pPr>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 xml:space="preserve">Informó que </w:t>
            </w:r>
            <w:r w:rsidR="00D44AA7" w:rsidRPr="00B308D8">
              <w:rPr>
                <w:rFonts w:ascii="Palatino Linotype" w:hAnsi="Palatino Linotype" w:cs="Arial"/>
                <w:i/>
                <w:sz w:val="20"/>
                <w:szCs w:val="20"/>
              </w:rPr>
              <w:t>cuentan con un registro de 1749 participantes aspirantes a una promoción señalando 2 ligas electrónicas en los que se encuentran los requisitos para las convocatorias; asimismo, adjuntó un archivo electrónico en formato Excel con los datos de diversos servidores públicos.</w:t>
            </w:r>
          </w:p>
        </w:tc>
        <w:tc>
          <w:tcPr>
            <w:tcW w:w="1813" w:type="dxa"/>
            <w:shd w:val="clear" w:color="auto" w:fill="auto"/>
            <w:vAlign w:val="center"/>
          </w:tcPr>
          <w:p w14:paraId="2A353BAD" w14:textId="06811345" w:rsidR="001A2C23" w:rsidRPr="00B308D8" w:rsidRDefault="00600BF0" w:rsidP="00AC7B2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Medularmente indicó que no obran constancias en ese sentido</w:t>
            </w:r>
            <w:r w:rsidR="00C66584" w:rsidRPr="00B308D8">
              <w:rPr>
                <w:rFonts w:ascii="Palatino Linotype" w:hAnsi="Palatino Linotype" w:cs="Arial"/>
                <w:i/>
                <w:sz w:val="20"/>
                <w:szCs w:val="20"/>
              </w:rPr>
              <w:t xml:space="preserve"> </w:t>
            </w:r>
            <w:r w:rsidRPr="00B308D8">
              <w:rPr>
                <w:rFonts w:ascii="Palatino Linotype" w:hAnsi="Palatino Linotype" w:cs="Arial"/>
                <w:i/>
                <w:sz w:val="20"/>
                <w:szCs w:val="20"/>
              </w:rPr>
              <w:t>y que el proceso de promoción de educación básica quedó suspendido.</w:t>
            </w:r>
          </w:p>
        </w:tc>
        <w:tc>
          <w:tcPr>
            <w:tcW w:w="1432" w:type="dxa"/>
          </w:tcPr>
          <w:p w14:paraId="573F360F" w14:textId="5F0B970C" w:rsidR="00C66584" w:rsidRPr="00B308D8" w:rsidRDefault="001F7F75" w:rsidP="00AC7B28">
            <w:pPr>
              <w:spacing w:before="100" w:beforeAutospacing="1" w:after="100" w:afterAutospacing="1"/>
              <w:contextualSpacing/>
              <w:jc w:val="both"/>
              <w:rPr>
                <w:rFonts w:ascii="Palatino Linotype" w:hAnsi="Palatino Linotype"/>
                <w:i/>
                <w:sz w:val="20"/>
                <w:szCs w:val="20"/>
              </w:rPr>
            </w:pPr>
            <w:r w:rsidRPr="00B308D8">
              <w:rPr>
                <w:rFonts w:ascii="Palatino Linotype" w:hAnsi="Palatino Linotype"/>
                <w:i/>
                <w:sz w:val="20"/>
                <w:szCs w:val="20"/>
              </w:rPr>
              <w:t>Si</w:t>
            </w:r>
          </w:p>
        </w:tc>
      </w:tr>
      <w:tr w:rsidR="001A2C23" w:rsidRPr="00B308D8" w14:paraId="56110575" w14:textId="77777777" w:rsidTr="001F7F75">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7AAD1F64" w14:textId="37D23AC1" w:rsidR="001A2C23" w:rsidRPr="00B308D8" w:rsidRDefault="009F4173" w:rsidP="00C66584">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lastRenderedPageBreak/>
              <w:t>7</w:t>
            </w:r>
          </w:p>
        </w:tc>
        <w:tc>
          <w:tcPr>
            <w:tcW w:w="2410" w:type="dxa"/>
            <w:tcBorders>
              <w:tl2br w:val="nil"/>
            </w:tcBorders>
            <w:shd w:val="clear" w:color="auto" w:fill="auto"/>
          </w:tcPr>
          <w:p w14:paraId="5E9A424D" w14:textId="3843A2AC" w:rsidR="001A2C23" w:rsidRPr="00B308D8" w:rsidRDefault="001A2C23" w:rsidP="00AC7B28">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sz w:val="20"/>
                <w:szCs w:val="20"/>
              </w:rPr>
            </w:pPr>
            <w:r w:rsidRPr="00B308D8">
              <w:rPr>
                <w:rFonts w:ascii="Palatino Linotype" w:hAnsi="Palatino Linotype"/>
                <w:i/>
                <w:sz w:val="20"/>
                <w:szCs w:val="20"/>
              </w:rPr>
              <w:t>Solicito el registro de todas las personas que desempeñan empleo, cargo o comisión, así como los cargos que desempeñan en cada escuela primaria y secundaria del municipio del Oro, Estado de México. -Información que corrobore en tareas de campo para saber si me dicen la verdad u ocultan la información</w:t>
            </w:r>
          </w:p>
        </w:tc>
        <w:tc>
          <w:tcPr>
            <w:tcW w:w="2977" w:type="dxa"/>
            <w:shd w:val="clear" w:color="auto" w:fill="auto"/>
            <w:vAlign w:val="center"/>
          </w:tcPr>
          <w:p w14:paraId="5EEE714B" w14:textId="20BC491A" w:rsidR="001A2C23" w:rsidRPr="00B308D8" w:rsidRDefault="00D44AA7" w:rsidP="003402BA">
            <w:pPr>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 xml:space="preserve">Indicó que la Coordinación estatal no dispone del total de la plantilla docente por lo que orientan a dirigir la solicitud  a la Subsecretaria de Educación </w:t>
            </w:r>
            <w:r w:rsidR="00C66584" w:rsidRPr="00B308D8">
              <w:rPr>
                <w:rFonts w:ascii="Palatino Linotype" w:hAnsi="Palatino Linotype" w:cs="Arial"/>
                <w:i/>
                <w:sz w:val="20"/>
                <w:szCs w:val="20"/>
              </w:rPr>
              <w:t>Básica</w:t>
            </w:r>
            <w:r w:rsidR="001F7F75" w:rsidRPr="00B308D8">
              <w:rPr>
                <w:rFonts w:ascii="Palatino Linotype" w:hAnsi="Palatino Linotype" w:cs="Arial"/>
                <w:i/>
                <w:sz w:val="20"/>
                <w:szCs w:val="20"/>
              </w:rPr>
              <w:t xml:space="preserve">; asimismo, remitió un listado con los rubros Entidad de concurso; nombre; </w:t>
            </w:r>
            <w:r w:rsidR="003402BA" w:rsidRPr="00B308D8">
              <w:rPr>
                <w:rFonts w:ascii="Palatino Linotype" w:hAnsi="Palatino Linotype" w:cs="Arial"/>
                <w:i/>
                <w:sz w:val="20"/>
                <w:szCs w:val="20"/>
              </w:rPr>
              <w:t>primer apellido</w:t>
            </w:r>
            <w:r w:rsidR="001F7F75" w:rsidRPr="00B308D8">
              <w:rPr>
                <w:rFonts w:ascii="Palatino Linotype" w:hAnsi="Palatino Linotype" w:cs="Arial"/>
                <w:i/>
                <w:sz w:val="20"/>
                <w:szCs w:val="20"/>
              </w:rPr>
              <w:t xml:space="preserve">; </w:t>
            </w:r>
            <w:r w:rsidR="003402BA" w:rsidRPr="00B308D8">
              <w:rPr>
                <w:rFonts w:ascii="Palatino Linotype" w:hAnsi="Palatino Linotype" w:cs="Arial"/>
                <w:i/>
                <w:sz w:val="20"/>
                <w:szCs w:val="20"/>
              </w:rPr>
              <w:t>segundo apellido</w:t>
            </w:r>
            <w:r w:rsidR="001F7F75" w:rsidRPr="00B308D8">
              <w:rPr>
                <w:rFonts w:ascii="Palatino Linotype" w:hAnsi="Palatino Linotype" w:cs="Arial"/>
                <w:i/>
                <w:sz w:val="20"/>
                <w:szCs w:val="20"/>
              </w:rPr>
              <w:t xml:space="preserve">; Nivel de Antecedente (Actual del participante); </w:t>
            </w:r>
            <w:r w:rsidR="003402BA" w:rsidRPr="00B308D8">
              <w:rPr>
                <w:rFonts w:ascii="Palatino Linotype" w:hAnsi="Palatino Linotype" w:cs="Arial"/>
                <w:i/>
                <w:sz w:val="20"/>
                <w:szCs w:val="20"/>
              </w:rPr>
              <w:t>Categoría</w:t>
            </w:r>
            <w:r w:rsidR="001F7F75" w:rsidRPr="00B308D8">
              <w:rPr>
                <w:rFonts w:ascii="Palatino Linotype" w:hAnsi="Palatino Linotype" w:cs="Arial"/>
                <w:i/>
                <w:sz w:val="20"/>
                <w:szCs w:val="20"/>
              </w:rPr>
              <w:t xml:space="preserve"> de Antecedente (Actual del participante); </w:t>
            </w:r>
            <w:r w:rsidR="003402BA" w:rsidRPr="00B308D8">
              <w:rPr>
                <w:rFonts w:ascii="Palatino Linotype" w:hAnsi="Palatino Linotype" w:cs="Arial"/>
                <w:i/>
                <w:sz w:val="20"/>
                <w:szCs w:val="20"/>
              </w:rPr>
              <w:t>Categoría</w:t>
            </w:r>
            <w:r w:rsidR="001F7F75" w:rsidRPr="00B308D8">
              <w:rPr>
                <w:rFonts w:ascii="Palatino Linotype" w:hAnsi="Palatino Linotype" w:cs="Arial"/>
                <w:i/>
                <w:sz w:val="20"/>
                <w:szCs w:val="20"/>
              </w:rPr>
              <w:t xml:space="preserve"> Promoción a la que aspira (línea </w:t>
            </w:r>
            <w:r w:rsidR="003402BA" w:rsidRPr="00B308D8">
              <w:rPr>
                <w:rFonts w:ascii="Palatino Linotype" w:hAnsi="Palatino Linotype" w:cs="Arial"/>
                <w:i/>
                <w:sz w:val="20"/>
                <w:szCs w:val="20"/>
              </w:rPr>
              <w:t>escalafonaria</w:t>
            </w:r>
            <w:r w:rsidR="001F7F75" w:rsidRPr="00B308D8">
              <w:rPr>
                <w:rFonts w:ascii="Palatino Linotype" w:hAnsi="Palatino Linotype" w:cs="Arial"/>
                <w:i/>
                <w:sz w:val="20"/>
                <w:szCs w:val="20"/>
              </w:rPr>
              <w:t>); Tipo de Valoración del que se desprenden 1749 registros</w:t>
            </w:r>
          </w:p>
        </w:tc>
        <w:tc>
          <w:tcPr>
            <w:tcW w:w="1813" w:type="dxa"/>
            <w:shd w:val="clear" w:color="auto" w:fill="auto"/>
            <w:vAlign w:val="center"/>
          </w:tcPr>
          <w:p w14:paraId="7C7D249B" w14:textId="0C78F355" w:rsidR="001A2C23" w:rsidRPr="00B308D8" w:rsidRDefault="00600BF0" w:rsidP="00AC7B28">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B308D8">
              <w:rPr>
                <w:rFonts w:ascii="Palatino Linotype" w:hAnsi="Palatino Linotype" w:cs="Arial"/>
                <w:i/>
                <w:sz w:val="20"/>
                <w:szCs w:val="20"/>
              </w:rPr>
              <w:t>Señaló que no obran dichas constancias en los archivos de la Dirección General de Educación Primaria.</w:t>
            </w:r>
          </w:p>
        </w:tc>
        <w:tc>
          <w:tcPr>
            <w:tcW w:w="1432" w:type="dxa"/>
          </w:tcPr>
          <w:p w14:paraId="67F250C2" w14:textId="327002E7" w:rsidR="001A2C23" w:rsidRPr="00B308D8" w:rsidRDefault="00181DF6" w:rsidP="00AC7B28">
            <w:pPr>
              <w:spacing w:before="100" w:beforeAutospacing="1" w:after="100" w:afterAutospacing="1"/>
              <w:contextualSpacing/>
              <w:jc w:val="both"/>
              <w:rPr>
                <w:rFonts w:ascii="Palatino Linotype" w:hAnsi="Palatino Linotype"/>
                <w:i/>
                <w:sz w:val="20"/>
                <w:szCs w:val="20"/>
              </w:rPr>
            </w:pPr>
            <w:r w:rsidRPr="00B308D8">
              <w:rPr>
                <w:rFonts w:ascii="Palatino Linotype" w:hAnsi="Palatino Linotype"/>
                <w:i/>
                <w:sz w:val="20"/>
                <w:szCs w:val="20"/>
              </w:rPr>
              <w:t xml:space="preserve">parcialmente </w:t>
            </w:r>
          </w:p>
        </w:tc>
      </w:tr>
    </w:tbl>
    <w:p w14:paraId="1BA6EA67" w14:textId="77777777" w:rsidR="004D7981" w:rsidRPr="00B308D8" w:rsidRDefault="000B62E7" w:rsidP="004D7981">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noProof/>
          <w:lang w:eastAsia="es-MX"/>
        </w:rPr>
      </w:pPr>
      <w:r w:rsidRPr="00B308D8">
        <w:rPr>
          <w:rFonts w:ascii="Palatino Linotype" w:hAnsi="Palatino Linotype" w:cs="Arial"/>
          <w:i/>
          <w:noProof/>
          <w:sz w:val="22"/>
          <w:lang w:eastAsia="es-MX"/>
        </w:rPr>
        <mc:AlternateContent>
          <mc:Choice Requires="wps">
            <w:drawing>
              <wp:anchor distT="0" distB="0" distL="114300" distR="114300" simplePos="0" relativeHeight="251663360" behindDoc="0" locked="0" layoutInCell="1" allowOverlap="1" wp14:anchorId="63874F22" wp14:editId="7BCA0023">
                <wp:simplePos x="0" y="0"/>
                <wp:positionH relativeFrom="column">
                  <wp:posOffset>196215</wp:posOffset>
                </wp:positionH>
                <wp:positionV relativeFrom="paragraph">
                  <wp:posOffset>-21638895</wp:posOffset>
                </wp:positionV>
                <wp:extent cx="5753100" cy="3848100"/>
                <wp:effectExtent l="38100" t="19050" r="76200" b="95250"/>
                <wp:wrapNone/>
                <wp:docPr id="7" name="Conector recto 7"/>
                <wp:cNvGraphicFramePr/>
                <a:graphic xmlns:a="http://schemas.openxmlformats.org/drawingml/2006/main">
                  <a:graphicData uri="http://schemas.microsoft.com/office/word/2010/wordprocessingShape">
                    <wps:wsp>
                      <wps:cNvCnPr/>
                      <wps:spPr>
                        <a:xfrm>
                          <a:off x="0" y="0"/>
                          <a:ext cx="5753100" cy="384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B855A" id="Conector recto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1703.85pt" to="468.45pt,-14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" strokecolor="#4f81bd [3204]" strokeweight="2pt">
                <v:shadow on="t" color="black" opacity="24903f" origin=",.5" offset="0,.55556mm"/>
              </v:line>
            </w:pict>
          </mc:Fallback>
        </mc:AlternateContent>
      </w:r>
    </w:p>
    <w:p w14:paraId="7FAE42AB" w14:textId="24D240A4" w:rsidR="004D7981" w:rsidRPr="00B308D8" w:rsidRDefault="004D7981" w:rsidP="004D7981">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noProof/>
          <w:lang w:eastAsia="es-MX"/>
        </w:rPr>
        <w:t>Atento a lo anterior, y regerente a los numerales 1, 2, 3, 4</w:t>
      </w:r>
      <w:r w:rsidR="00957E5F" w:rsidRPr="00B308D8">
        <w:rPr>
          <w:rFonts w:ascii="Palatino Linotype" w:hAnsi="Palatino Linotype"/>
          <w:noProof/>
          <w:lang w:eastAsia="es-MX"/>
        </w:rPr>
        <w:t xml:space="preserve"> y</w:t>
      </w:r>
      <w:r w:rsidR="001F7F75" w:rsidRPr="00B308D8">
        <w:rPr>
          <w:rFonts w:ascii="Palatino Linotype" w:hAnsi="Palatino Linotype"/>
          <w:noProof/>
          <w:lang w:eastAsia="es-MX"/>
        </w:rPr>
        <w:t xml:space="preserve"> 6</w:t>
      </w:r>
      <w:r w:rsidR="00957E5F" w:rsidRPr="00B308D8">
        <w:rPr>
          <w:rFonts w:ascii="Palatino Linotype" w:hAnsi="Palatino Linotype"/>
          <w:noProof/>
          <w:lang w:eastAsia="es-MX"/>
        </w:rPr>
        <w:t xml:space="preserve"> </w:t>
      </w:r>
      <w:r w:rsidRPr="00B308D8">
        <w:rPr>
          <w:rFonts w:ascii="Palatino Linotype" w:hAnsi="Palatino Linotype"/>
          <w:noProof/>
          <w:lang w:eastAsia="es-MX"/>
        </w:rPr>
        <w:t xml:space="preserve"> de lo señalado tanto en respuesta como en informe justificado por </w:t>
      </w:r>
      <w:r w:rsidRPr="00B308D8">
        <w:rPr>
          <w:rFonts w:ascii="Palatino Linotype" w:hAnsi="Palatino Linotype"/>
          <w:b/>
          <w:noProof/>
          <w:lang w:eastAsia="es-MX"/>
        </w:rPr>
        <w:t>EL</w:t>
      </w:r>
      <w:r w:rsidRPr="00B308D8">
        <w:rPr>
          <w:rFonts w:ascii="Palatino Linotype" w:hAnsi="Palatino Linotype"/>
          <w:noProof/>
          <w:lang w:eastAsia="es-MX"/>
        </w:rPr>
        <w:t xml:space="preserve"> </w:t>
      </w:r>
      <w:r w:rsidRPr="00B308D8">
        <w:rPr>
          <w:rFonts w:ascii="Palatino Linotype" w:hAnsi="Palatino Linotype"/>
          <w:b/>
          <w:noProof/>
          <w:lang w:eastAsia="es-MX"/>
        </w:rPr>
        <w:t>SUJETO OBLIGADO</w:t>
      </w:r>
      <w:r w:rsidRPr="00B308D8">
        <w:rPr>
          <w:rFonts w:ascii="Palatino Linotype" w:hAnsi="Palatino Linotype"/>
          <w:noProof/>
          <w:lang w:eastAsia="es-MX"/>
        </w:rPr>
        <w:t>, se advierte que no esta dentro de sus atribuciones el nombramiento, selección y aprobación de plazas para laborar como profesor</w:t>
      </w:r>
      <w:r w:rsidR="003402BA" w:rsidRPr="00B308D8">
        <w:rPr>
          <w:rFonts w:ascii="Palatino Linotype" w:hAnsi="Palatino Linotype"/>
          <w:noProof/>
          <w:lang w:eastAsia="es-MX"/>
        </w:rPr>
        <w:t xml:space="preserve"> de manera directa ya que tiene que mediar el procedimeinto establecidos en Ley General del Servidor Profesional Docente que estuvo vigente y la Ley General del Sistema para la Carrera de las Maestras y los Maestros</w:t>
      </w:r>
      <w:r w:rsidRPr="00B308D8">
        <w:rPr>
          <w:rFonts w:ascii="Palatino Linotype" w:hAnsi="Palatino Linotype"/>
        </w:rPr>
        <w:t xml:space="preserve">, lo que constituye una expresión en sentido negativo. </w:t>
      </w:r>
      <w:r w:rsidRPr="00B308D8">
        <w:rPr>
          <w:rFonts w:ascii="Palatino Linotype" w:hAnsi="Palatino Linotype" w:cs="Arial"/>
        </w:rPr>
        <w:t xml:space="preserve">Así, si se considera el hecho negativo, es obvio que éste no puede fácticamente obrar en los archivos del </w:t>
      </w:r>
      <w:r w:rsidRPr="00B308D8">
        <w:rPr>
          <w:rFonts w:ascii="Palatino Linotype" w:hAnsi="Palatino Linotype" w:cs="Arial"/>
          <w:b/>
        </w:rPr>
        <w:t>SUJETO OBLIGADO</w:t>
      </w:r>
      <w:r w:rsidRPr="00B308D8">
        <w:rPr>
          <w:rFonts w:ascii="Palatino Linotype" w:hAnsi="Palatino Linotype" w:cs="Arial"/>
        </w:rPr>
        <w:t>, ya que no puede probarse por ser lógica y materialmente imposible, en razón de que al no haber generado dicha información, no la posee, no administra y no cuenta con la misma.</w:t>
      </w:r>
    </w:p>
    <w:p w14:paraId="55F4D05A" w14:textId="77777777" w:rsidR="004D7981" w:rsidRPr="00B308D8" w:rsidRDefault="004D7981" w:rsidP="004D7981">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461B9481" w14:textId="77777777" w:rsidR="004D7981" w:rsidRPr="00B308D8" w:rsidRDefault="004D7981" w:rsidP="004D7981">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t xml:space="preserve">Asimismo, no se trata de un caso por el cual la negación del hecho implique la </w:t>
      </w:r>
      <w:r w:rsidRPr="00B308D8">
        <w:rPr>
          <w:rFonts w:ascii="Palatino Linotype" w:hAnsi="Palatino Linotype" w:cs="Arial"/>
        </w:rPr>
        <w:lastRenderedPageBreak/>
        <w:t>afirmación del mismo, simplemente se está ante una notoria y evidente inexistencia fáctica de la información solicitada.</w:t>
      </w:r>
    </w:p>
    <w:p w14:paraId="0FA91FCD" w14:textId="77777777" w:rsidR="004D7981" w:rsidRPr="00B308D8" w:rsidRDefault="004D7981" w:rsidP="004D7981">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14:paraId="34C6D515" w14:textId="2B1CEC7C" w:rsidR="004D7981" w:rsidRPr="00B308D8" w:rsidRDefault="004D7981" w:rsidP="004D7981">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B308D8">
        <w:rPr>
          <w:rFonts w:ascii="Palatino Linotype" w:hAnsi="Palatino Linotype" w:cs="Arial"/>
        </w:rPr>
        <w:t xml:space="preserve">Por ello, de conformidad con lo establecido en el artículo 12 de la Ley de Transparencia y Acceso a la Información Pública del Estado de México y Municipios </w:t>
      </w:r>
      <w:r w:rsidRPr="00B308D8">
        <w:rPr>
          <w:rFonts w:ascii="Palatino Linotype" w:hAnsi="Palatino Linotype" w:cs="Arial"/>
          <w:b/>
        </w:rPr>
        <w:t>EL SUJETO OBLIGADO</w:t>
      </w:r>
      <w:r w:rsidRPr="00B308D8">
        <w:rPr>
          <w:rFonts w:ascii="Palatino Linotype" w:hAnsi="Palatino Linotype" w:cs="Arial"/>
        </w:rPr>
        <w:t xml:space="preserve"> sólo proporcionará la información que se les requiera y que obre en sus archivos, lo que a </w:t>
      </w:r>
      <w:r w:rsidRPr="00B308D8">
        <w:rPr>
          <w:rFonts w:ascii="Palatino Linotype" w:hAnsi="Palatino Linotype" w:cs="Arial"/>
          <w:i/>
        </w:rPr>
        <w:t>contrario sensu</w:t>
      </w:r>
      <w:r w:rsidRPr="00B308D8">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B308D8">
        <w:rPr>
          <w:rFonts w:ascii="Palatino Linotype" w:hAnsi="Palatino Linotype" w:cs="Arial"/>
          <w:color w:val="222222"/>
        </w:rPr>
        <w:t>:</w:t>
      </w:r>
    </w:p>
    <w:p w14:paraId="4AE96258" w14:textId="77777777" w:rsidR="004D7981" w:rsidRPr="00B308D8" w:rsidRDefault="004D7981" w:rsidP="004D7981">
      <w:pPr>
        <w:shd w:val="clear" w:color="auto" w:fill="FFFFFF"/>
        <w:ind w:left="851"/>
        <w:jc w:val="both"/>
        <w:rPr>
          <w:rFonts w:ascii="Palatino Linotype" w:hAnsi="Palatino Linotype" w:cs="Arial"/>
          <w:color w:val="222222"/>
          <w:sz w:val="22"/>
        </w:rPr>
      </w:pPr>
      <w:r w:rsidRPr="00B308D8">
        <w:rPr>
          <w:rFonts w:ascii="Palatino Linotype" w:hAnsi="Palatino Linotype" w:cs="Arial"/>
          <w:b/>
          <w:bCs/>
          <w:i/>
          <w:iCs/>
          <w:color w:val="222222"/>
          <w:sz w:val="22"/>
        </w:rPr>
        <w:t>“HECHOS NEGATIVOS, NO SON SUSCEPTIBLES DE DEMOSTRACIÓN.</w:t>
      </w:r>
    </w:p>
    <w:p w14:paraId="766E986A" w14:textId="77777777" w:rsidR="004D7981" w:rsidRPr="00B308D8" w:rsidRDefault="004D7981" w:rsidP="004D7981">
      <w:pPr>
        <w:shd w:val="clear" w:color="auto" w:fill="FFFFFF"/>
        <w:ind w:left="851" w:right="899"/>
        <w:jc w:val="both"/>
        <w:rPr>
          <w:rFonts w:ascii="Palatino Linotype" w:hAnsi="Palatino Linotype" w:cs="Arial"/>
          <w:color w:val="222222"/>
          <w:sz w:val="22"/>
        </w:rPr>
      </w:pPr>
      <w:r w:rsidRPr="00B308D8">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14:paraId="0BDA2188" w14:textId="77777777" w:rsidR="004D7981" w:rsidRPr="00B308D8" w:rsidRDefault="004D7981" w:rsidP="004D7981">
      <w:pPr>
        <w:shd w:val="clear" w:color="auto" w:fill="FFFFFF"/>
        <w:ind w:left="851" w:right="899"/>
        <w:jc w:val="both"/>
        <w:rPr>
          <w:rFonts w:ascii="Palatino Linotype" w:hAnsi="Palatino Linotype" w:cs="Arial"/>
          <w:i/>
          <w:iCs/>
          <w:color w:val="222222"/>
          <w:sz w:val="22"/>
        </w:rPr>
      </w:pPr>
      <w:r w:rsidRPr="00B308D8">
        <w:rPr>
          <w:rFonts w:ascii="Palatino Linotype" w:hAnsi="Palatino Linotype" w:cs="Arial"/>
          <w:i/>
          <w:iCs/>
          <w:color w:val="222222"/>
          <w:sz w:val="22"/>
        </w:rPr>
        <w:t>Amparo en revisión 2022/61. José García Florín (Menor). 9 de octubre de 1961. Cinco votos. Ponente: José Rivera Pérez Campos.”</w:t>
      </w:r>
    </w:p>
    <w:p w14:paraId="4A451E2C" w14:textId="77777777" w:rsidR="004D7981" w:rsidRPr="00B308D8" w:rsidRDefault="004D7981" w:rsidP="004D7981">
      <w:pPr>
        <w:spacing w:before="360" w:after="240" w:line="360" w:lineRule="auto"/>
        <w:jc w:val="both"/>
        <w:rPr>
          <w:rFonts w:ascii="Palatino Linotype" w:hAnsi="Palatino Linotype"/>
          <w:color w:val="222222"/>
          <w:lang w:eastAsia="es-MX"/>
        </w:rPr>
      </w:pPr>
      <w:r w:rsidRPr="00B308D8">
        <w:rPr>
          <w:rFonts w:ascii="Palatino Linotype" w:hAnsi="Palatino Linotype"/>
          <w:color w:val="222222"/>
          <w:lang w:eastAsia="es-MX"/>
        </w:rPr>
        <w:t>De igual forma, es aplicable el criterio 7/2017, emitido en la Segunda Época por el Instituto Nacional de Transparencia, Acceso a la Información y Protección de Datos Personales (INAI), el cual señala lo siguiente:</w:t>
      </w:r>
    </w:p>
    <w:p w14:paraId="58A34790" w14:textId="77777777" w:rsidR="004D7981" w:rsidRPr="00B308D8" w:rsidRDefault="004D7981" w:rsidP="004D7981">
      <w:pPr>
        <w:shd w:val="clear" w:color="auto" w:fill="FFFFFF"/>
        <w:ind w:left="851" w:right="902"/>
        <w:jc w:val="both"/>
        <w:rPr>
          <w:rFonts w:ascii="Palatino Linotype" w:hAnsi="Palatino Linotype" w:cs="Arial"/>
          <w:i/>
          <w:color w:val="222222"/>
          <w:sz w:val="22"/>
        </w:rPr>
      </w:pPr>
      <w:r w:rsidRPr="00B308D8">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w:t>
      </w:r>
      <w:r w:rsidRPr="00B308D8">
        <w:rPr>
          <w:rFonts w:ascii="Palatino Linotype" w:hAnsi="Palatino Linotype" w:cs="Arial"/>
          <w:i/>
          <w:color w:val="222222"/>
          <w:sz w:val="22"/>
        </w:rPr>
        <w:lastRenderedPageBreak/>
        <w:t xml:space="preserve">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B308D8">
        <w:rPr>
          <w:rFonts w:ascii="Palatino Linotype" w:hAnsi="Palatino Linotype" w:cs="Arial"/>
          <w:b/>
          <w:i/>
          <w:color w:val="222222"/>
          <w:sz w:val="22"/>
        </w:rPr>
        <w:t>no será necesario que el Comité de Transparencia emita una resolución que confirme la inexistencia de la información</w:t>
      </w:r>
      <w:r w:rsidRPr="00B308D8">
        <w:rPr>
          <w:rFonts w:ascii="Palatino Linotype" w:hAnsi="Palatino Linotype" w:cs="Arial"/>
          <w:i/>
          <w:color w:val="222222"/>
          <w:sz w:val="22"/>
        </w:rPr>
        <w:t xml:space="preserve">. </w:t>
      </w:r>
    </w:p>
    <w:p w14:paraId="0AFD4764" w14:textId="77777777" w:rsidR="004D7981" w:rsidRPr="00B308D8" w:rsidRDefault="004D7981" w:rsidP="004D7981">
      <w:pPr>
        <w:shd w:val="clear" w:color="auto" w:fill="FFFFFF"/>
        <w:ind w:left="851" w:right="902"/>
        <w:jc w:val="both"/>
        <w:rPr>
          <w:rFonts w:ascii="Palatino Linotype" w:hAnsi="Palatino Linotype" w:cs="Arial"/>
          <w:i/>
          <w:color w:val="222222"/>
          <w:sz w:val="22"/>
        </w:rPr>
      </w:pPr>
      <w:r w:rsidRPr="00B308D8">
        <w:rPr>
          <w:rFonts w:ascii="Palatino Linotype" w:hAnsi="Palatino Linotype" w:cs="Arial"/>
          <w:i/>
          <w:color w:val="222222"/>
          <w:sz w:val="22"/>
        </w:rPr>
        <w:t>Resoluciones:</w:t>
      </w:r>
    </w:p>
    <w:p w14:paraId="31A88645" w14:textId="77777777" w:rsidR="004D7981" w:rsidRPr="00B308D8" w:rsidRDefault="004D7981" w:rsidP="004D7981">
      <w:pPr>
        <w:shd w:val="clear" w:color="auto" w:fill="FFFFFF"/>
        <w:ind w:left="851" w:right="902"/>
        <w:jc w:val="both"/>
        <w:rPr>
          <w:rFonts w:ascii="Palatino Linotype" w:hAnsi="Palatino Linotype" w:cs="Arial"/>
          <w:i/>
          <w:color w:val="222222"/>
          <w:sz w:val="22"/>
        </w:rPr>
      </w:pPr>
      <w:r w:rsidRPr="00B308D8">
        <w:rPr>
          <w:rFonts w:ascii="Palatino Linotype" w:hAnsi="Palatino Linotype" w:cs="Arial"/>
          <w:i/>
          <w:color w:val="222222"/>
          <w:sz w:val="22"/>
        </w:rPr>
        <w:t>•</w:t>
      </w:r>
      <w:r w:rsidRPr="00B308D8">
        <w:rPr>
          <w:rFonts w:ascii="Palatino Linotype" w:hAnsi="Palatino Linotype" w:cs="Arial"/>
          <w:i/>
          <w:color w:val="222222"/>
          <w:sz w:val="22"/>
        </w:rPr>
        <w:tab/>
        <w:t>RRA 2959/16. Secretaría de Gobernación. 23 de noviembre de 2016. Por unanimidad. Comisionado Ponente Rosendoevgueni Monterrey Chepov.</w:t>
      </w:r>
    </w:p>
    <w:p w14:paraId="2933CEB9" w14:textId="77777777" w:rsidR="004D7981" w:rsidRPr="00B308D8" w:rsidRDefault="004D7981" w:rsidP="004D7981">
      <w:pPr>
        <w:shd w:val="clear" w:color="auto" w:fill="FFFFFF"/>
        <w:ind w:left="851" w:right="902"/>
        <w:jc w:val="both"/>
        <w:rPr>
          <w:rFonts w:ascii="Palatino Linotype" w:hAnsi="Palatino Linotype" w:cs="Arial"/>
          <w:i/>
          <w:color w:val="222222"/>
          <w:sz w:val="22"/>
        </w:rPr>
      </w:pPr>
      <w:r w:rsidRPr="00B308D8">
        <w:rPr>
          <w:rFonts w:ascii="Palatino Linotype" w:hAnsi="Palatino Linotype" w:cs="Arial"/>
          <w:i/>
          <w:color w:val="222222"/>
          <w:sz w:val="22"/>
        </w:rPr>
        <w:t>•</w:t>
      </w:r>
      <w:r w:rsidRPr="00B308D8">
        <w:rPr>
          <w:rFonts w:ascii="Palatino Linotype" w:hAnsi="Palatino Linotype" w:cs="Arial"/>
          <w:i/>
          <w:color w:val="222222"/>
          <w:sz w:val="22"/>
        </w:rPr>
        <w:tab/>
        <w:t>RRA 3186/16. Petróleos Mexicanos. 13 de diciembre de 2016. Por unanimidad. Comisionado Ponente Francisco Javier Acuña Llamas.</w:t>
      </w:r>
    </w:p>
    <w:p w14:paraId="438E57E3" w14:textId="77777777" w:rsidR="004D7981" w:rsidRPr="00B308D8" w:rsidRDefault="004D7981" w:rsidP="004D7981">
      <w:pPr>
        <w:spacing w:before="360" w:after="240" w:line="360" w:lineRule="auto"/>
        <w:ind w:left="851" w:right="902"/>
        <w:jc w:val="both"/>
        <w:rPr>
          <w:rFonts w:ascii="Palatino Linotype" w:hAnsi="Palatino Linotype"/>
          <w:color w:val="222222"/>
          <w:lang w:eastAsia="es-MX"/>
        </w:rPr>
      </w:pPr>
      <w:r w:rsidRPr="00B308D8">
        <w:rPr>
          <w:rFonts w:ascii="Palatino Linotype" w:hAnsi="Palatino Linotype" w:cs="Arial"/>
          <w:i/>
          <w:color w:val="222222"/>
          <w:sz w:val="22"/>
        </w:rPr>
        <w:t>•</w:t>
      </w:r>
      <w:r w:rsidRPr="00B308D8">
        <w:rPr>
          <w:rFonts w:ascii="Palatino Linotype" w:hAnsi="Palatino Linotype" w:cs="Arial"/>
          <w:i/>
          <w:color w:val="222222"/>
          <w:sz w:val="22"/>
        </w:rPr>
        <w:tab/>
        <w:t>RRA 4216/16. Cámara de Diputados. 05 de enero de 2017. Por unanimidad. Comisionada Ponente Areli Cano Guadiana.”</w:t>
      </w:r>
    </w:p>
    <w:p w14:paraId="1215CBE8" w14:textId="5B9AE997" w:rsidR="009E0142" w:rsidRPr="00B308D8" w:rsidRDefault="004D7981" w:rsidP="004D7981">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olor w:val="222222"/>
          <w:lang w:eastAsia="es-MX"/>
        </w:rPr>
      </w:pPr>
      <w:r w:rsidRPr="00B308D8">
        <w:rPr>
          <w:rFonts w:ascii="Palatino Linotype" w:hAnsi="Palatino Linotype"/>
          <w:color w:val="222222"/>
          <w:lang w:eastAsia="es-MX"/>
        </w:rPr>
        <w:t>Es por ello, que es menester remitirnos a la Ley General del Sistema para la Carrera de las Maestras y los Maestros</w:t>
      </w:r>
      <w:r w:rsidR="00E67060" w:rsidRPr="00B308D8">
        <w:rPr>
          <w:rFonts w:ascii="Palatino Linotype" w:hAnsi="Palatino Linotype"/>
          <w:color w:val="222222"/>
          <w:lang w:eastAsia="es-MX"/>
        </w:rPr>
        <w:t xml:space="preserve"> en su artícul</w:t>
      </w:r>
      <w:r w:rsidR="00AC4042" w:rsidRPr="00B308D8">
        <w:rPr>
          <w:rFonts w:ascii="Palatino Linotype" w:hAnsi="Palatino Linotype"/>
          <w:color w:val="222222"/>
          <w:lang w:eastAsia="es-MX"/>
        </w:rPr>
        <w:t>o</w:t>
      </w:r>
      <w:r w:rsidR="00E67060" w:rsidRPr="00B308D8">
        <w:rPr>
          <w:rFonts w:ascii="Palatino Linotype" w:hAnsi="Palatino Linotype"/>
          <w:color w:val="222222"/>
          <w:lang w:eastAsia="es-MX"/>
        </w:rPr>
        <w:t xml:space="preserve"> 6 y 20,</w:t>
      </w:r>
      <w:r w:rsidR="00181DF6" w:rsidRPr="00B308D8">
        <w:rPr>
          <w:rFonts w:ascii="Palatino Linotype" w:hAnsi="Palatino Linotype"/>
          <w:color w:val="222222"/>
          <w:lang w:eastAsia="es-MX"/>
        </w:rPr>
        <w:t xml:space="preserve"> de los que se desprenden los procedimi</w:t>
      </w:r>
      <w:r w:rsidR="001943D8" w:rsidRPr="00B308D8">
        <w:rPr>
          <w:rFonts w:ascii="Palatino Linotype" w:hAnsi="Palatino Linotype"/>
          <w:color w:val="222222"/>
          <w:lang w:eastAsia="es-MX"/>
        </w:rPr>
        <w:t>e</w:t>
      </w:r>
      <w:r w:rsidR="00181DF6" w:rsidRPr="00B308D8">
        <w:rPr>
          <w:rFonts w:ascii="Palatino Linotype" w:hAnsi="Palatino Linotype"/>
          <w:color w:val="222222"/>
          <w:lang w:eastAsia="es-MX"/>
        </w:rPr>
        <w:t>ntos y etapas para las convocatorias, selección y asignación de plazas para docentes</w:t>
      </w:r>
      <w:r w:rsidR="00E67060" w:rsidRPr="00B308D8">
        <w:rPr>
          <w:rFonts w:ascii="Palatino Linotype" w:hAnsi="Palatino Linotype"/>
          <w:color w:val="222222"/>
          <w:lang w:eastAsia="es-MX"/>
        </w:rPr>
        <w:t xml:space="preserve"> que a la letra señalan:</w:t>
      </w:r>
    </w:p>
    <w:p w14:paraId="3E7CC668" w14:textId="77777777" w:rsidR="004D7981" w:rsidRPr="00B308D8" w:rsidRDefault="004D7981" w:rsidP="004D7981">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olor w:val="222222"/>
          <w:lang w:eastAsia="es-MX"/>
        </w:rPr>
      </w:pPr>
    </w:p>
    <w:p w14:paraId="00FED2EF" w14:textId="77777777" w:rsidR="00E67060" w:rsidRPr="00B308D8" w:rsidRDefault="00E67060" w:rsidP="00E67060">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i/>
          <w:sz w:val="22"/>
          <w:szCs w:val="22"/>
        </w:rPr>
      </w:pPr>
      <w:r w:rsidRPr="00B308D8">
        <w:rPr>
          <w:rFonts w:ascii="Palatino Linotype" w:hAnsi="Palatino Linotype"/>
          <w:i/>
          <w:sz w:val="22"/>
          <w:szCs w:val="22"/>
        </w:rPr>
        <w:t xml:space="preserve">Artículo 6. </w:t>
      </w:r>
      <w:r w:rsidRPr="00B308D8">
        <w:rPr>
          <w:rFonts w:ascii="Palatino Linotype" w:hAnsi="Palatino Linotype"/>
          <w:b/>
          <w:i/>
          <w:sz w:val="22"/>
          <w:szCs w:val="22"/>
        </w:rPr>
        <w:t>Corresponde a las autoridades educativas locales las atribuciones siguientes</w:t>
      </w:r>
      <w:r w:rsidRPr="00B308D8">
        <w:rPr>
          <w:rFonts w:ascii="Palatino Linotype" w:hAnsi="Palatino Linotype"/>
          <w:i/>
          <w:sz w:val="22"/>
          <w:szCs w:val="22"/>
        </w:rPr>
        <w:t xml:space="preserve">: </w:t>
      </w:r>
    </w:p>
    <w:p w14:paraId="475EA6C8" w14:textId="77777777" w:rsidR="00E67060" w:rsidRPr="00B308D8" w:rsidRDefault="00E67060" w:rsidP="00E67060">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i/>
          <w:sz w:val="22"/>
          <w:szCs w:val="22"/>
        </w:rPr>
      </w:pPr>
      <w:r w:rsidRPr="00B308D8">
        <w:rPr>
          <w:rFonts w:ascii="Palatino Linotype" w:hAnsi="Palatino Linotype"/>
          <w:i/>
          <w:sz w:val="22"/>
          <w:szCs w:val="22"/>
        </w:rPr>
        <w:t xml:space="preserve">I. Ejecutar, en su ámbito de competencia, los procesos del Sistema para la Carrera de las Maestras y los Maestros; </w:t>
      </w:r>
    </w:p>
    <w:p w14:paraId="1B716175" w14:textId="77777777" w:rsidR="00E67060" w:rsidRPr="00B308D8" w:rsidRDefault="00E67060" w:rsidP="00E67060">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i/>
          <w:sz w:val="22"/>
          <w:szCs w:val="22"/>
        </w:rPr>
      </w:pPr>
      <w:r w:rsidRPr="00B308D8">
        <w:rPr>
          <w:rFonts w:ascii="Palatino Linotype" w:hAnsi="Palatino Linotype"/>
          <w:i/>
          <w:sz w:val="22"/>
          <w:szCs w:val="22"/>
        </w:rPr>
        <w:t xml:space="preserve">II. Coadyuvar en la difusión de los perfiles autorizados en los términos de esta Ley; III. </w:t>
      </w:r>
      <w:r w:rsidRPr="00B308D8">
        <w:rPr>
          <w:rFonts w:ascii="Palatino Linotype" w:hAnsi="Palatino Linotype"/>
          <w:b/>
          <w:i/>
          <w:sz w:val="22"/>
          <w:szCs w:val="22"/>
        </w:rPr>
        <w:t>Emitir las convocatorias de admisión para ejercer la función docente en el Sistema para la Carrera de las Maestras y los Maestros con base en los lineamientos que expida el organismo.</w:t>
      </w:r>
      <w:r w:rsidRPr="00B308D8">
        <w:rPr>
          <w:rFonts w:ascii="Palatino Linotype" w:hAnsi="Palatino Linotype"/>
          <w:i/>
          <w:sz w:val="22"/>
          <w:szCs w:val="22"/>
        </w:rPr>
        <w:t xml:space="preserve"> </w:t>
      </w:r>
    </w:p>
    <w:p w14:paraId="12F396F4" w14:textId="77777777" w:rsidR="00E67060" w:rsidRPr="00B308D8" w:rsidRDefault="00E67060" w:rsidP="00E67060">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i/>
          <w:sz w:val="22"/>
          <w:szCs w:val="22"/>
        </w:rPr>
      </w:pPr>
      <w:r w:rsidRPr="00B308D8">
        <w:rPr>
          <w:rFonts w:ascii="Palatino Linotype" w:hAnsi="Palatino Linotype"/>
          <w:i/>
          <w:sz w:val="22"/>
          <w:szCs w:val="22"/>
        </w:rPr>
        <w:t xml:space="preserve">IV. </w:t>
      </w:r>
      <w:r w:rsidRPr="00B308D8">
        <w:rPr>
          <w:rFonts w:ascii="Palatino Linotype" w:hAnsi="Palatino Linotype"/>
          <w:b/>
          <w:i/>
          <w:sz w:val="22"/>
          <w:szCs w:val="22"/>
        </w:rPr>
        <w:t>Otorgar los nombramientos correspondientes en el puesto y categoría respectivo a los aspirantes seleccionados como docentes que participen en los procesos de admisión y promoción, tanto vertical como horizontal</w:t>
      </w:r>
      <w:r w:rsidRPr="00B308D8">
        <w:rPr>
          <w:rFonts w:ascii="Palatino Linotype" w:hAnsi="Palatino Linotype"/>
          <w:i/>
          <w:sz w:val="22"/>
          <w:szCs w:val="22"/>
        </w:rPr>
        <w:t xml:space="preserve">; </w:t>
      </w:r>
    </w:p>
    <w:p w14:paraId="1A3C885A" w14:textId="25F2B980" w:rsidR="00E67060" w:rsidRPr="00B308D8" w:rsidRDefault="00E67060" w:rsidP="00E67060">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i/>
          <w:sz w:val="22"/>
          <w:szCs w:val="22"/>
        </w:rPr>
      </w:pPr>
      <w:r w:rsidRPr="00B308D8">
        <w:rPr>
          <w:rFonts w:ascii="Palatino Linotype" w:hAnsi="Palatino Linotype"/>
          <w:i/>
          <w:sz w:val="22"/>
          <w:szCs w:val="22"/>
        </w:rPr>
        <w:t xml:space="preserve">V. </w:t>
      </w:r>
      <w:r w:rsidRPr="00B308D8">
        <w:rPr>
          <w:rFonts w:ascii="Palatino Linotype" w:hAnsi="Palatino Linotype"/>
          <w:b/>
          <w:i/>
          <w:sz w:val="22"/>
          <w:szCs w:val="22"/>
        </w:rPr>
        <w:t xml:space="preserve">Administrar la asignación de plazas con estricto apego a la lista de </w:t>
      </w:r>
      <w:r w:rsidRPr="00B308D8">
        <w:rPr>
          <w:rFonts w:ascii="Palatino Linotype" w:hAnsi="Palatino Linotype"/>
          <w:b/>
          <w:i/>
          <w:sz w:val="22"/>
          <w:szCs w:val="22"/>
        </w:rPr>
        <w:lastRenderedPageBreak/>
        <w:t>ordenamiento de los aspirantes que resultaron seleccionados</w:t>
      </w:r>
      <w:r w:rsidRPr="00B308D8">
        <w:rPr>
          <w:rFonts w:ascii="Palatino Linotype" w:hAnsi="Palatino Linotype"/>
          <w:i/>
          <w:sz w:val="22"/>
          <w:szCs w:val="22"/>
        </w:rPr>
        <w:t xml:space="preserve">; </w:t>
      </w:r>
    </w:p>
    <w:p w14:paraId="53D46B1B" w14:textId="0551F0C4" w:rsidR="004D7981" w:rsidRPr="00B308D8" w:rsidRDefault="00E67060" w:rsidP="00E67060">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i/>
          <w:sz w:val="22"/>
          <w:szCs w:val="22"/>
        </w:rPr>
      </w:pPr>
      <w:r w:rsidRPr="00B308D8">
        <w:rPr>
          <w:rFonts w:ascii="Palatino Linotype" w:hAnsi="Palatino Linotype"/>
          <w:i/>
          <w:sz w:val="22"/>
          <w:szCs w:val="22"/>
        </w:rPr>
        <w:t xml:space="preserve"> VI. Diseñar e implementar programas de reconocimiento en diferentes modalidades para los sujetos del Sistema para la Carrera de las Maestras y los Maestros; VII. Generar en coordinación con las autoridades educativas locales, oportunidades para la movilidad de los docentes en el territorio nacional, los intercambios y las estancias académicas dentro y fuera del país, y VIII. Las demás que establezcan esta Ley y otras disposiciones aplicables.</w:t>
      </w:r>
    </w:p>
    <w:p w14:paraId="3FC63757" w14:textId="77777777" w:rsidR="00E67060" w:rsidRPr="00B308D8" w:rsidRDefault="00E67060" w:rsidP="00E67060">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i/>
          <w:sz w:val="22"/>
          <w:szCs w:val="22"/>
        </w:rPr>
      </w:pPr>
    </w:p>
    <w:p w14:paraId="3245C977" w14:textId="7BD1EB0C" w:rsidR="00E67060" w:rsidRPr="00B308D8" w:rsidRDefault="00E67060" w:rsidP="00E67060">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i/>
          <w:color w:val="222222"/>
          <w:sz w:val="22"/>
          <w:szCs w:val="22"/>
          <w:lang w:eastAsia="es-MX"/>
        </w:rPr>
      </w:pPr>
      <w:r w:rsidRPr="00B308D8">
        <w:rPr>
          <w:rFonts w:ascii="Palatino Linotype" w:hAnsi="Palatino Linotype"/>
          <w:i/>
          <w:sz w:val="22"/>
          <w:szCs w:val="22"/>
        </w:rPr>
        <w:t>…</w:t>
      </w:r>
    </w:p>
    <w:p w14:paraId="338E48C0" w14:textId="77777777" w:rsidR="00E67060" w:rsidRPr="00B308D8" w:rsidRDefault="004D7981" w:rsidP="00E67060">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i/>
          <w:sz w:val="22"/>
          <w:szCs w:val="22"/>
        </w:rPr>
      </w:pPr>
      <w:r w:rsidRPr="00B308D8">
        <w:rPr>
          <w:rFonts w:ascii="Palatino Linotype" w:hAnsi="Palatino Linotype"/>
          <w:i/>
          <w:sz w:val="22"/>
          <w:szCs w:val="22"/>
        </w:rPr>
        <w:t>Artículo 20</w:t>
      </w:r>
      <w:r w:rsidRPr="00B308D8">
        <w:rPr>
          <w:rFonts w:ascii="Palatino Linotype" w:hAnsi="Palatino Linotype"/>
          <w:b/>
          <w:i/>
          <w:sz w:val="22"/>
          <w:szCs w:val="22"/>
        </w:rPr>
        <w:t>. La promoción en Educación Básica que imparta el Estado se llevará a cabo mediante concursos de selección que garanticen los conocimientos y capacidades necesarias que comprenderán las siguientes</w:t>
      </w:r>
      <w:r w:rsidRPr="00B308D8">
        <w:rPr>
          <w:rFonts w:ascii="Palatino Linotype" w:hAnsi="Palatino Linotype"/>
          <w:i/>
          <w:sz w:val="22"/>
          <w:szCs w:val="22"/>
        </w:rPr>
        <w:t xml:space="preserve"> etapas: </w:t>
      </w:r>
    </w:p>
    <w:p w14:paraId="61DADEA2" w14:textId="77777777" w:rsidR="00E67060" w:rsidRPr="00B308D8" w:rsidRDefault="004D7981" w:rsidP="00E67060">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b/>
          <w:i/>
          <w:sz w:val="22"/>
          <w:szCs w:val="22"/>
        </w:rPr>
      </w:pPr>
      <w:r w:rsidRPr="00B308D8">
        <w:rPr>
          <w:rFonts w:ascii="Palatino Linotype" w:hAnsi="Palatino Linotype"/>
          <w:b/>
          <w:i/>
          <w:sz w:val="22"/>
          <w:szCs w:val="22"/>
        </w:rPr>
        <w:t xml:space="preserve">I. Concurso de selección; </w:t>
      </w:r>
    </w:p>
    <w:p w14:paraId="09F6A563" w14:textId="77777777" w:rsidR="00E67060" w:rsidRPr="00B308D8" w:rsidRDefault="004D7981" w:rsidP="00E67060">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b/>
          <w:i/>
          <w:sz w:val="22"/>
          <w:szCs w:val="22"/>
        </w:rPr>
      </w:pPr>
      <w:r w:rsidRPr="00B308D8">
        <w:rPr>
          <w:rFonts w:ascii="Palatino Linotype" w:hAnsi="Palatino Linotype"/>
          <w:b/>
          <w:i/>
          <w:sz w:val="22"/>
          <w:szCs w:val="22"/>
        </w:rPr>
        <w:t xml:space="preserve">II. Selección; </w:t>
      </w:r>
    </w:p>
    <w:p w14:paraId="171DD728" w14:textId="5633774B" w:rsidR="004D7981" w:rsidRPr="00B308D8" w:rsidRDefault="004D7981" w:rsidP="00E67060">
      <w:pPr>
        <w:pStyle w:val="Prrafodelista"/>
        <w:widowControl w:val="0"/>
        <w:tabs>
          <w:tab w:val="left" w:pos="1701"/>
          <w:tab w:val="left" w:pos="1843"/>
        </w:tabs>
        <w:spacing w:before="100" w:beforeAutospacing="1" w:after="100" w:afterAutospacing="1"/>
        <w:ind w:left="851" w:right="902"/>
        <w:contextualSpacing/>
        <w:jc w:val="both"/>
        <w:rPr>
          <w:rFonts w:ascii="Palatino Linotype" w:hAnsi="Palatino Linotype" w:cs="Arial"/>
          <w:i/>
          <w:sz w:val="22"/>
          <w:szCs w:val="22"/>
        </w:rPr>
      </w:pPr>
      <w:r w:rsidRPr="00B308D8">
        <w:rPr>
          <w:rFonts w:ascii="Palatino Linotype" w:hAnsi="Palatino Linotype"/>
          <w:b/>
          <w:i/>
          <w:sz w:val="22"/>
          <w:szCs w:val="22"/>
        </w:rPr>
        <w:t>III. Nombramiento</w:t>
      </w:r>
      <w:r w:rsidRPr="00B308D8">
        <w:rPr>
          <w:rFonts w:ascii="Palatino Linotype" w:hAnsi="Palatino Linotype"/>
          <w:i/>
          <w:sz w:val="22"/>
          <w:szCs w:val="22"/>
        </w:rPr>
        <w:t>;</w:t>
      </w:r>
    </w:p>
    <w:p w14:paraId="20181C97" w14:textId="77777777" w:rsidR="003909AC" w:rsidRPr="00B308D8" w:rsidRDefault="003909AC" w:rsidP="003909AC">
      <w:pPr>
        <w:spacing w:line="360" w:lineRule="auto"/>
        <w:jc w:val="both"/>
        <w:rPr>
          <w:rFonts w:ascii="Palatino Linotype" w:hAnsi="Palatino Linotype" w:cs="Arial"/>
        </w:rPr>
      </w:pPr>
    </w:p>
    <w:p w14:paraId="580D9409" w14:textId="28778C07" w:rsidR="003909AC" w:rsidRPr="00B308D8" w:rsidRDefault="003909AC" w:rsidP="003909AC">
      <w:pPr>
        <w:spacing w:line="360" w:lineRule="auto"/>
        <w:jc w:val="both"/>
        <w:rPr>
          <w:rFonts w:ascii="Palatino Linotype" w:hAnsi="Palatino Linotype"/>
          <w:color w:val="222222"/>
          <w:lang w:eastAsia="es-MX"/>
        </w:rPr>
      </w:pPr>
      <w:r w:rsidRPr="00B308D8">
        <w:rPr>
          <w:rFonts w:ascii="Palatino Linotype" w:hAnsi="Palatino Linotype"/>
          <w:color w:val="222222"/>
          <w:lang w:eastAsia="es-MX"/>
        </w:rPr>
        <w:t xml:space="preserve">De los dispositivos jurídicos anteriormente señalados podemos advertir que </w:t>
      </w:r>
      <w:r w:rsidRPr="00B308D8">
        <w:rPr>
          <w:rFonts w:ascii="Palatino Linotype" w:hAnsi="Palatino Linotype"/>
          <w:b/>
          <w:color w:val="222222"/>
          <w:lang w:eastAsia="es-MX"/>
        </w:rPr>
        <w:t xml:space="preserve">EL SUJETO OBLIGADO, </w:t>
      </w:r>
      <w:r w:rsidRPr="00B308D8">
        <w:rPr>
          <w:rFonts w:ascii="Palatino Linotype" w:hAnsi="Palatino Linotype"/>
          <w:color w:val="222222"/>
          <w:lang w:eastAsia="es-MX"/>
        </w:rPr>
        <w:t xml:space="preserve">no se encuentra constreñido a designar las plazas para profesores sin antes haberse realizado </w:t>
      </w:r>
      <w:r w:rsidR="001410EF" w:rsidRPr="00B308D8">
        <w:rPr>
          <w:rFonts w:ascii="Palatino Linotype" w:hAnsi="Palatino Linotype"/>
          <w:color w:val="222222"/>
          <w:lang w:eastAsia="es-MX"/>
        </w:rPr>
        <w:t xml:space="preserve">un proceso mediante </w:t>
      </w:r>
      <w:r w:rsidRPr="00B308D8">
        <w:rPr>
          <w:rFonts w:ascii="Palatino Linotype" w:hAnsi="Palatino Linotype"/>
          <w:color w:val="222222"/>
          <w:lang w:eastAsia="es-MX"/>
        </w:rPr>
        <w:t>una convocatoria</w:t>
      </w:r>
      <w:r w:rsidR="001410EF" w:rsidRPr="00B308D8">
        <w:rPr>
          <w:rFonts w:ascii="Palatino Linotype" w:hAnsi="Palatino Linotype"/>
          <w:color w:val="222222"/>
          <w:lang w:eastAsia="es-MX"/>
        </w:rPr>
        <w:t xml:space="preserve"> para el concurso de selección; selección de los concursantes  de acuerdo a los procedimientos establecidos; y, la designación de plazas a los aspirantes seleccionados; asimismo, se advierte que del mismo procedimiento no se desprende excepción alguna para otorgar las plazas de manera diversa</w:t>
      </w:r>
      <w:r w:rsidRPr="00B308D8">
        <w:rPr>
          <w:rFonts w:ascii="Palatino Linotype" w:hAnsi="Palatino Linotype"/>
          <w:color w:val="222222"/>
          <w:lang w:eastAsia="es-MX"/>
        </w:rPr>
        <w:t xml:space="preserve">; </w:t>
      </w:r>
      <w:r w:rsidR="001410EF" w:rsidRPr="00B308D8">
        <w:rPr>
          <w:rFonts w:ascii="Palatino Linotype" w:hAnsi="Palatino Linotype"/>
          <w:color w:val="222222"/>
          <w:lang w:eastAsia="es-MX"/>
        </w:rPr>
        <w:t>ahora bien</w:t>
      </w:r>
      <w:r w:rsidRPr="00B308D8">
        <w:rPr>
          <w:rFonts w:ascii="Palatino Linotype" w:hAnsi="Palatino Linotype"/>
          <w:color w:val="222222"/>
          <w:lang w:eastAsia="es-MX"/>
        </w:rPr>
        <w:t>, del informe justificado remitido se advierte que señaló los nombres y direcciones de las autoridades</w:t>
      </w:r>
      <w:r w:rsidR="001410EF" w:rsidRPr="00B308D8">
        <w:rPr>
          <w:rFonts w:ascii="Palatino Linotype" w:hAnsi="Palatino Linotype"/>
          <w:color w:val="222222"/>
          <w:lang w:eastAsia="es-MX"/>
        </w:rPr>
        <w:t xml:space="preserve"> correspondientes a las actividades solicitadas por el particular</w:t>
      </w:r>
      <w:r w:rsidRPr="00B308D8">
        <w:rPr>
          <w:rFonts w:ascii="Palatino Linotype" w:hAnsi="Palatino Linotype"/>
          <w:color w:val="222222"/>
          <w:lang w:eastAsia="es-MX"/>
        </w:rPr>
        <w:t xml:space="preserve">. </w:t>
      </w:r>
    </w:p>
    <w:p w14:paraId="3C36DF0F" w14:textId="77777777" w:rsidR="003909AC" w:rsidRPr="00B308D8" w:rsidRDefault="003909AC" w:rsidP="00622FAD">
      <w:pPr>
        <w:spacing w:line="360" w:lineRule="auto"/>
        <w:jc w:val="both"/>
        <w:rPr>
          <w:rFonts w:ascii="Palatino Linotype" w:hAnsi="Palatino Linotype"/>
          <w:color w:val="222222"/>
          <w:lang w:eastAsia="es-MX"/>
        </w:rPr>
      </w:pPr>
    </w:p>
    <w:p w14:paraId="10515401" w14:textId="77777777" w:rsidR="00622FAD" w:rsidRPr="00B308D8" w:rsidRDefault="00622FAD" w:rsidP="00622FAD">
      <w:pPr>
        <w:spacing w:line="360" w:lineRule="auto"/>
        <w:jc w:val="both"/>
        <w:rPr>
          <w:rFonts w:ascii="Palatino Linotype" w:hAnsi="Palatino Linotype" w:cs="Arial"/>
        </w:rPr>
      </w:pPr>
      <w:r w:rsidRPr="00B308D8">
        <w:rPr>
          <w:rFonts w:ascii="Palatino Linotype" w:hAnsi="Palatino Linotype"/>
          <w:color w:val="222222"/>
          <w:lang w:eastAsia="es-MX"/>
        </w:rPr>
        <w:t xml:space="preserve">Ahora bien por lo que respecta al numeral 5 referente a las plazas vacantes, </w:t>
      </w:r>
      <w:r w:rsidRPr="00B308D8">
        <w:rPr>
          <w:rFonts w:ascii="Palatino Linotype" w:hAnsi="Palatino Linotype"/>
          <w:lang w:val="es-ES"/>
        </w:rPr>
        <w:t>a</w:t>
      </w:r>
      <w:r w:rsidRPr="00B308D8">
        <w:rPr>
          <w:rFonts w:ascii="Palatino Linotype" w:eastAsia="Arial Unicode MS" w:hAnsi="Palatino Linotype" w:cs="Arial"/>
        </w:rPr>
        <w:t>l respecto</w:t>
      </w:r>
      <w:r w:rsidRPr="00B308D8">
        <w:rPr>
          <w:rFonts w:ascii="Palatino Linotype" w:hAnsi="Palatino Linotype" w:cs="Arial"/>
          <w:lang w:eastAsia="es-MX"/>
        </w:rPr>
        <w:t xml:space="preserve">, debemos partir de </w:t>
      </w:r>
      <w:r w:rsidRPr="00B308D8">
        <w:rPr>
          <w:rFonts w:ascii="Palatino Linotype" w:hAnsi="Palatino Linotype" w:cs="Arial"/>
          <w:color w:val="000000" w:themeColor="text1"/>
        </w:rPr>
        <w:t xml:space="preserve">que la obligación de acceso a la información se tendrá por </w:t>
      </w:r>
      <w:r w:rsidRPr="00B308D8">
        <w:rPr>
          <w:rFonts w:ascii="Palatino Linotype" w:hAnsi="Palatino Linotype" w:cs="Arial"/>
          <w:color w:val="000000" w:themeColor="text1"/>
        </w:rPr>
        <w:lastRenderedPageBreak/>
        <w:t xml:space="preserve">cumplida cuando el solicitante tenga a su disposición la información requerida, o cuando realice su consulta en el lugar que ésta se localice, conforme a los artículos 3, fracción XI, XII 4, 12, y 24, último párrafo </w:t>
      </w:r>
      <w:r w:rsidRPr="00B308D8">
        <w:rPr>
          <w:rFonts w:ascii="Palatino Linotype" w:hAnsi="Palatino Linotype" w:cs="Arial"/>
          <w:bCs/>
          <w:color w:val="000000" w:themeColor="text1"/>
        </w:rPr>
        <w:t xml:space="preserve">de la Ley de Transparencia y Acceso a la Información Pública del Estado de México y Municipios, antes insertos, así como lo que </w:t>
      </w:r>
      <w:r w:rsidRPr="00B308D8">
        <w:rPr>
          <w:rFonts w:ascii="Palatino Linotype" w:hAnsi="Palatino Linotype" w:cs="Arial"/>
          <w:lang w:eastAsia="es-MX"/>
        </w:rPr>
        <w:t xml:space="preserve">establecen los </w:t>
      </w:r>
      <w:r w:rsidRPr="00B308D8">
        <w:rPr>
          <w:rFonts w:ascii="Palatino Linotype" w:hAnsi="Palatino Linotype" w:cs="Arial"/>
        </w:rPr>
        <w:t>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14:paraId="1B106FC0" w14:textId="77777777" w:rsidR="00622FAD" w:rsidRPr="00B308D8" w:rsidRDefault="00622FAD" w:rsidP="00622FAD">
      <w:pPr>
        <w:spacing w:line="360" w:lineRule="auto"/>
        <w:jc w:val="both"/>
        <w:rPr>
          <w:rFonts w:ascii="Palatino Linotype" w:hAnsi="Palatino Linotype" w:cs="Arial"/>
        </w:rPr>
      </w:pPr>
    </w:p>
    <w:p w14:paraId="609BD3DE" w14:textId="77777777" w:rsidR="00622FAD" w:rsidRPr="00B308D8" w:rsidRDefault="00622FAD" w:rsidP="00622FAD">
      <w:pPr>
        <w:ind w:left="709" w:right="757"/>
        <w:jc w:val="both"/>
        <w:rPr>
          <w:rFonts w:ascii="Palatino Linotype" w:hAnsi="Palatino Linotype"/>
          <w:i/>
          <w:sz w:val="22"/>
        </w:rPr>
      </w:pPr>
      <w:r w:rsidRPr="00B308D8">
        <w:rPr>
          <w:rFonts w:ascii="Palatino Linotype" w:hAnsi="Palatino Linotype"/>
          <w:i/>
          <w:sz w:val="22"/>
        </w:rPr>
        <w:t>“</w:t>
      </w:r>
      <w:r w:rsidRPr="00B308D8">
        <w:rPr>
          <w:rFonts w:ascii="Palatino Linotype" w:hAnsi="Palatino Linotype"/>
          <w:b/>
          <w:i/>
          <w:sz w:val="22"/>
        </w:rPr>
        <w:t>Artículo 11.</w:t>
      </w:r>
      <w:r w:rsidRPr="00B308D8">
        <w:rPr>
          <w:rFonts w:ascii="Palatino Linotype" w:hAnsi="Palatino Linotype"/>
          <w:i/>
          <w:sz w:val="22"/>
        </w:rPr>
        <w:t xml:space="preserve"> En la generación, publicación y</w:t>
      </w:r>
      <w:r w:rsidRPr="00B308D8">
        <w:rPr>
          <w:rFonts w:ascii="Palatino Linotype" w:hAnsi="Palatino Linotype"/>
          <w:b/>
          <w:i/>
          <w:sz w:val="22"/>
        </w:rPr>
        <w:t xml:space="preserve"> entrega de información se deberá</w:t>
      </w:r>
      <w:r w:rsidRPr="00B308D8">
        <w:rPr>
          <w:rFonts w:ascii="Palatino Linotype" w:hAnsi="Palatino Linotype"/>
          <w:i/>
          <w:sz w:val="22"/>
        </w:rPr>
        <w:t xml:space="preserve"> </w:t>
      </w:r>
      <w:r w:rsidRPr="00B308D8">
        <w:rPr>
          <w:rFonts w:ascii="Palatino Linotype" w:hAnsi="Palatino Linotype"/>
          <w:b/>
          <w:i/>
          <w:sz w:val="22"/>
        </w:rPr>
        <w:t>garantizar que ésta sea accesible, actualizada, completa, congruente, confiable, verificable, veraz, integral, oportuna y expedita</w:t>
      </w:r>
      <w:r w:rsidRPr="00B308D8">
        <w:rPr>
          <w:rFonts w:ascii="Palatino Linotype" w:hAnsi="Palatino Linotype"/>
          <w:i/>
          <w:sz w:val="22"/>
        </w:rPr>
        <w:t>, sujeta a un claro régimen de excepciones que deberá estar definido y ser además legítima y estrictamente necesaria en una sociedad democrática, por lo que atenderá las necesidades del derecho de acceso a la información de toda persona.</w:t>
      </w:r>
    </w:p>
    <w:p w14:paraId="551BD18D" w14:textId="77777777" w:rsidR="00622FAD" w:rsidRPr="00B308D8" w:rsidRDefault="00622FAD" w:rsidP="00622FAD">
      <w:pPr>
        <w:ind w:left="709" w:right="757"/>
        <w:jc w:val="both"/>
        <w:rPr>
          <w:rFonts w:ascii="Palatino Linotype" w:hAnsi="Palatino Linotype"/>
          <w:b/>
          <w:i/>
          <w:sz w:val="22"/>
        </w:rPr>
      </w:pPr>
      <w:r w:rsidRPr="00B308D8">
        <w:rPr>
          <w:rFonts w:ascii="Palatino Linotype" w:hAnsi="Palatino Linotype"/>
          <w:b/>
          <w:i/>
          <w:sz w:val="22"/>
        </w:rPr>
        <w:t>[…]</w:t>
      </w:r>
    </w:p>
    <w:p w14:paraId="2742E943" w14:textId="77777777" w:rsidR="00622FAD" w:rsidRPr="00B308D8" w:rsidRDefault="00622FAD" w:rsidP="00622FAD">
      <w:pPr>
        <w:ind w:left="709" w:right="757"/>
        <w:jc w:val="both"/>
        <w:rPr>
          <w:rFonts w:ascii="Palatino Linotype" w:hAnsi="Palatino Linotype"/>
          <w:b/>
          <w:i/>
          <w:sz w:val="22"/>
        </w:rPr>
      </w:pPr>
    </w:p>
    <w:p w14:paraId="4CFB7D6A" w14:textId="77777777" w:rsidR="00622FAD" w:rsidRPr="00B308D8" w:rsidRDefault="00622FAD" w:rsidP="00622FAD">
      <w:pPr>
        <w:ind w:left="709" w:right="757"/>
        <w:jc w:val="both"/>
        <w:rPr>
          <w:rFonts w:ascii="Palatino Linotype" w:hAnsi="Palatino Linotype"/>
          <w:i/>
          <w:sz w:val="22"/>
        </w:rPr>
      </w:pPr>
      <w:r w:rsidRPr="00B308D8">
        <w:rPr>
          <w:rFonts w:ascii="Palatino Linotype" w:hAnsi="Palatino Linotype"/>
          <w:b/>
          <w:i/>
          <w:sz w:val="22"/>
        </w:rPr>
        <w:t>Artículo 161.</w:t>
      </w:r>
      <w:r w:rsidRPr="00B308D8">
        <w:rPr>
          <w:rFonts w:ascii="Palatino Linotype" w:hAnsi="Palatino Linotype"/>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B308D8">
        <w:rPr>
          <w:rFonts w:ascii="Palatino Linotype" w:hAnsi="Palatino Linotype"/>
          <w:b/>
          <w:i/>
          <w:sz w:val="22"/>
        </w:rPr>
        <w:t>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B308D8">
        <w:rPr>
          <w:rFonts w:ascii="Palatino Linotype" w:hAnsi="Palatino Linotype"/>
          <w:i/>
          <w:sz w:val="22"/>
        </w:rPr>
        <w:t xml:space="preserve"> (Sic)</w:t>
      </w:r>
    </w:p>
    <w:p w14:paraId="67072FAF" w14:textId="77777777" w:rsidR="00622FAD" w:rsidRPr="00B308D8" w:rsidRDefault="00622FAD" w:rsidP="00622FAD">
      <w:pPr>
        <w:spacing w:line="360" w:lineRule="auto"/>
        <w:jc w:val="both"/>
        <w:rPr>
          <w:rFonts w:ascii="Palatino Linotype" w:hAnsi="Palatino Linotype" w:cs="Arial"/>
          <w:color w:val="000000" w:themeColor="text1"/>
        </w:rPr>
      </w:pPr>
    </w:p>
    <w:p w14:paraId="19BD4729" w14:textId="77777777" w:rsidR="00622FAD" w:rsidRPr="00B308D8" w:rsidRDefault="00622FAD" w:rsidP="00622FAD">
      <w:pPr>
        <w:spacing w:line="360" w:lineRule="auto"/>
        <w:jc w:val="both"/>
        <w:rPr>
          <w:rFonts w:ascii="Palatino Linotype" w:hAnsi="Palatino Linotype" w:cs="Arial"/>
          <w:color w:val="000000" w:themeColor="text1"/>
        </w:rPr>
      </w:pPr>
      <w:r w:rsidRPr="00B308D8">
        <w:rPr>
          <w:rFonts w:ascii="Palatino Linotype" w:hAnsi="Palatino Linotype" w:cs="Arial"/>
          <w:color w:val="000000" w:themeColor="text1"/>
        </w:rPr>
        <w:t xml:space="preserve">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w:t>
      </w:r>
      <w:r w:rsidRPr="00B308D8">
        <w:rPr>
          <w:rFonts w:ascii="Palatino Linotype" w:hAnsi="Palatino Linotype" w:cs="Arial"/>
          <w:color w:val="000000" w:themeColor="text1"/>
        </w:rPr>
        <w:lastRenderedPageBreak/>
        <w:t>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14:paraId="29FCBA52" w14:textId="77777777" w:rsidR="00622FAD" w:rsidRPr="00B308D8" w:rsidRDefault="00622FAD" w:rsidP="00622FAD">
      <w:pPr>
        <w:spacing w:line="360" w:lineRule="auto"/>
        <w:jc w:val="both"/>
        <w:rPr>
          <w:rFonts w:ascii="Palatino Linotype" w:hAnsi="Palatino Linotype" w:cs="Arial"/>
        </w:rPr>
      </w:pPr>
      <w:r w:rsidRPr="00B308D8">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w:t>
      </w:r>
      <w:r w:rsidRPr="00B308D8">
        <w:rPr>
          <w:rFonts w:ascii="Palatino Linotype" w:hAnsi="Palatino Linotype" w:cs="Arial"/>
          <w:b/>
        </w:rPr>
        <w:t>EL SUJETO OBLIGADO</w:t>
      </w:r>
      <w:r w:rsidRPr="00B308D8">
        <w:rPr>
          <w:rFonts w:ascii="Palatino Linotype" w:hAnsi="Palatino Linotype" w:cs="Arial"/>
        </w:rPr>
        <w:t xml:space="preserve"> para informar a los solicitantes sobre información que se encuentre disponible en libros, compendios, formatos electrónicos, entre otros, </w:t>
      </w:r>
      <w:r w:rsidRPr="00B308D8">
        <w:rPr>
          <w:rFonts w:ascii="Palatino Linotype" w:hAnsi="Palatino Linotype" w:cs="Arial"/>
          <w:b/>
        </w:rPr>
        <w:t>haciéndole saber al solicitante como podrá consultar, reproducir o adquirir la información, en un plazo no mayor a cinco días hábiles</w:t>
      </w:r>
      <w:r w:rsidRPr="00B308D8">
        <w:rPr>
          <w:rFonts w:ascii="Palatino Linotype" w:hAnsi="Palatino Linotype" w:cs="Arial"/>
        </w:rPr>
        <w:t>, comprendiendo:</w:t>
      </w:r>
    </w:p>
    <w:p w14:paraId="5F84B447" w14:textId="77777777" w:rsidR="00622FAD" w:rsidRPr="00B308D8" w:rsidRDefault="00622FAD" w:rsidP="00622FAD">
      <w:pPr>
        <w:spacing w:line="360" w:lineRule="auto"/>
        <w:jc w:val="both"/>
        <w:rPr>
          <w:rFonts w:ascii="Palatino Linotype" w:hAnsi="Palatino Linotype" w:cs="Arial"/>
        </w:rPr>
      </w:pPr>
    </w:p>
    <w:p w14:paraId="0104F57E" w14:textId="77777777" w:rsidR="00622FAD" w:rsidRPr="00B308D8" w:rsidRDefault="00622FAD" w:rsidP="00622FAD">
      <w:pPr>
        <w:pStyle w:val="Prrafodelista"/>
        <w:numPr>
          <w:ilvl w:val="0"/>
          <w:numId w:val="5"/>
        </w:numPr>
        <w:suppressAutoHyphens w:val="0"/>
        <w:spacing w:line="360" w:lineRule="auto"/>
        <w:ind w:left="993" w:hanging="284"/>
        <w:jc w:val="both"/>
        <w:rPr>
          <w:rFonts w:ascii="Palatino Linotype" w:hAnsi="Palatino Linotype" w:cs="Arial"/>
        </w:rPr>
      </w:pPr>
      <w:r w:rsidRPr="00B308D8">
        <w:rPr>
          <w:rFonts w:ascii="Palatino Linotype" w:hAnsi="Palatino Linotype" w:cs="Arial"/>
        </w:rPr>
        <w:t>La fuente</w:t>
      </w:r>
    </w:p>
    <w:p w14:paraId="364A9341" w14:textId="77777777" w:rsidR="00622FAD" w:rsidRPr="00B308D8" w:rsidRDefault="00622FAD" w:rsidP="00622FAD">
      <w:pPr>
        <w:pStyle w:val="Prrafodelista"/>
        <w:numPr>
          <w:ilvl w:val="0"/>
          <w:numId w:val="5"/>
        </w:numPr>
        <w:suppressAutoHyphens w:val="0"/>
        <w:spacing w:line="360" w:lineRule="auto"/>
        <w:ind w:left="993" w:hanging="284"/>
        <w:jc w:val="both"/>
        <w:rPr>
          <w:rFonts w:ascii="Palatino Linotype" w:hAnsi="Palatino Linotype" w:cs="Arial"/>
        </w:rPr>
      </w:pPr>
      <w:r w:rsidRPr="00B308D8">
        <w:rPr>
          <w:rFonts w:ascii="Palatino Linotype" w:hAnsi="Palatino Linotype" w:cs="Arial"/>
        </w:rPr>
        <w:t>El lugar y</w:t>
      </w:r>
    </w:p>
    <w:p w14:paraId="65FFEC18" w14:textId="77777777" w:rsidR="00622FAD" w:rsidRPr="00B308D8" w:rsidRDefault="00622FAD" w:rsidP="00622FAD">
      <w:pPr>
        <w:pStyle w:val="Prrafodelista"/>
        <w:numPr>
          <w:ilvl w:val="0"/>
          <w:numId w:val="5"/>
        </w:numPr>
        <w:suppressAutoHyphens w:val="0"/>
        <w:spacing w:line="360" w:lineRule="auto"/>
        <w:ind w:left="993" w:hanging="284"/>
        <w:jc w:val="both"/>
        <w:rPr>
          <w:rFonts w:ascii="Palatino Linotype" w:hAnsi="Palatino Linotype" w:cs="Arial"/>
        </w:rPr>
      </w:pPr>
      <w:r w:rsidRPr="00B308D8">
        <w:rPr>
          <w:rFonts w:ascii="Palatino Linotype" w:hAnsi="Palatino Linotype" w:cs="Arial"/>
        </w:rPr>
        <w:t xml:space="preserve">La forma </w:t>
      </w:r>
    </w:p>
    <w:p w14:paraId="7F8F6EF3" w14:textId="77777777" w:rsidR="00622FAD" w:rsidRPr="00B308D8" w:rsidRDefault="00622FAD" w:rsidP="00622FAD">
      <w:pPr>
        <w:spacing w:line="360" w:lineRule="auto"/>
        <w:jc w:val="both"/>
        <w:rPr>
          <w:rFonts w:ascii="Palatino Linotype" w:hAnsi="Palatino Linotype" w:cs="Arial"/>
        </w:rPr>
      </w:pPr>
      <w:r w:rsidRPr="00B308D8">
        <w:rPr>
          <w:rFonts w:ascii="Palatino Linotype" w:hAnsi="Palatino Linotype" w:cs="Arial"/>
        </w:rPr>
        <w:t xml:space="preserve">Asimismo, se establece que la fuente de la información </w:t>
      </w:r>
      <w:r w:rsidRPr="00B308D8">
        <w:rPr>
          <w:rFonts w:ascii="Palatino Linotype" w:hAnsi="Palatino Linotype" w:cs="Arial"/>
          <w:b/>
        </w:rPr>
        <w:t>deberá ser</w:t>
      </w:r>
      <w:r w:rsidRPr="00B308D8">
        <w:rPr>
          <w:rFonts w:ascii="Palatino Linotype" w:hAnsi="Palatino Linotype" w:cs="Arial"/>
        </w:rPr>
        <w:t>:</w:t>
      </w:r>
    </w:p>
    <w:p w14:paraId="3CA05B76" w14:textId="77777777" w:rsidR="00622FAD" w:rsidRPr="00B308D8" w:rsidRDefault="00622FAD" w:rsidP="00622FAD">
      <w:pPr>
        <w:pStyle w:val="Prrafodelista"/>
        <w:numPr>
          <w:ilvl w:val="0"/>
          <w:numId w:val="6"/>
        </w:numPr>
        <w:suppressAutoHyphens w:val="0"/>
        <w:spacing w:line="360" w:lineRule="auto"/>
        <w:ind w:left="993" w:hanging="284"/>
        <w:jc w:val="both"/>
        <w:rPr>
          <w:rFonts w:ascii="Palatino Linotype" w:hAnsi="Palatino Linotype" w:cs="Arial"/>
        </w:rPr>
      </w:pPr>
      <w:r w:rsidRPr="00B308D8">
        <w:rPr>
          <w:rFonts w:ascii="Palatino Linotype" w:hAnsi="Palatino Linotype" w:cs="Arial"/>
        </w:rPr>
        <w:t>Precisa</w:t>
      </w:r>
    </w:p>
    <w:p w14:paraId="6EE18905" w14:textId="77777777" w:rsidR="00622FAD" w:rsidRPr="00B308D8" w:rsidRDefault="00622FAD" w:rsidP="00622FAD">
      <w:pPr>
        <w:pStyle w:val="Prrafodelista"/>
        <w:numPr>
          <w:ilvl w:val="0"/>
          <w:numId w:val="6"/>
        </w:numPr>
        <w:suppressAutoHyphens w:val="0"/>
        <w:spacing w:line="360" w:lineRule="auto"/>
        <w:ind w:left="993" w:hanging="284"/>
        <w:jc w:val="both"/>
        <w:rPr>
          <w:rFonts w:ascii="Palatino Linotype" w:hAnsi="Palatino Linotype" w:cs="Arial"/>
        </w:rPr>
      </w:pPr>
      <w:r w:rsidRPr="00B308D8">
        <w:rPr>
          <w:rFonts w:ascii="Palatino Linotype" w:hAnsi="Palatino Linotype" w:cs="Arial"/>
        </w:rPr>
        <w:t>Concreta</w:t>
      </w:r>
    </w:p>
    <w:p w14:paraId="5D5265C6" w14:textId="77777777" w:rsidR="00622FAD" w:rsidRPr="00B308D8" w:rsidRDefault="00622FAD" w:rsidP="00622FAD">
      <w:pPr>
        <w:pStyle w:val="Prrafodelista"/>
        <w:numPr>
          <w:ilvl w:val="0"/>
          <w:numId w:val="6"/>
        </w:numPr>
        <w:suppressAutoHyphens w:val="0"/>
        <w:spacing w:line="360" w:lineRule="auto"/>
        <w:ind w:left="993" w:hanging="284"/>
        <w:jc w:val="both"/>
        <w:rPr>
          <w:rFonts w:ascii="Palatino Linotype" w:hAnsi="Palatino Linotype" w:cs="Arial"/>
        </w:rPr>
      </w:pPr>
      <w:r w:rsidRPr="00B308D8">
        <w:rPr>
          <w:rFonts w:ascii="Palatino Linotype" w:hAnsi="Palatino Linotype" w:cs="Arial"/>
        </w:rPr>
        <w:t xml:space="preserve">Y </w:t>
      </w:r>
      <w:r w:rsidRPr="00B308D8">
        <w:rPr>
          <w:rFonts w:ascii="Palatino Linotype" w:hAnsi="Palatino Linotype" w:cs="Arial"/>
          <w:b/>
        </w:rPr>
        <w:t>NO</w:t>
      </w:r>
      <w:r w:rsidRPr="00B308D8">
        <w:rPr>
          <w:rFonts w:ascii="Palatino Linotype" w:hAnsi="Palatino Linotype" w:cs="Arial"/>
        </w:rPr>
        <w:t xml:space="preserve"> debe implicar que el solicitante realice una búsqueda en toda la información que se encuentre disponible.</w:t>
      </w:r>
    </w:p>
    <w:p w14:paraId="3D173891" w14:textId="77777777" w:rsidR="00622FAD" w:rsidRPr="00B308D8" w:rsidRDefault="00622FAD" w:rsidP="00622FAD">
      <w:pPr>
        <w:pStyle w:val="Prrafodelista"/>
        <w:spacing w:line="360" w:lineRule="auto"/>
        <w:ind w:left="0"/>
        <w:jc w:val="both"/>
        <w:rPr>
          <w:rFonts w:ascii="Palatino Linotype" w:hAnsi="Palatino Linotype" w:cs="Arial"/>
        </w:rPr>
      </w:pPr>
    </w:p>
    <w:p w14:paraId="3EE1F223" w14:textId="77777777" w:rsidR="00622FAD" w:rsidRPr="00B308D8" w:rsidRDefault="00622FAD" w:rsidP="00622FAD">
      <w:pPr>
        <w:spacing w:line="360" w:lineRule="auto"/>
        <w:jc w:val="both"/>
        <w:rPr>
          <w:rFonts w:ascii="Palatino Linotype" w:hAnsi="Palatino Linotype" w:cs="Arial"/>
          <w:color w:val="000000" w:themeColor="text1"/>
        </w:rPr>
      </w:pPr>
      <w:r w:rsidRPr="00B308D8">
        <w:rPr>
          <w:rFonts w:ascii="Palatino Linotype" w:hAnsi="Palatino Linotype" w:cs="Arial"/>
          <w:color w:val="000000" w:themeColor="text1"/>
        </w:rPr>
        <w:lastRenderedPageBreak/>
        <w:t xml:space="preserve">De lo anterior, se desprende que la Ley de Transparencia constriñe a los Sujetos Obligados a atender las solicitudes de información y los faculta para que en el caso de que la misma, ya se encuentre disponible a través de una determinada página de internet; a que dicho pronunciamiento se le deberá hacer del conocimiento dentro de los cinco días hábiles al solicitante; circunstancia que en la especie no aconteció así, en razón de que de acuerdo a las constancias que obran en el </w:t>
      </w:r>
      <w:r w:rsidRPr="00B308D8">
        <w:rPr>
          <w:rFonts w:ascii="Palatino Linotype" w:hAnsi="Palatino Linotype" w:cs="Arial"/>
          <w:b/>
          <w:color w:val="000000" w:themeColor="text1"/>
        </w:rPr>
        <w:t xml:space="preserve">SAIMEX </w:t>
      </w:r>
      <w:r w:rsidRPr="00B308D8">
        <w:rPr>
          <w:rFonts w:ascii="Palatino Linotype" w:hAnsi="Palatino Linotype" w:cs="Arial"/>
          <w:color w:val="000000" w:themeColor="text1"/>
        </w:rPr>
        <w:t xml:space="preserve">se tiene que la solicitud de acceso a la información pública fue presentada el diecinueve de septiembre de dos mil diecinueve y  la respuesta le fue notificada por </w:t>
      </w:r>
      <w:r w:rsidRPr="00B308D8">
        <w:rPr>
          <w:rFonts w:ascii="Palatino Linotype" w:hAnsi="Palatino Linotype" w:cs="Arial"/>
          <w:b/>
          <w:color w:val="000000" w:themeColor="text1"/>
        </w:rPr>
        <w:t xml:space="preserve">EL SUJETO OBLIGADO </w:t>
      </w:r>
      <w:r w:rsidRPr="00B308D8">
        <w:rPr>
          <w:rFonts w:ascii="Palatino Linotype" w:hAnsi="Palatino Linotype" w:cs="Arial"/>
          <w:color w:val="000000" w:themeColor="text1"/>
        </w:rPr>
        <w:t>el dos de octubre de dos mil diecinueve, es decir, en un plazo mayor al referido en el numeral 161 de la Ley de Transparencia antes citado, aunado a que del portal al que remite no es posible identificar la información por lo que no se atiende en los términos respectivos y requeridos por el solicitante.</w:t>
      </w:r>
    </w:p>
    <w:p w14:paraId="7D12EBEC" w14:textId="77777777" w:rsidR="00622FAD" w:rsidRPr="00B308D8" w:rsidRDefault="00622FAD" w:rsidP="00622FAD">
      <w:pPr>
        <w:widowControl w:val="0"/>
        <w:autoSpaceDE w:val="0"/>
        <w:autoSpaceDN w:val="0"/>
        <w:adjustRightInd w:val="0"/>
        <w:spacing w:line="360" w:lineRule="auto"/>
        <w:jc w:val="both"/>
        <w:rPr>
          <w:rFonts w:ascii="Palatino Linotype" w:eastAsia="Arial Unicode MS" w:hAnsi="Palatino Linotype" w:cs="Arial"/>
        </w:rPr>
      </w:pPr>
    </w:p>
    <w:p w14:paraId="59F1BA50" w14:textId="416DF7C3" w:rsidR="00622FAD" w:rsidRPr="00B308D8" w:rsidRDefault="00622FAD" w:rsidP="00622FAD">
      <w:pPr>
        <w:spacing w:line="360" w:lineRule="auto"/>
        <w:jc w:val="both"/>
        <w:rPr>
          <w:rFonts w:ascii="Palatino Linotype" w:hAnsi="Palatino Linotype" w:cs="Arial"/>
        </w:rPr>
      </w:pPr>
      <w:r w:rsidRPr="00B308D8">
        <w:rPr>
          <w:rFonts w:ascii="Palatino Linotype" w:hAnsi="Palatino Linotype" w:cs="Arial"/>
        </w:rPr>
        <w:t xml:space="preserve">En este sentido, es de resaltar que </w:t>
      </w:r>
      <w:r w:rsidRPr="00B308D8">
        <w:rPr>
          <w:rFonts w:ascii="Palatino Linotype" w:hAnsi="Palatino Linotype" w:cs="Arial"/>
          <w:b/>
        </w:rPr>
        <w:t xml:space="preserve">EL RECURRENTE </w:t>
      </w:r>
      <w:r w:rsidRPr="00B308D8">
        <w:rPr>
          <w:rFonts w:ascii="Palatino Linotype" w:hAnsi="Palatino Linotype" w:cs="Arial"/>
        </w:rPr>
        <w:t>solicitó la información contemplada en la fracción X del artículo 92 de la Ley de la materia, el cual contempla las obligaciones de transparencia común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w:t>
      </w:r>
      <w:r w:rsidR="00B308D8" w:rsidRPr="00B308D8">
        <w:rPr>
          <w:rFonts w:ascii="Palatino Linotype" w:hAnsi="Palatino Linotype" w:cs="Arial"/>
        </w:rPr>
        <w:t>.</w:t>
      </w:r>
    </w:p>
    <w:p w14:paraId="29857963" w14:textId="77777777" w:rsidR="00622FAD" w:rsidRPr="00B308D8" w:rsidRDefault="00622FAD" w:rsidP="00622FAD">
      <w:pPr>
        <w:spacing w:line="360" w:lineRule="auto"/>
        <w:jc w:val="both"/>
        <w:rPr>
          <w:rFonts w:ascii="Palatino Linotype" w:hAnsi="Palatino Linotype" w:cs="Arial"/>
          <w:lang w:eastAsia="es-MX"/>
        </w:rPr>
      </w:pPr>
      <w:r w:rsidRPr="00B308D8">
        <w:rPr>
          <w:rFonts w:ascii="Palatino Linotype" w:hAnsi="Palatino Linotype" w:cs="Arial"/>
          <w:lang w:eastAsia="es-MX"/>
        </w:rPr>
        <w:t>Ahora, como fue señalado, la información requerida es una obligación de transparencia en términos de la Ley de la materia, sirve de sustento y base el artículo 92 de la Ley de Transparencia y Acceso a la Información Pública del Estado de México y Municipios en su fracción X, que a la letra dice:</w:t>
      </w:r>
    </w:p>
    <w:p w14:paraId="008E9B24" w14:textId="77777777" w:rsidR="00622FAD" w:rsidRPr="00B308D8" w:rsidRDefault="00622FAD" w:rsidP="00622FAD">
      <w:pPr>
        <w:spacing w:line="360" w:lineRule="auto"/>
        <w:jc w:val="both"/>
        <w:rPr>
          <w:rFonts w:ascii="Palatino Linotype" w:hAnsi="Palatino Linotype" w:cs="Arial"/>
          <w:lang w:eastAsia="es-MX"/>
        </w:rPr>
      </w:pPr>
    </w:p>
    <w:p w14:paraId="79E27530" w14:textId="77777777" w:rsidR="00622FAD" w:rsidRPr="00B308D8" w:rsidRDefault="00622FAD" w:rsidP="00622FAD">
      <w:pPr>
        <w:ind w:left="709" w:right="757"/>
        <w:jc w:val="both"/>
        <w:rPr>
          <w:rFonts w:ascii="Palatino Linotype" w:hAnsi="Palatino Linotype" w:cs="Arial"/>
          <w:i/>
          <w:sz w:val="22"/>
          <w:lang w:eastAsia="es-MX"/>
        </w:rPr>
      </w:pPr>
      <w:r w:rsidRPr="00B308D8">
        <w:rPr>
          <w:rFonts w:ascii="Palatino Linotype" w:hAnsi="Palatino Linotype" w:cs="Arial"/>
          <w:i/>
          <w:sz w:val="22"/>
          <w:lang w:eastAsia="es-MX"/>
        </w:rPr>
        <w:lastRenderedPageBreak/>
        <w:t>“</w:t>
      </w:r>
      <w:r w:rsidRPr="00B308D8">
        <w:rPr>
          <w:rFonts w:ascii="Palatino Linotype" w:hAnsi="Palatino Linotype" w:cs="Arial"/>
          <w:b/>
          <w:i/>
          <w:sz w:val="22"/>
          <w:lang w:eastAsia="es-MX"/>
        </w:rPr>
        <w:t>Artículo 92</w:t>
      </w:r>
      <w:r w:rsidRPr="00B308D8">
        <w:rPr>
          <w:rFonts w:ascii="Palatino Linotype" w:hAnsi="Palatino Linotype" w:cs="Arial"/>
          <w:i/>
          <w:sz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B6ACB8" w14:textId="77777777" w:rsidR="00622FAD" w:rsidRPr="00B308D8" w:rsidRDefault="00622FAD" w:rsidP="00622FAD">
      <w:pPr>
        <w:ind w:left="709" w:right="757"/>
        <w:jc w:val="both"/>
        <w:rPr>
          <w:rFonts w:ascii="Palatino Linotype" w:hAnsi="Palatino Linotype" w:cs="Arial"/>
          <w:i/>
          <w:sz w:val="22"/>
          <w:lang w:eastAsia="es-MX"/>
        </w:rPr>
      </w:pPr>
    </w:p>
    <w:p w14:paraId="1E0D0502" w14:textId="77777777" w:rsidR="00622FAD" w:rsidRPr="00B308D8" w:rsidRDefault="00622FAD" w:rsidP="00622FAD">
      <w:pPr>
        <w:ind w:left="709" w:right="757"/>
        <w:jc w:val="both"/>
        <w:rPr>
          <w:rFonts w:ascii="Palatino Linotype" w:hAnsi="Palatino Linotype" w:cs="Arial"/>
          <w:i/>
          <w:sz w:val="22"/>
          <w:lang w:eastAsia="es-MX"/>
        </w:rPr>
      </w:pPr>
      <w:r w:rsidRPr="00B308D8">
        <w:rPr>
          <w:rFonts w:ascii="Palatino Linotype" w:hAnsi="Palatino Linotype" w:cs="Arial"/>
          <w:i/>
          <w:sz w:val="22"/>
          <w:lang w:eastAsia="es-MX"/>
        </w:rPr>
        <w:t>(…)</w:t>
      </w:r>
    </w:p>
    <w:p w14:paraId="7485E26F" w14:textId="77777777" w:rsidR="00622FAD" w:rsidRPr="00B308D8" w:rsidRDefault="00622FAD" w:rsidP="00622FAD">
      <w:pPr>
        <w:ind w:left="709" w:right="757"/>
        <w:jc w:val="both"/>
        <w:rPr>
          <w:rFonts w:ascii="Palatino Linotype" w:hAnsi="Palatino Linotype" w:cs="Arial"/>
          <w:i/>
          <w:sz w:val="22"/>
          <w:lang w:eastAsia="es-MX"/>
        </w:rPr>
      </w:pPr>
      <w:r w:rsidRPr="00B308D8">
        <w:rPr>
          <w:rFonts w:ascii="Palatino Linotype" w:hAnsi="Palatino Linotype" w:cs="Arial"/>
          <w:b/>
          <w:i/>
          <w:sz w:val="22"/>
          <w:lang w:eastAsia="es-MX"/>
        </w:rPr>
        <w:t xml:space="preserve">X. </w:t>
      </w:r>
      <w:r w:rsidRPr="00B308D8">
        <w:rPr>
          <w:rFonts w:ascii="Palatino Linotype" w:hAnsi="Palatino Linotype" w:cs="Arial"/>
          <w:i/>
          <w:sz w:val="22"/>
          <w:lang w:eastAsia="es-MX"/>
        </w:rPr>
        <w:t>El número total de las plazas y del personal de base y de confianza, especificando el total de las vacantes, por nivel de puesto, para cada unidad administrativa</w:t>
      </w:r>
      <w:r w:rsidRPr="00B308D8">
        <w:rPr>
          <w:rFonts w:ascii="Palatino Linotype" w:hAnsi="Palatino Linotype" w:cs="Arial"/>
          <w:b/>
          <w:i/>
          <w:sz w:val="22"/>
          <w:lang w:eastAsia="es-MX"/>
        </w:rPr>
        <w:t>;</w:t>
      </w:r>
      <w:r w:rsidRPr="00B308D8">
        <w:rPr>
          <w:rFonts w:ascii="Palatino Linotype" w:hAnsi="Palatino Linotype" w:cs="Arial"/>
          <w:i/>
          <w:sz w:val="22"/>
          <w:lang w:eastAsia="es-MX"/>
        </w:rPr>
        <w:t>…”</w:t>
      </w:r>
    </w:p>
    <w:p w14:paraId="4F4CABD1" w14:textId="77777777" w:rsidR="00622FAD" w:rsidRPr="00B308D8" w:rsidRDefault="00622FAD" w:rsidP="00622FAD">
      <w:pPr>
        <w:spacing w:line="360" w:lineRule="auto"/>
        <w:ind w:left="709" w:right="757"/>
        <w:jc w:val="both"/>
        <w:rPr>
          <w:rFonts w:ascii="Palatino Linotype" w:hAnsi="Palatino Linotype" w:cs="Arial"/>
          <w:i/>
          <w:sz w:val="22"/>
          <w:lang w:eastAsia="es-MX"/>
        </w:rPr>
      </w:pPr>
    </w:p>
    <w:p w14:paraId="4B68558E" w14:textId="77777777" w:rsidR="00622FAD" w:rsidRPr="00B308D8" w:rsidRDefault="00622FAD" w:rsidP="00622FAD">
      <w:pPr>
        <w:spacing w:line="360" w:lineRule="auto"/>
        <w:jc w:val="both"/>
        <w:rPr>
          <w:rFonts w:ascii="Palatino Linotype" w:hAnsi="Palatino Linotype" w:cs="Arial"/>
          <w:lang w:eastAsia="es-MX"/>
        </w:rPr>
      </w:pPr>
      <w:r w:rsidRPr="00B308D8">
        <w:rPr>
          <w:rFonts w:ascii="Palatino Linotype" w:hAnsi="Palatino Linotype" w:cs="Arial"/>
          <w:lang w:eastAsia="es-MX"/>
        </w:rPr>
        <w:t xml:space="preserve">Del precepto anterior, se aduce que, </w:t>
      </w:r>
      <w:r w:rsidRPr="00B308D8">
        <w:rPr>
          <w:rFonts w:ascii="Palatino Linotype" w:hAnsi="Palatino Linotype" w:cs="Arial"/>
          <w:b/>
          <w:lang w:eastAsia="es-MX"/>
        </w:rPr>
        <w:t>EL SUJETO OBLIGADO</w:t>
      </w:r>
      <w:r w:rsidRPr="00B308D8">
        <w:rPr>
          <w:rFonts w:ascii="Palatino Linotype" w:hAnsi="Palatino Linotype" w:cs="Arial"/>
          <w:lang w:eastAsia="es-MX"/>
        </w:rPr>
        <w:t xml:space="preserve"> tiene el deber de poner a disposición del público en su portal de transparencia electrónico, en este apartado los Sujetos Obligados publicarán información con base en su estructura orgánica vigente, aprobada y registrada por el órgano competente, por lo que se considera procedente su entrega.</w:t>
      </w:r>
    </w:p>
    <w:p w14:paraId="7CA70040" w14:textId="77777777" w:rsidR="00622FAD" w:rsidRPr="00B308D8" w:rsidRDefault="00622FAD" w:rsidP="00622FAD">
      <w:pPr>
        <w:spacing w:line="360" w:lineRule="auto"/>
        <w:jc w:val="both"/>
        <w:rPr>
          <w:rFonts w:ascii="Palatino Linotype" w:hAnsi="Palatino Linotype" w:cs="Arial"/>
        </w:rPr>
      </w:pPr>
    </w:p>
    <w:p w14:paraId="2DC18505" w14:textId="77777777" w:rsidR="00622FAD" w:rsidRPr="00B308D8" w:rsidRDefault="00622FAD" w:rsidP="00622FAD">
      <w:pPr>
        <w:spacing w:line="360" w:lineRule="auto"/>
        <w:jc w:val="both"/>
        <w:rPr>
          <w:rFonts w:ascii="Palatino Linotype" w:hAnsi="Palatino Linotype" w:cs="Arial"/>
        </w:rPr>
      </w:pPr>
      <w:r w:rsidRPr="00B308D8">
        <w:rPr>
          <w:rFonts w:ascii="Palatino Linotype" w:hAnsi="Palatino Linotype" w:cs="Arial"/>
        </w:rPr>
        <w:t>Siendo importante remitirnos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7418EEB3" w14:textId="77777777" w:rsidR="00622FAD" w:rsidRPr="00B308D8" w:rsidRDefault="00622FAD" w:rsidP="00622FAD">
      <w:pPr>
        <w:spacing w:line="360" w:lineRule="auto"/>
        <w:jc w:val="both"/>
        <w:rPr>
          <w:rFonts w:ascii="Palatino Linotype" w:hAnsi="Palatino Linotype" w:cs="Arial"/>
        </w:rPr>
      </w:pPr>
    </w:p>
    <w:p w14:paraId="7B8A39B7" w14:textId="77777777" w:rsidR="00622FAD" w:rsidRPr="00B308D8" w:rsidRDefault="00622FAD" w:rsidP="00622FAD">
      <w:pPr>
        <w:spacing w:line="360" w:lineRule="auto"/>
        <w:jc w:val="both"/>
        <w:rPr>
          <w:rFonts w:ascii="Palatino Linotype" w:hAnsi="Palatino Linotype" w:cs="Arial"/>
          <w:b/>
        </w:rPr>
      </w:pPr>
      <w:r w:rsidRPr="00B308D8">
        <w:rPr>
          <w:rFonts w:ascii="Palatino Linotype" w:hAnsi="Palatino Linotype" w:cs="Arial"/>
          <w:b/>
        </w:rPr>
        <w:t>Artículo 92, fracción X.</w:t>
      </w:r>
    </w:p>
    <w:p w14:paraId="00D528E1" w14:textId="77777777" w:rsidR="00622FAD" w:rsidRPr="00B308D8" w:rsidRDefault="00622FAD" w:rsidP="00622FAD">
      <w:pPr>
        <w:ind w:left="709" w:right="814"/>
        <w:jc w:val="both"/>
        <w:rPr>
          <w:rFonts w:ascii="Palatino Linotype" w:hAnsi="Palatino Linotype" w:cs="Arial"/>
          <w:i/>
        </w:rPr>
      </w:pPr>
      <w:r w:rsidRPr="00B308D8">
        <w:rPr>
          <w:rFonts w:ascii="Palatino Linotype" w:hAnsi="Palatino Linotype" w:cs="Arial"/>
          <w:i/>
        </w:rPr>
        <w:t>X. El número total de las plazas y del personal de base y de confianza, especificando el total de las vacantes, por nivel de puesto, para cada unidad administrativa.</w:t>
      </w:r>
    </w:p>
    <w:p w14:paraId="0C8DFBE9" w14:textId="77777777" w:rsidR="00622FAD" w:rsidRPr="00B308D8" w:rsidRDefault="00622FAD" w:rsidP="00622FAD">
      <w:pPr>
        <w:spacing w:line="360" w:lineRule="auto"/>
        <w:jc w:val="both"/>
        <w:rPr>
          <w:rFonts w:ascii="Palatino Linotype" w:hAnsi="Palatino Linotype" w:cs="Arial"/>
        </w:rPr>
      </w:pPr>
    </w:p>
    <w:p w14:paraId="3E05C7A7" w14:textId="77777777" w:rsidR="00622FAD" w:rsidRPr="00B308D8" w:rsidRDefault="00622FAD" w:rsidP="00622FAD">
      <w:pPr>
        <w:spacing w:line="360" w:lineRule="auto"/>
        <w:jc w:val="both"/>
        <w:rPr>
          <w:rFonts w:ascii="Palatino Linotype" w:hAnsi="Palatino Linotype" w:cs="Arial"/>
        </w:rPr>
      </w:pPr>
      <w:r w:rsidRPr="00B308D8">
        <w:rPr>
          <w:rFonts w:ascii="Palatino Linotype" w:hAnsi="Palatino Linotype" w:cs="Arial"/>
        </w:rPr>
        <w:lastRenderedPageBreak/>
        <w:t>En este apartado, los Sujetos Obligados deberán publicar</w:t>
      </w:r>
      <w:r w:rsidRPr="00B308D8">
        <w:rPr>
          <w:rFonts w:ascii="Palatino Linotype" w:hAnsi="Palatino Linotype" w:cs="Arial"/>
          <w:lang w:eastAsia="es-MX"/>
        </w:rPr>
        <w:t>; desde cada nivel de estructura la denominación de las áreas que le están subordinadas jerárquicamente y desde cada área se incluirá la información del total de plazas tanto de base como de confianza, sean éstas de carácter permanente o eventual, así como, en su caso, el personal de milicia permanente y milicia auxiliar; de tal forma que se señale cuáles plazas están ocupadas y cuáles vacantes, así como los totales</w:t>
      </w:r>
      <w:r w:rsidRPr="00B308D8">
        <w:rPr>
          <w:rFonts w:ascii="Palatino Linotype" w:hAnsi="Palatino Linotype" w:cs="Arial"/>
        </w:rPr>
        <w:t>.</w:t>
      </w:r>
    </w:p>
    <w:p w14:paraId="7EC924DF" w14:textId="77777777" w:rsidR="00622FAD" w:rsidRPr="00B308D8" w:rsidRDefault="00622FAD" w:rsidP="00622FAD">
      <w:pPr>
        <w:spacing w:line="360" w:lineRule="auto"/>
        <w:jc w:val="both"/>
        <w:rPr>
          <w:rFonts w:ascii="Palatino Linotype" w:hAnsi="Palatino Linotype" w:cs="Arial"/>
        </w:rPr>
      </w:pPr>
      <w:r w:rsidRPr="00B308D8">
        <w:rPr>
          <w:rFonts w:ascii="Palatino Linotype" w:hAnsi="Palatino Linotype" w:cs="Arial"/>
        </w:rPr>
        <w:t>La actualización de la Información se hará de manera trimestral, y deberá conservarse únicamente la información vigente.</w:t>
      </w:r>
    </w:p>
    <w:p w14:paraId="05988763" w14:textId="77777777" w:rsidR="00622FAD" w:rsidRPr="00B308D8" w:rsidRDefault="00622FAD" w:rsidP="00622FAD">
      <w:pPr>
        <w:spacing w:line="360" w:lineRule="auto"/>
        <w:jc w:val="both"/>
        <w:rPr>
          <w:rFonts w:ascii="Palatino Linotype" w:hAnsi="Palatino Linotype" w:cs="Arial"/>
        </w:rPr>
      </w:pPr>
    </w:p>
    <w:p w14:paraId="478E848E"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r w:rsidRPr="00B308D8">
        <w:rPr>
          <w:rFonts w:ascii="Palatino Linotype" w:eastAsiaTheme="minorHAnsi" w:hAnsi="Palatino Linotype" w:cs="Arial"/>
          <w:b/>
          <w:bCs/>
          <w:i/>
          <w:sz w:val="22"/>
          <w:lang w:eastAsia="en-US"/>
        </w:rPr>
        <w:t>“Criterios sustantivos de contenido</w:t>
      </w:r>
    </w:p>
    <w:p w14:paraId="41802024" w14:textId="77777777" w:rsidR="00622FAD" w:rsidRPr="00B308D8" w:rsidRDefault="00622FAD" w:rsidP="00622FAD">
      <w:pPr>
        <w:autoSpaceDE w:val="0"/>
        <w:autoSpaceDN w:val="0"/>
        <w:adjustRightInd w:val="0"/>
        <w:ind w:right="814"/>
        <w:jc w:val="both"/>
        <w:rPr>
          <w:rFonts w:ascii="Palatino Linotype" w:eastAsiaTheme="minorHAnsi" w:hAnsi="Palatino Linotype" w:cs="Arial"/>
          <w:b/>
          <w:bCs/>
          <w:i/>
          <w:sz w:val="22"/>
          <w:lang w:eastAsia="en-US"/>
        </w:rPr>
      </w:pPr>
    </w:p>
    <w:p w14:paraId="6B5DD5C6"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i/>
          <w:sz w:val="22"/>
          <w:lang w:eastAsia="en-US"/>
        </w:rPr>
      </w:pPr>
      <w:r w:rsidRPr="00B308D8">
        <w:rPr>
          <w:rFonts w:ascii="Palatino Linotype" w:eastAsiaTheme="minorHAnsi" w:hAnsi="Palatino Linotype" w:cs="Arial"/>
          <w:b/>
          <w:bCs/>
          <w:i/>
          <w:sz w:val="22"/>
          <w:lang w:eastAsia="en-US"/>
        </w:rPr>
        <w:t xml:space="preserve">Criterio 1 </w:t>
      </w:r>
      <w:r w:rsidRPr="00B308D8">
        <w:rPr>
          <w:rFonts w:ascii="Palatino Linotype" w:eastAsiaTheme="minorHAnsi" w:hAnsi="Palatino Linotype" w:cs="Arial"/>
          <w:i/>
          <w:sz w:val="22"/>
          <w:lang w:eastAsia="en-US"/>
        </w:rPr>
        <w:t>Ejercicio</w:t>
      </w:r>
    </w:p>
    <w:p w14:paraId="09DEFED3"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
          <w:bCs/>
          <w:i/>
          <w:sz w:val="22"/>
          <w:lang w:eastAsia="en-US"/>
        </w:rPr>
      </w:pPr>
    </w:p>
    <w:p w14:paraId="4AE29BB9"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i/>
          <w:sz w:val="22"/>
          <w:lang w:eastAsia="en-US"/>
        </w:rPr>
      </w:pPr>
      <w:r w:rsidRPr="00B308D8">
        <w:rPr>
          <w:rFonts w:ascii="Palatino Linotype" w:eastAsiaTheme="minorHAnsi" w:hAnsi="Palatino Linotype" w:cs="Arial"/>
          <w:b/>
          <w:bCs/>
          <w:i/>
          <w:sz w:val="22"/>
          <w:lang w:eastAsia="en-US"/>
        </w:rPr>
        <w:t xml:space="preserve">Criterio 2 </w:t>
      </w:r>
      <w:r w:rsidRPr="00B308D8">
        <w:rPr>
          <w:rFonts w:ascii="Palatino Linotype" w:eastAsiaTheme="minorHAnsi" w:hAnsi="Palatino Linotype" w:cs="Arial"/>
          <w:i/>
          <w:sz w:val="22"/>
          <w:lang w:eastAsia="en-US"/>
        </w:rPr>
        <w:t>Periodo que se informa (fecha de inicio y fecha de término con el formato día/mes/año)</w:t>
      </w:r>
    </w:p>
    <w:p w14:paraId="727CF573"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
          <w:bCs/>
          <w:i/>
          <w:sz w:val="22"/>
          <w:lang w:eastAsia="en-US"/>
        </w:rPr>
      </w:pPr>
    </w:p>
    <w:p w14:paraId="3EE13689"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t xml:space="preserve">Criterio 3 </w:t>
      </w:r>
      <w:r w:rsidRPr="00B308D8">
        <w:rPr>
          <w:rFonts w:ascii="Palatino Linotype" w:eastAsiaTheme="minorHAnsi" w:hAnsi="Palatino Linotype" w:cs="Arial"/>
          <w:bCs/>
          <w:i/>
          <w:sz w:val="22"/>
          <w:lang w:eastAsia="en-US"/>
        </w:rPr>
        <w:t>Denominación del área (de acuerdo con el catálogo que en su caso regule la actividad del sujeto obligado)</w:t>
      </w:r>
    </w:p>
    <w:p w14:paraId="60F6060D"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59530A38"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t xml:space="preserve">Criterio 4 </w:t>
      </w:r>
      <w:r w:rsidRPr="00B308D8">
        <w:rPr>
          <w:rFonts w:ascii="Palatino Linotype" w:eastAsiaTheme="minorHAnsi" w:hAnsi="Palatino Linotype" w:cs="Arial"/>
          <w:bCs/>
          <w:i/>
          <w:sz w:val="22"/>
          <w:lang w:eastAsia="en-US"/>
        </w:rPr>
        <w:t>Denominación del puesto (de acuerdo con el catálogo que en su caso</w:t>
      </w:r>
    </w:p>
    <w:p w14:paraId="61BBFCF4"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r w:rsidRPr="00B308D8">
        <w:rPr>
          <w:rFonts w:ascii="Palatino Linotype" w:eastAsiaTheme="minorHAnsi" w:hAnsi="Palatino Linotype" w:cs="Arial"/>
          <w:bCs/>
          <w:i/>
          <w:sz w:val="22"/>
          <w:lang w:eastAsia="en-US"/>
        </w:rPr>
        <w:t>Regule la actividad del sujeto obligado). La información deberá estar ordenada de tal forma que sea posible visualizar los niveles de autoridad y sus relaciones de dependencia</w:t>
      </w:r>
    </w:p>
    <w:p w14:paraId="03E40B17"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
          <w:bCs/>
          <w:i/>
          <w:sz w:val="22"/>
          <w:lang w:eastAsia="en-US"/>
        </w:rPr>
      </w:pPr>
    </w:p>
    <w:p w14:paraId="5E8A1ACA"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t xml:space="preserve">Criterio 5 </w:t>
      </w:r>
      <w:r w:rsidRPr="00B308D8">
        <w:rPr>
          <w:rFonts w:ascii="Palatino Linotype" w:eastAsiaTheme="minorHAnsi" w:hAnsi="Palatino Linotype" w:cs="Arial"/>
          <w:bCs/>
          <w:i/>
          <w:sz w:val="22"/>
          <w:lang w:eastAsia="en-US"/>
        </w:rPr>
        <w:t>Clave o nivel del puesto (de acuerdo con el catálogo que en su caso regule la actividad del sujeto obligado)</w:t>
      </w:r>
    </w:p>
    <w:p w14:paraId="7332A261"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
          <w:bCs/>
          <w:i/>
          <w:sz w:val="22"/>
          <w:lang w:eastAsia="en-US"/>
        </w:rPr>
      </w:pPr>
    </w:p>
    <w:p w14:paraId="788C4BC3"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t xml:space="preserve">Criterio 6 </w:t>
      </w:r>
      <w:r w:rsidRPr="00B308D8">
        <w:rPr>
          <w:rFonts w:ascii="Palatino Linotype" w:eastAsiaTheme="minorHAnsi" w:hAnsi="Palatino Linotype" w:cs="Arial"/>
          <w:bCs/>
          <w:i/>
          <w:sz w:val="22"/>
          <w:lang w:eastAsia="en-US"/>
        </w:rPr>
        <w:t>Tipo de plaza (catálogo): base/confianza/milicia permanente/milicia auxiliar</w:t>
      </w:r>
    </w:p>
    <w:p w14:paraId="394360AA"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68E03817"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t xml:space="preserve">Criterio 7 </w:t>
      </w:r>
      <w:r w:rsidRPr="00B308D8">
        <w:rPr>
          <w:rFonts w:ascii="Palatino Linotype" w:eastAsiaTheme="minorHAnsi" w:hAnsi="Palatino Linotype" w:cs="Arial"/>
          <w:bCs/>
          <w:i/>
          <w:sz w:val="22"/>
          <w:lang w:eastAsia="en-US"/>
        </w:rPr>
        <w:t>Área de adscripción inmediata superior</w:t>
      </w:r>
    </w:p>
    <w:p w14:paraId="7CD4BE7E"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
          <w:bCs/>
          <w:i/>
          <w:sz w:val="22"/>
          <w:lang w:eastAsia="en-US"/>
        </w:rPr>
      </w:pPr>
    </w:p>
    <w:p w14:paraId="089CD672"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lastRenderedPageBreak/>
        <w:t xml:space="preserve">Criterio 8 </w:t>
      </w:r>
      <w:r w:rsidRPr="00B308D8">
        <w:rPr>
          <w:rFonts w:ascii="Palatino Linotype" w:eastAsiaTheme="minorHAnsi" w:hAnsi="Palatino Linotype" w:cs="Arial"/>
          <w:bCs/>
          <w:i/>
          <w:sz w:val="22"/>
          <w:lang w:eastAsia="en-US"/>
        </w:rPr>
        <w:t>Por cada puesto y/o cargo de la estructura especificar el estado (catálogo): ocupado/vacante.</w:t>
      </w:r>
    </w:p>
    <w:p w14:paraId="03DB91D5"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
          <w:bCs/>
          <w:i/>
          <w:sz w:val="22"/>
          <w:lang w:eastAsia="en-US"/>
        </w:rPr>
      </w:pPr>
    </w:p>
    <w:p w14:paraId="1976579F"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t xml:space="preserve">Criterio 9 </w:t>
      </w:r>
      <w:r w:rsidRPr="00B308D8">
        <w:rPr>
          <w:rFonts w:ascii="Palatino Linotype" w:eastAsiaTheme="minorHAnsi" w:hAnsi="Palatino Linotype" w:cs="Arial"/>
          <w:bCs/>
          <w:i/>
          <w:sz w:val="22"/>
          <w:lang w:eastAsia="en-US"/>
        </w:rPr>
        <w:t>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p w14:paraId="6C0C2DED"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p>
    <w:p w14:paraId="2A4ABBA9"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r w:rsidRPr="00B308D8">
        <w:rPr>
          <w:rFonts w:ascii="Palatino Linotype" w:eastAsiaTheme="minorHAnsi" w:hAnsi="Palatino Linotype" w:cs="Arial"/>
          <w:bCs/>
          <w:i/>
          <w:sz w:val="22"/>
          <w:lang w:eastAsia="en-US"/>
        </w:rPr>
        <w:t>Respecto al número total de las plazas del personal de base y confianza se especificará lo siguiente:</w:t>
      </w:r>
    </w:p>
    <w:p w14:paraId="100DFEDD"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03F72E2B"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t xml:space="preserve">Criterio 10 </w:t>
      </w:r>
      <w:r w:rsidRPr="00B308D8">
        <w:rPr>
          <w:rFonts w:ascii="Palatino Linotype" w:eastAsiaTheme="minorHAnsi" w:hAnsi="Palatino Linotype" w:cs="Arial"/>
          <w:bCs/>
          <w:i/>
          <w:sz w:val="22"/>
          <w:lang w:eastAsia="en-US"/>
        </w:rPr>
        <w:t>Ejercicio</w:t>
      </w:r>
    </w:p>
    <w:p w14:paraId="3CB2DED8"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
          <w:bCs/>
          <w:i/>
          <w:sz w:val="22"/>
          <w:lang w:eastAsia="en-US"/>
        </w:rPr>
      </w:pPr>
    </w:p>
    <w:p w14:paraId="351BD94A"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t xml:space="preserve">Criterio 11 </w:t>
      </w:r>
      <w:r w:rsidRPr="00B308D8">
        <w:rPr>
          <w:rFonts w:ascii="Palatino Linotype" w:eastAsiaTheme="minorHAnsi" w:hAnsi="Palatino Linotype" w:cs="Arial"/>
          <w:bCs/>
          <w:i/>
          <w:sz w:val="22"/>
          <w:lang w:eastAsia="en-US"/>
        </w:rPr>
        <w:t>Periodo que se informa (fecha de inicio y fecha de término con el formato día/mes/año)</w:t>
      </w:r>
    </w:p>
    <w:p w14:paraId="086BB70A"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2759B53B"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r w:rsidRPr="00B308D8">
        <w:rPr>
          <w:rFonts w:ascii="Palatino Linotype" w:eastAsiaTheme="minorHAnsi" w:hAnsi="Palatino Linotype" w:cs="Arial"/>
          <w:b/>
          <w:bCs/>
          <w:i/>
          <w:sz w:val="22"/>
          <w:lang w:eastAsia="en-US"/>
        </w:rPr>
        <w:t xml:space="preserve">Criterio 12 </w:t>
      </w:r>
      <w:r w:rsidRPr="00B308D8">
        <w:rPr>
          <w:rFonts w:ascii="Palatino Linotype" w:eastAsiaTheme="minorHAnsi" w:hAnsi="Palatino Linotype" w:cs="Arial"/>
          <w:bCs/>
          <w:i/>
          <w:sz w:val="22"/>
          <w:lang w:eastAsia="en-US"/>
        </w:rPr>
        <w:t>Total de plazas de base</w:t>
      </w:r>
    </w:p>
    <w:p w14:paraId="378A4D8F"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4FCE3878"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r w:rsidRPr="00B308D8">
        <w:rPr>
          <w:rFonts w:ascii="Palatino Linotype" w:eastAsiaTheme="minorHAnsi" w:hAnsi="Palatino Linotype" w:cs="Arial"/>
          <w:b/>
          <w:bCs/>
          <w:i/>
          <w:sz w:val="22"/>
          <w:lang w:eastAsia="en-US"/>
        </w:rPr>
        <w:t xml:space="preserve">Criterio 13 </w:t>
      </w:r>
      <w:r w:rsidRPr="00B308D8">
        <w:rPr>
          <w:rFonts w:ascii="Palatino Linotype" w:eastAsiaTheme="minorHAnsi" w:hAnsi="Palatino Linotype" w:cs="Arial"/>
          <w:bCs/>
          <w:i/>
          <w:sz w:val="22"/>
          <w:lang w:eastAsia="en-US"/>
        </w:rPr>
        <w:t>Total de plazas de base ocupadas</w:t>
      </w:r>
    </w:p>
    <w:p w14:paraId="35594569"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3CC8A39D"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r w:rsidRPr="00B308D8">
        <w:rPr>
          <w:rFonts w:ascii="Palatino Linotype" w:eastAsiaTheme="minorHAnsi" w:hAnsi="Palatino Linotype" w:cs="Arial"/>
          <w:b/>
          <w:bCs/>
          <w:i/>
          <w:sz w:val="22"/>
          <w:lang w:eastAsia="en-US"/>
        </w:rPr>
        <w:t xml:space="preserve">Criterio 14 </w:t>
      </w:r>
      <w:r w:rsidRPr="00B308D8">
        <w:rPr>
          <w:rFonts w:ascii="Palatino Linotype" w:eastAsiaTheme="minorHAnsi" w:hAnsi="Palatino Linotype" w:cs="Arial"/>
          <w:bCs/>
          <w:i/>
          <w:sz w:val="22"/>
          <w:lang w:eastAsia="en-US"/>
        </w:rPr>
        <w:t>Total de plazas de base vacantes</w:t>
      </w:r>
    </w:p>
    <w:p w14:paraId="78398909"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524B17A7"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r w:rsidRPr="00B308D8">
        <w:rPr>
          <w:rFonts w:ascii="Palatino Linotype" w:eastAsiaTheme="minorHAnsi" w:hAnsi="Palatino Linotype" w:cs="Arial"/>
          <w:b/>
          <w:bCs/>
          <w:i/>
          <w:sz w:val="22"/>
          <w:lang w:eastAsia="en-US"/>
        </w:rPr>
        <w:t xml:space="preserve">Criterio 15 </w:t>
      </w:r>
      <w:r w:rsidRPr="00B308D8">
        <w:rPr>
          <w:rFonts w:ascii="Palatino Linotype" w:eastAsiaTheme="minorHAnsi" w:hAnsi="Palatino Linotype" w:cs="Arial"/>
          <w:bCs/>
          <w:i/>
          <w:sz w:val="22"/>
          <w:lang w:eastAsia="en-US"/>
        </w:rPr>
        <w:t>Total de plazas de confianza</w:t>
      </w:r>
    </w:p>
    <w:p w14:paraId="25D74566"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4E8E2AD4"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r w:rsidRPr="00B308D8">
        <w:rPr>
          <w:rFonts w:ascii="Palatino Linotype" w:eastAsiaTheme="minorHAnsi" w:hAnsi="Palatino Linotype" w:cs="Arial"/>
          <w:b/>
          <w:bCs/>
          <w:i/>
          <w:sz w:val="22"/>
          <w:lang w:eastAsia="en-US"/>
        </w:rPr>
        <w:t xml:space="preserve">Criterio 16 </w:t>
      </w:r>
      <w:r w:rsidRPr="00B308D8">
        <w:rPr>
          <w:rFonts w:ascii="Palatino Linotype" w:eastAsiaTheme="minorHAnsi" w:hAnsi="Palatino Linotype" w:cs="Arial"/>
          <w:bCs/>
          <w:i/>
          <w:sz w:val="22"/>
          <w:lang w:eastAsia="en-US"/>
        </w:rPr>
        <w:t>Total de plazas de confianza ocupadas</w:t>
      </w:r>
    </w:p>
    <w:p w14:paraId="3F0DD983"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115E4FE8"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r w:rsidRPr="00B308D8">
        <w:rPr>
          <w:rFonts w:ascii="Palatino Linotype" w:eastAsiaTheme="minorHAnsi" w:hAnsi="Palatino Linotype" w:cs="Arial"/>
          <w:b/>
          <w:bCs/>
          <w:i/>
          <w:sz w:val="22"/>
          <w:lang w:eastAsia="en-US"/>
        </w:rPr>
        <w:t xml:space="preserve">Criterio 17 </w:t>
      </w:r>
      <w:r w:rsidRPr="00B308D8">
        <w:rPr>
          <w:rFonts w:ascii="Palatino Linotype" w:eastAsiaTheme="minorHAnsi" w:hAnsi="Palatino Linotype" w:cs="Arial"/>
          <w:bCs/>
          <w:i/>
          <w:sz w:val="22"/>
          <w:lang w:eastAsia="en-US"/>
        </w:rPr>
        <w:t>Total de plazas de confianza vacantes</w:t>
      </w:r>
    </w:p>
    <w:p w14:paraId="6A2C3E89"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3E680402"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376E8C54"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r w:rsidRPr="00B308D8">
        <w:rPr>
          <w:rFonts w:ascii="Palatino Linotype" w:eastAsiaTheme="minorHAnsi" w:hAnsi="Palatino Linotype" w:cs="Arial"/>
          <w:b/>
          <w:bCs/>
          <w:i/>
          <w:sz w:val="22"/>
          <w:lang w:eastAsia="en-US"/>
        </w:rPr>
        <w:t>Criterios adjetivos de actualización</w:t>
      </w:r>
    </w:p>
    <w:p w14:paraId="270A56EC"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52B55E7F"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12F701E9"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t xml:space="preserve">Criterio 18 </w:t>
      </w:r>
      <w:r w:rsidRPr="00B308D8">
        <w:rPr>
          <w:rFonts w:ascii="Palatino Linotype" w:eastAsiaTheme="minorHAnsi" w:hAnsi="Palatino Linotype" w:cs="Arial"/>
          <w:bCs/>
          <w:i/>
          <w:sz w:val="22"/>
          <w:lang w:eastAsia="en-US"/>
        </w:rPr>
        <w:t>Periodo de actualización de la información: trimestral</w:t>
      </w:r>
    </w:p>
    <w:p w14:paraId="2910FDF8"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
          <w:bCs/>
          <w:i/>
          <w:sz w:val="22"/>
          <w:lang w:eastAsia="en-US"/>
        </w:rPr>
      </w:pPr>
    </w:p>
    <w:p w14:paraId="0BEBE106"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t xml:space="preserve">Criterio 19 </w:t>
      </w:r>
      <w:r w:rsidRPr="00B308D8">
        <w:rPr>
          <w:rFonts w:ascii="Palatino Linotype" w:eastAsiaTheme="minorHAnsi" w:hAnsi="Palatino Linotype" w:cs="Arial"/>
          <w:bCs/>
          <w:i/>
          <w:sz w:val="22"/>
          <w:lang w:eastAsia="en-US"/>
        </w:rPr>
        <w:t>La información publicada deberá estar actualizada al periodo que corresponde de acuerdo con la Tabla de actualización y conservación de la información</w:t>
      </w:r>
    </w:p>
    <w:p w14:paraId="7324530E"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
          <w:bCs/>
          <w:i/>
          <w:sz w:val="22"/>
          <w:lang w:eastAsia="en-US"/>
        </w:rPr>
      </w:pPr>
    </w:p>
    <w:p w14:paraId="539342E9"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lastRenderedPageBreak/>
        <w:t xml:space="preserve">Criterio 20 </w:t>
      </w:r>
      <w:r w:rsidRPr="00B308D8">
        <w:rPr>
          <w:rFonts w:ascii="Palatino Linotype" w:eastAsiaTheme="minorHAnsi" w:hAnsi="Palatino Linotype" w:cs="Arial"/>
          <w:bCs/>
          <w:i/>
          <w:sz w:val="22"/>
          <w:lang w:eastAsia="en-US"/>
        </w:rPr>
        <w:t>Conservar en el sitio de Internet y a través de la Plataforma Nacional la información de acuerdo con la Tabla de actualización y conservación de la información</w:t>
      </w:r>
    </w:p>
    <w:p w14:paraId="537AC42D"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27C4E2E4"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r w:rsidRPr="00B308D8">
        <w:rPr>
          <w:rFonts w:ascii="Palatino Linotype" w:eastAsiaTheme="minorHAnsi" w:hAnsi="Palatino Linotype" w:cs="Arial"/>
          <w:b/>
          <w:bCs/>
          <w:i/>
          <w:sz w:val="22"/>
          <w:lang w:eastAsia="en-US"/>
        </w:rPr>
        <w:t>Criterios adjetivos de confiabilidad</w:t>
      </w:r>
    </w:p>
    <w:p w14:paraId="474117EC"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
          <w:bCs/>
          <w:i/>
          <w:sz w:val="22"/>
          <w:lang w:eastAsia="en-US"/>
        </w:rPr>
      </w:pPr>
    </w:p>
    <w:p w14:paraId="273FA36F"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t xml:space="preserve">Criterio 21 </w:t>
      </w:r>
      <w:r w:rsidRPr="00B308D8">
        <w:rPr>
          <w:rFonts w:ascii="Palatino Linotype" w:eastAsiaTheme="minorHAnsi" w:hAnsi="Palatino Linotype" w:cs="Arial"/>
          <w:bCs/>
          <w:i/>
          <w:sz w:val="22"/>
          <w:lang w:eastAsia="en-US"/>
        </w:rPr>
        <w:t>Área(s) responsable(s) que genera(n), posee(n), publica(n) y/o actualiza(n) la información</w:t>
      </w:r>
    </w:p>
    <w:p w14:paraId="4F6DA5FA"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
          <w:bCs/>
          <w:i/>
          <w:sz w:val="22"/>
          <w:lang w:eastAsia="en-US"/>
        </w:rPr>
      </w:pPr>
    </w:p>
    <w:p w14:paraId="3C853AB1"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t xml:space="preserve">Criterio 22 </w:t>
      </w:r>
      <w:r w:rsidRPr="00B308D8">
        <w:rPr>
          <w:rFonts w:ascii="Palatino Linotype" w:eastAsiaTheme="minorHAnsi" w:hAnsi="Palatino Linotype" w:cs="Arial"/>
          <w:bCs/>
          <w:i/>
          <w:sz w:val="22"/>
          <w:lang w:eastAsia="en-US"/>
        </w:rPr>
        <w:t>Fecha de actualización de la información publicada con el formato día/mes/año</w:t>
      </w:r>
    </w:p>
    <w:p w14:paraId="5E296E18"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
          <w:bCs/>
          <w:i/>
          <w:sz w:val="22"/>
          <w:lang w:eastAsia="en-US"/>
        </w:rPr>
      </w:pPr>
    </w:p>
    <w:p w14:paraId="767167BB"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t xml:space="preserve">Criterio 23 </w:t>
      </w:r>
      <w:r w:rsidRPr="00B308D8">
        <w:rPr>
          <w:rFonts w:ascii="Palatino Linotype" w:eastAsiaTheme="minorHAnsi" w:hAnsi="Palatino Linotype" w:cs="Arial"/>
          <w:bCs/>
          <w:i/>
          <w:sz w:val="22"/>
          <w:lang w:eastAsia="en-US"/>
        </w:rPr>
        <w:t>Fecha de validación de la información publicada con el formato día/mes/año</w:t>
      </w:r>
    </w:p>
    <w:p w14:paraId="77A5690A"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
          <w:bCs/>
          <w:i/>
          <w:sz w:val="22"/>
          <w:lang w:eastAsia="en-US"/>
        </w:rPr>
      </w:pPr>
    </w:p>
    <w:p w14:paraId="1FBBAB6E"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t xml:space="preserve">Criterio 24 </w:t>
      </w:r>
      <w:r w:rsidRPr="00B308D8">
        <w:rPr>
          <w:rFonts w:ascii="Palatino Linotype" w:eastAsiaTheme="minorHAnsi" w:hAnsi="Palatino Linotype" w:cs="Arial"/>
          <w:bCs/>
          <w:i/>
          <w:sz w:val="22"/>
          <w:lang w:eastAsia="en-US"/>
        </w:rPr>
        <w:t>Nota. Este criterio se cumple en caso de que sea necesario que el sujeto obligado incluya alguna aclaración relativa a la información publicada y/o explicación por la falta de información</w:t>
      </w:r>
    </w:p>
    <w:p w14:paraId="7DAC6C1B"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5ABC3D25"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p>
    <w:p w14:paraId="02829FAB"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b/>
          <w:bCs/>
          <w:i/>
          <w:sz w:val="22"/>
          <w:lang w:eastAsia="en-US"/>
        </w:rPr>
      </w:pPr>
      <w:r w:rsidRPr="00B308D8">
        <w:rPr>
          <w:rFonts w:ascii="Palatino Linotype" w:eastAsiaTheme="minorHAnsi" w:hAnsi="Palatino Linotype" w:cs="Arial"/>
          <w:b/>
          <w:bCs/>
          <w:i/>
          <w:sz w:val="22"/>
          <w:lang w:eastAsia="en-US"/>
        </w:rPr>
        <w:t>Criterios adjetivos de formato</w:t>
      </w:r>
    </w:p>
    <w:p w14:paraId="683413D3"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
          <w:bCs/>
          <w:i/>
          <w:sz w:val="22"/>
          <w:lang w:eastAsia="en-US"/>
        </w:rPr>
      </w:pPr>
    </w:p>
    <w:p w14:paraId="30E9620B"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Cs/>
          <w:i/>
          <w:sz w:val="22"/>
          <w:lang w:eastAsia="en-US"/>
        </w:rPr>
      </w:pPr>
      <w:r w:rsidRPr="00B308D8">
        <w:rPr>
          <w:rFonts w:ascii="Palatino Linotype" w:eastAsiaTheme="minorHAnsi" w:hAnsi="Palatino Linotype" w:cs="Arial"/>
          <w:b/>
          <w:bCs/>
          <w:i/>
          <w:sz w:val="22"/>
          <w:lang w:eastAsia="en-US"/>
        </w:rPr>
        <w:t xml:space="preserve">Criterio 25 </w:t>
      </w:r>
      <w:r w:rsidRPr="00B308D8">
        <w:rPr>
          <w:rFonts w:ascii="Palatino Linotype" w:eastAsiaTheme="minorHAnsi" w:hAnsi="Palatino Linotype" w:cs="Arial"/>
          <w:bCs/>
          <w:i/>
          <w:sz w:val="22"/>
          <w:lang w:eastAsia="en-US"/>
        </w:rPr>
        <w:t>La información publicada se organiza mediante los formatos 10a y 10b, en los cuales se incluyen todos los campos especificados en los criterios sustantivos de contenido</w:t>
      </w:r>
    </w:p>
    <w:p w14:paraId="0463090E" w14:textId="77777777" w:rsidR="00622FAD" w:rsidRPr="00B308D8" w:rsidRDefault="00622FAD" w:rsidP="00622FAD">
      <w:pPr>
        <w:autoSpaceDE w:val="0"/>
        <w:autoSpaceDN w:val="0"/>
        <w:adjustRightInd w:val="0"/>
        <w:ind w:left="709" w:right="814"/>
        <w:jc w:val="both"/>
        <w:rPr>
          <w:rFonts w:ascii="Palatino Linotype" w:eastAsiaTheme="minorHAnsi" w:hAnsi="Palatino Linotype" w:cs="Arial"/>
          <w:b/>
          <w:bCs/>
          <w:i/>
          <w:sz w:val="22"/>
          <w:lang w:eastAsia="en-US"/>
        </w:rPr>
      </w:pPr>
    </w:p>
    <w:p w14:paraId="665F1562" w14:textId="77777777" w:rsidR="00622FAD" w:rsidRPr="00B308D8" w:rsidRDefault="00622FAD" w:rsidP="00622FAD">
      <w:pPr>
        <w:autoSpaceDE w:val="0"/>
        <w:autoSpaceDN w:val="0"/>
        <w:adjustRightInd w:val="0"/>
        <w:ind w:right="814" w:firstLine="709"/>
        <w:jc w:val="both"/>
        <w:rPr>
          <w:rFonts w:ascii="Palatino Linotype" w:eastAsiaTheme="minorHAnsi" w:hAnsi="Palatino Linotype" w:cs="Arial"/>
          <w:i/>
          <w:sz w:val="22"/>
          <w:lang w:eastAsia="en-US"/>
        </w:rPr>
      </w:pPr>
      <w:r w:rsidRPr="00B308D8">
        <w:rPr>
          <w:rFonts w:ascii="Palatino Linotype" w:eastAsiaTheme="minorHAnsi" w:hAnsi="Palatino Linotype" w:cs="Arial"/>
          <w:b/>
          <w:bCs/>
          <w:i/>
          <w:sz w:val="22"/>
          <w:lang w:eastAsia="en-US"/>
        </w:rPr>
        <w:t xml:space="preserve">Criterio 26 </w:t>
      </w:r>
      <w:r w:rsidRPr="00B308D8">
        <w:rPr>
          <w:rFonts w:ascii="Palatino Linotype" w:eastAsiaTheme="minorHAnsi" w:hAnsi="Palatino Linotype" w:cs="Arial"/>
          <w:bCs/>
          <w:i/>
          <w:sz w:val="22"/>
          <w:lang w:eastAsia="en-US"/>
        </w:rPr>
        <w:t>El soporte de la información permite su reutilización</w:t>
      </w:r>
    </w:p>
    <w:p w14:paraId="68C42C63" w14:textId="77594F49" w:rsidR="00622FAD" w:rsidRPr="00B308D8" w:rsidRDefault="00622FAD" w:rsidP="00622FAD">
      <w:pPr>
        <w:spacing w:line="360" w:lineRule="auto"/>
        <w:jc w:val="both"/>
        <w:rPr>
          <w:rFonts w:ascii="Palatino Linotype" w:hAnsi="Palatino Linotype" w:cs="Arial"/>
        </w:rPr>
      </w:pPr>
    </w:p>
    <w:p w14:paraId="48E7BF5C" w14:textId="77777777" w:rsidR="00622FAD" w:rsidRPr="00B308D8" w:rsidRDefault="00622FAD" w:rsidP="00622FAD">
      <w:pPr>
        <w:spacing w:line="360" w:lineRule="auto"/>
        <w:jc w:val="both"/>
        <w:rPr>
          <w:rFonts w:ascii="Palatino Linotype" w:hAnsi="Palatino Linotype" w:cs="Arial"/>
        </w:rPr>
      </w:pPr>
      <w:r w:rsidRPr="00B308D8">
        <w:rPr>
          <w:noProof/>
          <w:lang w:eastAsia="es-MX"/>
        </w:rPr>
        <w:lastRenderedPageBreak/>
        <w:drawing>
          <wp:inline distT="0" distB="0" distL="0" distR="0" wp14:anchorId="6BCCCEAB" wp14:editId="2B2155CE">
            <wp:extent cx="5791835" cy="44081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4408170"/>
                    </a:xfrm>
                    <a:prstGeom prst="rect">
                      <a:avLst/>
                    </a:prstGeom>
                  </pic:spPr>
                </pic:pic>
              </a:graphicData>
            </a:graphic>
          </wp:inline>
        </w:drawing>
      </w:r>
    </w:p>
    <w:p w14:paraId="7DA50DC0" w14:textId="77777777" w:rsidR="00622FAD" w:rsidRPr="00B308D8" w:rsidRDefault="00622FAD" w:rsidP="00622FAD">
      <w:pPr>
        <w:spacing w:line="360" w:lineRule="auto"/>
        <w:jc w:val="both"/>
        <w:rPr>
          <w:rFonts w:ascii="Palatino Linotype" w:hAnsi="Palatino Linotype" w:cs="Arial"/>
        </w:rPr>
      </w:pPr>
    </w:p>
    <w:p w14:paraId="400D7D14" w14:textId="77777777" w:rsidR="00622FAD" w:rsidRPr="00B308D8" w:rsidRDefault="00622FAD" w:rsidP="00622FAD">
      <w:pPr>
        <w:spacing w:line="360" w:lineRule="auto"/>
        <w:jc w:val="both"/>
        <w:rPr>
          <w:rFonts w:ascii="Palatino Linotype" w:hAnsi="Palatino Linotype" w:cs="Arial"/>
        </w:rPr>
      </w:pPr>
      <w:r w:rsidRPr="00B308D8">
        <w:rPr>
          <w:rFonts w:ascii="Palatino Linotype" w:hAnsi="Palatino Linotype" w:cs="Arial"/>
        </w:rPr>
        <w:t xml:space="preserve">Concluyendo de lo anterior, que es obligación del </w:t>
      </w:r>
      <w:r w:rsidRPr="00B308D8">
        <w:rPr>
          <w:rFonts w:ascii="Palatino Linotype" w:hAnsi="Palatino Linotype" w:cs="Arial"/>
          <w:b/>
        </w:rPr>
        <w:t xml:space="preserve">SUJETO OBLIGADO </w:t>
      </w:r>
      <w:r w:rsidRPr="00B308D8">
        <w:rPr>
          <w:rFonts w:ascii="Palatino Linotype" w:hAnsi="Palatino Linotype" w:cs="Arial"/>
        </w:rPr>
        <w:t>recabar, difundir y actualizar la información relativa a las obligaciones de transparencia comunes y específicas a la que se refiere la Ley General, la Ley de la materia local, la que determine el Instituto y las demás disposiciones de la materia, así como propiciar que las áreas la actualicen periódicamente conforme a la normatividad aplicable.</w:t>
      </w:r>
    </w:p>
    <w:p w14:paraId="60844BB2" w14:textId="77777777" w:rsidR="00622FAD" w:rsidRPr="00B308D8" w:rsidRDefault="00622FAD" w:rsidP="00622FAD">
      <w:pPr>
        <w:spacing w:line="360" w:lineRule="auto"/>
        <w:jc w:val="both"/>
        <w:rPr>
          <w:rFonts w:ascii="Palatino Linotype" w:hAnsi="Palatino Linotype"/>
        </w:rPr>
      </w:pPr>
      <w:r w:rsidRPr="00B308D8">
        <w:rPr>
          <w:rFonts w:ascii="Palatino Linotype" w:hAnsi="Palatino Linotype" w:cs="Arial"/>
        </w:rPr>
        <w:t xml:space="preserve">La publicación de la información referida a las obligaciones de transparencia, deberá indicar la unidad administrativa responsable de generarla o poseerla y que son responsables de publicar y actualizar la información, por lo que será necesario que </w:t>
      </w:r>
      <w:r w:rsidRPr="00B308D8">
        <w:rPr>
          <w:rFonts w:ascii="Palatino Linotype" w:hAnsi="Palatino Linotype" w:cs="Arial"/>
        </w:rPr>
        <w:lastRenderedPageBreak/>
        <w:t xml:space="preserve">para obtener la información requerida por el particular, </w:t>
      </w:r>
      <w:r w:rsidRPr="00B308D8">
        <w:rPr>
          <w:rFonts w:ascii="Palatino Linotype" w:hAnsi="Palatino Linotype" w:cs="Arial"/>
          <w:b/>
        </w:rPr>
        <w:t xml:space="preserve">EL SUJETO OBLIGADO </w:t>
      </w:r>
      <w:r w:rsidRPr="00B308D8">
        <w:rPr>
          <w:rFonts w:ascii="Palatino Linotype" w:hAnsi="Palatino Linotype"/>
        </w:rPr>
        <w:t xml:space="preserve">turnando la solicitud de información a todas las áreas que en su caso pudieran contar con la información, ello en términos del artículo 162 de la </w:t>
      </w:r>
      <w:r w:rsidRPr="00B308D8">
        <w:rPr>
          <w:rFonts w:ascii="Palatino Linotype" w:hAnsi="Palatino Linotype" w:cs="Arial"/>
        </w:rPr>
        <w:t>de la Ley de Transparencia y Acceso a la Información Pública del Estado de México y Municipios</w:t>
      </w:r>
      <w:r w:rsidRPr="00B308D8">
        <w:rPr>
          <w:rFonts w:ascii="Palatino Linotype" w:hAnsi="Palatino Linotype"/>
        </w:rPr>
        <w:t>, que literalmente establece:</w:t>
      </w:r>
    </w:p>
    <w:p w14:paraId="4E58C6ED" w14:textId="77777777" w:rsidR="00622FAD" w:rsidRPr="00B308D8" w:rsidRDefault="00622FAD" w:rsidP="00622FAD">
      <w:pPr>
        <w:spacing w:line="360" w:lineRule="auto"/>
        <w:jc w:val="both"/>
        <w:rPr>
          <w:rFonts w:ascii="Palatino Linotype" w:hAnsi="Palatino Linotype" w:cs="Arial"/>
          <w:b/>
        </w:rPr>
      </w:pPr>
    </w:p>
    <w:p w14:paraId="3ED45514" w14:textId="77777777" w:rsidR="00622FAD" w:rsidRPr="00B308D8" w:rsidRDefault="00622FAD" w:rsidP="00622FAD">
      <w:pPr>
        <w:autoSpaceDE w:val="0"/>
        <w:autoSpaceDN w:val="0"/>
        <w:adjustRightInd w:val="0"/>
        <w:ind w:left="709" w:right="814"/>
        <w:jc w:val="both"/>
        <w:rPr>
          <w:rFonts w:ascii="Palatino Linotype" w:hAnsi="Palatino Linotype"/>
          <w:b/>
          <w:i/>
          <w:sz w:val="22"/>
          <w:szCs w:val="22"/>
        </w:rPr>
      </w:pPr>
      <w:r w:rsidRPr="00B308D8">
        <w:rPr>
          <w:rFonts w:ascii="Palatino Linotype" w:eastAsiaTheme="minorEastAsia" w:hAnsi="Palatino Linotype" w:cs="Arial"/>
          <w:b/>
          <w:bCs/>
          <w:i/>
          <w:sz w:val="22"/>
          <w:szCs w:val="22"/>
        </w:rPr>
        <w:t xml:space="preserve">“Artículo 162. </w:t>
      </w:r>
      <w:r w:rsidRPr="00B308D8">
        <w:rPr>
          <w:rFonts w:ascii="Palatino Linotype" w:eastAsiaTheme="minorEastAsia" w:hAnsi="Palatino Linotype" w:cs="Arial"/>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B308D8">
        <w:rPr>
          <w:rFonts w:ascii="Palatino Linotype" w:hAnsi="Palatino Linotype"/>
          <w:b/>
          <w:i/>
          <w:sz w:val="22"/>
          <w:szCs w:val="22"/>
        </w:rPr>
        <w:t>”</w:t>
      </w:r>
    </w:p>
    <w:p w14:paraId="72D0B814" w14:textId="77777777" w:rsidR="00622FAD" w:rsidRPr="00B308D8" w:rsidRDefault="00622FAD" w:rsidP="00622FAD">
      <w:pPr>
        <w:autoSpaceDE w:val="0"/>
        <w:autoSpaceDN w:val="0"/>
        <w:adjustRightInd w:val="0"/>
        <w:spacing w:line="360" w:lineRule="auto"/>
        <w:ind w:left="851" w:right="899"/>
        <w:jc w:val="both"/>
        <w:rPr>
          <w:rFonts w:ascii="Palatino Linotype" w:hAnsi="Palatino Linotype"/>
          <w:b/>
          <w:i/>
          <w:sz w:val="22"/>
          <w:szCs w:val="22"/>
        </w:rPr>
      </w:pPr>
    </w:p>
    <w:p w14:paraId="5895CAAE" w14:textId="32C6B840" w:rsidR="00E015ED" w:rsidRPr="00B308D8" w:rsidRDefault="00957E5F" w:rsidP="00E015ED">
      <w:pPr>
        <w:spacing w:before="100" w:beforeAutospacing="1" w:after="100" w:afterAutospacing="1" w:line="360" w:lineRule="auto"/>
        <w:jc w:val="both"/>
        <w:rPr>
          <w:rFonts w:ascii="Palatino Linotype" w:hAnsi="Palatino Linotype" w:cs="Arial"/>
        </w:rPr>
      </w:pPr>
      <w:r w:rsidRPr="00B308D8">
        <w:rPr>
          <w:rFonts w:ascii="Palatino Linotype" w:hAnsi="Palatino Linotype"/>
          <w:color w:val="222222"/>
          <w:lang w:eastAsia="es-MX"/>
        </w:rPr>
        <w:t xml:space="preserve">Ahora bien, por lo que respecta del numeral 7 si bien </w:t>
      </w:r>
      <w:r w:rsidRPr="00B308D8">
        <w:rPr>
          <w:rFonts w:ascii="Palatino Linotype" w:hAnsi="Palatino Linotype"/>
          <w:b/>
          <w:color w:val="222222"/>
          <w:lang w:eastAsia="es-MX"/>
        </w:rPr>
        <w:t xml:space="preserve">EL SUJETO OBLIGADO </w:t>
      </w:r>
      <w:r w:rsidRPr="00B308D8">
        <w:rPr>
          <w:rFonts w:ascii="Palatino Linotype" w:hAnsi="Palatino Linotype"/>
          <w:color w:val="222222"/>
          <w:lang w:eastAsia="es-MX"/>
        </w:rPr>
        <w:t xml:space="preserve">señaló </w:t>
      </w:r>
      <w:r w:rsidR="00147DE6" w:rsidRPr="00B308D8">
        <w:rPr>
          <w:rFonts w:ascii="Palatino Linotype" w:hAnsi="Palatino Linotype"/>
          <w:color w:val="222222"/>
          <w:lang w:eastAsia="es-MX"/>
        </w:rPr>
        <w:t>de la respuesta e informe justificado emitidos por el Servidor Público Habilitado de la Coordinación del Servicio profesional Docente que</w:t>
      </w:r>
      <w:r w:rsidR="00B308D8" w:rsidRPr="00B308D8">
        <w:rPr>
          <w:rFonts w:ascii="Palatino Linotype" w:hAnsi="Palatino Linotype"/>
          <w:color w:val="222222"/>
          <w:lang w:eastAsia="es-MX"/>
        </w:rPr>
        <w:t xml:space="preserve"> </w:t>
      </w:r>
      <w:r w:rsidRPr="00B308D8">
        <w:rPr>
          <w:rFonts w:ascii="Palatino Linotype" w:hAnsi="Palatino Linotype"/>
          <w:color w:val="222222"/>
          <w:lang w:eastAsia="es-MX"/>
        </w:rPr>
        <w:t>no cuenta con la información y que el particular deberá dirigir su solicitud de acceso a información a la Subsecretaría de Educación Pública</w:t>
      </w:r>
      <w:r w:rsidR="00E015ED" w:rsidRPr="00B308D8">
        <w:rPr>
          <w:rFonts w:ascii="Palatino Linotype" w:hAnsi="Palatino Linotype" w:cs="Arial"/>
        </w:rPr>
        <w:t>,</w:t>
      </w:r>
      <w:r w:rsidRPr="00B308D8">
        <w:rPr>
          <w:rFonts w:ascii="Palatino Linotype" w:hAnsi="Palatino Linotype" w:cs="Arial"/>
        </w:rPr>
        <w:t xml:space="preserve"> </w:t>
      </w:r>
      <w:r w:rsidR="00E015ED" w:rsidRPr="00B308D8">
        <w:rPr>
          <w:rFonts w:ascii="Palatino Linotype" w:hAnsi="Palatino Linotype" w:cs="Arial"/>
          <w:lang w:eastAsia="es-MX"/>
        </w:rPr>
        <w:t xml:space="preserve">razón por la cual, </w:t>
      </w:r>
      <w:r w:rsidR="00E015ED" w:rsidRPr="00B308D8">
        <w:rPr>
          <w:rFonts w:ascii="Palatino Linotype" w:eastAsia="Calibri" w:hAnsi="Palatino Linotype" w:cs="Arial"/>
        </w:rPr>
        <w:t xml:space="preserve">conviene mencionar que el </w:t>
      </w:r>
      <w:r w:rsidR="00E015ED" w:rsidRPr="00B308D8">
        <w:rPr>
          <w:rFonts w:ascii="Palatino Linotype" w:hAnsi="Palatino Linotype" w:cs="Arial"/>
        </w:rPr>
        <w:t>Titular de la Unidad de Transparencia del</w:t>
      </w:r>
      <w:r w:rsidR="00E015ED" w:rsidRPr="00B308D8">
        <w:rPr>
          <w:rFonts w:ascii="Palatino Linotype" w:hAnsi="Palatino Linotype"/>
          <w:w w:val="110"/>
        </w:rPr>
        <w:t xml:space="preserve"> </w:t>
      </w:r>
      <w:r w:rsidR="00E015ED" w:rsidRPr="00B308D8">
        <w:rPr>
          <w:rFonts w:ascii="Palatino Linotype" w:hAnsi="Palatino Linotype"/>
          <w:b/>
          <w:w w:val="110"/>
        </w:rPr>
        <w:t xml:space="preserve">SUJETO OBLIGADO </w:t>
      </w:r>
      <w:r w:rsidR="00E015ED" w:rsidRPr="00B308D8">
        <w:rPr>
          <w:rFonts w:ascii="Palatino Linotype" w:hAnsi="Palatino Linotype" w:cs="Arial"/>
        </w:rPr>
        <w:t xml:space="preserve">no acredita haber dado cumplimiento de manera exhaustiva al procedimiento señalado en el artículo 162 de la de la Ley de Transparencia y Acceso a la Información Pública del Estado de México y Municipios, pues las Unidades de Transparencia deben garantizar que las solicitudes se turnen a </w:t>
      </w:r>
      <w:r w:rsidR="00E015ED" w:rsidRPr="00B308D8">
        <w:rPr>
          <w:rFonts w:ascii="Palatino Linotype" w:hAnsi="Palatino Linotype" w:cs="Arial"/>
          <w:b/>
        </w:rPr>
        <w:t>todas</w:t>
      </w:r>
      <w:r w:rsidR="00E015ED" w:rsidRPr="00B308D8">
        <w:rPr>
          <w:rFonts w:ascii="Palatino Linotype" w:hAnsi="Palatino Linotype" w:cs="Arial"/>
        </w:rPr>
        <w:t xml:space="preserve"> las Áreas competentes que pudiesen contar con la información o deban tenerla de acuerdo a sus facultades, competencias y funciones, </w:t>
      </w:r>
      <w:r w:rsidR="00E015ED" w:rsidRPr="00B308D8">
        <w:rPr>
          <w:rFonts w:ascii="Palatino Linotype" w:hAnsi="Palatino Linotype" w:cs="Arial"/>
          <w:b/>
          <w:u w:val="single"/>
        </w:rPr>
        <w:t xml:space="preserve">con el objeto de que realicen una búsqueda exhaustiva y razonable de la información solicitada, </w:t>
      </w:r>
      <w:r w:rsidR="00E015ED" w:rsidRPr="00B308D8">
        <w:rPr>
          <w:rFonts w:ascii="Palatino Linotype" w:hAnsi="Palatino Linotype" w:cs="Arial"/>
        </w:rPr>
        <w:t xml:space="preserve">ello en atención a que del apartado de requerimientos del </w:t>
      </w:r>
      <w:r w:rsidR="00E015ED" w:rsidRPr="00B308D8">
        <w:rPr>
          <w:rFonts w:ascii="Palatino Linotype" w:hAnsi="Palatino Linotype" w:cs="Arial"/>
          <w:b/>
        </w:rPr>
        <w:t xml:space="preserve">SAIMEX, </w:t>
      </w:r>
      <w:r w:rsidR="00E015ED" w:rsidRPr="00B308D8">
        <w:rPr>
          <w:rFonts w:ascii="Palatino Linotype" w:hAnsi="Palatino Linotype" w:cs="Arial"/>
        </w:rPr>
        <w:t xml:space="preserve">se observa que únicamente requirió al Servidor Público Habilitado de la </w:t>
      </w:r>
      <w:r w:rsidR="00E015ED" w:rsidRPr="00B308D8">
        <w:rPr>
          <w:rFonts w:ascii="Palatino Linotype" w:hAnsi="Palatino Linotype" w:cs="Arial"/>
        </w:rPr>
        <w:lastRenderedPageBreak/>
        <w:t>Coordinación Estatal del Servicio Profesional Docente tal como se puede advertir en el Resultando II de la presente resolución.</w:t>
      </w:r>
    </w:p>
    <w:p w14:paraId="058D4E4E" w14:textId="77777777" w:rsidR="00E015ED" w:rsidRPr="00B308D8" w:rsidRDefault="00E015ED" w:rsidP="00E015ED">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B308D8">
        <w:rPr>
          <w:rFonts w:ascii="Palatino Linotype" w:hAnsi="Palatino Linotype" w:cs="Bookman Old Style,Bold"/>
          <w:bCs/>
        </w:rPr>
        <w:t xml:space="preserve">Al respecto, es </w:t>
      </w:r>
      <w:r w:rsidRPr="00B308D8">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B308D8">
        <w:rPr>
          <w:rFonts w:ascii="Palatino Linotype" w:hAnsi="Palatino Linotype" w:cs="Arial"/>
          <w:lang w:val="es-ES_tradnl"/>
        </w:rPr>
        <w:t>3 fracción XXXIX, 50, 51, 53 y 59 fracciones I, II y III, de la Ley de la materia, mismos que se transcriben a continuación:</w:t>
      </w:r>
    </w:p>
    <w:p w14:paraId="1901B8B1" w14:textId="77777777" w:rsidR="00E015ED" w:rsidRPr="00B308D8" w:rsidRDefault="00E015ED" w:rsidP="00E015ED">
      <w:pPr>
        <w:ind w:left="851" w:right="899"/>
        <w:jc w:val="both"/>
        <w:rPr>
          <w:rFonts w:ascii="Palatino Linotype" w:hAnsi="Palatino Linotype" w:cs="Arial"/>
          <w:i/>
          <w:sz w:val="22"/>
          <w:szCs w:val="22"/>
        </w:rPr>
      </w:pPr>
      <w:r w:rsidRPr="00B308D8">
        <w:rPr>
          <w:rFonts w:ascii="Palatino Linotype" w:hAnsi="Palatino Linotype" w:cs="Arial"/>
          <w:i/>
          <w:sz w:val="22"/>
          <w:szCs w:val="22"/>
        </w:rPr>
        <w:t>“</w:t>
      </w:r>
      <w:r w:rsidRPr="00B308D8">
        <w:rPr>
          <w:rFonts w:ascii="Palatino Linotype" w:hAnsi="Palatino Linotype" w:cs="Arial"/>
          <w:b/>
          <w:i/>
          <w:sz w:val="22"/>
          <w:szCs w:val="22"/>
        </w:rPr>
        <w:t>Artículo 3</w:t>
      </w:r>
      <w:r w:rsidRPr="00B308D8">
        <w:rPr>
          <w:rFonts w:ascii="Palatino Linotype" w:hAnsi="Palatino Linotype" w:cs="Arial"/>
          <w:i/>
          <w:sz w:val="22"/>
          <w:szCs w:val="22"/>
        </w:rPr>
        <w:t xml:space="preserve">. </w:t>
      </w:r>
      <w:r w:rsidRPr="00B308D8">
        <w:rPr>
          <w:rFonts w:ascii="Palatino Linotype" w:hAnsi="Palatino Linotype" w:cs="Arial"/>
          <w:b/>
          <w:i/>
          <w:sz w:val="22"/>
          <w:szCs w:val="22"/>
          <w:u w:val="single"/>
        </w:rPr>
        <w:t>Para los efectos de la presente Ley se entenderá por</w:t>
      </w:r>
      <w:r w:rsidRPr="00B308D8">
        <w:rPr>
          <w:rFonts w:ascii="Palatino Linotype" w:hAnsi="Palatino Linotype" w:cs="Arial"/>
          <w:i/>
          <w:sz w:val="22"/>
          <w:szCs w:val="22"/>
        </w:rPr>
        <w:t xml:space="preserve">: </w:t>
      </w:r>
    </w:p>
    <w:p w14:paraId="7217142C" w14:textId="77777777" w:rsidR="00E015ED" w:rsidRPr="00B308D8" w:rsidRDefault="00E015ED" w:rsidP="00E015ED">
      <w:pPr>
        <w:ind w:left="851" w:right="899"/>
        <w:jc w:val="both"/>
        <w:rPr>
          <w:rFonts w:ascii="Palatino Linotype" w:hAnsi="Palatino Linotype" w:cs="Arial"/>
          <w:i/>
          <w:sz w:val="22"/>
          <w:szCs w:val="22"/>
        </w:rPr>
      </w:pPr>
      <w:r w:rsidRPr="00B308D8">
        <w:rPr>
          <w:rFonts w:ascii="Palatino Linotype" w:hAnsi="Palatino Linotype" w:cs="Arial"/>
          <w:b/>
          <w:i/>
          <w:sz w:val="22"/>
          <w:szCs w:val="22"/>
        </w:rPr>
        <w:t>XXXIX</w:t>
      </w:r>
      <w:r w:rsidRPr="00B308D8">
        <w:rPr>
          <w:rFonts w:ascii="Palatino Linotype" w:hAnsi="Palatino Linotype" w:cs="Arial"/>
          <w:i/>
          <w:sz w:val="22"/>
          <w:szCs w:val="22"/>
        </w:rPr>
        <w:t xml:space="preserve">. </w:t>
      </w:r>
      <w:r w:rsidRPr="00B308D8">
        <w:rPr>
          <w:rFonts w:ascii="Palatino Linotype" w:hAnsi="Palatino Linotype" w:cs="Arial"/>
          <w:b/>
          <w:i/>
          <w:sz w:val="22"/>
          <w:szCs w:val="22"/>
          <w:u w:val="single"/>
        </w:rPr>
        <w:t>Servidor público habilitado</w:t>
      </w:r>
      <w:r w:rsidRPr="00B308D8">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A6DCCD3" w14:textId="77777777" w:rsidR="00E015ED" w:rsidRPr="00B308D8" w:rsidRDefault="00E015ED" w:rsidP="00E015ED">
      <w:pPr>
        <w:ind w:left="851" w:right="899"/>
        <w:jc w:val="both"/>
        <w:rPr>
          <w:rFonts w:ascii="Palatino Linotype" w:hAnsi="Palatino Linotype" w:cs="Arial"/>
          <w:i/>
          <w:sz w:val="22"/>
          <w:szCs w:val="22"/>
        </w:rPr>
      </w:pPr>
      <w:r w:rsidRPr="00B308D8">
        <w:rPr>
          <w:rFonts w:ascii="Palatino Linotype" w:hAnsi="Palatino Linotype" w:cs="Arial"/>
          <w:i/>
          <w:sz w:val="22"/>
          <w:szCs w:val="22"/>
        </w:rPr>
        <w:t>…</w:t>
      </w:r>
    </w:p>
    <w:p w14:paraId="6157A9C5"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b/>
          <w:i/>
          <w:sz w:val="22"/>
          <w:szCs w:val="22"/>
        </w:rPr>
        <w:t>Artículo 50.</w:t>
      </w:r>
      <w:r w:rsidRPr="00B308D8">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7B18D2CA"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b/>
          <w:i/>
          <w:sz w:val="22"/>
          <w:szCs w:val="22"/>
        </w:rPr>
        <w:t>Artículo 51</w:t>
      </w:r>
      <w:r w:rsidRPr="00B308D8">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25B82A0"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b/>
          <w:i/>
          <w:sz w:val="22"/>
          <w:szCs w:val="22"/>
        </w:rPr>
        <w:t>Artículo 53</w:t>
      </w:r>
      <w:r w:rsidRPr="00B308D8">
        <w:rPr>
          <w:rFonts w:ascii="Palatino Linotype" w:hAnsi="Palatino Linotype"/>
          <w:i/>
          <w:sz w:val="22"/>
          <w:szCs w:val="22"/>
        </w:rPr>
        <w:t>. Las Unidades de Transparencia tendrán las siguientes funciones:</w:t>
      </w:r>
    </w:p>
    <w:p w14:paraId="0BAEF5B1"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w:t>
      </w:r>
      <w:r w:rsidRPr="00B308D8">
        <w:rPr>
          <w:rFonts w:ascii="Palatino Linotype" w:hAnsi="Palatino Linotype"/>
          <w:i/>
          <w:sz w:val="22"/>
          <w:szCs w:val="22"/>
        </w:rPr>
        <w:lastRenderedPageBreak/>
        <w:t>propiciar que las áreas la actualicen periódicamente conforme a la normatividad aplicable;</w:t>
      </w:r>
    </w:p>
    <w:p w14:paraId="5214384E" w14:textId="77777777" w:rsidR="00E015ED" w:rsidRPr="00B308D8" w:rsidRDefault="00E015ED" w:rsidP="00E015ED">
      <w:pPr>
        <w:ind w:left="851" w:right="899"/>
        <w:jc w:val="both"/>
        <w:rPr>
          <w:rFonts w:ascii="Palatino Linotype" w:hAnsi="Palatino Linotype"/>
          <w:b/>
          <w:i/>
          <w:sz w:val="22"/>
          <w:szCs w:val="22"/>
        </w:rPr>
      </w:pPr>
      <w:r w:rsidRPr="00B308D8">
        <w:rPr>
          <w:rFonts w:ascii="Palatino Linotype" w:hAnsi="Palatino Linotype"/>
          <w:b/>
          <w:i/>
          <w:sz w:val="22"/>
          <w:szCs w:val="22"/>
        </w:rPr>
        <w:t xml:space="preserve">II. Recibir, </w:t>
      </w:r>
      <w:r w:rsidRPr="00B308D8">
        <w:rPr>
          <w:rFonts w:ascii="Palatino Linotype" w:hAnsi="Palatino Linotype"/>
          <w:b/>
          <w:i/>
          <w:sz w:val="22"/>
          <w:szCs w:val="22"/>
          <w:u w:val="single"/>
        </w:rPr>
        <w:t>tramitar</w:t>
      </w:r>
      <w:r w:rsidRPr="00B308D8">
        <w:rPr>
          <w:rFonts w:ascii="Palatino Linotype" w:hAnsi="Palatino Linotype"/>
          <w:b/>
          <w:i/>
          <w:sz w:val="22"/>
          <w:szCs w:val="22"/>
        </w:rPr>
        <w:t xml:space="preserve"> y dar respuesta a las solicitudes de acceso a la información;</w:t>
      </w:r>
    </w:p>
    <w:p w14:paraId="6CC0F139"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40F31403"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i/>
          <w:sz w:val="22"/>
          <w:szCs w:val="22"/>
        </w:rPr>
        <w:t>IV. Realizar, con efectividad, los trámites internos necesarios para la atención de las solicitudes de acceso a la información;</w:t>
      </w:r>
    </w:p>
    <w:p w14:paraId="48539E1E"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i/>
          <w:sz w:val="22"/>
          <w:szCs w:val="22"/>
        </w:rPr>
        <w:t>V. Entregar, en su caso, a los particulares la información solicitada;</w:t>
      </w:r>
    </w:p>
    <w:p w14:paraId="4AE5B55F"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i/>
          <w:sz w:val="22"/>
          <w:szCs w:val="22"/>
        </w:rPr>
        <w:t>VI. Efectuar las notificaciones a los solicitantes;</w:t>
      </w:r>
    </w:p>
    <w:p w14:paraId="696BDA7F"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69AA23EF"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3F3173F2"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6739E8DF"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i/>
          <w:sz w:val="22"/>
          <w:szCs w:val="22"/>
        </w:rPr>
        <w:t>X. Presentar ante el Comité, el proyecto de clasificación de información;</w:t>
      </w:r>
    </w:p>
    <w:p w14:paraId="33A7AAAC"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i/>
          <w:sz w:val="22"/>
          <w:szCs w:val="22"/>
        </w:rPr>
        <w:t>XI. Promover e implementar políticas de transparencia proactiva procurando su accesibilidad;</w:t>
      </w:r>
    </w:p>
    <w:p w14:paraId="424B6565"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i/>
          <w:sz w:val="22"/>
          <w:szCs w:val="22"/>
        </w:rPr>
        <w:t>XII. Fomentar la transparencia y accesibilidad al interior del sujeto obligado;</w:t>
      </w:r>
    </w:p>
    <w:p w14:paraId="617DB685"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i/>
          <w:sz w:val="22"/>
          <w:szCs w:val="22"/>
        </w:rPr>
        <w:t>XIII. Hacer del conocimiento de la instancia competente la probable responsabilidad por el incumplimiento de las obligaciones previstas en la presente Ley; y</w:t>
      </w:r>
    </w:p>
    <w:p w14:paraId="2ECFFC8F"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7C18D788"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60117796" w14:textId="77777777" w:rsidR="00E015ED" w:rsidRPr="00B308D8" w:rsidRDefault="00E015ED" w:rsidP="00E015ED">
      <w:pPr>
        <w:ind w:left="851" w:right="899"/>
        <w:jc w:val="both"/>
        <w:rPr>
          <w:rFonts w:ascii="Palatino Linotype" w:hAnsi="Palatino Linotype"/>
          <w:i/>
          <w:sz w:val="22"/>
          <w:szCs w:val="22"/>
        </w:rPr>
      </w:pPr>
      <w:r w:rsidRPr="00B308D8">
        <w:rPr>
          <w:rFonts w:ascii="Palatino Linotype" w:hAnsi="Palatino Linotype"/>
          <w:i/>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w:t>
      </w:r>
      <w:r w:rsidRPr="00B308D8">
        <w:rPr>
          <w:rFonts w:ascii="Palatino Linotype" w:hAnsi="Palatino Linotype"/>
          <w:i/>
          <w:sz w:val="22"/>
          <w:szCs w:val="22"/>
        </w:rPr>
        <w:lastRenderedPageBreak/>
        <w:t>solicitudes de acceso a la información y facilitar su gestión e interponer los recursos que las leyes establezcan.</w:t>
      </w:r>
    </w:p>
    <w:p w14:paraId="1925A703" w14:textId="77777777" w:rsidR="00E015ED" w:rsidRPr="00B308D8" w:rsidRDefault="00E015ED" w:rsidP="00E015ED">
      <w:pPr>
        <w:ind w:left="851" w:right="899"/>
        <w:jc w:val="both"/>
        <w:rPr>
          <w:rFonts w:ascii="Palatino Linotype" w:hAnsi="Palatino Linotype" w:cs="Arial"/>
          <w:i/>
          <w:sz w:val="22"/>
          <w:szCs w:val="22"/>
        </w:rPr>
      </w:pPr>
      <w:r w:rsidRPr="00B308D8">
        <w:rPr>
          <w:rFonts w:ascii="Palatino Linotype" w:hAnsi="Palatino Linotype" w:cs="Arial"/>
          <w:b/>
          <w:i/>
          <w:sz w:val="22"/>
          <w:szCs w:val="22"/>
        </w:rPr>
        <w:t>Artículo 59</w:t>
      </w:r>
      <w:r w:rsidRPr="00B308D8">
        <w:rPr>
          <w:rFonts w:ascii="Palatino Linotype" w:hAnsi="Palatino Linotype" w:cs="Arial"/>
          <w:i/>
          <w:sz w:val="22"/>
          <w:szCs w:val="22"/>
        </w:rPr>
        <w:t xml:space="preserve">. </w:t>
      </w:r>
      <w:r w:rsidRPr="00B308D8">
        <w:rPr>
          <w:rFonts w:ascii="Palatino Linotype" w:hAnsi="Palatino Linotype" w:cs="Arial"/>
          <w:b/>
          <w:i/>
          <w:sz w:val="22"/>
          <w:szCs w:val="22"/>
          <w:u w:val="single"/>
        </w:rPr>
        <w:t>Los servidores públicos habilitados tendrán las funciones siguientes</w:t>
      </w:r>
      <w:r w:rsidRPr="00B308D8">
        <w:rPr>
          <w:rFonts w:ascii="Palatino Linotype" w:hAnsi="Palatino Linotype" w:cs="Arial"/>
          <w:i/>
          <w:sz w:val="22"/>
          <w:szCs w:val="22"/>
        </w:rPr>
        <w:t xml:space="preserve">: </w:t>
      </w:r>
    </w:p>
    <w:p w14:paraId="5484D8AF" w14:textId="77777777" w:rsidR="00E015ED" w:rsidRPr="00B308D8" w:rsidRDefault="00E015ED" w:rsidP="00E015ED">
      <w:pPr>
        <w:ind w:left="851" w:right="899"/>
        <w:jc w:val="both"/>
        <w:rPr>
          <w:rFonts w:ascii="Palatino Linotype" w:hAnsi="Palatino Linotype" w:cs="Arial"/>
          <w:i/>
          <w:sz w:val="22"/>
          <w:szCs w:val="22"/>
        </w:rPr>
      </w:pPr>
      <w:r w:rsidRPr="00B308D8">
        <w:rPr>
          <w:rFonts w:ascii="Palatino Linotype" w:hAnsi="Palatino Linotype" w:cs="Arial"/>
          <w:b/>
          <w:i/>
          <w:sz w:val="22"/>
          <w:szCs w:val="22"/>
        </w:rPr>
        <w:t xml:space="preserve">I. </w:t>
      </w:r>
      <w:r w:rsidRPr="00B308D8">
        <w:rPr>
          <w:rFonts w:ascii="Palatino Linotype" w:hAnsi="Palatino Linotype" w:cs="Arial"/>
          <w:b/>
          <w:i/>
          <w:sz w:val="22"/>
          <w:szCs w:val="22"/>
          <w:u w:val="single"/>
        </w:rPr>
        <w:t>Localizar la información que le solicite la Unidad de Transparencia</w:t>
      </w:r>
      <w:r w:rsidRPr="00B308D8">
        <w:rPr>
          <w:rFonts w:ascii="Palatino Linotype" w:hAnsi="Palatino Linotype" w:cs="Arial"/>
          <w:i/>
          <w:sz w:val="22"/>
          <w:szCs w:val="22"/>
        </w:rPr>
        <w:t xml:space="preserve">; </w:t>
      </w:r>
    </w:p>
    <w:p w14:paraId="07798D11" w14:textId="77777777" w:rsidR="00E015ED" w:rsidRPr="00B308D8" w:rsidRDefault="00E015ED" w:rsidP="00E015ED">
      <w:pPr>
        <w:ind w:left="851" w:right="899"/>
        <w:jc w:val="both"/>
        <w:rPr>
          <w:rFonts w:ascii="Palatino Linotype" w:hAnsi="Palatino Linotype" w:cs="Arial"/>
          <w:b/>
          <w:i/>
          <w:sz w:val="22"/>
          <w:szCs w:val="22"/>
        </w:rPr>
      </w:pPr>
      <w:r w:rsidRPr="00B308D8">
        <w:rPr>
          <w:rFonts w:ascii="Palatino Linotype" w:hAnsi="Palatino Linotype" w:cs="Arial"/>
          <w:b/>
          <w:i/>
          <w:sz w:val="22"/>
          <w:szCs w:val="22"/>
        </w:rPr>
        <w:t xml:space="preserve">II. </w:t>
      </w:r>
      <w:r w:rsidRPr="00B308D8">
        <w:rPr>
          <w:rFonts w:ascii="Palatino Linotype" w:hAnsi="Palatino Linotype" w:cs="Arial"/>
          <w:b/>
          <w:i/>
          <w:sz w:val="22"/>
          <w:szCs w:val="22"/>
          <w:u w:val="single"/>
        </w:rPr>
        <w:t>Proporcionar la información que obre en los archivos y que le sea solicitada por la Unidad de Transparencia</w:t>
      </w:r>
      <w:r w:rsidRPr="00B308D8">
        <w:rPr>
          <w:rFonts w:ascii="Palatino Linotype" w:hAnsi="Palatino Linotype" w:cs="Arial"/>
          <w:b/>
          <w:i/>
          <w:sz w:val="22"/>
          <w:szCs w:val="22"/>
        </w:rPr>
        <w:t xml:space="preserve">; </w:t>
      </w:r>
    </w:p>
    <w:p w14:paraId="5D257055" w14:textId="77777777" w:rsidR="00E015ED" w:rsidRPr="00B308D8" w:rsidRDefault="00E015ED" w:rsidP="00E015ED">
      <w:pPr>
        <w:ind w:left="851" w:right="899"/>
        <w:jc w:val="both"/>
        <w:rPr>
          <w:rFonts w:ascii="Palatino Linotype" w:hAnsi="Palatino Linotype" w:cs="Arial"/>
          <w:b/>
          <w:i/>
          <w:sz w:val="22"/>
          <w:szCs w:val="22"/>
        </w:rPr>
      </w:pPr>
      <w:r w:rsidRPr="00B308D8">
        <w:rPr>
          <w:rFonts w:ascii="Palatino Linotype" w:hAnsi="Palatino Linotype" w:cs="Arial"/>
          <w:b/>
          <w:i/>
          <w:sz w:val="22"/>
          <w:szCs w:val="22"/>
        </w:rPr>
        <w:t xml:space="preserve">III. </w:t>
      </w:r>
      <w:r w:rsidRPr="00B308D8">
        <w:rPr>
          <w:rFonts w:ascii="Palatino Linotype" w:hAnsi="Palatino Linotype" w:cs="Arial"/>
          <w:b/>
          <w:i/>
          <w:sz w:val="22"/>
          <w:szCs w:val="22"/>
          <w:u w:val="single"/>
        </w:rPr>
        <w:t>Apoyar a la Unidad de Transparencia en lo que esta le solicite para el cumplimiento de sus funciones</w:t>
      </w:r>
      <w:r w:rsidRPr="00B308D8">
        <w:rPr>
          <w:rFonts w:ascii="Palatino Linotype" w:hAnsi="Palatino Linotype" w:cs="Arial"/>
          <w:b/>
          <w:i/>
          <w:sz w:val="22"/>
          <w:szCs w:val="22"/>
        </w:rPr>
        <w:t xml:space="preserve">; </w:t>
      </w:r>
    </w:p>
    <w:p w14:paraId="00535EB3" w14:textId="77777777" w:rsidR="00E015ED" w:rsidRPr="00B308D8" w:rsidRDefault="00E015ED" w:rsidP="00E015ED">
      <w:pPr>
        <w:ind w:left="851" w:right="899"/>
        <w:jc w:val="both"/>
        <w:rPr>
          <w:rFonts w:ascii="Palatino Linotype" w:hAnsi="Palatino Linotype" w:cs="Arial"/>
          <w:b/>
          <w:i/>
          <w:sz w:val="22"/>
          <w:szCs w:val="22"/>
        </w:rPr>
      </w:pPr>
      <w:r w:rsidRPr="00B308D8">
        <w:rPr>
          <w:rFonts w:ascii="Palatino Linotype" w:hAnsi="Palatino Linotype" w:cs="Arial"/>
          <w:b/>
          <w:i/>
          <w:sz w:val="22"/>
          <w:szCs w:val="22"/>
        </w:rPr>
        <w:t>…</w:t>
      </w:r>
      <w:r w:rsidRPr="00B308D8">
        <w:rPr>
          <w:rFonts w:ascii="Palatino Linotype" w:hAnsi="Palatino Linotype" w:cs="Arial"/>
          <w:i/>
          <w:sz w:val="22"/>
          <w:szCs w:val="22"/>
        </w:rPr>
        <w:t>”</w:t>
      </w:r>
    </w:p>
    <w:p w14:paraId="1964A922" w14:textId="77777777" w:rsidR="00E015ED" w:rsidRPr="00B308D8" w:rsidRDefault="00E015ED" w:rsidP="00E015ED">
      <w:pPr>
        <w:ind w:left="851" w:right="899"/>
        <w:jc w:val="both"/>
        <w:rPr>
          <w:rFonts w:ascii="Palatino Linotype" w:hAnsi="Palatino Linotype" w:cs="Arial"/>
          <w:sz w:val="22"/>
          <w:szCs w:val="22"/>
          <w:lang w:eastAsia="es-MX"/>
        </w:rPr>
      </w:pPr>
      <w:r w:rsidRPr="00B308D8">
        <w:rPr>
          <w:rFonts w:ascii="Palatino Linotype" w:hAnsi="Palatino Linotype" w:cs="Arial"/>
          <w:sz w:val="22"/>
          <w:szCs w:val="22"/>
          <w:lang w:eastAsia="es-MX"/>
        </w:rPr>
        <w:t>(Énfasis añadido)</w:t>
      </w:r>
    </w:p>
    <w:p w14:paraId="45B9485B" w14:textId="77777777" w:rsidR="00E015ED" w:rsidRPr="00B308D8" w:rsidRDefault="00E015ED" w:rsidP="00E015ED">
      <w:pPr>
        <w:spacing w:before="240" w:after="240" w:line="360" w:lineRule="auto"/>
        <w:jc w:val="both"/>
        <w:rPr>
          <w:rFonts w:ascii="Palatino Linotype" w:eastAsia="Calibri" w:hAnsi="Palatino Linotype"/>
          <w:b/>
        </w:rPr>
      </w:pPr>
      <w:r w:rsidRPr="00B308D8">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w:t>
      </w:r>
      <w:r w:rsidRPr="00B308D8">
        <w:rPr>
          <w:rFonts w:ascii="Palatino Linotype" w:eastAsia="Calibri" w:hAnsi="Palatino Linotype"/>
          <w:b/>
        </w:rPr>
        <w:t>El responsable de dicha área funge como enlace entre el Sujeto Obligado y los solicitantes, y tiene bajo su responsabilidad el tramitar internamente la solicitud de información.</w:t>
      </w:r>
    </w:p>
    <w:p w14:paraId="7019AC72" w14:textId="77777777" w:rsidR="00E015ED" w:rsidRPr="00B308D8" w:rsidRDefault="00E015ED" w:rsidP="00E015ED">
      <w:pPr>
        <w:spacing w:before="240" w:after="240" w:line="360" w:lineRule="auto"/>
        <w:jc w:val="both"/>
        <w:rPr>
          <w:rFonts w:ascii="Palatino Linotype" w:eastAsia="Calibri" w:hAnsi="Palatino Linotype"/>
          <w:b/>
        </w:rPr>
      </w:pPr>
      <w:r w:rsidRPr="00B308D8">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B308D8">
        <w:rPr>
          <w:rFonts w:ascii="Palatino Linotype" w:eastAsia="Calibri" w:hAnsi="Palatino Linotype"/>
          <w:b/>
        </w:rPr>
        <w:t>SUJETO OBLIGADO</w:t>
      </w:r>
      <w:r w:rsidRPr="00B308D8">
        <w:rPr>
          <w:rFonts w:ascii="Palatino Linotype" w:eastAsia="Calibri" w:hAnsi="Palatino Linotype"/>
        </w:rPr>
        <w:t xml:space="preserve">, es por ello que, debe turnar la solicitud al servidor público habilitado que tiene bajo su resguardo la misma. </w:t>
      </w:r>
      <w:r w:rsidRPr="00B308D8">
        <w:rPr>
          <w:rFonts w:ascii="Palatino Linotype" w:eastAsia="Calibri" w:hAnsi="Palatino Linotype"/>
          <w:b/>
        </w:rPr>
        <w:t>Los servidores públicos habilitados tienen como función, buscar, localizar y en su caso entregar la información solicitada.</w:t>
      </w:r>
    </w:p>
    <w:p w14:paraId="23F97838" w14:textId="77777777" w:rsidR="00E015ED" w:rsidRPr="00B308D8" w:rsidRDefault="00E015ED" w:rsidP="00E015ED">
      <w:pPr>
        <w:spacing w:before="240" w:after="240" w:line="360" w:lineRule="auto"/>
        <w:jc w:val="both"/>
        <w:rPr>
          <w:rFonts w:ascii="Palatino Linotype" w:eastAsia="Calibri" w:hAnsi="Palatino Linotype"/>
        </w:rPr>
      </w:pPr>
      <w:r w:rsidRPr="00B308D8">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B308D8">
        <w:rPr>
          <w:rFonts w:ascii="Palatino Linotype" w:eastAsia="Calibri" w:hAnsi="Palatino Linotype"/>
          <w:b/>
        </w:rPr>
        <w:t>con el objeto de que se realice una búsqueda exhaustiva y razonable de la información solicitada</w:t>
      </w:r>
      <w:r w:rsidRPr="00B308D8">
        <w:rPr>
          <w:rFonts w:ascii="Palatino Linotype" w:eastAsia="Calibri" w:hAnsi="Palatino Linotype"/>
        </w:rPr>
        <w:t>.</w:t>
      </w:r>
    </w:p>
    <w:p w14:paraId="248A8D93" w14:textId="77777777" w:rsidR="00147DE6" w:rsidRPr="00B308D8" w:rsidRDefault="00E015ED" w:rsidP="00E015ED">
      <w:pPr>
        <w:pStyle w:val="Prrafodelista"/>
        <w:widowControl w:val="0"/>
        <w:autoSpaceDE w:val="0"/>
        <w:autoSpaceDN w:val="0"/>
        <w:adjustRightInd w:val="0"/>
        <w:spacing w:line="360" w:lineRule="auto"/>
        <w:ind w:left="0"/>
        <w:jc w:val="both"/>
        <w:rPr>
          <w:rFonts w:ascii="Palatino Linotype" w:hAnsi="Palatino Linotype" w:cs="Arial"/>
        </w:rPr>
      </w:pPr>
      <w:r w:rsidRPr="00B308D8">
        <w:rPr>
          <w:rFonts w:ascii="Palatino Linotype" w:hAnsi="Palatino Linotype" w:cs="Arial"/>
        </w:rPr>
        <w:lastRenderedPageBreak/>
        <w:t xml:space="preserve">Así, respecto de la información solicitada, se advierte que el Titular de la Unidad de Transparencia del </w:t>
      </w:r>
      <w:r w:rsidRPr="00B308D8">
        <w:rPr>
          <w:rFonts w:ascii="Palatino Linotype" w:hAnsi="Palatino Linotype" w:cs="Arial"/>
          <w:b/>
        </w:rPr>
        <w:t>SUJETO OBLIGADO</w:t>
      </w:r>
      <w:r w:rsidRPr="00B308D8">
        <w:rPr>
          <w:rFonts w:ascii="Palatino Linotype" w:hAnsi="Palatino Linotype" w:cs="Arial"/>
        </w:rPr>
        <w:t xml:space="preserve">, en términos del artículo </w:t>
      </w:r>
      <w:r w:rsidRPr="00B308D8">
        <w:rPr>
          <w:rFonts w:ascii="Palatino Linotype" w:hAnsi="Palatino Linotype" w:cs="Arial"/>
          <w:lang w:val="es-ES_tradnl"/>
        </w:rPr>
        <w:t>162 de la Ley de Transparencia y Acceso a la Información Pública del Estado de México y Municipios</w:t>
      </w:r>
      <w:r w:rsidRPr="00B308D8">
        <w:rPr>
          <w:rFonts w:ascii="Palatino Linotype" w:hAnsi="Palatino Linotype" w:cs="Arial"/>
        </w:rPr>
        <w:t>, debió solicitar la información requerida</w:t>
      </w:r>
      <w:r w:rsidR="00147DE6" w:rsidRPr="00B308D8">
        <w:rPr>
          <w:rFonts w:ascii="Palatino Linotype" w:hAnsi="Palatino Linotype" w:cs="Arial"/>
        </w:rPr>
        <w:t xml:space="preserve"> a ma</w:t>
      </w:r>
      <w:r w:rsidRPr="00B308D8">
        <w:rPr>
          <w:rFonts w:ascii="Palatino Linotype" w:hAnsi="Palatino Linotype" w:cs="Arial"/>
        </w:rPr>
        <w:t>nera enunciativa más no limitativa a la Subsecretaria de Educación Básica y Normal,</w:t>
      </w:r>
      <w:r w:rsidR="00147DE6" w:rsidRPr="00B308D8">
        <w:rPr>
          <w:rFonts w:ascii="Palatino Linotype" w:hAnsi="Palatino Linotype" w:cs="Arial"/>
        </w:rPr>
        <w:t xml:space="preserve"> Dirección General de Educación Básica,</w:t>
      </w:r>
      <w:r w:rsidRPr="00B308D8">
        <w:rPr>
          <w:rFonts w:ascii="Palatino Linotype" w:hAnsi="Palatino Linotype" w:cs="Arial"/>
        </w:rPr>
        <w:t xml:space="preserve"> Dirección Educación E</w:t>
      </w:r>
      <w:r w:rsidR="00147DE6" w:rsidRPr="00B308D8">
        <w:rPr>
          <w:rFonts w:ascii="Palatino Linotype" w:hAnsi="Palatino Linotype" w:cs="Arial"/>
        </w:rPr>
        <w:t xml:space="preserve">lemental, </w:t>
      </w:r>
      <w:r w:rsidRPr="00B308D8">
        <w:rPr>
          <w:rFonts w:ascii="Palatino Linotype" w:hAnsi="Palatino Linotype" w:cs="Arial"/>
        </w:rPr>
        <w:t>Dirección de Educación S</w:t>
      </w:r>
      <w:r w:rsidR="00147DE6" w:rsidRPr="00B308D8">
        <w:rPr>
          <w:rFonts w:ascii="Palatino Linotype" w:hAnsi="Palatino Linotype" w:cs="Arial"/>
        </w:rPr>
        <w:t>ecundaria, Subdirección de Educación Primaria y la Subdirección de Educación Secundaria</w:t>
      </w:r>
      <w:r w:rsidRPr="00B308D8">
        <w:rPr>
          <w:rFonts w:ascii="Palatino Linotype" w:hAnsi="Palatino Linotype" w:cs="Arial"/>
        </w:rPr>
        <w:t xml:space="preserve"> </w:t>
      </w:r>
      <w:r w:rsidR="00147DE6" w:rsidRPr="00B308D8">
        <w:rPr>
          <w:rFonts w:ascii="Palatino Linotype" w:hAnsi="Palatino Linotype" w:cs="Arial"/>
        </w:rPr>
        <w:t>como se desprende de la estructura orgánica como se muestra a continuación:</w:t>
      </w:r>
    </w:p>
    <w:p w14:paraId="4EB3D49B" w14:textId="77777777" w:rsidR="00147DE6" w:rsidRPr="00B308D8" w:rsidRDefault="00147DE6" w:rsidP="00E015ED">
      <w:pPr>
        <w:pStyle w:val="Prrafodelista"/>
        <w:widowControl w:val="0"/>
        <w:autoSpaceDE w:val="0"/>
        <w:autoSpaceDN w:val="0"/>
        <w:adjustRightInd w:val="0"/>
        <w:spacing w:line="360" w:lineRule="auto"/>
        <w:ind w:left="0"/>
        <w:jc w:val="both"/>
        <w:rPr>
          <w:rFonts w:ascii="Palatino Linotype" w:hAnsi="Palatino Linotype" w:cs="Arial"/>
        </w:rPr>
      </w:pPr>
    </w:p>
    <w:p w14:paraId="1B688DE2" w14:textId="184CBE42" w:rsidR="001943D8" w:rsidRPr="00B308D8" w:rsidRDefault="001943D8" w:rsidP="00E015ED">
      <w:pPr>
        <w:pStyle w:val="Prrafodelista"/>
        <w:widowControl w:val="0"/>
        <w:autoSpaceDE w:val="0"/>
        <w:autoSpaceDN w:val="0"/>
        <w:adjustRightInd w:val="0"/>
        <w:spacing w:line="360" w:lineRule="auto"/>
        <w:ind w:left="0"/>
        <w:jc w:val="both"/>
        <w:rPr>
          <w:rFonts w:ascii="Palatino Linotype" w:hAnsi="Palatino Linotype" w:cs="Arial"/>
        </w:rPr>
      </w:pPr>
      <w:r w:rsidRPr="00B308D8">
        <w:rPr>
          <w:noProof/>
          <w:lang w:eastAsia="es-MX"/>
        </w:rPr>
        <w:drawing>
          <wp:inline distT="0" distB="0" distL="0" distR="0" wp14:anchorId="532B9895" wp14:editId="0C2AA037">
            <wp:extent cx="5760720" cy="34518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25961" r="1063" b="7386"/>
                    <a:stretch/>
                  </pic:blipFill>
                  <pic:spPr bwMode="auto">
                    <a:xfrm>
                      <a:off x="0" y="0"/>
                      <a:ext cx="5760720" cy="345186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B41FD8D" w14:textId="5E4D62AB" w:rsidR="008C665E" w:rsidRPr="00B308D8" w:rsidRDefault="00147DE6" w:rsidP="00E015ED">
      <w:pPr>
        <w:pStyle w:val="Prrafodelista"/>
        <w:widowControl w:val="0"/>
        <w:autoSpaceDE w:val="0"/>
        <w:autoSpaceDN w:val="0"/>
        <w:adjustRightInd w:val="0"/>
        <w:spacing w:line="360" w:lineRule="auto"/>
        <w:ind w:left="0"/>
        <w:jc w:val="both"/>
        <w:rPr>
          <w:rFonts w:ascii="Palatino Linotype" w:hAnsi="Palatino Linotype" w:cs="Arial"/>
        </w:rPr>
      </w:pPr>
      <w:r w:rsidRPr="00B308D8">
        <w:rPr>
          <w:rFonts w:ascii="Palatino Linotype" w:hAnsi="Palatino Linotype" w:cs="Arial"/>
        </w:rPr>
        <w:t xml:space="preserve"> </w:t>
      </w:r>
    </w:p>
    <w:p w14:paraId="45EED49D" w14:textId="21E85354" w:rsidR="002E3E0A" w:rsidRPr="00B308D8" w:rsidRDefault="008C665E" w:rsidP="002E3E0A">
      <w:pPr>
        <w:pStyle w:val="Prrafodelista"/>
        <w:widowControl w:val="0"/>
        <w:autoSpaceDE w:val="0"/>
        <w:autoSpaceDN w:val="0"/>
        <w:adjustRightInd w:val="0"/>
        <w:spacing w:line="360" w:lineRule="auto"/>
        <w:ind w:left="0"/>
        <w:jc w:val="both"/>
        <w:rPr>
          <w:rFonts w:ascii="Palatino Linotype" w:hAnsi="Palatino Linotype" w:cs="Arial"/>
        </w:rPr>
      </w:pPr>
      <w:r w:rsidRPr="00B308D8">
        <w:rPr>
          <w:rFonts w:ascii="Palatino Linotype" w:hAnsi="Palatino Linotype" w:cs="Arial"/>
        </w:rPr>
        <w:t xml:space="preserve">Consecuentemente, ante lo </w:t>
      </w:r>
      <w:r w:rsidRPr="00B308D8">
        <w:rPr>
          <w:rFonts w:ascii="Palatino Linotype" w:hAnsi="Palatino Linotype" w:cs="Arial"/>
          <w:b/>
        </w:rPr>
        <w:t>parcialmente</w:t>
      </w:r>
      <w:r w:rsidRPr="00B308D8">
        <w:rPr>
          <w:rFonts w:ascii="Palatino Linotype" w:hAnsi="Palatino Linotype" w:cs="Arial"/>
        </w:rPr>
        <w:t xml:space="preserve"> </w:t>
      </w:r>
      <w:r w:rsidRPr="00B308D8">
        <w:rPr>
          <w:rFonts w:ascii="Palatino Linotype" w:hAnsi="Palatino Linotype" w:cs="Arial"/>
          <w:b/>
        </w:rPr>
        <w:t>fundado</w:t>
      </w:r>
      <w:r w:rsidRPr="00B308D8">
        <w:rPr>
          <w:rFonts w:ascii="Palatino Linotype" w:hAnsi="Palatino Linotype" w:cs="Arial"/>
        </w:rPr>
        <w:t xml:space="preserve"> de las razones o motivos de inconformidad hechas valer por </w:t>
      </w:r>
      <w:r w:rsidRPr="00B308D8">
        <w:rPr>
          <w:rFonts w:ascii="Palatino Linotype" w:hAnsi="Palatino Linotype" w:cs="Arial"/>
          <w:b/>
        </w:rPr>
        <w:t>LA RECURRENTE</w:t>
      </w:r>
      <w:r w:rsidR="00717F1F" w:rsidRPr="00B308D8">
        <w:rPr>
          <w:rFonts w:ascii="Palatino Linotype" w:hAnsi="Palatino Linotype" w:cs="Arial"/>
          <w:b/>
        </w:rPr>
        <w:t xml:space="preserve"> </w:t>
      </w:r>
      <w:r w:rsidR="00717F1F" w:rsidRPr="00B308D8">
        <w:rPr>
          <w:rFonts w:ascii="Palatino Linotype" w:hAnsi="Palatino Linotype" w:cs="Arial"/>
        </w:rPr>
        <w:t xml:space="preserve">en virtud que al momento de </w:t>
      </w:r>
      <w:r w:rsidR="00717F1F" w:rsidRPr="00B308D8">
        <w:rPr>
          <w:rFonts w:ascii="Palatino Linotype" w:hAnsi="Palatino Linotype" w:cs="Arial"/>
        </w:rPr>
        <w:lastRenderedPageBreak/>
        <w:t>señalar incongruencia en la información remitida</w:t>
      </w:r>
      <w:r w:rsidRPr="00B308D8">
        <w:rPr>
          <w:rFonts w:ascii="Palatino Linotype" w:hAnsi="Palatino Linotype" w:cs="Arial"/>
        </w:rPr>
        <w:t xml:space="preserve">, </w:t>
      </w:r>
      <w:r w:rsidR="00717F1F" w:rsidRPr="00B308D8">
        <w:rPr>
          <w:rFonts w:ascii="Palatino Linotype" w:hAnsi="Palatino Linotype" w:cs="Arial"/>
        </w:rPr>
        <w:t xml:space="preserve">así, </w:t>
      </w:r>
      <w:r w:rsidRPr="00B308D8">
        <w:rPr>
          <w:rFonts w:ascii="Palatino Linotype" w:hAnsi="Palatino Linotype" w:cs="Arial"/>
        </w:rPr>
        <w:t xml:space="preserve">este Instituto estima que lo procedente es </w:t>
      </w:r>
      <w:r w:rsidRPr="00B308D8">
        <w:rPr>
          <w:rFonts w:ascii="Palatino Linotype" w:hAnsi="Palatino Linotype" w:cs="Arial"/>
          <w:b/>
        </w:rPr>
        <w:t xml:space="preserve">MODIFICAR </w:t>
      </w:r>
      <w:r w:rsidRPr="00B308D8">
        <w:rPr>
          <w:rFonts w:ascii="Palatino Linotype" w:hAnsi="Palatino Linotype" w:cs="Arial"/>
        </w:rPr>
        <w:t xml:space="preserve">la respuesta del </w:t>
      </w:r>
      <w:r w:rsidRPr="00B308D8">
        <w:rPr>
          <w:rFonts w:ascii="Palatino Linotype" w:hAnsi="Palatino Linotype" w:cs="Arial"/>
          <w:b/>
        </w:rPr>
        <w:t>SUJETO OBLIGADO</w:t>
      </w:r>
      <w:r w:rsidRPr="00B308D8">
        <w:rPr>
          <w:rFonts w:ascii="Palatino Linotype" w:hAnsi="Palatino Linotype" w:cs="Arial"/>
        </w:rPr>
        <w:t xml:space="preserve"> y ordenar la entrega de la información descrita a lo largo del presente Considerando.</w:t>
      </w:r>
    </w:p>
    <w:p w14:paraId="43B9620A" w14:textId="77777777" w:rsidR="002E3E0A" w:rsidRPr="00B308D8" w:rsidRDefault="002E3E0A" w:rsidP="002E3E0A">
      <w:pPr>
        <w:pStyle w:val="Prrafodelista"/>
        <w:widowControl w:val="0"/>
        <w:autoSpaceDE w:val="0"/>
        <w:autoSpaceDN w:val="0"/>
        <w:adjustRightInd w:val="0"/>
        <w:spacing w:line="360" w:lineRule="auto"/>
        <w:ind w:left="0"/>
        <w:jc w:val="both"/>
        <w:rPr>
          <w:rFonts w:ascii="Palatino Linotype" w:hAnsi="Palatino Linotype" w:cs="Arial"/>
        </w:rPr>
      </w:pPr>
    </w:p>
    <w:p w14:paraId="34D58496" w14:textId="765F5E81" w:rsidR="00135744" w:rsidRPr="00B308D8" w:rsidRDefault="00625CE9" w:rsidP="002E3E0A">
      <w:pPr>
        <w:pStyle w:val="Prrafodelista"/>
        <w:widowControl w:val="0"/>
        <w:autoSpaceDE w:val="0"/>
        <w:autoSpaceDN w:val="0"/>
        <w:adjustRightInd w:val="0"/>
        <w:spacing w:line="360" w:lineRule="auto"/>
        <w:ind w:left="0"/>
        <w:jc w:val="both"/>
        <w:rPr>
          <w:rFonts w:ascii="Palatino Linotype" w:hAnsi="Palatino Linotype" w:cs="Arial"/>
        </w:rPr>
      </w:pPr>
      <w:r w:rsidRPr="00B308D8">
        <w:rPr>
          <w:rFonts w:ascii="Palatino Linotype" w:eastAsia="Calibri" w:hAnsi="Palatino Linotype" w:cs="Arial"/>
        </w:rPr>
        <w:t xml:space="preserve">Así, con </w:t>
      </w:r>
      <w:r w:rsidRPr="00B308D8">
        <w:rPr>
          <w:rFonts w:ascii="Palatino Linotype" w:hAnsi="Palatino Linotype" w:cs="Arial"/>
        </w:rPr>
        <w:t>fundamento</w:t>
      </w:r>
      <w:r w:rsidRPr="00B308D8">
        <w:rPr>
          <w:rFonts w:ascii="Palatino Linotype" w:eastAsia="Calibri" w:hAnsi="Palatino Linotype" w:cs="Arial"/>
        </w:rPr>
        <w:t xml:space="preserve"> en lo prescrito en los artículos 5, </w:t>
      </w:r>
      <w:r w:rsidRPr="00B308D8">
        <w:rPr>
          <w:rFonts w:ascii="Palatino Linotype" w:hAnsi="Palatino Linotype"/>
        </w:rPr>
        <w:t>vigésimo segundo, vigésimo tercero y vigésimo cuarto</w:t>
      </w:r>
      <w:r w:rsidRPr="00B308D8">
        <w:rPr>
          <w:rFonts w:ascii="Palatino Linotype" w:hAnsi="Palatino Linotype" w:cs="Arial"/>
        </w:rPr>
        <w:t>,</w:t>
      </w:r>
      <w:r w:rsidRPr="00B308D8">
        <w:rPr>
          <w:rFonts w:ascii="Palatino Linotype" w:hAnsi="Palatino Linotype"/>
        </w:rPr>
        <w:t xml:space="preserve"> </w:t>
      </w:r>
      <w:r w:rsidRPr="00B308D8">
        <w:rPr>
          <w:rFonts w:ascii="Palatino Linotype" w:hAnsi="Palatino Linotype" w:cs="Arial"/>
        </w:rPr>
        <w:t>fracciones</w:t>
      </w:r>
      <w:r w:rsidRPr="00B308D8">
        <w:rPr>
          <w:rFonts w:ascii="Palatino Linotype" w:hAnsi="Palatino Linotype"/>
        </w:rPr>
        <w:t xml:space="preserve"> IV y V</w:t>
      </w:r>
      <w:r w:rsidRPr="00B308D8">
        <w:rPr>
          <w:rFonts w:ascii="Palatino Linotype" w:eastAsia="Calibri" w:hAnsi="Palatino Linotype" w:cs="Arial"/>
        </w:rPr>
        <w:t xml:space="preserve"> de la Constitución Política del Estado Libre y Soberano de México y los artículos </w:t>
      </w:r>
      <w:r w:rsidRPr="00B308D8">
        <w:rPr>
          <w:rFonts w:ascii="Palatino Linotype" w:hAnsi="Palatino Linotype"/>
        </w:rPr>
        <w:t xml:space="preserve">2, </w:t>
      </w:r>
      <w:r w:rsidRPr="00B308D8">
        <w:rPr>
          <w:rFonts w:ascii="Palatino Linotype" w:hAnsi="Palatino Linotype" w:cs="Arial"/>
        </w:rPr>
        <w:t>fracción</w:t>
      </w:r>
      <w:r w:rsidRPr="00B308D8">
        <w:rPr>
          <w:rFonts w:ascii="Palatino Linotype" w:hAnsi="Palatino Linotype"/>
        </w:rPr>
        <w:t xml:space="preserve"> II, 9, </w:t>
      </w:r>
      <w:r w:rsidRPr="00B308D8">
        <w:rPr>
          <w:rFonts w:ascii="Palatino Linotype" w:hAnsi="Palatino Linotype" w:cs="Arial"/>
          <w:lang w:val="es-ES_tradnl"/>
        </w:rPr>
        <w:t>29</w:t>
      </w:r>
      <w:r w:rsidRPr="00B308D8">
        <w:rPr>
          <w:rFonts w:ascii="Palatino Linotype" w:hAnsi="Palatino Linotype"/>
        </w:rPr>
        <w:t>, 36, fracciones I y II, 176, 178, 179, 181, 185, fracción I, 186 y 188</w:t>
      </w:r>
      <w:r w:rsidRPr="00B308D8">
        <w:rPr>
          <w:rFonts w:ascii="Palatino Linotype" w:eastAsia="Calibri" w:hAnsi="Palatino Linotype" w:cs="Arial"/>
        </w:rPr>
        <w:t xml:space="preserve"> de la Ley de Transparencia y Acceso a la Información Pública del Estado de México y </w:t>
      </w:r>
      <w:r w:rsidRPr="00B308D8">
        <w:rPr>
          <w:rFonts w:ascii="Palatino Linotype" w:hAnsi="Palatino Linotype" w:cs="Arial"/>
        </w:rPr>
        <w:t>Municipios</w:t>
      </w:r>
      <w:r w:rsidRPr="00B308D8">
        <w:rPr>
          <w:rFonts w:ascii="Palatino Linotype" w:eastAsia="Calibri" w:hAnsi="Palatino Linotype" w:cs="Arial"/>
        </w:rPr>
        <w:t xml:space="preserve">, </w:t>
      </w:r>
      <w:r w:rsidRPr="00B308D8">
        <w:rPr>
          <w:rFonts w:ascii="Palatino Linotype" w:hAnsi="Palatino Linotype"/>
        </w:rPr>
        <w:t>este</w:t>
      </w:r>
      <w:r w:rsidRPr="00B308D8">
        <w:rPr>
          <w:rFonts w:ascii="Palatino Linotype" w:eastAsia="Calibri" w:hAnsi="Palatino Linotype" w:cs="Arial"/>
        </w:rPr>
        <w:t xml:space="preserve"> Pleno:</w:t>
      </w:r>
    </w:p>
    <w:p w14:paraId="7E4C3DC4" w14:textId="77777777" w:rsidR="00135744" w:rsidRPr="00B308D8" w:rsidRDefault="00135744" w:rsidP="00E33AD4">
      <w:pPr>
        <w:spacing w:before="100" w:beforeAutospacing="1" w:after="100" w:afterAutospacing="1" w:line="360" w:lineRule="auto"/>
        <w:ind w:right="49"/>
        <w:contextualSpacing/>
        <w:jc w:val="both"/>
        <w:rPr>
          <w:rFonts w:ascii="Palatino Linotype" w:hAnsi="Palatino Linotype" w:cs="Arial"/>
        </w:rPr>
      </w:pPr>
    </w:p>
    <w:p w14:paraId="4DEA7FCA" w14:textId="77777777" w:rsidR="00135744" w:rsidRPr="00B308D8" w:rsidRDefault="00625CE9" w:rsidP="00E33AD4">
      <w:pPr>
        <w:spacing w:before="100" w:beforeAutospacing="1" w:after="100" w:afterAutospacing="1" w:line="360" w:lineRule="auto"/>
        <w:contextualSpacing/>
        <w:jc w:val="center"/>
        <w:rPr>
          <w:rFonts w:ascii="Palatino Linotype" w:hAnsi="Palatino Linotype" w:cs="Arial"/>
          <w:b/>
          <w:bCs/>
          <w:spacing w:val="40"/>
          <w:sz w:val="28"/>
          <w:szCs w:val="28"/>
          <w:lang w:val="es-ES_tradnl"/>
        </w:rPr>
      </w:pPr>
      <w:r w:rsidRPr="00B308D8">
        <w:rPr>
          <w:rFonts w:ascii="Palatino Linotype" w:hAnsi="Palatino Linotype" w:cs="Arial"/>
          <w:b/>
          <w:bCs/>
          <w:spacing w:val="40"/>
          <w:sz w:val="28"/>
          <w:szCs w:val="28"/>
          <w:lang w:val="es-ES_tradnl"/>
        </w:rPr>
        <w:t>RESUELVE</w:t>
      </w:r>
    </w:p>
    <w:p w14:paraId="354647BE" w14:textId="77777777" w:rsidR="008C665E" w:rsidRPr="00B308D8" w:rsidRDefault="008C665E" w:rsidP="008C665E">
      <w:pPr>
        <w:spacing w:beforeAutospacing="1" w:afterAutospacing="1" w:line="360" w:lineRule="auto"/>
        <w:contextualSpacing/>
        <w:jc w:val="both"/>
        <w:rPr>
          <w:rFonts w:ascii="Palatino Linotype" w:hAnsi="Palatino Linotype"/>
          <w:color w:val="222222"/>
          <w:lang w:eastAsia="es-MX"/>
        </w:rPr>
      </w:pPr>
      <w:r w:rsidRPr="00B308D8">
        <w:rPr>
          <w:rFonts w:ascii="Palatino Linotype" w:hAnsi="Palatino Linotype"/>
          <w:b/>
          <w:bCs/>
          <w:color w:val="222222"/>
          <w:sz w:val="28"/>
          <w:szCs w:val="28"/>
          <w:lang w:eastAsia="es-MX"/>
        </w:rPr>
        <w:t>PRIMERO</w:t>
      </w:r>
      <w:r w:rsidRPr="00B308D8">
        <w:rPr>
          <w:rFonts w:ascii="Palatino Linotype" w:hAnsi="Palatino Linotype"/>
          <w:color w:val="222222"/>
          <w:lang w:eastAsia="es-MX"/>
        </w:rPr>
        <w:t xml:space="preserve">. Resultan </w:t>
      </w:r>
      <w:r w:rsidRPr="00B308D8">
        <w:rPr>
          <w:rFonts w:ascii="Palatino Linotype" w:hAnsi="Palatino Linotype"/>
          <w:b/>
          <w:color w:val="222222"/>
          <w:lang w:eastAsia="es-MX"/>
        </w:rPr>
        <w:t>parcialment</w:t>
      </w:r>
      <w:r w:rsidRPr="00B308D8">
        <w:rPr>
          <w:rFonts w:ascii="Palatino Linotype" w:hAnsi="Palatino Linotype"/>
          <w:color w:val="222222"/>
          <w:lang w:eastAsia="es-MX"/>
        </w:rPr>
        <w:t xml:space="preserve">e </w:t>
      </w:r>
      <w:r w:rsidRPr="00B308D8">
        <w:rPr>
          <w:rFonts w:ascii="Palatino Linotype" w:hAnsi="Palatino Linotype"/>
          <w:b/>
          <w:bCs/>
          <w:color w:val="222222"/>
          <w:lang w:eastAsia="es-MX"/>
        </w:rPr>
        <w:t>fundadas</w:t>
      </w:r>
      <w:r w:rsidRPr="00B308D8">
        <w:rPr>
          <w:rFonts w:ascii="Palatino Linotype" w:hAnsi="Palatino Linotype"/>
          <w:color w:val="222222"/>
          <w:lang w:eastAsia="es-MX"/>
        </w:rPr>
        <w:t xml:space="preserve"> las razones o motivos de inconformidad planteadas por </w:t>
      </w:r>
      <w:r w:rsidRPr="00B308D8">
        <w:rPr>
          <w:rFonts w:ascii="Palatino Linotype" w:hAnsi="Palatino Linotype"/>
          <w:b/>
          <w:bCs/>
          <w:color w:val="222222"/>
          <w:lang w:eastAsia="es-MX"/>
        </w:rPr>
        <w:t>LA RECURRENTE</w:t>
      </w:r>
      <w:r w:rsidRPr="00B308D8">
        <w:rPr>
          <w:rFonts w:ascii="Palatino Linotype" w:hAnsi="Palatino Linotype"/>
          <w:color w:val="222222"/>
          <w:lang w:eastAsia="es-MX"/>
        </w:rPr>
        <w:t xml:space="preserve"> en términos del Considerando </w:t>
      </w:r>
      <w:r w:rsidRPr="00B308D8">
        <w:rPr>
          <w:rFonts w:ascii="Palatino Linotype" w:hAnsi="Palatino Linotype"/>
          <w:b/>
          <w:bCs/>
          <w:color w:val="222222"/>
          <w:lang w:eastAsia="es-MX"/>
        </w:rPr>
        <w:t>QUINTO</w:t>
      </w:r>
      <w:r w:rsidRPr="00B308D8">
        <w:rPr>
          <w:rFonts w:ascii="Palatino Linotype" w:hAnsi="Palatino Linotype"/>
          <w:color w:val="222222"/>
          <w:lang w:eastAsia="es-MX"/>
        </w:rPr>
        <w:t xml:space="preserve"> de esta Resolución.</w:t>
      </w:r>
    </w:p>
    <w:p w14:paraId="643B097B" w14:textId="77777777" w:rsidR="008C665E" w:rsidRPr="00B308D8" w:rsidRDefault="008C665E" w:rsidP="008C665E">
      <w:pPr>
        <w:spacing w:beforeAutospacing="1" w:afterAutospacing="1" w:line="360" w:lineRule="auto"/>
        <w:contextualSpacing/>
        <w:jc w:val="both"/>
        <w:rPr>
          <w:color w:val="222222"/>
          <w:lang w:eastAsia="es-MX"/>
        </w:rPr>
      </w:pPr>
    </w:p>
    <w:p w14:paraId="47E79C22" w14:textId="6825CD5C" w:rsidR="008C665E" w:rsidRPr="00B308D8" w:rsidRDefault="008C665E" w:rsidP="008C665E">
      <w:pPr>
        <w:spacing w:beforeAutospacing="1" w:afterAutospacing="1" w:line="360" w:lineRule="auto"/>
        <w:contextualSpacing/>
        <w:jc w:val="both"/>
        <w:rPr>
          <w:rFonts w:ascii="Palatino Linotype" w:hAnsi="Palatino Linotype"/>
          <w:color w:val="222222"/>
          <w:lang w:eastAsia="es-MX"/>
        </w:rPr>
      </w:pPr>
      <w:r w:rsidRPr="00B308D8">
        <w:rPr>
          <w:rFonts w:ascii="Palatino Linotype" w:hAnsi="Palatino Linotype"/>
          <w:b/>
          <w:bCs/>
          <w:color w:val="222222"/>
          <w:sz w:val="28"/>
          <w:szCs w:val="28"/>
          <w:lang w:eastAsia="es-MX"/>
        </w:rPr>
        <w:t>SEGUNDO</w:t>
      </w:r>
      <w:r w:rsidRPr="00B308D8">
        <w:rPr>
          <w:rFonts w:ascii="Palatino Linotype" w:hAnsi="Palatino Linotype"/>
          <w:b/>
          <w:bCs/>
          <w:color w:val="222222"/>
          <w:lang w:eastAsia="es-MX"/>
        </w:rPr>
        <w:t>. </w:t>
      </w:r>
      <w:r w:rsidRPr="00B308D8">
        <w:rPr>
          <w:rFonts w:ascii="Palatino Linotype" w:hAnsi="Palatino Linotype"/>
          <w:color w:val="222222"/>
          <w:lang w:eastAsia="es-MX"/>
        </w:rPr>
        <w:t xml:space="preserve">Se </w:t>
      </w:r>
      <w:r w:rsidRPr="00B308D8">
        <w:rPr>
          <w:rFonts w:ascii="Palatino Linotype" w:hAnsi="Palatino Linotype"/>
          <w:b/>
          <w:color w:val="222222"/>
          <w:lang w:eastAsia="es-MX"/>
        </w:rPr>
        <w:t xml:space="preserve">MODIFICA </w:t>
      </w:r>
      <w:r w:rsidRPr="00B308D8">
        <w:rPr>
          <w:rFonts w:ascii="Palatino Linotype" w:hAnsi="Palatino Linotype"/>
          <w:color w:val="222222"/>
          <w:lang w:eastAsia="es-MX"/>
        </w:rPr>
        <w:t xml:space="preserve">la respuesta del </w:t>
      </w:r>
      <w:r w:rsidRPr="00B308D8">
        <w:rPr>
          <w:rFonts w:ascii="Palatino Linotype" w:hAnsi="Palatino Linotype"/>
          <w:b/>
          <w:bCs/>
          <w:color w:val="222222"/>
          <w:lang w:eastAsia="es-MX"/>
        </w:rPr>
        <w:t xml:space="preserve">SUJETO OBLIGADO </w:t>
      </w:r>
      <w:r w:rsidRPr="00B308D8">
        <w:rPr>
          <w:rFonts w:ascii="Palatino Linotype" w:hAnsi="Palatino Linotype"/>
          <w:color w:val="222222"/>
          <w:lang w:eastAsia="es-MX"/>
        </w:rPr>
        <w:t xml:space="preserve">y se le ordena atienda la solicitud de información que dio origen al recurso de revisión </w:t>
      </w:r>
      <w:r w:rsidRPr="00B308D8">
        <w:rPr>
          <w:rFonts w:ascii="Palatino Linotype" w:hAnsi="Palatino Linotype"/>
          <w:b/>
          <w:lang w:val="es-ES_tradnl"/>
        </w:rPr>
        <w:t>0293</w:t>
      </w:r>
      <w:r w:rsidR="00181DF6" w:rsidRPr="00B308D8">
        <w:rPr>
          <w:rFonts w:ascii="Palatino Linotype" w:hAnsi="Palatino Linotype"/>
          <w:b/>
          <w:lang w:val="es-ES_tradnl"/>
        </w:rPr>
        <w:t>2</w:t>
      </w:r>
      <w:r w:rsidRPr="00B308D8">
        <w:rPr>
          <w:rFonts w:ascii="Palatino Linotype" w:hAnsi="Palatino Linotype"/>
          <w:b/>
          <w:lang w:val="es-ES_tradnl"/>
        </w:rPr>
        <w:t>/INFOEM/IP/RR/2020</w:t>
      </w:r>
      <w:r w:rsidRPr="00B308D8">
        <w:rPr>
          <w:rFonts w:ascii="Palatino Linotype" w:hAnsi="Palatino Linotype"/>
          <w:color w:val="222222"/>
          <w:lang w:eastAsia="es-MX"/>
        </w:rPr>
        <w:t xml:space="preserve"> y haga entrega al </w:t>
      </w:r>
      <w:r w:rsidRPr="00B308D8">
        <w:rPr>
          <w:rFonts w:ascii="Palatino Linotype" w:hAnsi="Palatino Linotype"/>
          <w:b/>
          <w:bCs/>
          <w:color w:val="222222"/>
          <w:lang w:eastAsia="es-MX"/>
        </w:rPr>
        <w:t>RECURRENTE</w:t>
      </w:r>
      <w:r w:rsidRPr="00B308D8">
        <w:rPr>
          <w:rFonts w:ascii="Palatino Linotype" w:hAnsi="Palatino Linotype"/>
          <w:bCs/>
          <w:color w:val="222222"/>
          <w:lang w:eastAsia="es-MX"/>
        </w:rPr>
        <w:t>,</w:t>
      </w:r>
      <w:r w:rsidRPr="00B308D8">
        <w:rPr>
          <w:rFonts w:ascii="Palatino Linotype" w:hAnsi="Palatino Linotype"/>
          <w:b/>
          <w:bCs/>
          <w:color w:val="222222"/>
          <w:lang w:eastAsia="es-MX"/>
        </w:rPr>
        <w:t xml:space="preserve"> </w:t>
      </w:r>
      <w:r w:rsidRPr="00B308D8">
        <w:rPr>
          <w:rFonts w:ascii="Palatino Linotype" w:hAnsi="Palatino Linotype"/>
          <w:color w:val="222222"/>
          <w:lang w:eastAsia="es-MX"/>
        </w:rPr>
        <w:t>en términos del Considerando </w:t>
      </w:r>
      <w:r w:rsidRPr="00B308D8">
        <w:rPr>
          <w:rFonts w:ascii="Palatino Linotype" w:hAnsi="Palatino Linotype"/>
          <w:b/>
          <w:bCs/>
          <w:color w:val="222222"/>
          <w:lang w:eastAsia="es-MX"/>
        </w:rPr>
        <w:t>QUINTO</w:t>
      </w:r>
      <w:r w:rsidRPr="00B308D8">
        <w:rPr>
          <w:rFonts w:ascii="Palatino Linotype" w:hAnsi="Palatino Linotype"/>
          <w:color w:val="222222"/>
          <w:lang w:eastAsia="es-MX"/>
        </w:rPr>
        <w:t xml:space="preserve"> de esta resolución, </w:t>
      </w:r>
      <w:r w:rsidRPr="00B308D8">
        <w:rPr>
          <w:rFonts w:ascii="Palatino Linotype" w:hAnsi="Palatino Linotype" w:cs="Arial"/>
        </w:rPr>
        <w:t xml:space="preserve">vía el </w:t>
      </w:r>
      <w:r w:rsidRPr="00B308D8">
        <w:rPr>
          <w:rFonts w:ascii="Palatino Linotype" w:hAnsi="Palatino Linotype" w:cs="Arial"/>
          <w:b/>
        </w:rPr>
        <w:t>SAIMEX</w:t>
      </w:r>
      <w:r w:rsidRPr="00B308D8">
        <w:rPr>
          <w:rFonts w:ascii="Palatino Linotype" w:hAnsi="Palatino Linotype" w:cs="Arial"/>
        </w:rPr>
        <w:t>,</w:t>
      </w:r>
      <w:r w:rsidRPr="00B308D8">
        <w:rPr>
          <w:rFonts w:ascii="Palatino Linotype" w:hAnsi="Palatino Linotype"/>
          <w:color w:val="222222"/>
          <w:lang w:eastAsia="es-MX"/>
        </w:rPr>
        <w:t xml:space="preserve"> </w:t>
      </w:r>
      <w:r w:rsidRPr="00B308D8">
        <w:rPr>
          <w:rFonts w:ascii="Palatino Linotype" w:hAnsi="Palatino Linotype" w:cs="Arial"/>
        </w:rPr>
        <w:t xml:space="preserve">en </w:t>
      </w:r>
      <w:r w:rsidRPr="00B308D8">
        <w:rPr>
          <w:rFonts w:ascii="Palatino Linotype" w:hAnsi="Palatino Linotype" w:cs="Arial"/>
          <w:b/>
        </w:rPr>
        <w:t>versión pública</w:t>
      </w:r>
      <w:r w:rsidRPr="00B308D8">
        <w:rPr>
          <w:rFonts w:ascii="Palatino Linotype" w:hAnsi="Palatino Linotype" w:cs="Arial"/>
        </w:rPr>
        <w:t xml:space="preserve"> d</w:t>
      </w:r>
      <w:r w:rsidRPr="00B308D8">
        <w:rPr>
          <w:rFonts w:ascii="Palatino Linotype" w:hAnsi="Palatino Linotype"/>
          <w:color w:val="222222"/>
          <w:lang w:eastAsia="es-MX"/>
        </w:rPr>
        <w:t>e lo siguiente:</w:t>
      </w:r>
    </w:p>
    <w:p w14:paraId="1045B9FB" w14:textId="77777777" w:rsidR="008C665E" w:rsidRPr="00B308D8" w:rsidRDefault="008C665E" w:rsidP="008C665E">
      <w:pPr>
        <w:spacing w:beforeAutospacing="1" w:afterAutospacing="1" w:line="360" w:lineRule="auto"/>
        <w:contextualSpacing/>
        <w:jc w:val="both"/>
        <w:rPr>
          <w:rFonts w:ascii="Palatino Linotype" w:hAnsi="Palatino Linotype"/>
          <w:color w:val="222222"/>
          <w:lang w:eastAsia="es-MX"/>
        </w:rPr>
      </w:pPr>
    </w:p>
    <w:p w14:paraId="1B5DA623" w14:textId="767967D8" w:rsidR="008C665E" w:rsidRPr="00B308D8" w:rsidRDefault="008C665E" w:rsidP="008C665E">
      <w:pPr>
        <w:spacing w:beforeAutospacing="1" w:afterAutospacing="1"/>
        <w:ind w:left="851" w:right="902"/>
        <w:contextualSpacing/>
        <w:jc w:val="both"/>
        <w:rPr>
          <w:rFonts w:ascii="Palatino Linotype" w:hAnsi="Palatino Linotype" w:cs="Arial"/>
          <w:i/>
          <w:sz w:val="22"/>
          <w:szCs w:val="22"/>
          <w:lang w:eastAsia="es-MX"/>
        </w:rPr>
      </w:pPr>
      <w:r w:rsidRPr="00B308D8">
        <w:rPr>
          <w:rFonts w:ascii="Palatino Linotype" w:hAnsi="Palatino Linotype" w:cs="Arial"/>
          <w:i/>
          <w:sz w:val="22"/>
          <w:szCs w:val="22"/>
          <w:lang w:eastAsia="es-MX"/>
        </w:rPr>
        <w:t>“</w:t>
      </w:r>
      <w:r w:rsidR="00AA7BED" w:rsidRPr="00B308D8">
        <w:rPr>
          <w:rFonts w:ascii="Palatino Linotype" w:hAnsi="Palatino Linotype" w:cs="Arial"/>
          <w:i/>
          <w:sz w:val="22"/>
          <w:szCs w:val="22"/>
          <w:lang w:eastAsia="es-MX"/>
        </w:rPr>
        <w:t xml:space="preserve">a) </w:t>
      </w:r>
      <w:r w:rsidR="00B308D8" w:rsidRPr="00B308D8">
        <w:rPr>
          <w:rFonts w:ascii="Palatino Linotype" w:hAnsi="Palatino Linotype" w:cs="Arial"/>
          <w:i/>
          <w:sz w:val="22"/>
          <w:szCs w:val="22"/>
          <w:lang w:eastAsia="es-MX"/>
        </w:rPr>
        <w:t>L</w:t>
      </w:r>
      <w:r w:rsidR="00AA7BED" w:rsidRPr="00B308D8">
        <w:rPr>
          <w:rFonts w:ascii="Palatino Linotype" w:hAnsi="Palatino Linotype" w:cs="Arial"/>
          <w:i/>
          <w:sz w:val="22"/>
          <w:szCs w:val="22"/>
          <w:lang w:eastAsia="es-MX"/>
        </w:rPr>
        <w:t xml:space="preserve">as vacantes de subdirector </w:t>
      </w:r>
      <w:r w:rsidR="001943D8" w:rsidRPr="00B308D8">
        <w:rPr>
          <w:rFonts w:ascii="Palatino Linotype" w:hAnsi="Palatino Linotype" w:cs="Arial"/>
          <w:i/>
          <w:sz w:val="22"/>
          <w:szCs w:val="22"/>
          <w:lang w:eastAsia="es-MX"/>
        </w:rPr>
        <w:t xml:space="preserve">de escuelas primarias y secundarias </w:t>
      </w:r>
      <w:r w:rsidRPr="00B308D8">
        <w:rPr>
          <w:rFonts w:ascii="Palatino Linotype" w:hAnsi="Palatino Linotype" w:cs="Arial"/>
          <w:i/>
          <w:sz w:val="22"/>
          <w:szCs w:val="22"/>
          <w:lang w:eastAsia="es-MX"/>
        </w:rPr>
        <w:t>disponibles en el municipio del Oro al 6 de mayo de 2020</w:t>
      </w:r>
      <w:r w:rsidR="000F6C5A" w:rsidRPr="00B308D8">
        <w:rPr>
          <w:rFonts w:ascii="Palatino Linotype" w:hAnsi="Palatino Linotype" w:cs="Arial"/>
          <w:i/>
          <w:sz w:val="22"/>
          <w:szCs w:val="22"/>
          <w:lang w:eastAsia="es-MX"/>
        </w:rPr>
        <w:t>;</w:t>
      </w:r>
    </w:p>
    <w:p w14:paraId="72BB41C3" w14:textId="77777777" w:rsidR="008C665E" w:rsidRPr="00B308D8" w:rsidRDefault="008C665E" w:rsidP="008C665E">
      <w:pPr>
        <w:spacing w:beforeAutospacing="1" w:afterAutospacing="1"/>
        <w:ind w:left="851" w:right="902"/>
        <w:contextualSpacing/>
        <w:jc w:val="both"/>
        <w:rPr>
          <w:rFonts w:ascii="Palatino Linotype" w:hAnsi="Palatino Linotype" w:cs="Arial"/>
          <w:i/>
          <w:sz w:val="22"/>
          <w:szCs w:val="22"/>
          <w:lang w:eastAsia="es-MX"/>
        </w:rPr>
      </w:pPr>
    </w:p>
    <w:p w14:paraId="57A438AF" w14:textId="23E79602" w:rsidR="008C665E" w:rsidRPr="00B308D8" w:rsidRDefault="008C665E" w:rsidP="008C665E">
      <w:pPr>
        <w:spacing w:beforeAutospacing="1" w:afterAutospacing="1"/>
        <w:ind w:left="851" w:right="902"/>
        <w:contextualSpacing/>
        <w:jc w:val="both"/>
        <w:rPr>
          <w:rFonts w:ascii="Palatino Linotype" w:hAnsi="Palatino Linotype"/>
          <w:i/>
          <w:sz w:val="22"/>
        </w:rPr>
      </w:pPr>
      <w:r w:rsidRPr="00B308D8">
        <w:rPr>
          <w:rFonts w:ascii="Palatino Linotype" w:hAnsi="Palatino Linotype" w:cs="Arial"/>
          <w:i/>
          <w:sz w:val="22"/>
          <w:szCs w:val="22"/>
          <w:lang w:eastAsia="es-MX"/>
        </w:rPr>
        <w:lastRenderedPageBreak/>
        <w:t>b)</w:t>
      </w:r>
      <w:r w:rsidR="00B308D8" w:rsidRPr="00B308D8">
        <w:rPr>
          <w:rFonts w:ascii="Palatino Linotype" w:hAnsi="Palatino Linotype" w:cs="Arial"/>
          <w:i/>
          <w:sz w:val="22"/>
          <w:szCs w:val="22"/>
          <w:lang w:eastAsia="es-MX"/>
        </w:rPr>
        <w:t xml:space="preserve"> El registro de</w:t>
      </w:r>
      <w:r w:rsidRPr="00B308D8">
        <w:rPr>
          <w:rFonts w:ascii="Palatino Linotype" w:hAnsi="Palatino Linotype"/>
          <w:i/>
          <w:sz w:val="22"/>
        </w:rPr>
        <w:t xml:space="preserve"> todas las personas que desempeñan empleo, cargo o comisión, así como los cargos que desempeñan en cada escuela primaria y secundaria del municipio del Oro</w:t>
      </w:r>
      <w:r w:rsidR="009E0B69" w:rsidRPr="00B308D8">
        <w:rPr>
          <w:rFonts w:ascii="Palatino Linotype" w:hAnsi="Palatino Linotype"/>
          <w:i/>
          <w:sz w:val="22"/>
        </w:rPr>
        <w:t xml:space="preserve"> al 6 de mayo de 2020</w:t>
      </w:r>
      <w:r w:rsidRPr="00B308D8">
        <w:rPr>
          <w:rFonts w:ascii="Palatino Linotype" w:hAnsi="Palatino Linotype"/>
          <w:i/>
          <w:sz w:val="22"/>
        </w:rPr>
        <w:t>.</w:t>
      </w:r>
    </w:p>
    <w:p w14:paraId="6F08B8EF" w14:textId="77777777" w:rsidR="007327CC" w:rsidRPr="00B308D8" w:rsidRDefault="007327CC" w:rsidP="008C665E">
      <w:pPr>
        <w:spacing w:beforeAutospacing="1" w:afterAutospacing="1"/>
        <w:ind w:left="851" w:right="902"/>
        <w:contextualSpacing/>
        <w:jc w:val="both"/>
        <w:rPr>
          <w:rFonts w:ascii="Palatino Linotype" w:hAnsi="Palatino Linotype" w:cs="Arial"/>
          <w:i/>
          <w:sz w:val="22"/>
          <w:szCs w:val="22"/>
          <w:lang w:eastAsia="es-MX"/>
        </w:rPr>
      </w:pPr>
    </w:p>
    <w:p w14:paraId="3CAB9A6B" w14:textId="2A91D211" w:rsidR="007327CC" w:rsidRPr="00B308D8" w:rsidRDefault="007327CC" w:rsidP="008C665E">
      <w:pPr>
        <w:spacing w:beforeAutospacing="1" w:afterAutospacing="1"/>
        <w:ind w:left="851" w:right="902"/>
        <w:contextualSpacing/>
        <w:jc w:val="both"/>
        <w:rPr>
          <w:rFonts w:ascii="Palatino Linotype" w:hAnsi="Palatino Linotype" w:cs="Arial"/>
          <w:i/>
          <w:sz w:val="22"/>
          <w:szCs w:val="22"/>
          <w:lang w:eastAsia="es-MX"/>
        </w:rPr>
      </w:pPr>
      <w:r w:rsidRPr="00B308D8">
        <w:rPr>
          <w:rFonts w:ascii="Palatino Linotype" w:hAnsi="Palatino Linotype" w:cs="Arial"/>
          <w:i/>
          <w:sz w:val="22"/>
          <w:szCs w:val="22"/>
          <w:lang w:eastAsia="es-MX"/>
        </w:rPr>
        <w:t>Debiendo notificar a</w:t>
      </w:r>
      <w:r w:rsidR="005034DD" w:rsidRPr="00B308D8">
        <w:rPr>
          <w:rFonts w:ascii="Palatino Linotype" w:hAnsi="Palatino Linotype" w:cs="Arial"/>
          <w:i/>
          <w:sz w:val="22"/>
          <w:szCs w:val="22"/>
          <w:lang w:eastAsia="es-MX"/>
        </w:rPr>
        <w:t xml:space="preserve"> </w:t>
      </w:r>
      <w:r w:rsidRPr="00B308D8">
        <w:rPr>
          <w:rFonts w:ascii="Palatino Linotype" w:hAnsi="Palatino Linotype" w:cs="Arial"/>
          <w:i/>
          <w:sz w:val="22"/>
          <w:szCs w:val="22"/>
          <w:lang w:eastAsia="es-MX"/>
        </w:rPr>
        <w:t>l</w:t>
      </w:r>
      <w:r w:rsidR="005034DD" w:rsidRPr="00B308D8">
        <w:rPr>
          <w:rFonts w:ascii="Palatino Linotype" w:hAnsi="Palatino Linotype" w:cs="Arial"/>
          <w:i/>
          <w:sz w:val="22"/>
          <w:szCs w:val="22"/>
          <w:lang w:eastAsia="es-MX"/>
        </w:rPr>
        <w:t>a</w:t>
      </w:r>
      <w:r w:rsidRPr="00B308D8">
        <w:rPr>
          <w:rFonts w:ascii="Palatino Linotype" w:hAnsi="Palatino Linotype" w:cs="Arial"/>
          <w:i/>
          <w:sz w:val="22"/>
          <w:szCs w:val="22"/>
          <w:lang w:eastAsia="es-MX"/>
        </w:rPr>
        <w:t xml:space="preserve"> </w:t>
      </w:r>
      <w:r w:rsidRPr="00B308D8">
        <w:rPr>
          <w:rFonts w:ascii="Palatino Linotype" w:hAnsi="Palatino Linotype" w:cs="Arial"/>
          <w:b/>
          <w:i/>
          <w:sz w:val="22"/>
          <w:szCs w:val="22"/>
          <w:lang w:eastAsia="es-MX"/>
        </w:rPr>
        <w:t>RECURRENTE</w:t>
      </w:r>
      <w:r w:rsidRPr="00B308D8">
        <w:rPr>
          <w:rFonts w:ascii="Palatino Linotype" w:hAnsi="Palatino Linotype" w:cs="Arial"/>
          <w:i/>
          <w:sz w:val="22"/>
          <w:szCs w:val="22"/>
          <w:lang w:eastAsia="es-MX"/>
        </w:rPr>
        <w:t xml:space="preserve"> el Acuerdo de Clasificación que emita el Comité de Transparencia, con motivo de la versión pública</w:t>
      </w:r>
      <w:r w:rsidR="00B308D8" w:rsidRPr="00B308D8">
        <w:rPr>
          <w:rFonts w:ascii="Palatino Linotype" w:hAnsi="Palatino Linotype" w:cs="Arial"/>
          <w:i/>
          <w:sz w:val="22"/>
          <w:szCs w:val="22"/>
          <w:lang w:eastAsia="es-MX"/>
        </w:rPr>
        <w:t>.</w:t>
      </w:r>
    </w:p>
    <w:p w14:paraId="6E4B02B7" w14:textId="77777777" w:rsidR="008C665E" w:rsidRPr="00B308D8" w:rsidRDefault="008C665E" w:rsidP="008C665E">
      <w:pPr>
        <w:spacing w:beforeAutospacing="1" w:afterAutospacing="1" w:line="360" w:lineRule="auto"/>
        <w:contextualSpacing/>
        <w:jc w:val="both"/>
        <w:rPr>
          <w:color w:val="222222"/>
          <w:lang w:eastAsia="es-MX"/>
        </w:rPr>
      </w:pPr>
      <w:r w:rsidRPr="00B308D8">
        <w:rPr>
          <w:rFonts w:ascii="Palatino Linotype" w:hAnsi="Palatino Linotype"/>
          <w:b/>
          <w:bCs/>
          <w:color w:val="222222"/>
          <w:sz w:val="28"/>
          <w:szCs w:val="28"/>
          <w:shd w:val="clear" w:color="auto" w:fill="FFFFFF"/>
          <w:lang w:eastAsia="es-MX"/>
        </w:rPr>
        <w:t>TERCERO.</w:t>
      </w:r>
      <w:r w:rsidRPr="00B308D8">
        <w:rPr>
          <w:rFonts w:ascii="Palatino Linotype" w:hAnsi="Palatino Linotype"/>
          <w:b/>
          <w:bCs/>
          <w:color w:val="222222"/>
          <w:shd w:val="clear" w:color="auto" w:fill="FFFFFF"/>
          <w:lang w:eastAsia="es-MX"/>
        </w:rPr>
        <w:t> </w:t>
      </w:r>
      <w:r w:rsidRPr="00B308D8">
        <w:rPr>
          <w:rFonts w:ascii="Palatino Linotype" w:hAnsi="Palatino Linotype"/>
          <w:b/>
          <w:bCs/>
          <w:color w:val="222222"/>
          <w:lang w:eastAsia="es-MX"/>
        </w:rPr>
        <w:t>Notifíquese</w:t>
      </w:r>
      <w:r w:rsidRPr="00B308D8">
        <w:rPr>
          <w:rFonts w:ascii="Palatino Linotype" w:hAnsi="Palatino Linotype"/>
          <w:color w:val="222222"/>
          <w:lang w:eastAsia="es-MX"/>
        </w:rPr>
        <w:t xml:space="preserve"> </w:t>
      </w:r>
      <w:r w:rsidRPr="00B308D8">
        <w:rPr>
          <w:rFonts w:ascii="Palatino Linotype" w:hAnsi="Palatino Linotype"/>
          <w:color w:val="222222"/>
          <w:shd w:val="clear" w:color="auto" w:fill="FFFFFF"/>
          <w:lang w:eastAsia="es-MX"/>
        </w:rPr>
        <w:t>al Titular de la Unidad de Transparencia del</w:t>
      </w:r>
      <w:r w:rsidRPr="00B308D8">
        <w:rPr>
          <w:rFonts w:ascii="Palatino Linotype" w:hAnsi="Palatino Linotype"/>
          <w:b/>
          <w:bCs/>
          <w:color w:val="222222"/>
          <w:shd w:val="clear" w:color="auto" w:fill="FFFFFF"/>
          <w:lang w:eastAsia="es-MX"/>
        </w:rPr>
        <w:t xml:space="preserve"> SUJETO OBLIGADO</w:t>
      </w:r>
      <w:r w:rsidRPr="00B308D8">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B308D8">
        <w:rPr>
          <w:rFonts w:ascii="Palatino Linotype" w:hAnsi="Palatino Linotype"/>
          <w:color w:val="222222"/>
          <w:lang w:eastAsia="es-MX"/>
        </w:rPr>
        <w:t>de</w:t>
      </w:r>
      <w:r w:rsidRPr="00B308D8">
        <w:rPr>
          <w:rFonts w:ascii="Palatino Linotype" w:hAnsi="Palatino Linotype"/>
          <w:color w:val="222222"/>
          <w:shd w:val="clear" w:color="auto" w:fill="FFFFFF"/>
          <w:lang w:eastAsia="es-MX"/>
        </w:rPr>
        <w:t xml:space="preserve"> tres días hábiles siguientes sobre el cumplimiento dado a la presente resolución.</w:t>
      </w:r>
    </w:p>
    <w:p w14:paraId="4EB41526" w14:textId="77777777" w:rsidR="008C665E" w:rsidRPr="00B308D8" w:rsidRDefault="008C665E" w:rsidP="008C665E">
      <w:pPr>
        <w:spacing w:beforeAutospacing="1" w:afterAutospacing="1" w:line="360" w:lineRule="auto"/>
        <w:ind w:right="49"/>
        <w:contextualSpacing/>
        <w:jc w:val="both"/>
        <w:rPr>
          <w:rFonts w:ascii="Palatino Linotype" w:hAnsi="Palatino Linotype"/>
          <w:b/>
          <w:bCs/>
          <w:color w:val="222222"/>
          <w:lang w:eastAsia="es-MX"/>
        </w:rPr>
      </w:pPr>
    </w:p>
    <w:p w14:paraId="3C69B116" w14:textId="5790B0D2" w:rsidR="00717F1F" w:rsidRPr="00B308D8" w:rsidRDefault="008C665E" w:rsidP="008C665E">
      <w:pPr>
        <w:spacing w:beforeAutospacing="1" w:afterAutospacing="1" w:line="360" w:lineRule="auto"/>
        <w:ind w:right="49"/>
        <w:contextualSpacing/>
        <w:jc w:val="both"/>
        <w:rPr>
          <w:rFonts w:ascii="Palatino Linotype" w:hAnsi="Palatino Linotype"/>
          <w:b/>
          <w:bCs/>
          <w:color w:val="222222"/>
          <w:sz w:val="28"/>
          <w:szCs w:val="28"/>
          <w:lang w:eastAsia="es-MX"/>
        </w:rPr>
      </w:pPr>
      <w:r w:rsidRPr="00B308D8">
        <w:rPr>
          <w:rFonts w:ascii="Palatino Linotype" w:hAnsi="Palatino Linotype"/>
          <w:b/>
          <w:bCs/>
          <w:color w:val="222222"/>
          <w:sz w:val="28"/>
          <w:szCs w:val="28"/>
          <w:lang w:eastAsia="es-MX"/>
        </w:rPr>
        <w:t>CUARTO. </w:t>
      </w:r>
      <w:r w:rsidR="00717F1F" w:rsidRPr="00B308D8">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00717F1F" w:rsidRPr="00B308D8">
        <w:rPr>
          <w:rFonts w:ascii="Palatino Linotype" w:hAnsi="Palatino Linotype"/>
          <w:b/>
          <w:szCs w:val="17"/>
          <w:lang w:eastAsia="es-ES_tradnl"/>
        </w:rPr>
        <w:t>SUJETO OBLIGADO</w:t>
      </w:r>
      <w:r w:rsidR="00717F1F" w:rsidRPr="00B308D8">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6D9C3795" w14:textId="63AE836C" w:rsidR="008C665E" w:rsidRPr="00B308D8" w:rsidRDefault="00717F1F" w:rsidP="008C665E">
      <w:pPr>
        <w:spacing w:beforeAutospacing="1" w:afterAutospacing="1" w:line="360" w:lineRule="auto"/>
        <w:ind w:right="49"/>
        <w:contextualSpacing/>
        <w:jc w:val="both"/>
        <w:rPr>
          <w:color w:val="222222"/>
          <w:lang w:eastAsia="es-MX"/>
        </w:rPr>
      </w:pPr>
      <w:r w:rsidRPr="00B308D8">
        <w:rPr>
          <w:rFonts w:ascii="Palatino Linotype" w:hAnsi="Palatino Linotype"/>
          <w:b/>
          <w:bCs/>
          <w:color w:val="222222"/>
          <w:sz w:val="28"/>
          <w:szCs w:val="28"/>
          <w:lang w:eastAsia="es-MX"/>
        </w:rPr>
        <w:t>QUINTO</w:t>
      </w:r>
      <w:r w:rsidRPr="00B308D8">
        <w:rPr>
          <w:rFonts w:ascii="Palatino Linotype" w:hAnsi="Palatino Linotype"/>
          <w:b/>
          <w:bCs/>
          <w:color w:val="222222"/>
          <w:lang w:eastAsia="es-MX"/>
        </w:rPr>
        <w:t xml:space="preserve">. </w:t>
      </w:r>
      <w:r w:rsidR="008C665E" w:rsidRPr="00B308D8">
        <w:rPr>
          <w:rFonts w:ascii="Palatino Linotype" w:hAnsi="Palatino Linotype"/>
          <w:b/>
          <w:bCs/>
          <w:color w:val="222222"/>
          <w:lang w:eastAsia="es-MX"/>
        </w:rPr>
        <w:t>Notifíquese</w:t>
      </w:r>
      <w:r w:rsidR="008C665E" w:rsidRPr="00B308D8">
        <w:rPr>
          <w:rFonts w:ascii="Palatino Linotype" w:hAnsi="Palatino Linotype"/>
          <w:color w:val="222222"/>
          <w:lang w:eastAsia="es-MX"/>
        </w:rPr>
        <w:t> a</w:t>
      </w:r>
      <w:r w:rsidR="000F6C5A" w:rsidRPr="00B308D8">
        <w:rPr>
          <w:rFonts w:ascii="Palatino Linotype" w:hAnsi="Palatino Linotype"/>
          <w:color w:val="222222"/>
          <w:lang w:eastAsia="es-MX"/>
        </w:rPr>
        <w:t xml:space="preserve"> </w:t>
      </w:r>
      <w:r w:rsidR="000F6C5A" w:rsidRPr="00B308D8">
        <w:rPr>
          <w:rFonts w:ascii="Palatino Linotype" w:hAnsi="Palatino Linotype"/>
          <w:b/>
          <w:color w:val="222222"/>
          <w:lang w:eastAsia="es-MX"/>
        </w:rPr>
        <w:t>LA</w:t>
      </w:r>
      <w:r w:rsidR="008C665E" w:rsidRPr="00B308D8">
        <w:rPr>
          <w:rFonts w:ascii="Palatino Linotype" w:hAnsi="Palatino Linotype"/>
          <w:color w:val="222222"/>
          <w:lang w:eastAsia="es-MX"/>
        </w:rPr>
        <w:t xml:space="preserve"> </w:t>
      </w:r>
      <w:r w:rsidR="008C665E" w:rsidRPr="00B308D8">
        <w:rPr>
          <w:rFonts w:ascii="Palatino Linotype" w:hAnsi="Palatino Linotype"/>
          <w:b/>
          <w:bCs/>
          <w:color w:val="222222"/>
          <w:lang w:eastAsia="es-MX"/>
        </w:rPr>
        <w:t>RECURRENTE</w:t>
      </w:r>
      <w:r w:rsidR="008C665E" w:rsidRPr="00B308D8">
        <w:rPr>
          <w:rFonts w:ascii="Palatino Linotype" w:hAnsi="Palatino Linotype"/>
          <w:color w:val="222222"/>
          <w:lang w:eastAsia="es-MX"/>
        </w:rPr>
        <w:t> la presente resolución.</w:t>
      </w:r>
    </w:p>
    <w:p w14:paraId="1D0D34BC" w14:textId="77777777" w:rsidR="008C665E" w:rsidRPr="00B308D8" w:rsidRDefault="008C665E" w:rsidP="008C665E">
      <w:pPr>
        <w:spacing w:beforeAutospacing="1" w:afterAutospacing="1" w:line="360" w:lineRule="auto"/>
        <w:ind w:right="49"/>
        <w:contextualSpacing/>
        <w:jc w:val="both"/>
        <w:rPr>
          <w:rFonts w:ascii="Palatino Linotype" w:hAnsi="Palatino Linotype"/>
          <w:b/>
          <w:bCs/>
          <w:color w:val="222222"/>
          <w:lang w:eastAsia="es-MX"/>
        </w:rPr>
      </w:pPr>
    </w:p>
    <w:p w14:paraId="1EACCF77" w14:textId="3C1AF50E" w:rsidR="008C665E" w:rsidRDefault="00717F1F" w:rsidP="008C665E">
      <w:pPr>
        <w:spacing w:beforeAutospacing="1" w:afterAutospacing="1" w:line="360" w:lineRule="auto"/>
        <w:ind w:right="49"/>
        <w:contextualSpacing/>
        <w:jc w:val="both"/>
        <w:rPr>
          <w:rFonts w:ascii="Palatino Linotype" w:hAnsi="Palatino Linotype"/>
          <w:color w:val="222222"/>
          <w:lang w:eastAsia="es-MX"/>
        </w:rPr>
      </w:pPr>
      <w:r w:rsidRPr="00B308D8">
        <w:rPr>
          <w:rFonts w:ascii="Palatino Linotype" w:hAnsi="Palatino Linotype"/>
          <w:b/>
          <w:bCs/>
          <w:color w:val="222222"/>
          <w:sz w:val="28"/>
          <w:szCs w:val="28"/>
          <w:lang w:eastAsia="es-MX"/>
        </w:rPr>
        <w:t xml:space="preserve"> SEXTO</w:t>
      </w:r>
      <w:r w:rsidR="008C665E" w:rsidRPr="00B308D8">
        <w:rPr>
          <w:rFonts w:ascii="Palatino Linotype" w:hAnsi="Palatino Linotype"/>
          <w:b/>
          <w:bCs/>
          <w:color w:val="222222"/>
          <w:sz w:val="28"/>
          <w:szCs w:val="28"/>
          <w:lang w:eastAsia="es-MX"/>
        </w:rPr>
        <w:t>.</w:t>
      </w:r>
      <w:r w:rsidR="008C665E" w:rsidRPr="00B308D8">
        <w:rPr>
          <w:rFonts w:ascii="Palatino Linotype" w:hAnsi="Palatino Linotype"/>
          <w:color w:val="222222"/>
          <w:lang w:eastAsia="es-MX"/>
        </w:rPr>
        <w:t> </w:t>
      </w:r>
      <w:r w:rsidR="008C665E" w:rsidRPr="00B308D8">
        <w:rPr>
          <w:rFonts w:ascii="Palatino Linotype" w:hAnsi="Palatino Linotype"/>
          <w:b/>
          <w:bCs/>
          <w:color w:val="222222"/>
          <w:lang w:eastAsia="es-MX"/>
        </w:rPr>
        <w:t>Hágase del conocimiento</w:t>
      </w:r>
      <w:r w:rsidR="008C665E" w:rsidRPr="00B308D8">
        <w:rPr>
          <w:rFonts w:ascii="Palatino Linotype" w:hAnsi="Palatino Linotype"/>
          <w:color w:val="222222"/>
          <w:lang w:eastAsia="es-MX"/>
        </w:rPr>
        <w:t> a</w:t>
      </w:r>
      <w:r w:rsidR="000F6C5A" w:rsidRPr="00B308D8">
        <w:rPr>
          <w:rFonts w:ascii="Palatino Linotype" w:hAnsi="Palatino Linotype"/>
          <w:color w:val="222222"/>
          <w:lang w:eastAsia="es-MX"/>
        </w:rPr>
        <w:t xml:space="preserve"> </w:t>
      </w:r>
      <w:r w:rsidR="000F6C5A" w:rsidRPr="00B308D8">
        <w:rPr>
          <w:rFonts w:ascii="Palatino Linotype" w:hAnsi="Palatino Linotype"/>
          <w:b/>
          <w:color w:val="222222"/>
          <w:lang w:eastAsia="es-MX"/>
        </w:rPr>
        <w:t>LA</w:t>
      </w:r>
      <w:r w:rsidR="008C665E" w:rsidRPr="00B308D8">
        <w:rPr>
          <w:rFonts w:ascii="Palatino Linotype" w:hAnsi="Palatino Linotype"/>
          <w:color w:val="222222"/>
          <w:lang w:eastAsia="es-MX"/>
        </w:rPr>
        <w:t xml:space="preserve"> </w:t>
      </w:r>
      <w:r w:rsidR="008C665E" w:rsidRPr="00B308D8">
        <w:rPr>
          <w:rFonts w:ascii="Palatino Linotype" w:hAnsi="Palatino Linotype"/>
          <w:b/>
          <w:bCs/>
          <w:color w:val="222222"/>
          <w:lang w:eastAsia="es-MX"/>
        </w:rPr>
        <w:t>RECURRENTE</w:t>
      </w:r>
      <w:r w:rsidR="008C665E" w:rsidRPr="00B308D8">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14:paraId="0FCE72C4" w14:textId="77777777" w:rsidR="00230138" w:rsidRDefault="00230138" w:rsidP="00E33AD4">
      <w:pPr>
        <w:spacing w:before="100" w:beforeAutospacing="1" w:after="100" w:afterAutospacing="1" w:line="360" w:lineRule="auto"/>
        <w:ind w:right="49"/>
        <w:contextualSpacing/>
        <w:jc w:val="both"/>
        <w:rPr>
          <w:rFonts w:ascii="Palatino Linotype" w:hAnsi="Palatino Linotype"/>
          <w:color w:val="222222"/>
          <w:lang w:eastAsia="es-MX"/>
        </w:rPr>
      </w:pPr>
    </w:p>
    <w:p w14:paraId="3724E60A" w14:textId="41F42AAD" w:rsidR="00135744" w:rsidRDefault="00625CE9" w:rsidP="00E33AD4">
      <w:pPr>
        <w:spacing w:before="100" w:beforeAutospacing="1" w:after="100" w:afterAutospacing="1" w:line="360" w:lineRule="auto"/>
        <w:contextualSpacing/>
        <w:jc w:val="both"/>
        <w:rPr>
          <w:rFonts w:ascii="Palatino Linotype" w:eastAsia="Calibri" w:hAnsi="Palatino Linotype" w:cs="Arial"/>
        </w:rPr>
      </w:pPr>
      <w:r>
        <w:rPr>
          <w:rFonts w:ascii="Palatino Linotype" w:hAnsi="Palatino Linotype" w:cs="Arial"/>
        </w:rPr>
        <w:lastRenderedPageBreak/>
        <w:t>ASÍ LO RESUELVE</w:t>
      </w:r>
      <w:r w:rsidRPr="001E06F6">
        <w:rPr>
          <w:rFonts w:ascii="Palatino Linotype" w:hAnsi="Palatino Linotype" w:cs="Arial"/>
        </w:rPr>
        <w:t>, POR UNANIMIDAD DE VOTOS</w:t>
      </w:r>
      <w:r>
        <w:rPr>
          <w:rFonts w:ascii="Palatino Linotype" w:hAnsi="Palatino Linotype" w:cs="Arial"/>
        </w:rPr>
        <w:t>,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w:t>
      </w:r>
      <w:r w:rsidR="00450005">
        <w:rPr>
          <w:rFonts w:ascii="Palatino Linotype" w:hAnsi="Palatino Linotype" w:cs="Arial"/>
        </w:rPr>
        <w:t>VIGÉSIMA SEGUNDA</w:t>
      </w:r>
      <w:r>
        <w:rPr>
          <w:rFonts w:ascii="Palatino Linotype" w:hAnsi="Palatino Linotype" w:cs="Arial"/>
        </w:rPr>
        <w:t xml:space="preserve"> SESIÓN ORDINARIA CELEBRADA EL </w:t>
      </w:r>
      <w:r w:rsidR="00450005">
        <w:rPr>
          <w:rFonts w:ascii="Palatino Linotype" w:hAnsi="Palatino Linotype" w:cs="Arial"/>
        </w:rPr>
        <w:t xml:space="preserve">CATORCE DE OCTUBRE </w:t>
      </w:r>
      <w:r>
        <w:rPr>
          <w:rFonts w:ascii="Palatino Linotype" w:hAnsi="Palatino Linotype" w:cs="Arial"/>
        </w:rPr>
        <w:t xml:space="preserve">DE DOS MIL VEINTE, ANTE EL SECRETARIO TÉCNICO DEL PLENO, </w:t>
      </w:r>
      <w:r>
        <w:rPr>
          <w:rFonts w:ascii="Palatino Linotype" w:eastAsia="Arial Unicode MS" w:hAnsi="Palatino Linotype" w:cs="Arial"/>
        </w:rPr>
        <w:t>ALEXIS</w:t>
      </w:r>
      <w:r>
        <w:rPr>
          <w:rFonts w:ascii="Palatino Linotype" w:hAnsi="Palatino Linotype" w:cs="Arial"/>
        </w:rPr>
        <w:t xml:space="preserve"> TAPIA RAMÍREZ.</w:t>
      </w:r>
    </w:p>
    <w:tbl>
      <w:tblPr>
        <w:tblW w:w="10365" w:type="dxa"/>
        <w:jc w:val="center"/>
        <w:tblLook w:val="04A0" w:firstRow="1" w:lastRow="0" w:firstColumn="1" w:lastColumn="0" w:noHBand="0" w:noVBand="1"/>
      </w:tblPr>
      <w:tblGrid>
        <w:gridCol w:w="5182"/>
        <w:gridCol w:w="5183"/>
      </w:tblGrid>
      <w:tr w:rsidR="00135744" w14:paraId="6E12CD7D" w14:textId="77777777">
        <w:trPr>
          <w:jc w:val="center"/>
        </w:trPr>
        <w:tc>
          <w:tcPr>
            <w:tcW w:w="10364" w:type="dxa"/>
            <w:gridSpan w:val="2"/>
          </w:tcPr>
          <w:p w14:paraId="1D99E71A" w14:textId="77777777" w:rsidR="00135744" w:rsidRDefault="00135744" w:rsidP="00E33AD4">
            <w:pPr>
              <w:spacing w:before="100" w:beforeAutospacing="1" w:after="100" w:afterAutospacing="1"/>
              <w:contextualSpacing/>
              <w:jc w:val="center"/>
              <w:rPr>
                <w:rFonts w:ascii="Palatino Linotype" w:hAnsi="Palatino Linotype" w:cs="Arial"/>
                <w:b/>
              </w:rPr>
            </w:pPr>
          </w:p>
          <w:p w14:paraId="34437F47" w14:textId="77777777" w:rsidR="00135744" w:rsidRDefault="00135744" w:rsidP="00E33AD4">
            <w:pPr>
              <w:spacing w:before="100" w:beforeAutospacing="1" w:after="100" w:afterAutospacing="1"/>
              <w:contextualSpacing/>
              <w:jc w:val="center"/>
              <w:rPr>
                <w:rFonts w:ascii="Palatino Linotype" w:hAnsi="Palatino Linotype" w:cs="Arial"/>
                <w:b/>
              </w:rPr>
            </w:pPr>
          </w:p>
          <w:p w14:paraId="7DBB8500" w14:textId="77777777" w:rsidR="001E06F6" w:rsidRDefault="001E06F6" w:rsidP="00E33AD4">
            <w:pPr>
              <w:spacing w:before="100" w:beforeAutospacing="1" w:after="100" w:afterAutospacing="1"/>
              <w:contextualSpacing/>
              <w:jc w:val="center"/>
              <w:rPr>
                <w:rFonts w:ascii="Palatino Linotype" w:hAnsi="Palatino Linotype" w:cs="Arial"/>
                <w:b/>
              </w:rPr>
            </w:pPr>
          </w:p>
          <w:p w14:paraId="1DEA41FF" w14:textId="77777777" w:rsidR="001E06F6" w:rsidRDefault="001E06F6" w:rsidP="00E33AD4">
            <w:pPr>
              <w:spacing w:before="100" w:beforeAutospacing="1" w:after="100" w:afterAutospacing="1"/>
              <w:contextualSpacing/>
              <w:jc w:val="center"/>
              <w:rPr>
                <w:rFonts w:ascii="Palatino Linotype" w:hAnsi="Palatino Linotype" w:cs="Arial"/>
                <w:b/>
              </w:rPr>
            </w:pPr>
          </w:p>
          <w:p w14:paraId="3EF283D1" w14:textId="77777777" w:rsidR="001E06F6" w:rsidRDefault="001E06F6" w:rsidP="00E33AD4">
            <w:pPr>
              <w:spacing w:before="100" w:beforeAutospacing="1" w:after="100" w:afterAutospacing="1"/>
              <w:contextualSpacing/>
              <w:jc w:val="center"/>
              <w:rPr>
                <w:rFonts w:ascii="Palatino Linotype" w:hAnsi="Palatino Linotype" w:cs="Arial"/>
                <w:b/>
              </w:rPr>
            </w:pPr>
          </w:p>
          <w:p w14:paraId="78B7BAE5" w14:textId="77777777" w:rsidR="001E06F6" w:rsidRDefault="001E06F6" w:rsidP="00E33AD4">
            <w:pPr>
              <w:spacing w:before="100" w:beforeAutospacing="1" w:after="100" w:afterAutospacing="1"/>
              <w:contextualSpacing/>
              <w:jc w:val="center"/>
              <w:rPr>
                <w:rFonts w:ascii="Palatino Linotype" w:hAnsi="Palatino Linotype" w:cs="Arial"/>
                <w:b/>
              </w:rPr>
            </w:pPr>
          </w:p>
          <w:p w14:paraId="1C768E6D"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Zulema Martínez Sánchez</w:t>
            </w:r>
          </w:p>
          <w:p w14:paraId="0B42B7F4"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rPr>
              <w:t>Comisionada Presidenta</w:t>
            </w:r>
          </w:p>
          <w:p w14:paraId="1997C2A4" w14:textId="77777777" w:rsidR="00135744" w:rsidRDefault="00625CE9" w:rsidP="00E33AD4">
            <w:pPr>
              <w:spacing w:before="100" w:beforeAutospacing="1" w:after="100" w:afterAutospacing="1"/>
              <w:contextualSpacing/>
              <w:jc w:val="center"/>
              <w:rPr>
                <w:rFonts w:ascii="Palatino Linotype" w:hAnsi="Palatino Linotype" w:cs="Arial"/>
                <w:b/>
              </w:rPr>
            </w:pPr>
            <w:r w:rsidRPr="00451D6E">
              <w:rPr>
                <w:rFonts w:ascii="Palatino Linotype" w:hAnsi="Palatino Linotype" w:cs="Arial"/>
                <w:b/>
                <w:color w:val="FFFFFF" w:themeColor="background1"/>
              </w:rPr>
              <w:t xml:space="preserve">(RÚBRICA) </w:t>
            </w:r>
          </w:p>
        </w:tc>
      </w:tr>
      <w:tr w:rsidR="00135744" w14:paraId="7ECEFC13" w14:textId="77777777">
        <w:trPr>
          <w:jc w:val="center"/>
        </w:trPr>
        <w:tc>
          <w:tcPr>
            <w:tcW w:w="5182" w:type="dxa"/>
          </w:tcPr>
          <w:p w14:paraId="6262324A" w14:textId="77777777" w:rsidR="00135744" w:rsidRDefault="00135744" w:rsidP="00E33AD4">
            <w:pPr>
              <w:spacing w:before="100" w:beforeAutospacing="1" w:after="100" w:afterAutospacing="1"/>
              <w:contextualSpacing/>
              <w:jc w:val="center"/>
              <w:rPr>
                <w:rFonts w:ascii="Palatino Linotype" w:hAnsi="Palatino Linotype" w:cs="Arial"/>
                <w:b/>
              </w:rPr>
            </w:pPr>
          </w:p>
          <w:p w14:paraId="6C3020B7" w14:textId="77777777" w:rsidR="00135744" w:rsidRDefault="00135744" w:rsidP="00E33AD4">
            <w:pPr>
              <w:spacing w:before="100" w:beforeAutospacing="1" w:after="100" w:afterAutospacing="1"/>
              <w:contextualSpacing/>
              <w:jc w:val="center"/>
              <w:rPr>
                <w:rFonts w:ascii="Palatino Linotype" w:hAnsi="Palatino Linotype" w:cs="Arial"/>
                <w:b/>
              </w:rPr>
            </w:pPr>
          </w:p>
          <w:p w14:paraId="0D63F289" w14:textId="77777777" w:rsidR="00F95CD1" w:rsidRDefault="00F95CD1" w:rsidP="00E33AD4">
            <w:pPr>
              <w:spacing w:before="100" w:beforeAutospacing="1" w:after="100" w:afterAutospacing="1"/>
              <w:contextualSpacing/>
              <w:jc w:val="center"/>
              <w:rPr>
                <w:rFonts w:ascii="Palatino Linotype" w:hAnsi="Palatino Linotype" w:cs="Arial"/>
                <w:b/>
              </w:rPr>
            </w:pPr>
          </w:p>
          <w:p w14:paraId="4E5C3488" w14:textId="77777777" w:rsidR="00F95CD1" w:rsidRDefault="00F95CD1" w:rsidP="00E33AD4">
            <w:pPr>
              <w:spacing w:before="100" w:beforeAutospacing="1" w:after="100" w:afterAutospacing="1"/>
              <w:contextualSpacing/>
              <w:jc w:val="center"/>
              <w:rPr>
                <w:rFonts w:ascii="Palatino Linotype" w:hAnsi="Palatino Linotype" w:cs="Arial"/>
                <w:b/>
              </w:rPr>
            </w:pPr>
          </w:p>
          <w:p w14:paraId="4258192D" w14:textId="77777777" w:rsidR="00F95CD1" w:rsidRDefault="00F95CD1" w:rsidP="00E33AD4">
            <w:pPr>
              <w:spacing w:before="100" w:beforeAutospacing="1" w:after="100" w:afterAutospacing="1"/>
              <w:contextualSpacing/>
              <w:jc w:val="center"/>
              <w:rPr>
                <w:rFonts w:ascii="Palatino Linotype" w:hAnsi="Palatino Linotype" w:cs="Arial"/>
                <w:b/>
              </w:rPr>
            </w:pPr>
          </w:p>
          <w:p w14:paraId="3B89D874" w14:textId="77777777" w:rsidR="001E06F6" w:rsidRDefault="001E06F6" w:rsidP="00E33AD4">
            <w:pPr>
              <w:spacing w:before="100" w:beforeAutospacing="1" w:after="100" w:afterAutospacing="1"/>
              <w:contextualSpacing/>
              <w:jc w:val="center"/>
              <w:rPr>
                <w:rFonts w:ascii="Palatino Linotype" w:hAnsi="Palatino Linotype" w:cs="Arial"/>
                <w:b/>
              </w:rPr>
            </w:pPr>
          </w:p>
          <w:p w14:paraId="3241BE52" w14:textId="77777777" w:rsidR="001E06F6" w:rsidRDefault="001E06F6" w:rsidP="00E33AD4">
            <w:pPr>
              <w:spacing w:before="100" w:beforeAutospacing="1" w:after="100" w:afterAutospacing="1"/>
              <w:contextualSpacing/>
              <w:jc w:val="center"/>
              <w:rPr>
                <w:rFonts w:ascii="Palatino Linotype" w:hAnsi="Palatino Linotype" w:cs="Arial"/>
                <w:b/>
              </w:rPr>
            </w:pPr>
          </w:p>
          <w:p w14:paraId="48CAB009" w14:textId="77777777" w:rsidR="00135744" w:rsidRDefault="00135744" w:rsidP="00E33AD4">
            <w:pPr>
              <w:spacing w:before="100" w:beforeAutospacing="1" w:after="100" w:afterAutospacing="1"/>
              <w:contextualSpacing/>
              <w:jc w:val="center"/>
              <w:rPr>
                <w:rFonts w:ascii="Palatino Linotype" w:hAnsi="Palatino Linotype" w:cs="Arial"/>
                <w:b/>
              </w:rPr>
            </w:pPr>
          </w:p>
          <w:p w14:paraId="22D01732"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Eva Abaid Yapur</w:t>
            </w:r>
          </w:p>
          <w:p w14:paraId="2416AF69" w14:textId="77777777" w:rsidR="00135744" w:rsidRDefault="00625CE9" w:rsidP="00E33AD4">
            <w:pPr>
              <w:spacing w:before="100" w:beforeAutospacing="1" w:after="100" w:afterAutospacing="1"/>
              <w:contextualSpacing/>
              <w:jc w:val="center"/>
              <w:rPr>
                <w:rFonts w:ascii="Palatino Linotype" w:hAnsi="Palatino Linotype" w:cs="Arial"/>
              </w:rPr>
            </w:pPr>
            <w:r>
              <w:rPr>
                <w:rFonts w:ascii="Palatino Linotype" w:hAnsi="Palatino Linotype" w:cs="Arial"/>
              </w:rPr>
              <w:t>Comisionada</w:t>
            </w:r>
          </w:p>
          <w:p w14:paraId="1554053F" w14:textId="77777777" w:rsidR="00135744" w:rsidRDefault="00625CE9" w:rsidP="00E33AD4">
            <w:pPr>
              <w:spacing w:before="100" w:beforeAutospacing="1" w:after="100" w:afterAutospacing="1"/>
              <w:contextualSpacing/>
              <w:jc w:val="center"/>
              <w:rPr>
                <w:rFonts w:ascii="Palatino Linotype" w:hAnsi="Palatino Linotype" w:cs="Arial"/>
                <w:b/>
              </w:rPr>
            </w:pPr>
            <w:r w:rsidRPr="00451D6E">
              <w:rPr>
                <w:rFonts w:ascii="Palatino Linotype" w:hAnsi="Palatino Linotype" w:cs="Arial"/>
                <w:b/>
                <w:color w:val="FFFFFF" w:themeColor="background1"/>
              </w:rPr>
              <w:t>(RÚBRICA)</w:t>
            </w:r>
          </w:p>
        </w:tc>
        <w:tc>
          <w:tcPr>
            <w:tcW w:w="5182" w:type="dxa"/>
          </w:tcPr>
          <w:p w14:paraId="5359FAE8" w14:textId="77777777" w:rsidR="00135744" w:rsidRDefault="00135744" w:rsidP="00E33AD4">
            <w:pPr>
              <w:spacing w:before="100" w:beforeAutospacing="1" w:after="100" w:afterAutospacing="1"/>
              <w:contextualSpacing/>
              <w:jc w:val="center"/>
              <w:rPr>
                <w:rFonts w:ascii="Palatino Linotype" w:hAnsi="Palatino Linotype" w:cs="Arial"/>
                <w:b/>
              </w:rPr>
            </w:pPr>
          </w:p>
          <w:p w14:paraId="3DFB78E3" w14:textId="77777777" w:rsidR="00135744" w:rsidRDefault="00135744" w:rsidP="00E33AD4">
            <w:pPr>
              <w:spacing w:before="100" w:beforeAutospacing="1" w:after="100" w:afterAutospacing="1"/>
              <w:contextualSpacing/>
              <w:jc w:val="center"/>
              <w:rPr>
                <w:rFonts w:ascii="Palatino Linotype" w:hAnsi="Palatino Linotype" w:cs="Arial"/>
                <w:b/>
              </w:rPr>
            </w:pPr>
          </w:p>
          <w:p w14:paraId="735977CD" w14:textId="77777777" w:rsidR="00F95CD1" w:rsidRDefault="00F95CD1" w:rsidP="00E33AD4">
            <w:pPr>
              <w:spacing w:before="100" w:beforeAutospacing="1" w:after="100" w:afterAutospacing="1"/>
              <w:contextualSpacing/>
              <w:jc w:val="center"/>
              <w:rPr>
                <w:rFonts w:ascii="Palatino Linotype" w:hAnsi="Palatino Linotype" w:cs="Arial"/>
                <w:b/>
              </w:rPr>
            </w:pPr>
          </w:p>
          <w:p w14:paraId="4A55DD6C" w14:textId="77777777" w:rsidR="00F95CD1" w:rsidRDefault="00F95CD1" w:rsidP="00E33AD4">
            <w:pPr>
              <w:spacing w:before="100" w:beforeAutospacing="1" w:after="100" w:afterAutospacing="1"/>
              <w:contextualSpacing/>
              <w:jc w:val="center"/>
              <w:rPr>
                <w:rFonts w:ascii="Palatino Linotype" w:hAnsi="Palatino Linotype" w:cs="Arial"/>
                <w:b/>
              </w:rPr>
            </w:pPr>
          </w:p>
          <w:p w14:paraId="5B1C4C14" w14:textId="77777777" w:rsidR="00F95CD1" w:rsidRDefault="00F95CD1" w:rsidP="00E33AD4">
            <w:pPr>
              <w:spacing w:before="100" w:beforeAutospacing="1" w:after="100" w:afterAutospacing="1"/>
              <w:contextualSpacing/>
              <w:jc w:val="center"/>
              <w:rPr>
                <w:rFonts w:ascii="Palatino Linotype" w:hAnsi="Palatino Linotype" w:cs="Arial"/>
                <w:b/>
              </w:rPr>
            </w:pPr>
          </w:p>
          <w:p w14:paraId="1F2F2403" w14:textId="77777777" w:rsidR="001E06F6" w:rsidRDefault="001E06F6" w:rsidP="00E33AD4">
            <w:pPr>
              <w:spacing w:before="100" w:beforeAutospacing="1" w:after="100" w:afterAutospacing="1"/>
              <w:contextualSpacing/>
              <w:jc w:val="center"/>
              <w:rPr>
                <w:rFonts w:ascii="Palatino Linotype" w:hAnsi="Palatino Linotype" w:cs="Arial"/>
                <w:b/>
              </w:rPr>
            </w:pPr>
          </w:p>
          <w:p w14:paraId="0916137D" w14:textId="77777777" w:rsidR="001E06F6" w:rsidRDefault="001E06F6" w:rsidP="001E06F6">
            <w:pPr>
              <w:spacing w:before="100" w:beforeAutospacing="1" w:after="100" w:afterAutospacing="1"/>
              <w:contextualSpacing/>
              <w:rPr>
                <w:rFonts w:ascii="Palatino Linotype" w:hAnsi="Palatino Linotype" w:cs="Arial"/>
                <w:b/>
              </w:rPr>
            </w:pPr>
          </w:p>
          <w:p w14:paraId="679F7EEB" w14:textId="77777777" w:rsidR="00135744" w:rsidRDefault="00135744" w:rsidP="00E33AD4">
            <w:pPr>
              <w:spacing w:before="100" w:beforeAutospacing="1" w:after="100" w:afterAutospacing="1"/>
              <w:contextualSpacing/>
              <w:jc w:val="center"/>
              <w:rPr>
                <w:rFonts w:ascii="Palatino Linotype" w:hAnsi="Palatino Linotype" w:cs="Arial"/>
                <w:b/>
              </w:rPr>
            </w:pPr>
          </w:p>
          <w:p w14:paraId="6CD4ED89"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José Guadalupe Luna Hernández</w:t>
            </w:r>
          </w:p>
          <w:p w14:paraId="3FA99DC0" w14:textId="77777777" w:rsidR="00135744" w:rsidRDefault="00625CE9" w:rsidP="00E33AD4">
            <w:pPr>
              <w:spacing w:before="100" w:beforeAutospacing="1" w:after="100" w:afterAutospacing="1"/>
              <w:contextualSpacing/>
              <w:jc w:val="center"/>
              <w:rPr>
                <w:rFonts w:ascii="Palatino Linotype" w:hAnsi="Palatino Linotype" w:cs="Arial"/>
              </w:rPr>
            </w:pPr>
            <w:r>
              <w:rPr>
                <w:rFonts w:ascii="Palatino Linotype" w:hAnsi="Palatino Linotype" w:cs="Arial"/>
              </w:rPr>
              <w:t>Comisionado</w:t>
            </w:r>
          </w:p>
          <w:p w14:paraId="6915A7B0" w14:textId="77777777" w:rsidR="00135744" w:rsidRDefault="00625CE9" w:rsidP="00E33AD4">
            <w:pPr>
              <w:spacing w:before="100" w:beforeAutospacing="1" w:after="100" w:afterAutospacing="1"/>
              <w:contextualSpacing/>
              <w:jc w:val="center"/>
              <w:rPr>
                <w:rFonts w:ascii="Palatino Linotype" w:hAnsi="Palatino Linotype" w:cs="Arial"/>
                <w:b/>
              </w:rPr>
            </w:pPr>
            <w:r w:rsidRPr="00451D6E">
              <w:rPr>
                <w:rFonts w:ascii="Palatino Linotype" w:hAnsi="Palatino Linotype" w:cs="Arial"/>
                <w:b/>
                <w:color w:val="FFFFFF" w:themeColor="background1"/>
              </w:rPr>
              <w:t>(RÚBRICA)</w:t>
            </w:r>
          </w:p>
        </w:tc>
      </w:tr>
      <w:tr w:rsidR="00135744" w14:paraId="3ADC4DE3" w14:textId="77777777">
        <w:trPr>
          <w:jc w:val="center"/>
        </w:trPr>
        <w:tc>
          <w:tcPr>
            <w:tcW w:w="5182" w:type="dxa"/>
          </w:tcPr>
          <w:p w14:paraId="65A96FBE" w14:textId="77777777" w:rsidR="00135744" w:rsidRDefault="00135744" w:rsidP="00E33AD4">
            <w:pPr>
              <w:spacing w:before="100" w:beforeAutospacing="1" w:after="100" w:afterAutospacing="1"/>
              <w:contextualSpacing/>
              <w:jc w:val="center"/>
              <w:rPr>
                <w:rFonts w:ascii="Palatino Linotype" w:hAnsi="Palatino Linotype" w:cs="Arial"/>
                <w:b/>
              </w:rPr>
            </w:pPr>
          </w:p>
          <w:p w14:paraId="3030BC31" w14:textId="77777777" w:rsidR="00135744" w:rsidRDefault="00135744" w:rsidP="00E33AD4">
            <w:pPr>
              <w:spacing w:before="100" w:beforeAutospacing="1" w:after="100" w:afterAutospacing="1"/>
              <w:contextualSpacing/>
              <w:jc w:val="center"/>
              <w:rPr>
                <w:rFonts w:ascii="Palatino Linotype" w:hAnsi="Palatino Linotype" w:cs="Arial"/>
                <w:b/>
              </w:rPr>
            </w:pPr>
          </w:p>
          <w:p w14:paraId="58B07A6B" w14:textId="77777777" w:rsidR="00F95CD1" w:rsidRDefault="00F95CD1" w:rsidP="00E33AD4">
            <w:pPr>
              <w:spacing w:before="100" w:beforeAutospacing="1" w:after="100" w:afterAutospacing="1"/>
              <w:contextualSpacing/>
              <w:jc w:val="center"/>
              <w:rPr>
                <w:rFonts w:ascii="Palatino Linotype" w:hAnsi="Palatino Linotype" w:cs="Arial"/>
                <w:b/>
              </w:rPr>
            </w:pPr>
          </w:p>
          <w:p w14:paraId="055533D1" w14:textId="77777777" w:rsidR="00F95CD1" w:rsidRDefault="00F95CD1" w:rsidP="00E33AD4">
            <w:pPr>
              <w:spacing w:before="100" w:beforeAutospacing="1" w:after="100" w:afterAutospacing="1"/>
              <w:contextualSpacing/>
              <w:jc w:val="center"/>
              <w:rPr>
                <w:rFonts w:ascii="Palatino Linotype" w:hAnsi="Palatino Linotype" w:cs="Arial"/>
                <w:b/>
              </w:rPr>
            </w:pPr>
          </w:p>
          <w:p w14:paraId="30B17D58" w14:textId="77777777" w:rsidR="00F95CD1" w:rsidRDefault="00F95CD1" w:rsidP="00E33AD4">
            <w:pPr>
              <w:spacing w:before="100" w:beforeAutospacing="1" w:after="100" w:afterAutospacing="1"/>
              <w:contextualSpacing/>
              <w:jc w:val="center"/>
              <w:rPr>
                <w:rFonts w:ascii="Palatino Linotype" w:hAnsi="Palatino Linotype" w:cs="Arial"/>
                <w:b/>
              </w:rPr>
            </w:pPr>
          </w:p>
          <w:p w14:paraId="2EF654B0" w14:textId="77777777" w:rsidR="001E06F6" w:rsidRDefault="001E06F6" w:rsidP="00E33AD4">
            <w:pPr>
              <w:spacing w:before="100" w:beforeAutospacing="1" w:after="100" w:afterAutospacing="1"/>
              <w:contextualSpacing/>
              <w:jc w:val="center"/>
              <w:rPr>
                <w:rFonts w:ascii="Palatino Linotype" w:hAnsi="Palatino Linotype" w:cs="Arial"/>
                <w:b/>
              </w:rPr>
            </w:pPr>
          </w:p>
          <w:p w14:paraId="3B1BB935" w14:textId="77777777" w:rsidR="001E06F6" w:rsidRDefault="001E06F6" w:rsidP="00E33AD4">
            <w:pPr>
              <w:spacing w:before="100" w:beforeAutospacing="1" w:after="100" w:afterAutospacing="1"/>
              <w:contextualSpacing/>
              <w:jc w:val="center"/>
              <w:rPr>
                <w:rFonts w:ascii="Palatino Linotype" w:hAnsi="Palatino Linotype" w:cs="Arial"/>
                <w:b/>
              </w:rPr>
            </w:pPr>
          </w:p>
          <w:p w14:paraId="319CF4DB" w14:textId="77777777" w:rsidR="001E06F6" w:rsidRDefault="001E06F6" w:rsidP="00E33AD4">
            <w:pPr>
              <w:spacing w:before="100" w:beforeAutospacing="1" w:after="100" w:afterAutospacing="1"/>
              <w:contextualSpacing/>
              <w:jc w:val="center"/>
              <w:rPr>
                <w:rFonts w:ascii="Palatino Linotype" w:hAnsi="Palatino Linotype" w:cs="Arial"/>
                <w:b/>
              </w:rPr>
            </w:pPr>
          </w:p>
          <w:p w14:paraId="24225716" w14:textId="77777777" w:rsidR="00135744" w:rsidRDefault="00135744" w:rsidP="00E33AD4">
            <w:pPr>
              <w:spacing w:before="100" w:beforeAutospacing="1" w:after="100" w:afterAutospacing="1"/>
              <w:contextualSpacing/>
              <w:jc w:val="center"/>
              <w:rPr>
                <w:rFonts w:ascii="Palatino Linotype" w:hAnsi="Palatino Linotype" w:cs="Arial"/>
                <w:b/>
              </w:rPr>
            </w:pPr>
          </w:p>
          <w:p w14:paraId="5473B0B9"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Javier Martínez Cruz</w:t>
            </w:r>
          </w:p>
          <w:p w14:paraId="754F78DA" w14:textId="77777777" w:rsidR="00135744" w:rsidRDefault="00625CE9" w:rsidP="00E33AD4">
            <w:pPr>
              <w:spacing w:before="100" w:beforeAutospacing="1" w:after="100" w:afterAutospacing="1"/>
              <w:contextualSpacing/>
              <w:jc w:val="center"/>
              <w:rPr>
                <w:rFonts w:ascii="Palatino Linotype" w:hAnsi="Palatino Linotype" w:cs="Arial"/>
              </w:rPr>
            </w:pPr>
            <w:r>
              <w:rPr>
                <w:rFonts w:ascii="Palatino Linotype" w:hAnsi="Palatino Linotype" w:cs="Arial"/>
              </w:rPr>
              <w:t>Comisionado</w:t>
            </w:r>
          </w:p>
          <w:p w14:paraId="04DC46A0" w14:textId="77777777" w:rsidR="00135744" w:rsidRDefault="00625CE9" w:rsidP="00E33AD4">
            <w:pPr>
              <w:spacing w:before="100" w:beforeAutospacing="1" w:after="100" w:afterAutospacing="1"/>
              <w:contextualSpacing/>
              <w:jc w:val="center"/>
              <w:rPr>
                <w:rFonts w:ascii="Palatino Linotype" w:hAnsi="Palatino Linotype" w:cs="Arial"/>
              </w:rPr>
            </w:pPr>
            <w:r w:rsidRPr="00451D6E">
              <w:rPr>
                <w:rFonts w:ascii="Palatino Linotype" w:hAnsi="Palatino Linotype" w:cs="Arial"/>
                <w:b/>
                <w:color w:val="FFFFFF" w:themeColor="background1"/>
              </w:rPr>
              <w:t>(RÚBRICA)</w:t>
            </w:r>
          </w:p>
        </w:tc>
        <w:tc>
          <w:tcPr>
            <w:tcW w:w="5182" w:type="dxa"/>
          </w:tcPr>
          <w:p w14:paraId="118E0C52" w14:textId="77777777" w:rsidR="00135744" w:rsidRDefault="00135744" w:rsidP="00E33AD4">
            <w:pPr>
              <w:spacing w:before="100" w:beforeAutospacing="1" w:after="100" w:afterAutospacing="1"/>
              <w:contextualSpacing/>
              <w:jc w:val="center"/>
              <w:rPr>
                <w:rFonts w:ascii="Palatino Linotype" w:hAnsi="Palatino Linotype" w:cs="Arial"/>
                <w:b/>
              </w:rPr>
            </w:pPr>
          </w:p>
          <w:p w14:paraId="117B4F01" w14:textId="77777777" w:rsidR="00135744" w:rsidRDefault="00135744" w:rsidP="00E33AD4">
            <w:pPr>
              <w:spacing w:before="100" w:beforeAutospacing="1" w:after="100" w:afterAutospacing="1"/>
              <w:contextualSpacing/>
              <w:jc w:val="center"/>
              <w:rPr>
                <w:rFonts w:ascii="Palatino Linotype" w:hAnsi="Palatino Linotype" w:cs="Arial"/>
                <w:b/>
              </w:rPr>
            </w:pPr>
          </w:p>
          <w:p w14:paraId="42928918" w14:textId="77777777" w:rsidR="00F95CD1" w:rsidRDefault="00F95CD1" w:rsidP="00E33AD4">
            <w:pPr>
              <w:spacing w:before="100" w:beforeAutospacing="1" w:after="100" w:afterAutospacing="1"/>
              <w:contextualSpacing/>
              <w:jc w:val="center"/>
              <w:rPr>
                <w:rFonts w:ascii="Palatino Linotype" w:hAnsi="Palatino Linotype" w:cs="Arial"/>
                <w:b/>
              </w:rPr>
            </w:pPr>
          </w:p>
          <w:p w14:paraId="0AA22C3F" w14:textId="77777777" w:rsidR="00F95CD1" w:rsidRDefault="00F95CD1" w:rsidP="00E33AD4">
            <w:pPr>
              <w:spacing w:before="100" w:beforeAutospacing="1" w:after="100" w:afterAutospacing="1"/>
              <w:contextualSpacing/>
              <w:jc w:val="center"/>
              <w:rPr>
                <w:rFonts w:ascii="Palatino Linotype" w:hAnsi="Palatino Linotype" w:cs="Arial"/>
                <w:b/>
              </w:rPr>
            </w:pPr>
          </w:p>
          <w:p w14:paraId="0A882E27" w14:textId="77777777" w:rsidR="00F95CD1" w:rsidRDefault="00F95CD1" w:rsidP="00E33AD4">
            <w:pPr>
              <w:spacing w:before="100" w:beforeAutospacing="1" w:after="100" w:afterAutospacing="1"/>
              <w:contextualSpacing/>
              <w:jc w:val="center"/>
              <w:rPr>
                <w:rFonts w:ascii="Palatino Linotype" w:hAnsi="Palatino Linotype" w:cs="Arial"/>
                <w:b/>
              </w:rPr>
            </w:pPr>
          </w:p>
          <w:p w14:paraId="6D6A3DC9" w14:textId="77777777" w:rsidR="001E06F6" w:rsidRDefault="001E06F6" w:rsidP="00E33AD4">
            <w:pPr>
              <w:spacing w:before="100" w:beforeAutospacing="1" w:after="100" w:afterAutospacing="1"/>
              <w:contextualSpacing/>
              <w:jc w:val="center"/>
              <w:rPr>
                <w:rFonts w:ascii="Palatino Linotype" w:hAnsi="Palatino Linotype" w:cs="Arial"/>
                <w:b/>
              </w:rPr>
            </w:pPr>
          </w:p>
          <w:p w14:paraId="1FD14C1F" w14:textId="77777777" w:rsidR="001E06F6" w:rsidRDefault="001E06F6" w:rsidP="00E33AD4">
            <w:pPr>
              <w:spacing w:before="100" w:beforeAutospacing="1" w:after="100" w:afterAutospacing="1"/>
              <w:contextualSpacing/>
              <w:jc w:val="center"/>
              <w:rPr>
                <w:rFonts w:ascii="Palatino Linotype" w:hAnsi="Palatino Linotype" w:cs="Arial"/>
                <w:b/>
              </w:rPr>
            </w:pPr>
          </w:p>
          <w:p w14:paraId="3B61FDBB" w14:textId="77777777" w:rsidR="001E06F6" w:rsidRDefault="001E06F6" w:rsidP="00E33AD4">
            <w:pPr>
              <w:spacing w:before="100" w:beforeAutospacing="1" w:after="100" w:afterAutospacing="1"/>
              <w:contextualSpacing/>
              <w:jc w:val="center"/>
              <w:rPr>
                <w:rFonts w:ascii="Palatino Linotype" w:hAnsi="Palatino Linotype" w:cs="Arial"/>
                <w:b/>
              </w:rPr>
            </w:pPr>
          </w:p>
          <w:p w14:paraId="255F49AA" w14:textId="77777777" w:rsidR="00135744" w:rsidRDefault="00135744" w:rsidP="00E33AD4">
            <w:pPr>
              <w:spacing w:before="100" w:beforeAutospacing="1" w:after="100" w:afterAutospacing="1"/>
              <w:contextualSpacing/>
              <w:jc w:val="center"/>
              <w:rPr>
                <w:rFonts w:ascii="Palatino Linotype" w:hAnsi="Palatino Linotype" w:cs="Arial"/>
                <w:b/>
              </w:rPr>
            </w:pPr>
          </w:p>
          <w:p w14:paraId="5399BAC6"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Luis Gustavo Parra Noriega</w:t>
            </w:r>
          </w:p>
          <w:p w14:paraId="4B9F2ABA" w14:textId="77777777" w:rsidR="00135744" w:rsidRDefault="00625CE9" w:rsidP="00E33AD4">
            <w:pPr>
              <w:spacing w:before="100" w:beforeAutospacing="1" w:after="100" w:afterAutospacing="1"/>
              <w:contextualSpacing/>
              <w:jc w:val="center"/>
              <w:rPr>
                <w:rFonts w:ascii="Palatino Linotype" w:hAnsi="Palatino Linotype" w:cs="Arial"/>
              </w:rPr>
            </w:pPr>
            <w:r>
              <w:rPr>
                <w:rFonts w:ascii="Palatino Linotype" w:hAnsi="Palatino Linotype" w:cs="Arial"/>
              </w:rPr>
              <w:t>Comisionado</w:t>
            </w:r>
          </w:p>
          <w:p w14:paraId="3436F185" w14:textId="77777777" w:rsidR="00135744" w:rsidRDefault="00625CE9" w:rsidP="00E33AD4">
            <w:pPr>
              <w:spacing w:before="100" w:beforeAutospacing="1" w:after="100" w:afterAutospacing="1"/>
              <w:contextualSpacing/>
              <w:jc w:val="center"/>
              <w:rPr>
                <w:rFonts w:ascii="Palatino Linotype" w:hAnsi="Palatino Linotype" w:cs="Arial"/>
                <w:b/>
              </w:rPr>
            </w:pPr>
            <w:r w:rsidRPr="00451D6E">
              <w:rPr>
                <w:rFonts w:ascii="Palatino Linotype" w:hAnsi="Palatino Linotype" w:cs="Arial"/>
                <w:b/>
                <w:color w:val="FFFFFF" w:themeColor="background1"/>
              </w:rPr>
              <w:t>(RÚBRICA)</w:t>
            </w:r>
          </w:p>
        </w:tc>
      </w:tr>
      <w:tr w:rsidR="00135744" w14:paraId="0D3EDE47" w14:textId="77777777">
        <w:trPr>
          <w:jc w:val="center"/>
        </w:trPr>
        <w:tc>
          <w:tcPr>
            <w:tcW w:w="10364" w:type="dxa"/>
            <w:gridSpan w:val="2"/>
          </w:tcPr>
          <w:p w14:paraId="30A4DDC0" w14:textId="77777777" w:rsidR="00135744" w:rsidRDefault="00135744" w:rsidP="00E33AD4">
            <w:pPr>
              <w:spacing w:before="100" w:beforeAutospacing="1" w:after="100" w:afterAutospacing="1"/>
              <w:contextualSpacing/>
              <w:jc w:val="center"/>
              <w:rPr>
                <w:rFonts w:ascii="Palatino Linotype" w:hAnsi="Palatino Linotype" w:cs="Arial"/>
                <w:b/>
              </w:rPr>
            </w:pPr>
          </w:p>
          <w:p w14:paraId="3FDBD1E3" w14:textId="77777777" w:rsidR="00135744" w:rsidRDefault="00135744" w:rsidP="00E33AD4">
            <w:pPr>
              <w:spacing w:before="100" w:beforeAutospacing="1" w:after="100" w:afterAutospacing="1"/>
              <w:contextualSpacing/>
              <w:jc w:val="center"/>
              <w:rPr>
                <w:rFonts w:ascii="Palatino Linotype" w:hAnsi="Palatino Linotype" w:cs="Arial"/>
                <w:b/>
              </w:rPr>
            </w:pPr>
          </w:p>
          <w:p w14:paraId="6F0FC1B6" w14:textId="77777777" w:rsidR="00F95CD1" w:rsidRDefault="00F95CD1" w:rsidP="00E33AD4">
            <w:pPr>
              <w:spacing w:before="100" w:beforeAutospacing="1" w:after="100" w:afterAutospacing="1"/>
              <w:contextualSpacing/>
              <w:jc w:val="center"/>
              <w:rPr>
                <w:rFonts w:ascii="Palatino Linotype" w:hAnsi="Palatino Linotype" w:cs="Arial"/>
                <w:b/>
              </w:rPr>
            </w:pPr>
          </w:p>
          <w:p w14:paraId="4A875190" w14:textId="77777777" w:rsidR="00F95CD1" w:rsidRDefault="00F95CD1" w:rsidP="00E33AD4">
            <w:pPr>
              <w:spacing w:before="100" w:beforeAutospacing="1" w:after="100" w:afterAutospacing="1"/>
              <w:contextualSpacing/>
              <w:jc w:val="center"/>
              <w:rPr>
                <w:rFonts w:ascii="Palatino Linotype" w:hAnsi="Palatino Linotype" w:cs="Arial"/>
                <w:b/>
              </w:rPr>
            </w:pPr>
          </w:p>
          <w:p w14:paraId="4450D143" w14:textId="77777777" w:rsidR="00F95CD1" w:rsidRDefault="00F95CD1" w:rsidP="00E33AD4">
            <w:pPr>
              <w:spacing w:before="100" w:beforeAutospacing="1" w:after="100" w:afterAutospacing="1"/>
              <w:contextualSpacing/>
              <w:jc w:val="center"/>
              <w:rPr>
                <w:rFonts w:ascii="Palatino Linotype" w:hAnsi="Palatino Linotype" w:cs="Arial"/>
                <w:b/>
              </w:rPr>
            </w:pPr>
          </w:p>
          <w:p w14:paraId="6B78C9E9" w14:textId="77777777" w:rsidR="00F95CD1" w:rsidRDefault="00F95CD1" w:rsidP="00E33AD4">
            <w:pPr>
              <w:spacing w:before="100" w:beforeAutospacing="1" w:after="100" w:afterAutospacing="1"/>
              <w:contextualSpacing/>
              <w:jc w:val="center"/>
              <w:rPr>
                <w:rFonts w:ascii="Palatino Linotype" w:hAnsi="Palatino Linotype" w:cs="Arial"/>
                <w:b/>
              </w:rPr>
            </w:pPr>
          </w:p>
          <w:p w14:paraId="13E6CFEE" w14:textId="77777777" w:rsidR="00F95CD1" w:rsidRDefault="00F95CD1" w:rsidP="00E33AD4">
            <w:pPr>
              <w:spacing w:before="100" w:beforeAutospacing="1" w:after="100" w:afterAutospacing="1"/>
              <w:contextualSpacing/>
              <w:jc w:val="center"/>
              <w:rPr>
                <w:rFonts w:ascii="Palatino Linotype" w:hAnsi="Palatino Linotype" w:cs="Arial"/>
                <w:b/>
              </w:rPr>
            </w:pPr>
          </w:p>
          <w:p w14:paraId="18C3A0AD" w14:textId="77777777" w:rsidR="00F95CD1" w:rsidRDefault="00F95CD1" w:rsidP="00E33AD4">
            <w:pPr>
              <w:spacing w:before="100" w:beforeAutospacing="1" w:after="100" w:afterAutospacing="1"/>
              <w:contextualSpacing/>
              <w:jc w:val="center"/>
              <w:rPr>
                <w:rFonts w:ascii="Palatino Linotype" w:hAnsi="Palatino Linotype" w:cs="Arial"/>
                <w:b/>
              </w:rPr>
            </w:pPr>
          </w:p>
          <w:p w14:paraId="23F7BDB4" w14:textId="77777777" w:rsidR="00135744" w:rsidRDefault="00625CE9" w:rsidP="00E33AD4">
            <w:pPr>
              <w:spacing w:before="100" w:beforeAutospacing="1" w:after="100" w:afterAutospacing="1"/>
              <w:contextualSpacing/>
              <w:jc w:val="center"/>
              <w:rPr>
                <w:rFonts w:ascii="Palatino Linotype" w:hAnsi="Palatino Linotype" w:cs="Arial"/>
                <w:b/>
              </w:rPr>
            </w:pPr>
            <w:r>
              <w:rPr>
                <w:rFonts w:ascii="Palatino Linotype" w:hAnsi="Palatino Linotype" w:cs="Arial"/>
                <w:b/>
              </w:rPr>
              <w:t>Alexis Tapia Ramírez</w:t>
            </w:r>
          </w:p>
          <w:p w14:paraId="72356659" w14:textId="77777777" w:rsidR="00135744" w:rsidRDefault="00625CE9" w:rsidP="00E33AD4">
            <w:pPr>
              <w:spacing w:before="100" w:beforeAutospacing="1" w:after="100" w:afterAutospacing="1"/>
              <w:contextualSpacing/>
              <w:jc w:val="center"/>
              <w:rPr>
                <w:rFonts w:ascii="Palatino Linotype" w:hAnsi="Palatino Linotype" w:cs="Arial"/>
              </w:rPr>
            </w:pPr>
            <w:r>
              <w:rPr>
                <w:rFonts w:ascii="Palatino Linotype" w:hAnsi="Palatino Linotype" w:cs="Arial"/>
              </w:rPr>
              <w:t>Secretario Técnico del Pleno</w:t>
            </w:r>
          </w:p>
          <w:p w14:paraId="05A45ADF" w14:textId="77777777" w:rsidR="00135744" w:rsidRDefault="00625CE9" w:rsidP="00E33AD4">
            <w:pPr>
              <w:spacing w:before="100" w:beforeAutospacing="1" w:after="100" w:afterAutospacing="1"/>
              <w:contextualSpacing/>
              <w:jc w:val="center"/>
              <w:rPr>
                <w:rFonts w:ascii="Palatino Linotype" w:hAnsi="Palatino Linotype" w:cs="Arial"/>
              </w:rPr>
            </w:pPr>
            <w:r w:rsidRPr="00451D6E">
              <w:rPr>
                <w:rFonts w:ascii="Palatino Linotype" w:hAnsi="Palatino Linotype" w:cs="Arial"/>
                <w:b/>
                <w:color w:val="FFFFFF" w:themeColor="background1"/>
              </w:rPr>
              <w:t>(RÚBRICA)</w:t>
            </w:r>
            <w:r w:rsidRPr="00451D6E">
              <w:rPr>
                <w:rFonts w:ascii="Palatino Linotype" w:hAnsi="Palatino Linotype" w:cs="Arial"/>
                <w:color w:val="FFFFFF" w:themeColor="background1"/>
              </w:rPr>
              <w:t xml:space="preserve"> </w:t>
            </w:r>
          </w:p>
        </w:tc>
      </w:tr>
    </w:tbl>
    <w:p w14:paraId="3FE20549" w14:textId="77777777" w:rsidR="00135744" w:rsidRDefault="00135744" w:rsidP="00E33AD4">
      <w:pPr>
        <w:spacing w:before="100" w:beforeAutospacing="1" w:after="100" w:afterAutospacing="1"/>
        <w:contextualSpacing/>
        <w:jc w:val="both"/>
        <w:rPr>
          <w:rFonts w:ascii="Palatino Linotype" w:hAnsi="Palatino Linotype" w:cs="Arial"/>
          <w:sz w:val="20"/>
          <w:szCs w:val="20"/>
        </w:rPr>
      </w:pPr>
    </w:p>
    <w:p w14:paraId="5CF1A3E6" w14:textId="77777777" w:rsidR="00135744" w:rsidRDefault="00135744" w:rsidP="00E33AD4">
      <w:pPr>
        <w:spacing w:before="100" w:beforeAutospacing="1" w:after="100" w:afterAutospacing="1"/>
        <w:contextualSpacing/>
        <w:jc w:val="both"/>
        <w:rPr>
          <w:rFonts w:ascii="Palatino Linotype" w:hAnsi="Palatino Linotype" w:cs="Arial"/>
          <w:sz w:val="20"/>
          <w:szCs w:val="20"/>
        </w:rPr>
      </w:pPr>
    </w:p>
    <w:p w14:paraId="394FB8D0" w14:textId="77777777" w:rsidR="001E06F6" w:rsidRDefault="001E06F6" w:rsidP="00E33AD4">
      <w:pPr>
        <w:spacing w:before="100" w:beforeAutospacing="1" w:after="100" w:afterAutospacing="1"/>
        <w:contextualSpacing/>
        <w:jc w:val="both"/>
        <w:rPr>
          <w:rFonts w:ascii="Palatino Linotype" w:hAnsi="Palatino Linotype" w:cs="Arial"/>
          <w:sz w:val="20"/>
          <w:szCs w:val="20"/>
        </w:rPr>
      </w:pPr>
    </w:p>
    <w:p w14:paraId="4271E126" w14:textId="77777777" w:rsidR="001E06F6" w:rsidRDefault="001E06F6" w:rsidP="00E33AD4">
      <w:pPr>
        <w:spacing w:before="100" w:beforeAutospacing="1" w:after="100" w:afterAutospacing="1"/>
        <w:contextualSpacing/>
        <w:jc w:val="both"/>
        <w:rPr>
          <w:rFonts w:ascii="Palatino Linotype" w:hAnsi="Palatino Linotype" w:cs="Arial"/>
          <w:sz w:val="20"/>
          <w:szCs w:val="20"/>
        </w:rPr>
      </w:pPr>
    </w:p>
    <w:p w14:paraId="25D743A0" w14:textId="77777777" w:rsidR="001E06F6" w:rsidRDefault="001E06F6" w:rsidP="00E33AD4">
      <w:pPr>
        <w:spacing w:before="100" w:beforeAutospacing="1" w:after="100" w:afterAutospacing="1"/>
        <w:contextualSpacing/>
        <w:jc w:val="both"/>
        <w:rPr>
          <w:rFonts w:ascii="Palatino Linotype" w:hAnsi="Palatino Linotype" w:cs="Arial"/>
          <w:sz w:val="20"/>
          <w:szCs w:val="20"/>
        </w:rPr>
      </w:pPr>
    </w:p>
    <w:p w14:paraId="4E4A1C47" w14:textId="77777777" w:rsidR="001E06F6" w:rsidRDefault="001E06F6" w:rsidP="00E33AD4">
      <w:pPr>
        <w:spacing w:before="100" w:beforeAutospacing="1" w:after="100" w:afterAutospacing="1"/>
        <w:contextualSpacing/>
        <w:jc w:val="both"/>
        <w:rPr>
          <w:rFonts w:ascii="Palatino Linotype" w:hAnsi="Palatino Linotype" w:cs="Arial"/>
          <w:sz w:val="20"/>
          <w:szCs w:val="20"/>
        </w:rPr>
      </w:pPr>
    </w:p>
    <w:p w14:paraId="0C2BB0C1" w14:textId="77777777" w:rsidR="001E06F6" w:rsidRDefault="001E06F6" w:rsidP="00E33AD4">
      <w:pPr>
        <w:spacing w:before="100" w:beforeAutospacing="1" w:after="100" w:afterAutospacing="1"/>
        <w:contextualSpacing/>
        <w:jc w:val="both"/>
        <w:rPr>
          <w:rFonts w:ascii="Palatino Linotype" w:hAnsi="Palatino Linotype" w:cs="Arial"/>
          <w:sz w:val="20"/>
          <w:szCs w:val="20"/>
        </w:rPr>
      </w:pPr>
    </w:p>
    <w:p w14:paraId="0328913E" w14:textId="77777777" w:rsidR="001E06F6" w:rsidRDefault="001E06F6" w:rsidP="00E33AD4">
      <w:pPr>
        <w:spacing w:before="100" w:beforeAutospacing="1" w:after="100" w:afterAutospacing="1"/>
        <w:contextualSpacing/>
        <w:jc w:val="both"/>
        <w:rPr>
          <w:rFonts w:ascii="Palatino Linotype" w:hAnsi="Palatino Linotype" w:cs="Arial"/>
          <w:sz w:val="20"/>
          <w:szCs w:val="20"/>
        </w:rPr>
      </w:pPr>
    </w:p>
    <w:p w14:paraId="4658A2AF" w14:textId="77777777" w:rsidR="001E06F6" w:rsidRDefault="001E06F6" w:rsidP="00E33AD4">
      <w:pPr>
        <w:spacing w:before="100" w:beforeAutospacing="1" w:after="100" w:afterAutospacing="1"/>
        <w:contextualSpacing/>
        <w:jc w:val="both"/>
        <w:rPr>
          <w:rFonts w:ascii="Palatino Linotype" w:hAnsi="Palatino Linotype" w:cs="Arial"/>
          <w:sz w:val="20"/>
          <w:szCs w:val="20"/>
        </w:rPr>
      </w:pPr>
    </w:p>
    <w:p w14:paraId="5165DF07" w14:textId="77777777" w:rsidR="001E06F6" w:rsidRDefault="001E06F6" w:rsidP="00E33AD4">
      <w:pPr>
        <w:spacing w:before="100" w:beforeAutospacing="1" w:after="100" w:afterAutospacing="1"/>
        <w:contextualSpacing/>
        <w:jc w:val="both"/>
        <w:rPr>
          <w:rFonts w:ascii="Palatino Linotype" w:hAnsi="Palatino Linotype" w:cs="Arial"/>
          <w:sz w:val="20"/>
          <w:szCs w:val="20"/>
        </w:rPr>
      </w:pPr>
    </w:p>
    <w:p w14:paraId="4C29FD03" w14:textId="77777777" w:rsidR="001E06F6" w:rsidRDefault="001E06F6" w:rsidP="00E33AD4">
      <w:pPr>
        <w:spacing w:before="100" w:beforeAutospacing="1" w:after="100" w:afterAutospacing="1"/>
        <w:contextualSpacing/>
        <w:jc w:val="both"/>
        <w:rPr>
          <w:rFonts w:ascii="Palatino Linotype" w:hAnsi="Palatino Linotype" w:cs="Arial"/>
          <w:sz w:val="20"/>
          <w:szCs w:val="20"/>
        </w:rPr>
      </w:pPr>
    </w:p>
    <w:p w14:paraId="01DC4465" w14:textId="77777777" w:rsidR="001E06F6" w:rsidRDefault="001E06F6" w:rsidP="00E33AD4">
      <w:pPr>
        <w:spacing w:before="100" w:beforeAutospacing="1" w:after="100" w:afterAutospacing="1"/>
        <w:contextualSpacing/>
        <w:jc w:val="both"/>
        <w:rPr>
          <w:rFonts w:ascii="Palatino Linotype" w:hAnsi="Palatino Linotype" w:cs="Arial"/>
          <w:sz w:val="20"/>
          <w:szCs w:val="20"/>
        </w:rPr>
      </w:pPr>
    </w:p>
    <w:p w14:paraId="3D299B5A" w14:textId="77777777" w:rsidR="00135744" w:rsidRDefault="00135744" w:rsidP="00E33AD4">
      <w:pPr>
        <w:spacing w:before="100" w:beforeAutospacing="1" w:after="100" w:afterAutospacing="1"/>
        <w:contextualSpacing/>
        <w:jc w:val="both"/>
        <w:rPr>
          <w:rFonts w:ascii="Palatino Linotype" w:hAnsi="Palatino Linotype" w:cs="Arial"/>
          <w:sz w:val="20"/>
          <w:szCs w:val="20"/>
        </w:rPr>
      </w:pPr>
    </w:p>
    <w:p w14:paraId="00399BA6" w14:textId="73033A84" w:rsidR="00135744" w:rsidRDefault="00625CE9" w:rsidP="00E33AD4">
      <w:pPr>
        <w:spacing w:before="100" w:beforeAutospacing="1" w:after="100" w:afterAutospacing="1"/>
        <w:contextualSpacing/>
        <w:jc w:val="both"/>
        <w:rPr>
          <w:rFonts w:ascii="Palatino Linotype" w:hAnsi="Palatino Linotype" w:cs="Arial"/>
          <w:sz w:val="20"/>
          <w:szCs w:val="20"/>
        </w:rPr>
      </w:pPr>
      <w:r>
        <w:rPr>
          <w:rFonts w:ascii="Palatino Linotype" w:hAnsi="Palatino Linotype" w:cs="Arial"/>
          <w:sz w:val="20"/>
          <w:szCs w:val="20"/>
        </w:rPr>
        <w:t xml:space="preserve">Esta hoja corresponde a la resolución de fecha </w:t>
      </w:r>
      <w:r w:rsidR="00450005">
        <w:rPr>
          <w:rFonts w:ascii="Palatino Linotype" w:hAnsi="Palatino Linotype" w:cs="Arial"/>
          <w:sz w:val="20"/>
          <w:szCs w:val="20"/>
        </w:rPr>
        <w:t>catorce de octubre</w:t>
      </w:r>
      <w:r>
        <w:rPr>
          <w:rFonts w:ascii="Palatino Linotype" w:hAnsi="Palatino Linotype" w:cs="Arial"/>
          <w:sz w:val="20"/>
          <w:szCs w:val="20"/>
        </w:rPr>
        <w:t xml:space="preserve"> de dos mil veinte, emitida en el recurso de revisión </w:t>
      </w:r>
      <w:r w:rsidR="00B41A9A">
        <w:rPr>
          <w:rFonts w:ascii="Palatino Linotype" w:hAnsi="Palatino Linotype" w:cs="Arial"/>
          <w:sz w:val="20"/>
          <w:szCs w:val="20"/>
        </w:rPr>
        <w:t>número 02</w:t>
      </w:r>
      <w:r w:rsidR="00D82A55">
        <w:rPr>
          <w:rFonts w:ascii="Palatino Linotype" w:hAnsi="Palatino Linotype" w:cs="Arial"/>
          <w:sz w:val="20"/>
          <w:szCs w:val="20"/>
        </w:rPr>
        <w:t>932</w:t>
      </w:r>
      <w:r>
        <w:rPr>
          <w:rFonts w:ascii="Palatino Linotype" w:hAnsi="Palatino Linotype" w:cs="Arial"/>
          <w:sz w:val="20"/>
          <w:szCs w:val="20"/>
        </w:rPr>
        <w:t xml:space="preserve">/INFOEM/IP/RR/2020. </w:t>
      </w:r>
    </w:p>
    <w:p w14:paraId="3D14DB83" w14:textId="77777777" w:rsidR="00135744" w:rsidRDefault="00625CE9" w:rsidP="00E33AD4">
      <w:pPr>
        <w:spacing w:before="100" w:beforeAutospacing="1" w:after="100" w:afterAutospacing="1" w:line="360" w:lineRule="auto"/>
        <w:contextualSpacing/>
        <w:jc w:val="both"/>
        <w:rPr>
          <w:rFonts w:ascii="Palatino Linotype" w:hAnsi="Palatino Linotype"/>
        </w:rPr>
      </w:pPr>
      <w:r>
        <w:rPr>
          <w:rFonts w:ascii="Palatino Linotype" w:hAnsi="Palatino Linotype" w:cs="Arial"/>
          <w:sz w:val="20"/>
          <w:szCs w:val="20"/>
          <w:lang w:val="es-ES_tradnl"/>
        </w:rPr>
        <w:t>YSM/LGMJ</w:t>
      </w:r>
    </w:p>
    <w:sectPr w:rsidR="00135744">
      <w:headerReference w:type="default" r:id="rId19"/>
      <w:footerReference w:type="default" r:id="rId20"/>
      <w:headerReference w:type="first" r:id="rId21"/>
      <w:footerReference w:type="first" r:id="rId22"/>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9E788" w14:textId="77777777" w:rsidR="004C2E67" w:rsidRDefault="004C2E67">
      <w:r>
        <w:separator/>
      </w:r>
    </w:p>
  </w:endnote>
  <w:endnote w:type="continuationSeparator" w:id="0">
    <w:p w14:paraId="11F72252" w14:textId="77777777" w:rsidR="004C2E67" w:rsidRDefault="004C2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1D331" w14:textId="77777777" w:rsidR="00147DE6" w:rsidRDefault="00147DE6">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6428FC">
      <w:rPr>
        <w:rFonts w:ascii="Palatino Linotype" w:hAnsi="Palatino Linotype" w:cs="Arial"/>
        <w:bCs/>
        <w:noProof/>
        <w:sz w:val="22"/>
        <w:szCs w:val="22"/>
      </w:rPr>
      <w:t>29</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6428FC">
      <w:rPr>
        <w:rFonts w:ascii="Palatino Linotype" w:hAnsi="Palatino Linotype" w:cs="Arial"/>
        <w:bCs/>
        <w:noProof/>
        <w:sz w:val="22"/>
        <w:szCs w:val="22"/>
      </w:rPr>
      <w:t>47</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0561D" w14:textId="77777777" w:rsidR="00147DE6" w:rsidRDefault="00147DE6">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6428FC">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6428FC">
      <w:rPr>
        <w:rFonts w:ascii="Palatino Linotype" w:hAnsi="Palatino Linotype" w:cs="Arial"/>
        <w:bCs/>
        <w:noProof/>
        <w:sz w:val="22"/>
        <w:szCs w:val="22"/>
      </w:rPr>
      <w:t>47</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9CC40B" w14:textId="77777777" w:rsidR="004C2E67" w:rsidRDefault="004C2E67">
      <w:r>
        <w:separator/>
      </w:r>
    </w:p>
  </w:footnote>
  <w:footnote w:type="continuationSeparator" w:id="0">
    <w:p w14:paraId="5A56B06B" w14:textId="77777777" w:rsidR="004C2E67" w:rsidRDefault="004C2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B49F5" w14:textId="2023CE29" w:rsidR="00147DE6" w:rsidRDefault="003A507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24" behindDoc="1" locked="0" layoutInCell="1" allowOverlap="1" wp14:anchorId="1332078D" wp14:editId="5BAEA0CF">
          <wp:simplePos x="0" y="0"/>
          <wp:positionH relativeFrom="column">
            <wp:posOffset>-518795</wp:posOffset>
          </wp:positionH>
          <wp:positionV relativeFrom="paragraph">
            <wp:posOffset>440690</wp:posOffset>
          </wp:positionV>
          <wp:extent cx="6858635" cy="9144635"/>
          <wp:effectExtent l="0" t="0" r="0" b="0"/>
          <wp:wrapNone/>
          <wp:docPr id="4"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3"/>
      <w:gridCol w:w="2557"/>
      <w:gridCol w:w="3724"/>
    </w:tblGrid>
    <w:tr w:rsidR="00147DE6" w14:paraId="52827EF0" w14:textId="77777777">
      <w:tc>
        <w:tcPr>
          <w:tcW w:w="3253" w:type="dxa"/>
          <w:vMerge w:val="restart"/>
        </w:tcPr>
        <w:p w14:paraId="6DD10C53" w14:textId="77777777" w:rsidR="00147DE6" w:rsidRDefault="00147DE6">
          <w:pPr>
            <w:rPr>
              <w:rFonts w:ascii="Palatino Linotype" w:hAnsi="Palatino Linotype"/>
              <w:b/>
              <w:sz w:val="22"/>
              <w:szCs w:val="22"/>
              <w:lang w:val="es-ES_tradnl"/>
            </w:rPr>
          </w:pPr>
          <w:r>
            <w:rPr>
              <w:noProof/>
              <w:lang w:eastAsia="es-MX"/>
            </w:rPr>
            <w:drawing>
              <wp:inline distT="0" distB="0" distL="0" distR="0" wp14:anchorId="5ECB682E" wp14:editId="3C68953D">
                <wp:extent cx="1663700" cy="838200"/>
                <wp:effectExtent l="0" t="0" r="0" b="0"/>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7" w:type="dxa"/>
          <w:shd w:val="clear" w:color="auto" w:fill="auto"/>
        </w:tcPr>
        <w:p w14:paraId="07D2C192" w14:textId="77777777" w:rsidR="00147DE6" w:rsidRDefault="00147DE6">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3B58A36E" w14:textId="54771CEA" w:rsidR="00147DE6" w:rsidRDefault="00147DE6" w:rsidP="00D82A55">
          <w:pPr>
            <w:ind w:left="-109" w:right="456"/>
            <w:jc w:val="both"/>
            <w:rPr>
              <w:rFonts w:ascii="Palatino Linotype" w:hAnsi="Palatino Linotype"/>
              <w:b/>
              <w:lang w:val="es-ES_tradnl"/>
            </w:rPr>
          </w:pPr>
          <w:r>
            <w:rPr>
              <w:rFonts w:ascii="Palatino Linotype" w:hAnsi="Palatino Linotype"/>
              <w:b/>
              <w:sz w:val="22"/>
              <w:szCs w:val="22"/>
              <w:lang w:val="es-ES_tradnl"/>
            </w:rPr>
            <w:t>02932/INFOEM/IP/RR/2020</w:t>
          </w:r>
        </w:p>
      </w:tc>
    </w:tr>
    <w:tr w:rsidR="00147DE6" w14:paraId="717419CB" w14:textId="77777777">
      <w:tc>
        <w:tcPr>
          <w:tcW w:w="3253" w:type="dxa"/>
          <w:vMerge/>
        </w:tcPr>
        <w:p w14:paraId="734C9E11" w14:textId="77777777" w:rsidR="00147DE6" w:rsidRDefault="00147DE6">
          <w:pPr>
            <w:rPr>
              <w:rFonts w:ascii="Palatino Linotype" w:hAnsi="Palatino Linotype"/>
              <w:b/>
              <w:sz w:val="22"/>
              <w:szCs w:val="22"/>
              <w:lang w:val="es-ES_tradnl"/>
            </w:rPr>
          </w:pPr>
        </w:p>
      </w:tc>
      <w:tc>
        <w:tcPr>
          <w:tcW w:w="2557" w:type="dxa"/>
          <w:shd w:val="clear" w:color="auto" w:fill="auto"/>
        </w:tcPr>
        <w:p w14:paraId="5D58ED0F" w14:textId="77777777" w:rsidR="00147DE6" w:rsidRDefault="00147DE6">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378B2E18" w14:textId="1A010823" w:rsidR="00147DE6" w:rsidRDefault="00147DE6" w:rsidP="00107745">
          <w:pPr>
            <w:ind w:left="-109" w:right="456"/>
            <w:jc w:val="both"/>
            <w:rPr>
              <w:rFonts w:ascii="Palatino Linotype" w:hAnsi="Palatino Linotype"/>
              <w:b/>
              <w:lang w:val="es-ES_tradnl"/>
            </w:rPr>
          </w:pPr>
          <w:r>
            <w:rPr>
              <w:rFonts w:ascii="Palatino Linotype" w:hAnsi="Palatino Linotype"/>
              <w:b/>
              <w:sz w:val="22"/>
              <w:szCs w:val="22"/>
              <w:lang w:val="es-ES_tradnl"/>
            </w:rPr>
            <w:t>Secretaría de Educación</w:t>
          </w:r>
        </w:p>
      </w:tc>
    </w:tr>
    <w:tr w:rsidR="00147DE6" w14:paraId="125BA2A5" w14:textId="77777777">
      <w:trPr>
        <w:trHeight w:val="228"/>
      </w:trPr>
      <w:tc>
        <w:tcPr>
          <w:tcW w:w="3253" w:type="dxa"/>
          <w:vMerge/>
        </w:tcPr>
        <w:p w14:paraId="0E0E811A" w14:textId="77777777" w:rsidR="00147DE6" w:rsidRDefault="00147DE6">
          <w:pPr>
            <w:rPr>
              <w:rFonts w:ascii="Palatino Linotype" w:hAnsi="Palatino Linotype"/>
              <w:b/>
              <w:sz w:val="22"/>
              <w:szCs w:val="22"/>
              <w:lang w:val="es-ES_tradnl"/>
            </w:rPr>
          </w:pPr>
        </w:p>
      </w:tc>
      <w:tc>
        <w:tcPr>
          <w:tcW w:w="2557" w:type="dxa"/>
          <w:shd w:val="clear" w:color="auto" w:fill="auto"/>
        </w:tcPr>
        <w:p w14:paraId="5D7B7BC4" w14:textId="77777777" w:rsidR="00147DE6" w:rsidRDefault="00147DE6">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6547E651" w14:textId="77777777" w:rsidR="00147DE6" w:rsidRDefault="00147DE6">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607B5906" w14:textId="61C6BBE9" w:rsidR="00147DE6" w:rsidRDefault="00147DE6">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B5DC5" w14:textId="77777777" w:rsidR="00147DE6" w:rsidRDefault="00147DE6">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2848" behindDoc="1" locked="0" layoutInCell="1" allowOverlap="1" wp14:anchorId="35FA6C19" wp14:editId="6311C722">
          <wp:simplePos x="0" y="0"/>
          <wp:positionH relativeFrom="column">
            <wp:align>center</wp:align>
          </wp:positionH>
          <wp:positionV relativeFrom="margin">
            <wp:align>center</wp:align>
          </wp:positionV>
          <wp:extent cx="6858635" cy="9144635"/>
          <wp:effectExtent l="0" t="0" r="0" b="0"/>
          <wp:wrapNone/>
          <wp:docPr id="5"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147DE6" w14:paraId="4CE7899D" w14:textId="77777777">
      <w:tc>
        <w:tcPr>
          <w:tcW w:w="4250" w:type="dxa"/>
          <w:vMerge w:val="restart"/>
          <w:shd w:val="clear" w:color="auto" w:fill="auto"/>
        </w:tcPr>
        <w:p w14:paraId="6389123A" w14:textId="77777777" w:rsidR="00147DE6" w:rsidRDefault="00147DE6">
          <w:pPr>
            <w:rPr>
              <w:rFonts w:ascii="Palatino Linotype" w:hAnsi="Palatino Linotype"/>
              <w:b/>
              <w:sz w:val="22"/>
              <w:szCs w:val="22"/>
              <w:lang w:val="es-ES_tradnl"/>
            </w:rPr>
          </w:pPr>
          <w:r>
            <w:rPr>
              <w:noProof/>
              <w:lang w:eastAsia="es-MX"/>
            </w:rPr>
            <w:drawing>
              <wp:inline distT="0" distB="0" distL="0" distR="0" wp14:anchorId="3C1156AB" wp14:editId="0036A682">
                <wp:extent cx="1663700" cy="838200"/>
                <wp:effectExtent l="0" t="0" r="0"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14:paraId="1C8D15BC" w14:textId="77777777" w:rsidR="00147DE6" w:rsidRDefault="00147DE6">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14:paraId="6B879EE4" w14:textId="70D4FDD2" w:rsidR="00147DE6" w:rsidRDefault="00147DE6" w:rsidP="00D82A55">
          <w:pPr>
            <w:ind w:right="317"/>
            <w:jc w:val="both"/>
            <w:rPr>
              <w:rFonts w:ascii="Palatino Linotype" w:hAnsi="Palatino Linotype"/>
              <w:b/>
              <w:lang w:val="es-ES_tradnl"/>
            </w:rPr>
          </w:pPr>
          <w:r>
            <w:rPr>
              <w:rFonts w:ascii="Palatino Linotype" w:hAnsi="Palatino Linotype"/>
              <w:b/>
              <w:sz w:val="22"/>
              <w:szCs w:val="22"/>
              <w:lang w:val="es-ES_tradnl"/>
            </w:rPr>
            <w:t>02932/INFOEM/IP/RR/2020</w:t>
          </w:r>
        </w:p>
      </w:tc>
    </w:tr>
    <w:tr w:rsidR="00147DE6" w14:paraId="6988A4B2" w14:textId="77777777">
      <w:tc>
        <w:tcPr>
          <w:tcW w:w="4250" w:type="dxa"/>
          <w:vMerge/>
          <w:shd w:val="clear" w:color="auto" w:fill="auto"/>
        </w:tcPr>
        <w:p w14:paraId="69971E61" w14:textId="77777777" w:rsidR="00147DE6" w:rsidRDefault="00147DE6">
          <w:pPr>
            <w:rPr>
              <w:rFonts w:ascii="Palatino Linotype" w:hAnsi="Palatino Linotype"/>
              <w:b/>
              <w:sz w:val="22"/>
              <w:szCs w:val="22"/>
              <w:lang w:val="es-ES_tradnl"/>
            </w:rPr>
          </w:pPr>
        </w:p>
      </w:tc>
      <w:tc>
        <w:tcPr>
          <w:tcW w:w="2548" w:type="dxa"/>
          <w:shd w:val="clear" w:color="auto" w:fill="auto"/>
        </w:tcPr>
        <w:p w14:paraId="657560FA" w14:textId="77777777" w:rsidR="00147DE6" w:rsidRDefault="00147DE6">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14:paraId="63164CAE" w14:textId="53BCEF28" w:rsidR="00147DE6" w:rsidRDefault="006428FC" w:rsidP="006428FC">
          <w:pPr>
            <w:ind w:right="317"/>
            <w:jc w:val="both"/>
            <w:rPr>
              <w:rFonts w:ascii="Palatino Linotype" w:hAnsi="Palatino Linotype"/>
              <w:b/>
              <w:lang w:val="es-ES_tradnl"/>
            </w:rPr>
          </w:pPr>
          <w:r>
            <w:rPr>
              <w:rFonts w:ascii="Palatino Linotype" w:hAnsi="Palatino Linotype"/>
              <w:b/>
              <w:sz w:val="22"/>
              <w:szCs w:val="22"/>
              <w:lang w:val="es-ES_tradnl"/>
            </w:rPr>
            <w:t>XXXX</w:t>
          </w:r>
          <w:r w:rsidR="00147DE6">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147DE6">
            <w:rPr>
              <w:rFonts w:ascii="Palatino Linotype" w:hAnsi="Palatino Linotype"/>
              <w:b/>
              <w:sz w:val="22"/>
              <w:szCs w:val="22"/>
              <w:lang w:val="es-ES_tradnl"/>
            </w:rPr>
            <w:t xml:space="preserve"> y/o </w:t>
          </w:r>
          <w:r>
            <w:rPr>
              <w:rFonts w:ascii="Palatino Linotype" w:hAnsi="Palatino Linotype"/>
              <w:b/>
              <w:sz w:val="22"/>
              <w:szCs w:val="22"/>
              <w:lang w:val="es-ES_tradnl"/>
            </w:rPr>
            <w:t>XXXX XXXXXXX</w:t>
          </w:r>
          <w:r w:rsidR="00147DE6">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147DE6">
            <w:rPr>
              <w:rFonts w:ascii="Palatino Linotype" w:hAnsi="Palatino Linotype"/>
              <w:b/>
              <w:sz w:val="22"/>
              <w:szCs w:val="22"/>
              <w:lang w:val="es-ES_tradnl"/>
            </w:rPr>
            <w:t xml:space="preserve"> </w:t>
          </w:r>
          <w:r>
            <w:rPr>
              <w:rFonts w:ascii="Palatino Linotype" w:hAnsi="Palatino Linotype"/>
              <w:b/>
              <w:sz w:val="22"/>
              <w:szCs w:val="22"/>
              <w:lang w:val="es-ES_tradnl"/>
            </w:rPr>
            <w:t>Xxxxxxxxxxxx</w:t>
          </w:r>
          <w:r w:rsidR="00147DE6">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147DE6">
            <w:rPr>
              <w:rFonts w:ascii="Palatino Linotype" w:hAnsi="Palatino Linotype"/>
              <w:b/>
              <w:sz w:val="22"/>
              <w:szCs w:val="22"/>
              <w:lang w:val="es-ES_tradnl"/>
            </w:rPr>
            <w:t xml:space="preserve"> </w:t>
          </w:r>
          <w:r>
            <w:rPr>
              <w:rFonts w:ascii="Palatino Linotype" w:hAnsi="Palatino Linotype"/>
              <w:b/>
              <w:sz w:val="22"/>
              <w:szCs w:val="22"/>
              <w:lang w:val="es-ES_tradnl"/>
            </w:rPr>
            <w:t>Xxxxxxxxxxxxx</w:t>
          </w:r>
        </w:p>
      </w:tc>
    </w:tr>
    <w:tr w:rsidR="00147DE6" w14:paraId="25E6DC8C" w14:textId="77777777">
      <w:trPr>
        <w:trHeight w:val="228"/>
      </w:trPr>
      <w:tc>
        <w:tcPr>
          <w:tcW w:w="4250" w:type="dxa"/>
          <w:vMerge/>
          <w:shd w:val="clear" w:color="auto" w:fill="auto"/>
        </w:tcPr>
        <w:p w14:paraId="3A2339AD" w14:textId="77777777" w:rsidR="00147DE6" w:rsidRDefault="00147DE6">
          <w:pPr>
            <w:rPr>
              <w:rFonts w:ascii="Palatino Linotype" w:hAnsi="Palatino Linotype"/>
              <w:b/>
              <w:sz w:val="22"/>
              <w:szCs w:val="22"/>
              <w:lang w:val="es-ES_tradnl"/>
            </w:rPr>
          </w:pPr>
        </w:p>
      </w:tc>
      <w:tc>
        <w:tcPr>
          <w:tcW w:w="2548" w:type="dxa"/>
          <w:shd w:val="clear" w:color="auto" w:fill="auto"/>
        </w:tcPr>
        <w:p w14:paraId="746862BC" w14:textId="77777777" w:rsidR="00147DE6" w:rsidRDefault="00147DE6">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14:paraId="63A0ABAC" w14:textId="2E4891D9" w:rsidR="00147DE6" w:rsidRDefault="00147DE6">
          <w:pPr>
            <w:ind w:right="317"/>
            <w:jc w:val="both"/>
            <w:rPr>
              <w:rFonts w:ascii="Palatino Linotype" w:hAnsi="Palatino Linotype"/>
              <w:b/>
              <w:lang w:val="es-ES_tradnl"/>
            </w:rPr>
          </w:pPr>
          <w:r>
            <w:rPr>
              <w:rFonts w:ascii="Palatino Linotype" w:hAnsi="Palatino Linotype"/>
              <w:b/>
              <w:sz w:val="22"/>
              <w:szCs w:val="22"/>
              <w:lang w:val="es-ES_tradnl"/>
            </w:rPr>
            <w:t>Secretaría de Educación</w:t>
          </w:r>
        </w:p>
      </w:tc>
    </w:tr>
    <w:tr w:rsidR="00147DE6" w14:paraId="5D99005E" w14:textId="77777777">
      <w:tc>
        <w:tcPr>
          <w:tcW w:w="4250" w:type="dxa"/>
          <w:vMerge/>
          <w:shd w:val="clear" w:color="auto" w:fill="auto"/>
        </w:tcPr>
        <w:p w14:paraId="24A7B264" w14:textId="77777777" w:rsidR="00147DE6" w:rsidRDefault="00147DE6">
          <w:pPr>
            <w:rPr>
              <w:rFonts w:ascii="Palatino Linotype" w:hAnsi="Palatino Linotype"/>
              <w:b/>
              <w:sz w:val="22"/>
              <w:szCs w:val="22"/>
              <w:lang w:val="es-ES_tradnl"/>
            </w:rPr>
          </w:pPr>
        </w:p>
      </w:tc>
      <w:tc>
        <w:tcPr>
          <w:tcW w:w="2548" w:type="dxa"/>
          <w:shd w:val="clear" w:color="auto" w:fill="auto"/>
        </w:tcPr>
        <w:p w14:paraId="50735D66" w14:textId="77777777" w:rsidR="00147DE6" w:rsidRDefault="00147DE6">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14:paraId="74D2FF4C" w14:textId="77777777" w:rsidR="00147DE6" w:rsidRDefault="00147DE6">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51AFF66E" w14:textId="77777777" w:rsidR="00147DE6" w:rsidRDefault="00147DE6">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53454"/>
    <w:multiLevelType w:val="multilevel"/>
    <w:tmpl w:val="7FF2E01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46A65FE"/>
    <w:multiLevelType w:val="hybridMultilevel"/>
    <w:tmpl w:val="6A2A4014"/>
    <w:lvl w:ilvl="0" w:tplc="E222B46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487D3484"/>
    <w:multiLevelType w:val="multilevel"/>
    <w:tmpl w:val="AEDA8E42"/>
    <w:lvl w:ilvl="0">
      <w:start w:val="9"/>
      <w:numFmt w:val="upperRoman"/>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63E51343"/>
    <w:multiLevelType w:val="hybridMultilevel"/>
    <w:tmpl w:val="F0464C62"/>
    <w:lvl w:ilvl="0" w:tplc="C4DE3676">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744"/>
    <w:rsid w:val="000364C7"/>
    <w:rsid w:val="00050CC5"/>
    <w:rsid w:val="0006745D"/>
    <w:rsid w:val="00082A19"/>
    <w:rsid w:val="000876E1"/>
    <w:rsid w:val="000B62E7"/>
    <w:rsid w:val="000C03D7"/>
    <w:rsid w:val="000C700A"/>
    <w:rsid w:val="000F6C5A"/>
    <w:rsid w:val="00103F4E"/>
    <w:rsid w:val="00107745"/>
    <w:rsid w:val="00116406"/>
    <w:rsid w:val="00135744"/>
    <w:rsid w:val="001410EF"/>
    <w:rsid w:val="00147DE6"/>
    <w:rsid w:val="00181DF6"/>
    <w:rsid w:val="001943D8"/>
    <w:rsid w:val="001A2C23"/>
    <w:rsid w:val="001A77FB"/>
    <w:rsid w:val="001B1F91"/>
    <w:rsid w:val="001C6523"/>
    <w:rsid w:val="001D4106"/>
    <w:rsid w:val="001E06F6"/>
    <w:rsid w:val="001E0F84"/>
    <w:rsid w:val="001F1805"/>
    <w:rsid w:val="001F7F75"/>
    <w:rsid w:val="00230138"/>
    <w:rsid w:val="0024225B"/>
    <w:rsid w:val="00245058"/>
    <w:rsid w:val="002559D2"/>
    <w:rsid w:val="00270B20"/>
    <w:rsid w:val="00273CAD"/>
    <w:rsid w:val="00282117"/>
    <w:rsid w:val="00297DF6"/>
    <w:rsid w:val="00297E4B"/>
    <w:rsid w:val="002A0E00"/>
    <w:rsid w:val="002B059E"/>
    <w:rsid w:val="002B29C4"/>
    <w:rsid w:val="002B7B14"/>
    <w:rsid w:val="002E3E0A"/>
    <w:rsid w:val="002E5DA2"/>
    <w:rsid w:val="002F3ABD"/>
    <w:rsid w:val="00336D84"/>
    <w:rsid w:val="003402BA"/>
    <w:rsid w:val="00362C1B"/>
    <w:rsid w:val="00365997"/>
    <w:rsid w:val="003909AC"/>
    <w:rsid w:val="003A507C"/>
    <w:rsid w:val="003D3232"/>
    <w:rsid w:val="00416B28"/>
    <w:rsid w:val="00435FBB"/>
    <w:rsid w:val="00450005"/>
    <w:rsid w:val="00451D6E"/>
    <w:rsid w:val="00452DB0"/>
    <w:rsid w:val="004678AB"/>
    <w:rsid w:val="00473AF8"/>
    <w:rsid w:val="0049140B"/>
    <w:rsid w:val="004A2976"/>
    <w:rsid w:val="004C2E67"/>
    <w:rsid w:val="004C799C"/>
    <w:rsid w:val="004D2F96"/>
    <w:rsid w:val="004D7981"/>
    <w:rsid w:val="004F39A9"/>
    <w:rsid w:val="005034DD"/>
    <w:rsid w:val="00506DE0"/>
    <w:rsid w:val="005214E2"/>
    <w:rsid w:val="0053046F"/>
    <w:rsid w:val="00541CD0"/>
    <w:rsid w:val="00586B73"/>
    <w:rsid w:val="005B2C64"/>
    <w:rsid w:val="005E0A88"/>
    <w:rsid w:val="005F2866"/>
    <w:rsid w:val="00600BF0"/>
    <w:rsid w:val="00617DE3"/>
    <w:rsid w:val="00622FAD"/>
    <w:rsid w:val="00625CE9"/>
    <w:rsid w:val="006428FC"/>
    <w:rsid w:val="006543F4"/>
    <w:rsid w:val="00665172"/>
    <w:rsid w:val="0067626D"/>
    <w:rsid w:val="00685185"/>
    <w:rsid w:val="006D0785"/>
    <w:rsid w:val="006D382F"/>
    <w:rsid w:val="006D43B0"/>
    <w:rsid w:val="00717F1F"/>
    <w:rsid w:val="007327CC"/>
    <w:rsid w:val="007452E6"/>
    <w:rsid w:val="00775D1C"/>
    <w:rsid w:val="00785329"/>
    <w:rsid w:val="007A3A31"/>
    <w:rsid w:val="007C4D81"/>
    <w:rsid w:val="007C53C2"/>
    <w:rsid w:val="007D039F"/>
    <w:rsid w:val="007E335D"/>
    <w:rsid w:val="00817C4E"/>
    <w:rsid w:val="0088496A"/>
    <w:rsid w:val="00884FF4"/>
    <w:rsid w:val="00886A2F"/>
    <w:rsid w:val="008911D9"/>
    <w:rsid w:val="008C126E"/>
    <w:rsid w:val="008C665E"/>
    <w:rsid w:val="008E10EA"/>
    <w:rsid w:val="008F60A3"/>
    <w:rsid w:val="00957E5F"/>
    <w:rsid w:val="00997093"/>
    <w:rsid w:val="009B3651"/>
    <w:rsid w:val="009C2CC3"/>
    <w:rsid w:val="009E0142"/>
    <w:rsid w:val="009E0B69"/>
    <w:rsid w:val="009E7BF7"/>
    <w:rsid w:val="009F4173"/>
    <w:rsid w:val="00A11537"/>
    <w:rsid w:val="00A92E89"/>
    <w:rsid w:val="00AA7BED"/>
    <w:rsid w:val="00AB33E5"/>
    <w:rsid w:val="00AC4042"/>
    <w:rsid w:val="00AC7B28"/>
    <w:rsid w:val="00AD089F"/>
    <w:rsid w:val="00AE7D52"/>
    <w:rsid w:val="00AF63CF"/>
    <w:rsid w:val="00B05924"/>
    <w:rsid w:val="00B20B8D"/>
    <w:rsid w:val="00B308D8"/>
    <w:rsid w:val="00B372DF"/>
    <w:rsid w:val="00B41A9A"/>
    <w:rsid w:val="00B4609A"/>
    <w:rsid w:val="00B4735D"/>
    <w:rsid w:val="00B73C56"/>
    <w:rsid w:val="00B8084C"/>
    <w:rsid w:val="00BC2F69"/>
    <w:rsid w:val="00BC7F53"/>
    <w:rsid w:val="00BF06EE"/>
    <w:rsid w:val="00C01985"/>
    <w:rsid w:val="00C4643F"/>
    <w:rsid w:val="00C620D2"/>
    <w:rsid w:val="00C66584"/>
    <w:rsid w:val="00CA1102"/>
    <w:rsid w:val="00D0462D"/>
    <w:rsid w:val="00D312F0"/>
    <w:rsid w:val="00D44AA7"/>
    <w:rsid w:val="00D4667E"/>
    <w:rsid w:val="00D509C2"/>
    <w:rsid w:val="00D55830"/>
    <w:rsid w:val="00D56D9F"/>
    <w:rsid w:val="00D82A55"/>
    <w:rsid w:val="00D86D46"/>
    <w:rsid w:val="00D9487D"/>
    <w:rsid w:val="00DA2963"/>
    <w:rsid w:val="00DC7C2F"/>
    <w:rsid w:val="00DE60B0"/>
    <w:rsid w:val="00DE7A82"/>
    <w:rsid w:val="00E015ED"/>
    <w:rsid w:val="00E32CD9"/>
    <w:rsid w:val="00E33AD4"/>
    <w:rsid w:val="00E37A97"/>
    <w:rsid w:val="00E67060"/>
    <w:rsid w:val="00ED0375"/>
    <w:rsid w:val="00EE5185"/>
    <w:rsid w:val="00EF0AD4"/>
    <w:rsid w:val="00F04295"/>
    <w:rsid w:val="00F16DA8"/>
    <w:rsid w:val="00F31717"/>
    <w:rsid w:val="00F35184"/>
    <w:rsid w:val="00F67988"/>
    <w:rsid w:val="00F76D21"/>
    <w:rsid w:val="00F80461"/>
    <w:rsid w:val="00F91452"/>
    <w:rsid w:val="00F95CD1"/>
    <w:rsid w:val="00FF779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8F5259"/>
  <w15:docId w15:val="{7BBB62DE-1612-486D-A03B-56A6E06EF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aliases w:val="Francesa Car,INAI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b/>
      <w:bCs/>
      <w:sz w:val="28"/>
      <w:szCs w:val="28"/>
    </w:rPr>
  </w:style>
  <w:style w:type="paragraph" w:customStyle="1" w:styleId="Ttulo10">
    <w:name w:val="Título1"/>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aliases w:val="Francesa,INAI"/>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B3651"/>
    <w:rPr>
      <w:color w:val="0000FF"/>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9B36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8334">
      <w:bodyDiv w:val="1"/>
      <w:marLeft w:val="0"/>
      <w:marRight w:val="0"/>
      <w:marTop w:val="0"/>
      <w:marBottom w:val="0"/>
      <w:divBdr>
        <w:top w:val="none" w:sz="0" w:space="0" w:color="auto"/>
        <w:left w:val="none" w:sz="0" w:space="0" w:color="auto"/>
        <w:bottom w:val="none" w:sz="0" w:space="0" w:color="auto"/>
        <w:right w:val="none" w:sz="0" w:space="0" w:color="auto"/>
      </w:divBdr>
    </w:div>
    <w:div w:id="204175360">
      <w:bodyDiv w:val="1"/>
      <w:marLeft w:val="0"/>
      <w:marRight w:val="0"/>
      <w:marTop w:val="0"/>
      <w:marBottom w:val="0"/>
      <w:divBdr>
        <w:top w:val="none" w:sz="0" w:space="0" w:color="auto"/>
        <w:left w:val="none" w:sz="0" w:space="0" w:color="auto"/>
        <w:bottom w:val="none" w:sz="0" w:space="0" w:color="auto"/>
        <w:right w:val="none" w:sz="0" w:space="0" w:color="auto"/>
      </w:divBdr>
    </w:div>
    <w:div w:id="368993694">
      <w:bodyDiv w:val="1"/>
      <w:marLeft w:val="0"/>
      <w:marRight w:val="0"/>
      <w:marTop w:val="0"/>
      <w:marBottom w:val="0"/>
      <w:divBdr>
        <w:top w:val="none" w:sz="0" w:space="0" w:color="auto"/>
        <w:left w:val="none" w:sz="0" w:space="0" w:color="auto"/>
        <w:bottom w:val="none" w:sz="0" w:space="0" w:color="auto"/>
        <w:right w:val="none" w:sz="0" w:space="0" w:color="auto"/>
      </w:divBdr>
    </w:div>
    <w:div w:id="1955557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FC050-9921-47D8-8A39-838B7BC28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9025</Words>
  <Characters>49638</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58546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 cid</cp:lastModifiedBy>
  <cp:revision>2</cp:revision>
  <cp:lastPrinted>2020-10-23T19:26:00Z</cp:lastPrinted>
  <dcterms:created xsi:type="dcterms:W3CDTF">2020-10-30T16:32:00Z</dcterms:created>
  <dcterms:modified xsi:type="dcterms:W3CDTF">2020-10-30T16:32:00Z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