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69E0B5" w14:textId="08F14FF2" w:rsidR="00951906" w:rsidRPr="00282BBE" w:rsidRDefault="00951906" w:rsidP="00951906">
      <w:pPr>
        <w:spacing w:before="100" w:beforeAutospacing="1" w:after="100" w:afterAutospacing="1" w:line="360" w:lineRule="auto"/>
        <w:jc w:val="both"/>
        <w:rPr>
          <w:rFonts w:ascii="Palatino Linotype" w:hAnsi="Palatino Linotype"/>
        </w:rPr>
      </w:pPr>
      <w:bookmarkStart w:id="0" w:name="_GoBack"/>
      <w:bookmarkEnd w:id="0"/>
      <w:r w:rsidRPr="00282BBE">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063F9D" w:rsidRPr="00282BBE">
        <w:rPr>
          <w:rFonts w:ascii="Palatino Linotype" w:hAnsi="Palatino Linotype"/>
        </w:rPr>
        <w:t>veintisiete de enero de dos mil veintiuno</w:t>
      </w:r>
      <w:r w:rsidRPr="00282BBE">
        <w:rPr>
          <w:rFonts w:ascii="Palatino Linotype" w:hAnsi="Palatino Linotype"/>
        </w:rPr>
        <w:t>.</w:t>
      </w:r>
    </w:p>
    <w:p w14:paraId="10DE73F9" w14:textId="05C4FCDA" w:rsidR="00951906" w:rsidRPr="00282BBE" w:rsidRDefault="00951906" w:rsidP="00951906">
      <w:pPr>
        <w:spacing w:before="100" w:beforeAutospacing="1" w:after="100" w:afterAutospacing="1" w:line="360" w:lineRule="auto"/>
        <w:jc w:val="both"/>
        <w:rPr>
          <w:rFonts w:ascii="Palatino Linotype" w:hAnsi="Palatino Linotype" w:cs="Arial"/>
        </w:rPr>
      </w:pPr>
      <w:r w:rsidRPr="00282BBE">
        <w:rPr>
          <w:rFonts w:ascii="Palatino Linotype" w:hAnsi="Palatino Linotype"/>
          <w:b/>
        </w:rPr>
        <w:t>VISTO</w:t>
      </w:r>
      <w:r w:rsidRPr="00282BBE">
        <w:rPr>
          <w:rFonts w:ascii="Palatino Linotype" w:hAnsi="Palatino Linotype"/>
        </w:rPr>
        <w:t xml:space="preserve"> el expediente formado con motivo del Recurso de Revisión </w:t>
      </w:r>
      <w:r w:rsidR="007B66AC" w:rsidRPr="00282BBE">
        <w:rPr>
          <w:rFonts w:ascii="Palatino Linotype" w:hAnsi="Palatino Linotype"/>
          <w:b/>
          <w:bCs/>
          <w:spacing w:val="-20"/>
        </w:rPr>
        <w:t>05017</w:t>
      </w:r>
      <w:r w:rsidRPr="00282BBE">
        <w:rPr>
          <w:rFonts w:ascii="Palatino Linotype" w:hAnsi="Palatino Linotype"/>
          <w:b/>
          <w:bCs/>
          <w:spacing w:val="-20"/>
        </w:rPr>
        <w:t>/INFOEM/IP/RR/2020</w:t>
      </w:r>
      <w:r w:rsidRPr="00282BBE">
        <w:rPr>
          <w:rFonts w:ascii="Palatino Linotype" w:hAnsi="Palatino Linotype"/>
        </w:rPr>
        <w:t>, promovido por</w:t>
      </w:r>
      <w:r w:rsidR="002D15D2" w:rsidRPr="00282BBE">
        <w:rPr>
          <w:rFonts w:ascii="Palatino Linotype" w:hAnsi="Palatino Linotype"/>
        </w:rPr>
        <w:t xml:space="preserve"> una persona</w:t>
      </w:r>
      <w:r w:rsidR="00FD71E3" w:rsidRPr="00282BBE">
        <w:rPr>
          <w:rFonts w:ascii="Palatino Linotype" w:hAnsi="Palatino Linotype"/>
        </w:rPr>
        <w:t xml:space="preserve"> de manera</w:t>
      </w:r>
      <w:r w:rsidR="002D15D2" w:rsidRPr="00282BBE">
        <w:rPr>
          <w:rFonts w:ascii="Palatino Linotype" w:hAnsi="Palatino Linotype"/>
        </w:rPr>
        <w:t xml:space="preserve"> anónima</w:t>
      </w:r>
      <w:r w:rsidR="00FD71E3" w:rsidRPr="00282BBE">
        <w:rPr>
          <w:rFonts w:ascii="Palatino Linotype" w:hAnsi="Palatino Linotype"/>
        </w:rPr>
        <w:t>,</w:t>
      </w:r>
      <w:r w:rsidR="002D15D2" w:rsidRPr="00282BBE">
        <w:rPr>
          <w:rFonts w:ascii="Palatino Linotype" w:hAnsi="Palatino Linotype" w:cs="Arial"/>
        </w:rPr>
        <w:t xml:space="preserve"> que</w:t>
      </w:r>
      <w:r w:rsidRPr="00282BBE">
        <w:rPr>
          <w:rFonts w:ascii="Palatino Linotype" w:hAnsi="Palatino Linotype" w:cs="Arial"/>
        </w:rPr>
        <w:t xml:space="preserve"> en lo sucesivo</w:t>
      </w:r>
      <w:r w:rsidR="002D15D2" w:rsidRPr="00282BBE">
        <w:rPr>
          <w:rFonts w:ascii="Palatino Linotype" w:hAnsi="Palatino Linotype" w:cs="Arial"/>
        </w:rPr>
        <w:t xml:space="preserve"> se le denomi</w:t>
      </w:r>
      <w:r w:rsidR="00D46A7E" w:rsidRPr="00282BBE">
        <w:rPr>
          <w:rFonts w:ascii="Palatino Linotype" w:hAnsi="Palatino Linotype" w:cs="Arial"/>
        </w:rPr>
        <w:t>na</w:t>
      </w:r>
      <w:r w:rsidR="002D15D2" w:rsidRPr="00282BBE">
        <w:rPr>
          <w:rFonts w:ascii="Palatino Linotype" w:hAnsi="Palatino Linotype" w:cs="Arial"/>
        </w:rPr>
        <w:t>rá</w:t>
      </w:r>
      <w:r w:rsidRPr="00282BBE">
        <w:rPr>
          <w:rFonts w:ascii="Palatino Linotype" w:hAnsi="Palatino Linotype" w:cs="Arial"/>
          <w:b/>
        </w:rPr>
        <w:t xml:space="preserve"> EL RECURRENTE</w:t>
      </w:r>
      <w:r w:rsidRPr="00282BBE">
        <w:rPr>
          <w:rFonts w:ascii="Palatino Linotype" w:hAnsi="Palatino Linotype"/>
        </w:rPr>
        <w:t xml:space="preserve">, en contra de respuesta emitida por el </w:t>
      </w:r>
      <w:r w:rsidRPr="00282BBE">
        <w:rPr>
          <w:rFonts w:ascii="Palatino Linotype" w:hAnsi="Palatino Linotype"/>
          <w:b/>
          <w:bCs/>
        </w:rPr>
        <w:t xml:space="preserve">Ayuntamiento de </w:t>
      </w:r>
      <w:r w:rsidR="002D15D2" w:rsidRPr="00282BBE">
        <w:rPr>
          <w:rFonts w:ascii="Palatino Linotype" w:hAnsi="Palatino Linotype"/>
          <w:b/>
          <w:bCs/>
        </w:rPr>
        <w:t>Teoloyucan</w:t>
      </w:r>
      <w:r w:rsidRPr="00282BBE">
        <w:rPr>
          <w:rFonts w:ascii="Palatino Linotype" w:hAnsi="Palatino Linotype"/>
        </w:rPr>
        <w:t xml:space="preserve">, en lo sucesivo </w:t>
      </w:r>
      <w:r w:rsidRPr="00282BBE">
        <w:rPr>
          <w:rFonts w:ascii="Palatino Linotype" w:hAnsi="Palatino Linotype"/>
          <w:b/>
        </w:rPr>
        <w:t>EL SUJETO OBLIGADO</w:t>
      </w:r>
      <w:r w:rsidRPr="00282BBE">
        <w:rPr>
          <w:rFonts w:ascii="Palatino Linotype" w:hAnsi="Palatino Linotype"/>
        </w:rPr>
        <w:t xml:space="preserve">, se procede a dictar la presente resolución con base en lo siguiente: </w:t>
      </w:r>
    </w:p>
    <w:p w14:paraId="4113C071" w14:textId="77777777" w:rsidR="00951906" w:rsidRPr="00282BBE" w:rsidRDefault="00951906" w:rsidP="00951906">
      <w:pPr>
        <w:spacing w:before="100" w:beforeAutospacing="1" w:after="100" w:afterAutospacing="1" w:line="360" w:lineRule="auto"/>
        <w:jc w:val="center"/>
        <w:rPr>
          <w:rFonts w:ascii="Palatino Linotype" w:hAnsi="Palatino Linotype"/>
          <w:b/>
          <w:bCs/>
          <w:spacing w:val="60"/>
          <w:sz w:val="28"/>
        </w:rPr>
      </w:pPr>
      <w:r w:rsidRPr="00282BBE">
        <w:rPr>
          <w:rFonts w:ascii="Palatino Linotype" w:hAnsi="Palatino Linotype"/>
          <w:b/>
          <w:bCs/>
          <w:spacing w:val="60"/>
          <w:sz w:val="28"/>
        </w:rPr>
        <w:t>RESULTANDO</w:t>
      </w:r>
    </w:p>
    <w:p w14:paraId="2DCA969A" w14:textId="11B4E0FA" w:rsidR="00951906" w:rsidRPr="00282BBE" w:rsidRDefault="00951906" w:rsidP="00951906">
      <w:pPr>
        <w:numPr>
          <w:ilvl w:val="0"/>
          <w:numId w:val="1"/>
        </w:numPr>
        <w:tabs>
          <w:tab w:val="left" w:pos="0"/>
        </w:tabs>
        <w:spacing w:before="100" w:beforeAutospacing="1" w:after="100" w:afterAutospacing="1" w:line="360" w:lineRule="auto"/>
        <w:ind w:left="0" w:firstLine="0"/>
        <w:jc w:val="both"/>
        <w:rPr>
          <w:rFonts w:ascii="Palatino Linotype" w:hAnsi="Palatino Linotype" w:cs="Arial"/>
        </w:rPr>
      </w:pPr>
      <w:r w:rsidRPr="00282BBE">
        <w:rPr>
          <w:rFonts w:ascii="Palatino Linotype" w:hAnsi="Palatino Linotype"/>
        </w:rPr>
        <w:t xml:space="preserve">En </w:t>
      </w:r>
      <w:r w:rsidRPr="00282BBE">
        <w:rPr>
          <w:rFonts w:ascii="Palatino Linotype" w:hAnsi="Palatino Linotype" w:cs="Arial"/>
        </w:rPr>
        <w:t xml:space="preserve">fecha </w:t>
      </w:r>
      <w:r w:rsidR="007B66AC" w:rsidRPr="00282BBE">
        <w:rPr>
          <w:rFonts w:ascii="Palatino Linotype" w:hAnsi="Palatino Linotype" w:cs="Arial"/>
        </w:rPr>
        <w:t>veintiuno de</w:t>
      </w:r>
      <w:r w:rsidRPr="00282BBE">
        <w:rPr>
          <w:rFonts w:ascii="Palatino Linotype" w:hAnsi="Palatino Linotype" w:cs="Arial"/>
        </w:rPr>
        <w:t xml:space="preserve"> septiembre </w:t>
      </w:r>
      <w:r w:rsidRPr="00282BBE">
        <w:rPr>
          <w:rFonts w:ascii="Palatino Linotype" w:hAnsi="Palatino Linotype"/>
        </w:rPr>
        <w:t xml:space="preserve">de dos mil veinte, </w:t>
      </w:r>
      <w:r w:rsidRPr="00282BBE">
        <w:rPr>
          <w:rFonts w:ascii="Palatino Linotype" w:hAnsi="Palatino Linotype" w:cs="Arial"/>
          <w:b/>
        </w:rPr>
        <w:t>EL RECURRENTE</w:t>
      </w:r>
      <w:r w:rsidRPr="00282BBE">
        <w:rPr>
          <w:rFonts w:ascii="Palatino Linotype" w:hAnsi="Palatino Linotype"/>
        </w:rPr>
        <w:t xml:space="preserve"> presentó, a través del </w:t>
      </w:r>
      <w:r w:rsidRPr="00282BBE">
        <w:rPr>
          <w:rFonts w:ascii="Palatino Linotype" w:hAnsi="Palatino Linotype" w:cs="Arial"/>
        </w:rPr>
        <w:t>Sistema</w:t>
      </w:r>
      <w:r w:rsidRPr="00282BBE">
        <w:rPr>
          <w:rFonts w:ascii="Palatino Linotype" w:hAnsi="Palatino Linotype"/>
        </w:rPr>
        <w:t xml:space="preserve"> de Acceso a la Información Mexiquense, en lo subsecuente </w:t>
      </w:r>
      <w:r w:rsidRPr="00282BBE">
        <w:rPr>
          <w:rFonts w:ascii="Palatino Linotype" w:hAnsi="Palatino Linotype"/>
          <w:b/>
        </w:rPr>
        <w:t>EL SAIMEX</w:t>
      </w:r>
      <w:r w:rsidRPr="00282BBE">
        <w:rPr>
          <w:rFonts w:ascii="Palatino Linotype" w:hAnsi="Palatino Linotype"/>
        </w:rPr>
        <w:t xml:space="preserve"> ante </w:t>
      </w:r>
      <w:r w:rsidRPr="00282BBE">
        <w:rPr>
          <w:rFonts w:ascii="Palatino Linotype" w:hAnsi="Palatino Linotype"/>
          <w:b/>
        </w:rPr>
        <w:t>EL SUJETO OBLIGADO</w:t>
      </w:r>
      <w:r w:rsidRPr="00282BBE">
        <w:rPr>
          <w:rFonts w:ascii="Palatino Linotype" w:hAnsi="Palatino Linotype"/>
        </w:rPr>
        <w:t>, la solicitud de acceso a la información pública, a la que se le asignó el número</w:t>
      </w:r>
      <w:r w:rsidRPr="00282BBE">
        <w:rPr>
          <w:rFonts w:ascii="Palatino Linotype" w:hAnsi="Palatino Linotype"/>
          <w:b/>
          <w:bCs/>
          <w:spacing w:val="-20"/>
        </w:rPr>
        <w:t xml:space="preserve"> </w:t>
      </w:r>
      <w:r w:rsidR="00063F9D" w:rsidRPr="00282BBE">
        <w:rPr>
          <w:rFonts w:ascii="Palatino Linotype" w:hAnsi="Palatino Linotype"/>
          <w:b/>
          <w:bCs/>
        </w:rPr>
        <w:t>00252/TEOLOYU/IP/2020</w:t>
      </w:r>
      <w:r w:rsidR="00063F9D" w:rsidRPr="00282BBE">
        <w:rPr>
          <w:rFonts w:ascii="Verdana" w:hAnsi="Verdana"/>
          <w:b/>
          <w:bCs/>
          <w:color w:val="FF0000"/>
        </w:rPr>
        <w:t xml:space="preserve"> </w:t>
      </w:r>
      <w:r w:rsidRPr="00282BBE">
        <w:rPr>
          <w:rFonts w:ascii="Palatino Linotype" w:hAnsi="Palatino Linotype"/>
        </w:rPr>
        <w:t xml:space="preserve">mediante la cual requirió vía </w:t>
      </w:r>
      <w:r w:rsidRPr="00282BBE">
        <w:rPr>
          <w:rFonts w:ascii="Palatino Linotype" w:hAnsi="Palatino Linotype"/>
          <w:b/>
        </w:rPr>
        <w:t>SAIMEX</w:t>
      </w:r>
      <w:r w:rsidRPr="00282BBE">
        <w:rPr>
          <w:rFonts w:ascii="Palatino Linotype" w:hAnsi="Palatino Linotype"/>
        </w:rPr>
        <w:t>, lo siguiente:</w:t>
      </w:r>
    </w:p>
    <w:p w14:paraId="3B5C0DE2" w14:textId="5D0CD1D2" w:rsidR="00951906" w:rsidRPr="00282BBE" w:rsidRDefault="00951906" w:rsidP="00FD71E3">
      <w:pPr>
        <w:spacing w:before="100" w:beforeAutospacing="1" w:after="100" w:afterAutospacing="1"/>
        <w:ind w:left="851" w:right="709"/>
        <w:jc w:val="both"/>
        <w:rPr>
          <w:rFonts w:ascii="Palatino Linotype" w:hAnsi="Palatino Linotype" w:cs="Arial"/>
          <w:i/>
          <w:sz w:val="22"/>
          <w:szCs w:val="22"/>
        </w:rPr>
      </w:pPr>
      <w:r w:rsidRPr="00282BBE">
        <w:rPr>
          <w:rFonts w:ascii="Palatino Linotype" w:hAnsi="Palatino Linotype" w:cs="Arial"/>
          <w:i/>
          <w:sz w:val="22"/>
          <w:szCs w:val="22"/>
        </w:rPr>
        <w:t>“</w:t>
      </w:r>
      <w:r w:rsidR="00557CDD" w:rsidRPr="00282BBE">
        <w:rPr>
          <w:rFonts w:ascii="Palatino Linotype" w:hAnsi="Palatino Linotype" w:cs="Arial"/>
          <w:i/>
          <w:sz w:val="22"/>
          <w:szCs w:val="22"/>
        </w:rPr>
        <w:t>SOLICITO SE ME PROPORCIONE EN FORMATO PDF O EXCEL QUE CANTIDADES DE DINERO HAN SIDO DADAS A LAS ASOCIACIONES O PERSONAS FISICAS POR CONCEPTO DE PEREGRINACIONES A SAN JUAN DE LOS LAGOS Y EN QUE RUBRO O CONCEPTO DEL GASTO HAN SIDO REGISTRADAS EN LA CONTABILIDAD MUNICIPAL</w:t>
      </w:r>
      <w:r w:rsidR="00FD71E3" w:rsidRPr="00282BBE">
        <w:rPr>
          <w:rFonts w:ascii="Palatino Linotype" w:hAnsi="Palatino Linotype" w:cs="Arial"/>
          <w:i/>
          <w:sz w:val="22"/>
          <w:szCs w:val="22"/>
        </w:rPr>
        <w:t>.”</w:t>
      </w:r>
      <w:r w:rsidRPr="00282BBE">
        <w:rPr>
          <w:rFonts w:ascii="Palatino Linotype" w:hAnsi="Palatino Linotype" w:cs="Arial"/>
          <w:i/>
          <w:sz w:val="22"/>
          <w:szCs w:val="22"/>
        </w:rPr>
        <w:t xml:space="preserve"> (Sic)</w:t>
      </w:r>
    </w:p>
    <w:p w14:paraId="558D5D29" w14:textId="0C0F984A" w:rsidR="00951906" w:rsidRPr="00282BBE" w:rsidRDefault="00951906" w:rsidP="00951906">
      <w:pPr>
        <w:spacing w:before="100" w:beforeAutospacing="1" w:after="100" w:afterAutospacing="1" w:line="360" w:lineRule="auto"/>
        <w:jc w:val="both"/>
        <w:rPr>
          <w:rFonts w:ascii="Palatino Linotype" w:hAnsi="Palatino Linotype" w:cs="Arial"/>
        </w:rPr>
      </w:pPr>
      <w:bookmarkStart w:id="1" w:name="_Ref507070922"/>
      <w:r w:rsidRPr="00282BBE">
        <w:rPr>
          <w:rFonts w:ascii="Palatino Linotype" w:hAnsi="Palatino Linotype" w:cs="Arial"/>
          <w:b/>
          <w:sz w:val="28"/>
          <w:szCs w:val="28"/>
        </w:rPr>
        <w:t>II.</w:t>
      </w:r>
      <w:r w:rsidRPr="00282BBE">
        <w:rPr>
          <w:rFonts w:ascii="Palatino Linotype" w:hAnsi="Palatino Linotype" w:cs="Arial"/>
        </w:rPr>
        <w:tab/>
        <w:t xml:space="preserve">De las constancias que obran en el expediente electrónico del </w:t>
      </w:r>
      <w:r w:rsidRPr="00282BBE">
        <w:rPr>
          <w:rFonts w:ascii="Palatino Linotype" w:hAnsi="Palatino Linotype" w:cs="Arial"/>
          <w:b/>
        </w:rPr>
        <w:t>SAIMEX,</w:t>
      </w:r>
      <w:r w:rsidRPr="00282BBE">
        <w:rPr>
          <w:rFonts w:ascii="Palatino Linotype" w:hAnsi="Palatino Linotype" w:cs="Arial"/>
        </w:rPr>
        <w:t xml:space="preserve"> en fecha </w:t>
      </w:r>
      <w:r w:rsidR="007B0AAB" w:rsidRPr="00282BBE">
        <w:rPr>
          <w:rFonts w:ascii="Palatino Linotype" w:hAnsi="Palatino Linotype" w:cs="Arial"/>
        </w:rPr>
        <w:t>veintiuno</w:t>
      </w:r>
      <w:r w:rsidRPr="00282BBE">
        <w:rPr>
          <w:rFonts w:ascii="Palatino Linotype" w:hAnsi="Palatino Linotype" w:cs="Arial"/>
        </w:rPr>
        <w:t xml:space="preserve"> de septiembre de dos mil </w:t>
      </w:r>
      <w:r w:rsidR="007B0AAB" w:rsidRPr="00282BBE">
        <w:rPr>
          <w:rFonts w:ascii="Palatino Linotype" w:hAnsi="Palatino Linotype" w:cs="Arial"/>
        </w:rPr>
        <w:t>veinte, la</w:t>
      </w:r>
      <w:r w:rsidRPr="00282BBE">
        <w:rPr>
          <w:rFonts w:ascii="Palatino Linotype" w:hAnsi="Palatino Linotype" w:cs="Arial"/>
        </w:rPr>
        <w:t xml:space="preserve"> Titular de la Unidad de Transparencia del </w:t>
      </w:r>
      <w:r w:rsidRPr="00282BBE">
        <w:rPr>
          <w:rFonts w:ascii="Palatino Linotype" w:hAnsi="Palatino Linotype" w:cs="Arial"/>
          <w:b/>
        </w:rPr>
        <w:t>SUJETO OBLIGADO,</w:t>
      </w:r>
      <w:r w:rsidRPr="00282BBE">
        <w:rPr>
          <w:rFonts w:ascii="Palatino Linotype" w:hAnsi="Palatino Linotype" w:cs="Arial"/>
        </w:rPr>
        <w:t xml:space="preserve"> turnó la solicitud de información al </w:t>
      </w:r>
      <w:r w:rsidRPr="00282BBE">
        <w:rPr>
          <w:rFonts w:ascii="Palatino Linotype" w:hAnsi="Palatino Linotype" w:cs="Arial"/>
        </w:rPr>
        <w:lastRenderedPageBreak/>
        <w:t>Servidor Público Habilitado que estimó pertinente, a fin de colmar el derecho de acceso a la información del particular; tal y como, se aprecia en la imagen siguiente:</w:t>
      </w:r>
    </w:p>
    <w:p w14:paraId="2B3BC15E" w14:textId="30F84D3D" w:rsidR="00951906" w:rsidRPr="00282BBE" w:rsidRDefault="00557CDD" w:rsidP="007B0AAB">
      <w:pPr>
        <w:spacing w:before="100" w:beforeAutospacing="1" w:after="100" w:afterAutospacing="1" w:line="360" w:lineRule="auto"/>
        <w:jc w:val="center"/>
        <w:rPr>
          <w:rFonts w:ascii="Palatino Linotype" w:hAnsi="Palatino Linotype" w:cs="Arial"/>
        </w:rPr>
      </w:pPr>
      <w:r w:rsidRPr="00282BBE">
        <w:rPr>
          <w:noProof/>
          <w:lang w:eastAsia="es-MX"/>
        </w:rPr>
        <w:drawing>
          <wp:inline distT="0" distB="0" distL="0" distR="0" wp14:anchorId="40B7E577" wp14:editId="48851F5F">
            <wp:extent cx="5612130" cy="12573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2130" cy="1257300"/>
                    </a:xfrm>
                    <a:prstGeom prst="rect">
                      <a:avLst/>
                    </a:prstGeom>
                  </pic:spPr>
                </pic:pic>
              </a:graphicData>
            </a:graphic>
          </wp:inline>
        </w:drawing>
      </w:r>
    </w:p>
    <w:p w14:paraId="2E75F3F6" w14:textId="4DDD5549" w:rsidR="00951906" w:rsidRPr="00282BBE" w:rsidRDefault="00951906" w:rsidP="00951906">
      <w:pPr>
        <w:spacing w:before="360" w:after="100" w:afterAutospacing="1" w:line="360" w:lineRule="auto"/>
        <w:ind w:right="51"/>
        <w:jc w:val="both"/>
        <w:rPr>
          <w:rFonts w:ascii="Palatino Linotype" w:hAnsi="Palatino Linotype" w:cs="Arial"/>
        </w:rPr>
      </w:pPr>
      <w:r w:rsidRPr="00282BBE">
        <w:rPr>
          <w:rFonts w:ascii="Palatino Linotype" w:hAnsi="Palatino Linotype" w:cs="Arial"/>
          <w:b/>
          <w:sz w:val="28"/>
          <w:szCs w:val="28"/>
        </w:rPr>
        <w:t>III</w:t>
      </w:r>
      <w:r w:rsidRPr="00282BBE">
        <w:rPr>
          <w:rFonts w:ascii="Palatino Linotype" w:hAnsi="Palatino Linotype" w:cs="Arial"/>
        </w:rPr>
        <w:t xml:space="preserve">.  Cabe destacarse que </w:t>
      </w:r>
      <w:r w:rsidRPr="00282BBE">
        <w:rPr>
          <w:rFonts w:ascii="Palatino Linotype" w:hAnsi="Palatino Linotype" w:cs="Arial"/>
          <w:b/>
        </w:rPr>
        <w:t>EL SUJETO OBLIGADO</w:t>
      </w:r>
      <w:r w:rsidRPr="00282BBE">
        <w:rPr>
          <w:rFonts w:ascii="Palatino Linotype" w:hAnsi="Palatino Linotype" w:cs="Arial"/>
        </w:rPr>
        <w:t>, en fecha</w:t>
      </w:r>
      <w:r w:rsidR="00687992" w:rsidRPr="00282BBE">
        <w:rPr>
          <w:rFonts w:ascii="Palatino Linotype" w:hAnsi="Palatino Linotype" w:cs="Arial"/>
        </w:rPr>
        <w:t xml:space="preserve"> seis</w:t>
      </w:r>
      <w:r w:rsidRPr="00282BBE">
        <w:rPr>
          <w:rFonts w:ascii="Palatino Linotype" w:hAnsi="Palatino Linotype" w:cs="Arial"/>
        </w:rPr>
        <w:t xml:space="preserve"> de octubre de dos mil veinte, dio respuesta a la solicitud de acceso a la información en los siguientes términos:</w:t>
      </w:r>
    </w:p>
    <w:p w14:paraId="02B91435" w14:textId="77777777" w:rsidR="00557CDD" w:rsidRPr="00282BBE" w:rsidRDefault="00951906" w:rsidP="00557CDD">
      <w:pPr>
        <w:spacing w:before="360" w:after="100" w:afterAutospacing="1"/>
        <w:ind w:left="851" w:right="760"/>
        <w:contextualSpacing/>
        <w:jc w:val="both"/>
        <w:rPr>
          <w:rFonts w:ascii="Palatino Linotype" w:hAnsi="Palatino Linotype" w:cs="Arial"/>
          <w:i/>
        </w:rPr>
      </w:pPr>
      <w:r w:rsidRPr="00282BBE">
        <w:rPr>
          <w:rFonts w:ascii="Palatino Linotype" w:hAnsi="Palatino Linotype" w:cs="Arial"/>
          <w:i/>
        </w:rPr>
        <w:t>“</w:t>
      </w:r>
      <w:r w:rsidR="00557CDD" w:rsidRPr="00282BBE">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148F4F2" w14:textId="55966899" w:rsidR="00557CDD" w:rsidRPr="00282BBE" w:rsidRDefault="00557CDD" w:rsidP="00557CDD">
      <w:pPr>
        <w:spacing w:before="360" w:after="100" w:afterAutospacing="1"/>
        <w:ind w:left="851" w:right="760"/>
        <w:contextualSpacing/>
        <w:jc w:val="both"/>
        <w:rPr>
          <w:rFonts w:ascii="Palatino Linotype" w:hAnsi="Palatino Linotype" w:cs="Arial"/>
          <w:i/>
        </w:rPr>
      </w:pPr>
      <w:r w:rsidRPr="00282BBE">
        <w:rPr>
          <w:rFonts w:ascii="Palatino Linotype" w:hAnsi="Palatino Linotype" w:cs="Arial"/>
          <w:i/>
        </w:rPr>
        <w:t>Estimado solicitante reciba un cordial saludo, así mismo de conformidad con los artículos 1, 2, 3, fracción XLIV, 4, 12, 16, 23, fracción V, 24, fracción, XI y último párrafo, 50, 51, 53, fracciones, II, IV, V, y VI , 176,177 y 178 de la Ley de Transparencia y Acceso a la Información Pública del Estado de México y Municipios;le anexo oficio.</w:t>
      </w:r>
    </w:p>
    <w:p w14:paraId="0637A9F3" w14:textId="77777777" w:rsidR="00557CDD" w:rsidRPr="00282BBE" w:rsidRDefault="00557CDD" w:rsidP="00557CDD">
      <w:pPr>
        <w:spacing w:before="360" w:after="100" w:afterAutospacing="1"/>
        <w:ind w:left="851" w:right="760"/>
        <w:contextualSpacing/>
        <w:jc w:val="both"/>
        <w:rPr>
          <w:rFonts w:ascii="Palatino Linotype" w:hAnsi="Palatino Linotype" w:cs="Arial"/>
          <w:i/>
        </w:rPr>
      </w:pPr>
    </w:p>
    <w:p w14:paraId="36E9AA87" w14:textId="77777777" w:rsidR="00557CDD" w:rsidRPr="00282BBE" w:rsidRDefault="00557CDD" w:rsidP="00557CDD">
      <w:pPr>
        <w:spacing w:before="360" w:after="100" w:afterAutospacing="1"/>
        <w:ind w:left="851" w:right="760"/>
        <w:contextualSpacing/>
        <w:jc w:val="both"/>
        <w:rPr>
          <w:rFonts w:ascii="Palatino Linotype" w:hAnsi="Palatino Linotype" w:cs="Arial"/>
          <w:i/>
        </w:rPr>
      </w:pPr>
      <w:r w:rsidRPr="00282BBE">
        <w:rPr>
          <w:rFonts w:ascii="Palatino Linotype" w:hAnsi="Palatino Linotype" w:cs="Arial"/>
          <w:i/>
        </w:rPr>
        <w:t>ATENTAMENTE</w:t>
      </w:r>
    </w:p>
    <w:p w14:paraId="60DF2C90" w14:textId="3D3FD9E1" w:rsidR="00951906" w:rsidRPr="00282BBE" w:rsidRDefault="00557CDD" w:rsidP="00557CDD">
      <w:pPr>
        <w:spacing w:before="360" w:after="100" w:afterAutospacing="1"/>
        <w:ind w:left="851" w:right="760"/>
        <w:contextualSpacing/>
        <w:jc w:val="both"/>
        <w:rPr>
          <w:rFonts w:ascii="Palatino Linotype" w:hAnsi="Palatino Linotype" w:cs="Arial"/>
          <w:i/>
        </w:rPr>
      </w:pPr>
      <w:r w:rsidRPr="00282BBE">
        <w:rPr>
          <w:rFonts w:ascii="Palatino Linotype" w:hAnsi="Palatino Linotype" w:cs="Arial"/>
          <w:i/>
        </w:rPr>
        <w:t>Lic. Ana Beatriz Romero Oceguera</w:t>
      </w:r>
      <w:r w:rsidR="00687992" w:rsidRPr="00282BBE">
        <w:rPr>
          <w:rFonts w:ascii="Palatino Linotype" w:hAnsi="Palatino Linotype" w:cs="Arial"/>
          <w:i/>
        </w:rPr>
        <w:t>.</w:t>
      </w:r>
      <w:r w:rsidR="00951906" w:rsidRPr="00282BBE">
        <w:rPr>
          <w:rFonts w:ascii="Palatino Linotype" w:hAnsi="Palatino Linotype" w:cs="Arial"/>
          <w:i/>
        </w:rPr>
        <w:t>” (Sic)</w:t>
      </w:r>
    </w:p>
    <w:p w14:paraId="6CBD7BAF" w14:textId="77777777" w:rsidR="00951906" w:rsidRPr="00282BBE" w:rsidRDefault="00951906" w:rsidP="00951906">
      <w:pPr>
        <w:spacing w:before="360" w:after="100" w:afterAutospacing="1"/>
        <w:ind w:left="709" w:right="760"/>
        <w:contextualSpacing/>
        <w:jc w:val="both"/>
        <w:rPr>
          <w:rFonts w:ascii="Palatino Linotype" w:hAnsi="Palatino Linotype" w:cs="Arial"/>
          <w:i/>
        </w:rPr>
      </w:pPr>
    </w:p>
    <w:p w14:paraId="292A2215" w14:textId="19062A38" w:rsidR="00C47025" w:rsidRPr="00282BBE" w:rsidRDefault="00C47025" w:rsidP="00B46E82">
      <w:pPr>
        <w:tabs>
          <w:tab w:val="left" w:pos="8789"/>
        </w:tabs>
        <w:spacing w:before="360" w:after="100" w:afterAutospacing="1" w:line="360" w:lineRule="auto"/>
        <w:ind w:right="49"/>
        <w:contextualSpacing/>
        <w:jc w:val="both"/>
        <w:rPr>
          <w:rFonts w:ascii="Palatino Linotype" w:hAnsi="Palatino Linotype"/>
        </w:rPr>
      </w:pPr>
      <w:r w:rsidRPr="00282BBE">
        <w:rPr>
          <w:rFonts w:ascii="Palatino Linotype" w:hAnsi="Palatino Linotype"/>
        </w:rPr>
        <w:t xml:space="preserve">Asimismo, </w:t>
      </w:r>
      <w:r w:rsidRPr="00282BBE">
        <w:rPr>
          <w:rFonts w:ascii="Palatino Linotype" w:hAnsi="Palatino Linotype"/>
          <w:b/>
        </w:rPr>
        <w:t xml:space="preserve">EL SUJETO OBLIGADO </w:t>
      </w:r>
      <w:r w:rsidRPr="00282BBE">
        <w:rPr>
          <w:rFonts w:ascii="Palatino Linotype" w:hAnsi="Palatino Linotype"/>
        </w:rPr>
        <w:t xml:space="preserve">adjuntó los archivos electrónicos denominados: </w:t>
      </w:r>
    </w:p>
    <w:p w14:paraId="664E5B67" w14:textId="76DB1EF0" w:rsidR="00B46E82" w:rsidRPr="00282BBE" w:rsidRDefault="0034003E" w:rsidP="0034003E">
      <w:pPr>
        <w:pStyle w:val="Prrafodelista"/>
        <w:numPr>
          <w:ilvl w:val="0"/>
          <w:numId w:val="9"/>
        </w:numPr>
        <w:tabs>
          <w:tab w:val="left" w:pos="8789"/>
        </w:tabs>
        <w:spacing w:before="360" w:after="100" w:afterAutospacing="1" w:line="360" w:lineRule="auto"/>
        <w:ind w:right="49"/>
        <w:contextualSpacing/>
        <w:jc w:val="both"/>
        <w:rPr>
          <w:rFonts w:ascii="Palatino Linotype" w:hAnsi="Palatino Linotype"/>
          <w:b/>
          <w:i/>
          <w:lang w:val="es-ES_tradnl"/>
        </w:rPr>
      </w:pPr>
      <w:r w:rsidRPr="00282BBE">
        <w:rPr>
          <w:rFonts w:ascii="Palatino Linotype" w:hAnsi="Palatino Linotype"/>
          <w:b/>
          <w:i/>
        </w:rPr>
        <w:lastRenderedPageBreak/>
        <w:t>Oficio Tesorería.pdf</w:t>
      </w:r>
      <w:r w:rsidR="00C47025" w:rsidRPr="00282BBE">
        <w:rPr>
          <w:rFonts w:ascii="Palatino Linotype" w:hAnsi="Palatino Linotype"/>
        </w:rPr>
        <w:t>:</w:t>
      </w:r>
      <w:r w:rsidR="00164F42" w:rsidRPr="00282BBE">
        <w:rPr>
          <w:rFonts w:ascii="Palatino Linotype" w:hAnsi="Palatino Linotype"/>
        </w:rPr>
        <w:t xml:space="preserve"> signad</w:t>
      </w:r>
      <w:r w:rsidR="00383F02" w:rsidRPr="00282BBE">
        <w:rPr>
          <w:rFonts w:ascii="Palatino Linotype" w:hAnsi="Palatino Linotype"/>
        </w:rPr>
        <w:t>o</w:t>
      </w:r>
      <w:r w:rsidR="00164F42" w:rsidRPr="00282BBE">
        <w:rPr>
          <w:rFonts w:ascii="Palatino Linotype" w:hAnsi="Palatino Linotype"/>
        </w:rPr>
        <w:t xml:space="preserve"> por el Tesorero,</w:t>
      </w:r>
      <w:r w:rsidR="00ED1AA4" w:rsidRPr="00282BBE">
        <w:rPr>
          <w:rFonts w:ascii="Palatino Linotype" w:hAnsi="Palatino Linotype"/>
          <w:b/>
          <w:i/>
        </w:rPr>
        <w:t xml:space="preserve"> </w:t>
      </w:r>
      <w:r w:rsidR="00ED1AA4" w:rsidRPr="00282BBE">
        <w:rPr>
          <w:rFonts w:ascii="Palatino Linotype" w:hAnsi="Palatino Linotype"/>
        </w:rPr>
        <w:t xml:space="preserve">mediante </w:t>
      </w:r>
      <w:r w:rsidR="00AD52A7" w:rsidRPr="00282BBE">
        <w:rPr>
          <w:rFonts w:ascii="Palatino Linotype" w:hAnsi="Palatino Linotype"/>
        </w:rPr>
        <w:t>la</w:t>
      </w:r>
      <w:r w:rsidR="00ED1AA4" w:rsidRPr="00282BBE">
        <w:rPr>
          <w:rFonts w:ascii="Palatino Linotype" w:hAnsi="Palatino Linotype"/>
        </w:rPr>
        <w:t xml:space="preserve"> cual</w:t>
      </w:r>
      <w:r w:rsidR="00AD52A7" w:rsidRPr="00282BBE">
        <w:rPr>
          <w:rFonts w:ascii="Palatino Linotype" w:hAnsi="Palatino Linotype"/>
        </w:rPr>
        <w:t xml:space="preserve"> su con</w:t>
      </w:r>
      <w:r w:rsidR="00ED1AA4" w:rsidRPr="00282BBE">
        <w:rPr>
          <w:rFonts w:ascii="Palatino Linotype" w:hAnsi="Palatino Linotype"/>
        </w:rPr>
        <w:t xml:space="preserve">tenido advierte </w:t>
      </w:r>
      <w:r w:rsidR="00164F42" w:rsidRPr="00282BBE">
        <w:rPr>
          <w:rFonts w:ascii="Palatino Linotype" w:hAnsi="Palatino Linotype"/>
        </w:rPr>
        <w:t xml:space="preserve">que </w:t>
      </w:r>
      <w:r w:rsidR="00ED1AA4" w:rsidRPr="00282BBE">
        <w:rPr>
          <w:rFonts w:ascii="Palatino Linotype" w:hAnsi="Palatino Linotype"/>
          <w:bCs/>
          <w:lang w:val="es-ES_tradnl"/>
        </w:rPr>
        <w:t>se encuentra en proceso de Auditoría ordenada p</w:t>
      </w:r>
      <w:r w:rsidR="00ED1AA4" w:rsidRPr="00282BBE">
        <w:rPr>
          <w:rFonts w:ascii="Palatino Linotype" w:hAnsi="Palatino Linotype"/>
          <w:lang w:val="es-ES_tradnl"/>
        </w:rPr>
        <w:t xml:space="preserve">or el Órgano Superior de Fiscalización del Estado de México, por lo que hace del conocimiento que </w:t>
      </w:r>
      <w:r w:rsidR="00AD52A7" w:rsidRPr="00282BBE">
        <w:rPr>
          <w:rFonts w:ascii="Palatino Linotype" w:hAnsi="Palatino Linotype"/>
          <w:lang w:val="es-ES_tradnl"/>
        </w:rPr>
        <w:t>se encuentra imposibilitada</w:t>
      </w:r>
      <w:r w:rsidR="00ED1AA4" w:rsidRPr="00282BBE">
        <w:rPr>
          <w:rFonts w:ascii="Palatino Linotype" w:hAnsi="Palatino Linotype"/>
          <w:lang w:val="es-ES_tradnl"/>
        </w:rPr>
        <w:t xml:space="preserve"> de proporcionar </w:t>
      </w:r>
      <w:r w:rsidR="00ED1AA4" w:rsidRPr="00282BBE">
        <w:rPr>
          <w:rFonts w:ascii="Palatino Linotype" w:hAnsi="Palatino Linotype"/>
          <w:bCs/>
          <w:lang w:val="es-ES_tradnl"/>
        </w:rPr>
        <w:t xml:space="preserve">la información </w:t>
      </w:r>
      <w:r w:rsidR="00AD52A7" w:rsidRPr="00282BBE">
        <w:rPr>
          <w:rFonts w:ascii="Palatino Linotype" w:hAnsi="Palatino Linotype"/>
          <w:bCs/>
          <w:lang w:val="es-ES_tradnl"/>
        </w:rPr>
        <w:t>requerida</w:t>
      </w:r>
      <w:r w:rsidR="00ED1AA4" w:rsidRPr="00282BBE">
        <w:rPr>
          <w:rFonts w:ascii="Palatino Linotype" w:hAnsi="Palatino Linotype"/>
          <w:bCs/>
          <w:lang w:val="es-ES_tradnl"/>
        </w:rPr>
        <w:t xml:space="preserve"> ya que la misma se encuentra en proceso de revi</w:t>
      </w:r>
      <w:r w:rsidR="00ED1AA4" w:rsidRPr="00282BBE">
        <w:rPr>
          <w:rFonts w:ascii="Palatino Linotype" w:hAnsi="Palatino Linotype"/>
          <w:lang w:val="es-ES_tradnl"/>
        </w:rPr>
        <w:t xml:space="preserve">sión y que dicha petición </w:t>
      </w:r>
      <w:r w:rsidR="00ED1AA4" w:rsidRPr="00282BBE">
        <w:rPr>
          <w:rFonts w:ascii="Palatino Linotype" w:hAnsi="Palatino Linotype"/>
          <w:bCs/>
          <w:lang w:val="es-ES_tradnl"/>
        </w:rPr>
        <w:t>podrá ser solventada hasta contar con la liberación de la auditoría referida. </w:t>
      </w:r>
    </w:p>
    <w:p w14:paraId="3C3ECD94" w14:textId="2333D123" w:rsidR="00951906" w:rsidRPr="00282BBE" w:rsidRDefault="00951906" w:rsidP="00951906">
      <w:pPr>
        <w:spacing w:line="360" w:lineRule="auto"/>
        <w:jc w:val="both"/>
        <w:rPr>
          <w:rFonts w:ascii="Palatino Linotype" w:hAnsi="Palatino Linotype"/>
          <w:b/>
          <w:spacing w:val="-20"/>
        </w:rPr>
      </w:pPr>
      <w:r w:rsidRPr="00282BBE">
        <w:rPr>
          <w:rFonts w:ascii="Palatino Linotype" w:hAnsi="Palatino Linotype"/>
          <w:b/>
          <w:sz w:val="28"/>
          <w:szCs w:val="28"/>
        </w:rPr>
        <w:t>IV</w:t>
      </w:r>
      <w:r w:rsidRPr="00282BBE">
        <w:rPr>
          <w:rFonts w:ascii="Palatino Linotype" w:hAnsi="Palatino Linotype"/>
        </w:rPr>
        <w:t xml:space="preserve">. Inconforme con la respuesta, en fecha </w:t>
      </w:r>
      <w:r w:rsidR="004F576F" w:rsidRPr="00282BBE">
        <w:rPr>
          <w:rFonts w:ascii="Palatino Linotype" w:hAnsi="Palatino Linotype"/>
        </w:rPr>
        <w:t>veintisiete</w:t>
      </w:r>
      <w:r w:rsidRPr="00282BBE">
        <w:rPr>
          <w:rFonts w:ascii="Palatino Linotype" w:hAnsi="Palatino Linotype"/>
        </w:rPr>
        <w:t xml:space="preserve"> de octubre de dos mil veinte, </w:t>
      </w:r>
      <w:r w:rsidRPr="00282BBE">
        <w:rPr>
          <w:rFonts w:ascii="Palatino Linotype" w:hAnsi="Palatino Linotype" w:cs="Arial"/>
          <w:b/>
        </w:rPr>
        <w:t>EL RECURRENTE</w:t>
      </w:r>
      <w:r w:rsidRPr="00282BBE">
        <w:rPr>
          <w:rFonts w:ascii="Palatino Linotype" w:hAnsi="Palatino Linotype"/>
        </w:rPr>
        <w:t>, a través del</w:t>
      </w:r>
      <w:r w:rsidRPr="00282BBE">
        <w:rPr>
          <w:rFonts w:ascii="Palatino Linotype" w:hAnsi="Palatino Linotype"/>
          <w:b/>
        </w:rPr>
        <w:t xml:space="preserve"> SAIMEX, </w:t>
      </w:r>
      <w:r w:rsidRPr="00282BBE">
        <w:rPr>
          <w:rFonts w:ascii="Palatino Linotype" w:hAnsi="Palatino Linotype"/>
        </w:rPr>
        <w:t xml:space="preserve">interpuso el recurso de revisión objeto del </w:t>
      </w:r>
      <w:r w:rsidRPr="00282BBE">
        <w:rPr>
          <w:rFonts w:ascii="Palatino Linotype" w:hAnsi="Palatino Linotype" w:cs="Arial"/>
        </w:rPr>
        <w:t>presente</w:t>
      </w:r>
      <w:r w:rsidRPr="00282BBE">
        <w:rPr>
          <w:rFonts w:ascii="Palatino Linotype" w:hAnsi="Palatino Linotype"/>
        </w:rPr>
        <w:t xml:space="preserve"> estudio, al que se le asignó el </w:t>
      </w:r>
      <w:r w:rsidRPr="00282BBE">
        <w:rPr>
          <w:rFonts w:ascii="Palatino Linotype" w:hAnsi="Palatino Linotype" w:cs="Arial"/>
        </w:rPr>
        <w:t xml:space="preserve">número </w:t>
      </w:r>
      <w:r w:rsidR="004F576F" w:rsidRPr="00282BBE">
        <w:rPr>
          <w:rFonts w:ascii="Palatino Linotype" w:hAnsi="Palatino Linotype" w:cs="Arial"/>
          <w:b/>
        </w:rPr>
        <w:t>04997</w:t>
      </w:r>
      <w:r w:rsidRPr="00282BBE">
        <w:rPr>
          <w:rFonts w:ascii="Palatino Linotype" w:hAnsi="Palatino Linotype" w:cs="Arial"/>
          <w:b/>
        </w:rPr>
        <w:t>/INFOEM/IP/RR/2020</w:t>
      </w:r>
      <w:r w:rsidRPr="00282BBE">
        <w:rPr>
          <w:rFonts w:ascii="Palatino Linotype" w:hAnsi="Palatino Linotype"/>
          <w:spacing w:val="-20"/>
        </w:rPr>
        <w:t>,</w:t>
      </w:r>
      <w:r w:rsidRPr="00282BBE">
        <w:rPr>
          <w:rFonts w:ascii="Palatino Linotype" w:hAnsi="Palatino Linotype" w:cs="Arial"/>
        </w:rPr>
        <w:t xml:space="preserve"> en lo que señaló como acto impugnado lo siguiente:</w:t>
      </w:r>
      <w:bookmarkEnd w:id="1"/>
    </w:p>
    <w:p w14:paraId="50617AE9" w14:textId="340D287C" w:rsidR="00951906" w:rsidRPr="00282BBE" w:rsidRDefault="00951906" w:rsidP="00951906">
      <w:pPr>
        <w:spacing w:before="100" w:beforeAutospacing="1" w:after="100" w:afterAutospacing="1"/>
        <w:ind w:left="851" w:right="757"/>
        <w:jc w:val="both"/>
        <w:rPr>
          <w:rFonts w:ascii="Palatino Linotype" w:hAnsi="Palatino Linotype" w:cs="Arial"/>
          <w:i/>
        </w:rPr>
      </w:pPr>
      <w:r w:rsidRPr="00282BBE">
        <w:rPr>
          <w:rFonts w:ascii="Palatino Linotype" w:hAnsi="Palatino Linotype" w:cs="Arial"/>
          <w:i/>
        </w:rPr>
        <w:t xml:space="preserve"> “</w:t>
      </w:r>
      <w:r w:rsidR="003A3851" w:rsidRPr="00282BBE">
        <w:rPr>
          <w:rFonts w:ascii="Palatino Linotype" w:hAnsi="Palatino Linotype" w:cs="Arial"/>
          <w:i/>
          <w:lang w:val="es-ES_tradnl"/>
        </w:rPr>
        <w:t>respuesta a la solicitud 00252/TEOLOYU/IP/2020</w:t>
      </w:r>
      <w:r w:rsidRPr="00282BBE">
        <w:rPr>
          <w:rFonts w:ascii="Palatino Linotype" w:hAnsi="Palatino Linotype" w:cs="Arial"/>
          <w:i/>
          <w:lang w:val="es-ES_tradnl"/>
        </w:rPr>
        <w:t>.”</w:t>
      </w:r>
      <w:r w:rsidRPr="00282BBE">
        <w:rPr>
          <w:rFonts w:ascii="Palatino Linotype" w:hAnsi="Palatino Linotype" w:cs="Arial"/>
          <w:i/>
        </w:rPr>
        <w:t xml:space="preserve"> (Sic)</w:t>
      </w:r>
    </w:p>
    <w:p w14:paraId="46B515CF" w14:textId="77777777" w:rsidR="00951906" w:rsidRPr="00282BBE" w:rsidRDefault="00951906" w:rsidP="00951906">
      <w:pPr>
        <w:spacing w:before="100" w:beforeAutospacing="1" w:after="100" w:afterAutospacing="1" w:line="360" w:lineRule="auto"/>
        <w:ind w:right="-93"/>
        <w:jc w:val="both"/>
        <w:rPr>
          <w:rFonts w:ascii="Palatino Linotype" w:hAnsi="Palatino Linotype"/>
        </w:rPr>
      </w:pPr>
      <w:r w:rsidRPr="00282BBE">
        <w:rPr>
          <w:rFonts w:ascii="Palatino Linotype" w:hAnsi="Palatino Linotype" w:cs="Arial"/>
        </w:rPr>
        <w:t>Asimismo</w:t>
      </w:r>
      <w:r w:rsidRPr="00282BBE">
        <w:rPr>
          <w:rFonts w:ascii="Palatino Linotype" w:hAnsi="Palatino Linotype"/>
        </w:rPr>
        <w:t xml:space="preserve">, </w:t>
      </w:r>
      <w:r w:rsidRPr="00282BBE">
        <w:rPr>
          <w:rFonts w:ascii="Palatino Linotype" w:hAnsi="Palatino Linotype" w:cs="Arial"/>
          <w:b/>
        </w:rPr>
        <w:t xml:space="preserve">EL RECURRENTE </w:t>
      </w:r>
      <w:r w:rsidRPr="00282BBE">
        <w:rPr>
          <w:rFonts w:ascii="Palatino Linotype" w:hAnsi="Palatino Linotype"/>
        </w:rPr>
        <w:t>indicó como razones o motivos de inconformidad en  el recurso de revisión lo siguiente:</w:t>
      </w:r>
    </w:p>
    <w:p w14:paraId="2C1285E2" w14:textId="4569CD7A" w:rsidR="00951906" w:rsidRPr="00282BBE" w:rsidRDefault="00951906" w:rsidP="003A3851">
      <w:pPr>
        <w:spacing w:before="100" w:beforeAutospacing="1" w:after="100" w:afterAutospacing="1"/>
        <w:ind w:left="851" w:right="757"/>
        <w:jc w:val="both"/>
        <w:rPr>
          <w:rFonts w:ascii="Palatino Linotype" w:hAnsi="Palatino Linotype" w:cs="Arial"/>
          <w:i/>
        </w:rPr>
      </w:pPr>
      <w:r w:rsidRPr="00282BBE">
        <w:rPr>
          <w:rFonts w:ascii="Palatino Linotype" w:hAnsi="Palatino Linotype" w:cs="Arial"/>
          <w:i/>
        </w:rPr>
        <w:t xml:space="preserve"> “</w:t>
      </w:r>
      <w:r w:rsidR="003A3851" w:rsidRPr="00282BBE">
        <w:rPr>
          <w:rFonts w:ascii="Palatino Linotype" w:hAnsi="Palatino Linotype" w:cs="Arial"/>
          <w:i/>
          <w:lang w:val="es-ES_tradnl"/>
        </w:rPr>
        <w:t xml:space="preserve">PRIMER AGRAVIO DE INCONFORMIDAD: EN RELACIÓN AL OFICIO TES/OE/247/09/2020 QUE SE ME DIO POR RESPUESTA EL SUJETO OBLIGADO SUSCRITO POR LA TESORERA MUNICIPAL. Me causa perjuicio lo expuesto por dicha servidora pública, en cuanto a que le es imposible proporcionar la información solicitada, y solo menciona que la misma se encuentra en procesos de revisión derivada de una auditoria; me transcribe el contenido del artículo 140 fracción V, 143 fracciones I, II y III de la Ley de Transparencia y Acceso a la información Pública del Estado de México y Municipios (en adelante Ley de Transparencia Local); y al final contradictoriamente y sin sentido de lógica argumentativa agrega en un párrafo que solo puede proporcionar la información pública que se le requiera y obre en sus archivos en el estado </w:t>
      </w:r>
      <w:r w:rsidR="003A3851" w:rsidRPr="00282BBE">
        <w:rPr>
          <w:rFonts w:ascii="Palatino Linotype" w:hAnsi="Palatino Linotype" w:cs="Arial"/>
          <w:i/>
          <w:lang w:val="es-ES_tradnl"/>
        </w:rPr>
        <w:lastRenderedPageBreak/>
        <w:t xml:space="preserve">que se encuentra. El agravio residen en que si bien en esencia menciona que no puede proporcionar la información solicitada en virtud de que existe en curso una auditoría, lo cierto también es que la Tesorería no funda ni motiva como la información solicitada obstruye o puede causar un grave perjuicio a las actividades de auditoria, ya que la aplicación del artículo 140 fracción V, no es en automático con solo invocarlo sino que debe externarse por el sujeto obligado las razones específicas al caso concreto de la negativa. Aunado a lo anterior, es necesario apuntar que el sujeto obligado incumplió con la carga de la prueba que la ley de trasparencia le impone, esto es fundar y motivar la prueba de daño donde haya justificado que: I. La divulgación de la información solicitada representa un riesgo real, demostrable e identificable del perjuicio significativo al interés público o a la seguridad pública; II. El riesgo de perjuicio que supondría la divulgación supera el interés público general de que se difunda; y III. La limitación se adecua al principio de proporcionalidad y representa el medio menos restrictivo disponible representa el medio menos restrictivo disponible para evitar el perjuicio. Habida cuenta que dicha prueba de daño debió exponerla caso por caso y no así con un oficio suscrito por la tesorera donde cita varias solicitudes de información exponiendo su negativa a proporción la información de forma genérica, lo anterior, en términos de los artículos 129, 131 y 134 de la Ley de Transparencia Local. Cabe agregar que el oficio de la Tesorería mencionado en modo alguno corresponde a una solicitud de dicha área para la confirmación de la clasificación de reserva dirigido al Comité de Transparencia Municipal, y por ende menos aún se me exhibe la resolución de clasificación que debió haberse realizado por el citado Comité y notificado al hoy inconforme en el plazo de respuesta a la solicitud de información, como lo prescriben los artículos 122 último párrafo y 168 de la Ley de Transparencia Local, por lo que es inconcuso que se me dejó en estado de indefensión. Por las circunstancias descritas con antelación resulta evidente que al negarme sistemáticamente la información solicitada, existió negligencia en tanto que no se cumplieron las características señaladas en la Ley de Transparencia Local, por tanto se actualiza una causa de responsabilidad administrativa imputable a la Tesorera y Titular de la Unidad de Información que dieron contestación negligentemente, por lo que solcito en su caso, se de vista al órgano interno de control municipal o al Órgano Superior de Fiscalización del Estado de México, según se trate de la </w:t>
      </w:r>
      <w:r w:rsidR="003A3851" w:rsidRPr="00282BBE">
        <w:rPr>
          <w:rFonts w:ascii="Palatino Linotype" w:hAnsi="Palatino Linotype" w:cs="Arial"/>
          <w:i/>
          <w:lang w:val="es-ES_tradnl"/>
        </w:rPr>
        <w:lastRenderedPageBreak/>
        <w:t xml:space="preserve">gravedad en que incurrieron, en términos del artículo 222 de la citada ley. SEGUNDO AGRAVIO DE INCONFORMIDAD: EN RELACIÓN AL OFICIO TES/OE/247/09/2020 QUE SE ME DIO POR RESPUESTA EL SUJETO OBLIGADO SUSCRITO POR LA TESORERA MUNICIPAL. El contenido del citado oficio me para perjuicio por el hecho de que en esencia plantean la imposibilidad de dar información por la existencia de una auditoria, sin embargo considero que sea analizada dicha circunstancia por el INFOEM al resolver en su caso con plenitud de jurisdicción la presente impugnación, dado que dicho ejercicio de auditoria no es impedimento para proporcionar la información solicitada. Lo anterior así se considera, tomando en consideración que como lo expone el sujeto obligado, la AUDITORIA que se lleva a cabo es la denominada de “DESEMPEÑO”, la cual es definida en el artículo 2 fracción XVI de Ley de Fiscalización Superior del Estado de México como la revisión sistemática, interdisciplinaria, organizada, objetiva, propositiva, independiente y comparativa del impacto social de la gestión pública, de los programas y de la congruencia entre lo propuesto y lo obtenido, conforme a los indicadores establecidos en los Presupuestos de Egresos aprobados para el ejercicio fiscal correspondiente y tomando en cuenta los planes de desarrollo. De lo que se tiene, que a diferencia de una AUDITORIA FINANCIERA –que no es el caso-, la AUDITORIA DE DESEMPEÑO se enfoca más en la actividad que en las cuentas. En efecto, la auditoria de desempeño solo revisará el cumplimiento de los objetivos establecidos en los programas, y que también se gastó el dinero para lograrlo. En este sentido, la información solicitada en modo alguno dificulta la labor de fiscalización, ya que lo peticionado versa sobre aspectos que ya existen y está en los archivos del sujeto obligado y por ende se entiende que es inalterable, no siendo la materia de una solicitud modificar la información del sujeto obligado ya existente, de ahí que no se actualiza el hecho de que se obstruya o cause serio perjuicio la labor auditable. Siendo que el hoy impugnante lo que pretende ejercer es un derecho humano inalienable de conocer el uso y destino de los recursos públicos ejercido por el municipio, y en todo caso, lo que pudiera reservarse es el contenido de las actuaciones y el resultado de la auditoria si llegaren a existir deliberaciones futuras con los responsables de conducciones ilícitas, no así como se dijo, la información ya generada por el sujeto obligado independiente de la auditoria. Pues de lo contrario, se llegaría al absurdo que de existir </w:t>
      </w:r>
      <w:r w:rsidR="003A3851" w:rsidRPr="00282BBE">
        <w:rPr>
          <w:rFonts w:ascii="Palatino Linotype" w:hAnsi="Palatino Linotype" w:cs="Arial"/>
          <w:i/>
          <w:lang w:val="es-ES_tradnl"/>
        </w:rPr>
        <w:lastRenderedPageBreak/>
        <w:t xml:space="preserve">auditorias durante los tres años de un gobierno promovidas por el OSFEM o por los ciudadanos como así se le permite a estos últimos en términos del artículo 31 Bis del Ley de Transparencia Local, nunca se pudiera solicitar información a su autoridad municipal y siempre se negaría al grueso de la ciudadanía, lo que va en contra de lo tutelado por dicha ley y los derechos fundamentales. Razón por lo cual se colige que, la “prueba de daño” exigida en el artículo 124 de la Ley de Transparencia Local además de que no se expuso ni se desarrolló en los oficios de mérito como era obligación del sujeto obligado, no era ni podrá ser acreditada por que no existen elementos de convicción que a si la demuestren al caso concreto. Finalmente, debe considerarse que la solicitud de información ciudadana y la auditoria son dos caminos paralelos con características propias que no se contraponen pues ambas vías persiguen el objetivo de hacer visible el actuar de la autoridad mediante la trasparencia, y si pudiera haber colusión de derechos, subsiste el principio pro persona en beneficio de la protección más amplia del hoy impugnante y el de máxima publicidad, establecidos en el artículo 1 de la Constitución Federal, así como el 4 y 8 de la Ley de Transparencia Local, respectivamente, de ahí el agravio ocasionado ante la negativa de exhibirme la información solicitada. TERCER AGRAVIO DE INCONFORMIDAD: La negativa sistemática del sujeto obligado a proporcionarme información lo es en relación a los periodos de enero de 2019 a septiembre de 2020, sin embargo, del análisis de la Gaceta del Gobierno del Estado Libre y Soberano de México fechada el 3 de septiembre de 2020, se advierte que las auditorias programadas de desempeño son únicamente del Ejercicio 2019, por lo que no debió existir impedimento para proporcionarme la información solicitada a partir de enero a septiembre de 2020, de ahí el agravio que se hace valer. Además de lo anterior, estimo se está en presencia de causas de responsabilidad administrativa imputable al titular de la Unidad de Transparencia así como al autor del oficio: TES/OE/247/09/2020 (TESORERIA), por omitir debidamente dar la información peticionada, por lo que solicito, se de vista al órgano interno de control municipal o al Órgano Superior de Fiscalización del Estado de México, según se trate de la gravedad en que incurrieron, en términos del artículo 222 de la citada ley por la actualización de varias de sus fracciones como son: I. Cualquier acto u omisión que provoque la suspensión o deficiencia en la atención de las solicitudes de información; II. La falta de respuesta a las solicitudes de </w:t>
      </w:r>
      <w:r w:rsidR="003A3851" w:rsidRPr="00282BBE">
        <w:rPr>
          <w:rFonts w:ascii="Palatino Linotype" w:hAnsi="Palatino Linotype" w:cs="Arial"/>
          <w:i/>
          <w:lang w:val="es-ES_tradnl"/>
        </w:rPr>
        <w:lastRenderedPageBreak/>
        <w:t>información en los plazos señalados en la normatividad aplicable; VIII. Incumplir los plazos de atención previstos en la presente Ley.</w:t>
      </w:r>
      <w:r w:rsidR="004F576F" w:rsidRPr="00282BBE">
        <w:rPr>
          <w:rFonts w:ascii="Palatino Linotype" w:hAnsi="Palatino Linotype" w:cs="Arial"/>
          <w:i/>
          <w:lang w:val="es-ES_tradnl"/>
        </w:rPr>
        <w:t>.</w:t>
      </w:r>
      <w:r w:rsidR="00E55472" w:rsidRPr="00282BBE">
        <w:rPr>
          <w:rFonts w:ascii="Palatino Linotype" w:hAnsi="Palatino Linotype" w:cs="Arial"/>
          <w:i/>
          <w:lang w:val="es-ES_tradnl"/>
        </w:rPr>
        <w:t>”</w:t>
      </w:r>
      <w:r w:rsidR="004F576F" w:rsidRPr="00282BBE">
        <w:rPr>
          <w:rFonts w:ascii="Palatino Linotype" w:hAnsi="Palatino Linotype" w:cs="Arial"/>
          <w:i/>
        </w:rPr>
        <w:t xml:space="preserve"> </w:t>
      </w:r>
      <w:r w:rsidRPr="00282BBE">
        <w:rPr>
          <w:rFonts w:ascii="Palatino Linotype" w:hAnsi="Palatino Linotype" w:cs="Arial"/>
          <w:i/>
        </w:rPr>
        <w:t>(Sic)</w:t>
      </w:r>
    </w:p>
    <w:p w14:paraId="5DA70737" w14:textId="2624BE13" w:rsidR="00951906" w:rsidRPr="00282BBE" w:rsidRDefault="00951906" w:rsidP="00951906">
      <w:pPr>
        <w:widowControl w:val="0"/>
        <w:tabs>
          <w:tab w:val="left" w:pos="0"/>
        </w:tabs>
        <w:autoSpaceDE w:val="0"/>
        <w:autoSpaceDN w:val="0"/>
        <w:adjustRightInd w:val="0"/>
        <w:spacing w:before="240" w:after="240" w:line="360" w:lineRule="auto"/>
        <w:jc w:val="both"/>
        <w:rPr>
          <w:rFonts w:ascii="Palatino Linotype" w:hAnsi="Palatino Linotype" w:cs="Arial"/>
          <w:lang w:val="es-ES_tradnl"/>
        </w:rPr>
      </w:pPr>
      <w:r w:rsidRPr="00282BBE">
        <w:rPr>
          <w:rFonts w:ascii="Palatino Linotype" w:hAnsi="Palatino Linotype" w:cs="Arial"/>
          <w:b/>
          <w:sz w:val="28"/>
          <w:szCs w:val="28"/>
        </w:rPr>
        <w:t>V</w:t>
      </w:r>
      <w:r w:rsidRPr="00282BBE">
        <w:rPr>
          <w:rFonts w:ascii="Palatino Linotype" w:hAnsi="Palatino Linotype" w:cs="Arial"/>
        </w:rPr>
        <w:t xml:space="preserve">. En fecha </w:t>
      </w:r>
      <w:r w:rsidR="00E55472" w:rsidRPr="00282BBE">
        <w:rPr>
          <w:rFonts w:ascii="Palatino Linotype" w:hAnsi="Palatino Linotype" w:cs="Arial"/>
        </w:rPr>
        <w:t>veintisiete</w:t>
      </w:r>
      <w:r w:rsidRPr="00282BBE">
        <w:rPr>
          <w:rFonts w:ascii="Palatino Linotype" w:hAnsi="Palatino Linotype" w:cs="Arial"/>
        </w:rPr>
        <w:t xml:space="preserve"> de octubre </w:t>
      </w:r>
      <w:r w:rsidRPr="00282BBE">
        <w:rPr>
          <w:rFonts w:ascii="Palatino Linotype" w:hAnsi="Palatino Linotype"/>
        </w:rPr>
        <w:t>de dos mil veinte</w:t>
      </w:r>
      <w:r w:rsidRPr="00282BBE">
        <w:rPr>
          <w:rFonts w:ascii="Palatino Linotype" w:hAnsi="Palatino Linotype" w:cs="Arial"/>
        </w:rPr>
        <w:t>, el recurso de que se trata se envió electrónicamente al Instituto de Transparencia, Acceso a la Información Pública</w:t>
      </w:r>
      <w:r w:rsidRPr="00282BBE">
        <w:rPr>
          <w:rFonts w:ascii="Palatino Linotype" w:hAnsi="Palatino Linotype" w:cs="Arial"/>
          <w:lang w:val="es-ES_tradnl"/>
        </w:rPr>
        <w:t xml:space="preserve"> y </w:t>
      </w:r>
      <w:r w:rsidRPr="00282BBE">
        <w:rPr>
          <w:rFonts w:ascii="Palatino Linotype" w:hAnsi="Palatino Linotype" w:cs="Arial"/>
        </w:rPr>
        <w:t>Protección</w:t>
      </w:r>
      <w:r w:rsidRPr="00282BBE">
        <w:rPr>
          <w:rFonts w:ascii="Palatino Linotype" w:hAnsi="Palatino Linotype" w:cs="Arial"/>
          <w:lang w:val="es-ES_tradnl"/>
        </w:rPr>
        <w:t xml:space="preserve"> </w:t>
      </w:r>
      <w:r w:rsidRPr="00282BBE">
        <w:rPr>
          <w:rFonts w:ascii="Palatino Linotype" w:hAnsi="Palatino Linotype" w:cs="Arial"/>
        </w:rPr>
        <w:t>de</w:t>
      </w:r>
      <w:r w:rsidRPr="00282BBE">
        <w:rPr>
          <w:rFonts w:ascii="Palatino Linotype" w:hAnsi="Palatino Linotype" w:cs="Arial"/>
          <w:lang w:val="es-ES_tradnl"/>
        </w:rPr>
        <w:t xml:space="preserve"> </w:t>
      </w:r>
      <w:r w:rsidRPr="00282BBE">
        <w:rPr>
          <w:rFonts w:ascii="Palatino Linotype" w:hAnsi="Palatino Linotype"/>
        </w:rPr>
        <w:t>Datos</w:t>
      </w:r>
      <w:r w:rsidRPr="00282BBE">
        <w:rPr>
          <w:rFonts w:ascii="Palatino Linotype" w:hAnsi="Palatino Linotype" w:cs="Arial"/>
          <w:lang w:val="es-ES_tradnl"/>
        </w:rPr>
        <w:t xml:space="preserve"> </w:t>
      </w:r>
      <w:r w:rsidRPr="00282BBE">
        <w:rPr>
          <w:rFonts w:ascii="Palatino Linotype" w:hAnsi="Palatino Linotype" w:cs="Arial"/>
        </w:rPr>
        <w:t>Personales</w:t>
      </w:r>
      <w:r w:rsidRPr="00282BBE">
        <w:rPr>
          <w:rFonts w:ascii="Palatino Linotype" w:hAnsi="Palatino Linotype" w:cs="Arial"/>
          <w:lang w:val="es-ES_tradnl"/>
        </w:rPr>
        <w:t xml:space="preserve"> </w:t>
      </w:r>
      <w:r w:rsidRPr="00282BBE">
        <w:rPr>
          <w:rFonts w:ascii="Palatino Linotype" w:hAnsi="Palatino Linotype" w:cs="Arial"/>
        </w:rPr>
        <w:t>del</w:t>
      </w:r>
      <w:r w:rsidRPr="00282BBE">
        <w:rPr>
          <w:rFonts w:ascii="Palatino Linotype" w:hAnsi="Palatino Linotype" w:cs="Arial"/>
          <w:lang w:val="es-ES_tradnl"/>
        </w:rPr>
        <w:t xml:space="preserve"> </w:t>
      </w:r>
      <w:r w:rsidRPr="00282BBE">
        <w:rPr>
          <w:rFonts w:ascii="Palatino Linotype" w:hAnsi="Palatino Linotype"/>
        </w:rPr>
        <w:t>Estado</w:t>
      </w:r>
      <w:r w:rsidRPr="00282BBE">
        <w:rPr>
          <w:rFonts w:ascii="Palatino Linotype" w:hAnsi="Palatino Linotype" w:cs="Arial"/>
          <w:lang w:val="es-ES_tradnl"/>
        </w:rPr>
        <w:t xml:space="preserve"> de México y Municipios y con fundamento en el </w:t>
      </w:r>
      <w:r w:rsidRPr="00282BBE">
        <w:rPr>
          <w:rFonts w:ascii="Palatino Linotype" w:hAnsi="Palatino Linotype" w:cs="Arial"/>
        </w:rPr>
        <w:t>artículo</w:t>
      </w:r>
      <w:r w:rsidRPr="00282BBE">
        <w:rPr>
          <w:rFonts w:ascii="Palatino Linotype" w:hAnsi="Palatino Linotype" w:cs="Arial"/>
          <w:lang w:val="es-ES_tradnl"/>
        </w:rPr>
        <w:t xml:space="preserve"> 185, </w:t>
      </w:r>
      <w:r w:rsidRPr="00282BBE">
        <w:rPr>
          <w:rFonts w:ascii="Palatino Linotype" w:hAnsi="Palatino Linotype" w:cs="Arial"/>
        </w:rPr>
        <w:t>fracción</w:t>
      </w:r>
      <w:r w:rsidRPr="00282BBE">
        <w:rPr>
          <w:rFonts w:ascii="Palatino Linotype" w:hAnsi="Palatino Linotype" w:cs="Arial"/>
          <w:lang w:val="es-ES_tradnl"/>
        </w:rPr>
        <w:t xml:space="preserve"> I de la </w:t>
      </w:r>
      <w:r w:rsidRPr="00282BBE">
        <w:rPr>
          <w:rFonts w:ascii="Palatino Linotype" w:hAnsi="Palatino Linotype"/>
        </w:rPr>
        <w:t>Ley de Transparencia y Acceso a la Información Pública del Estado de México y Municipios</w:t>
      </w:r>
      <w:r w:rsidRPr="00282BBE">
        <w:rPr>
          <w:rFonts w:ascii="Palatino Linotype" w:hAnsi="Palatino Linotype" w:cs="Arial"/>
          <w:lang w:val="es-ES_tradnl"/>
        </w:rPr>
        <w:t>, turnándose, a través del</w:t>
      </w:r>
      <w:r w:rsidRPr="00282BBE">
        <w:rPr>
          <w:rFonts w:ascii="Palatino Linotype" w:eastAsia="Arial Unicode MS" w:hAnsi="Palatino Linotype" w:cs="Arial"/>
          <w:lang w:val="es-ES_tradnl"/>
        </w:rPr>
        <w:t xml:space="preserve"> </w:t>
      </w:r>
      <w:r w:rsidRPr="00282BBE">
        <w:rPr>
          <w:rFonts w:ascii="Palatino Linotype" w:eastAsia="Arial Unicode MS" w:hAnsi="Palatino Linotype" w:cs="Arial"/>
          <w:b/>
          <w:lang w:val="es-ES_tradnl"/>
        </w:rPr>
        <w:t>SAIMEX</w:t>
      </w:r>
      <w:r w:rsidRPr="00282BBE">
        <w:rPr>
          <w:rFonts w:ascii="Palatino Linotype" w:hAnsi="Palatino Linotype"/>
        </w:rPr>
        <w:t xml:space="preserve">, el recurso de revisión </w:t>
      </w:r>
      <w:r w:rsidR="00E55472" w:rsidRPr="00282BBE">
        <w:rPr>
          <w:rFonts w:ascii="Palatino Linotype" w:hAnsi="Palatino Linotype"/>
          <w:b/>
        </w:rPr>
        <w:t>0</w:t>
      </w:r>
      <w:r w:rsidR="00063F9D" w:rsidRPr="00282BBE">
        <w:rPr>
          <w:rFonts w:ascii="Palatino Linotype" w:hAnsi="Palatino Linotype"/>
          <w:b/>
        </w:rPr>
        <w:t>5017</w:t>
      </w:r>
      <w:r w:rsidRPr="00282BBE">
        <w:rPr>
          <w:rFonts w:ascii="Palatino Linotype" w:hAnsi="Palatino Linotype"/>
          <w:b/>
        </w:rPr>
        <w:t xml:space="preserve">/INFOEM/IP/RR/2020 </w:t>
      </w:r>
      <w:r w:rsidRPr="00282BBE">
        <w:rPr>
          <w:rFonts w:ascii="Palatino Linotype" w:hAnsi="Palatino Linotype"/>
        </w:rPr>
        <w:t xml:space="preserve">a la </w:t>
      </w:r>
      <w:r w:rsidRPr="00282BBE">
        <w:rPr>
          <w:rFonts w:ascii="Palatino Linotype" w:hAnsi="Palatino Linotype" w:cs="Arial"/>
          <w:lang w:val="es-ES_tradnl"/>
        </w:rPr>
        <w:t xml:space="preserve">Comisionada </w:t>
      </w:r>
      <w:r w:rsidRPr="00282BBE">
        <w:rPr>
          <w:rFonts w:ascii="Palatino Linotype" w:hAnsi="Palatino Linotype" w:cs="Arial"/>
          <w:b/>
          <w:lang w:val="es-ES_tradnl"/>
        </w:rPr>
        <w:t>EVA ABAID YAPUR</w:t>
      </w:r>
      <w:r w:rsidRPr="00282BBE">
        <w:rPr>
          <w:rFonts w:ascii="Palatino Linotype" w:hAnsi="Palatino Linotype"/>
        </w:rPr>
        <w:t>;</w:t>
      </w:r>
      <w:r w:rsidRPr="00282BBE">
        <w:rPr>
          <w:rFonts w:ascii="Palatino Linotype" w:hAnsi="Palatino Linotype"/>
          <w:b/>
        </w:rPr>
        <w:t xml:space="preserve"> </w:t>
      </w:r>
      <w:r w:rsidRPr="00282BBE">
        <w:rPr>
          <w:rFonts w:ascii="Palatino Linotype" w:hAnsi="Palatino Linotype" w:cs="Arial"/>
          <w:lang w:val="es-ES_tradnl"/>
        </w:rPr>
        <w:t>a efecto de que decretaran su admisión o desechamiento.</w:t>
      </w:r>
    </w:p>
    <w:p w14:paraId="6BCCBA32" w14:textId="72B9480E" w:rsidR="00951906" w:rsidRPr="00282BBE" w:rsidRDefault="00951906" w:rsidP="00951906">
      <w:pPr>
        <w:widowControl w:val="0"/>
        <w:tabs>
          <w:tab w:val="left" w:pos="0"/>
        </w:tabs>
        <w:autoSpaceDE w:val="0"/>
        <w:autoSpaceDN w:val="0"/>
        <w:adjustRightInd w:val="0"/>
        <w:spacing w:before="240" w:after="240" w:line="360" w:lineRule="auto"/>
        <w:jc w:val="both"/>
        <w:rPr>
          <w:rFonts w:ascii="Palatino Linotype" w:hAnsi="Palatino Linotype" w:cs="Arial"/>
        </w:rPr>
      </w:pPr>
      <w:r w:rsidRPr="00282BBE">
        <w:rPr>
          <w:rFonts w:ascii="Palatino Linotype" w:hAnsi="Palatino Linotype" w:cs="Arial"/>
          <w:b/>
          <w:sz w:val="28"/>
          <w:szCs w:val="28"/>
        </w:rPr>
        <w:t>VI.</w:t>
      </w:r>
      <w:r w:rsidRPr="00282BBE">
        <w:rPr>
          <w:rFonts w:ascii="Palatino Linotype" w:hAnsi="Palatino Linotype" w:cs="Arial"/>
        </w:rPr>
        <w:t xml:space="preserve"> En fecha </w:t>
      </w:r>
      <w:r w:rsidR="00ED26E9" w:rsidRPr="00282BBE">
        <w:rPr>
          <w:rFonts w:ascii="Palatino Linotype" w:hAnsi="Palatino Linotype"/>
        </w:rPr>
        <w:t>tres de noviem</w:t>
      </w:r>
      <w:r w:rsidRPr="00282BBE">
        <w:rPr>
          <w:rFonts w:ascii="Palatino Linotype" w:hAnsi="Palatino Linotype"/>
        </w:rPr>
        <w:t>bre de dos mil veinte</w:t>
      </w:r>
      <w:r w:rsidRPr="00282BBE">
        <w:rPr>
          <w:rFonts w:ascii="Palatino Linotype" w:hAnsi="Palatino Linotype" w:cs="Arial"/>
        </w:rPr>
        <w:t xml:space="preserve">, atento a lo dispuesto en el artículo 185, fracciones I, II y IV, de la </w:t>
      </w:r>
      <w:r w:rsidRPr="00282BBE">
        <w:rPr>
          <w:rFonts w:ascii="Palatino Linotype" w:hAnsi="Palatino Linotype"/>
        </w:rPr>
        <w:t xml:space="preserve">Ley de Transparencia y Acceso a la Información Pública del </w:t>
      </w:r>
      <w:r w:rsidRPr="00282BBE">
        <w:rPr>
          <w:rFonts w:ascii="Palatino Linotype" w:hAnsi="Palatino Linotype" w:cs="Arial"/>
        </w:rPr>
        <w:t>Estado</w:t>
      </w:r>
      <w:r w:rsidRPr="00282BBE">
        <w:rPr>
          <w:rFonts w:ascii="Palatino Linotype" w:hAnsi="Palatino Linotype"/>
        </w:rPr>
        <w:t xml:space="preserve"> de México y </w:t>
      </w:r>
      <w:r w:rsidRPr="00282BBE">
        <w:rPr>
          <w:rFonts w:ascii="Palatino Linotype" w:hAnsi="Palatino Linotype" w:cs="Arial"/>
          <w:lang w:val="es-ES_tradnl"/>
        </w:rPr>
        <w:t>Municipios</w:t>
      </w:r>
      <w:r w:rsidRPr="00282BBE">
        <w:rPr>
          <w:rFonts w:ascii="Palatino Linotype" w:hAnsi="Palatino Linotype"/>
        </w:rPr>
        <w:t>, se a</w:t>
      </w:r>
      <w:r w:rsidRPr="00282BBE">
        <w:rPr>
          <w:rFonts w:ascii="Palatino Linotype" w:hAnsi="Palatino Linotype" w:cs="Arial"/>
        </w:rPr>
        <w:t xml:space="preserve">cordó la admisión a trámite del referido recurso de </w:t>
      </w:r>
      <w:r w:rsidRPr="00282BBE">
        <w:rPr>
          <w:rFonts w:ascii="Palatino Linotype" w:hAnsi="Palatino Linotype" w:cs="Arial"/>
          <w:lang w:val="es-ES_tradnl"/>
        </w:rPr>
        <w:t>revisión;</w:t>
      </w:r>
      <w:r w:rsidRPr="00282BBE">
        <w:rPr>
          <w:rFonts w:ascii="Palatino Linotype" w:hAnsi="Palatino Linotype" w:cs="Arial"/>
        </w:rPr>
        <w:t xml:space="preserve"> así como, la </w:t>
      </w:r>
      <w:r w:rsidRPr="00282BBE">
        <w:rPr>
          <w:rFonts w:ascii="Palatino Linotype" w:hAnsi="Palatino Linotype" w:cs="Arial"/>
          <w:lang w:val="es-ES_tradnl"/>
        </w:rPr>
        <w:t>integración</w:t>
      </w:r>
      <w:r w:rsidRPr="00282BBE">
        <w:rPr>
          <w:rFonts w:ascii="Palatino Linotype" w:hAnsi="Palatino Linotype" w:cs="Arial"/>
        </w:rPr>
        <w:t xml:space="preserve"> del expediente respectivo, mismo que se puso a disposición de las partes, para que en el plazo máximo de siete días hábiles, </w:t>
      </w:r>
      <w:r w:rsidRPr="00282BBE">
        <w:rPr>
          <w:rFonts w:ascii="Palatino Linotype" w:hAnsi="Palatino Linotype" w:cs="Arial"/>
          <w:b/>
        </w:rPr>
        <w:t>EL RECURRENTE</w:t>
      </w:r>
      <w:r w:rsidRPr="00282BBE">
        <w:rPr>
          <w:rFonts w:ascii="Palatino Linotype" w:hAnsi="Palatino Linotype" w:cs="Arial"/>
        </w:rPr>
        <w:t xml:space="preserve"> realizara manifestaciones, alegatos y ofreciera las pruebas que a su derecho </w:t>
      </w:r>
      <w:r w:rsidRPr="00282BBE">
        <w:rPr>
          <w:rFonts w:ascii="Palatino Linotype" w:hAnsi="Palatino Linotype" w:cs="Arial"/>
          <w:lang w:val="es-ES_tradnl"/>
        </w:rPr>
        <w:t>conviniera</w:t>
      </w:r>
      <w:r w:rsidRPr="00282BBE">
        <w:rPr>
          <w:rFonts w:ascii="Palatino Linotype" w:hAnsi="Palatino Linotype" w:cs="Arial"/>
        </w:rPr>
        <w:t xml:space="preserve"> y, en el caso del</w:t>
      </w:r>
      <w:r w:rsidRPr="00282BBE">
        <w:rPr>
          <w:rFonts w:ascii="Palatino Linotype" w:hAnsi="Palatino Linotype" w:cs="Arial"/>
          <w:b/>
        </w:rPr>
        <w:t xml:space="preserve"> SUJETO OBLIGADO</w:t>
      </w:r>
      <w:r w:rsidRPr="00282BBE">
        <w:rPr>
          <w:rFonts w:ascii="Palatino Linotype" w:hAnsi="Palatino Linotype" w:cs="Arial"/>
        </w:rPr>
        <w:t>, para que exhibiera el Informe Justificado correspondiente.</w:t>
      </w:r>
    </w:p>
    <w:p w14:paraId="280FFB9D" w14:textId="77777777" w:rsidR="00951906" w:rsidRPr="00282BBE" w:rsidRDefault="00951906" w:rsidP="00951906">
      <w:pPr>
        <w:spacing w:before="240" w:after="240" w:line="360" w:lineRule="auto"/>
        <w:jc w:val="both"/>
        <w:rPr>
          <w:rFonts w:ascii="Palatino Linotype" w:eastAsia="Palatino Linotype" w:hAnsi="Palatino Linotype" w:cs="Palatino Linotype"/>
          <w:color w:val="000000"/>
        </w:rPr>
      </w:pPr>
      <w:r w:rsidRPr="00282BBE">
        <w:rPr>
          <w:rFonts w:ascii="Palatino Linotype" w:hAnsi="Palatino Linotype" w:cs="Arial"/>
          <w:b/>
          <w:sz w:val="28"/>
          <w:szCs w:val="28"/>
        </w:rPr>
        <w:t>VII.</w:t>
      </w:r>
      <w:r w:rsidRPr="00282BBE">
        <w:rPr>
          <w:rFonts w:ascii="Palatino Linotype" w:hAnsi="Palatino Linotype" w:cs="Arial"/>
        </w:rPr>
        <w:t xml:space="preserve"> </w:t>
      </w:r>
      <w:r w:rsidRPr="00282BBE">
        <w:rPr>
          <w:rFonts w:ascii="Palatino Linotype" w:eastAsia="Palatino Linotype" w:hAnsi="Palatino Linotype" w:cs="Palatino Linotype"/>
          <w:color w:val="000000"/>
        </w:rPr>
        <w:t xml:space="preserve">Conforme a las constancias del </w:t>
      </w:r>
      <w:r w:rsidRPr="00282BBE">
        <w:rPr>
          <w:rFonts w:ascii="Palatino Linotype" w:eastAsia="Palatino Linotype" w:hAnsi="Palatino Linotype" w:cs="Palatino Linotype"/>
          <w:b/>
          <w:color w:val="000000"/>
        </w:rPr>
        <w:t>SAIMEX</w:t>
      </w:r>
      <w:r w:rsidRPr="00282BBE">
        <w:rPr>
          <w:rFonts w:ascii="Palatino Linotype" w:eastAsia="Palatino Linotype" w:hAnsi="Palatino Linotype" w:cs="Palatino Linotype"/>
          <w:color w:val="000000"/>
        </w:rPr>
        <w:t xml:space="preserve"> se desprende que dentro del término concedido a las partes, </w:t>
      </w:r>
      <w:r w:rsidRPr="00282BBE">
        <w:rPr>
          <w:rFonts w:ascii="Palatino Linotype" w:eastAsia="Palatino Linotype" w:hAnsi="Palatino Linotype" w:cs="Palatino Linotype"/>
          <w:b/>
          <w:color w:val="000000"/>
        </w:rPr>
        <w:t>EL RECURRENTE</w:t>
      </w:r>
      <w:r w:rsidRPr="00282BBE">
        <w:rPr>
          <w:rFonts w:ascii="Palatino Linotype" w:eastAsia="Palatino Linotype" w:hAnsi="Palatino Linotype" w:cs="Palatino Linotype"/>
          <w:color w:val="000000"/>
        </w:rPr>
        <w:t xml:space="preserve"> fue omiso en realizar las manifestaciones para expresar lo que a su derecho conviniera, al igual que </w:t>
      </w:r>
      <w:r w:rsidRPr="00282BBE">
        <w:rPr>
          <w:rFonts w:ascii="Palatino Linotype" w:eastAsia="Palatino Linotype" w:hAnsi="Palatino Linotype" w:cs="Palatino Linotype"/>
          <w:b/>
          <w:color w:val="000000"/>
        </w:rPr>
        <w:t xml:space="preserve">EL SUJETO OBLIGADO </w:t>
      </w:r>
      <w:r w:rsidRPr="00282BBE">
        <w:rPr>
          <w:rFonts w:ascii="Palatino Linotype" w:eastAsia="Palatino Linotype" w:hAnsi="Palatino Linotype" w:cs="Palatino Linotype"/>
          <w:color w:val="000000"/>
        </w:rPr>
        <w:t>en rendir su Informe Justificado tal y como se muestra continuación:</w:t>
      </w:r>
    </w:p>
    <w:p w14:paraId="08347BCC" w14:textId="5F7957F4" w:rsidR="00951906" w:rsidRPr="00282BBE" w:rsidRDefault="00EB3D92" w:rsidP="00ED26E9">
      <w:pPr>
        <w:spacing w:before="240" w:after="240" w:line="360" w:lineRule="auto"/>
        <w:jc w:val="center"/>
        <w:rPr>
          <w:rFonts w:ascii="Palatino Linotype" w:hAnsi="Palatino Linotype" w:cs="Arial"/>
        </w:rPr>
      </w:pPr>
      <w:r w:rsidRPr="00282BBE">
        <w:rPr>
          <w:noProof/>
          <w:lang w:eastAsia="es-MX"/>
        </w:rPr>
        <w:lastRenderedPageBreak/>
        <w:drawing>
          <wp:inline distT="0" distB="0" distL="0" distR="0" wp14:anchorId="4D302061" wp14:editId="372B4A96">
            <wp:extent cx="5612130" cy="162496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24965"/>
                    </a:xfrm>
                    <a:prstGeom prst="rect">
                      <a:avLst/>
                    </a:prstGeom>
                  </pic:spPr>
                </pic:pic>
              </a:graphicData>
            </a:graphic>
          </wp:inline>
        </w:drawing>
      </w:r>
    </w:p>
    <w:p w14:paraId="607DF8B4" w14:textId="0A8D9907" w:rsidR="00951906" w:rsidRPr="00282BBE" w:rsidRDefault="00951906" w:rsidP="00951906">
      <w:pPr>
        <w:spacing w:before="240" w:after="240" w:line="360" w:lineRule="auto"/>
        <w:jc w:val="both"/>
        <w:rPr>
          <w:rFonts w:ascii="Palatino Linotype" w:hAnsi="Palatino Linotype" w:cs="Arial"/>
        </w:rPr>
      </w:pPr>
      <w:r w:rsidRPr="00282BBE">
        <w:rPr>
          <w:rFonts w:ascii="Palatino Linotype" w:hAnsi="Palatino Linotype"/>
          <w:b/>
          <w:sz w:val="28"/>
          <w:szCs w:val="28"/>
        </w:rPr>
        <w:t>IX</w:t>
      </w:r>
      <w:r w:rsidRPr="00282BBE">
        <w:rPr>
          <w:rFonts w:ascii="Palatino Linotype" w:hAnsi="Palatino Linotype"/>
          <w:sz w:val="28"/>
          <w:szCs w:val="28"/>
        </w:rPr>
        <w:t>.</w:t>
      </w:r>
      <w:r w:rsidRPr="00282BBE">
        <w:rPr>
          <w:rFonts w:ascii="Palatino Linotype" w:hAnsi="Palatino Linotype"/>
        </w:rPr>
        <w:t xml:space="preserve"> </w:t>
      </w:r>
      <w:r w:rsidRPr="00282BBE">
        <w:rPr>
          <w:rFonts w:ascii="Palatino Linotype" w:hAnsi="Palatino Linotype" w:cs="Arial"/>
        </w:rPr>
        <w:t xml:space="preserve">Una vez </w:t>
      </w:r>
      <w:r w:rsidRPr="00282BBE">
        <w:rPr>
          <w:rFonts w:ascii="Palatino Linotype" w:hAnsi="Palatino Linotype" w:cs="Arial"/>
          <w:color w:val="000000" w:themeColor="text1"/>
        </w:rPr>
        <w:t>analizado</w:t>
      </w:r>
      <w:r w:rsidRPr="00282BBE">
        <w:rPr>
          <w:rFonts w:ascii="Palatino Linotype" w:hAnsi="Palatino Linotype" w:cs="Arial"/>
        </w:rPr>
        <w:t xml:space="preserve"> el estado procesal que guardaba el expediente, en fecha </w:t>
      </w:r>
      <w:r w:rsidR="00063F9D" w:rsidRPr="00282BBE">
        <w:rPr>
          <w:rFonts w:ascii="Palatino Linotype" w:hAnsi="Palatino Linotype" w:cs="Arial"/>
        </w:rPr>
        <w:t>veintidós de enero de dos mil veintiuno</w:t>
      </w:r>
      <w:r w:rsidRPr="00282BBE">
        <w:rPr>
          <w:rFonts w:ascii="Palatino Linotype" w:hAnsi="Palatino Linotype" w:cs="Arial"/>
        </w:rPr>
        <w:t xml:space="preserve">, la Comisionada Ponente acordó el cierre de instrucción; así </w:t>
      </w:r>
      <w:r w:rsidRPr="00282BBE">
        <w:rPr>
          <w:rFonts w:ascii="Palatino Linotype" w:hAnsi="Palatino Linotype" w:cs="Arial"/>
          <w:lang w:val="es-ES_tradnl"/>
        </w:rPr>
        <w:t>como,</w:t>
      </w:r>
      <w:r w:rsidRPr="00282BBE">
        <w:rPr>
          <w:rFonts w:ascii="Palatino Linotype" w:hAnsi="Palatino Linotype" w:cs="Arial"/>
        </w:rPr>
        <w:t xml:space="preserve"> la remisión del mismo a efecto </w:t>
      </w:r>
      <w:r w:rsidRPr="00282BBE">
        <w:rPr>
          <w:rFonts w:ascii="Palatino Linotype" w:hAnsi="Palatino Linotype" w:cs="Arial"/>
          <w:lang w:val="es-ES_tradnl"/>
        </w:rPr>
        <w:t>de</w:t>
      </w:r>
      <w:r w:rsidRPr="00282BBE">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 y,</w:t>
      </w:r>
    </w:p>
    <w:p w14:paraId="5BBB090D" w14:textId="7585DD47" w:rsidR="00951906" w:rsidRPr="00282BBE" w:rsidRDefault="00951906" w:rsidP="00951906">
      <w:pPr>
        <w:spacing w:before="240" w:after="240" w:line="360" w:lineRule="auto"/>
        <w:jc w:val="both"/>
        <w:rPr>
          <w:rFonts w:ascii="Palatino Linotype" w:hAnsi="Palatino Linotype" w:cs="Arial"/>
        </w:rPr>
      </w:pPr>
      <w:r w:rsidRPr="00282BBE">
        <w:rPr>
          <w:rFonts w:ascii="Palatino Linotype" w:hAnsi="Palatino Linotype"/>
          <w:b/>
          <w:color w:val="000000" w:themeColor="text1"/>
          <w:sz w:val="28"/>
          <w:szCs w:val="28"/>
        </w:rPr>
        <w:t>X.</w:t>
      </w:r>
      <w:r w:rsidR="00C54C94" w:rsidRPr="00282BBE">
        <w:rPr>
          <w:rFonts w:ascii="Palatino Linotype" w:hAnsi="Palatino Linotype"/>
          <w:color w:val="000000" w:themeColor="text1"/>
        </w:rPr>
        <w:t xml:space="preserve"> </w:t>
      </w:r>
      <w:r w:rsidRPr="00282BBE">
        <w:rPr>
          <w:rFonts w:ascii="Palatino Linotype" w:hAnsi="Palatino Linotype"/>
          <w:color w:val="000000" w:themeColor="text1"/>
        </w:rPr>
        <w:t xml:space="preserve">En fecha </w:t>
      </w:r>
      <w:r w:rsidR="00063F9D" w:rsidRPr="00282BBE">
        <w:rPr>
          <w:rFonts w:ascii="Palatino Linotype" w:hAnsi="Palatino Linotype" w:cs="Arial"/>
        </w:rPr>
        <w:t>veintidós de enero de dos mil veintiuno</w:t>
      </w:r>
      <w:r w:rsidRPr="00282BBE">
        <w:rPr>
          <w:rFonts w:ascii="Palatino Linotype" w:hAnsi="Palatino Linotype"/>
          <w:color w:val="000000" w:themeColor="text1"/>
        </w:rPr>
        <w:t>, la Comisionada Ponente acordó ampliar el plazo para resolver los recursos de revisión de mérito, por un periodo de hasta quince días hábiles, de conformidad con el artículo 181, tercer párrafo de la Ley de Transparencia y Acceso a la Información Pública del Estado de México y Municipios; y</w:t>
      </w:r>
    </w:p>
    <w:p w14:paraId="315714A3" w14:textId="77777777" w:rsidR="00951906" w:rsidRPr="00282BBE" w:rsidRDefault="00951906" w:rsidP="00951906">
      <w:pPr>
        <w:spacing w:before="240" w:after="240" w:line="360" w:lineRule="auto"/>
        <w:jc w:val="both"/>
        <w:rPr>
          <w:rFonts w:ascii="Palatino Linotype" w:hAnsi="Palatino Linotype"/>
        </w:rPr>
      </w:pPr>
    </w:p>
    <w:p w14:paraId="74BF6DAE" w14:textId="77777777" w:rsidR="00951906" w:rsidRPr="00282BBE" w:rsidRDefault="00951906" w:rsidP="00951906">
      <w:pPr>
        <w:spacing w:before="240" w:beforeAutospacing="1" w:after="240" w:afterAutospacing="1" w:line="360" w:lineRule="auto"/>
        <w:jc w:val="center"/>
        <w:rPr>
          <w:rFonts w:ascii="Palatino Linotype" w:hAnsi="Palatino Linotype"/>
          <w:b/>
          <w:bCs/>
          <w:spacing w:val="60"/>
          <w:sz w:val="28"/>
        </w:rPr>
      </w:pPr>
      <w:r w:rsidRPr="00282BBE">
        <w:rPr>
          <w:rFonts w:ascii="Palatino Linotype" w:hAnsi="Palatino Linotype"/>
          <w:b/>
          <w:bCs/>
          <w:spacing w:val="60"/>
          <w:sz w:val="28"/>
        </w:rPr>
        <w:t>CONSIDERANDO</w:t>
      </w:r>
    </w:p>
    <w:p w14:paraId="0D37BB83" w14:textId="77777777" w:rsidR="0068091D" w:rsidRPr="00282BBE" w:rsidRDefault="00951906" w:rsidP="0068091D">
      <w:pPr>
        <w:pStyle w:val="Prrafodelista"/>
        <w:widowControl w:val="0"/>
        <w:numPr>
          <w:ilvl w:val="0"/>
          <w:numId w:val="15"/>
        </w:numPr>
        <w:tabs>
          <w:tab w:val="left" w:pos="1701"/>
        </w:tabs>
        <w:autoSpaceDE w:val="0"/>
        <w:autoSpaceDN w:val="0"/>
        <w:adjustRightInd w:val="0"/>
        <w:spacing w:before="240" w:after="240" w:line="360" w:lineRule="auto"/>
        <w:ind w:left="0" w:firstLine="0"/>
        <w:contextualSpacing/>
        <w:jc w:val="both"/>
        <w:rPr>
          <w:rFonts w:ascii="Palatino Linotype" w:hAnsi="Palatino Linotype" w:cs="Arial"/>
        </w:rPr>
      </w:pPr>
      <w:r w:rsidRPr="00282BBE">
        <w:rPr>
          <w:rFonts w:ascii="Palatino Linotype" w:hAnsi="Palatino Linotype"/>
          <w:b/>
        </w:rPr>
        <w:t>Competencia</w:t>
      </w:r>
      <w:r w:rsidRPr="00282BBE">
        <w:rPr>
          <w:rFonts w:ascii="Palatino Linotype" w:hAnsi="Palatino Linotype"/>
        </w:rPr>
        <w:t>.</w:t>
      </w:r>
      <w:r w:rsidRPr="00282BBE">
        <w:rPr>
          <w:rFonts w:ascii="Palatino Linotype" w:hAnsi="Palatino Linotype"/>
          <w:b/>
        </w:rPr>
        <w:t xml:space="preserve"> </w:t>
      </w:r>
      <w:r w:rsidR="0068091D" w:rsidRPr="00282BBE">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w:t>
      </w:r>
      <w:r w:rsidR="0068091D" w:rsidRPr="00282BBE">
        <w:rPr>
          <w:rFonts w:ascii="Palatino Linotype" w:hAnsi="Palatino Linotype"/>
        </w:rPr>
        <w:lastRenderedPageBreak/>
        <w:t>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0068091D" w:rsidRPr="00282BBE">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6EDF9C73" w14:textId="56190F08" w:rsidR="00951906" w:rsidRPr="00282BBE" w:rsidRDefault="0068091D" w:rsidP="00CD62C5">
      <w:pPr>
        <w:widowControl w:val="0"/>
        <w:tabs>
          <w:tab w:val="left" w:pos="1701"/>
          <w:tab w:val="left" w:pos="1843"/>
        </w:tabs>
        <w:autoSpaceDE w:val="0"/>
        <w:autoSpaceDN w:val="0"/>
        <w:adjustRightInd w:val="0"/>
        <w:spacing w:before="240" w:after="100" w:afterAutospacing="1" w:line="360" w:lineRule="auto"/>
        <w:jc w:val="both"/>
        <w:rPr>
          <w:rFonts w:ascii="Palatino Linotype" w:hAnsi="Palatino Linotype" w:cs="Arial"/>
        </w:rPr>
      </w:pPr>
      <w:r w:rsidRPr="00282BBE">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A42D334" w14:textId="77777777" w:rsidR="00951906" w:rsidRPr="00282BBE" w:rsidRDefault="00951906" w:rsidP="00951906">
      <w:pPr>
        <w:widowControl w:val="0"/>
        <w:numPr>
          <w:ilvl w:val="0"/>
          <w:numId w:val="2"/>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282BBE">
        <w:rPr>
          <w:rFonts w:ascii="Palatino Linotype" w:hAnsi="Palatino Linotype" w:cs="Arial"/>
          <w:b/>
        </w:rPr>
        <w:t xml:space="preserve"> Interés.</w:t>
      </w:r>
      <w:r w:rsidRPr="00282BBE">
        <w:rPr>
          <w:rFonts w:ascii="Palatino Linotype" w:hAnsi="Palatino Linotype" w:cs="Arial"/>
        </w:rPr>
        <w:t xml:space="preserve"> El </w:t>
      </w:r>
      <w:r w:rsidRPr="00282BBE">
        <w:rPr>
          <w:rFonts w:ascii="Palatino Linotype" w:hAnsi="Palatino Linotype"/>
        </w:rPr>
        <w:t>recurso</w:t>
      </w:r>
      <w:r w:rsidRPr="00282BBE">
        <w:rPr>
          <w:rFonts w:ascii="Palatino Linotype" w:hAnsi="Palatino Linotype" w:cs="Arial"/>
        </w:rPr>
        <w:t xml:space="preserve"> de revisión fue </w:t>
      </w:r>
      <w:r w:rsidRPr="00282BBE">
        <w:rPr>
          <w:rFonts w:ascii="Palatino Linotype" w:hAnsi="Palatino Linotype"/>
        </w:rPr>
        <w:t>interpuesto</w:t>
      </w:r>
      <w:r w:rsidRPr="00282BBE">
        <w:rPr>
          <w:rFonts w:ascii="Palatino Linotype" w:hAnsi="Palatino Linotype" w:cs="Arial"/>
        </w:rPr>
        <w:t xml:space="preserve"> por parte legítima en atención a que fue </w:t>
      </w:r>
      <w:r w:rsidRPr="00282BBE">
        <w:rPr>
          <w:rFonts w:ascii="Palatino Linotype" w:hAnsi="Palatino Linotype"/>
        </w:rPr>
        <w:t>presentado</w:t>
      </w:r>
      <w:r w:rsidRPr="00282BBE">
        <w:rPr>
          <w:rFonts w:ascii="Palatino Linotype" w:hAnsi="Palatino Linotype" w:cs="Arial"/>
        </w:rPr>
        <w:t xml:space="preserve"> por </w:t>
      </w:r>
      <w:r w:rsidRPr="00282BBE">
        <w:rPr>
          <w:rFonts w:ascii="Palatino Linotype" w:hAnsi="Palatino Linotype" w:cs="Arial"/>
          <w:b/>
        </w:rPr>
        <w:t>EL RECURRENTE</w:t>
      </w:r>
      <w:r w:rsidRPr="00282BBE">
        <w:rPr>
          <w:rFonts w:ascii="Palatino Linotype" w:hAnsi="Palatino Linotype" w:cs="Arial"/>
          <w:snapToGrid w:val="0"/>
        </w:rPr>
        <w:t xml:space="preserve">, </w:t>
      </w:r>
      <w:r w:rsidRPr="00282BBE">
        <w:rPr>
          <w:rFonts w:ascii="Palatino Linotype" w:hAnsi="Palatino Linotype" w:cs="Arial"/>
        </w:rPr>
        <w:t>quien</w:t>
      </w:r>
      <w:r w:rsidRPr="00282BBE">
        <w:rPr>
          <w:rFonts w:ascii="Palatino Linotype" w:hAnsi="Palatino Linotype" w:cs="Arial"/>
          <w:snapToGrid w:val="0"/>
        </w:rPr>
        <w:t xml:space="preserve"> </w:t>
      </w:r>
      <w:r w:rsidRPr="00282BBE">
        <w:rPr>
          <w:rFonts w:ascii="Palatino Linotype" w:hAnsi="Palatino Linotype"/>
        </w:rPr>
        <w:t>formuló</w:t>
      </w:r>
      <w:r w:rsidRPr="00282BBE">
        <w:rPr>
          <w:rFonts w:ascii="Palatino Linotype" w:hAnsi="Palatino Linotype" w:cs="Arial"/>
          <w:snapToGrid w:val="0"/>
        </w:rPr>
        <w:t xml:space="preserve"> la </w:t>
      </w:r>
      <w:r w:rsidRPr="00282BBE">
        <w:rPr>
          <w:rFonts w:ascii="Palatino Linotype" w:hAnsi="Palatino Linotype" w:cs="Arial"/>
        </w:rPr>
        <w:t>solicitud</w:t>
      </w:r>
      <w:r w:rsidRPr="00282BBE">
        <w:rPr>
          <w:rFonts w:ascii="Palatino Linotype" w:hAnsi="Palatino Linotype" w:cs="Arial"/>
          <w:snapToGrid w:val="0"/>
        </w:rPr>
        <w:t xml:space="preserve"> de acceso a la información pública</w:t>
      </w:r>
      <w:r w:rsidRPr="00282BBE">
        <w:rPr>
          <w:rFonts w:ascii="Palatino Linotype" w:hAnsi="Palatino Linotype" w:cs="Arial"/>
          <w:lang w:val="es-ES_tradnl"/>
        </w:rPr>
        <w:t>.</w:t>
      </w:r>
      <w:r w:rsidRPr="00282BBE">
        <w:rPr>
          <w:rFonts w:ascii="Palatino Linotype" w:eastAsiaTheme="minorEastAsia" w:hAnsi="Palatino Linotype" w:cs="Arial"/>
        </w:rPr>
        <w:t xml:space="preserve"> </w:t>
      </w:r>
    </w:p>
    <w:p w14:paraId="469A9016" w14:textId="77777777" w:rsidR="00951906" w:rsidRPr="00282BBE" w:rsidRDefault="00951906" w:rsidP="00951906">
      <w:pPr>
        <w:pStyle w:val="Prrafodelista"/>
        <w:widowControl w:val="0"/>
        <w:numPr>
          <w:ilvl w:val="0"/>
          <w:numId w:val="2"/>
        </w:numPr>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282BBE">
        <w:rPr>
          <w:rFonts w:ascii="Palatino Linotype" w:hAnsi="Palatino Linotype" w:cs="Arial"/>
          <w:b/>
        </w:rPr>
        <w:t xml:space="preserve"> Oportunidad. </w:t>
      </w:r>
      <w:r w:rsidRPr="00282BBE">
        <w:rPr>
          <w:rFonts w:ascii="Palatino Linotype" w:hAnsi="Palatino Linotype" w:cs="Arial"/>
        </w:rPr>
        <w:t xml:space="preserve">El recurso de revisión fue interpuesto dentro del plazo de quince días hábiles contados a partir del día siguiente a aquel en que </w:t>
      </w:r>
      <w:r w:rsidRPr="00282BBE">
        <w:rPr>
          <w:rFonts w:ascii="Palatino Linotype" w:hAnsi="Palatino Linotype" w:cs="Arial"/>
          <w:b/>
        </w:rPr>
        <w:t xml:space="preserve">EL RECURRENTE </w:t>
      </w:r>
      <w:r w:rsidRPr="00282BBE">
        <w:rPr>
          <w:rFonts w:ascii="Palatino Linotype" w:hAnsi="Palatino Linotype" w:cs="Arial"/>
        </w:rPr>
        <w:t xml:space="preserve">tuvo conocimiento de la respuesta impugnada, tal y como lo prevé el artículo 178 de la Ley de Transparencia y Acceso a la Información Pública </w:t>
      </w:r>
      <w:r w:rsidRPr="00282BBE">
        <w:rPr>
          <w:rFonts w:ascii="Palatino Linotype" w:hAnsi="Palatino Linotype" w:cs="Arial"/>
        </w:rPr>
        <w:lastRenderedPageBreak/>
        <w:t>del Estado de México y Municipios, que establece:</w:t>
      </w:r>
    </w:p>
    <w:p w14:paraId="32967ED3" w14:textId="77777777" w:rsidR="00951906" w:rsidRPr="00282BBE" w:rsidRDefault="00951906" w:rsidP="00951906">
      <w:pPr>
        <w:pStyle w:val="Prrafodelista"/>
        <w:ind w:left="502" w:right="902"/>
        <w:jc w:val="both"/>
        <w:rPr>
          <w:rFonts w:ascii="Palatino Linotype" w:hAnsi="Palatino Linotype" w:cs="Arial"/>
          <w:i/>
          <w:sz w:val="22"/>
        </w:rPr>
      </w:pPr>
      <w:r w:rsidRPr="00282BBE">
        <w:rPr>
          <w:rFonts w:ascii="Palatino Linotype" w:hAnsi="Palatino Linotype" w:cs="Arial"/>
          <w:i/>
          <w:sz w:val="22"/>
        </w:rPr>
        <w:t>“</w:t>
      </w:r>
      <w:r w:rsidRPr="00282BBE">
        <w:rPr>
          <w:rFonts w:ascii="Palatino Linotype" w:hAnsi="Palatino Linotype" w:cs="Arial"/>
          <w:b/>
          <w:i/>
          <w:sz w:val="22"/>
        </w:rPr>
        <w:t>Artículo 178.</w:t>
      </w:r>
      <w:r w:rsidRPr="00282BBE">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28C2E88" w14:textId="77777777" w:rsidR="00951906" w:rsidRPr="00282BBE" w:rsidRDefault="00951906" w:rsidP="00951906">
      <w:pPr>
        <w:pStyle w:val="Prrafodelista"/>
        <w:ind w:left="502" w:right="902"/>
        <w:jc w:val="both"/>
        <w:rPr>
          <w:rFonts w:ascii="Palatino Linotype" w:hAnsi="Palatino Linotype" w:cs="Arial"/>
          <w:i/>
          <w:sz w:val="22"/>
        </w:rPr>
      </w:pPr>
      <w:r w:rsidRPr="00282BBE">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6E1F4FD" w14:textId="69DEDB10" w:rsidR="00951906" w:rsidRPr="00282BBE" w:rsidRDefault="00951906" w:rsidP="00951906">
      <w:pPr>
        <w:pStyle w:val="Prrafodelista"/>
        <w:ind w:left="502" w:right="902"/>
        <w:jc w:val="both"/>
        <w:rPr>
          <w:rFonts w:ascii="Palatino Linotype" w:hAnsi="Palatino Linotype" w:cs="Arial"/>
          <w:i/>
          <w:sz w:val="22"/>
        </w:rPr>
      </w:pPr>
      <w:r w:rsidRPr="00282BBE">
        <w:rPr>
          <w:rFonts w:ascii="Palatino Linotype" w:hAnsi="Palatino Linotype" w:cs="Arial"/>
          <w:i/>
          <w:sz w:val="22"/>
        </w:rPr>
        <w:t xml:space="preserve">En el caso de que se interponga ante la Unidad de Transparencia, ésta deberá remitir el recurso de revisión al Instituto a más tardar al día </w:t>
      </w:r>
      <w:r w:rsidRPr="00282BBE">
        <w:rPr>
          <w:rFonts w:ascii="Palatino Linotype" w:hAnsi="Palatino Linotype" w:cs="Arial"/>
          <w:i/>
          <w:sz w:val="22"/>
          <w:lang w:eastAsia="es-MX"/>
        </w:rPr>
        <w:t>siguiente</w:t>
      </w:r>
      <w:r w:rsidRPr="00282BBE">
        <w:rPr>
          <w:rFonts w:ascii="Palatino Linotype" w:hAnsi="Palatino Linotype" w:cs="Arial"/>
          <w:i/>
          <w:sz w:val="22"/>
        </w:rPr>
        <w:t xml:space="preserve"> de haberlo recibido.” (Sic)</w:t>
      </w:r>
    </w:p>
    <w:p w14:paraId="252D401B" w14:textId="1A6296D3" w:rsidR="003661CA" w:rsidRPr="00282BBE" w:rsidRDefault="00951906" w:rsidP="00951906">
      <w:pPr>
        <w:widowControl w:val="0"/>
        <w:tabs>
          <w:tab w:val="left" w:pos="1701"/>
          <w:tab w:val="left" w:pos="1843"/>
        </w:tabs>
        <w:autoSpaceDE w:val="0"/>
        <w:autoSpaceDN w:val="0"/>
        <w:adjustRightInd w:val="0"/>
        <w:spacing w:before="300" w:after="240" w:line="360" w:lineRule="auto"/>
        <w:jc w:val="both"/>
        <w:rPr>
          <w:rFonts w:ascii="Palatino Linotype" w:hAnsi="Palatino Linotype"/>
        </w:rPr>
      </w:pPr>
      <w:r w:rsidRPr="00282BBE">
        <w:rPr>
          <w:rFonts w:ascii="Palatino Linotype" w:hAnsi="Palatino Linotype" w:cs="Arial"/>
        </w:rPr>
        <w:t xml:space="preserve">En esa tesitura, atendiendo a que </w:t>
      </w:r>
      <w:r w:rsidRPr="00282BBE">
        <w:rPr>
          <w:rFonts w:ascii="Palatino Linotype" w:hAnsi="Palatino Linotype" w:cs="Arial"/>
          <w:b/>
        </w:rPr>
        <w:t>EL SUJETO OBLIGADO</w:t>
      </w:r>
      <w:r w:rsidRPr="00282BBE">
        <w:rPr>
          <w:rFonts w:ascii="Palatino Linotype" w:hAnsi="Palatino Linotype" w:cs="Arial"/>
        </w:rPr>
        <w:t xml:space="preserve"> notificó la respuesta a la solicitud de información pública el día</w:t>
      </w:r>
      <w:r w:rsidR="00A73DFD" w:rsidRPr="00282BBE">
        <w:rPr>
          <w:rFonts w:ascii="Palatino Linotype" w:hAnsi="Palatino Linotype" w:cs="Arial"/>
          <w:b/>
        </w:rPr>
        <w:t xml:space="preserve"> seis</w:t>
      </w:r>
      <w:r w:rsidRPr="00282BBE">
        <w:rPr>
          <w:rFonts w:ascii="Palatino Linotype" w:hAnsi="Palatino Linotype" w:cs="Arial"/>
          <w:b/>
        </w:rPr>
        <w:t xml:space="preserve"> de octubre de dos mil veinte</w:t>
      </w:r>
      <w:r w:rsidRPr="00282BBE">
        <w:rPr>
          <w:rFonts w:ascii="Palatino Linotype" w:hAnsi="Palatino Linotype" w:cs="Arial"/>
        </w:rPr>
        <w:t>; sí, el plazo de quince días hábiles que el artículo 178 de la Ley de la materia otorga al</w:t>
      </w:r>
      <w:r w:rsidRPr="00282BBE">
        <w:rPr>
          <w:rFonts w:ascii="Palatino Linotype" w:hAnsi="Palatino Linotype" w:cs="Arial"/>
          <w:b/>
        </w:rPr>
        <w:t xml:space="preserve"> RECURRENTE</w:t>
      </w:r>
      <w:r w:rsidRPr="00282BBE">
        <w:rPr>
          <w:rFonts w:ascii="Palatino Linotype" w:hAnsi="Palatino Linotype" w:cs="Arial"/>
        </w:rPr>
        <w:t xml:space="preserve"> para presentar el recurso de revisión, transcurrió del </w:t>
      </w:r>
      <w:r w:rsidR="00A73DFD" w:rsidRPr="00282BBE">
        <w:rPr>
          <w:rFonts w:ascii="Palatino Linotype" w:hAnsi="Palatino Linotype" w:cs="Arial"/>
          <w:b/>
        </w:rPr>
        <w:t>siete</w:t>
      </w:r>
      <w:r w:rsidRPr="00282BBE">
        <w:rPr>
          <w:rFonts w:ascii="Palatino Linotype" w:hAnsi="Palatino Linotype" w:cs="Arial"/>
          <w:b/>
        </w:rPr>
        <w:t xml:space="preserve"> de octubre de dos mil veinte al </w:t>
      </w:r>
      <w:r w:rsidR="00A73DFD" w:rsidRPr="00282BBE">
        <w:rPr>
          <w:rFonts w:ascii="Palatino Linotype" w:hAnsi="Palatino Linotype" w:cs="Arial"/>
          <w:b/>
        </w:rPr>
        <w:t>veintisiete</w:t>
      </w:r>
      <w:r w:rsidRPr="00282BBE">
        <w:rPr>
          <w:rFonts w:ascii="Palatino Linotype" w:hAnsi="Palatino Linotype" w:cs="Arial"/>
          <w:b/>
        </w:rPr>
        <w:t xml:space="preserve"> de octubre de dos mil veinte, </w:t>
      </w:r>
      <w:r w:rsidRPr="00282BBE">
        <w:rPr>
          <w:rFonts w:ascii="Palatino Linotype" w:hAnsi="Palatino Linotype" w:cs="Arial"/>
        </w:rPr>
        <w:t xml:space="preserve">sin contemplar en el cómputo los días diez, once, diecisiete, dieciocho, veinticuatro y veinticinco de octubre de dos mil veinte, considerados como días inhábiles, en términos del artículo 3, fracción X de la </w:t>
      </w:r>
      <w:r w:rsidRPr="00282BBE">
        <w:rPr>
          <w:rFonts w:ascii="Palatino Linotype" w:hAnsi="Palatino Linotype"/>
        </w:rPr>
        <w:t>Ley de Transparencia y Acceso a la Información Pública del Estado de México y Municipios</w:t>
      </w:r>
      <w:r w:rsidR="0068091D" w:rsidRPr="00282BBE">
        <w:rPr>
          <w:rFonts w:ascii="Palatino Linotype" w:hAnsi="Palatino Linotype"/>
        </w:rPr>
        <w:t>.</w:t>
      </w:r>
      <w:r w:rsidRPr="00282BBE">
        <w:rPr>
          <w:rFonts w:ascii="Palatino Linotype" w:hAnsi="Palatino Linotype"/>
        </w:rPr>
        <w:t xml:space="preserve"> </w:t>
      </w:r>
    </w:p>
    <w:p w14:paraId="257DA1A7" w14:textId="48BF3E9A" w:rsidR="00951906" w:rsidRPr="00282BBE" w:rsidRDefault="00951906" w:rsidP="00E91CDF">
      <w:pPr>
        <w:widowControl w:val="0"/>
        <w:tabs>
          <w:tab w:val="left" w:pos="1701"/>
          <w:tab w:val="left" w:pos="1843"/>
        </w:tabs>
        <w:autoSpaceDE w:val="0"/>
        <w:autoSpaceDN w:val="0"/>
        <w:adjustRightInd w:val="0"/>
        <w:spacing w:before="300" w:after="240" w:line="360" w:lineRule="auto"/>
        <w:jc w:val="both"/>
        <w:rPr>
          <w:rFonts w:ascii="Palatino Linotype" w:hAnsi="Palatino Linotype" w:cs="Arial"/>
        </w:rPr>
      </w:pPr>
      <w:r w:rsidRPr="00282BBE">
        <w:rPr>
          <w:rFonts w:ascii="Palatino Linotype" w:hAnsi="Palatino Linotype" w:cs="Arial"/>
        </w:rPr>
        <w:t>En ese tenor, si el recurso de revisión que nos ocupa, se interpuso el</w:t>
      </w:r>
      <w:r w:rsidRPr="00282BBE">
        <w:rPr>
          <w:rFonts w:ascii="Palatino Linotype" w:hAnsi="Palatino Linotype" w:cs="Arial"/>
          <w:b/>
        </w:rPr>
        <w:t xml:space="preserve"> </w:t>
      </w:r>
      <w:r w:rsidR="00A73DFD" w:rsidRPr="00282BBE">
        <w:rPr>
          <w:rFonts w:ascii="Palatino Linotype" w:hAnsi="Palatino Linotype" w:cs="Arial"/>
          <w:b/>
        </w:rPr>
        <w:t>veintisiete</w:t>
      </w:r>
      <w:r w:rsidRPr="00282BBE">
        <w:rPr>
          <w:rFonts w:ascii="Palatino Linotype" w:hAnsi="Palatino Linotype" w:cs="Arial"/>
          <w:b/>
        </w:rPr>
        <w:t xml:space="preserve"> de octubre de dos mil veinte</w:t>
      </w:r>
      <w:r w:rsidRPr="00282BBE">
        <w:rPr>
          <w:rFonts w:ascii="Palatino Linotype" w:hAnsi="Palatino Linotype" w:cs="Arial"/>
        </w:rPr>
        <w:t>, éste se encuentra dentro de los márgenes temporales previstos en el precepto legal citado en el párrafo anterior y, por tanto, su interposición se considera oportuna.</w:t>
      </w:r>
    </w:p>
    <w:p w14:paraId="4EF059F0" w14:textId="066B954D" w:rsidR="00E91CDF" w:rsidRPr="00282BBE" w:rsidRDefault="00E91CDF" w:rsidP="00CC331C">
      <w:pPr>
        <w:autoSpaceDE w:val="0"/>
        <w:autoSpaceDN w:val="0"/>
        <w:adjustRightInd w:val="0"/>
        <w:spacing w:line="360" w:lineRule="auto"/>
        <w:ind w:right="49"/>
        <w:jc w:val="both"/>
        <w:rPr>
          <w:rFonts w:ascii="Palatino Linotype" w:hAnsi="Palatino Linotype" w:cs="Arial"/>
          <w:lang w:val="es-ES"/>
        </w:rPr>
      </w:pPr>
      <w:r w:rsidRPr="00282BBE">
        <w:rPr>
          <w:rFonts w:ascii="Palatino Linotype" w:hAnsi="Palatino Linotype"/>
          <w:b/>
          <w:sz w:val="28"/>
          <w:szCs w:val="28"/>
        </w:rPr>
        <w:lastRenderedPageBreak/>
        <w:t>CUARTO.</w:t>
      </w:r>
      <w:r w:rsidR="003661CA" w:rsidRPr="00282BBE">
        <w:rPr>
          <w:rFonts w:ascii="Palatino Linotype" w:hAnsi="Palatino Linotype"/>
        </w:rPr>
        <w:tab/>
      </w:r>
      <w:r w:rsidR="003661CA" w:rsidRPr="00282BBE">
        <w:rPr>
          <w:rFonts w:ascii="Palatino Linotype" w:hAnsi="Palatino Linotype"/>
        </w:rPr>
        <w:tab/>
      </w:r>
      <w:r w:rsidRPr="00282BBE">
        <w:rPr>
          <w:rFonts w:ascii="Palatino Linotype" w:hAnsi="Palatino Linotype"/>
          <w:b/>
        </w:rPr>
        <w:t xml:space="preserve">Procedibilidad. </w:t>
      </w:r>
      <w:r w:rsidRPr="00282BBE">
        <w:rPr>
          <w:rFonts w:ascii="Palatino Linotype" w:hAnsi="Palatino Linotype" w:cs="Arial"/>
          <w:lang w:val="es-ES"/>
        </w:rPr>
        <w:t xml:space="preserve">Esta Ponencia considera importante abordar el análisis de los requisitos de procedibilidad del recurso de revisión, así el artículo 180 de la </w:t>
      </w:r>
      <w:r w:rsidRPr="00282BBE">
        <w:rPr>
          <w:rFonts w:ascii="Palatino Linotype" w:hAnsi="Palatino Linotype" w:cs="Arial"/>
          <w:lang w:val="es-ES" w:eastAsia="es-MX"/>
        </w:rPr>
        <w:t xml:space="preserve">Ley de Transparencia y Acceso a la </w:t>
      </w:r>
      <w:r w:rsidRPr="00282BBE">
        <w:rPr>
          <w:rFonts w:ascii="Palatino Linotype" w:hAnsi="Palatino Linotype" w:cs="Arial"/>
          <w:lang w:val="es-ES"/>
        </w:rPr>
        <w:t>Información</w:t>
      </w:r>
      <w:r w:rsidRPr="00282BBE">
        <w:rPr>
          <w:rFonts w:ascii="Palatino Linotype" w:hAnsi="Palatino Linotype" w:cs="Arial"/>
          <w:lang w:val="es-ES" w:eastAsia="es-MX"/>
        </w:rPr>
        <w:t xml:space="preserve"> Pública del Estado de México y Municipios, que </w:t>
      </w:r>
      <w:r w:rsidRPr="00282BBE">
        <w:rPr>
          <w:rFonts w:ascii="Palatino Linotype" w:hAnsi="Palatino Linotype" w:cs="Arial"/>
          <w:lang w:val="es-ES"/>
        </w:rPr>
        <w:t>establece lo siguiente:</w:t>
      </w:r>
    </w:p>
    <w:p w14:paraId="75B7208E" w14:textId="77777777" w:rsidR="00E91CDF" w:rsidRPr="00282BBE" w:rsidRDefault="00E91CDF" w:rsidP="00E91CDF">
      <w:pPr>
        <w:autoSpaceDE w:val="0"/>
        <w:autoSpaceDN w:val="0"/>
        <w:adjustRightInd w:val="0"/>
        <w:ind w:right="49"/>
        <w:jc w:val="both"/>
        <w:rPr>
          <w:rFonts w:ascii="Palatino Linotype" w:hAnsi="Palatino Linotype" w:cs="Arial"/>
          <w:lang w:val="es-ES"/>
        </w:rPr>
      </w:pPr>
    </w:p>
    <w:p w14:paraId="0D68D5A9" w14:textId="77777777" w:rsidR="00E91CDF" w:rsidRPr="00282BBE" w:rsidRDefault="00E91CDF" w:rsidP="00E91CDF">
      <w:pPr>
        <w:tabs>
          <w:tab w:val="left" w:pos="851"/>
        </w:tabs>
        <w:ind w:left="851" w:right="901"/>
        <w:jc w:val="both"/>
        <w:rPr>
          <w:rFonts w:ascii="Palatino Linotype" w:hAnsi="Palatino Linotype"/>
          <w:b/>
          <w:i/>
          <w:sz w:val="22"/>
          <w:szCs w:val="22"/>
          <w:lang w:val="es-ES"/>
        </w:rPr>
      </w:pPr>
      <w:r w:rsidRPr="00282BBE">
        <w:rPr>
          <w:rFonts w:ascii="Palatino Linotype" w:hAnsi="Palatino Linotype"/>
          <w:b/>
          <w:i/>
          <w:sz w:val="22"/>
          <w:szCs w:val="22"/>
          <w:lang w:val="es-ES"/>
        </w:rPr>
        <w:t xml:space="preserve">“Artículo 180. </w:t>
      </w:r>
      <w:r w:rsidRPr="00282BBE">
        <w:rPr>
          <w:rFonts w:ascii="Palatino Linotype" w:hAnsi="Palatino Linotype"/>
          <w:i/>
          <w:sz w:val="22"/>
          <w:szCs w:val="22"/>
          <w:lang w:val="es-ES"/>
        </w:rPr>
        <w:t xml:space="preserve">El </w:t>
      </w:r>
      <w:r w:rsidRPr="00282BBE">
        <w:rPr>
          <w:rFonts w:ascii="Palatino Linotype" w:hAnsi="Palatino Linotype" w:cs="Arial"/>
          <w:i/>
          <w:sz w:val="22"/>
          <w:szCs w:val="22"/>
          <w:lang w:val="es-ES"/>
        </w:rPr>
        <w:t>recurso</w:t>
      </w:r>
      <w:r w:rsidRPr="00282BBE">
        <w:rPr>
          <w:rFonts w:ascii="Palatino Linotype" w:hAnsi="Palatino Linotype"/>
          <w:i/>
          <w:sz w:val="22"/>
          <w:szCs w:val="22"/>
          <w:lang w:val="es-ES"/>
        </w:rPr>
        <w:t xml:space="preserve"> </w:t>
      </w:r>
      <w:r w:rsidRPr="00282BBE">
        <w:rPr>
          <w:rFonts w:ascii="Palatino Linotype" w:hAnsi="Palatino Linotype" w:cs="Arial"/>
          <w:i/>
          <w:color w:val="222222"/>
          <w:sz w:val="22"/>
          <w:szCs w:val="22"/>
          <w:lang w:val="es-ES" w:eastAsia="es-MX"/>
        </w:rPr>
        <w:t>de</w:t>
      </w:r>
      <w:r w:rsidRPr="00282BBE">
        <w:rPr>
          <w:rFonts w:ascii="Palatino Linotype" w:hAnsi="Palatino Linotype"/>
          <w:i/>
          <w:sz w:val="22"/>
          <w:szCs w:val="22"/>
          <w:lang w:val="es-ES"/>
        </w:rPr>
        <w:t xml:space="preserve"> revisión contendrá:</w:t>
      </w:r>
      <w:r w:rsidRPr="00282BBE">
        <w:rPr>
          <w:rFonts w:ascii="Palatino Linotype" w:hAnsi="Palatino Linotype"/>
          <w:b/>
          <w:i/>
          <w:sz w:val="22"/>
          <w:szCs w:val="22"/>
          <w:lang w:val="es-ES"/>
        </w:rPr>
        <w:t xml:space="preserve"> </w:t>
      </w:r>
    </w:p>
    <w:p w14:paraId="09D9616E" w14:textId="77777777" w:rsidR="00E91CDF" w:rsidRPr="00282BBE" w:rsidRDefault="00E91CDF" w:rsidP="00E91CDF">
      <w:pPr>
        <w:tabs>
          <w:tab w:val="left" w:pos="851"/>
        </w:tabs>
        <w:ind w:left="851" w:right="901"/>
        <w:jc w:val="both"/>
        <w:rPr>
          <w:rFonts w:ascii="Palatino Linotype" w:hAnsi="Palatino Linotype"/>
          <w:b/>
          <w:i/>
          <w:sz w:val="22"/>
          <w:szCs w:val="22"/>
          <w:lang w:val="es-ES"/>
        </w:rPr>
      </w:pPr>
      <w:r w:rsidRPr="00282BBE">
        <w:rPr>
          <w:rFonts w:ascii="Palatino Linotype" w:hAnsi="Palatino Linotype"/>
          <w:b/>
          <w:i/>
          <w:sz w:val="22"/>
          <w:szCs w:val="22"/>
          <w:lang w:val="es-ES"/>
        </w:rPr>
        <w:t xml:space="preserve">I. </w:t>
      </w:r>
      <w:r w:rsidRPr="00282BBE">
        <w:rPr>
          <w:rFonts w:ascii="Palatino Linotype" w:hAnsi="Palatino Linotype"/>
          <w:i/>
          <w:sz w:val="22"/>
          <w:szCs w:val="22"/>
          <w:lang w:val="es-ES"/>
        </w:rPr>
        <w:t xml:space="preserve">El sujeto obligado ante </w:t>
      </w:r>
      <w:r w:rsidRPr="00282BBE">
        <w:rPr>
          <w:rFonts w:ascii="Palatino Linotype" w:hAnsi="Palatino Linotype" w:cs="Arial"/>
          <w:i/>
          <w:sz w:val="22"/>
          <w:szCs w:val="22"/>
          <w:lang w:val="es-ES"/>
        </w:rPr>
        <w:t>la</w:t>
      </w:r>
      <w:r w:rsidRPr="00282BBE">
        <w:rPr>
          <w:rFonts w:ascii="Palatino Linotype" w:hAnsi="Palatino Linotype"/>
          <w:i/>
          <w:sz w:val="22"/>
          <w:szCs w:val="22"/>
          <w:lang w:val="es-ES"/>
        </w:rPr>
        <w:t xml:space="preserve"> cual </w:t>
      </w:r>
      <w:r w:rsidRPr="00282BBE">
        <w:rPr>
          <w:rFonts w:ascii="Palatino Linotype" w:hAnsi="Palatino Linotype" w:cs="Arial"/>
          <w:i/>
          <w:color w:val="222222"/>
          <w:sz w:val="22"/>
          <w:szCs w:val="22"/>
          <w:lang w:val="es-ES" w:eastAsia="es-MX"/>
        </w:rPr>
        <w:t>se</w:t>
      </w:r>
      <w:r w:rsidRPr="00282BBE">
        <w:rPr>
          <w:rFonts w:ascii="Palatino Linotype" w:hAnsi="Palatino Linotype"/>
          <w:i/>
          <w:sz w:val="22"/>
          <w:szCs w:val="22"/>
          <w:lang w:val="es-ES"/>
        </w:rPr>
        <w:t xml:space="preserve"> presentó la solicitud;</w:t>
      </w:r>
      <w:r w:rsidRPr="00282BBE">
        <w:rPr>
          <w:rFonts w:ascii="Palatino Linotype" w:hAnsi="Palatino Linotype"/>
          <w:b/>
          <w:i/>
          <w:sz w:val="22"/>
          <w:szCs w:val="22"/>
          <w:lang w:val="es-ES"/>
        </w:rPr>
        <w:t xml:space="preserve"> </w:t>
      </w:r>
    </w:p>
    <w:p w14:paraId="737B72CE" w14:textId="77777777" w:rsidR="00E91CDF" w:rsidRPr="00282BBE" w:rsidRDefault="00E91CDF" w:rsidP="00E91CDF">
      <w:pPr>
        <w:tabs>
          <w:tab w:val="left" w:pos="851"/>
        </w:tabs>
        <w:ind w:left="851" w:right="901"/>
        <w:jc w:val="both"/>
        <w:rPr>
          <w:rFonts w:ascii="Palatino Linotype" w:hAnsi="Palatino Linotype"/>
          <w:b/>
          <w:i/>
          <w:sz w:val="22"/>
          <w:szCs w:val="22"/>
          <w:lang w:val="es-ES"/>
        </w:rPr>
      </w:pPr>
      <w:r w:rsidRPr="00282BBE">
        <w:rPr>
          <w:rFonts w:ascii="Palatino Linotype" w:hAnsi="Palatino Linotype"/>
          <w:b/>
          <w:i/>
          <w:sz w:val="22"/>
          <w:szCs w:val="22"/>
          <w:lang w:val="es-ES"/>
        </w:rPr>
        <w:t xml:space="preserve">II. </w:t>
      </w:r>
      <w:r w:rsidRPr="00282BBE">
        <w:rPr>
          <w:rFonts w:ascii="Palatino Linotype" w:hAnsi="Palatino Linotype"/>
          <w:b/>
          <w:i/>
          <w:sz w:val="22"/>
          <w:szCs w:val="22"/>
          <w:u w:val="single"/>
          <w:lang w:val="es-ES"/>
        </w:rPr>
        <w:t xml:space="preserve">El nombre del solicitante </w:t>
      </w:r>
      <w:r w:rsidRPr="00282BBE">
        <w:rPr>
          <w:rFonts w:ascii="Palatino Linotype" w:hAnsi="Palatino Linotype" w:cs="Arial"/>
          <w:b/>
          <w:i/>
          <w:color w:val="222222"/>
          <w:sz w:val="22"/>
          <w:szCs w:val="22"/>
          <w:u w:val="single"/>
          <w:lang w:val="es-ES" w:eastAsia="es-MX"/>
        </w:rPr>
        <w:t>que</w:t>
      </w:r>
      <w:r w:rsidRPr="00282BBE">
        <w:rPr>
          <w:rFonts w:ascii="Palatino Linotype" w:hAnsi="Palatino Linotype"/>
          <w:b/>
          <w:i/>
          <w:sz w:val="22"/>
          <w:szCs w:val="22"/>
          <w:u w:val="single"/>
          <w:lang w:val="es-ES"/>
        </w:rPr>
        <w:t xml:space="preserve"> recurre </w:t>
      </w:r>
      <w:r w:rsidRPr="00282BBE">
        <w:rPr>
          <w:rFonts w:ascii="Palatino Linotype" w:hAnsi="Palatino Linotype"/>
          <w:i/>
          <w:sz w:val="22"/>
          <w:szCs w:val="22"/>
          <w:lang w:val="es-ES"/>
        </w:rPr>
        <w:t>o de su representante y, en su caso, del tercero interesado, así como la dirección o medio que señale para recibir notificaciones;</w:t>
      </w:r>
      <w:r w:rsidRPr="00282BBE">
        <w:rPr>
          <w:rFonts w:ascii="Palatino Linotype" w:hAnsi="Palatino Linotype"/>
          <w:b/>
          <w:i/>
          <w:sz w:val="22"/>
          <w:szCs w:val="22"/>
          <w:lang w:val="es-ES"/>
        </w:rPr>
        <w:t xml:space="preserve"> </w:t>
      </w:r>
    </w:p>
    <w:p w14:paraId="61F02B5D" w14:textId="77777777" w:rsidR="00E91CDF" w:rsidRPr="00282BBE" w:rsidRDefault="00E91CDF" w:rsidP="00E91CDF">
      <w:pPr>
        <w:tabs>
          <w:tab w:val="left" w:pos="851"/>
        </w:tabs>
        <w:ind w:left="851" w:right="901"/>
        <w:jc w:val="both"/>
        <w:rPr>
          <w:rFonts w:ascii="Palatino Linotype" w:hAnsi="Palatino Linotype"/>
          <w:b/>
          <w:i/>
          <w:sz w:val="22"/>
          <w:szCs w:val="22"/>
          <w:lang w:val="es-ES"/>
        </w:rPr>
      </w:pPr>
      <w:r w:rsidRPr="00282BBE">
        <w:rPr>
          <w:rFonts w:ascii="Palatino Linotype" w:hAnsi="Palatino Linotype"/>
          <w:b/>
          <w:i/>
          <w:sz w:val="22"/>
          <w:szCs w:val="22"/>
          <w:lang w:val="es-ES"/>
        </w:rPr>
        <w:t xml:space="preserve">III. </w:t>
      </w:r>
      <w:r w:rsidRPr="00282BBE">
        <w:rPr>
          <w:rFonts w:ascii="Palatino Linotype" w:hAnsi="Palatino Linotype"/>
          <w:i/>
          <w:sz w:val="22"/>
          <w:szCs w:val="22"/>
          <w:lang w:val="es-ES"/>
        </w:rPr>
        <w:t xml:space="preserve">El número de folio de </w:t>
      </w:r>
      <w:r w:rsidRPr="00282BBE">
        <w:rPr>
          <w:rFonts w:ascii="Palatino Linotype" w:hAnsi="Palatino Linotype" w:cs="Arial"/>
          <w:i/>
          <w:color w:val="222222"/>
          <w:sz w:val="22"/>
          <w:szCs w:val="22"/>
          <w:lang w:val="es-ES" w:eastAsia="es-MX"/>
        </w:rPr>
        <w:t>respuesta</w:t>
      </w:r>
      <w:r w:rsidRPr="00282BBE">
        <w:rPr>
          <w:rFonts w:ascii="Palatino Linotype" w:hAnsi="Palatino Linotype"/>
          <w:i/>
          <w:sz w:val="22"/>
          <w:szCs w:val="22"/>
          <w:lang w:val="es-ES"/>
        </w:rPr>
        <w:t xml:space="preserve"> de la solicitud de acceso; </w:t>
      </w:r>
    </w:p>
    <w:p w14:paraId="55BC8997" w14:textId="77777777" w:rsidR="00E91CDF" w:rsidRPr="00282BBE" w:rsidRDefault="00E91CDF" w:rsidP="00E91CDF">
      <w:pPr>
        <w:tabs>
          <w:tab w:val="left" w:pos="851"/>
        </w:tabs>
        <w:ind w:left="851" w:right="901"/>
        <w:jc w:val="both"/>
        <w:rPr>
          <w:rFonts w:ascii="Palatino Linotype" w:hAnsi="Palatino Linotype"/>
          <w:b/>
          <w:i/>
          <w:sz w:val="22"/>
          <w:szCs w:val="22"/>
          <w:lang w:val="es-ES"/>
        </w:rPr>
      </w:pPr>
      <w:r w:rsidRPr="00282BBE">
        <w:rPr>
          <w:rFonts w:ascii="Palatino Linotype" w:hAnsi="Palatino Linotype"/>
          <w:b/>
          <w:i/>
          <w:sz w:val="22"/>
          <w:szCs w:val="22"/>
          <w:lang w:val="es-ES"/>
        </w:rPr>
        <w:t xml:space="preserve">IV. </w:t>
      </w:r>
      <w:r w:rsidRPr="00282BBE">
        <w:rPr>
          <w:rFonts w:ascii="Palatino Linotype" w:hAnsi="Palatino Linotype"/>
          <w:i/>
          <w:sz w:val="22"/>
          <w:szCs w:val="22"/>
          <w:lang w:val="es-ES"/>
        </w:rPr>
        <w:t xml:space="preserve">La fecha en que fue </w:t>
      </w:r>
      <w:r w:rsidRPr="00282BBE">
        <w:rPr>
          <w:rFonts w:ascii="Palatino Linotype" w:hAnsi="Palatino Linotype" w:cs="Arial"/>
          <w:i/>
          <w:color w:val="222222"/>
          <w:sz w:val="22"/>
          <w:szCs w:val="22"/>
          <w:lang w:val="es-ES" w:eastAsia="es-MX"/>
        </w:rPr>
        <w:t>notificada</w:t>
      </w:r>
      <w:r w:rsidRPr="00282BBE">
        <w:rPr>
          <w:rFonts w:ascii="Palatino Linotype" w:hAnsi="Palatino Linotype"/>
          <w:i/>
          <w:sz w:val="22"/>
          <w:szCs w:val="22"/>
          <w:lang w:val="es-ES"/>
        </w:rPr>
        <w:t xml:space="preserve"> la respuesta al solicitante o tuvo conocimiento del acto reclamado, o de presentación de la solicitud, en caso de falta de respuesta;</w:t>
      </w:r>
      <w:r w:rsidRPr="00282BBE">
        <w:rPr>
          <w:rFonts w:ascii="Palatino Linotype" w:hAnsi="Palatino Linotype"/>
          <w:b/>
          <w:i/>
          <w:sz w:val="22"/>
          <w:szCs w:val="22"/>
          <w:lang w:val="es-ES"/>
        </w:rPr>
        <w:t xml:space="preserve"> </w:t>
      </w:r>
    </w:p>
    <w:p w14:paraId="3CF75AE5" w14:textId="77777777" w:rsidR="00E91CDF" w:rsidRPr="00282BBE" w:rsidRDefault="00E91CDF" w:rsidP="00E91CDF">
      <w:pPr>
        <w:tabs>
          <w:tab w:val="left" w:pos="851"/>
        </w:tabs>
        <w:ind w:left="851" w:right="901"/>
        <w:jc w:val="both"/>
        <w:rPr>
          <w:rFonts w:ascii="Palatino Linotype" w:hAnsi="Palatino Linotype"/>
          <w:b/>
          <w:i/>
          <w:sz w:val="22"/>
          <w:szCs w:val="22"/>
          <w:lang w:val="es-ES"/>
        </w:rPr>
      </w:pPr>
      <w:r w:rsidRPr="00282BBE">
        <w:rPr>
          <w:rFonts w:ascii="Palatino Linotype" w:hAnsi="Palatino Linotype"/>
          <w:b/>
          <w:i/>
          <w:sz w:val="22"/>
          <w:szCs w:val="22"/>
          <w:lang w:val="es-ES"/>
        </w:rPr>
        <w:t xml:space="preserve">V. </w:t>
      </w:r>
      <w:r w:rsidRPr="00282BBE">
        <w:rPr>
          <w:rFonts w:ascii="Palatino Linotype" w:hAnsi="Palatino Linotype"/>
          <w:i/>
          <w:sz w:val="22"/>
          <w:szCs w:val="22"/>
          <w:lang w:val="es-ES"/>
        </w:rPr>
        <w:t xml:space="preserve">El acto que se </w:t>
      </w:r>
      <w:r w:rsidRPr="00282BBE">
        <w:rPr>
          <w:rFonts w:ascii="Palatino Linotype" w:hAnsi="Palatino Linotype" w:cs="Arial"/>
          <w:i/>
          <w:color w:val="222222"/>
          <w:sz w:val="22"/>
          <w:szCs w:val="22"/>
          <w:lang w:val="es-ES" w:eastAsia="es-MX"/>
        </w:rPr>
        <w:t>recurre</w:t>
      </w:r>
      <w:r w:rsidRPr="00282BBE">
        <w:rPr>
          <w:rFonts w:ascii="Palatino Linotype" w:hAnsi="Palatino Linotype"/>
          <w:i/>
          <w:sz w:val="22"/>
          <w:szCs w:val="22"/>
          <w:lang w:val="es-ES"/>
        </w:rPr>
        <w:t>;</w:t>
      </w:r>
      <w:r w:rsidRPr="00282BBE">
        <w:rPr>
          <w:rFonts w:ascii="Palatino Linotype" w:hAnsi="Palatino Linotype"/>
          <w:b/>
          <w:i/>
          <w:sz w:val="22"/>
          <w:szCs w:val="22"/>
          <w:lang w:val="es-ES"/>
        </w:rPr>
        <w:t xml:space="preserve"> </w:t>
      </w:r>
    </w:p>
    <w:p w14:paraId="7866D263" w14:textId="77777777" w:rsidR="00E91CDF" w:rsidRPr="00282BBE" w:rsidRDefault="00E91CDF" w:rsidP="00E91CDF">
      <w:pPr>
        <w:tabs>
          <w:tab w:val="left" w:pos="851"/>
        </w:tabs>
        <w:ind w:left="851" w:right="901"/>
        <w:jc w:val="both"/>
        <w:rPr>
          <w:rFonts w:ascii="Palatino Linotype" w:hAnsi="Palatino Linotype"/>
          <w:b/>
          <w:i/>
          <w:sz w:val="22"/>
          <w:szCs w:val="22"/>
          <w:lang w:val="es-ES"/>
        </w:rPr>
      </w:pPr>
      <w:r w:rsidRPr="00282BBE">
        <w:rPr>
          <w:rFonts w:ascii="Palatino Linotype" w:hAnsi="Palatino Linotype"/>
          <w:b/>
          <w:i/>
          <w:sz w:val="22"/>
          <w:szCs w:val="22"/>
          <w:lang w:val="es-ES"/>
        </w:rPr>
        <w:t xml:space="preserve">VI. </w:t>
      </w:r>
      <w:r w:rsidRPr="00282BBE">
        <w:rPr>
          <w:rFonts w:ascii="Palatino Linotype" w:hAnsi="Palatino Linotype"/>
          <w:i/>
          <w:sz w:val="22"/>
          <w:szCs w:val="22"/>
          <w:lang w:val="es-ES"/>
        </w:rPr>
        <w:t xml:space="preserve">Las razones o </w:t>
      </w:r>
      <w:r w:rsidRPr="00282BBE">
        <w:rPr>
          <w:rFonts w:ascii="Palatino Linotype" w:hAnsi="Palatino Linotype" w:cs="Arial"/>
          <w:i/>
          <w:color w:val="222222"/>
          <w:sz w:val="22"/>
          <w:szCs w:val="22"/>
          <w:lang w:val="es-ES" w:eastAsia="es-MX"/>
        </w:rPr>
        <w:t>motivos</w:t>
      </w:r>
      <w:r w:rsidRPr="00282BBE">
        <w:rPr>
          <w:rFonts w:ascii="Palatino Linotype" w:hAnsi="Palatino Linotype"/>
          <w:i/>
          <w:sz w:val="22"/>
          <w:szCs w:val="22"/>
          <w:lang w:val="es-ES"/>
        </w:rPr>
        <w:t xml:space="preserve"> de inconformidad;</w:t>
      </w:r>
      <w:r w:rsidRPr="00282BBE">
        <w:rPr>
          <w:rFonts w:ascii="Palatino Linotype" w:hAnsi="Palatino Linotype"/>
          <w:b/>
          <w:i/>
          <w:sz w:val="22"/>
          <w:szCs w:val="22"/>
          <w:lang w:val="es-ES"/>
        </w:rPr>
        <w:t xml:space="preserve"> </w:t>
      </w:r>
    </w:p>
    <w:p w14:paraId="1BA21FF2" w14:textId="77777777" w:rsidR="00E91CDF" w:rsidRPr="00282BBE" w:rsidRDefault="00E91CDF" w:rsidP="00E91CDF">
      <w:pPr>
        <w:tabs>
          <w:tab w:val="left" w:pos="851"/>
        </w:tabs>
        <w:ind w:left="851" w:right="901"/>
        <w:jc w:val="both"/>
        <w:rPr>
          <w:rFonts w:ascii="Palatino Linotype" w:hAnsi="Palatino Linotype"/>
          <w:b/>
          <w:i/>
          <w:sz w:val="22"/>
          <w:szCs w:val="22"/>
          <w:lang w:val="es-ES"/>
        </w:rPr>
      </w:pPr>
      <w:r w:rsidRPr="00282BBE">
        <w:rPr>
          <w:rFonts w:ascii="Palatino Linotype" w:hAnsi="Palatino Linotype"/>
          <w:b/>
          <w:i/>
          <w:sz w:val="22"/>
          <w:szCs w:val="22"/>
          <w:lang w:val="es-ES"/>
        </w:rPr>
        <w:t xml:space="preserve">VII. </w:t>
      </w:r>
      <w:r w:rsidRPr="00282BBE">
        <w:rPr>
          <w:rFonts w:ascii="Palatino Linotype" w:hAnsi="Palatino Linotype"/>
          <w:i/>
          <w:sz w:val="22"/>
          <w:szCs w:val="22"/>
          <w:lang w:val="es-ES"/>
        </w:rPr>
        <w:t>La copia de la respuesta que se impugna y, en su caso, de la notificación correspondiente, en el caso de respuesta de la solicitud; y</w:t>
      </w:r>
      <w:r w:rsidRPr="00282BBE">
        <w:rPr>
          <w:rFonts w:ascii="Palatino Linotype" w:hAnsi="Palatino Linotype"/>
          <w:b/>
          <w:i/>
          <w:sz w:val="22"/>
          <w:szCs w:val="22"/>
          <w:lang w:val="es-ES"/>
        </w:rPr>
        <w:t xml:space="preserve"> </w:t>
      </w:r>
    </w:p>
    <w:p w14:paraId="35B043AF" w14:textId="77777777" w:rsidR="00E91CDF" w:rsidRPr="00282BBE" w:rsidRDefault="00E91CDF" w:rsidP="00E91CDF">
      <w:pPr>
        <w:tabs>
          <w:tab w:val="left" w:pos="851"/>
        </w:tabs>
        <w:ind w:left="851" w:right="901"/>
        <w:jc w:val="both"/>
        <w:rPr>
          <w:rFonts w:ascii="Palatino Linotype" w:hAnsi="Palatino Linotype"/>
          <w:i/>
          <w:sz w:val="22"/>
          <w:szCs w:val="22"/>
          <w:lang w:val="es-ES"/>
        </w:rPr>
      </w:pPr>
      <w:r w:rsidRPr="00282BBE">
        <w:rPr>
          <w:rFonts w:ascii="Palatino Linotype" w:hAnsi="Palatino Linotype"/>
          <w:b/>
          <w:i/>
          <w:sz w:val="22"/>
          <w:szCs w:val="22"/>
          <w:lang w:val="es-ES"/>
        </w:rPr>
        <w:t xml:space="preserve">VIII. </w:t>
      </w:r>
      <w:r w:rsidRPr="00282BBE">
        <w:rPr>
          <w:rFonts w:ascii="Palatino Linotype" w:hAnsi="Palatino Linotype"/>
          <w:i/>
          <w:sz w:val="22"/>
          <w:szCs w:val="22"/>
          <w:lang w:val="es-ES"/>
        </w:rPr>
        <w:t>Firma del recurrente, en su caso, cuando se presente por escrito, requisito sin el cual se dará trámite al recurso.</w:t>
      </w:r>
    </w:p>
    <w:p w14:paraId="46214FF7" w14:textId="77777777" w:rsidR="00E91CDF" w:rsidRPr="00282BBE" w:rsidRDefault="00E91CDF" w:rsidP="00E91CDF">
      <w:pPr>
        <w:tabs>
          <w:tab w:val="left" w:pos="851"/>
        </w:tabs>
        <w:ind w:left="851" w:right="901"/>
        <w:jc w:val="both"/>
        <w:rPr>
          <w:rFonts w:ascii="Palatino Linotype" w:hAnsi="Palatino Linotype"/>
          <w:i/>
          <w:sz w:val="22"/>
          <w:szCs w:val="22"/>
          <w:lang w:val="es-ES"/>
        </w:rPr>
      </w:pPr>
      <w:r w:rsidRPr="00282BBE">
        <w:rPr>
          <w:rFonts w:ascii="Palatino Linotype" w:hAnsi="Palatino Linotype"/>
          <w:i/>
          <w:sz w:val="22"/>
          <w:szCs w:val="22"/>
          <w:lang w:val="es-ES"/>
        </w:rPr>
        <w:t xml:space="preserve">Adicionalmente, se podrán anexar las pruebas y demás elementos que considere procedentes someter a juicio del Instituto. </w:t>
      </w:r>
    </w:p>
    <w:p w14:paraId="070583D6" w14:textId="77777777" w:rsidR="00E91CDF" w:rsidRPr="00282BBE" w:rsidRDefault="00E91CDF" w:rsidP="00E91CDF">
      <w:pPr>
        <w:tabs>
          <w:tab w:val="left" w:pos="851"/>
        </w:tabs>
        <w:ind w:left="851" w:right="901"/>
        <w:jc w:val="both"/>
        <w:rPr>
          <w:rFonts w:ascii="Palatino Linotype" w:hAnsi="Palatino Linotype"/>
          <w:i/>
          <w:sz w:val="22"/>
          <w:szCs w:val="22"/>
          <w:lang w:val="es-ES"/>
        </w:rPr>
      </w:pPr>
      <w:r w:rsidRPr="00282BBE">
        <w:rPr>
          <w:rFonts w:ascii="Palatino Linotype" w:hAnsi="Palatino Linotype"/>
          <w:i/>
          <w:sz w:val="22"/>
          <w:szCs w:val="22"/>
          <w:lang w:val="es-ES"/>
        </w:rPr>
        <w:t xml:space="preserve">En ningún caso será necesario que el particular ratifique el recurso de revisión interpuesto. </w:t>
      </w:r>
    </w:p>
    <w:p w14:paraId="799F58B1" w14:textId="77777777" w:rsidR="00E91CDF" w:rsidRPr="00282BBE" w:rsidRDefault="00E91CDF" w:rsidP="00E91CDF">
      <w:pPr>
        <w:tabs>
          <w:tab w:val="left" w:pos="851"/>
        </w:tabs>
        <w:ind w:left="851" w:right="901"/>
        <w:jc w:val="both"/>
        <w:rPr>
          <w:rFonts w:ascii="Palatino Linotype" w:hAnsi="Palatino Linotype"/>
          <w:b/>
          <w:i/>
          <w:sz w:val="22"/>
          <w:szCs w:val="22"/>
          <w:lang w:val="es-ES"/>
        </w:rPr>
      </w:pPr>
      <w:r w:rsidRPr="00282BBE">
        <w:rPr>
          <w:rFonts w:ascii="Palatino Linotype" w:hAnsi="Palatino Linotype"/>
          <w:b/>
          <w:i/>
          <w:sz w:val="22"/>
          <w:szCs w:val="22"/>
          <w:u w:val="single"/>
          <w:lang w:val="es-ES"/>
        </w:rPr>
        <w:t xml:space="preserve">En caso de </w:t>
      </w:r>
      <w:r w:rsidRPr="00282BBE">
        <w:rPr>
          <w:rFonts w:ascii="Palatino Linotype" w:hAnsi="Palatino Linotype" w:cs="Arial"/>
          <w:b/>
          <w:i/>
          <w:color w:val="222222"/>
          <w:sz w:val="22"/>
          <w:szCs w:val="22"/>
          <w:u w:val="single"/>
          <w:lang w:val="es-ES" w:eastAsia="es-MX"/>
        </w:rPr>
        <w:t>que</w:t>
      </w:r>
      <w:r w:rsidRPr="00282BBE">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282BBE">
        <w:rPr>
          <w:rFonts w:ascii="Palatino Linotype" w:hAnsi="Palatino Linotype"/>
          <w:i/>
          <w:sz w:val="22"/>
          <w:szCs w:val="22"/>
          <w:lang w:val="es-ES"/>
        </w:rPr>
        <w:t>, IV, VII y VIII.</w:t>
      </w:r>
      <w:r w:rsidRPr="00282BBE">
        <w:rPr>
          <w:rFonts w:ascii="Palatino Linotype" w:hAnsi="Palatino Linotype"/>
          <w:b/>
          <w:i/>
          <w:sz w:val="22"/>
          <w:szCs w:val="22"/>
          <w:lang w:val="es-ES"/>
        </w:rPr>
        <w:t>”</w:t>
      </w:r>
    </w:p>
    <w:p w14:paraId="711A8817" w14:textId="77777777" w:rsidR="00E91CDF" w:rsidRPr="00282BBE" w:rsidRDefault="00E91CDF" w:rsidP="00E91CDF">
      <w:pPr>
        <w:tabs>
          <w:tab w:val="left" w:pos="851"/>
        </w:tabs>
        <w:ind w:left="851" w:right="901"/>
        <w:jc w:val="both"/>
        <w:rPr>
          <w:rFonts w:ascii="Palatino Linotype" w:hAnsi="Palatino Linotype"/>
          <w:i/>
          <w:sz w:val="22"/>
          <w:szCs w:val="22"/>
          <w:lang w:val="es-ES"/>
        </w:rPr>
      </w:pPr>
      <w:r w:rsidRPr="00282BBE">
        <w:rPr>
          <w:rFonts w:ascii="Palatino Linotype" w:hAnsi="Palatino Linotype"/>
          <w:i/>
          <w:sz w:val="22"/>
          <w:szCs w:val="22"/>
          <w:lang w:val="es-ES"/>
        </w:rPr>
        <w:t>(Énfasis añadido)</w:t>
      </w:r>
    </w:p>
    <w:p w14:paraId="21E3DC0F" w14:textId="77777777" w:rsidR="00E91CDF" w:rsidRPr="00282BBE" w:rsidRDefault="00E91CDF" w:rsidP="00E91CDF">
      <w:pPr>
        <w:tabs>
          <w:tab w:val="left" w:pos="851"/>
        </w:tabs>
        <w:ind w:left="851" w:right="901"/>
        <w:jc w:val="both"/>
        <w:rPr>
          <w:rFonts w:ascii="Palatino Linotype" w:hAnsi="Palatino Linotype"/>
          <w:i/>
          <w:sz w:val="22"/>
          <w:szCs w:val="22"/>
          <w:lang w:val="es-ES"/>
        </w:rPr>
      </w:pPr>
    </w:p>
    <w:p w14:paraId="3D7DEF1C" w14:textId="77777777" w:rsidR="00E91CDF" w:rsidRPr="00282BBE" w:rsidRDefault="00E91CDF" w:rsidP="00E91CDF">
      <w:pPr>
        <w:spacing w:line="360" w:lineRule="auto"/>
        <w:jc w:val="both"/>
        <w:rPr>
          <w:rFonts w:ascii="Palatino Linotype" w:hAnsi="Palatino Linotype"/>
          <w:b/>
          <w:lang w:val="es-ES"/>
        </w:rPr>
      </w:pPr>
      <w:r w:rsidRPr="00282BBE">
        <w:rPr>
          <w:rFonts w:ascii="Palatino Linotype" w:hAnsi="Palatino Linotype"/>
          <w:lang w:val="es-ES"/>
        </w:rPr>
        <w:t xml:space="preserve">En principio, de una interpretación del artículo transcrito se observan los requisitos que </w:t>
      </w:r>
      <w:r w:rsidRPr="00282BBE">
        <w:rPr>
          <w:rFonts w:ascii="Palatino Linotype" w:hAnsi="Palatino Linotype" w:cs="Arial"/>
          <w:lang w:val="es-ES"/>
        </w:rPr>
        <w:t>deberán</w:t>
      </w:r>
      <w:r w:rsidRPr="00282BBE">
        <w:rPr>
          <w:rFonts w:ascii="Palatino Linotype" w:hAnsi="Palatino Linotype"/>
          <w:lang w:val="es-ES"/>
        </w:rPr>
        <w:t xml:space="preserve"> </w:t>
      </w:r>
      <w:r w:rsidRPr="00282BBE">
        <w:rPr>
          <w:rFonts w:ascii="Palatino Linotype" w:hAnsi="Palatino Linotype" w:cs="Arial"/>
          <w:lang w:val="es-ES"/>
        </w:rPr>
        <w:t>contener</w:t>
      </w:r>
      <w:r w:rsidRPr="00282BBE">
        <w:rPr>
          <w:rFonts w:ascii="Palatino Linotype" w:hAnsi="Palatino Linotype"/>
          <w:lang w:val="es-ES"/>
        </w:rPr>
        <w:t xml:space="preserve"> los recursos de revisión; sobre el particular, de la revisión del expediente electrónico del </w:t>
      </w:r>
      <w:r w:rsidRPr="00282BBE">
        <w:rPr>
          <w:rFonts w:ascii="Palatino Linotype" w:hAnsi="Palatino Linotype"/>
          <w:b/>
          <w:lang w:val="es-ES"/>
        </w:rPr>
        <w:t>SAIMEX</w:t>
      </w:r>
      <w:r w:rsidRPr="00282BBE">
        <w:rPr>
          <w:rFonts w:ascii="Palatino Linotype" w:hAnsi="Palatino Linotype"/>
          <w:lang w:val="es-ES"/>
        </w:rPr>
        <w:t xml:space="preserve"> se desprende que la parte solicitante y ahora </w:t>
      </w:r>
      <w:r w:rsidRPr="00282BBE">
        <w:rPr>
          <w:rFonts w:ascii="Palatino Linotype" w:hAnsi="Palatino Linotype"/>
          <w:b/>
          <w:lang w:val="es-ES"/>
        </w:rPr>
        <w:t>RECURRENTE</w:t>
      </w:r>
      <w:r w:rsidRPr="00282BBE">
        <w:rPr>
          <w:rFonts w:ascii="Palatino Linotype" w:hAnsi="Palatino Linotype"/>
          <w:lang w:val="es-ES"/>
        </w:rPr>
        <w:t xml:space="preserve">, en ejercicio de su derecho de acceso a la información pública, no proporcionó su nombre para que </w:t>
      </w:r>
      <w:r w:rsidRPr="00282BBE">
        <w:rPr>
          <w:rFonts w:ascii="Palatino Linotype" w:hAnsi="Palatino Linotype" w:cs="Arial"/>
          <w:lang w:val="es-ES"/>
        </w:rPr>
        <w:t>sea</w:t>
      </w:r>
      <w:r w:rsidRPr="00282BBE">
        <w:rPr>
          <w:rFonts w:ascii="Palatino Linotype" w:hAnsi="Palatino Linotype"/>
          <w:lang w:val="es-ES"/>
        </w:rPr>
        <w:t xml:space="preserve"> identificado, por lo que no se tiene certeza </w:t>
      </w:r>
      <w:r w:rsidRPr="00282BBE">
        <w:rPr>
          <w:rFonts w:ascii="Palatino Linotype" w:hAnsi="Palatino Linotype"/>
          <w:lang w:val="es-ES"/>
        </w:rPr>
        <w:lastRenderedPageBreak/>
        <w:t xml:space="preserve">sobre su identidad, lo que en estricto sentido, provoca que </w:t>
      </w:r>
      <w:r w:rsidRPr="00282BBE">
        <w:rPr>
          <w:rFonts w:ascii="Palatino Linotype" w:hAnsi="Palatino Linotype" w:cs="Arial"/>
          <w:lang w:val="es-ES"/>
        </w:rPr>
        <w:t>no</w:t>
      </w:r>
      <w:r w:rsidRPr="00282BBE">
        <w:rPr>
          <w:rFonts w:ascii="Palatino Linotype" w:hAnsi="Palatino Linotype"/>
          <w:lang w:val="es-ES"/>
        </w:rPr>
        <w:t xml:space="preserve"> se colmen los requisitos establecidos en el citado artículo 180 de la Ley de Transparencia.</w:t>
      </w:r>
    </w:p>
    <w:p w14:paraId="234ADFD6" w14:textId="77777777" w:rsidR="00E91CDF" w:rsidRPr="00282BBE" w:rsidRDefault="00E91CDF" w:rsidP="00E91CDF">
      <w:pPr>
        <w:spacing w:line="360" w:lineRule="auto"/>
        <w:jc w:val="both"/>
        <w:rPr>
          <w:rFonts w:ascii="Palatino Linotype" w:hAnsi="Palatino Linotype"/>
          <w:lang w:val="es-ES"/>
        </w:rPr>
      </w:pPr>
    </w:p>
    <w:p w14:paraId="0A79E658" w14:textId="77777777" w:rsidR="00E91CDF" w:rsidRPr="00282BBE" w:rsidRDefault="00E91CDF" w:rsidP="00E91CDF">
      <w:pPr>
        <w:spacing w:line="360" w:lineRule="auto"/>
        <w:jc w:val="both"/>
        <w:rPr>
          <w:rFonts w:ascii="Palatino Linotype" w:hAnsi="Palatino Linotype" w:cs="Arial"/>
          <w:color w:val="000000"/>
          <w:lang w:val="es-ES"/>
        </w:rPr>
      </w:pPr>
      <w:r w:rsidRPr="00282BBE">
        <w:rPr>
          <w:rFonts w:ascii="Palatino Linotype" w:hAnsi="Palatino Linotype"/>
          <w:lang w:val="es-ES"/>
        </w:rPr>
        <w:t xml:space="preserve">Empero lo anterior, debe destacarse que el artículo 15 de </w:t>
      </w:r>
      <w:r w:rsidRPr="00282BBE">
        <w:rPr>
          <w:rFonts w:ascii="Palatino Linotype" w:hAnsi="Palatino Linotype" w:cs="Arial"/>
          <w:lang w:val="es-ES" w:eastAsia="es-MX"/>
        </w:rPr>
        <w:t xml:space="preserve">Ley de Transparencia y Acceso a la </w:t>
      </w:r>
      <w:r w:rsidRPr="00282BBE">
        <w:rPr>
          <w:rFonts w:ascii="Palatino Linotype" w:hAnsi="Palatino Linotype" w:cs="Arial"/>
          <w:lang w:val="es-ES"/>
        </w:rPr>
        <w:t>Información</w:t>
      </w:r>
      <w:r w:rsidRPr="00282BBE">
        <w:rPr>
          <w:rFonts w:ascii="Palatino Linotype" w:hAnsi="Palatino Linotype" w:cs="Arial"/>
          <w:lang w:val="es-ES" w:eastAsia="es-MX"/>
        </w:rPr>
        <w:t xml:space="preserve"> Pública del Estado de México y Municipios </w:t>
      </w:r>
      <w:r w:rsidRPr="00282BBE">
        <w:rPr>
          <w:rFonts w:ascii="Palatino Linotype" w:hAnsi="Palatino Linotype" w:cs="Arial"/>
          <w:iCs/>
          <w:lang w:val="es-ES"/>
        </w:rPr>
        <w:t xml:space="preserve">prevé que, </w:t>
      </w:r>
      <w:r w:rsidRPr="00282BBE">
        <w:rPr>
          <w:rFonts w:ascii="Palatino Linotype" w:hAnsi="Palatino Linotype"/>
          <w:lang w:val="es-ES"/>
        </w:rPr>
        <w:t xml:space="preserve">toda persona tendrá acceso a la información </w:t>
      </w:r>
      <w:r w:rsidRPr="00282BBE">
        <w:rPr>
          <w:rFonts w:ascii="Palatino Linotype" w:hAnsi="Palatino Linotype" w:cs="Arial"/>
          <w:color w:val="000000"/>
          <w:lang w:val="es-ES"/>
        </w:rPr>
        <w:t xml:space="preserve">sin necesidad de acreditar interés alguno o justificar su utilización, de lo que se infiere que para el </w:t>
      </w:r>
      <w:r w:rsidRPr="00282BBE">
        <w:rPr>
          <w:rFonts w:ascii="Palatino Linotype" w:hAnsi="Palatino Linotype"/>
          <w:lang w:val="es-ES"/>
        </w:rPr>
        <w:t>ejercicio</w:t>
      </w:r>
      <w:r w:rsidRPr="00282BBE">
        <w:rPr>
          <w:rFonts w:ascii="Palatino Linotype" w:hAnsi="Palatino Linotype" w:cs="Arial"/>
          <w:color w:val="000000"/>
          <w:lang w:val="es-ES"/>
        </w:rPr>
        <w:t xml:space="preserve"> del derecho de acceso a la información pública, </w:t>
      </w:r>
      <w:r w:rsidRPr="00282BBE">
        <w:rPr>
          <w:rFonts w:ascii="Palatino Linotype" w:hAnsi="Palatino Linotype" w:cs="Arial"/>
          <w:b/>
          <w:color w:val="000000"/>
          <w:u w:val="single"/>
          <w:lang w:val="es-ES"/>
        </w:rPr>
        <w:t xml:space="preserve">el nombre no es un requisito </w:t>
      </w:r>
      <w:r w:rsidRPr="00282BBE">
        <w:rPr>
          <w:rFonts w:ascii="Palatino Linotype" w:hAnsi="Palatino Linotype" w:cs="Arial"/>
          <w:b/>
          <w:i/>
          <w:color w:val="000000"/>
          <w:u w:val="single"/>
          <w:lang w:val="es-ES"/>
        </w:rPr>
        <w:t>sine qua non</w:t>
      </w:r>
      <w:r w:rsidRPr="00282BBE">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1C9E60E4" w14:textId="77777777" w:rsidR="00E91CDF" w:rsidRPr="00282BBE" w:rsidRDefault="00E91CDF" w:rsidP="00E91CDF">
      <w:pPr>
        <w:spacing w:line="360" w:lineRule="auto"/>
        <w:jc w:val="both"/>
        <w:rPr>
          <w:rFonts w:ascii="Palatino Linotype" w:hAnsi="Palatino Linotype"/>
          <w:lang w:val="es-ES"/>
        </w:rPr>
      </w:pPr>
      <w:r w:rsidRPr="00282BBE">
        <w:rPr>
          <w:rFonts w:ascii="Palatino Linotype" w:hAnsi="Palatino Linotype"/>
          <w:lang w:val="es-ES"/>
        </w:rPr>
        <w:t>Correlativo a ello, cabe mencionar que los artículos 6, Apartado A, fracciones III y IV de la Constitución Política de los Estados Unidos Mexicanos y 5, párrafos vigésimo segundo, vigésimo tercero y vigésimo cuarto,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02F7D636" w14:textId="77777777" w:rsidR="00E91CDF" w:rsidRPr="00282BBE" w:rsidRDefault="00E91CDF" w:rsidP="00E91CDF">
      <w:pPr>
        <w:jc w:val="both"/>
        <w:rPr>
          <w:rFonts w:ascii="Palatino Linotype" w:hAnsi="Palatino Linotype"/>
          <w:lang w:val="es-ES"/>
        </w:rPr>
      </w:pPr>
    </w:p>
    <w:p w14:paraId="78E18A40" w14:textId="77777777" w:rsidR="00E91CDF" w:rsidRPr="00282BBE" w:rsidRDefault="00E91CDF" w:rsidP="00E91CDF">
      <w:pPr>
        <w:tabs>
          <w:tab w:val="left" w:pos="851"/>
        </w:tabs>
        <w:ind w:left="851" w:right="901"/>
        <w:jc w:val="center"/>
        <w:rPr>
          <w:rFonts w:ascii="Palatino Linotype" w:hAnsi="Palatino Linotype" w:cs="Arial"/>
          <w:b/>
          <w:i/>
          <w:sz w:val="22"/>
          <w:szCs w:val="22"/>
          <w:lang w:val="es-ES"/>
        </w:rPr>
      </w:pPr>
      <w:r w:rsidRPr="00282BBE">
        <w:rPr>
          <w:rFonts w:ascii="Palatino Linotype" w:hAnsi="Palatino Linotype" w:cs="Arial"/>
          <w:b/>
          <w:i/>
          <w:sz w:val="22"/>
          <w:szCs w:val="22"/>
          <w:lang w:val="es-ES"/>
        </w:rPr>
        <w:t>Constitución Política de los Estados Unidos Mexicanos</w:t>
      </w:r>
    </w:p>
    <w:p w14:paraId="7F81BD63" w14:textId="77777777" w:rsidR="00E91CDF" w:rsidRPr="00282BBE" w:rsidRDefault="00E91CDF" w:rsidP="00E91CDF">
      <w:pPr>
        <w:tabs>
          <w:tab w:val="left" w:pos="851"/>
        </w:tabs>
        <w:ind w:left="851" w:right="901"/>
        <w:jc w:val="both"/>
        <w:rPr>
          <w:rFonts w:ascii="Palatino Linotype" w:hAnsi="Palatino Linotype" w:cs="Arial"/>
          <w:i/>
          <w:sz w:val="22"/>
          <w:szCs w:val="22"/>
          <w:lang w:val="es-ES"/>
        </w:rPr>
      </w:pPr>
      <w:r w:rsidRPr="00282BBE">
        <w:rPr>
          <w:rFonts w:ascii="Palatino Linotype" w:hAnsi="Palatino Linotype" w:cs="Arial"/>
          <w:b/>
          <w:i/>
          <w:sz w:val="22"/>
          <w:szCs w:val="22"/>
          <w:lang w:val="es-ES"/>
        </w:rPr>
        <w:t>“Artículo 6o.</w:t>
      </w:r>
      <w:r w:rsidRPr="00282BBE">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282BBE">
        <w:rPr>
          <w:rFonts w:ascii="Palatino Linotype" w:hAnsi="Palatino Linotype" w:cs="Arial"/>
          <w:b/>
          <w:i/>
          <w:sz w:val="22"/>
          <w:szCs w:val="22"/>
          <w:lang w:val="es-ES"/>
        </w:rPr>
        <w:t>El derecho a la información será garantizado por el Estado.</w:t>
      </w:r>
      <w:r w:rsidRPr="00282BBE">
        <w:rPr>
          <w:rFonts w:ascii="Palatino Linotype" w:hAnsi="Palatino Linotype" w:cs="Arial"/>
          <w:i/>
          <w:sz w:val="22"/>
          <w:szCs w:val="22"/>
          <w:lang w:val="es-ES"/>
        </w:rPr>
        <w:t xml:space="preserve"> </w:t>
      </w:r>
    </w:p>
    <w:p w14:paraId="2F4B6924" w14:textId="77777777" w:rsidR="00E91CDF" w:rsidRPr="00282BBE" w:rsidRDefault="00E91CDF" w:rsidP="00E91CDF">
      <w:pPr>
        <w:tabs>
          <w:tab w:val="left" w:pos="851"/>
        </w:tabs>
        <w:ind w:left="851" w:right="901"/>
        <w:jc w:val="both"/>
        <w:rPr>
          <w:rFonts w:ascii="Palatino Linotype" w:hAnsi="Palatino Linotype" w:cs="Arial"/>
          <w:i/>
          <w:sz w:val="22"/>
          <w:szCs w:val="22"/>
          <w:lang w:val="es-ES"/>
        </w:rPr>
      </w:pPr>
      <w:r w:rsidRPr="00282BBE">
        <w:rPr>
          <w:rFonts w:ascii="Palatino Linotype" w:hAnsi="Palatino Linotype" w:cs="Arial"/>
          <w:i/>
          <w:sz w:val="22"/>
          <w:szCs w:val="22"/>
          <w:lang w:val="es-ES"/>
        </w:rPr>
        <w:lastRenderedPageBreak/>
        <w:t>Toda persona tiene derecho al libre acceso a información plural y oportuna, así como a buscar, recibir y difundir información e ideas de toda índole por cualquier medio de expresión.</w:t>
      </w:r>
    </w:p>
    <w:p w14:paraId="7B0D4C63" w14:textId="77777777" w:rsidR="00E91CDF" w:rsidRPr="00282BBE" w:rsidRDefault="00E91CDF" w:rsidP="00E91CDF">
      <w:pPr>
        <w:tabs>
          <w:tab w:val="left" w:pos="851"/>
        </w:tabs>
        <w:ind w:left="851" w:right="901"/>
        <w:jc w:val="both"/>
        <w:rPr>
          <w:rFonts w:ascii="Palatino Linotype" w:hAnsi="Palatino Linotype" w:cs="Arial"/>
          <w:i/>
          <w:sz w:val="22"/>
          <w:szCs w:val="22"/>
          <w:lang w:val="es-ES"/>
        </w:rPr>
      </w:pPr>
      <w:r w:rsidRPr="00282BBE">
        <w:rPr>
          <w:rFonts w:ascii="Palatino Linotype" w:hAnsi="Palatino Linotype" w:cs="Arial"/>
          <w:i/>
          <w:sz w:val="22"/>
          <w:szCs w:val="22"/>
          <w:lang w:val="es-ES"/>
        </w:rPr>
        <w:t>Para efectos de lo dispuesto en el presente artículo se observará lo siguiente:</w:t>
      </w:r>
    </w:p>
    <w:p w14:paraId="483868A7" w14:textId="77777777" w:rsidR="00E91CDF" w:rsidRPr="00282BBE" w:rsidRDefault="00E91CDF" w:rsidP="00E91CDF">
      <w:pPr>
        <w:tabs>
          <w:tab w:val="left" w:pos="851"/>
        </w:tabs>
        <w:ind w:left="851" w:right="901"/>
        <w:jc w:val="both"/>
        <w:rPr>
          <w:rFonts w:ascii="Palatino Linotype" w:hAnsi="Palatino Linotype" w:cs="Arial"/>
          <w:i/>
          <w:sz w:val="22"/>
          <w:szCs w:val="22"/>
          <w:lang w:val="es-ES"/>
        </w:rPr>
      </w:pPr>
      <w:r w:rsidRPr="00282BBE">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37139DB8" w14:textId="77777777" w:rsidR="00E91CDF" w:rsidRPr="00282BBE" w:rsidRDefault="00E91CDF" w:rsidP="00E91CDF">
      <w:pPr>
        <w:tabs>
          <w:tab w:val="left" w:pos="851"/>
        </w:tabs>
        <w:ind w:left="851" w:right="901"/>
        <w:jc w:val="both"/>
        <w:rPr>
          <w:rFonts w:ascii="Palatino Linotype" w:hAnsi="Palatino Linotype" w:cs="Arial"/>
          <w:i/>
          <w:sz w:val="22"/>
          <w:szCs w:val="22"/>
          <w:u w:val="single"/>
          <w:lang w:val="es-ES"/>
        </w:rPr>
      </w:pPr>
      <w:r w:rsidRPr="00282BBE">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6966786" w14:textId="77777777" w:rsidR="00E91CDF" w:rsidRPr="00282BBE" w:rsidRDefault="00E91CDF" w:rsidP="00E91CDF">
      <w:pPr>
        <w:tabs>
          <w:tab w:val="left" w:pos="851"/>
        </w:tabs>
        <w:ind w:left="851" w:right="901"/>
        <w:jc w:val="both"/>
        <w:rPr>
          <w:rFonts w:ascii="Palatino Linotype" w:hAnsi="Palatino Linotype" w:cs="Arial"/>
          <w:i/>
          <w:sz w:val="22"/>
          <w:szCs w:val="22"/>
          <w:lang w:val="es-ES"/>
        </w:rPr>
      </w:pPr>
      <w:r w:rsidRPr="00282BBE">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530E44B0" w14:textId="77777777" w:rsidR="00E91CDF" w:rsidRPr="00282BBE" w:rsidRDefault="00E91CDF" w:rsidP="00E91CDF">
      <w:pPr>
        <w:tabs>
          <w:tab w:val="left" w:pos="851"/>
        </w:tabs>
        <w:ind w:left="851" w:right="901"/>
        <w:jc w:val="both"/>
        <w:rPr>
          <w:rFonts w:ascii="Palatino Linotype" w:hAnsi="Palatino Linotype" w:cs="Arial"/>
          <w:i/>
          <w:sz w:val="22"/>
          <w:szCs w:val="22"/>
          <w:u w:val="single"/>
          <w:lang w:val="es-ES"/>
        </w:rPr>
      </w:pPr>
      <w:r w:rsidRPr="00282BBE">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656DF8F0" w14:textId="77777777" w:rsidR="00E91CDF" w:rsidRPr="00282BBE" w:rsidRDefault="00E91CDF" w:rsidP="00E91CDF">
      <w:pPr>
        <w:tabs>
          <w:tab w:val="left" w:pos="851"/>
        </w:tabs>
        <w:ind w:left="851" w:right="901"/>
        <w:jc w:val="both"/>
        <w:rPr>
          <w:rFonts w:ascii="Palatino Linotype" w:hAnsi="Palatino Linotype" w:cs="Arial"/>
          <w:i/>
          <w:sz w:val="22"/>
          <w:szCs w:val="22"/>
          <w:lang w:val="es-ES"/>
        </w:rPr>
      </w:pPr>
      <w:r w:rsidRPr="00282BBE">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46F409B2" w14:textId="77777777" w:rsidR="00E91CDF" w:rsidRPr="00282BBE" w:rsidRDefault="00E91CDF" w:rsidP="00E91CDF">
      <w:pPr>
        <w:tabs>
          <w:tab w:val="left" w:pos="851"/>
        </w:tabs>
        <w:ind w:left="851" w:right="901"/>
        <w:jc w:val="both"/>
        <w:rPr>
          <w:rFonts w:ascii="Palatino Linotype" w:hAnsi="Palatino Linotype" w:cs="Arial"/>
          <w:i/>
          <w:sz w:val="22"/>
          <w:szCs w:val="22"/>
          <w:u w:val="single"/>
          <w:lang w:val="es-ES"/>
        </w:rPr>
      </w:pPr>
      <w:r w:rsidRPr="00282BBE">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B24CAD5" w14:textId="77777777" w:rsidR="00E91CDF" w:rsidRPr="00282BBE" w:rsidRDefault="00E91CDF" w:rsidP="00E91CDF">
      <w:pPr>
        <w:tabs>
          <w:tab w:val="left" w:pos="851"/>
        </w:tabs>
        <w:ind w:left="851" w:right="901"/>
        <w:jc w:val="both"/>
        <w:rPr>
          <w:rFonts w:ascii="Palatino Linotype" w:hAnsi="Palatino Linotype" w:cs="Arial"/>
          <w:i/>
          <w:sz w:val="22"/>
          <w:szCs w:val="22"/>
          <w:u w:val="single"/>
          <w:lang w:val="es-ES"/>
        </w:rPr>
      </w:pPr>
      <w:r w:rsidRPr="00282BBE">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14:paraId="6D8606B2" w14:textId="77777777" w:rsidR="00E91CDF" w:rsidRPr="00282BBE" w:rsidRDefault="00E91CDF" w:rsidP="00E91CDF">
      <w:pPr>
        <w:tabs>
          <w:tab w:val="left" w:pos="851"/>
        </w:tabs>
        <w:ind w:left="851" w:right="901"/>
        <w:jc w:val="both"/>
        <w:rPr>
          <w:rFonts w:ascii="Palatino Linotype" w:hAnsi="Palatino Linotype" w:cs="Arial"/>
          <w:i/>
          <w:sz w:val="22"/>
          <w:szCs w:val="22"/>
          <w:lang w:val="es-ES"/>
        </w:rPr>
      </w:pPr>
      <w:r w:rsidRPr="00282BBE">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49BBD925" w14:textId="77777777" w:rsidR="00E91CDF" w:rsidRPr="00282BBE" w:rsidRDefault="00E91CDF" w:rsidP="00E91CDF">
      <w:pPr>
        <w:tabs>
          <w:tab w:val="left" w:pos="851"/>
        </w:tabs>
        <w:ind w:left="851" w:right="901"/>
        <w:jc w:val="both"/>
        <w:rPr>
          <w:rFonts w:ascii="Palatino Linotype" w:hAnsi="Palatino Linotype" w:cs="Arial"/>
          <w:i/>
          <w:sz w:val="22"/>
          <w:szCs w:val="22"/>
          <w:lang w:val="es-ES"/>
        </w:rPr>
      </w:pPr>
      <w:r w:rsidRPr="00282BBE">
        <w:rPr>
          <w:rFonts w:ascii="Palatino Linotype" w:hAnsi="Palatino Linotype" w:cs="Arial"/>
          <w:i/>
          <w:sz w:val="22"/>
          <w:szCs w:val="22"/>
          <w:lang w:val="es-ES"/>
        </w:rPr>
        <w:t xml:space="preserve">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w:t>
      </w:r>
      <w:r w:rsidRPr="00282BBE">
        <w:rPr>
          <w:rFonts w:ascii="Palatino Linotype" w:hAnsi="Palatino Linotype" w:cs="Arial"/>
          <w:i/>
          <w:sz w:val="22"/>
          <w:szCs w:val="22"/>
          <w:lang w:val="es-ES"/>
        </w:rPr>
        <w:lastRenderedPageBreak/>
        <w:t>cumplimiento del derecho de acceso a la información pública y a la protección de datos personales en posesión de los sujetos obligados en los términos que establezca la ley.</w:t>
      </w:r>
    </w:p>
    <w:p w14:paraId="46862B4B" w14:textId="77777777" w:rsidR="00E91CDF" w:rsidRPr="00282BBE" w:rsidRDefault="00E91CDF" w:rsidP="00E91CDF">
      <w:pPr>
        <w:tabs>
          <w:tab w:val="left" w:pos="851"/>
        </w:tabs>
        <w:ind w:left="851" w:right="901"/>
        <w:jc w:val="both"/>
        <w:rPr>
          <w:rFonts w:ascii="Palatino Linotype" w:hAnsi="Palatino Linotype" w:cs="Arial"/>
          <w:i/>
          <w:sz w:val="22"/>
          <w:szCs w:val="22"/>
          <w:lang w:val="es-ES"/>
        </w:rPr>
      </w:pPr>
      <w:r w:rsidRPr="00282BBE">
        <w:rPr>
          <w:rFonts w:ascii="Palatino Linotype" w:hAnsi="Palatino Linotype" w:cs="Arial"/>
          <w:i/>
          <w:sz w:val="22"/>
          <w:szCs w:val="22"/>
          <w:lang w:val="es-ES"/>
        </w:rPr>
        <w:t>…</w:t>
      </w:r>
    </w:p>
    <w:p w14:paraId="2437C7B2" w14:textId="77777777" w:rsidR="00E91CDF" w:rsidRPr="00282BBE" w:rsidRDefault="00E91CDF" w:rsidP="00E91CDF">
      <w:pPr>
        <w:tabs>
          <w:tab w:val="left" w:pos="851"/>
        </w:tabs>
        <w:ind w:left="851" w:right="901"/>
        <w:jc w:val="both"/>
        <w:rPr>
          <w:rFonts w:ascii="Palatino Linotype" w:hAnsi="Palatino Linotype" w:cs="Arial"/>
          <w:i/>
          <w:color w:val="000000"/>
          <w:sz w:val="22"/>
          <w:szCs w:val="22"/>
          <w:lang w:eastAsia="es-MX"/>
        </w:rPr>
      </w:pPr>
      <w:r w:rsidRPr="00282BBE">
        <w:rPr>
          <w:rFonts w:ascii="Palatino Linotype" w:hAnsi="Palatino Linotype" w:cs="Arial"/>
          <w:i/>
          <w:sz w:val="22"/>
          <w:szCs w:val="22"/>
          <w:u w:val="single"/>
          <w:lang w:val="es-ES"/>
        </w:rPr>
        <w:t>La ley establecerá aquella información que se considere reservada o confidencial.</w:t>
      </w:r>
      <w:r w:rsidRPr="00282BBE">
        <w:rPr>
          <w:rFonts w:ascii="Palatino Linotype" w:hAnsi="Palatino Linotype" w:cs="Arial"/>
          <w:b/>
          <w:i/>
          <w:sz w:val="22"/>
          <w:szCs w:val="22"/>
          <w:lang w:val="es-ES"/>
        </w:rPr>
        <w:t>”</w:t>
      </w:r>
      <w:r w:rsidRPr="00282BBE">
        <w:rPr>
          <w:rFonts w:ascii="Palatino Linotype" w:hAnsi="Palatino Linotype" w:cs="Arial"/>
          <w:i/>
          <w:color w:val="000000"/>
          <w:sz w:val="22"/>
          <w:szCs w:val="22"/>
          <w:lang w:eastAsia="es-MX"/>
        </w:rPr>
        <w:t xml:space="preserve"> </w:t>
      </w:r>
    </w:p>
    <w:p w14:paraId="0AF4BD47" w14:textId="77777777" w:rsidR="00E91CDF" w:rsidRPr="00282BBE" w:rsidRDefault="00E91CDF" w:rsidP="00E91CDF">
      <w:pPr>
        <w:tabs>
          <w:tab w:val="left" w:pos="851"/>
        </w:tabs>
        <w:ind w:left="851" w:right="901"/>
        <w:jc w:val="both"/>
        <w:rPr>
          <w:rFonts w:ascii="Palatino Linotype" w:hAnsi="Palatino Linotype" w:cs="Arial"/>
          <w:i/>
          <w:color w:val="000000"/>
          <w:sz w:val="22"/>
          <w:szCs w:val="22"/>
          <w:lang w:eastAsia="es-MX"/>
        </w:rPr>
      </w:pPr>
    </w:p>
    <w:p w14:paraId="6A0DF673" w14:textId="77777777" w:rsidR="00E91CDF" w:rsidRPr="00282BBE" w:rsidRDefault="00E91CDF" w:rsidP="00E91CDF">
      <w:pPr>
        <w:tabs>
          <w:tab w:val="left" w:pos="851"/>
        </w:tabs>
        <w:ind w:left="851" w:right="901"/>
        <w:jc w:val="center"/>
        <w:rPr>
          <w:rFonts w:ascii="Palatino Linotype" w:hAnsi="Palatino Linotype" w:cs="Arial"/>
          <w:b/>
          <w:i/>
          <w:sz w:val="22"/>
          <w:szCs w:val="22"/>
          <w:lang w:val="es-ES"/>
        </w:rPr>
      </w:pPr>
      <w:r w:rsidRPr="00282BBE">
        <w:rPr>
          <w:rFonts w:ascii="Palatino Linotype" w:hAnsi="Palatino Linotype" w:cs="Arial"/>
          <w:b/>
          <w:i/>
          <w:sz w:val="22"/>
          <w:szCs w:val="22"/>
          <w:lang w:val="es-ES"/>
        </w:rPr>
        <w:t>Constitución Política del Estado Libre y Soberano de México</w:t>
      </w:r>
    </w:p>
    <w:p w14:paraId="34B499AE" w14:textId="77777777" w:rsidR="00E91CDF" w:rsidRPr="00282BBE" w:rsidRDefault="00E91CDF" w:rsidP="00E91CDF">
      <w:pPr>
        <w:tabs>
          <w:tab w:val="left" w:pos="851"/>
        </w:tabs>
        <w:ind w:left="851" w:right="901"/>
        <w:jc w:val="center"/>
        <w:rPr>
          <w:rFonts w:ascii="Palatino Linotype" w:hAnsi="Palatino Linotype" w:cs="Arial"/>
          <w:b/>
          <w:i/>
          <w:sz w:val="22"/>
          <w:szCs w:val="22"/>
          <w:lang w:val="es-ES"/>
        </w:rPr>
      </w:pPr>
    </w:p>
    <w:p w14:paraId="0F788460" w14:textId="77777777" w:rsidR="00E91CDF" w:rsidRPr="00282BBE" w:rsidRDefault="00E91CDF" w:rsidP="00E91CDF">
      <w:pPr>
        <w:tabs>
          <w:tab w:val="left" w:pos="851"/>
        </w:tabs>
        <w:ind w:left="851" w:right="901"/>
        <w:jc w:val="both"/>
        <w:rPr>
          <w:rFonts w:ascii="Palatino Linotype" w:hAnsi="Palatino Linotype" w:cs="Arial"/>
          <w:b/>
          <w:i/>
          <w:sz w:val="22"/>
          <w:szCs w:val="22"/>
          <w:lang w:val="es-ES"/>
        </w:rPr>
      </w:pPr>
      <w:r w:rsidRPr="00282BBE">
        <w:rPr>
          <w:rFonts w:ascii="Palatino Linotype" w:hAnsi="Palatino Linotype" w:cs="Arial"/>
          <w:b/>
          <w:i/>
          <w:sz w:val="22"/>
          <w:szCs w:val="22"/>
          <w:lang w:val="es-ES"/>
        </w:rPr>
        <w:t xml:space="preserve">“Artículo 5.  … </w:t>
      </w:r>
    </w:p>
    <w:p w14:paraId="1D7B1A63" w14:textId="77777777" w:rsidR="00E91CDF" w:rsidRPr="00282BBE" w:rsidRDefault="00E91CDF" w:rsidP="00E91CDF">
      <w:pPr>
        <w:tabs>
          <w:tab w:val="left" w:pos="851"/>
        </w:tabs>
        <w:ind w:left="851" w:right="901"/>
        <w:jc w:val="both"/>
        <w:rPr>
          <w:rFonts w:ascii="Palatino Linotype" w:hAnsi="Palatino Linotype"/>
          <w:i/>
          <w:sz w:val="22"/>
          <w:szCs w:val="22"/>
          <w:lang w:val="es-ES"/>
        </w:rPr>
      </w:pPr>
      <w:r w:rsidRPr="00282BBE">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14:paraId="16B014B2" w14:textId="77777777" w:rsidR="00E91CDF" w:rsidRPr="00282BBE" w:rsidRDefault="00E91CDF" w:rsidP="00E91CDF">
      <w:pPr>
        <w:tabs>
          <w:tab w:val="left" w:pos="851"/>
        </w:tabs>
        <w:ind w:left="851" w:right="901"/>
        <w:jc w:val="both"/>
        <w:rPr>
          <w:rFonts w:ascii="Palatino Linotype" w:hAnsi="Palatino Linotype"/>
          <w:i/>
          <w:sz w:val="22"/>
          <w:szCs w:val="22"/>
          <w:lang w:val="es-ES"/>
        </w:rPr>
      </w:pPr>
      <w:r w:rsidRPr="00282BBE">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C16A423" w14:textId="77777777" w:rsidR="00E91CDF" w:rsidRPr="00282BBE" w:rsidRDefault="00E91CDF" w:rsidP="00E91CDF">
      <w:pPr>
        <w:tabs>
          <w:tab w:val="left" w:pos="851"/>
        </w:tabs>
        <w:ind w:left="851" w:right="901"/>
        <w:jc w:val="both"/>
        <w:rPr>
          <w:rFonts w:ascii="Palatino Linotype" w:hAnsi="Palatino Linotype"/>
          <w:i/>
          <w:sz w:val="22"/>
          <w:szCs w:val="22"/>
          <w:lang w:val="es-ES"/>
        </w:rPr>
      </w:pPr>
      <w:r w:rsidRPr="00282BBE">
        <w:rPr>
          <w:rFonts w:ascii="Palatino Linotype" w:hAnsi="Palatino Linotype"/>
          <w:i/>
          <w:sz w:val="22"/>
          <w:szCs w:val="22"/>
          <w:lang w:val="es-ES"/>
        </w:rPr>
        <w:t xml:space="preserve">Este derecho se regirá por los principios y bases siguientes: </w:t>
      </w:r>
    </w:p>
    <w:p w14:paraId="0BA3CAC1" w14:textId="77777777" w:rsidR="00E91CDF" w:rsidRPr="00282BBE" w:rsidRDefault="00E91CDF" w:rsidP="00E91CDF">
      <w:pPr>
        <w:tabs>
          <w:tab w:val="left" w:pos="851"/>
        </w:tabs>
        <w:ind w:left="851" w:right="901"/>
        <w:jc w:val="both"/>
        <w:rPr>
          <w:rFonts w:ascii="Palatino Linotype" w:hAnsi="Palatino Linotype"/>
          <w:i/>
          <w:sz w:val="22"/>
          <w:szCs w:val="22"/>
          <w:lang w:val="es-ES"/>
        </w:rPr>
      </w:pPr>
      <w:r w:rsidRPr="00282BBE">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282BBE">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5A6014B" w14:textId="77777777" w:rsidR="00E91CDF" w:rsidRPr="00282BBE" w:rsidRDefault="00E91CDF" w:rsidP="00E91CDF">
      <w:pPr>
        <w:tabs>
          <w:tab w:val="left" w:pos="851"/>
        </w:tabs>
        <w:ind w:left="851" w:right="901"/>
        <w:jc w:val="both"/>
        <w:rPr>
          <w:rFonts w:ascii="Palatino Linotype" w:hAnsi="Palatino Linotype"/>
          <w:i/>
          <w:sz w:val="22"/>
          <w:szCs w:val="22"/>
          <w:lang w:val="es-ES"/>
        </w:rPr>
      </w:pPr>
      <w:r w:rsidRPr="00282BBE">
        <w:rPr>
          <w:rFonts w:ascii="Palatino Linotype" w:hAnsi="Palatino Linotype"/>
          <w:b/>
          <w:i/>
          <w:sz w:val="22"/>
          <w:szCs w:val="22"/>
          <w:lang w:val="es-ES"/>
        </w:rPr>
        <w:t>II.</w:t>
      </w:r>
      <w:r w:rsidRPr="00282BBE">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6C8C500B" w14:textId="77777777" w:rsidR="00E91CDF" w:rsidRPr="00282BBE" w:rsidRDefault="00E91CDF" w:rsidP="00E91CDF">
      <w:pPr>
        <w:tabs>
          <w:tab w:val="left" w:pos="851"/>
        </w:tabs>
        <w:ind w:left="851" w:right="901"/>
        <w:jc w:val="both"/>
        <w:rPr>
          <w:rFonts w:ascii="Palatino Linotype" w:hAnsi="Palatino Linotype"/>
          <w:i/>
          <w:sz w:val="22"/>
          <w:szCs w:val="22"/>
          <w:lang w:val="es-ES"/>
        </w:rPr>
      </w:pPr>
      <w:r w:rsidRPr="00282BBE">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282BBE">
        <w:rPr>
          <w:rFonts w:ascii="Palatino Linotype" w:hAnsi="Palatino Linotype"/>
          <w:i/>
          <w:sz w:val="22"/>
          <w:szCs w:val="22"/>
          <w:lang w:val="es-ES"/>
        </w:rPr>
        <w:t xml:space="preserve"> </w:t>
      </w:r>
    </w:p>
    <w:p w14:paraId="5DE79FDE" w14:textId="77777777" w:rsidR="00E91CDF" w:rsidRPr="00282BBE" w:rsidRDefault="00E91CDF" w:rsidP="00E91CDF">
      <w:pPr>
        <w:tabs>
          <w:tab w:val="left" w:pos="851"/>
        </w:tabs>
        <w:ind w:left="851" w:right="901"/>
        <w:jc w:val="both"/>
        <w:rPr>
          <w:rFonts w:ascii="Palatino Linotype" w:hAnsi="Palatino Linotype"/>
          <w:i/>
          <w:sz w:val="22"/>
          <w:szCs w:val="22"/>
          <w:lang w:val="es-ES"/>
        </w:rPr>
      </w:pPr>
      <w:r w:rsidRPr="00282BBE">
        <w:rPr>
          <w:rFonts w:ascii="Palatino Linotype" w:hAnsi="Palatino Linotype"/>
          <w:b/>
          <w:i/>
          <w:sz w:val="22"/>
          <w:szCs w:val="22"/>
          <w:lang w:val="es-ES"/>
        </w:rPr>
        <w:lastRenderedPageBreak/>
        <w:t>IV.</w:t>
      </w:r>
      <w:r w:rsidRPr="00282BBE">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19ECFAD1" w14:textId="77777777" w:rsidR="00E91CDF" w:rsidRPr="00282BBE" w:rsidRDefault="00E91CDF" w:rsidP="00E91CDF">
      <w:pPr>
        <w:tabs>
          <w:tab w:val="left" w:pos="851"/>
        </w:tabs>
        <w:ind w:left="851" w:right="901"/>
        <w:jc w:val="both"/>
        <w:rPr>
          <w:rFonts w:ascii="Palatino Linotype" w:hAnsi="Palatino Linotype"/>
          <w:b/>
          <w:i/>
          <w:sz w:val="22"/>
          <w:szCs w:val="22"/>
          <w:lang w:val="es-ES"/>
        </w:rPr>
      </w:pPr>
      <w:r w:rsidRPr="00282BBE">
        <w:rPr>
          <w:rFonts w:ascii="Palatino Linotype" w:hAnsi="Palatino Linotype"/>
          <w:b/>
          <w:i/>
          <w:sz w:val="22"/>
          <w:szCs w:val="22"/>
          <w:lang w:val="es-ES"/>
        </w:rPr>
        <w:t>V.</w:t>
      </w:r>
      <w:r w:rsidRPr="00282BBE">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282BBE">
        <w:rPr>
          <w:rFonts w:ascii="Palatino Linotype" w:hAnsi="Palatino Linotype"/>
          <w:b/>
          <w:i/>
          <w:sz w:val="22"/>
          <w:szCs w:val="22"/>
          <w:lang w:val="es-ES"/>
        </w:rPr>
        <w:t>”</w:t>
      </w:r>
    </w:p>
    <w:p w14:paraId="453559C3" w14:textId="77777777" w:rsidR="00206B8D" w:rsidRPr="00282BBE" w:rsidRDefault="00206B8D" w:rsidP="00E91CDF">
      <w:pPr>
        <w:tabs>
          <w:tab w:val="left" w:pos="851"/>
        </w:tabs>
        <w:ind w:left="851" w:right="901"/>
        <w:jc w:val="both"/>
        <w:rPr>
          <w:rFonts w:ascii="Palatino Linotype" w:hAnsi="Palatino Linotype"/>
          <w:i/>
          <w:sz w:val="22"/>
          <w:szCs w:val="22"/>
          <w:lang w:val="es-ES"/>
        </w:rPr>
      </w:pPr>
    </w:p>
    <w:p w14:paraId="335EDE5F" w14:textId="77777777" w:rsidR="00E91CDF" w:rsidRPr="00282BBE" w:rsidRDefault="00E91CDF" w:rsidP="00E91CDF">
      <w:pPr>
        <w:tabs>
          <w:tab w:val="left" w:pos="851"/>
        </w:tabs>
        <w:ind w:left="851" w:right="901"/>
        <w:jc w:val="both"/>
        <w:rPr>
          <w:rFonts w:ascii="Palatino Linotype" w:hAnsi="Palatino Linotype"/>
          <w:sz w:val="22"/>
          <w:szCs w:val="22"/>
          <w:lang w:val="es-ES"/>
        </w:rPr>
      </w:pPr>
      <w:r w:rsidRPr="00282BBE">
        <w:rPr>
          <w:rFonts w:ascii="Palatino Linotype" w:hAnsi="Palatino Linotype"/>
          <w:sz w:val="22"/>
          <w:szCs w:val="22"/>
          <w:lang w:val="es-ES"/>
        </w:rPr>
        <w:t>(Énfasis añadido)</w:t>
      </w:r>
    </w:p>
    <w:p w14:paraId="5985B010" w14:textId="77777777" w:rsidR="00E91CDF" w:rsidRPr="00282BBE" w:rsidRDefault="00E91CDF" w:rsidP="00E91CDF">
      <w:pPr>
        <w:tabs>
          <w:tab w:val="left" w:pos="851"/>
        </w:tabs>
        <w:ind w:left="851" w:right="901"/>
        <w:jc w:val="both"/>
        <w:rPr>
          <w:rFonts w:ascii="Palatino Linotype" w:hAnsi="Palatino Linotype"/>
          <w:sz w:val="22"/>
          <w:szCs w:val="22"/>
          <w:lang w:val="es-ES"/>
        </w:rPr>
      </w:pPr>
    </w:p>
    <w:p w14:paraId="78C02F93" w14:textId="77777777" w:rsidR="00E91CDF" w:rsidRPr="00282BBE" w:rsidRDefault="00E91CDF" w:rsidP="00E91CDF">
      <w:pPr>
        <w:spacing w:line="360" w:lineRule="auto"/>
        <w:jc w:val="both"/>
        <w:rPr>
          <w:rFonts w:ascii="Palatino Linotype" w:hAnsi="Palatino Linotype"/>
          <w:lang w:val="es-ES"/>
        </w:rPr>
      </w:pPr>
      <w:r w:rsidRPr="00282BBE">
        <w:rPr>
          <w:rFonts w:ascii="Palatino Linotype" w:hAnsi="Palatino Linotype"/>
          <w:lang w:val="es-ES"/>
        </w:rPr>
        <w:t>Por otra parte, del contenido del artículo 1 de la Constitución Política de los Estados Unidos Mexicanos, se destaca lo siguiente:</w:t>
      </w:r>
    </w:p>
    <w:p w14:paraId="7FEE0B77" w14:textId="77777777" w:rsidR="00E91CDF" w:rsidRPr="00282BBE" w:rsidRDefault="00E91CDF" w:rsidP="00E91CDF">
      <w:pPr>
        <w:jc w:val="both"/>
        <w:rPr>
          <w:rFonts w:ascii="Palatino Linotype" w:hAnsi="Palatino Linotype"/>
          <w:lang w:val="es-ES"/>
        </w:rPr>
      </w:pPr>
    </w:p>
    <w:p w14:paraId="6A3AD82D" w14:textId="77777777" w:rsidR="00E91CDF" w:rsidRPr="00282BBE" w:rsidRDefault="00E91CDF" w:rsidP="00E91CDF">
      <w:pPr>
        <w:tabs>
          <w:tab w:val="left" w:pos="851"/>
        </w:tabs>
        <w:ind w:left="851" w:right="901"/>
        <w:jc w:val="both"/>
        <w:rPr>
          <w:rFonts w:ascii="Palatino Linotype" w:hAnsi="Palatino Linotype" w:cs="Arial"/>
          <w:i/>
          <w:sz w:val="22"/>
          <w:szCs w:val="22"/>
          <w:lang w:val="es-ES"/>
        </w:rPr>
      </w:pPr>
      <w:r w:rsidRPr="00282BBE">
        <w:rPr>
          <w:rFonts w:ascii="Palatino Linotype" w:hAnsi="Palatino Linotype" w:cs="Arial"/>
          <w:b/>
          <w:i/>
          <w:sz w:val="22"/>
          <w:szCs w:val="22"/>
          <w:lang w:val="es-ES"/>
        </w:rPr>
        <w:t>“Artículo 1o</w:t>
      </w:r>
      <w:r w:rsidRPr="00282BBE">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E84319A" w14:textId="77777777" w:rsidR="00E91CDF" w:rsidRPr="00282BBE" w:rsidRDefault="00E91CDF" w:rsidP="00E91CDF">
      <w:pPr>
        <w:tabs>
          <w:tab w:val="left" w:pos="851"/>
        </w:tabs>
        <w:ind w:left="851" w:right="901"/>
        <w:jc w:val="both"/>
        <w:rPr>
          <w:rFonts w:ascii="Palatino Linotype" w:hAnsi="Palatino Linotype" w:cs="Arial"/>
          <w:b/>
          <w:i/>
          <w:sz w:val="22"/>
          <w:szCs w:val="22"/>
          <w:lang w:val="es-ES"/>
        </w:rPr>
      </w:pPr>
      <w:r w:rsidRPr="00282BBE">
        <w:rPr>
          <w:rFonts w:ascii="Palatino Linotype" w:hAnsi="Palatino Linotype" w:cs="Arial"/>
          <w:b/>
          <w:i/>
          <w:sz w:val="22"/>
          <w:szCs w:val="22"/>
          <w:u w:val="single"/>
          <w:lang w:val="es-ES"/>
        </w:rPr>
        <w:t>Las normas relativas a los derechos humanos se interpretarán</w:t>
      </w:r>
      <w:r w:rsidRPr="00282BBE">
        <w:rPr>
          <w:rFonts w:ascii="Palatino Linotype" w:hAnsi="Palatino Linotype" w:cs="Arial"/>
          <w:i/>
          <w:sz w:val="22"/>
          <w:szCs w:val="22"/>
          <w:lang w:val="es-ES"/>
        </w:rPr>
        <w:t xml:space="preserve"> de conformidad con esta Constitución y con los tratados internacionales de la </w:t>
      </w:r>
      <w:r w:rsidRPr="00282BBE">
        <w:rPr>
          <w:rFonts w:ascii="Palatino Linotype" w:hAnsi="Palatino Linotype" w:cs="Arial"/>
          <w:b/>
          <w:i/>
          <w:sz w:val="22"/>
          <w:szCs w:val="22"/>
          <w:lang w:val="es-ES"/>
        </w:rPr>
        <w:t xml:space="preserve">materia </w:t>
      </w:r>
      <w:r w:rsidRPr="00282BBE">
        <w:rPr>
          <w:rFonts w:ascii="Palatino Linotype" w:hAnsi="Palatino Linotype" w:cs="Arial"/>
          <w:b/>
          <w:i/>
          <w:sz w:val="22"/>
          <w:szCs w:val="22"/>
          <w:u w:val="single"/>
          <w:lang w:val="es-ES"/>
        </w:rPr>
        <w:t>favoreciendo en todo tiempo a las personas la protección más amplia</w:t>
      </w:r>
      <w:r w:rsidRPr="00282BBE">
        <w:rPr>
          <w:rFonts w:ascii="Palatino Linotype" w:hAnsi="Palatino Linotype" w:cs="Arial"/>
          <w:b/>
          <w:i/>
          <w:sz w:val="22"/>
          <w:szCs w:val="22"/>
          <w:lang w:val="es-ES"/>
        </w:rPr>
        <w:t>.</w:t>
      </w:r>
    </w:p>
    <w:p w14:paraId="606FD96E" w14:textId="77777777" w:rsidR="00E91CDF" w:rsidRPr="00282BBE" w:rsidRDefault="00E91CDF" w:rsidP="00E91CDF">
      <w:pPr>
        <w:tabs>
          <w:tab w:val="left" w:pos="851"/>
        </w:tabs>
        <w:ind w:left="851" w:right="901"/>
        <w:jc w:val="both"/>
        <w:rPr>
          <w:rFonts w:ascii="Palatino Linotype" w:hAnsi="Palatino Linotype" w:cs="Arial"/>
          <w:i/>
          <w:sz w:val="22"/>
          <w:szCs w:val="22"/>
          <w:lang w:val="es-ES"/>
        </w:rPr>
      </w:pPr>
      <w:r w:rsidRPr="00282BBE">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282BBE">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282BBE">
        <w:rPr>
          <w:rFonts w:ascii="Palatino Linotype" w:hAnsi="Palatino Linotype" w:cs="Arial"/>
          <w:b/>
          <w:i/>
          <w:sz w:val="22"/>
          <w:szCs w:val="22"/>
          <w:lang w:val="es-ES"/>
        </w:rPr>
        <w:t>”</w:t>
      </w:r>
    </w:p>
    <w:p w14:paraId="3DF52DCC" w14:textId="77777777" w:rsidR="00E91CDF" w:rsidRPr="00282BBE" w:rsidRDefault="00E91CDF" w:rsidP="00E91CDF">
      <w:pPr>
        <w:tabs>
          <w:tab w:val="left" w:pos="851"/>
        </w:tabs>
        <w:ind w:left="851" w:right="901"/>
        <w:jc w:val="both"/>
        <w:rPr>
          <w:rFonts w:ascii="Palatino Linotype" w:hAnsi="Palatino Linotype"/>
          <w:sz w:val="22"/>
          <w:szCs w:val="22"/>
          <w:lang w:val="es-ES"/>
        </w:rPr>
      </w:pPr>
      <w:r w:rsidRPr="00282BBE">
        <w:rPr>
          <w:rFonts w:ascii="Palatino Linotype" w:hAnsi="Palatino Linotype"/>
          <w:sz w:val="22"/>
          <w:szCs w:val="22"/>
          <w:lang w:val="es-ES"/>
        </w:rPr>
        <w:t>(Énfasis añadido)</w:t>
      </w:r>
    </w:p>
    <w:p w14:paraId="01EAC6FA" w14:textId="77777777" w:rsidR="00E91CDF" w:rsidRPr="00282BBE" w:rsidRDefault="00E91CDF" w:rsidP="00E91CDF">
      <w:pPr>
        <w:tabs>
          <w:tab w:val="left" w:pos="851"/>
        </w:tabs>
        <w:ind w:left="851" w:right="901"/>
        <w:jc w:val="both"/>
        <w:rPr>
          <w:rFonts w:ascii="Palatino Linotype" w:hAnsi="Palatino Linotype"/>
          <w:sz w:val="22"/>
          <w:szCs w:val="22"/>
          <w:lang w:val="es-ES"/>
        </w:rPr>
      </w:pPr>
    </w:p>
    <w:p w14:paraId="26E00C76" w14:textId="77777777" w:rsidR="00E91CDF" w:rsidRPr="00282BBE" w:rsidRDefault="00E91CDF" w:rsidP="00E91CDF">
      <w:pPr>
        <w:spacing w:line="360" w:lineRule="auto"/>
        <w:jc w:val="both"/>
        <w:rPr>
          <w:rFonts w:ascii="Palatino Linotype" w:hAnsi="Palatino Linotype"/>
          <w:lang w:val="es-ES"/>
        </w:rPr>
      </w:pPr>
      <w:r w:rsidRPr="00282BBE">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w:t>
      </w:r>
      <w:r w:rsidRPr="00282BBE">
        <w:rPr>
          <w:rFonts w:ascii="Palatino Linotype" w:hAnsi="Palatino Linotype" w:cs="Arial"/>
          <w:lang w:val="es-ES"/>
        </w:rPr>
        <w:t>alguno</w:t>
      </w:r>
      <w:r w:rsidRPr="00282BBE">
        <w:rPr>
          <w:rFonts w:ascii="Palatino Linotype" w:hAnsi="Palatino Linotype"/>
          <w:lang w:val="es-ES"/>
        </w:rPr>
        <w:t xml:space="preserve"> o justificar su utilización, deberá tener </w:t>
      </w:r>
      <w:r w:rsidRPr="00282BBE">
        <w:rPr>
          <w:rFonts w:ascii="Palatino Linotype" w:hAnsi="Palatino Linotype"/>
          <w:lang w:val="es-ES"/>
        </w:rPr>
        <w:lastRenderedPageBreak/>
        <w:t xml:space="preserve">acceso a la información pública, es decir, dicho </w:t>
      </w:r>
      <w:r w:rsidRPr="00282BBE">
        <w:rPr>
          <w:rFonts w:ascii="Palatino Linotype" w:hAnsi="Palatino Linotype" w:cs="Arial"/>
          <w:lang w:val="es-ES"/>
        </w:rPr>
        <w:t>derecho</w:t>
      </w:r>
      <w:r w:rsidRPr="00282BBE">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C4AC1B7" w14:textId="77777777" w:rsidR="00E91CDF" w:rsidRPr="00282BBE" w:rsidRDefault="00E91CDF" w:rsidP="00E91CDF">
      <w:pPr>
        <w:spacing w:line="360" w:lineRule="auto"/>
        <w:jc w:val="both"/>
        <w:rPr>
          <w:rFonts w:ascii="Palatino Linotype" w:hAnsi="Palatino Linotype"/>
          <w:lang w:val="es-ES"/>
        </w:rPr>
      </w:pPr>
    </w:p>
    <w:p w14:paraId="5AF678D3" w14:textId="77777777" w:rsidR="00E91CDF" w:rsidRPr="00282BBE" w:rsidRDefault="00E91CDF" w:rsidP="00E91CDF">
      <w:pPr>
        <w:spacing w:line="360" w:lineRule="auto"/>
        <w:jc w:val="both"/>
        <w:rPr>
          <w:rFonts w:ascii="Palatino Linotype" w:hAnsi="Palatino Linotype"/>
          <w:lang w:val="es-ES"/>
        </w:rPr>
      </w:pPr>
      <w:r w:rsidRPr="00282BBE">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3C860D7F" w14:textId="77777777" w:rsidR="00E91CDF" w:rsidRPr="00282BBE" w:rsidRDefault="00E91CDF" w:rsidP="00E91CDF">
      <w:pPr>
        <w:jc w:val="both"/>
        <w:rPr>
          <w:rFonts w:ascii="Palatino Linotype" w:hAnsi="Palatino Linotype"/>
          <w:lang w:val="es-ES"/>
        </w:rPr>
      </w:pPr>
    </w:p>
    <w:p w14:paraId="7DC0889D" w14:textId="77777777" w:rsidR="00E91CDF" w:rsidRPr="00282BBE" w:rsidRDefault="00E91CDF" w:rsidP="00E91CDF">
      <w:pPr>
        <w:tabs>
          <w:tab w:val="left" w:pos="851"/>
        </w:tabs>
        <w:ind w:left="851" w:right="901"/>
        <w:jc w:val="both"/>
        <w:rPr>
          <w:rFonts w:ascii="Palatino Linotype" w:hAnsi="Palatino Linotype" w:cs="Arial"/>
          <w:i/>
          <w:sz w:val="22"/>
          <w:szCs w:val="22"/>
          <w:lang w:val="es-ES"/>
        </w:rPr>
      </w:pPr>
      <w:r w:rsidRPr="00282BBE">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282BBE">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5E45FA2D" w14:textId="77777777" w:rsidR="00E91CDF" w:rsidRPr="00282BBE" w:rsidRDefault="00E91CDF" w:rsidP="00E91CDF">
      <w:pPr>
        <w:tabs>
          <w:tab w:val="left" w:pos="851"/>
        </w:tabs>
        <w:ind w:left="851" w:right="901"/>
        <w:jc w:val="both"/>
        <w:rPr>
          <w:rFonts w:ascii="Palatino Linotype" w:hAnsi="Palatino Linotype" w:cs="Arial"/>
          <w:i/>
          <w:sz w:val="22"/>
          <w:szCs w:val="22"/>
          <w:lang w:val="es-ES"/>
        </w:rPr>
      </w:pPr>
    </w:p>
    <w:p w14:paraId="3D9B7607" w14:textId="77777777" w:rsidR="00E91CDF" w:rsidRPr="00282BBE" w:rsidRDefault="00E91CDF" w:rsidP="00E91CDF">
      <w:pPr>
        <w:spacing w:line="360" w:lineRule="auto"/>
        <w:jc w:val="both"/>
        <w:rPr>
          <w:rFonts w:ascii="Palatino Linotype" w:hAnsi="Palatino Linotype"/>
          <w:lang w:val="es-ES"/>
        </w:rPr>
      </w:pPr>
      <w:r w:rsidRPr="00282BBE">
        <w:rPr>
          <w:rFonts w:ascii="Palatino Linotype" w:hAnsi="Palatino Linotype"/>
          <w:lang w:val="es-ES"/>
        </w:rPr>
        <w:t xml:space="preserve">En ese orden de ideas, se estima que el requerimiento relativo al nombre como presupuesto de procedibilidad, </w:t>
      </w:r>
      <w:r w:rsidRPr="00282BBE">
        <w:rPr>
          <w:rFonts w:ascii="Palatino Linotype" w:hAnsi="Palatino Linotype" w:cs="Arial"/>
          <w:lang w:val="es-ES"/>
        </w:rPr>
        <w:t>podría</w:t>
      </w:r>
      <w:r w:rsidRPr="00282BBE">
        <w:rPr>
          <w:rFonts w:ascii="Palatino Linotype" w:hAnsi="Palatino Linotype"/>
          <w:lang w:val="es-ES"/>
        </w:rPr>
        <w:t xml:space="preserve"> limitar el ejercicio del derecho de acceso a la información pública, debido a que, el hecho de solicitar la identificación del</w:t>
      </w:r>
      <w:r w:rsidRPr="00282BBE">
        <w:rPr>
          <w:rFonts w:ascii="Palatino Linotype" w:hAnsi="Palatino Linotype" w:cs="Arial"/>
          <w:b/>
          <w:lang w:val="es-ES"/>
        </w:rPr>
        <w:t xml:space="preserve"> RECURRENTE</w:t>
      </w:r>
      <w:r w:rsidRPr="00282BBE">
        <w:rPr>
          <w:rFonts w:ascii="Palatino Linotype" w:hAnsi="Palatino Linotype"/>
          <w:lang w:val="es-ES"/>
        </w:rPr>
        <w:t xml:space="preserve"> a través de dicho dato personal, en ciertos extremos se equipara a </w:t>
      </w:r>
      <w:r w:rsidRPr="00282BBE">
        <w:rPr>
          <w:rFonts w:ascii="Palatino Linotype" w:hAnsi="Palatino Linotype"/>
          <w:lang w:val="es-ES"/>
        </w:rPr>
        <w:lastRenderedPageBreak/>
        <w:t>una exigencia acerca de su interés o justificación de su utilización, lo que materialmente haría nugatorio un derecho fundamental.</w:t>
      </w:r>
    </w:p>
    <w:p w14:paraId="100BB0AE" w14:textId="77777777" w:rsidR="00E91CDF" w:rsidRPr="00282BBE" w:rsidRDefault="00E91CDF" w:rsidP="00E91CDF">
      <w:pPr>
        <w:spacing w:line="360" w:lineRule="auto"/>
        <w:jc w:val="both"/>
        <w:rPr>
          <w:rFonts w:ascii="Palatino Linotype" w:hAnsi="Palatino Linotype"/>
          <w:lang w:val="es-ES"/>
        </w:rPr>
      </w:pPr>
    </w:p>
    <w:p w14:paraId="2B85B74A" w14:textId="77777777" w:rsidR="00E91CDF" w:rsidRPr="00282BBE" w:rsidRDefault="00E91CDF" w:rsidP="00E91CDF">
      <w:pPr>
        <w:spacing w:line="360" w:lineRule="auto"/>
        <w:jc w:val="both"/>
        <w:rPr>
          <w:rFonts w:ascii="Palatino Linotype" w:hAnsi="Palatino Linotype"/>
          <w:lang w:val="es-ES"/>
        </w:rPr>
      </w:pPr>
      <w:r w:rsidRPr="00282BBE">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282BBE">
        <w:rPr>
          <w:rFonts w:ascii="Palatino Linotype" w:hAnsi="Palatino Linotype" w:cs="Arial"/>
          <w:lang w:val="es-ES"/>
        </w:rPr>
        <w:t>Constitución</w:t>
      </w:r>
      <w:r w:rsidRPr="00282BBE">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43D54E93" w14:textId="77777777" w:rsidR="00E91CDF" w:rsidRPr="00282BBE" w:rsidRDefault="00E91CDF" w:rsidP="00E91CDF">
      <w:pPr>
        <w:tabs>
          <w:tab w:val="left" w:pos="1968"/>
        </w:tabs>
        <w:spacing w:line="360" w:lineRule="auto"/>
        <w:jc w:val="both"/>
        <w:rPr>
          <w:rFonts w:ascii="Palatino Linotype" w:hAnsi="Palatino Linotype"/>
          <w:lang w:val="es-ES"/>
        </w:rPr>
      </w:pPr>
    </w:p>
    <w:p w14:paraId="69343C2F" w14:textId="5340EC3A" w:rsidR="00E91CDF" w:rsidRPr="00282BBE" w:rsidRDefault="00E91CDF" w:rsidP="00E91CDF">
      <w:pPr>
        <w:spacing w:line="360" w:lineRule="auto"/>
        <w:jc w:val="both"/>
        <w:rPr>
          <w:rFonts w:ascii="Palatino Linotype" w:hAnsi="Palatino Linotype"/>
          <w:lang w:val="es-ES"/>
        </w:rPr>
      </w:pPr>
      <w:r w:rsidRPr="00282BBE">
        <w:rPr>
          <w:rFonts w:ascii="Palatino Linotype" w:hAnsi="Palatino Linotype"/>
          <w:lang w:val="es-ES"/>
        </w:rPr>
        <w:t xml:space="preserve">Asimismo, se estima que el requisito relativo al nombre del </w:t>
      </w:r>
      <w:r w:rsidRPr="00282BBE">
        <w:rPr>
          <w:rFonts w:ascii="Palatino Linotype" w:hAnsi="Palatino Linotype" w:cs="Arial"/>
          <w:b/>
          <w:lang w:val="es-ES"/>
        </w:rPr>
        <w:t>RECURRENTE</w:t>
      </w:r>
      <w:r w:rsidRPr="00282BBE">
        <w:rPr>
          <w:rFonts w:ascii="Palatino Linotype" w:hAnsi="Palatino Linotype"/>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w:t>
      </w:r>
      <w:r w:rsidR="0068091D" w:rsidRPr="00282BBE">
        <w:rPr>
          <w:rFonts w:ascii="Palatino Linotype" w:hAnsi="Palatino Linotype"/>
          <w:lang w:val="es-ES"/>
        </w:rPr>
        <w:t>vigésimo noveno, trigésimo, trigésimo primero</w:t>
      </w:r>
      <w:r w:rsidRPr="00282BBE">
        <w:rPr>
          <w:rFonts w:ascii="Palatino Linotype" w:hAnsi="Palatino Linotype"/>
          <w:lang w:val="es-ES"/>
        </w:rPr>
        <w:t xml:space="preserve">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282BBE">
        <w:rPr>
          <w:rFonts w:ascii="Palatino Linotype" w:hAnsi="Palatino Linotype" w:cs="Arial"/>
          <w:b/>
          <w:lang w:val="es-ES"/>
        </w:rPr>
        <w:t>EL RECURRENTE</w:t>
      </w:r>
      <w:r w:rsidRPr="00282BBE">
        <w:rPr>
          <w:rFonts w:ascii="Palatino Linotype" w:hAnsi="Palatino Linotype"/>
          <w:lang w:val="es-ES"/>
        </w:rPr>
        <w:t xml:space="preserve"> es la misma persona que realizó la solicitud de acceso a la información pública que ahora se impugna.</w:t>
      </w:r>
    </w:p>
    <w:p w14:paraId="79216D31" w14:textId="77777777" w:rsidR="00E91CDF" w:rsidRPr="00282BBE" w:rsidRDefault="00E91CDF" w:rsidP="00E91CDF">
      <w:pPr>
        <w:pStyle w:val="Prrafodelista"/>
        <w:widowControl w:val="0"/>
        <w:autoSpaceDE w:val="0"/>
        <w:autoSpaceDN w:val="0"/>
        <w:adjustRightInd w:val="0"/>
        <w:spacing w:line="360" w:lineRule="auto"/>
        <w:ind w:left="0"/>
        <w:contextualSpacing/>
        <w:jc w:val="both"/>
        <w:rPr>
          <w:rFonts w:ascii="Palatino Linotype" w:hAnsi="Palatino Linotype"/>
          <w:lang w:val="es-ES"/>
        </w:rPr>
      </w:pPr>
    </w:p>
    <w:p w14:paraId="72B1FC6E" w14:textId="5805FF56" w:rsidR="00E91CDF" w:rsidRPr="00282BBE" w:rsidRDefault="00E91CDF" w:rsidP="00E91CDF">
      <w:pPr>
        <w:pStyle w:val="Prrafodelista"/>
        <w:widowControl w:val="0"/>
        <w:autoSpaceDE w:val="0"/>
        <w:autoSpaceDN w:val="0"/>
        <w:adjustRightInd w:val="0"/>
        <w:spacing w:line="360" w:lineRule="auto"/>
        <w:ind w:left="0"/>
        <w:contextualSpacing/>
        <w:jc w:val="both"/>
        <w:rPr>
          <w:rFonts w:ascii="Palatino Linotype" w:hAnsi="Palatino Linotype"/>
          <w:lang w:val="es-ES"/>
        </w:rPr>
      </w:pPr>
      <w:r w:rsidRPr="00282BBE">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282BBE">
        <w:rPr>
          <w:rFonts w:ascii="Palatino Linotype" w:hAnsi="Palatino Linotype" w:cs="Arial"/>
          <w:b/>
          <w:lang w:val="es-ES"/>
        </w:rPr>
        <w:t xml:space="preserve"> RECURRENTE;</w:t>
      </w:r>
      <w:r w:rsidRPr="00282BBE">
        <w:rPr>
          <w:rFonts w:ascii="Palatino Linotype" w:hAnsi="Palatino Linotype"/>
          <w:lang w:val="es-ES"/>
        </w:rPr>
        <w:t xml:space="preserve"> por lo que, en el presente caso, al haber sido presentado el recurso de revisión vía </w:t>
      </w:r>
      <w:r w:rsidRPr="00282BBE">
        <w:rPr>
          <w:rFonts w:ascii="Palatino Linotype" w:hAnsi="Palatino Linotype"/>
          <w:b/>
          <w:lang w:val="es-ES"/>
        </w:rPr>
        <w:t>SAIMEX</w:t>
      </w:r>
      <w:r w:rsidRPr="00282BBE">
        <w:rPr>
          <w:rFonts w:ascii="Palatino Linotype" w:hAnsi="Palatino Linotype"/>
          <w:lang w:val="es-ES"/>
        </w:rPr>
        <w:t>, dicho requisito resulta innecesario.</w:t>
      </w:r>
    </w:p>
    <w:p w14:paraId="1266E0AC" w14:textId="77777777" w:rsidR="00E91CDF" w:rsidRPr="00282BBE" w:rsidRDefault="00E91CDF" w:rsidP="00E91CDF">
      <w:pPr>
        <w:pStyle w:val="Prrafodelista"/>
        <w:widowControl w:val="0"/>
        <w:autoSpaceDE w:val="0"/>
        <w:autoSpaceDN w:val="0"/>
        <w:adjustRightInd w:val="0"/>
        <w:spacing w:line="360" w:lineRule="auto"/>
        <w:ind w:left="0"/>
        <w:contextualSpacing/>
        <w:jc w:val="both"/>
        <w:rPr>
          <w:rFonts w:ascii="Palatino Linotype" w:hAnsi="Palatino Linotype"/>
        </w:rPr>
      </w:pPr>
    </w:p>
    <w:p w14:paraId="13E4816B" w14:textId="77777777" w:rsidR="00085F27" w:rsidRPr="00282BBE" w:rsidRDefault="00091BE2" w:rsidP="00085F27">
      <w:pPr>
        <w:spacing w:line="360" w:lineRule="auto"/>
        <w:jc w:val="both"/>
        <w:rPr>
          <w:rFonts w:ascii="Palatino Linotype" w:hAnsi="Palatino Linotype"/>
          <w:color w:val="222222"/>
          <w:lang w:eastAsia="es-MX"/>
        </w:rPr>
      </w:pPr>
      <w:r w:rsidRPr="00282BBE">
        <w:rPr>
          <w:rFonts w:ascii="Palatino Linotype" w:hAnsi="Palatino Linotype" w:cs="Arial"/>
          <w:b/>
          <w:sz w:val="28"/>
          <w:szCs w:val="28"/>
        </w:rPr>
        <w:t>QUINTO.</w:t>
      </w:r>
      <w:r w:rsidRPr="00282BBE">
        <w:rPr>
          <w:rFonts w:ascii="Palatino Linotype" w:hAnsi="Palatino Linotype" w:cs="Arial"/>
          <w:b/>
        </w:rPr>
        <w:tab/>
      </w:r>
      <w:r w:rsidR="00951906" w:rsidRPr="00282BBE">
        <w:rPr>
          <w:rFonts w:ascii="Palatino Linotype" w:hAnsi="Palatino Linotype" w:cs="Arial"/>
          <w:b/>
        </w:rPr>
        <w:t>Estudio y resolución del recurso</w:t>
      </w:r>
      <w:r w:rsidR="00951906" w:rsidRPr="00282BBE">
        <w:rPr>
          <w:rFonts w:ascii="Palatino Linotype" w:hAnsi="Palatino Linotype" w:cs="Arial"/>
        </w:rPr>
        <w:t xml:space="preserve">. </w:t>
      </w:r>
      <w:r w:rsidR="00085F27" w:rsidRPr="00282BBE">
        <w:rPr>
          <w:rFonts w:ascii="Palatino Linotype" w:hAnsi="Palatino Linotype"/>
          <w:color w:val="222222"/>
          <w:lang w:eastAsia="es-MX"/>
        </w:rPr>
        <w:t xml:space="preserve">Primeramente, se precisa que se obvia el análisis de la competencia por parte del </w:t>
      </w:r>
      <w:r w:rsidR="00085F27" w:rsidRPr="00282BBE">
        <w:rPr>
          <w:rFonts w:ascii="Palatino Linotype" w:hAnsi="Palatino Linotype"/>
          <w:b/>
          <w:bCs/>
          <w:color w:val="222222"/>
          <w:lang w:eastAsia="es-MX"/>
        </w:rPr>
        <w:t>SUJETO OBLIGADO</w:t>
      </w:r>
      <w:r w:rsidR="00085F27" w:rsidRPr="00282BBE">
        <w:rPr>
          <w:rFonts w:ascii="Palatino Linotype" w:hAnsi="Palatino Linotype"/>
          <w:color w:val="222222"/>
          <w:lang w:eastAsia="es-MX"/>
        </w:rPr>
        <w:t>, para generar, administrar o poseer la información solicitada, dado que éste ha asumido la misma, en razón de que en su respuesta admitió contar con dicha información.</w:t>
      </w:r>
    </w:p>
    <w:p w14:paraId="40459A19" w14:textId="77777777" w:rsidR="00085F27" w:rsidRPr="00282BBE" w:rsidRDefault="00085F27" w:rsidP="00085F27">
      <w:pPr>
        <w:spacing w:line="360" w:lineRule="auto"/>
        <w:jc w:val="both"/>
        <w:rPr>
          <w:rFonts w:ascii="Palatino Linotype" w:hAnsi="Palatino Linotype"/>
          <w:color w:val="222222"/>
          <w:lang w:eastAsia="es-MX"/>
        </w:rPr>
      </w:pPr>
    </w:p>
    <w:p w14:paraId="49357BB6" w14:textId="77777777" w:rsidR="00085F27" w:rsidRPr="00282BBE" w:rsidRDefault="00085F27" w:rsidP="00085F27">
      <w:pPr>
        <w:spacing w:line="360" w:lineRule="auto"/>
        <w:jc w:val="both"/>
        <w:rPr>
          <w:rFonts w:ascii="Palatino Linotype" w:hAnsi="Palatino Linotype"/>
          <w:color w:val="222222"/>
          <w:lang w:eastAsia="es-MX"/>
        </w:rPr>
      </w:pPr>
      <w:r w:rsidRPr="00282BBE">
        <w:rPr>
          <w:rFonts w:ascii="Palatino Linotype" w:hAnsi="Palatino Linotype"/>
          <w:color w:val="222222"/>
          <w:lang w:eastAsia="es-MX"/>
        </w:rPr>
        <w:t xml:space="preserve">En efecto, el hecho de que </w:t>
      </w:r>
      <w:r w:rsidRPr="00282BBE">
        <w:rPr>
          <w:rFonts w:ascii="Palatino Linotype" w:hAnsi="Palatino Linotype"/>
          <w:b/>
          <w:bCs/>
          <w:color w:val="222222"/>
          <w:lang w:eastAsia="es-MX"/>
        </w:rPr>
        <w:t>EL SUJETO OBLIGADO</w:t>
      </w:r>
      <w:r w:rsidRPr="00282BBE">
        <w:rPr>
          <w:rFonts w:ascii="Palatino Linotype" w:hAnsi="Palatino Linotype"/>
          <w:color w:val="222222"/>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23D7CBA9" w14:textId="77777777" w:rsidR="00085F27" w:rsidRPr="00282BBE" w:rsidRDefault="00085F27" w:rsidP="00085F27">
      <w:pPr>
        <w:jc w:val="both"/>
        <w:rPr>
          <w:rFonts w:ascii="Palatino Linotype" w:hAnsi="Palatino Linotype"/>
          <w:color w:val="222222"/>
          <w:lang w:eastAsia="es-MX"/>
        </w:rPr>
      </w:pPr>
    </w:p>
    <w:p w14:paraId="28ACE45E" w14:textId="77777777" w:rsidR="00085F27" w:rsidRPr="00282BBE" w:rsidRDefault="00085F27" w:rsidP="00085F27">
      <w:pPr>
        <w:tabs>
          <w:tab w:val="left" w:pos="8222"/>
        </w:tabs>
        <w:ind w:left="851" w:right="899"/>
        <w:jc w:val="both"/>
        <w:rPr>
          <w:rFonts w:ascii="Palatino Linotype" w:hAnsi="Palatino Linotype"/>
          <w:color w:val="222222"/>
          <w:lang w:eastAsia="es-MX"/>
        </w:rPr>
      </w:pPr>
      <w:r w:rsidRPr="00282BBE">
        <w:rPr>
          <w:rFonts w:ascii="Palatino Linotype" w:hAnsi="Palatino Linotype"/>
          <w:i/>
          <w:iCs/>
          <w:color w:val="222222"/>
          <w:sz w:val="22"/>
          <w:szCs w:val="22"/>
          <w:lang w:eastAsia="es-MX"/>
        </w:rPr>
        <w:t>“</w:t>
      </w:r>
      <w:r w:rsidRPr="00282BBE">
        <w:rPr>
          <w:rFonts w:ascii="Palatino Linotype" w:hAnsi="Palatino Linotype"/>
          <w:b/>
          <w:bCs/>
          <w:i/>
          <w:iCs/>
          <w:color w:val="222222"/>
          <w:sz w:val="22"/>
          <w:szCs w:val="22"/>
          <w:lang w:eastAsia="es-MX"/>
        </w:rPr>
        <w:t>Artículo 12.</w:t>
      </w:r>
      <w:r w:rsidRPr="00282BBE">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0BC1B90D" w14:textId="77777777" w:rsidR="00085F27" w:rsidRPr="00282BBE" w:rsidRDefault="00085F27" w:rsidP="00085F27">
      <w:pPr>
        <w:tabs>
          <w:tab w:val="left" w:pos="8222"/>
        </w:tabs>
        <w:ind w:left="851" w:right="899"/>
        <w:jc w:val="both"/>
        <w:rPr>
          <w:rFonts w:ascii="Palatino Linotype" w:hAnsi="Palatino Linotype"/>
          <w:i/>
          <w:iCs/>
          <w:color w:val="222222"/>
          <w:sz w:val="22"/>
          <w:szCs w:val="22"/>
          <w:lang w:eastAsia="es-MX"/>
        </w:rPr>
      </w:pPr>
      <w:r w:rsidRPr="00282BBE">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1E4E577" w14:textId="77777777" w:rsidR="00085F27" w:rsidRPr="00282BBE" w:rsidRDefault="00085F27" w:rsidP="00085F27">
      <w:pPr>
        <w:shd w:val="clear" w:color="auto" w:fill="FFFFFF"/>
        <w:ind w:left="851" w:right="902"/>
        <w:jc w:val="both"/>
        <w:rPr>
          <w:rFonts w:ascii="Palatino Linotype" w:hAnsi="Palatino Linotype"/>
          <w:color w:val="222222"/>
          <w:lang w:eastAsia="es-MX"/>
        </w:rPr>
      </w:pPr>
    </w:p>
    <w:p w14:paraId="412D3BF6" w14:textId="7614F9EF" w:rsidR="00951906" w:rsidRPr="00282BBE" w:rsidRDefault="00085F27" w:rsidP="00085F27">
      <w:pPr>
        <w:spacing w:line="360" w:lineRule="auto"/>
        <w:jc w:val="both"/>
        <w:rPr>
          <w:rFonts w:ascii="Palatino Linotype" w:hAnsi="Palatino Linotype"/>
          <w:color w:val="222222"/>
          <w:lang w:eastAsia="es-MX"/>
        </w:rPr>
      </w:pPr>
      <w:r w:rsidRPr="00282BBE">
        <w:rPr>
          <w:rFonts w:ascii="Palatino Linotype" w:hAnsi="Palatino Linotype"/>
          <w:color w:val="222222"/>
          <w:lang w:eastAsia="es-MX"/>
        </w:rPr>
        <w:lastRenderedPageBreak/>
        <w:t>Así, el estudio de la naturaleza jurídica de la información pública solicitada, tiene por objeto determinar si ésta la genera, posee o administra </w:t>
      </w:r>
      <w:r w:rsidRPr="00282BBE">
        <w:rPr>
          <w:rFonts w:ascii="Palatino Linotype" w:hAnsi="Palatino Linotype"/>
          <w:b/>
          <w:bCs/>
          <w:color w:val="222222"/>
          <w:lang w:eastAsia="es-MX"/>
        </w:rPr>
        <w:t>EL SUJETO OBLIGADO</w:t>
      </w:r>
      <w:r w:rsidRPr="00282BBE">
        <w:rPr>
          <w:rFonts w:ascii="Palatino Linotype" w:hAnsi="Palatino Linotype"/>
          <w:color w:val="222222"/>
          <w:lang w:eastAsia="es-MX"/>
        </w:rPr>
        <w:t>; sin embargo, en aquellos casos en que éste la asume, a nada práctico nos conduciría su estudio, motivo por el cual, se actualiza el supuesto jurídico, previsto en el artículo 12 de la Ley de la materia, anteriormente referido.</w:t>
      </w:r>
    </w:p>
    <w:p w14:paraId="7F622381" w14:textId="77777777" w:rsidR="00951906" w:rsidRPr="00282BBE" w:rsidRDefault="00951906" w:rsidP="00951906">
      <w:pPr>
        <w:widowControl w:val="0"/>
        <w:autoSpaceDE w:val="0"/>
        <w:autoSpaceDN w:val="0"/>
        <w:adjustRightInd w:val="0"/>
        <w:spacing w:line="360" w:lineRule="auto"/>
        <w:ind w:left="709" w:right="757"/>
        <w:jc w:val="both"/>
        <w:rPr>
          <w:rFonts w:ascii="Palatino Linotype" w:eastAsia="Arial Unicode MS" w:hAnsi="Palatino Linotype" w:cs="Arial"/>
          <w:sz w:val="22"/>
        </w:rPr>
      </w:pPr>
    </w:p>
    <w:p w14:paraId="72F91594" w14:textId="7CB34329" w:rsidR="00951906" w:rsidRPr="00282BBE" w:rsidRDefault="00951906" w:rsidP="00951906">
      <w:pPr>
        <w:widowControl w:val="0"/>
        <w:autoSpaceDE w:val="0"/>
        <w:autoSpaceDN w:val="0"/>
        <w:adjustRightInd w:val="0"/>
        <w:spacing w:line="360" w:lineRule="auto"/>
        <w:jc w:val="both"/>
        <w:rPr>
          <w:rFonts w:ascii="Palatino Linotype" w:hAnsi="Palatino Linotype" w:cs="Arial"/>
        </w:rPr>
      </w:pPr>
      <w:r w:rsidRPr="00282BBE">
        <w:rPr>
          <w:rFonts w:ascii="Palatino Linotype" w:hAnsi="Palatino Linotype" w:cs="Arial"/>
        </w:rPr>
        <w:t xml:space="preserve">Es así que, una vez determinada la vía sobre la que versarán el presente recurso, y previa revisión del expediente </w:t>
      </w:r>
      <w:r w:rsidRPr="00282BBE">
        <w:rPr>
          <w:rFonts w:ascii="Palatino Linotype" w:hAnsi="Palatino Linotype"/>
        </w:rPr>
        <w:t>electrónico</w:t>
      </w:r>
      <w:r w:rsidRPr="00282BBE">
        <w:rPr>
          <w:rFonts w:ascii="Palatino Linotype" w:hAnsi="Palatino Linotype" w:cs="Arial"/>
        </w:rPr>
        <w:t xml:space="preserve"> formado en el</w:t>
      </w:r>
      <w:r w:rsidRPr="00282BBE">
        <w:rPr>
          <w:rFonts w:ascii="Palatino Linotype" w:hAnsi="Palatino Linotype" w:cs="Arial"/>
          <w:b/>
        </w:rPr>
        <w:t xml:space="preserve"> SAIMEX</w:t>
      </w:r>
      <w:r w:rsidRPr="00282BBE">
        <w:rPr>
          <w:rFonts w:ascii="Palatino Linotype" w:hAnsi="Palatino Linotype" w:cs="Arial"/>
        </w:rPr>
        <w:t xml:space="preserve"> por motivo de la solicitud de información y del recurso a que di</w:t>
      </w:r>
      <w:r w:rsidR="00E375BA" w:rsidRPr="00282BBE">
        <w:rPr>
          <w:rFonts w:ascii="Palatino Linotype" w:hAnsi="Palatino Linotype" w:cs="Arial"/>
        </w:rPr>
        <w:t>o</w:t>
      </w:r>
      <w:r w:rsidRPr="00282BBE">
        <w:rPr>
          <w:rFonts w:ascii="Palatino Linotype" w:hAnsi="Palatino Linotype" w:cs="Arial"/>
        </w:rPr>
        <w:t xml:space="preserve"> origen, es conveniente recordar que </w:t>
      </w:r>
      <w:r w:rsidRPr="00282BBE">
        <w:rPr>
          <w:rFonts w:ascii="Palatino Linotype" w:hAnsi="Palatino Linotype" w:cs="Arial"/>
          <w:b/>
        </w:rPr>
        <w:t xml:space="preserve">EL RECURRENTE </w:t>
      </w:r>
      <w:r w:rsidRPr="00282BBE">
        <w:rPr>
          <w:rFonts w:ascii="Palatino Linotype" w:hAnsi="Palatino Linotype"/>
        </w:rPr>
        <w:t xml:space="preserve">solicitó al </w:t>
      </w:r>
      <w:r w:rsidRPr="00282BBE">
        <w:rPr>
          <w:rFonts w:ascii="Palatino Linotype" w:hAnsi="Palatino Linotype"/>
          <w:b/>
        </w:rPr>
        <w:t>SUJETO OBLIGADO</w:t>
      </w:r>
      <w:r w:rsidRPr="00282BBE">
        <w:rPr>
          <w:rFonts w:ascii="Palatino Linotype" w:hAnsi="Palatino Linotype"/>
        </w:rPr>
        <w:t>,</w:t>
      </w:r>
      <w:r w:rsidRPr="00282BBE">
        <w:rPr>
          <w:rFonts w:ascii="Palatino Linotype" w:hAnsi="Palatino Linotype"/>
          <w:b/>
        </w:rPr>
        <w:t xml:space="preserve"> </w:t>
      </w:r>
      <w:r w:rsidRPr="00282BBE">
        <w:rPr>
          <w:rFonts w:ascii="Palatino Linotype" w:hAnsi="Palatino Linotype" w:cs="Arial"/>
        </w:rPr>
        <w:t>la información que a continuación se desagrega:</w:t>
      </w:r>
    </w:p>
    <w:p w14:paraId="58BDC992" w14:textId="77777777" w:rsidR="00951906" w:rsidRPr="00282BBE" w:rsidRDefault="00951906" w:rsidP="00951906">
      <w:pPr>
        <w:widowControl w:val="0"/>
        <w:autoSpaceDE w:val="0"/>
        <w:autoSpaceDN w:val="0"/>
        <w:adjustRightInd w:val="0"/>
        <w:spacing w:line="360" w:lineRule="auto"/>
        <w:jc w:val="both"/>
        <w:rPr>
          <w:rFonts w:ascii="Palatino Linotype" w:hAnsi="Palatino Linotype" w:cs="Arial"/>
        </w:rPr>
      </w:pPr>
    </w:p>
    <w:p w14:paraId="03EADB28" w14:textId="5CBAA2B1" w:rsidR="00951906" w:rsidRPr="00282BBE" w:rsidRDefault="00EB3D92" w:rsidP="00951906">
      <w:pPr>
        <w:pStyle w:val="Prrafodelista"/>
        <w:widowControl w:val="0"/>
        <w:numPr>
          <w:ilvl w:val="0"/>
          <w:numId w:val="6"/>
        </w:numPr>
        <w:autoSpaceDE w:val="0"/>
        <w:autoSpaceDN w:val="0"/>
        <w:adjustRightInd w:val="0"/>
        <w:spacing w:line="360" w:lineRule="auto"/>
        <w:ind w:right="757"/>
        <w:contextualSpacing/>
        <w:jc w:val="both"/>
        <w:rPr>
          <w:rFonts w:ascii="Palatino Linotype" w:hAnsi="Palatino Linotype" w:cs="Arial"/>
        </w:rPr>
      </w:pPr>
      <w:r w:rsidRPr="00282BBE">
        <w:rPr>
          <w:rFonts w:ascii="Palatino Linotype" w:hAnsi="Palatino Linotype" w:cs="Arial"/>
        </w:rPr>
        <w:t>Montos otorgados a las asociaciones o personas físicas</w:t>
      </w:r>
      <w:r w:rsidR="00361C01" w:rsidRPr="00282BBE">
        <w:rPr>
          <w:rFonts w:ascii="Palatino Linotype" w:hAnsi="Palatino Linotype" w:cs="Arial"/>
        </w:rPr>
        <w:t xml:space="preserve"> por concepto de peregrinaciones a San Juan de los Lagos y en que rubro se contemplan dentro de la contabilidad Municipal</w:t>
      </w:r>
    </w:p>
    <w:p w14:paraId="63E63D55" w14:textId="77777777" w:rsidR="00951906" w:rsidRPr="00282BBE" w:rsidRDefault="00951906" w:rsidP="00616BE8">
      <w:pPr>
        <w:widowControl w:val="0"/>
        <w:autoSpaceDE w:val="0"/>
        <w:autoSpaceDN w:val="0"/>
        <w:adjustRightInd w:val="0"/>
        <w:spacing w:line="360" w:lineRule="auto"/>
        <w:ind w:right="757"/>
        <w:contextualSpacing/>
        <w:jc w:val="both"/>
        <w:rPr>
          <w:rFonts w:ascii="Palatino Linotype" w:hAnsi="Palatino Linotype" w:cs="Arial"/>
        </w:rPr>
      </w:pPr>
    </w:p>
    <w:p w14:paraId="60825599" w14:textId="2A23D769" w:rsidR="00616BE8" w:rsidRPr="00282BBE" w:rsidRDefault="00951906" w:rsidP="00616BE8">
      <w:pPr>
        <w:tabs>
          <w:tab w:val="left" w:pos="8789"/>
        </w:tabs>
        <w:spacing w:before="360" w:after="100" w:afterAutospacing="1" w:line="360" w:lineRule="auto"/>
        <w:ind w:right="49"/>
        <w:contextualSpacing/>
        <w:jc w:val="both"/>
        <w:rPr>
          <w:rFonts w:ascii="Palatino Linotype" w:hAnsi="Palatino Linotype"/>
          <w:bCs/>
          <w:lang w:val="es-ES_tradnl"/>
        </w:rPr>
      </w:pPr>
      <w:r w:rsidRPr="00282BBE">
        <w:rPr>
          <w:rFonts w:ascii="Palatino Linotype" w:hAnsi="Palatino Linotype" w:cs="Arial"/>
        </w:rPr>
        <w:t xml:space="preserve">Así, en respuesta a la solicitud de información, </w:t>
      </w:r>
      <w:r w:rsidRPr="00282BBE">
        <w:rPr>
          <w:rFonts w:ascii="Palatino Linotype" w:hAnsi="Palatino Linotype" w:cs="Arial"/>
          <w:b/>
        </w:rPr>
        <w:t>EL SUJETO OBLIGADO</w:t>
      </w:r>
      <w:r w:rsidR="00085F27" w:rsidRPr="00282BBE">
        <w:rPr>
          <w:rFonts w:ascii="Palatino Linotype" w:hAnsi="Palatino Linotype" w:cs="Arial"/>
        </w:rPr>
        <w:t xml:space="preserve"> </w:t>
      </w:r>
      <w:r w:rsidR="00616BE8" w:rsidRPr="00282BBE">
        <w:rPr>
          <w:rFonts w:ascii="Palatino Linotype" w:hAnsi="Palatino Linotype" w:cs="Arial"/>
        </w:rPr>
        <w:t xml:space="preserve">a través del </w:t>
      </w:r>
      <w:r w:rsidR="005067BE" w:rsidRPr="00282BBE">
        <w:rPr>
          <w:rFonts w:ascii="Palatino Linotype" w:hAnsi="Palatino Linotype" w:cs="Arial"/>
        </w:rPr>
        <w:t>oficio signado por Tesorero</w:t>
      </w:r>
      <w:r w:rsidR="00085F27" w:rsidRPr="00282BBE">
        <w:rPr>
          <w:rFonts w:ascii="Palatino Linotype" w:hAnsi="Palatino Linotype" w:cs="Arial"/>
        </w:rPr>
        <w:t>, mediante el cual da a conocer que está</w:t>
      </w:r>
      <w:r w:rsidR="00616BE8" w:rsidRPr="00282BBE">
        <w:rPr>
          <w:rFonts w:ascii="Palatino Linotype" w:hAnsi="Palatino Linotype" w:cs="Arial"/>
        </w:rPr>
        <w:t xml:space="preserve"> imposibilitado de proporcionar </w:t>
      </w:r>
      <w:r w:rsidR="00AD261E" w:rsidRPr="00282BBE">
        <w:rPr>
          <w:rFonts w:ascii="Palatino Linotype" w:hAnsi="Palatino Linotype" w:cs="Arial"/>
        </w:rPr>
        <w:t xml:space="preserve">la </w:t>
      </w:r>
      <w:r w:rsidR="00616BE8" w:rsidRPr="00282BBE">
        <w:rPr>
          <w:rFonts w:ascii="Palatino Linotype" w:hAnsi="Palatino Linotype" w:cs="Arial"/>
        </w:rPr>
        <w:t>información</w:t>
      </w:r>
      <w:r w:rsidR="00AD261E" w:rsidRPr="00282BBE">
        <w:rPr>
          <w:rFonts w:ascii="Palatino Linotype" w:hAnsi="Palatino Linotype" w:cs="Arial"/>
        </w:rPr>
        <w:t xml:space="preserve"> requerida</w:t>
      </w:r>
      <w:r w:rsidR="00616BE8" w:rsidRPr="00282BBE">
        <w:rPr>
          <w:rFonts w:ascii="Palatino Linotype" w:hAnsi="Palatino Linotype" w:cs="Arial"/>
        </w:rPr>
        <w:t>,</w:t>
      </w:r>
      <w:r w:rsidR="005067BE" w:rsidRPr="00282BBE">
        <w:rPr>
          <w:rFonts w:ascii="Palatino Linotype" w:hAnsi="Palatino Linotype" w:cs="Arial"/>
        </w:rPr>
        <w:t xml:space="preserve"> toda vez que se encuentra</w:t>
      </w:r>
      <w:r w:rsidR="00AD261E" w:rsidRPr="00282BBE">
        <w:rPr>
          <w:rFonts w:ascii="Palatino Linotype" w:hAnsi="Palatino Linotype" w:cs="Arial"/>
        </w:rPr>
        <w:t xml:space="preserve"> en </w:t>
      </w:r>
      <w:r w:rsidR="00616BE8" w:rsidRPr="00282BBE">
        <w:rPr>
          <w:rFonts w:ascii="Palatino Linotype" w:hAnsi="Palatino Linotype"/>
          <w:bCs/>
          <w:lang w:val="es-ES_tradnl"/>
        </w:rPr>
        <w:t>proceso de Auditoría ordenada p</w:t>
      </w:r>
      <w:r w:rsidR="00616BE8" w:rsidRPr="00282BBE">
        <w:rPr>
          <w:rFonts w:ascii="Palatino Linotype" w:hAnsi="Palatino Linotype"/>
          <w:lang w:val="es-ES_tradnl"/>
        </w:rPr>
        <w:t>or el Órgano Superior de Fis</w:t>
      </w:r>
      <w:r w:rsidR="00AD261E" w:rsidRPr="00282BBE">
        <w:rPr>
          <w:rFonts w:ascii="Palatino Linotype" w:hAnsi="Palatino Linotype"/>
          <w:lang w:val="es-ES_tradnl"/>
        </w:rPr>
        <w:t xml:space="preserve">calización del </w:t>
      </w:r>
      <w:r w:rsidR="00361C01" w:rsidRPr="00282BBE">
        <w:rPr>
          <w:rFonts w:ascii="Palatino Linotype" w:hAnsi="Palatino Linotype"/>
          <w:lang w:val="es-ES_tradnl"/>
        </w:rPr>
        <w:t>Estado de México</w:t>
      </w:r>
      <w:r w:rsidR="00AD261E" w:rsidRPr="00282BBE">
        <w:rPr>
          <w:rFonts w:ascii="Palatino Linotype" w:hAnsi="Palatino Linotype"/>
          <w:lang w:val="es-ES_tradnl"/>
        </w:rPr>
        <w:t xml:space="preserve">, por lo </w:t>
      </w:r>
      <w:r w:rsidR="00616BE8" w:rsidRPr="00282BBE">
        <w:rPr>
          <w:rFonts w:ascii="Palatino Linotype" w:hAnsi="Palatino Linotype"/>
          <w:lang w:val="es-ES_tradnl"/>
        </w:rPr>
        <w:t xml:space="preserve">que dicha </w:t>
      </w:r>
      <w:r w:rsidR="00AD261E" w:rsidRPr="00282BBE">
        <w:rPr>
          <w:rFonts w:ascii="Palatino Linotype" w:hAnsi="Palatino Linotype"/>
          <w:lang w:val="es-ES_tradnl"/>
        </w:rPr>
        <w:t xml:space="preserve">solicitud </w:t>
      </w:r>
      <w:r w:rsidR="00616BE8" w:rsidRPr="00282BBE">
        <w:rPr>
          <w:rFonts w:ascii="Palatino Linotype" w:hAnsi="Palatino Linotype"/>
          <w:bCs/>
          <w:lang w:val="es-ES_tradnl"/>
        </w:rPr>
        <w:t>ser</w:t>
      </w:r>
      <w:r w:rsidR="00AD261E" w:rsidRPr="00282BBE">
        <w:rPr>
          <w:rFonts w:ascii="Palatino Linotype" w:hAnsi="Palatino Linotype"/>
          <w:bCs/>
          <w:lang w:val="es-ES_tradnl"/>
        </w:rPr>
        <w:t>ía</w:t>
      </w:r>
      <w:r w:rsidR="00616BE8" w:rsidRPr="00282BBE">
        <w:rPr>
          <w:rFonts w:ascii="Palatino Linotype" w:hAnsi="Palatino Linotype"/>
          <w:bCs/>
          <w:lang w:val="es-ES_tradnl"/>
        </w:rPr>
        <w:t xml:space="preserve"> solventada hasta contar con la liberación de la auditoría referida. </w:t>
      </w:r>
    </w:p>
    <w:p w14:paraId="27E9AB24" w14:textId="77777777" w:rsidR="00AD261E" w:rsidRPr="00282BBE" w:rsidRDefault="00AD261E" w:rsidP="00616BE8">
      <w:pPr>
        <w:tabs>
          <w:tab w:val="left" w:pos="8789"/>
        </w:tabs>
        <w:spacing w:before="360" w:after="100" w:afterAutospacing="1" w:line="360" w:lineRule="auto"/>
        <w:ind w:right="49"/>
        <w:contextualSpacing/>
        <w:jc w:val="both"/>
        <w:rPr>
          <w:rFonts w:ascii="Palatino Linotype" w:hAnsi="Palatino Linotype"/>
          <w:bCs/>
          <w:lang w:val="es-ES_tradnl"/>
        </w:rPr>
      </w:pPr>
    </w:p>
    <w:p w14:paraId="1BDA8A36" w14:textId="3E8EBBD2" w:rsidR="00951906" w:rsidRPr="00282BBE" w:rsidRDefault="00951906" w:rsidP="00951906">
      <w:pPr>
        <w:spacing w:line="360" w:lineRule="auto"/>
        <w:jc w:val="both"/>
        <w:rPr>
          <w:rFonts w:ascii="Palatino Linotype" w:hAnsi="Palatino Linotype" w:cs="Arial"/>
        </w:rPr>
      </w:pPr>
      <w:r w:rsidRPr="00282BBE">
        <w:rPr>
          <w:rFonts w:ascii="Palatino Linotype" w:hAnsi="Palatino Linotype" w:cs="Arial"/>
        </w:rPr>
        <w:t xml:space="preserve">Entonces, inconforme con la respuesta a la solicitud de información, el hoy </w:t>
      </w:r>
      <w:r w:rsidRPr="00282BBE">
        <w:rPr>
          <w:rFonts w:ascii="Palatino Linotype" w:hAnsi="Palatino Linotype" w:cs="Arial"/>
          <w:b/>
        </w:rPr>
        <w:t>RECURRENTE</w:t>
      </w:r>
      <w:r w:rsidRPr="00282BBE">
        <w:rPr>
          <w:rFonts w:ascii="Palatino Linotype" w:hAnsi="Palatino Linotype" w:cs="Arial"/>
        </w:rPr>
        <w:t xml:space="preserve">, procedió a interponer el presente recurso de revisión, </w:t>
      </w:r>
      <w:r w:rsidRPr="00282BBE">
        <w:rPr>
          <w:rFonts w:ascii="Palatino Linotype" w:hAnsi="Palatino Linotype" w:cs="Arial"/>
        </w:rPr>
        <w:lastRenderedPageBreak/>
        <w:t>inconformándose toralmente de que no se le proporcionó la información que solicitó</w:t>
      </w:r>
      <w:r w:rsidR="007A7EC8" w:rsidRPr="00282BBE">
        <w:rPr>
          <w:rFonts w:ascii="Palatino Linotype" w:hAnsi="Palatino Linotype" w:cs="Arial"/>
        </w:rPr>
        <w:t xml:space="preserve"> debido al proceso de auditoría de desempeño que está ejercie</w:t>
      </w:r>
      <w:r w:rsidR="0026055D" w:rsidRPr="00282BBE">
        <w:rPr>
          <w:rFonts w:ascii="Palatino Linotype" w:hAnsi="Palatino Linotype" w:cs="Arial"/>
        </w:rPr>
        <w:t xml:space="preserve">ndo la auroridad fiscalizadora, causando un </w:t>
      </w:r>
      <w:r w:rsidR="00361C01" w:rsidRPr="00282BBE">
        <w:rPr>
          <w:rFonts w:ascii="Palatino Linotype" w:hAnsi="Palatino Linotype" w:cs="Arial"/>
        </w:rPr>
        <w:t>perjuicio</w:t>
      </w:r>
      <w:r w:rsidR="0026055D" w:rsidRPr="00282BBE">
        <w:rPr>
          <w:rFonts w:ascii="Palatino Linotype" w:hAnsi="Palatino Linotype" w:cs="Arial"/>
        </w:rPr>
        <w:t xml:space="preserve"> a su </w:t>
      </w:r>
      <w:r w:rsidR="007A7EC8" w:rsidRPr="00282BBE">
        <w:rPr>
          <w:rFonts w:ascii="Palatino Linotype" w:hAnsi="Palatino Linotype" w:cs="Arial"/>
        </w:rPr>
        <w:t>derecho de acceso a la información pública</w:t>
      </w:r>
      <w:r w:rsidR="0026055D" w:rsidRPr="00282BBE">
        <w:rPr>
          <w:rFonts w:ascii="Palatino Linotype" w:hAnsi="Palatino Linotype" w:cs="Arial"/>
        </w:rPr>
        <w:t>.</w:t>
      </w:r>
    </w:p>
    <w:p w14:paraId="75CCCB93" w14:textId="77777777" w:rsidR="003D4225" w:rsidRPr="00282BBE" w:rsidRDefault="003D4225" w:rsidP="00951906">
      <w:pPr>
        <w:spacing w:line="360" w:lineRule="auto"/>
        <w:jc w:val="both"/>
        <w:rPr>
          <w:rFonts w:ascii="Palatino Linotype" w:hAnsi="Palatino Linotype" w:cs="Arial"/>
        </w:rPr>
      </w:pPr>
    </w:p>
    <w:p w14:paraId="68097C8E" w14:textId="43C66EF8" w:rsidR="003D4225" w:rsidRPr="00282BBE" w:rsidRDefault="00257863" w:rsidP="003D4225">
      <w:pPr>
        <w:spacing w:line="360" w:lineRule="auto"/>
        <w:jc w:val="both"/>
        <w:rPr>
          <w:rFonts w:ascii="Palatino Linotype" w:hAnsi="Palatino Linotype" w:cs="Arial"/>
          <w:lang w:val="es-ES_tradnl"/>
        </w:rPr>
      </w:pPr>
      <w:r w:rsidRPr="00282BBE">
        <w:rPr>
          <w:rFonts w:ascii="Palatino Linotype" w:hAnsi="Palatino Linotype" w:cs="Arial"/>
          <w:lang w:val="es-ES_tradnl"/>
        </w:rPr>
        <w:t>D</w:t>
      </w:r>
      <w:r w:rsidR="003D4225" w:rsidRPr="00282BBE">
        <w:rPr>
          <w:rFonts w:ascii="Palatino Linotype" w:hAnsi="Palatino Linotype" w:cs="Arial"/>
          <w:lang w:val="es-ES_tradnl"/>
        </w:rPr>
        <w:t>el análisis realizado</w:t>
      </w:r>
      <w:r w:rsidRPr="00282BBE">
        <w:rPr>
          <w:rFonts w:ascii="Palatino Linotype" w:hAnsi="Palatino Linotype" w:cs="Arial"/>
          <w:lang w:val="es-ES_tradnl"/>
        </w:rPr>
        <w:t>, este</w:t>
      </w:r>
      <w:r w:rsidR="003D4225" w:rsidRPr="00282BBE">
        <w:rPr>
          <w:rFonts w:ascii="Palatino Linotype" w:hAnsi="Palatino Linotype" w:cs="Arial"/>
          <w:lang w:val="es-ES_tradnl"/>
        </w:rPr>
        <w:t xml:space="preserve"> </w:t>
      </w:r>
      <w:r w:rsidRPr="00282BBE">
        <w:rPr>
          <w:rFonts w:ascii="Palatino Linotype" w:hAnsi="Palatino Linotype" w:cs="Arial"/>
          <w:lang w:val="es-ES_tradnl"/>
        </w:rPr>
        <w:t>Ó</w:t>
      </w:r>
      <w:r w:rsidR="003D4225" w:rsidRPr="00282BBE">
        <w:rPr>
          <w:rFonts w:ascii="Palatino Linotype" w:hAnsi="Palatino Linotype" w:cs="Arial"/>
          <w:lang w:val="es-ES_tradnl"/>
        </w:rPr>
        <w:t>rgano Garante</w:t>
      </w:r>
      <w:r w:rsidR="00294895" w:rsidRPr="00282BBE">
        <w:rPr>
          <w:rFonts w:ascii="Palatino Linotype" w:hAnsi="Palatino Linotype" w:cs="Arial"/>
          <w:lang w:val="es-ES_tradnl"/>
        </w:rPr>
        <w:t xml:space="preserve"> advierte</w:t>
      </w:r>
      <w:r w:rsidR="003D4225" w:rsidRPr="00282BBE">
        <w:rPr>
          <w:rFonts w:ascii="Palatino Linotype" w:hAnsi="Palatino Linotype" w:cs="Arial"/>
          <w:lang w:val="es-ES_tradnl"/>
        </w:rPr>
        <w:t xml:space="preserve"> que </w:t>
      </w:r>
      <w:r w:rsidR="003D4225" w:rsidRPr="00282BBE">
        <w:rPr>
          <w:rFonts w:ascii="Palatino Linotype" w:hAnsi="Palatino Linotype" w:cs="Arial"/>
          <w:b/>
          <w:lang w:val="es-ES_tradnl"/>
        </w:rPr>
        <w:t xml:space="preserve">EL SUJETO OBLIGADO </w:t>
      </w:r>
      <w:r w:rsidR="003D4225" w:rsidRPr="00282BBE">
        <w:rPr>
          <w:rFonts w:ascii="Palatino Linotype" w:hAnsi="Palatino Linotype" w:cs="Arial"/>
          <w:lang w:val="es-ES_tradnl"/>
        </w:rPr>
        <w:t>pretendió</w:t>
      </w:r>
      <w:r w:rsidR="003D4225" w:rsidRPr="00282BBE">
        <w:rPr>
          <w:rFonts w:ascii="Palatino Linotype" w:hAnsi="Palatino Linotype" w:cs="Arial"/>
          <w:b/>
          <w:lang w:val="es-ES_tradnl"/>
        </w:rPr>
        <w:t xml:space="preserve"> </w:t>
      </w:r>
      <w:r w:rsidR="003D4225" w:rsidRPr="00282BBE">
        <w:rPr>
          <w:rFonts w:ascii="Palatino Linotype" w:hAnsi="Palatino Linotype" w:cs="Arial"/>
        </w:rPr>
        <w:t xml:space="preserve">clasificar la información como reservada por haber </w:t>
      </w:r>
      <w:r w:rsidRPr="00282BBE">
        <w:rPr>
          <w:rFonts w:ascii="Palatino Linotype" w:hAnsi="Palatino Linotype" w:cs="Arial"/>
        </w:rPr>
        <w:t>iniciado u</w:t>
      </w:r>
      <w:r w:rsidRPr="00282BBE">
        <w:rPr>
          <w:rFonts w:ascii="Palatino Linotype" w:hAnsi="Palatino Linotype" w:cs="Arial"/>
          <w:lang w:val="es-ES_tradnl"/>
        </w:rPr>
        <w:t>n proceso de auditoría</w:t>
      </w:r>
      <w:r w:rsidR="00297EC1" w:rsidRPr="00282BBE">
        <w:rPr>
          <w:rFonts w:ascii="Palatino Linotype" w:hAnsi="Palatino Linotype" w:cs="Arial"/>
          <w:lang w:val="es-ES_tradnl"/>
        </w:rPr>
        <w:t xml:space="preserve"> </w:t>
      </w:r>
      <w:r w:rsidR="00294895" w:rsidRPr="00282BBE">
        <w:rPr>
          <w:rFonts w:ascii="Palatino Linotype" w:hAnsi="Palatino Linotype" w:cs="Arial"/>
        </w:rPr>
        <w:t>por el Órgano Superior de Fiscalización del Estado de México</w:t>
      </w:r>
      <w:r w:rsidR="00294895" w:rsidRPr="00282BBE">
        <w:rPr>
          <w:rFonts w:ascii="Palatino Linotype" w:hAnsi="Palatino Linotype" w:cs="Arial"/>
          <w:lang w:val="es-ES_tradnl"/>
        </w:rPr>
        <w:t xml:space="preserve">, </w:t>
      </w:r>
      <w:r w:rsidRPr="00282BBE">
        <w:rPr>
          <w:rFonts w:ascii="Palatino Linotype" w:hAnsi="Palatino Linotype" w:cs="Arial"/>
          <w:lang w:val="es-ES_tradnl"/>
        </w:rPr>
        <w:t>a la Tesorería Municipal</w:t>
      </w:r>
      <w:r w:rsidR="003D4225" w:rsidRPr="00282BBE">
        <w:rPr>
          <w:rFonts w:ascii="Palatino Linotype" w:hAnsi="Palatino Linotype" w:cs="Arial"/>
          <w:lang w:val="es-ES_tradnl"/>
        </w:rPr>
        <w:t xml:space="preserve">; sin </w:t>
      </w:r>
      <w:r w:rsidRPr="00282BBE">
        <w:rPr>
          <w:rFonts w:ascii="Palatino Linotype" w:hAnsi="Palatino Linotype" w:cs="Arial"/>
          <w:lang w:val="es-ES_tradnl"/>
        </w:rPr>
        <w:t>que se haya adjuntado el debido acuerdo que lo sustente</w:t>
      </w:r>
      <w:r w:rsidR="003D4225" w:rsidRPr="00282BBE">
        <w:rPr>
          <w:rFonts w:ascii="Palatino Linotype" w:hAnsi="Palatino Linotype" w:cs="Arial"/>
          <w:lang w:val="es-ES_tradnl"/>
        </w:rPr>
        <w:t xml:space="preserve">; es decir, argumentó </w:t>
      </w:r>
      <w:r w:rsidR="00294895" w:rsidRPr="00282BBE">
        <w:rPr>
          <w:rFonts w:ascii="Palatino Linotype" w:hAnsi="Palatino Linotype" w:cs="Arial"/>
          <w:lang w:val="es-ES_tradnl"/>
        </w:rPr>
        <w:t>que</w:t>
      </w:r>
      <w:r w:rsidR="00297EC1" w:rsidRPr="00282BBE">
        <w:rPr>
          <w:rFonts w:ascii="Palatino Linotype" w:hAnsi="Palatino Linotype" w:cs="Arial"/>
          <w:lang w:val="es-ES_tradnl"/>
        </w:rPr>
        <w:t xml:space="preserve"> no era posible </w:t>
      </w:r>
      <w:r w:rsidR="00294895" w:rsidRPr="00282BBE">
        <w:rPr>
          <w:rFonts w:ascii="Palatino Linotype" w:hAnsi="Palatino Linotype" w:cs="Arial"/>
          <w:lang w:val="es-ES_tradnl"/>
        </w:rPr>
        <w:t xml:space="preserve">entregar dicha información sin que se tuviese la </w:t>
      </w:r>
      <w:r w:rsidR="003D4225" w:rsidRPr="00282BBE">
        <w:rPr>
          <w:rFonts w:ascii="Palatino Linotype" w:hAnsi="Palatino Linotype" w:cs="Arial"/>
          <w:lang w:val="es-ES_tradnl"/>
        </w:rPr>
        <w:t>certeza</w:t>
      </w:r>
      <w:r w:rsidR="00294895" w:rsidRPr="00282BBE">
        <w:rPr>
          <w:rFonts w:ascii="Palatino Linotype" w:hAnsi="Palatino Linotype" w:cs="Arial"/>
          <w:lang w:val="es-ES_tradnl"/>
        </w:rPr>
        <w:t xml:space="preserve"> de su dicho. En consecuencia a esto</w:t>
      </w:r>
      <w:r w:rsidR="003D4225" w:rsidRPr="00282BBE">
        <w:rPr>
          <w:rFonts w:ascii="Palatino Linotype" w:hAnsi="Palatino Linotype" w:cs="Arial"/>
          <w:b/>
          <w:lang w:val="es-ES_tradnl"/>
        </w:rPr>
        <w:t xml:space="preserve">, </w:t>
      </w:r>
      <w:r w:rsidR="003D4225" w:rsidRPr="00282BBE">
        <w:rPr>
          <w:rFonts w:ascii="Palatino Linotype" w:hAnsi="Palatino Linotype" w:cs="Arial"/>
          <w:lang w:val="es-ES_tradnl"/>
        </w:rPr>
        <w:t>carece de la debida fundamentación y motivación</w:t>
      </w:r>
      <w:r w:rsidR="003D4225" w:rsidRPr="00282BBE">
        <w:rPr>
          <w:rFonts w:ascii="Palatino Linotype" w:hAnsi="Palatino Linotype" w:cs="Arial"/>
        </w:rPr>
        <w:t xml:space="preserve"> consiste en la obligación que tiene todo ente público de expresar los preceptos jurídicos aplicables al asunto motivo del acto y las razones o argumentos de su actuar.</w:t>
      </w:r>
    </w:p>
    <w:p w14:paraId="4EFC39F0" w14:textId="77777777" w:rsidR="003D4225" w:rsidRPr="00282BBE" w:rsidRDefault="003D4225" w:rsidP="003D4225">
      <w:pPr>
        <w:spacing w:line="360" w:lineRule="auto"/>
        <w:jc w:val="both"/>
        <w:rPr>
          <w:rFonts w:ascii="Palatino Linotype" w:hAnsi="Palatino Linotype" w:cs="Arial"/>
        </w:rPr>
      </w:pPr>
    </w:p>
    <w:p w14:paraId="3D478AAC" w14:textId="77777777" w:rsidR="003D4225" w:rsidRPr="00282BBE" w:rsidRDefault="003D4225" w:rsidP="003D4225">
      <w:pPr>
        <w:spacing w:line="360" w:lineRule="auto"/>
        <w:jc w:val="both"/>
        <w:rPr>
          <w:rFonts w:ascii="Palatino Linotype" w:hAnsi="Palatino Linotype" w:cs="Arial"/>
        </w:rPr>
      </w:pPr>
      <w:r w:rsidRPr="00282BBE">
        <w:rPr>
          <w:rFonts w:ascii="Palatino Linotype" w:hAnsi="Palatino Linotype" w:cs="Arial"/>
        </w:rPr>
        <w:t>Al respecto, el máximo tribunal del país ha establecido jurisprudencia respecto a qué debe entenderse por fundamentación y motivación, en los siguientes términos:</w:t>
      </w:r>
    </w:p>
    <w:p w14:paraId="7C9FC431" w14:textId="77777777" w:rsidR="003D4225" w:rsidRPr="00282BBE" w:rsidRDefault="003D4225" w:rsidP="003D4225">
      <w:pPr>
        <w:jc w:val="both"/>
        <w:rPr>
          <w:rFonts w:ascii="Palatino Linotype" w:hAnsi="Palatino Linotype" w:cs="Arial"/>
        </w:rPr>
      </w:pPr>
    </w:p>
    <w:p w14:paraId="18369898" w14:textId="77777777" w:rsidR="003D4225" w:rsidRPr="00282BBE" w:rsidRDefault="003D4225" w:rsidP="003D4225">
      <w:pPr>
        <w:ind w:left="709" w:right="757"/>
        <w:contextualSpacing/>
        <w:jc w:val="both"/>
        <w:rPr>
          <w:rFonts w:ascii="Palatino Linotype" w:hAnsi="Palatino Linotype" w:cs="Arial"/>
          <w:i/>
          <w:sz w:val="22"/>
        </w:rPr>
      </w:pPr>
      <w:r w:rsidRPr="00282BBE">
        <w:rPr>
          <w:rFonts w:ascii="Palatino Linotype" w:hAnsi="Palatino Linotype" w:cs="Arial"/>
          <w:i/>
          <w:sz w:val="22"/>
        </w:rPr>
        <w:t>“</w:t>
      </w:r>
      <w:r w:rsidRPr="00282BBE">
        <w:rPr>
          <w:rFonts w:ascii="Palatino Linotype" w:hAnsi="Palatino Linotype" w:cs="Arial"/>
          <w:b/>
          <w:i/>
          <w:sz w:val="22"/>
        </w:rPr>
        <w:t xml:space="preserve">FUNDAMENTACION Y MOTIVACION. </w:t>
      </w:r>
      <w:r w:rsidRPr="00282BBE">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0188BE63" w14:textId="77777777" w:rsidR="003D4225" w:rsidRPr="00282BBE" w:rsidRDefault="003D4225" w:rsidP="003D4225">
      <w:pPr>
        <w:contextualSpacing/>
        <w:jc w:val="both"/>
        <w:rPr>
          <w:rFonts w:ascii="Palatino Linotype" w:hAnsi="Palatino Linotype" w:cs="Arial"/>
          <w:i/>
        </w:rPr>
      </w:pPr>
    </w:p>
    <w:p w14:paraId="75FC9428" w14:textId="77777777" w:rsidR="003D4225" w:rsidRPr="00282BBE" w:rsidRDefault="003D4225" w:rsidP="003D4225">
      <w:pPr>
        <w:spacing w:line="360" w:lineRule="auto"/>
        <w:jc w:val="both"/>
        <w:rPr>
          <w:rFonts w:ascii="Palatino Linotype" w:hAnsi="Palatino Linotype" w:cs="Arial"/>
        </w:rPr>
      </w:pPr>
      <w:r w:rsidRPr="00282BBE">
        <w:rPr>
          <w:rFonts w:ascii="Palatino Linotype" w:hAnsi="Palatino Linotype" w:cs="Arial"/>
        </w:rPr>
        <w:t xml:space="preserve">Así, en un acto de autoridad se surte la debida fundamentación cuando se cita el precepto legal aplicable al caso concreto y la debida motivación cuando se </w:t>
      </w:r>
      <w:r w:rsidRPr="00282BBE">
        <w:rPr>
          <w:rFonts w:ascii="Palatino Linotype" w:hAnsi="Palatino Linotype" w:cs="Arial"/>
        </w:rPr>
        <w:lastRenderedPageBreak/>
        <w:t>expresan las razones, motivos o circunstancias que tomó en cuenta la autoridad para adecuar el hecho a los fundamentos de derecho.</w:t>
      </w:r>
    </w:p>
    <w:p w14:paraId="39CA10BB" w14:textId="77777777" w:rsidR="00B65649" w:rsidRPr="00282BBE" w:rsidRDefault="00B65649" w:rsidP="003D4225">
      <w:pPr>
        <w:spacing w:line="360" w:lineRule="auto"/>
        <w:jc w:val="both"/>
        <w:rPr>
          <w:rFonts w:ascii="Palatino Linotype" w:hAnsi="Palatino Linotype" w:cs="Arial"/>
        </w:rPr>
      </w:pPr>
    </w:p>
    <w:p w14:paraId="5269862E" w14:textId="77777777" w:rsidR="00B65649" w:rsidRPr="00282BBE" w:rsidRDefault="00B65649" w:rsidP="00B65649">
      <w:pPr>
        <w:spacing w:line="360" w:lineRule="auto"/>
        <w:jc w:val="both"/>
        <w:rPr>
          <w:rFonts w:ascii="Palatino Linotype" w:hAnsi="Palatino Linotype" w:cs="Arial"/>
        </w:rPr>
      </w:pPr>
      <w:r w:rsidRPr="00282BBE">
        <w:rPr>
          <w:rFonts w:ascii="Palatino Linotype" w:hAnsi="Palatino Linotype" w:cs="Arial"/>
        </w:rPr>
        <w:t xml:space="preserve">Más aún, a través de diversa jurisprudencia dictada por el Poder Judicial de la Federación se sostiene que la finalidad de la </w:t>
      </w:r>
      <w:r w:rsidRPr="00282BBE">
        <w:rPr>
          <w:rFonts w:ascii="Palatino Linotype" w:hAnsi="Palatino Linotype" w:cs="Arial"/>
          <w:b/>
        </w:rPr>
        <w:t>fundamentación</w:t>
      </w:r>
      <w:r w:rsidRPr="00282BBE">
        <w:rPr>
          <w:rFonts w:ascii="Palatino Linotype" w:hAnsi="Palatino Linotype" w:cs="Arial"/>
        </w:rPr>
        <w:t xml:space="preserve"> o </w:t>
      </w:r>
      <w:r w:rsidRPr="00282BBE">
        <w:rPr>
          <w:rFonts w:ascii="Palatino Linotype" w:hAnsi="Palatino Linotype" w:cs="Arial"/>
          <w:b/>
        </w:rPr>
        <w:t>motivación</w:t>
      </w:r>
      <w:r w:rsidRPr="00282BBE">
        <w:rPr>
          <w:rFonts w:ascii="Palatino Linotype" w:hAnsi="Palatino Linotype" w:cs="Arial"/>
        </w:rPr>
        <w:t xml:space="preserve"> es la de explicar, justificar, posibilitar la defensa y comunicar la decisión de la autoridad:</w:t>
      </w:r>
    </w:p>
    <w:p w14:paraId="354D7C10" w14:textId="77777777" w:rsidR="00B65649" w:rsidRPr="00282BBE" w:rsidRDefault="00B65649" w:rsidP="00B65649">
      <w:pPr>
        <w:jc w:val="both"/>
        <w:rPr>
          <w:rFonts w:ascii="Palatino Linotype" w:hAnsi="Palatino Linotype" w:cs="Arial"/>
        </w:rPr>
      </w:pPr>
    </w:p>
    <w:p w14:paraId="789D341F" w14:textId="77777777" w:rsidR="00B65649" w:rsidRPr="00282BBE" w:rsidRDefault="00B65649" w:rsidP="00B65649">
      <w:pPr>
        <w:ind w:left="709" w:right="757"/>
        <w:contextualSpacing/>
        <w:jc w:val="both"/>
        <w:rPr>
          <w:rFonts w:ascii="Palatino Linotype" w:hAnsi="Palatino Linotype" w:cs="Arial"/>
          <w:i/>
          <w:sz w:val="22"/>
        </w:rPr>
      </w:pPr>
      <w:r w:rsidRPr="00282BBE">
        <w:rPr>
          <w:rFonts w:ascii="Palatino Linotype" w:hAnsi="Palatino Linotype" w:cs="Arial"/>
          <w:b/>
          <w:i/>
          <w:sz w:val="22"/>
        </w:rPr>
        <w:t>“FUNDAMENTACIÓN Y MOTIVACIÓN. EL ASPECTO FORMAL DE LA GARANTÍA Y SU FINALIDAD SE TRADUCEN EN EXPLICAR, JUSTIFICAR, POSIBILITAR LA DEFENSA Y COMUNICAR LA DECISIÓN</w:t>
      </w:r>
      <w:r w:rsidRPr="00282BBE">
        <w:rPr>
          <w:rFonts w:ascii="Palatino Linotype" w:hAnsi="Palatino Linotype" w:cs="Arial"/>
          <w:i/>
          <w:sz w:val="22"/>
        </w:rPr>
        <w:t xml:space="preserve">. El contenido formal de la garantía de legalidad prevista en el artículo 16 constitucional relativa a la </w:t>
      </w:r>
      <w:r w:rsidRPr="00282BBE">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282BBE">
        <w:rPr>
          <w:rFonts w:ascii="Palatino Linotype" w:hAnsi="Palatino Linotype" w:cs="Arial"/>
          <w:i/>
          <w:sz w:val="22"/>
        </w:rPr>
        <w:t xml:space="preserve">. Por tanto, </w:t>
      </w:r>
      <w:r w:rsidRPr="00282BBE">
        <w:rPr>
          <w:rFonts w:ascii="Palatino Linotype" w:hAnsi="Palatino Linotype" w:cs="Arial"/>
          <w:b/>
          <w:i/>
          <w:sz w:val="22"/>
        </w:rPr>
        <w:t>no basta que el acto de autoridad apenas observe una motivación pro forma pero de una manera incongruente, insuficiente o imprecisa</w:t>
      </w:r>
      <w:r w:rsidRPr="00282BBE">
        <w:rPr>
          <w:rFonts w:ascii="Palatino Linotype" w:hAnsi="Palatino Linotype" w:cs="Arial"/>
          <w:i/>
          <w:sz w:val="22"/>
        </w:rPr>
        <w:t>, que impida la finalidad del conocimiento, comprobación y defensa pertinente</w:t>
      </w:r>
      <w:r w:rsidRPr="00282BBE">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282BBE">
        <w:rPr>
          <w:rFonts w:ascii="Palatino Linotype" w:hAnsi="Palatino Linotype" w:cs="Arial"/>
          <w:i/>
          <w:sz w:val="22"/>
        </w:rPr>
        <w:t>.”(Sic)</w:t>
      </w:r>
    </w:p>
    <w:p w14:paraId="41E57FF3" w14:textId="77777777" w:rsidR="00B65649" w:rsidRPr="00282BBE" w:rsidRDefault="00B65649" w:rsidP="00B65649">
      <w:pPr>
        <w:contextualSpacing/>
        <w:jc w:val="both"/>
        <w:rPr>
          <w:rFonts w:ascii="Palatino Linotype" w:hAnsi="Palatino Linotype" w:cs="Arial"/>
          <w:i/>
        </w:rPr>
      </w:pPr>
    </w:p>
    <w:p w14:paraId="1C6A5C54" w14:textId="77777777" w:rsidR="00B65649" w:rsidRPr="00282BBE" w:rsidRDefault="00B65649" w:rsidP="00B65649">
      <w:pPr>
        <w:spacing w:line="360" w:lineRule="auto"/>
        <w:jc w:val="both"/>
        <w:rPr>
          <w:rFonts w:ascii="Palatino Linotype" w:hAnsi="Palatino Linotype" w:cs="Arial"/>
        </w:rPr>
      </w:pPr>
      <w:r w:rsidRPr="00282BBE">
        <w:rPr>
          <w:rFonts w:ascii="Palatino Linotype" w:hAnsi="Palatino Linotype" w:cs="Arial"/>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282BBE">
        <w:rPr>
          <w:rFonts w:ascii="Palatino Linotype" w:hAnsi="Palatino Linotype" w:cs="Arial"/>
        </w:rPr>
        <w:lastRenderedPageBreak/>
        <w:t>modo, la persona que se siente afectada pueda impugnar la decisión, permitiéndole una real y auténtica defensa.</w:t>
      </w:r>
    </w:p>
    <w:p w14:paraId="3764CE32" w14:textId="77777777" w:rsidR="00B65649" w:rsidRPr="00282BBE" w:rsidRDefault="00B65649" w:rsidP="00B65649">
      <w:pPr>
        <w:spacing w:line="360" w:lineRule="auto"/>
        <w:jc w:val="both"/>
        <w:rPr>
          <w:rFonts w:ascii="Palatino Linotype" w:hAnsi="Palatino Linotype" w:cs="Arial"/>
        </w:rPr>
      </w:pPr>
    </w:p>
    <w:p w14:paraId="6A85A26D" w14:textId="267B4909" w:rsidR="00B65649" w:rsidRPr="00282BBE" w:rsidRDefault="00B65649" w:rsidP="003D4225">
      <w:pPr>
        <w:spacing w:line="360" w:lineRule="auto"/>
        <w:jc w:val="both"/>
        <w:rPr>
          <w:rFonts w:ascii="Palatino Linotype" w:hAnsi="Palatino Linotype" w:cs="Arial"/>
        </w:rPr>
      </w:pPr>
      <w:r w:rsidRPr="00282BBE">
        <w:rPr>
          <w:rFonts w:ascii="Palatino Linotype" w:hAnsi="Palatino Linotype" w:cs="Arial"/>
        </w:rPr>
        <w:t>Ahora bien</w:t>
      </w:r>
      <w:r w:rsidRPr="00282BBE">
        <w:rPr>
          <w:rFonts w:ascii="Palatino Linotype" w:hAnsi="Palatino Linotype" w:cs="Arial"/>
          <w:lang w:val="es-ES_tradnl"/>
        </w:rPr>
        <w:t xml:space="preserve">, es importante señalar que la información requerida por el particular no puede </w:t>
      </w:r>
      <w:r w:rsidR="00383F02" w:rsidRPr="00282BBE">
        <w:rPr>
          <w:rFonts w:ascii="Palatino Linotype" w:hAnsi="Palatino Linotype" w:cs="Arial"/>
          <w:lang w:val="es-ES_tradnl"/>
        </w:rPr>
        <w:t xml:space="preserve">ser </w:t>
      </w:r>
      <w:r w:rsidRPr="00282BBE">
        <w:rPr>
          <w:rFonts w:ascii="Palatino Linotype" w:hAnsi="Palatino Linotype" w:cs="Arial"/>
          <w:lang w:val="es-ES_tradnl"/>
        </w:rPr>
        <w:t xml:space="preserve">clasificada como reservada, derivado que la </w:t>
      </w:r>
      <w:r w:rsidRPr="00282BBE">
        <w:rPr>
          <w:rFonts w:ascii="Palatino Linotype" w:hAnsi="Palatino Linotype" w:cs="Arial"/>
        </w:rPr>
        <w:t>misma corresponde a información de interés público, es decir, aquella que resulta relevante o beneficiosa para la sociedad y no simplemente de interés individual y cuya divulgación resulta útil para que el público comprenda las actividades que llevan a cabo los Sujetos Obligados</w:t>
      </w:r>
      <w:r w:rsidRPr="00282BBE">
        <w:rPr>
          <w:rFonts w:ascii="Palatino Linotype" w:hAnsi="Palatino Linotype" w:cs="Arial"/>
          <w:vertAlign w:val="superscript"/>
        </w:rPr>
        <w:footnoteReference w:id="1"/>
      </w:r>
      <w:r w:rsidRPr="00282BBE">
        <w:rPr>
          <w:rFonts w:ascii="Palatino Linotype" w:hAnsi="Palatino Linotype" w:cs="Arial"/>
        </w:rPr>
        <w:t>.</w:t>
      </w:r>
    </w:p>
    <w:p w14:paraId="1DDE1555" w14:textId="77777777" w:rsidR="00A65E49" w:rsidRPr="00282BBE" w:rsidRDefault="00A65E49" w:rsidP="003D4225">
      <w:pPr>
        <w:spacing w:line="360" w:lineRule="auto"/>
        <w:jc w:val="both"/>
        <w:rPr>
          <w:rFonts w:ascii="Palatino Linotype" w:hAnsi="Palatino Linotype" w:cs="Arial"/>
        </w:rPr>
      </w:pPr>
    </w:p>
    <w:p w14:paraId="249CAF7E" w14:textId="42371C41" w:rsidR="00A65E49" w:rsidRPr="00282BBE" w:rsidRDefault="00361C01" w:rsidP="00A65E49">
      <w:pPr>
        <w:spacing w:line="360" w:lineRule="auto"/>
        <w:jc w:val="both"/>
        <w:rPr>
          <w:rFonts w:ascii="Palatino Linotype" w:hAnsi="Palatino Linotype" w:cs="Arial"/>
        </w:rPr>
      </w:pPr>
      <w:r w:rsidRPr="00282BBE">
        <w:rPr>
          <w:rFonts w:ascii="Palatino Linotype" w:hAnsi="Palatino Linotype" w:cs="Arial"/>
        </w:rPr>
        <w:t>En así, que,</w:t>
      </w:r>
      <w:r w:rsidR="00A65E49" w:rsidRPr="00282BBE">
        <w:rPr>
          <w:rFonts w:ascii="Palatino Linotype" w:hAnsi="Palatino Linotype" w:cs="Arial"/>
        </w:rPr>
        <w:t xml:space="preserve"> si bien se </w:t>
      </w:r>
      <w:r w:rsidRPr="00282BBE">
        <w:rPr>
          <w:rFonts w:ascii="Palatino Linotype" w:hAnsi="Palatino Linotype" w:cs="Arial"/>
        </w:rPr>
        <w:t>dio</w:t>
      </w:r>
      <w:r w:rsidR="00562822" w:rsidRPr="00282BBE">
        <w:rPr>
          <w:rFonts w:ascii="Palatino Linotype" w:hAnsi="Palatino Linotype" w:cs="Arial"/>
        </w:rPr>
        <w:t xml:space="preserve"> </w:t>
      </w:r>
      <w:r w:rsidR="00A65E49" w:rsidRPr="00282BBE">
        <w:rPr>
          <w:rFonts w:ascii="Palatino Linotype" w:hAnsi="Palatino Linotype" w:cs="Arial"/>
        </w:rPr>
        <w:t xml:space="preserve">inicio </w:t>
      </w:r>
      <w:r w:rsidR="00562822" w:rsidRPr="00282BBE">
        <w:rPr>
          <w:rFonts w:ascii="Palatino Linotype" w:hAnsi="Palatino Linotype" w:cs="Arial"/>
        </w:rPr>
        <w:t xml:space="preserve">a la </w:t>
      </w:r>
      <w:r w:rsidR="00A65E49" w:rsidRPr="00282BBE">
        <w:rPr>
          <w:rFonts w:ascii="Palatino Linotype" w:hAnsi="Palatino Linotype" w:cs="Arial"/>
        </w:rPr>
        <w:t xml:space="preserve">auditoría mencionada, de conformidad </w:t>
      </w:r>
      <w:r w:rsidR="0094384F" w:rsidRPr="00282BBE">
        <w:rPr>
          <w:rFonts w:ascii="Palatino Linotype" w:hAnsi="Palatino Linotype" w:cs="Arial"/>
        </w:rPr>
        <w:t>a lo establecido en el</w:t>
      </w:r>
      <w:r w:rsidR="00A65E49" w:rsidRPr="00282BBE">
        <w:rPr>
          <w:rFonts w:ascii="Palatino Linotype" w:hAnsi="Palatino Linotype" w:cs="Arial"/>
        </w:rPr>
        <w:t xml:space="preserve"> artículo 113, fracción VI de la Ley General, podrá considerarse como reservada, aquella información que obstruya las actividades de verificación, inspección y auditoría relativas al cumplimiento de las leyes, cuando se actualicen los siguientes elementos:</w:t>
      </w:r>
    </w:p>
    <w:p w14:paraId="2A0548B2" w14:textId="77777777" w:rsidR="00A65E49" w:rsidRPr="00282BBE" w:rsidRDefault="00A65E49" w:rsidP="00A65E49">
      <w:pPr>
        <w:spacing w:line="360" w:lineRule="auto"/>
        <w:ind w:left="851" w:right="900"/>
        <w:jc w:val="both"/>
        <w:rPr>
          <w:rFonts w:ascii="Palatino Linotype" w:hAnsi="Palatino Linotype" w:cs="Arial"/>
        </w:rPr>
      </w:pPr>
      <w:r w:rsidRPr="00282BBE">
        <w:rPr>
          <w:rFonts w:ascii="Palatino Linotype" w:hAnsi="Palatino Linotype" w:cs="Arial"/>
          <w:b/>
          <w:bCs/>
        </w:rPr>
        <w:t>I.</w:t>
      </w:r>
      <w:r w:rsidRPr="00282BBE">
        <w:rPr>
          <w:rFonts w:ascii="Palatino Linotype" w:hAnsi="Palatino Linotype" w:cs="Arial"/>
        </w:rPr>
        <w:t>        La existencia de un procedimiento de verificación del cumplimiento de las leyes;</w:t>
      </w:r>
    </w:p>
    <w:p w14:paraId="27C298ED" w14:textId="77777777" w:rsidR="00A65E49" w:rsidRPr="00282BBE" w:rsidRDefault="00A65E49" w:rsidP="00A65E49">
      <w:pPr>
        <w:tabs>
          <w:tab w:val="left" w:pos="851"/>
        </w:tabs>
        <w:spacing w:line="360" w:lineRule="auto"/>
        <w:ind w:left="851" w:right="900"/>
        <w:jc w:val="both"/>
        <w:rPr>
          <w:rFonts w:ascii="Palatino Linotype" w:hAnsi="Palatino Linotype" w:cs="Arial"/>
        </w:rPr>
      </w:pPr>
      <w:r w:rsidRPr="00282BBE">
        <w:rPr>
          <w:rFonts w:ascii="Palatino Linotype" w:hAnsi="Palatino Linotype" w:cs="Arial"/>
          <w:b/>
          <w:bCs/>
        </w:rPr>
        <w:t>II.</w:t>
      </w:r>
      <w:r w:rsidRPr="00282BBE">
        <w:rPr>
          <w:rFonts w:ascii="Palatino Linotype" w:hAnsi="Palatino Linotype" w:cs="Arial"/>
        </w:rPr>
        <w:t>       Que el procedimiento se encuentre en trámite;</w:t>
      </w:r>
    </w:p>
    <w:p w14:paraId="6F7181C7" w14:textId="77777777" w:rsidR="00A65E49" w:rsidRPr="00282BBE" w:rsidRDefault="00A65E49" w:rsidP="00A65E49">
      <w:pPr>
        <w:tabs>
          <w:tab w:val="left" w:pos="851"/>
        </w:tabs>
        <w:spacing w:line="360" w:lineRule="auto"/>
        <w:ind w:left="851" w:right="900"/>
        <w:jc w:val="both"/>
        <w:rPr>
          <w:rFonts w:ascii="Palatino Linotype" w:hAnsi="Palatino Linotype" w:cs="Arial"/>
        </w:rPr>
      </w:pPr>
      <w:r w:rsidRPr="00282BBE">
        <w:rPr>
          <w:rFonts w:ascii="Palatino Linotype" w:hAnsi="Palatino Linotype" w:cs="Arial"/>
          <w:b/>
          <w:bCs/>
        </w:rPr>
        <w:t>III.</w:t>
      </w:r>
      <w:r w:rsidRPr="00282BBE">
        <w:rPr>
          <w:rFonts w:ascii="Palatino Linotype" w:hAnsi="Palatino Linotype" w:cs="Arial"/>
        </w:rPr>
        <w:t>      La vinculación directa con las actividades que realiza la autoridad en el procedimiento de verificación del cumplimiento de las leyes, y</w:t>
      </w:r>
    </w:p>
    <w:p w14:paraId="772C2FF3" w14:textId="17884C3B" w:rsidR="00A65E49" w:rsidRPr="00282BBE" w:rsidRDefault="00A65E49" w:rsidP="00A65E49">
      <w:pPr>
        <w:tabs>
          <w:tab w:val="left" w:pos="851"/>
        </w:tabs>
        <w:spacing w:line="360" w:lineRule="auto"/>
        <w:ind w:left="851" w:right="900"/>
        <w:jc w:val="both"/>
        <w:rPr>
          <w:rFonts w:ascii="Palatino Linotype" w:hAnsi="Palatino Linotype" w:cs="Arial"/>
        </w:rPr>
      </w:pPr>
      <w:r w:rsidRPr="00282BBE">
        <w:rPr>
          <w:rFonts w:ascii="Palatino Linotype" w:hAnsi="Palatino Linotype" w:cs="Arial"/>
          <w:b/>
          <w:bCs/>
        </w:rPr>
        <w:lastRenderedPageBreak/>
        <w:t>IV.</w:t>
      </w:r>
      <w:r w:rsidRPr="00282BBE">
        <w:rPr>
          <w:rFonts w:ascii="Palatino Linotype" w:hAnsi="Palatino Linotype" w:cs="Arial"/>
        </w:rPr>
        <w:t>      Que la difusión de la información impida u obstaculice las actividades de inspección, supervisión o vigilancia que realicen las autoridades en el procedimiento de verificación del cumplimiento de las leyes.</w:t>
      </w:r>
    </w:p>
    <w:p w14:paraId="5C46DC4E" w14:textId="77777777" w:rsidR="00A40D3F" w:rsidRPr="00282BBE" w:rsidRDefault="00A40D3F" w:rsidP="00A65E49">
      <w:pPr>
        <w:tabs>
          <w:tab w:val="left" w:pos="851"/>
        </w:tabs>
        <w:spacing w:line="360" w:lineRule="auto"/>
        <w:ind w:left="851" w:right="900"/>
        <w:jc w:val="both"/>
        <w:rPr>
          <w:rFonts w:ascii="Palatino Linotype" w:hAnsi="Palatino Linotype" w:cs="Arial"/>
        </w:rPr>
      </w:pPr>
    </w:p>
    <w:p w14:paraId="62E13598" w14:textId="29A24E1A" w:rsidR="00A65E49" w:rsidRPr="00282BBE" w:rsidRDefault="00562822" w:rsidP="00562822">
      <w:pPr>
        <w:tabs>
          <w:tab w:val="left" w:pos="851"/>
        </w:tabs>
        <w:spacing w:line="360" w:lineRule="auto"/>
        <w:ind w:right="49"/>
        <w:jc w:val="both"/>
        <w:rPr>
          <w:rFonts w:ascii="Palatino Linotype" w:hAnsi="Palatino Linotype" w:cs="Arial"/>
          <w:lang w:val="es-ES_tradnl"/>
        </w:rPr>
      </w:pPr>
      <w:r w:rsidRPr="00282BBE">
        <w:rPr>
          <w:rFonts w:ascii="Palatino Linotype" w:hAnsi="Palatino Linotype"/>
        </w:rPr>
        <w:t xml:space="preserve">Por </w:t>
      </w:r>
      <w:r w:rsidR="00A40D3F" w:rsidRPr="00282BBE">
        <w:rPr>
          <w:rFonts w:ascii="Palatino Linotype" w:hAnsi="Palatino Linotype"/>
        </w:rPr>
        <w:t>lo que, al no actualizarse</w:t>
      </w:r>
      <w:r w:rsidRPr="00282BBE">
        <w:rPr>
          <w:rFonts w:ascii="Palatino Linotype" w:hAnsi="Palatino Linotype"/>
        </w:rPr>
        <w:t xml:space="preserve"> lo establecido en la última fracción del artículo mencionado, no procede la </w:t>
      </w:r>
      <w:r w:rsidRPr="00282BBE">
        <w:rPr>
          <w:rFonts w:ascii="Palatino Linotype" w:hAnsi="Palatino Linotype" w:cs="Arial"/>
        </w:rPr>
        <w:t>clasificación de la información como reservada</w:t>
      </w:r>
      <w:r w:rsidRPr="00282BBE">
        <w:rPr>
          <w:rFonts w:ascii="Palatino Linotype" w:hAnsi="Palatino Linotype" w:cs="Arial"/>
          <w:lang w:val="es-ES_tradnl"/>
        </w:rPr>
        <w:t xml:space="preserve">; además de no existir el debido acuerdo que lo sustente; es decir, argumentó que no era posible entregar dicha información sin que se tuviese la certeza de </w:t>
      </w:r>
      <w:r w:rsidR="00530DCC" w:rsidRPr="00282BBE">
        <w:rPr>
          <w:rFonts w:ascii="Palatino Linotype" w:hAnsi="Palatino Linotype" w:cs="Arial"/>
          <w:lang w:val="es-ES_tradnl"/>
        </w:rPr>
        <w:t>existir</w:t>
      </w:r>
      <w:r w:rsidRPr="00282BBE">
        <w:rPr>
          <w:rFonts w:ascii="Palatino Linotype" w:hAnsi="Palatino Linotype" w:cs="Arial"/>
          <w:lang w:val="es-ES_tradnl"/>
        </w:rPr>
        <w:t xml:space="preserve"> el acuerdo de clasificación </w:t>
      </w:r>
      <w:r w:rsidRPr="00282BBE">
        <w:rPr>
          <w:rFonts w:ascii="Palatino Linotype" w:hAnsi="Palatino Linotype"/>
        </w:rPr>
        <w:t xml:space="preserve">de la información </w:t>
      </w:r>
      <w:r w:rsidR="004D6267" w:rsidRPr="00282BBE">
        <w:rPr>
          <w:rFonts w:ascii="Palatino Linotype" w:hAnsi="Palatino Linotype"/>
        </w:rPr>
        <w:t>correspondiente</w:t>
      </w:r>
      <w:r w:rsidRPr="00282BBE">
        <w:rPr>
          <w:rFonts w:ascii="Palatino Linotype" w:hAnsi="Palatino Linotype" w:cs="Arial"/>
          <w:lang w:val="es-ES_tradnl"/>
        </w:rPr>
        <w:t>.</w:t>
      </w:r>
    </w:p>
    <w:p w14:paraId="529B0C98" w14:textId="77777777" w:rsidR="00CD62C5" w:rsidRPr="00282BBE" w:rsidRDefault="00CD62C5" w:rsidP="00562822">
      <w:pPr>
        <w:tabs>
          <w:tab w:val="left" w:pos="851"/>
        </w:tabs>
        <w:spacing w:line="360" w:lineRule="auto"/>
        <w:ind w:right="49"/>
        <w:jc w:val="both"/>
        <w:rPr>
          <w:rFonts w:ascii="Palatino Linotype" w:hAnsi="Palatino Linotype" w:cs="Arial"/>
          <w:lang w:val="es-ES_tradnl"/>
        </w:rPr>
      </w:pPr>
    </w:p>
    <w:p w14:paraId="6E534292" w14:textId="1CFE7CEE" w:rsidR="00CD62C5" w:rsidRPr="00282BBE" w:rsidRDefault="00CD62C5" w:rsidP="00CD62C5">
      <w:pPr>
        <w:tabs>
          <w:tab w:val="left" w:pos="851"/>
        </w:tabs>
        <w:spacing w:line="360" w:lineRule="auto"/>
        <w:ind w:right="49"/>
        <w:jc w:val="both"/>
        <w:rPr>
          <w:rFonts w:ascii="Palatino Linotype" w:hAnsi="Palatino Linotype" w:cs="Arial"/>
          <w:lang w:val="es-ES_tradnl"/>
        </w:rPr>
      </w:pPr>
      <w:r w:rsidRPr="00282BBE">
        <w:rPr>
          <w:rFonts w:ascii="Palatino Linotype" w:hAnsi="Palatino Linotype" w:cs="Arial"/>
          <w:lang w:val="es-ES_tradnl"/>
        </w:rPr>
        <w:t>En este mismo orden de ideas, en el caso particular, existen particularidades que permiten la publicidad de la información; para tal fin, es necesario referir que, si bien, el Sujeto Obligado informó mediante diversas respuestas que, respecto de la información requerida, se está llevando a cabo una auditoría practicada por el Órgano Superior de Fiscalización de Estado de México (OSFEM), se debe precisar que hace referencia a una auditoría de desempeño. En este sentido debemos establecer que las auditorías al desempeño son realizadas por el Órgano Superior de Fiscalización del Estado de México, con base en lo establecido por la Organización Internacional de Entidades Fiscalizadoras Superiores (INTOSAI, por sus siglas en inglés), como una revisión objetiva y confiable que permite conocer si las políticas públicas operan bajo los principios de eficacia, eficiencia y economía.</w:t>
      </w:r>
    </w:p>
    <w:p w14:paraId="6A0B831C" w14:textId="77777777" w:rsidR="00CD62C5" w:rsidRPr="00282BBE" w:rsidRDefault="00CD62C5" w:rsidP="00CD62C5">
      <w:pPr>
        <w:tabs>
          <w:tab w:val="left" w:pos="851"/>
        </w:tabs>
        <w:spacing w:line="360" w:lineRule="auto"/>
        <w:ind w:right="49"/>
        <w:jc w:val="both"/>
        <w:rPr>
          <w:rFonts w:ascii="Palatino Linotype" w:hAnsi="Palatino Linotype" w:cs="Arial"/>
          <w:lang w:val="es-ES_tradnl"/>
        </w:rPr>
      </w:pPr>
    </w:p>
    <w:p w14:paraId="0B2DC238" w14:textId="56B1C268" w:rsidR="00CD62C5" w:rsidRPr="00282BBE" w:rsidRDefault="00CD62C5" w:rsidP="00CD62C5">
      <w:pPr>
        <w:tabs>
          <w:tab w:val="left" w:pos="851"/>
        </w:tabs>
        <w:spacing w:line="360" w:lineRule="auto"/>
        <w:ind w:right="49"/>
        <w:jc w:val="both"/>
        <w:rPr>
          <w:rFonts w:ascii="Palatino Linotype" w:hAnsi="Palatino Linotype" w:cs="Arial"/>
          <w:lang w:val="es-ES_tradnl"/>
        </w:rPr>
      </w:pPr>
      <w:r w:rsidRPr="00282BBE">
        <w:rPr>
          <w:rFonts w:ascii="Palatino Linotype" w:hAnsi="Palatino Linotype" w:cs="Arial"/>
          <w:lang w:val="es-ES_tradnl"/>
        </w:rPr>
        <w:t xml:space="preserve">Las auditorías de desempeño otorgan información, análisis y perspectivas sobre el quehacer gubernamental para minimizar los costos de los recursos empleados; </w:t>
      </w:r>
      <w:r w:rsidRPr="00282BBE">
        <w:rPr>
          <w:rFonts w:ascii="Palatino Linotype" w:hAnsi="Palatino Linotype" w:cs="Arial"/>
          <w:lang w:val="es-ES_tradnl"/>
        </w:rPr>
        <w:lastRenderedPageBreak/>
        <w:t xml:space="preserve">obtener el máximo de los insumos disponibles; lograr los resultados previstos, y verificar el impacto social y económico para la ciudadanía. </w:t>
      </w:r>
    </w:p>
    <w:p w14:paraId="7C7BE592" w14:textId="77777777" w:rsidR="00CD62C5" w:rsidRPr="00282BBE" w:rsidRDefault="00CD62C5" w:rsidP="00CD62C5">
      <w:pPr>
        <w:tabs>
          <w:tab w:val="left" w:pos="851"/>
        </w:tabs>
        <w:spacing w:line="360" w:lineRule="auto"/>
        <w:ind w:right="49"/>
        <w:jc w:val="both"/>
        <w:rPr>
          <w:rFonts w:ascii="Palatino Linotype" w:hAnsi="Palatino Linotype" w:cs="Arial"/>
          <w:lang w:val="es-ES_tradnl"/>
        </w:rPr>
      </w:pPr>
    </w:p>
    <w:p w14:paraId="75809676" w14:textId="3823116B" w:rsidR="00CD62C5" w:rsidRPr="00282BBE" w:rsidRDefault="00CD62C5" w:rsidP="00CD62C5">
      <w:pPr>
        <w:tabs>
          <w:tab w:val="left" w:pos="851"/>
        </w:tabs>
        <w:spacing w:line="360" w:lineRule="auto"/>
        <w:ind w:right="49"/>
        <w:jc w:val="both"/>
        <w:rPr>
          <w:rFonts w:ascii="Palatino Linotype" w:hAnsi="Palatino Linotype" w:cs="Arial"/>
          <w:lang w:val="es-ES_tradnl"/>
        </w:rPr>
      </w:pPr>
      <w:r w:rsidRPr="00282BBE">
        <w:rPr>
          <w:rFonts w:ascii="Palatino Linotype" w:hAnsi="Palatino Linotype" w:cs="Arial"/>
          <w:lang w:val="es-ES_tradnl"/>
        </w:rPr>
        <w:t xml:space="preserve">Las evaluaciones de políticas públicas implican una valoración objetiva del impacto de los programas, proyectos, políticas y acciones gubernamentales, en el contexto de las metas establecidas en la normativa aplicable y en los documentos de planeación nacional y sectoriales. </w:t>
      </w:r>
    </w:p>
    <w:p w14:paraId="3460079E" w14:textId="77777777" w:rsidR="00CD62C5" w:rsidRPr="00282BBE" w:rsidRDefault="00CD62C5" w:rsidP="00CD62C5">
      <w:pPr>
        <w:tabs>
          <w:tab w:val="left" w:pos="851"/>
        </w:tabs>
        <w:spacing w:line="360" w:lineRule="auto"/>
        <w:ind w:right="49"/>
        <w:jc w:val="both"/>
        <w:rPr>
          <w:rFonts w:ascii="Palatino Linotype" w:hAnsi="Palatino Linotype" w:cs="Arial"/>
          <w:lang w:val="es-ES_tradnl"/>
        </w:rPr>
      </w:pPr>
    </w:p>
    <w:p w14:paraId="61192EF1" w14:textId="631118C1" w:rsidR="00CD62C5" w:rsidRPr="00282BBE" w:rsidRDefault="00CD62C5" w:rsidP="00CD62C5">
      <w:pPr>
        <w:tabs>
          <w:tab w:val="left" w:pos="851"/>
        </w:tabs>
        <w:spacing w:line="360" w:lineRule="auto"/>
        <w:ind w:right="49"/>
        <w:jc w:val="both"/>
        <w:rPr>
          <w:rFonts w:ascii="Palatino Linotype" w:hAnsi="Palatino Linotype" w:cs="Arial"/>
          <w:lang w:val="es-ES_tradnl"/>
        </w:rPr>
      </w:pPr>
      <w:r w:rsidRPr="00282BBE">
        <w:rPr>
          <w:rFonts w:ascii="Palatino Linotype" w:hAnsi="Palatino Linotype" w:cs="Arial"/>
          <w:lang w:val="es-ES_tradnl"/>
        </w:rPr>
        <w:t>De acuerdo con la INTOSAI, el objetivo de las evaluaciones de políticas públicas es examinar la solidez, consistencia, eficiencia y eficacia de las políticas públicas para identificar, bajo criterios objetivos y confiables, las razones de su éxito o fracaso; sus fortalezas y debilidades, así como los aspectos susceptibles de mejora que contribuyan al logro de los fines propuestos en beneficio de la sociedad.</w:t>
      </w:r>
    </w:p>
    <w:p w14:paraId="21EF9495" w14:textId="77777777" w:rsidR="00CD62C5" w:rsidRPr="00282BBE" w:rsidRDefault="00CD62C5" w:rsidP="00CD62C5">
      <w:pPr>
        <w:tabs>
          <w:tab w:val="left" w:pos="851"/>
        </w:tabs>
        <w:spacing w:line="360" w:lineRule="auto"/>
        <w:ind w:right="49"/>
        <w:jc w:val="both"/>
        <w:rPr>
          <w:rFonts w:ascii="Palatino Linotype" w:hAnsi="Palatino Linotype" w:cs="Arial"/>
          <w:lang w:val="es-ES_tradnl"/>
        </w:rPr>
      </w:pPr>
    </w:p>
    <w:p w14:paraId="1E2AB9FB" w14:textId="65C2D308" w:rsidR="00CD62C5" w:rsidRPr="00282BBE" w:rsidRDefault="00CD62C5" w:rsidP="00CD62C5">
      <w:pPr>
        <w:tabs>
          <w:tab w:val="left" w:pos="851"/>
        </w:tabs>
        <w:spacing w:line="360" w:lineRule="auto"/>
        <w:ind w:right="49"/>
        <w:jc w:val="both"/>
        <w:rPr>
          <w:rFonts w:ascii="Palatino Linotype" w:hAnsi="Palatino Linotype" w:cs="Arial"/>
          <w:lang w:val="es-ES_tradnl"/>
        </w:rPr>
      </w:pPr>
      <w:r w:rsidRPr="00282BBE">
        <w:rPr>
          <w:rFonts w:ascii="Palatino Linotype" w:hAnsi="Palatino Linotype" w:cs="Arial"/>
          <w:lang w:val="es-ES_tradnl"/>
        </w:rPr>
        <w:t xml:space="preserve">Las evaluaciones de políticas públicas abarcan los resultados del quehacer gubernamental, pero amplían tanto los alcances temporales como los administrativos, toda vez que no se ciñen a una Cuenta Pública determinada. </w:t>
      </w:r>
    </w:p>
    <w:p w14:paraId="7E26D2B0" w14:textId="77777777" w:rsidR="00CD62C5" w:rsidRPr="00282BBE" w:rsidRDefault="00CD62C5" w:rsidP="00CD62C5">
      <w:pPr>
        <w:tabs>
          <w:tab w:val="left" w:pos="851"/>
        </w:tabs>
        <w:spacing w:line="360" w:lineRule="auto"/>
        <w:ind w:right="49"/>
        <w:jc w:val="both"/>
        <w:rPr>
          <w:rFonts w:ascii="Palatino Linotype" w:hAnsi="Palatino Linotype" w:cs="Arial"/>
          <w:lang w:val="es-ES_tradnl"/>
        </w:rPr>
      </w:pPr>
    </w:p>
    <w:p w14:paraId="682D9145" w14:textId="326DA2A6" w:rsidR="00CD62C5" w:rsidRPr="00282BBE" w:rsidRDefault="00CD62C5" w:rsidP="00CD62C5">
      <w:pPr>
        <w:tabs>
          <w:tab w:val="left" w:pos="851"/>
        </w:tabs>
        <w:spacing w:line="360" w:lineRule="auto"/>
        <w:ind w:right="49"/>
        <w:jc w:val="both"/>
        <w:rPr>
          <w:rFonts w:ascii="Palatino Linotype" w:hAnsi="Palatino Linotype" w:cs="Arial"/>
          <w:lang w:val="es-ES_tradnl"/>
        </w:rPr>
      </w:pPr>
      <w:r w:rsidRPr="00282BBE">
        <w:rPr>
          <w:rFonts w:ascii="Palatino Linotype" w:hAnsi="Palatino Linotype" w:cs="Arial"/>
          <w:lang w:val="es-ES_tradnl"/>
        </w:rPr>
        <w:t xml:space="preserve">La auditoría al desempeño se define como una revisión sistemática, multidisciplinaria, independiente y objetiva sobre la operación, programas y proyectos a cargo de una organización y se enfoca principalmente a la valoración para determinar si su gestión se ha desempeñado en términos de economía, eficiencia y eficacia. </w:t>
      </w:r>
    </w:p>
    <w:p w14:paraId="330585C2" w14:textId="77777777" w:rsidR="00CD62C5" w:rsidRPr="00282BBE" w:rsidRDefault="00CD62C5" w:rsidP="00CD62C5">
      <w:pPr>
        <w:tabs>
          <w:tab w:val="left" w:pos="851"/>
        </w:tabs>
        <w:spacing w:line="360" w:lineRule="auto"/>
        <w:ind w:right="49"/>
        <w:jc w:val="both"/>
        <w:rPr>
          <w:rFonts w:ascii="Palatino Linotype" w:hAnsi="Palatino Linotype" w:cs="Arial"/>
          <w:lang w:val="es-ES_tradnl"/>
        </w:rPr>
      </w:pPr>
    </w:p>
    <w:p w14:paraId="372B0206" w14:textId="21B3AE99" w:rsidR="00CD62C5" w:rsidRPr="00282BBE" w:rsidRDefault="00CD62C5" w:rsidP="00CD62C5">
      <w:pPr>
        <w:tabs>
          <w:tab w:val="left" w:pos="851"/>
        </w:tabs>
        <w:spacing w:line="360" w:lineRule="auto"/>
        <w:ind w:right="49"/>
        <w:jc w:val="both"/>
        <w:rPr>
          <w:rFonts w:ascii="Palatino Linotype" w:hAnsi="Palatino Linotype" w:cs="Arial"/>
          <w:lang w:val="es-ES_tradnl"/>
        </w:rPr>
      </w:pPr>
      <w:r w:rsidRPr="00282BBE">
        <w:rPr>
          <w:rFonts w:ascii="Palatino Linotype" w:hAnsi="Palatino Linotype" w:cs="Arial"/>
          <w:lang w:val="es-ES_tradnl"/>
        </w:rPr>
        <w:lastRenderedPageBreak/>
        <w:t xml:space="preserve">De acuerdo con la Ley de Fiscalización Superior del Estado de México, se establece lo siguiente: </w:t>
      </w:r>
    </w:p>
    <w:p w14:paraId="07F9609F" w14:textId="77777777" w:rsidR="00CD62C5" w:rsidRPr="00282BBE" w:rsidRDefault="00CD62C5" w:rsidP="00CD62C5">
      <w:pPr>
        <w:tabs>
          <w:tab w:val="left" w:pos="851"/>
        </w:tabs>
        <w:ind w:left="709" w:right="474"/>
        <w:jc w:val="both"/>
        <w:rPr>
          <w:rFonts w:ascii="Palatino Linotype" w:hAnsi="Palatino Linotype" w:cs="Arial"/>
          <w:i/>
          <w:sz w:val="22"/>
          <w:lang w:val="es-ES_tradnl"/>
        </w:rPr>
      </w:pPr>
      <w:r w:rsidRPr="00282BBE">
        <w:rPr>
          <w:rFonts w:ascii="Palatino Linotype" w:hAnsi="Palatino Linotype" w:cs="Arial"/>
          <w:i/>
          <w:sz w:val="22"/>
          <w:lang w:val="es-ES_tradnl"/>
        </w:rPr>
        <w:t xml:space="preserve">Artículo 2. Para los efectos de la presente Ley, se entenderá por: </w:t>
      </w:r>
    </w:p>
    <w:p w14:paraId="04FC6F55" w14:textId="77777777" w:rsidR="00CD62C5" w:rsidRPr="00282BBE" w:rsidRDefault="00CD62C5" w:rsidP="00CD62C5">
      <w:pPr>
        <w:tabs>
          <w:tab w:val="left" w:pos="851"/>
        </w:tabs>
        <w:ind w:left="709" w:right="474"/>
        <w:jc w:val="both"/>
        <w:rPr>
          <w:rFonts w:ascii="Palatino Linotype" w:hAnsi="Palatino Linotype" w:cs="Arial"/>
          <w:i/>
          <w:sz w:val="22"/>
          <w:lang w:val="es-ES_tradnl"/>
        </w:rPr>
      </w:pPr>
      <w:r w:rsidRPr="00282BBE">
        <w:rPr>
          <w:rFonts w:ascii="Palatino Linotype" w:hAnsi="Palatino Linotype" w:cs="Arial"/>
          <w:i/>
          <w:sz w:val="22"/>
          <w:lang w:val="es-ES_tradnl"/>
        </w:rPr>
        <w:t xml:space="preserve">… </w:t>
      </w:r>
    </w:p>
    <w:p w14:paraId="6347D2DD" w14:textId="77777777" w:rsidR="00CD62C5" w:rsidRPr="00282BBE" w:rsidRDefault="00CD62C5" w:rsidP="00CD62C5">
      <w:pPr>
        <w:tabs>
          <w:tab w:val="left" w:pos="851"/>
        </w:tabs>
        <w:ind w:left="709" w:right="474"/>
        <w:jc w:val="both"/>
        <w:rPr>
          <w:rFonts w:ascii="Palatino Linotype" w:hAnsi="Palatino Linotype" w:cs="Arial"/>
          <w:i/>
          <w:sz w:val="22"/>
          <w:lang w:val="es-ES_tradnl"/>
        </w:rPr>
      </w:pPr>
      <w:r w:rsidRPr="00282BBE">
        <w:rPr>
          <w:rFonts w:ascii="Palatino Linotype" w:hAnsi="Palatino Linotype" w:cs="Arial"/>
          <w:i/>
          <w:sz w:val="22"/>
          <w:lang w:val="es-ES_tradnl"/>
        </w:rPr>
        <w:t xml:space="preserve">XVI. Auditoría de Desempeño: A la revisión sistemática, interdisciplinaria, organizada, objetiva, propositiva, independiente y comparativa del impacto  social de la gestión pública, de los programas y de la congruencia entre lo  propuesto y lo obtenido, conforme a los indicadores establecidos en los  Presupuestos de Egresos aprobados para el ejercicio fiscal correspondiente y  tomando en cuenta los planes de desarrollo. </w:t>
      </w:r>
    </w:p>
    <w:p w14:paraId="557150F6" w14:textId="77777777" w:rsidR="00CD62C5" w:rsidRPr="00282BBE" w:rsidRDefault="00CD62C5" w:rsidP="00CD62C5">
      <w:pPr>
        <w:tabs>
          <w:tab w:val="left" w:pos="851"/>
        </w:tabs>
        <w:ind w:left="709" w:right="474"/>
        <w:jc w:val="both"/>
        <w:rPr>
          <w:rFonts w:ascii="Palatino Linotype" w:hAnsi="Palatino Linotype" w:cs="Arial"/>
          <w:i/>
          <w:sz w:val="22"/>
          <w:lang w:val="es-ES_tradnl"/>
        </w:rPr>
      </w:pPr>
      <w:r w:rsidRPr="00282BBE">
        <w:rPr>
          <w:rFonts w:ascii="Palatino Linotype" w:hAnsi="Palatino Linotype" w:cs="Arial"/>
          <w:i/>
          <w:sz w:val="22"/>
          <w:lang w:val="es-ES_tradnl"/>
        </w:rPr>
        <w:t xml:space="preserve">            … </w:t>
      </w:r>
    </w:p>
    <w:p w14:paraId="773BBDB0" w14:textId="37E4C5E7" w:rsidR="00CD62C5" w:rsidRPr="00282BBE" w:rsidRDefault="00CD62C5" w:rsidP="00CD62C5">
      <w:pPr>
        <w:tabs>
          <w:tab w:val="left" w:pos="851"/>
        </w:tabs>
        <w:spacing w:line="360" w:lineRule="auto"/>
        <w:ind w:right="49"/>
        <w:jc w:val="both"/>
        <w:rPr>
          <w:rFonts w:ascii="Palatino Linotype" w:hAnsi="Palatino Linotype" w:cs="Arial"/>
          <w:lang w:val="es-ES_tradnl"/>
        </w:rPr>
      </w:pPr>
      <w:r w:rsidRPr="00282BBE">
        <w:rPr>
          <w:rFonts w:ascii="Palatino Linotype" w:hAnsi="Palatino Linotype" w:cs="Arial"/>
          <w:lang w:val="es-ES_tradnl"/>
        </w:rPr>
        <w:t>De acuerdo a la metodología de la Auditoria de Desempeño, La Auditoría Especial de Desempeño e Investigación (AEDI) inicia con la planeación genérica que consiste en la aplicación de los criterios para determinar los programas susceptibles a fiscalizar, esta metodología sólo hará referencia a la de Evaluación de Programas.</w:t>
      </w:r>
    </w:p>
    <w:p w14:paraId="49E8FE5A" w14:textId="2E1E39C1" w:rsidR="00CD62C5" w:rsidRPr="00282BBE" w:rsidRDefault="00CD62C5" w:rsidP="00CD62C5">
      <w:pPr>
        <w:tabs>
          <w:tab w:val="left" w:pos="851"/>
        </w:tabs>
        <w:spacing w:line="360" w:lineRule="auto"/>
        <w:ind w:right="49"/>
        <w:jc w:val="both"/>
        <w:rPr>
          <w:rFonts w:ascii="Palatino Linotype" w:hAnsi="Palatino Linotype" w:cs="Arial"/>
          <w:lang w:val="es-ES_tradnl"/>
        </w:rPr>
      </w:pPr>
      <w:r w:rsidRPr="00282BBE">
        <w:rPr>
          <w:rFonts w:ascii="Palatino Linotype" w:hAnsi="Palatino Linotype" w:cs="Arial"/>
          <w:lang w:val="es-ES_tradnl"/>
        </w:rPr>
        <w:t xml:space="preserve">En otras palabras, la Auditoría de desempeño, se centra en revisar, analizar y determinar si los programas y proyectos a cargo del ente fiscalizables fueron realizados con eficiencia y eficacia de las políticas públicas. </w:t>
      </w:r>
    </w:p>
    <w:p w14:paraId="0A728E74" w14:textId="67AEDEDC" w:rsidR="00CD62C5" w:rsidRPr="00282BBE" w:rsidRDefault="00CD62C5" w:rsidP="00CD62C5">
      <w:pPr>
        <w:tabs>
          <w:tab w:val="left" w:pos="851"/>
        </w:tabs>
        <w:spacing w:line="360" w:lineRule="auto"/>
        <w:ind w:right="49"/>
        <w:jc w:val="both"/>
        <w:rPr>
          <w:rFonts w:ascii="Palatino Linotype" w:hAnsi="Palatino Linotype" w:cs="Arial"/>
          <w:lang w:val="es-ES_tradnl"/>
        </w:rPr>
      </w:pPr>
      <w:r w:rsidRPr="00282BBE">
        <w:rPr>
          <w:rFonts w:ascii="Palatino Linotype" w:hAnsi="Palatino Linotype" w:cs="Arial"/>
          <w:lang w:val="es-ES_tradnl"/>
        </w:rPr>
        <w:t>Sirve a manera de robustecer lo anterior, lo establecido en el numeral vigésimo cuarto de los Lineamientos para la Clasificación, Desclasificación así como para la elaboración de las versiones públicas, mismo que establece que podrá considerarse como reservada, aquella información que obstruya las actividades de verificación, inspección y auditoría relativas al cumplimiento de las leyes, cuando se actualicen  los siguientes elementos:</w:t>
      </w:r>
    </w:p>
    <w:p w14:paraId="67CF9DC1" w14:textId="467B02BB" w:rsidR="00CD62C5" w:rsidRPr="00282BBE" w:rsidRDefault="00CD62C5" w:rsidP="00CD62C5">
      <w:pPr>
        <w:tabs>
          <w:tab w:val="left" w:pos="851"/>
        </w:tabs>
        <w:spacing w:line="360" w:lineRule="auto"/>
        <w:ind w:left="709" w:right="474"/>
        <w:jc w:val="both"/>
        <w:rPr>
          <w:rFonts w:ascii="Palatino Linotype" w:hAnsi="Palatino Linotype" w:cs="Arial"/>
          <w:lang w:val="es-ES_tradnl"/>
        </w:rPr>
      </w:pPr>
      <w:r w:rsidRPr="00282BBE">
        <w:rPr>
          <w:rFonts w:ascii="Palatino Linotype" w:hAnsi="Palatino Linotype" w:cs="Arial"/>
          <w:lang w:val="es-ES_tradnl"/>
        </w:rPr>
        <w:t>I.</w:t>
      </w:r>
      <w:r w:rsidRPr="00282BBE">
        <w:rPr>
          <w:rFonts w:ascii="Palatino Linotype" w:hAnsi="Palatino Linotype" w:cs="Arial"/>
          <w:lang w:val="es-ES_tradnl"/>
        </w:rPr>
        <w:tab/>
        <w:t xml:space="preserve">La existencia de un procedimiento de verificación del cumplimiento de las leyes; </w:t>
      </w:r>
    </w:p>
    <w:p w14:paraId="22E3D5FF" w14:textId="77777777" w:rsidR="00CD62C5" w:rsidRPr="00282BBE" w:rsidRDefault="00CD62C5" w:rsidP="00CD62C5">
      <w:pPr>
        <w:tabs>
          <w:tab w:val="left" w:pos="851"/>
        </w:tabs>
        <w:spacing w:line="360" w:lineRule="auto"/>
        <w:ind w:left="709" w:right="474"/>
        <w:jc w:val="both"/>
        <w:rPr>
          <w:rFonts w:ascii="Palatino Linotype" w:hAnsi="Palatino Linotype" w:cs="Arial"/>
          <w:lang w:val="es-ES_tradnl"/>
        </w:rPr>
      </w:pPr>
      <w:r w:rsidRPr="00282BBE">
        <w:rPr>
          <w:rFonts w:ascii="Palatino Linotype" w:hAnsi="Palatino Linotype" w:cs="Arial"/>
          <w:lang w:val="es-ES_tradnl"/>
        </w:rPr>
        <w:t>II.</w:t>
      </w:r>
      <w:r w:rsidRPr="00282BBE">
        <w:rPr>
          <w:rFonts w:ascii="Palatino Linotype" w:hAnsi="Palatino Linotype" w:cs="Arial"/>
          <w:lang w:val="es-ES_tradnl"/>
        </w:rPr>
        <w:tab/>
        <w:t xml:space="preserve">Que el procedimiento se encuentre en trámite; </w:t>
      </w:r>
    </w:p>
    <w:p w14:paraId="19956C29" w14:textId="1EF89067" w:rsidR="00CD62C5" w:rsidRPr="00282BBE" w:rsidRDefault="00CD62C5" w:rsidP="00CD62C5">
      <w:pPr>
        <w:tabs>
          <w:tab w:val="left" w:pos="851"/>
        </w:tabs>
        <w:spacing w:line="360" w:lineRule="auto"/>
        <w:ind w:left="709" w:right="474"/>
        <w:jc w:val="both"/>
        <w:rPr>
          <w:rFonts w:ascii="Palatino Linotype" w:hAnsi="Palatino Linotype" w:cs="Arial"/>
          <w:lang w:val="es-ES_tradnl"/>
        </w:rPr>
      </w:pPr>
      <w:r w:rsidRPr="00282BBE">
        <w:rPr>
          <w:rFonts w:ascii="Palatino Linotype" w:hAnsi="Palatino Linotype" w:cs="Arial"/>
          <w:lang w:val="es-ES_tradnl"/>
        </w:rPr>
        <w:lastRenderedPageBreak/>
        <w:t>III.</w:t>
      </w:r>
      <w:r w:rsidRPr="00282BBE">
        <w:rPr>
          <w:rFonts w:ascii="Palatino Linotype" w:hAnsi="Palatino Linotype" w:cs="Arial"/>
          <w:lang w:val="es-ES_tradnl"/>
        </w:rPr>
        <w:tab/>
        <w:t xml:space="preserve">La vinculación directa con las actividades que realiza la autoridad en el procedimiento de verificación del cumplimiento de las leyes, y </w:t>
      </w:r>
    </w:p>
    <w:p w14:paraId="1463102D" w14:textId="37A3B31B" w:rsidR="00CD62C5" w:rsidRPr="00282BBE" w:rsidRDefault="00CD62C5" w:rsidP="00CD62C5">
      <w:pPr>
        <w:tabs>
          <w:tab w:val="left" w:pos="851"/>
        </w:tabs>
        <w:spacing w:line="360" w:lineRule="auto"/>
        <w:ind w:left="709" w:right="474"/>
        <w:jc w:val="both"/>
        <w:rPr>
          <w:rFonts w:ascii="Palatino Linotype" w:hAnsi="Palatino Linotype" w:cs="Arial"/>
          <w:lang w:val="es-ES_tradnl"/>
        </w:rPr>
      </w:pPr>
      <w:r w:rsidRPr="00282BBE">
        <w:rPr>
          <w:rFonts w:ascii="Palatino Linotype" w:hAnsi="Palatino Linotype" w:cs="Arial"/>
          <w:lang w:val="es-ES_tradnl"/>
        </w:rPr>
        <w:t>IV.</w:t>
      </w:r>
      <w:r w:rsidRPr="00282BBE">
        <w:rPr>
          <w:rFonts w:ascii="Palatino Linotype" w:hAnsi="Palatino Linotype" w:cs="Arial"/>
          <w:lang w:val="es-ES_tradnl"/>
        </w:rPr>
        <w:tab/>
        <w:t>Que la difusión de la información impida u obstaculice las actividades de inspección, supervisión o vigilancia que realicen las autoridades en el procedimiento de verificación del cumplimiento de las leyes.</w:t>
      </w:r>
    </w:p>
    <w:p w14:paraId="3770596D" w14:textId="6ED47EA8" w:rsidR="00CD62C5" w:rsidRPr="00282BBE" w:rsidRDefault="00CD62C5" w:rsidP="00CD62C5">
      <w:pPr>
        <w:tabs>
          <w:tab w:val="left" w:pos="851"/>
        </w:tabs>
        <w:spacing w:line="360" w:lineRule="auto"/>
        <w:ind w:right="49"/>
        <w:jc w:val="both"/>
        <w:rPr>
          <w:rFonts w:ascii="Palatino Linotype" w:hAnsi="Palatino Linotype" w:cs="Arial"/>
          <w:lang w:val="es-ES_tradnl"/>
        </w:rPr>
      </w:pPr>
      <w:r w:rsidRPr="00282BBE">
        <w:rPr>
          <w:rFonts w:ascii="Palatino Linotype" w:hAnsi="Palatino Linotype" w:cs="Arial"/>
          <w:lang w:val="es-ES_tradnl"/>
        </w:rPr>
        <w:t xml:space="preserve">Del precepto referido con anterioridad, se advierte que en el caso concreto, no actualiza dichas hipótesis, ya que no existe un procedimiento de verificación del  cumplimiento de las leyes que se encuentre en trámite y el revelar información  correspondiente a una auditoría de desempeño, no obstaculiza las actividades de  inspección, supervisión o vigilancia que realicen las autoridades en el procedimiento  de verificación del cumplimiento de las leyes. </w:t>
      </w:r>
    </w:p>
    <w:p w14:paraId="33C95A75" w14:textId="77777777" w:rsidR="00CD62C5" w:rsidRPr="00282BBE" w:rsidRDefault="00CD62C5" w:rsidP="00CD62C5">
      <w:pPr>
        <w:tabs>
          <w:tab w:val="left" w:pos="851"/>
        </w:tabs>
        <w:spacing w:line="360" w:lineRule="auto"/>
        <w:ind w:right="49"/>
        <w:jc w:val="both"/>
        <w:rPr>
          <w:rFonts w:ascii="Palatino Linotype" w:hAnsi="Palatino Linotype" w:cs="Arial"/>
          <w:lang w:val="es-ES_tradnl"/>
        </w:rPr>
      </w:pPr>
    </w:p>
    <w:p w14:paraId="3250E296" w14:textId="05D34C59" w:rsidR="00CD62C5" w:rsidRPr="00282BBE" w:rsidRDefault="00CD62C5" w:rsidP="00CD62C5">
      <w:pPr>
        <w:tabs>
          <w:tab w:val="left" w:pos="851"/>
        </w:tabs>
        <w:spacing w:line="360" w:lineRule="auto"/>
        <w:ind w:right="49"/>
        <w:jc w:val="both"/>
        <w:rPr>
          <w:rFonts w:ascii="Palatino Linotype" w:hAnsi="Palatino Linotype" w:cs="Arial"/>
          <w:lang w:val="es-ES_tradnl"/>
        </w:rPr>
      </w:pPr>
      <w:r w:rsidRPr="00282BBE">
        <w:rPr>
          <w:rFonts w:ascii="Palatino Linotype" w:hAnsi="Palatino Linotype" w:cs="Arial"/>
          <w:lang w:val="es-ES_tradnl"/>
        </w:rPr>
        <w:t>En virtud de lo anterior y de los preceptos legales, constitucionales y convencionales aplicables al caso en concreto, se colige que la información requerida por el particular encuadra dentro del interés general y el alcance público, por lo cual procede la entrega de la información.</w:t>
      </w:r>
    </w:p>
    <w:p w14:paraId="52B3489C" w14:textId="77777777" w:rsidR="00A37501" w:rsidRPr="00282BBE" w:rsidRDefault="00A37501" w:rsidP="00562822">
      <w:pPr>
        <w:tabs>
          <w:tab w:val="left" w:pos="851"/>
        </w:tabs>
        <w:spacing w:line="360" w:lineRule="auto"/>
        <w:ind w:right="49"/>
        <w:jc w:val="both"/>
        <w:rPr>
          <w:rFonts w:ascii="Palatino Linotype" w:hAnsi="Palatino Linotype" w:cs="Arial"/>
          <w:lang w:val="es-ES_tradnl"/>
        </w:rPr>
      </w:pPr>
    </w:p>
    <w:p w14:paraId="5D265BBB" w14:textId="239A0252" w:rsidR="00A37501" w:rsidRPr="00282BBE" w:rsidRDefault="00A37501" w:rsidP="00562822">
      <w:pPr>
        <w:tabs>
          <w:tab w:val="left" w:pos="851"/>
        </w:tabs>
        <w:spacing w:line="360" w:lineRule="auto"/>
        <w:ind w:right="49"/>
        <w:jc w:val="both"/>
        <w:rPr>
          <w:rFonts w:ascii="Palatino Linotype" w:hAnsi="Palatino Linotype" w:cs="Arial"/>
          <w:lang w:val="es-ES_tradnl"/>
        </w:rPr>
      </w:pPr>
      <w:r w:rsidRPr="00282BBE">
        <w:rPr>
          <w:rFonts w:ascii="Palatino Linotype" w:hAnsi="Palatino Linotype" w:cs="Arial"/>
          <w:lang w:val="es-ES_tradnl"/>
        </w:rPr>
        <w:t xml:space="preserve">Ahora bien, es menester precisar que el particular requiere la información en dos formatos en específico, Excel o PDF, sin embargo, aludiendo al artículo 12 de la Ley de Transparencia y Acceso a la Información Pública del Estado de México y Municipios, mismo que se analizó en líneas anteriores, </w:t>
      </w:r>
      <w:r w:rsidRPr="00282BBE">
        <w:rPr>
          <w:rFonts w:ascii="Palatino Linotype" w:hAnsi="Palatino Linotype" w:cs="Arial"/>
          <w:b/>
          <w:lang w:val="es-ES_tradnl"/>
        </w:rPr>
        <w:t xml:space="preserve">EL SUJETO OBLIGADO </w:t>
      </w:r>
      <w:r w:rsidRPr="00282BBE">
        <w:rPr>
          <w:rFonts w:ascii="Palatino Linotype" w:hAnsi="Palatino Linotype" w:cs="Arial"/>
          <w:lang w:val="es-ES_tradnl"/>
        </w:rPr>
        <w:t xml:space="preserve">entregará la información en el estado en que ésta se encuentre. La obligación de </w:t>
      </w:r>
      <w:r w:rsidRPr="00282BBE">
        <w:rPr>
          <w:rFonts w:ascii="Palatino Linotype" w:hAnsi="Palatino Linotype" w:cs="Arial"/>
          <w:lang w:val="es-ES_tradnl"/>
        </w:rPr>
        <w:lastRenderedPageBreak/>
        <w:t>proporcionar información no comprende el procesamiento de la misma, ni el presentarla conforme al interés del solicitante.</w:t>
      </w:r>
    </w:p>
    <w:p w14:paraId="2EA96C4C" w14:textId="34AC5DBA" w:rsidR="00E84271" w:rsidRPr="00282BBE" w:rsidRDefault="00E84271" w:rsidP="00562822">
      <w:pPr>
        <w:tabs>
          <w:tab w:val="left" w:pos="851"/>
        </w:tabs>
        <w:spacing w:line="360" w:lineRule="auto"/>
        <w:ind w:right="49"/>
        <w:jc w:val="both"/>
        <w:rPr>
          <w:rFonts w:ascii="Palatino Linotype" w:hAnsi="Palatino Linotype" w:cs="Arial"/>
          <w:lang w:val="es-ES_tradnl"/>
        </w:rPr>
      </w:pPr>
    </w:p>
    <w:p w14:paraId="5394724D" w14:textId="382B1FF1" w:rsidR="00E84271" w:rsidRPr="00282BBE" w:rsidRDefault="00E84271" w:rsidP="00562822">
      <w:pPr>
        <w:tabs>
          <w:tab w:val="left" w:pos="851"/>
        </w:tabs>
        <w:spacing w:line="360" w:lineRule="auto"/>
        <w:ind w:right="49"/>
        <w:jc w:val="both"/>
        <w:rPr>
          <w:rFonts w:ascii="Palatino Linotype" w:hAnsi="Palatino Linotype" w:cs="Arial"/>
          <w:b/>
          <w:lang w:val="es-ES_tradnl"/>
        </w:rPr>
      </w:pPr>
      <w:r w:rsidRPr="00282BBE">
        <w:rPr>
          <w:rFonts w:ascii="Palatino Linotype" w:hAnsi="Palatino Linotype" w:cs="Arial"/>
          <w:lang w:val="es-ES_tradnl"/>
        </w:rPr>
        <w:t xml:space="preserve">Es así, que esta Ponencia Resolutora, </w:t>
      </w:r>
      <w:r w:rsidR="00E375BA" w:rsidRPr="00282BBE">
        <w:rPr>
          <w:rFonts w:ascii="Palatino Linotype" w:hAnsi="Palatino Linotype" w:cs="Arial"/>
          <w:lang w:val="es-ES_tradnl"/>
        </w:rPr>
        <w:t>procedió a</w:t>
      </w:r>
      <w:r w:rsidRPr="00282BBE">
        <w:rPr>
          <w:rFonts w:ascii="Palatino Linotype" w:hAnsi="Palatino Linotype" w:cs="Arial"/>
          <w:lang w:val="es-ES_tradnl"/>
        </w:rPr>
        <w:t xml:space="preserve"> realizar una investigación minuciosa para determinar si la información que requiere el particular, efectivamente podría obrar dentro de los archivos del </w:t>
      </w:r>
      <w:r w:rsidRPr="00282BBE">
        <w:rPr>
          <w:rFonts w:ascii="Palatino Linotype" w:hAnsi="Palatino Linotype" w:cs="Arial"/>
          <w:b/>
          <w:lang w:val="es-ES_tradnl"/>
        </w:rPr>
        <w:t>SUJETO OBLIGADO</w:t>
      </w:r>
      <w:r w:rsidR="00AB2B76" w:rsidRPr="00282BBE">
        <w:rPr>
          <w:rFonts w:ascii="Palatino Linotype" w:hAnsi="Palatino Linotype" w:cs="Arial"/>
          <w:b/>
          <w:lang w:val="es-ES_tradnl"/>
        </w:rPr>
        <w:t>.</w:t>
      </w:r>
    </w:p>
    <w:p w14:paraId="2FEB1E93" w14:textId="6A00C8D0" w:rsidR="00AB2B76" w:rsidRPr="00282BBE" w:rsidRDefault="00AB2B76" w:rsidP="00562822">
      <w:pPr>
        <w:tabs>
          <w:tab w:val="left" w:pos="851"/>
        </w:tabs>
        <w:spacing w:line="360" w:lineRule="auto"/>
        <w:ind w:right="49"/>
        <w:jc w:val="both"/>
        <w:rPr>
          <w:rFonts w:ascii="Palatino Linotype" w:hAnsi="Palatino Linotype" w:cs="Arial"/>
          <w:b/>
          <w:lang w:val="es-ES_tradnl"/>
        </w:rPr>
      </w:pPr>
    </w:p>
    <w:p w14:paraId="3B24C47B" w14:textId="4D189A2E" w:rsidR="00AB2B76" w:rsidRPr="00282BBE" w:rsidRDefault="00AB2B76" w:rsidP="00562822">
      <w:pPr>
        <w:tabs>
          <w:tab w:val="left" w:pos="851"/>
        </w:tabs>
        <w:spacing w:line="360" w:lineRule="auto"/>
        <w:ind w:right="49"/>
        <w:jc w:val="both"/>
        <w:rPr>
          <w:rFonts w:ascii="Palatino Linotype" w:hAnsi="Palatino Linotype" w:cs="Arial"/>
          <w:lang w:val="es-ES_tradnl"/>
        </w:rPr>
      </w:pPr>
      <w:r w:rsidRPr="00282BBE">
        <w:rPr>
          <w:rFonts w:ascii="Palatino Linotype" w:hAnsi="Palatino Linotype" w:cs="Arial"/>
          <w:lang w:val="es-ES_tradnl"/>
        </w:rPr>
        <w:t>Es de lo anterior, que se detectó una Gaceta de Municipal de Teoloyucan de fecha del dos de marzo del dos mil veinte misma que es del contenido siguiente:</w:t>
      </w:r>
    </w:p>
    <w:p w14:paraId="43DFA576" w14:textId="5B448DEC" w:rsidR="00AB2B76" w:rsidRPr="00282BBE" w:rsidRDefault="00717752" w:rsidP="00562822">
      <w:pPr>
        <w:tabs>
          <w:tab w:val="left" w:pos="851"/>
        </w:tabs>
        <w:spacing w:line="360" w:lineRule="auto"/>
        <w:ind w:right="49"/>
        <w:jc w:val="both"/>
        <w:rPr>
          <w:rFonts w:ascii="Palatino Linotype" w:hAnsi="Palatino Linotype" w:cs="Arial"/>
        </w:rPr>
      </w:pPr>
      <w:r w:rsidRPr="00282BBE">
        <w:rPr>
          <w:noProof/>
          <w:lang w:eastAsia="es-MX"/>
        </w:rPr>
        <w:lastRenderedPageBreak/>
        <mc:AlternateContent>
          <mc:Choice Requires="wps">
            <w:drawing>
              <wp:anchor distT="0" distB="0" distL="114300" distR="114300" simplePos="0" relativeHeight="251659264" behindDoc="0" locked="0" layoutInCell="1" allowOverlap="1" wp14:anchorId="700586E6" wp14:editId="397D8E8B">
                <wp:simplePos x="0" y="0"/>
                <wp:positionH relativeFrom="column">
                  <wp:posOffset>677102</wp:posOffset>
                </wp:positionH>
                <wp:positionV relativeFrom="paragraph">
                  <wp:posOffset>4093514</wp:posOffset>
                </wp:positionV>
                <wp:extent cx="3808675" cy="371475"/>
                <wp:effectExtent l="76200" t="38100" r="78105" b="123825"/>
                <wp:wrapNone/>
                <wp:docPr id="4" name="Rectángulo 4"/>
                <wp:cNvGraphicFramePr/>
                <a:graphic xmlns:a="http://schemas.openxmlformats.org/drawingml/2006/main">
                  <a:graphicData uri="http://schemas.microsoft.com/office/word/2010/wordprocessingShape">
                    <wps:wsp>
                      <wps:cNvSpPr/>
                      <wps:spPr>
                        <a:xfrm>
                          <a:off x="0" y="0"/>
                          <a:ext cx="3808675" cy="371475"/>
                        </a:xfrm>
                        <a:prstGeom prst="rect">
                          <a:avLst/>
                        </a:prstGeom>
                        <a:noFill/>
                        <a:ln w="571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FC1A25" id="Rectángulo 4" o:spid="_x0000_s1026" style="position:absolute;margin-left:53.3pt;margin-top:322.3pt;width:299.9pt;height:29.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" filled="f" strokecolor="red" strokeweight="4.5pt">
                <v:shadow on="t" color="black" opacity="22937f" origin=",.5" offset="0,.63889mm"/>
              </v:rect>
            </w:pict>
          </mc:Fallback>
        </mc:AlternateContent>
      </w:r>
      <w:r w:rsidR="00AB2B76" w:rsidRPr="00282BBE">
        <w:rPr>
          <w:noProof/>
          <w:lang w:eastAsia="es-MX"/>
        </w:rPr>
        <w:drawing>
          <wp:inline distT="0" distB="0" distL="0" distR="0" wp14:anchorId="1068CE0B" wp14:editId="272E8093">
            <wp:extent cx="5086350" cy="5390984"/>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87604" cy="5392313"/>
                    </a:xfrm>
                    <a:prstGeom prst="rect">
                      <a:avLst/>
                    </a:prstGeom>
                  </pic:spPr>
                </pic:pic>
              </a:graphicData>
            </a:graphic>
          </wp:inline>
        </w:drawing>
      </w:r>
    </w:p>
    <w:p w14:paraId="1E566111" w14:textId="43DEED8B" w:rsidR="00951906" w:rsidRPr="00282BBE" w:rsidRDefault="003D64D5" w:rsidP="00951906">
      <w:pPr>
        <w:widowControl w:val="0"/>
        <w:autoSpaceDE w:val="0"/>
        <w:autoSpaceDN w:val="0"/>
        <w:adjustRightInd w:val="0"/>
        <w:spacing w:line="360" w:lineRule="auto"/>
        <w:contextualSpacing/>
        <w:jc w:val="both"/>
        <w:rPr>
          <w:rFonts w:ascii="Palatino Linotype" w:hAnsi="Palatino Linotype" w:cs="Arial"/>
        </w:rPr>
      </w:pPr>
      <w:r w:rsidRPr="00282BBE">
        <w:rPr>
          <w:noProof/>
          <w:lang w:eastAsia="es-MX"/>
        </w:rPr>
        <w:drawing>
          <wp:inline distT="0" distB="0" distL="0" distR="0" wp14:anchorId="5A4BB341" wp14:editId="0AC42F06">
            <wp:extent cx="5612130" cy="97917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979170"/>
                    </a:xfrm>
                    <a:prstGeom prst="rect">
                      <a:avLst/>
                    </a:prstGeom>
                  </pic:spPr>
                </pic:pic>
              </a:graphicData>
            </a:graphic>
          </wp:inline>
        </w:drawing>
      </w:r>
    </w:p>
    <w:p w14:paraId="25C699EC" w14:textId="4C8B0086" w:rsidR="00951906" w:rsidRPr="00282BBE" w:rsidRDefault="00951906" w:rsidP="00951906">
      <w:pPr>
        <w:spacing w:before="100" w:beforeAutospacing="1" w:after="100" w:afterAutospacing="1" w:line="360" w:lineRule="auto"/>
        <w:jc w:val="both"/>
        <w:rPr>
          <w:rFonts w:ascii="Palatino Linotype" w:hAnsi="Palatino Linotype" w:cs="Arial"/>
          <w:lang w:val="es-ES"/>
        </w:rPr>
      </w:pPr>
      <w:r w:rsidRPr="00282BBE">
        <w:rPr>
          <w:rFonts w:ascii="Palatino Linotype" w:hAnsi="Palatino Linotype" w:cs="Arial"/>
          <w:lang w:val="es-ES"/>
        </w:rPr>
        <w:lastRenderedPageBreak/>
        <w:t xml:space="preserve"> </w:t>
      </w:r>
      <w:r w:rsidR="003D64D5" w:rsidRPr="00282BBE">
        <w:rPr>
          <w:noProof/>
          <w:lang w:eastAsia="es-MX"/>
        </w:rPr>
        <w:drawing>
          <wp:inline distT="0" distB="0" distL="0" distR="0" wp14:anchorId="0B9FF710" wp14:editId="34853D78">
            <wp:extent cx="5612130" cy="1891975"/>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1891975"/>
                    </a:xfrm>
                    <a:prstGeom prst="rect">
                      <a:avLst/>
                    </a:prstGeom>
                  </pic:spPr>
                </pic:pic>
              </a:graphicData>
            </a:graphic>
          </wp:inline>
        </w:drawing>
      </w:r>
    </w:p>
    <w:p w14:paraId="08344DBF" w14:textId="7693F4D7" w:rsidR="00717752" w:rsidRPr="00282BBE" w:rsidRDefault="00717752" w:rsidP="00EA0BCA">
      <w:pPr>
        <w:widowControl w:val="0"/>
        <w:autoSpaceDE w:val="0"/>
        <w:autoSpaceDN w:val="0"/>
        <w:adjustRightInd w:val="0"/>
        <w:spacing w:line="360" w:lineRule="auto"/>
        <w:jc w:val="both"/>
        <w:rPr>
          <w:rFonts w:ascii="Palatino Linotype" w:hAnsi="Palatino Linotype" w:cs="Arial"/>
        </w:rPr>
      </w:pPr>
      <w:r w:rsidRPr="00282BBE">
        <w:rPr>
          <w:rFonts w:ascii="Palatino Linotype" w:hAnsi="Palatino Linotype" w:cs="Arial"/>
          <w:lang w:val="es-ES"/>
        </w:rPr>
        <w:t xml:space="preserve">Es de lo anterior, que podemos concluir, que la información solicitado por el hoy </w:t>
      </w:r>
      <w:r w:rsidRPr="00282BBE">
        <w:rPr>
          <w:rFonts w:ascii="Palatino Linotype" w:hAnsi="Palatino Linotype" w:cs="Arial"/>
          <w:b/>
          <w:lang w:val="es-ES"/>
        </w:rPr>
        <w:t xml:space="preserve">RECURRENTE </w:t>
      </w:r>
      <w:r w:rsidRPr="00282BBE">
        <w:rPr>
          <w:rFonts w:ascii="Palatino Linotype" w:hAnsi="Palatino Linotype" w:cs="Arial"/>
          <w:lang w:val="es-ES"/>
        </w:rPr>
        <w:t xml:space="preserve">efectivamente fue generada por </w:t>
      </w:r>
      <w:r w:rsidRPr="00282BBE">
        <w:rPr>
          <w:rFonts w:ascii="Palatino Linotype" w:hAnsi="Palatino Linotype" w:cs="Arial"/>
          <w:b/>
          <w:lang w:val="es-ES"/>
        </w:rPr>
        <w:t xml:space="preserve">EL SUJETO OBLIGADO, </w:t>
      </w:r>
      <w:r w:rsidRPr="00282BBE">
        <w:rPr>
          <w:rFonts w:ascii="Palatino Linotype" w:hAnsi="Palatino Linotype" w:cs="Arial"/>
          <w:lang w:val="es-ES"/>
        </w:rPr>
        <w:t>es por ello que se deberá hacer entrega del documento o documentos en donde conste las erogaciones brindada a las organizaciones del Municipio de Teoloyucan que visitaron el Municipio de San Juan de los Lagos y especificar el concepto en el que se encuentra dentro de la contabilidad Municipal</w:t>
      </w:r>
      <w:r w:rsidR="0068091D" w:rsidRPr="00282BBE">
        <w:rPr>
          <w:rFonts w:ascii="Palatino Linotype" w:hAnsi="Palatino Linotype" w:cs="Arial"/>
          <w:lang w:val="es-ES"/>
        </w:rPr>
        <w:t>, aunado a lo anterior, como no fue referida temporalidad dentro de la solicitud de información, se tomará del 1 de enero al 21 de septiembre de 2020</w:t>
      </w:r>
      <w:r w:rsidR="003D64D5" w:rsidRPr="00282BBE">
        <w:rPr>
          <w:rFonts w:ascii="Palatino Linotype" w:hAnsi="Palatino Linotype" w:cs="Arial"/>
          <w:lang w:val="es-ES"/>
        </w:rPr>
        <w:t>.</w:t>
      </w:r>
    </w:p>
    <w:p w14:paraId="69346B0F" w14:textId="77777777" w:rsidR="00717752" w:rsidRPr="00282BBE" w:rsidRDefault="00717752" w:rsidP="00EA0BCA">
      <w:pPr>
        <w:widowControl w:val="0"/>
        <w:autoSpaceDE w:val="0"/>
        <w:autoSpaceDN w:val="0"/>
        <w:adjustRightInd w:val="0"/>
        <w:spacing w:line="360" w:lineRule="auto"/>
        <w:jc w:val="both"/>
        <w:rPr>
          <w:rFonts w:ascii="Palatino Linotype" w:hAnsi="Palatino Linotype" w:cs="Arial"/>
          <w:lang w:val="es-ES"/>
        </w:rPr>
      </w:pPr>
    </w:p>
    <w:p w14:paraId="03AB7977" w14:textId="77777777" w:rsidR="00717752" w:rsidRPr="00282BBE" w:rsidRDefault="00717752" w:rsidP="00717752">
      <w:pPr>
        <w:spacing w:line="360" w:lineRule="auto"/>
        <w:jc w:val="both"/>
        <w:rPr>
          <w:rFonts w:ascii="Palatino Linotype" w:hAnsi="Palatino Linotype" w:cs="Arial"/>
          <w:bCs/>
        </w:rPr>
      </w:pPr>
      <w:r w:rsidRPr="00282BBE">
        <w:rPr>
          <w:rFonts w:ascii="Palatino Linotype" w:hAnsi="Palatino Linotype" w:cs="Arial"/>
        </w:rPr>
        <w:t xml:space="preserve">Por otro lado, no se omite comentar que para el caso de que los documentos de los cuales se ordena su entrega, pudieran contener datos personales susceptibles de ser testados, deberán ser entregados en </w:t>
      </w:r>
      <w:r w:rsidRPr="00282BBE">
        <w:rPr>
          <w:rFonts w:ascii="Palatino Linotype" w:hAnsi="Palatino Linotype" w:cs="Arial"/>
          <w:b/>
        </w:rPr>
        <w:t>versión pública</w:t>
      </w:r>
      <w:r w:rsidRPr="00282BBE">
        <w:rPr>
          <w:rFonts w:ascii="Palatino Linotype" w:hAnsi="Palatino Linotype" w:cs="Arial"/>
        </w:rPr>
        <w:t>; pues, el</w:t>
      </w:r>
      <w:r w:rsidRPr="00282BBE">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w:t>
      </w:r>
      <w:r w:rsidRPr="00282BBE">
        <w:rPr>
          <w:rFonts w:ascii="Palatino Linotype" w:hAnsi="Palatino Linotype" w:cs="Arial"/>
          <w:bCs/>
        </w:rPr>
        <w:lastRenderedPageBreak/>
        <w:t>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45F80ED" w14:textId="77777777" w:rsidR="00717752" w:rsidRPr="00282BBE" w:rsidRDefault="00717752" w:rsidP="00717752">
      <w:pPr>
        <w:spacing w:line="360" w:lineRule="auto"/>
        <w:jc w:val="both"/>
        <w:rPr>
          <w:rFonts w:ascii="Palatino Linotype" w:eastAsia="Calibri" w:hAnsi="Palatino Linotype" w:cs="Arial"/>
          <w:bCs/>
          <w:lang w:eastAsia="en-US"/>
        </w:rPr>
      </w:pPr>
    </w:p>
    <w:p w14:paraId="3EE1F4DD" w14:textId="77777777" w:rsidR="00717752" w:rsidRPr="00282BBE" w:rsidRDefault="00717752" w:rsidP="00717752">
      <w:pPr>
        <w:spacing w:line="360" w:lineRule="auto"/>
        <w:jc w:val="both"/>
        <w:rPr>
          <w:rFonts w:ascii="Palatino Linotype" w:hAnsi="Palatino Linotype" w:cs="Arial"/>
          <w:bCs/>
        </w:rPr>
      </w:pPr>
      <w:r w:rsidRPr="00282BBE">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7D7BAA48" w14:textId="77777777" w:rsidR="00717752" w:rsidRPr="00282BBE" w:rsidRDefault="00717752" w:rsidP="00717752">
      <w:pPr>
        <w:autoSpaceDE w:val="0"/>
        <w:autoSpaceDN w:val="0"/>
        <w:adjustRightInd w:val="0"/>
        <w:ind w:right="899"/>
        <w:jc w:val="both"/>
        <w:rPr>
          <w:rFonts w:ascii="Palatino Linotype" w:hAnsi="Palatino Linotype" w:cs="Arial"/>
        </w:rPr>
      </w:pPr>
    </w:p>
    <w:p w14:paraId="0C4090DC" w14:textId="77777777" w:rsidR="00717752" w:rsidRPr="00282BBE" w:rsidRDefault="00717752" w:rsidP="00717752">
      <w:pPr>
        <w:ind w:left="851" w:right="901"/>
        <w:jc w:val="both"/>
        <w:rPr>
          <w:rFonts w:ascii="Palatino Linotype" w:hAnsi="Palatino Linotype"/>
          <w:i/>
          <w:sz w:val="22"/>
          <w:szCs w:val="22"/>
        </w:rPr>
      </w:pPr>
      <w:r w:rsidRPr="00282BBE">
        <w:rPr>
          <w:rFonts w:ascii="Palatino Linotype" w:hAnsi="Palatino Linotype" w:cs="Arial"/>
          <w:b/>
          <w:bCs/>
          <w:i/>
          <w:noProof/>
          <w:sz w:val="22"/>
          <w:szCs w:val="22"/>
        </w:rPr>
        <w:t>“</w:t>
      </w:r>
      <w:r w:rsidRPr="00282BBE">
        <w:rPr>
          <w:rFonts w:ascii="Palatino Linotype" w:hAnsi="Palatino Linotype" w:cs="Arial"/>
          <w:b/>
          <w:bCs/>
          <w:i/>
          <w:sz w:val="22"/>
          <w:szCs w:val="22"/>
        </w:rPr>
        <w:t xml:space="preserve">Artículo 3. </w:t>
      </w:r>
      <w:r w:rsidRPr="00282BBE">
        <w:rPr>
          <w:rFonts w:ascii="Palatino Linotype" w:hAnsi="Palatino Linotype"/>
          <w:i/>
          <w:sz w:val="22"/>
          <w:szCs w:val="22"/>
        </w:rPr>
        <w:t xml:space="preserve">Para los efectos de la presente Ley se entenderá por: </w:t>
      </w:r>
    </w:p>
    <w:p w14:paraId="2401EF69" w14:textId="77777777" w:rsidR="00717752" w:rsidRPr="00282BBE" w:rsidRDefault="00717752" w:rsidP="00717752">
      <w:pPr>
        <w:ind w:left="851" w:right="899"/>
        <w:jc w:val="both"/>
        <w:rPr>
          <w:rFonts w:ascii="Palatino Linotype" w:hAnsi="Palatino Linotype" w:cs="Arial"/>
          <w:i/>
          <w:sz w:val="22"/>
          <w:szCs w:val="22"/>
        </w:rPr>
      </w:pPr>
      <w:r w:rsidRPr="00282BBE">
        <w:rPr>
          <w:rFonts w:ascii="Palatino Linotype" w:hAnsi="Palatino Linotype" w:cs="Arial"/>
          <w:b/>
          <w:i/>
          <w:sz w:val="22"/>
          <w:szCs w:val="22"/>
        </w:rPr>
        <w:t>IX.</w:t>
      </w:r>
      <w:r w:rsidRPr="00282BBE">
        <w:rPr>
          <w:rFonts w:ascii="Palatino Linotype" w:hAnsi="Palatino Linotype" w:cs="Arial"/>
          <w:i/>
          <w:sz w:val="22"/>
          <w:szCs w:val="22"/>
        </w:rPr>
        <w:t xml:space="preserve"> </w:t>
      </w:r>
      <w:r w:rsidRPr="00282BBE">
        <w:rPr>
          <w:rFonts w:ascii="Palatino Linotype" w:hAnsi="Palatino Linotype" w:cs="Arial"/>
          <w:b/>
          <w:i/>
          <w:sz w:val="22"/>
          <w:szCs w:val="22"/>
        </w:rPr>
        <w:t xml:space="preserve">Datos personales: </w:t>
      </w:r>
      <w:r w:rsidRPr="00282BBE">
        <w:rPr>
          <w:rFonts w:ascii="Palatino Linotype" w:hAnsi="Palatino Linotype" w:cs="Arial"/>
          <w:i/>
          <w:sz w:val="22"/>
          <w:szCs w:val="22"/>
        </w:rPr>
        <w:t xml:space="preserve">La información concerniente a una persona, identificada o identificable según lo dispuesto por la Ley de </w:t>
      </w:r>
      <w:r w:rsidRPr="00282BBE">
        <w:rPr>
          <w:rFonts w:ascii="Palatino Linotype" w:hAnsi="Palatino Linotype"/>
          <w:i/>
          <w:sz w:val="22"/>
          <w:szCs w:val="22"/>
        </w:rPr>
        <w:t>Protección</w:t>
      </w:r>
      <w:r w:rsidRPr="00282BBE">
        <w:rPr>
          <w:rFonts w:ascii="Palatino Linotype" w:hAnsi="Palatino Linotype" w:cs="Arial"/>
          <w:i/>
          <w:sz w:val="22"/>
          <w:szCs w:val="22"/>
        </w:rPr>
        <w:t xml:space="preserve"> de Datos Personales del Estado de México; </w:t>
      </w:r>
    </w:p>
    <w:p w14:paraId="794A5E6A" w14:textId="77777777" w:rsidR="00717752" w:rsidRPr="00282BBE" w:rsidRDefault="00717752" w:rsidP="00717752">
      <w:pPr>
        <w:ind w:left="851" w:right="899"/>
        <w:jc w:val="both"/>
        <w:rPr>
          <w:rFonts w:ascii="Palatino Linotype" w:hAnsi="Palatino Linotype" w:cs="Arial"/>
          <w:i/>
          <w:sz w:val="22"/>
          <w:szCs w:val="22"/>
        </w:rPr>
      </w:pPr>
      <w:r w:rsidRPr="00282BBE">
        <w:rPr>
          <w:rFonts w:ascii="Palatino Linotype" w:hAnsi="Palatino Linotype" w:cs="Arial"/>
          <w:b/>
          <w:i/>
          <w:sz w:val="22"/>
          <w:szCs w:val="22"/>
        </w:rPr>
        <w:t>XX.</w:t>
      </w:r>
      <w:r w:rsidRPr="00282BBE">
        <w:rPr>
          <w:rFonts w:ascii="Palatino Linotype" w:hAnsi="Palatino Linotype" w:cs="Arial"/>
          <w:i/>
          <w:sz w:val="22"/>
          <w:szCs w:val="22"/>
        </w:rPr>
        <w:t xml:space="preserve"> </w:t>
      </w:r>
      <w:r w:rsidRPr="00282BBE">
        <w:rPr>
          <w:rFonts w:ascii="Palatino Linotype" w:hAnsi="Palatino Linotype" w:cs="Arial"/>
          <w:b/>
          <w:i/>
          <w:sz w:val="22"/>
          <w:szCs w:val="22"/>
        </w:rPr>
        <w:t>Información clasificada:</w:t>
      </w:r>
      <w:r w:rsidRPr="00282BBE">
        <w:rPr>
          <w:rFonts w:ascii="Palatino Linotype" w:hAnsi="Palatino Linotype" w:cs="Arial"/>
          <w:i/>
          <w:sz w:val="22"/>
          <w:szCs w:val="22"/>
        </w:rPr>
        <w:t xml:space="preserve"> Aquella considerada por la presente Ley como reservada o confidencial; </w:t>
      </w:r>
    </w:p>
    <w:p w14:paraId="35150F74" w14:textId="77777777" w:rsidR="00717752" w:rsidRPr="00282BBE" w:rsidRDefault="00717752" w:rsidP="00717752">
      <w:pPr>
        <w:ind w:left="851" w:right="899"/>
        <w:jc w:val="both"/>
        <w:rPr>
          <w:rFonts w:ascii="Palatino Linotype" w:hAnsi="Palatino Linotype" w:cs="Arial"/>
          <w:i/>
          <w:sz w:val="22"/>
          <w:szCs w:val="22"/>
        </w:rPr>
      </w:pPr>
      <w:r w:rsidRPr="00282BBE">
        <w:rPr>
          <w:rFonts w:ascii="Palatino Linotype" w:hAnsi="Palatino Linotype" w:cs="Arial"/>
          <w:b/>
          <w:i/>
          <w:sz w:val="22"/>
          <w:szCs w:val="22"/>
        </w:rPr>
        <w:t>XXI.</w:t>
      </w:r>
      <w:r w:rsidRPr="00282BBE">
        <w:rPr>
          <w:rFonts w:ascii="Palatino Linotype" w:hAnsi="Palatino Linotype" w:cs="Arial"/>
          <w:i/>
          <w:sz w:val="22"/>
          <w:szCs w:val="22"/>
        </w:rPr>
        <w:t xml:space="preserve"> </w:t>
      </w:r>
      <w:r w:rsidRPr="00282BBE">
        <w:rPr>
          <w:rFonts w:ascii="Palatino Linotype" w:hAnsi="Palatino Linotype" w:cs="Arial"/>
          <w:b/>
          <w:i/>
          <w:sz w:val="22"/>
          <w:szCs w:val="22"/>
        </w:rPr>
        <w:t>Información confidencial</w:t>
      </w:r>
      <w:r w:rsidRPr="00282BBE">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3FEB43B" w14:textId="77777777" w:rsidR="00717752" w:rsidRPr="00282BBE" w:rsidRDefault="00717752" w:rsidP="00717752">
      <w:pPr>
        <w:ind w:left="851" w:right="899"/>
        <w:jc w:val="both"/>
        <w:rPr>
          <w:rFonts w:ascii="Palatino Linotype" w:hAnsi="Palatino Linotype" w:cs="Arial"/>
          <w:i/>
          <w:sz w:val="22"/>
          <w:szCs w:val="22"/>
        </w:rPr>
      </w:pPr>
      <w:r w:rsidRPr="00282BBE">
        <w:rPr>
          <w:rFonts w:ascii="Palatino Linotype" w:hAnsi="Palatino Linotype" w:cs="Arial"/>
          <w:b/>
          <w:i/>
          <w:sz w:val="22"/>
          <w:szCs w:val="22"/>
        </w:rPr>
        <w:t>XLV. Versión pública:</w:t>
      </w:r>
      <w:r w:rsidRPr="00282BBE">
        <w:rPr>
          <w:rFonts w:ascii="Palatino Linotype" w:hAnsi="Palatino Linotype" w:cs="Arial"/>
          <w:i/>
          <w:sz w:val="22"/>
          <w:szCs w:val="22"/>
        </w:rPr>
        <w:t xml:space="preserve"> Documento en el que se elimine, suprime o borra la información clasificada como reservada o confidencial para permitir su acceso. </w:t>
      </w:r>
    </w:p>
    <w:p w14:paraId="5D54DBCD" w14:textId="77777777" w:rsidR="00717752" w:rsidRPr="00282BBE" w:rsidRDefault="00717752" w:rsidP="00717752">
      <w:pPr>
        <w:ind w:left="851" w:right="899"/>
        <w:jc w:val="both"/>
        <w:rPr>
          <w:rFonts w:ascii="Palatino Linotype" w:hAnsi="Palatino Linotype" w:cs="Arial"/>
          <w:i/>
          <w:sz w:val="22"/>
          <w:szCs w:val="22"/>
        </w:rPr>
      </w:pPr>
      <w:r w:rsidRPr="00282BBE">
        <w:rPr>
          <w:rFonts w:ascii="Palatino Linotype" w:hAnsi="Palatino Linotype" w:cs="Arial"/>
          <w:b/>
          <w:i/>
          <w:sz w:val="22"/>
          <w:szCs w:val="22"/>
        </w:rPr>
        <w:t>Artículo 51.</w:t>
      </w:r>
      <w:r w:rsidRPr="00282BBE">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282BBE">
        <w:rPr>
          <w:rFonts w:ascii="Palatino Linotype" w:hAnsi="Palatino Linotype" w:cs="Arial"/>
          <w:b/>
          <w:i/>
          <w:sz w:val="22"/>
          <w:szCs w:val="22"/>
        </w:rPr>
        <w:t xml:space="preserve">y tendrá la responsabilidad de verificar en cada caso que la misma no sea confidencial o reservada. </w:t>
      </w:r>
      <w:r w:rsidRPr="00282BBE">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1B81334C" w14:textId="77777777" w:rsidR="00717752" w:rsidRPr="00282BBE" w:rsidRDefault="00717752" w:rsidP="00717752">
      <w:pPr>
        <w:ind w:left="851" w:right="899"/>
        <w:jc w:val="both"/>
        <w:rPr>
          <w:rFonts w:ascii="Palatino Linotype" w:hAnsi="Palatino Linotype" w:cs="Arial"/>
          <w:i/>
          <w:sz w:val="22"/>
          <w:szCs w:val="22"/>
        </w:rPr>
      </w:pPr>
      <w:r w:rsidRPr="00282BBE">
        <w:rPr>
          <w:rFonts w:ascii="Palatino Linotype" w:hAnsi="Palatino Linotype" w:cs="Arial"/>
          <w:b/>
          <w:i/>
          <w:sz w:val="22"/>
          <w:szCs w:val="22"/>
        </w:rPr>
        <w:t>Artículo 52.</w:t>
      </w:r>
      <w:r w:rsidRPr="00282BBE">
        <w:rPr>
          <w:rFonts w:ascii="Palatino Linotype" w:hAnsi="Palatino Linotype" w:cs="Arial"/>
          <w:i/>
          <w:sz w:val="22"/>
          <w:szCs w:val="22"/>
        </w:rPr>
        <w:t xml:space="preserve"> Las solicitudes de acceso a la información y las respuestas que se les dé, incluyendo, en su caso, </w:t>
      </w:r>
      <w:r w:rsidRPr="00282BBE">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282BBE">
        <w:rPr>
          <w:rFonts w:ascii="Palatino Linotype" w:hAnsi="Palatino Linotype" w:cs="Arial"/>
          <w:i/>
          <w:sz w:val="22"/>
          <w:szCs w:val="22"/>
        </w:rPr>
        <w:t xml:space="preserve">, siempre y cuando la resolución de referencia se </w:t>
      </w:r>
      <w:r w:rsidRPr="00282BBE">
        <w:rPr>
          <w:rFonts w:ascii="Palatino Linotype" w:hAnsi="Palatino Linotype" w:cs="Arial"/>
          <w:i/>
          <w:sz w:val="22"/>
          <w:szCs w:val="22"/>
        </w:rPr>
        <w:lastRenderedPageBreak/>
        <w:t>someta a un proceso de disociación, es decir, no haga identificable al titular de tales datos personales.</w:t>
      </w:r>
      <w:r w:rsidRPr="00282BBE">
        <w:rPr>
          <w:rFonts w:ascii="Palatino Linotype" w:hAnsi="Palatino Linotype" w:cs="Arial"/>
          <w:bCs/>
          <w:i/>
          <w:noProof/>
          <w:sz w:val="22"/>
          <w:szCs w:val="22"/>
        </w:rPr>
        <w:t>”</w:t>
      </w:r>
    </w:p>
    <w:p w14:paraId="4699ACB2" w14:textId="77777777" w:rsidR="00717752" w:rsidRPr="00282BBE" w:rsidRDefault="00717752" w:rsidP="00717752">
      <w:pPr>
        <w:ind w:right="899" w:firstLine="708"/>
        <w:jc w:val="both"/>
        <w:rPr>
          <w:rFonts w:ascii="Palatino Linotype" w:hAnsi="Palatino Linotype" w:cs="Arial"/>
          <w:sz w:val="22"/>
          <w:szCs w:val="22"/>
        </w:rPr>
      </w:pPr>
      <w:r w:rsidRPr="00282BBE">
        <w:rPr>
          <w:rFonts w:ascii="Palatino Linotype" w:hAnsi="Palatino Linotype" w:cs="Arial"/>
          <w:sz w:val="22"/>
          <w:szCs w:val="22"/>
        </w:rPr>
        <w:t>(Énfasis añadido)</w:t>
      </w:r>
    </w:p>
    <w:p w14:paraId="10830A73" w14:textId="77777777" w:rsidR="00717752" w:rsidRPr="00282BBE" w:rsidRDefault="00717752" w:rsidP="00717752">
      <w:pPr>
        <w:ind w:right="899" w:firstLine="708"/>
        <w:jc w:val="both"/>
        <w:rPr>
          <w:rFonts w:ascii="Palatino Linotype" w:hAnsi="Palatino Linotype" w:cs="Arial"/>
        </w:rPr>
      </w:pPr>
    </w:p>
    <w:p w14:paraId="0E3492D4" w14:textId="77777777" w:rsidR="00717752" w:rsidRPr="00282BBE" w:rsidRDefault="00717752" w:rsidP="00717752">
      <w:pPr>
        <w:spacing w:line="360" w:lineRule="auto"/>
        <w:jc w:val="both"/>
        <w:rPr>
          <w:rFonts w:ascii="Palatino Linotype" w:hAnsi="Palatino Linotype" w:cs="Arial"/>
        </w:rPr>
      </w:pPr>
      <w:r w:rsidRPr="00282BBE">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11F19993" w14:textId="77777777" w:rsidR="00717752" w:rsidRPr="00282BBE" w:rsidRDefault="00717752" w:rsidP="00717752">
      <w:pPr>
        <w:jc w:val="both"/>
        <w:rPr>
          <w:rFonts w:ascii="Palatino Linotype" w:hAnsi="Palatino Linotype" w:cs="Arial"/>
        </w:rPr>
      </w:pPr>
    </w:p>
    <w:p w14:paraId="7C9D459C" w14:textId="77777777" w:rsidR="00717752" w:rsidRPr="00282BBE" w:rsidRDefault="00717752" w:rsidP="00717752">
      <w:pPr>
        <w:ind w:left="851" w:right="902"/>
        <w:jc w:val="both"/>
        <w:rPr>
          <w:rFonts w:ascii="Palatino Linotype" w:eastAsia="Arial Unicode MS" w:hAnsi="Palatino Linotype" w:cs="Arial"/>
          <w:i/>
          <w:sz w:val="22"/>
          <w:szCs w:val="22"/>
        </w:rPr>
      </w:pPr>
      <w:r w:rsidRPr="00282BBE">
        <w:rPr>
          <w:rFonts w:ascii="Palatino Linotype" w:eastAsia="Arial Unicode MS" w:hAnsi="Palatino Linotype" w:cs="Arial"/>
          <w:b/>
          <w:i/>
          <w:sz w:val="22"/>
          <w:szCs w:val="22"/>
        </w:rPr>
        <w:t>“Artículo 22.</w:t>
      </w:r>
      <w:r w:rsidRPr="00282BBE">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38846E21" w14:textId="77777777" w:rsidR="00717752" w:rsidRPr="00282BBE" w:rsidRDefault="00717752" w:rsidP="00717752">
      <w:pPr>
        <w:ind w:left="851" w:right="902"/>
        <w:jc w:val="both"/>
        <w:rPr>
          <w:rFonts w:ascii="Palatino Linotype" w:eastAsia="Arial Unicode MS" w:hAnsi="Palatino Linotype" w:cs="Arial"/>
          <w:i/>
          <w:sz w:val="22"/>
          <w:szCs w:val="22"/>
        </w:rPr>
      </w:pPr>
      <w:r w:rsidRPr="00282BBE">
        <w:rPr>
          <w:rFonts w:ascii="Palatino Linotype" w:eastAsia="Arial Unicode MS" w:hAnsi="Palatino Linotype" w:cs="Arial"/>
          <w:b/>
          <w:i/>
          <w:sz w:val="22"/>
          <w:szCs w:val="22"/>
        </w:rPr>
        <w:t>Artículo 38.</w:t>
      </w:r>
      <w:r w:rsidRPr="00282BBE">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282BBE">
        <w:rPr>
          <w:rFonts w:ascii="Palatino Linotype" w:eastAsia="Arial Unicode MS" w:hAnsi="Palatino Linotype" w:cs="Arial"/>
          <w:b/>
          <w:i/>
          <w:sz w:val="22"/>
          <w:szCs w:val="22"/>
        </w:rPr>
        <w:t>”</w:t>
      </w:r>
      <w:r w:rsidRPr="00282BBE">
        <w:rPr>
          <w:rFonts w:ascii="Palatino Linotype" w:eastAsia="Arial Unicode MS" w:hAnsi="Palatino Linotype" w:cs="Arial"/>
          <w:i/>
          <w:sz w:val="22"/>
          <w:szCs w:val="22"/>
        </w:rPr>
        <w:t xml:space="preserve"> </w:t>
      </w:r>
    </w:p>
    <w:p w14:paraId="4B81B696" w14:textId="77777777" w:rsidR="00717752" w:rsidRPr="00282BBE" w:rsidRDefault="00717752" w:rsidP="00717752">
      <w:pPr>
        <w:ind w:left="851" w:right="850"/>
        <w:jc w:val="both"/>
        <w:rPr>
          <w:rFonts w:ascii="Palatino Linotype" w:eastAsia="Arial Unicode MS" w:hAnsi="Palatino Linotype" w:cs="Arial"/>
          <w:i/>
          <w:sz w:val="22"/>
          <w:szCs w:val="22"/>
        </w:rPr>
      </w:pPr>
    </w:p>
    <w:p w14:paraId="4A468716" w14:textId="77777777" w:rsidR="00717752" w:rsidRPr="00282BBE" w:rsidRDefault="00717752" w:rsidP="00717752">
      <w:pPr>
        <w:spacing w:line="360" w:lineRule="auto"/>
        <w:jc w:val="both"/>
        <w:rPr>
          <w:rFonts w:ascii="Palatino Linotype" w:hAnsi="Palatino Linotype" w:cs="Arial"/>
        </w:rPr>
      </w:pPr>
      <w:r w:rsidRPr="00282BBE">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w:t>
      </w:r>
      <w:r w:rsidRPr="00282BBE">
        <w:rPr>
          <w:rFonts w:ascii="Palatino Linotype" w:hAnsi="Palatino Linotype" w:cs="Arial"/>
        </w:rPr>
        <w:lastRenderedPageBreak/>
        <w:t xml:space="preserve">objeto proteger datos personales, entendiéndose por tales, aquéllos que hacen identificable a una persona. </w:t>
      </w:r>
    </w:p>
    <w:p w14:paraId="0EB934BB" w14:textId="77777777" w:rsidR="00717752" w:rsidRPr="00282BBE" w:rsidRDefault="00717752" w:rsidP="00717752">
      <w:pPr>
        <w:spacing w:line="360" w:lineRule="auto"/>
        <w:jc w:val="both"/>
        <w:rPr>
          <w:rFonts w:ascii="Palatino Linotype" w:hAnsi="Palatino Linotype" w:cs="Arial"/>
        </w:rPr>
      </w:pPr>
    </w:p>
    <w:p w14:paraId="7228A653" w14:textId="77777777" w:rsidR="00717752" w:rsidRPr="00282BBE" w:rsidRDefault="00717752" w:rsidP="00717752">
      <w:pPr>
        <w:spacing w:line="360" w:lineRule="auto"/>
        <w:jc w:val="both"/>
        <w:rPr>
          <w:rFonts w:ascii="Palatino Linotype" w:hAnsi="Palatino Linotype" w:cs="Arial"/>
        </w:rPr>
      </w:pPr>
      <w:r w:rsidRPr="00282BBE">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282BBE">
        <w:rPr>
          <w:rFonts w:ascii="Palatino Linotype" w:eastAsia="Arial Unicode MS" w:hAnsi="Palatino Linotype" w:cs="Arial"/>
        </w:rPr>
        <w:t xml:space="preserve"> que debe ser protegida por </w:t>
      </w:r>
      <w:r w:rsidRPr="00282BBE">
        <w:rPr>
          <w:rFonts w:ascii="Palatino Linotype" w:eastAsia="Arial Unicode MS" w:hAnsi="Palatino Linotype" w:cs="Arial"/>
          <w:b/>
        </w:rPr>
        <w:t>EL SUJETO OBLIGADO,</w:t>
      </w:r>
      <w:r w:rsidRPr="00282BBE">
        <w:rPr>
          <w:rFonts w:ascii="Palatino Linotype" w:eastAsia="Arial Unicode MS" w:hAnsi="Palatino Linotype" w:cs="Arial"/>
        </w:rPr>
        <w:t xml:space="preserve"> por lo </w:t>
      </w:r>
      <w:r w:rsidRPr="00282BBE">
        <w:rPr>
          <w:rFonts w:ascii="Palatino Linotype" w:hAnsi="Palatino Linotype" w:cs="Arial"/>
        </w:rPr>
        <w:t>que, todo dato personal susceptible de clasificación debe ser protegido.</w:t>
      </w:r>
    </w:p>
    <w:p w14:paraId="1C81A76E" w14:textId="77777777" w:rsidR="00717752" w:rsidRPr="00282BBE" w:rsidRDefault="00717752" w:rsidP="00717752">
      <w:pPr>
        <w:spacing w:line="360" w:lineRule="auto"/>
        <w:jc w:val="both"/>
        <w:rPr>
          <w:rFonts w:ascii="Palatino Linotype" w:hAnsi="Palatino Linotype" w:cs="Arial"/>
        </w:rPr>
      </w:pPr>
    </w:p>
    <w:p w14:paraId="3500E261" w14:textId="77777777" w:rsidR="00717752" w:rsidRPr="00282BBE" w:rsidRDefault="00717752" w:rsidP="00717752">
      <w:pPr>
        <w:spacing w:line="360" w:lineRule="auto"/>
        <w:jc w:val="both"/>
        <w:rPr>
          <w:rFonts w:ascii="Palatino Linotype" w:hAnsi="Palatino Linotype" w:cs="Arial"/>
        </w:rPr>
      </w:pPr>
      <w:r w:rsidRPr="00282BBE">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7DF97EA6" w14:textId="77777777" w:rsidR="00717752" w:rsidRPr="00282BBE" w:rsidRDefault="00717752" w:rsidP="00717752">
      <w:pPr>
        <w:spacing w:line="360" w:lineRule="auto"/>
        <w:jc w:val="both"/>
        <w:rPr>
          <w:rFonts w:ascii="Palatino Linotype" w:hAnsi="Palatino Linotype" w:cs="Arial"/>
        </w:rPr>
      </w:pPr>
    </w:p>
    <w:p w14:paraId="677C9738" w14:textId="77777777" w:rsidR="00717752" w:rsidRPr="00282BBE" w:rsidRDefault="00717752" w:rsidP="00717752">
      <w:pPr>
        <w:spacing w:line="360" w:lineRule="auto"/>
        <w:jc w:val="both"/>
        <w:rPr>
          <w:rFonts w:ascii="Palatino Linotype" w:hAnsi="Palatino Linotype" w:cs="Arial"/>
        </w:rPr>
      </w:pPr>
      <w:r w:rsidRPr="00282BBE">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w:t>
      </w:r>
      <w:r w:rsidRPr="00282BBE">
        <w:rPr>
          <w:rFonts w:ascii="Palatino Linotype" w:hAnsi="Palatino Linotype" w:cs="Arial"/>
        </w:rPr>
        <w:lastRenderedPageBreak/>
        <w:t>Desclasificación de la Información, así como para la elaboración de Versiones Públicas, que literalmente expresan:</w:t>
      </w:r>
    </w:p>
    <w:p w14:paraId="31C2355B" w14:textId="77777777" w:rsidR="00717752" w:rsidRPr="00282BBE" w:rsidRDefault="00717752" w:rsidP="00717752">
      <w:pPr>
        <w:jc w:val="both"/>
        <w:rPr>
          <w:rFonts w:ascii="Palatino Linotype" w:hAnsi="Palatino Linotype" w:cs="Arial"/>
        </w:rPr>
      </w:pPr>
    </w:p>
    <w:p w14:paraId="0285C120" w14:textId="77777777" w:rsidR="00717752" w:rsidRPr="00282BBE" w:rsidRDefault="00717752" w:rsidP="00717752">
      <w:pPr>
        <w:ind w:left="851" w:right="902"/>
        <w:jc w:val="both"/>
        <w:rPr>
          <w:rFonts w:ascii="Palatino Linotype" w:hAnsi="Palatino Linotype" w:cs="Arial"/>
          <w:i/>
          <w:sz w:val="22"/>
          <w:szCs w:val="22"/>
        </w:rPr>
      </w:pPr>
      <w:r w:rsidRPr="00282BBE">
        <w:rPr>
          <w:rFonts w:ascii="Palatino Linotype" w:hAnsi="Palatino Linotype" w:cs="Arial"/>
          <w:b/>
          <w:i/>
          <w:sz w:val="22"/>
          <w:szCs w:val="22"/>
        </w:rPr>
        <w:t xml:space="preserve">“Artículo 49. </w:t>
      </w:r>
      <w:r w:rsidRPr="00282BBE">
        <w:rPr>
          <w:rFonts w:ascii="Palatino Linotype" w:hAnsi="Palatino Linotype" w:cs="Arial"/>
          <w:i/>
          <w:sz w:val="22"/>
          <w:szCs w:val="22"/>
        </w:rPr>
        <w:t>Los Comités de Transparencia tendrán las siguientes atribuciones:</w:t>
      </w:r>
    </w:p>
    <w:p w14:paraId="604E8CAA" w14:textId="77777777" w:rsidR="00717752" w:rsidRPr="00282BBE" w:rsidRDefault="00717752" w:rsidP="00717752">
      <w:pPr>
        <w:ind w:left="851" w:right="902"/>
        <w:jc w:val="both"/>
        <w:rPr>
          <w:rFonts w:ascii="Palatino Linotype" w:hAnsi="Palatino Linotype" w:cs="Arial"/>
          <w:i/>
          <w:sz w:val="22"/>
          <w:szCs w:val="22"/>
        </w:rPr>
      </w:pPr>
      <w:r w:rsidRPr="00282BBE">
        <w:rPr>
          <w:rFonts w:ascii="Palatino Linotype" w:hAnsi="Palatino Linotype" w:cs="Arial"/>
          <w:b/>
          <w:i/>
          <w:sz w:val="22"/>
          <w:szCs w:val="22"/>
        </w:rPr>
        <w:t>VIII.</w:t>
      </w:r>
      <w:r w:rsidRPr="00282BBE">
        <w:rPr>
          <w:rFonts w:ascii="Palatino Linotype" w:hAnsi="Palatino Linotype" w:cs="Arial"/>
          <w:i/>
          <w:sz w:val="22"/>
          <w:szCs w:val="22"/>
        </w:rPr>
        <w:t xml:space="preserve"> Aprobar, modificar o revocar la clasificación de la información;</w:t>
      </w:r>
    </w:p>
    <w:p w14:paraId="40773DC3" w14:textId="77777777" w:rsidR="00717752" w:rsidRPr="00282BBE" w:rsidRDefault="00717752" w:rsidP="00717752">
      <w:pPr>
        <w:ind w:left="851" w:right="902"/>
        <w:jc w:val="both"/>
        <w:rPr>
          <w:rFonts w:ascii="Palatino Linotype" w:hAnsi="Palatino Linotype" w:cs="Arial"/>
          <w:i/>
          <w:sz w:val="22"/>
          <w:szCs w:val="22"/>
        </w:rPr>
      </w:pPr>
      <w:r w:rsidRPr="00282BBE">
        <w:rPr>
          <w:rFonts w:ascii="Palatino Linotype" w:hAnsi="Palatino Linotype" w:cs="Arial"/>
          <w:b/>
          <w:i/>
          <w:sz w:val="22"/>
          <w:szCs w:val="22"/>
        </w:rPr>
        <w:t>Artículo 132.</w:t>
      </w:r>
      <w:r w:rsidRPr="00282BBE">
        <w:rPr>
          <w:rFonts w:ascii="Palatino Linotype" w:hAnsi="Palatino Linotype" w:cs="Arial"/>
          <w:i/>
          <w:sz w:val="22"/>
          <w:szCs w:val="22"/>
        </w:rPr>
        <w:t xml:space="preserve"> La clasificación de la información se llevará a cabo en el momento en que:</w:t>
      </w:r>
    </w:p>
    <w:p w14:paraId="398930D1" w14:textId="77777777" w:rsidR="00717752" w:rsidRPr="00282BBE" w:rsidRDefault="00717752" w:rsidP="00717752">
      <w:pPr>
        <w:ind w:left="851" w:right="902"/>
        <w:jc w:val="both"/>
        <w:rPr>
          <w:rFonts w:ascii="Palatino Linotype" w:hAnsi="Palatino Linotype" w:cs="Arial"/>
          <w:i/>
          <w:sz w:val="22"/>
          <w:szCs w:val="22"/>
        </w:rPr>
      </w:pPr>
      <w:r w:rsidRPr="00282BBE">
        <w:rPr>
          <w:rFonts w:ascii="Palatino Linotype" w:hAnsi="Palatino Linotype" w:cs="Arial"/>
          <w:b/>
          <w:i/>
          <w:sz w:val="22"/>
          <w:szCs w:val="22"/>
        </w:rPr>
        <w:t>I.</w:t>
      </w:r>
      <w:r w:rsidRPr="00282BBE">
        <w:rPr>
          <w:rFonts w:ascii="Palatino Linotype" w:hAnsi="Palatino Linotype" w:cs="Arial"/>
          <w:i/>
          <w:sz w:val="22"/>
          <w:szCs w:val="22"/>
        </w:rPr>
        <w:t xml:space="preserve"> Se reciba una solicitud de acceso a la información;</w:t>
      </w:r>
    </w:p>
    <w:p w14:paraId="5F2286A2" w14:textId="77777777" w:rsidR="00717752" w:rsidRPr="00282BBE" w:rsidRDefault="00717752" w:rsidP="00717752">
      <w:pPr>
        <w:ind w:left="851" w:right="902"/>
        <w:jc w:val="both"/>
        <w:rPr>
          <w:rFonts w:ascii="Palatino Linotype" w:hAnsi="Palatino Linotype" w:cs="Arial"/>
          <w:i/>
          <w:sz w:val="22"/>
          <w:szCs w:val="22"/>
        </w:rPr>
      </w:pPr>
      <w:r w:rsidRPr="00282BBE">
        <w:rPr>
          <w:rFonts w:ascii="Palatino Linotype" w:hAnsi="Palatino Linotype" w:cs="Arial"/>
          <w:b/>
          <w:i/>
          <w:sz w:val="22"/>
          <w:szCs w:val="22"/>
        </w:rPr>
        <w:t>II.</w:t>
      </w:r>
      <w:r w:rsidRPr="00282BBE">
        <w:rPr>
          <w:rFonts w:ascii="Palatino Linotype" w:hAnsi="Palatino Linotype" w:cs="Arial"/>
          <w:i/>
          <w:sz w:val="22"/>
          <w:szCs w:val="22"/>
        </w:rPr>
        <w:t xml:space="preserve"> Se determine mediante resolución de autoridad competente; o</w:t>
      </w:r>
    </w:p>
    <w:p w14:paraId="4A93E458" w14:textId="77777777" w:rsidR="00717752" w:rsidRPr="00282BBE" w:rsidRDefault="00717752" w:rsidP="00717752">
      <w:pPr>
        <w:ind w:left="851" w:right="902"/>
        <w:jc w:val="both"/>
        <w:rPr>
          <w:rFonts w:ascii="Palatino Linotype" w:hAnsi="Palatino Linotype" w:cs="Arial"/>
          <w:b/>
          <w:i/>
          <w:sz w:val="22"/>
          <w:szCs w:val="22"/>
        </w:rPr>
      </w:pPr>
      <w:r w:rsidRPr="00282BBE">
        <w:rPr>
          <w:rFonts w:ascii="Palatino Linotype" w:hAnsi="Palatino Linotype" w:cs="Arial"/>
          <w:i/>
          <w:sz w:val="22"/>
          <w:szCs w:val="22"/>
        </w:rPr>
        <w:t>III. Se generen versiones públicas para dar cumplimiento a las obligaciones de transparencia previstas en esta Ley.</w:t>
      </w:r>
      <w:r w:rsidRPr="00282BBE">
        <w:rPr>
          <w:rFonts w:ascii="Palatino Linotype" w:hAnsi="Palatino Linotype" w:cs="Arial"/>
          <w:b/>
          <w:i/>
          <w:sz w:val="22"/>
          <w:szCs w:val="22"/>
        </w:rPr>
        <w:t>”</w:t>
      </w:r>
    </w:p>
    <w:p w14:paraId="26ABE899" w14:textId="77777777" w:rsidR="00717752" w:rsidRPr="00282BBE" w:rsidRDefault="00717752" w:rsidP="00717752">
      <w:pPr>
        <w:ind w:left="851" w:right="902"/>
        <w:jc w:val="both"/>
        <w:rPr>
          <w:rFonts w:ascii="Palatino Linotype" w:hAnsi="Palatino Linotype" w:cs="Arial"/>
          <w:i/>
          <w:sz w:val="22"/>
          <w:szCs w:val="22"/>
        </w:rPr>
      </w:pPr>
      <w:r w:rsidRPr="00282BBE">
        <w:rPr>
          <w:rFonts w:ascii="Palatino Linotype" w:hAnsi="Palatino Linotype" w:cs="Arial"/>
          <w:b/>
          <w:i/>
          <w:sz w:val="22"/>
          <w:szCs w:val="22"/>
        </w:rPr>
        <w:t>“Segundo.-</w:t>
      </w:r>
      <w:r w:rsidRPr="00282BBE">
        <w:rPr>
          <w:rFonts w:ascii="Palatino Linotype" w:hAnsi="Palatino Linotype" w:cs="Arial"/>
          <w:i/>
          <w:sz w:val="22"/>
          <w:szCs w:val="22"/>
        </w:rPr>
        <w:t xml:space="preserve"> Para efectos de los presentes Lineamientos Generales, se entenderá por:</w:t>
      </w:r>
    </w:p>
    <w:p w14:paraId="2C070D40" w14:textId="77777777" w:rsidR="00717752" w:rsidRPr="00282BBE" w:rsidRDefault="00717752" w:rsidP="00717752">
      <w:pPr>
        <w:ind w:left="851" w:right="902"/>
        <w:jc w:val="both"/>
        <w:rPr>
          <w:rFonts w:ascii="Palatino Linotype" w:hAnsi="Palatino Linotype" w:cs="Arial"/>
          <w:i/>
          <w:sz w:val="22"/>
          <w:szCs w:val="22"/>
        </w:rPr>
      </w:pPr>
      <w:r w:rsidRPr="00282BBE">
        <w:rPr>
          <w:rFonts w:ascii="Palatino Linotype" w:hAnsi="Palatino Linotype" w:cs="Arial"/>
          <w:b/>
          <w:i/>
          <w:sz w:val="22"/>
          <w:szCs w:val="22"/>
        </w:rPr>
        <w:t>XVIII.</w:t>
      </w:r>
      <w:r w:rsidRPr="00282BBE">
        <w:rPr>
          <w:rFonts w:ascii="Palatino Linotype" w:hAnsi="Palatino Linotype" w:cs="Arial"/>
          <w:i/>
          <w:sz w:val="22"/>
          <w:szCs w:val="22"/>
        </w:rPr>
        <w:t xml:space="preserve">  </w:t>
      </w:r>
      <w:r w:rsidRPr="00282BBE">
        <w:rPr>
          <w:rFonts w:ascii="Palatino Linotype" w:hAnsi="Palatino Linotype" w:cs="Arial"/>
          <w:b/>
          <w:i/>
          <w:sz w:val="22"/>
          <w:szCs w:val="22"/>
        </w:rPr>
        <w:t>Versión pública:</w:t>
      </w:r>
      <w:r w:rsidRPr="00282BBE">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59417A9" w14:textId="77777777" w:rsidR="00717752" w:rsidRPr="00282BBE" w:rsidRDefault="00717752" w:rsidP="00717752">
      <w:pPr>
        <w:ind w:left="851" w:right="902"/>
        <w:jc w:val="both"/>
        <w:rPr>
          <w:rFonts w:ascii="Palatino Linotype" w:hAnsi="Palatino Linotype" w:cs="Arial"/>
          <w:i/>
          <w:sz w:val="22"/>
          <w:szCs w:val="22"/>
        </w:rPr>
      </w:pPr>
      <w:r w:rsidRPr="00282BBE">
        <w:rPr>
          <w:rFonts w:ascii="Palatino Linotype" w:hAnsi="Palatino Linotype" w:cs="Arial"/>
          <w:b/>
          <w:i/>
          <w:sz w:val="22"/>
          <w:szCs w:val="22"/>
        </w:rPr>
        <w:t>Cuarto.</w:t>
      </w:r>
      <w:r w:rsidRPr="00282BBE">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D5C65D8" w14:textId="77777777" w:rsidR="00717752" w:rsidRPr="00282BBE" w:rsidRDefault="00717752" w:rsidP="00717752">
      <w:pPr>
        <w:ind w:left="851" w:right="902"/>
        <w:jc w:val="both"/>
        <w:rPr>
          <w:rFonts w:ascii="Palatino Linotype" w:hAnsi="Palatino Linotype" w:cs="Arial"/>
          <w:i/>
          <w:sz w:val="22"/>
          <w:szCs w:val="22"/>
        </w:rPr>
      </w:pPr>
      <w:r w:rsidRPr="00282BBE">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1CBBD2D5" w14:textId="77777777" w:rsidR="00717752" w:rsidRPr="00282BBE" w:rsidRDefault="00717752" w:rsidP="00717752">
      <w:pPr>
        <w:ind w:left="851" w:right="902"/>
        <w:jc w:val="both"/>
        <w:rPr>
          <w:rFonts w:ascii="Palatino Linotype" w:hAnsi="Palatino Linotype" w:cs="Arial"/>
          <w:i/>
          <w:sz w:val="22"/>
          <w:szCs w:val="22"/>
        </w:rPr>
      </w:pPr>
      <w:r w:rsidRPr="00282BBE">
        <w:rPr>
          <w:rFonts w:ascii="Palatino Linotype" w:hAnsi="Palatino Linotype" w:cs="Arial"/>
          <w:b/>
          <w:i/>
          <w:sz w:val="22"/>
          <w:szCs w:val="22"/>
        </w:rPr>
        <w:t>Quinto.</w:t>
      </w:r>
      <w:r w:rsidRPr="00282BBE">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C93F42B" w14:textId="77777777" w:rsidR="00717752" w:rsidRPr="00282BBE" w:rsidRDefault="00717752" w:rsidP="00717752">
      <w:pPr>
        <w:ind w:left="851" w:right="902"/>
        <w:jc w:val="both"/>
        <w:rPr>
          <w:rFonts w:ascii="Palatino Linotype" w:hAnsi="Palatino Linotype" w:cs="Arial"/>
          <w:i/>
          <w:sz w:val="22"/>
          <w:szCs w:val="22"/>
        </w:rPr>
      </w:pPr>
      <w:r w:rsidRPr="00282BBE">
        <w:rPr>
          <w:rFonts w:ascii="Palatino Linotype" w:hAnsi="Palatino Linotype" w:cs="Arial"/>
          <w:b/>
          <w:i/>
          <w:sz w:val="22"/>
          <w:szCs w:val="22"/>
        </w:rPr>
        <w:t>Sexto.</w:t>
      </w:r>
      <w:r w:rsidRPr="00282BBE">
        <w:rPr>
          <w:rFonts w:ascii="Palatino Linotype" w:hAnsi="Palatino Linotype" w:cs="Arial"/>
          <w:i/>
          <w:sz w:val="22"/>
          <w:szCs w:val="22"/>
        </w:rPr>
        <w:t xml:space="preserve"> Los sujetos obligados no podrán emitir acuerdos de carácter general ni particular que clasifiquen documentos o expedientes como reservados, ni </w:t>
      </w:r>
      <w:r w:rsidRPr="00282BBE">
        <w:rPr>
          <w:rFonts w:ascii="Palatino Linotype" w:hAnsi="Palatino Linotype" w:cs="Arial"/>
          <w:i/>
          <w:sz w:val="22"/>
          <w:szCs w:val="22"/>
        </w:rPr>
        <w:lastRenderedPageBreak/>
        <w:t>clasificar documentos antes de que se genere la información o cuando éstos no obren en sus archivos.</w:t>
      </w:r>
    </w:p>
    <w:p w14:paraId="030AF7B5" w14:textId="77777777" w:rsidR="00717752" w:rsidRPr="00282BBE" w:rsidRDefault="00717752" w:rsidP="00717752">
      <w:pPr>
        <w:ind w:left="851" w:right="902"/>
        <w:jc w:val="both"/>
        <w:rPr>
          <w:rFonts w:ascii="Palatino Linotype" w:hAnsi="Palatino Linotype" w:cs="Arial"/>
          <w:i/>
          <w:sz w:val="22"/>
          <w:szCs w:val="22"/>
        </w:rPr>
      </w:pPr>
      <w:r w:rsidRPr="00282BBE">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56CD8563" w14:textId="77777777" w:rsidR="00717752" w:rsidRPr="00282BBE" w:rsidRDefault="00717752" w:rsidP="00717752">
      <w:pPr>
        <w:ind w:left="851" w:right="902"/>
        <w:jc w:val="both"/>
        <w:rPr>
          <w:rFonts w:ascii="Palatino Linotype" w:hAnsi="Palatino Linotype" w:cs="Arial"/>
          <w:i/>
          <w:sz w:val="22"/>
          <w:szCs w:val="22"/>
        </w:rPr>
      </w:pPr>
      <w:r w:rsidRPr="00282BBE">
        <w:rPr>
          <w:rFonts w:ascii="Palatino Linotype" w:hAnsi="Palatino Linotype" w:cs="Arial"/>
          <w:b/>
          <w:i/>
          <w:sz w:val="22"/>
          <w:szCs w:val="22"/>
        </w:rPr>
        <w:t>Séptimo.</w:t>
      </w:r>
      <w:r w:rsidRPr="00282BBE">
        <w:rPr>
          <w:rFonts w:ascii="Palatino Linotype" w:hAnsi="Palatino Linotype" w:cs="Arial"/>
          <w:i/>
          <w:sz w:val="22"/>
          <w:szCs w:val="22"/>
        </w:rPr>
        <w:t xml:space="preserve"> La clasificación de la información se llevará a cabo en el momento en que:</w:t>
      </w:r>
    </w:p>
    <w:p w14:paraId="25830E5F" w14:textId="77777777" w:rsidR="00717752" w:rsidRPr="00282BBE" w:rsidRDefault="00717752" w:rsidP="00717752">
      <w:pPr>
        <w:ind w:left="851" w:right="902"/>
        <w:jc w:val="both"/>
        <w:rPr>
          <w:rFonts w:ascii="Palatino Linotype" w:hAnsi="Palatino Linotype" w:cs="Arial"/>
          <w:i/>
          <w:sz w:val="22"/>
          <w:szCs w:val="22"/>
        </w:rPr>
      </w:pPr>
      <w:r w:rsidRPr="00282BBE">
        <w:rPr>
          <w:rFonts w:ascii="Palatino Linotype" w:hAnsi="Palatino Linotype" w:cs="Arial"/>
          <w:b/>
          <w:i/>
          <w:sz w:val="22"/>
          <w:szCs w:val="22"/>
        </w:rPr>
        <w:t>I.</w:t>
      </w:r>
      <w:r w:rsidRPr="00282BBE">
        <w:rPr>
          <w:rFonts w:ascii="Palatino Linotype" w:hAnsi="Palatino Linotype" w:cs="Arial"/>
          <w:i/>
          <w:sz w:val="22"/>
          <w:szCs w:val="22"/>
        </w:rPr>
        <w:t xml:space="preserve">        Se reciba una solicitud de acceso a la información;</w:t>
      </w:r>
    </w:p>
    <w:p w14:paraId="2FCB101B" w14:textId="77777777" w:rsidR="00717752" w:rsidRPr="00282BBE" w:rsidRDefault="00717752" w:rsidP="00717752">
      <w:pPr>
        <w:ind w:left="851" w:right="902"/>
        <w:jc w:val="both"/>
        <w:rPr>
          <w:rFonts w:ascii="Palatino Linotype" w:hAnsi="Palatino Linotype" w:cs="Arial"/>
          <w:i/>
          <w:sz w:val="22"/>
          <w:szCs w:val="22"/>
        </w:rPr>
      </w:pPr>
      <w:r w:rsidRPr="00282BBE">
        <w:rPr>
          <w:rFonts w:ascii="Palatino Linotype" w:hAnsi="Palatino Linotype" w:cs="Arial"/>
          <w:b/>
          <w:i/>
          <w:sz w:val="22"/>
          <w:szCs w:val="22"/>
        </w:rPr>
        <w:t>II.</w:t>
      </w:r>
      <w:r w:rsidRPr="00282BBE">
        <w:rPr>
          <w:rFonts w:ascii="Palatino Linotype" w:hAnsi="Palatino Linotype" w:cs="Arial"/>
          <w:i/>
          <w:sz w:val="22"/>
          <w:szCs w:val="22"/>
        </w:rPr>
        <w:t xml:space="preserve">       Se determine mediante resolución de autoridad competente, o</w:t>
      </w:r>
    </w:p>
    <w:p w14:paraId="1C359B20" w14:textId="77777777" w:rsidR="00717752" w:rsidRPr="00282BBE" w:rsidRDefault="00717752" w:rsidP="00717752">
      <w:pPr>
        <w:ind w:left="851" w:right="902"/>
        <w:jc w:val="both"/>
        <w:rPr>
          <w:rFonts w:ascii="Palatino Linotype" w:hAnsi="Palatino Linotype" w:cs="Arial"/>
          <w:i/>
          <w:sz w:val="22"/>
          <w:szCs w:val="22"/>
        </w:rPr>
      </w:pPr>
      <w:r w:rsidRPr="00282BBE">
        <w:rPr>
          <w:rFonts w:ascii="Palatino Linotype" w:hAnsi="Palatino Linotype" w:cs="Arial"/>
          <w:b/>
          <w:i/>
          <w:sz w:val="22"/>
          <w:szCs w:val="22"/>
        </w:rPr>
        <w:t>III.</w:t>
      </w:r>
      <w:r w:rsidRPr="00282BBE">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4F8CE0C2" w14:textId="77777777" w:rsidR="00717752" w:rsidRPr="00282BBE" w:rsidRDefault="00717752" w:rsidP="00717752">
      <w:pPr>
        <w:ind w:left="851" w:right="902"/>
        <w:jc w:val="both"/>
        <w:rPr>
          <w:rFonts w:ascii="Palatino Linotype" w:hAnsi="Palatino Linotype" w:cs="Arial"/>
          <w:i/>
          <w:sz w:val="22"/>
          <w:szCs w:val="22"/>
        </w:rPr>
      </w:pPr>
      <w:r w:rsidRPr="00282BBE">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6A974CEA" w14:textId="77777777" w:rsidR="00717752" w:rsidRPr="00282BBE" w:rsidRDefault="00717752" w:rsidP="00717752">
      <w:pPr>
        <w:ind w:left="851" w:right="902"/>
        <w:jc w:val="both"/>
        <w:rPr>
          <w:rFonts w:ascii="Palatino Linotype" w:hAnsi="Palatino Linotype" w:cs="Arial"/>
          <w:i/>
          <w:sz w:val="22"/>
          <w:szCs w:val="22"/>
        </w:rPr>
      </w:pPr>
      <w:r w:rsidRPr="00282BBE">
        <w:rPr>
          <w:rFonts w:ascii="Palatino Linotype" w:hAnsi="Palatino Linotype" w:cs="Arial"/>
          <w:b/>
          <w:i/>
          <w:sz w:val="22"/>
          <w:szCs w:val="22"/>
        </w:rPr>
        <w:t>Octavo.</w:t>
      </w:r>
      <w:r w:rsidRPr="00282BBE">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96E9010" w14:textId="77777777" w:rsidR="00717752" w:rsidRPr="00282BBE" w:rsidRDefault="00717752" w:rsidP="00717752">
      <w:pPr>
        <w:ind w:left="851" w:right="902"/>
        <w:jc w:val="both"/>
        <w:rPr>
          <w:rFonts w:ascii="Palatino Linotype" w:hAnsi="Palatino Linotype" w:cs="Arial"/>
          <w:i/>
          <w:sz w:val="22"/>
          <w:szCs w:val="22"/>
        </w:rPr>
      </w:pPr>
      <w:r w:rsidRPr="00282BBE">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31999499" w14:textId="77777777" w:rsidR="00717752" w:rsidRPr="00282BBE" w:rsidRDefault="00717752" w:rsidP="00717752">
      <w:pPr>
        <w:ind w:left="851" w:right="902"/>
        <w:jc w:val="both"/>
        <w:rPr>
          <w:rFonts w:ascii="Palatino Linotype" w:hAnsi="Palatino Linotype" w:cs="Arial"/>
          <w:i/>
          <w:sz w:val="22"/>
          <w:szCs w:val="22"/>
        </w:rPr>
      </w:pPr>
      <w:r w:rsidRPr="00282BBE">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6BE682CD" w14:textId="77777777" w:rsidR="00717752" w:rsidRPr="00282BBE" w:rsidRDefault="00717752" w:rsidP="00717752">
      <w:pPr>
        <w:ind w:left="851" w:right="902"/>
        <w:jc w:val="both"/>
        <w:rPr>
          <w:rFonts w:ascii="Palatino Linotype" w:hAnsi="Palatino Linotype" w:cs="Arial"/>
          <w:i/>
          <w:sz w:val="22"/>
          <w:szCs w:val="22"/>
        </w:rPr>
      </w:pPr>
      <w:r w:rsidRPr="00282BBE">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534EEC8" w14:textId="77777777" w:rsidR="00717752" w:rsidRPr="00282BBE" w:rsidRDefault="00717752" w:rsidP="00717752">
      <w:pPr>
        <w:ind w:left="851" w:right="902"/>
        <w:jc w:val="both"/>
        <w:rPr>
          <w:rFonts w:ascii="Palatino Linotype" w:hAnsi="Palatino Linotype" w:cs="Arial"/>
          <w:i/>
          <w:sz w:val="22"/>
          <w:szCs w:val="22"/>
        </w:rPr>
      </w:pPr>
      <w:r w:rsidRPr="00282BBE">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5AB92F51" w14:textId="77777777" w:rsidR="00717752" w:rsidRPr="00282BBE" w:rsidRDefault="00717752" w:rsidP="00717752">
      <w:pPr>
        <w:ind w:left="851" w:right="902"/>
        <w:jc w:val="both"/>
        <w:rPr>
          <w:rFonts w:ascii="Palatino Linotype" w:hAnsi="Palatino Linotype" w:cs="Arial"/>
          <w:i/>
          <w:sz w:val="22"/>
          <w:szCs w:val="22"/>
        </w:rPr>
      </w:pPr>
      <w:r w:rsidRPr="00282BBE">
        <w:rPr>
          <w:rFonts w:ascii="Palatino Linotype" w:hAnsi="Palatino Linotype" w:cs="Arial"/>
          <w:b/>
          <w:i/>
          <w:sz w:val="22"/>
          <w:szCs w:val="22"/>
        </w:rPr>
        <w:t>Noveno.</w:t>
      </w:r>
      <w:r w:rsidRPr="00282BBE">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D592D44" w14:textId="77777777" w:rsidR="00717752" w:rsidRPr="00282BBE" w:rsidRDefault="00717752" w:rsidP="00717752">
      <w:pPr>
        <w:ind w:left="851" w:right="902"/>
        <w:jc w:val="both"/>
        <w:rPr>
          <w:rFonts w:ascii="Palatino Linotype" w:hAnsi="Palatino Linotype" w:cs="Arial"/>
          <w:i/>
          <w:sz w:val="22"/>
          <w:szCs w:val="22"/>
        </w:rPr>
      </w:pPr>
      <w:r w:rsidRPr="00282BBE">
        <w:rPr>
          <w:rFonts w:ascii="Palatino Linotype" w:hAnsi="Palatino Linotype" w:cs="Arial"/>
          <w:b/>
          <w:i/>
          <w:sz w:val="22"/>
          <w:szCs w:val="22"/>
        </w:rPr>
        <w:t>Décimo.</w:t>
      </w:r>
      <w:r w:rsidRPr="00282BBE">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w:t>
      </w:r>
      <w:r w:rsidRPr="00282BBE">
        <w:rPr>
          <w:rFonts w:ascii="Palatino Linotype" w:hAnsi="Palatino Linotype" w:cs="Arial"/>
          <w:i/>
          <w:sz w:val="22"/>
          <w:szCs w:val="22"/>
        </w:rPr>
        <w:lastRenderedPageBreak/>
        <w:t>manejar adecuadamente la información clasificada, en los términos de los Lineamientos para la Organización y Conservación de Archivos.</w:t>
      </w:r>
    </w:p>
    <w:p w14:paraId="312A4054" w14:textId="77777777" w:rsidR="00717752" w:rsidRPr="00282BBE" w:rsidRDefault="00717752" w:rsidP="00717752">
      <w:pPr>
        <w:ind w:left="851" w:right="902"/>
        <w:jc w:val="both"/>
        <w:rPr>
          <w:rFonts w:ascii="Palatino Linotype" w:hAnsi="Palatino Linotype" w:cs="Arial"/>
          <w:i/>
          <w:sz w:val="22"/>
          <w:szCs w:val="22"/>
        </w:rPr>
      </w:pPr>
      <w:r w:rsidRPr="00282BBE">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3CF299F4" w14:textId="77777777" w:rsidR="00717752" w:rsidRPr="00282BBE" w:rsidRDefault="00717752" w:rsidP="00717752">
      <w:pPr>
        <w:ind w:left="851" w:right="899"/>
        <w:jc w:val="both"/>
        <w:rPr>
          <w:rFonts w:ascii="Palatino Linotype" w:hAnsi="Palatino Linotype" w:cs="Arial"/>
          <w:b/>
          <w:i/>
          <w:sz w:val="22"/>
          <w:szCs w:val="22"/>
        </w:rPr>
      </w:pPr>
      <w:r w:rsidRPr="00282BBE">
        <w:rPr>
          <w:rFonts w:ascii="Palatino Linotype" w:hAnsi="Palatino Linotype" w:cs="Arial"/>
          <w:b/>
          <w:i/>
          <w:sz w:val="22"/>
          <w:szCs w:val="22"/>
        </w:rPr>
        <w:t>Décimo primero.</w:t>
      </w:r>
      <w:r w:rsidRPr="00282BBE">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82BBE">
        <w:rPr>
          <w:rFonts w:ascii="Palatino Linotype" w:hAnsi="Palatino Linotype" w:cs="Arial"/>
          <w:b/>
          <w:i/>
          <w:sz w:val="22"/>
          <w:szCs w:val="22"/>
        </w:rPr>
        <w:t>”</w:t>
      </w:r>
    </w:p>
    <w:p w14:paraId="4208EB66" w14:textId="77777777" w:rsidR="00717752" w:rsidRPr="00282BBE" w:rsidRDefault="00717752" w:rsidP="00717752">
      <w:pPr>
        <w:ind w:left="851" w:right="899"/>
        <w:jc w:val="both"/>
        <w:rPr>
          <w:rFonts w:ascii="Palatino Linotype" w:hAnsi="Palatino Linotype" w:cs="Arial"/>
          <w:b/>
          <w:bCs/>
          <w:i/>
          <w:noProof/>
        </w:rPr>
      </w:pPr>
    </w:p>
    <w:p w14:paraId="6B3B8603" w14:textId="77777777" w:rsidR="00717752" w:rsidRPr="00282BBE" w:rsidRDefault="00717752" w:rsidP="00717752">
      <w:pPr>
        <w:spacing w:line="360" w:lineRule="auto"/>
        <w:jc w:val="both"/>
        <w:rPr>
          <w:rFonts w:ascii="Palatino Linotype" w:hAnsi="Palatino Linotype" w:cs="Arial"/>
        </w:rPr>
      </w:pPr>
      <w:r w:rsidRPr="00282BBE">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59118C0" w14:textId="77777777" w:rsidR="00717752" w:rsidRPr="00282BBE" w:rsidRDefault="00717752" w:rsidP="00717752">
      <w:pPr>
        <w:spacing w:line="360" w:lineRule="auto"/>
        <w:ind w:right="-93"/>
        <w:jc w:val="both"/>
        <w:rPr>
          <w:rFonts w:ascii="Palatino Linotype" w:hAnsi="Palatino Linotype" w:cs="Arial"/>
          <w:lang w:eastAsia="es-MX"/>
        </w:rPr>
      </w:pPr>
    </w:p>
    <w:p w14:paraId="218D496C" w14:textId="0A6F5ABD" w:rsidR="00951906" w:rsidRPr="00282BBE" w:rsidRDefault="00717752" w:rsidP="00717752">
      <w:pPr>
        <w:spacing w:line="360" w:lineRule="auto"/>
        <w:jc w:val="both"/>
        <w:rPr>
          <w:rFonts w:ascii="Palatino Linotype" w:hAnsi="Palatino Linotype" w:cs="Arial"/>
        </w:rPr>
      </w:pPr>
      <w:r w:rsidRPr="00282BBE">
        <w:rPr>
          <w:rFonts w:ascii="Palatino Linotype" w:hAnsi="Palatino Linotype" w:cs="Arial"/>
        </w:rPr>
        <w:t xml:space="preserve">Consecuentemente, se destaca que la versión pública que elabore </w:t>
      </w:r>
      <w:r w:rsidRPr="00282BBE">
        <w:rPr>
          <w:rFonts w:ascii="Palatino Linotype" w:hAnsi="Palatino Linotype" w:cs="Arial"/>
          <w:b/>
        </w:rPr>
        <w:t>EL SUJETO OBLIGADO</w:t>
      </w:r>
      <w:r w:rsidRPr="00282BBE">
        <w:rPr>
          <w:rFonts w:ascii="Palatino Linotype" w:hAnsi="Palatino Linotype" w:cs="Arial"/>
        </w:rPr>
        <w:t xml:space="preserve"> debe cumplir con las formalidades exigidas en la Ley, por lo que para tal efecto emitirá el </w:t>
      </w:r>
      <w:r w:rsidRPr="00282BBE">
        <w:rPr>
          <w:rFonts w:ascii="Palatino Linotype" w:hAnsi="Palatino Linotype" w:cs="Arial"/>
          <w:b/>
        </w:rPr>
        <w:t>Acuerdo del Comité de Transparencia</w:t>
      </w:r>
      <w:r w:rsidRPr="00282BBE">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282BBE">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4466D68" w14:textId="77777777" w:rsidR="00951906" w:rsidRPr="00282BBE" w:rsidRDefault="00951906" w:rsidP="00951906">
      <w:pPr>
        <w:widowControl w:val="0"/>
        <w:autoSpaceDE w:val="0"/>
        <w:autoSpaceDN w:val="0"/>
        <w:adjustRightInd w:val="0"/>
        <w:spacing w:line="360" w:lineRule="auto"/>
        <w:jc w:val="both"/>
        <w:rPr>
          <w:rFonts w:ascii="Palatino Linotype" w:hAnsi="Palatino Linotype"/>
          <w:color w:val="000000"/>
        </w:rPr>
      </w:pPr>
    </w:p>
    <w:p w14:paraId="5CDFF8F5" w14:textId="552C8DCB" w:rsidR="00951906" w:rsidRPr="00282BBE" w:rsidRDefault="00951906" w:rsidP="00951906">
      <w:pPr>
        <w:widowControl w:val="0"/>
        <w:autoSpaceDE w:val="0"/>
        <w:autoSpaceDN w:val="0"/>
        <w:adjustRightInd w:val="0"/>
        <w:spacing w:line="360" w:lineRule="auto"/>
        <w:jc w:val="both"/>
        <w:rPr>
          <w:rFonts w:ascii="Palatino Linotype" w:eastAsia="Calibri" w:hAnsi="Palatino Linotype" w:cs="Arial"/>
        </w:rPr>
      </w:pPr>
      <w:r w:rsidRPr="00282BBE">
        <w:rPr>
          <w:rFonts w:ascii="Palatino Linotype" w:hAnsi="Palatino Linotype" w:cs="Arial"/>
        </w:rPr>
        <w:lastRenderedPageBreak/>
        <w:t xml:space="preserve">En razón de lo anteriormente expuesto, este Instituto estima que las razones o motivos de inconformidad hechos valer por </w:t>
      </w:r>
      <w:r w:rsidRPr="00282BBE">
        <w:rPr>
          <w:rFonts w:ascii="Palatino Linotype" w:hAnsi="Palatino Linotype" w:cs="Arial"/>
          <w:b/>
        </w:rPr>
        <w:t>EL RECURRENTE</w:t>
      </w:r>
      <w:r w:rsidRPr="00282BBE">
        <w:rPr>
          <w:rFonts w:ascii="Palatino Linotype" w:hAnsi="Palatino Linotype" w:cs="Arial"/>
        </w:rPr>
        <w:t xml:space="preserve"> devienen </w:t>
      </w:r>
      <w:r w:rsidRPr="00282BBE">
        <w:rPr>
          <w:rFonts w:ascii="Palatino Linotype" w:hAnsi="Palatino Linotype" w:cs="Arial"/>
          <w:b/>
        </w:rPr>
        <w:t>fundadas</w:t>
      </w:r>
      <w:r w:rsidRPr="00282BBE">
        <w:rPr>
          <w:rFonts w:ascii="Palatino Linotype" w:hAnsi="Palatino Linotype" w:cs="Arial"/>
        </w:rPr>
        <w:t xml:space="preserve"> para </w:t>
      </w:r>
      <w:r w:rsidRPr="00282BBE">
        <w:rPr>
          <w:rFonts w:ascii="Palatino Linotype" w:eastAsia="Calibri" w:hAnsi="Palatino Linotype" w:cs="Arial"/>
          <w:b/>
        </w:rPr>
        <w:t xml:space="preserve">REVOCAR </w:t>
      </w:r>
      <w:r w:rsidRPr="00282BBE">
        <w:rPr>
          <w:rFonts w:ascii="Palatino Linotype" w:eastAsia="Calibri" w:hAnsi="Palatino Linotype" w:cs="Arial"/>
        </w:rPr>
        <w:t>el recurso de revisión</w:t>
      </w:r>
      <w:r w:rsidRPr="00282BBE">
        <w:rPr>
          <w:rFonts w:ascii="Palatino Linotype" w:eastAsia="Calibri" w:hAnsi="Palatino Linotype" w:cs="Arial"/>
          <w:b/>
        </w:rPr>
        <w:t xml:space="preserve"> </w:t>
      </w:r>
      <w:r w:rsidR="00717752" w:rsidRPr="00282BBE">
        <w:rPr>
          <w:rFonts w:ascii="Palatino Linotype" w:hAnsi="Palatino Linotype"/>
          <w:b/>
          <w:spacing w:val="-20"/>
        </w:rPr>
        <w:t>05017</w:t>
      </w:r>
      <w:r w:rsidRPr="00282BBE">
        <w:rPr>
          <w:rFonts w:ascii="Palatino Linotype" w:hAnsi="Palatino Linotype"/>
          <w:b/>
          <w:spacing w:val="-20"/>
        </w:rPr>
        <w:t>/INFOEM/IP/RR/2020</w:t>
      </w:r>
      <w:r w:rsidRPr="00282BBE">
        <w:rPr>
          <w:rFonts w:ascii="Palatino Linotype" w:hAnsi="Palatino Linotype"/>
          <w:spacing w:val="-20"/>
        </w:rPr>
        <w:t>,</w:t>
      </w:r>
      <w:r w:rsidRPr="00282BBE">
        <w:rPr>
          <w:rFonts w:ascii="Palatino Linotype" w:eastAsia="Calibri" w:hAnsi="Palatino Linotype" w:cs="Arial"/>
        </w:rPr>
        <w:t xml:space="preserve"> ordenando la entrega de la información en los términos descritos en el cuerpo de la resolución del recurso de revisión que nos ocupa.</w:t>
      </w:r>
    </w:p>
    <w:p w14:paraId="29488435" w14:textId="77777777" w:rsidR="00A37501" w:rsidRPr="00282BBE" w:rsidRDefault="00A37501" w:rsidP="00951906">
      <w:pPr>
        <w:widowControl w:val="0"/>
        <w:autoSpaceDE w:val="0"/>
        <w:autoSpaceDN w:val="0"/>
        <w:adjustRightInd w:val="0"/>
        <w:spacing w:line="360" w:lineRule="auto"/>
        <w:jc w:val="both"/>
        <w:rPr>
          <w:rFonts w:ascii="Palatino Linotype" w:eastAsia="Calibri" w:hAnsi="Palatino Linotype" w:cs="Arial"/>
        </w:rPr>
      </w:pPr>
    </w:p>
    <w:p w14:paraId="7FC02B4C" w14:textId="7406D4DE" w:rsidR="00A37501" w:rsidRPr="00282BBE" w:rsidRDefault="00A37501" w:rsidP="00951906">
      <w:pPr>
        <w:widowControl w:val="0"/>
        <w:autoSpaceDE w:val="0"/>
        <w:autoSpaceDN w:val="0"/>
        <w:adjustRightInd w:val="0"/>
        <w:spacing w:line="360" w:lineRule="auto"/>
        <w:jc w:val="both"/>
        <w:rPr>
          <w:rFonts w:ascii="Palatino Linotype" w:eastAsia="Calibri" w:hAnsi="Palatino Linotype" w:cs="Arial"/>
        </w:rPr>
      </w:pPr>
      <w:r w:rsidRPr="00282BBE">
        <w:rPr>
          <w:rFonts w:ascii="Palatino Linotype" w:hAnsi="Palatino Linotype" w:cs="Arial"/>
          <w:lang w:val="es-ES_tradnl"/>
        </w:rPr>
        <w:t>Ahora bien</w:t>
      </w:r>
      <w:r w:rsidRPr="00282BBE">
        <w:rPr>
          <w:rFonts w:ascii="Palatino Linotype" w:hAnsi="Palatino Linotype" w:cs="Arial"/>
        </w:rPr>
        <w:t xml:space="preserve">, no pasa inadvertido para esta Ponencia Resolutora que </w:t>
      </w:r>
      <w:r w:rsidRPr="00282BBE">
        <w:rPr>
          <w:rFonts w:ascii="Palatino Linotype" w:hAnsi="Palatino Linotype" w:cs="Arial"/>
          <w:b/>
        </w:rPr>
        <w:t>EL SUJETO OBLIGADO</w:t>
      </w:r>
      <w:r w:rsidR="003D64D5" w:rsidRPr="00282BBE">
        <w:rPr>
          <w:rFonts w:ascii="Palatino Linotype" w:hAnsi="Palatino Linotype" w:cs="Arial"/>
        </w:rPr>
        <w:t xml:space="preserve"> refiere un auditorí</w:t>
      </w:r>
      <w:r w:rsidRPr="00282BBE">
        <w:rPr>
          <w:rFonts w:ascii="Palatino Linotype" w:hAnsi="Palatino Linotype" w:cs="Arial"/>
        </w:rPr>
        <w:t>a para no otorgar la información no obstante, no se desprende que se vincule la misma con lo requerido por el particular</w:t>
      </w:r>
      <w:r w:rsidRPr="00282BBE">
        <w:rPr>
          <w:rFonts w:ascii="Palatino Linotype" w:hAnsi="Palatino Linotype"/>
          <w:szCs w:val="17"/>
          <w:lang w:eastAsia="es-ES_tradnl"/>
        </w:rPr>
        <w:t>, no obstante el recurso de revisión no es la vía para determinar posibles incumplimientos de la ley</w:t>
      </w:r>
      <w:r w:rsidRPr="00282BBE">
        <w:rPr>
          <w:rFonts w:ascii="Palatino Linotype" w:eastAsia="Arial Unicode MS" w:hAnsi="Palatino Linotype" w:cs="Arial"/>
        </w:rPr>
        <w:t xml:space="preserve">, es por ello que de conformidad con lo establecido en el artículo 190 </w:t>
      </w:r>
      <w:r w:rsidRPr="00282BBE">
        <w:rPr>
          <w:rFonts w:ascii="Palatino Linotype" w:hAnsi="Palatino Linotype"/>
          <w:lang w:eastAsia="es-ES_tradnl"/>
        </w:rPr>
        <w:t>de la Ley de Transparencia y Acceso a la Información Pública del Estado de México y Municipios</w:t>
      </w:r>
      <w:r w:rsidRPr="00282BBE">
        <w:rPr>
          <w:rFonts w:ascii="Palatino Linotype" w:eastAsia="Arial Unicode MS" w:hAnsi="Palatino Linotype" w:cs="Arial"/>
        </w:rPr>
        <w:t xml:space="preserve">, </w:t>
      </w:r>
      <w:r w:rsidRPr="00282BBE">
        <w:rPr>
          <w:rFonts w:ascii="Palatino Linotype" w:hAnsi="Palatino Linotype" w:cs="Arial"/>
          <w:b/>
        </w:rPr>
        <w:t xml:space="preserve">se ordena dar vista al </w:t>
      </w:r>
      <w:r w:rsidRPr="00282BBE">
        <w:rPr>
          <w:rFonts w:ascii="Palatino Linotype" w:hAnsi="Palatino Linotype"/>
          <w:b/>
          <w:lang w:eastAsia="es-ES_tradnl"/>
        </w:rPr>
        <w:t>Titular de la Contraloría Interna y Órgano de Control y Vigilancia de este Instituto</w:t>
      </w:r>
      <w:r w:rsidRPr="00282BBE">
        <w:rPr>
          <w:rFonts w:ascii="Palatino Linotype" w:hAnsi="Palatino Linotype"/>
          <w:lang w:eastAsia="es-ES_tradnl"/>
        </w:rPr>
        <w:t>, a efecto de que determine lo conducente</w:t>
      </w:r>
      <w:r w:rsidRPr="00282BBE">
        <w:rPr>
          <w:rFonts w:ascii="Palatino Linotype" w:hAnsi="Palatino Linotype" w:cs="Arial"/>
        </w:rPr>
        <w:t>.</w:t>
      </w:r>
    </w:p>
    <w:p w14:paraId="175EC877" w14:textId="77777777" w:rsidR="00951906" w:rsidRPr="00282BBE" w:rsidRDefault="00951906" w:rsidP="00951906">
      <w:pPr>
        <w:widowControl w:val="0"/>
        <w:autoSpaceDE w:val="0"/>
        <w:autoSpaceDN w:val="0"/>
        <w:adjustRightInd w:val="0"/>
        <w:spacing w:line="360" w:lineRule="auto"/>
        <w:jc w:val="both"/>
        <w:rPr>
          <w:rFonts w:ascii="Palatino Linotype" w:eastAsia="Calibri" w:hAnsi="Palatino Linotype" w:cs="Arial"/>
        </w:rPr>
      </w:pPr>
    </w:p>
    <w:p w14:paraId="2A3D4191" w14:textId="515C3F5A" w:rsidR="00951906" w:rsidRPr="00282BBE" w:rsidRDefault="00951906" w:rsidP="00951906">
      <w:pPr>
        <w:spacing w:line="360" w:lineRule="auto"/>
        <w:jc w:val="both"/>
        <w:rPr>
          <w:rFonts w:ascii="Palatino Linotype" w:eastAsia="Calibri" w:hAnsi="Palatino Linotype" w:cs="Arial"/>
        </w:rPr>
      </w:pPr>
      <w:r w:rsidRPr="00282BBE">
        <w:rPr>
          <w:rFonts w:ascii="Palatino Linotype" w:eastAsia="Calibri" w:hAnsi="Palatino Linotype" w:cs="Arial"/>
        </w:rPr>
        <w:t xml:space="preserve">Así, con fundamento en lo prescrito en los artículos 5 párrafos </w:t>
      </w:r>
      <w:r w:rsidR="00CD62C5" w:rsidRPr="00282BBE">
        <w:rPr>
          <w:rFonts w:ascii="Palatino Linotype" w:hAnsi="Palatino Linotype"/>
        </w:rPr>
        <w:t>vigésimo noveno, trigésimo, trigésimo primero</w:t>
      </w:r>
      <w:r w:rsidRPr="00282BBE">
        <w:rPr>
          <w:rFonts w:ascii="Palatino Linotype" w:eastAsia="Calibri" w:hAnsi="Palatino Linotype" w:cs="Arial"/>
        </w:rPr>
        <w:t xml:space="preserve"> de la Constitución Política del Estado Libre y Soberano de México; </w:t>
      </w:r>
      <w:r w:rsidRPr="00282BBE">
        <w:rPr>
          <w:rFonts w:ascii="Palatino Linotype" w:hAnsi="Palatino Linotype" w:cs="Arial"/>
        </w:rPr>
        <w:t>2 fracción II, 29, 36 fracciones I y II, 176, 178, 179, 181, 185 fracción I, 186 y 188</w:t>
      </w:r>
      <w:r w:rsidRPr="00282BBE">
        <w:rPr>
          <w:rFonts w:ascii="Palatino Linotype" w:eastAsia="Calibri" w:hAnsi="Palatino Linotype" w:cs="Arial"/>
        </w:rPr>
        <w:t xml:space="preserve"> de la Ley de Transparencia y Acceso a la Información Pública del Estado de México y Municipios, este Pleno: </w:t>
      </w:r>
    </w:p>
    <w:p w14:paraId="0B092455" w14:textId="77777777" w:rsidR="00951906" w:rsidRPr="00282BBE" w:rsidRDefault="00951906" w:rsidP="00951906">
      <w:pPr>
        <w:spacing w:line="360" w:lineRule="auto"/>
        <w:rPr>
          <w:rFonts w:ascii="Palatino Linotype" w:hAnsi="Palatino Linotype"/>
          <w:b/>
          <w:bCs/>
          <w:spacing w:val="40"/>
          <w:sz w:val="28"/>
        </w:rPr>
      </w:pPr>
    </w:p>
    <w:p w14:paraId="3C281122" w14:textId="77777777" w:rsidR="00282BBE" w:rsidRDefault="00282BBE" w:rsidP="00951906">
      <w:pPr>
        <w:spacing w:line="360" w:lineRule="auto"/>
        <w:jc w:val="center"/>
        <w:rPr>
          <w:rFonts w:ascii="Palatino Linotype" w:hAnsi="Palatino Linotype"/>
          <w:b/>
          <w:bCs/>
          <w:spacing w:val="40"/>
          <w:sz w:val="28"/>
        </w:rPr>
      </w:pPr>
    </w:p>
    <w:p w14:paraId="6826299A" w14:textId="77777777" w:rsidR="00282BBE" w:rsidRDefault="00282BBE" w:rsidP="00951906">
      <w:pPr>
        <w:spacing w:line="360" w:lineRule="auto"/>
        <w:jc w:val="center"/>
        <w:rPr>
          <w:rFonts w:ascii="Palatino Linotype" w:hAnsi="Palatino Linotype"/>
          <w:b/>
          <w:bCs/>
          <w:spacing w:val="40"/>
          <w:sz w:val="28"/>
        </w:rPr>
      </w:pPr>
    </w:p>
    <w:p w14:paraId="1B16FA80" w14:textId="77777777" w:rsidR="00282BBE" w:rsidRDefault="00282BBE" w:rsidP="00951906">
      <w:pPr>
        <w:spacing w:line="360" w:lineRule="auto"/>
        <w:jc w:val="center"/>
        <w:rPr>
          <w:rFonts w:ascii="Palatino Linotype" w:hAnsi="Palatino Linotype"/>
          <w:b/>
          <w:bCs/>
          <w:spacing w:val="40"/>
          <w:sz w:val="28"/>
        </w:rPr>
      </w:pPr>
    </w:p>
    <w:p w14:paraId="78C37D62" w14:textId="77777777" w:rsidR="00951906" w:rsidRPr="00282BBE" w:rsidRDefault="00951906" w:rsidP="00951906">
      <w:pPr>
        <w:spacing w:line="360" w:lineRule="auto"/>
        <w:jc w:val="center"/>
        <w:rPr>
          <w:rFonts w:ascii="Palatino Linotype" w:hAnsi="Palatino Linotype"/>
          <w:b/>
          <w:bCs/>
          <w:spacing w:val="40"/>
          <w:sz w:val="28"/>
        </w:rPr>
      </w:pPr>
      <w:r w:rsidRPr="00282BBE">
        <w:rPr>
          <w:rFonts w:ascii="Palatino Linotype" w:hAnsi="Palatino Linotype"/>
          <w:b/>
          <w:bCs/>
          <w:spacing w:val="40"/>
          <w:sz w:val="28"/>
        </w:rPr>
        <w:lastRenderedPageBreak/>
        <w:t>RESUELVE</w:t>
      </w:r>
    </w:p>
    <w:p w14:paraId="7EAE14C1" w14:textId="77777777" w:rsidR="00951906" w:rsidRPr="00282BBE" w:rsidRDefault="00951906" w:rsidP="00951906">
      <w:pPr>
        <w:spacing w:line="360" w:lineRule="auto"/>
        <w:jc w:val="both"/>
        <w:rPr>
          <w:rFonts w:ascii="Palatino Linotype" w:hAnsi="Palatino Linotype"/>
          <w:b/>
          <w:bCs/>
          <w:spacing w:val="40"/>
          <w:sz w:val="28"/>
        </w:rPr>
      </w:pPr>
    </w:p>
    <w:p w14:paraId="775F2F90" w14:textId="0EC44E6A" w:rsidR="00951906" w:rsidRPr="00282BBE" w:rsidRDefault="00951906" w:rsidP="00951906">
      <w:pPr>
        <w:pStyle w:val="Prrafodelista"/>
        <w:numPr>
          <w:ilvl w:val="0"/>
          <w:numId w:val="3"/>
        </w:numPr>
        <w:tabs>
          <w:tab w:val="left" w:pos="1701"/>
        </w:tabs>
        <w:spacing w:line="360" w:lineRule="auto"/>
        <w:ind w:left="0" w:firstLine="0"/>
        <w:jc w:val="both"/>
        <w:rPr>
          <w:rFonts w:ascii="Palatino Linotype" w:hAnsi="Palatino Linotype"/>
        </w:rPr>
      </w:pPr>
      <w:r w:rsidRPr="00282BBE">
        <w:rPr>
          <w:rFonts w:ascii="Palatino Linotype" w:hAnsi="Palatino Linotype"/>
        </w:rPr>
        <w:t>Resultan</w:t>
      </w:r>
      <w:r w:rsidRPr="00282BBE">
        <w:rPr>
          <w:rFonts w:ascii="Palatino Linotype" w:hAnsi="Palatino Linotype" w:cs="Arial"/>
          <w:b/>
        </w:rPr>
        <w:t xml:space="preserve"> fundadas </w:t>
      </w:r>
      <w:r w:rsidRPr="00282BBE">
        <w:rPr>
          <w:rFonts w:ascii="Palatino Linotype" w:hAnsi="Palatino Linotype"/>
        </w:rPr>
        <w:t xml:space="preserve">las razones o motivos de inconformidad planteada por </w:t>
      </w:r>
      <w:r w:rsidRPr="00282BBE">
        <w:rPr>
          <w:rFonts w:ascii="Palatino Linotype" w:hAnsi="Palatino Linotype"/>
          <w:b/>
        </w:rPr>
        <w:t xml:space="preserve">EL RECURRENTE </w:t>
      </w:r>
      <w:r w:rsidRPr="00282BBE">
        <w:rPr>
          <w:rFonts w:ascii="Palatino Linotype" w:hAnsi="Palatino Linotype"/>
        </w:rPr>
        <w:t xml:space="preserve">en el recurso de revisión </w:t>
      </w:r>
      <w:r w:rsidR="00717752" w:rsidRPr="00282BBE">
        <w:rPr>
          <w:rFonts w:ascii="Palatino Linotype" w:hAnsi="Palatino Linotype"/>
          <w:b/>
          <w:spacing w:val="-20"/>
        </w:rPr>
        <w:t>05017</w:t>
      </w:r>
      <w:r w:rsidRPr="00282BBE">
        <w:rPr>
          <w:rFonts w:ascii="Palatino Linotype" w:hAnsi="Palatino Linotype"/>
          <w:b/>
          <w:spacing w:val="-20"/>
        </w:rPr>
        <w:t>/INFOEM/IP/RR/2020</w:t>
      </w:r>
      <w:r w:rsidRPr="00282BBE">
        <w:rPr>
          <w:rFonts w:ascii="Palatino Linotype" w:hAnsi="Palatino Linotype"/>
        </w:rPr>
        <w:t xml:space="preserve">, conforme al análisis del Considerando </w:t>
      </w:r>
      <w:r w:rsidRPr="00282BBE">
        <w:rPr>
          <w:rFonts w:ascii="Palatino Linotype" w:hAnsi="Palatino Linotype"/>
          <w:b/>
        </w:rPr>
        <w:t>QUINTO</w:t>
      </w:r>
      <w:r w:rsidRPr="00282BBE">
        <w:rPr>
          <w:rFonts w:ascii="Palatino Linotype" w:hAnsi="Palatino Linotype"/>
        </w:rPr>
        <w:t xml:space="preserve"> de esta resolución.</w:t>
      </w:r>
    </w:p>
    <w:p w14:paraId="19B0A678" w14:textId="77777777" w:rsidR="00951906" w:rsidRPr="00282BBE" w:rsidRDefault="00951906" w:rsidP="00951906">
      <w:pPr>
        <w:pStyle w:val="Prrafodelista"/>
        <w:widowControl w:val="0"/>
        <w:tabs>
          <w:tab w:val="left" w:pos="1701"/>
        </w:tabs>
        <w:autoSpaceDE w:val="0"/>
        <w:autoSpaceDN w:val="0"/>
        <w:adjustRightInd w:val="0"/>
        <w:spacing w:line="360" w:lineRule="auto"/>
        <w:ind w:left="0"/>
        <w:jc w:val="both"/>
        <w:rPr>
          <w:rFonts w:ascii="Palatino Linotype" w:hAnsi="Palatino Linotype"/>
          <w:b/>
        </w:rPr>
      </w:pPr>
    </w:p>
    <w:p w14:paraId="28EF0683" w14:textId="632B6B2E" w:rsidR="00951906" w:rsidRPr="00282BBE" w:rsidRDefault="00951906" w:rsidP="00951906">
      <w:pPr>
        <w:pStyle w:val="Prrafodelista"/>
        <w:numPr>
          <w:ilvl w:val="0"/>
          <w:numId w:val="3"/>
        </w:numPr>
        <w:spacing w:line="360" w:lineRule="auto"/>
        <w:ind w:left="0" w:firstLine="0"/>
        <w:contextualSpacing/>
        <w:jc w:val="both"/>
        <w:rPr>
          <w:rFonts w:ascii="Palatino Linotype" w:hAnsi="Palatino Linotype"/>
          <w:b/>
          <w:bCs/>
        </w:rPr>
      </w:pPr>
      <w:r w:rsidRPr="00282BBE">
        <w:rPr>
          <w:rFonts w:ascii="Palatino Linotype" w:hAnsi="Palatino Linotype"/>
        </w:rPr>
        <w:t xml:space="preserve">Se </w:t>
      </w:r>
      <w:r w:rsidRPr="00282BBE">
        <w:rPr>
          <w:rFonts w:ascii="Palatino Linotype" w:hAnsi="Palatino Linotype"/>
          <w:b/>
        </w:rPr>
        <w:t xml:space="preserve">REVOCA </w:t>
      </w:r>
      <w:r w:rsidRPr="00282BBE">
        <w:rPr>
          <w:rFonts w:ascii="Palatino Linotype" w:hAnsi="Palatino Linotype"/>
        </w:rPr>
        <w:t>la respuesta otorgada</w:t>
      </w:r>
      <w:r w:rsidRPr="00282BBE">
        <w:rPr>
          <w:rFonts w:ascii="Palatino Linotype" w:hAnsi="Palatino Linotype"/>
          <w:bCs/>
        </w:rPr>
        <w:t xml:space="preserve"> a la solicitud </w:t>
      </w:r>
      <w:r w:rsidR="00CD62C5" w:rsidRPr="00282BBE">
        <w:rPr>
          <w:rFonts w:ascii="Palatino Linotype" w:hAnsi="Palatino Linotype"/>
          <w:b/>
          <w:bCs/>
        </w:rPr>
        <w:t>00252/TEOLOYU/IP/2020</w:t>
      </w:r>
      <w:r w:rsidR="00CD62C5" w:rsidRPr="00282BBE">
        <w:rPr>
          <w:rFonts w:ascii="Verdana" w:hAnsi="Verdana"/>
          <w:b/>
          <w:bCs/>
          <w:color w:val="FF0000"/>
        </w:rPr>
        <w:t xml:space="preserve"> </w:t>
      </w:r>
      <w:r w:rsidRPr="00282BBE">
        <w:rPr>
          <w:rFonts w:ascii="Palatino Linotype" w:hAnsi="Palatino Linotype"/>
          <w:bCs/>
        </w:rPr>
        <w:t>,</w:t>
      </w:r>
      <w:r w:rsidRPr="00282BBE">
        <w:rPr>
          <w:rFonts w:ascii="Palatino Linotype" w:hAnsi="Palatino Linotype"/>
          <w:b/>
          <w:bCs/>
        </w:rPr>
        <w:t xml:space="preserve"> </w:t>
      </w:r>
      <w:r w:rsidRPr="00282BBE">
        <w:rPr>
          <w:rFonts w:ascii="Palatino Linotype" w:hAnsi="Palatino Linotype"/>
        </w:rPr>
        <w:t xml:space="preserve">en términos del Considerando </w:t>
      </w:r>
      <w:r w:rsidRPr="00282BBE">
        <w:rPr>
          <w:rFonts w:ascii="Palatino Linotype" w:hAnsi="Palatino Linotype"/>
          <w:b/>
        </w:rPr>
        <w:t>QUINTO</w:t>
      </w:r>
      <w:r w:rsidRPr="00282BBE">
        <w:rPr>
          <w:rFonts w:ascii="Palatino Linotype" w:hAnsi="Palatino Linotype"/>
        </w:rPr>
        <w:t xml:space="preserve"> de la presente resolución;</w:t>
      </w:r>
      <w:r w:rsidRPr="00282BBE">
        <w:rPr>
          <w:rFonts w:ascii="Palatino Linotype" w:hAnsi="Palatino Linotype"/>
          <w:b/>
        </w:rPr>
        <w:t xml:space="preserve"> ordenando</w:t>
      </w:r>
      <w:r w:rsidRPr="00282BBE">
        <w:rPr>
          <w:rFonts w:ascii="Palatino Linotype" w:hAnsi="Palatino Linotype"/>
        </w:rPr>
        <w:t xml:space="preserve"> al</w:t>
      </w:r>
      <w:r w:rsidRPr="00282BBE">
        <w:rPr>
          <w:rFonts w:ascii="Palatino Linotype" w:hAnsi="Palatino Linotype"/>
          <w:b/>
        </w:rPr>
        <w:t xml:space="preserve"> SUJETO OBLIGADO </w:t>
      </w:r>
      <w:r w:rsidRPr="00282BBE">
        <w:rPr>
          <w:rFonts w:ascii="Palatino Linotype" w:hAnsi="Palatino Linotype"/>
        </w:rPr>
        <w:t>que entregue al</w:t>
      </w:r>
      <w:r w:rsidRPr="00282BBE">
        <w:rPr>
          <w:rFonts w:ascii="Palatino Linotype" w:hAnsi="Palatino Linotype"/>
          <w:b/>
        </w:rPr>
        <w:t xml:space="preserve"> RECURRENTE</w:t>
      </w:r>
      <w:r w:rsidRPr="00282BBE">
        <w:rPr>
          <w:rFonts w:ascii="Palatino Linotype" w:hAnsi="Palatino Linotype"/>
        </w:rPr>
        <w:t>, vía el</w:t>
      </w:r>
      <w:r w:rsidRPr="00282BBE">
        <w:rPr>
          <w:rFonts w:ascii="Palatino Linotype" w:hAnsi="Palatino Linotype"/>
          <w:b/>
        </w:rPr>
        <w:t xml:space="preserve"> SAIMEX</w:t>
      </w:r>
      <w:r w:rsidRPr="00282BBE">
        <w:rPr>
          <w:rFonts w:ascii="Palatino Linotype" w:hAnsi="Palatino Linotype"/>
        </w:rPr>
        <w:t xml:space="preserve">, en </w:t>
      </w:r>
      <w:r w:rsidRPr="00282BBE">
        <w:rPr>
          <w:rFonts w:ascii="Palatino Linotype" w:hAnsi="Palatino Linotype"/>
          <w:b/>
        </w:rPr>
        <w:t>versión pública</w:t>
      </w:r>
      <w:r w:rsidR="00717752" w:rsidRPr="00282BBE">
        <w:rPr>
          <w:rFonts w:ascii="Palatino Linotype" w:hAnsi="Palatino Linotype"/>
          <w:b/>
        </w:rPr>
        <w:t xml:space="preserve"> de ser procedente</w:t>
      </w:r>
      <w:r w:rsidRPr="00282BBE">
        <w:rPr>
          <w:rFonts w:ascii="Palatino Linotype" w:hAnsi="Palatino Linotype"/>
        </w:rPr>
        <w:t xml:space="preserve">, lo siguiente: </w:t>
      </w:r>
    </w:p>
    <w:p w14:paraId="74D99CEA" w14:textId="77777777" w:rsidR="00951906" w:rsidRPr="00282BBE" w:rsidRDefault="00951906" w:rsidP="00BF1685">
      <w:pPr>
        <w:pStyle w:val="Prrafodelista"/>
        <w:rPr>
          <w:rFonts w:ascii="Palatino Linotype" w:hAnsi="Palatino Linotype"/>
          <w:b/>
          <w:bCs/>
        </w:rPr>
      </w:pPr>
    </w:p>
    <w:p w14:paraId="5B65A83B" w14:textId="45213226" w:rsidR="00951906" w:rsidRPr="00282BBE" w:rsidRDefault="00E51B9E" w:rsidP="00BF1685">
      <w:pPr>
        <w:ind w:left="851" w:right="616"/>
        <w:jc w:val="both"/>
        <w:rPr>
          <w:rFonts w:ascii="Palatino Linotype" w:hAnsi="Palatino Linotype" w:cs="Arial"/>
          <w:i/>
        </w:rPr>
      </w:pPr>
      <w:r w:rsidRPr="00282BBE">
        <w:rPr>
          <w:rFonts w:ascii="Palatino Linotype" w:hAnsi="Palatino Linotype" w:cs="Arial"/>
          <w:i/>
        </w:rPr>
        <w:t>“</w:t>
      </w:r>
      <w:r w:rsidR="00E27F3B" w:rsidRPr="00282BBE">
        <w:rPr>
          <w:rFonts w:ascii="Palatino Linotype" w:hAnsi="Palatino Linotype" w:cs="Arial"/>
          <w:i/>
        </w:rPr>
        <w:t xml:space="preserve">Los </w:t>
      </w:r>
      <w:r w:rsidR="00717752" w:rsidRPr="00282BBE">
        <w:rPr>
          <w:rFonts w:ascii="Palatino Linotype" w:hAnsi="Palatino Linotype" w:cs="Arial"/>
          <w:i/>
        </w:rPr>
        <w:t xml:space="preserve">documentos donde conste </w:t>
      </w:r>
      <w:r w:rsidR="00E27F3B" w:rsidRPr="00282BBE">
        <w:rPr>
          <w:rFonts w:ascii="Palatino Linotype" w:hAnsi="Palatino Linotype" w:cs="Arial"/>
          <w:i/>
        </w:rPr>
        <w:t xml:space="preserve">el monto otorgado </w:t>
      </w:r>
      <w:r w:rsidR="00717752" w:rsidRPr="00282BBE">
        <w:rPr>
          <w:rFonts w:ascii="Palatino Linotype" w:hAnsi="Palatino Linotype" w:cs="Arial"/>
          <w:i/>
        </w:rPr>
        <w:t>a las organizaciones del Municipio de Teoloyucan que visitaron el Municipio de San Juan de los Lagos</w:t>
      </w:r>
      <w:r w:rsidR="00E27F3B" w:rsidRPr="00282BBE">
        <w:rPr>
          <w:rFonts w:ascii="Palatino Linotype" w:hAnsi="Palatino Linotype" w:cs="Arial"/>
          <w:i/>
        </w:rPr>
        <w:t xml:space="preserve">, así como donde obre la partida presupuestal y capítulo </w:t>
      </w:r>
      <w:r w:rsidR="00717752" w:rsidRPr="00282BBE">
        <w:rPr>
          <w:rFonts w:ascii="Palatino Linotype" w:hAnsi="Palatino Linotype" w:cs="Arial"/>
          <w:i/>
        </w:rPr>
        <w:t xml:space="preserve">en el que se encuentra </w:t>
      </w:r>
      <w:r w:rsidR="00E27F3B" w:rsidRPr="00282BBE">
        <w:rPr>
          <w:rFonts w:ascii="Palatino Linotype" w:hAnsi="Palatino Linotype" w:cs="Arial"/>
          <w:i/>
        </w:rPr>
        <w:t>previsto de</w:t>
      </w:r>
      <w:r w:rsidR="00717752" w:rsidRPr="00282BBE">
        <w:rPr>
          <w:rFonts w:ascii="Palatino Linotype" w:hAnsi="Palatino Linotype" w:cs="Arial"/>
          <w:i/>
        </w:rPr>
        <w:t xml:space="preserve"> la contabilidad Municipal</w:t>
      </w:r>
      <w:r w:rsidR="003D64D5" w:rsidRPr="00282BBE">
        <w:rPr>
          <w:rFonts w:ascii="Palatino Linotype" w:hAnsi="Palatino Linotype" w:cs="Arial"/>
          <w:i/>
        </w:rPr>
        <w:t xml:space="preserve"> del 1 de enero al 21 de septiembre de 2020</w:t>
      </w:r>
      <w:r w:rsidR="00951906" w:rsidRPr="00282BBE">
        <w:rPr>
          <w:rFonts w:ascii="Palatino Linotype" w:hAnsi="Palatino Linotype" w:cs="Arial"/>
          <w:i/>
          <w:lang w:eastAsia="es-MX"/>
        </w:rPr>
        <w:t xml:space="preserve">. </w:t>
      </w:r>
    </w:p>
    <w:p w14:paraId="65F3B693" w14:textId="77777777" w:rsidR="00951906" w:rsidRPr="00282BBE" w:rsidRDefault="00951906" w:rsidP="00BF1685">
      <w:pPr>
        <w:spacing w:line="276" w:lineRule="auto"/>
        <w:ind w:left="851" w:right="616"/>
        <w:jc w:val="both"/>
        <w:rPr>
          <w:rFonts w:ascii="Palatino Linotype" w:hAnsi="Palatino Linotype" w:cs="Arial"/>
          <w:i/>
          <w:lang w:eastAsia="es-MX"/>
        </w:rPr>
      </w:pPr>
    </w:p>
    <w:p w14:paraId="51B008C2" w14:textId="77777777" w:rsidR="00951906" w:rsidRPr="00282BBE" w:rsidRDefault="00951906" w:rsidP="00BF1685">
      <w:pPr>
        <w:spacing w:line="276" w:lineRule="auto"/>
        <w:ind w:left="851" w:right="616"/>
        <w:jc w:val="both"/>
        <w:rPr>
          <w:rFonts w:ascii="Palatino Linotype" w:hAnsi="Palatino Linotype" w:cs="Arial"/>
          <w:i/>
          <w:lang w:eastAsia="es-MX"/>
        </w:rPr>
      </w:pPr>
      <w:r w:rsidRPr="00282BBE">
        <w:rPr>
          <w:rFonts w:ascii="Palatino Linotype" w:hAnsi="Palatino Linotype" w:cs="Arial"/>
          <w:i/>
          <w:lang w:eastAsia="es-MX"/>
        </w:rPr>
        <w:t xml:space="preserve">Debiendo notificar al </w:t>
      </w:r>
      <w:r w:rsidRPr="00282BBE">
        <w:rPr>
          <w:rFonts w:ascii="Palatino Linotype" w:hAnsi="Palatino Linotype" w:cs="Arial"/>
          <w:b/>
          <w:i/>
          <w:lang w:eastAsia="es-MX"/>
        </w:rPr>
        <w:t>RECURRENTE</w:t>
      </w:r>
      <w:r w:rsidRPr="00282BBE">
        <w:rPr>
          <w:rFonts w:ascii="Palatino Linotype" w:hAnsi="Palatino Linotype" w:cs="Arial"/>
          <w:i/>
          <w:lang w:eastAsia="es-MX"/>
        </w:rPr>
        <w:t xml:space="preserve"> el Acuerdo de Clasificación de la información que emita en su caso el Comité de Transparencia con motivo de la versión pública”.</w:t>
      </w:r>
    </w:p>
    <w:p w14:paraId="694CCEC5" w14:textId="77777777" w:rsidR="00951906" w:rsidRPr="00282BBE" w:rsidRDefault="00951906" w:rsidP="00BF1685">
      <w:pPr>
        <w:spacing w:line="276" w:lineRule="auto"/>
        <w:ind w:left="851" w:right="1134"/>
        <w:jc w:val="both"/>
        <w:rPr>
          <w:rFonts w:ascii="Palatino Linotype" w:hAnsi="Palatino Linotype" w:cs="Arial"/>
          <w:i/>
          <w:lang w:eastAsia="es-MX"/>
        </w:rPr>
      </w:pPr>
    </w:p>
    <w:p w14:paraId="42A542AB" w14:textId="437FDFE5" w:rsidR="00951906" w:rsidRPr="00282BBE" w:rsidRDefault="00951906" w:rsidP="00951906">
      <w:pPr>
        <w:pStyle w:val="Prrafodelista"/>
        <w:widowControl w:val="0"/>
        <w:autoSpaceDE w:val="0"/>
        <w:autoSpaceDN w:val="0"/>
        <w:adjustRightInd w:val="0"/>
        <w:spacing w:line="360" w:lineRule="auto"/>
        <w:ind w:left="0"/>
        <w:jc w:val="both"/>
        <w:rPr>
          <w:rFonts w:ascii="Palatino Linotype" w:hAnsi="Palatino Linotype"/>
          <w:shd w:val="clear" w:color="auto" w:fill="FFFFFF"/>
        </w:rPr>
      </w:pPr>
      <w:r w:rsidRPr="00282BBE">
        <w:rPr>
          <w:rFonts w:ascii="Palatino Linotype" w:hAnsi="Palatino Linotype"/>
          <w:b/>
          <w:sz w:val="28"/>
          <w:lang w:eastAsia="es-ES_tradnl"/>
        </w:rPr>
        <w:t>TERCERO</w:t>
      </w:r>
      <w:r w:rsidRPr="00282BBE">
        <w:rPr>
          <w:rFonts w:ascii="Palatino Linotype" w:hAnsi="Palatino Linotype"/>
          <w:b/>
          <w:lang w:eastAsia="es-ES_tradnl"/>
        </w:rPr>
        <w:t xml:space="preserve">. Notifíquese </w:t>
      </w:r>
      <w:r w:rsidRPr="00282BBE">
        <w:rPr>
          <w:rFonts w:ascii="Palatino Linotype" w:hAnsi="Palatino Linotype"/>
          <w:lang w:eastAsia="es-ES_tradnl"/>
        </w:rPr>
        <w:t xml:space="preserve">al Titular de la Unidad de Transparencia del </w:t>
      </w:r>
      <w:r w:rsidRPr="00282BBE">
        <w:rPr>
          <w:rFonts w:ascii="Palatino Linotype" w:hAnsi="Palatino Linotype"/>
          <w:b/>
          <w:lang w:eastAsia="es-ES_tradnl"/>
        </w:rPr>
        <w:t>SUJETO OBLIGADO</w:t>
      </w:r>
      <w:r w:rsidRPr="00282BBE">
        <w:rPr>
          <w:rFonts w:ascii="Palatino Linotype" w:hAnsi="Palatino Linotype"/>
          <w:lang w:eastAsia="es-ES_tradnl"/>
        </w:rPr>
        <w:t xml:space="preserve"> para que, conforme a los artículos 186, último párrafo y 189, párrafo segundo de la Ley de Transparencia y Acceso a la Información Pública del Estado de México y Municipios, dé cumplimiento a lo ordenado dentro del plazo de </w:t>
      </w:r>
      <w:r w:rsidR="003D64D5" w:rsidRPr="00282BBE">
        <w:rPr>
          <w:rFonts w:ascii="Palatino Linotype" w:hAnsi="Palatino Linotype"/>
          <w:lang w:eastAsia="es-ES_tradnl"/>
        </w:rPr>
        <w:t xml:space="preserve">quince </w:t>
      </w:r>
      <w:r w:rsidRPr="00282BBE">
        <w:rPr>
          <w:rFonts w:ascii="Palatino Linotype" w:hAnsi="Palatino Linotype"/>
          <w:lang w:eastAsia="es-ES_tradnl"/>
        </w:rPr>
        <w:t>días hábiles, debiendo informar a este Instituto en un plazo de tres días hábiles siguientes sobre el cumplimiento dado a la resolución</w:t>
      </w:r>
      <w:r w:rsidRPr="00282BBE">
        <w:rPr>
          <w:rFonts w:ascii="Palatino Linotype" w:hAnsi="Palatino Linotype"/>
          <w:shd w:val="clear" w:color="auto" w:fill="FFFFFF"/>
        </w:rPr>
        <w:t>.</w:t>
      </w:r>
    </w:p>
    <w:p w14:paraId="58FB7190" w14:textId="77777777" w:rsidR="00951906" w:rsidRPr="00282BBE" w:rsidRDefault="00951906" w:rsidP="00951906">
      <w:pPr>
        <w:pStyle w:val="Prrafodelista"/>
        <w:widowControl w:val="0"/>
        <w:autoSpaceDE w:val="0"/>
        <w:autoSpaceDN w:val="0"/>
        <w:adjustRightInd w:val="0"/>
        <w:spacing w:line="360" w:lineRule="auto"/>
        <w:ind w:left="0"/>
        <w:jc w:val="both"/>
        <w:rPr>
          <w:rFonts w:ascii="Palatino Linotype" w:hAnsi="Palatino Linotype"/>
          <w:shd w:val="clear" w:color="auto" w:fill="FFFFFF"/>
        </w:rPr>
      </w:pPr>
    </w:p>
    <w:p w14:paraId="41407A2D" w14:textId="77777777" w:rsidR="00951906" w:rsidRPr="00282BBE" w:rsidRDefault="00951906" w:rsidP="00951906">
      <w:pPr>
        <w:widowControl w:val="0"/>
        <w:autoSpaceDE w:val="0"/>
        <w:autoSpaceDN w:val="0"/>
        <w:adjustRightInd w:val="0"/>
        <w:spacing w:line="360" w:lineRule="auto"/>
        <w:jc w:val="both"/>
        <w:rPr>
          <w:rFonts w:ascii="Palatino Linotype" w:hAnsi="Palatino Linotype"/>
        </w:rPr>
      </w:pPr>
      <w:r w:rsidRPr="00282BBE">
        <w:rPr>
          <w:rFonts w:ascii="Palatino Linotype" w:hAnsi="Palatino Linotype" w:cs="Arial"/>
          <w:b/>
          <w:color w:val="000000" w:themeColor="text1"/>
          <w:sz w:val="28"/>
        </w:rPr>
        <w:t>CUARTO</w:t>
      </w:r>
      <w:r w:rsidRPr="00282BBE">
        <w:rPr>
          <w:rFonts w:ascii="Palatino Linotype" w:hAnsi="Palatino Linotype" w:cs="Arial"/>
          <w:b/>
          <w:color w:val="000000" w:themeColor="text1"/>
        </w:rPr>
        <w:t>.</w:t>
      </w:r>
      <w:r w:rsidRPr="00282BBE">
        <w:rPr>
          <w:rFonts w:ascii="Palatino Linotype" w:eastAsiaTheme="minorEastAsia" w:hAnsi="Palatino Linotype"/>
          <w:b/>
          <w:color w:val="222222"/>
          <w:lang w:eastAsia="es-ES_tradnl"/>
        </w:rPr>
        <w:t xml:space="preserve"> </w:t>
      </w:r>
      <w:r w:rsidRPr="00282BBE">
        <w:rPr>
          <w:rFonts w:ascii="Palatino Linotype" w:hAnsi="Palatino Linotype"/>
        </w:rPr>
        <w:t xml:space="preserve">Con fundamento en el artículo 198 de la Ley de Transparencia y Acceso a la Información Pública del Estado de México y Municipios, se apercibe al </w:t>
      </w:r>
      <w:r w:rsidRPr="00282BBE">
        <w:rPr>
          <w:rFonts w:ascii="Palatino Linotype" w:hAnsi="Palatino Linotype"/>
          <w:b/>
        </w:rPr>
        <w:t>SUJETO OBLIGADO</w:t>
      </w:r>
      <w:r w:rsidRPr="00282BBE">
        <w:rPr>
          <w:rFonts w:ascii="Palatino Linotype" w:hAnsi="Palatino Linotype"/>
        </w:rPr>
        <w:t xml:space="preserve"> que, en caso de negarse a cumplir la presente resolución o hacerlo de manera parcial se actuará de conformidad con lo previsto en los artículos 213, 214, 216 y 217 de dicha Ley.</w:t>
      </w:r>
    </w:p>
    <w:p w14:paraId="619BFA85" w14:textId="77777777" w:rsidR="00951906" w:rsidRPr="00282BBE" w:rsidRDefault="00951906" w:rsidP="00951906">
      <w:pPr>
        <w:widowControl w:val="0"/>
        <w:autoSpaceDE w:val="0"/>
        <w:autoSpaceDN w:val="0"/>
        <w:adjustRightInd w:val="0"/>
        <w:spacing w:line="360" w:lineRule="auto"/>
        <w:jc w:val="both"/>
        <w:rPr>
          <w:rFonts w:ascii="Palatino Linotype" w:eastAsiaTheme="minorEastAsia" w:hAnsi="Palatino Linotype"/>
          <w:b/>
          <w:color w:val="222222"/>
          <w:lang w:eastAsia="es-ES_tradnl"/>
        </w:rPr>
      </w:pPr>
    </w:p>
    <w:p w14:paraId="37E6A8EB" w14:textId="77777777" w:rsidR="00951906" w:rsidRPr="00282BBE" w:rsidRDefault="00951906" w:rsidP="00951906">
      <w:pPr>
        <w:widowControl w:val="0"/>
        <w:autoSpaceDE w:val="0"/>
        <w:autoSpaceDN w:val="0"/>
        <w:adjustRightInd w:val="0"/>
        <w:spacing w:line="360" w:lineRule="auto"/>
        <w:jc w:val="both"/>
        <w:rPr>
          <w:rFonts w:ascii="Palatino Linotype" w:eastAsiaTheme="minorEastAsia" w:hAnsi="Palatino Linotype"/>
          <w:color w:val="222222"/>
          <w:lang w:eastAsia="es-ES_tradnl"/>
        </w:rPr>
      </w:pPr>
      <w:r w:rsidRPr="00282BBE">
        <w:rPr>
          <w:rFonts w:ascii="Palatino Linotype" w:eastAsiaTheme="minorEastAsia" w:hAnsi="Palatino Linotype"/>
          <w:b/>
          <w:color w:val="222222"/>
          <w:sz w:val="28"/>
          <w:szCs w:val="28"/>
          <w:lang w:eastAsia="es-ES_tradnl"/>
        </w:rPr>
        <w:t>QUINTO</w:t>
      </w:r>
      <w:r w:rsidRPr="00282BBE">
        <w:rPr>
          <w:rFonts w:ascii="Palatino Linotype" w:eastAsiaTheme="minorEastAsia" w:hAnsi="Palatino Linotype"/>
          <w:b/>
          <w:color w:val="222222"/>
          <w:lang w:eastAsia="es-ES_tradnl"/>
        </w:rPr>
        <w:t>. Notifíquese</w:t>
      </w:r>
      <w:r w:rsidRPr="00282BBE">
        <w:rPr>
          <w:rFonts w:ascii="Palatino Linotype" w:eastAsiaTheme="minorEastAsia" w:hAnsi="Palatino Linotype"/>
          <w:color w:val="222222"/>
          <w:lang w:eastAsia="es-ES_tradnl"/>
        </w:rPr>
        <w:t xml:space="preserve"> al </w:t>
      </w:r>
      <w:r w:rsidRPr="00282BBE">
        <w:rPr>
          <w:rFonts w:ascii="Palatino Linotype" w:eastAsiaTheme="minorEastAsia" w:hAnsi="Palatino Linotype"/>
          <w:b/>
          <w:color w:val="222222"/>
          <w:lang w:eastAsia="es-ES_tradnl"/>
        </w:rPr>
        <w:t>RECURRENTE,</w:t>
      </w:r>
      <w:r w:rsidRPr="00282BBE">
        <w:rPr>
          <w:rFonts w:ascii="Palatino Linotype" w:eastAsiaTheme="minorEastAsia" w:hAnsi="Palatino Linotype"/>
          <w:color w:val="222222"/>
          <w:lang w:eastAsia="es-ES_tradnl"/>
        </w:rPr>
        <w:t xml:space="preserve"> la presente resolución.</w:t>
      </w:r>
    </w:p>
    <w:p w14:paraId="26EB08BA" w14:textId="77777777" w:rsidR="00951906" w:rsidRPr="00282BBE" w:rsidRDefault="00951906" w:rsidP="00951906">
      <w:pPr>
        <w:widowControl w:val="0"/>
        <w:autoSpaceDE w:val="0"/>
        <w:autoSpaceDN w:val="0"/>
        <w:adjustRightInd w:val="0"/>
        <w:spacing w:line="360" w:lineRule="auto"/>
        <w:jc w:val="both"/>
        <w:rPr>
          <w:rFonts w:ascii="Palatino Linotype" w:eastAsiaTheme="minorEastAsia" w:hAnsi="Palatino Linotype"/>
          <w:color w:val="222222"/>
          <w:lang w:eastAsia="es-ES_tradnl"/>
        </w:rPr>
      </w:pPr>
    </w:p>
    <w:p w14:paraId="21BA9ABE" w14:textId="1B41A737" w:rsidR="00951906" w:rsidRPr="00282BBE" w:rsidRDefault="00951906" w:rsidP="00951906">
      <w:pPr>
        <w:widowControl w:val="0"/>
        <w:autoSpaceDE w:val="0"/>
        <w:autoSpaceDN w:val="0"/>
        <w:adjustRightInd w:val="0"/>
        <w:spacing w:line="360" w:lineRule="auto"/>
        <w:jc w:val="both"/>
        <w:rPr>
          <w:rFonts w:ascii="Palatino Linotype" w:eastAsiaTheme="minorEastAsia" w:hAnsi="Palatino Linotype"/>
          <w:color w:val="222222"/>
          <w:lang w:eastAsia="es-ES_tradnl"/>
        </w:rPr>
      </w:pPr>
      <w:r w:rsidRPr="00282BBE">
        <w:rPr>
          <w:rFonts w:ascii="Palatino Linotype" w:hAnsi="Palatino Linotype" w:cs="Arial"/>
          <w:b/>
          <w:color w:val="000000" w:themeColor="text1"/>
          <w:sz w:val="28"/>
        </w:rPr>
        <w:t>SEXTO</w:t>
      </w:r>
      <w:r w:rsidRPr="00282BBE">
        <w:rPr>
          <w:rFonts w:ascii="Palatino Linotype" w:hAnsi="Palatino Linotype" w:cs="Arial"/>
          <w:b/>
          <w:color w:val="000000" w:themeColor="text1"/>
        </w:rPr>
        <w:t xml:space="preserve">. </w:t>
      </w:r>
      <w:r w:rsidRPr="00282BBE">
        <w:rPr>
          <w:rFonts w:ascii="Palatino Linotype" w:eastAsiaTheme="minorEastAsia" w:hAnsi="Palatino Linotype"/>
          <w:b/>
          <w:color w:val="222222"/>
          <w:lang w:eastAsia="es-ES_tradnl"/>
        </w:rPr>
        <w:t>Hágase del conocimiento</w:t>
      </w:r>
      <w:r w:rsidRPr="00282BBE">
        <w:rPr>
          <w:rFonts w:ascii="Palatino Linotype" w:eastAsiaTheme="minorEastAsia" w:hAnsi="Palatino Linotype"/>
          <w:color w:val="222222"/>
          <w:lang w:eastAsia="es-ES_tradnl"/>
        </w:rPr>
        <w:t xml:space="preserve"> del</w:t>
      </w:r>
      <w:r w:rsidRPr="00282BBE">
        <w:rPr>
          <w:rFonts w:ascii="Palatino Linotype" w:eastAsiaTheme="minorEastAsia" w:hAnsi="Palatino Linotype"/>
          <w:b/>
          <w:color w:val="222222"/>
          <w:lang w:eastAsia="es-ES_tradnl"/>
        </w:rPr>
        <w:t xml:space="preserve"> RECURRENTE</w:t>
      </w:r>
      <w:r w:rsidRPr="00282BBE">
        <w:rPr>
          <w:rFonts w:ascii="Palatino Linotype" w:eastAsiaTheme="minorEastAsia" w:hAnsi="Palatino Linotype"/>
          <w:color w:val="222222"/>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40B8A213" w14:textId="7DE02C6D" w:rsidR="00A37501" w:rsidRPr="00282BBE" w:rsidRDefault="00A37501" w:rsidP="00951906">
      <w:pPr>
        <w:widowControl w:val="0"/>
        <w:autoSpaceDE w:val="0"/>
        <w:autoSpaceDN w:val="0"/>
        <w:adjustRightInd w:val="0"/>
        <w:spacing w:line="360" w:lineRule="auto"/>
        <w:jc w:val="both"/>
        <w:rPr>
          <w:rFonts w:ascii="Palatino Linotype" w:hAnsi="Palatino Linotype"/>
          <w:color w:val="222222"/>
          <w:szCs w:val="17"/>
          <w:lang w:eastAsia="es-ES_tradnl"/>
        </w:rPr>
      </w:pPr>
      <w:r w:rsidRPr="00282BBE">
        <w:rPr>
          <w:rFonts w:ascii="Palatino Linotype" w:eastAsia="Calibri" w:hAnsi="Palatino Linotype" w:cs="Arial"/>
          <w:b/>
          <w:sz w:val="28"/>
          <w:szCs w:val="28"/>
        </w:rPr>
        <w:t xml:space="preserve">SÉPTIMO. </w:t>
      </w:r>
      <w:r w:rsidRPr="00282BBE">
        <w:rPr>
          <w:rFonts w:ascii="Palatino Linotype" w:hAnsi="Palatino Linotype"/>
          <w:b/>
          <w:color w:val="222222"/>
          <w:szCs w:val="17"/>
          <w:lang w:eastAsia="es-ES_tradnl"/>
        </w:rPr>
        <w:t xml:space="preserve">Gírese oficio </w:t>
      </w:r>
      <w:r w:rsidRPr="00282BBE">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282BBE">
        <w:rPr>
          <w:rFonts w:ascii="Palatino Linotype" w:hAnsi="Palatino Linotype"/>
          <w:b/>
          <w:color w:val="222222"/>
          <w:szCs w:val="17"/>
          <w:lang w:eastAsia="es-ES_tradnl"/>
        </w:rPr>
        <w:t>QUINTO</w:t>
      </w:r>
      <w:r w:rsidRPr="00282BBE">
        <w:rPr>
          <w:rFonts w:ascii="Palatino Linotype" w:hAnsi="Palatino Linotype"/>
          <w:color w:val="222222"/>
          <w:szCs w:val="17"/>
          <w:lang w:eastAsia="es-ES_tradnl"/>
        </w:rPr>
        <w:t xml:space="preserve"> de la presente resolución.</w:t>
      </w:r>
    </w:p>
    <w:p w14:paraId="1C1556BF" w14:textId="79ADAEAE" w:rsidR="00A37501" w:rsidRPr="00282BBE" w:rsidRDefault="00A37501" w:rsidP="00951906">
      <w:pPr>
        <w:widowControl w:val="0"/>
        <w:autoSpaceDE w:val="0"/>
        <w:autoSpaceDN w:val="0"/>
        <w:adjustRightInd w:val="0"/>
        <w:spacing w:line="360" w:lineRule="auto"/>
        <w:jc w:val="both"/>
        <w:rPr>
          <w:rFonts w:ascii="Palatino Linotype" w:eastAsiaTheme="minorEastAsia" w:hAnsi="Palatino Linotype"/>
          <w:color w:val="222222"/>
          <w:lang w:eastAsia="es-ES_tradnl"/>
        </w:rPr>
      </w:pPr>
      <w:r w:rsidRPr="00282BBE">
        <w:rPr>
          <w:rFonts w:ascii="Palatino Linotype" w:hAnsi="Palatino Linotype"/>
          <w:b/>
          <w:color w:val="222222"/>
          <w:sz w:val="28"/>
          <w:szCs w:val="28"/>
          <w:lang w:eastAsia="es-ES_tradnl"/>
        </w:rPr>
        <w:t>OCTAVO.</w:t>
      </w:r>
      <w:r w:rsidRPr="00282BBE">
        <w:rPr>
          <w:rFonts w:ascii="Palatino Linotype" w:eastAsiaTheme="minorEastAsia" w:hAnsi="Palatino Linotype"/>
          <w:b/>
          <w:color w:val="222222"/>
          <w:szCs w:val="17"/>
          <w:lang w:eastAsia="es-ES_tradnl"/>
        </w:rPr>
        <w:t xml:space="preserve"> </w:t>
      </w:r>
      <w:r w:rsidRPr="00282BBE">
        <w:rPr>
          <w:rFonts w:ascii="Palatino Linotype" w:eastAsia="Calibri" w:hAnsi="Palatino Linotype" w:cs="Aria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CEF889B" w14:textId="77777777" w:rsidR="00951906" w:rsidRPr="00282BBE" w:rsidRDefault="00951906" w:rsidP="00951906">
      <w:pPr>
        <w:widowControl w:val="0"/>
        <w:autoSpaceDE w:val="0"/>
        <w:autoSpaceDN w:val="0"/>
        <w:adjustRightInd w:val="0"/>
        <w:spacing w:line="360" w:lineRule="auto"/>
        <w:jc w:val="both"/>
        <w:rPr>
          <w:rFonts w:ascii="Palatino Linotype" w:hAnsi="Palatino Linotype"/>
          <w:color w:val="FF0000"/>
        </w:rPr>
      </w:pPr>
    </w:p>
    <w:p w14:paraId="2C587495" w14:textId="160E6F50" w:rsidR="00951906" w:rsidRPr="00282BBE" w:rsidRDefault="00951906" w:rsidP="00951906">
      <w:pPr>
        <w:tabs>
          <w:tab w:val="left" w:pos="709"/>
        </w:tabs>
        <w:spacing w:line="360" w:lineRule="auto"/>
        <w:ind w:right="51"/>
        <w:jc w:val="both"/>
        <w:rPr>
          <w:rFonts w:ascii="Palatino Linotype" w:hAnsi="Palatino Linotype" w:cs="Arial"/>
        </w:rPr>
      </w:pPr>
      <w:r w:rsidRPr="00282BBE">
        <w:rPr>
          <w:rFonts w:ascii="Palatino Linotype" w:hAnsi="Palatino Linotype" w:cs="Arial"/>
        </w:rPr>
        <w:lastRenderedPageBreak/>
        <w:t>ASÍ LO RESUELVE, POR UNANIMIDAD DE VOTOS EL PLENO DEL</w:t>
      </w:r>
      <w:r w:rsidRPr="00282BBE">
        <w:rPr>
          <w:rFonts w:ascii="Palatino Linotype" w:eastAsia="Arial Unicode MS" w:hAnsi="Palatino Linotype" w:cs="Arial"/>
        </w:rPr>
        <w:t xml:space="preserve"> INSTITUTO DE </w:t>
      </w:r>
      <w:r w:rsidRPr="00282BBE">
        <w:rPr>
          <w:rFonts w:ascii="Palatino Linotype" w:hAnsi="Palatino Linotype"/>
          <w:lang w:eastAsia="en-US"/>
        </w:rPr>
        <w:t>TRANSPARENCIA</w:t>
      </w:r>
      <w:r w:rsidRPr="00282BBE">
        <w:rPr>
          <w:rFonts w:ascii="Palatino Linotype" w:eastAsia="Arial Unicode MS" w:hAnsi="Palatino Linotype" w:cs="Arial"/>
        </w:rPr>
        <w:t>, ACCESO A LA INFORMACIÓN PÚBLICA Y PROTECCIÓN DE DATOS PERSONALES DEL ESTADO DE MÉXICO Y MUNICIPIOS</w:t>
      </w:r>
      <w:r w:rsidRPr="00282BBE">
        <w:rPr>
          <w:rFonts w:ascii="Palatino Linotype" w:hAnsi="Palatino Linotype" w:cs="Arial"/>
        </w:rPr>
        <w:t>, CONFORMADO POR LOS COMISIONADOS ZULEMA MARTÍNEZ SÁNCHEZ; EVA ABAID YAPUR; JOSÉ GUADALUPE LUNA HERNÁNDEZ; JAVIER MARTÍNEZ CRUZ Y LUIS GUSTAVO PARRA NORIEGA; EN</w:t>
      </w:r>
      <w:r w:rsidRPr="00282BBE">
        <w:rPr>
          <w:rFonts w:ascii="Palatino Linotype" w:hAnsi="Palatino Linotype" w:cs="Arial"/>
          <w:shd w:val="clear" w:color="auto" w:fill="FFFFFF" w:themeFill="background1"/>
        </w:rPr>
        <w:t xml:space="preserve"> LA</w:t>
      </w:r>
      <w:r w:rsidRPr="00282BBE">
        <w:rPr>
          <w:rFonts w:ascii="Palatino Linotype" w:hAnsi="Palatino Linotype" w:cs="Arial"/>
        </w:rPr>
        <w:t xml:space="preserve"> </w:t>
      </w:r>
      <w:r w:rsidR="00282BBE" w:rsidRPr="00282BBE">
        <w:rPr>
          <w:rFonts w:ascii="Palatino Linotype" w:hAnsi="Palatino Linotype" w:cs="Arial"/>
        </w:rPr>
        <w:t>SEGUNDA</w:t>
      </w:r>
      <w:r w:rsidRPr="00282BBE">
        <w:rPr>
          <w:rFonts w:ascii="Palatino Linotype" w:hAnsi="Palatino Linotype" w:cs="Arial"/>
        </w:rPr>
        <w:t xml:space="preserve"> SESIÓN ORDINARIA DE FECHA </w:t>
      </w:r>
      <w:r w:rsidR="00282BBE" w:rsidRPr="00282BBE">
        <w:rPr>
          <w:rFonts w:ascii="Palatino Linotype" w:hAnsi="Palatino Linotype" w:cs="Arial"/>
        </w:rPr>
        <w:t>VEINTISIETE DE ENERO DE DOS MIL VEINTIUNO</w:t>
      </w:r>
      <w:r w:rsidRPr="00282BBE">
        <w:rPr>
          <w:rFonts w:ascii="Palatino Linotype" w:hAnsi="Palatino Linotype" w:cs="Arial"/>
        </w:rPr>
        <w:t>, ANTE EL SECRETARIO TÉCNICO DEL PLENO, ALEXIS TAPIA RAMÍREZ.</w:t>
      </w:r>
    </w:p>
    <w:p w14:paraId="587D3C8A" w14:textId="77777777" w:rsidR="00951906" w:rsidRPr="00282BBE" w:rsidRDefault="00951906" w:rsidP="00951906">
      <w:pPr>
        <w:tabs>
          <w:tab w:val="left" w:pos="709"/>
        </w:tabs>
        <w:spacing w:line="360" w:lineRule="auto"/>
        <w:ind w:right="51"/>
        <w:jc w:val="both"/>
        <w:rPr>
          <w:rFonts w:ascii="Palatino Linotype" w:hAnsi="Palatino Linotype" w:cs="Arial"/>
        </w:rPr>
      </w:pPr>
    </w:p>
    <w:tbl>
      <w:tblPr>
        <w:tblW w:w="9214" w:type="dxa"/>
        <w:jc w:val="center"/>
        <w:tblLayout w:type="fixed"/>
        <w:tblLook w:val="04A0" w:firstRow="1" w:lastRow="0" w:firstColumn="1" w:lastColumn="0" w:noHBand="0" w:noVBand="1"/>
      </w:tblPr>
      <w:tblGrid>
        <w:gridCol w:w="4756"/>
        <w:gridCol w:w="4458"/>
      </w:tblGrid>
      <w:tr w:rsidR="00951906" w:rsidRPr="00282BBE" w14:paraId="5755BD29" w14:textId="77777777" w:rsidTr="0095672A">
        <w:trPr>
          <w:jc w:val="center"/>
        </w:trPr>
        <w:tc>
          <w:tcPr>
            <w:tcW w:w="9214" w:type="dxa"/>
            <w:gridSpan w:val="2"/>
            <w:shd w:val="clear" w:color="auto" w:fill="auto"/>
          </w:tcPr>
          <w:p w14:paraId="57884DC0" w14:textId="77777777" w:rsidR="00951906" w:rsidRPr="00282BBE" w:rsidRDefault="00951906" w:rsidP="0095672A">
            <w:pPr>
              <w:jc w:val="center"/>
              <w:rPr>
                <w:rFonts w:ascii="Palatino Linotype" w:hAnsi="Palatino Linotype" w:cs="Arial"/>
                <w:b/>
                <w:lang w:val="es-ES_tradnl"/>
              </w:rPr>
            </w:pPr>
            <w:r w:rsidRPr="00282BBE">
              <w:rPr>
                <w:rFonts w:ascii="Palatino Linotype" w:hAnsi="Palatino Linotype" w:cs="Arial"/>
                <w:b/>
                <w:lang w:val="es-ES_tradnl"/>
              </w:rPr>
              <w:t>Zulema Martínez Sánchez</w:t>
            </w:r>
          </w:p>
          <w:p w14:paraId="231BB3DD" w14:textId="77777777" w:rsidR="00951906" w:rsidRPr="00282BBE" w:rsidRDefault="00951906" w:rsidP="0095672A">
            <w:pPr>
              <w:jc w:val="center"/>
              <w:rPr>
                <w:rFonts w:ascii="Palatino Linotype" w:hAnsi="Palatino Linotype" w:cs="Arial"/>
                <w:b/>
                <w:lang w:val="es-ES_tradnl"/>
              </w:rPr>
            </w:pPr>
            <w:r w:rsidRPr="00282BBE">
              <w:rPr>
                <w:rFonts w:ascii="Palatino Linotype" w:hAnsi="Palatino Linotype" w:cs="Arial"/>
                <w:lang w:val="es-ES_tradnl"/>
              </w:rPr>
              <w:t>Comisionada Presidenta</w:t>
            </w:r>
          </w:p>
          <w:p w14:paraId="78CFFB73" w14:textId="77777777" w:rsidR="00951906" w:rsidRPr="00282BBE" w:rsidRDefault="00951906" w:rsidP="0095672A">
            <w:pPr>
              <w:jc w:val="center"/>
              <w:rPr>
                <w:rFonts w:ascii="Palatino Linotype" w:hAnsi="Palatino Linotype" w:cs="Arial"/>
                <w:b/>
                <w:lang w:val="es-ES_tradnl"/>
              </w:rPr>
            </w:pPr>
            <w:r w:rsidRPr="00282BBE">
              <w:rPr>
                <w:rFonts w:ascii="Palatino Linotype" w:hAnsi="Palatino Linotype" w:cs="Arial"/>
                <w:b/>
                <w:lang w:val="es-ES_tradnl"/>
              </w:rPr>
              <w:t>(RÚBRICA)</w:t>
            </w:r>
          </w:p>
          <w:p w14:paraId="5DEE66A2" w14:textId="77777777" w:rsidR="00951906" w:rsidRPr="00282BBE" w:rsidRDefault="00951906" w:rsidP="0095672A">
            <w:pPr>
              <w:rPr>
                <w:rFonts w:ascii="Palatino Linotype" w:hAnsi="Palatino Linotype" w:cs="Arial"/>
                <w:b/>
                <w:lang w:val="es-ES_tradnl"/>
              </w:rPr>
            </w:pPr>
          </w:p>
          <w:p w14:paraId="1DE4386F" w14:textId="77777777" w:rsidR="00951906" w:rsidRPr="00282BBE" w:rsidRDefault="00951906" w:rsidP="0095672A">
            <w:pPr>
              <w:jc w:val="center"/>
              <w:rPr>
                <w:rFonts w:ascii="Palatino Linotype" w:hAnsi="Palatino Linotype" w:cs="Arial"/>
                <w:b/>
                <w:lang w:val="es-ES_tradnl"/>
              </w:rPr>
            </w:pPr>
          </w:p>
        </w:tc>
      </w:tr>
      <w:tr w:rsidR="00951906" w:rsidRPr="00282BBE" w14:paraId="4BA72B75" w14:textId="77777777" w:rsidTr="0095672A">
        <w:trPr>
          <w:jc w:val="center"/>
        </w:trPr>
        <w:tc>
          <w:tcPr>
            <w:tcW w:w="4756" w:type="dxa"/>
            <w:shd w:val="clear" w:color="auto" w:fill="auto"/>
          </w:tcPr>
          <w:p w14:paraId="0F46A8A3" w14:textId="77777777" w:rsidR="00951906" w:rsidRPr="00282BBE" w:rsidRDefault="00951906" w:rsidP="0095672A">
            <w:pPr>
              <w:jc w:val="center"/>
              <w:rPr>
                <w:rFonts w:ascii="Palatino Linotype" w:hAnsi="Palatino Linotype" w:cs="Arial"/>
                <w:b/>
                <w:lang w:val="es-ES_tradnl"/>
              </w:rPr>
            </w:pPr>
            <w:r w:rsidRPr="00282BBE">
              <w:rPr>
                <w:rFonts w:ascii="Palatino Linotype" w:hAnsi="Palatino Linotype" w:cs="Arial"/>
                <w:b/>
                <w:lang w:val="es-ES_tradnl"/>
              </w:rPr>
              <w:t>Eva Abaid Yapur</w:t>
            </w:r>
          </w:p>
          <w:p w14:paraId="24C0276B" w14:textId="77777777" w:rsidR="00951906" w:rsidRPr="00282BBE" w:rsidRDefault="00951906" w:rsidP="0095672A">
            <w:pPr>
              <w:jc w:val="center"/>
              <w:rPr>
                <w:rFonts w:ascii="Palatino Linotype" w:hAnsi="Palatino Linotype" w:cs="Arial"/>
                <w:lang w:val="es-ES_tradnl"/>
              </w:rPr>
            </w:pPr>
            <w:r w:rsidRPr="00282BBE">
              <w:rPr>
                <w:rFonts w:ascii="Palatino Linotype" w:hAnsi="Palatino Linotype" w:cs="Arial"/>
                <w:lang w:val="es-ES_tradnl"/>
              </w:rPr>
              <w:t>Comisionada</w:t>
            </w:r>
          </w:p>
          <w:p w14:paraId="7AB5022B" w14:textId="77777777" w:rsidR="00951906" w:rsidRPr="00282BBE" w:rsidRDefault="00951906" w:rsidP="0095672A">
            <w:pPr>
              <w:jc w:val="center"/>
              <w:rPr>
                <w:rFonts w:ascii="Palatino Linotype" w:hAnsi="Palatino Linotype" w:cs="Arial"/>
                <w:b/>
                <w:lang w:val="es-ES_tradnl"/>
              </w:rPr>
            </w:pPr>
            <w:r w:rsidRPr="00282BBE">
              <w:rPr>
                <w:rFonts w:ascii="Palatino Linotype" w:hAnsi="Palatino Linotype" w:cs="Arial"/>
                <w:b/>
                <w:lang w:val="es-ES_tradnl"/>
              </w:rPr>
              <w:t>(RÚBRICA)</w:t>
            </w:r>
          </w:p>
        </w:tc>
        <w:tc>
          <w:tcPr>
            <w:tcW w:w="4458" w:type="dxa"/>
            <w:shd w:val="clear" w:color="auto" w:fill="auto"/>
          </w:tcPr>
          <w:p w14:paraId="0D2124B5" w14:textId="77777777" w:rsidR="00951906" w:rsidRPr="00282BBE" w:rsidRDefault="00951906" w:rsidP="0095672A">
            <w:pPr>
              <w:jc w:val="center"/>
              <w:rPr>
                <w:rFonts w:ascii="Palatino Linotype" w:hAnsi="Palatino Linotype" w:cs="Arial"/>
                <w:b/>
                <w:lang w:val="es-ES_tradnl"/>
              </w:rPr>
            </w:pPr>
            <w:r w:rsidRPr="00282BBE">
              <w:rPr>
                <w:rFonts w:ascii="Palatino Linotype" w:hAnsi="Palatino Linotype" w:cs="Arial"/>
                <w:b/>
                <w:lang w:val="es-ES_tradnl"/>
              </w:rPr>
              <w:t>José Guadalupe Luna Hernández</w:t>
            </w:r>
          </w:p>
          <w:p w14:paraId="4B89FB9C" w14:textId="77777777" w:rsidR="00951906" w:rsidRPr="00282BBE" w:rsidRDefault="00951906" w:rsidP="0095672A">
            <w:pPr>
              <w:jc w:val="center"/>
              <w:rPr>
                <w:rFonts w:ascii="Palatino Linotype" w:hAnsi="Palatino Linotype" w:cs="Arial"/>
                <w:lang w:val="es-ES_tradnl"/>
              </w:rPr>
            </w:pPr>
            <w:r w:rsidRPr="00282BBE">
              <w:rPr>
                <w:rFonts w:ascii="Palatino Linotype" w:hAnsi="Palatino Linotype" w:cs="Arial"/>
                <w:lang w:val="es-ES_tradnl"/>
              </w:rPr>
              <w:t>Comisionado</w:t>
            </w:r>
          </w:p>
          <w:p w14:paraId="078670EF" w14:textId="77777777" w:rsidR="00951906" w:rsidRPr="00282BBE" w:rsidRDefault="00951906" w:rsidP="0095672A">
            <w:pPr>
              <w:jc w:val="center"/>
              <w:rPr>
                <w:rFonts w:ascii="Palatino Linotype" w:hAnsi="Palatino Linotype" w:cs="Arial"/>
                <w:b/>
                <w:lang w:val="es-ES_tradnl"/>
              </w:rPr>
            </w:pPr>
            <w:r w:rsidRPr="00282BBE">
              <w:rPr>
                <w:rFonts w:ascii="Palatino Linotype" w:hAnsi="Palatino Linotype" w:cs="Arial"/>
                <w:b/>
                <w:lang w:val="es-ES_tradnl"/>
              </w:rPr>
              <w:t>(RÚBRICA)</w:t>
            </w:r>
          </w:p>
        </w:tc>
      </w:tr>
      <w:tr w:rsidR="00951906" w:rsidRPr="00282BBE" w14:paraId="284C256A" w14:textId="77777777" w:rsidTr="0095672A">
        <w:trPr>
          <w:jc w:val="center"/>
        </w:trPr>
        <w:tc>
          <w:tcPr>
            <w:tcW w:w="4756" w:type="dxa"/>
            <w:shd w:val="clear" w:color="auto" w:fill="auto"/>
          </w:tcPr>
          <w:p w14:paraId="673B0EE7" w14:textId="77777777" w:rsidR="00951906" w:rsidRPr="00282BBE" w:rsidRDefault="00951906" w:rsidP="0095672A">
            <w:pPr>
              <w:jc w:val="center"/>
              <w:rPr>
                <w:rFonts w:ascii="Palatino Linotype" w:hAnsi="Palatino Linotype" w:cs="Arial"/>
                <w:b/>
                <w:lang w:val="es-ES_tradnl"/>
              </w:rPr>
            </w:pPr>
          </w:p>
          <w:p w14:paraId="5FB7A73B" w14:textId="77777777" w:rsidR="00951906" w:rsidRPr="00282BBE" w:rsidRDefault="00951906" w:rsidP="0095672A">
            <w:pPr>
              <w:jc w:val="center"/>
              <w:rPr>
                <w:rFonts w:ascii="Palatino Linotype" w:hAnsi="Palatino Linotype" w:cs="Arial"/>
                <w:b/>
                <w:lang w:val="es-ES_tradnl"/>
              </w:rPr>
            </w:pPr>
          </w:p>
          <w:p w14:paraId="2397712E" w14:textId="77777777" w:rsidR="00951906" w:rsidRPr="00282BBE" w:rsidRDefault="00951906" w:rsidP="0095672A">
            <w:pPr>
              <w:jc w:val="center"/>
              <w:rPr>
                <w:rFonts w:ascii="Palatino Linotype" w:hAnsi="Palatino Linotype" w:cs="Arial"/>
                <w:b/>
                <w:lang w:val="es-ES_tradnl"/>
              </w:rPr>
            </w:pPr>
            <w:r w:rsidRPr="00282BBE">
              <w:rPr>
                <w:rFonts w:ascii="Palatino Linotype" w:hAnsi="Palatino Linotype" w:cs="Arial"/>
                <w:b/>
                <w:lang w:val="es-ES_tradnl"/>
              </w:rPr>
              <w:t>Javier Martínez Cruz</w:t>
            </w:r>
          </w:p>
          <w:p w14:paraId="03DDB706" w14:textId="77777777" w:rsidR="00951906" w:rsidRPr="00282BBE" w:rsidRDefault="00951906" w:rsidP="0095672A">
            <w:pPr>
              <w:jc w:val="center"/>
              <w:rPr>
                <w:rFonts w:ascii="Palatino Linotype" w:hAnsi="Palatino Linotype" w:cs="Arial"/>
                <w:lang w:val="es-ES_tradnl"/>
              </w:rPr>
            </w:pPr>
            <w:r w:rsidRPr="00282BBE">
              <w:rPr>
                <w:rFonts w:ascii="Palatino Linotype" w:hAnsi="Palatino Linotype" w:cs="Arial"/>
                <w:lang w:val="es-ES_tradnl"/>
              </w:rPr>
              <w:t>Comisionado</w:t>
            </w:r>
          </w:p>
          <w:p w14:paraId="6BC31554" w14:textId="77777777" w:rsidR="00951906" w:rsidRPr="00282BBE" w:rsidRDefault="00951906" w:rsidP="0095672A">
            <w:pPr>
              <w:jc w:val="center"/>
              <w:rPr>
                <w:rFonts w:ascii="Palatino Linotype" w:hAnsi="Palatino Linotype" w:cs="Arial"/>
                <w:lang w:val="es-ES_tradnl"/>
              </w:rPr>
            </w:pPr>
            <w:r w:rsidRPr="00282BBE">
              <w:rPr>
                <w:rFonts w:ascii="Palatino Linotype" w:hAnsi="Palatino Linotype" w:cs="Arial"/>
                <w:b/>
                <w:lang w:val="es-ES_tradnl"/>
              </w:rPr>
              <w:t>(RÚBRICA)</w:t>
            </w:r>
          </w:p>
        </w:tc>
        <w:tc>
          <w:tcPr>
            <w:tcW w:w="4458" w:type="dxa"/>
            <w:shd w:val="clear" w:color="auto" w:fill="auto"/>
          </w:tcPr>
          <w:p w14:paraId="3616218A" w14:textId="77777777" w:rsidR="00951906" w:rsidRPr="00282BBE" w:rsidRDefault="00951906" w:rsidP="0095672A">
            <w:pPr>
              <w:jc w:val="center"/>
              <w:rPr>
                <w:rFonts w:ascii="Palatino Linotype" w:hAnsi="Palatino Linotype" w:cs="Arial"/>
                <w:b/>
                <w:lang w:val="es-ES_tradnl"/>
              </w:rPr>
            </w:pPr>
          </w:p>
          <w:p w14:paraId="0A1185E0" w14:textId="77777777" w:rsidR="00951906" w:rsidRPr="00282BBE" w:rsidRDefault="00951906" w:rsidP="0095672A">
            <w:pPr>
              <w:jc w:val="center"/>
              <w:rPr>
                <w:rFonts w:ascii="Palatino Linotype" w:hAnsi="Palatino Linotype" w:cs="Arial"/>
                <w:b/>
                <w:lang w:val="es-ES_tradnl"/>
              </w:rPr>
            </w:pPr>
          </w:p>
          <w:p w14:paraId="5D499493" w14:textId="77777777" w:rsidR="00951906" w:rsidRPr="00282BBE" w:rsidRDefault="00951906" w:rsidP="0095672A">
            <w:pPr>
              <w:jc w:val="center"/>
              <w:rPr>
                <w:rFonts w:ascii="Palatino Linotype" w:hAnsi="Palatino Linotype" w:cs="Arial"/>
                <w:b/>
                <w:lang w:val="es-ES_tradnl"/>
              </w:rPr>
            </w:pPr>
            <w:r w:rsidRPr="00282BBE">
              <w:rPr>
                <w:rFonts w:ascii="Palatino Linotype" w:hAnsi="Palatino Linotype" w:cs="Arial"/>
                <w:b/>
                <w:lang w:val="es-ES_tradnl"/>
              </w:rPr>
              <w:t>Luis Gustavo Parra Noriega</w:t>
            </w:r>
          </w:p>
          <w:p w14:paraId="6AD5C010" w14:textId="77777777" w:rsidR="00951906" w:rsidRPr="00282BBE" w:rsidRDefault="00951906" w:rsidP="0095672A">
            <w:pPr>
              <w:jc w:val="center"/>
              <w:rPr>
                <w:rFonts w:ascii="Palatino Linotype" w:hAnsi="Palatino Linotype" w:cs="Arial"/>
                <w:lang w:val="es-ES_tradnl"/>
              </w:rPr>
            </w:pPr>
            <w:r w:rsidRPr="00282BBE">
              <w:rPr>
                <w:rFonts w:ascii="Palatino Linotype" w:hAnsi="Palatino Linotype" w:cs="Arial"/>
                <w:lang w:val="es-ES_tradnl"/>
              </w:rPr>
              <w:t>Comisionado</w:t>
            </w:r>
          </w:p>
          <w:p w14:paraId="25361EE6" w14:textId="77777777" w:rsidR="00951906" w:rsidRPr="00282BBE" w:rsidRDefault="00951906" w:rsidP="0095672A">
            <w:pPr>
              <w:jc w:val="center"/>
              <w:rPr>
                <w:rFonts w:ascii="Palatino Linotype" w:hAnsi="Palatino Linotype" w:cs="Arial"/>
                <w:b/>
                <w:lang w:val="es-ES_tradnl"/>
              </w:rPr>
            </w:pPr>
            <w:r w:rsidRPr="00282BBE">
              <w:rPr>
                <w:rFonts w:ascii="Palatino Linotype" w:hAnsi="Palatino Linotype" w:cs="Arial"/>
                <w:b/>
                <w:lang w:val="es-ES_tradnl"/>
              </w:rPr>
              <w:t>(RÚBRICA)</w:t>
            </w:r>
          </w:p>
        </w:tc>
      </w:tr>
      <w:tr w:rsidR="00951906" w:rsidRPr="00282BBE" w14:paraId="3E08B3AB" w14:textId="77777777" w:rsidTr="0095672A">
        <w:trPr>
          <w:jc w:val="center"/>
        </w:trPr>
        <w:tc>
          <w:tcPr>
            <w:tcW w:w="9214" w:type="dxa"/>
            <w:gridSpan w:val="2"/>
            <w:shd w:val="clear" w:color="auto" w:fill="auto"/>
          </w:tcPr>
          <w:p w14:paraId="0C440E68" w14:textId="77777777" w:rsidR="00951906" w:rsidRPr="00282BBE" w:rsidRDefault="00951906" w:rsidP="0095672A">
            <w:pPr>
              <w:jc w:val="center"/>
              <w:rPr>
                <w:rFonts w:ascii="Palatino Linotype" w:hAnsi="Palatino Linotype" w:cs="Arial"/>
                <w:b/>
                <w:lang w:val="es-ES_tradnl"/>
              </w:rPr>
            </w:pPr>
          </w:p>
          <w:p w14:paraId="77A507E8" w14:textId="77777777" w:rsidR="00951906" w:rsidRPr="00282BBE" w:rsidRDefault="00951906" w:rsidP="00282BBE">
            <w:pPr>
              <w:rPr>
                <w:rFonts w:ascii="Palatino Linotype" w:hAnsi="Palatino Linotype" w:cs="Arial"/>
                <w:b/>
                <w:lang w:val="es-ES_tradnl"/>
              </w:rPr>
            </w:pPr>
          </w:p>
          <w:p w14:paraId="112D4299" w14:textId="77777777" w:rsidR="00951906" w:rsidRPr="00282BBE" w:rsidRDefault="00951906" w:rsidP="0095672A">
            <w:pPr>
              <w:jc w:val="center"/>
              <w:rPr>
                <w:rFonts w:ascii="Palatino Linotype" w:hAnsi="Palatino Linotype" w:cs="Arial"/>
                <w:b/>
                <w:lang w:val="es-ES_tradnl"/>
              </w:rPr>
            </w:pPr>
            <w:r w:rsidRPr="00282BBE">
              <w:rPr>
                <w:rFonts w:ascii="Palatino Linotype" w:hAnsi="Palatino Linotype" w:cs="Arial"/>
                <w:b/>
                <w:lang w:val="es-ES_tradnl"/>
              </w:rPr>
              <w:t>Alexis Tapia Ramírez</w:t>
            </w:r>
          </w:p>
          <w:p w14:paraId="1060B00A" w14:textId="77777777" w:rsidR="00951906" w:rsidRPr="00282BBE" w:rsidRDefault="00951906" w:rsidP="0095672A">
            <w:pPr>
              <w:jc w:val="center"/>
              <w:rPr>
                <w:rFonts w:ascii="Palatino Linotype" w:hAnsi="Palatino Linotype" w:cs="Arial"/>
                <w:lang w:val="es-ES_tradnl"/>
              </w:rPr>
            </w:pPr>
            <w:r w:rsidRPr="00282BBE">
              <w:rPr>
                <w:rFonts w:ascii="Palatino Linotype" w:hAnsi="Palatino Linotype" w:cs="Arial"/>
                <w:lang w:val="es-ES_tradnl"/>
              </w:rPr>
              <w:t>Secretario Técnico del Pleno</w:t>
            </w:r>
          </w:p>
          <w:p w14:paraId="684E3BE8" w14:textId="77777777" w:rsidR="00951906" w:rsidRPr="00282BBE" w:rsidRDefault="00951906" w:rsidP="0095672A">
            <w:pPr>
              <w:jc w:val="center"/>
              <w:rPr>
                <w:rFonts w:ascii="Palatino Linotype" w:hAnsi="Palatino Linotype" w:cs="Arial"/>
                <w:lang w:val="es-ES_tradnl"/>
              </w:rPr>
            </w:pPr>
            <w:r w:rsidRPr="00282BBE">
              <w:rPr>
                <w:rFonts w:ascii="Palatino Linotype" w:hAnsi="Palatino Linotype" w:cs="Arial"/>
                <w:b/>
                <w:lang w:val="es-ES_tradnl"/>
              </w:rPr>
              <w:t>(RÚBRICA)</w:t>
            </w:r>
            <w:r w:rsidRPr="00282BBE">
              <w:rPr>
                <w:rFonts w:ascii="Palatino Linotype" w:hAnsi="Palatino Linotype" w:cs="Arial"/>
                <w:lang w:val="es-ES_tradnl"/>
              </w:rPr>
              <w:t xml:space="preserve"> </w:t>
            </w:r>
          </w:p>
          <w:p w14:paraId="1C5D300A" w14:textId="77777777" w:rsidR="00951906" w:rsidRPr="00282BBE" w:rsidRDefault="00951906" w:rsidP="0095672A">
            <w:pPr>
              <w:jc w:val="center"/>
              <w:rPr>
                <w:rFonts w:ascii="Palatino Linotype" w:hAnsi="Palatino Linotype" w:cs="Arial"/>
                <w:lang w:val="es-ES_tradnl"/>
              </w:rPr>
            </w:pPr>
          </w:p>
        </w:tc>
      </w:tr>
    </w:tbl>
    <w:p w14:paraId="5BB5B3B2" w14:textId="731CABBD" w:rsidR="00951906" w:rsidRPr="00282BBE" w:rsidRDefault="00951906" w:rsidP="00951906">
      <w:pPr>
        <w:jc w:val="both"/>
        <w:rPr>
          <w:rFonts w:ascii="Palatino Linotype" w:hAnsi="Palatino Linotype" w:cs="Arial"/>
          <w:sz w:val="22"/>
          <w:szCs w:val="22"/>
          <w:lang w:val="es-ES"/>
        </w:rPr>
      </w:pPr>
      <w:r w:rsidRPr="00282BBE">
        <w:rPr>
          <w:rFonts w:ascii="Palatino Linotype" w:hAnsi="Palatino Linotype" w:cs="Arial"/>
          <w:sz w:val="22"/>
          <w:szCs w:val="22"/>
          <w:lang w:val="es-ES"/>
        </w:rPr>
        <w:t xml:space="preserve">Esta hoja corresponde a la resolución de fecha </w:t>
      </w:r>
      <w:r w:rsidR="00282BBE" w:rsidRPr="00282BBE">
        <w:rPr>
          <w:rFonts w:ascii="Palatino Linotype" w:hAnsi="Palatino Linotype" w:cs="Arial"/>
          <w:sz w:val="22"/>
          <w:szCs w:val="22"/>
          <w:lang w:val="es-ES"/>
        </w:rPr>
        <w:t>veintisiete de enero de dos mil veintiuno</w:t>
      </w:r>
      <w:r w:rsidRPr="00282BBE">
        <w:rPr>
          <w:rFonts w:ascii="Palatino Linotype" w:hAnsi="Palatino Linotype" w:cs="Arial"/>
          <w:sz w:val="22"/>
          <w:szCs w:val="22"/>
          <w:lang w:val="es-ES"/>
        </w:rPr>
        <w:t xml:space="preserve">, emitida en el recurso de revisión número </w:t>
      </w:r>
      <w:r w:rsidR="00717752" w:rsidRPr="00282BBE">
        <w:rPr>
          <w:rFonts w:ascii="Palatino Linotype" w:hAnsi="Palatino Linotype" w:cs="Arial"/>
          <w:sz w:val="22"/>
          <w:szCs w:val="22"/>
          <w:lang w:val="es-ES"/>
        </w:rPr>
        <w:t>05017</w:t>
      </w:r>
      <w:r w:rsidRPr="00282BBE">
        <w:rPr>
          <w:rFonts w:ascii="Palatino Linotype" w:hAnsi="Palatino Linotype" w:cs="Arial"/>
          <w:sz w:val="22"/>
          <w:szCs w:val="22"/>
          <w:lang w:val="es-ES"/>
        </w:rPr>
        <w:t>/INFOEM/IP/RR/2020.</w:t>
      </w:r>
    </w:p>
    <w:p w14:paraId="79001C07" w14:textId="5B94B626" w:rsidR="001C2E18" w:rsidRPr="00282BBE" w:rsidRDefault="00717752" w:rsidP="00282BBE">
      <w:pPr>
        <w:jc w:val="both"/>
        <w:rPr>
          <w:rFonts w:ascii="Palatino Linotype" w:hAnsi="Palatino Linotype" w:cs="Arial"/>
          <w:sz w:val="22"/>
          <w:szCs w:val="22"/>
          <w:lang w:val="es-ES"/>
        </w:rPr>
      </w:pPr>
      <w:r w:rsidRPr="00282BBE">
        <w:rPr>
          <w:rFonts w:ascii="Palatino Linotype" w:hAnsi="Palatino Linotype" w:cs="Arial"/>
          <w:sz w:val="22"/>
          <w:szCs w:val="22"/>
          <w:lang w:val="es-ES"/>
        </w:rPr>
        <w:t>YSM/EJCA</w:t>
      </w:r>
    </w:p>
    <w:sectPr w:rsidR="001C2E18" w:rsidRPr="00282BBE" w:rsidSect="00237475">
      <w:headerReference w:type="default"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19AB8" w14:textId="77777777" w:rsidR="00194B15" w:rsidRDefault="00194B15" w:rsidP="00951906">
      <w:r>
        <w:separator/>
      </w:r>
    </w:p>
  </w:endnote>
  <w:endnote w:type="continuationSeparator" w:id="0">
    <w:p w14:paraId="1F29ECE8" w14:textId="77777777" w:rsidR="00194B15" w:rsidRDefault="00194B15" w:rsidP="00951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39891" w14:textId="693EEF93" w:rsidR="00282BBE" w:rsidRPr="0010196A" w:rsidRDefault="00282BBE" w:rsidP="00282BBE">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3715A">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3715A">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p w14:paraId="6A0FD68B" w14:textId="50EFEE3E" w:rsidR="00194B15" w:rsidRDefault="00194B1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CD042" w14:textId="009B8F47" w:rsidR="00282BBE" w:rsidRPr="0010196A" w:rsidRDefault="00282BBE" w:rsidP="00282BBE">
    <w:pPr>
      <w:pStyle w:val="Piedepgina"/>
      <w:jc w:val="right"/>
      <w:rPr>
        <w:rFonts w:ascii="Palatino Linotype" w:hAnsi="Palatino Linotype" w:cs="Arial"/>
        <w:bCs/>
        <w:sz w:val="22"/>
        <w:szCs w:val="22"/>
      </w:rPr>
    </w:pPr>
    <w:r>
      <w:tab/>
    </w: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3715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3715A">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p w14:paraId="181237CF" w14:textId="1A71A0A6" w:rsidR="00194B15" w:rsidRDefault="00194B15" w:rsidP="00282BBE">
    <w:pPr>
      <w:pStyle w:val="Piedepgina"/>
      <w:tabs>
        <w:tab w:val="clear" w:pos="4252"/>
        <w:tab w:val="clear" w:pos="8504"/>
        <w:tab w:val="left" w:pos="8154"/>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426DA" w14:textId="77777777" w:rsidR="00194B15" w:rsidRDefault="00194B15" w:rsidP="00951906">
      <w:r>
        <w:separator/>
      </w:r>
    </w:p>
  </w:footnote>
  <w:footnote w:type="continuationSeparator" w:id="0">
    <w:p w14:paraId="07BB9878" w14:textId="77777777" w:rsidR="00194B15" w:rsidRDefault="00194B15" w:rsidP="00951906">
      <w:r>
        <w:continuationSeparator/>
      </w:r>
    </w:p>
  </w:footnote>
  <w:footnote w:id="1">
    <w:p w14:paraId="0F9D91FE" w14:textId="77777777" w:rsidR="00194B15" w:rsidRPr="00943AC9" w:rsidRDefault="00194B15" w:rsidP="00B65649">
      <w:pPr>
        <w:pStyle w:val="Textonotapie"/>
        <w:jc w:val="both"/>
        <w:rPr>
          <w:rFonts w:ascii="Palatino Linotype" w:hAnsi="Palatino Linotype" w:cs="Arial"/>
          <w:sz w:val="20"/>
          <w:szCs w:val="20"/>
        </w:rPr>
      </w:pPr>
      <w:r w:rsidRPr="00A83C2F">
        <w:rPr>
          <w:rStyle w:val="Refdenotaalpie"/>
          <w:rFonts w:ascii="Palatino Linotype" w:hAnsi="Palatino Linotype" w:cs="Arial"/>
          <w:sz w:val="16"/>
          <w:szCs w:val="16"/>
        </w:rPr>
        <w:footnoteRef/>
      </w:r>
      <w:r w:rsidRPr="00A83C2F">
        <w:rPr>
          <w:rFonts w:ascii="Palatino Linotype" w:hAnsi="Palatino Linotype" w:cs="Arial"/>
          <w:sz w:val="16"/>
          <w:szCs w:val="16"/>
        </w:rPr>
        <w:t xml:space="preserve"> </w:t>
      </w:r>
      <w:r w:rsidRPr="00943AC9">
        <w:rPr>
          <w:rFonts w:ascii="Palatino Linotype" w:hAnsi="Palatino Linotype" w:cs="Arial"/>
          <w:b/>
          <w:sz w:val="20"/>
          <w:szCs w:val="20"/>
        </w:rPr>
        <w:t>Artículo 3</w:t>
      </w:r>
      <w:r w:rsidRPr="00943AC9">
        <w:rPr>
          <w:rFonts w:ascii="Palatino Linotype" w:hAnsi="Palatino Linotype" w:cs="Arial"/>
          <w:sz w:val="20"/>
          <w:szCs w:val="20"/>
        </w:rPr>
        <w:t>. Para los efectos de la presente Ley se entenderá por: (…)</w:t>
      </w:r>
    </w:p>
    <w:p w14:paraId="2AF66B0E" w14:textId="1FB68B5F" w:rsidR="00194B15" w:rsidRPr="00A83C2F" w:rsidRDefault="00194B15" w:rsidP="00B65649">
      <w:pPr>
        <w:pStyle w:val="Textonotapie"/>
        <w:jc w:val="both"/>
        <w:rPr>
          <w:rFonts w:ascii="Palatino Linotype" w:hAnsi="Palatino Linotype" w:cs="Arial"/>
          <w:sz w:val="16"/>
          <w:szCs w:val="16"/>
        </w:rPr>
      </w:pPr>
      <w:r w:rsidRPr="00943AC9">
        <w:rPr>
          <w:rFonts w:ascii="Palatino Linotype" w:hAnsi="Palatino Linotype" w:cs="Arial"/>
          <w:sz w:val="20"/>
          <w:szCs w:val="20"/>
        </w:rPr>
        <w:t>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horzAnchor="page" w:tblpX="730" w:tblpY="-189"/>
      <w:tblW w:w="10379" w:type="dxa"/>
      <w:tblLayout w:type="fixed"/>
      <w:tblLook w:val="04A0" w:firstRow="1" w:lastRow="0" w:firstColumn="1" w:lastColumn="0" w:noHBand="0" w:noVBand="1"/>
    </w:tblPr>
    <w:tblGrid>
      <w:gridCol w:w="4208"/>
      <w:gridCol w:w="2525"/>
      <w:gridCol w:w="3646"/>
    </w:tblGrid>
    <w:tr w:rsidR="00194B15" w:rsidRPr="008F2CCC" w14:paraId="2AF39DDE" w14:textId="77777777" w:rsidTr="00951906">
      <w:trPr>
        <w:trHeight w:val="651"/>
      </w:trPr>
      <w:tc>
        <w:tcPr>
          <w:tcW w:w="4208" w:type="dxa"/>
          <w:vMerge w:val="restart"/>
          <w:shd w:val="clear" w:color="auto" w:fill="auto"/>
        </w:tcPr>
        <w:p w14:paraId="0362ABD2" w14:textId="77777777" w:rsidR="00194B15" w:rsidRPr="008F2CCC" w:rsidRDefault="00194B15" w:rsidP="0095190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18AAD1C7" wp14:editId="6C3E7E01">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25" w:type="dxa"/>
          <w:shd w:val="clear" w:color="auto" w:fill="auto"/>
        </w:tcPr>
        <w:p w14:paraId="7B663C9A" w14:textId="77777777" w:rsidR="00194B15" w:rsidRDefault="00194B15" w:rsidP="00951906">
          <w:pPr>
            <w:contextualSpacing/>
            <w:rPr>
              <w:rFonts w:ascii="Palatino Linotype" w:hAnsi="Palatino Linotype"/>
              <w:b/>
              <w:sz w:val="22"/>
              <w:szCs w:val="22"/>
              <w:lang w:val="es-ES_tradnl"/>
            </w:rPr>
          </w:pPr>
        </w:p>
        <w:p w14:paraId="1C2FCB52" w14:textId="77777777" w:rsidR="00194B15" w:rsidRPr="008F2CCC" w:rsidRDefault="00194B15" w:rsidP="00951906">
          <w:pPr>
            <w:contextualSpacing/>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s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46" w:type="dxa"/>
          <w:shd w:val="clear" w:color="auto" w:fill="auto"/>
          <w:vAlign w:val="center"/>
        </w:tcPr>
        <w:p w14:paraId="7097C780" w14:textId="77777777" w:rsidR="00194B15" w:rsidRDefault="00194B15" w:rsidP="00951906">
          <w:pPr>
            <w:contextualSpacing/>
            <w:jc w:val="both"/>
            <w:rPr>
              <w:rFonts w:ascii="Palatino Linotype" w:hAnsi="Palatino Linotype"/>
              <w:b/>
              <w:sz w:val="22"/>
              <w:szCs w:val="22"/>
              <w:lang w:val="es-ES_tradnl"/>
            </w:rPr>
          </w:pPr>
        </w:p>
        <w:p w14:paraId="09CD7AFB" w14:textId="35E98744" w:rsidR="00194B15" w:rsidRPr="008F2CCC" w:rsidRDefault="00194B15" w:rsidP="00951906">
          <w:pPr>
            <w:contextualSpacing/>
            <w:jc w:val="both"/>
            <w:rPr>
              <w:rFonts w:ascii="Palatino Linotype" w:hAnsi="Palatino Linotype"/>
              <w:b/>
              <w:sz w:val="22"/>
              <w:szCs w:val="22"/>
              <w:lang w:val="es-ES_tradnl"/>
            </w:rPr>
          </w:pPr>
          <w:r>
            <w:rPr>
              <w:rFonts w:ascii="Palatino Linotype" w:hAnsi="Palatino Linotype"/>
              <w:b/>
              <w:sz w:val="22"/>
              <w:szCs w:val="22"/>
              <w:lang w:val="es-ES_tradnl"/>
            </w:rPr>
            <w:t xml:space="preserve">05017/INFOEM/IP/RR/2020  </w:t>
          </w:r>
        </w:p>
      </w:tc>
    </w:tr>
    <w:tr w:rsidR="00194B15" w:rsidRPr="008F2CCC" w14:paraId="1118420F" w14:textId="77777777" w:rsidTr="00951906">
      <w:trPr>
        <w:trHeight w:val="159"/>
      </w:trPr>
      <w:tc>
        <w:tcPr>
          <w:tcW w:w="4208" w:type="dxa"/>
          <w:vMerge/>
          <w:shd w:val="clear" w:color="auto" w:fill="auto"/>
        </w:tcPr>
        <w:p w14:paraId="5EFC0757" w14:textId="77777777" w:rsidR="00194B15" w:rsidRPr="008F2CCC" w:rsidRDefault="00194B15" w:rsidP="00951906">
          <w:pPr>
            <w:rPr>
              <w:rFonts w:ascii="Palatino Linotype" w:hAnsi="Palatino Linotype"/>
              <w:b/>
              <w:sz w:val="22"/>
              <w:szCs w:val="22"/>
              <w:lang w:val="es-ES_tradnl"/>
            </w:rPr>
          </w:pPr>
        </w:p>
      </w:tc>
      <w:tc>
        <w:tcPr>
          <w:tcW w:w="2525" w:type="dxa"/>
          <w:shd w:val="clear" w:color="auto" w:fill="auto"/>
        </w:tcPr>
        <w:p w14:paraId="05B28F91" w14:textId="5F0DF1B0" w:rsidR="00194B15" w:rsidRPr="008F2CCC" w:rsidRDefault="00194B15" w:rsidP="00951906">
          <w:pPr>
            <w:contextualSpacing/>
            <w:rPr>
              <w:rFonts w:ascii="Palatino Linotype" w:hAnsi="Palatino Linotype"/>
              <w:b/>
              <w:sz w:val="22"/>
              <w:szCs w:val="22"/>
              <w:lang w:val="es-ES_tradnl"/>
            </w:rPr>
          </w:pPr>
        </w:p>
      </w:tc>
      <w:tc>
        <w:tcPr>
          <w:tcW w:w="3646" w:type="dxa"/>
          <w:shd w:val="clear" w:color="auto" w:fill="auto"/>
          <w:vAlign w:val="center"/>
        </w:tcPr>
        <w:p w14:paraId="2E3A63ED" w14:textId="77777777" w:rsidR="00194B15" w:rsidRPr="008F2CCC" w:rsidRDefault="00194B15" w:rsidP="00951906">
          <w:pPr>
            <w:contextualSpacing/>
            <w:jc w:val="both"/>
            <w:rPr>
              <w:rFonts w:ascii="Palatino Linotype" w:hAnsi="Palatino Linotype"/>
              <w:b/>
              <w:sz w:val="22"/>
              <w:szCs w:val="22"/>
              <w:lang w:val="es-ES_tradnl"/>
            </w:rPr>
          </w:pPr>
        </w:p>
      </w:tc>
    </w:tr>
    <w:tr w:rsidR="00194B15" w:rsidRPr="008F2CCC" w14:paraId="6F0A35A5" w14:textId="77777777" w:rsidTr="00951906">
      <w:trPr>
        <w:trHeight w:val="253"/>
      </w:trPr>
      <w:tc>
        <w:tcPr>
          <w:tcW w:w="4208" w:type="dxa"/>
          <w:vMerge/>
          <w:shd w:val="clear" w:color="auto" w:fill="auto"/>
        </w:tcPr>
        <w:p w14:paraId="6AAAED72" w14:textId="77777777" w:rsidR="00194B15" w:rsidRPr="008F2CCC" w:rsidRDefault="00194B15" w:rsidP="00951906">
          <w:pPr>
            <w:rPr>
              <w:rFonts w:ascii="Palatino Linotype" w:hAnsi="Palatino Linotype"/>
              <w:b/>
              <w:sz w:val="22"/>
              <w:szCs w:val="22"/>
              <w:lang w:val="es-ES_tradnl"/>
            </w:rPr>
          </w:pPr>
        </w:p>
      </w:tc>
      <w:tc>
        <w:tcPr>
          <w:tcW w:w="2525" w:type="dxa"/>
          <w:shd w:val="clear" w:color="auto" w:fill="auto"/>
        </w:tcPr>
        <w:p w14:paraId="3A6430DD" w14:textId="77777777" w:rsidR="00194B15" w:rsidRPr="008F2CCC" w:rsidRDefault="00194B15" w:rsidP="00951906">
          <w:pPr>
            <w:contextualSpacing/>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46" w:type="dxa"/>
          <w:shd w:val="clear" w:color="auto" w:fill="auto"/>
          <w:vAlign w:val="center"/>
        </w:tcPr>
        <w:p w14:paraId="30B37131" w14:textId="77777777" w:rsidR="00194B15" w:rsidRPr="00DC41C8" w:rsidRDefault="00194B15" w:rsidP="002D15D2">
          <w:pPr>
            <w:contextualSpacing/>
            <w:jc w:val="both"/>
            <w:rPr>
              <w:rFonts w:ascii="Palatino Linotype" w:hAnsi="Palatino Linotype"/>
              <w:b/>
              <w:sz w:val="22"/>
              <w:szCs w:val="22"/>
            </w:rPr>
          </w:pPr>
          <w:r w:rsidRPr="00237808">
            <w:rPr>
              <w:rFonts w:ascii="Palatino Linotype" w:hAnsi="Palatino Linotype"/>
              <w:b/>
              <w:bCs/>
              <w:sz w:val="22"/>
              <w:szCs w:val="22"/>
            </w:rPr>
            <w:t xml:space="preserve">Ayuntamiento de </w:t>
          </w:r>
          <w:r>
            <w:rPr>
              <w:rFonts w:ascii="Palatino Linotype" w:hAnsi="Palatino Linotype"/>
              <w:b/>
              <w:bCs/>
              <w:sz w:val="22"/>
              <w:szCs w:val="22"/>
            </w:rPr>
            <w:t>Teoloyucan</w:t>
          </w:r>
        </w:p>
      </w:tc>
    </w:tr>
    <w:tr w:rsidR="00194B15" w:rsidRPr="008F2CCC" w14:paraId="6C40105B" w14:textId="77777777" w:rsidTr="00951906">
      <w:trPr>
        <w:trHeight w:val="159"/>
      </w:trPr>
      <w:tc>
        <w:tcPr>
          <w:tcW w:w="4208" w:type="dxa"/>
          <w:vMerge/>
          <w:shd w:val="clear" w:color="auto" w:fill="auto"/>
        </w:tcPr>
        <w:p w14:paraId="75B8FAC4" w14:textId="77777777" w:rsidR="00194B15" w:rsidRPr="008F2CCC" w:rsidRDefault="00194B15" w:rsidP="00951906">
          <w:pPr>
            <w:rPr>
              <w:rFonts w:ascii="Palatino Linotype" w:hAnsi="Palatino Linotype"/>
              <w:b/>
              <w:sz w:val="22"/>
              <w:szCs w:val="22"/>
              <w:lang w:val="es-ES_tradnl"/>
            </w:rPr>
          </w:pPr>
        </w:p>
      </w:tc>
      <w:tc>
        <w:tcPr>
          <w:tcW w:w="2525" w:type="dxa"/>
          <w:shd w:val="clear" w:color="auto" w:fill="auto"/>
        </w:tcPr>
        <w:p w14:paraId="54792CE9" w14:textId="77777777" w:rsidR="00194B15" w:rsidRPr="008F2CCC" w:rsidRDefault="00194B15" w:rsidP="00951906">
          <w:pPr>
            <w:contextualSpacing/>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46" w:type="dxa"/>
          <w:shd w:val="clear" w:color="auto" w:fill="auto"/>
        </w:tcPr>
        <w:p w14:paraId="47BCBC4A" w14:textId="77777777" w:rsidR="00194B15" w:rsidRDefault="00194B15" w:rsidP="00951906">
          <w:pPr>
            <w:contextualSpacing/>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p w14:paraId="2E902DF6" w14:textId="77777777" w:rsidR="00194B15" w:rsidRPr="008F2CCC" w:rsidRDefault="00194B15" w:rsidP="00951906">
          <w:pPr>
            <w:contextualSpacing/>
            <w:jc w:val="both"/>
            <w:rPr>
              <w:rFonts w:ascii="Palatino Linotype" w:hAnsi="Palatino Linotype"/>
              <w:b/>
              <w:sz w:val="22"/>
              <w:szCs w:val="22"/>
              <w:lang w:val="es-ES_tradnl"/>
            </w:rPr>
          </w:pPr>
        </w:p>
      </w:tc>
    </w:tr>
  </w:tbl>
  <w:p w14:paraId="70C052AA" w14:textId="77777777" w:rsidR="00194B15" w:rsidRPr="0010196A" w:rsidRDefault="00A3715A" w:rsidP="00951906">
    <w:pPr>
      <w:rPr>
        <w:rFonts w:ascii="Palatino Linotype" w:hAnsi="Palatino Linotype"/>
        <w:sz w:val="28"/>
        <w:szCs w:val="28"/>
      </w:rPr>
    </w:pPr>
    <w:r>
      <w:rPr>
        <w:rFonts w:ascii="Palatino Linotype" w:hAnsi="Palatino Linotype"/>
        <w:noProof/>
        <w:sz w:val="28"/>
        <w:szCs w:val="28"/>
        <w:lang w:eastAsia="es-MX"/>
      </w:rPr>
      <w:pict w14:anchorId="3474ED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8752;mso-position-horizontal:center;mso-position-horizontal-relative:margin;mso-position-vertical:center;mso-position-vertical-relative:margin" o:allowincell="f">
          <v:imagedata r:id="rId2" o:title="RESOLUCIÓN"/>
          <w10:wrap anchorx="margin" anchory="margin"/>
        </v:shape>
      </w:pict>
    </w:r>
  </w:p>
  <w:p w14:paraId="1D303B45" w14:textId="77777777" w:rsidR="00194B15" w:rsidRDefault="00194B1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C5ED5" w14:textId="5630DD52" w:rsidR="00282BBE" w:rsidRPr="00282BBE" w:rsidRDefault="00A3715A" w:rsidP="00282BBE">
    <w:pPr>
      <w:pStyle w:val="Encabezado"/>
    </w:pPr>
    <w:r>
      <w:rPr>
        <w:rFonts w:ascii="Palatino Linotype" w:hAnsi="Palatino Linotype"/>
        <w:noProof/>
        <w:sz w:val="28"/>
        <w:szCs w:val="28"/>
        <w:lang w:eastAsia="es-MX"/>
      </w:rPr>
      <w:drawing>
        <wp:anchor distT="0" distB="0" distL="114300" distR="114300" simplePos="0" relativeHeight="251659776" behindDoc="1" locked="0" layoutInCell="1" allowOverlap="1" wp14:anchorId="3474EDD7" wp14:editId="1F21290F">
          <wp:simplePos x="0" y="0"/>
          <wp:positionH relativeFrom="margin">
            <wp:posOffset>-470535</wp:posOffset>
          </wp:positionH>
          <wp:positionV relativeFrom="margin">
            <wp:posOffset>-944245</wp:posOffset>
          </wp:positionV>
          <wp:extent cx="6858000" cy="9144000"/>
          <wp:effectExtent l="0" t="0" r="0" b="0"/>
          <wp:wrapNone/>
          <wp:docPr id="7" name="Imagen 3"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OLUCIÓ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r w:rsidR="00282BBE">
      <w:rPr>
        <w:rFonts w:ascii="Palatino Linotype" w:hAnsi="Palatino Linotype"/>
        <w:noProof/>
        <w:sz w:val="28"/>
        <w:szCs w:val="28"/>
        <w:lang w:eastAsia="es-MX"/>
      </w:rPr>
      <w:drawing>
        <wp:anchor distT="0" distB="0" distL="114300" distR="114300" simplePos="0" relativeHeight="251658752" behindDoc="0" locked="0" layoutInCell="1" allowOverlap="1" wp14:anchorId="6D844715" wp14:editId="78F2DFC2">
          <wp:simplePos x="0" y="0"/>
          <wp:positionH relativeFrom="column">
            <wp:posOffset>-342900</wp:posOffset>
          </wp:positionH>
          <wp:positionV relativeFrom="paragraph">
            <wp:posOffset>107315</wp:posOffset>
          </wp:positionV>
          <wp:extent cx="1663440" cy="83820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63440" cy="838200"/>
                  </a:xfrm>
                  <a:prstGeom prst="rect">
                    <a:avLst/>
                  </a:prstGeom>
                </pic:spPr>
              </pic:pic>
            </a:graphicData>
          </a:graphic>
          <wp14:sizeRelH relativeFrom="page">
            <wp14:pctWidth>0</wp14:pctWidth>
          </wp14:sizeRelH>
          <wp14:sizeRelV relativeFrom="page">
            <wp14:pctHeight>0</wp14:pctHeight>
          </wp14:sizeRelV>
        </wp:anchor>
      </w:drawing>
    </w:r>
  </w:p>
  <w:tbl>
    <w:tblPr>
      <w:tblW w:w="10490" w:type="dxa"/>
      <w:tblInd w:w="-1276" w:type="dxa"/>
      <w:tblLayout w:type="fixed"/>
      <w:tblLook w:val="04A0" w:firstRow="1" w:lastRow="0" w:firstColumn="1" w:lastColumn="0" w:noHBand="0" w:noVBand="1"/>
    </w:tblPr>
    <w:tblGrid>
      <w:gridCol w:w="6062"/>
      <w:gridCol w:w="4428"/>
    </w:tblGrid>
    <w:tr w:rsidR="00282BBE" w:rsidRPr="008F2CCC" w14:paraId="37E51384" w14:textId="77777777" w:rsidTr="00282BBE">
      <w:tc>
        <w:tcPr>
          <w:tcW w:w="6062" w:type="dxa"/>
          <w:shd w:val="clear" w:color="auto" w:fill="auto"/>
        </w:tcPr>
        <w:p w14:paraId="344EFFD3" w14:textId="77777777" w:rsidR="00282BBE" w:rsidRPr="008F2CCC" w:rsidRDefault="00282BBE" w:rsidP="00282BBE">
          <w:pPr>
            <w:ind w:left="283" w:hanging="283"/>
            <w:jc w:val="right"/>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4428" w:type="dxa"/>
          <w:shd w:val="clear" w:color="auto" w:fill="auto"/>
          <w:vAlign w:val="center"/>
        </w:tcPr>
        <w:p w14:paraId="55B9119A" w14:textId="5FAD7AC9" w:rsidR="00282BBE" w:rsidRPr="008F2CCC" w:rsidRDefault="00282BBE" w:rsidP="00282BBE">
          <w:pPr>
            <w:jc w:val="right"/>
            <w:rPr>
              <w:rFonts w:ascii="Palatino Linotype" w:hAnsi="Palatino Linotype"/>
              <w:b/>
              <w:sz w:val="22"/>
              <w:szCs w:val="22"/>
              <w:lang w:val="es-ES_tradnl"/>
            </w:rPr>
          </w:pPr>
          <w:r>
            <w:rPr>
              <w:rFonts w:ascii="Palatino Linotype" w:hAnsi="Palatino Linotype"/>
              <w:b/>
              <w:sz w:val="22"/>
              <w:szCs w:val="22"/>
              <w:lang w:val="es-ES_tradnl"/>
            </w:rPr>
            <w:t xml:space="preserve">05017/INFOEM/IP/RR/2020  </w:t>
          </w:r>
        </w:p>
      </w:tc>
    </w:tr>
    <w:tr w:rsidR="00282BBE" w:rsidRPr="008F2CCC" w14:paraId="2A5465DC" w14:textId="77777777" w:rsidTr="00282BBE">
      <w:tc>
        <w:tcPr>
          <w:tcW w:w="6062" w:type="dxa"/>
          <w:shd w:val="clear" w:color="auto" w:fill="auto"/>
        </w:tcPr>
        <w:p w14:paraId="6A2A8F3C" w14:textId="77777777" w:rsidR="00282BBE" w:rsidRPr="008F2CCC" w:rsidRDefault="00282BBE" w:rsidP="00282BBE">
          <w:pPr>
            <w:jc w:val="right"/>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428" w:type="dxa"/>
          <w:shd w:val="clear" w:color="auto" w:fill="auto"/>
          <w:vAlign w:val="center"/>
        </w:tcPr>
        <w:p w14:paraId="7DC5DA4B" w14:textId="1AE695F1" w:rsidR="00282BBE" w:rsidRPr="008F2CCC" w:rsidRDefault="00282BBE" w:rsidP="00282BBE">
          <w:pPr>
            <w:jc w:val="right"/>
            <w:rPr>
              <w:rFonts w:ascii="Palatino Linotype" w:hAnsi="Palatino Linotype"/>
              <w:b/>
              <w:sz w:val="22"/>
              <w:szCs w:val="22"/>
              <w:lang w:val="es-ES_tradnl"/>
            </w:rPr>
          </w:pPr>
        </w:p>
      </w:tc>
    </w:tr>
    <w:tr w:rsidR="00282BBE" w:rsidRPr="00DC41C8" w14:paraId="28CC90C9" w14:textId="77777777" w:rsidTr="00282BBE">
      <w:trPr>
        <w:trHeight w:val="228"/>
      </w:trPr>
      <w:tc>
        <w:tcPr>
          <w:tcW w:w="6062" w:type="dxa"/>
          <w:shd w:val="clear" w:color="auto" w:fill="auto"/>
        </w:tcPr>
        <w:p w14:paraId="02D47115" w14:textId="77777777" w:rsidR="00282BBE" w:rsidRPr="008F2CCC" w:rsidRDefault="00282BBE" w:rsidP="00282BBE">
          <w:pPr>
            <w:jc w:val="right"/>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428" w:type="dxa"/>
          <w:shd w:val="clear" w:color="auto" w:fill="auto"/>
          <w:vAlign w:val="center"/>
        </w:tcPr>
        <w:p w14:paraId="2B02E309" w14:textId="6AD8D169" w:rsidR="00282BBE" w:rsidRPr="00DC41C8" w:rsidRDefault="00282BBE" w:rsidP="00282BBE">
          <w:pPr>
            <w:jc w:val="right"/>
            <w:rPr>
              <w:rFonts w:ascii="Palatino Linotype" w:hAnsi="Palatino Linotype"/>
              <w:b/>
              <w:sz w:val="22"/>
              <w:szCs w:val="22"/>
            </w:rPr>
          </w:pPr>
          <w:r w:rsidRPr="00237808">
            <w:rPr>
              <w:rFonts w:ascii="Palatino Linotype" w:hAnsi="Palatino Linotype"/>
              <w:b/>
              <w:bCs/>
              <w:sz w:val="22"/>
              <w:szCs w:val="22"/>
            </w:rPr>
            <w:t xml:space="preserve">Ayuntamiento de </w:t>
          </w:r>
          <w:r>
            <w:rPr>
              <w:rFonts w:ascii="Palatino Linotype" w:hAnsi="Palatino Linotype"/>
              <w:b/>
              <w:bCs/>
              <w:sz w:val="22"/>
              <w:szCs w:val="22"/>
            </w:rPr>
            <w:t>Teoloyucan</w:t>
          </w:r>
        </w:p>
      </w:tc>
    </w:tr>
    <w:tr w:rsidR="00282BBE" w:rsidRPr="008F2CCC" w14:paraId="6FD5860B" w14:textId="77777777" w:rsidTr="00282BBE">
      <w:tc>
        <w:tcPr>
          <w:tcW w:w="6062" w:type="dxa"/>
          <w:shd w:val="clear" w:color="auto" w:fill="auto"/>
        </w:tcPr>
        <w:p w14:paraId="4ADB488F" w14:textId="77777777" w:rsidR="00282BBE" w:rsidRPr="008F2CCC" w:rsidRDefault="00282BBE" w:rsidP="00282BBE">
          <w:pPr>
            <w:jc w:val="right"/>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4428" w:type="dxa"/>
          <w:shd w:val="clear" w:color="auto" w:fill="auto"/>
        </w:tcPr>
        <w:p w14:paraId="597B721C" w14:textId="77777777" w:rsidR="00282BBE" w:rsidRPr="008F2CCC" w:rsidRDefault="00282BBE" w:rsidP="00282BBE">
          <w:pPr>
            <w:jc w:val="right"/>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1B0F28F4" w14:textId="1BB0F38E" w:rsidR="00194B15" w:rsidRPr="00282BBE" w:rsidRDefault="00194B15" w:rsidP="00282BBE">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7A58"/>
    <w:multiLevelType w:val="hybridMultilevel"/>
    <w:tmpl w:val="6018E68A"/>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 w15:restartNumberingAfterBreak="0">
    <w:nsid w:val="05485409"/>
    <w:multiLevelType w:val="hybridMultilevel"/>
    <w:tmpl w:val="4DC0339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 w15:restartNumberingAfterBreak="0">
    <w:nsid w:val="15B85C4C"/>
    <w:multiLevelType w:val="hybridMultilevel"/>
    <w:tmpl w:val="1906409E"/>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3" w15:restartNumberingAfterBreak="0">
    <w:nsid w:val="18512013"/>
    <w:multiLevelType w:val="hybridMultilevel"/>
    <w:tmpl w:val="E638955A"/>
    <w:lvl w:ilvl="0" w:tplc="82AC8A22">
      <w:start w:val="2"/>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 w15:restartNumberingAfterBreak="0">
    <w:nsid w:val="1EAA0CB0"/>
    <w:multiLevelType w:val="hybridMultilevel"/>
    <w:tmpl w:val="F8685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2A07323"/>
    <w:multiLevelType w:val="hybridMultilevel"/>
    <w:tmpl w:val="AF00FF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CEB3558"/>
    <w:multiLevelType w:val="hybridMultilevel"/>
    <w:tmpl w:val="6018E68A"/>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15:restartNumberingAfterBreak="0">
    <w:nsid w:val="53A24767"/>
    <w:multiLevelType w:val="hybridMultilevel"/>
    <w:tmpl w:val="ED067E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DA17BAF"/>
    <w:multiLevelType w:val="hybridMultilevel"/>
    <w:tmpl w:val="6BB0CF8A"/>
    <w:lvl w:ilvl="0" w:tplc="02B65028">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0"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99C39AE"/>
    <w:multiLevelType w:val="hybridMultilevel"/>
    <w:tmpl w:val="220EC7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EA308DE"/>
    <w:multiLevelType w:val="hybridMultilevel"/>
    <w:tmpl w:val="2A2AE3C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C5D04A80">
      <w:start w:val="1"/>
      <w:numFmt w:val="lowerLetter"/>
      <w:lvlText w:val="%5)"/>
      <w:lvlJc w:val="left"/>
      <w:pPr>
        <w:ind w:left="3600" w:hanging="360"/>
      </w:pPr>
      <w:rPr>
        <w:rFonts w:hint="default"/>
        <w:b w:val="0"/>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0"/>
  </w:num>
  <w:num w:numId="4">
    <w:abstractNumId w:val="4"/>
  </w:num>
  <w:num w:numId="5">
    <w:abstractNumId w:val="3"/>
  </w:num>
  <w:num w:numId="6">
    <w:abstractNumId w:val="7"/>
  </w:num>
  <w:num w:numId="7">
    <w:abstractNumId w:val="0"/>
  </w:num>
  <w:num w:numId="8">
    <w:abstractNumId w:val="2"/>
  </w:num>
  <w:num w:numId="9">
    <w:abstractNumId w:val="6"/>
  </w:num>
  <w:num w:numId="10">
    <w:abstractNumId w:val="5"/>
  </w:num>
  <w:num w:numId="11">
    <w:abstractNumId w:val="8"/>
  </w:num>
  <w:num w:numId="12">
    <w:abstractNumId w:val="12"/>
  </w:num>
  <w:num w:numId="13">
    <w:abstractNumId w:val="1"/>
  </w:num>
  <w:num w:numId="14">
    <w:abstractNumId w:val="9"/>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906"/>
    <w:rsid w:val="000416CA"/>
    <w:rsid w:val="00041D0B"/>
    <w:rsid w:val="0005390E"/>
    <w:rsid w:val="00057ED6"/>
    <w:rsid w:val="00063F9D"/>
    <w:rsid w:val="00085F27"/>
    <w:rsid w:val="00091BE2"/>
    <w:rsid w:val="000B0DCD"/>
    <w:rsid w:val="000D6B86"/>
    <w:rsid w:val="000E3E78"/>
    <w:rsid w:val="00113322"/>
    <w:rsid w:val="001500A7"/>
    <w:rsid w:val="00164F42"/>
    <w:rsid w:val="00194B15"/>
    <w:rsid w:val="001C2E18"/>
    <w:rsid w:val="001F6323"/>
    <w:rsid w:val="00206B8D"/>
    <w:rsid w:val="00207764"/>
    <w:rsid w:val="00237475"/>
    <w:rsid w:val="00257863"/>
    <w:rsid w:val="0026055D"/>
    <w:rsid w:val="00264AAD"/>
    <w:rsid w:val="002815B9"/>
    <w:rsid w:val="00282BBE"/>
    <w:rsid w:val="00294895"/>
    <w:rsid w:val="00297EC1"/>
    <w:rsid w:val="002D15D2"/>
    <w:rsid w:val="002D4AB9"/>
    <w:rsid w:val="002F6260"/>
    <w:rsid w:val="0030068D"/>
    <w:rsid w:val="0034003E"/>
    <w:rsid w:val="00355201"/>
    <w:rsid w:val="00361C01"/>
    <w:rsid w:val="003661CA"/>
    <w:rsid w:val="00383F02"/>
    <w:rsid w:val="003A3851"/>
    <w:rsid w:val="003B7AF9"/>
    <w:rsid w:val="003D4225"/>
    <w:rsid w:val="003D64D5"/>
    <w:rsid w:val="00412035"/>
    <w:rsid w:val="004270A8"/>
    <w:rsid w:val="004A6408"/>
    <w:rsid w:val="004D6267"/>
    <w:rsid w:val="004E1489"/>
    <w:rsid w:val="004F576F"/>
    <w:rsid w:val="004F5C31"/>
    <w:rsid w:val="005067BE"/>
    <w:rsid w:val="00530DCC"/>
    <w:rsid w:val="00557CDD"/>
    <w:rsid w:val="00562822"/>
    <w:rsid w:val="00572690"/>
    <w:rsid w:val="00595B05"/>
    <w:rsid w:val="00610A45"/>
    <w:rsid w:val="00616BE8"/>
    <w:rsid w:val="0068091D"/>
    <w:rsid w:val="00687992"/>
    <w:rsid w:val="00712140"/>
    <w:rsid w:val="00717752"/>
    <w:rsid w:val="00761B79"/>
    <w:rsid w:val="007734AE"/>
    <w:rsid w:val="00796863"/>
    <w:rsid w:val="007A7EC8"/>
    <w:rsid w:val="007B0AAB"/>
    <w:rsid w:val="007B66AC"/>
    <w:rsid w:val="007F0FD1"/>
    <w:rsid w:val="00873C8E"/>
    <w:rsid w:val="008E7B51"/>
    <w:rsid w:val="00901122"/>
    <w:rsid w:val="00912870"/>
    <w:rsid w:val="0094384F"/>
    <w:rsid w:val="00943AC9"/>
    <w:rsid w:val="00951906"/>
    <w:rsid w:val="0095672A"/>
    <w:rsid w:val="0098614C"/>
    <w:rsid w:val="00A3037C"/>
    <w:rsid w:val="00A30D96"/>
    <w:rsid w:val="00A3715A"/>
    <w:rsid w:val="00A37501"/>
    <w:rsid w:val="00A40D3F"/>
    <w:rsid w:val="00A4704A"/>
    <w:rsid w:val="00A65E49"/>
    <w:rsid w:val="00A73DFD"/>
    <w:rsid w:val="00A7672D"/>
    <w:rsid w:val="00AB2B76"/>
    <w:rsid w:val="00AC135A"/>
    <w:rsid w:val="00AC7BEE"/>
    <w:rsid w:val="00AD261E"/>
    <w:rsid w:val="00AD52A7"/>
    <w:rsid w:val="00AD7095"/>
    <w:rsid w:val="00AE7082"/>
    <w:rsid w:val="00B0163C"/>
    <w:rsid w:val="00B46E82"/>
    <w:rsid w:val="00B61D53"/>
    <w:rsid w:val="00B65649"/>
    <w:rsid w:val="00B87863"/>
    <w:rsid w:val="00BF1685"/>
    <w:rsid w:val="00BF17F7"/>
    <w:rsid w:val="00C1497B"/>
    <w:rsid w:val="00C30B26"/>
    <w:rsid w:val="00C40C92"/>
    <w:rsid w:val="00C47025"/>
    <w:rsid w:val="00C54C94"/>
    <w:rsid w:val="00C86F16"/>
    <w:rsid w:val="00CC1515"/>
    <w:rsid w:val="00CC331C"/>
    <w:rsid w:val="00CD62C5"/>
    <w:rsid w:val="00D46A7E"/>
    <w:rsid w:val="00DB340D"/>
    <w:rsid w:val="00DF0DBF"/>
    <w:rsid w:val="00E06AC0"/>
    <w:rsid w:val="00E163E4"/>
    <w:rsid w:val="00E27F3B"/>
    <w:rsid w:val="00E375BA"/>
    <w:rsid w:val="00E41D74"/>
    <w:rsid w:val="00E51B9E"/>
    <w:rsid w:val="00E55472"/>
    <w:rsid w:val="00E635E6"/>
    <w:rsid w:val="00E741B1"/>
    <w:rsid w:val="00E84271"/>
    <w:rsid w:val="00E91CDF"/>
    <w:rsid w:val="00EA0BCA"/>
    <w:rsid w:val="00EA3B3B"/>
    <w:rsid w:val="00EB3D92"/>
    <w:rsid w:val="00ED1AA4"/>
    <w:rsid w:val="00ED26E9"/>
    <w:rsid w:val="00EF6B96"/>
    <w:rsid w:val="00F716D7"/>
    <w:rsid w:val="00F75560"/>
    <w:rsid w:val="00FD71E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2461559"/>
  <w14:defaultImageDpi w14:val="300"/>
  <w15:docId w15:val="{D7417CD4-CCBC-4AB5-97A3-4C456983E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906"/>
    <w:rPr>
      <w:rFonts w:ascii="Times New Roman" w:eastAsia="Times New Roman" w:hAnsi="Times New Roman"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51906"/>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51906"/>
    <w:rPr>
      <w:rFonts w:ascii="Times New Roman" w:eastAsia="Times New Roman" w:hAnsi="Times New Roman" w:cs="Times New Roman"/>
      <w:lang w:val="es-MX"/>
    </w:rPr>
  </w:style>
  <w:style w:type="table" w:styleId="Tablaconcuadrcula">
    <w:name w:val="Table Grid"/>
    <w:basedOn w:val="Tablanormal"/>
    <w:uiPriority w:val="39"/>
    <w:rsid w:val="0095190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51906"/>
    <w:pPr>
      <w:tabs>
        <w:tab w:val="center" w:pos="4252"/>
        <w:tab w:val="right" w:pos="8504"/>
      </w:tabs>
    </w:pPr>
  </w:style>
  <w:style w:type="character" w:customStyle="1" w:styleId="EncabezadoCar">
    <w:name w:val="Encabezado Car"/>
    <w:basedOn w:val="Fuentedeprrafopredeter"/>
    <w:link w:val="Encabezado"/>
    <w:uiPriority w:val="99"/>
    <w:rsid w:val="00951906"/>
    <w:rPr>
      <w:rFonts w:ascii="Times New Roman" w:eastAsia="Times New Roman" w:hAnsi="Times New Roman" w:cs="Times New Roman"/>
      <w:lang w:val="es-MX"/>
    </w:rPr>
  </w:style>
  <w:style w:type="paragraph" w:styleId="Textodeglobo">
    <w:name w:val="Balloon Text"/>
    <w:basedOn w:val="Normal"/>
    <w:link w:val="TextodegloboCar"/>
    <w:uiPriority w:val="99"/>
    <w:semiHidden/>
    <w:unhideWhenUsed/>
    <w:rsid w:val="0095190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51906"/>
    <w:rPr>
      <w:rFonts w:ascii="Lucida Grande" w:eastAsia="Times New Roman" w:hAnsi="Lucida Grande" w:cs="Lucida Grande"/>
      <w:sz w:val="18"/>
      <w:szCs w:val="18"/>
      <w:lang w:val="es-MX"/>
    </w:rPr>
  </w:style>
  <w:style w:type="paragraph" w:styleId="Piedepgina">
    <w:name w:val="footer"/>
    <w:basedOn w:val="Normal"/>
    <w:link w:val="PiedepginaCar"/>
    <w:uiPriority w:val="99"/>
    <w:unhideWhenUsed/>
    <w:rsid w:val="00951906"/>
    <w:pPr>
      <w:tabs>
        <w:tab w:val="center" w:pos="4252"/>
        <w:tab w:val="right" w:pos="8504"/>
      </w:tabs>
    </w:pPr>
  </w:style>
  <w:style w:type="character" w:customStyle="1" w:styleId="PiedepginaCar">
    <w:name w:val="Pie de página Car"/>
    <w:basedOn w:val="Fuentedeprrafopredeter"/>
    <w:link w:val="Piedepgina"/>
    <w:uiPriority w:val="99"/>
    <w:rsid w:val="00951906"/>
    <w:rPr>
      <w:rFonts w:ascii="Times New Roman" w:eastAsia="Times New Roman" w:hAnsi="Times New Roman" w:cs="Times New Roman"/>
      <w:lang w:val="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951906"/>
    <w:rPr>
      <w:rFonts w:ascii="Cambria" w:hAnsi="Cambria"/>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51906"/>
    <w:pPr>
      <w:spacing w:after="120" w:line="264" w:lineRule="auto"/>
    </w:pPr>
    <w:rPr>
      <w:rFonts w:ascii="Cambria" w:eastAsiaTheme="minorEastAsia" w:hAnsi="Cambria" w:cstheme="minorBidi"/>
      <w:lang w:val="es-ES_tradnl"/>
    </w:rPr>
  </w:style>
  <w:style w:type="character" w:customStyle="1" w:styleId="TextonotapieCar1">
    <w:name w:val="Texto nota pie Car1"/>
    <w:basedOn w:val="Fuentedeprrafopredeter"/>
    <w:uiPriority w:val="99"/>
    <w:semiHidden/>
    <w:rsid w:val="00951906"/>
    <w:rPr>
      <w:rFonts w:ascii="Times New Roman" w:eastAsia="Times New Roman" w:hAnsi="Times New Roman" w:cs="Times New Roman"/>
      <w:lang w:val="es-MX"/>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951906"/>
    <w:rPr>
      <w:vertAlign w:val="superscript"/>
    </w:rPr>
  </w:style>
  <w:style w:type="character" w:styleId="Hipervnculo">
    <w:name w:val="Hyperlink"/>
    <w:basedOn w:val="Fuentedeprrafopredeter"/>
    <w:uiPriority w:val="99"/>
    <w:unhideWhenUsed/>
    <w:rsid w:val="00951906"/>
    <w:rPr>
      <w:color w:val="0000FF"/>
      <w:u w:val="single"/>
    </w:rPr>
  </w:style>
  <w:style w:type="character" w:styleId="Hipervnculovisitado">
    <w:name w:val="FollowedHyperlink"/>
    <w:basedOn w:val="Fuentedeprrafopredeter"/>
    <w:uiPriority w:val="99"/>
    <w:semiHidden/>
    <w:unhideWhenUsed/>
    <w:rsid w:val="00951906"/>
    <w:rPr>
      <w:color w:val="800080" w:themeColor="followedHyperlink"/>
      <w:u w:val="single"/>
    </w:rPr>
  </w:style>
  <w:style w:type="character" w:styleId="Refdecomentario">
    <w:name w:val="annotation reference"/>
    <w:basedOn w:val="Fuentedeprrafopredeter"/>
    <w:uiPriority w:val="99"/>
    <w:semiHidden/>
    <w:unhideWhenUsed/>
    <w:rsid w:val="00951906"/>
    <w:rPr>
      <w:sz w:val="16"/>
      <w:szCs w:val="16"/>
    </w:rPr>
  </w:style>
  <w:style w:type="paragraph" w:styleId="Textocomentario">
    <w:name w:val="annotation text"/>
    <w:basedOn w:val="Normal"/>
    <w:link w:val="TextocomentarioCar"/>
    <w:uiPriority w:val="99"/>
    <w:semiHidden/>
    <w:unhideWhenUsed/>
    <w:rsid w:val="00951906"/>
    <w:rPr>
      <w:sz w:val="20"/>
      <w:szCs w:val="20"/>
    </w:rPr>
  </w:style>
  <w:style w:type="character" w:customStyle="1" w:styleId="TextocomentarioCar">
    <w:name w:val="Texto comentario Car"/>
    <w:basedOn w:val="Fuentedeprrafopredeter"/>
    <w:link w:val="Textocomentario"/>
    <w:uiPriority w:val="99"/>
    <w:semiHidden/>
    <w:rsid w:val="00951906"/>
    <w:rPr>
      <w:rFonts w:ascii="Times New Roman" w:eastAsia="Times New Roman" w:hAnsi="Times New Roman" w:cs="Times New Roman"/>
      <w:sz w:val="20"/>
      <w:szCs w:val="20"/>
      <w:lang w:val="es-MX"/>
    </w:rPr>
  </w:style>
  <w:style w:type="paragraph" w:styleId="Asuntodelcomentario">
    <w:name w:val="annotation subject"/>
    <w:basedOn w:val="Textocomentario"/>
    <w:next w:val="Textocomentario"/>
    <w:link w:val="AsuntodelcomentarioCar"/>
    <w:uiPriority w:val="99"/>
    <w:semiHidden/>
    <w:unhideWhenUsed/>
    <w:rsid w:val="00951906"/>
    <w:rPr>
      <w:b/>
      <w:bCs/>
    </w:rPr>
  </w:style>
  <w:style w:type="character" w:customStyle="1" w:styleId="AsuntodelcomentarioCar">
    <w:name w:val="Asunto del comentario Car"/>
    <w:basedOn w:val="TextocomentarioCar"/>
    <w:link w:val="Asuntodelcomentario"/>
    <w:uiPriority w:val="99"/>
    <w:semiHidden/>
    <w:rsid w:val="00951906"/>
    <w:rPr>
      <w:rFonts w:ascii="Times New Roman" w:eastAsia="Times New Roman" w:hAnsi="Times New Roman" w:cs="Times New Roman"/>
      <w:b/>
      <w:bCs/>
      <w:sz w:val="20"/>
      <w:szCs w:val="20"/>
      <w:lang w:val="es-MX"/>
    </w:rPr>
  </w:style>
  <w:style w:type="paragraph" w:styleId="NormalWeb">
    <w:name w:val="Normal (Web)"/>
    <w:basedOn w:val="Normal"/>
    <w:uiPriority w:val="99"/>
    <w:semiHidden/>
    <w:unhideWhenUsed/>
    <w:rsid w:val="00ED1AA4"/>
  </w:style>
  <w:style w:type="numbering" w:customStyle="1" w:styleId="Estiloimportado1">
    <w:name w:val="Estilo importado 1"/>
    <w:rsid w:val="00E91CDF"/>
    <w:pPr>
      <w:numPr>
        <w:numId w:val="10"/>
      </w:numPr>
    </w:pPr>
  </w:style>
  <w:style w:type="character" w:styleId="Nmerodepgina">
    <w:name w:val="page number"/>
    <w:basedOn w:val="Fuentedeprrafopredeter"/>
    <w:uiPriority w:val="99"/>
    <w:semiHidden/>
    <w:unhideWhenUsed/>
    <w:rsid w:val="00194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90214">
      <w:bodyDiv w:val="1"/>
      <w:marLeft w:val="0"/>
      <w:marRight w:val="0"/>
      <w:marTop w:val="0"/>
      <w:marBottom w:val="0"/>
      <w:divBdr>
        <w:top w:val="none" w:sz="0" w:space="0" w:color="auto"/>
        <w:left w:val="none" w:sz="0" w:space="0" w:color="auto"/>
        <w:bottom w:val="none" w:sz="0" w:space="0" w:color="auto"/>
        <w:right w:val="none" w:sz="0" w:space="0" w:color="auto"/>
      </w:divBdr>
    </w:div>
    <w:div w:id="136994843">
      <w:bodyDiv w:val="1"/>
      <w:marLeft w:val="0"/>
      <w:marRight w:val="0"/>
      <w:marTop w:val="0"/>
      <w:marBottom w:val="0"/>
      <w:divBdr>
        <w:top w:val="none" w:sz="0" w:space="0" w:color="auto"/>
        <w:left w:val="none" w:sz="0" w:space="0" w:color="auto"/>
        <w:bottom w:val="none" w:sz="0" w:space="0" w:color="auto"/>
        <w:right w:val="none" w:sz="0" w:space="0" w:color="auto"/>
      </w:divBdr>
    </w:div>
    <w:div w:id="859856504">
      <w:bodyDiv w:val="1"/>
      <w:marLeft w:val="0"/>
      <w:marRight w:val="0"/>
      <w:marTop w:val="0"/>
      <w:marBottom w:val="0"/>
      <w:divBdr>
        <w:top w:val="none" w:sz="0" w:space="0" w:color="auto"/>
        <w:left w:val="none" w:sz="0" w:space="0" w:color="auto"/>
        <w:bottom w:val="none" w:sz="0" w:space="0" w:color="auto"/>
        <w:right w:val="none" w:sz="0" w:space="0" w:color="auto"/>
      </w:divBdr>
    </w:div>
    <w:div w:id="1168595005">
      <w:bodyDiv w:val="1"/>
      <w:marLeft w:val="0"/>
      <w:marRight w:val="0"/>
      <w:marTop w:val="0"/>
      <w:marBottom w:val="0"/>
      <w:divBdr>
        <w:top w:val="none" w:sz="0" w:space="0" w:color="auto"/>
        <w:left w:val="none" w:sz="0" w:space="0" w:color="auto"/>
        <w:bottom w:val="none" w:sz="0" w:space="0" w:color="auto"/>
        <w:right w:val="none" w:sz="0" w:space="0" w:color="auto"/>
      </w:divBdr>
    </w:div>
    <w:div w:id="1390038322">
      <w:bodyDiv w:val="1"/>
      <w:marLeft w:val="0"/>
      <w:marRight w:val="0"/>
      <w:marTop w:val="0"/>
      <w:marBottom w:val="0"/>
      <w:divBdr>
        <w:top w:val="none" w:sz="0" w:space="0" w:color="auto"/>
        <w:left w:val="none" w:sz="0" w:space="0" w:color="auto"/>
        <w:bottom w:val="none" w:sz="0" w:space="0" w:color="auto"/>
        <w:right w:val="none" w:sz="0" w:space="0" w:color="auto"/>
      </w:divBdr>
    </w:div>
    <w:div w:id="1474712685">
      <w:bodyDiv w:val="1"/>
      <w:marLeft w:val="0"/>
      <w:marRight w:val="0"/>
      <w:marTop w:val="0"/>
      <w:marBottom w:val="0"/>
      <w:divBdr>
        <w:top w:val="none" w:sz="0" w:space="0" w:color="auto"/>
        <w:left w:val="none" w:sz="0" w:space="0" w:color="auto"/>
        <w:bottom w:val="none" w:sz="0" w:space="0" w:color="auto"/>
        <w:right w:val="none" w:sz="0" w:space="0" w:color="auto"/>
      </w:divBdr>
      <w:divsChild>
        <w:div w:id="1144201009">
          <w:marLeft w:val="0"/>
          <w:marRight w:val="0"/>
          <w:marTop w:val="0"/>
          <w:marBottom w:val="101"/>
          <w:divBdr>
            <w:top w:val="none" w:sz="0" w:space="0" w:color="auto"/>
            <w:left w:val="none" w:sz="0" w:space="0" w:color="auto"/>
            <w:bottom w:val="none" w:sz="0" w:space="0" w:color="auto"/>
            <w:right w:val="none" w:sz="0" w:space="0" w:color="auto"/>
          </w:divBdr>
        </w:div>
        <w:div w:id="678309016">
          <w:marLeft w:val="864"/>
          <w:marRight w:val="0"/>
          <w:marTop w:val="0"/>
          <w:marBottom w:val="101"/>
          <w:divBdr>
            <w:top w:val="none" w:sz="0" w:space="0" w:color="auto"/>
            <w:left w:val="none" w:sz="0" w:space="0" w:color="auto"/>
            <w:bottom w:val="none" w:sz="0" w:space="0" w:color="auto"/>
            <w:right w:val="none" w:sz="0" w:space="0" w:color="auto"/>
          </w:divBdr>
        </w:div>
        <w:div w:id="1273779613">
          <w:marLeft w:val="864"/>
          <w:marRight w:val="0"/>
          <w:marTop w:val="0"/>
          <w:marBottom w:val="101"/>
          <w:divBdr>
            <w:top w:val="none" w:sz="0" w:space="0" w:color="auto"/>
            <w:left w:val="none" w:sz="0" w:space="0" w:color="auto"/>
            <w:bottom w:val="none" w:sz="0" w:space="0" w:color="auto"/>
            <w:right w:val="none" w:sz="0" w:space="0" w:color="auto"/>
          </w:divBdr>
        </w:div>
        <w:div w:id="65224747">
          <w:marLeft w:val="864"/>
          <w:marRight w:val="0"/>
          <w:marTop w:val="0"/>
          <w:marBottom w:val="101"/>
          <w:divBdr>
            <w:top w:val="none" w:sz="0" w:space="0" w:color="auto"/>
            <w:left w:val="none" w:sz="0" w:space="0" w:color="auto"/>
            <w:bottom w:val="none" w:sz="0" w:space="0" w:color="auto"/>
            <w:right w:val="none" w:sz="0" w:space="0" w:color="auto"/>
          </w:divBdr>
        </w:div>
        <w:div w:id="1189488995">
          <w:marLeft w:val="864"/>
          <w:marRight w:val="0"/>
          <w:marTop w:val="0"/>
          <w:marBottom w:val="101"/>
          <w:divBdr>
            <w:top w:val="none" w:sz="0" w:space="0" w:color="auto"/>
            <w:left w:val="none" w:sz="0" w:space="0" w:color="auto"/>
            <w:bottom w:val="none" w:sz="0" w:space="0" w:color="auto"/>
            <w:right w:val="none" w:sz="0" w:space="0" w:color="auto"/>
          </w:divBdr>
        </w:div>
      </w:divsChild>
    </w:div>
    <w:div w:id="15506799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39</Pages>
  <Words>10270</Words>
  <Characters>56489</Characters>
  <Application>Microsoft Office Word</Application>
  <DocSecurity>0</DocSecurity>
  <Lines>470</Lines>
  <Paragraphs>133</Paragraphs>
  <ScaleCrop>false</ScaleCrop>
  <HeadingPairs>
    <vt:vector size="2" baseType="variant">
      <vt:variant>
        <vt:lpstr>Título</vt:lpstr>
      </vt:variant>
      <vt:variant>
        <vt:i4>1</vt:i4>
      </vt:variant>
    </vt:vector>
  </HeadingPairs>
  <TitlesOfParts>
    <vt:vector size="1" baseType="lpstr">
      <vt:lpstr/>
    </vt:vector>
  </TitlesOfParts>
  <Company>office</Company>
  <LinksUpToDate>false</LinksUpToDate>
  <CharactersWithSpaces>66626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 test</dc:creator>
  <cp:keywords/>
  <dc:description/>
  <cp:lastModifiedBy>Carlos B. Castilleja Méndez</cp:lastModifiedBy>
  <cp:revision>2</cp:revision>
  <dcterms:created xsi:type="dcterms:W3CDTF">2021-02-10T02:14:00Z</dcterms:created>
  <dcterms:modified xsi:type="dcterms:W3CDTF">2021-02-10T02:14:00Z</dcterms:modified>
</cp:coreProperties>
</file>