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9023D8" w14:textId="6ED32F5B" w:rsidR="00837543" w:rsidRPr="00983BA5" w:rsidRDefault="00837543" w:rsidP="00837543">
      <w:pPr>
        <w:spacing w:before="240" w:after="240" w:line="360" w:lineRule="auto"/>
        <w:jc w:val="center"/>
        <w:rPr>
          <w:rFonts w:ascii="Palatino Linotype" w:hAnsi="Palatino Linotype"/>
          <w:b/>
        </w:rPr>
      </w:pPr>
      <w:bookmarkStart w:id="0" w:name="_GoBack"/>
      <w:bookmarkEnd w:id="0"/>
      <w:r w:rsidRPr="00983BA5">
        <w:rPr>
          <w:rFonts w:ascii="Palatino Linotype" w:hAnsi="Palatino Linotype"/>
          <w:b/>
        </w:rPr>
        <w:t>LÍNEAS ARGUMENTATIVAS</w:t>
      </w:r>
    </w:p>
    <w:p w14:paraId="499D527D" w14:textId="77777777" w:rsidR="00436C48" w:rsidRPr="00983BA5" w:rsidRDefault="00436C48" w:rsidP="00436C48">
      <w:pPr>
        <w:spacing w:before="240" w:after="360" w:line="360" w:lineRule="auto"/>
        <w:contextualSpacing/>
        <w:jc w:val="both"/>
        <w:rPr>
          <w:rFonts w:ascii="Palatino Linotype" w:hAnsi="Palatino Linotype"/>
        </w:rPr>
      </w:pPr>
      <w:r w:rsidRPr="00983BA5">
        <w:rPr>
          <w:rFonts w:ascii="Palatino Linotype" w:hAnsi="Palatino Linotype"/>
          <w:b/>
        </w:rPr>
        <w:t>DEBERES DE LAS AUTORIDADES.</w:t>
      </w:r>
      <w:r w:rsidRPr="00983BA5">
        <w:rPr>
          <w:rFonts w:ascii="Palatino Linotype"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337256EF" w14:textId="77777777" w:rsidR="00436C48" w:rsidRPr="00983BA5" w:rsidRDefault="00436C48" w:rsidP="00436C48">
      <w:pPr>
        <w:spacing w:before="240" w:after="360" w:line="360" w:lineRule="auto"/>
        <w:contextualSpacing/>
        <w:jc w:val="both"/>
        <w:rPr>
          <w:rFonts w:ascii="Palatino Linotype" w:hAnsi="Palatino Linotype"/>
        </w:rPr>
      </w:pPr>
    </w:p>
    <w:p w14:paraId="4D0F5945" w14:textId="77777777" w:rsidR="00436C48" w:rsidRPr="00983BA5" w:rsidRDefault="00436C48" w:rsidP="00436C48">
      <w:pPr>
        <w:spacing w:before="240" w:after="240" w:line="360" w:lineRule="auto"/>
        <w:jc w:val="both"/>
        <w:rPr>
          <w:rFonts w:ascii="Palatino Linotype" w:hAnsi="Palatino Linotype" w:cs="Arial"/>
          <w:color w:val="000000"/>
          <w:sz w:val="22"/>
          <w:szCs w:val="22"/>
          <w:lang w:val="es-ES" w:eastAsia="es-MX"/>
        </w:rPr>
      </w:pPr>
      <w:r w:rsidRPr="00983BA5">
        <w:rPr>
          <w:rFonts w:ascii="Palatino Linotype" w:eastAsia="MS Mincho" w:hAnsi="Palatino Linotype"/>
          <w:b/>
          <w:sz w:val="22"/>
          <w:szCs w:val="22"/>
        </w:rPr>
        <w:t>NEGATIVA FICTA, NO EXISTE PLAZO PERENTORIO PARA INTERPONER EL RECURSO.</w:t>
      </w:r>
      <w:r w:rsidRPr="00983BA5">
        <w:rPr>
          <w:rFonts w:ascii="Palatino Linotype" w:eastAsia="MS Mincho" w:hAnsi="Palatino Linotype"/>
          <w:sz w:val="22"/>
          <w:szCs w:val="22"/>
        </w:rPr>
        <w:t xml:space="preserve"> </w:t>
      </w:r>
      <w:r w:rsidRPr="00983BA5">
        <w:rPr>
          <w:rFonts w:ascii="Palatino Linotype" w:hAnsi="Palatino Linotype" w:cs="Arial"/>
          <w:color w:val="000000"/>
          <w:sz w:val="22"/>
          <w:szCs w:val="22"/>
          <w:lang w:val="es-ES" w:eastAsia="es-MX"/>
        </w:rPr>
        <w:t>Tratándose de negativa ficta no existe plazo para la interposición del recurso de revisión por tratarse de una afectación continua al Derecho de Acceso a la Información Pública.</w:t>
      </w:r>
    </w:p>
    <w:p w14:paraId="19F33AAF" w14:textId="77777777" w:rsidR="00436C48" w:rsidRPr="00983BA5" w:rsidRDefault="00436C48" w:rsidP="00436C48">
      <w:pPr>
        <w:spacing w:line="360" w:lineRule="auto"/>
        <w:jc w:val="both"/>
        <w:rPr>
          <w:rFonts w:ascii="Palatino Linotype" w:eastAsia="Calibri" w:hAnsi="Palatino Linotype"/>
          <w:b/>
        </w:rPr>
      </w:pPr>
    </w:p>
    <w:p w14:paraId="0C8F7278" w14:textId="77777777" w:rsidR="002862D3" w:rsidRPr="00983BA5" w:rsidRDefault="002862D3" w:rsidP="00436C48">
      <w:pPr>
        <w:spacing w:line="360" w:lineRule="auto"/>
        <w:jc w:val="both"/>
        <w:rPr>
          <w:rFonts w:ascii="Palatino Linotype" w:eastAsia="Calibri" w:hAnsi="Palatino Linotype"/>
          <w:b/>
        </w:rPr>
      </w:pPr>
    </w:p>
    <w:p w14:paraId="76271AB7" w14:textId="77777777" w:rsidR="002862D3" w:rsidRPr="00983BA5" w:rsidRDefault="002862D3" w:rsidP="00436C48">
      <w:pPr>
        <w:spacing w:line="360" w:lineRule="auto"/>
        <w:jc w:val="both"/>
        <w:rPr>
          <w:rFonts w:ascii="Palatino Linotype" w:eastAsia="Calibri" w:hAnsi="Palatino Linotype"/>
          <w:b/>
        </w:rPr>
      </w:pPr>
    </w:p>
    <w:p w14:paraId="5538D65D" w14:textId="77777777" w:rsidR="002862D3" w:rsidRPr="00983BA5" w:rsidRDefault="002862D3" w:rsidP="00436C48">
      <w:pPr>
        <w:spacing w:line="360" w:lineRule="auto"/>
        <w:jc w:val="both"/>
        <w:rPr>
          <w:rFonts w:ascii="Palatino Linotype" w:eastAsia="Calibri" w:hAnsi="Palatino Linotype"/>
          <w:b/>
        </w:rPr>
      </w:pPr>
    </w:p>
    <w:p w14:paraId="00849F9B" w14:textId="77777777" w:rsidR="002862D3" w:rsidRPr="00983BA5" w:rsidRDefault="002862D3" w:rsidP="00436C48">
      <w:pPr>
        <w:spacing w:line="360" w:lineRule="auto"/>
        <w:jc w:val="both"/>
        <w:rPr>
          <w:rFonts w:ascii="Palatino Linotype" w:eastAsia="Calibri" w:hAnsi="Palatino Linotype"/>
          <w:b/>
        </w:rPr>
      </w:pPr>
    </w:p>
    <w:p w14:paraId="7AEBAD69" w14:textId="77777777" w:rsidR="002862D3" w:rsidRPr="00983BA5" w:rsidRDefault="002862D3" w:rsidP="00436C48">
      <w:pPr>
        <w:spacing w:line="360" w:lineRule="auto"/>
        <w:jc w:val="both"/>
        <w:rPr>
          <w:rFonts w:ascii="Palatino Linotype" w:eastAsia="Calibri" w:hAnsi="Palatino Linotype"/>
          <w:b/>
        </w:rPr>
      </w:pPr>
    </w:p>
    <w:p w14:paraId="3E688683" w14:textId="77777777" w:rsidR="002862D3" w:rsidRPr="00983BA5" w:rsidRDefault="002862D3" w:rsidP="00436C48">
      <w:pPr>
        <w:spacing w:line="360" w:lineRule="auto"/>
        <w:jc w:val="both"/>
        <w:rPr>
          <w:rFonts w:ascii="Palatino Linotype" w:eastAsia="Calibri" w:hAnsi="Palatino Linotype"/>
          <w:b/>
        </w:rPr>
      </w:pPr>
    </w:p>
    <w:p w14:paraId="4AFD2E39" w14:textId="77777777" w:rsidR="002862D3" w:rsidRPr="00983BA5" w:rsidRDefault="002862D3" w:rsidP="00436C48">
      <w:pPr>
        <w:spacing w:line="360" w:lineRule="auto"/>
        <w:jc w:val="both"/>
        <w:rPr>
          <w:rFonts w:ascii="Palatino Linotype" w:eastAsia="Calibri" w:hAnsi="Palatino Linotype"/>
        </w:rPr>
      </w:pPr>
    </w:p>
    <w:p w14:paraId="21D425CA" w14:textId="77777777" w:rsidR="008D3420" w:rsidRPr="00983BA5" w:rsidRDefault="008D3420" w:rsidP="00436C48">
      <w:pPr>
        <w:spacing w:line="360" w:lineRule="auto"/>
        <w:jc w:val="both"/>
        <w:rPr>
          <w:rFonts w:ascii="Palatino Linotype" w:eastAsia="Calibri" w:hAnsi="Palatino Linotype"/>
        </w:rPr>
      </w:pPr>
    </w:p>
    <w:p w14:paraId="77ED1A49" w14:textId="77777777" w:rsidR="00436C48" w:rsidRPr="00983BA5" w:rsidRDefault="00436C48" w:rsidP="00436C48">
      <w:pPr>
        <w:spacing w:before="240" w:after="240" w:line="360" w:lineRule="auto"/>
        <w:jc w:val="both"/>
        <w:rPr>
          <w:rFonts w:ascii="Palatino Linotype" w:hAnsi="Palatino Linotype" w:cs="Arial"/>
          <w:color w:val="000000"/>
          <w:sz w:val="22"/>
          <w:szCs w:val="22"/>
          <w:lang w:val="es-ES" w:eastAsia="es-MX"/>
        </w:rPr>
      </w:pPr>
    </w:p>
    <w:p w14:paraId="31137936" w14:textId="302D1D0F" w:rsidR="00BC61B2" w:rsidRPr="00983BA5" w:rsidRDefault="00A20B1F" w:rsidP="001105B5">
      <w:pPr>
        <w:tabs>
          <w:tab w:val="left" w:pos="0"/>
        </w:tabs>
        <w:spacing w:line="360" w:lineRule="auto"/>
        <w:jc w:val="center"/>
        <w:rPr>
          <w:rFonts w:ascii="Palatino Linotype" w:hAnsi="Palatino Linotype"/>
          <w:b/>
        </w:rPr>
      </w:pPr>
      <w:r w:rsidRPr="00983BA5">
        <w:rPr>
          <w:rFonts w:ascii="Palatino Linotype" w:hAnsi="Palatino Linotype"/>
          <w:b/>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rFonts w:ascii="Palatino Linotype" w:eastAsia="Times New Roman" w:hAnsi="Palatino Linotype" w:cs="Times New Roman"/>
          <w:b/>
          <w:bCs/>
          <w:lang w:eastAsia="es-ES_tradnl"/>
        </w:rPr>
      </w:sdtEndPr>
      <w:sdtContent>
        <w:p w14:paraId="556E4AB7" w14:textId="77777777" w:rsidR="00763298" w:rsidRPr="00983BA5" w:rsidRDefault="00763298" w:rsidP="00763298">
          <w:pPr>
            <w:pStyle w:val="TtulodeTDC"/>
            <w:tabs>
              <w:tab w:val="left" w:pos="0"/>
            </w:tabs>
            <w:spacing w:before="0" w:line="360" w:lineRule="auto"/>
            <w:rPr>
              <w:szCs w:val="24"/>
            </w:rPr>
          </w:pPr>
        </w:p>
        <w:p w14:paraId="2E7496CE" w14:textId="77AF286D" w:rsidR="00E44CFC" w:rsidRPr="00983BA5" w:rsidRDefault="00763298">
          <w:pPr>
            <w:pStyle w:val="TDC1"/>
            <w:rPr>
              <w:rFonts w:asciiTheme="minorHAnsi" w:eastAsiaTheme="minorEastAsia" w:hAnsiTheme="minorHAnsi" w:cstheme="minorBidi"/>
              <w:noProof/>
            </w:rPr>
          </w:pPr>
          <w:r w:rsidRPr="00983BA5">
            <w:rPr>
              <w:rFonts w:ascii="Palatino Linotype" w:hAnsi="Palatino Linotype"/>
            </w:rPr>
            <w:fldChar w:fldCharType="begin"/>
          </w:r>
          <w:r w:rsidRPr="00983BA5">
            <w:rPr>
              <w:rFonts w:ascii="Palatino Linotype" w:hAnsi="Palatino Linotype"/>
            </w:rPr>
            <w:instrText xml:space="preserve"> TOC \o "1-3" \h \z \u </w:instrText>
          </w:r>
          <w:r w:rsidRPr="00983BA5">
            <w:rPr>
              <w:rFonts w:ascii="Palatino Linotype" w:hAnsi="Palatino Linotype"/>
            </w:rPr>
            <w:fldChar w:fldCharType="separate"/>
          </w:r>
          <w:hyperlink w:anchor="_Toc56166683" w:history="1">
            <w:r w:rsidR="00E44CFC" w:rsidRPr="00983BA5">
              <w:rPr>
                <w:rStyle w:val="Hipervnculo"/>
                <w:b/>
                <w:noProof/>
              </w:rPr>
              <w:t>ANTECEDENTES</w:t>
            </w:r>
            <w:r w:rsidR="00E44CFC" w:rsidRPr="00983BA5">
              <w:rPr>
                <w:noProof/>
                <w:webHidden/>
              </w:rPr>
              <w:tab/>
            </w:r>
            <w:r w:rsidR="00E44CFC" w:rsidRPr="00983BA5">
              <w:rPr>
                <w:noProof/>
                <w:webHidden/>
              </w:rPr>
              <w:fldChar w:fldCharType="begin"/>
            </w:r>
            <w:r w:rsidR="00E44CFC" w:rsidRPr="00983BA5">
              <w:rPr>
                <w:noProof/>
                <w:webHidden/>
              </w:rPr>
              <w:instrText xml:space="preserve"> PAGEREF _Toc56166683 \h </w:instrText>
            </w:r>
            <w:r w:rsidR="00E44CFC" w:rsidRPr="00983BA5">
              <w:rPr>
                <w:noProof/>
                <w:webHidden/>
              </w:rPr>
            </w:r>
            <w:r w:rsidR="00E44CFC" w:rsidRPr="00983BA5">
              <w:rPr>
                <w:noProof/>
                <w:webHidden/>
              </w:rPr>
              <w:fldChar w:fldCharType="separate"/>
            </w:r>
            <w:r w:rsidR="00E44CFC" w:rsidRPr="00983BA5">
              <w:rPr>
                <w:noProof/>
                <w:webHidden/>
              </w:rPr>
              <w:t>3</w:t>
            </w:r>
            <w:r w:rsidR="00E44CFC" w:rsidRPr="00983BA5">
              <w:rPr>
                <w:noProof/>
                <w:webHidden/>
              </w:rPr>
              <w:fldChar w:fldCharType="end"/>
            </w:r>
          </w:hyperlink>
        </w:p>
        <w:p w14:paraId="49CA16AE" w14:textId="2DF5672D" w:rsidR="00E44CFC" w:rsidRPr="00983BA5" w:rsidRDefault="006D3319">
          <w:pPr>
            <w:pStyle w:val="TDC1"/>
            <w:rPr>
              <w:rFonts w:asciiTheme="minorHAnsi" w:eastAsiaTheme="minorEastAsia" w:hAnsiTheme="minorHAnsi" w:cstheme="minorBidi"/>
              <w:noProof/>
            </w:rPr>
          </w:pPr>
          <w:hyperlink w:anchor="_Toc56166684" w:history="1">
            <w:r w:rsidR="00E44CFC" w:rsidRPr="00983BA5">
              <w:rPr>
                <w:rStyle w:val="Hipervnculo"/>
                <w:b/>
                <w:noProof/>
              </w:rPr>
              <w:t>CONSIDERANDO</w:t>
            </w:r>
            <w:r w:rsidR="00E44CFC" w:rsidRPr="00983BA5">
              <w:rPr>
                <w:noProof/>
                <w:webHidden/>
              </w:rPr>
              <w:tab/>
            </w:r>
            <w:r w:rsidR="00E44CFC" w:rsidRPr="00983BA5">
              <w:rPr>
                <w:noProof/>
                <w:webHidden/>
              </w:rPr>
              <w:fldChar w:fldCharType="begin"/>
            </w:r>
            <w:r w:rsidR="00E44CFC" w:rsidRPr="00983BA5">
              <w:rPr>
                <w:noProof/>
                <w:webHidden/>
              </w:rPr>
              <w:instrText xml:space="preserve"> PAGEREF _Toc56166684 \h </w:instrText>
            </w:r>
            <w:r w:rsidR="00E44CFC" w:rsidRPr="00983BA5">
              <w:rPr>
                <w:noProof/>
                <w:webHidden/>
              </w:rPr>
            </w:r>
            <w:r w:rsidR="00E44CFC" w:rsidRPr="00983BA5">
              <w:rPr>
                <w:noProof/>
                <w:webHidden/>
              </w:rPr>
              <w:fldChar w:fldCharType="separate"/>
            </w:r>
            <w:r w:rsidR="00E44CFC" w:rsidRPr="00983BA5">
              <w:rPr>
                <w:noProof/>
                <w:webHidden/>
              </w:rPr>
              <w:t>8</w:t>
            </w:r>
            <w:r w:rsidR="00E44CFC" w:rsidRPr="00983BA5">
              <w:rPr>
                <w:noProof/>
                <w:webHidden/>
              </w:rPr>
              <w:fldChar w:fldCharType="end"/>
            </w:r>
          </w:hyperlink>
        </w:p>
        <w:p w14:paraId="68D4F3BD" w14:textId="097F53D3" w:rsidR="00E44CFC" w:rsidRPr="00983BA5" w:rsidRDefault="006D3319">
          <w:pPr>
            <w:pStyle w:val="TDC2"/>
            <w:rPr>
              <w:rFonts w:asciiTheme="minorHAnsi" w:eastAsiaTheme="minorEastAsia" w:hAnsiTheme="minorHAnsi" w:cstheme="minorBidi"/>
              <w:noProof/>
            </w:rPr>
          </w:pPr>
          <w:hyperlink w:anchor="_Toc56166685" w:history="1">
            <w:r w:rsidR="00E44CFC" w:rsidRPr="00983BA5">
              <w:rPr>
                <w:rStyle w:val="Hipervnculo"/>
                <w:rFonts w:ascii="Palatino Linotype" w:hAnsi="Palatino Linotype"/>
                <w:b/>
                <w:noProof/>
              </w:rPr>
              <w:t>PRIMERO. De la competencia</w:t>
            </w:r>
            <w:r w:rsidR="00E44CFC" w:rsidRPr="00983BA5">
              <w:rPr>
                <w:noProof/>
                <w:webHidden/>
              </w:rPr>
              <w:tab/>
            </w:r>
            <w:r w:rsidR="00E44CFC" w:rsidRPr="00983BA5">
              <w:rPr>
                <w:noProof/>
                <w:webHidden/>
              </w:rPr>
              <w:fldChar w:fldCharType="begin"/>
            </w:r>
            <w:r w:rsidR="00E44CFC" w:rsidRPr="00983BA5">
              <w:rPr>
                <w:noProof/>
                <w:webHidden/>
              </w:rPr>
              <w:instrText xml:space="preserve"> PAGEREF _Toc56166685 \h </w:instrText>
            </w:r>
            <w:r w:rsidR="00E44CFC" w:rsidRPr="00983BA5">
              <w:rPr>
                <w:noProof/>
                <w:webHidden/>
              </w:rPr>
            </w:r>
            <w:r w:rsidR="00E44CFC" w:rsidRPr="00983BA5">
              <w:rPr>
                <w:noProof/>
                <w:webHidden/>
              </w:rPr>
              <w:fldChar w:fldCharType="separate"/>
            </w:r>
            <w:r w:rsidR="00E44CFC" w:rsidRPr="00983BA5">
              <w:rPr>
                <w:noProof/>
                <w:webHidden/>
              </w:rPr>
              <w:t>8</w:t>
            </w:r>
            <w:r w:rsidR="00E44CFC" w:rsidRPr="00983BA5">
              <w:rPr>
                <w:noProof/>
                <w:webHidden/>
              </w:rPr>
              <w:fldChar w:fldCharType="end"/>
            </w:r>
          </w:hyperlink>
        </w:p>
        <w:p w14:paraId="4C979464" w14:textId="6BFCBFF3" w:rsidR="00E44CFC" w:rsidRPr="00983BA5" w:rsidRDefault="006D3319">
          <w:pPr>
            <w:pStyle w:val="TDC2"/>
            <w:rPr>
              <w:rFonts w:asciiTheme="minorHAnsi" w:eastAsiaTheme="minorEastAsia" w:hAnsiTheme="minorHAnsi" w:cstheme="minorBidi"/>
              <w:noProof/>
            </w:rPr>
          </w:pPr>
          <w:hyperlink w:anchor="_Toc56166686" w:history="1">
            <w:r w:rsidR="00E44CFC" w:rsidRPr="00983BA5">
              <w:rPr>
                <w:rStyle w:val="Hipervnculo"/>
                <w:rFonts w:ascii="Palatino Linotype" w:hAnsi="Palatino Linotype"/>
                <w:b/>
                <w:noProof/>
              </w:rPr>
              <w:t>SEGUNDO. De la oportunidad y procedencia.</w:t>
            </w:r>
            <w:r w:rsidR="00E44CFC" w:rsidRPr="00983BA5">
              <w:rPr>
                <w:noProof/>
                <w:webHidden/>
              </w:rPr>
              <w:tab/>
            </w:r>
            <w:r w:rsidR="00E44CFC" w:rsidRPr="00983BA5">
              <w:rPr>
                <w:noProof/>
                <w:webHidden/>
              </w:rPr>
              <w:fldChar w:fldCharType="begin"/>
            </w:r>
            <w:r w:rsidR="00E44CFC" w:rsidRPr="00983BA5">
              <w:rPr>
                <w:noProof/>
                <w:webHidden/>
              </w:rPr>
              <w:instrText xml:space="preserve"> PAGEREF _Toc56166686 \h </w:instrText>
            </w:r>
            <w:r w:rsidR="00E44CFC" w:rsidRPr="00983BA5">
              <w:rPr>
                <w:noProof/>
                <w:webHidden/>
              </w:rPr>
            </w:r>
            <w:r w:rsidR="00E44CFC" w:rsidRPr="00983BA5">
              <w:rPr>
                <w:noProof/>
                <w:webHidden/>
              </w:rPr>
              <w:fldChar w:fldCharType="separate"/>
            </w:r>
            <w:r w:rsidR="00E44CFC" w:rsidRPr="00983BA5">
              <w:rPr>
                <w:noProof/>
                <w:webHidden/>
              </w:rPr>
              <w:t>8</w:t>
            </w:r>
            <w:r w:rsidR="00E44CFC" w:rsidRPr="00983BA5">
              <w:rPr>
                <w:noProof/>
                <w:webHidden/>
              </w:rPr>
              <w:fldChar w:fldCharType="end"/>
            </w:r>
          </w:hyperlink>
        </w:p>
        <w:p w14:paraId="6E24AE65" w14:textId="4D4041C9" w:rsidR="00E44CFC" w:rsidRPr="00983BA5" w:rsidRDefault="006D3319">
          <w:pPr>
            <w:pStyle w:val="TDC2"/>
            <w:rPr>
              <w:rFonts w:asciiTheme="minorHAnsi" w:eastAsiaTheme="minorEastAsia" w:hAnsiTheme="minorHAnsi" w:cstheme="minorBidi"/>
              <w:noProof/>
            </w:rPr>
          </w:pPr>
          <w:hyperlink w:anchor="_Toc56166687" w:history="1">
            <w:r w:rsidR="00E44CFC" w:rsidRPr="00983BA5">
              <w:rPr>
                <w:rStyle w:val="Hipervnculo"/>
                <w:rFonts w:ascii="Palatino Linotype" w:hAnsi="Palatino Linotype"/>
                <w:b/>
                <w:noProof/>
              </w:rPr>
              <w:t xml:space="preserve">TERCERO. Del planteamiento de la </w:t>
            </w:r>
            <w:r w:rsidR="00E44CFC" w:rsidRPr="00983BA5">
              <w:rPr>
                <w:rStyle w:val="Hipervnculo"/>
                <w:rFonts w:ascii="Palatino Linotype" w:hAnsi="Palatino Linotype"/>
                <w:b/>
                <w:i/>
                <w:noProof/>
              </w:rPr>
              <w:t>Litis.</w:t>
            </w:r>
            <w:r w:rsidR="00E44CFC" w:rsidRPr="00983BA5">
              <w:rPr>
                <w:noProof/>
                <w:webHidden/>
              </w:rPr>
              <w:tab/>
            </w:r>
            <w:r w:rsidR="00E44CFC" w:rsidRPr="00983BA5">
              <w:rPr>
                <w:noProof/>
                <w:webHidden/>
              </w:rPr>
              <w:fldChar w:fldCharType="begin"/>
            </w:r>
            <w:r w:rsidR="00E44CFC" w:rsidRPr="00983BA5">
              <w:rPr>
                <w:noProof/>
                <w:webHidden/>
              </w:rPr>
              <w:instrText xml:space="preserve"> PAGEREF _Toc56166687 \h </w:instrText>
            </w:r>
            <w:r w:rsidR="00E44CFC" w:rsidRPr="00983BA5">
              <w:rPr>
                <w:noProof/>
                <w:webHidden/>
              </w:rPr>
            </w:r>
            <w:r w:rsidR="00E44CFC" w:rsidRPr="00983BA5">
              <w:rPr>
                <w:noProof/>
                <w:webHidden/>
              </w:rPr>
              <w:fldChar w:fldCharType="separate"/>
            </w:r>
            <w:r w:rsidR="00E44CFC" w:rsidRPr="00983BA5">
              <w:rPr>
                <w:noProof/>
                <w:webHidden/>
              </w:rPr>
              <w:t>11</w:t>
            </w:r>
            <w:r w:rsidR="00E44CFC" w:rsidRPr="00983BA5">
              <w:rPr>
                <w:noProof/>
                <w:webHidden/>
              </w:rPr>
              <w:fldChar w:fldCharType="end"/>
            </w:r>
          </w:hyperlink>
        </w:p>
        <w:p w14:paraId="10435261" w14:textId="510BB62C" w:rsidR="00E44CFC" w:rsidRPr="00983BA5" w:rsidRDefault="006D3319">
          <w:pPr>
            <w:pStyle w:val="TDC2"/>
            <w:rPr>
              <w:rFonts w:asciiTheme="minorHAnsi" w:eastAsiaTheme="minorEastAsia" w:hAnsiTheme="minorHAnsi" w:cstheme="minorBidi"/>
              <w:noProof/>
            </w:rPr>
          </w:pPr>
          <w:hyperlink w:anchor="_Toc56166688" w:history="1">
            <w:r w:rsidR="00E44CFC" w:rsidRPr="00983BA5">
              <w:rPr>
                <w:rStyle w:val="Hipervnculo"/>
                <w:rFonts w:ascii="Palatino Linotype" w:hAnsi="Palatino Linotype"/>
                <w:b/>
                <w:noProof/>
              </w:rPr>
              <w:t>CUARTO. Del estudio y resolución del asunto.</w:t>
            </w:r>
            <w:r w:rsidR="00E44CFC" w:rsidRPr="00983BA5">
              <w:rPr>
                <w:noProof/>
                <w:webHidden/>
              </w:rPr>
              <w:tab/>
            </w:r>
            <w:r w:rsidR="00E44CFC" w:rsidRPr="00983BA5">
              <w:rPr>
                <w:noProof/>
                <w:webHidden/>
              </w:rPr>
              <w:fldChar w:fldCharType="begin"/>
            </w:r>
            <w:r w:rsidR="00E44CFC" w:rsidRPr="00983BA5">
              <w:rPr>
                <w:noProof/>
                <w:webHidden/>
              </w:rPr>
              <w:instrText xml:space="preserve"> PAGEREF _Toc56166688 \h </w:instrText>
            </w:r>
            <w:r w:rsidR="00E44CFC" w:rsidRPr="00983BA5">
              <w:rPr>
                <w:noProof/>
                <w:webHidden/>
              </w:rPr>
            </w:r>
            <w:r w:rsidR="00E44CFC" w:rsidRPr="00983BA5">
              <w:rPr>
                <w:noProof/>
                <w:webHidden/>
              </w:rPr>
              <w:fldChar w:fldCharType="separate"/>
            </w:r>
            <w:r w:rsidR="00E44CFC" w:rsidRPr="00983BA5">
              <w:rPr>
                <w:noProof/>
                <w:webHidden/>
              </w:rPr>
              <w:t>13</w:t>
            </w:r>
            <w:r w:rsidR="00E44CFC" w:rsidRPr="00983BA5">
              <w:rPr>
                <w:noProof/>
                <w:webHidden/>
              </w:rPr>
              <w:fldChar w:fldCharType="end"/>
            </w:r>
          </w:hyperlink>
        </w:p>
        <w:p w14:paraId="01BC061E" w14:textId="4C91F930" w:rsidR="00E44CFC" w:rsidRPr="00983BA5" w:rsidRDefault="006D3319">
          <w:pPr>
            <w:pStyle w:val="TDC3"/>
            <w:tabs>
              <w:tab w:val="left" w:pos="993"/>
              <w:tab w:val="right" w:leader="dot" w:pos="8828"/>
            </w:tabs>
            <w:rPr>
              <w:rFonts w:asciiTheme="minorHAnsi" w:eastAsiaTheme="minorEastAsia" w:hAnsiTheme="minorHAnsi" w:cstheme="minorBidi"/>
              <w:noProof/>
            </w:rPr>
          </w:pPr>
          <w:hyperlink w:anchor="_Toc56166689" w:history="1">
            <w:r w:rsidR="00E44CFC" w:rsidRPr="00983BA5">
              <w:rPr>
                <w:rStyle w:val="Hipervnculo"/>
                <w:rFonts w:ascii="Palatino Linotype" w:hAnsi="Palatino Linotype"/>
                <w:b/>
                <w:noProof/>
              </w:rPr>
              <w:t>a.</w:t>
            </w:r>
            <w:r w:rsidR="00E44CFC" w:rsidRPr="00983BA5">
              <w:rPr>
                <w:rFonts w:asciiTheme="minorHAnsi" w:eastAsiaTheme="minorEastAsia" w:hAnsiTheme="minorHAnsi" w:cstheme="minorBidi"/>
                <w:noProof/>
              </w:rPr>
              <w:tab/>
            </w:r>
            <w:r w:rsidR="00E44CFC" w:rsidRPr="00983BA5">
              <w:rPr>
                <w:rStyle w:val="Hipervnculo"/>
                <w:rFonts w:ascii="Palatino Linotype" w:hAnsi="Palatino Linotype"/>
                <w:b/>
                <w:noProof/>
              </w:rPr>
              <w:t>Del deber de las autoridades de promover, respetar, proteger y garantizar el derecho de acceso a la información pública.</w:t>
            </w:r>
            <w:r w:rsidR="00E44CFC" w:rsidRPr="00983BA5">
              <w:rPr>
                <w:noProof/>
                <w:webHidden/>
              </w:rPr>
              <w:tab/>
            </w:r>
            <w:r w:rsidR="00E44CFC" w:rsidRPr="00983BA5">
              <w:rPr>
                <w:noProof/>
                <w:webHidden/>
              </w:rPr>
              <w:fldChar w:fldCharType="begin"/>
            </w:r>
            <w:r w:rsidR="00E44CFC" w:rsidRPr="00983BA5">
              <w:rPr>
                <w:noProof/>
                <w:webHidden/>
              </w:rPr>
              <w:instrText xml:space="preserve"> PAGEREF _Toc56166689 \h </w:instrText>
            </w:r>
            <w:r w:rsidR="00E44CFC" w:rsidRPr="00983BA5">
              <w:rPr>
                <w:noProof/>
                <w:webHidden/>
              </w:rPr>
            </w:r>
            <w:r w:rsidR="00E44CFC" w:rsidRPr="00983BA5">
              <w:rPr>
                <w:noProof/>
                <w:webHidden/>
              </w:rPr>
              <w:fldChar w:fldCharType="separate"/>
            </w:r>
            <w:r w:rsidR="00E44CFC" w:rsidRPr="00983BA5">
              <w:rPr>
                <w:noProof/>
                <w:webHidden/>
              </w:rPr>
              <w:t>13</w:t>
            </w:r>
            <w:r w:rsidR="00E44CFC" w:rsidRPr="00983BA5">
              <w:rPr>
                <w:noProof/>
                <w:webHidden/>
              </w:rPr>
              <w:fldChar w:fldCharType="end"/>
            </w:r>
          </w:hyperlink>
        </w:p>
        <w:p w14:paraId="25436D30" w14:textId="4D182B7D" w:rsidR="00E44CFC" w:rsidRPr="00983BA5" w:rsidRDefault="006D3319">
          <w:pPr>
            <w:pStyle w:val="TDC3"/>
            <w:tabs>
              <w:tab w:val="left" w:pos="993"/>
              <w:tab w:val="right" w:leader="dot" w:pos="8828"/>
            </w:tabs>
            <w:rPr>
              <w:rFonts w:asciiTheme="minorHAnsi" w:eastAsiaTheme="minorEastAsia" w:hAnsiTheme="minorHAnsi" w:cstheme="minorBidi"/>
              <w:noProof/>
            </w:rPr>
          </w:pPr>
          <w:hyperlink w:anchor="_Toc56166690" w:history="1">
            <w:r w:rsidR="00E44CFC" w:rsidRPr="00983BA5">
              <w:rPr>
                <w:rStyle w:val="Hipervnculo"/>
                <w:rFonts w:ascii="Palatino Linotype" w:hAnsi="Palatino Linotype"/>
                <w:b/>
                <w:noProof/>
              </w:rPr>
              <w:t>b.</w:t>
            </w:r>
            <w:r w:rsidR="00E44CFC" w:rsidRPr="00983BA5">
              <w:rPr>
                <w:rFonts w:asciiTheme="minorHAnsi" w:eastAsiaTheme="minorEastAsia" w:hAnsiTheme="minorHAnsi" w:cstheme="minorBidi"/>
                <w:noProof/>
              </w:rPr>
              <w:tab/>
            </w:r>
            <w:r w:rsidR="00E44CFC" w:rsidRPr="00983BA5">
              <w:rPr>
                <w:rStyle w:val="Hipervnculo"/>
                <w:rFonts w:ascii="Palatino Linotype" w:hAnsi="Palatino Linotype"/>
                <w:b/>
                <w:noProof/>
              </w:rPr>
              <w:t>De la naturaleza de la información solicitada.</w:t>
            </w:r>
            <w:r w:rsidR="00E44CFC" w:rsidRPr="00983BA5">
              <w:rPr>
                <w:noProof/>
                <w:webHidden/>
              </w:rPr>
              <w:tab/>
            </w:r>
            <w:r w:rsidR="00E44CFC" w:rsidRPr="00983BA5">
              <w:rPr>
                <w:noProof/>
                <w:webHidden/>
              </w:rPr>
              <w:fldChar w:fldCharType="begin"/>
            </w:r>
            <w:r w:rsidR="00E44CFC" w:rsidRPr="00983BA5">
              <w:rPr>
                <w:noProof/>
                <w:webHidden/>
              </w:rPr>
              <w:instrText xml:space="preserve"> PAGEREF _Toc56166690 \h </w:instrText>
            </w:r>
            <w:r w:rsidR="00E44CFC" w:rsidRPr="00983BA5">
              <w:rPr>
                <w:noProof/>
                <w:webHidden/>
              </w:rPr>
            </w:r>
            <w:r w:rsidR="00E44CFC" w:rsidRPr="00983BA5">
              <w:rPr>
                <w:noProof/>
                <w:webHidden/>
              </w:rPr>
              <w:fldChar w:fldCharType="separate"/>
            </w:r>
            <w:r w:rsidR="00E44CFC" w:rsidRPr="00983BA5">
              <w:rPr>
                <w:noProof/>
                <w:webHidden/>
              </w:rPr>
              <w:t>15</w:t>
            </w:r>
            <w:r w:rsidR="00E44CFC" w:rsidRPr="00983BA5">
              <w:rPr>
                <w:noProof/>
                <w:webHidden/>
              </w:rPr>
              <w:fldChar w:fldCharType="end"/>
            </w:r>
          </w:hyperlink>
        </w:p>
        <w:p w14:paraId="26C09E70" w14:textId="6E30D9F8" w:rsidR="00E44CFC" w:rsidRPr="00983BA5" w:rsidRDefault="006D3319">
          <w:pPr>
            <w:pStyle w:val="TDC2"/>
            <w:rPr>
              <w:rFonts w:asciiTheme="minorHAnsi" w:eastAsiaTheme="minorEastAsia" w:hAnsiTheme="minorHAnsi" w:cstheme="minorBidi"/>
              <w:noProof/>
            </w:rPr>
          </w:pPr>
          <w:hyperlink w:anchor="_Toc56166691" w:history="1">
            <w:r w:rsidR="00E44CFC" w:rsidRPr="00983BA5">
              <w:rPr>
                <w:rStyle w:val="Hipervnculo"/>
                <w:rFonts w:ascii="Palatino Linotype" w:hAnsi="Palatino Linotype"/>
                <w:b/>
                <w:noProof/>
              </w:rPr>
              <w:t>QUINTO. De la Versión Pública.</w:t>
            </w:r>
            <w:r w:rsidR="00E44CFC" w:rsidRPr="00983BA5">
              <w:rPr>
                <w:noProof/>
                <w:webHidden/>
              </w:rPr>
              <w:tab/>
            </w:r>
            <w:r w:rsidR="00E44CFC" w:rsidRPr="00983BA5">
              <w:rPr>
                <w:noProof/>
                <w:webHidden/>
              </w:rPr>
              <w:fldChar w:fldCharType="begin"/>
            </w:r>
            <w:r w:rsidR="00E44CFC" w:rsidRPr="00983BA5">
              <w:rPr>
                <w:noProof/>
                <w:webHidden/>
              </w:rPr>
              <w:instrText xml:space="preserve"> PAGEREF _Toc56166691 \h </w:instrText>
            </w:r>
            <w:r w:rsidR="00E44CFC" w:rsidRPr="00983BA5">
              <w:rPr>
                <w:noProof/>
                <w:webHidden/>
              </w:rPr>
            </w:r>
            <w:r w:rsidR="00E44CFC" w:rsidRPr="00983BA5">
              <w:rPr>
                <w:noProof/>
                <w:webHidden/>
              </w:rPr>
              <w:fldChar w:fldCharType="separate"/>
            </w:r>
            <w:r w:rsidR="00E44CFC" w:rsidRPr="00983BA5">
              <w:rPr>
                <w:noProof/>
                <w:webHidden/>
              </w:rPr>
              <w:t>53</w:t>
            </w:r>
            <w:r w:rsidR="00E44CFC" w:rsidRPr="00983BA5">
              <w:rPr>
                <w:noProof/>
                <w:webHidden/>
              </w:rPr>
              <w:fldChar w:fldCharType="end"/>
            </w:r>
          </w:hyperlink>
        </w:p>
        <w:p w14:paraId="468AEA8E" w14:textId="7FC5170E" w:rsidR="00E44CFC" w:rsidRPr="00983BA5" w:rsidRDefault="006D3319">
          <w:pPr>
            <w:pStyle w:val="TDC3"/>
            <w:tabs>
              <w:tab w:val="left" w:pos="993"/>
              <w:tab w:val="right" w:leader="dot" w:pos="8828"/>
            </w:tabs>
            <w:rPr>
              <w:rFonts w:asciiTheme="minorHAnsi" w:eastAsiaTheme="minorEastAsia" w:hAnsiTheme="minorHAnsi" w:cstheme="minorBidi"/>
              <w:noProof/>
            </w:rPr>
          </w:pPr>
          <w:hyperlink w:anchor="_Toc56166692" w:history="1">
            <w:r w:rsidR="00E44CFC" w:rsidRPr="00983BA5">
              <w:rPr>
                <w:rStyle w:val="Hipervnculo"/>
                <w:rFonts w:ascii="Palatino Linotype" w:eastAsia="MS Gothic" w:hAnsi="Palatino Linotype"/>
                <w:b/>
                <w:noProof/>
              </w:rPr>
              <w:t>a.</w:t>
            </w:r>
            <w:r w:rsidR="00E44CFC" w:rsidRPr="00983BA5">
              <w:rPr>
                <w:rFonts w:asciiTheme="minorHAnsi" w:eastAsiaTheme="minorEastAsia" w:hAnsiTheme="minorHAnsi" w:cstheme="minorBidi"/>
                <w:noProof/>
              </w:rPr>
              <w:tab/>
            </w:r>
            <w:r w:rsidR="00E44CFC" w:rsidRPr="00983BA5">
              <w:rPr>
                <w:rStyle w:val="Hipervnculo"/>
                <w:rFonts w:ascii="Palatino Linotype" w:eastAsia="MS Gothic" w:hAnsi="Palatino Linotype"/>
                <w:b/>
                <w:noProof/>
              </w:rPr>
              <w:t>Requisitos previos.</w:t>
            </w:r>
            <w:r w:rsidR="00E44CFC" w:rsidRPr="00983BA5">
              <w:rPr>
                <w:noProof/>
                <w:webHidden/>
              </w:rPr>
              <w:tab/>
            </w:r>
            <w:r w:rsidR="00E44CFC" w:rsidRPr="00983BA5">
              <w:rPr>
                <w:noProof/>
                <w:webHidden/>
              </w:rPr>
              <w:fldChar w:fldCharType="begin"/>
            </w:r>
            <w:r w:rsidR="00E44CFC" w:rsidRPr="00983BA5">
              <w:rPr>
                <w:noProof/>
                <w:webHidden/>
              </w:rPr>
              <w:instrText xml:space="preserve"> PAGEREF _Toc56166692 \h </w:instrText>
            </w:r>
            <w:r w:rsidR="00E44CFC" w:rsidRPr="00983BA5">
              <w:rPr>
                <w:noProof/>
                <w:webHidden/>
              </w:rPr>
            </w:r>
            <w:r w:rsidR="00E44CFC" w:rsidRPr="00983BA5">
              <w:rPr>
                <w:noProof/>
                <w:webHidden/>
              </w:rPr>
              <w:fldChar w:fldCharType="separate"/>
            </w:r>
            <w:r w:rsidR="00E44CFC" w:rsidRPr="00983BA5">
              <w:rPr>
                <w:noProof/>
                <w:webHidden/>
              </w:rPr>
              <w:t>53</w:t>
            </w:r>
            <w:r w:rsidR="00E44CFC" w:rsidRPr="00983BA5">
              <w:rPr>
                <w:noProof/>
                <w:webHidden/>
              </w:rPr>
              <w:fldChar w:fldCharType="end"/>
            </w:r>
          </w:hyperlink>
        </w:p>
        <w:p w14:paraId="5A552872" w14:textId="285B3D62" w:rsidR="00E44CFC" w:rsidRPr="00983BA5" w:rsidRDefault="006D3319">
          <w:pPr>
            <w:pStyle w:val="TDC3"/>
            <w:tabs>
              <w:tab w:val="left" w:pos="993"/>
              <w:tab w:val="right" w:leader="dot" w:pos="8828"/>
            </w:tabs>
            <w:rPr>
              <w:rFonts w:asciiTheme="minorHAnsi" w:eastAsiaTheme="minorEastAsia" w:hAnsiTheme="minorHAnsi" w:cstheme="minorBidi"/>
              <w:noProof/>
            </w:rPr>
          </w:pPr>
          <w:hyperlink w:anchor="_Toc56166693" w:history="1">
            <w:r w:rsidR="00E44CFC" w:rsidRPr="00983BA5">
              <w:rPr>
                <w:rStyle w:val="Hipervnculo"/>
                <w:rFonts w:ascii="Palatino Linotype" w:eastAsia="MS Gothic" w:hAnsi="Palatino Linotype"/>
                <w:b/>
                <w:noProof/>
              </w:rPr>
              <w:t>b.</w:t>
            </w:r>
            <w:r w:rsidR="00E44CFC" w:rsidRPr="00983BA5">
              <w:rPr>
                <w:rFonts w:asciiTheme="minorHAnsi" w:eastAsiaTheme="minorEastAsia" w:hAnsiTheme="minorHAnsi" w:cstheme="minorBidi"/>
                <w:noProof/>
              </w:rPr>
              <w:tab/>
            </w:r>
            <w:r w:rsidR="00E44CFC" w:rsidRPr="00983BA5">
              <w:rPr>
                <w:rStyle w:val="Hipervnculo"/>
                <w:rFonts w:ascii="Palatino Linotype" w:eastAsia="MS Gothic" w:hAnsi="Palatino Linotype"/>
                <w:b/>
                <w:noProof/>
              </w:rPr>
              <w:t>Supuesto de clasificación.</w:t>
            </w:r>
            <w:r w:rsidR="00E44CFC" w:rsidRPr="00983BA5">
              <w:rPr>
                <w:noProof/>
                <w:webHidden/>
              </w:rPr>
              <w:tab/>
            </w:r>
            <w:r w:rsidR="00E44CFC" w:rsidRPr="00983BA5">
              <w:rPr>
                <w:noProof/>
                <w:webHidden/>
              </w:rPr>
              <w:fldChar w:fldCharType="begin"/>
            </w:r>
            <w:r w:rsidR="00E44CFC" w:rsidRPr="00983BA5">
              <w:rPr>
                <w:noProof/>
                <w:webHidden/>
              </w:rPr>
              <w:instrText xml:space="preserve"> PAGEREF _Toc56166693 \h </w:instrText>
            </w:r>
            <w:r w:rsidR="00E44CFC" w:rsidRPr="00983BA5">
              <w:rPr>
                <w:noProof/>
                <w:webHidden/>
              </w:rPr>
            </w:r>
            <w:r w:rsidR="00E44CFC" w:rsidRPr="00983BA5">
              <w:rPr>
                <w:noProof/>
                <w:webHidden/>
              </w:rPr>
              <w:fldChar w:fldCharType="separate"/>
            </w:r>
            <w:r w:rsidR="00E44CFC" w:rsidRPr="00983BA5">
              <w:rPr>
                <w:noProof/>
                <w:webHidden/>
              </w:rPr>
              <w:t>54</w:t>
            </w:r>
            <w:r w:rsidR="00E44CFC" w:rsidRPr="00983BA5">
              <w:rPr>
                <w:noProof/>
                <w:webHidden/>
              </w:rPr>
              <w:fldChar w:fldCharType="end"/>
            </w:r>
          </w:hyperlink>
        </w:p>
        <w:p w14:paraId="0FFD759C" w14:textId="181900CE" w:rsidR="00E44CFC" w:rsidRPr="00983BA5" w:rsidRDefault="006D3319">
          <w:pPr>
            <w:pStyle w:val="TDC3"/>
            <w:tabs>
              <w:tab w:val="left" w:pos="993"/>
              <w:tab w:val="right" w:leader="dot" w:pos="8828"/>
            </w:tabs>
            <w:rPr>
              <w:rFonts w:asciiTheme="minorHAnsi" w:eastAsiaTheme="minorEastAsia" w:hAnsiTheme="minorHAnsi" w:cstheme="minorBidi"/>
              <w:noProof/>
            </w:rPr>
          </w:pPr>
          <w:hyperlink w:anchor="_Toc56166694" w:history="1">
            <w:r w:rsidR="00E44CFC" w:rsidRPr="00983BA5">
              <w:rPr>
                <w:rStyle w:val="Hipervnculo"/>
                <w:rFonts w:ascii="Palatino Linotype" w:eastAsia="MS Gothic" w:hAnsi="Palatino Linotype"/>
                <w:b/>
                <w:noProof/>
              </w:rPr>
              <w:t>c.</w:t>
            </w:r>
            <w:r w:rsidR="00E44CFC" w:rsidRPr="00983BA5">
              <w:rPr>
                <w:rFonts w:asciiTheme="minorHAnsi" w:eastAsiaTheme="minorEastAsia" w:hAnsiTheme="minorHAnsi" w:cstheme="minorBidi"/>
                <w:noProof/>
              </w:rPr>
              <w:tab/>
            </w:r>
            <w:r w:rsidR="00E44CFC" w:rsidRPr="00983BA5">
              <w:rPr>
                <w:rStyle w:val="Hipervnculo"/>
                <w:rFonts w:ascii="Palatino Linotype" w:eastAsia="MS Gothic" w:hAnsi="Palatino Linotype"/>
                <w:b/>
                <w:noProof/>
              </w:rPr>
              <w:t>La intervención del Comité de Transparencia.</w:t>
            </w:r>
            <w:r w:rsidR="00E44CFC" w:rsidRPr="00983BA5">
              <w:rPr>
                <w:noProof/>
                <w:webHidden/>
              </w:rPr>
              <w:tab/>
            </w:r>
            <w:r w:rsidR="00E44CFC" w:rsidRPr="00983BA5">
              <w:rPr>
                <w:noProof/>
                <w:webHidden/>
              </w:rPr>
              <w:fldChar w:fldCharType="begin"/>
            </w:r>
            <w:r w:rsidR="00E44CFC" w:rsidRPr="00983BA5">
              <w:rPr>
                <w:noProof/>
                <w:webHidden/>
              </w:rPr>
              <w:instrText xml:space="preserve"> PAGEREF _Toc56166694 \h </w:instrText>
            </w:r>
            <w:r w:rsidR="00E44CFC" w:rsidRPr="00983BA5">
              <w:rPr>
                <w:noProof/>
                <w:webHidden/>
              </w:rPr>
            </w:r>
            <w:r w:rsidR="00E44CFC" w:rsidRPr="00983BA5">
              <w:rPr>
                <w:noProof/>
                <w:webHidden/>
              </w:rPr>
              <w:fldChar w:fldCharType="separate"/>
            </w:r>
            <w:r w:rsidR="00E44CFC" w:rsidRPr="00983BA5">
              <w:rPr>
                <w:noProof/>
                <w:webHidden/>
              </w:rPr>
              <w:t>57</w:t>
            </w:r>
            <w:r w:rsidR="00E44CFC" w:rsidRPr="00983BA5">
              <w:rPr>
                <w:noProof/>
                <w:webHidden/>
              </w:rPr>
              <w:fldChar w:fldCharType="end"/>
            </w:r>
          </w:hyperlink>
        </w:p>
        <w:p w14:paraId="09958D22" w14:textId="4397FF75" w:rsidR="00E44CFC" w:rsidRPr="00983BA5" w:rsidRDefault="006D3319">
          <w:pPr>
            <w:pStyle w:val="TDC2"/>
            <w:rPr>
              <w:rFonts w:asciiTheme="minorHAnsi" w:eastAsiaTheme="minorEastAsia" w:hAnsiTheme="minorHAnsi" w:cstheme="minorBidi"/>
              <w:noProof/>
            </w:rPr>
          </w:pPr>
          <w:hyperlink w:anchor="_Toc56166695" w:history="1">
            <w:r w:rsidR="00E44CFC" w:rsidRPr="00983BA5">
              <w:rPr>
                <w:rStyle w:val="Hipervnculo"/>
                <w:rFonts w:ascii="Palatino Linotype" w:hAnsi="Palatino Linotype"/>
                <w:b/>
                <w:noProof/>
              </w:rPr>
              <w:t>SEXTO. Vista a la Dirección de Protección de Datos Personales.</w:t>
            </w:r>
            <w:r w:rsidR="00E44CFC" w:rsidRPr="00983BA5">
              <w:rPr>
                <w:noProof/>
                <w:webHidden/>
              </w:rPr>
              <w:tab/>
            </w:r>
            <w:r w:rsidR="00E44CFC" w:rsidRPr="00983BA5">
              <w:rPr>
                <w:noProof/>
                <w:webHidden/>
              </w:rPr>
              <w:fldChar w:fldCharType="begin"/>
            </w:r>
            <w:r w:rsidR="00E44CFC" w:rsidRPr="00983BA5">
              <w:rPr>
                <w:noProof/>
                <w:webHidden/>
              </w:rPr>
              <w:instrText xml:space="preserve"> PAGEREF _Toc56166695 \h </w:instrText>
            </w:r>
            <w:r w:rsidR="00E44CFC" w:rsidRPr="00983BA5">
              <w:rPr>
                <w:noProof/>
                <w:webHidden/>
              </w:rPr>
            </w:r>
            <w:r w:rsidR="00E44CFC" w:rsidRPr="00983BA5">
              <w:rPr>
                <w:noProof/>
                <w:webHidden/>
              </w:rPr>
              <w:fldChar w:fldCharType="separate"/>
            </w:r>
            <w:r w:rsidR="00E44CFC" w:rsidRPr="00983BA5">
              <w:rPr>
                <w:noProof/>
                <w:webHidden/>
              </w:rPr>
              <w:t>64</w:t>
            </w:r>
            <w:r w:rsidR="00E44CFC" w:rsidRPr="00983BA5">
              <w:rPr>
                <w:noProof/>
                <w:webHidden/>
              </w:rPr>
              <w:fldChar w:fldCharType="end"/>
            </w:r>
          </w:hyperlink>
        </w:p>
        <w:p w14:paraId="49541250" w14:textId="3A90AA59" w:rsidR="00E44CFC" w:rsidRPr="00983BA5" w:rsidRDefault="006D3319">
          <w:pPr>
            <w:pStyle w:val="TDC2"/>
            <w:rPr>
              <w:rFonts w:asciiTheme="minorHAnsi" w:eastAsiaTheme="minorEastAsia" w:hAnsiTheme="minorHAnsi" w:cstheme="minorBidi"/>
              <w:noProof/>
            </w:rPr>
          </w:pPr>
          <w:hyperlink w:anchor="_Toc56166696" w:history="1">
            <w:r w:rsidR="00E44CFC" w:rsidRPr="00983BA5">
              <w:rPr>
                <w:rStyle w:val="Hipervnculo"/>
                <w:rFonts w:ascii="Palatino Linotype" w:hAnsi="Palatino Linotype"/>
                <w:b/>
                <w:noProof/>
                <w:lang w:val="es-ES"/>
              </w:rPr>
              <w:t>R E S O L U T I V O S</w:t>
            </w:r>
            <w:r w:rsidR="00E44CFC" w:rsidRPr="00983BA5">
              <w:rPr>
                <w:noProof/>
                <w:webHidden/>
              </w:rPr>
              <w:tab/>
            </w:r>
            <w:r w:rsidR="00E44CFC" w:rsidRPr="00983BA5">
              <w:rPr>
                <w:noProof/>
                <w:webHidden/>
              </w:rPr>
              <w:fldChar w:fldCharType="begin"/>
            </w:r>
            <w:r w:rsidR="00E44CFC" w:rsidRPr="00983BA5">
              <w:rPr>
                <w:noProof/>
                <w:webHidden/>
              </w:rPr>
              <w:instrText xml:space="preserve"> PAGEREF _Toc56166696 \h </w:instrText>
            </w:r>
            <w:r w:rsidR="00E44CFC" w:rsidRPr="00983BA5">
              <w:rPr>
                <w:noProof/>
                <w:webHidden/>
              </w:rPr>
            </w:r>
            <w:r w:rsidR="00E44CFC" w:rsidRPr="00983BA5">
              <w:rPr>
                <w:noProof/>
                <w:webHidden/>
              </w:rPr>
              <w:fldChar w:fldCharType="separate"/>
            </w:r>
            <w:r w:rsidR="00E44CFC" w:rsidRPr="00983BA5">
              <w:rPr>
                <w:noProof/>
                <w:webHidden/>
              </w:rPr>
              <w:t>67</w:t>
            </w:r>
            <w:r w:rsidR="00E44CFC" w:rsidRPr="00983BA5">
              <w:rPr>
                <w:noProof/>
                <w:webHidden/>
              </w:rPr>
              <w:fldChar w:fldCharType="end"/>
            </w:r>
          </w:hyperlink>
        </w:p>
        <w:p w14:paraId="1E9D7E1E" w14:textId="1C66CA88" w:rsidR="00763298" w:rsidRPr="00983BA5" w:rsidRDefault="00763298" w:rsidP="00684A7A">
          <w:pPr>
            <w:tabs>
              <w:tab w:val="left" w:pos="0"/>
            </w:tabs>
            <w:spacing w:line="276" w:lineRule="auto"/>
            <w:rPr>
              <w:rFonts w:ascii="Palatino Linotype" w:hAnsi="Palatino Linotype"/>
            </w:rPr>
          </w:pPr>
          <w:r w:rsidRPr="00983BA5">
            <w:rPr>
              <w:rFonts w:ascii="Palatino Linotype" w:hAnsi="Palatino Linotype"/>
              <w:b/>
              <w:bCs/>
            </w:rPr>
            <w:fldChar w:fldCharType="end"/>
          </w:r>
        </w:p>
      </w:sdtContent>
    </w:sdt>
    <w:p w14:paraId="6E2ACCA8" w14:textId="77777777" w:rsidR="00684A7A" w:rsidRPr="00983BA5" w:rsidRDefault="00684A7A" w:rsidP="001105B5">
      <w:pPr>
        <w:tabs>
          <w:tab w:val="left" w:pos="0"/>
          <w:tab w:val="left" w:pos="3465"/>
        </w:tabs>
        <w:spacing w:line="360" w:lineRule="auto"/>
        <w:jc w:val="both"/>
        <w:rPr>
          <w:rFonts w:ascii="Palatino Linotype" w:hAnsi="Palatino Linotype"/>
        </w:rPr>
      </w:pPr>
    </w:p>
    <w:p w14:paraId="7AFA4615" w14:textId="77777777" w:rsidR="00684A7A" w:rsidRPr="00983BA5" w:rsidRDefault="00684A7A" w:rsidP="001105B5">
      <w:pPr>
        <w:tabs>
          <w:tab w:val="left" w:pos="0"/>
          <w:tab w:val="left" w:pos="3465"/>
        </w:tabs>
        <w:spacing w:line="360" w:lineRule="auto"/>
        <w:jc w:val="both"/>
        <w:rPr>
          <w:rFonts w:ascii="Palatino Linotype" w:hAnsi="Palatino Linotype"/>
        </w:rPr>
      </w:pPr>
    </w:p>
    <w:p w14:paraId="09E3D763" w14:textId="77777777" w:rsidR="004A6660" w:rsidRPr="00983BA5" w:rsidRDefault="004A6660" w:rsidP="001105B5">
      <w:pPr>
        <w:tabs>
          <w:tab w:val="left" w:pos="0"/>
          <w:tab w:val="left" w:pos="3465"/>
        </w:tabs>
        <w:spacing w:line="360" w:lineRule="auto"/>
        <w:jc w:val="both"/>
        <w:rPr>
          <w:rFonts w:ascii="Palatino Linotype" w:hAnsi="Palatino Linotype"/>
        </w:rPr>
      </w:pPr>
    </w:p>
    <w:p w14:paraId="73F7F940" w14:textId="389B17F9" w:rsidR="00662C69" w:rsidRPr="00983BA5" w:rsidRDefault="009B11D6" w:rsidP="001105B5">
      <w:pPr>
        <w:tabs>
          <w:tab w:val="left" w:pos="0"/>
          <w:tab w:val="left" w:pos="3465"/>
        </w:tabs>
        <w:spacing w:line="360" w:lineRule="auto"/>
        <w:jc w:val="both"/>
        <w:rPr>
          <w:rFonts w:ascii="Palatino Linotype" w:hAnsi="Palatino Linotype"/>
        </w:rPr>
      </w:pPr>
      <w:r w:rsidRPr="00983BA5">
        <w:rPr>
          <w:rFonts w:ascii="Palatino Linotype" w:hAnsi="Palatino Linotype"/>
        </w:rPr>
        <w:t>R</w:t>
      </w:r>
      <w:r w:rsidR="00662C69" w:rsidRPr="00983BA5">
        <w:rPr>
          <w:rFonts w:ascii="Palatino Linotype" w:hAnsi="Palatino Linotype"/>
        </w:rPr>
        <w:t>esolución del Pleno del Instituto de Transparencia, Acceso a la Información Pública y Protección de Datos Personales del Estado de México y Mun</w:t>
      </w:r>
      <w:r w:rsidR="000D5A1D" w:rsidRPr="00983BA5">
        <w:rPr>
          <w:rFonts w:ascii="Palatino Linotype" w:hAnsi="Palatino Linotype"/>
        </w:rPr>
        <w:t>icipios, con</w:t>
      </w:r>
      <w:r w:rsidR="00662C69" w:rsidRPr="00983BA5">
        <w:rPr>
          <w:rFonts w:ascii="Palatino Linotype" w:hAnsi="Palatino Linotype"/>
        </w:rPr>
        <w:t xml:space="preserve"> </w:t>
      </w:r>
      <w:r w:rsidR="00485DB6" w:rsidRPr="00983BA5">
        <w:rPr>
          <w:rFonts w:ascii="Palatino Linotype" w:hAnsi="Palatino Linotype"/>
        </w:rPr>
        <w:t xml:space="preserve">domicilio </w:t>
      </w:r>
      <w:r w:rsidR="00662C69" w:rsidRPr="00983BA5">
        <w:rPr>
          <w:rFonts w:ascii="Palatino Linotype" w:hAnsi="Palatino Linotype"/>
        </w:rPr>
        <w:t xml:space="preserve">en Metepec, Estado de México; de </w:t>
      </w:r>
      <w:r w:rsidR="000D5A1D" w:rsidRPr="00983BA5">
        <w:rPr>
          <w:rFonts w:ascii="Palatino Linotype" w:hAnsi="Palatino Linotype"/>
        </w:rPr>
        <w:t xml:space="preserve">fecha </w:t>
      </w:r>
      <w:r w:rsidR="00852D9A" w:rsidRPr="00983BA5">
        <w:rPr>
          <w:rFonts w:ascii="Palatino Linotype" w:hAnsi="Palatino Linotype"/>
        </w:rPr>
        <w:t>diecinueve</w:t>
      </w:r>
      <w:r w:rsidR="008640D1" w:rsidRPr="00983BA5">
        <w:rPr>
          <w:rFonts w:ascii="Palatino Linotype" w:hAnsi="Palatino Linotype"/>
        </w:rPr>
        <w:t xml:space="preserve"> </w:t>
      </w:r>
      <w:r w:rsidR="006B149F" w:rsidRPr="00983BA5">
        <w:rPr>
          <w:rFonts w:ascii="Palatino Linotype" w:hAnsi="Palatino Linotype"/>
        </w:rPr>
        <w:t>(</w:t>
      </w:r>
      <w:r w:rsidR="00852D9A" w:rsidRPr="00983BA5">
        <w:rPr>
          <w:rFonts w:ascii="Palatino Linotype" w:hAnsi="Palatino Linotype"/>
        </w:rPr>
        <w:t>19</w:t>
      </w:r>
      <w:r w:rsidR="00E709F4" w:rsidRPr="00983BA5">
        <w:rPr>
          <w:rFonts w:ascii="Palatino Linotype" w:hAnsi="Palatino Linotype"/>
        </w:rPr>
        <w:t>)</w:t>
      </w:r>
      <w:r w:rsidR="006B149F" w:rsidRPr="00983BA5">
        <w:rPr>
          <w:rFonts w:ascii="Palatino Linotype" w:hAnsi="Palatino Linotype"/>
        </w:rPr>
        <w:t xml:space="preserve"> de </w:t>
      </w:r>
      <w:r w:rsidR="00852D9A" w:rsidRPr="00983BA5">
        <w:rPr>
          <w:rFonts w:ascii="Palatino Linotype" w:hAnsi="Palatino Linotype"/>
        </w:rPr>
        <w:t>noviembre</w:t>
      </w:r>
      <w:r w:rsidR="001B1A25" w:rsidRPr="00983BA5">
        <w:rPr>
          <w:rFonts w:ascii="Palatino Linotype" w:hAnsi="Palatino Linotype"/>
        </w:rPr>
        <w:t xml:space="preserve"> </w:t>
      </w:r>
      <w:r w:rsidR="00B414A7" w:rsidRPr="00983BA5">
        <w:rPr>
          <w:rFonts w:ascii="Palatino Linotype" w:hAnsi="Palatino Linotype"/>
        </w:rPr>
        <w:t xml:space="preserve">de dos mil </w:t>
      </w:r>
      <w:r w:rsidR="00E709F4" w:rsidRPr="00983BA5">
        <w:rPr>
          <w:rFonts w:ascii="Palatino Linotype" w:hAnsi="Palatino Linotype"/>
        </w:rPr>
        <w:t>veinte</w:t>
      </w:r>
      <w:r w:rsidR="00662C69" w:rsidRPr="00983BA5">
        <w:rPr>
          <w:rFonts w:ascii="Palatino Linotype" w:hAnsi="Palatino Linotype"/>
        </w:rPr>
        <w:t>.</w:t>
      </w:r>
    </w:p>
    <w:p w14:paraId="5A51B5EC" w14:textId="77777777" w:rsidR="008A5A73" w:rsidRPr="00983BA5" w:rsidRDefault="008A5A73" w:rsidP="001105B5">
      <w:pPr>
        <w:tabs>
          <w:tab w:val="left" w:pos="0"/>
          <w:tab w:val="left" w:pos="3465"/>
        </w:tabs>
        <w:spacing w:line="360" w:lineRule="auto"/>
        <w:jc w:val="both"/>
        <w:rPr>
          <w:rFonts w:ascii="Palatino Linotype" w:hAnsi="Palatino Linotype"/>
        </w:rPr>
      </w:pPr>
    </w:p>
    <w:p w14:paraId="02C1324E" w14:textId="58A95FE5" w:rsidR="00662C69" w:rsidRPr="00983BA5" w:rsidRDefault="00662C69" w:rsidP="001105B5">
      <w:pPr>
        <w:tabs>
          <w:tab w:val="left" w:pos="0"/>
        </w:tabs>
        <w:spacing w:line="360" w:lineRule="auto"/>
        <w:jc w:val="both"/>
        <w:rPr>
          <w:rFonts w:ascii="Palatino Linotype" w:hAnsi="Palatino Linotype"/>
        </w:rPr>
      </w:pPr>
      <w:r w:rsidRPr="00983BA5">
        <w:rPr>
          <w:rFonts w:ascii="Palatino Linotype" w:hAnsi="Palatino Linotype"/>
          <w:b/>
        </w:rPr>
        <w:t>VISTO</w:t>
      </w:r>
      <w:r w:rsidRPr="00983BA5">
        <w:rPr>
          <w:rFonts w:ascii="Palatino Linotype" w:hAnsi="Palatino Linotype"/>
        </w:rPr>
        <w:t xml:space="preserve"> el expediente electrónico for</w:t>
      </w:r>
      <w:r w:rsidR="00D37494" w:rsidRPr="00983BA5">
        <w:rPr>
          <w:rFonts w:ascii="Palatino Linotype" w:hAnsi="Palatino Linotype"/>
        </w:rPr>
        <w:t>mado con motivo del</w:t>
      </w:r>
      <w:r w:rsidRPr="00983BA5">
        <w:rPr>
          <w:rFonts w:ascii="Palatino Linotype" w:hAnsi="Palatino Linotype"/>
        </w:rPr>
        <w:t xml:space="preserve"> recurso de revisión </w:t>
      </w:r>
      <w:r w:rsidR="00F0190C" w:rsidRPr="00983BA5">
        <w:rPr>
          <w:rFonts w:ascii="Palatino Linotype" w:hAnsi="Palatino Linotype"/>
          <w:b/>
          <w:bCs/>
        </w:rPr>
        <w:t>0</w:t>
      </w:r>
      <w:r w:rsidR="00852D9A" w:rsidRPr="00983BA5">
        <w:rPr>
          <w:rFonts w:ascii="Palatino Linotype" w:hAnsi="Palatino Linotype"/>
          <w:b/>
          <w:bCs/>
        </w:rPr>
        <w:t>3768</w:t>
      </w:r>
      <w:r w:rsidR="00AF4269" w:rsidRPr="00983BA5">
        <w:rPr>
          <w:rFonts w:ascii="Palatino Linotype" w:hAnsi="Palatino Linotype"/>
          <w:b/>
          <w:bCs/>
        </w:rPr>
        <w:t>/INFOEM/IP/RR/20</w:t>
      </w:r>
      <w:r w:rsidR="008640D1" w:rsidRPr="00983BA5">
        <w:rPr>
          <w:rFonts w:ascii="Palatino Linotype" w:hAnsi="Palatino Linotype"/>
          <w:b/>
          <w:bCs/>
        </w:rPr>
        <w:t>20</w:t>
      </w:r>
      <w:r w:rsidR="00425EEA" w:rsidRPr="00983BA5">
        <w:rPr>
          <w:rFonts w:ascii="Palatino Linotype" w:hAnsi="Palatino Linotype"/>
          <w:b/>
          <w:bCs/>
        </w:rPr>
        <w:t>,</w:t>
      </w:r>
      <w:r w:rsidR="003E4A5C" w:rsidRPr="00983BA5">
        <w:rPr>
          <w:rFonts w:ascii="Palatino Linotype" w:hAnsi="Palatino Linotype"/>
          <w:b/>
        </w:rPr>
        <w:t xml:space="preserve"> </w:t>
      </w:r>
      <w:r w:rsidR="003B616E" w:rsidRPr="00983BA5">
        <w:rPr>
          <w:rFonts w:ascii="Palatino Linotype" w:hAnsi="Palatino Linotype"/>
        </w:rPr>
        <w:t>promovido</w:t>
      </w:r>
      <w:r w:rsidR="00E709F4" w:rsidRPr="00983BA5">
        <w:rPr>
          <w:rFonts w:ascii="Palatino Linotype" w:hAnsi="Palatino Linotype"/>
        </w:rPr>
        <w:t xml:space="preserve"> por </w:t>
      </w:r>
      <w:r w:rsidR="0044406D" w:rsidRPr="0044406D">
        <w:rPr>
          <w:rFonts w:ascii="Palatino Linotype" w:hAnsi="Palatino Linotype"/>
          <w:b/>
          <w:highlight w:val="black"/>
        </w:rPr>
        <w:t>-------------</w:t>
      </w:r>
      <w:r w:rsidR="0044406D">
        <w:rPr>
          <w:rFonts w:ascii="Palatino Linotype" w:hAnsi="Palatino Linotype"/>
          <w:b/>
          <w:highlight w:val="black"/>
        </w:rPr>
        <w:t>-</w:t>
      </w:r>
      <w:r w:rsidR="0044406D" w:rsidRPr="0044406D">
        <w:rPr>
          <w:rFonts w:ascii="Palatino Linotype" w:hAnsi="Palatino Linotype"/>
          <w:b/>
          <w:highlight w:val="black"/>
        </w:rPr>
        <w:t>-------</w:t>
      </w:r>
      <w:r w:rsidR="003B616E" w:rsidRPr="00983BA5">
        <w:rPr>
          <w:rFonts w:ascii="Palatino Linotype" w:hAnsi="Palatino Linotype"/>
        </w:rPr>
        <w:t xml:space="preserve"> </w:t>
      </w:r>
      <w:r w:rsidR="003B616E" w:rsidRPr="00983BA5">
        <w:rPr>
          <w:rFonts w:ascii="Palatino Linotype" w:hAnsi="Palatino Linotype" w:cs="Arial"/>
        </w:rPr>
        <w:t xml:space="preserve">que en lo sucesivo será identificado </w:t>
      </w:r>
      <w:r w:rsidRPr="00983BA5">
        <w:rPr>
          <w:rFonts w:ascii="Palatino Linotype" w:hAnsi="Palatino Linotype" w:cs="Arial"/>
        </w:rPr>
        <w:t xml:space="preserve">en su </w:t>
      </w:r>
      <w:r w:rsidR="00D83C17" w:rsidRPr="00983BA5">
        <w:rPr>
          <w:rFonts w:ascii="Palatino Linotype" w:hAnsi="Palatino Linotype" w:cs="Arial"/>
        </w:rPr>
        <w:t>calidad</w:t>
      </w:r>
      <w:r w:rsidR="00E709F4" w:rsidRPr="00983BA5">
        <w:rPr>
          <w:rFonts w:ascii="Palatino Linotype" w:hAnsi="Palatino Linotype" w:cs="Arial"/>
        </w:rPr>
        <w:t xml:space="preserve"> de</w:t>
      </w:r>
      <w:r w:rsidRPr="00983BA5">
        <w:rPr>
          <w:rFonts w:ascii="Palatino Linotype" w:hAnsi="Palatino Linotype" w:cs="Arial"/>
        </w:rPr>
        <w:t xml:space="preserve"> </w:t>
      </w:r>
      <w:r w:rsidRPr="00983BA5">
        <w:rPr>
          <w:rFonts w:ascii="Palatino Linotype" w:hAnsi="Palatino Linotype" w:cs="Arial"/>
          <w:b/>
        </w:rPr>
        <w:t>RECURRENTE</w:t>
      </w:r>
      <w:r w:rsidRPr="00983BA5">
        <w:rPr>
          <w:rFonts w:ascii="Palatino Linotype" w:hAnsi="Palatino Linotype" w:cs="Arial"/>
        </w:rPr>
        <w:t xml:space="preserve">, en contra </w:t>
      </w:r>
      <w:r w:rsidR="000D5A1D" w:rsidRPr="00983BA5">
        <w:rPr>
          <w:rFonts w:ascii="Palatino Linotype" w:hAnsi="Palatino Linotype" w:cs="Arial"/>
        </w:rPr>
        <w:t xml:space="preserve">de </w:t>
      </w:r>
      <w:r w:rsidR="001B1A25" w:rsidRPr="00983BA5">
        <w:rPr>
          <w:rFonts w:ascii="Palatino Linotype" w:hAnsi="Palatino Linotype" w:cs="Arial"/>
        </w:rPr>
        <w:t>la</w:t>
      </w:r>
      <w:r w:rsidR="00E709F4" w:rsidRPr="00983BA5">
        <w:rPr>
          <w:rFonts w:ascii="Palatino Linotype" w:hAnsi="Palatino Linotype" w:cs="Arial"/>
        </w:rPr>
        <w:t xml:space="preserve"> falta de</w:t>
      </w:r>
      <w:r w:rsidR="001B1A25" w:rsidRPr="00983BA5">
        <w:rPr>
          <w:rFonts w:ascii="Palatino Linotype" w:hAnsi="Palatino Linotype" w:cs="Arial"/>
        </w:rPr>
        <w:t xml:space="preserve"> respuesta del </w:t>
      </w:r>
      <w:r w:rsidR="000152D3" w:rsidRPr="00983BA5">
        <w:rPr>
          <w:rFonts w:ascii="Palatino Linotype" w:hAnsi="Palatino Linotype" w:cs="Arial"/>
          <w:b/>
        </w:rPr>
        <w:t xml:space="preserve">Ayuntamiento de </w:t>
      </w:r>
      <w:r w:rsidR="00852D9A" w:rsidRPr="00983BA5">
        <w:rPr>
          <w:rFonts w:ascii="Palatino Linotype" w:hAnsi="Palatino Linotype" w:cs="Arial"/>
          <w:b/>
        </w:rPr>
        <w:t>Naucalpan de Juárez</w:t>
      </w:r>
      <w:r w:rsidR="0021266D" w:rsidRPr="00983BA5">
        <w:rPr>
          <w:rFonts w:ascii="Palatino Linotype" w:hAnsi="Palatino Linotype" w:cs="Arial"/>
          <w:b/>
        </w:rPr>
        <w:t xml:space="preserve"> </w:t>
      </w:r>
      <w:r w:rsidRPr="00983BA5">
        <w:rPr>
          <w:rFonts w:ascii="Palatino Linotype" w:hAnsi="Palatino Linotype"/>
        </w:rPr>
        <w:t>en lo sucesivo el</w:t>
      </w:r>
      <w:r w:rsidRPr="00983BA5">
        <w:rPr>
          <w:rFonts w:ascii="Palatino Linotype" w:hAnsi="Palatino Linotype"/>
          <w:b/>
        </w:rPr>
        <w:t xml:space="preserve"> SUJETO OBLIGADO, </w:t>
      </w:r>
      <w:r w:rsidRPr="00983BA5">
        <w:rPr>
          <w:rFonts w:ascii="Palatino Linotype" w:hAnsi="Palatino Linotype"/>
        </w:rPr>
        <w:t>se procede a dictar la presente resolución, con base en los siguientes:</w:t>
      </w:r>
    </w:p>
    <w:p w14:paraId="1DB56AA5" w14:textId="77777777" w:rsidR="00425EEA" w:rsidRPr="00983BA5" w:rsidRDefault="00425EEA" w:rsidP="001105B5">
      <w:pPr>
        <w:tabs>
          <w:tab w:val="left" w:pos="0"/>
        </w:tabs>
        <w:spacing w:line="360" w:lineRule="auto"/>
        <w:jc w:val="both"/>
        <w:rPr>
          <w:rFonts w:ascii="Palatino Linotype" w:hAnsi="Palatino Linotype"/>
        </w:rPr>
      </w:pPr>
    </w:p>
    <w:p w14:paraId="769E1410" w14:textId="5740327F" w:rsidR="00587366" w:rsidRPr="00983BA5" w:rsidRDefault="00662C69" w:rsidP="001105B5">
      <w:pPr>
        <w:pStyle w:val="Ttulo1"/>
        <w:tabs>
          <w:tab w:val="left" w:pos="0"/>
        </w:tabs>
        <w:spacing w:before="0" w:line="360" w:lineRule="auto"/>
        <w:jc w:val="center"/>
        <w:rPr>
          <w:b/>
          <w:szCs w:val="24"/>
        </w:rPr>
      </w:pPr>
      <w:bookmarkStart w:id="1" w:name="_Toc461555884"/>
      <w:bookmarkStart w:id="2" w:name="_Toc466371847"/>
      <w:bookmarkStart w:id="3" w:name="_Toc56166683"/>
      <w:r w:rsidRPr="00983BA5">
        <w:rPr>
          <w:b/>
          <w:szCs w:val="24"/>
        </w:rPr>
        <w:t>ANTECEDENTES</w:t>
      </w:r>
      <w:bookmarkEnd w:id="1"/>
      <w:bookmarkEnd w:id="2"/>
      <w:bookmarkEnd w:id="3"/>
    </w:p>
    <w:p w14:paraId="468D1AB4" w14:textId="77777777" w:rsidR="008A5A73" w:rsidRPr="00983BA5" w:rsidRDefault="008A5A73" w:rsidP="001105B5">
      <w:pPr>
        <w:tabs>
          <w:tab w:val="left" w:pos="0"/>
        </w:tabs>
        <w:spacing w:line="360" w:lineRule="auto"/>
        <w:rPr>
          <w:rFonts w:ascii="Palatino Linotype" w:hAnsi="Palatino Linotype"/>
          <w:lang w:eastAsia="en-US"/>
        </w:rPr>
      </w:pPr>
    </w:p>
    <w:p w14:paraId="501A421E" w14:textId="04728275" w:rsidR="00FA1437" w:rsidRPr="00983BA5" w:rsidRDefault="00D9392E" w:rsidP="007A2DAF">
      <w:pPr>
        <w:pStyle w:val="Prrafodelista"/>
        <w:numPr>
          <w:ilvl w:val="0"/>
          <w:numId w:val="1"/>
        </w:numPr>
        <w:tabs>
          <w:tab w:val="left" w:pos="0"/>
        </w:tabs>
        <w:spacing w:line="360" w:lineRule="auto"/>
        <w:ind w:left="0" w:right="49" w:firstLine="0"/>
        <w:jc w:val="both"/>
        <w:rPr>
          <w:rFonts w:ascii="Palatino Linotype" w:hAnsi="Palatino Linotype"/>
          <w:sz w:val="22"/>
          <w:szCs w:val="22"/>
        </w:rPr>
      </w:pPr>
      <w:r w:rsidRPr="00983BA5">
        <w:rPr>
          <w:rFonts w:ascii="Palatino Linotype" w:eastAsia="Calibri" w:hAnsi="Palatino Linotype" w:cs="Arial"/>
        </w:rPr>
        <w:t xml:space="preserve">El </w:t>
      </w:r>
      <w:r w:rsidR="00852D9A" w:rsidRPr="00983BA5">
        <w:rPr>
          <w:rFonts w:ascii="Palatino Linotype" w:eastAsia="Calibri" w:hAnsi="Palatino Linotype" w:cs="Arial"/>
        </w:rPr>
        <w:t>siete</w:t>
      </w:r>
      <w:r w:rsidR="0014400B" w:rsidRPr="00983BA5">
        <w:rPr>
          <w:rFonts w:ascii="Palatino Linotype" w:eastAsia="Calibri" w:hAnsi="Palatino Linotype" w:cs="Arial"/>
        </w:rPr>
        <w:t xml:space="preserve"> </w:t>
      </w:r>
      <w:r w:rsidR="003E4A5C" w:rsidRPr="00983BA5">
        <w:rPr>
          <w:rFonts w:ascii="Palatino Linotype" w:hAnsi="Palatino Linotype"/>
        </w:rPr>
        <w:t>(</w:t>
      </w:r>
      <w:r w:rsidR="00852D9A" w:rsidRPr="00983BA5">
        <w:rPr>
          <w:rFonts w:ascii="Palatino Linotype" w:hAnsi="Palatino Linotype"/>
        </w:rPr>
        <w:t>07</w:t>
      </w:r>
      <w:r w:rsidR="000035F6" w:rsidRPr="00983BA5">
        <w:rPr>
          <w:rFonts w:ascii="Palatino Linotype" w:hAnsi="Palatino Linotype"/>
        </w:rPr>
        <w:t>)</w:t>
      </w:r>
      <w:r w:rsidR="00A53AF8" w:rsidRPr="00983BA5">
        <w:rPr>
          <w:rFonts w:ascii="Palatino Linotype" w:hAnsi="Palatino Linotype"/>
        </w:rPr>
        <w:t xml:space="preserve"> de </w:t>
      </w:r>
      <w:r w:rsidR="00852D9A" w:rsidRPr="00983BA5">
        <w:rPr>
          <w:rFonts w:ascii="Palatino Linotype" w:hAnsi="Palatino Linotype"/>
        </w:rPr>
        <w:t>julio</w:t>
      </w:r>
      <w:r w:rsidR="005965FF" w:rsidRPr="00983BA5">
        <w:rPr>
          <w:rFonts w:ascii="Palatino Linotype" w:hAnsi="Palatino Linotype"/>
        </w:rPr>
        <w:t xml:space="preserve"> </w:t>
      </w:r>
      <w:r w:rsidR="00F8587B" w:rsidRPr="00983BA5">
        <w:rPr>
          <w:rFonts w:ascii="Palatino Linotype" w:eastAsia="Calibri" w:hAnsi="Palatino Linotype" w:cs="Arial"/>
        </w:rPr>
        <w:t xml:space="preserve">de dos mil </w:t>
      </w:r>
      <w:r w:rsidR="00852D9A" w:rsidRPr="00983BA5">
        <w:rPr>
          <w:rFonts w:ascii="Palatino Linotype" w:eastAsia="Calibri" w:hAnsi="Palatino Linotype" w:cs="Arial"/>
        </w:rPr>
        <w:t>veinte</w:t>
      </w:r>
      <w:r w:rsidRPr="00983BA5">
        <w:rPr>
          <w:rFonts w:ascii="Palatino Linotype" w:hAnsi="Palatino Linotype"/>
          <w:b/>
        </w:rPr>
        <w:t xml:space="preserve">, </w:t>
      </w:r>
      <w:r w:rsidRPr="00983BA5">
        <w:rPr>
          <w:rFonts w:ascii="Palatino Linotype" w:eastAsia="Calibri" w:hAnsi="Palatino Linotype" w:cs="Arial"/>
        </w:rPr>
        <w:t xml:space="preserve">se presentó ante el </w:t>
      </w:r>
      <w:r w:rsidRPr="00983BA5">
        <w:rPr>
          <w:rFonts w:ascii="Palatino Linotype" w:eastAsia="Calibri" w:hAnsi="Palatino Linotype" w:cs="Arial"/>
          <w:b/>
        </w:rPr>
        <w:t>SUJETO OBLIGADO</w:t>
      </w:r>
      <w:r w:rsidRPr="00983BA5">
        <w:rPr>
          <w:rFonts w:ascii="Palatino Linotype" w:eastAsia="Calibri" w:hAnsi="Palatino Linotype" w:cs="Arial"/>
        </w:rPr>
        <w:t xml:space="preserve"> </w:t>
      </w:r>
      <w:r w:rsidR="00A53AF8" w:rsidRPr="00983BA5">
        <w:rPr>
          <w:rFonts w:ascii="Palatino Linotype" w:eastAsia="Calibri" w:hAnsi="Palatino Linotype" w:cs="Arial"/>
        </w:rPr>
        <w:t xml:space="preserve">vía </w:t>
      </w:r>
      <w:r w:rsidR="00A53AF8" w:rsidRPr="00983BA5">
        <w:rPr>
          <w:rFonts w:ascii="Palatino Linotype" w:eastAsia="Calibri" w:hAnsi="Palatino Linotype" w:cs="Arial"/>
          <w:lang w:val="es-ES"/>
        </w:rPr>
        <w:t>Sistema de Acceso a la Información Mexiquense (</w:t>
      </w:r>
      <w:r w:rsidR="00A53AF8" w:rsidRPr="00983BA5">
        <w:rPr>
          <w:rFonts w:ascii="Palatino Linotype" w:eastAsia="Calibri" w:hAnsi="Palatino Linotype" w:cs="Arial"/>
          <w:b/>
          <w:lang w:val="es-ES"/>
        </w:rPr>
        <w:t>SAIMEX)</w:t>
      </w:r>
      <w:r w:rsidRPr="00983BA5">
        <w:rPr>
          <w:rFonts w:ascii="Palatino Linotype" w:eastAsia="Calibri" w:hAnsi="Palatino Linotype" w:cs="Arial"/>
        </w:rPr>
        <w:t>, la solicitud de información pública registrada con el número</w:t>
      </w:r>
      <w:r w:rsidR="003E4A5C" w:rsidRPr="00983BA5">
        <w:rPr>
          <w:rFonts w:ascii="Palatino Linotype" w:eastAsia="Calibri" w:hAnsi="Palatino Linotype" w:cs="Arial"/>
        </w:rPr>
        <w:t xml:space="preserve"> </w:t>
      </w:r>
      <w:r w:rsidR="007824A8" w:rsidRPr="00983BA5">
        <w:rPr>
          <w:rFonts w:ascii="Palatino Linotype" w:hAnsi="Palatino Linotype" w:cs="Arial"/>
          <w:b/>
          <w:lang w:val="es-ES"/>
        </w:rPr>
        <w:t>00</w:t>
      </w:r>
      <w:r w:rsidR="00852D9A" w:rsidRPr="00983BA5">
        <w:rPr>
          <w:rFonts w:ascii="Palatino Linotype" w:hAnsi="Palatino Linotype" w:cs="Arial"/>
          <w:b/>
          <w:lang w:val="es-ES"/>
        </w:rPr>
        <w:t>469</w:t>
      </w:r>
      <w:r w:rsidR="007824A8" w:rsidRPr="00983BA5">
        <w:rPr>
          <w:rFonts w:ascii="Palatino Linotype" w:hAnsi="Palatino Linotype" w:cs="Arial"/>
          <w:b/>
          <w:lang w:val="es-ES"/>
        </w:rPr>
        <w:t>/</w:t>
      </w:r>
      <w:r w:rsidR="00852D9A" w:rsidRPr="00983BA5">
        <w:rPr>
          <w:rFonts w:ascii="Palatino Linotype" w:hAnsi="Palatino Linotype" w:cs="Arial"/>
          <w:b/>
          <w:lang w:val="es-ES"/>
        </w:rPr>
        <w:t>NAUCALPA</w:t>
      </w:r>
      <w:r w:rsidR="007824A8" w:rsidRPr="00983BA5">
        <w:rPr>
          <w:rFonts w:ascii="Palatino Linotype" w:hAnsi="Palatino Linotype" w:cs="Arial"/>
          <w:b/>
          <w:lang w:val="es-ES"/>
        </w:rPr>
        <w:t>/IP/20</w:t>
      </w:r>
      <w:r w:rsidR="00852D9A" w:rsidRPr="00983BA5">
        <w:rPr>
          <w:rFonts w:ascii="Palatino Linotype" w:hAnsi="Palatino Linotype" w:cs="Arial"/>
          <w:b/>
          <w:lang w:val="es-ES"/>
        </w:rPr>
        <w:t>20</w:t>
      </w:r>
      <w:r w:rsidR="00E17F3A" w:rsidRPr="00983BA5">
        <w:rPr>
          <w:rFonts w:ascii="Palatino Linotype" w:eastAsia="Calibri" w:hAnsi="Palatino Linotype" w:cs="Arial"/>
        </w:rPr>
        <w:t>,</w:t>
      </w:r>
      <w:r w:rsidR="007A2DAF" w:rsidRPr="00983BA5">
        <w:rPr>
          <w:rFonts w:ascii="Palatino Linotype" w:eastAsia="Calibri" w:hAnsi="Palatino Linotype" w:cs="Arial"/>
          <w:b/>
        </w:rPr>
        <w:t xml:space="preserve"> </w:t>
      </w:r>
      <w:r w:rsidR="007A2DAF" w:rsidRPr="00983BA5">
        <w:rPr>
          <w:rFonts w:ascii="Palatino Linotype" w:eastAsia="Calibri" w:hAnsi="Palatino Linotype" w:cs="Arial"/>
        </w:rPr>
        <w:t>en</w:t>
      </w:r>
      <w:r w:rsidR="007A2DAF" w:rsidRPr="00983BA5">
        <w:rPr>
          <w:rFonts w:ascii="Palatino Linotype" w:eastAsia="Calibri" w:hAnsi="Palatino Linotype" w:cs="Arial"/>
          <w:b/>
        </w:rPr>
        <w:t xml:space="preserve"> </w:t>
      </w:r>
      <w:r w:rsidR="007A2DAF" w:rsidRPr="00983BA5">
        <w:rPr>
          <w:rFonts w:ascii="Palatino Linotype" w:eastAsia="Calibri" w:hAnsi="Palatino Linotype" w:cs="Arial"/>
        </w:rPr>
        <w:t>la que se solicitó</w:t>
      </w:r>
      <w:r w:rsidR="00FA1437" w:rsidRPr="00983BA5">
        <w:rPr>
          <w:rFonts w:ascii="Palatino Linotype" w:eastAsia="Calibri" w:hAnsi="Palatino Linotype" w:cs="Arial"/>
        </w:rPr>
        <w:t>:</w:t>
      </w:r>
    </w:p>
    <w:p w14:paraId="01AD3FA8" w14:textId="77777777" w:rsidR="00FA1437" w:rsidRPr="00983BA5" w:rsidRDefault="00FA1437" w:rsidP="00FA1437">
      <w:pPr>
        <w:pStyle w:val="Prrafodelista"/>
        <w:tabs>
          <w:tab w:val="left" w:pos="0"/>
        </w:tabs>
        <w:spacing w:line="360" w:lineRule="auto"/>
        <w:ind w:left="0" w:right="49"/>
        <w:jc w:val="both"/>
        <w:rPr>
          <w:rFonts w:ascii="Palatino Linotype" w:hAnsi="Palatino Linotype"/>
          <w:sz w:val="22"/>
          <w:szCs w:val="22"/>
        </w:rPr>
      </w:pPr>
    </w:p>
    <w:p w14:paraId="282765A5" w14:textId="5B386467" w:rsidR="00A7308C" w:rsidRPr="00983BA5" w:rsidRDefault="00852D9A" w:rsidP="001105B5">
      <w:pPr>
        <w:pStyle w:val="Prrafodelista"/>
        <w:tabs>
          <w:tab w:val="left" w:pos="0"/>
        </w:tabs>
        <w:spacing w:line="360" w:lineRule="auto"/>
        <w:ind w:left="567" w:right="616"/>
        <w:jc w:val="both"/>
        <w:rPr>
          <w:rFonts w:ascii="Palatino Linotype" w:hAnsi="Palatino Linotype"/>
          <w:i/>
          <w:color w:val="000000"/>
          <w:sz w:val="22"/>
        </w:rPr>
      </w:pPr>
      <w:r w:rsidRPr="00983BA5">
        <w:rPr>
          <w:rFonts w:ascii="Palatino Linotype" w:hAnsi="Palatino Linotype"/>
          <w:i/>
          <w:color w:val="000000"/>
          <w:sz w:val="22"/>
        </w:rPr>
        <w:t xml:space="preserve">“Solicito se me informe: 1.- Si el personal del H.Ayuntamiento se le dismuyo su salario debido a la pandemia del COVID19 2.- Número de personal del H.Ayuntamiento que perdió la vida del 20 de marzo al 1 de julio de 2020, incluyendo policías, sindicalizados y personal de confianza. 3.- Desgloce de Gastos extraordinarios generados del 20 de </w:t>
      </w:r>
      <w:r w:rsidRPr="00983BA5">
        <w:rPr>
          <w:rFonts w:ascii="Palatino Linotype" w:hAnsi="Palatino Linotype"/>
          <w:i/>
          <w:color w:val="000000"/>
          <w:sz w:val="22"/>
        </w:rPr>
        <w:lastRenderedPageBreak/>
        <w:t>marzo al 1ero de julio de 2020 con motivo del Covid19 4.- Mencione que servicios municiplaes siguieron operando a través del gobierno digital.” (Sic)</w:t>
      </w:r>
    </w:p>
    <w:p w14:paraId="07C8D690" w14:textId="77777777" w:rsidR="00852D9A" w:rsidRPr="00983BA5" w:rsidRDefault="00852D9A" w:rsidP="001105B5">
      <w:pPr>
        <w:pStyle w:val="Prrafodelista"/>
        <w:tabs>
          <w:tab w:val="left" w:pos="0"/>
        </w:tabs>
        <w:spacing w:line="360" w:lineRule="auto"/>
        <w:ind w:left="567" w:right="616"/>
        <w:jc w:val="both"/>
        <w:rPr>
          <w:rFonts w:ascii="Palatino Linotype" w:hAnsi="Palatino Linotype"/>
          <w:sz w:val="22"/>
          <w:szCs w:val="22"/>
        </w:rPr>
      </w:pPr>
    </w:p>
    <w:p w14:paraId="241E1EF4" w14:textId="2BEED056" w:rsidR="00C41BFE" w:rsidRPr="00983BA5" w:rsidRDefault="000265D4" w:rsidP="007978C2">
      <w:pPr>
        <w:pStyle w:val="Prrafodelista"/>
        <w:numPr>
          <w:ilvl w:val="0"/>
          <w:numId w:val="1"/>
        </w:numPr>
        <w:tabs>
          <w:tab w:val="left" w:pos="0"/>
        </w:tabs>
        <w:spacing w:line="360" w:lineRule="auto"/>
        <w:ind w:left="0" w:right="49" w:firstLine="0"/>
        <w:jc w:val="both"/>
        <w:rPr>
          <w:rFonts w:ascii="Palatino Linotype" w:hAnsi="Palatino Linotype"/>
        </w:rPr>
      </w:pPr>
      <w:r w:rsidRPr="00983BA5">
        <w:rPr>
          <w:rFonts w:ascii="Palatino Linotype" w:hAnsi="Palatino Linotype"/>
        </w:rPr>
        <w:t>El particular s</w:t>
      </w:r>
      <w:r w:rsidR="00C41BFE" w:rsidRPr="00983BA5">
        <w:rPr>
          <w:rFonts w:ascii="Palatino Linotype" w:hAnsi="Palatino Linotype"/>
        </w:rPr>
        <w:t>eñaló como modal</w:t>
      </w:r>
      <w:r w:rsidR="007824A8" w:rsidRPr="00983BA5">
        <w:rPr>
          <w:rFonts w:ascii="Palatino Linotype" w:hAnsi="Palatino Linotype"/>
        </w:rPr>
        <w:t xml:space="preserve">idad de entrega de </w:t>
      </w:r>
      <w:r w:rsidRPr="00983BA5">
        <w:rPr>
          <w:rFonts w:ascii="Palatino Linotype" w:hAnsi="Palatino Linotype"/>
        </w:rPr>
        <w:t xml:space="preserve">la </w:t>
      </w:r>
      <w:r w:rsidR="007824A8" w:rsidRPr="00983BA5">
        <w:rPr>
          <w:rFonts w:ascii="Palatino Linotype" w:hAnsi="Palatino Linotype"/>
        </w:rPr>
        <w:t>información</w:t>
      </w:r>
      <w:r w:rsidR="00852D9A" w:rsidRPr="00983BA5">
        <w:rPr>
          <w:rFonts w:ascii="Palatino Linotype" w:hAnsi="Palatino Linotype"/>
        </w:rPr>
        <w:t xml:space="preserve">: a través de </w:t>
      </w:r>
      <w:r w:rsidR="00852D9A" w:rsidRPr="00983BA5">
        <w:rPr>
          <w:rFonts w:ascii="Palatino Linotype" w:hAnsi="Palatino Linotype"/>
          <w:b/>
        </w:rPr>
        <w:t>SAIMEX</w:t>
      </w:r>
      <w:r w:rsidR="00852D9A" w:rsidRPr="00983BA5">
        <w:rPr>
          <w:rFonts w:ascii="Palatino Linotype" w:hAnsi="Palatino Linotype"/>
        </w:rPr>
        <w:t>.</w:t>
      </w:r>
    </w:p>
    <w:p w14:paraId="17D704D7" w14:textId="77777777" w:rsidR="007824A8" w:rsidRPr="00983BA5" w:rsidRDefault="007824A8" w:rsidP="007824A8">
      <w:pPr>
        <w:pStyle w:val="Prrafodelista"/>
        <w:tabs>
          <w:tab w:val="left" w:pos="0"/>
        </w:tabs>
        <w:spacing w:line="360" w:lineRule="auto"/>
        <w:ind w:left="0" w:right="49"/>
        <w:jc w:val="both"/>
        <w:rPr>
          <w:rFonts w:ascii="Palatino Linotype" w:hAnsi="Palatino Linotype"/>
        </w:rPr>
      </w:pPr>
    </w:p>
    <w:p w14:paraId="413D9EDF" w14:textId="77777777" w:rsidR="007978C2" w:rsidRPr="00983BA5" w:rsidRDefault="007978C2" w:rsidP="007978C2">
      <w:pPr>
        <w:pStyle w:val="Prrafodelista"/>
        <w:numPr>
          <w:ilvl w:val="0"/>
          <w:numId w:val="1"/>
        </w:numPr>
        <w:tabs>
          <w:tab w:val="left" w:pos="0"/>
        </w:tabs>
        <w:spacing w:line="360" w:lineRule="auto"/>
        <w:ind w:left="0" w:right="49" w:firstLine="0"/>
        <w:jc w:val="both"/>
        <w:rPr>
          <w:rFonts w:ascii="Palatino Linotype" w:hAnsi="Palatino Linotype"/>
        </w:rPr>
      </w:pPr>
      <w:r w:rsidRPr="00983BA5">
        <w:rPr>
          <w:rFonts w:ascii="Palatino Linotype" w:hAnsi="Palatino Linotype"/>
        </w:rPr>
        <w:t xml:space="preserve">El </w:t>
      </w:r>
      <w:r w:rsidRPr="00983BA5">
        <w:rPr>
          <w:rFonts w:ascii="Palatino Linotype" w:hAnsi="Palatino Linotype"/>
          <w:b/>
        </w:rPr>
        <w:t xml:space="preserve">SUJETO OBLIGADO </w:t>
      </w:r>
      <w:r w:rsidRPr="00983BA5">
        <w:rPr>
          <w:rFonts w:ascii="Palatino Linotype" w:hAnsi="Palatino Linotype"/>
        </w:rPr>
        <w:t xml:space="preserve">omitió responder a la solicitud de información pública. </w:t>
      </w:r>
    </w:p>
    <w:p w14:paraId="7404A348" w14:textId="77777777" w:rsidR="007978C2" w:rsidRPr="00983BA5" w:rsidRDefault="007978C2" w:rsidP="007978C2">
      <w:pPr>
        <w:pStyle w:val="Prrafodelista"/>
        <w:tabs>
          <w:tab w:val="left" w:pos="0"/>
        </w:tabs>
        <w:spacing w:line="360" w:lineRule="auto"/>
        <w:ind w:left="0" w:right="49"/>
        <w:jc w:val="both"/>
        <w:rPr>
          <w:rFonts w:ascii="Palatino Linotype" w:hAnsi="Palatino Linotype"/>
        </w:rPr>
      </w:pPr>
    </w:p>
    <w:p w14:paraId="1BDB340C" w14:textId="597CA00C" w:rsidR="00D870F1" w:rsidRPr="00983BA5" w:rsidRDefault="00585F00" w:rsidP="00A14FFB">
      <w:pPr>
        <w:pStyle w:val="Prrafodelista"/>
        <w:numPr>
          <w:ilvl w:val="0"/>
          <w:numId w:val="1"/>
        </w:numPr>
        <w:tabs>
          <w:tab w:val="left" w:pos="0"/>
        </w:tabs>
        <w:spacing w:line="360" w:lineRule="auto"/>
        <w:ind w:left="0" w:right="49" w:firstLine="0"/>
        <w:jc w:val="both"/>
        <w:rPr>
          <w:rFonts w:ascii="Palatino Linotype" w:hAnsi="Palatino Linotype"/>
        </w:rPr>
      </w:pPr>
      <w:r w:rsidRPr="00983BA5">
        <w:rPr>
          <w:rFonts w:ascii="Palatino Linotype" w:hAnsi="Palatino Linotype" w:cs="Arial"/>
        </w:rPr>
        <w:t>E</w:t>
      </w:r>
      <w:r w:rsidR="002A63B8" w:rsidRPr="00983BA5">
        <w:rPr>
          <w:rFonts w:ascii="Palatino Linotype" w:hAnsi="Palatino Linotype" w:cs="Arial"/>
        </w:rPr>
        <w:t xml:space="preserve">l </w:t>
      </w:r>
      <w:r w:rsidR="00852D9A" w:rsidRPr="00983BA5">
        <w:rPr>
          <w:rFonts w:ascii="Palatino Linotype" w:hAnsi="Palatino Linotype"/>
        </w:rPr>
        <w:t>nueve</w:t>
      </w:r>
      <w:r w:rsidR="00DD03B7" w:rsidRPr="00983BA5">
        <w:rPr>
          <w:rFonts w:ascii="Palatino Linotype" w:hAnsi="Palatino Linotype" w:cs="Arial"/>
        </w:rPr>
        <w:t xml:space="preserve"> </w:t>
      </w:r>
      <w:r w:rsidR="003E4A5C" w:rsidRPr="00983BA5">
        <w:rPr>
          <w:rFonts w:ascii="Palatino Linotype" w:hAnsi="Palatino Linotype" w:cs="Arial"/>
        </w:rPr>
        <w:t>(</w:t>
      </w:r>
      <w:r w:rsidR="00852D9A" w:rsidRPr="00983BA5">
        <w:rPr>
          <w:rFonts w:ascii="Palatino Linotype" w:hAnsi="Palatino Linotype" w:cs="Arial"/>
        </w:rPr>
        <w:t>09</w:t>
      </w:r>
      <w:r w:rsidR="00BF2C41" w:rsidRPr="00983BA5">
        <w:rPr>
          <w:rFonts w:ascii="Palatino Linotype" w:hAnsi="Palatino Linotype" w:cs="Arial"/>
        </w:rPr>
        <w:t xml:space="preserve">) de </w:t>
      </w:r>
      <w:r w:rsidR="00852D9A" w:rsidRPr="00983BA5">
        <w:rPr>
          <w:rFonts w:ascii="Palatino Linotype" w:hAnsi="Palatino Linotype" w:cs="Arial"/>
        </w:rPr>
        <w:t>septiembre</w:t>
      </w:r>
      <w:r w:rsidR="00695552" w:rsidRPr="00983BA5">
        <w:rPr>
          <w:rFonts w:ascii="Palatino Linotype" w:hAnsi="Palatino Linotype" w:cs="Arial"/>
        </w:rPr>
        <w:t xml:space="preserve"> </w:t>
      </w:r>
      <w:r w:rsidR="00AA09C3" w:rsidRPr="00983BA5">
        <w:rPr>
          <w:rFonts w:ascii="Palatino Linotype" w:hAnsi="Palatino Linotype" w:cs="Arial"/>
        </w:rPr>
        <w:t>de</w:t>
      </w:r>
      <w:r w:rsidR="00A21E10" w:rsidRPr="00983BA5">
        <w:rPr>
          <w:rFonts w:ascii="Palatino Linotype" w:hAnsi="Palatino Linotype" w:cs="Arial"/>
        </w:rPr>
        <w:t xml:space="preserve"> </w:t>
      </w:r>
      <w:r w:rsidR="008640D1" w:rsidRPr="00983BA5">
        <w:rPr>
          <w:rFonts w:ascii="Palatino Linotype" w:hAnsi="Palatino Linotype" w:cs="Arial"/>
        </w:rPr>
        <w:t>dos mil veinte</w:t>
      </w:r>
      <w:r w:rsidR="0043437F" w:rsidRPr="00983BA5">
        <w:rPr>
          <w:rFonts w:ascii="Palatino Linotype" w:hAnsi="Palatino Linotype" w:cs="Arial"/>
        </w:rPr>
        <w:t>,</w:t>
      </w:r>
      <w:r w:rsidR="00FA3B14" w:rsidRPr="00983BA5">
        <w:rPr>
          <w:rFonts w:ascii="Palatino Linotype" w:hAnsi="Palatino Linotype" w:cs="Arial"/>
        </w:rPr>
        <w:t xml:space="preserve"> el</w:t>
      </w:r>
      <w:r w:rsidR="007E4E68" w:rsidRPr="00983BA5">
        <w:rPr>
          <w:rFonts w:ascii="Palatino Linotype" w:hAnsi="Palatino Linotype" w:cs="Arial"/>
        </w:rPr>
        <w:t xml:space="preserve"> particular</w:t>
      </w:r>
      <w:r w:rsidRPr="00983BA5">
        <w:rPr>
          <w:rFonts w:ascii="Palatino Linotype" w:hAnsi="Palatino Linotype" w:cs="Arial"/>
        </w:rPr>
        <w:t xml:space="preserve"> interpuso el recurso de revisión, en contra de la</w:t>
      </w:r>
      <w:r w:rsidR="000265D4" w:rsidRPr="00983BA5">
        <w:rPr>
          <w:rFonts w:ascii="Palatino Linotype" w:hAnsi="Palatino Linotype" w:cs="Arial"/>
        </w:rPr>
        <w:t xml:space="preserve"> falta de</w:t>
      </w:r>
      <w:r w:rsidR="00A21E10" w:rsidRPr="00983BA5">
        <w:rPr>
          <w:rFonts w:ascii="Palatino Linotype" w:hAnsi="Palatino Linotype" w:cs="Arial"/>
        </w:rPr>
        <w:t xml:space="preserve"> </w:t>
      </w:r>
      <w:r w:rsidRPr="00983BA5">
        <w:rPr>
          <w:rFonts w:ascii="Palatino Linotype" w:hAnsi="Palatino Linotype" w:cs="Arial"/>
        </w:rPr>
        <w:t>respuesta</w:t>
      </w:r>
      <w:r w:rsidR="005965FF" w:rsidRPr="00983BA5">
        <w:rPr>
          <w:rFonts w:ascii="Palatino Linotype" w:hAnsi="Palatino Linotype" w:cs="Arial"/>
        </w:rPr>
        <w:t xml:space="preserve"> a la solicitud de información</w:t>
      </w:r>
      <w:r w:rsidRPr="00983BA5">
        <w:rPr>
          <w:rFonts w:ascii="Palatino Linotype" w:hAnsi="Palatino Linotype" w:cs="Arial"/>
        </w:rPr>
        <w:t>,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4D3C9C21" w14:textId="392FF39B" w:rsidR="00FA3B14" w:rsidRPr="00983BA5" w:rsidRDefault="00FA3B14" w:rsidP="001105B5">
      <w:pPr>
        <w:pStyle w:val="Prrafodelista"/>
        <w:tabs>
          <w:tab w:val="left" w:pos="0"/>
        </w:tabs>
        <w:spacing w:line="360" w:lineRule="auto"/>
        <w:ind w:left="284" w:right="34"/>
        <w:jc w:val="both"/>
        <w:rPr>
          <w:rFonts w:ascii="Palatino Linotype" w:hAnsi="Palatino Linotype"/>
          <w:sz w:val="22"/>
        </w:rPr>
      </w:pPr>
    </w:p>
    <w:p w14:paraId="5654E5A5" w14:textId="4B8A8D31" w:rsidR="00C208DE" w:rsidRPr="00983BA5" w:rsidRDefault="00585F00" w:rsidP="008640D1">
      <w:pPr>
        <w:pStyle w:val="Prrafodelista"/>
        <w:numPr>
          <w:ilvl w:val="0"/>
          <w:numId w:val="2"/>
        </w:numPr>
        <w:tabs>
          <w:tab w:val="left" w:pos="0"/>
        </w:tabs>
        <w:spacing w:line="360" w:lineRule="auto"/>
        <w:ind w:right="616"/>
        <w:jc w:val="both"/>
        <w:rPr>
          <w:rFonts w:ascii="Palatino Linotype" w:eastAsia="Calibri" w:hAnsi="Palatino Linotype" w:cs="Arial"/>
          <w:i/>
          <w:sz w:val="22"/>
        </w:rPr>
      </w:pPr>
      <w:bookmarkStart w:id="18" w:name="_Toc504377966"/>
      <w:r w:rsidRPr="00983BA5">
        <w:rPr>
          <w:rFonts w:ascii="Palatino Linotype" w:eastAsia="Calibri" w:hAnsi="Palatino Linotype" w:cs="Arial"/>
          <w:b/>
          <w:sz w:val="22"/>
        </w:rPr>
        <w:t>Acto impugnado</w:t>
      </w:r>
      <w:bookmarkEnd w:id="4"/>
      <w:r w:rsidR="00F95F7E" w:rsidRPr="00983BA5">
        <w:rPr>
          <w:rFonts w:ascii="Palatino Linotype" w:eastAsia="Calibri" w:hAnsi="Palatino Linotype" w:cs="Arial"/>
          <w:sz w:val="22"/>
        </w:rPr>
        <w:t>:</w:t>
      </w:r>
      <w:bookmarkEnd w:id="18"/>
      <w:r w:rsidR="00F95F7E" w:rsidRPr="00983BA5">
        <w:rPr>
          <w:rFonts w:ascii="Palatino Linotype" w:eastAsia="Calibri" w:hAnsi="Palatino Linotype" w:cs="Arial"/>
          <w:sz w:val="22"/>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bookmarkEnd w:id="5"/>
      <w:bookmarkEnd w:id="6"/>
      <w:bookmarkEnd w:id="7"/>
      <w:bookmarkEnd w:id="8"/>
      <w:bookmarkEnd w:id="9"/>
      <w:bookmarkEnd w:id="10"/>
      <w:bookmarkEnd w:id="11"/>
      <w:bookmarkEnd w:id="12"/>
      <w:bookmarkEnd w:id="13"/>
      <w:bookmarkEnd w:id="14"/>
      <w:bookmarkEnd w:id="15"/>
      <w:bookmarkEnd w:id="16"/>
      <w:bookmarkEnd w:id="17"/>
    </w:p>
    <w:p w14:paraId="3B0C8C2B" w14:textId="77777777" w:rsidR="00852D9A" w:rsidRPr="00983BA5" w:rsidRDefault="00852D9A" w:rsidP="00852D9A">
      <w:pPr>
        <w:pStyle w:val="Prrafodelista"/>
        <w:spacing w:line="276" w:lineRule="auto"/>
        <w:ind w:left="927"/>
        <w:jc w:val="both"/>
        <w:rPr>
          <w:rFonts w:ascii="Palatino Linotype" w:hAnsi="Palatino Linotype"/>
          <w:i/>
          <w:sz w:val="22"/>
        </w:rPr>
      </w:pPr>
      <w:r w:rsidRPr="00983BA5">
        <w:rPr>
          <w:rFonts w:ascii="Palatino Linotype" w:hAnsi="Palatino Linotype"/>
          <w:i/>
          <w:color w:val="000000"/>
          <w:sz w:val="22"/>
        </w:rPr>
        <w:t>“FALTA DE INFORMACIÓN A LA SOLICITUD</w:t>
      </w:r>
      <w:r w:rsidRPr="00983BA5">
        <w:rPr>
          <w:rFonts w:ascii="Palatino Linotype" w:hAnsi="Palatino Linotype"/>
          <w:i/>
          <w:sz w:val="22"/>
        </w:rPr>
        <w:t xml:space="preserve">” </w:t>
      </w:r>
      <w:r w:rsidRPr="00983BA5">
        <w:rPr>
          <w:rFonts w:ascii="Palatino Linotype" w:hAnsi="Palatino Linotype"/>
          <w:i/>
          <w:color w:val="000000"/>
          <w:sz w:val="22"/>
        </w:rPr>
        <w:t>(Sic)</w:t>
      </w:r>
    </w:p>
    <w:p w14:paraId="63B20642" w14:textId="4EF5E8C8" w:rsidR="006C0831" w:rsidRPr="00983BA5" w:rsidRDefault="006C0831" w:rsidP="00852D9A">
      <w:pPr>
        <w:tabs>
          <w:tab w:val="left" w:pos="0"/>
        </w:tabs>
        <w:spacing w:line="360" w:lineRule="auto"/>
        <w:ind w:right="616"/>
        <w:jc w:val="both"/>
        <w:rPr>
          <w:rFonts w:ascii="Palatino Linotype" w:eastAsia="Calibri" w:hAnsi="Palatino Linotype" w:cs="Arial"/>
          <w:sz w:val="22"/>
        </w:rPr>
      </w:pPr>
    </w:p>
    <w:p w14:paraId="7AD682F7" w14:textId="0E069CAF" w:rsidR="006C0831" w:rsidRPr="00983BA5" w:rsidRDefault="00585F00" w:rsidP="00852D9A">
      <w:pPr>
        <w:pStyle w:val="Prrafodelista"/>
        <w:numPr>
          <w:ilvl w:val="0"/>
          <w:numId w:val="2"/>
        </w:numPr>
        <w:tabs>
          <w:tab w:val="left" w:pos="0"/>
        </w:tabs>
        <w:spacing w:line="360" w:lineRule="auto"/>
        <w:ind w:right="616"/>
        <w:jc w:val="both"/>
        <w:rPr>
          <w:rFonts w:ascii="Palatino Linotype" w:eastAsia="Calibri" w:hAnsi="Palatino Linotype" w:cs="Arial"/>
          <w:sz w:val="21"/>
          <w:szCs w:val="22"/>
        </w:rPr>
      </w:pPr>
      <w:bookmarkStart w:id="33" w:name="_Toc504377967"/>
      <w:r w:rsidRPr="00983BA5">
        <w:rPr>
          <w:rFonts w:ascii="Palatino Linotype" w:eastAsia="Calibri" w:hAnsi="Palatino Linotype" w:cs="Arial"/>
          <w:b/>
          <w:sz w:val="22"/>
        </w:rPr>
        <w:t>Razones o Motivos de inconformidad</w:t>
      </w:r>
      <w:r w:rsidRPr="00983BA5">
        <w:rPr>
          <w:rFonts w:ascii="Palatino Linotype" w:eastAsia="Calibri" w:hAnsi="Palatino Linotype" w:cs="Arial"/>
          <w:sz w:val="22"/>
        </w:rPr>
        <w:t>:</w:t>
      </w:r>
      <w:bookmarkEnd w:id="19"/>
      <w:bookmarkEnd w:id="33"/>
      <w:r w:rsidRPr="00983BA5">
        <w:rPr>
          <w:rFonts w:ascii="Palatino Linotype" w:eastAsia="Calibri" w:hAnsi="Palatino Linotype" w:cs="Arial"/>
          <w:sz w:val="22"/>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p>
    <w:p w14:paraId="075E7DAB" w14:textId="77777777" w:rsidR="00852D9A" w:rsidRPr="00983BA5" w:rsidRDefault="00852D9A" w:rsidP="00852D9A">
      <w:pPr>
        <w:pStyle w:val="Prrafodelista"/>
        <w:spacing w:line="276" w:lineRule="auto"/>
        <w:ind w:left="927"/>
        <w:jc w:val="both"/>
        <w:rPr>
          <w:rFonts w:ascii="Palatino Linotype" w:hAnsi="Palatino Linotype"/>
          <w:i/>
          <w:sz w:val="22"/>
        </w:rPr>
      </w:pPr>
      <w:r w:rsidRPr="00983BA5">
        <w:rPr>
          <w:rFonts w:ascii="Palatino Linotype" w:hAnsi="Palatino Linotype"/>
          <w:i/>
          <w:color w:val="000000"/>
          <w:sz w:val="22"/>
        </w:rPr>
        <w:t>“SE HAN NEGADO A ENTREGAR LA INFORMACIÓN, A PESAR DE NO SOLICITAR PRORROGA PARA SU ENTREGA” (Sic)</w:t>
      </w:r>
    </w:p>
    <w:p w14:paraId="2EB59694" w14:textId="77777777" w:rsidR="00852D9A" w:rsidRPr="00983BA5" w:rsidRDefault="00852D9A" w:rsidP="00852D9A">
      <w:pPr>
        <w:pStyle w:val="Prrafodelista"/>
        <w:tabs>
          <w:tab w:val="left" w:pos="0"/>
        </w:tabs>
        <w:spacing w:line="360" w:lineRule="auto"/>
        <w:ind w:left="927" w:right="616"/>
        <w:jc w:val="both"/>
        <w:rPr>
          <w:rFonts w:ascii="Palatino Linotype" w:eastAsia="Calibri" w:hAnsi="Palatino Linotype" w:cs="Arial"/>
          <w:sz w:val="21"/>
          <w:szCs w:val="22"/>
        </w:rPr>
      </w:pPr>
    </w:p>
    <w:p w14:paraId="14718D03" w14:textId="41E06776" w:rsidR="00583389" w:rsidRPr="00983BA5" w:rsidRDefault="00220DD2" w:rsidP="001105B5">
      <w:pPr>
        <w:pStyle w:val="Prrafodelista"/>
        <w:numPr>
          <w:ilvl w:val="0"/>
          <w:numId w:val="1"/>
        </w:numPr>
        <w:tabs>
          <w:tab w:val="left" w:pos="0"/>
        </w:tabs>
        <w:spacing w:line="360" w:lineRule="auto"/>
        <w:ind w:left="0" w:right="49" w:firstLine="0"/>
        <w:jc w:val="both"/>
        <w:rPr>
          <w:rFonts w:ascii="Palatino Linotype" w:hAnsi="Palatino Linotype"/>
          <w:i/>
        </w:rPr>
      </w:pPr>
      <w:r w:rsidRPr="00983BA5">
        <w:rPr>
          <w:rFonts w:ascii="Palatino Linotype" w:eastAsia="Calibri" w:hAnsi="Palatino Linotype" w:cs="Arial"/>
        </w:rPr>
        <w:t xml:space="preserve">El </w:t>
      </w:r>
      <w:r w:rsidRPr="00983BA5">
        <w:rPr>
          <w:rFonts w:ascii="Palatino Linotype" w:eastAsia="Calibri" w:hAnsi="Palatino Linotype"/>
        </w:rPr>
        <w:t>Comisionado</w:t>
      </w:r>
      <w:r w:rsidRPr="00983BA5">
        <w:rPr>
          <w:rFonts w:ascii="Palatino Linotype" w:eastAsia="Calibri" w:hAnsi="Palatino Linotype" w:cs="Arial"/>
        </w:rPr>
        <w:t xml:space="preserve"> Ponente con fundamento en lo dispuesto por el artículo 185 fracción II de la ley de la materia, a través d</w:t>
      </w:r>
      <w:r w:rsidR="00B41463" w:rsidRPr="00983BA5">
        <w:rPr>
          <w:rFonts w:ascii="Palatino Linotype" w:eastAsia="Calibri" w:hAnsi="Palatino Linotype" w:cs="Arial"/>
        </w:rPr>
        <w:t>el acu</w:t>
      </w:r>
      <w:r w:rsidR="00E7181B" w:rsidRPr="00983BA5">
        <w:rPr>
          <w:rFonts w:ascii="Palatino Linotype" w:eastAsia="Calibri" w:hAnsi="Palatino Linotype" w:cs="Arial"/>
        </w:rPr>
        <w:t>erdo</w:t>
      </w:r>
      <w:r w:rsidR="00695552" w:rsidRPr="00983BA5">
        <w:rPr>
          <w:rFonts w:ascii="Palatino Linotype" w:eastAsia="Calibri" w:hAnsi="Palatino Linotype" w:cs="Arial"/>
        </w:rPr>
        <w:t xml:space="preserve"> de admisión de fecha</w:t>
      </w:r>
      <w:r w:rsidR="00DD03B7" w:rsidRPr="00983BA5">
        <w:rPr>
          <w:rFonts w:ascii="Palatino Linotype" w:eastAsia="Calibri" w:hAnsi="Palatino Linotype" w:cs="Arial"/>
        </w:rPr>
        <w:t xml:space="preserve"> </w:t>
      </w:r>
      <w:r w:rsidR="007824A8" w:rsidRPr="00983BA5">
        <w:rPr>
          <w:rFonts w:ascii="Palatino Linotype" w:eastAsia="Calibri" w:hAnsi="Palatino Linotype" w:cs="Arial"/>
        </w:rPr>
        <w:t xml:space="preserve"> </w:t>
      </w:r>
      <w:r w:rsidR="00852D9A" w:rsidRPr="00983BA5">
        <w:rPr>
          <w:rFonts w:ascii="Palatino Linotype" w:eastAsia="Calibri" w:hAnsi="Palatino Linotype" w:cs="Arial"/>
        </w:rPr>
        <w:t>quince</w:t>
      </w:r>
      <w:r w:rsidR="007824A8" w:rsidRPr="00983BA5">
        <w:rPr>
          <w:rFonts w:ascii="Palatino Linotype" w:eastAsia="Calibri" w:hAnsi="Palatino Linotype" w:cs="Arial"/>
        </w:rPr>
        <w:t xml:space="preserve"> </w:t>
      </w:r>
      <w:r w:rsidR="00091508" w:rsidRPr="00983BA5">
        <w:rPr>
          <w:rFonts w:ascii="Palatino Linotype" w:eastAsia="Calibri" w:hAnsi="Palatino Linotype" w:cs="Arial"/>
        </w:rPr>
        <w:t>(</w:t>
      </w:r>
      <w:r w:rsidR="00852D9A" w:rsidRPr="00983BA5">
        <w:rPr>
          <w:rFonts w:ascii="Palatino Linotype" w:eastAsia="Calibri" w:hAnsi="Palatino Linotype" w:cs="Arial"/>
        </w:rPr>
        <w:t>15</w:t>
      </w:r>
      <w:r w:rsidR="007824A8" w:rsidRPr="00983BA5">
        <w:rPr>
          <w:rFonts w:ascii="Palatino Linotype" w:eastAsia="Calibri" w:hAnsi="Palatino Linotype" w:cs="Arial"/>
        </w:rPr>
        <w:t xml:space="preserve">) de </w:t>
      </w:r>
      <w:r w:rsidR="00852D9A" w:rsidRPr="00983BA5">
        <w:rPr>
          <w:rFonts w:ascii="Palatino Linotype" w:eastAsia="Calibri" w:hAnsi="Palatino Linotype" w:cs="Arial"/>
        </w:rPr>
        <w:t>septiembre</w:t>
      </w:r>
      <w:r w:rsidR="00695552" w:rsidRPr="00983BA5">
        <w:rPr>
          <w:rFonts w:ascii="Palatino Linotype" w:eastAsia="Calibri" w:hAnsi="Palatino Linotype" w:cs="Arial"/>
        </w:rPr>
        <w:t xml:space="preserve"> </w:t>
      </w:r>
      <w:r w:rsidR="00FA3B14" w:rsidRPr="00983BA5">
        <w:rPr>
          <w:rFonts w:ascii="Palatino Linotype" w:eastAsia="Calibri" w:hAnsi="Palatino Linotype" w:cs="Arial"/>
        </w:rPr>
        <w:t xml:space="preserve">de dos mil </w:t>
      </w:r>
      <w:r w:rsidR="008640D1" w:rsidRPr="00983BA5">
        <w:rPr>
          <w:rFonts w:ascii="Palatino Linotype" w:eastAsia="Calibri" w:hAnsi="Palatino Linotype" w:cs="Arial"/>
        </w:rPr>
        <w:t>veinte</w:t>
      </w:r>
      <w:r w:rsidRPr="00983BA5">
        <w:rPr>
          <w:rFonts w:ascii="Palatino Linotype" w:eastAsia="Calibri" w:hAnsi="Palatino Linotype" w:cs="Arial"/>
        </w:rPr>
        <w:t xml:space="preserve">, puso a disposición de las partes el expediente electrónico vía Sistema de Acceso a la Información Mexiquense </w:t>
      </w:r>
      <w:r w:rsidR="00B5159E" w:rsidRPr="00983BA5">
        <w:rPr>
          <w:rFonts w:ascii="Palatino Linotype" w:eastAsia="Calibri" w:hAnsi="Palatino Linotype" w:cs="Arial"/>
        </w:rPr>
        <w:t>(</w:t>
      </w:r>
      <w:r w:rsidRPr="00983BA5">
        <w:rPr>
          <w:rFonts w:ascii="Palatino Linotype" w:eastAsia="Calibri" w:hAnsi="Palatino Linotype" w:cs="Arial"/>
        </w:rPr>
        <w:t>SAIMEX</w:t>
      </w:r>
      <w:r w:rsidR="00B5159E" w:rsidRPr="00983BA5">
        <w:rPr>
          <w:rFonts w:ascii="Palatino Linotype" w:eastAsia="Calibri" w:hAnsi="Palatino Linotype" w:cs="Arial"/>
        </w:rPr>
        <w:t>)</w:t>
      </w:r>
      <w:r w:rsidRPr="00983BA5">
        <w:rPr>
          <w:rFonts w:ascii="Palatino Linotype" w:eastAsia="Calibri" w:hAnsi="Palatino Linotype" w:cs="Arial"/>
          <w:b/>
        </w:rPr>
        <w:t xml:space="preserve"> </w:t>
      </w:r>
      <w:r w:rsidRPr="00983BA5">
        <w:rPr>
          <w:rFonts w:ascii="Palatino Linotype" w:eastAsia="Calibri" w:hAnsi="Palatino Linotype" w:cs="Arial"/>
        </w:rPr>
        <w:t xml:space="preserve">a efecto </w:t>
      </w:r>
      <w:r w:rsidRPr="00983BA5">
        <w:rPr>
          <w:rFonts w:ascii="Palatino Linotype" w:eastAsia="Calibri" w:hAnsi="Palatino Linotype" w:cs="Arial"/>
        </w:rPr>
        <w:lastRenderedPageBreak/>
        <w:t xml:space="preserve">de que en un plazo máximo de siete días manifestaran lo que a su derecho convinieran, ofrecieran pruebas y alegatos según corresponda a los casos concretos, de esta forma para que el </w:t>
      </w:r>
      <w:r w:rsidRPr="00983BA5">
        <w:rPr>
          <w:rFonts w:ascii="Palatino Linotype" w:eastAsia="Calibri" w:hAnsi="Palatino Linotype" w:cs="Arial"/>
          <w:b/>
        </w:rPr>
        <w:t>SUJETO OBLIGADO</w:t>
      </w:r>
      <w:r w:rsidRPr="00983BA5">
        <w:rPr>
          <w:rFonts w:ascii="Palatino Linotype" w:eastAsia="Calibri" w:hAnsi="Palatino Linotype" w:cs="Arial"/>
        </w:rPr>
        <w:t xml:space="preserve"> presentará el Informe Justificado procedente.</w:t>
      </w:r>
    </w:p>
    <w:p w14:paraId="76865E16" w14:textId="77777777" w:rsidR="00583389" w:rsidRPr="00983BA5" w:rsidRDefault="00583389" w:rsidP="001105B5">
      <w:pPr>
        <w:pStyle w:val="Prrafodelista"/>
        <w:tabs>
          <w:tab w:val="left" w:pos="0"/>
        </w:tabs>
        <w:spacing w:line="360" w:lineRule="auto"/>
        <w:ind w:left="142"/>
        <w:jc w:val="both"/>
        <w:rPr>
          <w:rFonts w:ascii="Palatino Linotype" w:hAnsi="Palatino Linotype"/>
          <w:i/>
        </w:rPr>
      </w:pPr>
    </w:p>
    <w:p w14:paraId="7C7A5EF2" w14:textId="7EA352F2" w:rsidR="001B6D13" w:rsidRPr="00983BA5" w:rsidRDefault="0093282F" w:rsidP="00312D85">
      <w:pPr>
        <w:pStyle w:val="Prrafodelista"/>
        <w:numPr>
          <w:ilvl w:val="0"/>
          <w:numId w:val="1"/>
        </w:numPr>
        <w:tabs>
          <w:tab w:val="left" w:pos="0"/>
        </w:tabs>
        <w:spacing w:line="360" w:lineRule="auto"/>
        <w:ind w:left="0" w:right="49" w:firstLine="0"/>
        <w:jc w:val="both"/>
        <w:rPr>
          <w:rFonts w:ascii="Palatino Linotype" w:eastAsia="Calibri" w:hAnsi="Palatino Linotype" w:cs="Arial"/>
          <w:b/>
          <w:lang w:val="es-ES"/>
        </w:rPr>
      </w:pPr>
      <w:r w:rsidRPr="00983BA5">
        <w:rPr>
          <w:rFonts w:ascii="Palatino Linotype" w:eastAsia="Calibri" w:hAnsi="Palatino Linotype" w:cs="Arial"/>
          <w:lang w:val="es-ES"/>
        </w:rPr>
        <w:t xml:space="preserve">El </w:t>
      </w:r>
      <w:r w:rsidR="007824A8" w:rsidRPr="00983BA5">
        <w:rPr>
          <w:rFonts w:ascii="Palatino Linotype" w:eastAsia="Calibri" w:hAnsi="Palatino Linotype" w:cs="Arial"/>
          <w:lang w:val="es-ES"/>
        </w:rPr>
        <w:t>diecisiete</w:t>
      </w:r>
      <w:r w:rsidR="008640D1" w:rsidRPr="00983BA5">
        <w:rPr>
          <w:rFonts w:ascii="Palatino Linotype" w:eastAsia="Calibri" w:hAnsi="Palatino Linotype" w:cs="Arial"/>
          <w:lang w:val="es-ES"/>
        </w:rPr>
        <w:t xml:space="preserve"> </w:t>
      </w:r>
      <w:r w:rsidR="00087248" w:rsidRPr="00983BA5">
        <w:rPr>
          <w:rFonts w:ascii="Palatino Linotype" w:eastAsia="Calibri" w:hAnsi="Palatino Linotype" w:cs="Arial"/>
          <w:lang w:val="es-ES"/>
        </w:rPr>
        <w:t>(</w:t>
      </w:r>
      <w:r w:rsidR="007824A8" w:rsidRPr="00983BA5">
        <w:rPr>
          <w:rFonts w:ascii="Palatino Linotype" w:eastAsia="Calibri" w:hAnsi="Palatino Linotype" w:cs="Arial"/>
          <w:lang w:val="es-ES"/>
        </w:rPr>
        <w:t>17</w:t>
      </w:r>
      <w:r w:rsidR="00B7361D" w:rsidRPr="00983BA5">
        <w:rPr>
          <w:rFonts w:ascii="Palatino Linotype" w:eastAsia="Calibri" w:hAnsi="Palatino Linotype" w:cs="Arial"/>
          <w:lang w:val="es-ES"/>
        </w:rPr>
        <w:t>)</w:t>
      </w:r>
      <w:r w:rsidR="007978C2" w:rsidRPr="00983BA5">
        <w:rPr>
          <w:rFonts w:ascii="Palatino Linotype" w:eastAsia="Calibri" w:hAnsi="Palatino Linotype" w:cs="Arial"/>
          <w:lang w:val="es-ES"/>
        </w:rPr>
        <w:t xml:space="preserve"> </w:t>
      </w:r>
      <w:r w:rsidR="00852D9A" w:rsidRPr="00983BA5">
        <w:rPr>
          <w:rFonts w:ascii="Palatino Linotype" w:eastAsia="Calibri" w:hAnsi="Palatino Linotype" w:cs="Arial"/>
          <w:lang w:val="es-ES"/>
        </w:rPr>
        <w:t>y el veintinueve (29) de septiembre</w:t>
      </w:r>
      <w:r w:rsidR="00087248" w:rsidRPr="00983BA5">
        <w:rPr>
          <w:rFonts w:ascii="Palatino Linotype" w:eastAsia="Calibri" w:hAnsi="Palatino Linotype" w:cs="Arial"/>
          <w:lang w:val="es-ES"/>
        </w:rPr>
        <w:t xml:space="preserve"> de dos mil </w:t>
      </w:r>
      <w:r w:rsidR="008640D1" w:rsidRPr="00983BA5">
        <w:rPr>
          <w:rFonts w:ascii="Palatino Linotype" w:eastAsia="Calibri" w:hAnsi="Palatino Linotype" w:cs="Arial"/>
          <w:lang w:val="es-ES"/>
        </w:rPr>
        <w:t>veinte</w:t>
      </w:r>
      <w:r w:rsidR="00087248" w:rsidRPr="00983BA5">
        <w:rPr>
          <w:rFonts w:ascii="Palatino Linotype" w:eastAsia="Calibri" w:hAnsi="Palatino Linotype" w:cs="Arial"/>
          <w:lang w:val="es-ES"/>
        </w:rPr>
        <w:t xml:space="preserve">, </w:t>
      </w:r>
      <w:r w:rsidR="006726A8" w:rsidRPr="00983BA5">
        <w:rPr>
          <w:rFonts w:ascii="Palatino Linotype" w:eastAsia="Calibri" w:hAnsi="Palatino Linotype" w:cs="Arial"/>
          <w:lang w:val="es-ES"/>
        </w:rPr>
        <w:t xml:space="preserve">el </w:t>
      </w:r>
      <w:r w:rsidR="006726A8" w:rsidRPr="00983BA5">
        <w:rPr>
          <w:rFonts w:ascii="Palatino Linotype" w:eastAsia="Calibri" w:hAnsi="Palatino Linotype" w:cs="Arial"/>
          <w:b/>
          <w:lang w:val="es-ES"/>
        </w:rPr>
        <w:t xml:space="preserve">SUJETO OBLIGADO </w:t>
      </w:r>
      <w:r w:rsidR="006726A8" w:rsidRPr="00983BA5">
        <w:rPr>
          <w:rFonts w:ascii="Palatino Linotype" w:eastAsia="Calibri" w:hAnsi="Palatino Linotype" w:cs="Arial"/>
          <w:lang w:val="es-ES"/>
        </w:rPr>
        <w:t>r</w:t>
      </w:r>
      <w:r w:rsidR="00F33571" w:rsidRPr="00983BA5">
        <w:rPr>
          <w:rFonts w:ascii="Palatino Linotype" w:eastAsia="Calibri" w:hAnsi="Palatino Linotype" w:cs="Arial"/>
          <w:lang w:val="es-ES"/>
        </w:rPr>
        <w:t xml:space="preserve">indió </w:t>
      </w:r>
      <w:r w:rsidR="006726A8" w:rsidRPr="00983BA5">
        <w:rPr>
          <w:rFonts w:ascii="Palatino Linotype" w:eastAsia="Calibri" w:hAnsi="Palatino Linotype" w:cs="Arial"/>
          <w:lang w:val="es-ES"/>
        </w:rPr>
        <w:t>su informe justificado</w:t>
      </w:r>
      <w:r w:rsidR="00837567" w:rsidRPr="00983BA5">
        <w:rPr>
          <w:rFonts w:ascii="Palatino Linotype" w:eastAsia="Calibri" w:hAnsi="Palatino Linotype" w:cs="Arial"/>
          <w:lang w:val="es-ES"/>
        </w:rPr>
        <w:t>,</w:t>
      </w:r>
      <w:r w:rsidR="006726A8" w:rsidRPr="00983BA5">
        <w:rPr>
          <w:rFonts w:ascii="Palatino Linotype" w:eastAsia="Calibri" w:hAnsi="Palatino Linotype" w:cs="Arial"/>
          <w:lang w:val="es-ES"/>
        </w:rPr>
        <w:t xml:space="preserve"> </w:t>
      </w:r>
      <w:r w:rsidR="009D1644" w:rsidRPr="00983BA5">
        <w:rPr>
          <w:rFonts w:ascii="Palatino Linotype" w:eastAsia="Calibri" w:hAnsi="Palatino Linotype" w:cs="Arial"/>
          <w:lang w:val="es-ES"/>
        </w:rPr>
        <w:t>a través de</w:t>
      </w:r>
      <w:r w:rsidR="00593848" w:rsidRPr="00983BA5">
        <w:rPr>
          <w:rFonts w:ascii="Palatino Linotype" w:eastAsia="Calibri" w:hAnsi="Palatino Linotype" w:cs="Arial"/>
          <w:lang w:val="es-ES"/>
        </w:rPr>
        <w:t xml:space="preserve"> los</w:t>
      </w:r>
      <w:r w:rsidR="007978C2" w:rsidRPr="00983BA5">
        <w:rPr>
          <w:rFonts w:ascii="Palatino Linotype" w:eastAsia="Calibri" w:hAnsi="Palatino Linotype" w:cs="Arial"/>
          <w:lang w:val="es-ES"/>
        </w:rPr>
        <w:t xml:space="preserve"> </w:t>
      </w:r>
      <w:r w:rsidR="009D1644" w:rsidRPr="00983BA5">
        <w:rPr>
          <w:rFonts w:ascii="Palatino Linotype" w:eastAsia="Calibri" w:hAnsi="Palatino Linotype" w:cs="Arial"/>
          <w:lang w:val="es-ES"/>
        </w:rPr>
        <w:t xml:space="preserve">siguientes </w:t>
      </w:r>
      <w:r w:rsidR="007978C2" w:rsidRPr="00983BA5">
        <w:rPr>
          <w:rFonts w:ascii="Palatino Linotype" w:eastAsia="Calibri" w:hAnsi="Palatino Linotype" w:cs="Arial"/>
          <w:lang w:val="es-ES"/>
        </w:rPr>
        <w:t>archivo</w:t>
      </w:r>
      <w:r w:rsidR="008640D1" w:rsidRPr="00983BA5">
        <w:rPr>
          <w:rFonts w:ascii="Palatino Linotype" w:eastAsia="Calibri" w:hAnsi="Palatino Linotype" w:cs="Arial"/>
          <w:lang w:val="es-ES"/>
        </w:rPr>
        <w:t>s</w:t>
      </w:r>
      <w:r w:rsidR="007978C2" w:rsidRPr="00983BA5">
        <w:rPr>
          <w:rFonts w:ascii="Palatino Linotype" w:eastAsia="Calibri" w:hAnsi="Palatino Linotype" w:cs="Arial"/>
          <w:lang w:val="es-ES"/>
        </w:rPr>
        <w:t xml:space="preserve"> electrónico</w:t>
      </w:r>
      <w:r w:rsidR="008640D1" w:rsidRPr="00983BA5">
        <w:rPr>
          <w:rFonts w:ascii="Palatino Linotype" w:eastAsia="Calibri" w:hAnsi="Palatino Linotype" w:cs="Arial"/>
          <w:lang w:val="es-ES"/>
        </w:rPr>
        <w:t>s</w:t>
      </w:r>
      <w:r w:rsidR="009D1644" w:rsidRPr="00983BA5">
        <w:rPr>
          <w:rFonts w:ascii="Palatino Linotype" w:eastAsia="Calibri" w:hAnsi="Palatino Linotype" w:cs="Arial"/>
          <w:lang w:val="es-ES"/>
        </w:rPr>
        <w:t>:</w:t>
      </w:r>
    </w:p>
    <w:p w14:paraId="5AB20161" w14:textId="77777777" w:rsidR="00312D85" w:rsidRPr="00983BA5" w:rsidRDefault="00312D85" w:rsidP="00312D85">
      <w:pPr>
        <w:pStyle w:val="Prrafodelista"/>
        <w:tabs>
          <w:tab w:val="left" w:pos="0"/>
        </w:tabs>
        <w:spacing w:line="360" w:lineRule="auto"/>
        <w:ind w:left="0" w:right="49"/>
        <w:jc w:val="both"/>
        <w:rPr>
          <w:rFonts w:ascii="Palatino Linotype" w:eastAsia="Calibri" w:hAnsi="Palatino Linotype" w:cs="Arial"/>
          <w:b/>
          <w:lang w:val="es-ES"/>
        </w:rPr>
      </w:pPr>
    </w:p>
    <w:p w14:paraId="01B73048" w14:textId="7B96921C" w:rsidR="00312D85" w:rsidRPr="00983BA5" w:rsidRDefault="00312D85" w:rsidP="00312D85">
      <w:pPr>
        <w:pStyle w:val="Prrafodelista"/>
        <w:numPr>
          <w:ilvl w:val="0"/>
          <w:numId w:val="37"/>
        </w:numPr>
        <w:spacing w:line="276" w:lineRule="auto"/>
        <w:ind w:left="567" w:right="333" w:firstLine="0"/>
        <w:jc w:val="both"/>
        <w:rPr>
          <w:rFonts w:ascii="Palatino Linotype" w:hAnsi="Palatino Linotype"/>
          <w:b/>
          <w:lang w:val="en-US"/>
        </w:rPr>
      </w:pPr>
      <w:r w:rsidRPr="00983BA5">
        <w:rPr>
          <w:rFonts w:ascii="Palatino Linotype" w:hAnsi="Palatino Linotype"/>
          <w:b/>
          <w:lang w:val="en-US"/>
        </w:rPr>
        <w:t xml:space="preserve">SEC-GOB-MA-ST-527-2020_202009171429.pdf: </w:t>
      </w:r>
    </w:p>
    <w:p w14:paraId="6BC3E144" w14:textId="0AFEC1FB" w:rsidR="00312D85" w:rsidRPr="00983BA5" w:rsidRDefault="00312D85" w:rsidP="00B7274C">
      <w:pPr>
        <w:spacing w:line="276" w:lineRule="auto"/>
        <w:ind w:left="567" w:right="333"/>
        <w:jc w:val="both"/>
        <w:rPr>
          <w:rFonts w:ascii="Palatino Linotype" w:hAnsi="Palatino Linotype"/>
          <w:u w:val="single"/>
        </w:rPr>
      </w:pPr>
      <w:r w:rsidRPr="00983BA5">
        <w:rPr>
          <w:rFonts w:ascii="Palatino Linotype" w:hAnsi="Palatino Linotype"/>
        </w:rPr>
        <w:t>Oficio número SEC-GOB/MA/ST/527/2020, de fec</w:t>
      </w:r>
      <w:r w:rsidR="00B7274C" w:rsidRPr="00983BA5">
        <w:rPr>
          <w:rFonts w:ascii="Palatino Linotype" w:hAnsi="Palatino Linotype"/>
        </w:rPr>
        <w:t>ha 17 de septiembre de 2020 sig</w:t>
      </w:r>
      <w:r w:rsidRPr="00983BA5">
        <w:rPr>
          <w:rFonts w:ascii="Palatino Linotype" w:hAnsi="Palatino Linotype"/>
        </w:rPr>
        <w:t xml:space="preserve">nado por la Secretaria Técnica, dirigido al Director de la Unidad de Transparencia y Acceso a la Información Pública; </w:t>
      </w:r>
      <w:r w:rsidRPr="00983BA5">
        <w:rPr>
          <w:rFonts w:ascii="Palatino Linotype" w:hAnsi="Palatino Linotype"/>
          <w:u w:val="single"/>
        </w:rPr>
        <w:t>a través del cual le informó que después de realizar una búsqueda exhaustiva dentro de su</w:t>
      </w:r>
      <w:r w:rsidR="00B7274C" w:rsidRPr="00983BA5">
        <w:rPr>
          <w:rFonts w:ascii="Palatino Linotype" w:hAnsi="Palatino Linotype"/>
          <w:u w:val="single"/>
        </w:rPr>
        <w:t>s archivos, no encontró informa</w:t>
      </w:r>
      <w:r w:rsidRPr="00983BA5">
        <w:rPr>
          <w:rFonts w:ascii="Palatino Linotype" w:hAnsi="Palatino Linotype"/>
          <w:u w:val="single"/>
        </w:rPr>
        <w:t>c</w:t>
      </w:r>
      <w:r w:rsidR="00B7274C" w:rsidRPr="00983BA5">
        <w:rPr>
          <w:rFonts w:ascii="Palatino Linotype" w:hAnsi="Palatino Linotype"/>
          <w:u w:val="single"/>
        </w:rPr>
        <w:t>i</w:t>
      </w:r>
      <w:r w:rsidRPr="00983BA5">
        <w:rPr>
          <w:rFonts w:ascii="Palatino Linotype" w:hAnsi="Palatino Linotype"/>
          <w:u w:val="single"/>
        </w:rPr>
        <w:t xml:space="preserve">ón alguna que solvente los requerimientos hechos por el particular. </w:t>
      </w:r>
    </w:p>
    <w:p w14:paraId="5A70369A" w14:textId="77777777" w:rsidR="00312D85" w:rsidRPr="00983BA5" w:rsidRDefault="00312D85" w:rsidP="00B7274C">
      <w:pPr>
        <w:spacing w:line="276" w:lineRule="auto"/>
        <w:jc w:val="both"/>
        <w:rPr>
          <w:rFonts w:ascii="Palatino Linotype" w:hAnsi="Palatino Linotype"/>
          <w:b/>
        </w:rPr>
      </w:pPr>
    </w:p>
    <w:p w14:paraId="6B421DA4" w14:textId="77777777" w:rsidR="00312D85" w:rsidRPr="00983BA5" w:rsidRDefault="00312D85" w:rsidP="00B7274C">
      <w:pPr>
        <w:pStyle w:val="Prrafodelista"/>
        <w:numPr>
          <w:ilvl w:val="0"/>
          <w:numId w:val="15"/>
        </w:numPr>
        <w:spacing w:line="276" w:lineRule="auto"/>
        <w:ind w:left="567" w:right="616" w:firstLine="0"/>
        <w:jc w:val="both"/>
        <w:rPr>
          <w:rFonts w:ascii="Palatino Linotype" w:hAnsi="Palatino Linotype"/>
          <w:b/>
        </w:rPr>
      </w:pPr>
      <w:r w:rsidRPr="00983BA5">
        <w:rPr>
          <w:rFonts w:ascii="Palatino Linotype" w:hAnsi="Palatino Linotype"/>
          <w:b/>
        </w:rPr>
        <w:t xml:space="preserve">R33-0028-2020_202009291430.pdf: </w:t>
      </w:r>
    </w:p>
    <w:p w14:paraId="64E6B4E9" w14:textId="28CFE994" w:rsidR="00312D85" w:rsidRPr="00983BA5" w:rsidRDefault="00312D85" w:rsidP="00B7274C">
      <w:pPr>
        <w:tabs>
          <w:tab w:val="left" w:pos="142"/>
          <w:tab w:val="left" w:pos="284"/>
        </w:tabs>
        <w:spacing w:before="240" w:after="240" w:line="276" w:lineRule="auto"/>
        <w:ind w:left="567" w:right="616"/>
        <w:jc w:val="both"/>
        <w:rPr>
          <w:rFonts w:ascii="Palatino Linotype" w:hAnsi="Palatino Linotype"/>
          <w:u w:val="single"/>
        </w:rPr>
      </w:pPr>
      <w:r w:rsidRPr="00983BA5">
        <w:rPr>
          <w:rFonts w:ascii="Palatino Linotype" w:hAnsi="Palatino Linotype"/>
        </w:rPr>
        <w:t>Contiene el oficio número R33/0028/2020, de fec</w:t>
      </w:r>
      <w:r w:rsidR="00B7274C" w:rsidRPr="00983BA5">
        <w:rPr>
          <w:rFonts w:ascii="Palatino Linotype" w:hAnsi="Palatino Linotype"/>
        </w:rPr>
        <w:t>ha 23 de septiembre de 2020 sig</w:t>
      </w:r>
      <w:r w:rsidRPr="00983BA5">
        <w:rPr>
          <w:rFonts w:ascii="Palatino Linotype" w:hAnsi="Palatino Linotype"/>
        </w:rPr>
        <w:t xml:space="preserve">nado por el Jefe de Departamento de Ramo 33 de la Subsecretaría de Egresos correspondiente a la Tesorería Municipal, dirigido al Director de la Unidad de Transparencia y Acceso a la Información Pública; </w:t>
      </w:r>
      <w:r w:rsidRPr="00983BA5">
        <w:rPr>
          <w:rFonts w:ascii="Palatino Linotype" w:hAnsi="Palatino Linotype"/>
          <w:u w:val="single"/>
        </w:rPr>
        <w:t xml:space="preserve">a través del cual le informó que el total de gastos extraordinarios generados con motivo de COVID19 fue de $15,230,003.74 (Quince millones doscientos treinta mil y tres pesos 74/100 M.N), asimismo, se </w:t>
      </w:r>
      <w:r w:rsidRPr="00983BA5">
        <w:rPr>
          <w:rFonts w:ascii="Palatino Linotype" w:hAnsi="Palatino Linotype"/>
          <w:u w:val="single"/>
        </w:rPr>
        <w:lastRenderedPageBreak/>
        <w:t>anexó la relación del desglose de gastos como soporte, en el que se observan los siguientes rubros:</w:t>
      </w:r>
    </w:p>
    <w:p w14:paraId="675F15DD" w14:textId="57BCAFC4" w:rsidR="00312D85" w:rsidRPr="00983BA5" w:rsidRDefault="00312D85" w:rsidP="00312D85">
      <w:pPr>
        <w:tabs>
          <w:tab w:val="left" w:pos="142"/>
          <w:tab w:val="left" w:pos="284"/>
        </w:tabs>
        <w:spacing w:before="240" w:after="240" w:line="360" w:lineRule="auto"/>
        <w:ind w:right="565"/>
        <w:jc w:val="center"/>
        <w:rPr>
          <w:rFonts w:ascii="Palatino Linotype" w:hAnsi="Palatino Linotype"/>
          <w:u w:val="single"/>
        </w:rPr>
      </w:pPr>
      <w:r w:rsidRPr="00983BA5">
        <w:rPr>
          <w:rFonts w:ascii="Palatino Linotype" w:hAnsi="Palatino Linotype"/>
          <w:b/>
          <w:noProof/>
          <w:lang w:eastAsia="es-MX"/>
        </w:rPr>
        <w:drawing>
          <wp:inline distT="0" distB="0" distL="0" distR="0" wp14:anchorId="7CAFD7CD" wp14:editId="7AC3849C">
            <wp:extent cx="4664279" cy="1384912"/>
            <wp:effectExtent l="12700" t="12700" r="9525"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0-22 a la(s) 1.15.24.png"/>
                    <pic:cNvPicPr/>
                  </pic:nvPicPr>
                  <pic:blipFill rotWithShape="1">
                    <a:blip r:embed="rId8">
                      <a:extLst>
                        <a:ext uri="{28A0092B-C50C-407E-A947-70E740481C1C}">
                          <a14:useLocalDpi xmlns:a14="http://schemas.microsoft.com/office/drawing/2010/main" val="0"/>
                        </a:ext>
                      </a:extLst>
                    </a:blip>
                    <a:srcRect l="3830" t="21230" r="2063" b="9835"/>
                    <a:stretch/>
                  </pic:blipFill>
                  <pic:spPr bwMode="auto">
                    <a:xfrm>
                      <a:off x="0" y="0"/>
                      <a:ext cx="4705460" cy="139713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D6AD21" w14:textId="7C1338EE" w:rsidR="00312D85" w:rsidRPr="00983BA5" w:rsidRDefault="00312D85" w:rsidP="00312D85">
      <w:pPr>
        <w:spacing w:line="276" w:lineRule="auto"/>
        <w:ind w:left="78"/>
        <w:jc w:val="center"/>
        <w:rPr>
          <w:rFonts w:ascii="Palatino Linotype" w:hAnsi="Palatino Linotype"/>
          <w:b/>
          <w:sz w:val="28"/>
        </w:rPr>
      </w:pPr>
      <w:r w:rsidRPr="00983BA5">
        <w:rPr>
          <w:rFonts w:ascii="Palatino Linotype" w:hAnsi="Palatino Linotype"/>
          <w:b/>
          <w:sz w:val="28"/>
        </w:rPr>
        <w:t xml:space="preserve">(…) </w:t>
      </w:r>
    </w:p>
    <w:p w14:paraId="73F0E878" w14:textId="77777777" w:rsidR="00312D85" w:rsidRPr="00983BA5" w:rsidRDefault="00312D85" w:rsidP="00312D85">
      <w:pPr>
        <w:spacing w:line="276" w:lineRule="auto"/>
        <w:ind w:left="78"/>
        <w:jc w:val="center"/>
        <w:rPr>
          <w:rFonts w:ascii="Palatino Linotype" w:hAnsi="Palatino Linotype"/>
          <w:b/>
          <w:sz w:val="28"/>
        </w:rPr>
      </w:pPr>
    </w:p>
    <w:p w14:paraId="66521B6E" w14:textId="77777777" w:rsidR="00312D85" w:rsidRPr="00983BA5" w:rsidRDefault="00312D85" w:rsidP="00B7274C">
      <w:pPr>
        <w:pStyle w:val="Prrafodelista"/>
        <w:numPr>
          <w:ilvl w:val="0"/>
          <w:numId w:val="37"/>
        </w:numPr>
        <w:spacing w:line="276" w:lineRule="auto"/>
        <w:ind w:left="567" w:right="616" w:firstLine="0"/>
        <w:jc w:val="both"/>
        <w:rPr>
          <w:rFonts w:ascii="Palatino Linotype" w:hAnsi="Palatino Linotype"/>
          <w:b/>
          <w:sz w:val="22"/>
        </w:rPr>
      </w:pPr>
      <w:r w:rsidRPr="00983BA5">
        <w:rPr>
          <w:rFonts w:ascii="Palatino Linotype" w:hAnsi="Palatino Linotype"/>
          <w:b/>
          <w:sz w:val="22"/>
        </w:rPr>
        <w:t xml:space="preserve">DCS-65-2020_202009291434.pdf: </w:t>
      </w:r>
    </w:p>
    <w:p w14:paraId="76F34145" w14:textId="089285DC" w:rsidR="00312D85" w:rsidRPr="00983BA5" w:rsidRDefault="00312D85" w:rsidP="00B7274C">
      <w:pPr>
        <w:spacing w:line="276" w:lineRule="auto"/>
        <w:ind w:left="567" w:right="616"/>
        <w:jc w:val="both"/>
        <w:rPr>
          <w:rFonts w:ascii="Palatino Linotype" w:hAnsi="Palatino Linotype"/>
          <w:b/>
          <w:sz w:val="22"/>
        </w:rPr>
      </w:pPr>
      <w:r w:rsidRPr="00983BA5">
        <w:rPr>
          <w:rFonts w:ascii="Palatino Linotype" w:hAnsi="Palatino Linotype"/>
          <w:sz w:val="22"/>
        </w:rPr>
        <w:t>Contiene el oficio número DCS/65/2020, de fec</w:t>
      </w:r>
      <w:r w:rsidR="00B7274C" w:rsidRPr="00983BA5">
        <w:rPr>
          <w:rFonts w:ascii="Palatino Linotype" w:hAnsi="Palatino Linotype"/>
          <w:sz w:val="22"/>
        </w:rPr>
        <w:t>ha 23 de septiembre de 2020 sig</w:t>
      </w:r>
      <w:r w:rsidRPr="00983BA5">
        <w:rPr>
          <w:rFonts w:ascii="Palatino Linotype" w:hAnsi="Palatino Linotype"/>
          <w:sz w:val="22"/>
        </w:rPr>
        <w:t xml:space="preserve">nado por el Jefe de Departamento de Contratos y Servicios Enlace de la Secretaría de Administración, dirigido al Director de la Unidad de Transparencia y Acceso a la Información Pública; </w:t>
      </w:r>
      <w:r w:rsidRPr="00983BA5">
        <w:rPr>
          <w:rFonts w:ascii="Palatino Linotype" w:hAnsi="Palatino Linotype"/>
          <w:sz w:val="22"/>
          <w:u w:val="single"/>
        </w:rPr>
        <w:t xml:space="preserve">a través del cual anexó el listado del personal que perdió la vida del 20 de marzo al 01 de julio de 2020, en la cual se aprecian los siguientes rubros: </w:t>
      </w:r>
      <w:r w:rsidRPr="00983BA5">
        <w:rPr>
          <w:rFonts w:ascii="Palatino Linotype" w:hAnsi="Palatino Linotype"/>
          <w:b/>
          <w:sz w:val="22"/>
          <w:u w:val="single"/>
        </w:rPr>
        <w:t>número consecutivo, tipo de contratación, nombre y fecha de defunción.</w:t>
      </w:r>
    </w:p>
    <w:p w14:paraId="0284B9A0" w14:textId="77777777" w:rsidR="00DE6EEB" w:rsidRPr="00983BA5" w:rsidRDefault="00DE6EEB" w:rsidP="00DE6EEB">
      <w:pPr>
        <w:pStyle w:val="Prrafodelista"/>
        <w:rPr>
          <w:rFonts w:ascii="Palatino Linotype" w:eastAsia="Calibri" w:hAnsi="Palatino Linotype" w:cs="Arial"/>
          <w:b/>
        </w:rPr>
      </w:pPr>
    </w:p>
    <w:p w14:paraId="2D44EC34" w14:textId="1398EE80" w:rsidR="00DE6EEB" w:rsidRPr="00983BA5" w:rsidRDefault="00DE6EEB" w:rsidP="00DE6EEB">
      <w:pPr>
        <w:pStyle w:val="Prrafodelista"/>
        <w:numPr>
          <w:ilvl w:val="0"/>
          <w:numId w:val="1"/>
        </w:numPr>
        <w:tabs>
          <w:tab w:val="left" w:pos="0"/>
        </w:tabs>
        <w:spacing w:line="360" w:lineRule="auto"/>
        <w:ind w:left="0" w:right="49" w:firstLine="0"/>
        <w:jc w:val="both"/>
        <w:rPr>
          <w:rFonts w:ascii="Palatino Linotype" w:eastAsia="Calibri" w:hAnsi="Palatino Linotype" w:cs="Arial"/>
          <w:b/>
          <w:lang w:val="es-ES"/>
        </w:rPr>
      </w:pPr>
      <w:r w:rsidRPr="00983BA5">
        <w:rPr>
          <w:rFonts w:ascii="Palatino Linotype" w:hAnsi="Palatino Linotype"/>
        </w:rPr>
        <w:t xml:space="preserve">El </w:t>
      </w:r>
      <w:r w:rsidR="00F61ECF" w:rsidRPr="00983BA5">
        <w:rPr>
          <w:rFonts w:ascii="Palatino Linotype" w:hAnsi="Palatino Linotype"/>
        </w:rPr>
        <w:t>veinti</w:t>
      </w:r>
      <w:r w:rsidR="00312D85" w:rsidRPr="00983BA5">
        <w:rPr>
          <w:rFonts w:ascii="Palatino Linotype" w:hAnsi="Palatino Linotype"/>
        </w:rPr>
        <w:t>uno</w:t>
      </w:r>
      <w:r w:rsidR="004778AF" w:rsidRPr="00983BA5">
        <w:rPr>
          <w:rFonts w:ascii="Palatino Linotype" w:hAnsi="Palatino Linotype"/>
        </w:rPr>
        <w:t xml:space="preserve"> </w:t>
      </w:r>
      <w:r w:rsidR="00C93FC4" w:rsidRPr="00983BA5">
        <w:rPr>
          <w:rFonts w:ascii="Palatino Linotype" w:hAnsi="Palatino Linotype"/>
        </w:rPr>
        <w:t>(</w:t>
      </w:r>
      <w:r w:rsidR="00D41C17" w:rsidRPr="00983BA5">
        <w:rPr>
          <w:rFonts w:ascii="Palatino Linotype" w:hAnsi="Palatino Linotype"/>
        </w:rPr>
        <w:t>2</w:t>
      </w:r>
      <w:r w:rsidR="00312D85" w:rsidRPr="00983BA5">
        <w:rPr>
          <w:rFonts w:ascii="Palatino Linotype" w:hAnsi="Palatino Linotype"/>
        </w:rPr>
        <w:t>1</w:t>
      </w:r>
      <w:r w:rsidR="00C93FC4" w:rsidRPr="00983BA5">
        <w:rPr>
          <w:rFonts w:ascii="Palatino Linotype" w:hAnsi="Palatino Linotype"/>
        </w:rPr>
        <w:t xml:space="preserve">) de </w:t>
      </w:r>
      <w:r w:rsidR="00312D85" w:rsidRPr="00983BA5">
        <w:rPr>
          <w:rFonts w:ascii="Palatino Linotype" w:hAnsi="Palatino Linotype"/>
        </w:rPr>
        <w:t>octubre</w:t>
      </w:r>
      <w:r w:rsidR="00C93FC4" w:rsidRPr="00983BA5">
        <w:rPr>
          <w:rFonts w:ascii="Palatino Linotype" w:hAnsi="Palatino Linotype"/>
        </w:rPr>
        <w:t xml:space="preserve"> de dos mil </w:t>
      </w:r>
      <w:r w:rsidR="00D41C17" w:rsidRPr="00983BA5">
        <w:rPr>
          <w:rFonts w:ascii="Palatino Linotype" w:hAnsi="Palatino Linotype"/>
        </w:rPr>
        <w:t>veinte</w:t>
      </w:r>
      <w:r w:rsidRPr="00983BA5">
        <w:rPr>
          <w:rFonts w:ascii="Palatino Linotype" w:hAnsi="Palatino Linotype"/>
        </w:rPr>
        <w:t>, los documentos</w:t>
      </w:r>
      <w:r w:rsidR="00312D85" w:rsidRPr="00983BA5">
        <w:rPr>
          <w:rFonts w:ascii="Palatino Linotype" w:hAnsi="Palatino Linotype"/>
        </w:rPr>
        <w:t xml:space="preserve"> denominados “</w:t>
      </w:r>
      <w:r w:rsidR="00312D85" w:rsidRPr="00983BA5">
        <w:rPr>
          <w:rFonts w:ascii="Palatino Linotype" w:hAnsi="Palatino Linotype"/>
          <w:b/>
        </w:rPr>
        <w:t xml:space="preserve">SEC-GOB-MA-ST-527-2020_202009171429.pdf” </w:t>
      </w:r>
      <w:r w:rsidR="00312D85" w:rsidRPr="00983BA5">
        <w:rPr>
          <w:rFonts w:ascii="Palatino Linotype" w:hAnsi="Palatino Linotype"/>
        </w:rPr>
        <w:t>y</w:t>
      </w:r>
      <w:r w:rsidR="00312D85" w:rsidRPr="00983BA5">
        <w:rPr>
          <w:rFonts w:ascii="Palatino Linotype" w:hAnsi="Palatino Linotype"/>
          <w:b/>
        </w:rPr>
        <w:t xml:space="preserve"> “R33-0028-2020_202009291430.pdf”</w:t>
      </w:r>
      <w:r w:rsidRPr="00983BA5">
        <w:rPr>
          <w:rFonts w:ascii="Palatino Linotype" w:hAnsi="Palatino Linotype"/>
        </w:rPr>
        <w:t xml:space="preserve"> remitidos</w:t>
      </w:r>
      <w:r w:rsidR="001B6D13" w:rsidRPr="00983BA5">
        <w:rPr>
          <w:rFonts w:ascii="Palatino Linotype" w:hAnsi="Palatino Linotype"/>
        </w:rPr>
        <w:t xml:space="preserve"> </w:t>
      </w:r>
      <w:r w:rsidRPr="00983BA5">
        <w:rPr>
          <w:rFonts w:ascii="Palatino Linotype" w:hAnsi="Palatino Linotype"/>
        </w:rPr>
        <w:t>a través del informe justificado,</w:t>
      </w:r>
      <w:r w:rsidR="00D464EF" w:rsidRPr="00983BA5">
        <w:rPr>
          <w:rFonts w:ascii="Palatino Linotype" w:hAnsi="Palatino Linotype"/>
        </w:rPr>
        <w:t xml:space="preserve"> fue</w:t>
      </w:r>
      <w:r w:rsidR="00B338BD" w:rsidRPr="00983BA5">
        <w:rPr>
          <w:rFonts w:ascii="Palatino Linotype" w:hAnsi="Palatino Linotype"/>
        </w:rPr>
        <w:t>ron</w:t>
      </w:r>
      <w:r w:rsidR="00D464EF" w:rsidRPr="00983BA5">
        <w:rPr>
          <w:rFonts w:ascii="Palatino Linotype" w:hAnsi="Palatino Linotype"/>
        </w:rPr>
        <w:t xml:space="preserve"> puest</w:t>
      </w:r>
      <w:r w:rsidR="00B338BD" w:rsidRPr="00983BA5">
        <w:rPr>
          <w:rFonts w:ascii="Palatino Linotype" w:hAnsi="Palatino Linotype"/>
        </w:rPr>
        <w:t>os</w:t>
      </w:r>
      <w:r w:rsidR="003279D0" w:rsidRPr="00983BA5">
        <w:rPr>
          <w:rFonts w:ascii="Palatino Linotype" w:hAnsi="Palatino Linotype"/>
        </w:rPr>
        <w:t xml:space="preserve"> a la vista del particular por encontrarse en el supuesto jurídico establecido en la fracción III del artículo 185 de la </w:t>
      </w:r>
      <w:r w:rsidR="003279D0" w:rsidRPr="00983BA5">
        <w:rPr>
          <w:rFonts w:ascii="Palatino Linotype" w:hAnsi="Palatino Linotype"/>
          <w:b/>
        </w:rPr>
        <w:t>Ley de Transparencia y Acceso a la Información Pública del</w:t>
      </w:r>
      <w:r w:rsidR="002F4F62" w:rsidRPr="00983BA5">
        <w:rPr>
          <w:rFonts w:ascii="Palatino Linotype" w:hAnsi="Palatino Linotype"/>
          <w:b/>
        </w:rPr>
        <w:t xml:space="preserve"> Estado de México y Municipios. </w:t>
      </w:r>
    </w:p>
    <w:p w14:paraId="6CCE481E" w14:textId="77777777" w:rsidR="001B6D13" w:rsidRPr="00983BA5" w:rsidRDefault="001B6D13" w:rsidP="001B6D13">
      <w:pPr>
        <w:pStyle w:val="Prrafodelista"/>
        <w:tabs>
          <w:tab w:val="left" w:pos="0"/>
        </w:tabs>
        <w:spacing w:line="360" w:lineRule="auto"/>
        <w:ind w:left="0" w:right="49"/>
        <w:jc w:val="both"/>
        <w:rPr>
          <w:rFonts w:ascii="Palatino Linotype" w:eastAsia="Calibri" w:hAnsi="Palatino Linotype" w:cs="Arial"/>
          <w:b/>
          <w:lang w:val="es-ES"/>
        </w:rPr>
      </w:pPr>
    </w:p>
    <w:p w14:paraId="536326C3" w14:textId="7D8E9A71" w:rsidR="002F4F62" w:rsidRPr="00983BA5" w:rsidRDefault="009E105C" w:rsidP="00B338BD">
      <w:pPr>
        <w:pStyle w:val="Prrafodelista"/>
        <w:numPr>
          <w:ilvl w:val="0"/>
          <w:numId w:val="1"/>
        </w:numPr>
        <w:tabs>
          <w:tab w:val="left" w:pos="0"/>
        </w:tabs>
        <w:spacing w:line="360" w:lineRule="auto"/>
        <w:ind w:left="0" w:right="49" w:firstLine="0"/>
        <w:jc w:val="both"/>
        <w:rPr>
          <w:rFonts w:ascii="Palatino Linotype" w:hAnsi="Palatino Linotype"/>
          <w:i/>
          <w:color w:val="000000"/>
        </w:rPr>
      </w:pPr>
      <w:r w:rsidRPr="00983BA5">
        <w:rPr>
          <w:rFonts w:ascii="Palatino Linotype" w:eastAsia="Calibri" w:hAnsi="Palatino Linotype" w:cs="Arial"/>
          <w:lang w:val="es-ES"/>
        </w:rPr>
        <w:lastRenderedPageBreak/>
        <w:t>El die</w:t>
      </w:r>
      <w:r w:rsidR="00312D85" w:rsidRPr="00983BA5">
        <w:rPr>
          <w:rFonts w:ascii="Palatino Linotype" w:eastAsia="Calibri" w:hAnsi="Palatino Linotype" w:cs="Arial"/>
          <w:lang w:val="es-ES"/>
        </w:rPr>
        <w:t>cisiete (17</w:t>
      </w:r>
      <w:r w:rsidRPr="00983BA5">
        <w:rPr>
          <w:rFonts w:ascii="Palatino Linotype" w:eastAsia="Calibri" w:hAnsi="Palatino Linotype" w:cs="Arial"/>
          <w:lang w:val="es-ES"/>
        </w:rPr>
        <w:t xml:space="preserve">) de </w:t>
      </w:r>
      <w:r w:rsidR="00312D85" w:rsidRPr="00983BA5">
        <w:rPr>
          <w:rFonts w:ascii="Palatino Linotype" w:eastAsia="Calibri" w:hAnsi="Palatino Linotype" w:cs="Arial"/>
          <w:lang w:val="es-ES"/>
        </w:rPr>
        <w:t>septiembre</w:t>
      </w:r>
      <w:r w:rsidRPr="00983BA5">
        <w:rPr>
          <w:rFonts w:ascii="Palatino Linotype" w:eastAsia="Calibri" w:hAnsi="Palatino Linotype" w:cs="Arial"/>
          <w:lang w:val="es-ES"/>
        </w:rPr>
        <w:t xml:space="preserve"> de dos mil veinte,</w:t>
      </w:r>
      <w:r w:rsidR="002F4F62" w:rsidRPr="00983BA5">
        <w:rPr>
          <w:rFonts w:ascii="Palatino Linotype" w:eastAsia="Calibri" w:hAnsi="Palatino Linotype" w:cs="Arial"/>
          <w:lang w:val="es-ES"/>
        </w:rPr>
        <w:t xml:space="preserve"> el </w:t>
      </w:r>
      <w:r w:rsidR="001B6D13" w:rsidRPr="00983BA5">
        <w:rPr>
          <w:rFonts w:ascii="Palatino Linotype" w:eastAsia="Calibri" w:hAnsi="Palatino Linotype" w:cs="Arial"/>
          <w:lang w:val="es-ES"/>
        </w:rPr>
        <w:t>particular</w:t>
      </w:r>
      <w:r w:rsidR="002F4F62" w:rsidRPr="00983BA5">
        <w:rPr>
          <w:rFonts w:ascii="Palatino Linotype" w:eastAsia="Calibri" w:hAnsi="Palatino Linotype" w:cs="Arial"/>
          <w:lang w:val="es-ES"/>
        </w:rPr>
        <w:t xml:space="preserve"> </w:t>
      </w:r>
      <w:r w:rsidR="004678E1" w:rsidRPr="00983BA5">
        <w:rPr>
          <w:rFonts w:ascii="Palatino Linotype" w:eastAsia="Calibri" w:hAnsi="Palatino Linotype" w:cs="Arial"/>
          <w:lang w:val="es-ES"/>
        </w:rPr>
        <w:t>presentó manifestaciones</w:t>
      </w:r>
      <w:r w:rsidR="002F4F62" w:rsidRPr="00983BA5">
        <w:rPr>
          <w:rFonts w:ascii="Palatino Linotype" w:eastAsia="Calibri" w:hAnsi="Palatino Linotype" w:cs="Arial"/>
          <w:lang w:val="es-ES"/>
        </w:rPr>
        <w:t xml:space="preserve">, </w:t>
      </w:r>
      <w:r w:rsidR="002F4F62" w:rsidRPr="00983BA5">
        <w:rPr>
          <w:rFonts w:ascii="Palatino Linotype" w:eastAsia="Calibri" w:hAnsi="Palatino Linotype"/>
          <w:lang w:val="es-ES"/>
        </w:rPr>
        <w:t xml:space="preserve">según consta en el Sistema </w:t>
      </w:r>
      <w:r w:rsidR="002F4F62" w:rsidRPr="00983BA5">
        <w:rPr>
          <w:rFonts w:ascii="Palatino Linotype" w:eastAsia="Calibri" w:hAnsi="Palatino Linotype" w:cs="Arial"/>
          <w:lang w:val="es-ES"/>
        </w:rPr>
        <w:t xml:space="preserve">de Acceso a la Información Mexiquense </w:t>
      </w:r>
      <w:r w:rsidR="001B6D13" w:rsidRPr="00983BA5">
        <w:rPr>
          <w:rFonts w:ascii="Palatino Linotype" w:eastAsia="Calibri" w:hAnsi="Palatino Linotype" w:cs="Arial"/>
          <w:b/>
          <w:lang w:val="es-ES"/>
        </w:rPr>
        <w:t>(</w:t>
      </w:r>
      <w:r w:rsidR="002F4F62" w:rsidRPr="00983BA5">
        <w:rPr>
          <w:rFonts w:ascii="Palatino Linotype" w:eastAsia="Calibri" w:hAnsi="Palatino Linotype" w:cs="Arial"/>
          <w:b/>
          <w:lang w:val="es-ES"/>
        </w:rPr>
        <w:t>SAIMEX</w:t>
      </w:r>
      <w:r w:rsidR="001B6D13" w:rsidRPr="00983BA5">
        <w:rPr>
          <w:rFonts w:ascii="Palatino Linotype" w:eastAsia="Calibri" w:hAnsi="Palatino Linotype" w:cs="Arial"/>
          <w:b/>
          <w:lang w:val="es-ES"/>
        </w:rPr>
        <w:t>)</w:t>
      </w:r>
      <w:r w:rsidR="009E5F14" w:rsidRPr="00983BA5">
        <w:rPr>
          <w:rFonts w:ascii="Palatino Linotype" w:eastAsia="Calibri" w:hAnsi="Palatino Linotype" w:cs="Arial"/>
          <w:lang w:val="es-ES"/>
        </w:rPr>
        <w:t>,</w:t>
      </w:r>
      <w:r w:rsidR="00DE6EEB" w:rsidRPr="00983BA5">
        <w:rPr>
          <w:rFonts w:ascii="Palatino Linotype" w:eastAsia="Calibri" w:hAnsi="Palatino Linotype" w:cs="Arial"/>
          <w:lang w:val="es-ES"/>
        </w:rPr>
        <w:t xml:space="preserve"> </w:t>
      </w:r>
      <w:r w:rsidR="00D20D9D" w:rsidRPr="00983BA5">
        <w:rPr>
          <w:rFonts w:ascii="Palatino Linotype" w:eastAsia="Calibri" w:hAnsi="Palatino Linotype" w:cs="Arial"/>
          <w:lang w:val="es-ES"/>
        </w:rPr>
        <w:t>y</w:t>
      </w:r>
      <w:r w:rsidR="00DE6EEB" w:rsidRPr="00983BA5">
        <w:rPr>
          <w:rFonts w:ascii="Palatino Linotype" w:eastAsia="Calibri" w:hAnsi="Palatino Linotype" w:cs="Arial"/>
          <w:lang w:val="es-ES"/>
        </w:rPr>
        <w:t xml:space="preserve"> </w:t>
      </w:r>
      <w:r w:rsidR="00D20D9D" w:rsidRPr="00983BA5">
        <w:rPr>
          <w:rFonts w:ascii="Palatino Linotype" w:eastAsia="Calibri" w:hAnsi="Palatino Linotype" w:cs="Arial"/>
          <w:lang w:val="es-ES"/>
        </w:rPr>
        <w:t>proporcionó el siguiente archivo electrónico</w:t>
      </w:r>
      <w:r w:rsidR="00DE6EEB" w:rsidRPr="00983BA5">
        <w:rPr>
          <w:rFonts w:ascii="Palatino Linotype" w:eastAsia="Calibri" w:hAnsi="Palatino Linotype" w:cs="Arial"/>
          <w:lang w:val="es-ES"/>
        </w:rPr>
        <w:t>:</w:t>
      </w:r>
    </w:p>
    <w:p w14:paraId="12859495" w14:textId="77777777" w:rsidR="009E5F14" w:rsidRPr="00983BA5" w:rsidRDefault="009E5F14" w:rsidP="009E5F14">
      <w:pPr>
        <w:pStyle w:val="Prrafodelista"/>
        <w:tabs>
          <w:tab w:val="left" w:pos="0"/>
        </w:tabs>
        <w:spacing w:line="360" w:lineRule="auto"/>
        <w:ind w:left="0" w:right="49"/>
        <w:jc w:val="both"/>
        <w:rPr>
          <w:rFonts w:ascii="Palatino Linotype" w:hAnsi="Palatino Linotype"/>
          <w:i/>
          <w:color w:val="000000"/>
          <w:sz w:val="22"/>
        </w:rPr>
      </w:pPr>
    </w:p>
    <w:p w14:paraId="1595692F" w14:textId="64298916" w:rsidR="009E5F14" w:rsidRPr="00983BA5" w:rsidRDefault="00D20D9D" w:rsidP="004A73FE">
      <w:pPr>
        <w:pStyle w:val="Prrafodelista"/>
        <w:numPr>
          <w:ilvl w:val="0"/>
          <w:numId w:val="17"/>
        </w:numPr>
        <w:spacing w:line="360" w:lineRule="auto"/>
        <w:jc w:val="both"/>
        <w:rPr>
          <w:rFonts w:ascii="Palatino Linotype" w:hAnsi="Palatino Linotype"/>
          <w:b/>
          <w:sz w:val="22"/>
        </w:rPr>
      </w:pPr>
      <w:r w:rsidRPr="00983BA5">
        <w:rPr>
          <w:rFonts w:ascii="Palatino Linotype" w:hAnsi="Palatino Linotype"/>
          <w:b/>
          <w:sz w:val="22"/>
        </w:rPr>
        <w:t>UTAIP-0275-2020_202009171428.pdf</w:t>
      </w:r>
      <w:r w:rsidR="009E5F14" w:rsidRPr="00983BA5">
        <w:rPr>
          <w:rFonts w:ascii="Palatino Linotype" w:hAnsi="Palatino Linotype"/>
          <w:b/>
          <w:sz w:val="22"/>
        </w:rPr>
        <w:t>:</w:t>
      </w:r>
      <w:r w:rsidR="004A73FE" w:rsidRPr="00983BA5">
        <w:rPr>
          <w:rFonts w:ascii="Palatino Linotype" w:hAnsi="Palatino Linotype"/>
          <w:b/>
          <w:sz w:val="22"/>
        </w:rPr>
        <w:t xml:space="preserve"> </w:t>
      </w:r>
      <w:r w:rsidRPr="00983BA5">
        <w:rPr>
          <w:rFonts w:ascii="Palatino Linotype" w:hAnsi="Palatino Linotype"/>
          <w:sz w:val="22"/>
        </w:rPr>
        <w:t xml:space="preserve">Oficio número </w:t>
      </w:r>
      <w:r w:rsidRPr="00983BA5">
        <w:rPr>
          <w:rFonts w:ascii="Palatino Linotype" w:hAnsi="Palatino Linotype"/>
          <w:b/>
          <w:sz w:val="22"/>
        </w:rPr>
        <w:t>UTAIP/0275/2020</w:t>
      </w:r>
      <w:r w:rsidR="00F453FA" w:rsidRPr="00983BA5">
        <w:rPr>
          <w:rFonts w:ascii="Palatino Linotype" w:hAnsi="Palatino Linotype"/>
          <w:sz w:val="22"/>
        </w:rPr>
        <w:t xml:space="preserve"> </w:t>
      </w:r>
      <w:r w:rsidR="004A73FE" w:rsidRPr="00983BA5">
        <w:rPr>
          <w:rFonts w:ascii="Palatino Linotype" w:hAnsi="Palatino Linotype"/>
          <w:sz w:val="22"/>
        </w:rPr>
        <w:t xml:space="preserve">suscrito </w:t>
      </w:r>
      <w:r w:rsidRPr="00983BA5">
        <w:rPr>
          <w:rFonts w:ascii="Palatino Linotype" w:hAnsi="Palatino Linotype"/>
          <w:sz w:val="22"/>
        </w:rPr>
        <w:t xml:space="preserve">y signado </w:t>
      </w:r>
      <w:r w:rsidR="004A73FE" w:rsidRPr="00983BA5">
        <w:rPr>
          <w:rFonts w:ascii="Palatino Linotype" w:hAnsi="Palatino Linotype"/>
          <w:sz w:val="22"/>
        </w:rPr>
        <w:t xml:space="preserve">por el </w:t>
      </w:r>
      <w:r w:rsidRPr="00983BA5">
        <w:rPr>
          <w:rFonts w:ascii="Palatino Linotype" w:hAnsi="Palatino Linotype"/>
          <w:sz w:val="22"/>
        </w:rPr>
        <w:t>Director de la Unidad de Transparencia</w:t>
      </w:r>
      <w:r w:rsidR="004A73FE" w:rsidRPr="00983BA5">
        <w:rPr>
          <w:rFonts w:ascii="Palatino Linotype" w:hAnsi="Palatino Linotype"/>
          <w:sz w:val="22"/>
        </w:rPr>
        <w:t xml:space="preserve">, </w:t>
      </w:r>
      <w:r w:rsidRPr="00983BA5">
        <w:rPr>
          <w:rFonts w:ascii="Palatino Linotype" w:hAnsi="Palatino Linotype"/>
          <w:sz w:val="22"/>
        </w:rPr>
        <w:t xml:space="preserve">dirigido al Tesorero Municipal, al Secretario de Administración y al Secretario de Gobierno; por medio del cual hace de su conocimiento la interposición del Recurso de Revisión presentado por el Particular en contra de la falta de respuesta a la solicitud de acceso a la información con número de folio  </w:t>
      </w:r>
      <w:r w:rsidRPr="00983BA5">
        <w:rPr>
          <w:rFonts w:ascii="Palatino Linotype" w:hAnsi="Palatino Linotype"/>
          <w:b/>
          <w:sz w:val="22"/>
        </w:rPr>
        <w:t>00469/NAUCALPA/IP/2020;</w:t>
      </w:r>
      <w:r w:rsidRPr="00983BA5">
        <w:rPr>
          <w:rFonts w:ascii="Palatino Linotype" w:hAnsi="Palatino Linotype"/>
          <w:sz w:val="22"/>
        </w:rPr>
        <w:t xml:space="preserve"> y solicitó que se realizar</w:t>
      </w:r>
      <w:r w:rsidR="00B7274C" w:rsidRPr="00983BA5">
        <w:rPr>
          <w:rFonts w:ascii="Palatino Linotype" w:hAnsi="Palatino Linotype"/>
          <w:sz w:val="22"/>
        </w:rPr>
        <w:t>a</w:t>
      </w:r>
      <w:r w:rsidRPr="00983BA5">
        <w:rPr>
          <w:rFonts w:ascii="Palatino Linotype" w:hAnsi="Palatino Linotype"/>
          <w:sz w:val="22"/>
        </w:rPr>
        <w:t xml:space="preserve"> una búsqueda exhaustiva dentro de los archivos de las áreas competentes a su cargo, de acuerdo a la información requerida.</w:t>
      </w:r>
    </w:p>
    <w:p w14:paraId="0A51359E" w14:textId="77777777" w:rsidR="00D20D9D" w:rsidRPr="00983BA5" w:rsidRDefault="00D20D9D" w:rsidP="00D20D9D">
      <w:pPr>
        <w:pStyle w:val="Prrafodelista"/>
        <w:spacing w:line="360" w:lineRule="auto"/>
        <w:jc w:val="both"/>
        <w:rPr>
          <w:rFonts w:ascii="Palatino Linotype" w:hAnsi="Palatino Linotype"/>
          <w:b/>
          <w:sz w:val="22"/>
        </w:rPr>
      </w:pPr>
    </w:p>
    <w:p w14:paraId="62C7E7EB" w14:textId="30516268" w:rsidR="004678E1" w:rsidRPr="00983BA5" w:rsidRDefault="004678E1" w:rsidP="0073785D">
      <w:pPr>
        <w:pStyle w:val="Prrafodelista"/>
        <w:numPr>
          <w:ilvl w:val="0"/>
          <w:numId w:val="1"/>
        </w:numPr>
        <w:spacing w:before="240" w:after="240" w:line="360" w:lineRule="auto"/>
        <w:ind w:left="0" w:firstLine="0"/>
        <w:jc w:val="both"/>
        <w:rPr>
          <w:rFonts w:ascii="Palatino Linotype" w:hAnsi="Palatino Linotype"/>
        </w:rPr>
      </w:pPr>
      <w:r w:rsidRPr="00983BA5">
        <w:rPr>
          <w:rFonts w:ascii="Palatino Linotype" w:hAnsi="Palatino Linotype"/>
        </w:rPr>
        <w:t>El Comisionado Ponente decretó cierre de instrucción mediante acuerdo del veintisiete (27) de octubre de dos mil veinte</w:t>
      </w:r>
      <w:r w:rsidR="001305E0" w:rsidRPr="00983BA5">
        <w:rPr>
          <w:rFonts w:ascii="Palatino Linotype" w:hAnsi="Palatino Linotype"/>
        </w:rPr>
        <w:t>;</w:t>
      </w:r>
      <w:r w:rsidRPr="00983BA5">
        <w:rPr>
          <w:rFonts w:ascii="Palatino Linotype" w:hAnsi="Palatino Linotype"/>
        </w:rPr>
        <w:t xml:space="preserve"> y el trece (13) de noviembre de dos mil veinte se notificó que el plazo </w:t>
      </w:r>
      <w:r w:rsidR="001305E0" w:rsidRPr="00983BA5">
        <w:rPr>
          <w:rFonts w:ascii="Palatino Linotype" w:hAnsi="Palatino Linotype"/>
        </w:rPr>
        <w:t xml:space="preserve">de treinta (30) días para resolver el recurso de revisión, sería ampliado por un período de quince (15) días hábiles adicionales, por lo que se ordenó turnar el expediente a resolución, misma que ahora se pronuncia, y- - - - - - - </w:t>
      </w:r>
    </w:p>
    <w:p w14:paraId="270ED35A" w14:textId="486A47CD" w:rsidR="003279D0" w:rsidRPr="00983BA5" w:rsidRDefault="003279D0" w:rsidP="001305E0">
      <w:pPr>
        <w:pStyle w:val="Prrafodelista"/>
        <w:spacing w:before="240" w:after="240" w:line="360" w:lineRule="auto"/>
        <w:ind w:left="0"/>
        <w:jc w:val="both"/>
        <w:rPr>
          <w:rFonts w:ascii="Palatino Linotype" w:hAnsi="Palatino Linotype"/>
        </w:rPr>
      </w:pPr>
    </w:p>
    <w:p w14:paraId="5798F2D4" w14:textId="77777777" w:rsidR="0002067D" w:rsidRPr="00983BA5" w:rsidRDefault="0002067D" w:rsidP="0002067D">
      <w:pPr>
        <w:pStyle w:val="Prrafodelista"/>
        <w:spacing w:before="240" w:after="240" w:line="360" w:lineRule="auto"/>
        <w:ind w:left="0"/>
        <w:jc w:val="both"/>
        <w:rPr>
          <w:rFonts w:ascii="Palatino Linotype" w:hAnsi="Palatino Linotype"/>
        </w:rPr>
      </w:pPr>
    </w:p>
    <w:p w14:paraId="287D0E46" w14:textId="77777777" w:rsidR="00B7274C" w:rsidRPr="00983BA5" w:rsidRDefault="00B7274C" w:rsidP="0002067D">
      <w:pPr>
        <w:pStyle w:val="Prrafodelista"/>
        <w:spacing w:before="240" w:after="240" w:line="360" w:lineRule="auto"/>
        <w:ind w:left="0"/>
        <w:jc w:val="both"/>
        <w:rPr>
          <w:rFonts w:ascii="Palatino Linotype" w:hAnsi="Palatino Linotype"/>
        </w:rPr>
      </w:pPr>
    </w:p>
    <w:p w14:paraId="51E91971" w14:textId="77777777" w:rsidR="00585F00" w:rsidRPr="00983BA5" w:rsidRDefault="00585F00" w:rsidP="001105B5">
      <w:pPr>
        <w:pStyle w:val="Ttulo1"/>
        <w:tabs>
          <w:tab w:val="left" w:pos="0"/>
        </w:tabs>
        <w:spacing w:before="0" w:line="360" w:lineRule="auto"/>
        <w:jc w:val="center"/>
        <w:rPr>
          <w:b/>
          <w:szCs w:val="24"/>
        </w:rPr>
      </w:pPr>
      <w:bookmarkStart w:id="34" w:name="_Toc491791302"/>
      <w:bookmarkStart w:id="35" w:name="_Toc56166684"/>
      <w:r w:rsidRPr="00983BA5">
        <w:rPr>
          <w:b/>
          <w:szCs w:val="24"/>
        </w:rPr>
        <w:lastRenderedPageBreak/>
        <w:t>CONSIDERANDO</w:t>
      </w:r>
      <w:bookmarkEnd w:id="34"/>
      <w:bookmarkEnd w:id="35"/>
    </w:p>
    <w:p w14:paraId="7681ED66" w14:textId="77777777" w:rsidR="00585F00" w:rsidRPr="00983BA5" w:rsidRDefault="00585F00" w:rsidP="001105B5">
      <w:pPr>
        <w:tabs>
          <w:tab w:val="left" w:pos="0"/>
        </w:tabs>
        <w:spacing w:line="360" w:lineRule="auto"/>
        <w:rPr>
          <w:rFonts w:ascii="Palatino Linotype" w:hAnsi="Palatino Linotype"/>
          <w:lang w:eastAsia="en-US"/>
        </w:rPr>
      </w:pPr>
    </w:p>
    <w:p w14:paraId="7DA2EB7E" w14:textId="77777777" w:rsidR="0032581C" w:rsidRPr="00983BA5" w:rsidRDefault="0032581C" w:rsidP="0032581C">
      <w:pPr>
        <w:pStyle w:val="Ttulo2"/>
        <w:tabs>
          <w:tab w:val="left" w:pos="0"/>
        </w:tabs>
        <w:spacing w:before="0" w:line="360" w:lineRule="auto"/>
        <w:rPr>
          <w:rFonts w:ascii="Palatino Linotype" w:hAnsi="Palatino Linotype"/>
          <w:b/>
          <w:color w:val="auto"/>
          <w:sz w:val="24"/>
          <w:szCs w:val="24"/>
        </w:rPr>
      </w:pPr>
      <w:bookmarkStart w:id="36" w:name="_Toc491791303"/>
      <w:bookmarkStart w:id="37" w:name="_Toc535334651"/>
      <w:bookmarkStart w:id="38" w:name="_Toc56166685"/>
      <w:bookmarkStart w:id="39" w:name="_Toc511234456"/>
      <w:bookmarkStart w:id="40" w:name="_Toc466371865"/>
      <w:bookmarkStart w:id="41" w:name="_Toc466377653"/>
      <w:r w:rsidRPr="00983BA5">
        <w:rPr>
          <w:rFonts w:ascii="Palatino Linotype" w:hAnsi="Palatino Linotype"/>
          <w:b/>
          <w:color w:val="auto"/>
          <w:sz w:val="24"/>
          <w:szCs w:val="24"/>
        </w:rPr>
        <w:t>PRIMERO. De la competencia</w:t>
      </w:r>
      <w:bookmarkEnd w:id="36"/>
      <w:bookmarkEnd w:id="37"/>
      <w:bookmarkEnd w:id="38"/>
    </w:p>
    <w:p w14:paraId="6E314099" w14:textId="77777777" w:rsidR="0032581C" w:rsidRPr="00983BA5" w:rsidRDefault="0032581C" w:rsidP="0032581C">
      <w:pPr>
        <w:tabs>
          <w:tab w:val="left" w:pos="0"/>
        </w:tabs>
        <w:spacing w:line="360" w:lineRule="auto"/>
        <w:rPr>
          <w:rFonts w:ascii="Palatino Linotype" w:hAnsi="Palatino Linotype"/>
          <w:lang w:eastAsia="en-US"/>
        </w:rPr>
      </w:pPr>
    </w:p>
    <w:p w14:paraId="72882949" w14:textId="0B02D8F9" w:rsidR="0032581C" w:rsidRPr="00983BA5" w:rsidRDefault="0032581C" w:rsidP="0032581C">
      <w:pPr>
        <w:pStyle w:val="Prrafodelista"/>
        <w:numPr>
          <w:ilvl w:val="0"/>
          <w:numId w:val="1"/>
        </w:numPr>
        <w:tabs>
          <w:tab w:val="left" w:pos="0"/>
        </w:tabs>
        <w:spacing w:line="360" w:lineRule="auto"/>
        <w:ind w:left="0" w:right="49" w:firstLine="0"/>
        <w:jc w:val="both"/>
        <w:rPr>
          <w:rFonts w:ascii="Palatino Linotype" w:eastAsia="Calibri" w:hAnsi="Palatino Linotype"/>
          <w:b/>
        </w:rPr>
      </w:pPr>
      <w:r w:rsidRPr="00983BA5">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83BA5">
        <w:rPr>
          <w:rFonts w:ascii="Palatino Linotype" w:eastAsia="Calibri" w:hAnsi="Palatino Linotype"/>
          <w:b/>
        </w:rPr>
        <w:t>Constitución Política de los Estados Unidos Mexicanos</w:t>
      </w:r>
      <w:r w:rsidR="006F19DD" w:rsidRPr="00983BA5">
        <w:rPr>
          <w:rFonts w:ascii="Palatino Linotype" w:eastAsia="Calibri" w:hAnsi="Palatino Linotype"/>
        </w:rPr>
        <w:t xml:space="preserve">; 5, párrafos vigésimo segundo, vigésimo tercero y vigésimo cuarto </w:t>
      </w:r>
      <w:r w:rsidRPr="00983BA5">
        <w:rPr>
          <w:rFonts w:ascii="Palatino Linotype" w:eastAsia="Calibri" w:hAnsi="Palatino Linotype"/>
        </w:rPr>
        <w:t xml:space="preserve">fracciones IV y V de la </w:t>
      </w:r>
      <w:r w:rsidRPr="00983BA5">
        <w:rPr>
          <w:rFonts w:ascii="Palatino Linotype" w:eastAsia="Calibri" w:hAnsi="Palatino Linotype"/>
          <w:b/>
        </w:rPr>
        <w:t>Constitución Política del Estado Libre y Soberano de México</w:t>
      </w:r>
      <w:r w:rsidRPr="00983BA5">
        <w:rPr>
          <w:rFonts w:ascii="Palatino Linotype" w:eastAsia="Calibri" w:hAnsi="Palatino Linotype"/>
        </w:rPr>
        <w:t xml:space="preserve">; artículos 1, 2 fracción II, 13, 29, 36 fracciones I y II, 176, 178, 179, 181 párrafo tercero y 185 </w:t>
      </w:r>
      <w:r w:rsidRPr="00983BA5">
        <w:rPr>
          <w:rFonts w:ascii="Palatino Linotype" w:eastAsia="Calibri" w:hAnsi="Palatino Linotype" w:cs="Arial"/>
        </w:rPr>
        <w:t xml:space="preserve">de la </w:t>
      </w:r>
      <w:r w:rsidRPr="00983BA5">
        <w:rPr>
          <w:rFonts w:ascii="Palatino Linotype" w:eastAsia="Calibri" w:hAnsi="Palatino Linotype" w:cs="Arial"/>
          <w:b/>
        </w:rPr>
        <w:t>Ley de Transparencia y Acceso a la Información Pública del Estado de México y Municipios</w:t>
      </w:r>
      <w:r w:rsidRPr="00983BA5">
        <w:rPr>
          <w:rFonts w:ascii="Palatino Linotype" w:eastAsia="Calibri" w:hAnsi="Palatino Linotype" w:cs="Arial"/>
        </w:rPr>
        <w:t xml:space="preserve">; y 10, 7, 9 fracciones I y XXIV, y 11 del </w:t>
      </w:r>
      <w:r w:rsidRPr="00983BA5">
        <w:rPr>
          <w:rFonts w:ascii="Palatino Linotype" w:eastAsia="Calibri" w:hAnsi="Palatino Linotype" w:cs="Arial"/>
          <w:b/>
        </w:rPr>
        <w:t>Reglamento Interior del Instituto de Transparencia, Acceso a la Información Pública y Protección de Datos Personales del Estado de México y Municipios.</w:t>
      </w:r>
    </w:p>
    <w:p w14:paraId="6CA4D186" w14:textId="77777777" w:rsidR="0032581C" w:rsidRPr="00983BA5" w:rsidRDefault="0032581C" w:rsidP="0032581C">
      <w:pPr>
        <w:pStyle w:val="Prrafodelista"/>
        <w:tabs>
          <w:tab w:val="left" w:pos="0"/>
        </w:tabs>
        <w:spacing w:line="360" w:lineRule="auto"/>
        <w:ind w:left="426"/>
        <w:jc w:val="both"/>
        <w:rPr>
          <w:rFonts w:ascii="Palatino Linotype" w:eastAsia="Calibri" w:hAnsi="Palatino Linotype"/>
          <w:b/>
        </w:rPr>
      </w:pPr>
    </w:p>
    <w:p w14:paraId="0A06F333" w14:textId="77777777" w:rsidR="0032581C" w:rsidRPr="00983BA5" w:rsidRDefault="0032581C" w:rsidP="0032581C">
      <w:pPr>
        <w:pStyle w:val="Ttulo2"/>
        <w:tabs>
          <w:tab w:val="left" w:pos="0"/>
        </w:tabs>
        <w:spacing w:before="0" w:line="360" w:lineRule="auto"/>
        <w:rPr>
          <w:rFonts w:ascii="Palatino Linotype" w:hAnsi="Palatino Linotype"/>
          <w:b/>
          <w:color w:val="auto"/>
          <w:sz w:val="24"/>
          <w:szCs w:val="24"/>
        </w:rPr>
      </w:pPr>
      <w:bookmarkStart w:id="42" w:name="_Toc491791304"/>
      <w:bookmarkStart w:id="43" w:name="_Toc535334652"/>
      <w:bookmarkStart w:id="44" w:name="_Toc56166686"/>
      <w:r w:rsidRPr="00983BA5">
        <w:rPr>
          <w:rFonts w:ascii="Palatino Linotype" w:hAnsi="Palatino Linotype"/>
          <w:b/>
          <w:color w:val="auto"/>
          <w:sz w:val="24"/>
          <w:szCs w:val="24"/>
        </w:rPr>
        <w:t>SEGUNDO. De la oportunidad y procedencia.</w:t>
      </w:r>
      <w:bookmarkEnd w:id="42"/>
      <w:bookmarkEnd w:id="43"/>
      <w:bookmarkEnd w:id="44"/>
    </w:p>
    <w:p w14:paraId="6910F2C1" w14:textId="77777777" w:rsidR="00332987" w:rsidRPr="00983BA5" w:rsidRDefault="00332987" w:rsidP="00332987">
      <w:pPr>
        <w:rPr>
          <w:lang w:eastAsia="en-US"/>
        </w:rPr>
      </w:pPr>
    </w:p>
    <w:p w14:paraId="7480CB69" w14:textId="19DE8BB7" w:rsidR="00D41C17" w:rsidRPr="00983BA5" w:rsidRDefault="00D41C17" w:rsidP="00D41C17">
      <w:pPr>
        <w:pStyle w:val="Prrafodelista"/>
        <w:numPr>
          <w:ilvl w:val="0"/>
          <w:numId w:val="1"/>
        </w:numPr>
        <w:tabs>
          <w:tab w:val="left" w:pos="0"/>
        </w:tabs>
        <w:spacing w:line="360" w:lineRule="auto"/>
        <w:ind w:left="0" w:right="49" w:firstLine="0"/>
        <w:jc w:val="both"/>
        <w:rPr>
          <w:rFonts w:ascii="Palatino Linotype" w:hAnsi="Palatino Linotype" w:cs="Arial"/>
          <w:color w:val="000000"/>
        </w:rPr>
      </w:pPr>
      <w:r w:rsidRPr="00983BA5">
        <w:rPr>
          <w:rFonts w:ascii="Palatino Linotype" w:eastAsia="Calibri" w:hAnsi="Palatino Linotype" w:cs="Arial"/>
          <w:lang w:val="es-ES"/>
        </w:rPr>
        <w:t xml:space="preserve">Es de precisar, que la Ley de Transparencia y Acceso a la Información Pública del Estado de México y Municipios, en el artículo </w:t>
      </w:r>
      <w:r w:rsidRPr="00983BA5">
        <w:rPr>
          <w:rFonts w:ascii="Palatino Linotype" w:eastAsia="Calibri" w:hAnsi="Palatino Linotype" w:cs="Arial"/>
          <w:b/>
          <w:lang w:val="es-ES"/>
        </w:rPr>
        <w:t>178</w:t>
      </w:r>
      <w:r w:rsidRPr="00983BA5">
        <w:rPr>
          <w:rFonts w:ascii="Palatino Linotype" w:eastAsia="Calibri" w:hAnsi="Palatino Linotype" w:cs="Arial"/>
          <w:lang w:val="es-ES"/>
        </w:rPr>
        <w:t xml:space="preserve"> describe la procedencia del recurso de revisión, asimismo señala que el plazo del </w:t>
      </w:r>
      <w:r w:rsidRPr="00983BA5">
        <w:rPr>
          <w:rFonts w:ascii="Palatino Linotype" w:eastAsia="Calibri" w:hAnsi="Palatino Linotype" w:cs="Arial"/>
          <w:b/>
          <w:lang w:val="es-ES"/>
        </w:rPr>
        <w:t>SUJETO OBLIGADO</w:t>
      </w:r>
      <w:r w:rsidRPr="00983BA5">
        <w:rPr>
          <w:rFonts w:ascii="Palatino Linotype" w:eastAsia="Calibri" w:hAnsi="Palatino Linotype" w:cs="Arial"/>
          <w:lang w:val="es-ES"/>
        </w:rPr>
        <w:t xml:space="preserve"> para entregar la respuesta a una solicitud de información pública, es de quince </w:t>
      </w:r>
      <w:r w:rsidR="00330AEF" w:rsidRPr="00983BA5">
        <w:rPr>
          <w:rFonts w:ascii="Palatino Linotype" w:eastAsia="Calibri" w:hAnsi="Palatino Linotype" w:cs="Arial"/>
          <w:lang w:val="es-ES"/>
        </w:rPr>
        <w:t xml:space="preserve">(15) </w:t>
      </w:r>
      <w:r w:rsidRPr="00983BA5">
        <w:rPr>
          <w:rFonts w:ascii="Palatino Linotype" w:eastAsia="Calibri" w:hAnsi="Palatino Linotype" w:cs="Arial"/>
          <w:lang w:val="es-ES"/>
        </w:rPr>
        <w:t xml:space="preserve">días hábiles posteriores a la presentación de ésta; por lo que, transcurrido este término, </w:t>
      </w:r>
      <w:r w:rsidRPr="00983BA5">
        <w:rPr>
          <w:rFonts w:ascii="Palatino Linotype" w:eastAsia="Calibri" w:hAnsi="Palatino Linotype" w:cs="Arial"/>
          <w:lang w:val="es-ES"/>
        </w:rPr>
        <w:lastRenderedPageBreak/>
        <w:t xml:space="preserve">cuando no entregue la respuesta a la solicitud dentro del plazo previsto en la Ley, la solicitud se entenderá negada y el solicitante podrá interponer el recurso de revisión previsto en el ordenamiento en cita.  </w:t>
      </w:r>
    </w:p>
    <w:p w14:paraId="0C087EA6" w14:textId="77777777" w:rsidR="00D41C17" w:rsidRPr="00983BA5" w:rsidRDefault="00D41C17" w:rsidP="00D41C17">
      <w:pPr>
        <w:pStyle w:val="Prrafodelista"/>
        <w:spacing w:before="240" w:after="240" w:line="360" w:lineRule="auto"/>
        <w:ind w:left="0"/>
        <w:jc w:val="both"/>
        <w:rPr>
          <w:rFonts w:ascii="Palatino Linotype" w:hAnsi="Palatino Linotype" w:cs="Arial"/>
          <w:color w:val="000000"/>
        </w:rPr>
      </w:pPr>
    </w:p>
    <w:p w14:paraId="3CEF5164" w14:textId="77777777" w:rsidR="00D41C17" w:rsidRPr="00983BA5" w:rsidRDefault="00D41C17" w:rsidP="00D41C17">
      <w:pPr>
        <w:pStyle w:val="Prrafodelista"/>
        <w:numPr>
          <w:ilvl w:val="0"/>
          <w:numId w:val="1"/>
        </w:numPr>
        <w:tabs>
          <w:tab w:val="left" w:pos="0"/>
        </w:tabs>
        <w:spacing w:line="360" w:lineRule="auto"/>
        <w:ind w:left="0" w:right="49" w:firstLine="0"/>
        <w:jc w:val="both"/>
        <w:rPr>
          <w:rFonts w:ascii="Palatino Linotype" w:hAnsi="Palatino Linotype" w:cs="Arial"/>
          <w:color w:val="000000"/>
        </w:rPr>
      </w:pPr>
      <w:r w:rsidRPr="00983BA5">
        <w:rPr>
          <w:rFonts w:ascii="Palatino Linotype" w:eastAsia="Calibri" w:hAnsi="Palatino Linotype" w:cs="Arial"/>
          <w:lang w:val="es-ES"/>
        </w:rPr>
        <w:t xml:space="preserve">Por ende, se constituye la figura jurídica de la </w:t>
      </w:r>
      <w:r w:rsidRPr="00983BA5">
        <w:rPr>
          <w:rFonts w:ascii="Palatino Linotype" w:eastAsia="Calibri" w:hAnsi="Palatino Linotype" w:cs="Arial"/>
          <w:i/>
          <w:lang w:val="es-ES"/>
        </w:rPr>
        <w:t>negativa ficta</w:t>
      </w:r>
      <w:r w:rsidRPr="00983BA5">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983BA5">
        <w:rPr>
          <w:rFonts w:ascii="Palatino Linotype" w:eastAsia="Calibri" w:hAnsi="Palatino Linotype" w:cs="Arial"/>
          <w:b/>
          <w:lang w:val="es-ES"/>
        </w:rPr>
        <w:t>178</w:t>
      </w:r>
      <w:r w:rsidRPr="00983BA5">
        <w:rPr>
          <w:rFonts w:ascii="Palatino Linotype" w:eastAsia="Calibri" w:hAnsi="Palatino Linotype" w:cs="Arial"/>
          <w:lang w:val="es-ES"/>
        </w:rPr>
        <w:t xml:space="preserve"> segundo párrafo de </w:t>
      </w:r>
      <w:r w:rsidRPr="00983BA5">
        <w:rPr>
          <w:rFonts w:ascii="Palatino Linotype" w:eastAsia="Calibri" w:hAnsi="Palatino Linotype" w:cs="Arial"/>
          <w:b/>
          <w:lang w:val="es-ES"/>
        </w:rPr>
        <w:t>Ley de Transparencia y Acceso a la Información Pública del Estado de México y Municipios</w:t>
      </w:r>
      <w:r w:rsidRPr="00983BA5">
        <w:rPr>
          <w:rFonts w:ascii="Palatino Linotype" w:eastAsia="Calibri" w:hAnsi="Palatino Linotype"/>
          <w:color w:val="000000"/>
          <w:shd w:val="clear" w:color="auto" w:fill="FFFFFF"/>
          <w:lang w:eastAsia="en-US"/>
        </w:rPr>
        <w:t xml:space="preserve">, que dispone; ante la falta de respuesta del </w:t>
      </w:r>
      <w:r w:rsidRPr="00983BA5">
        <w:rPr>
          <w:rFonts w:ascii="Palatino Linotype" w:eastAsia="Calibri" w:hAnsi="Palatino Linotype"/>
          <w:b/>
          <w:color w:val="000000"/>
          <w:shd w:val="clear" w:color="auto" w:fill="FFFFFF"/>
          <w:lang w:eastAsia="en-US"/>
        </w:rPr>
        <w:t>SUJETO OBLIGADO,</w:t>
      </w:r>
      <w:r w:rsidRPr="00983BA5">
        <w:rPr>
          <w:rFonts w:ascii="Palatino Linotype" w:eastAsia="Calibri" w:hAnsi="Palatino Linotype"/>
          <w:color w:val="000000"/>
          <w:shd w:val="clear" w:color="auto" w:fill="FFFFFF"/>
          <w:lang w:eastAsia="en-US"/>
        </w:rPr>
        <w:t xml:space="preserve"> dentro de los plazos establecidos en esta Ley, a una solicitud de acceso a la información pública, el recurso </w:t>
      </w:r>
      <w:r w:rsidRPr="00983BA5">
        <w:rPr>
          <w:rFonts w:ascii="Palatino Linotype" w:eastAsia="Calibri" w:hAnsi="Palatino Linotype"/>
          <w:b/>
          <w:color w:val="000000"/>
          <w:shd w:val="clear" w:color="auto" w:fill="FFFFFF"/>
          <w:lang w:eastAsia="en-US"/>
        </w:rPr>
        <w:t xml:space="preserve">podrá ser interpuesto en cualquier momento. </w:t>
      </w:r>
    </w:p>
    <w:p w14:paraId="44122DD0" w14:textId="77777777" w:rsidR="00D41C17" w:rsidRPr="00983BA5" w:rsidRDefault="00D41C17" w:rsidP="00D41C17">
      <w:pPr>
        <w:pStyle w:val="Prrafodelista"/>
        <w:ind w:left="0"/>
        <w:rPr>
          <w:rFonts w:ascii="Palatino Linotype" w:hAnsi="Palatino Linotype" w:cs="Arial"/>
          <w:color w:val="000000"/>
        </w:rPr>
      </w:pPr>
    </w:p>
    <w:p w14:paraId="08745F28" w14:textId="77777777" w:rsidR="00D41C17" w:rsidRPr="00983BA5" w:rsidRDefault="00D41C17" w:rsidP="00D41C17">
      <w:pPr>
        <w:pStyle w:val="Prrafodelista"/>
        <w:numPr>
          <w:ilvl w:val="0"/>
          <w:numId w:val="1"/>
        </w:numPr>
        <w:tabs>
          <w:tab w:val="left" w:pos="0"/>
        </w:tabs>
        <w:spacing w:line="360" w:lineRule="auto"/>
        <w:ind w:left="0" w:right="49" w:firstLine="0"/>
        <w:jc w:val="both"/>
        <w:rPr>
          <w:rFonts w:ascii="Palatino Linotype" w:hAnsi="Palatino Linotype" w:cs="Arial"/>
          <w:color w:val="000000"/>
        </w:rPr>
      </w:pPr>
      <w:r w:rsidRPr="00983BA5">
        <w:rPr>
          <w:rFonts w:ascii="Palatino Linotype" w:eastAsia="Calibri" w:hAnsi="Palatino Linotype" w:cs="Arial"/>
          <w:lang w:val="es-ES"/>
        </w:rPr>
        <w:t xml:space="preserve">Por lo que, tratándose de la </w:t>
      </w:r>
      <w:r w:rsidRPr="00983BA5">
        <w:rPr>
          <w:rFonts w:ascii="Palatino Linotype" w:eastAsia="Calibri" w:hAnsi="Palatino Linotype" w:cs="Arial"/>
          <w:i/>
          <w:lang w:val="es-ES"/>
        </w:rPr>
        <w:t>negativa ficta</w:t>
      </w:r>
      <w:r w:rsidRPr="00983BA5">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w:t>
      </w:r>
      <w:r w:rsidRPr="00983BA5">
        <w:rPr>
          <w:rFonts w:ascii="Palatino Linotype" w:eastAsia="Calibri" w:hAnsi="Palatino Linotype" w:cs="Arial"/>
          <w:lang w:val="es-ES"/>
        </w:rPr>
        <w:lastRenderedPageBreak/>
        <w:t xml:space="preserve">mil quince, relativo a la interposición del recurso de revisión en cualquier tiempo cuando exista </w:t>
      </w:r>
      <w:r w:rsidRPr="00983BA5">
        <w:rPr>
          <w:rFonts w:ascii="Palatino Linotype" w:eastAsia="Calibri" w:hAnsi="Palatino Linotype" w:cs="Arial"/>
          <w:i/>
          <w:lang w:val="es-ES"/>
        </w:rPr>
        <w:t>negativa ficta</w:t>
      </w:r>
      <w:r w:rsidRPr="00983BA5">
        <w:rPr>
          <w:rFonts w:ascii="Palatino Linotype" w:eastAsia="Calibri" w:hAnsi="Palatino Linotype" w:cs="Arial"/>
          <w:lang w:val="es-ES"/>
        </w:rPr>
        <w:t>, que señala:</w:t>
      </w:r>
    </w:p>
    <w:p w14:paraId="737325CB" w14:textId="77777777" w:rsidR="00D41C17" w:rsidRPr="00983BA5" w:rsidRDefault="00D41C17" w:rsidP="00D41C17">
      <w:pPr>
        <w:spacing w:before="240" w:after="240" w:line="360" w:lineRule="auto"/>
        <w:ind w:left="567" w:right="567"/>
        <w:jc w:val="center"/>
        <w:rPr>
          <w:rFonts w:ascii="Palatino Linotype" w:eastAsia="Calibri" w:hAnsi="Palatino Linotype" w:cs="Arial"/>
          <w:sz w:val="22"/>
          <w:szCs w:val="22"/>
          <w:lang w:val="es-ES"/>
        </w:rPr>
      </w:pPr>
      <w:r w:rsidRPr="00983BA5">
        <w:rPr>
          <w:rFonts w:ascii="Palatino Linotype" w:eastAsia="Calibri" w:hAnsi="Palatino Linotype" w:cs="Arial"/>
          <w:sz w:val="22"/>
          <w:szCs w:val="22"/>
          <w:lang w:val="es-ES"/>
        </w:rPr>
        <w:t>Criterio 0001-15</w:t>
      </w:r>
    </w:p>
    <w:p w14:paraId="7C4872AF" w14:textId="44930CBC" w:rsidR="00C65617" w:rsidRPr="00983BA5" w:rsidRDefault="00D41C17" w:rsidP="00C07C92">
      <w:pPr>
        <w:spacing w:before="240" w:after="240" w:line="360" w:lineRule="auto"/>
        <w:ind w:left="851" w:right="567"/>
        <w:jc w:val="both"/>
        <w:rPr>
          <w:rFonts w:ascii="Palatino Linotype" w:eastAsia="Calibri" w:hAnsi="Palatino Linotype" w:cs="Arial"/>
          <w:i/>
          <w:sz w:val="22"/>
          <w:szCs w:val="22"/>
          <w:lang w:val="es-ES"/>
        </w:rPr>
      </w:pPr>
      <w:r w:rsidRPr="00983BA5">
        <w:rPr>
          <w:rFonts w:ascii="Palatino Linotype" w:eastAsia="Calibri" w:hAnsi="Palatino Linotype" w:cs="Arial"/>
          <w:b/>
          <w:i/>
          <w:sz w:val="22"/>
          <w:szCs w:val="22"/>
          <w:lang w:val="es-ES"/>
        </w:rPr>
        <w:t>NEGATIVA FICTA. PLAZO PARA INTERPONER EL RECURSO DE REVISIÓN TRATÁNDOSE DE.</w:t>
      </w:r>
      <w:r w:rsidRPr="00983BA5">
        <w:rPr>
          <w:rFonts w:ascii="Palatino Linotype" w:eastAsia="Calibri" w:hAnsi="Palatino Linotype" w:cs="Arial"/>
          <w:i/>
          <w:sz w:val="22"/>
          <w:szCs w:val="22"/>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18196EEE" w14:textId="6038E0E1" w:rsidR="00C21C88" w:rsidRPr="00983BA5" w:rsidRDefault="00D41C17" w:rsidP="00C21C8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ES" w:eastAsia="es-MX"/>
        </w:rPr>
      </w:pPr>
      <w:r w:rsidRPr="00983BA5">
        <w:rPr>
          <w:rFonts w:ascii="Palatino Linotype"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983BA5">
        <w:rPr>
          <w:rFonts w:ascii="Palatino Linotype" w:hAnsi="Palatino Linotype" w:cs="Arial"/>
          <w:b/>
          <w:color w:val="000000" w:themeColor="text1"/>
          <w:lang w:val="es-ES" w:eastAsia="es-MX"/>
        </w:rPr>
        <w:t>SUJETO OBLIGADO</w:t>
      </w:r>
      <w:r w:rsidRPr="00983BA5">
        <w:rPr>
          <w:rFonts w:ascii="Palatino Linotype" w:hAnsi="Palatino Linotype" w:cs="Arial"/>
          <w:color w:val="000000" w:themeColor="text1"/>
          <w:lang w:val="es-ES" w:eastAsia="es-MX"/>
        </w:rPr>
        <w:t>.</w:t>
      </w:r>
      <w:r w:rsidR="00C21C88" w:rsidRPr="00983BA5">
        <w:rPr>
          <w:rFonts w:ascii="Palatino Linotype" w:hAnsi="Palatino Linotype" w:cs="Arial"/>
          <w:color w:val="000000" w:themeColor="text1"/>
          <w:lang w:val="es-ES" w:eastAsia="es-MX"/>
        </w:rPr>
        <w:t xml:space="preserve"> </w:t>
      </w:r>
    </w:p>
    <w:p w14:paraId="39B20551" w14:textId="0FA7BD5F" w:rsidR="00D41C17" w:rsidRPr="00983BA5" w:rsidRDefault="00D41C17" w:rsidP="00126246">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ES" w:eastAsia="es-MX"/>
        </w:rPr>
      </w:pPr>
      <w:r w:rsidRPr="00983BA5">
        <w:rPr>
          <w:rFonts w:ascii="Palatino Linotype" w:hAnsi="Palatino Linotype"/>
        </w:rPr>
        <w:lastRenderedPageBreak/>
        <w:t>Por consiguiente, tratándose</w:t>
      </w:r>
      <w:r w:rsidRPr="00983BA5">
        <w:rPr>
          <w:rFonts w:ascii="Palatino Linotype" w:hAnsi="Palatino Linotype" w:cs="Arial"/>
          <w:color w:val="000000" w:themeColor="text1"/>
          <w:lang w:val="es-ES" w:eastAsia="es-MX"/>
        </w:rPr>
        <w:t xml:space="preserve"> de </w:t>
      </w:r>
      <w:r w:rsidRPr="00983BA5">
        <w:rPr>
          <w:rFonts w:ascii="Palatino Linotype" w:hAnsi="Palatino Linotype" w:cs="Arial"/>
          <w:i/>
          <w:color w:val="000000" w:themeColor="text1"/>
          <w:lang w:val="es-ES" w:eastAsia="es-MX"/>
        </w:rPr>
        <w:t>negativa ficta</w:t>
      </w:r>
      <w:r w:rsidRPr="00983BA5">
        <w:rPr>
          <w:rFonts w:ascii="Palatino Linotype" w:hAnsi="Palatino Linotype" w:cs="Arial"/>
          <w:color w:val="000000" w:themeColor="text1"/>
          <w:lang w:val="es-ES" w:eastAsia="es-MX"/>
        </w:rPr>
        <w:t xml:space="preserve"> no existe plazo para la interposición del recurso de revisión por tratarse de una afectación continua al Derecho de Acceso a la Información Pública.</w:t>
      </w:r>
    </w:p>
    <w:p w14:paraId="03511E6A" w14:textId="77777777" w:rsidR="00D464EF" w:rsidRPr="00983BA5" w:rsidRDefault="00D464EF" w:rsidP="00D464EF"/>
    <w:p w14:paraId="701D622D" w14:textId="62E50132" w:rsidR="008D3420" w:rsidRPr="00983BA5" w:rsidRDefault="00B41463" w:rsidP="008D3420">
      <w:pPr>
        <w:pStyle w:val="Prrafodelista"/>
        <w:numPr>
          <w:ilvl w:val="0"/>
          <w:numId w:val="1"/>
        </w:numPr>
        <w:tabs>
          <w:tab w:val="left" w:pos="0"/>
        </w:tabs>
        <w:spacing w:line="360" w:lineRule="auto"/>
        <w:ind w:left="0" w:right="49" w:firstLine="0"/>
        <w:jc w:val="both"/>
        <w:rPr>
          <w:rFonts w:ascii="Palatino Linotype" w:hAnsi="Palatino Linotype"/>
        </w:rPr>
      </w:pPr>
      <w:r w:rsidRPr="00983BA5">
        <w:rPr>
          <w:rFonts w:ascii="Palatino Linotype" w:eastAsia="Calibri" w:hAnsi="Palatino Linotype" w:cs="Arial"/>
        </w:rPr>
        <w:t xml:space="preserve">Por otro lado,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w:t>
      </w:r>
      <w:r w:rsidR="002D32E1" w:rsidRPr="00983BA5">
        <w:rPr>
          <w:rFonts w:ascii="Palatino Linotype" w:eastAsia="Calibri" w:hAnsi="Palatino Linotype" w:cs="Arial"/>
        </w:rPr>
        <w:t>el presente</w:t>
      </w:r>
      <w:r w:rsidRPr="00983BA5">
        <w:rPr>
          <w:rFonts w:ascii="Palatino Linotype" w:eastAsia="Calibri" w:hAnsi="Palatino Linotype" w:cs="Arial"/>
        </w:rPr>
        <w:t xml:space="preserve"> recurso.</w:t>
      </w:r>
    </w:p>
    <w:p w14:paraId="10127F4D" w14:textId="77777777" w:rsidR="002D7332" w:rsidRPr="00983BA5" w:rsidRDefault="002D7332" w:rsidP="002D7332">
      <w:pPr>
        <w:pStyle w:val="Prrafodelista"/>
        <w:tabs>
          <w:tab w:val="left" w:pos="0"/>
        </w:tabs>
        <w:spacing w:line="360" w:lineRule="auto"/>
        <w:ind w:left="0" w:right="49"/>
        <w:jc w:val="both"/>
        <w:rPr>
          <w:rFonts w:ascii="Palatino Linotype" w:hAnsi="Palatino Linotype"/>
        </w:rPr>
      </w:pPr>
    </w:p>
    <w:p w14:paraId="20F46A60" w14:textId="0E9022D3" w:rsidR="00836BCF" w:rsidRPr="00983BA5" w:rsidRDefault="002A7FB4" w:rsidP="00CD296C">
      <w:pPr>
        <w:pStyle w:val="Ttulo2"/>
        <w:rPr>
          <w:rFonts w:ascii="Palatino Linotype" w:hAnsi="Palatino Linotype"/>
          <w:b/>
          <w:color w:val="000000" w:themeColor="text1"/>
        </w:rPr>
      </w:pPr>
      <w:bookmarkStart w:id="45" w:name="_Toc33725164"/>
      <w:bookmarkStart w:id="46" w:name="_Toc56166687"/>
      <w:bookmarkEnd w:id="39"/>
      <w:r w:rsidRPr="00983BA5">
        <w:rPr>
          <w:rFonts w:ascii="Palatino Linotype" w:hAnsi="Palatino Linotype"/>
          <w:b/>
          <w:color w:val="000000" w:themeColor="text1"/>
        </w:rPr>
        <w:t xml:space="preserve">TERCERO. </w:t>
      </w:r>
      <w:r w:rsidR="00836BCF" w:rsidRPr="00983BA5">
        <w:rPr>
          <w:rFonts w:ascii="Palatino Linotype" w:hAnsi="Palatino Linotype"/>
          <w:b/>
          <w:color w:val="000000" w:themeColor="text1"/>
        </w:rPr>
        <w:t xml:space="preserve">Del planteamiento de la </w:t>
      </w:r>
      <w:r w:rsidR="00836BCF" w:rsidRPr="00983BA5">
        <w:rPr>
          <w:rFonts w:ascii="Palatino Linotype" w:hAnsi="Palatino Linotype"/>
          <w:b/>
          <w:i/>
          <w:color w:val="000000" w:themeColor="text1"/>
        </w:rPr>
        <w:t>Litis.</w:t>
      </w:r>
      <w:bookmarkStart w:id="47" w:name="_Toc504500691"/>
      <w:bookmarkStart w:id="48" w:name="_Toc445745137"/>
      <w:bookmarkStart w:id="49" w:name="_Toc447699318"/>
      <w:bookmarkStart w:id="50" w:name="_Toc452379730"/>
      <w:bookmarkStart w:id="51" w:name="_Toc459195482"/>
      <w:bookmarkStart w:id="52" w:name="_Toc461555892"/>
      <w:bookmarkStart w:id="53" w:name="_Toc462307689"/>
      <w:bookmarkStart w:id="54" w:name="_Toc473628138"/>
      <w:bookmarkEnd w:id="45"/>
      <w:bookmarkEnd w:id="46"/>
    </w:p>
    <w:p w14:paraId="066D5AB7" w14:textId="77777777" w:rsidR="00B643F6" w:rsidRPr="00983BA5" w:rsidRDefault="00B643F6" w:rsidP="00B643F6">
      <w:pPr>
        <w:spacing w:line="360" w:lineRule="auto"/>
        <w:contextualSpacing/>
        <w:jc w:val="both"/>
        <w:rPr>
          <w:rFonts w:ascii="Palatino Linotype" w:hAnsi="Palatino Linotype" w:cs="Arial"/>
        </w:rPr>
      </w:pPr>
    </w:p>
    <w:p w14:paraId="6080B7C5" w14:textId="6AE82BF0" w:rsidR="00836BCF" w:rsidRPr="00983BA5" w:rsidRDefault="00B643F6" w:rsidP="002A7FB4">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 xml:space="preserve">El </w:t>
      </w:r>
      <w:r w:rsidR="002C0D9C" w:rsidRPr="00983BA5">
        <w:rPr>
          <w:rFonts w:ascii="Palatino Linotype" w:hAnsi="Palatino Linotype" w:cs="Arial"/>
        </w:rPr>
        <w:t xml:space="preserve">particular </w:t>
      </w:r>
      <w:r w:rsidR="00CD296C" w:rsidRPr="00983BA5">
        <w:rPr>
          <w:rFonts w:ascii="Palatino Linotype" w:hAnsi="Palatino Linotype" w:cs="Arial"/>
        </w:rPr>
        <w:t xml:space="preserve">requirió al </w:t>
      </w:r>
      <w:r w:rsidR="00CD296C" w:rsidRPr="00983BA5">
        <w:rPr>
          <w:rFonts w:ascii="Palatino Linotype" w:hAnsi="Palatino Linotype" w:cs="Arial"/>
          <w:b/>
        </w:rPr>
        <w:t xml:space="preserve">Ayuntamiento de </w:t>
      </w:r>
      <w:r w:rsidR="00C07C92" w:rsidRPr="00983BA5">
        <w:rPr>
          <w:rFonts w:ascii="Palatino Linotype" w:hAnsi="Palatino Linotype" w:cs="Arial"/>
          <w:b/>
        </w:rPr>
        <w:t>Naucalpan de Juárez</w:t>
      </w:r>
      <w:r w:rsidR="00CD296C" w:rsidRPr="00983BA5">
        <w:rPr>
          <w:rFonts w:ascii="Palatino Linotype" w:hAnsi="Palatino Linotype" w:cs="Arial"/>
        </w:rPr>
        <w:t>,</w:t>
      </w:r>
      <w:r w:rsidR="002C0D9C" w:rsidRPr="00983BA5">
        <w:rPr>
          <w:rFonts w:ascii="Palatino Linotype" w:hAnsi="Palatino Linotype" w:cs="Arial"/>
        </w:rPr>
        <w:t xml:space="preserve"> la siguiente información:</w:t>
      </w:r>
      <w:r w:rsidR="00CD296C" w:rsidRPr="00983BA5">
        <w:rPr>
          <w:rFonts w:ascii="Palatino Linotype" w:hAnsi="Palatino Linotype" w:cs="Arial"/>
        </w:rPr>
        <w:t xml:space="preserve"> </w:t>
      </w:r>
    </w:p>
    <w:p w14:paraId="4926ADD1" w14:textId="77777777" w:rsidR="002C59B2" w:rsidRPr="00983BA5" w:rsidRDefault="002C59B2" w:rsidP="00BF4CC9">
      <w:pPr>
        <w:spacing w:line="360" w:lineRule="auto"/>
        <w:ind w:left="567" w:right="616"/>
        <w:contextualSpacing/>
        <w:jc w:val="both"/>
        <w:rPr>
          <w:rFonts w:ascii="Palatino Linotype" w:hAnsi="Palatino Linotype" w:cs="Arial"/>
          <w:sz w:val="22"/>
          <w:szCs w:val="22"/>
        </w:rPr>
      </w:pPr>
    </w:p>
    <w:p w14:paraId="704BF05B" w14:textId="776F2427" w:rsidR="00C07C92" w:rsidRPr="00983BA5" w:rsidRDefault="00C07C92" w:rsidP="00BF4CC9">
      <w:pPr>
        <w:pStyle w:val="Prrafodelista"/>
        <w:numPr>
          <w:ilvl w:val="0"/>
          <w:numId w:val="21"/>
        </w:numPr>
        <w:spacing w:line="360" w:lineRule="auto"/>
        <w:ind w:left="567" w:right="616" w:firstLine="0"/>
        <w:jc w:val="both"/>
        <w:rPr>
          <w:rFonts w:ascii="Palatino Linotype" w:hAnsi="Palatino Linotype" w:cs="AppleSystemUIFont"/>
          <w:sz w:val="22"/>
          <w:szCs w:val="22"/>
        </w:rPr>
      </w:pPr>
      <w:r w:rsidRPr="00983BA5">
        <w:rPr>
          <w:rFonts w:ascii="Palatino Linotype" w:hAnsi="Palatino Linotype" w:cs="AppleSystemUIFont"/>
          <w:sz w:val="22"/>
          <w:szCs w:val="22"/>
        </w:rPr>
        <w:t>Si hubo una disminución al salario del personal adscrito al H. Ayuntamiento, a causa de la pandemia por COVID-19.</w:t>
      </w:r>
    </w:p>
    <w:p w14:paraId="67EA82DE" w14:textId="131BEFF8" w:rsidR="00C07C92" w:rsidRPr="00983BA5" w:rsidRDefault="00C07C92" w:rsidP="00BF4CC9">
      <w:pPr>
        <w:pStyle w:val="Prrafodelista"/>
        <w:spacing w:line="360" w:lineRule="auto"/>
        <w:ind w:left="567" w:right="616"/>
        <w:jc w:val="both"/>
        <w:rPr>
          <w:rFonts w:ascii="Palatino Linotype" w:hAnsi="Palatino Linotype" w:cs="AppleSystemUIFont"/>
          <w:sz w:val="22"/>
          <w:szCs w:val="22"/>
        </w:rPr>
      </w:pPr>
    </w:p>
    <w:p w14:paraId="243E4F8B" w14:textId="6D4AE54A" w:rsidR="00C07C92" w:rsidRPr="00983BA5" w:rsidRDefault="00C07C92" w:rsidP="00BF4CC9">
      <w:pPr>
        <w:pStyle w:val="Prrafodelista"/>
        <w:numPr>
          <w:ilvl w:val="0"/>
          <w:numId w:val="21"/>
        </w:numPr>
        <w:spacing w:line="360" w:lineRule="auto"/>
        <w:ind w:left="567" w:right="616" w:firstLine="0"/>
        <w:jc w:val="both"/>
        <w:rPr>
          <w:rFonts w:ascii="Palatino Linotype" w:hAnsi="Palatino Linotype" w:cs="AppleSystemUIFont"/>
          <w:sz w:val="22"/>
          <w:szCs w:val="22"/>
        </w:rPr>
      </w:pPr>
      <w:r w:rsidRPr="00983BA5">
        <w:rPr>
          <w:rFonts w:ascii="Palatino Linotype" w:hAnsi="Palatino Linotype" w:cs="AppleSystemUIFont"/>
          <w:sz w:val="22"/>
          <w:szCs w:val="22"/>
        </w:rPr>
        <w:t>El número de personal que perdió la vida del 20 de marzo al 1 de julio de 2020; incluyendo policías, personal sindicalizado y personal de confianza.</w:t>
      </w:r>
    </w:p>
    <w:p w14:paraId="057E4158" w14:textId="77777777" w:rsidR="00C07C92" w:rsidRPr="00983BA5" w:rsidRDefault="00C07C92" w:rsidP="00BF4CC9">
      <w:pPr>
        <w:pStyle w:val="Prrafodelista"/>
        <w:ind w:left="567" w:right="616"/>
        <w:rPr>
          <w:rFonts w:ascii="Palatino Linotype" w:hAnsi="Palatino Linotype" w:cs="AppleSystemUIFont"/>
          <w:sz w:val="22"/>
          <w:szCs w:val="22"/>
        </w:rPr>
      </w:pPr>
    </w:p>
    <w:p w14:paraId="2ADF11DD" w14:textId="3353AC21" w:rsidR="00C07C92" w:rsidRPr="00983BA5" w:rsidRDefault="00BF4CC9" w:rsidP="00BF4CC9">
      <w:pPr>
        <w:pStyle w:val="Prrafodelista"/>
        <w:numPr>
          <w:ilvl w:val="0"/>
          <w:numId w:val="21"/>
        </w:numPr>
        <w:spacing w:line="360" w:lineRule="auto"/>
        <w:ind w:left="567" w:right="616" w:firstLine="0"/>
        <w:jc w:val="both"/>
        <w:rPr>
          <w:rFonts w:ascii="Palatino Linotype" w:hAnsi="Palatino Linotype" w:cs="AppleSystemUIFont"/>
          <w:sz w:val="22"/>
          <w:szCs w:val="22"/>
        </w:rPr>
      </w:pPr>
      <w:r w:rsidRPr="00983BA5">
        <w:rPr>
          <w:rFonts w:ascii="Palatino Linotype" w:hAnsi="Palatino Linotype" w:cs="AppleSystemUIFont"/>
          <w:sz w:val="22"/>
          <w:szCs w:val="22"/>
        </w:rPr>
        <w:t>Desglose de gastos extraordinarios generados del 20 de marzo al 1 de julio de 2020, con motivo de la pandemia por COVID-19.</w:t>
      </w:r>
    </w:p>
    <w:p w14:paraId="2BFF3F36" w14:textId="77777777" w:rsidR="00BF4CC9" w:rsidRPr="00983BA5" w:rsidRDefault="00BF4CC9" w:rsidP="00BF4CC9">
      <w:pPr>
        <w:pStyle w:val="Prrafodelista"/>
        <w:ind w:left="567" w:right="616"/>
        <w:rPr>
          <w:rFonts w:ascii="Palatino Linotype" w:hAnsi="Palatino Linotype" w:cs="AppleSystemUIFont"/>
          <w:sz w:val="22"/>
          <w:szCs w:val="22"/>
        </w:rPr>
      </w:pPr>
    </w:p>
    <w:p w14:paraId="5D5F7D38" w14:textId="5B3C8FD9" w:rsidR="00BF4CC9" w:rsidRPr="00983BA5" w:rsidRDefault="00BF4CC9" w:rsidP="00BF4CC9">
      <w:pPr>
        <w:pStyle w:val="Prrafodelista"/>
        <w:numPr>
          <w:ilvl w:val="0"/>
          <w:numId w:val="21"/>
        </w:numPr>
        <w:spacing w:line="360" w:lineRule="auto"/>
        <w:ind w:left="567" w:right="616" w:firstLine="0"/>
        <w:jc w:val="both"/>
        <w:rPr>
          <w:rFonts w:ascii="Palatino Linotype" w:hAnsi="Palatino Linotype" w:cs="AppleSystemUIFont"/>
          <w:sz w:val="22"/>
          <w:szCs w:val="22"/>
        </w:rPr>
      </w:pPr>
      <w:r w:rsidRPr="00983BA5">
        <w:rPr>
          <w:rFonts w:ascii="Palatino Linotype" w:hAnsi="Palatino Linotype" w:cs="AppleSystemUIFont"/>
          <w:sz w:val="22"/>
          <w:szCs w:val="22"/>
        </w:rPr>
        <w:lastRenderedPageBreak/>
        <w:t xml:space="preserve">Los servicios </w:t>
      </w:r>
      <w:r w:rsidRPr="00983BA5">
        <w:rPr>
          <w:rFonts w:ascii="Palatino Linotype" w:hAnsi="Palatino Linotype"/>
          <w:color w:val="000000"/>
          <w:sz w:val="22"/>
          <w:szCs w:val="22"/>
        </w:rPr>
        <w:t xml:space="preserve">municipales </w:t>
      </w:r>
      <w:r w:rsidR="001A4C87" w:rsidRPr="00983BA5">
        <w:rPr>
          <w:rFonts w:ascii="Palatino Linotype" w:hAnsi="Palatino Linotype"/>
          <w:color w:val="000000"/>
          <w:sz w:val="22"/>
          <w:szCs w:val="22"/>
        </w:rPr>
        <w:t xml:space="preserve">que </w:t>
      </w:r>
      <w:r w:rsidRPr="00983BA5">
        <w:rPr>
          <w:rFonts w:ascii="Palatino Linotype" w:hAnsi="Palatino Linotype"/>
          <w:color w:val="000000"/>
          <w:sz w:val="22"/>
          <w:szCs w:val="22"/>
        </w:rPr>
        <w:t>siguieron operando a través del gobierno digital.</w:t>
      </w:r>
    </w:p>
    <w:p w14:paraId="03F8AD0E" w14:textId="77777777" w:rsidR="000B1905" w:rsidRPr="00983BA5" w:rsidRDefault="000B1905" w:rsidP="00CD296C">
      <w:pPr>
        <w:spacing w:line="360" w:lineRule="auto"/>
        <w:contextualSpacing/>
        <w:jc w:val="both"/>
        <w:rPr>
          <w:rFonts w:ascii="Palatino Linotype" w:hAnsi="Palatino Linotype" w:cs="Arial"/>
        </w:rPr>
      </w:pPr>
    </w:p>
    <w:p w14:paraId="65530430" w14:textId="6E2B2BF8" w:rsidR="00CD296C" w:rsidRPr="00983BA5" w:rsidRDefault="00A3550A" w:rsidP="003270CB">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El</w:t>
      </w:r>
      <w:r w:rsidR="00CD296C" w:rsidRPr="00983BA5">
        <w:rPr>
          <w:rFonts w:ascii="Palatino Linotype" w:hAnsi="Palatino Linotype" w:cs="Arial"/>
        </w:rPr>
        <w:t xml:space="preserve"> </w:t>
      </w:r>
      <w:r w:rsidR="00CD296C" w:rsidRPr="00983BA5">
        <w:rPr>
          <w:rFonts w:ascii="Palatino Linotype" w:hAnsi="Palatino Linotype" w:cs="Arial"/>
          <w:b/>
        </w:rPr>
        <w:t xml:space="preserve">SUJETO OBLIGADO </w:t>
      </w:r>
      <w:r w:rsidR="00CD296C" w:rsidRPr="00983BA5">
        <w:rPr>
          <w:rFonts w:ascii="Palatino Linotype" w:hAnsi="Palatino Linotype" w:cs="Arial"/>
        </w:rPr>
        <w:t>no dio respuesta a la solicitud de información,</w:t>
      </w:r>
      <w:r w:rsidR="00CD296C" w:rsidRPr="00983BA5">
        <w:rPr>
          <w:rFonts w:ascii="Palatino Linotype" w:hAnsi="Palatino Linotype" w:cs="Arial"/>
          <w:b/>
        </w:rPr>
        <w:t xml:space="preserve"> </w:t>
      </w:r>
      <w:r w:rsidRPr="00983BA5">
        <w:rPr>
          <w:rFonts w:ascii="Palatino Linotype" w:hAnsi="Palatino Linotype" w:cs="Arial"/>
        </w:rPr>
        <w:t xml:space="preserve">por lo que </w:t>
      </w:r>
      <w:r w:rsidR="00CD296C" w:rsidRPr="00983BA5">
        <w:rPr>
          <w:rFonts w:ascii="Palatino Linotype" w:hAnsi="Palatino Linotype" w:cs="Arial"/>
        </w:rPr>
        <w:t xml:space="preserve">el </w:t>
      </w:r>
      <w:r w:rsidR="00BD7069" w:rsidRPr="00983BA5">
        <w:rPr>
          <w:rFonts w:ascii="Palatino Linotype" w:hAnsi="Palatino Linotype" w:cs="Arial"/>
        </w:rPr>
        <w:t>particular</w:t>
      </w:r>
      <w:r w:rsidR="00CD296C" w:rsidRPr="00983BA5">
        <w:rPr>
          <w:rFonts w:ascii="Palatino Linotype" w:hAnsi="Palatino Linotype" w:cs="Arial"/>
        </w:rPr>
        <w:t xml:space="preserve"> promovió el recurso de revisión, en contra de la falta de respuesta.</w:t>
      </w:r>
    </w:p>
    <w:p w14:paraId="390247AE" w14:textId="77777777" w:rsidR="003270CB" w:rsidRPr="00983BA5" w:rsidRDefault="003270CB" w:rsidP="003270CB">
      <w:pPr>
        <w:pStyle w:val="Prrafodelista"/>
        <w:rPr>
          <w:rFonts w:ascii="Palatino Linotype" w:hAnsi="Palatino Linotype" w:cs="Arial"/>
        </w:rPr>
      </w:pPr>
    </w:p>
    <w:p w14:paraId="29EFD40F" w14:textId="02127507" w:rsidR="00BF4CC9" w:rsidRPr="00983BA5" w:rsidRDefault="003270CB" w:rsidP="003270CB">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 xml:space="preserve">Durante el período de instrucción, el </w:t>
      </w:r>
      <w:r w:rsidRPr="00983BA5">
        <w:rPr>
          <w:rFonts w:ascii="Palatino Linotype" w:hAnsi="Palatino Linotype" w:cs="Arial"/>
          <w:b/>
        </w:rPr>
        <w:t>SUJETO OBLIGADO</w:t>
      </w:r>
      <w:r w:rsidRPr="00983BA5">
        <w:rPr>
          <w:rFonts w:ascii="Palatino Linotype" w:hAnsi="Palatino Linotype" w:cs="Arial"/>
        </w:rPr>
        <w:t xml:space="preserve"> rindi</w:t>
      </w:r>
      <w:r w:rsidR="004C2CDA" w:rsidRPr="00983BA5">
        <w:rPr>
          <w:rFonts w:ascii="Palatino Linotype" w:hAnsi="Palatino Linotype" w:cs="Arial"/>
        </w:rPr>
        <w:t xml:space="preserve">ó su informe justificado a través </w:t>
      </w:r>
      <w:r w:rsidR="00BF4CC9" w:rsidRPr="00983BA5">
        <w:rPr>
          <w:rFonts w:ascii="Palatino Linotype" w:hAnsi="Palatino Linotype" w:cs="Arial"/>
        </w:rPr>
        <w:t>del cual proporcionó diversas documentales las cuales fueron descritas en antecedentes, mismas que serán materia de estudio en la presente resolución.</w:t>
      </w:r>
    </w:p>
    <w:p w14:paraId="21FEE190" w14:textId="77777777" w:rsidR="00781048" w:rsidRPr="00983BA5" w:rsidRDefault="00781048" w:rsidP="00BF4CC9">
      <w:pPr>
        <w:rPr>
          <w:rFonts w:ascii="Palatino Linotype" w:hAnsi="Palatino Linotype" w:cs="Arial"/>
        </w:rPr>
      </w:pPr>
    </w:p>
    <w:p w14:paraId="391627BA" w14:textId="3898E816" w:rsidR="00781048" w:rsidRPr="00983BA5" w:rsidRDefault="008F27EB" w:rsidP="003270CB">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 xml:space="preserve">En consecuencia, </w:t>
      </w:r>
      <w:r w:rsidR="00F67546" w:rsidRPr="00983BA5">
        <w:rPr>
          <w:rFonts w:ascii="Palatino Linotype" w:hAnsi="Palatino Linotype" w:cs="Arial"/>
        </w:rPr>
        <w:t>se actualizan las causales de procedencia del recurso de revisión establecidas en el artículo 179</w:t>
      </w:r>
      <w:r w:rsidR="004619FF" w:rsidRPr="00983BA5">
        <w:rPr>
          <w:rFonts w:ascii="Palatino Linotype" w:hAnsi="Palatino Linotype" w:cs="Arial"/>
        </w:rPr>
        <w:t xml:space="preserve">, fracciones I y VII </w:t>
      </w:r>
      <w:r w:rsidR="00F67546" w:rsidRPr="00983BA5">
        <w:rPr>
          <w:rFonts w:ascii="Palatino Linotype" w:hAnsi="Palatino Linotype" w:cs="Arial"/>
        </w:rPr>
        <w:t xml:space="preserve">de la </w:t>
      </w:r>
      <w:r w:rsidR="00F67546" w:rsidRPr="00983BA5">
        <w:rPr>
          <w:rFonts w:ascii="Palatino Linotype" w:hAnsi="Palatino Linotype" w:cs="Arial"/>
          <w:b/>
        </w:rPr>
        <w:t>Ley de Transparencia y Acceso a la Información Pública del Estado de México y Municipios</w:t>
      </w:r>
      <w:r w:rsidR="00F67546" w:rsidRPr="00983BA5">
        <w:rPr>
          <w:rFonts w:ascii="Palatino Linotype" w:hAnsi="Palatino Linotype" w:cs="Arial"/>
        </w:rPr>
        <w:t xml:space="preserve">, que determinan </w:t>
      </w:r>
      <w:r w:rsidR="00F67546" w:rsidRPr="00983BA5">
        <w:rPr>
          <w:rFonts w:ascii="Palatino Linotype" w:hAnsi="Palatino Linotype" w:cs="Arial"/>
          <w:u w:val="single"/>
        </w:rPr>
        <w:t>la negativa a la información solicitada</w:t>
      </w:r>
      <w:r w:rsidR="00F67546" w:rsidRPr="00983BA5">
        <w:rPr>
          <w:rFonts w:ascii="Palatino Linotype" w:hAnsi="Palatino Linotype" w:cs="Arial"/>
        </w:rPr>
        <w:t xml:space="preserve">, y </w:t>
      </w:r>
      <w:r w:rsidR="00F67546" w:rsidRPr="00983BA5">
        <w:rPr>
          <w:rFonts w:ascii="Palatino Linotype" w:hAnsi="Palatino Linotype" w:cs="Arial"/>
          <w:u w:val="single"/>
        </w:rPr>
        <w:t>la falta de respuesta a una solicitud de acceso a la información</w:t>
      </w:r>
      <w:r w:rsidR="00B42C3D" w:rsidRPr="00983BA5">
        <w:rPr>
          <w:rFonts w:ascii="Palatino Linotype" w:hAnsi="Palatino Linotype" w:cs="Arial"/>
        </w:rPr>
        <w:t>.</w:t>
      </w:r>
    </w:p>
    <w:p w14:paraId="2C665200" w14:textId="77777777" w:rsidR="00B42C3D" w:rsidRPr="00983BA5" w:rsidRDefault="00B42C3D" w:rsidP="00B42C3D">
      <w:pPr>
        <w:pStyle w:val="Prrafodelista"/>
        <w:rPr>
          <w:rFonts w:ascii="Palatino Linotype" w:hAnsi="Palatino Linotype" w:cs="Arial"/>
        </w:rPr>
      </w:pPr>
    </w:p>
    <w:p w14:paraId="07C298CF" w14:textId="035E795D" w:rsidR="0099259E" w:rsidRPr="00983BA5" w:rsidRDefault="00B42C3D" w:rsidP="0099259E">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 xml:space="preserve">En dichas condiciones, la </w:t>
      </w:r>
      <w:r w:rsidRPr="00983BA5">
        <w:rPr>
          <w:rFonts w:ascii="Palatino Linotype" w:hAnsi="Palatino Linotype" w:cs="Arial"/>
          <w:i/>
        </w:rPr>
        <w:t>Litis</w:t>
      </w:r>
      <w:r w:rsidRPr="00983BA5">
        <w:rPr>
          <w:rFonts w:ascii="Palatino Linotype" w:hAnsi="Palatino Linotype" w:cs="Arial"/>
        </w:rPr>
        <w:t xml:space="preserve"> </w:t>
      </w:r>
      <w:r w:rsidR="00B643F6" w:rsidRPr="00983BA5">
        <w:rPr>
          <w:rFonts w:ascii="Palatino Linotype" w:hAnsi="Palatino Linotype" w:cs="Arial"/>
        </w:rPr>
        <w:t>a resolver en este recurso s</w:t>
      </w:r>
      <w:r w:rsidRPr="00983BA5">
        <w:rPr>
          <w:rFonts w:ascii="Palatino Linotype" w:hAnsi="Palatino Linotype" w:cs="Arial"/>
        </w:rPr>
        <w:t xml:space="preserve">e circunscribe a determinar si son </w:t>
      </w:r>
      <w:r w:rsidR="004619FF" w:rsidRPr="00983BA5">
        <w:rPr>
          <w:rFonts w:ascii="Palatino Linotype" w:hAnsi="Palatino Linotype" w:cs="Arial"/>
        </w:rPr>
        <w:t>fundada</w:t>
      </w:r>
      <w:r w:rsidRPr="00983BA5">
        <w:rPr>
          <w:rFonts w:ascii="Palatino Linotype" w:hAnsi="Palatino Linotype" w:cs="Arial"/>
        </w:rPr>
        <w:t xml:space="preserve">s las razones o motivos de inconformidad, y si es dable ordenar al </w:t>
      </w:r>
      <w:r w:rsidRPr="00983BA5">
        <w:rPr>
          <w:rFonts w:ascii="Palatino Linotype" w:hAnsi="Palatino Linotype" w:cs="Arial"/>
          <w:b/>
        </w:rPr>
        <w:t>SUJETO OBLIGADO</w:t>
      </w:r>
      <w:r w:rsidRPr="00983BA5">
        <w:rPr>
          <w:rFonts w:ascii="Palatino Linotype" w:hAnsi="Palatino Linotype" w:cs="Arial"/>
        </w:rPr>
        <w:t xml:space="preserve"> la entrega de la informaci</w:t>
      </w:r>
      <w:r w:rsidR="00B643F6" w:rsidRPr="00983BA5">
        <w:rPr>
          <w:rFonts w:ascii="Palatino Linotype" w:hAnsi="Palatino Linotype" w:cs="Arial"/>
        </w:rPr>
        <w:t>ón en apego a los principios establecidos en el artículo 11 de la Ley de Transparencia local.</w:t>
      </w:r>
    </w:p>
    <w:p w14:paraId="39C4E724" w14:textId="77777777" w:rsidR="001D2E60" w:rsidRPr="00983BA5" w:rsidRDefault="001D2E60" w:rsidP="001D2E60">
      <w:pPr>
        <w:pStyle w:val="Prrafodelista"/>
        <w:rPr>
          <w:rFonts w:ascii="Palatino Linotype" w:hAnsi="Palatino Linotype" w:cs="Arial"/>
        </w:rPr>
      </w:pPr>
    </w:p>
    <w:p w14:paraId="6D4A4EF8" w14:textId="2543B595" w:rsidR="00033CFA" w:rsidRPr="00983BA5" w:rsidRDefault="001D2E60" w:rsidP="00826532">
      <w:pPr>
        <w:pStyle w:val="Ttulo2"/>
        <w:rPr>
          <w:rFonts w:ascii="Palatino Linotype" w:hAnsi="Palatino Linotype"/>
          <w:b/>
          <w:color w:val="000000" w:themeColor="text1"/>
        </w:rPr>
      </w:pPr>
      <w:bookmarkStart w:id="55" w:name="_Toc56166688"/>
      <w:r w:rsidRPr="00983BA5">
        <w:rPr>
          <w:rFonts w:ascii="Palatino Linotype" w:hAnsi="Palatino Linotype"/>
          <w:b/>
          <w:color w:val="000000" w:themeColor="text1"/>
        </w:rPr>
        <w:lastRenderedPageBreak/>
        <w:t xml:space="preserve">CUARTO. </w:t>
      </w:r>
      <w:r w:rsidR="00033CFA" w:rsidRPr="00983BA5">
        <w:rPr>
          <w:rFonts w:ascii="Palatino Linotype" w:hAnsi="Palatino Linotype"/>
          <w:b/>
          <w:color w:val="000000" w:themeColor="text1"/>
        </w:rPr>
        <w:t>Del estudio y resolución del asunto.</w:t>
      </w:r>
      <w:bookmarkEnd w:id="55"/>
    </w:p>
    <w:p w14:paraId="4F6CEC2E" w14:textId="77777777" w:rsidR="0099259E" w:rsidRPr="00983BA5" w:rsidRDefault="0099259E" w:rsidP="0099259E">
      <w:pPr>
        <w:rPr>
          <w:lang w:eastAsia="en-US"/>
        </w:rPr>
      </w:pPr>
    </w:p>
    <w:p w14:paraId="229D9AA6" w14:textId="77777777" w:rsidR="0002067D" w:rsidRPr="00983BA5" w:rsidRDefault="0002067D" w:rsidP="0002067D">
      <w:pPr>
        <w:rPr>
          <w:lang w:eastAsia="en-US"/>
        </w:rPr>
      </w:pPr>
    </w:p>
    <w:p w14:paraId="56C46565" w14:textId="77777777" w:rsidR="00033CFA" w:rsidRPr="00983BA5" w:rsidRDefault="00033CFA" w:rsidP="0002067D">
      <w:pPr>
        <w:pStyle w:val="Ttulo3"/>
        <w:numPr>
          <w:ilvl w:val="0"/>
          <w:numId w:val="33"/>
        </w:numPr>
        <w:rPr>
          <w:rFonts w:ascii="Palatino Linotype" w:hAnsi="Palatino Linotype"/>
          <w:b/>
          <w:color w:val="auto"/>
          <w:szCs w:val="28"/>
        </w:rPr>
      </w:pPr>
      <w:bookmarkStart w:id="56" w:name="_Toc1585428"/>
      <w:bookmarkStart w:id="57" w:name="_Toc4684437"/>
      <w:bookmarkStart w:id="58" w:name="_Toc8753376"/>
      <w:bookmarkStart w:id="59" w:name="_Toc12552538"/>
      <w:bookmarkStart w:id="60" w:name="_Toc13148189"/>
      <w:bookmarkStart w:id="61" w:name="_Toc15496538"/>
      <w:bookmarkStart w:id="62" w:name="_Toc56166689"/>
      <w:r w:rsidRPr="00983BA5">
        <w:rPr>
          <w:rFonts w:ascii="Palatino Linotype" w:hAnsi="Palatino Linotype"/>
          <w:b/>
          <w:color w:val="auto"/>
          <w:szCs w:val="28"/>
        </w:rPr>
        <w:t>Del deber de las autoridades de promover, respetar, proteger y garantizar el derecho de acceso a la información pública.</w:t>
      </w:r>
      <w:bookmarkEnd w:id="56"/>
      <w:bookmarkEnd w:id="57"/>
      <w:bookmarkEnd w:id="58"/>
      <w:bookmarkEnd w:id="59"/>
      <w:bookmarkEnd w:id="60"/>
      <w:bookmarkEnd w:id="61"/>
      <w:bookmarkEnd w:id="62"/>
    </w:p>
    <w:p w14:paraId="20AD7648" w14:textId="77777777" w:rsidR="0099259E" w:rsidRPr="00983BA5" w:rsidRDefault="0099259E" w:rsidP="0099259E"/>
    <w:p w14:paraId="586FB0D4" w14:textId="77777777" w:rsidR="004619FF" w:rsidRPr="00983BA5" w:rsidRDefault="004619FF" w:rsidP="00C57764">
      <w:pPr>
        <w:rPr>
          <w:rFonts w:ascii="Palatino Linotype" w:hAnsi="Palatino Linotype" w:cs="Arial"/>
        </w:rPr>
      </w:pPr>
    </w:p>
    <w:p w14:paraId="70E691AE" w14:textId="62FDD843" w:rsidR="004619FF" w:rsidRPr="00983BA5" w:rsidRDefault="00C57764" w:rsidP="003270CB">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 xml:space="preserve">Es </w:t>
      </w:r>
      <w:r w:rsidRPr="00983BA5">
        <w:rPr>
          <w:rFonts w:ascii="Palatino Linotype" w:hAnsi="Palatino Linotype"/>
        </w:rPr>
        <w:t xml:space="preserve">menester precisar que este </w:t>
      </w:r>
      <w:r w:rsidRPr="00983BA5">
        <w:rPr>
          <w:rFonts w:ascii="Palatino Linotype" w:eastAsia="MS Mincho" w:hAnsi="Palatino Linotype"/>
          <w:color w:val="000000"/>
        </w:rPr>
        <w:t xml:space="preserve">Órgano Garante parte de que </w:t>
      </w:r>
      <w:r w:rsidRPr="00983BA5">
        <w:rPr>
          <w:rFonts w:ascii="Palatino Linotype"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983BA5">
        <w:rPr>
          <w:rFonts w:ascii="Palatino Linotype" w:hAnsi="Palatino Linotype" w:cs="Arial"/>
          <w:color w:val="000000"/>
        </w:rPr>
        <w:t xml:space="preserve"> </w:t>
      </w:r>
      <w:r w:rsidRPr="00983BA5">
        <w:rPr>
          <w:rFonts w:ascii="Palatino Linotype" w:hAnsi="Palatino Linotype" w:cs="Arial"/>
          <w:b/>
          <w:color w:val="000000"/>
        </w:rPr>
        <w:t>SUJETO OBLIGADO</w:t>
      </w:r>
      <w:r w:rsidRPr="00983BA5">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83BA5">
        <w:rPr>
          <w:rFonts w:ascii="Palatino Linotype" w:hAnsi="Palatino Linotype" w:cs="Arial"/>
          <w:b/>
          <w:color w:val="000000"/>
        </w:rPr>
        <w:t xml:space="preserve">Constitución Política de los Estados Unidos Mexicanos </w:t>
      </w:r>
      <w:r w:rsidRPr="00983BA5">
        <w:rPr>
          <w:rFonts w:ascii="Palatino Linotype" w:hAnsi="Palatino Linotype" w:cs="Arial"/>
          <w:color w:val="000000"/>
        </w:rPr>
        <w:t xml:space="preserve">al señalar la obligación de “promover, </w:t>
      </w:r>
      <w:r w:rsidRPr="00983BA5">
        <w:rPr>
          <w:rFonts w:ascii="Palatino Linotype" w:hAnsi="Palatino Linotype" w:cs="Arial"/>
          <w:b/>
          <w:color w:val="000000"/>
        </w:rPr>
        <w:t>respetar</w:t>
      </w:r>
      <w:r w:rsidRPr="00983BA5">
        <w:rPr>
          <w:rFonts w:ascii="Palatino Linotype" w:hAnsi="Palatino Linotype" w:cs="Arial"/>
          <w:color w:val="000000"/>
        </w:rPr>
        <w:t xml:space="preserve">, proteger y </w:t>
      </w:r>
      <w:r w:rsidRPr="00983BA5">
        <w:rPr>
          <w:rFonts w:ascii="Palatino Linotype" w:hAnsi="Palatino Linotype" w:cs="Arial"/>
          <w:b/>
          <w:color w:val="000000"/>
        </w:rPr>
        <w:t>garantizar</w:t>
      </w:r>
      <w:r w:rsidRPr="00983BA5">
        <w:rPr>
          <w:rFonts w:ascii="Palatino Linotype" w:hAnsi="Palatino Linotype" w:cs="Arial"/>
          <w:color w:val="000000"/>
        </w:rPr>
        <w:t xml:space="preserve"> los derechos humanos”, entre los cuales se encuentra dicho derecho.</w:t>
      </w:r>
    </w:p>
    <w:p w14:paraId="2FD85614" w14:textId="77777777" w:rsidR="00EC7D47" w:rsidRPr="00983BA5" w:rsidRDefault="00EC7D47" w:rsidP="00EC7D47">
      <w:pPr>
        <w:spacing w:line="360" w:lineRule="auto"/>
        <w:contextualSpacing/>
        <w:jc w:val="both"/>
        <w:rPr>
          <w:rFonts w:ascii="Palatino Linotype" w:hAnsi="Palatino Linotype" w:cs="Arial"/>
        </w:rPr>
      </w:pPr>
    </w:p>
    <w:p w14:paraId="501E2759" w14:textId="40A8811A" w:rsidR="00EC7D47" w:rsidRPr="00983BA5" w:rsidRDefault="00EC7D47" w:rsidP="003270CB">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 xml:space="preserve">Ahora bien, </w:t>
      </w:r>
      <w:r w:rsidRPr="00983BA5">
        <w:rPr>
          <w:rFonts w:ascii="Palatino Linotype" w:hAnsi="Palatino Linotype"/>
        </w:rPr>
        <w:t xml:space="preserve">el Derecho de Acceso a la Información Pública se define como: </w:t>
      </w:r>
      <w:r w:rsidRPr="00983BA5">
        <w:rPr>
          <w:rFonts w:ascii="Palatino Linotype" w:hAnsi="Palatino Linotype"/>
          <w:i/>
          <w:color w:val="000000"/>
        </w:rPr>
        <w:t>La igualdad de oportunidades para recibir, buscar e impartir información</w:t>
      </w:r>
      <w:r w:rsidRPr="00983BA5">
        <w:rPr>
          <w:rStyle w:val="Refdenotaalpie"/>
          <w:rFonts w:ascii="Palatino Linotype" w:hAnsi="Palatino Linotype"/>
          <w:i/>
          <w:color w:val="000000"/>
        </w:rPr>
        <w:footnoteReference w:id="1"/>
      </w:r>
      <w:r w:rsidRPr="00983BA5">
        <w:rPr>
          <w:rFonts w:ascii="Palatino Linotype" w:hAnsi="Palatino Linotype"/>
          <w:i/>
          <w:color w:val="000000"/>
        </w:rPr>
        <w:t xml:space="preserve">en posesión de cualquier autoridad, entidad, órgano y organismo de los poderes Ejecutivo, Legislativo y </w:t>
      </w:r>
      <w:r w:rsidRPr="00983BA5">
        <w:rPr>
          <w:rFonts w:ascii="Palatino Linotype" w:hAnsi="Palatino Linotype"/>
          <w:i/>
          <w:color w:val="000000"/>
        </w:rPr>
        <w:lastRenderedPageBreak/>
        <w:t>Judicial, órganos autónomos, partidos políticos, fideicomisos y fondos públicos, así como de cualquier persona física, moral o sindicato que reciba y ejerza recursos públicos o realice actos de autoridad en el ámbito federal, estatal y municipal,</w:t>
      </w:r>
      <w:r w:rsidRPr="00983BA5">
        <w:rPr>
          <w:rStyle w:val="Refdenotaalpie"/>
          <w:rFonts w:ascii="Palatino Linotype" w:hAnsi="Palatino Linotype"/>
          <w:i/>
          <w:color w:val="000000"/>
        </w:rPr>
        <w:footnoteReference w:id="2"/>
      </w:r>
      <w:r w:rsidRPr="00983BA5">
        <w:rPr>
          <w:rFonts w:ascii="Palatino Linotype" w:hAnsi="Palatino Linotype"/>
          <w:color w:val="000000"/>
        </w:rPr>
        <w:t>que se constituye como una herramienta fundamental para ejercer</w:t>
      </w:r>
      <w:r w:rsidRPr="00983BA5">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983BA5">
        <w:rPr>
          <w:rStyle w:val="Refdenotaalpie"/>
          <w:rFonts w:ascii="Palatino Linotype" w:hAnsi="Palatino Linotype"/>
          <w:i/>
          <w:color w:val="000000"/>
        </w:rPr>
        <w:footnoteReference w:id="3"/>
      </w:r>
      <w:r w:rsidRPr="00983BA5">
        <w:rPr>
          <w:rFonts w:ascii="Palatino Linotype" w:hAnsi="Palatino Linotype"/>
          <w:color w:val="000000"/>
        </w:rPr>
        <w:t>fomentando</w:t>
      </w:r>
      <w:r w:rsidRPr="00983BA5">
        <w:rPr>
          <w:rFonts w:ascii="Palatino Linotype" w:hAnsi="Palatino Linotype"/>
          <w:i/>
          <w:color w:val="000000"/>
        </w:rPr>
        <w:t xml:space="preserve"> la transparencia de las actividades estatales y </w:t>
      </w:r>
      <w:r w:rsidRPr="00983BA5">
        <w:rPr>
          <w:rFonts w:ascii="Palatino Linotype" w:hAnsi="Palatino Linotype"/>
          <w:color w:val="000000"/>
        </w:rPr>
        <w:t>promoviendo</w:t>
      </w:r>
      <w:r w:rsidRPr="00983BA5">
        <w:rPr>
          <w:rFonts w:ascii="Palatino Linotype" w:hAnsi="Palatino Linotype"/>
          <w:i/>
          <w:color w:val="000000"/>
        </w:rPr>
        <w:t xml:space="preserve"> la responsabilidad de los funcionarios sobre su gestión pública,</w:t>
      </w:r>
      <w:r w:rsidRPr="00983BA5">
        <w:rPr>
          <w:rStyle w:val="Refdenotaalpie"/>
          <w:rFonts w:ascii="Palatino Linotype" w:hAnsi="Palatino Linotype"/>
          <w:i/>
          <w:color w:val="000000"/>
        </w:rPr>
        <w:footnoteReference w:id="4"/>
      </w:r>
      <w:r w:rsidRPr="00983BA5">
        <w:rPr>
          <w:rFonts w:ascii="Palatino Linotype" w:hAnsi="Palatino Linotype"/>
          <w:color w:val="000000"/>
        </w:rPr>
        <w:t>que permite</w:t>
      </w:r>
      <w:r w:rsidRPr="00983BA5">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1B7CC6FB" w14:textId="77777777" w:rsidR="00EC7D47" w:rsidRPr="00983BA5" w:rsidRDefault="00EC7D47" w:rsidP="00EC7D47">
      <w:pPr>
        <w:pStyle w:val="Prrafodelista"/>
        <w:rPr>
          <w:rFonts w:ascii="Palatino Linotype" w:hAnsi="Palatino Linotype" w:cs="Arial"/>
        </w:rPr>
      </w:pPr>
    </w:p>
    <w:p w14:paraId="1652F4C7" w14:textId="58795A1E" w:rsidR="00EC7D47" w:rsidRPr="00983BA5" w:rsidRDefault="00EC7D47" w:rsidP="003270CB">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 xml:space="preserve">Por lo anterior, </w:t>
      </w:r>
      <w:r w:rsidRPr="00983BA5">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392E5B99" w14:textId="77777777" w:rsidR="00EC7D47" w:rsidRPr="00983BA5" w:rsidRDefault="00EC7D47" w:rsidP="00EC7D47">
      <w:pPr>
        <w:pStyle w:val="Prrafodelista"/>
        <w:rPr>
          <w:rFonts w:ascii="Palatino Linotype" w:hAnsi="Palatino Linotype" w:cs="Arial"/>
        </w:rPr>
      </w:pPr>
    </w:p>
    <w:p w14:paraId="38957287" w14:textId="39300DB8" w:rsidR="00EC7D47" w:rsidRPr="00983BA5" w:rsidRDefault="00EC7D47" w:rsidP="0002067D">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 xml:space="preserve">Siendo </w:t>
      </w:r>
      <w:r w:rsidRPr="00983BA5">
        <w:rPr>
          <w:rFonts w:ascii="Palatino Linotype" w:hAnsi="Palatino Linotype"/>
        </w:rPr>
        <w:t xml:space="preserve">importante señalar que el </w:t>
      </w:r>
      <w:r w:rsidRPr="00983BA5">
        <w:rPr>
          <w:rFonts w:ascii="Palatino Linotype" w:hAnsi="Palatino Linotype"/>
          <w:b/>
        </w:rPr>
        <w:t xml:space="preserve">SUJETO OBLIGADO </w:t>
      </w:r>
      <w:r w:rsidRPr="00983BA5">
        <w:rPr>
          <w:rFonts w:ascii="Palatino Linotype" w:hAnsi="Palatino Linotype"/>
        </w:rPr>
        <w:t xml:space="preserve">no se pronunció </w:t>
      </w:r>
      <w:r w:rsidR="00B60313" w:rsidRPr="00983BA5">
        <w:rPr>
          <w:rFonts w:ascii="Palatino Linotype" w:hAnsi="Palatino Linotype"/>
        </w:rPr>
        <w:t xml:space="preserve">respecto </w:t>
      </w:r>
      <w:r w:rsidRPr="00983BA5">
        <w:rPr>
          <w:rFonts w:ascii="Palatino Linotype" w:hAnsi="Palatino Linotype"/>
        </w:rPr>
        <w:t xml:space="preserve">a la solicitud de información; situación que constituye una afectación </w:t>
      </w:r>
      <w:r w:rsidR="00B60313" w:rsidRPr="00983BA5">
        <w:rPr>
          <w:rFonts w:ascii="Palatino Linotype" w:hAnsi="Palatino Linotype" w:cs="Arial"/>
          <w:szCs w:val="23"/>
        </w:rPr>
        <w:t>al Derecho Humano de Acceso a la Información P</w:t>
      </w:r>
      <w:r w:rsidRPr="00983BA5">
        <w:rPr>
          <w:rFonts w:ascii="Palatino Linotype" w:hAnsi="Palatino Linotype" w:cs="Arial"/>
          <w:szCs w:val="23"/>
        </w:rPr>
        <w:t xml:space="preserve">ública y en este sentido, el artículo primero Constitucional de forma clara y precisa dispone que como consecuencia de la obligación que tienen las autoridades de promover, respetar, proteger y garantizar </w:t>
      </w:r>
      <w:r w:rsidRPr="00983BA5">
        <w:rPr>
          <w:rFonts w:ascii="Palatino Linotype" w:hAnsi="Palatino Linotype" w:cs="Arial"/>
          <w:szCs w:val="23"/>
        </w:rPr>
        <w:lastRenderedPageBreak/>
        <w:t xml:space="preserve">el derecho humano, el Estado deberá </w:t>
      </w:r>
      <w:r w:rsidRPr="00983BA5">
        <w:rPr>
          <w:rFonts w:ascii="Palatino Linotype" w:hAnsi="Palatino Linotype" w:cs="Arial"/>
          <w:szCs w:val="23"/>
          <w:u w:val="single"/>
        </w:rPr>
        <w:t>prevenir, investigar, sancionar y reparar las violaciones a los derechos humanos</w:t>
      </w:r>
      <w:r w:rsidRPr="00983BA5">
        <w:rPr>
          <w:rFonts w:ascii="Palatino Linotype" w:hAnsi="Palatino Linotype" w:cs="Arial"/>
          <w:szCs w:val="23"/>
        </w:rPr>
        <w:t xml:space="preserve">.  </w:t>
      </w:r>
    </w:p>
    <w:p w14:paraId="399F6C44" w14:textId="77777777" w:rsidR="0099259E" w:rsidRPr="00983BA5" w:rsidRDefault="0099259E" w:rsidP="0099259E">
      <w:pPr>
        <w:spacing w:line="360" w:lineRule="auto"/>
        <w:contextualSpacing/>
        <w:jc w:val="both"/>
        <w:rPr>
          <w:rFonts w:ascii="Palatino Linotype" w:hAnsi="Palatino Linotype" w:cs="Arial"/>
        </w:rPr>
      </w:pPr>
    </w:p>
    <w:p w14:paraId="3B43F186" w14:textId="06CBB501" w:rsidR="00EC7D47" w:rsidRPr="00983BA5" w:rsidRDefault="00EC7D47" w:rsidP="003270CB">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 xml:space="preserve">En </w:t>
      </w:r>
      <w:r w:rsidRPr="00983BA5">
        <w:rPr>
          <w:rFonts w:ascii="Palatino Linotype" w:hAnsi="Palatino Linotype"/>
        </w:rPr>
        <w:t xml:space="preserve">este orden de ideas, la </w:t>
      </w:r>
      <w:r w:rsidRPr="00983BA5">
        <w:rPr>
          <w:rFonts w:ascii="Palatino Linotype" w:hAnsi="Palatino Linotype"/>
          <w:b/>
        </w:rPr>
        <w:t xml:space="preserve">Ley de Transparencia y Acceso a la Información Pública del Estado de México y Municipios, </w:t>
      </w:r>
      <w:r w:rsidRPr="00983BA5">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983BA5">
        <w:rPr>
          <w:rFonts w:ascii="Palatino Linotype" w:hAnsi="Palatino Linotype"/>
          <w:b/>
        </w:rPr>
        <w:t xml:space="preserve"> </w:t>
      </w:r>
      <w:r w:rsidRPr="00983BA5">
        <w:rPr>
          <w:rFonts w:ascii="Palatino Linotype" w:hAnsi="Palatino Linotype"/>
        </w:rPr>
        <w:t xml:space="preserve">establece que </w:t>
      </w:r>
      <w:r w:rsidRPr="00983BA5">
        <w:rPr>
          <w:rFonts w:ascii="Palatino Linotype" w:hAnsi="Palatino Linotype"/>
          <w:i/>
        </w:rPr>
        <w:t xml:space="preserve">el </w:t>
      </w:r>
      <w:r w:rsidRPr="00983BA5">
        <w:rPr>
          <w:rFonts w:ascii="Palatino Linotype" w:hAnsi="Palatino Linotype"/>
          <w:i/>
          <w:u w:val="single"/>
        </w:rPr>
        <w:t>recurso de revisión</w:t>
      </w:r>
      <w:r w:rsidRPr="00983BA5">
        <w:rPr>
          <w:rFonts w:ascii="Palatino Linotype" w:hAnsi="Palatino Linotype"/>
          <w:i/>
        </w:rPr>
        <w:t xml:space="preserve"> es la garantía secundaria mediante la cual se pretende reparar cualquier posible afectación al derecho de acceso a la información pública</w:t>
      </w:r>
      <w:r w:rsidRPr="00983BA5">
        <w:rPr>
          <w:rFonts w:ascii="Palatino Linotype" w:hAnsi="Palatino Linotype"/>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4A26F29E" w14:textId="77777777" w:rsidR="00EC7D47" w:rsidRPr="00983BA5" w:rsidRDefault="00EC7D47" w:rsidP="00EC7D47">
      <w:pPr>
        <w:ind w:right="49"/>
        <w:rPr>
          <w:rFonts w:ascii="Palatino Linotype" w:hAnsi="Palatino Linotype"/>
        </w:rPr>
      </w:pPr>
    </w:p>
    <w:p w14:paraId="4896F979" w14:textId="25980915" w:rsidR="00EC7D47" w:rsidRPr="00983BA5" w:rsidRDefault="00EC7D47" w:rsidP="0002067D">
      <w:pPr>
        <w:pStyle w:val="Ttulo3"/>
        <w:numPr>
          <w:ilvl w:val="0"/>
          <w:numId w:val="33"/>
        </w:numPr>
        <w:rPr>
          <w:rFonts w:ascii="Palatino Linotype" w:hAnsi="Palatino Linotype"/>
          <w:b/>
          <w:color w:val="auto"/>
          <w:szCs w:val="28"/>
        </w:rPr>
      </w:pPr>
      <w:bookmarkStart w:id="63" w:name="_Toc13148190"/>
      <w:bookmarkStart w:id="64" w:name="_Toc15496539"/>
      <w:bookmarkStart w:id="65" w:name="_Toc56166690"/>
      <w:r w:rsidRPr="00983BA5">
        <w:rPr>
          <w:rFonts w:ascii="Palatino Linotype" w:hAnsi="Palatino Linotype"/>
          <w:b/>
          <w:color w:val="auto"/>
          <w:szCs w:val="28"/>
        </w:rPr>
        <w:t xml:space="preserve">De la </w:t>
      </w:r>
      <w:bookmarkEnd w:id="63"/>
      <w:r w:rsidRPr="00983BA5">
        <w:rPr>
          <w:rFonts w:ascii="Palatino Linotype" w:hAnsi="Palatino Linotype"/>
          <w:b/>
          <w:color w:val="auto"/>
          <w:szCs w:val="28"/>
        </w:rPr>
        <w:t>naturaleza de la información solicitada</w:t>
      </w:r>
      <w:bookmarkEnd w:id="64"/>
      <w:r w:rsidRPr="00983BA5">
        <w:rPr>
          <w:rFonts w:ascii="Palatino Linotype" w:hAnsi="Palatino Linotype"/>
          <w:b/>
          <w:color w:val="auto"/>
          <w:szCs w:val="28"/>
        </w:rPr>
        <w:t>.</w:t>
      </w:r>
      <w:bookmarkEnd w:id="65"/>
    </w:p>
    <w:p w14:paraId="6387ECCB" w14:textId="77777777" w:rsidR="0099259E" w:rsidRPr="00983BA5" w:rsidRDefault="0099259E" w:rsidP="0099259E"/>
    <w:p w14:paraId="346C8865" w14:textId="77777777" w:rsidR="00EC7D47" w:rsidRPr="00983BA5" w:rsidRDefault="00EC7D47" w:rsidP="00EC7D47">
      <w:pPr>
        <w:pStyle w:val="Prrafodelista"/>
        <w:rPr>
          <w:rFonts w:ascii="Palatino Linotype" w:hAnsi="Palatino Linotype" w:cs="Arial"/>
        </w:rPr>
      </w:pPr>
    </w:p>
    <w:p w14:paraId="1ED816B3" w14:textId="441DF688" w:rsidR="00D121BB" w:rsidRPr="00983BA5" w:rsidRDefault="001A4C87" w:rsidP="00DF0421">
      <w:pPr>
        <w:numPr>
          <w:ilvl w:val="0"/>
          <w:numId w:val="1"/>
        </w:numPr>
        <w:spacing w:line="360" w:lineRule="auto"/>
        <w:ind w:left="0" w:firstLine="0"/>
        <w:contextualSpacing/>
        <w:jc w:val="both"/>
        <w:rPr>
          <w:rFonts w:ascii="Palatino Linotype" w:eastAsiaTheme="minorEastAsia" w:hAnsi="Palatino Linotype" w:cs="Arial"/>
        </w:rPr>
      </w:pPr>
      <w:r w:rsidRPr="00983BA5">
        <w:rPr>
          <w:rFonts w:ascii="Palatino Linotype" w:hAnsi="Palatino Linotype" w:cs="Arial"/>
        </w:rPr>
        <w:t xml:space="preserve">Previo </w:t>
      </w:r>
      <w:r w:rsidRPr="00983BA5">
        <w:rPr>
          <w:rFonts w:ascii="Palatino Linotype" w:eastAsia="MS Mincho" w:hAnsi="Palatino Linotype" w:cstheme="majorBidi"/>
          <w:lang w:val="es-ES_tradnl" w:eastAsia="es-ES"/>
        </w:rPr>
        <w:t>al análisis de la fuente obligacional resulta necesario precisar en qué consiste la información requerida por el particular</w:t>
      </w:r>
      <w:r w:rsidRPr="00983BA5">
        <w:rPr>
          <w:rFonts w:ascii="Palatino Linotype" w:eastAsia="MS Mincho" w:hAnsi="Palatino Linotype" w:cstheme="majorBidi"/>
        </w:rPr>
        <w:t>, así como la información</w:t>
      </w:r>
      <w:r w:rsidRPr="00983BA5">
        <w:rPr>
          <w:rFonts w:ascii="Palatino Linotype" w:eastAsia="MS Mincho" w:hAnsi="Palatino Linotype" w:cstheme="majorBidi"/>
          <w:lang w:val="es-ES_tradnl" w:eastAsia="es-ES"/>
        </w:rPr>
        <w:t xml:space="preserve"> </w:t>
      </w:r>
      <w:r w:rsidRPr="00983BA5">
        <w:rPr>
          <w:rFonts w:ascii="Palatino Linotype" w:eastAsia="MS Mincho" w:hAnsi="Palatino Linotype" w:cstheme="majorBidi"/>
        </w:rPr>
        <w:t xml:space="preserve">proporcionada a través del informe justificado por parte del </w:t>
      </w:r>
      <w:r w:rsidRPr="00983BA5">
        <w:rPr>
          <w:rFonts w:ascii="Palatino Linotype" w:eastAsia="MS Mincho" w:hAnsi="Palatino Linotype" w:cstheme="majorBidi"/>
          <w:b/>
        </w:rPr>
        <w:t>SUJETO OBLIGADO</w:t>
      </w:r>
      <w:r w:rsidRPr="00983BA5">
        <w:rPr>
          <w:rFonts w:ascii="Palatino Linotype" w:eastAsia="MS Mincho" w:hAnsi="Palatino Linotype" w:cstheme="majorBidi"/>
        </w:rPr>
        <w:t>, por lo cual</w:t>
      </w:r>
      <w:r w:rsidRPr="00983BA5">
        <w:rPr>
          <w:rFonts w:ascii="Palatino Linotype" w:eastAsia="MS Mincho" w:hAnsi="Palatino Linotype" w:cstheme="majorBidi"/>
          <w:lang w:val="es-ES_tradnl" w:eastAsia="es-ES"/>
        </w:rPr>
        <w:t xml:space="preserve"> se inserta la siguiente tabla descriptiva.</w:t>
      </w:r>
    </w:p>
    <w:p w14:paraId="632952F0" w14:textId="77777777" w:rsidR="001A4C87" w:rsidRPr="00983BA5" w:rsidRDefault="001A4C87" w:rsidP="001A4C87">
      <w:pPr>
        <w:spacing w:line="360" w:lineRule="auto"/>
        <w:contextualSpacing/>
        <w:jc w:val="both"/>
        <w:rPr>
          <w:rFonts w:ascii="Palatino Linotype" w:hAnsi="Palatino Linotype" w:cs="Arial"/>
        </w:rPr>
      </w:pPr>
    </w:p>
    <w:p w14:paraId="435FAD16" w14:textId="77777777" w:rsidR="001A4C87" w:rsidRPr="00983BA5" w:rsidRDefault="001A4C87" w:rsidP="001A4C87">
      <w:pPr>
        <w:spacing w:line="360" w:lineRule="auto"/>
        <w:contextualSpacing/>
        <w:jc w:val="both"/>
        <w:rPr>
          <w:rFonts w:ascii="Palatino Linotype" w:eastAsiaTheme="minorEastAsia" w:hAnsi="Palatino Linotype" w:cs="Arial"/>
        </w:rPr>
      </w:pPr>
    </w:p>
    <w:tbl>
      <w:tblPr>
        <w:tblStyle w:val="Tablaconcuadrcula"/>
        <w:tblW w:w="0" w:type="auto"/>
        <w:tblLook w:val="04A0" w:firstRow="1" w:lastRow="0" w:firstColumn="1" w:lastColumn="0" w:noHBand="0" w:noVBand="1"/>
      </w:tblPr>
      <w:tblGrid>
        <w:gridCol w:w="496"/>
        <w:gridCol w:w="2901"/>
        <w:gridCol w:w="5431"/>
      </w:tblGrid>
      <w:tr w:rsidR="001A4C87" w:rsidRPr="00983BA5" w14:paraId="724CD091" w14:textId="77777777" w:rsidTr="009F58FF">
        <w:tc>
          <w:tcPr>
            <w:tcW w:w="496" w:type="dxa"/>
            <w:shd w:val="clear" w:color="auto" w:fill="BFBFBF" w:themeFill="background1" w:themeFillShade="BF"/>
          </w:tcPr>
          <w:p w14:paraId="4F0D8691" w14:textId="0C6A8A3C" w:rsidR="001A4C87" w:rsidRPr="00983BA5" w:rsidRDefault="001A4C87" w:rsidP="00A95AFB">
            <w:pPr>
              <w:spacing w:line="276" w:lineRule="auto"/>
              <w:contextualSpacing/>
              <w:jc w:val="center"/>
              <w:rPr>
                <w:rFonts w:ascii="Palatino Linotype" w:hAnsi="Palatino Linotype" w:cs="Arial"/>
                <w:b/>
                <w:sz w:val="22"/>
                <w:szCs w:val="22"/>
              </w:rPr>
            </w:pPr>
            <w:r w:rsidRPr="00983BA5">
              <w:rPr>
                <w:rFonts w:ascii="Palatino Linotype" w:hAnsi="Palatino Linotype" w:cs="Arial"/>
                <w:b/>
                <w:sz w:val="22"/>
                <w:szCs w:val="22"/>
              </w:rPr>
              <w:lastRenderedPageBreak/>
              <w:t>Nº</w:t>
            </w:r>
          </w:p>
        </w:tc>
        <w:tc>
          <w:tcPr>
            <w:tcW w:w="2901" w:type="dxa"/>
            <w:shd w:val="clear" w:color="auto" w:fill="BFBFBF" w:themeFill="background1" w:themeFillShade="BF"/>
          </w:tcPr>
          <w:p w14:paraId="54F052EC" w14:textId="2FEA8B0B" w:rsidR="001A4C87" w:rsidRPr="00983BA5" w:rsidRDefault="001A4C87" w:rsidP="00A95AFB">
            <w:pPr>
              <w:spacing w:line="276" w:lineRule="auto"/>
              <w:contextualSpacing/>
              <w:jc w:val="center"/>
              <w:rPr>
                <w:rFonts w:ascii="Palatino Linotype" w:hAnsi="Palatino Linotype" w:cs="Arial"/>
                <w:b/>
                <w:sz w:val="22"/>
                <w:szCs w:val="22"/>
              </w:rPr>
            </w:pPr>
            <w:r w:rsidRPr="00983BA5">
              <w:rPr>
                <w:rFonts w:ascii="Palatino Linotype" w:hAnsi="Palatino Linotype" w:cs="Arial"/>
                <w:b/>
                <w:sz w:val="22"/>
                <w:szCs w:val="22"/>
              </w:rPr>
              <w:t>Solicitud</w:t>
            </w:r>
          </w:p>
        </w:tc>
        <w:tc>
          <w:tcPr>
            <w:tcW w:w="5431" w:type="dxa"/>
            <w:shd w:val="clear" w:color="auto" w:fill="BFBFBF" w:themeFill="background1" w:themeFillShade="BF"/>
          </w:tcPr>
          <w:p w14:paraId="22AA174E" w14:textId="53E50308" w:rsidR="001A4C87" w:rsidRPr="00983BA5" w:rsidRDefault="001A4C87" w:rsidP="00A95AFB">
            <w:pPr>
              <w:spacing w:line="276" w:lineRule="auto"/>
              <w:contextualSpacing/>
              <w:jc w:val="center"/>
              <w:rPr>
                <w:rFonts w:ascii="Palatino Linotype" w:hAnsi="Palatino Linotype" w:cs="Arial"/>
                <w:b/>
                <w:sz w:val="22"/>
                <w:szCs w:val="22"/>
              </w:rPr>
            </w:pPr>
            <w:r w:rsidRPr="00983BA5">
              <w:rPr>
                <w:rFonts w:ascii="Palatino Linotype" w:hAnsi="Palatino Linotype" w:cs="Arial"/>
                <w:b/>
                <w:sz w:val="22"/>
                <w:szCs w:val="22"/>
              </w:rPr>
              <w:t>Informe Justificado</w:t>
            </w:r>
          </w:p>
        </w:tc>
      </w:tr>
      <w:tr w:rsidR="001A4C87" w:rsidRPr="00983BA5" w14:paraId="24EF92DB" w14:textId="77777777" w:rsidTr="009F58FF">
        <w:tc>
          <w:tcPr>
            <w:tcW w:w="496" w:type="dxa"/>
          </w:tcPr>
          <w:p w14:paraId="07EA4496" w14:textId="7F4945AF" w:rsidR="001A4C87" w:rsidRPr="00983BA5" w:rsidRDefault="001A4C87" w:rsidP="00A95AFB">
            <w:pPr>
              <w:spacing w:line="276" w:lineRule="auto"/>
              <w:contextualSpacing/>
              <w:jc w:val="both"/>
              <w:rPr>
                <w:rFonts w:ascii="Palatino Linotype" w:hAnsi="Palatino Linotype" w:cs="Arial"/>
                <w:b/>
                <w:sz w:val="22"/>
                <w:szCs w:val="22"/>
              </w:rPr>
            </w:pPr>
            <w:r w:rsidRPr="00983BA5">
              <w:rPr>
                <w:rFonts w:ascii="Palatino Linotype" w:hAnsi="Palatino Linotype" w:cs="Arial"/>
                <w:b/>
                <w:sz w:val="22"/>
                <w:szCs w:val="22"/>
              </w:rPr>
              <w:t>1</w:t>
            </w:r>
          </w:p>
        </w:tc>
        <w:tc>
          <w:tcPr>
            <w:tcW w:w="2901" w:type="dxa"/>
          </w:tcPr>
          <w:p w14:paraId="4155F659" w14:textId="1C46DA24" w:rsidR="001A4C87" w:rsidRPr="00983BA5" w:rsidRDefault="001A4C87" w:rsidP="00A95AFB">
            <w:pPr>
              <w:spacing w:line="276" w:lineRule="auto"/>
              <w:contextualSpacing/>
              <w:jc w:val="both"/>
              <w:rPr>
                <w:rFonts w:ascii="Palatino Linotype" w:hAnsi="Palatino Linotype" w:cs="Arial"/>
                <w:sz w:val="22"/>
                <w:szCs w:val="22"/>
              </w:rPr>
            </w:pPr>
            <w:r w:rsidRPr="00983BA5">
              <w:rPr>
                <w:rFonts w:ascii="Palatino Linotype" w:hAnsi="Palatino Linotype" w:cs="Arial"/>
                <w:sz w:val="22"/>
                <w:szCs w:val="22"/>
              </w:rPr>
              <w:t xml:space="preserve">Conocer si </w:t>
            </w:r>
            <w:r w:rsidRPr="00983BA5">
              <w:rPr>
                <w:rFonts w:ascii="Palatino Linotype" w:hAnsi="Palatino Linotype" w:cs="AppleSystemUIFont"/>
                <w:sz w:val="22"/>
                <w:szCs w:val="22"/>
              </w:rPr>
              <w:t>hubo una disminución al salario del personal adscrito al H. Ayuntamiento, a causa de la pandemia por COVID-19.</w:t>
            </w:r>
          </w:p>
        </w:tc>
        <w:tc>
          <w:tcPr>
            <w:tcW w:w="5431" w:type="dxa"/>
          </w:tcPr>
          <w:p w14:paraId="19D89597" w14:textId="5E3FCB11" w:rsidR="001A4C87" w:rsidRPr="00983BA5" w:rsidRDefault="001A4C87" w:rsidP="00A95AFB">
            <w:pPr>
              <w:spacing w:line="276" w:lineRule="auto"/>
              <w:contextualSpacing/>
              <w:jc w:val="both"/>
              <w:rPr>
                <w:rFonts w:ascii="Palatino Linotype" w:hAnsi="Palatino Linotype" w:cs="Arial"/>
                <w:sz w:val="22"/>
                <w:szCs w:val="22"/>
              </w:rPr>
            </w:pPr>
            <w:r w:rsidRPr="00983BA5">
              <w:rPr>
                <w:rFonts w:ascii="Palatino Linotype" w:hAnsi="Palatino Linotype" w:cs="Arial"/>
                <w:sz w:val="22"/>
                <w:szCs w:val="22"/>
              </w:rPr>
              <w:t>No se manifestó al respecto.</w:t>
            </w:r>
          </w:p>
        </w:tc>
      </w:tr>
      <w:tr w:rsidR="001A4C87" w:rsidRPr="00983BA5" w14:paraId="20B3C37B" w14:textId="77777777" w:rsidTr="009F58FF">
        <w:tc>
          <w:tcPr>
            <w:tcW w:w="496" w:type="dxa"/>
          </w:tcPr>
          <w:p w14:paraId="15E19C99" w14:textId="390353FE" w:rsidR="001A4C87" w:rsidRPr="00983BA5" w:rsidRDefault="001A4C87" w:rsidP="00A95AFB">
            <w:pPr>
              <w:spacing w:line="276" w:lineRule="auto"/>
              <w:contextualSpacing/>
              <w:jc w:val="both"/>
              <w:rPr>
                <w:rFonts w:ascii="Palatino Linotype" w:hAnsi="Palatino Linotype" w:cs="Arial"/>
                <w:b/>
                <w:sz w:val="22"/>
                <w:szCs w:val="22"/>
              </w:rPr>
            </w:pPr>
            <w:r w:rsidRPr="00983BA5">
              <w:rPr>
                <w:rFonts w:ascii="Palatino Linotype" w:hAnsi="Palatino Linotype" w:cs="Arial"/>
                <w:b/>
                <w:sz w:val="22"/>
                <w:szCs w:val="22"/>
              </w:rPr>
              <w:t>2</w:t>
            </w:r>
          </w:p>
        </w:tc>
        <w:tc>
          <w:tcPr>
            <w:tcW w:w="2901" w:type="dxa"/>
          </w:tcPr>
          <w:p w14:paraId="0B416689" w14:textId="287DC8BE" w:rsidR="001A4C87" w:rsidRPr="00983BA5" w:rsidRDefault="001A4C87" w:rsidP="00A95AFB">
            <w:pPr>
              <w:spacing w:line="276" w:lineRule="auto"/>
              <w:contextualSpacing/>
              <w:jc w:val="both"/>
              <w:rPr>
                <w:rFonts w:ascii="Palatino Linotype" w:hAnsi="Palatino Linotype" w:cs="Arial"/>
                <w:sz w:val="22"/>
                <w:szCs w:val="22"/>
              </w:rPr>
            </w:pPr>
            <w:r w:rsidRPr="00983BA5">
              <w:rPr>
                <w:rFonts w:ascii="Palatino Linotype" w:hAnsi="Palatino Linotype" w:cs="AppleSystemUIFont"/>
                <w:sz w:val="22"/>
                <w:szCs w:val="22"/>
              </w:rPr>
              <w:t>Número de personal que perdió la vida del 20 de marzo al 1 de julio de 2020; incluyendo policías, personal sindicalizado y personal de confianza.</w:t>
            </w:r>
          </w:p>
        </w:tc>
        <w:tc>
          <w:tcPr>
            <w:tcW w:w="5431" w:type="dxa"/>
          </w:tcPr>
          <w:p w14:paraId="289B10AA" w14:textId="77777777" w:rsidR="00A95AFB" w:rsidRPr="00983BA5" w:rsidRDefault="00A95AFB" w:rsidP="00A95AFB">
            <w:pPr>
              <w:pStyle w:val="Prrafodelista"/>
              <w:numPr>
                <w:ilvl w:val="0"/>
                <w:numId w:val="17"/>
              </w:numPr>
              <w:spacing w:line="276" w:lineRule="auto"/>
              <w:ind w:left="32" w:hanging="141"/>
              <w:jc w:val="both"/>
              <w:rPr>
                <w:rFonts w:ascii="Palatino Linotype" w:hAnsi="Palatino Linotype"/>
                <w:b/>
                <w:sz w:val="22"/>
                <w:szCs w:val="22"/>
              </w:rPr>
            </w:pPr>
            <w:r w:rsidRPr="00983BA5">
              <w:rPr>
                <w:rFonts w:ascii="Palatino Linotype" w:hAnsi="Palatino Linotype"/>
                <w:b/>
                <w:sz w:val="22"/>
                <w:szCs w:val="22"/>
              </w:rPr>
              <w:t xml:space="preserve">DCS-65-2020_202009291434.pdf: </w:t>
            </w:r>
          </w:p>
          <w:p w14:paraId="67075E26" w14:textId="780DAB21" w:rsidR="001A4C87" w:rsidRPr="00983BA5" w:rsidRDefault="00A95AFB" w:rsidP="00A95AFB">
            <w:pPr>
              <w:spacing w:line="276" w:lineRule="auto"/>
              <w:contextualSpacing/>
              <w:jc w:val="both"/>
              <w:rPr>
                <w:rFonts w:ascii="Palatino Linotype" w:hAnsi="Palatino Linotype" w:cs="Arial"/>
                <w:sz w:val="22"/>
                <w:szCs w:val="22"/>
              </w:rPr>
            </w:pPr>
            <w:r w:rsidRPr="00983BA5">
              <w:rPr>
                <w:rFonts w:ascii="Palatino Linotype" w:hAnsi="Palatino Linotype"/>
                <w:sz w:val="22"/>
                <w:szCs w:val="22"/>
              </w:rPr>
              <w:t xml:space="preserve">Oficio signado por el Jefe de Departamento de Contratos y Servicios Enlace de la Secretaría de Administración; </w:t>
            </w:r>
            <w:r w:rsidRPr="00983BA5">
              <w:rPr>
                <w:rFonts w:ascii="Palatino Linotype" w:hAnsi="Palatino Linotype"/>
                <w:sz w:val="22"/>
                <w:szCs w:val="22"/>
                <w:u w:val="single"/>
              </w:rPr>
              <w:t xml:space="preserve">a través del cual anexó el listado del personal que perdió la vida del 20 de marzo al 01 de julio de 2020, en la cual se aprecian los siguientes rubros: </w:t>
            </w:r>
            <w:r w:rsidRPr="00983BA5">
              <w:rPr>
                <w:rFonts w:ascii="Palatino Linotype" w:hAnsi="Palatino Linotype"/>
                <w:b/>
                <w:sz w:val="22"/>
                <w:szCs w:val="22"/>
                <w:u w:val="single"/>
              </w:rPr>
              <w:t>número consecutivo, tipo de contratación, nombre y fecha de defunción.</w:t>
            </w:r>
          </w:p>
        </w:tc>
      </w:tr>
      <w:tr w:rsidR="001A4C87" w:rsidRPr="00983BA5" w14:paraId="4829F360" w14:textId="77777777" w:rsidTr="009F58FF">
        <w:tc>
          <w:tcPr>
            <w:tcW w:w="496" w:type="dxa"/>
          </w:tcPr>
          <w:p w14:paraId="2B5EF9D6" w14:textId="4FBA1635" w:rsidR="001A4C87" w:rsidRPr="00983BA5" w:rsidRDefault="001A4C87" w:rsidP="00A95AFB">
            <w:pPr>
              <w:spacing w:line="276" w:lineRule="auto"/>
              <w:contextualSpacing/>
              <w:jc w:val="both"/>
              <w:rPr>
                <w:rFonts w:ascii="Palatino Linotype" w:hAnsi="Palatino Linotype" w:cs="Arial"/>
                <w:b/>
                <w:sz w:val="22"/>
                <w:szCs w:val="22"/>
              </w:rPr>
            </w:pPr>
            <w:r w:rsidRPr="00983BA5">
              <w:rPr>
                <w:rFonts w:ascii="Palatino Linotype" w:hAnsi="Palatino Linotype" w:cs="Arial"/>
                <w:b/>
                <w:sz w:val="22"/>
                <w:szCs w:val="22"/>
              </w:rPr>
              <w:t>3</w:t>
            </w:r>
          </w:p>
        </w:tc>
        <w:tc>
          <w:tcPr>
            <w:tcW w:w="2901" w:type="dxa"/>
          </w:tcPr>
          <w:p w14:paraId="75A34A66" w14:textId="754B1639" w:rsidR="001A4C87" w:rsidRPr="00983BA5" w:rsidRDefault="001A4C87" w:rsidP="00A95AFB">
            <w:pPr>
              <w:spacing w:line="276" w:lineRule="auto"/>
              <w:jc w:val="both"/>
              <w:rPr>
                <w:rFonts w:ascii="Palatino Linotype" w:hAnsi="Palatino Linotype" w:cs="AppleSystemUIFont"/>
                <w:sz w:val="22"/>
                <w:szCs w:val="22"/>
              </w:rPr>
            </w:pPr>
            <w:r w:rsidRPr="00983BA5">
              <w:rPr>
                <w:rFonts w:ascii="Palatino Linotype" w:hAnsi="Palatino Linotype" w:cs="AppleSystemUIFont"/>
                <w:sz w:val="22"/>
                <w:szCs w:val="22"/>
              </w:rPr>
              <w:t xml:space="preserve">Desglose de gastos extraordinarios generados del 20 de marzo al 1 de julio de 2020, con motivo de la pandemia por COVID- Los servicios </w:t>
            </w:r>
            <w:r w:rsidRPr="00983BA5">
              <w:rPr>
                <w:rFonts w:ascii="Palatino Linotype" w:hAnsi="Palatino Linotype"/>
                <w:color w:val="000000"/>
                <w:sz w:val="22"/>
                <w:szCs w:val="22"/>
              </w:rPr>
              <w:t>municipales siguieron operando a través del gobierno digital.</w:t>
            </w:r>
          </w:p>
        </w:tc>
        <w:tc>
          <w:tcPr>
            <w:tcW w:w="5431" w:type="dxa"/>
          </w:tcPr>
          <w:p w14:paraId="07E3B4E0" w14:textId="3B5BC560" w:rsidR="00A95AFB" w:rsidRPr="00983BA5" w:rsidRDefault="00A95AFB" w:rsidP="00A95AFB">
            <w:pPr>
              <w:pStyle w:val="Prrafodelista"/>
              <w:numPr>
                <w:ilvl w:val="0"/>
                <w:numId w:val="17"/>
              </w:numPr>
              <w:spacing w:line="276" w:lineRule="auto"/>
              <w:ind w:left="174" w:hanging="174"/>
              <w:jc w:val="both"/>
              <w:rPr>
                <w:rFonts w:ascii="Palatino Linotype" w:hAnsi="Palatino Linotype"/>
                <w:b/>
                <w:sz w:val="22"/>
                <w:szCs w:val="22"/>
              </w:rPr>
            </w:pPr>
            <w:r w:rsidRPr="00983BA5">
              <w:rPr>
                <w:rFonts w:ascii="Palatino Linotype" w:hAnsi="Palatino Linotype"/>
                <w:b/>
                <w:sz w:val="22"/>
                <w:szCs w:val="22"/>
              </w:rPr>
              <w:t xml:space="preserve">R33-0028-2020_202009291430.pdf: </w:t>
            </w:r>
          </w:p>
          <w:p w14:paraId="146A2C16" w14:textId="24582BC0" w:rsidR="00A95AFB" w:rsidRPr="00983BA5" w:rsidRDefault="00A95AFB" w:rsidP="00A95AFB">
            <w:pPr>
              <w:spacing w:line="276" w:lineRule="auto"/>
              <w:ind w:left="78"/>
              <w:jc w:val="both"/>
              <w:rPr>
                <w:rFonts w:ascii="Palatino Linotype" w:hAnsi="Palatino Linotype" w:cstheme="minorBidi"/>
                <w:sz w:val="22"/>
                <w:szCs w:val="22"/>
                <w:u w:val="single"/>
              </w:rPr>
            </w:pPr>
            <w:r w:rsidRPr="00983BA5">
              <w:rPr>
                <w:rFonts w:ascii="Palatino Linotype" w:hAnsi="Palatino Linotype"/>
                <w:sz w:val="22"/>
                <w:szCs w:val="22"/>
              </w:rPr>
              <w:t xml:space="preserve">Oficio signado por el Jefe de Departamento de Ramo 33 de la Subsecretaría de Egresos correspondiente a la Tesorería Municipal; </w:t>
            </w:r>
            <w:r w:rsidRPr="00983BA5">
              <w:rPr>
                <w:rFonts w:ascii="Palatino Linotype" w:hAnsi="Palatino Linotype"/>
                <w:sz w:val="22"/>
                <w:szCs w:val="22"/>
                <w:u w:val="single"/>
              </w:rPr>
              <w:t xml:space="preserve">a través del cual informó que el total de gastos extraordinarios generados con motivo de COVID19 fue de $15,230,003.74 (Quince millones doscientos treinta mil y tres pesos 74/100 M.N), asimismo, se anexó la relación del desglose de gastos como soporte, en el que se observan los rubros: </w:t>
            </w:r>
            <w:r w:rsidRPr="00983BA5">
              <w:rPr>
                <w:rFonts w:ascii="Palatino Linotype" w:hAnsi="Palatino Linotype"/>
                <w:b/>
                <w:sz w:val="22"/>
                <w:szCs w:val="22"/>
                <w:u w:val="single"/>
              </w:rPr>
              <w:t>Gatos extraordinarios por COVID 19, descripción e importe.</w:t>
            </w:r>
          </w:p>
        </w:tc>
      </w:tr>
      <w:tr w:rsidR="001A4C87" w:rsidRPr="00983BA5" w14:paraId="7325768E" w14:textId="77777777" w:rsidTr="009F58FF">
        <w:tc>
          <w:tcPr>
            <w:tcW w:w="496" w:type="dxa"/>
          </w:tcPr>
          <w:p w14:paraId="40F82777" w14:textId="7F4209E9" w:rsidR="001A4C87" w:rsidRPr="00983BA5" w:rsidRDefault="001A4C87" w:rsidP="00A95AFB">
            <w:pPr>
              <w:spacing w:line="276" w:lineRule="auto"/>
              <w:contextualSpacing/>
              <w:jc w:val="both"/>
              <w:rPr>
                <w:rFonts w:ascii="Palatino Linotype" w:hAnsi="Palatino Linotype" w:cs="Arial"/>
                <w:b/>
                <w:sz w:val="22"/>
                <w:szCs w:val="22"/>
              </w:rPr>
            </w:pPr>
            <w:r w:rsidRPr="00983BA5">
              <w:rPr>
                <w:rFonts w:ascii="Palatino Linotype" w:hAnsi="Palatino Linotype" w:cs="Arial"/>
                <w:b/>
                <w:sz w:val="22"/>
                <w:szCs w:val="22"/>
              </w:rPr>
              <w:t>4</w:t>
            </w:r>
          </w:p>
        </w:tc>
        <w:tc>
          <w:tcPr>
            <w:tcW w:w="2901" w:type="dxa"/>
          </w:tcPr>
          <w:p w14:paraId="0B0EDE7E" w14:textId="090D6DB0" w:rsidR="001A4C87" w:rsidRPr="00983BA5" w:rsidRDefault="001A4C87" w:rsidP="00A95AFB">
            <w:pPr>
              <w:spacing w:line="276" w:lineRule="auto"/>
              <w:contextualSpacing/>
              <w:jc w:val="both"/>
              <w:rPr>
                <w:rFonts w:ascii="Palatino Linotype" w:hAnsi="Palatino Linotype" w:cs="Arial"/>
                <w:sz w:val="22"/>
                <w:szCs w:val="22"/>
              </w:rPr>
            </w:pPr>
            <w:r w:rsidRPr="00983BA5">
              <w:rPr>
                <w:rFonts w:ascii="Palatino Linotype" w:hAnsi="Palatino Linotype" w:cs="AppleSystemUIFont"/>
                <w:sz w:val="22"/>
                <w:szCs w:val="22"/>
              </w:rPr>
              <w:t xml:space="preserve">Servicios </w:t>
            </w:r>
            <w:r w:rsidRPr="00983BA5">
              <w:rPr>
                <w:rFonts w:ascii="Palatino Linotype" w:hAnsi="Palatino Linotype"/>
                <w:color w:val="000000"/>
                <w:sz w:val="22"/>
                <w:szCs w:val="22"/>
              </w:rPr>
              <w:t>municipales que siguieron operando a través del gobierno digital.</w:t>
            </w:r>
          </w:p>
        </w:tc>
        <w:tc>
          <w:tcPr>
            <w:tcW w:w="5431" w:type="dxa"/>
          </w:tcPr>
          <w:p w14:paraId="547A4E94" w14:textId="505E33DA" w:rsidR="001A4C87" w:rsidRPr="00983BA5" w:rsidRDefault="001A4C87" w:rsidP="00A95AFB">
            <w:pPr>
              <w:spacing w:line="276" w:lineRule="auto"/>
              <w:contextualSpacing/>
              <w:jc w:val="both"/>
              <w:rPr>
                <w:rFonts w:ascii="Palatino Linotype" w:hAnsi="Palatino Linotype" w:cs="Arial"/>
                <w:sz w:val="22"/>
                <w:szCs w:val="22"/>
              </w:rPr>
            </w:pPr>
            <w:r w:rsidRPr="00983BA5">
              <w:rPr>
                <w:rFonts w:ascii="Palatino Linotype" w:hAnsi="Palatino Linotype" w:cs="Arial"/>
                <w:sz w:val="22"/>
                <w:szCs w:val="22"/>
              </w:rPr>
              <w:t>No se manifestó al respecto.</w:t>
            </w:r>
          </w:p>
        </w:tc>
      </w:tr>
    </w:tbl>
    <w:p w14:paraId="19A8E441" w14:textId="77777777" w:rsidR="001A4C87" w:rsidRPr="00983BA5" w:rsidRDefault="001A4C87" w:rsidP="001A4C87">
      <w:pPr>
        <w:spacing w:line="360" w:lineRule="auto"/>
        <w:contextualSpacing/>
        <w:jc w:val="both"/>
        <w:rPr>
          <w:rFonts w:ascii="Palatino Linotype" w:hAnsi="Palatino Linotype" w:cs="Arial"/>
        </w:rPr>
      </w:pPr>
    </w:p>
    <w:p w14:paraId="7B871BF0" w14:textId="427F81AF" w:rsidR="009F58FF" w:rsidRPr="00983BA5" w:rsidRDefault="009F58FF" w:rsidP="009F58FF">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lastRenderedPageBreak/>
        <w:t xml:space="preserve">Expuesto lo anterior, se puede observar que el </w:t>
      </w:r>
      <w:r w:rsidRPr="00983BA5">
        <w:rPr>
          <w:rFonts w:ascii="Palatino Linotype" w:hAnsi="Palatino Linotype" w:cs="Arial"/>
          <w:b/>
        </w:rPr>
        <w:t>SUJETO OBLIGADO</w:t>
      </w:r>
      <w:r w:rsidRPr="00983BA5">
        <w:rPr>
          <w:rFonts w:ascii="Palatino Linotype" w:hAnsi="Palatino Linotype" w:cs="Arial"/>
        </w:rPr>
        <w:t xml:space="preserve"> trato de subsanar la falta de respuesta a través del informe justificado, sin embargo, no atendió al total de requerimientos hechos por el particular; sin embargo, esta Ponencia Resolutora analizará las documentales emitidas.</w:t>
      </w:r>
    </w:p>
    <w:p w14:paraId="6FE43C2C" w14:textId="77777777" w:rsidR="009F58FF" w:rsidRPr="00983BA5" w:rsidRDefault="009F58FF" w:rsidP="009F58FF">
      <w:pPr>
        <w:spacing w:line="360" w:lineRule="auto"/>
        <w:contextualSpacing/>
        <w:jc w:val="both"/>
        <w:rPr>
          <w:rFonts w:ascii="Palatino Linotype" w:hAnsi="Palatino Linotype" w:cs="Arial"/>
        </w:rPr>
      </w:pPr>
    </w:p>
    <w:p w14:paraId="4A679702" w14:textId="794EBD6E" w:rsidR="009F58FF" w:rsidRPr="00983BA5" w:rsidRDefault="009F58FF" w:rsidP="009F58FF">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 xml:space="preserve">A </w:t>
      </w:r>
      <w:r w:rsidRPr="00983BA5">
        <w:rPr>
          <w:rFonts w:ascii="Palatino Linotype" w:hAnsi="Palatino Linotype"/>
        </w:rPr>
        <w:t xml:space="preserve">efecto de adentrarnos al estudio de la naturaleza de la información solicitada por </w:t>
      </w:r>
      <w:r w:rsidRPr="00983BA5">
        <w:rPr>
          <w:rFonts w:ascii="Palatino Linotype" w:hAnsi="Palatino Linotype" w:cs="Arial"/>
          <w:szCs w:val="20"/>
        </w:rPr>
        <w:t>el particular,</w:t>
      </w:r>
      <w:r w:rsidRPr="00983BA5">
        <w:rPr>
          <w:rFonts w:ascii="Palatino Linotype" w:hAnsi="Palatino Linotype" w:cs="Arial"/>
          <w:b/>
          <w:szCs w:val="20"/>
        </w:rPr>
        <w:t xml:space="preserve"> </w:t>
      </w:r>
      <w:r w:rsidRPr="00983BA5">
        <w:rPr>
          <w:rFonts w:ascii="Palatino Linotype" w:eastAsia="MS Mincho" w:hAnsi="Palatino Linotype"/>
          <w:color w:val="000000"/>
        </w:rPr>
        <w:t>es importante traer</w:t>
      </w:r>
      <w:r w:rsidRPr="00983BA5">
        <w:rPr>
          <w:rFonts w:ascii="Palatino Linotype" w:hAnsi="Palatino Linotype" w:cs="Arial"/>
          <w:color w:val="000000"/>
          <w:lang w:val="es-ES"/>
        </w:rPr>
        <w:t xml:space="preserve"> contexto el contenido del artículo 4 de la Ley de Transparencia y Acceso a la Información Pública del Estado de México y Municipios, que disponen:</w:t>
      </w:r>
    </w:p>
    <w:p w14:paraId="5CC62D2E" w14:textId="77777777" w:rsidR="009F58FF" w:rsidRPr="00983BA5" w:rsidRDefault="009F58FF" w:rsidP="009F58FF">
      <w:pPr>
        <w:spacing w:line="360" w:lineRule="auto"/>
        <w:contextualSpacing/>
        <w:jc w:val="both"/>
        <w:rPr>
          <w:rFonts w:ascii="Palatino Linotype" w:hAnsi="Palatino Linotype" w:cs="Arial"/>
        </w:rPr>
      </w:pPr>
    </w:p>
    <w:p w14:paraId="1AA1BEE5" w14:textId="77777777" w:rsidR="009F58FF" w:rsidRPr="00983BA5" w:rsidRDefault="009F58FF" w:rsidP="009F58FF">
      <w:pPr>
        <w:spacing w:line="360" w:lineRule="auto"/>
        <w:ind w:left="851" w:right="565"/>
        <w:jc w:val="both"/>
        <w:rPr>
          <w:rFonts w:ascii="Palatino Linotype" w:hAnsi="Palatino Linotype" w:cs="Arial"/>
          <w:i/>
          <w:color w:val="000000"/>
          <w:sz w:val="22"/>
          <w:lang w:val="es-ES"/>
        </w:rPr>
      </w:pPr>
      <w:r w:rsidRPr="00983BA5">
        <w:rPr>
          <w:rFonts w:ascii="Palatino Linotype" w:hAnsi="Palatino Linotype" w:cs="Arial"/>
          <w:i/>
          <w:color w:val="000000"/>
          <w:sz w:val="22"/>
          <w:lang w:val="es-ES"/>
        </w:rPr>
        <w:t>“</w:t>
      </w:r>
      <w:r w:rsidRPr="00983BA5">
        <w:rPr>
          <w:rFonts w:ascii="Palatino Linotype" w:hAnsi="Palatino Linotype" w:cs="Arial"/>
          <w:b/>
          <w:i/>
          <w:color w:val="000000"/>
          <w:sz w:val="22"/>
          <w:lang w:val="es-ES"/>
        </w:rPr>
        <w:t>Artículo 4.</w:t>
      </w:r>
      <w:r w:rsidRPr="00983BA5">
        <w:rPr>
          <w:rFonts w:ascii="Palatino Linotype" w:hAnsi="Palatino Linotype" w:cs="Arial"/>
          <w:i/>
          <w:color w:val="000000"/>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251EE6" w14:textId="77777777" w:rsidR="009F58FF" w:rsidRPr="00983BA5" w:rsidRDefault="009F58FF" w:rsidP="009F58FF">
      <w:pPr>
        <w:spacing w:line="360" w:lineRule="auto"/>
        <w:ind w:left="851" w:right="565"/>
        <w:jc w:val="both"/>
        <w:rPr>
          <w:rFonts w:ascii="Palatino Linotype" w:hAnsi="Palatino Linotype" w:cs="Arial"/>
          <w:i/>
          <w:color w:val="000000"/>
          <w:sz w:val="22"/>
          <w:lang w:val="es-ES"/>
        </w:rPr>
      </w:pPr>
      <w:r w:rsidRPr="00983BA5">
        <w:rPr>
          <w:rFonts w:ascii="Palatino Linotype" w:hAnsi="Palatino Linotype" w:cs="Arial"/>
          <w:b/>
          <w:i/>
          <w:color w:val="000000"/>
          <w:sz w:val="22"/>
          <w:u w:val="single"/>
          <w:lang w:val="es-ES"/>
        </w:rPr>
        <w:t>Toda la información generada, obtenida, adquirida, transformada, administrada o en posesión de los sujetos obligados es pública y accesible de manera permanente a cualquier persona</w:t>
      </w:r>
      <w:r w:rsidRPr="00983BA5">
        <w:rPr>
          <w:rFonts w:ascii="Palatino Linotype" w:hAnsi="Palatino Linotype" w:cs="Arial"/>
          <w:i/>
          <w:color w:val="000000"/>
          <w:sz w:val="22"/>
          <w:lang w:val="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D1F30E1" w14:textId="77777777" w:rsidR="009F58FF" w:rsidRPr="00983BA5" w:rsidRDefault="009F58FF" w:rsidP="009F58FF">
      <w:pPr>
        <w:spacing w:line="360" w:lineRule="auto"/>
        <w:ind w:left="851" w:right="565"/>
        <w:jc w:val="both"/>
        <w:rPr>
          <w:rFonts w:ascii="Palatino Linotype" w:hAnsi="Palatino Linotype" w:cs="Arial"/>
          <w:i/>
          <w:color w:val="000000"/>
          <w:sz w:val="22"/>
          <w:lang w:val="es-ES"/>
        </w:rPr>
      </w:pPr>
      <w:r w:rsidRPr="00983BA5">
        <w:rPr>
          <w:rFonts w:ascii="Palatino Linotype" w:hAnsi="Palatino Linotype" w:cs="Arial"/>
          <w:i/>
          <w:color w:val="000000"/>
          <w:sz w:val="22"/>
          <w:lang w:val="es-ES"/>
        </w:rPr>
        <w:lastRenderedPageBreak/>
        <w:t>Los sujetos obligados deben poner en práctica, políticas y programas de acceso a la información que se apeguen a criterios de publicidad, veracidad, oportunidad, precisión y suficiencia en beneficio de los solicitantes.</w:t>
      </w:r>
    </w:p>
    <w:p w14:paraId="39C0203E" w14:textId="77777777" w:rsidR="009F58FF" w:rsidRPr="00983BA5" w:rsidRDefault="009F58FF" w:rsidP="009F58FF">
      <w:pPr>
        <w:spacing w:line="360" w:lineRule="auto"/>
        <w:contextualSpacing/>
        <w:jc w:val="both"/>
        <w:rPr>
          <w:rFonts w:ascii="Palatino Linotype" w:eastAsiaTheme="minorEastAsia" w:hAnsi="Palatino Linotype" w:cs="Arial"/>
          <w:lang w:val="es-ES_tradnl"/>
        </w:rPr>
      </w:pPr>
    </w:p>
    <w:p w14:paraId="293DEB65" w14:textId="585EE263" w:rsidR="009F58FF" w:rsidRPr="00983BA5" w:rsidRDefault="009F58FF" w:rsidP="009F58FF">
      <w:pPr>
        <w:pStyle w:val="Prrafodelista"/>
        <w:numPr>
          <w:ilvl w:val="0"/>
          <w:numId w:val="17"/>
        </w:numPr>
        <w:spacing w:line="360" w:lineRule="auto"/>
        <w:jc w:val="both"/>
        <w:rPr>
          <w:rFonts w:ascii="Palatino Linotype" w:hAnsi="Palatino Linotype" w:cs="Arial"/>
          <w:b/>
        </w:rPr>
      </w:pPr>
      <w:r w:rsidRPr="00983BA5">
        <w:rPr>
          <w:rFonts w:ascii="Palatino Linotype" w:hAnsi="Palatino Linotype" w:cs="Arial"/>
          <w:b/>
        </w:rPr>
        <w:t>Punto 1 del Cuadro de Análisis.</w:t>
      </w:r>
    </w:p>
    <w:p w14:paraId="4CA379D0" w14:textId="77777777" w:rsidR="009C6BD3" w:rsidRPr="00983BA5" w:rsidRDefault="009C6BD3" w:rsidP="009C6BD3">
      <w:pPr>
        <w:pStyle w:val="Prrafodelista"/>
        <w:spacing w:line="360" w:lineRule="auto"/>
        <w:jc w:val="both"/>
        <w:rPr>
          <w:rFonts w:ascii="Palatino Linotype" w:hAnsi="Palatino Linotype" w:cs="Arial"/>
          <w:b/>
        </w:rPr>
      </w:pPr>
    </w:p>
    <w:p w14:paraId="589AB06B" w14:textId="147D64BA" w:rsidR="009C6BD3" w:rsidRPr="00983BA5" w:rsidRDefault="009C6BD3" w:rsidP="00DF0421">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Conforme</w:t>
      </w:r>
      <w:r w:rsidR="009F58FF" w:rsidRPr="00983BA5">
        <w:rPr>
          <w:rFonts w:ascii="Palatino Linotype" w:hAnsi="Palatino Linotype" w:cs="Arial"/>
        </w:rPr>
        <w:t xml:space="preserve"> al planteamiento formulado por el particular, relativo a la </w:t>
      </w:r>
      <w:r w:rsidR="009F58FF" w:rsidRPr="00983BA5">
        <w:rPr>
          <w:rFonts w:ascii="Palatino Linotype" w:hAnsi="Palatino Linotype" w:cs="AppleSystemUIFont"/>
          <w:u w:val="single"/>
        </w:rPr>
        <w:t>disminución al salario del personal adscrito al H. Ayuntamiento, a causa de la pandemia por COVID-19</w:t>
      </w:r>
      <w:r w:rsidRPr="00983BA5">
        <w:rPr>
          <w:rFonts w:ascii="Palatino Linotype" w:hAnsi="Palatino Linotype" w:cs="AppleSystemUIFont"/>
        </w:rPr>
        <w:t xml:space="preserve">, se advierte que el </w:t>
      </w:r>
      <w:r w:rsidRPr="00983BA5">
        <w:rPr>
          <w:rFonts w:ascii="Palatino Linotype" w:hAnsi="Palatino Linotype" w:cs="AppleSystemUIFont"/>
          <w:b/>
        </w:rPr>
        <w:t>SUJETO OBLIGADO</w:t>
      </w:r>
      <w:r w:rsidRPr="00983BA5">
        <w:rPr>
          <w:rFonts w:ascii="Palatino Linotype" w:hAnsi="Palatino Linotype" w:cs="AppleSystemUIFont"/>
        </w:rPr>
        <w:t xml:space="preserve"> no emitió respuesta ni se pronunció al respecto a través del informe justificado.</w:t>
      </w:r>
    </w:p>
    <w:p w14:paraId="4B1FC8D4" w14:textId="416EDEB3" w:rsidR="009F58FF" w:rsidRPr="00983BA5" w:rsidRDefault="009C6BD3" w:rsidP="009C6BD3">
      <w:pPr>
        <w:spacing w:line="360" w:lineRule="auto"/>
        <w:contextualSpacing/>
        <w:jc w:val="both"/>
        <w:rPr>
          <w:rFonts w:ascii="Palatino Linotype" w:hAnsi="Palatino Linotype" w:cs="Arial"/>
        </w:rPr>
      </w:pPr>
      <w:r w:rsidRPr="00983BA5">
        <w:rPr>
          <w:rFonts w:ascii="Palatino Linotype" w:hAnsi="Palatino Linotype" w:cs="AppleSystemUIFont"/>
        </w:rPr>
        <w:t xml:space="preserve"> </w:t>
      </w:r>
    </w:p>
    <w:p w14:paraId="55624D19" w14:textId="582D7B42" w:rsidR="009C6BD3" w:rsidRPr="00983BA5" w:rsidRDefault="009C6BD3" w:rsidP="00DF0421">
      <w:pPr>
        <w:numPr>
          <w:ilvl w:val="0"/>
          <w:numId w:val="1"/>
        </w:numPr>
        <w:spacing w:line="360" w:lineRule="auto"/>
        <w:ind w:left="0" w:firstLine="0"/>
        <w:contextualSpacing/>
        <w:jc w:val="both"/>
        <w:rPr>
          <w:rFonts w:ascii="Palatino Linotype" w:eastAsiaTheme="minorEastAsia" w:hAnsi="Palatino Linotype" w:cs="Arial"/>
          <w:lang w:val="es-ES_tradnl"/>
        </w:rPr>
      </w:pPr>
      <w:r w:rsidRPr="00983BA5">
        <w:rPr>
          <w:rFonts w:ascii="Palatino Linotype" w:hAnsi="Palatino Linotype" w:cs="Arial"/>
        </w:rPr>
        <w:t xml:space="preserve">Por lo anterior, </w:t>
      </w:r>
      <w:r w:rsidRPr="00983BA5">
        <w:rPr>
          <w:rFonts w:ascii="Palatino Linotype" w:eastAsia="Calibri" w:hAnsi="Palatino Linotype" w:cs="Arial"/>
          <w:color w:val="000000" w:themeColor="text1"/>
          <w:lang w:val="es-ES"/>
        </w:rPr>
        <w:t xml:space="preserve">esta Ponencia Resolutora considera conveniente estudiar la competencia del </w:t>
      </w:r>
      <w:r w:rsidRPr="00983BA5">
        <w:rPr>
          <w:rFonts w:ascii="Palatino Linotype" w:eastAsia="Calibri" w:hAnsi="Palatino Linotype" w:cs="Arial"/>
          <w:b/>
          <w:color w:val="000000" w:themeColor="text1"/>
          <w:lang w:val="es-ES"/>
        </w:rPr>
        <w:t>SUJETO OBLIGADO</w:t>
      </w:r>
      <w:r w:rsidRPr="00983BA5">
        <w:rPr>
          <w:rFonts w:ascii="Palatino Linotype" w:eastAsia="Calibri" w:hAnsi="Palatino Linotype" w:cs="Arial"/>
          <w:color w:val="000000" w:themeColor="text1"/>
          <w:lang w:val="es-ES"/>
        </w:rPr>
        <w:t xml:space="preserve"> para poseer, generar o administrar lo requerido por el particular.</w:t>
      </w:r>
    </w:p>
    <w:p w14:paraId="1861111F" w14:textId="77777777" w:rsidR="009C6BD3" w:rsidRPr="00983BA5" w:rsidRDefault="009C6BD3" w:rsidP="009C6BD3">
      <w:pPr>
        <w:pStyle w:val="Prrafodelista"/>
        <w:rPr>
          <w:rFonts w:ascii="Palatino Linotype" w:hAnsi="Palatino Linotype" w:cs="Arial"/>
        </w:rPr>
      </w:pPr>
    </w:p>
    <w:p w14:paraId="199BA874" w14:textId="05B3592F" w:rsidR="00FF726F" w:rsidRPr="00983BA5" w:rsidRDefault="00FF726F" w:rsidP="00DF0421">
      <w:pPr>
        <w:numPr>
          <w:ilvl w:val="0"/>
          <w:numId w:val="1"/>
        </w:numPr>
        <w:spacing w:line="360" w:lineRule="auto"/>
        <w:ind w:left="0" w:firstLine="0"/>
        <w:contextualSpacing/>
        <w:jc w:val="both"/>
        <w:rPr>
          <w:rFonts w:ascii="Palatino Linotype" w:eastAsiaTheme="minorEastAsia" w:hAnsi="Palatino Linotype" w:cs="Arial"/>
          <w:lang w:eastAsia="es-ES"/>
        </w:rPr>
      </w:pPr>
      <w:r w:rsidRPr="00983BA5">
        <w:rPr>
          <w:rFonts w:ascii="Palatino Linotype" w:hAnsi="Palatino Linotype" w:cs="Arial"/>
        </w:rPr>
        <w:t xml:space="preserve">Así, </w:t>
      </w:r>
      <w:r w:rsidRPr="00983BA5">
        <w:rPr>
          <w:rFonts w:ascii="Palatino Linotype" w:eastAsia="Calibri" w:hAnsi="Palatino Linotype" w:cs="Arial"/>
          <w:lang w:eastAsia="es-MX"/>
        </w:rPr>
        <w:t>conviene citar lo establecido por el artículo 31, fracción XVIII, de la Ley Orgánica Municipal del Estado de México, que a la letra señala:</w:t>
      </w:r>
    </w:p>
    <w:p w14:paraId="3FB75A5D" w14:textId="77777777" w:rsidR="00FF726F" w:rsidRPr="00983BA5" w:rsidRDefault="00FF726F" w:rsidP="00FF726F">
      <w:pPr>
        <w:pStyle w:val="Prrafodelista"/>
        <w:rPr>
          <w:rFonts w:ascii="Palatino Linotype" w:hAnsi="Palatino Linotype" w:cs="Arial"/>
        </w:rPr>
      </w:pPr>
    </w:p>
    <w:p w14:paraId="78127F4B" w14:textId="77777777" w:rsidR="00FF726F" w:rsidRPr="00983BA5" w:rsidRDefault="00FF726F" w:rsidP="00FF726F">
      <w:pPr>
        <w:spacing w:line="360" w:lineRule="auto"/>
        <w:ind w:left="567" w:right="616"/>
        <w:jc w:val="both"/>
        <w:rPr>
          <w:rFonts w:ascii="Palatino Linotype" w:hAnsi="Palatino Linotype" w:cs="Arial"/>
          <w:i/>
          <w:sz w:val="22"/>
          <w:szCs w:val="22"/>
        </w:rPr>
      </w:pPr>
      <w:r w:rsidRPr="00983BA5">
        <w:rPr>
          <w:rFonts w:ascii="Palatino Linotype" w:hAnsi="Palatino Linotype" w:cs="Arial"/>
          <w:i/>
          <w:sz w:val="22"/>
          <w:szCs w:val="22"/>
        </w:rPr>
        <w:t>“</w:t>
      </w:r>
      <w:r w:rsidRPr="00983BA5">
        <w:rPr>
          <w:rFonts w:ascii="Palatino Linotype" w:hAnsi="Palatino Linotype" w:cs="Arial"/>
          <w:b/>
          <w:i/>
          <w:sz w:val="22"/>
          <w:szCs w:val="22"/>
        </w:rPr>
        <w:t>Artículo 31</w:t>
      </w:r>
      <w:r w:rsidRPr="00983BA5">
        <w:rPr>
          <w:rFonts w:ascii="Palatino Linotype" w:hAnsi="Palatino Linotype" w:cs="Arial"/>
          <w:i/>
          <w:sz w:val="22"/>
          <w:szCs w:val="22"/>
        </w:rPr>
        <w:t>.- Son atribuciones de los ayuntamientos:</w:t>
      </w:r>
    </w:p>
    <w:p w14:paraId="78AA5475" w14:textId="77777777" w:rsidR="00FF726F" w:rsidRPr="00983BA5" w:rsidRDefault="00FF726F" w:rsidP="00FF726F">
      <w:pPr>
        <w:spacing w:line="360" w:lineRule="auto"/>
        <w:ind w:left="567" w:right="616"/>
        <w:jc w:val="both"/>
        <w:rPr>
          <w:rFonts w:ascii="Palatino Linotype" w:hAnsi="Palatino Linotype" w:cs="Arial"/>
          <w:i/>
          <w:sz w:val="22"/>
          <w:szCs w:val="22"/>
        </w:rPr>
      </w:pPr>
      <w:r w:rsidRPr="00983BA5">
        <w:rPr>
          <w:rFonts w:ascii="Palatino Linotype" w:hAnsi="Palatino Linotype" w:cs="Arial"/>
          <w:i/>
          <w:sz w:val="22"/>
          <w:szCs w:val="22"/>
        </w:rPr>
        <w:t>(…)</w:t>
      </w:r>
    </w:p>
    <w:p w14:paraId="39770238" w14:textId="77777777" w:rsidR="00FF726F" w:rsidRPr="00983BA5" w:rsidRDefault="00FF726F" w:rsidP="00FF726F">
      <w:pPr>
        <w:spacing w:line="360" w:lineRule="auto"/>
        <w:ind w:left="567" w:right="616"/>
        <w:jc w:val="both"/>
        <w:rPr>
          <w:rFonts w:ascii="Palatino Linotype" w:hAnsi="Palatino Linotype" w:cs="Arial"/>
          <w:i/>
          <w:sz w:val="22"/>
          <w:szCs w:val="22"/>
        </w:rPr>
      </w:pPr>
      <w:r w:rsidRPr="00983BA5">
        <w:rPr>
          <w:rFonts w:ascii="Palatino Linotype" w:hAnsi="Palatino Linotype" w:cs="Arial"/>
          <w:b/>
          <w:i/>
          <w:sz w:val="22"/>
          <w:szCs w:val="22"/>
        </w:rPr>
        <w:t>XVIII.</w:t>
      </w:r>
      <w:r w:rsidRPr="00983BA5">
        <w:rPr>
          <w:rFonts w:ascii="Palatino Linotype" w:hAnsi="Palatino Linotype" w:cs="Arial"/>
          <w:i/>
          <w:sz w:val="22"/>
          <w:szCs w:val="22"/>
        </w:rPr>
        <w:t xml:space="preserve"> </w:t>
      </w:r>
      <w:r w:rsidRPr="00983BA5">
        <w:rPr>
          <w:rFonts w:ascii="Palatino Linotype" w:hAnsi="Palatino Linotype" w:cs="Arial"/>
          <w:b/>
          <w:i/>
          <w:sz w:val="22"/>
          <w:szCs w:val="22"/>
        </w:rPr>
        <w:t>Administrar su hacienda</w:t>
      </w:r>
      <w:r w:rsidRPr="00983BA5">
        <w:rPr>
          <w:rFonts w:ascii="Palatino Linotype" w:hAnsi="Palatino Linotype" w:cs="Arial"/>
          <w:i/>
          <w:sz w:val="22"/>
          <w:szCs w:val="22"/>
        </w:rPr>
        <w:t xml:space="preserve"> en términos de ley, y controlar a través del presidente y síndico </w:t>
      </w:r>
      <w:r w:rsidRPr="00983BA5">
        <w:rPr>
          <w:rFonts w:ascii="Palatino Linotype" w:hAnsi="Palatino Linotype" w:cs="Arial"/>
          <w:b/>
          <w:i/>
          <w:sz w:val="22"/>
          <w:szCs w:val="22"/>
        </w:rPr>
        <w:t>la aplicación del presupuesto de egresos del municipio</w:t>
      </w:r>
      <w:r w:rsidRPr="00983BA5">
        <w:rPr>
          <w:rFonts w:ascii="Palatino Linotype" w:hAnsi="Palatino Linotype" w:cs="Arial"/>
          <w:i/>
          <w:sz w:val="22"/>
          <w:szCs w:val="22"/>
        </w:rPr>
        <w:t>;</w:t>
      </w:r>
    </w:p>
    <w:p w14:paraId="259CDF9C" w14:textId="77777777" w:rsidR="00FF726F" w:rsidRPr="00983BA5" w:rsidRDefault="00FF726F" w:rsidP="00FF726F">
      <w:pPr>
        <w:spacing w:line="360" w:lineRule="auto"/>
        <w:ind w:left="567" w:right="616"/>
        <w:jc w:val="both"/>
        <w:rPr>
          <w:rFonts w:ascii="Palatino Linotype" w:hAnsi="Palatino Linotype" w:cs="Arial"/>
          <w:i/>
          <w:sz w:val="22"/>
          <w:szCs w:val="22"/>
        </w:rPr>
      </w:pPr>
      <w:r w:rsidRPr="00983BA5">
        <w:rPr>
          <w:rFonts w:ascii="Palatino Linotype" w:hAnsi="Palatino Linotype" w:cs="Arial"/>
          <w:i/>
          <w:sz w:val="22"/>
          <w:szCs w:val="22"/>
        </w:rPr>
        <w:t xml:space="preserve">(…)” </w:t>
      </w:r>
    </w:p>
    <w:p w14:paraId="0E3B1F2B" w14:textId="77777777" w:rsidR="00FF726F" w:rsidRPr="00983BA5" w:rsidRDefault="00FF726F" w:rsidP="00FF726F">
      <w:pPr>
        <w:pStyle w:val="Prrafodelista"/>
        <w:tabs>
          <w:tab w:val="left" w:pos="567"/>
        </w:tabs>
        <w:spacing w:line="360" w:lineRule="auto"/>
        <w:ind w:left="567" w:right="49"/>
        <w:jc w:val="both"/>
        <w:rPr>
          <w:rFonts w:ascii="Palatino Linotype" w:hAnsi="Palatino Linotype" w:cs="Arial"/>
          <w:sz w:val="22"/>
          <w:szCs w:val="22"/>
        </w:rPr>
      </w:pPr>
      <w:r w:rsidRPr="00983BA5">
        <w:rPr>
          <w:rFonts w:ascii="Palatino Linotype" w:hAnsi="Palatino Linotype" w:cs="Arial"/>
          <w:sz w:val="22"/>
          <w:szCs w:val="22"/>
        </w:rPr>
        <w:t>(Énfasis añadido)</w:t>
      </w:r>
    </w:p>
    <w:p w14:paraId="039A19F3" w14:textId="77777777" w:rsidR="00FF726F" w:rsidRPr="00983BA5" w:rsidRDefault="00FF726F" w:rsidP="00FF726F">
      <w:pPr>
        <w:rPr>
          <w:rFonts w:ascii="Palatino Linotype" w:hAnsi="Palatino Linotype" w:cs="Arial"/>
        </w:rPr>
      </w:pPr>
    </w:p>
    <w:p w14:paraId="38283211" w14:textId="13A5F4A3" w:rsidR="00FF726F" w:rsidRPr="00983BA5" w:rsidRDefault="00FF726F" w:rsidP="00FF726F">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 xml:space="preserve">Precepto </w:t>
      </w:r>
      <w:r w:rsidRPr="00983BA5">
        <w:rPr>
          <w:rFonts w:ascii="Palatino Linotype" w:hAnsi="Palatino Linotype"/>
        </w:rPr>
        <w:t xml:space="preserve">legal </w:t>
      </w:r>
      <w:r w:rsidRPr="00983BA5">
        <w:rPr>
          <w:rFonts w:ascii="Palatino Linotype" w:hAnsi="Palatino Linotype" w:cs="Arial"/>
        </w:rPr>
        <w:t>del que se advierte que, los Ayuntamientos tienen la atribución de administrar los recursos obtenidos de su hacienda, en los términos de la legislación aplicable, controlando a través del Presidente y Síndico Municipal la aplicación del presupuesto de egresos otorgado anualmente a los Municipios.</w:t>
      </w:r>
    </w:p>
    <w:p w14:paraId="23EC37DF" w14:textId="77777777" w:rsidR="00FF726F" w:rsidRPr="00983BA5" w:rsidRDefault="00FF726F" w:rsidP="00FF726F">
      <w:pPr>
        <w:spacing w:line="360" w:lineRule="auto"/>
        <w:contextualSpacing/>
        <w:jc w:val="both"/>
        <w:rPr>
          <w:rFonts w:ascii="Palatino Linotype" w:hAnsi="Palatino Linotype" w:cs="Arial"/>
        </w:rPr>
      </w:pPr>
    </w:p>
    <w:p w14:paraId="60A6BACC" w14:textId="22ACD0F4" w:rsidR="00FF726F" w:rsidRPr="00983BA5" w:rsidRDefault="00FF726F" w:rsidP="00FF726F">
      <w:pPr>
        <w:numPr>
          <w:ilvl w:val="0"/>
          <w:numId w:val="1"/>
        </w:numPr>
        <w:spacing w:line="360" w:lineRule="auto"/>
        <w:ind w:left="0" w:firstLine="0"/>
        <w:contextualSpacing/>
        <w:jc w:val="both"/>
        <w:rPr>
          <w:rFonts w:ascii="Palatino Linotype" w:hAnsi="Palatino Linotype" w:cs="Arial"/>
          <w:lang w:eastAsia="es-ES"/>
        </w:rPr>
      </w:pPr>
      <w:r w:rsidRPr="00983BA5">
        <w:rPr>
          <w:rFonts w:ascii="Palatino Linotype" w:hAnsi="Palatino Linotype" w:cs="Arial"/>
        </w:rPr>
        <w:t xml:space="preserve">Por lo que, el salario constituye la erogación de recurso público que realiza el Municipio por concepto de nómina de los servidores públicos que laboran para este; por ello, en consecuencia considerando que la materia de la solicitud consiste en obtener información referente al </w:t>
      </w:r>
      <w:r w:rsidRPr="00983BA5">
        <w:rPr>
          <w:rFonts w:ascii="Palatino Linotype" w:hAnsi="Palatino Linotype" w:cs="Arial"/>
          <w:b/>
          <w:u w:val="single"/>
        </w:rPr>
        <w:t>salario del personal</w:t>
      </w:r>
      <w:r w:rsidRPr="00983BA5">
        <w:rPr>
          <w:rFonts w:ascii="Palatino Linotype" w:hAnsi="Palatino Linotype" w:cs="Arial"/>
        </w:rPr>
        <w:t>, se puede apreciar que los documentos que pudieran satisfacer el derecho de acceso a la información ejercido por la particular</w:t>
      </w:r>
      <w:r w:rsidRPr="00983BA5">
        <w:rPr>
          <w:rFonts w:ascii="Palatino Linotype" w:hAnsi="Palatino Linotype" w:cs="Arial"/>
          <w:b/>
        </w:rPr>
        <w:t xml:space="preserve">, </w:t>
      </w:r>
      <w:r w:rsidRPr="00983BA5">
        <w:rPr>
          <w:rFonts w:ascii="Palatino Linotype" w:hAnsi="Palatino Linotype" w:cs="Arial"/>
        </w:rPr>
        <w:t xml:space="preserve">de manera enunciativa más no limitativa son </w:t>
      </w:r>
      <w:r w:rsidRPr="00983BA5">
        <w:rPr>
          <w:rFonts w:ascii="Palatino Linotype" w:hAnsi="Palatino Linotype" w:cs="Arial"/>
          <w:lang w:eastAsia="es-MX"/>
        </w:rPr>
        <w:t xml:space="preserve">los recibos de pago o nómina, que consisten en un registro conformado por el conjunto de trabajadores a los cuales se les va a remunerar por los </w:t>
      </w:r>
      <w:hyperlink r:id="rId9" w:history="1">
        <w:r w:rsidRPr="00983BA5">
          <w:rPr>
            <w:rFonts w:ascii="Palatino Linotype" w:hAnsi="Palatino Linotype" w:cs="Arial"/>
            <w:lang w:eastAsia="es-MX"/>
          </w:rPr>
          <w:t>servicios</w:t>
        </w:r>
      </w:hyperlink>
      <w:r w:rsidRPr="00983BA5">
        <w:rPr>
          <w:rFonts w:ascii="Palatino Linotype" w:hAnsi="Palatino Linotype" w:cs="Arial"/>
          <w:lang w:eastAsia="es-MX"/>
        </w:rPr>
        <w:t xml:space="preserve"> que éstos le prestan al patrón, en el cual </w:t>
      </w:r>
      <w:r w:rsidRPr="00983BA5">
        <w:rPr>
          <w:rFonts w:ascii="Palatino Linotype" w:hAnsi="Palatino Linotype" w:cs="Arial"/>
          <w:u w:val="single"/>
          <w:lang w:eastAsia="es-MX"/>
        </w:rPr>
        <w:t>se asientan las percepciones brutas, deducciones y el neto a recibir de dichos trabajadores.</w:t>
      </w:r>
    </w:p>
    <w:p w14:paraId="4F5EE5C1" w14:textId="77777777" w:rsidR="00FF726F" w:rsidRPr="00983BA5" w:rsidRDefault="00FF726F" w:rsidP="00FF726F">
      <w:pPr>
        <w:pStyle w:val="Prrafodelista"/>
        <w:rPr>
          <w:rFonts w:ascii="Palatino Linotype" w:hAnsi="Palatino Linotype" w:cs="Arial"/>
        </w:rPr>
      </w:pPr>
    </w:p>
    <w:p w14:paraId="5AD8EF3D" w14:textId="4FB3DDA3" w:rsidR="00FF726F" w:rsidRPr="00983BA5" w:rsidRDefault="00FF726F" w:rsidP="00FF726F">
      <w:pPr>
        <w:numPr>
          <w:ilvl w:val="0"/>
          <w:numId w:val="1"/>
        </w:numPr>
        <w:spacing w:line="360" w:lineRule="auto"/>
        <w:ind w:left="0" w:firstLine="0"/>
        <w:contextualSpacing/>
        <w:jc w:val="both"/>
        <w:rPr>
          <w:rFonts w:ascii="Palatino Linotype" w:hAnsi="Palatino Linotype" w:cs="Arial"/>
          <w:lang w:eastAsia="es-ES"/>
        </w:rPr>
      </w:pPr>
      <w:r w:rsidRPr="00983BA5">
        <w:rPr>
          <w:rFonts w:ascii="Palatino Linotype" w:hAnsi="Palatino Linotype" w:cs="Arial"/>
        </w:rPr>
        <w:t xml:space="preserve">Razón por la cual, </w:t>
      </w:r>
      <w:r w:rsidRPr="00983BA5">
        <w:rPr>
          <w:rFonts w:ascii="Palatino Linotype" w:eastAsia="MS Mincho" w:hAnsi="Palatino Linotype" w:cs="Arial"/>
          <w:color w:val="000000" w:themeColor="text1"/>
        </w:rPr>
        <w:t xml:space="preserve">conviene precisar que en nuestra legislación no existe como tal una definición de nómina; sin embargo el </w:t>
      </w:r>
      <w:r w:rsidRPr="00983BA5">
        <w:rPr>
          <w:rFonts w:ascii="Palatino Linotype" w:eastAsia="MS Mincho" w:hAnsi="Palatino Linotype" w:cs="Arial"/>
          <w:i/>
          <w:color w:val="000000" w:themeColor="text1"/>
        </w:rPr>
        <w:t>“Glosario de Términos Usuales de Finanzas Públicas</w:t>
      </w:r>
      <w:r w:rsidRPr="00983BA5">
        <w:rPr>
          <w:rFonts w:ascii="Palatino Linotype" w:eastAsia="MS Mincho" w:hAnsi="Palatino Linotype" w:cs="Arial"/>
          <w:color w:val="000000" w:themeColor="text1"/>
        </w:rPr>
        <w:t>” del Centro de Estudios de las Finanzas Públicas de la Cámara de Diputados del H. congreso de la Unión, el Glosario de “</w:t>
      </w:r>
      <w:r w:rsidRPr="00983BA5">
        <w:rPr>
          <w:rFonts w:ascii="Palatino Linotype" w:eastAsia="MS Mincho" w:hAnsi="Palatino Linotype" w:cs="Arial"/>
          <w:i/>
          <w:color w:val="000000" w:themeColor="text1"/>
        </w:rPr>
        <w:t>Términos Administrativos</w:t>
      </w:r>
      <w:r w:rsidRPr="00983BA5">
        <w:rPr>
          <w:rFonts w:ascii="Palatino Linotype" w:eastAsia="MS Mincho" w:hAnsi="Palatino Linotype" w:cs="Arial"/>
          <w:color w:val="000000" w:themeColor="text1"/>
        </w:rPr>
        <w:t xml:space="preserve">”, emitido por el Instituto Nacional de Administración Pública A.C. </w:t>
      </w:r>
      <w:r w:rsidRPr="00983BA5">
        <w:rPr>
          <w:rFonts w:ascii="Palatino Linotype" w:hAnsi="Palatino Linotype" w:cs="Arial"/>
          <w:color w:val="000000" w:themeColor="text1"/>
          <w:lang w:eastAsia="es-MX"/>
        </w:rPr>
        <w:t xml:space="preserve">el </w:t>
      </w:r>
      <w:r w:rsidRPr="00983BA5">
        <w:rPr>
          <w:rFonts w:ascii="Palatino Linotype" w:hAnsi="Palatino Linotype" w:cs="Arial"/>
          <w:i/>
          <w:color w:val="000000" w:themeColor="text1"/>
          <w:lang w:eastAsia="es-MX"/>
        </w:rPr>
        <w:t xml:space="preserve">“Glosario de Términos para el Proceso de Planeación, Programación, Presupuestación y Evaluación en la Administración </w:t>
      </w:r>
      <w:r w:rsidRPr="00983BA5">
        <w:rPr>
          <w:rFonts w:ascii="Palatino Linotype" w:hAnsi="Palatino Linotype" w:cs="Arial"/>
          <w:i/>
          <w:color w:val="000000" w:themeColor="text1"/>
          <w:lang w:eastAsia="es-MX"/>
        </w:rPr>
        <w:lastRenderedPageBreak/>
        <w:t>Pública”,</w:t>
      </w:r>
      <w:r w:rsidRPr="00983BA5">
        <w:rPr>
          <w:rFonts w:ascii="Palatino Linotype" w:hAnsi="Palatino Linotype" w:cs="Arial"/>
          <w:color w:val="000000" w:themeColor="text1"/>
          <w:lang w:eastAsia="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177F815B" w14:textId="77777777" w:rsidR="00FF726F" w:rsidRPr="00983BA5" w:rsidRDefault="00FF726F" w:rsidP="00FF726F">
      <w:pPr>
        <w:pStyle w:val="Prrafodelista"/>
        <w:rPr>
          <w:rFonts w:ascii="Palatino Linotype" w:hAnsi="Palatino Linotype" w:cs="Arial"/>
        </w:rPr>
      </w:pPr>
    </w:p>
    <w:p w14:paraId="41C757C9" w14:textId="4FEAD9C9" w:rsidR="00FF726F" w:rsidRPr="00983BA5" w:rsidRDefault="00FF726F" w:rsidP="00FF726F">
      <w:pPr>
        <w:pStyle w:val="Prrafodelista"/>
        <w:spacing w:line="360" w:lineRule="auto"/>
        <w:ind w:left="567" w:right="616"/>
        <w:jc w:val="both"/>
        <w:rPr>
          <w:rFonts w:ascii="Palatino Linotype" w:eastAsia="MS Mincho" w:hAnsi="Palatino Linotype" w:cs="Arial"/>
          <w:i/>
          <w:color w:val="000000" w:themeColor="text1"/>
          <w:sz w:val="22"/>
        </w:rPr>
      </w:pPr>
      <w:r w:rsidRPr="00983BA5">
        <w:rPr>
          <w:rFonts w:ascii="Palatino Linotype" w:eastAsia="MS Mincho" w:hAnsi="Palatino Linotype" w:cs="Arial"/>
          <w:i/>
          <w:color w:val="000000" w:themeColor="text1"/>
          <w:sz w:val="22"/>
        </w:rPr>
        <w:t>“</w:t>
      </w:r>
      <w:r w:rsidRPr="00983BA5">
        <w:rPr>
          <w:rFonts w:ascii="Palatino Linotype" w:eastAsia="MS Mincho" w:hAnsi="Palatino Linotype" w:cs="Arial"/>
          <w:b/>
          <w:i/>
          <w:color w:val="000000" w:themeColor="text1"/>
          <w:sz w:val="22"/>
        </w:rPr>
        <w:t>NÓMINA:</w:t>
      </w:r>
      <w:r w:rsidRPr="00983BA5">
        <w:rPr>
          <w:rFonts w:ascii="Palatino Linotype" w:eastAsia="MS Mincho" w:hAnsi="Palatino Linotype" w:cs="Arial"/>
          <w:i/>
          <w:color w:val="000000" w:themeColor="text1"/>
          <w:sz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37348A47" w14:textId="77777777" w:rsidR="009C6BD3" w:rsidRPr="00983BA5" w:rsidRDefault="009C6BD3" w:rsidP="00FF726F">
      <w:pPr>
        <w:rPr>
          <w:rFonts w:ascii="Palatino Linotype" w:hAnsi="Palatino Linotype" w:cs="Arial"/>
        </w:rPr>
      </w:pPr>
    </w:p>
    <w:p w14:paraId="1D4EC584" w14:textId="3F985B68" w:rsidR="00FF726F" w:rsidRPr="00983BA5" w:rsidRDefault="00FF726F" w:rsidP="00DF0421">
      <w:pPr>
        <w:numPr>
          <w:ilvl w:val="0"/>
          <w:numId w:val="1"/>
        </w:numPr>
        <w:spacing w:line="360" w:lineRule="auto"/>
        <w:ind w:left="0" w:firstLine="0"/>
        <w:contextualSpacing/>
        <w:jc w:val="both"/>
        <w:rPr>
          <w:rFonts w:ascii="Palatino Linotype" w:eastAsiaTheme="minorEastAsia" w:hAnsi="Palatino Linotype" w:cs="Arial"/>
          <w:lang w:val="es-ES_tradnl"/>
        </w:rPr>
      </w:pPr>
      <w:r w:rsidRPr="00983BA5">
        <w:rPr>
          <w:rFonts w:ascii="Palatino Linotype" w:hAnsi="Palatino Linotype" w:cs="Arial"/>
        </w:rPr>
        <w:t xml:space="preserve">Asimismo, </w:t>
      </w:r>
      <w:r w:rsidRPr="00983BA5">
        <w:rPr>
          <w:rFonts w:ascii="Palatino Linotype" w:eastAsia="MS Mincho" w:hAnsi="Palatino Linotype" w:cs="Arial"/>
          <w:color w:val="000000" w:themeColor="text1"/>
        </w:rPr>
        <w:t>resulta conducente determinar que el citado término es mencionado en diferentes ordenamientos legales, tal es el caso de la Ley Federal del Trabajo, en su numeral 804 fracción II, el cual establece lo siguiente:</w:t>
      </w:r>
    </w:p>
    <w:p w14:paraId="7AAD77D8" w14:textId="77777777" w:rsidR="00FF726F" w:rsidRPr="00983BA5" w:rsidRDefault="00FF726F" w:rsidP="00FF726F">
      <w:pPr>
        <w:spacing w:line="360" w:lineRule="auto"/>
        <w:contextualSpacing/>
        <w:jc w:val="both"/>
        <w:rPr>
          <w:rFonts w:ascii="Palatino Linotype" w:hAnsi="Palatino Linotype" w:cs="Arial"/>
        </w:rPr>
      </w:pPr>
    </w:p>
    <w:p w14:paraId="3BA2338A" w14:textId="77777777" w:rsidR="00FF726F" w:rsidRPr="00983BA5" w:rsidRDefault="00FF726F" w:rsidP="00FF726F">
      <w:pPr>
        <w:pStyle w:val="Sinespaciado"/>
        <w:spacing w:line="360" w:lineRule="auto"/>
        <w:ind w:left="567" w:right="616"/>
        <w:jc w:val="both"/>
        <w:rPr>
          <w:rFonts w:ascii="Palatino Linotype" w:hAnsi="Palatino Linotype"/>
          <w:i/>
          <w:color w:val="000000" w:themeColor="text1"/>
          <w:sz w:val="22"/>
          <w:lang w:val="es-ES"/>
        </w:rPr>
      </w:pPr>
      <w:r w:rsidRPr="00983BA5">
        <w:rPr>
          <w:rFonts w:ascii="Palatino Linotype" w:hAnsi="Palatino Linotype"/>
          <w:i/>
          <w:color w:val="000000" w:themeColor="text1"/>
          <w:sz w:val="22"/>
          <w:lang w:val="es-ES"/>
        </w:rPr>
        <w:t>“</w:t>
      </w:r>
      <w:r w:rsidRPr="00983BA5">
        <w:rPr>
          <w:rFonts w:ascii="Palatino Linotype" w:hAnsi="Palatino Linotype"/>
          <w:b/>
          <w:i/>
          <w:color w:val="000000" w:themeColor="text1"/>
          <w:sz w:val="22"/>
          <w:lang w:val="es-ES"/>
        </w:rPr>
        <w:t>Artículo 804.-</w:t>
      </w:r>
      <w:r w:rsidRPr="00983BA5">
        <w:rPr>
          <w:rFonts w:ascii="Palatino Linotype" w:hAnsi="Palatino Linotype"/>
          <w:i/>
          <w:color w:val="000000" w:themeColor="text1"/>
          <w:sz w:val="22"/>
          <w:lang w:val="es-ES"/>
        </w:rPr>
        <w:t xml:space="preserve"> El patrón tiene obligación de conservar y exhibir en juicio los documentos que a continuación se precisan:</w:t>
      </w:r>
    </w:p>
    <w:p w14:paraId="58A01198" w14:textId="77777777" w:rsidR="00FF726F" w:rsidRPr="00983BA5" w:rsidRDefault="00FF726F" w:rsidP="00FF726F">
      <w:pPr>
        <w:pStyle w:val="Sinespaciado"/>
        <w:spacing w:line="360" w:lineRule="auto"/>
        <w:ind w:left="567" w:right="616"/>
        <w:jc w:val="both"/>
        <w:rPr>
          <w:rFonts w:ascii="Palatino Linotype" w:hAnsi="Palatino Linotype"/>
          <w:i/>
          <w:color w:val="000000" w:themeColor="text1"/>
          <w:sz w:val="22"/>
          <w:lang w:val="es-ES"/>
        </w:rPr>
      </w:pPr>
      <w:r w:rsidRPr="00983BA5">
        <w:rPr>
          <w:rFonts w:ascii="Palatino Linotype" w:hAnsi="Palatino Linotype"/>
          <w:i/>
          <w:color w:val="000000" w:themeColor="text1"/>
          <w:sz w:val="22"/>
          <w:lang w:val="es-ES"/>
        </w:rPr>
        <w:t>(…)</w:t>
      </w:r>
    </w:p>
    <w:p w14:paraId="0FCFD39B" w14:textId="77777777" w:rsidR="00FF726F" w:rsidRPr="00983BA5" w:rsidRDefault="00FF726F" w:rsidP="00FF726F">
      <w:pPr>
        <w:pStyle w:val="Sinespaciado"/>
        <w:spacing w:line="360" w:lineRule="auto"/>
        <w:ind w:left="567" w:right="616"/>
        <w:jc w:val="both"/>
        <w:rPr>
          <w:rFonts w:ascii="Palatino Linotype" w:hAnsi="Palatino Linotype"/>
          <w:i/>
          <w:color w:val="000000" w:themeColor="text1"/>
          <w:sz w:val="22"/>
          <w:lang w:val="es-ES"/>
        </w:rPr>
      </w:pPr>
      <w:r w:rsidRPr="00983BA5">
        <w:rPr>
          <w:rFonts w:ascii="Palatino Linotype" w:hAnsi="Palatino Linotype"/>
          <w:i/>
          <w:color w:val="000000" w:themeColor="text1"/>
          <w:sz w:val="22"/>
          <w:lang w:val="es-ES"/>
        </w:rPr>
        <w:t xml:space="preserve">II. </w:t>
      </w:r>
      <w:r w:rsidRPr="00983BA5">
        <w:rPr>
          <w:rFonts w:ascii="Palatino Linotype" w:hAnsi="Palatino Linotype"/>
          <w:b/>
          <w:i/>
          <w:color w:val="000000" w:themeColor="text1"/>
          <w:sz w:val="22"/>
          <w:lang w:val="es-ES"/>
        </w:rPr>
        <w:t>Listas de raya</w:t>
      </w:r>
      <w:r w:rsidRPr="00983BA5">
        <w:rPr>
          <w:rFonts w:ascii="Palatino Linotype" w:hAnsi="Palatino Linotype"/>
          <w:i/>
          <w:color w:val="000000" w:themeColor="text1"/>
          <w:sz w:val="22"/>
          <w:lang w:val="es-ES"/>
        </w:rPr>
        <w:t xml:space="preserve"> o </w:t>
      </w:r>
      <w:r w:rsidRPr="00983BA5">
        <w:rPr>
          <w:rFonts w:ascii="Palatino Linotype" w:hAnsi="Palatino Linotype"/>
          <w:b/>
          <w:i/>
          <w:color w:val="000000" w:themeColor="text1"/>
          <w:sz w:val="22"/>
          <w:lang w:val="es-ES"/>
        </w:rPr>
        <w:t>nómina</w:t>
      </w:r>
      <w:r w:rsidRPr="00983BA5">
        <w:rPr>
          <w:rFonts w:ascii="Palatino Linotype" w:hAnsi="Palatino Linotype"/>
          <w:i/>
          <w:color w:val="000000" w:themeColor="text1"/>
          <w:sz w:val="22"/>
          <w:lang w:val="es-ES"/>
        </w:rPr>
        <w:t xml:space="preserve"> de personal, cuando se lleven en el centro de trabajo; o recibos de pagos de salarios;</w:t>
      </w:r>
    </w:p>
    <w:p w14:paraId="32F59D8D" w14:textId="77777777" w:rsidR="00FF726F" w:rsidRPr="00983BA5" w:rsidRDefault="00FF726F" w:rsidP="00FF726F">
      <w:pPr>
        <w:pStyle w:val="Sinespaciado"/>
        <w:spacing w:line="360" w:lineRule="auto"/>
        <w:ind w:left="567" w:right="616"/>
        <w:jc w:val="both"/>
        <w:rPr>
          <w:rFonts w:ascii="Palatino Linotype" w:hAnsi="Palatino Linotype"/>
          <w:i/>
          <w:color w:val="000000" w:themeColor="text1"/>
          <w:sz w:val="22"/>
          <w:lang w:val="es-ES"/>
        </w:rPr>
      </w:pPr>
      <w:r w:rsidRPr="00983BA5">
        <w:rPr>
          <w:rFonts w:ascii="Palatino Linotype" w:hAnsi="Palatino Linotype"/>
          <w:i/>
          <w:color w:val="000000" w:themeColor="text1"/>
          <w:sz w:val="22"/>
          <w:lang w:val="es-ES"/>
        </w:rPr>
        <w:t>(…)</w:t>
      </w:r>
    </w:p>
    <w:p w14:paraId="13AA0590" w14:textId="77777777" w:rsidR="00FF726F" w:rsidRPr="00983BA5" w:rsidRDefault="00FF726F" w:rsidP="00FF726F">
      <w:pPr>
        <w:pStyle w:val="Sinespaciado"/>
        <w:spacing w:line="360" w:lineRule="auto"/>
        <w:ind w:left="567" w:right="616"/>
        <w:jc w:val="both"/>
        <w:rPr>
          <w:rFonts w:ascii="Palatino Linotype" w:hAnsi="Palatino Linotype"/>
          <w:i/>
          <w:color w:val="000000" w:themeColor="text1"/>
          <w:sz w:val="22"/>
          <w:lang w:val="es-ES"/>
        </w:rPr>
      </w:pPr>
      <w:r w:rsidRPr="00983BA5">
        <w:rPr>
          <w:rFonts w:ascii="Palatino Linotype" w:hAnsi="Palatino Linotype"/>
          <w:i/>
          <w:color w:val="000000" w:themeColor="text1"/>
          <w:sz w:val="22"/>
          <w:lang w:val="es-ES"/>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60FF7C1A" w14:textId="489D0959" w:rsidR="00FF726F" w:rsidRPr="00983BA5" w:rsidRDefault="00FF726F" w:rsidP="00FF726F">
      <w:pPr>
        <w:pStyle w:val="Prrafodelista"/>
        <w:tabs>
          <w:tab w:val="left" w:pos="0"/>
        </w:tabs>
        <w:spacing w:line="360" w:lineRule="auto"/>
        <w:ind w:left="567" w:right="49"/>
        <w:jc w:val="both"/>
        <w:rPr>
          <w:rFonts w:ascii="Palatino Linotype" w:hAnsi="Palatino Linotype"/>
          <w:i/>
          <w:color w:val="000000" w:themeColor="text1"/>
          <w:sz w:val="22"/>
          <w:lang w:val="es-ES"/>
        </w:rPr>
      </w:pPr>
      <w:r w:rsidRPr="00983BA5">
        <w:rPr>
          <w:rFonts w:ascii="Palatino Linotype" w:hAnsi="Palatino Linotype"/>
          <w:i/>
          <w:color w:val="000000" w:themeColor="text1"/>
          <w:sz w:val="22"/>
          <w:lang w:val="es-ES"/>
        </w:rPr>
        <w:lastRenderedPageBreak/>
        <w:t>(Énfasis añadido)</w:t>
      </w:r>
    </w:p>
    <w:p w14:paraId="4448E5BC" w14:textId="77777777" w:rsidR="00FF726F" w:rsidRPr="00983BA5" w:rsidRDefault="00FF726F" w:rsidP="00FF726F">
      <w:pPr>
        <w:spacing w:line="360" w:lineRule="auto"/>
        <w:contextualSpacing/>
        <w:jc w:val="both"/>
        <w:rPr>
          <w:rFonts w:ascii="Palatino Linotype" w:hAnsi="Palatino Linotype" w:cs="Arial"/>
        </w:rPr>
      </w:pPr>
    </w:p>
    <w:p w14:paraId="4B7C8A27" w14:textId="56067AC8" w:rsidR="00FF726F" w:rsidRPr="00983BA5" w:rsidRDefault="00FF726F" w:rsidP="00DF0421">
      <w:pPr>
        <w:numPr>
          <w:ilvl w:val="0"/>
          <w:numId w:val="1"/>
        </w:numPr>
        <w:spacing w:line="360" w:lineRule="auto"/>
        <w:ind w:left="0" w:firstLine="0"/>
        <w:contextualSpacing/>
        <w:jc w:val="both"/>
        <w:rPr>
          <w:rFonts w:ascii="Palatino Linotype" w:eastAsiaTheme="minorEastAsia" w:hAnsi="Palatino Linotype" w:cs="Arial"/>
          <w:lang w:val="es-ES_tradnl"/>
        </w:rPr>
      </w:pPr>
      <w:r w:rsidRPr="00983BA5">
        <w:rPr>
          <w:rFonts w:ascii="Palatino Linotype" w:hAnsi="Palatino Linotype" w:cs="Arial"/>
        </w:rPr>
        <w:t xml:space="preserve">Por lo anterior, </w:t>
      </w:r>
      <w:r w:rsidRPr="00983BA5">
        <w:rPr>
          <w:rFonts w:ascii="Palatino Linotype" w:eastAsia="MS Mincho" w:hAnsi="Palatino Linotype" w:cs="Arial"/>
          <w:color w:val="000000" w:themeColor="text1"/>
        </w:rPr>
        <w:t>la nómina resulta ser un registro conformado por el conjunto de trabajadores a los cuales se les debe remunerar por el fruto de los servicios que éstos realizan, para los entes públicos a los cuales se encuentran adscritos en donde se asienten sus</w:t>
      </w:r>
      <w:r w:rsidRPr="00983BA5">
        <w:rPr>
          <w:rFonts w:ascii="Palatino Linotype" w:eastAsia="MS Mincho" w:hAnsi="Palatino Linotype" w:cs="Arial"/>
          <w:color w:val="000000" w:themeColor="text1"/>
          <w:u w:val="single"/>
        </w:rPr>
        <w:t xml:space="preserve"> percepciones brutas, deducciones y el monto neto recibido de tales empleados.</w:t>
      </w:r>
    </w:p>
    <w:p w14:paraId="1E079E9C" w14:textId="77777777" w:rsidR="00FF726F" w:rsidRPr="00983BA5" w:rsidRDefault="00FF726F" w:rsidP="00FF726F">
      <w:pPr>
        <w:spacing w:line="360" w:lineRule="auto"/>
        <w:contextualSpacing/>
        <w:jc w:val="both"/>
        <w:rPr>
          <w:rFonts w:ascii="Palatino Linotype" w:hAnsi="Palatino Linotype" w:cs="Arial"/>
        </w:rPr>
      </w:pPr>
    </w:p>
    <w:p w14:paraId="255C7A99" w14:textId="3BE683A0" w:rsidR="00FF726F" w:rsidRPr="00983BA5" w:rsidRDefault="00FF726F" w:rsidP="00DF0421">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Al respecto, conviene traer a contexto la Ley del Trabajo de los Servidores Públicos del Estado y Municipios, en su artículo 220-K, establece lo siguiente:</w:t>
      </w:r>
    </w:p>
    <w:p w14:paraId="1ECDCD2E" w14:textId="77777777" w:rsidR="00FF726F" w:rsidRPr="00983BA5" w:rsidRDefault="00FF726F" w:rsidP="00FF726F">
      <w:pPr>
        <w:pStyle w:val="Prrafodelista"/>
        <w:rPr>
          <w:rFonts w:ascii="Palatino Linotype" w:hAnsi="Palatino Linotype" w:cs="Arial"/>
        </w:rPr>
      </w:pPr>
    </w:p>
    <w:p w14:paraId="5845178E" w14:textId="77777777" w:rsidR="00FF726F" w:rsidRPr="00983BA5" w:rsidRDefault="00FF726F" w:rsidP="00FF726F">
      <w:pPr>
        <w:tabs>
          <w:tab w:val="left" w:pos="9072"/>
        </w:tabs>
        <w:spacing w:line="360" w:lineRule="auto"/>
        <w:ind w:left="567" w:right="616"/>
        <w:jc w:val="both"/>
        <w:rPr>
          <w:rFonts w:ascii="Palatino Linotype" w:hAnsi="Palatino Linotype"/>
          <w:bCs/>
          <w:i/>
          <w:sz w:val="22"/>
        </w:rPr>
      </w:pPr>
      <w:r w:rsidRPr="00983BA5">
        <w:rPr>
          <w:rFonts w:ascii="Palatino Linotype" w:hAnsi="Palatino Linotype"/>
          <w:b/>
          <w:bCs/>
          <w:i/>
          <w:sz w:val="22"/>
        </w:rPr>
        <w:t>“ARTÍCULO 220 K.-</w:t>
      </w:r>
      <w:r w:rsidRPr="00983BA5">
        <w:rPr>
          <w:rFonts w:ascii="Palatino Linotype" w:hAnsi="Palatino Linotype"/>
          <w:bCs/>
          <w:i/>
          <w:sz w:val="22"/>
        </w:rPr>
        <w:t xml:space="preserve"> La institución o dependencia pública tiene la obligación de conservar y exhibir en el proceso los documentos que a continuación se precisan:</w:t>
      </w:r>
    </w:p>
    <w:p w14:paraId="6DA5851D" w14:textId="77777777" w:rsidR="00FF726F" w:rsidRPr="00983BA5" w:rsidRDefault="00FF726F" w:rsidP="00FF726F">
      <w:pPr>
        <w:tabs>
          <w:tab w:val="left" w:pos="9072"/>
        </w:tabs>
        <w:spacing w:line="360" w:lineRule="auto"/>
        <w:ind w:left="567" w:right="616"/>
        <w:jc w:val="both"/>
        <w:rPr>
          <w:rFonts w:ascii="Palatino Linotype" w:hAnsi="Palatino Linotype"/>
          <w:bCs/>
          <w:i/>
          <w:sz w:val="22"/>
        </w:rPr>
      </w:pPr>
      <w:r w:rsidRPr="00983BA5">
        <w:rPr>
          <w:rFonts w:ascii="Palatino Linotype" w:hAnsi="Palatino Linotype"/>
          <w:bCs/>
          <w:i/>
          <w:sz w:val="22"/>
        </w:rPr>
        <w:t>(…)</w:t>
      </w:r>
    </w:p>
    <w:p w14:paraId="01F0A446" w14:textId="77777777" w:rsidR="00FF726F" w:rsidRPr="00983BA5" w:rsidRDefault="00FF726F" w:rsidP="00FF726F">
      <w:pPr>
        <w:tabs>
          <w:tab w:val="left" w:pos="9072"/>
        </w:tabs>
        <w:spacing w:line="360" w:lineRule="auto"/>
        <w:ind w:left="567" w:right="616"/>
        <w:jc w:val="both"/>
        <w:rPr>
          <w:rFonts w:ascii="Palatino Linotype" w:hAnsi="Palatino Linotype"/>
          <w:bCs/>
          <w:i/>
          <w:sz w:val="22"/>
        </w:rPr>
      </w:pPr>
      <w:r w:rsidRPr="00983BA5">
        <w:rPr>
          <w:rFonts w:ascii="Palatino Linotype" w:hAnsi="Palatino Linotype"/>
          <w:bCs/>
          <w:i/>
          <w:sz w:val="22"/>
        </w:rPr>
        <w:t xml:space="preserve">II. </w:t>
      </w:r>
      <w:r w:rsidRPr="00983BA5">
        <w:rPr>
          <w:rFonts w:ascii="Palatino Linotype" w:hAnsi="Palatino Linotype"/>
          <w:b/>
          <w:bCs/>
          <w:i/>
          <w:sz w:val="22"/>
        </w:rPr>
        <w:t>Recibos de pagos de salarios o</w:t>
      </w:r>
      <w:r w:rsidRPr="00983BA5">
        <w:rPr>
          <w:rFonts w:ascii="Palatino Linotype" w:hAnsi="Palatino Linotype"/>
          <w:bCs/>
          <w:i/>
          <w:sz w:val="22"/>
        </w:rPr>
        <w:t xml:space="preserve"> </w:t>
      </w:r>
      <w:r w:rsidRPr="00983BA5">
        <w:rPr>
          <w:rFonts w:ascii="Palatino Linotype" w:hAnsi="Palatino Linotype"/>
          <w:b/>
          <w:bCs/>
          <w:i/>
          <w:sz w:val="22"/>
        </w:rPr>
        <w:t>las constancias documentales del pago de salario</w:t>
      </w:r>
      <w:r w:rsidRPr="00983BA5">
        <w:rPr>
          <w:rFonts w:ascii="Palatino Linotype" w:hAnsi="Palatino Linotype"/>
          <w:bCs/>
          <w:i/>
          <w:sz w:val="22"/>
        </w:rPr>
        <w:t xml:space="preserve"> cuando sea por depósito o mediante información electrónica;</w:t>
      </w:r>
    </w:p>
    <w:p w14:paraId="07DAB2ED" w14:textId="77777777" w:rsidR="00FF726F" w:rsidRPr="00983BA5" w:rsidRDefault="00FF726F" w:rsidP="00FF726F">
      <w:pPr>
        <w:tabs>
          <w:tab w:val="left" w:pos="9072"/>
        </w:tabs>
        <w:spacing w:line="360" w:lineRule="auto"/>
        <w:ind w:left="567" w:right="616"/>
        <w:jc w:val="both"/>
        <w:rPr>
          <w:rFonts w:ascii="Palatino Linotype" w:hAnsi="Palatino Linotype"/>
          <w:bCs/>
          <w:i/>
          <w:sz w:val="22"/>
        </w:rPr>
      </w:pPr>
      <w:r w:rsidRPr="00983BA5">
        <w:rPr>
          <w:rFonts w:ascii="Palatino Linotype" w:hAnsi="Palatino Linotype"/>
          <w:bCs/>
          <w:i/>
          <w:sz w:val="22"/>
        </w:rPr>
        <w:t>(…)</w:t>
      </w:r>
    </w:p>
    <w:p w14:paraId="6C0EE8FE" w14:textId="77777777" w:rsidR="00FF726F" w:rsidRPr="00983BA5" w:rsidRDefault="00FF726F" w:rsidP="00FF726F">
      <w:pPr>
        <w:tabs>
          <w:tab w:val="left" w:pos="9072"/>
        </w:tabs>
        <w:spacing w:line="360" w:lineRule="auto"/>
        <w:ind w:left="567" w:right="616"/>
        <w:jc w:val="both"/>
        <w:rPr>
          <w:rFonts w:ascii="Palatino Linotype" w:hAnsi="Palatino Linotype"/>
          <w:bCs/>
          <w:i/>
          <w:sz w:val="22"/>
        </w:rPr>
      </w:pPr>
      <w:r w:rsidRPr="00983BA5">
        <w:rPr>
          <w:rFonts w:ascii="Palatino Linotype" w:hAnsi="Palatino Linotype"/>
          <w:bCs/>
          <w:i/>
          <w:sz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130D4045" w14:textId="77777777" w:rsidR="00FF726F" w:rsidRPr="00983BA5" w:rsidRDefault="00FF726F" w:rsidP="00FF726F">
      <w:pPr>
        <w:tabs>
          <w:tab w:val="left" w:pos="9072"/>
        </w:tabs>
        <w:spacing w:line="360" w:lineRule="auto"/>
        <w:ind w:left="567" w:right="616"/>
        <w:jc w:val="both"/>
        <w:rPr>
          <w:rFonts w:ascii="Palatino Linotype" w:hAnsi="Palatino Linotype"/>
          <w:bCs/>
          <w:i/>
          <w:sz w:val="22"/>
        </w:rPr>
      </w:pPr>
    </w:p>
    <w:p w14:paraId="7E673FE6" w14:textId="77777777" w:rsidR="00FF726F" w:rsidRPr="00983BA5" w:rsidRDefault="00FF726F" w:rsidP="00FF726F">
      <w:pPr>
        <w:tabs>
          <w:tab w:val="left" w:pos="9072"/>
        </w:tabs>
        <w:spacing w:line="360" w:lineRule="auto"/>
        <w:ind w:left="567" w:right="616"/>
        <w:jc w:val="both"/>
        <w:rPr>
          <w:rFonts w:ascii="Palatino Linotype" w:hAnsi="Palatino Linotype"/>
          <w:b/>
          <w:bCs/>
          <w:i/>
          <w:sz w:val="22"/>
        </w:rPr>
      </w:pPr>
      <w:r w:rsidRPr="00983BA5">
        <w:rPr>
          <w:rFonts w:ascii="Palatino Linotype" w:hAnsi="Palatino Linotype"/>
          <w:bCs/>
          <w:i/>
          <w:sz w:val="22"/>
        </w:rPr>
        <w:t xml:space="preserve">Los documentos y constancias aquí señalados, la institución o dependencia podrá conservarlos por medio de los sistemas de digitalización o de información magnética o </w:t>
      </w:r>
      <w:r w:rsidRPr="00983BA5">
        <w:rPr>
          <w:rFonts w:ascii="Palatino Linotype" w:hAnsi="Palatino Linotype"/>
          <w:bCs/>
          <w:i/>
          <w:sz w:val="22"/>
        </w:rPr>
        <w:lastRenderedPageBreak/>
        <w:t>electrónica o cualquier medio descubierto por la ciencia y las constancias expedidas por el encargado del área de personal de éstas, harán prueba plena.</w:t>
      </w:r>
      <w:r w:rsidRPr="00983BA5">
        <w:rPr>
          <w:rFonts w:ascii="Palatino Linotype" w:hAnsi="Palatino Linotype"/>
          <w:b/>
          <w:bCs/>
          <w:i/>
          <w:sz w:val="22"/>
        </w:rPr>
        <w:t>”</w:t>
      </w:r>
    </w:p>
    <w:p w14:paraId="1018B469" w14:textId="20AACB86" w:rsidR="00FF726F" w:rsidRPr="00983BA5" w:rsidRDefault="00FF726F" w:rsidP="00FF726F">
      <w:pPr>
        <w:spacing w:line="360" w:lineRule="auto"/>
        <w:ind w:left="567"/>
        <w:contextualSpacing/>
        <w:jc w:val="both"/>
        <w:rPr>
          <w:rFonts w:ascii="Palatino Linotype" w:hAnsi="Palatino Linotype" w:cs="Arial"/>
        </w:rPr>
      </w:pPr>
      <w:r w:rsidRPr="00983BA5">
        <w:rPr>
          <w:rFonts w:ascii="Palatino Linotype" w:hAnsi="Palatino Linotype" w:cs="Arial"/>
          <w:i/>
          <w:sz w:val="22"/>
          <w:szCs w:val="22"/>
        </w:rPr>
        <w:t>(Énfasis añadido)</w:t>
      </w:r>
    </w:p>
    <w:p w14:paraId="67D814B3" w14:textId="77777777" w:rsidR="00FF726F" w:rsidRPr="00983BA5" w:rsidRDefault="00FF726F" w:rsidP="00FF726F">
      <w:pPr>
        <w:pStyle w:val="Prrafodelista"/>
        <w:rPr>
          <w:rFonts w:ascii="Palatino Linotype" w:hAnsi="Palatino Linotype" w:cs="Arial"/>
        </w:rPr>
      </w:pPr>
    </w:p>
    <w:p w14:paraId="534EA0C8" w14:textId="52D058BB" w:rsidR="00FF726F" w:rsidRPr="00983BA5" w:rsidRDefault="00FF726F" w:rsidP="00DF0421">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983BA5">
        <w:rPr>
          <w:rFonts w:ascii="Palatino Linotype" w:hAnsi="Palatino Linotype" w:cs="Arial"/>
          <w:b/>
        </w:rPr>
        <w:t>o mediante información electrónica</w:t>
      </w:r>
      <w:r w:rsidRPr="00983BA5">
        <w:rPr>
          <w:rFonts w:ascii="Palatino Linotype" w:hAnsi="Palatino Linotype" w:cs="Arial"/>
        </w:rPr>
        <w:t xml:space="preserve">, debiendo conservar dicha documentación </w:t>
      </w:r>
      <w:r w:rsidRPr="00983BA5">
        <w:rPr>
          <w:rFonts w:ascii="Palatino Linotype" w:hAnsi="Palatino Linotype" w:cs="Arial"/>
          <w:b/>
        </w:rPr>
        <w:t>durante el último año y un año después de que se extinga la relación laboral,</w:t>
      </w:r>
      <w:r w:rsidRPr="00983BA5">
        <w:rPr>
          <w:rFonts w:ascii="Palatino Linotype" w:hAnsi="Palatino Linotype" w:cs="Arial"/>
        </w:rPr>
        <w:t xml:space="preserve"> a través de los sistemas de digitalización o de información magnética, es decir, en el supuesto de cambios de personal en la administración pública, esta información deberá ser conservada el último año y el posterior a la terminación de la relación de trabajo.</w:t>
      </w:r>
    </w:p>
    <w:p w14:paraId="07D0226F" w14:textId="77777777" w:rsidR="00FF726F" w:rsidRPr="00983BA5" w:rsidRDefault="00FF726F" w:rsidP="00FF726F">
      <w:pPr>
        <w:spacing w:line="360" w:lineRule="auto"/>
        <w:contextualSpacing/>
        <w:jc w:val="both"/>
        <w:rPr>
          <w:rFonts w:ascii="Palatino Linotype" w:hAnsi="Palatino Linotype" w:cs="Arial"/>
        </w:rPr>
      </w:pPr>
    </w:p>
    <w:p w14:paraId="56C5B5A5" w14:textId="791D5F41" w:rsidR="00FF726F" w:rsidRPr="00983BA5" w:rsidRDefault="00FF726F" w:rsidP="00DF0421">
      <w:pPr>
        <w:numPr>
          <w:ilvl w:val="0"/>
          <w:numId w:val="1"/>
        </w:numPr>
        <w:spacing w:line="360" w:lineRule="auto"/>
        <w:ind w:left="0" w:firstLine="0"/>
        <w:contextualSpacing/>
        <w:jc w:val="both"/>
        <w:rPr>
          <w:rFonts w:ascii="Palatino Linotype" w:eastAsiaTheme="minorEastAsia" w:hAnsi="Palatino Linotype" w:cs="Arial"/>
          <w:lang w:val="es-ES_tradnl"/>
        </w:rPr>
      </w:pPr>
      <w:r w:rsidRPr="00983BA5">
        <w:rPr>
          <w:rFonts w:ascii="Palatino Linotype" w:hAnsi="Palatino Linotype" w:cs="Arial"/>
        </w:rPr>
        <w:t xml:space="preserve">En este tenor, </w:t>
      </w:r>
      <w:r w:rsidRPr="00983BA5">
        <w:rPr>
          <w:rFonts w:ascii="Palatino Linotype" w:eastAsia="MS Mincho" w:hAnsi="Palatino Linotype" w:cs="Arial"/>
          <w:color w:val="000000" w:themeColor="text1"/>
        </w:rPr>
        <w:t>resulta conducente precisar que tales remuneraciones señaladas en párrafos anteriores son pagadas mediante la aplicación de fondos públicos, erogaciones que son fiscalizadas por la Legislatura a través del Órgano Superior de Fiscalización del Estado de México (OSFEM), y en este sentido el artículo 61 fracción XXXIII de la Constitución Política del Estado Libre y Soberano de México que contempla lo siguiente:</w:t>
      </w:r>
    </w:p>
    <w:p w14:paraId="6D9A049B" w14:textId="77777777" w:rsidR="00FF726F" w:rsidRPr="00983BA5" w:rsidRDefault="00FF726F" w:rsidP="00FF726F">
      <w:pPr>
        <w:pStyle w:val="Prrafodelista"/>
        <w:rPr>
          <w:rFonts w:ascii="Palatino Linotype" w:hAnsi="Palatino Linotype" w:cs="Arial"/>
        </w:rPr>
      </w:pPr>
    </w:p>
    <w:p w14:paraId="48AF9423" w14:textId="77777777" w:rsidR="00FF726F" w:rsidRPr="00983BA5" w:rsidRDefault="00FF726F" w:rsidP="00FF726F">
      <w:pPr>
        <w:pStyle w:val="Prrafodelista"/>
        <w:spacing w:line="360" w:lineRule="auto"/>
        <w:ind w:left="567" w:right="616"/>
        <w:jc w:val="both"/>
        <w:rPr>
          <w:rFonts w:ascii="Palatino Linotype" w:eastAsia="MS Mincho" w:hAnsi="Palatino Linotype" w:cs="Arial"/>
          <w:i/>
          <w:color w:val="000000" w:themeColor="text1"/>
          <w:sz w:val="22"/>
        </w:rPr>
      </w:pPr>
      <w:r w:rsidRPr="00983BA5">
        <w:rPr>
          <w:rFonts w:ascii="Palatino Linotype" w:eastAsia="MS Mincho" w:hAnsi="Palatino Linotype" w:cs="Arial"/>
          <w:i/>
          <w:color w:val="000000" w:themeColor="text1"/>
          <w:sz w:val="22"/>
        </w:rPr>
        <w:t>“</w:t>
      </w:r>
      <w:r w:rsidRPr="00983BA5">
        <w:rPr>
          <w:rFonts w:ascii="Palatino Linotype" w:eastAsia="MS Mincho" w:hAnsi="Palatino Linotype" w:cs="Arial"/>
          <w:b/>
          <w:i/>
          <w:color w:val="000000" w:themeColor="text1"/>
          <w:sz w:val="22"/>
        </w:rPr>
        <w:t>Artículo 61.</w:t>
      </w:r>
    </w:p>
    <w:p w14:paraId="12D2D6DD" w14:textId="77777777" w:rsidR="00FF726F" w:rsidRPr="00983BA5" w:rsidRDefault="00FF726F" w:rsidP="00FF726F">
      <w:pPr>
        <w:pStyle w:val="Prrafodelista"/>
        <w:spacing w:line="360" w:lineRule="auto"/>
        <w:ind w:left="567" w:right="616"/>
        <w:jc w:val="both"/>
        <w:rPr>
          <w:rFonts w:ascii="Palatino Linotype" w:eastAsia="MS Mincho" w:hAnsi="Palatino Linotype" w:cs="Arial"/>
          <w:i/>
          <w:color w:val="000000" w:themeColor="text1"/>
          <w:sz w:val="22"/>
        </w:rPr>
      </w:pPr>
      <w:r w:rsidRPr="00983BA5">
        <w:rPr>
          <w:rFonts w:ascii="Palatino Linotype" w:eastAsia="MS Mincho" w:hAnsi="Palatino Linotype" w:cs="Arial"/>
          <w:i/>
          <w:color w:val="000000" w:themeColor="text1"/>
          <w:sz w:val="22"/>
        </w:rPr>
        <w:t xml:space="preserve">(…) </w:t>
      </w:r>
    </w:p>
    <w:p w14:paraId="3D898F16" w14:textId="77777777" w:rsidR="00FF726F" w:rsidRPr="00983BA5" w:rsidRDefault="00FF726F" w:rsidP="00FF726F">
      <w:pPr>
        <w:pStyle w:val="Prrafodelista"/>
        <w:spacing w:line="360" w:lineRule="auto"/>
        <w:ind w:left="567" w:right="616"/>
        <w:jc w:val="both"/>
        <w:rPr>
          <w:rFonts w:ascii="Palatino Linotype" w:eastAsia="MS Mincho" w:hAnsi="Palatino Linotype" w:cs="Arial"/>
          <w:i/>
          <w:color w:val="000000" w:themeColor="text1"/>
          <w:sz w:val="22"/>
        </w:rPr>
      </w:pPr>
      <w:r w:rsidRPr="00983BA5">
        <w:rPr>
          <w:rFonts w:ascii="Palatino Linotype" w:eastAsia="MS Mincho" w:hAnsi="Palatino Linotype" w:cs="Arial"/>
          <w:i/>
          <w:color w:val="000000" w:themeColor="text1"/>
          <w:sz w:val="22"/>
        </w:rPr>
        <w:lastRenderedPageBreak/>
        <w:t>XXXIII. Revisar, por conducto del Órgano Superior de Fiscalización del Estado de México,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61431EAD" w14:textId="77777777" w:rsidR="00FF726F" w:rsidRPr="00983BA5" w:rsidRDefault="00FF726F" w:rsidP="00FF726F">
      <w:pPr>
        <w:pStyle w:val="Prrafodelista"/>
        <w:spacing w:line="360" w:lineRule="auto"/>
        <w:ind w:left="567" w:right="616"/>
        <w:jc w:val="both"/>
        <w:rPr>
          <w:rFonts w:ascii="Palatino Linotype" w:eastAsia="MS Mincho" w:hAnsi="Palatino Linotype" w:cs="Arial"/>
          <w:i/>
          <w:color w:val="000000" w:themeColor="text1"/>
          <w:sz w:val="22"/>
        </w:rPr>
      </w:pPr>
    </w:p>
    <w:p w14:paraId="66FCAAF6" w14:textId="77777777" w:rsidR="00FF726F" w:rsidRPr="00983BA5" w:rsidRDefault="00FF726F" w:rsidP="00FF726F">
      <w:pPr>
        <w:pStyle w:val="Prrafodelista"/>
        <w:spacing w:line="360" w:lineRule="auto"/>
        <w:ind w:left="567" w:right="616"/>
        <w:jc w:val="both"/>
        <w:rPr>
          <w:rFonts w:ascii="Palatino Linotype" w:eastAsia="MS Mincho" w:hAnsi="Palatino Linotype" w:cs="Arial"/>
          <w:i/>
          <w:color w:val="000000" w:themeColor="text1"/>
          <w:sz w:val="22"/>
        </w:rPr>
      </w:pPr>
      <w:r w:rsidRPr="00983BA5">
        <w:rPr>
          <w:rFonts w:ascii="Palatino Linotype" w:eastAsia="MS Mincho" w:hAnsi="Palatino Linotype" w:cs="Arial"/>
          <w:i/>
          <w:color w:val="000000" w:themeColor="text1"/>
          <w:sz w:val="22"/>
        </w:rPr>
        <w:t>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Órgano Superior de Fiscalización.”</w:t>
      </w:r>
    </w:p>
    <w:p w14:paraId="745B4CB0" w14:textId="06379096" w:rsidR="00FF726F" w:rsidRPr="00983BA5" w:rsidRDefault="00FF726F" w:rsidP="00FF726F">
      <w:pPr>
        <w:spacing w:line="360" w:lineRule="auto"/>
        <w:ind w:left="567"/>
        <w:contextualSpacing/>
        <w:jc w:val="both"/>
        <w:rPr>
          <w:rFonts w:ascii="Palatino Linotype" w:hAnsi="Palatino Linotype" w:cs="Arial"/>
          <w:i/>
        </w:rPr>
      </w:pPr>
      <w:r w:rsidRPr="00983BA5">
        <w:rPr>
          <w:rFonts w:ascii="Palatino Linotype" w:eastAsia="MS Mincho" w:hAnsi="Palatino Linotype" w:cs="Arial"/>
          <w:i/>
          <w:color w:val="000000" w:themeColor="text1"/>
          <w:sz w:val="22"/>
        </w:rPr>
        <w:t>(Énfasis añadido).</w:t>
      </w:r>
    </w:p>
    <w:p w14:paraId="79D6530E" w14:textId="77777777" w:rsidR="00FF726F" w:rsidRPr="00983BA5" w:rsidRDefault="00FF726F" w:rsidP="00FF726F">
      <w:pPr>
        <w:pStyle w:val="Prrafodelista"/>
        <w:rPr>
          <w:rFonts w:ascii="Palatino Linotype" w:hAnsi="Palatino Linotype" w:cs="Arial"/>
        </w:rPr>
      </w:pPr>
    </w:p>
    <w:p w14:paraId="093AE661" w14:textId="0F8C1E9E" w:rsidR="00FF726F" w:rsidRPr="00983BA5" w:rsidRDefault="00FF726F" w:rsidP="00DF0421">
      <w:pPr>
        <w:numPr>
          <w:ilvl w:val="0"/>
          <w:numId w:val="1"/>
        </w:numPr>
        <w:spacing w:line="360" w:lineRule="auto"/>
        <w:ind w:left="0" w:firstLine="0"/>
        <w:contextualSpacing/>
        <w:jc w:val="both"/>
        <w:rPr>
          <w:rFonts w:ascii="Palatino Linotype" w:hAnsi="Palatino Linotype" w:cs="Arial"/>
          <w:lang w:val="es-ES_tradnl"/>
        </w:rPr>
      </w:pPr>
      <w:r w:rsidRPr="00983BA5">
        <w:rPr>
          <w:rFonts w:ascii="Palatino Linotype" w:hAnsi="Palatino Linotype" w:cs="Arial"/>
        </w:rPr>
        <w:t xml:space="preserve">Conforme </w:t>
      </w:r>
      <w:r w:rsidRPr="00983BA5">
        <w:rPr>
          <w:rFonts w:ascii="Palatino Linotype" w:hAnsi="Palatino Linotype"/>
          <w:color w:val="000000" w:themeColor="text1"/>
          <w:lang w:val="es-ES"/>
        </w:rPr>
        <w:t>al precepto citado, es necesario mencionar que la Ley de Fiscalización Superior del Estado de México tiene por objeto determinar las disposiciones encaminadas a fiscalizar auditar y revisar las cuentas y los actos que conciernen a la aplicación y uso de los recursos públicos del Estado y Municipios.</w:t>
      </w:r>
    </w:p>
    <w:p w14:paraId="4B739838" w14:textId="77777777" w:rsidR="002C574F" w:rsidRPr="00983BA5" w:rsidRDefault="002C574F" w:rsidP="002C574F">
      <w:pPr>
        <w:spacing w:line="360" w:lineRule="auto"/>
        <w:contextualSpacing/>
        <w:jc w:val="both"/>
        <w:rPr>
          <w:rFonts w:ascii="Palatino Linotype" w:hAnsi="Palatino Linotype" w:cs="Arial"/>
          <w:lang w:val="es-ES_tradnl"/>
        </w:rPr>
      </w:pPr>
    </w:p>
    <w:p w14:paraId="41E72F2B" w14:textId="54EE8A9A" w:rsidR="00B30176" w:rsidRPr="00983BA5" w:rsidRDefault="00550082" w:rsidP="00DF0421">
      <w:pPr>
        <w:numPr>
          <w:ilvl w:val="0"/>
          <w:numId w:val="1"/>
        </w:numPr>
        <w:spacing w:line="360" w:lineRule="auto"/>
        <w:ind w:left="0" w:firstLine="0"/>
        <w:contextualSpacing/>
        <w:jc w:val="both"/>
        <w:rPr>
          <w:rFonts w:ascii="Palatino Linotype" w:hAnsi="Palatino Linotype" w:cs="Arial"/>
          <w:lang w:val="es-ES_tradnl"/>
        </w:rPr>
      </w:pPr>
      <w:r w:rsidRPr="00983BA5">
        <w:t xml:space="preserve">En esta tesitura, </w:t>
      </w:r>
      <w:r w:rsidRPr="00983BA5">
        <w:rPr>
          <w:rFonts w:ascii="Palatino Linotype" w:hAnsi="Palatino Linotype"/>
          <w:color w:val="000000" w:themeColor="text1"/>
          <w:lang w:val="es-ES"/>
        </w:rPr>
        <w:t xml:space="preserve">para que se cumplimente dicho precepto las Tesorerías Municipales y la Secretaría de Finanzas mensualmente remitirán para su análisis al Órgano Superior de Fiscalización de la Legislatura, el documento denominado </w:t>
      </w:r>
      <w:r w:rsidRPr="00983BA5">
        <w:rPr>
          <w:rFonts w:ascii="Palatino Linotype" w:hAnsi="Palatino Linotype"/>
          <w:b/>
          <w:color w:val="000000" w:themeColor="text1"/>
          <w:lang w:val="es-ES"/>
        </w:rPr>
        <w:t xml:space="preserve">Informe Mensual, </w:t>
      </w:r>
      <w:r w:rsidRPr="00983BA5">
        <w:rPr>
          <w:rFonts w:ascii="Palatino Linotype" w:hAnsi="Palatino Linotype"/>
          <w:color w:val="000000" w:themeColor="text1"/>
          <w:lang w:val="es-ES"/>
        </w:rPr>
        <w:t>cuyo fundamento se encuentra en el artículo 32, segundo párrafo, el cual sustenta lo siguiente:</w:t>
      </w:r>
    </w:p>
    <w:p w14:paraId="2D01EC60" w14:textId="77777777" w:rsidR="00550082" w:rsidRPr="00983BA5" w:rsidRDefault="00550082" w:rsidP="00550082">
      <w:pPr>
        <w:pStyle w:val="Prrafodelista"/>
        <w:rPr>
          <w:rFonts w:ascii="Palatino Linotype" w:hAnsi="Palatino Linotype" w:cs="Arial"/>
        </w:rPr>
      </w:pPr>
    </w:p>
    <w:p w14:paraId="3DD5F14C" w14:textId="77777777" w:rsidR="00550082" w:rsidRPr="00983BA5" w:rsidRDefault="00550082" w:rsidP="00550082">
      <w:pPr>
        <w:pStyle w:val="Sinespaciado"/>
        <w:spacing w:line="360" w:lineRule="auto"/>
        <w:ind w:left="567" w:right="616"/>
        <w:jc w:val="both"/>
        <w:rPr>
          <w:rFonts w:ascii="Palatino Linotype" w:hAnsi="Palatino Linotype"/>
          <w:i/>
          <w:color w:val="000000" w:themeColor="text1"/>
          <w:sz w:val="22"/>
          <w:lang w:val="es-ES"/>
        </w:rPr>
      </w:pPr>
      <w:r w:rsidRPr="00983BA5">
        <w:rPr>
          <w:rFonts w:ascii="Palatino Linotype" w:hAnsi="Palatino Linotype"/>
          <w:i/>
          <w:color w:val="000000" w:themeColor="text1"/>
          <w:sz w:val="22"/>
          <w:lang w:val="es-ES"/>
        </w:rPr>
        <w:t>“</w:t>
      </w:r>
      <w:r w:rsidRPr="00983BA5">
        <w:rPr>
          <w:rFonts w:ascii="Palatino Linotype" w:hAnsi="Palatino Linotype"/>
          <w:b/>
          <w:i/>
          <w:color w:val="000000" w:themeColor="text1"/>
          <w:sz w:val="22"/>
          <w:lang w:val="es-ES"/>
        </w:rPr>
        <w:t>Articulo 32.-</w:t>
      </w:r>
    </w:p>
    <w:p w14:paraId="5396C2F4" w14:textId="77777777" w:rsidR="00550082" w:rsidRPr="00983BA5" w:rsidRDefault="00550082" w:rsidP="00550082">
      <w:pPr>
        <w:pStyle w:val="Sinespaciado"/>
        <w:tabs>
          <w:tab w:val="left" w:pos="1134"/>
        </w:tabs>
        <w:spacing w:line="360" w:lineRule="auto"/>
        <w:ind w:left="567" w:right="616"/>
        <w:jc w:val="both"/>
        <w:rPr>
          <w:rFonts w:ascii="Palatino Linotype" w:hAnsi="Palatino Linotype"/>
          <w:i/>
          <w:color w:val="000000" w:themeColor="text1"/>
          <w:sz w:val="22"/>
          <w:lang w:val="es-ES"/>
        </w:rPr>
      </w:pPr>
      <w:r w:rsidRPr="00983BA5">
        <w:rPr>
          <w:rFonts w:ascii="Palatino Linotype" w:hAnsi="Palatino Linotype"/>
          <w:i/>
          <w:color w:val="000000" w:themeColor="text1"/>
          <w:sz w:val="22"/>
          <w:lang w:val="es-ES"/>
        </w:rPr>
        <w:t xml:space="preserve">Los Presidentes Municipales presentarán a la Legislatura las cuentas públicas anuales de sus respectivos municipios, del ejercicio fiscal inmediato anterior, dentro de los quince primeros días del mes de marzo de cada año; asimismo, </w:t>
      </w:r>
      <w:r w:rsidRPr="00983BA5">
        <w:rPr>
          <w:rFonts w:ascii="Palatino Linotype" w:hAnsi="Palatino Linotype"/>
          <w:b/>
          <w:i/>
          <w:color w:val="000000" w:themeColor="text1"/>
          <w:sz w:val="22"/>
          <w:lang w:val="es-ES"/>
        </w:rPr>
        <w:t>los informes mensuales</w:t>
      </w:r>
      <w:r w:rsidRPr="00983BA5">
        <w:rPr>
          <w:rFonts w:ascii="Palatino Linotype" w:hAnsi="Palatino Linotype"/>
          <w:i/>
          <w:color w:val="000000" w:themeColor="text1"/>
          <w:sz w:val="22"/>
          <w:lang w:val="es-ES"/>
        </w:rPr>
        <w:t xml:space="preserve"> los deberán presentar dentro de los veinte días posteriores al término del mes correspondiente.”</w:t>
      </w:r>
    </w:p>
    <w:p w14:paraId="64DAA78C" w14:textId="3D42B392" w:rsidR="00FF726F" w:rsidRPr="00983BA5" w:rsidRDefault="00550082" w:rsidP="00550082">
      <w:pPr>
        <w:pStyle w:val="Prrafodelista"/>
        <w:spacing w:line="360" w:lineRule="auto"/>
        <w:ind w:left="567"/>
        <w:jc w:val="both"/>
        <w:rPr>
          <w:rFonts w:ascii="Palatino Linotype" w:eastAsia="MS Mincho" w:hAnsi="Palatino Linotype" w:cs="Arial"/>
          <w:color w:val="000000" w:themeColor="text1"/>
          <w:sz w:val="22"/>
        </w:rPr>
      </w:pPr>
      <w:r w:rsidRPr="00983BA5">
        <w:rPr>
          <w:rFonts w:ascii="Palatino Linotype" w:eastAsia="MS Mincho" w:hAnsi="Palatino Linotype" w:cs="Arial"/>
          <w:color w:val="000000" w:themeColor="text1"/>
          <w:sz w:val="22"/>
        </w:rPr>
        <w:t>(Énfasis añadido)</w:t>
      </w:r>
    </w:p>
    <w:p w14:paraId="42EFBAB0" w14:textId="77777777" w:rsidR="00550082" w:rsidRPr="00983BA5" w:rsidRDefault="00550082" w:rsidP="00550082">
      <w:pPr>
        <w:pStyle w:val="Prrafodelista"/>
        <w:spacing w:line="360" w:lineRule="auto"/>
        <w:ind w:left="567"/>
        <w:jc w:val="both"/>
        <w:rPr>
          <w:rFonts w:ascii="Palatino Linotype" w:eastAsia="MS Mincho" w:hAnsi="Palatino Linotype" w:cs="Arial"/>
          <w:color w:val="000000" w:themeColor="text1"/>
          <w:sz w:val="22"/>
        </w:rPr>
      </w:pPr>
    </w:p>
    <w:p w14:paraId="01D9C9D5" w14:textId="4C7B0429" w:rsidR="00550082" w:rsidRPr="00983BA5" w:rsidRDefault="00550082" w:rsidP="00DF0421">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 xml:space="preserve">Para </w:t>
      </w:r>
      <w:r w:rsidRPr="00983BA5">
        <w:rPr>
          <w:rFonts w:ascii="Palatino Linotype" w:hAnsi="Palatino Linotype"/>
        </w:rPr>
        <w:t xml:space="preserve">tal efecto </w:t>
      </w:r>
      <w:r w:rsidRPr="00983BA5">
        <w:rPr>
          <w:rFonts w:ascii="Palatino Linotype" w:hAnsi="Palatino Linotype" w:cs="Bookman Old Style"/>
        </w:rPr>
        <w:t>el Órgano Superior de Fiscalización establece los lineamientos, criterios, procedimientos, métodos y sistemas para las acciones de control y evaluación, necesarios para la fiscalización de las cuentas públicas y los informes trimestrales y mensuales.</w:t>
      </w:r>
    </w:p>
    <w:p w14:paraId="1E5E7BAF" w14:textId="77777777" w:rsidR="00550082" w:rsidRPr="00983BA5" w:rsidRDefault="00550082" w:rsidP="00550082">
      <w:pPr>
        <w:spacing w:line="360" w:lineRule="auto"/>
        <w:contextualSpacing/>
        <w:jc w:val="both"/>
        <w:rPr>
          <w:rFonts w:ascii="Palatino Linotype" w:hAnsi="Palatino Linotype" w:cs="Arial"/>
        </w:rPr>
      </w:pPr>
    </w:p>
    <w:p w14:paraId="1B20A654" w14:textId="1D1DCA2D" w:rsidR="00550082" w:rsidRPr="00983BA5" w:rsidRDefault="00550082" w:rsidP="00DF0421">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rPr>
        <w:t xml:space="preserve">Por lo que </w:t>
      </w:r>
      <w:r w:rsidRPr="00983BA5">
        <w:rPr>
          <w:rFonts w:ascii="Palatino Linotype" w:eastAsia="MS Mincho" w:hAnsi="Palatino Linotype"/>
        </w:rPr>
        <w:t xml:space="preserve">los Lineamientos para la Integración del Informe Mensual, se establece la integración de información de nómina, el cual, corresponde al Disco 4 de los informes mensualmente correspondientes, los cuales debieron de ser enviados por el </w:t>
      </w:r>
      <w:r w:rsidRPr="00983BA5">
        <w:rPr>
          <w:rFonts w:ascii="Palatino Linotype" w:eastAsia="MS Mincho" w:hAnsi="Palatino Linotype"/>
          <w:b/>
        </w:rPr>
        <w:t>Tesorero Municipal de Naucalpan de Juárez</w:t>
      </w:r>
      <w:r w:rsidRPr="00983BA5">
        <w:rPr>
          <w:rFonts w:ascii="Palatino Linotype" w:eastAsia="MS Mincho" w:hAnsi="Palatino Linotype"/>
        </w:rPr>
        <w:t xml:space="preserve"> al </w:t>
      </w:r>
      <w:r w:rsidRPr="00983BA5">
        <w:rPr>
          <w:rFonts w:ascii="Palatino Linotype" w:hAnsi="Palatino Linotype" w:cs="Arial"/>
        </w:rPr>
        <w:t xml:space="preserve">Órgano Superior de Fiscalización del Estado de México, en términos del </w:t>
      </w:r>
      <w:r w:rsidRPr="00983BA5">
        <w:rPr>
          <w:rFonts w:ascii="Palatino Linotype" w:hAnsi="Palatino Linotype" w:cs="Arial"/>
          <w:lang w:eastAsia="es-MX"/>
        </w:rPr>
        <w:t>artículo 2, fracción XI de la Ley de Fiscalización Superior del Estado de México</w:t>
      </w:r>
      <w:r w:rsidRPr="00983BA5">
        <w:rPr>
          <w:rStyle w:val="Refdenotaalpie"/>
          <w:rFonts w:ascii="Palatino Linotype" w:hAnsi="Palatino Linotype" w:cs="Arial"/>
        </w:rPr>
        <w:footnoteReference w:id="5"/>
      </w:r>
      <w:r w:rsidRPr="00983BA5">
        <w:rPr>
          <w:rFonts w:ascii="Palatino Linotype" w:hAnsi="Palatino Linotype" w:cs="Arial"/>
        </w:rPr>
        <w:t xml:space="preserve">, acorde a lo establecido en los </w:t>
      </w:r>
      <w:r w:rsidRPr="00983BA5">
        <w:rPr>
          <w:rFonts w:ascii="Palatino Linotype" w:hAnsi="Palatino Linotype"/>
        </w:rPr>
        <w:lastRenderedPageBreak/>
        <w:t>Lineamientos para la Integración del Informe Mensual, como se muestra a continuación:</w:t>
      </w:r>
    </w:p>
    <w:p w14:paraId="1E1ACE7E" w14:textId="77777777" w:rsidR="00550082" w:rsidRPr="00983BA5" w:rsidRDefault="00550082" w:rsidP="00550082">
      <w:pPr>
        <w:pStyle w:val="Prrafodelista"/>
        <w:rPr>
          <w:rFonts w:ascii="Palatino Linotype" w:hAnsi="Palatino Linotype" w:cs="Arial"/>
        </w:rPr>
      </w:pPr>
    </w:p>
    <w:p w14:paraId="4A37925E" w14:textId="3CE08F45" w:rsidR="00550082" w:rsidRPr="00983BA5" w:rsidRDefault="00550082" w:rsidP="00550082">
      <w:pPr>
        <w:spacing w:line="360" w:lineRule="auto"/>
        <w:contextualSpacing/>
        <w:jc w:val="center"/>
        <w:rPr>
          <w:rFonts w:ascii="Palatino Linotype" w:hAnsi="Palatino Linotype" w:cs="Arial"/>
        </w:rPr>
      </w:pPr>
      <w:r w:rsidRPr="00983BA5">
        <w:rPr>
          <w:rFonts w:ascii="Palatino Linotype" w:hAnsi="Palatino Linotype"/>
          <w:noProof/>
          <w:lang w:eastAsia="es-MX"/>
        </w:rPr>
        <w:drawing>
          <wp:inline distT="0" distB="0" distL="0" distR="0" wp14:anchorId="0DE51A2B" wp14:editId="7651CF94">
            <wp:extent cx="4100313" cy="1221207"/>
            <wp:effectExtent l="12700" t="12700" r="14605" b="107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6271" cy="1327223"/>
                    </a:xfrm>
                    <a:prstGeom prst="rect">
                      <a:avLst/>
                    </a:prstGeom>
                    <a:ln>
                      <a:solidFill>
                        <a:schemeClr val="tx1"/>
                      </a:solidFill>
                    </a:ln>
                  </pic:spPr>
                </pic:pic>
              </a:graphicData>
            </a:graphic>
          </wp:inline>
        </w:drawing>
      </w:r>
    </w:p>
    <w:p w14:paraId="05708CAC" w14:textId="7999EEB9" w:rsidR="00550082" w:rsidRPr="00983BA5" w:rsidRDefault="00550082" w:rsidP="00550082">
      <w:pPr>
        <w:spacing w:line="360" w:lineRule="auto"/>
        <w:contextualSpacing/>
        <w:jc w:val="center"/>
        <w:rPr>
          <w:rFonts w:ascii="Palatino Linotype" w:hAnsi="Palatino Linotype" w:cs="Arial"/>
        </w:rPr>
      </w:pPr>
      <w:r w:rsidRPr="00983BA5">
        <w:rPr>
          <w:rFonts w:ascii="Palatino Linotype" w:hAnsi="Palatino Linotype"/>
          <w:noProof/>
          <w:lang w:eastAsia="es-MX"/>
        </w:rPr>
        <w:drawing>
          <wp:inline distT="0" distB="0" distL="0" distR="0" wp14:anchorId="21682479" wp14:editId="02FB62C7">
            <wp:extent cx="4116396" cy="1611152"/>
            <wp:effectExtent l="12700" t="12700" r="11430" b="146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7617" cy="1650770"/>
                    </a:xfrm>
                    <a:prstGeom prst="rect">
                      <a:avLst/>
                    </a:prstGeom>
                    <a:ln>
                      <a:solidFill>
                        <a:schemeClr val="tx1"/>
                      </a:solidFill>
                    </a:ln>
                  </pic:spPr>
                </pic:pic>
              </a:graphicData>
            </a:graphic>
          </wp:inline>
        </w:drawing>
      </w:r>
    </w:p>
    <w:p w14:paraId="49213020" w14:textId="15B2AC00" w:rsidR="00550082" w:rsidRPr="00983BA5" w:rsidRDefault="00550082" w:rsidP="00550082">
      <w:pPr>
        <w:spacing w:line="360" w:lineRule="auto"/>
        <w:contextualSpacing/>
        <w:jc w:val="center"/>
        <w:rPr>
          <w:rFonts w:ascii="Palatino Linotype" w:hAnsi="Palatino Linotype" w:cs="Arial"/>
        </w:rPr>
      </w:pPr>
      <w:r w:rsidRPr="00983BA5">
        <w:rPr>
          <w:rFonts w:ascii="Palatino Linotype" w:hAnsi="Palatino Linotype"/>
          <w:noProof/>
          <w:lang w:eastAsia="es-MX"/>
        </w:rPr>
        <w:drawing>
          <wp:inline distT="0" distB="0" distL="0" distR="0" wp14:anchorId="027D3506" wp14:editId="58C7500D">
            <wp:extent cx="3858416" cy="2894202"/>
            <wp:effectExtent l="12700" t="12700" r="15240" b="146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7091"/>
                    <a:stretch/>
                  </pic:blipFill>
                  <pic:spPr bwMode="auto">
                    <a:xfrm>
                      <a:off x="0" y="0"/>
                      <a:ext cx="3907742" cy="29312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E6969C" w14:textId="63FE1F73" w:rsidR="00F97B31" w:rsidRPr="00983BA5" w:rsidRDefault="00550082" w:rsidP="00550082">
      <w:pPr>
        <w:numPr>
          <w:ilvl w:val="0"/>
          <w:numId w:val="1"/>
        </w:numPr>
        <w:spacing w:line="360" w:lineRule="auto"/>
        <w:ind w:left="0" w:firstLine="0"/>
        <w:contextualSpacing/>
        <w:jc w:val="both"/>
        <w:rPr>
          <w:rFonts w:ascii="Palatino Linotype" w:eastAsiaTheme="minorEastAsia" w:hAnsi="Palatino Linotype" w:cs="Arial"/>
        </w:rPr>
      </w:pPr>
      <w:r w:rsidRPr="00983BA5">
        <w:rPr>
          <w:rFonts w:ascii="Palatino Linotype" w:hAnsi="Palatino Linotype" w:cs="Arial"/>
        </w:rPr>
        <w:lastRenderedPageBreak/>
        <w:t xml:space="preserve">Por lo anterior, en atención a </w:t>
      </w:r>
      <w:r w:rsidRPr="00983BA5">
        <w:rPr>
          <w:rFonts w:ascii="Palatino Linotype" w:eastAsia="MS Mincho" w:hAnsi="Palatino Linotype"/>
        </w:rPr>
        <w:t xml:space="preserve">la solicitud de información en la que el particular requirió </w:t>
      </w:r>
      <w:r w:rsidRPr="00983BA5">
        <w:rPr>
          <w:rFonts w:ascii="Palatino Linotype" w:hAnsi="Palatino Linotype" w:cs="Arial"/>
          <w:b/>
          <w:sz w:val="22"/>
          <w:szCs w:val="22"/>
          <w:u w:val="single"/>
        </w:rPr>
        <w:t xml:space="preserve">conocer si </w:t>
      </w:r>
      <w:r w:rsidRPr="00983BA5">
        <w:rPr>
          <w:rFonts w:ascii="Palatino Linotype" w:hAnsi="Palatino Linotype" w:cs="AppleSystemUIFont"/>
          <w:b/>
          <w:sz w:val="22"/>
          <w:szCs w:val="22"/>
          <w:u w:val="single"/>
        </w:rPr>
        <w:t>hubo una disminución al salario del personal adscrito al H. Ayuntamiento, a causa de la pandemia por COVID-19</w:t>
      </w:r>
      <w:r w:rsidRPr="00983BA5">
        <w:rPr>
          <w:rFonts w:ascii="Palatino Linotype" w:eastAsia="MS Mincho" w:hAnsi="Palatino Linotype"/>
        </w:rPr>
        <w:t xml:space="preserve">, se </w:t>
      </w:r>
      <w:r w:rsidR="00F97B31" w:rsidRPr="00983BA5">
        <w:rPr>
          <w:rFonts w:ascii="Palatino Linotype" w:eastAsia="MS Mincho" w:hAnsi="Palatino Linotype"/>
        </w:rPr>
        <w:t xml:space="preserve">advierte que </w:t>
      </w:r>
      <w:r w:rsidR="00F97B31" w:rsidRPr="00983BA5">
        <w:rPr>
          <w:rFonts w:ascii="Palatino Linotype" w:eastAsia="Calibri" w:hAnsi="Palatino Linotype" w:cs="Arial"/>
          <w:color w:val="000000" w:themeColor="text1"/>
          <w:lang w:val="es-ES"/>
        </w:rPr>
        <w:t xml:space="preserve">que existe la obligación del Ayuntamiento de Naucalpan de Juárez para entregar los informes mensuales al Órgano Superior de Fiscalización del Estado de México, correspondientes al formato de nómina general, al formato de reporte de remuneraciones; y a los comprobantes fiscales digitales por concepto de nómina; todos los anteriores contienen la información correspondiente al salario bruto y neto que perciben los servidores públicos; en consecuencia, la información solicitada por el particular, debe obrar en los archivos del </w:t>
      </w:r>
      <w:r w:rsidR="00F97B31" w:rsidRPr="00983BA5">
        <w:rPr>
          <w:rFonts w:ascii="Palatino Linotype" w:eastAsia="Calibri" w:hAnsi="Palatino Linotype" w:cs="Arial"/>
          <w:b/>
          <w:color w:val="000000" w:themeColor="text1"/>
          <w:lang w:val="es-ES"/>
        </w:rPr>
        <w:t>SUJETO OBLIGADO</w:t>
      </w:r>
      <w:r w:rsidR="00F97B31" w:rsidRPr="00983BA5">
        <w:rPr>
          <w:rFonts w:ascii="Palatino Linotype" w:eastAsia="Calibri" w:hAnsi="Palatino Linotype" w:cs="Arial"/>
          <w:color w:val="000000" w:themeColor="text1"/>
          <w:lang w:val="es-ES"/>
        </w:rPr>
        <w:t>.</w:t>
      </w:r>
    </w:p>
    <w:p w14:paraId="79E6A037" w14:textId="77777777" w:rsidR="00550082" w:rsidRPr="00983BA5" w:rsidRDefault="00550082" w:rsidP="00F97B31">
      <w:pPr>
        <w:spacing w:line="360" w:lineRule="auto"/>
        <w:contextualSpacing/>
        <w:jc w:val="both"/>
        <w:rPr>
          <w:rFonts w:ascii="Palatino Linotype" w:hAnsi="Palatino Linotype" w:cs="Arial"/>
        </w:rPr>
      </w:pPr>
    </w:p>
    <w:p w14:paraId="1F9D55DE" w14:textId="17B58143" w:rsidR="00550082" w:rsidRPr="00983BA5" w:rsidRDefault="00F97B31" w:rsidP="00DF0421">
      <w:pPr>
        <w:numPr>
          <w:ilvl w:val="0"/>
          <w:numId w:val="1"/>
        </w:numPr>
        <w:spacing w:line="360" w:lineRule="auto"/>
        <w:ind w:left="0" w:firstLine="0"/>
        <w:contextualSpacing/>
        <w:jc w:val="both"/>
        <w:rPr>
          <w:rFonts w:ascii="Palatino Linotype" w:eastAsiaTheme="minorEastAsia" w:hAnsi="Palatino Linotype" w:cs="Arial"/>
          <w:lang w:val="es-ES_tradnl"/>
        </w:rPr>
      </w:pPr>
      <w:r w:rsidRPr="00983BA5">
        <w:rPr>
          <w:rFonts w:ascii="Palatino Linotype" w:hAnsi="Palatino Linotype" w:cs="Arial"/>
        </w:rPr>
        <w:t xml:space="preserve">En este sentido, </w:t>
      </w:r>
      <w:r w:rsidRPr="00983BA5">
        <w:rPr>
          <w:rFonts w:ascii="Palatino Linotype" w:eastAsia="Calibri" w:hAnsi="Palatino Linotype" w:cs="Arial"/>
          <w:color w:val="000000" w:themeColor="text1"/>
          <w:lang w:val="es-ES"/>
        </w:rPr>
        <w:t xml:space="preserve">de acuerdo a la naturaleza de la información solicitada se concluye que ésta es de interés general y de alcance público, puesto que la ciudadanía tiene derecho a saber cuál es el gasto ejercido para el pago de remuneraciones por servicios personales al realizar las funciones públicas, esto en su acceso permite transparentar la aplicación de los recursos públicos que son otorgados para el cumplimiento de sus funciones, ello conforme a lo dispuesto por el artículo 23 primero y segundo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w:t>
      </w:r>
      <w:r w:rsidRPr="00983BA5">
        <w:rPr>
          <w:rFonts w:ascii="Palatino Linotype" w:eastAsia="Calibri" w:hAnsi="Palatino Linotype" w:cs="Arial"/>
          <w:color w:val="000000" w:themeColor="text1"/>
          <w:lang w:val="es-ES"/>
        </w:rPr>
        <w:lastRenderedPageBreak/>
        <w:t>transparentar la forma, términos, causas y finalidad en la disposición de dichos recursos.</w:t>
      </w:r>
    </w:p>
    <w:p w14:paraId="77115023" w14:textId="77777777" w:rsidR="00F97B31" w:rsidRPr="00983BA5" w:rsidRDefault="00F97B31" w:rsidP="00F97B31">
      <w:pPr>
        <w:pStyle w:val="Prrafodelista"/>
        <w:rPr>
          <w:rFonts w:ascii="Palatino Linotype" w:hAnsi="Palatino Linotype" w:cs="Arial"/>
        </w:rPr>
      </w:pPr>
    </w:p>
    <w:p w14:paraId="15B218D3" w14:textId="470728D5" w:rsidR="00F97B31" w:rsidRPr="00983BA5" w:rsidRDefault="00F97B31" w:rsidP="00DF0421">
      <w:pPr>
        <w:numPr>
          <w:ilvl w:val="0"/>
          <w:numId w:val="1"/>
        </w:numPr>
        <w:spacing w:line="360" w:lineRule="auto"/>
        <w:ind w:left="0" w:firstLine="0"/>
        <w:contextualSpacing/>
        <w:jc w:val="both"/>
        <w:rPr>
          <w:rFonts w:ascii="Palatino Linotype" w:hAnsi="Palatino Linotype" w:cs="Arial"/>
          <w:lang w:val="es-ES_tradnl" w:eastAsia="es-ES"/>
        </w:rPr>
      </w:pPr>
      <w:r w:rsidRPr="00983BA5">
        <w:rPr>
          <w:rFonts w:ascii="Palatino Linotype" w:hAnsi="Palatino Linotype" w:cs="Arial"/>
        </w:rPr>
        <w:t xml:space="preserve">Así entonces, </w:t>
      </w:r>
      <w:r w:rsidRPr="00983BA5">
        <w:rPr>
          <w:rFonts w:ascii="Palatino Linotype" w:hAnsi="Palatino Linotype"/>
          <w:lang w:eastAsia="en-US"/>
        </w:rPr>
        <w:t>d</w:t>
      </w:r>
      <w:r w:rsidR="00293C5B" w:rsidRPr="00983BA5">
        <w:rPr>
          <w:rFonts w:ascii="Palatino Linotype" w:hAnsi="Palatino Linotype"/>
          <w:lang w:eastAsia="en-US"/>
        </w:rPr>
        <w:t>e las consideraciones señaladas</w:t>
      </w:r>
      <w:r w:rsidR="002F0E5B" w:rsidRPr="00983BA5">
        <w:rPr>
          <w:rFonts w:ascii="Palatino Linotype" w:hAnsi="Palatino Linotype"/>
          <w:lang w:eastAsia="en-US"/>
        </w:rPr>
        <w:t>,</w:t>
      </w:r>
      <w:r w:rsidRPr="00983BA5">
        <w:rPr>
          <w:rFonts w:ascii="Palatino Linotype" w:hAnsi="Palatino Linotype"/>
          <w:lang w:eastAsia="en-US"/>
        </w:rPr>
        <w:t xml:space="preserve"> este Órgano Garante determina dable ordenar la entrega en versión pública de ser el caso, </w:t>
      </w:r>
      <w:r w:rsidR="00293C5B" w:rsidRPr="00983BA5">
        <w:rPr>
          <w:rFonts w:ascii="Palatino Linotype" w:hAnsi="Palatino Linotype"/>
          <w:lang w:eastAsia="en-US"/>
        </w:rPr>
        <w:t xml:space="preserve">de </w:t>
      </w:r>
      <w:r w:rsidRPr="00983BA5">
        <w:rPr>
          <w:rFonts w:ascii="Palatino Linotype" w:hAnsi="Palatino Linotype"/>
          <w:lang w:eastAsia="en-US"/>
        </w:rPr>
        <w:t xml:space="preserve">los documentos donde conste </w:t>
      </w:r>
      <w:r w:rsidRPr="00983BA5">
        <w:rPr>
          <w:rFonts w:ascii="Palatino Linotype" w:hAnsi="Palatino Linotype" w:cs="Arial"/>
        </w:rPr>
        <w:t xml:space="preserve">si </w:t>
      </w:r>
      <w:r w:rsidRPr="00983BA5">
        <w:rPr>
          <w:rFonts w:ascii="Palatino Linotype" w:hAnsi="Palatino Linotype" w:cs="AppleSystemUIFont"/>
        </w:rPr>
        <w:t xml:space="preserve">hubo una reducción de sueldo del personal adscrito a la actual administración municipal, a causa de la pandemia por </w:t>
      </w:r>
      <w:r w:rsidR="002F0E5B" w:rsidRPr="00983BA5">
        <w:rPr>
          <w:rFonts w:ascii="Palatino Linotype" w:hAnsi="Palatino Linotype" w:cs="AppleSystemUIFont"/>
        </w:rPr>
        <w:t xml:space="preserve">el virus </w:t>
      </w:r>
      <w:r w:rsidRPr="00983BA5">
        <w:rPr>
          <w:rFonts w:ascii="Palatino Linotype" w:hAnsi="Palatino Linotype" w:cs="AppleSystemUIFont"/>
        </w:rPr>
        <w:t>COVID-19</w:t>
      </w:r>
      <w:r w:rsidR="00293C5B" w:rsidRPr="00983BA5">
        <w:rPr>
          <w:rFonts w:ascii="Palatino Linotype" w:hAnsi="Palatino Linotype" w:cs="AppleSystemUIFont"/>
        </w:rPr>
        <w:t>; al siete (07) de julio de dos mil veinte</w:t>
      </w:r>
      <w:r w:rsidR="002F0E5B" w:rsidRPr="00983BA5">
        <w:rPr>
          <w:rFonts w:ascii="Palatino Linotype" w:hAnsi="Palatino Linotype" w:cs="AppleSystemUIFont"/>
        </w:rPr>
        <w:t>, fecha en cual se presentó la solicitud de información</w:t>
      </w:r>
      <w:r w:rsidR="00293C5B" w:rsidRPr="00983BA5">
        <w:rPr>
          <w:rFonts w:ascii="Palatino Linotype" w:hAnsi="Palatino Linotype" w:cs="AppleSystemUIFont"/>
        </w:rPr>
        <w:t>.</w:t>
      </w:r>
    </w:p>
    <w:p w14:paraId="7A716AD4" w14:textId="77777777" w:rsidR="00F97B31" w:rsidRPr="00983BA5" w:rsidRDefault="00F97B31" w:rsidP="00F97B31">
      <w:pPr>
        <w:pStyle w:val="Prrafodelista"/>
        <w:rPr>
          <w:rFonts w:ascii="Palatino Linotype" w:hAnsi="Palatino Linotype"/>
          <w:lang w:eastAsia="en-US"/>
        </w:rPr>
      </w:pPr>
    </w:p>
    <w:p w14:paraId="10ADD000" w14:textId="2725E03B" w:rsidR="00F97B31" w:rsidRPr="00983BA5" w:rsidRDefault="00D506D2" w:rsidP="00D506D2">
      <w:pPr>
        <w:pStyle w:val="Prrafodelista"/>
        <w:numPr>
          <w:ilvl w:val="0"/>
          <w:numId w:val="17"/>
        </w:numPr>
        <w:spacing w:line="360" w:lineRule="auto"/>
        <w:jc w:val="both"/>
        <w:rPr>
          <w:rFonts w:ascii="Palatino Linotype" w:hAnsi="Palatino Linotype" w:cs="Arial"/>
          <w:b/>
        </w:rPr>
      </w:pPr>
      <w:r w:rsidRPr="00983BA5">
        <w:rPr>
          <w:rFonts w:ascii="Palatino Linotype" w:hAnsi="Palatino Linotype" w:cs="Arial"/>
          <w:b/>
        </w:rPr>
        <w:t>Punto 2 del Cuadro de Análisis.</w:t>
      </w:r>
    </w:p>
    <w:p w14:paraId="0C45D130" w14:textId="77777777" w:rsidR="00F97B31" w:rsidRPr="00983BA5" w:rsidRDefault="00F97B31" w:rsidP="00F97B31">
      <w:pPr>
        <w:spacing w:line="360" w:lineRule="auto"/>
        <w:contextualSpacing/>
        <w:jc w:val="both"/>
        <w:rPr>
          <w:rFonts w:ascii="Palatino Linotype" w:hAnsi="Palatino Linotype" w:cs="Arial"/>
        </w:rPr>
      </w:pPr>
    </w:p>
    <w:p w14:paraId="076935C9" w14:textId="17D8578E" w:rsidR="00D506D2" w:rsidRPr="00983BA5" w:rsidRDefault="00213D27" w:rsidP="00DF0421">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Cabe</w:t>
      </w:r>
      <w:r w:rsidR="00D506D2" w:rsidRPr="00983BA5">
        <w:rPr>
          <w:rFonts w:ascii="Palatino Linotype" w:hAnsi="Palatino Linotype" w:cs="Arial"/>
        </w:rPr>
        <w:t xml:space="preserve"> recordar que el particular solicitó información referente </w:t>
      </w:r>
      <w:r w:rsidR="00D506D2" w:rsidRPr="00983BA5">
        <w:rPr>
          <w:rFonts w:ascii="Palatino Linotype" w:hAnsi="Palatino Linotype" w:cs="Arial"/>
          <w:u w:val="single"/>
        </w:rPr>
        <w:t xml:space="preserve">al </w:t>
      </w:r>
      <w:r w:rsidR="00D506D2" w:rsidRPr="00983BA5">
        <w:rPr>
          <w:rFonts w:ascii="Palatino Linotype" w:hAnsi="Palatino Linotype" w:cs="AppleSystemUIFont"/>
          <w:u w:val="single"/>
        </w:rPr>
        <w:t xml:space="preserve">número de personal que perdió la vida del 20 de marzo al </w:t>
      </w:r>
      <w:r w:rsidR="00693BDF" w:rsidRPr="00983BA5">
        <w:rPr>
          <w:rFonts w:ascii="Palatino Linotype" w:hAnsi="Palatino Linotype" w:cs="AppleSystemUIFont"/>
          <w:u w:val="single"/>
        </w:rPr>
        <w:t>0</w:t>
      </w:r>
      <w:r w:rsidR="00D506D2" w:rsidRPr="00983BA5">
        <w:rPr>
          <w:rFonts w:ascii="Palatino Linotype" w:hAnsi="Palatino Linotype" w:cs="AppleSystemUIFont"/>
          <w:u w:val="single"/>
        </w:rPr>
        <w:t>1 de julio de 2020; incluyendo policías, personal sindicalizado y personal de confianza</w:t>
      </w:r>
      <w:r w:rsidR="00693BDF" w:rsidRPr="00983BA5">
        <w:rPr>
          <w:rFonts w:ascii="Palatino Linotype" w:hAnsi="Palatino Linotype" w:cs="AppleSystemUIFont"/>
        </w:rPr>
        <w:t xml:space="preserve">; </w:t>
      </w:r>
      <w:r w:rsidR="00D506D2" w:rsidRPr="00983BA5">
        <w:rPr>
          <w:rFonts w:ascii="Palatino Linotype" w:hAnsi="Palatino Linotype" w:cs="AppleSystemUIFont"/>
        </w:rPr>
        <w:t xml:space="preserve">y a través del informe justificado el </w:t>
      </w:r>
      <w:r w:rsidR="00D506D2" w:rsidRPr="00983BA5">
        <w:rPr>
          <w:rFonts w:ascii="Palatino Linotype" w:hAnsi="Palatino Linotype" w:cs="AppleSystemUIFont"/>
          <w:b/>
        </w:rPr>
        <w:t>SUJETO OBLIGADO</w:t>
      </w:r>
      <w:r w:rsidR="00B7274C" w:rsidRPr="00983BA5">
        <w:rPr>
          <w:rFonts w:ascii="Palatino Linotype" w:hAnsi="Palatino Linotype" w:cs="AppleSystemUIFont"/>
        </w:rPr>
        <w:t xml:space="preserve"> proporcionó un oficio</w:t>
      </w:r>
      <w:r w:rsidR="00D506D2" w:rsidRPr="00983BA5">
        <w:rPr>
          <w:rFonts w:ascii="Palatino Linotype" w:hAnsi="Palatino Linotype" w:cs="AppleSystemUIFont"/>
        </w:rPr>
        <w:t xml:space="preserve"> suscrito y signado por el Jefe de Departamento de Contratos y Servicios enlace de la Secretaría de Administración, a través del cual anexó un listado del personal que perdió la vida del 20 de marzo al 01 de julio de 2020</w:t>
      </w:r>
      <w:r w:rsidRPr="00983BA5">
        <w:rPr>
          <w:rFonts w:ascii="Palatino Linotype" w:hAnsi="Palatino Linotype" w:cs="AppleSystemUIFont"/>
        </w:rPr>
        <w:t xml:space="preserve"> en la que se observan los rubros: </w:t>
      </w:r>
      <w:r w:rsidRPr="00983BA5">
        <w:rPr>
          <w:rFonts w:ascii="Palatino Linotype" w:hAnsi="Palatino Linotype" w:cs="AppleSystemUIFont"/>
          <w:b/>
        </w:rPr>
        <w:t>número consecutivo, tipo de contratación, nombre y fecha de defunción</w:t>
      </w:r>
      <w:r w:rsidRPr="00983BA5">
        <w:rPr>
          <w:rFonts w:ascii="Palatino Linotype" w:hAnsi="Palatino Linotype" w:cs="AppleSystemUIFont"/>
        </w:rPr>
        <w:t>;</w:t>
      </w:r>
      <w:r w:rsidR="00D506D2" w:rsidRPr="00983BA5">
        <w:rPr>
          <w:rFonts w:ascii="Palatino Linotype" w:hAnsi="Palatino Linotype" w:cs="AppleSystemUIFont"/>
        </w:rPr>
        <w:t xml:space="preserve"> sin embargo, este documento no se puso a la vista del particular toda vez que </w:t>
      </w:r>
      <w:r w:rsidRPr="00983BA5">
        <w:rPr>
          <w:rFonts w:ascii="Palatino Linotype" w:hAnsi="Palatino Linotype" w:cs="AppleSystemUIFont"/>
        </w:rPr>
        <w:t>contiene datos sensibles</w:t>
      </w:r>
      <w:r w:rsidR="00D506D2" w:rsidRPr="00983BA5">
        <w:rPr>
          <w:rFonts w:ascii="Palatino Linotype" w:hAnsi="Palatino Linotype" w:cs="AppleSystemUIFont"/>
          <w:color w:val="FF0000"/>
        </w:rPr>
        <w:t xml:space="preserve"> </w:t>
      </w:r>
      <w:r w:rsidR="00D506D2" w:rsidRPr="00983BA5">
        <w:rPr>
          <w:rFonts w:ascii="Palatino Linotype" w:hAnsi="Palatino Linotype" w:cs="AppleSystemUIFont"/>
          <w:color w:val="000000" w:themeColor="text1"/>
        </w:rPr>
        <w:t>susceptibles de considerarse como confidenciales</w:t>
      </w:r>
      <w:r w:rsidR="00766ED2" w:rsidRPr="00983BA5">
        <w:rPr>
          <w:rFonts w:ascii="Palatino Linotype" w:hAnsi="Palatino Linotype" w:cs="AppleSystemUIFont"/>
          <w:color w:val="000000" w:themeColor="text1"/>
        </w:rPr>
        <w:t xml:space="preserve"> como es el </w:t>
      </w:r>
      <w:r w:rsidR="00766ED2" w:rsidRPr="00983BA5">
        <w:rPr>
          <w:rFonts w:ascii="Palatino Linotype" w:hAnsi="Palatino Linotype" w:cs="AppleSystemUIFont"/>
          <w:b/>
          <w:color w:val="000000" w:themeColor="text1"/>
        </w:rPr>
        <w:t>nombre de los servidores públicos fallecidos</w:t>
      </w:r>
      <w:r w:rsidR="00D94AEB" w:rsidRPr="00983BA5">
        <w:rPr>
          <w:rFonts w:ascii="Palatino Linotype" w:hAnsi="Palatino Linotype" w:cs="AppleSystemUIFont"/>
          <w:color w:val="000000" w:themeColor="text1"/>
        </w:rPr>
        <w:t xml:space="preserve">, </w:t>
      </w:r>
      <w:r w:rsidR="00D94AEB" w:rsidRPr="00983BA5">
        <w:rPr>
          <w:rFonts w:ascii="Palatino Linotype" w:eastAsia="Calibri" w:hAnsi="Palatino Linotype" w:cs="Arial"/>
          <w:color w:val="000000" w:themeColor="text1"/>
          <w:lang w:val="es-ES"/>
        </w:rPr>
        <w:t xml:space="preserve">por lo que es menester dar vista a la Dirección de </w:t>
      </w:r>
      <w:r w:rsidR="00D94AEB" w:rsidRPr="00983BA5">
        <w:rPr>
          <w:rFonts w:ascii="Palatino Linotype" w:eastAsia="Calibri" w:hAnsi="Palatino Linotype" w:cs="Arial"/>
          <w:color w:val="000000" w:themeColor="text1"/>
          <w:lang w:val="es-ES"/>
        </w:rPr>
        <w:lastRenderedPageBreak/>
        <w:t>Datos Personales de este Instituto, para que en ejercicio de sus atribuciones atienda las directivas marcadas en la propia Ley de la materia.</w:t>
      </w:r>
    </w:p>
    <w:p w14:paraId="15B6B887" w14:textId="77777777" w:rsidR="00213D27" w:rsidRPr="00983BA5" w:rsidRDefault="00213D27" w:rsidP="00213D27">
      <w:pPr>
        <w:spacing w:line="360" w:lineRule="auto"/>
        <w:contextualSpacing/>
        <w:jc w:val="both"/>
        <w:rPr>
          <w:rFonts w:ascii="Palatino Linotype" w:hAnsi="Palatino Linotype" w:cs="Arial"/>
        </w:rPr>
      </w:pPr>
    </w:p>
    <w:p w14:paraId="4CE5376E" w14:textId="628FD77B" w:rsidR="00213D27" w:rsidRPr="00983BA5" w:rsidRDefault="00213D27" w:rsidP="00DF0421">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 xml:space="preserve">Expuesto </w:t>
      </w:r>
      <w:r w:rsidRPr="00983BA5">
        <w:rPr>
          <w:rFonts w:ascii="Palatino Linotype" w:hAnsi="Palatino Linotype"/>
          <w:color w:val="000000" w:themeColor="text1"/>
        </w:rPr>
        <w:t xml:space="preserve">lo anterior, toda vez que el </w:t>
      </w:r>
      <w:r w:rsidRPr="00983BA5">
        <w:rPr>
          <w:rFonts w:ascii="Palatino Linotype" w:hAnsi="Palatino Linotype"/>
          <w:b/>
          <w:color w:val="000000" w:themeColor="text1"/>
        </w:rPr>
        <w:t>SUJETO OBLIGADO</w:t>
      </w:r>
      <w:r w:rsidRPr="00983BA5">
        <w:rPr>
          <w:rFonts w:ascii="Palatino Linotype" w:hAnsi="Palatino Linotype"/>
          <w:color w:val="000000" w:themeColor="text1"/>
        </w:rPr>
        <w:t xml:space="preserve"> -a través de la </w:t>
      </w:r>
      <w:r w:rsidRPr="00983BA5">
        <w:rPr>
          <w:rFonts w:ascii="Palatino Linotype" w:hAnsi="Palatino Linotype" w:cs="AppleSystemUIFont"/>
        </w:rPr>
        <w:t>Jefe de Departamento de Contratos y Servicios</w:t>
      </w:r>
      <w:r w:rsidRPr="00983BA5">
        <w:rPr>
          <w:rFonts w:ascii="Palatino Linotype" w:hAnsi="Palatino Linotype"/>
          <w:color w:val="000000" w:themeColor="text1"/>
        </w:rPr>
        <w:t xml:space="preserve">- se pronunció respecto de la información solicitada, conviene obviar el análisis de competencia del </w:t>
      </w:r>
      <w:r w:rsidRPr="00983BA5">
        <w:rPr>
          <w:rFonts w:ascii="Palatino Linotype" w:hAnsi="Palatino Linotype"/>
          <w:b/>
          <w:color w:val="000000" w:themeColor="text1"/>
        </w:rPr>
        <w:t>SUJETO OBLIGADO</w:t>
      </w:r>
      <w:r w:rsidRPr="00983BA5">
        <w:rPr>
          <w:rFonts w:ascii="Palatino Linotype" w:hAnsi="Palatino Linotype"/>
          <w:color w:val="000000" w:themeColor="text1"/>
        </w:rPr>
        <w:t xml:space="preserve"> para generar, administrar o poseer la misma, dado que éste la asumió mediante su informe justificado.</w:t>
      </w:r>
    </w:p>
    <w:p w14:paraId="1C5C695D" w14:textId="77777777" w:rsidR="00213D27" w:rsidRPr="00983BA5" w:rsidRDefault="00213D27" w:rsidP="00213D27">
      <w:pPr>
        <w:pStyle w:val="Prrafodelista"/>
        <w:rPr>
          <w:rFonts w:ascii="Palatino Linotype" w:hAnsi="Palatino Linotype" w:cs="Arial"/>
        </w:rPr>
      </w:pPr>
    </w:p>
    <w:p w14:paraId="434A81A5" w14:textId="2983148E" w:rsidR="00213D27" w:rsidRPr="00983BA5" w:rsidRDefault="00213D27" w:rsidP="00DF0421">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 xml:space="preserve">Lo </w:t>
      </w:r>
      <w:r w:rsidRPr="00983BA5">
        <w:rPr>
          <w:rFonts w:ascii="Palatino Linotype" w:hAnsi="Palatino Linotype"/>
          <w:color w:val="000000" w:themeColor="text1"/>
        </w:rPr>
        <w:t xml:space="preserve">anterior encuentra lógica toda vez que el estudio de la naturaleza jurídica de la información pública solicitada tiene por objeto determinar si ésta la genera, posee o administra el </w:t>
      </w:r>
      <w:r w:rsidRPr="00983BA5">
        <w:rPr>
          <w:rFonts w:ascii="Palatino Linotype" w:hAnsi="Palatino Linotype"/>
          <w:b/>
          <w:color w:val="000000" w:themeColor="text1"/>
        </w:rPr>
        <w:t>SUJETO OBLIGADO</w:t>
      </w:r>
      <w:r w:rsidRPr="00983BA5">
        <w:rPr>
          <w:rFonts w:ascii="Palatino Linotype" w:hAnsi="Palatino Linotype"/>
          <w:color w:val="000000" w:themeColor="text1"/>
        </w:rPr>
        <w:t xml:space="preserve">; empero, en aquellos casos en que éste la asume, implica </w:t>
      </w:r>
      <w:r w:rsidRPr="00983BA5">
        <w:rPr>
          <w:rFonts w:ascii="Palatino Linotype" w:hAnsi="Palatino Linotype"/>
          <w:i/>
          <w:color w:val="000000" w:themeColor="text1"/>
        </w:rPr>
        <w:t>de facto</w:t>
      </w:r>
      <w:r w:rsidRPr="00983BA5">
        <w:rPr>
          <w:rFonts w:ascii="Palatino Linotype" w:hAnsi="Palatino Linotype"/>
          <w:color w:val="000000" w:themeColor="text1"/>
        </w:rPr>
        <w:t xml:space="preserve"> que la genera, posee o administra. Por consiguiente, a nada práctico nos conduciría su estudio, ya que, se insiste, la información solicitada, consistente en el número de </w:t>
      </w:r>
      <w:r w:rsidRPr="00983BA5">
        <w:rPr>
          <w:rFonts w:ascii="Palatino Linotype" w:eastAsia="MS Mincho" w:hAnsi="Palatino Linotype"/>
        </w:rPr>
        <w:t>servidores públicos que han fallecido de COVID-19</w:t>
      </w:r>
      <w:r w:rsidRPr="00983BA5">
        <w:rPr>
          <w:rFonts w:ascii="Palatino Linotype" w:hAnsi="Palatino Linotype"/>
          <w:color w:val="000000" w:themeColor="text1"/>
        </w:rPr>
        <w:t xml:space="preserve">, ha sido asumida por el </w:t>
      </w:r>
      <w:r w:rsidRPr="00983BA5">
        <w:rPr>
          <w:rFonts w:ascii="Palatino Linotype" w:hAnsi="Palatino Linotype"/>
          <w:b/>
          <w:color w:val="000000" w:themeColor="text1"/>
        </w:rPr>
        <w:t>SUJETO OBLIGADO</w:t>
      </w:r>
      <w:r w:rsidRPr="00983BA5">
        <w:rPr>
          <w:rFonts w:ascii="Palatino Linotype" w:hAnsi="Palatino Linotype"/>
          <w:color w:val="000000" w:themeColor="text1"/>
        </w:rPr>
        <w:t>.</w:t>
      </w:r>
    </w:p>
    <w:p w14:paraId="4D97009E" w14:textId="77777777" w:rsidR="00213D27" w:rsidRPr="00983BA5" w:rsidRDefault="00213D27" w:rsidP="00213D27">
      <w:pPr>
        <w:pStyle w:val="Prrafodelista"/>
        <w:rPr>
          <w:rFonts w:ascii="Palatino Linotype" w:hAnsi="Palatino Linotype" w:cs="Arial"/>
        </w:rPr>
      </w:pPr>
    </w:p>
    <w:p w14:paraId="24B84E0D" w14:textId="5208F340" w:rsidR="00213D27" w:rsidRPr="00983BA5" w:rsidRDefault="00795F3E" w:rsidP="00DF0421">
      <w:pPr>
        <w:numPr>
          <w:ilvl w:val="0"/>
          <w:numId w:val="1"/>
        </w:numPr>
        <w:spacing w:line="360" w:lineRule="auto"/>
        <w:ind w:left="0" w:firstLine="0"/>
        <w:contextualSpacing/>
        <w:jc w:val="both"/>
        <w:rPr>
          <w:rFonts w:ascii="Palatino Linotype" w:eastAsiaTheme="minorEastAsia" w:hAnsi="Palatino Linotype" w:cs="Arial"/>
        </w:rPr>
      </w:pPr>
      <w:r w:rsidRPr="00983BA5">
        <w:rPr>
          <w:rFonts w:ascii="Palatino Linotype" w:hAnsi="Palatino Linotype" w:cs="Arial"/>
        </w:rPr>
        <w:t xml:space="preserve">Es </w:t>
      </w:r>
      <w:r w:rsidRPr="00983BA5">
        <w:rPr>
          <w:rFonts w:ascii="Palatino Linotype" w:eastAsia="MS Mincho" w:hAnsi="Palatino Linotype" w:cs="Arial"/>
        </w:rPr>
        <w:t>imperativo señalar que, de acuerdo con la Organización Mundial de la Salud, “l</w:t>
      </w:r>
      <w:r w:rsidRPr="00983BA5">
        <w:rPr>
          <w:rFonts w:ascii="Palatino Linotype" w:eastAsia="MS Mincho" w:hAnsi="Palatino Linotype" w:cs="Arial"/>
          <w:i/>
          <w:iCs/>
        </w:rPr>
        <w:t xml:space="preserve">os coronavirus son una extensa familia de virus que pueden causar enfermedades tanto en animales como en humanos. En los humanos, se sabe que varios coronavirus causan infecciones respiratorias que pueden ir desde el resfriado común hasta enfermedades más graves como el síndrome respiratorio de Oriente Medio (MERS) y el síndrome respiratorio </w:t>
      </w:r>
      <w:r w:rsidRPr="00983BA5">
        <w:rPr>
          <w:rFonts w:ascii="Palatino Linotype" w:eastAsia="MS Mincho" w:hAnsi="Palatino Linotype" w:cs="Arial"/>
          <w:i/>
          <w:iCs/>
        </w:rPr>
        <w:lastRenderedPageBreak/>
        <w:t>agudo severo (SRAS). El coronavirus que se ha descubierto más recientemente causa la enfermedad por coronavirus COVID-19</w:t>
      </w:r>
      <w:r w:rsidRPr="00983BA5">
        <w:rPr>
          <w:rStyle w:val="Refdenotaalpie"/>
          <w:rFonts w:ascii="Palatino Linotype" w:eastAsia="MS Mincho" w:hAnsi="Palatino Linotype" w:cs="Arial"/>
          <w:i/>
          <w:iCs/>
        </w:rPr>
        <w:footnoteReference w:id="6"/>
      </w:r>
      <w:r w:rsidRPr="00983BA5">
        <w:rPr>
          <w:rFonts w:ascii="Palatino Linotype" w:eastAsia="MS Mincho" w:hAnsi="Palatino Linotype" w:cs="Arial"/>
          <w:i/>
          <w:iCs/>
        </w:rPr>
        <w:t>. </w:t>
      </w:r>
    </w:p>
    <w:p w14:paraId="1A3CC714" w14:textId="77777777" w:rsidR="00795F3E" w:rsidRPr="00983BA5" w:rsidRDefault="00795F3E" w:rsidP="00795F3E">
      <w:pPr>
        <w:pStyle w:val="Prrafodelista"/>
        <w:rPr>
          <w:rFonts w:ascii="Palatino Linotype" w:hAnsi="Palatino Linotype" w:cs="Arial"/>
        </w:rPr>
      </w:pPr>
    </w:p>
    <w:p w14:paraId="3C68C43A" w14:textId="28502FC5" w:rsidR="00795F3E" w:rsidRPr="00983BA5" w:rsidRDefault="00795F3E" w:rsidP="00DF0421">
      <w:pPr>
        <w:numPr>
          <w:ilvl w:val="0"/>
          <w:numId w:val="1"/>
        </w:numPr>
        <w:spacing w:line="360" w:lineRule="auto"/>
        <w:ind w:left="0" w:firstLine="0"/>
        <w:contextualSpacing/>
        <w:jc w:val="both"/>
        <w:rPr>
          <w:rFonts w:ascii="Palatino Linotype" w:eastAsiaTheme="minorEastAsia" w:hAnsi="Palatino Linotype" w:cs="Arial"/>
        </w:rPr>
      </w:pPr>
      <w:r w:rsidRPr="00983BA5">
        <w:rPr>
          <w:rFonts w:ascii="Palatino Linotype" w:hAnsi="Palatino Linotype" w:cs="Arial"/>
        </w:rPr>
        <w:t xml:space="preserve">El </w:t>
      </w:r>
      <w:r w:rsidRPr="00983BA5">
        <w:rPr>
          <w:rFonts w:ascii="Palatino Linotype" w:eastAsia="MS Mincho" w:hAnsi="Palatino Linotype" w:cs="Arial"/>
          <w:i/>
          <w:iCs/>
        </w:rPr>
        <w:t xml:space="preserve">“COVID-19 es la enfermedad infecciosa causada por el coronavirus que se ha descubierto más recientemente. Tanto este nuevo virus como la enfermedad que provoca eran desconocidos antes de que estallara el brote en Wuhan (China) en diciembre de 2019. Actualmente </w:t>
      </w:r>
      <w:r w:rsidRPr="00983BA5">
        <w:rPr>
          <w:rFonts w:ascii="Palatino Linotype" w:eastAsia="MS Mincho" w:hAnsi="Palatino Linotype" w:cs="Arial"/>
        </w:rPr>
        <w:t>el</w:t>
      </w:r>
      <w:r w:rsidRPr="00983BA5">
        <w:rPr>
          <w:rFonts w:ascii="Palatino Linotype" w:eastAsia="MS Mincho" w:hAnsi="Palatino Linotype" w:cs="Arial"/>
          <w:i/>
          <w:iCs/>
        </w:rPr>
        <w:t xml:space="preserve"> COVID</w:t>
      </w:r>
      <w:r w:rsidRPr="00983BA5">
        <w:rPr>
          <w:rFonts w:ascii="Palatino Linotype" w:eastAsia="MS Mincho" w:hAnsi="Palatino Linotype" w:cs="Arial"/>
          <w:i/>
          <w:iCs/>
        </w:rPr>
        <w:noBreakHyphen/>
        <w:t>19 es una pandemia que afecta a muchos países de todo el mundo.</w:t>
      </w:r>
      <w:r w:rsidRPr="00983BA5">
        <w:rPr>
          <w:rFonts w:ascii="Palatino Linotype" w:eastAsia="MS Mincho" w:hAnsi="Palatino Linotype" w:cs="Arial"/>
        </w:rPr>
        <w:t>”</w:t>
      </w:r>
      <w:r w:rsidRPr="00983BA5">
        <w:rPr>
          <w:rStyle w:val="Refdenotaalpie"/>
          <w:rFonts w:ascii="Palatino Linotype" w:eastAsia="MS Mincho" w:hAnsi="Palatino Linotype" w:cs="Arial"/>
        </w:rPr>
        <w:footnoteReference w:id="7"/>
      </w:r>
    </w:p>
    <w:p w14:paraId="19E6EC13" w14:textId="77777777" w:rsidR="00795F3E" w:rsidRPr="00983BA5" w:rsidRDefault="00795F3E" w:rsidP="00795F3E">
      <w:pPr>
        <w:pStyle w:val="Prrafodelista"/>
        <w:rPr>
          <w:rFonts w:ascii="Palatino Linotype" w:hAnsi="Palatino Linotype" w:cs="Arial"/>
        </w:rPr>
      </w:pPr>
    </w:p>
    <w:p w14:paraId="25FA99B1" w14:textId="1E4B7FD4" w:rsidR="00795F3E" w:rsidRPr="00983BA5" w:rsidRDefault="00795F3E" w:rsidP="00DF0421">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983BA5">
        <w:rPr>
          <w:rFonts w:ascii="Palatino Linotype" w:hAnsi="Palatino Linotype" w:cs="Arial"/>
        </w:rPr>
        <w:t xml:space="preserve">Al </w:t>
      </w:r>
      <w:r w:rsidRPr="00983BA5">
        <w:rPr>
          <w:rFonts w:ascii="Palatino Linotype" w:eastAsiaTheme="minorHAnsi" w:hAnsi="Palatino Linotype" w:cs="Arial"/>
          <w:lang w:eastAsia="en-US"/>
        </w:rPr>
        <w:t>catorce (14) de octubre de dos mil veinte, México reporta que existe una estimación de 963,820 casos positivos, 96,551 defunciones y 41,008 pacientes activos, con una acumulación de 829,396 casos confirmados, 987,457 casos negativos y 310,814 casos sospechosos, 84,898 defunciones, 603,827 recuperados y 26,276 casos activos</w:t>
      </w:r>
      <w:r w:rsidRPr="00983BA5">
        <w:rPr>
          <w:rStyle w:val="Refdenotaalpie"/>
          <w:rFonts w:ascii="Palatino Linotype" w:eastAsiaTheme="minorHAnsi" w:hAnsi="Palatino Linotype" w:cs="Arial"/>
          <w:lang w:eastAsia="en-US"/>
        </w:rPr>
        <w:footnoteReference w:id="8"/>
      </w:r>
    </w:p>
    <w:p w14:paraId="332A1A64" w14:textId="77777777" w:rsidR="00795F3E" w:rsidRPr="00983BA5" w:rsidRDefault="00795F3E" w:rsidP="00795F3E">
      <w:pPr>
        <w:pStyle w:val="Prrafodelista"/>
        <w:rPr>
          <w:rFonts w:ascii="Palatino Linotype" w:hAnsi="Palatino Linotype" w:cs="Arial"/>
        </w:rPr>
      </w:pPr>
    </w:p>
    <w:p w14:paraId="66BE720C" w14:textId="73327D12" w:rsidR="00795F3E" w:rsidRPr="00983BA5" w:rsidRDefault="00795F3E" w:rsidP="00DF0421">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983BA5">
        <w:rPr>
          <w:rFonts w:ascii="Palatino Linotype" w:hAnsi="Palatino Linotype" w:cs="Arial"/>
        </w:rPr>
        <w:t xml:space="preserve">Expuesto lo anterior, </w:t>
      </w:r>
      <w:r w:rsidRPr="00983BA5">
        <w:rPr>
          <w:rFonts w:ascii="Palatino Linotype" w:eastAsiaTheme="minorHAnsi" w:hAnsi="Palatino Linotype" w:cs="Arial"/>
          <w:lang w:eastAsia="en-US"/>
        </w:rPr>
        <w:t xml:space="preserve">es elemental reiterar que el </w:t>
      </w:r>
      <w:r w:rsidRPr="00983BA5">
        <w:rPr>
          <w:rFonts w:ascii="Palatino Linotype" w:eastAsiaTheme="minorHAnsi" w:hAnsi="Palatino Linotype" w:cs="Arial"/>
          <w:b/>
          <w:bCs/>
          <w:lang w:eastAsia="en-US"/>
        </w:rPr>
        <w:t>SUJETO OBLIGADO</w:t>
      </w:r>
      <w:r w:rsidRPr="00983BA5">
        <w:rPr>
          <w:rFonts w:ascii="Palatino Linotype" w:eastAsiaTheme="minorHAnsi" w:hAnsi="Palatino Linotype" w:cs="Arial"/>
          <w:lang w:eastAsia="en-US"/>
        </w:rPr>
        <w:t xml:space="preserve"> tiene imposibilidad para entregar la información de conformidad con lo dispuesto por los artículos 4, fracción XII, 7 y 71, fracción II, de la Ley de Protección de Datos Personales en Posesión de Sujetos Obligados del Estado de México y Municipios; dispositivo legal que determinan lo siguiente:</w:t>
      </w:r>
    </w:p>
    <w:p w14:paraId="4C6AFB39" w14:textId="77777777" w:rsidR="00795F3E" w:rsidRPr="00983BA5" w:rsidRDefault="00795F3E" w:rsidP="00795F3E">
      <w:pPr>
        <w:pStyle w:val="Prrafodelista"/>
        <w:rPr>
          <w:rFonts w:ascii="Palatino Linotype" w:hAnsi="Palatino Linotype" w:cs="Arial"/>
        </w:rPr>
      </w:pPr>
    </w:p>
    <w:p w14:paraId="3F34993E" w14:textId="77777777" w:rsidR="00795F3E" w:rsidRPr="00983BA5" w:rsidRDefault="00795F3E" w:rsidP="00795F3E">
      <w:pPr>
        <w:pStyle w:val="Prrafodelista"/>
        <w:tabs>
          <w:tab w:val="left" w:pos="426"/>
        </w:tabs>
        <w:spacing w:before="240" w:after="360" w:line="276" w:lineRule="auto"/>
        <w:ind w:left="567" w:right="567"/>
        <w:jc w:val="both"/>
        <w:rPr>
          <w:rFonts w:ascii="Palatino Linotype" w:hAnsi="Palatino Linotype"/>
          <w:i/>
          <w:iCs/>
          <w:sz w:val="22"/>
          <w:szCs w:val="22"/>
        </w:rPr>
      </w:pPr>
      <w:r w:rsidRPr="00983BA5">
        <w:rPr>
          <w:rFonts w:ascii="Palatino Linotype" w:hAnsi="Palatino Linotype"/>
          <w:i/>
          <w:iCs/>
          <w:sz w:val="22"/>
          <w:szCs w:val="22"/>
        </w:rPr>
        <w:lastRenderedPageBreak/>
        <w:t>“</w:t>
      </w:r>
      <w:r w:rsidRPr="00983BA5">
        <w:rPr>
          <w:rFonts w:ascii="Palatino Linotype" w:hAnsi="Palatino Linotype"/>
          <w:b/>
          <w:bCs/>
          <w:i/>
          <w:iCs/>
          <w:sz w:val="22"/>
          <w:szCs w:val="22"/>
        </w:rPr>
        <w:t>Artículo 4.</w:t>
      </w:r>
      <w:r w:rsidRPr="00983BA5">
        <w:rPr>
          <w:rFonts w:ascii="Palatino Linotype" w:hAnsi="Palatino Linotype"/>
          <w:i/>
          <w:iCs/>
          <w:sz w:val="22"/>
          <w:szCs w:val="22"/>
        </w:rPr>
        <w:t xml:space="preserve"> Para los efectos de esta Ley se entenderá por:</w:t>
      </w:r>
    </w:p>
    <w:p w14:paraId="5FE7A9B3" w14:textId="77777777" w:rsidR="00795F3E" w:rsidRPr="00983BA5" w:rsidRDefault="00795F3E" w:rsidP="00795F3E">
      <w:pPr>
        <w:pStyle w:val="Prrafodelista"/>
        <w:tabs>
          <w:tab w:val="left" w:pos="426"/>
        </w:tabs>
        <w:spacing w:before="240" w:after="360" w:line="276" w:lineRule="auto"/>
        <w:ind w:left="567" w:right="567"/>
        <w:jc w:val="both"/>
        <w:rPr>
          <w:rFonts w:ascii="Palatino Linotype" w:hAnsi="Palatino Linotype"/>
          <w:i/>
          <w:iCs/>
          <w:sz w:val="22"/>
          <w:szCs w:val="22"/>
        </w:rPr>
      </w:pPr>
      <w:r w:rsidRPr="00983BA5">
        <w:rPr>
          <w:rFonts w:ascii="Palatino Linotype" w:hAnsi="Palatino Linotype"/>
          <w:i/>
          <w:iCs/>
          <w:sz w:val="22"/>
          <w:szCs w:val="22"/>
        </w:rPr>
        <w:t>(…)</w:t>
      </w:r>
    </w:p>
    <w:p w14:paraId="5566317C" w14:textId="77777777" w:rsidR="00795F3E" w:rsidRPr="00983BA5" w:rsidRDefault="00795F3E" w:rsidP="00795F3E">
      <w:pPr>
        <w:pStyle w:val="Prrafodelista"/>
        <w:tabs>
          <w:tab w:val="left" w:pos="426"/>
        </w:tabs>
        <w:spacing w:before="240" w:after="360" w:line="276" w:lineRule="auto"/>
        <w:ind w:left="567" w:right="567"/>
        <w:jc w:val="both"/>
        <w:rPr>
          <w:rFonts w:ascii="Palatino Linotype" w:hAnsi="Palatino Linotype"/>
          <w:i/>
          <w:iCs/>
          <w:sz w:val="22"/>
          <w:szCs w:val="22"/>
        </w:rPr>
      </w:pPr>
      <w:r w:rsidRPr="00983BA5">
        <w:rPr>
          <w:rFonts w:ascii="Palatino Linotype" w:hAnsi="Palatino Linotype"/>
          <w:b/>
          <w:bCs/>
          <w:i/>
          <w:iCs/>
          <w:sz w:val="22"/>
          <w:szCs w:val="22"/>
        </w:rPr>
        <w:t>XII.</w:t>
      </w:r>
      <w:r w:rsidRPr="00983BA5">
        <w:rPr>
          <w:rFonts w:ascii="Palatino Linotype" w:hAnsi="Palatino Linotype"/>
          <w:i/>
          <w:iCs/>
          <w:sz w:val="22"/>
          <w:szCs w:val="22"/>
        </w:rPr>
        <w:t xml:space="preserve">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0858A97E" w14:textId="4C854CBF" w:rsidR="00795F3E" w:rsidRPr="00983BA5" w:rsidRDefault="00795F3E" w:rsidP="00795F3E">
      <w:pPr>
        <w:spacing w:line="360" w:lineRule="auto"/>
        <w:ind w:left="567"/>
        <w:contextualSpacing/>
        <w:jc w:val="both"/>
        <w:rPr>
          <w:rFonts w:ascii="Palatino Linotype" w:hAnsi="Palatino Linotype"/>
          <w:i/>
          <w:iCs/>
          <w:sz w:val="22"/>
          <w:szCs w:val="22"/>
        </w:rPr>
      </w:pPr>
      <w:r w:rsidRPr="00983BA5">
        <w:rPr>
          <w:rFonts w:ascii="Palatino Linotype" w:hAnsi="Palatino Linotype"/>
          <w:i/>
          <w:iCs/>
          <w:sz w:val="22"/>
          <w:szCs w:val="22"/>
        </w:rPr>
        <w:t>(…)</w:t>
      </w:r>
    </w:p>
    <w:p w14:paraId="5302DC8B" w14:textId="77777777" w:rsidR="00795F3E" w:rsidRPr="00983BA5" w:rsidRDefault="00795F3E" w:rsidP="00795F3E">
      <w:pPr>
        <w:pStyle w:val="Prrafodelista"/>
        <w:tabs>
          <w:tab w:val="left" w:pos="426"/>
        </w:tabs>
        <w:spacing w:before="240" w:after="360" w:line="276" w:lineRule="auto"/>
        <w:ind w:left="567" w:right="567"/>
        <w:jc w:val="both"/>
        <w:rPr>
          <w:rFonts w:ascii="Palatino Linotype" w:hAnsi="Palatino Linotype"/>
          <w:i/>
          <w:iCs/>
          <w:sz w:val="22"/>
          <w:szCs w:val="22"/>
        </w:rPr>
      </w:pPr>
      <w:r w:rsidRPr="00983BA5">
        <w:rPr>
          <w:rFonts w:ascii="Palatino Linotype" w:hAnsi="Palatino Linotype"/>
          <w:b/>
          <w:bCs/>
          <w:i/>
          <w:iCs/>
          <w:sz w:val="22"/>
          <w:szCs w:val="22"/>
        </w:rPr>
        <w:t>Artículo 7.</w:t>
      </w:r>
      <w:r w:rsidRPr="00983BA5">
        <w:rPr>
          <w:rFonts w:ascii="Palatino Linotype" w:hAnsi="Palatino Linotype"/>
          <w:i/>
          <w:iCs/>
          <w:sz w:val="22"/>
          <w:szCs w:val="22"/>
        </w:rPr>
        <w:t xml:space="preserve"> Por regla general no podrán tratarse datos personales sensibles, salvo que se cuente con el consentimiento expreso, inequívoco y explícito o en su defecto, se trate de los casos establecidos en el artículo 21 de la presente Ley. </w:t>
      </w:r>
    </w:p>
    <w:p w14:paraId="2FD3AAF8" w14:textId="77777777" w:rsidR="00795F3E" w:rsidRPr="00983BA5" w:rsidRDefault="00795F3E" w:rsidP="00795F3E">
      <w:pPr>
        <w:pStyle w:val="Prrafodelista"/>
        <w:tabs>
          <w:tab w:val="left" w:pos="426"/>
        </w:tabs>
        <w:spacing w:before="240" w:after="360" w:line="276" w:lineRule="auto"/>
        <w:ind w:left="567" w:right="567"/>
        <w:jc w:val="both"/>
        <w:rPr>
          <w:rFonts w:ascii="Palatino Linotype" w:hAnsi="Palatino Linotype"/>
          <w:i/>
          <w:iCs/>
          <w:sz w:val="22"/>
          <w:szCs w:val="22"/>
        </w:rPr>
      </w:pPr>
      <w:r w:rsidRPr="00983BA5">
        <w:rPr>
          <w:rFonts w:ascii="Palatino Linotype" w:hAnsi="Palatino Linotype"/>
          <w:i/>
          <w:iCs/>
          <w:sz w:val="22"/>
          <w:szCs w:val="22"/>
        </w:rPr>
        <w:t>Los datos personales sensibles y de naturaleza análoga en términos de las disposiciones legales aplicables estarán especialmente protegidos con medidas de seguridad de alto nivel.</w:t>
      </w:r>
    </w:p>
    <w:p w14:paraId="6652CA34" w14:textId="77777777" w:rsidR="00795F3E" w:rsidRPr="00983BA5" w:rsidRDefault="00795F3E" w:rsidP="00795F3E">
      <w:pPr>
        <w:pStyle w:val="Prrafodelista"/>
        <w:tabs>
          <w:tab w:val="left" w:pos="426"/>
        </w:tabs>
        <w:spacing w:before="240" w:after="360" w:line="276" w:lineRule="auto"/>
        <w:ind w:left="567" w:right="567"/>
        <w:jc w:val="both"/>
        <w:rPr>
          <w:rFonts w:ascii="Palatino Linotype" w:hAnsi="Palatino Linotype"/>
          <w:i/>
          <w:iCs/>
          <w:sz w:val="22"/>
          <w:szCs w:val="22"/>
        </w:rPr>
      </w:pPr>
    </w:p>
    <w:p w14:paraId="11240C21" w14:textId="77777777" w:rsidR="00795F3E" w:rsidRPr="00983BA5" w:rsidRDefault="00795F3E" w:rsidP="00795F3E">
      <w:pPr>
        <w:pStyle w:val="Prrafodelista"/>
        <w:tabs>
          <w:tab w:val="left" w:pos="426"/>
        </w:tabs>
        <w:spacing w:before="240" w:after="360" w:line="276" w:lineRule="auto"/>
        <w:ind w:left="567" w:right="567"/>
        <w:jc w:val="both"/>
        <w:rPr>
          <w:rFonts w:ascii="Palatino Linotype" w:hAnsi="Palatino Linotype"/>
          <w:i/>
          <w:iCs/>
          <w:sz w:val="22"/>
          <w:szCs w:val="22"/>
        </w:rPr>
      </w:pPr>
      <w:r w:rsidRPr="00983BA5">
        <w:rPr>
          <w:rFonts w:ascii="Palatino Linotype" w:hAnsi="Palatino Linotype"/>
          <w:b/>
          <w:bCs/>
          <w:i/>
          <w:iCs/>
          <w:sz w:val="22"/>
          <w:szCs w:val="22"/>
        </w:rPr>
        <w:t>Artículo 71.</w:t>
      </w:r>
      <w:r w:rsidRPr="00983BA5">
        <w:rPr>
          <w:rFonts w:ascii="Palatino Linotype" w:hAnsi="Palatino Linotype"/>
          <w:i/>
          <w:iCs/>
          <w:sz w:val="22"/>
          <w:szCs w:val="22"/>
        </w:rPr>
        <w:t xml:space="preserve"> Para efectos de esta Ley se considerará que se está en presencia de un tratamiento intensivo o relevante de datos personales cuando:</w:t>
      </w:r>
    </w:p>
    <w:p w14:paraId="2EF1FC4C" w14:textId="77777777" w:rsidR="00795F3E" w:rsidRPr="00983BA5" w:rsidRDefault="00795F3E" w:rsidP="00795F3E">
      <w:pPr>
        <w:pStyle w:val="Prrafodelista"/>
        <w:tabs>
          <w:tab w:val="left" w:pos="426"/>
        </w:tabs>
        <w:spacing w:before="240" w:after="360" w:line="276" w:lineRule="auto"/>
        <w:ind w:left="567" w:right="567"/>
        <w:jc w:val="both"/>
        <w:rPr>
          <w:rFonts w:ascii="Palatino Linotype" w:hAnsi="Palatino Linotype"/>
          <w:i/>
          <w:iCs/>
          <w:sz w:val="22"/>
          <w:szCs w:val="22"/>
        </w:rPr>
      </w:pPr>
      <w:r w:rsidRPr="00983BA5">
        <w:rPr>
          <w:rFonts w:ascii="Palatino Linotype" w:hAnsi="Palatino Linotype"/>
          <w:i/>
          <w:iCs/>
          <w:sz w:val="22"/>
          <w:szCs w:val="22"/>
        </w:rPr>
        <w:t>(…)</w:t>
      </w:r>
    </w:p>
    <w:p w14:paraId="1468ACD4" w14:textId="77777777" w:rsidR="00795F3E" w:rsidRPr="00983BA5" w:rsidRDefault="00795F3E" w:rsidP="00795F3E">
      <w:pPr>
        <w:pStyle w:val="Prrafodelista"/>
        <w:tabs>
          <w:tab w:val="left" w:pos="426"/>
        </w:tabs>
        <w:spacing w:before="240" w:after="360" w:line="276" w:lineRule="auto"/>
        <w:ind w:left="567" w:right="567"/>
        <w:jc w:val="both"/>
        <w:rPr>
          <w:rFonts w:ascii="Palatino Linotype" w:hAnsi="Palatino Linotype"/>
          <w:i/>
          <w:iCs/>
          <w:sz w:val="22"/>
          <w:szCs w:val="22"/>
        </w:rPr>
      </w:pPr>
      <w:r w:rsidRPr="00983BA5">
        <w:rPr>
          <w:rFonts w:ascii="Palatino Linotype" w:hAnsi="Palatino Linotype"/>
          <w:b/>
          <w:bCs/>
          <w:i/>
          <w:iCs/>
          <w:sz w:val="22"/>
          <w:szCs w:val="22"/>
        </w:rPr>
        <w:t xml:space="preserve">II. </w:t>
      </w:r>
      <w:r w:rsidRPr="00983BA5">
        <w:rPr>
          <w:rFonts w:ascii="Palatino Linotype" w:hAnsi="Palatino Linotype"/>
          <w:i/>
          <w:iCs/>
          <w:sz w:val="22"/>
          <w:szCs w:val="22"/>
        </w:rPr>
        <w:t>Se traten datos personales sensibles.</w:t>
      </w:r>
    </w:p>
    <w:p w14:paraId="70DC052C" w14:textId="72F5008A" w:rsidR="00D506D2" w:rsidRPr="00983BA5" w:rsidRDefault="00795F3E" w:rsidP="00795F3E">
      <w:pPr>
        <w:pStyle w:val="Prrafodelista"/>
        <w:tabs>
          <w:tab w:val="left" w:pos="426"/>
        </w:tabs>
        <w:spacing w:before="240" w:after="360" w:line="276" w:lineRule="auto"/>
        <w:ind w:left="567" w:right="567"/>
        <w:jc w:val="both"/>
        <w:rPr>
          <w:rFonts w:ascii="Palatino Linotype" w:hAnsi="Palatino Linotype"/>
          <w:i/>
          <w:iCs/>
          <w:sz w:val="22"/>
          <w:szCs w:val="22"/>
        </w:rPr>
      </w:pPr>
      <w:r w:rsidRPr="00983BA5">
        <w:rPr>
          <w:rFonts w:ascii="Palatino Linotype" w:hAnsi="Palatino Linotype"/>
          <w:i/>
          <w:iCs/>
          <w:sz w:val="22"/>
          <w:szCs w:val="22"/>
        </w:rPr>
        <w:t>(…)”</w:t>
      </w:r>
    </w:p>
    <w:p w14:paraId="3C22A8A4" w14:textId="3B87B359" w:rsidR="00795F3E" w:rsidRPr="00983BA5" w:rsidRDefault="00795F3E" w:rsidP="00DF0421">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983BA5">
        <w:rPr>
          <w:rFonts w:ascii="Palatino Linotype" w:hAnsi="Palatino Linotype" w:cs="Arial"/>
        </w:rPr>
        <w:t xml:space="preserve">Del </w:t>
      </w:r>
      <w:r w:rsidRPr="00983BA5">
        <w:rPr>
          <w:rFonts w:ascii="Palatino Linotype" w:eastAsiaTheme="minorHAnsi" w:hAnsi="Palatino Linotype" w:cs="Arial"/>
          <w:lang w:eastAsia="en-US"/>
        </w:rPr>
        <w:t xml:space="preserve">los dispositivo normativo transcrito, se concluye que los datos personales sensibles se refieren a la información referente a la esfera íntima de su titular -como lo es el estado de salud física o mental, presente o futura-, cuya utilización indebida pueda dar origen a discriminación o conlleve un riesgo grave para éste, por ello, los datos personales de naturaleza sensible y análoga deberán ser especialmente </w:t>
      </w:r>
      <w:r w:rsidRPr="00983BA5">
        <w:rPr>
          <w:rFonts w:ascii="Palatino Linotype" w:eastAsiaTheme="minorHAnsi" w:hAnsi="Palatino Linotype" w:cs="Arial"/>
          <w:lang w:eastAsia="en-US"/>
        </w:rPr>
        <w:lastRenderedPageBreak/>
        <w:t>protegidos con medidas de seguridad de alto nivel, cuyo tratamiento deberá ser intensivo o relevante por parte del Administrador</w:t>
      </w:r>
      <w:r w:rsidRPr="00983BA5">
        <w:rPr>
          <w:rStyle w:val="Refdenotaalpie"/>
          <w:rFonts w:ascii="Palatino Linotype" w:eastAsiaTheme="minorHAnsi" w:hAnsi="Palatino Linotype" w:cs="Arial"/>
          <w:lang w:eastAsia="en-US"/>
        </w:rPr>
        <w:footnoteReference w:id="9"/>
      </w:r>
      <w:r w:rsidRPr="00983BA5">
        <w:rPr>
          <w:rFonts w:ascii="Palatino Linotype" w:eastAsiaTheme="minorHAnsi" w:hAnsi="Palatino Linotype" w:cs="Arial"/>
          <w:lang w:eastAsia="en-US"/>
        </w:rPr>
        <w:t>.</w:t>
      </w:r>
    </w:p>
    <w:p w14:paraId="2462D003" w14:textId="77777777" w:rsidR="00795F3E" w:rsidRPr="00983BA5" w:rsidRDefault="00795F3E" w:rsidP="00795F3E">
      <w:pPr>
        <w:spacing w:line="360" w:lineRule="auto"/>
        <w:contextualSpacing/>
        <w:jc w:val="both"/>
        <w:rPr>
          <w:rFonts w:ascii="Palatino Linotype" w:hAnsi="Palatino Linotype" w:cs="Arial"/>
        </w:rPr>
      </w:pPr>
    </w:p>
    <w:p w14:paraId="20026E76" w14:textId="6772E706" w:rsidR="00795F3E" w:rsidRPr="00983BA5" w:rsidRDefault="00795F3E" w:rsidP="00DF0421">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983BA5">
        <w:rPr>
          <w:rFonts w:ascii="Palatino Linotype" w:hAnsi="Palatino Linotype" w:cs="Arial"/>
        </w:rPr>
        <w:t xml:space="preserve">Correlativo </w:t>
      </w:r>
      <w:r w:rsidRPr="00983BA5">
        <w:rPr>
          <w:rFonts w:ascii="Palatino Linotype" w:eastAsiaTheme="minorHAnsi" w:hAnsi="Palatino Linotype" w:cs="Arial"/>
          <w:lang w:eastAsia="en-US"/>
        </w:rPr>
        <w:t>a lo anterior, no es ocioso referir que los Órganos Garantes, a nivel nacional, han manifestado en diversas ocasiones la necesidad y urgencia de proteger los datos personales de las personas diagnosticadas por COVID-19, como ejemplo, se comparte el fragmento de una nota periodística publicada por el periódico El Universal, el tres (03) de mayo de dos mil veinte</w:t>
      </w:r>
      <w:r w:rsidRPr="00983BA5">
        <w:rPr>
          <w:rStyle w:val="Refdenotaalpie"/>
          <w:rFonts w:ascii="Palatino Linotype" w:eastAsiaTheme="minorHAnsi" w:hAnsi="Palatino Linotype" w:cs="Arial"/>
          <w:lang w:eastAsia="en-US"/>
        </w:rPr>
        <w:footnoteReference w:id="10"/>
      </w:r>
      <w:r w:rsidRPr="00983BA5">
        <w:rPr>
          <w:rFonts w:ascii="Palatino Linotype" w:eastAsiaTheme="minorHAnsi" w:hAnsi="Palatino Linotype" w:cs="Arial"/>
          <w:lang w:eastAsia="en-US"/>
        </w:rPr>
        <w:t>:</w:t>
      </w:r>
    </w:p>
    <w:p w14:paraId="008CDE13" w14:textId="77777777" w:rsidR="00795F3E" w:rsidRPr="00983BA5" w:rsidRDefault="00795F3E" w:rsidP="00795F3E">
      <w:pPr>
        <w:pStyle w:val="Prrafodelista"/>
        <w:rPr>
          <w:rFonts w:ascii="Palatino Linotype" w:hAnsi="Palatino Linotype" w:cs="Arial"/>
        </w:rPr>
      </w:pPr>
    </w:p>
    <w:p w14:paraId="0C12ED57" w14:textId="77777777" w:rsidR="00795F3E" w:rsidRPr="00983BA5" w:rsidRDefault="00795F3E" w:rsidP="00795F3E">
      <w:pPr>
        <w:pStyle w:val="Prrafodelista"/>
        <w:tabs>
          <w:tab w:val="left" w:pos="426"/>
        </w:tabs>
        <w:spacing w:before="240" w:line="276" w:lineRule="auto"/>
        <w:ind w:left="567" w:right="567"/>
        <w:jc w:val="both"/>
        <w:rPr>
          <w:rFonts w:ascii="Palatino Linotype" w:eastAsia="MS Mincho" w:hAnsi="Palatino Linotype" w:cs="Arial"/>
          <w:b/>
          <w:bCs/>
          <w:i/>
          <w:iCs/>
          <w:sz w:val="22"/>
          <w:szCs w:val="22"/>
        </w:rPr>
      </w:pPr>
      <w:r w:rsidRPr="00983BA5">
        <w:rPr>
          <w:rFonts w:ascii="Palatino Linotype" w:eastAsia="MS Mincho" w:hAnsi="Palatino Linotype" w:cs="Arial"/>
          <w:i/>
          <w:iCs/>
          <w:sz w:val="22"/>
          <w:szCs w:val="22"/>
        </w:rPr>
        <w:t>“I</w:t>
      </w:r>
      <w:r w:rsidRPr="00983BA5">
        <w:rPr>
          <w:rFonts w:ascii="Palatino Linotype" w:eastAsia="MS Mincho" w:hAnsi="Palatino Linotype" w:cs="Arial"/>
          <w:b/>
          <w:bCs/>
          <w:i/>
          <w:iCs/>
          <w:sz w:val="22"/>
          <w:szCs w:val="22"/>
        </w:rPr>
        <w:t>nai llama a proteger datos personales de pacientes con Covid-19</w:t>
      </w:r>
    </w:p>
    <w:p w14:paraId="4D27CDD7" w14:textId="77777777" w:rsidR="00795F3E" w:rsidRPr="00983BA5" w:rsidRDefault="00795F3E" w:rsidP="00795F3E">
      <w:pPr>
        <w:pStyle w:val="Prrafodelista"/>
        <w:tabs>
          <w:tab w:val="left" w:pos="426"/>
        </w:tabs>
        <w:spacing w:before="240" w:line="276" w:lineRule="auto"/>
        <w:ind w:left="567" w:right="567"/>
        <w:jc w:val="both"/>
        <w:rPr>
          <w:rFonts w:ascii="Palatino Linotype" w:eastAsia="MS Mincho" w:hAnsi="Palatino Linotype" w:cs="Arial"/>
          <w:i/>
          <w:iCs/>
          <w:sz w:val="22"/>
          <w:szCs w:val="22"/>
        </w:rPr>
      </w:pPr>
    </w:p>
    <w:p w14:paraId="6CA57315" w14:textId="77777777" w:rsidR="00795F3E" w:rsidRPr="00983BA5" w:rsidRDefault="00795F3E" w:rsidP="00795F3E">
      <w:pPr>
        <w:pStyle w:val="Prrafodelista"/>
        <w:tabs>
          <w:tab w:val="left" w:pos="426"/>
        </w:tabs>
        <w:spacing w:before="240" w:line="276" w:lineRule="auto"/>
        <w:ind w:left="567" w:right="567"/>
        <w:jc w:val="both"/>
        <w:rPr>
          <w:rFonts w:ascii="Palatino Linotype" w:eastAsia="MS Mincho" w:hAnsi="Palatino Linotype" w:cs="Arial"/>
          <w:i/>
          <w:iCs/>
          <w:sz w:val="22"/>
          <w:szCs w:val="22"/>
        </w:rPr>
      </w:pPr>
      <w:r w:rsidRPr="00983BA5">
        <w:rPr>
          <w:rFonts w:ascii="Palatino Linotype" w:eastAsia="MS Mincho" w:hAnsi="Palatino Linotype" w:cs="Arial"/>
          <w:i/>
          <w:iCs/>
          <w:sz w:val="22"/>
          <w:szCs w:val="22"/>
        </w:rPr>
        <w:t>Francisco Javier Acuña Llamas, comisionado presidente del Instituto Nacional de Transparencia, Acceso a la Información y Protección de Datos Personales (</w:t>
      </w:r>
      <w:r w:rsidRPr="00983BA5">
        <w:rPr>
          <w:rFonts w:ascii="Palatino Linotype" w:eastAsia="MS Mincho" w:hAnsi="Palatino Linotype" w:cs="Arial"/>
          <w:b/>
          <w:bCs/>
          <w:i/>
          <w:iCs/>
          <w:sz w:val="22"/>
          <w:szCs w:val="22"/>
        </w:rPr>
        <w:t>Inai</w:t>
      </w:r>
      <w:r w:rsidRPr="00983BA5">
        <w:rPr>
          <w:rFonts w:ascii="Palatino Linotype" w:eastAsia="MS Mincho" w:hAnsi="Palatino Linotype" w:cs="Arial"/>
          <w:i/>
          <w:iCs/>
          <w:sz w:val="22"/>
          <w:szCs w:val="22"/>
        </w:rPr>
        <w:t>), indicó que las </w:t>
      </w:r>
      <w:r w:rsidRPr="00983BA5">
        <w:rPr>
          <w:rFonts w:ascii="Palatino Linotype" w:eastAsia="MS Mincho" w:hAnsi="Palatino Linotype" w:cs="Arial"/>
          <w:b/>
          <w:bCs/>
          <w:i/>
          <w:iCs/>
          <w:sz w:val="22"/>
          <w:szCs w:val="22"/>
        </w:rPr>
        <w:t>personas diagnosticadas con Covid-19</w:t>
      </w:r>
      <w:r w:rsidRPr="00983BA5">
        <w:rPr>
          <w:rFonts w:ascii="Palatino Linotype" w:eastAsia="MS Mincho" w:hAnsi="Palatino Linotype" w:cs="Arial"/>
          <w:i/>
          <w:iCs/>
          <w:sz w:val="22"/>
          <w:szCs w:val="22"/>
        </w:rPr>
        <w:t> podrían ser excluidos y </w:t>
      </w:r>
      <w:r w:rsidRPr="00983BA5">
        <w:rPr>
          <w:rFonts w:ascii="Palatino Linotype" w:eastAsia="MS Mincho" w:hAnsi="Palatino Linotype" w:cs="Arial"/>
          <w:b/>
          <w:bCs/>
          <w:i/>
          <w:iCs/>
          <w:sz w:val="22"/>
          <w:szCs w:val="22"/>
        </w:rPr>
        <w:t>discriminados</w:t>
      </w:r>
      <w:r w:rsidRPr="00983BA5">
        <w:rPr>
          <w:rFonts w:ascii="Palatino Linotype" w:eastAsia="MS Mincho" w:hAnsi="Palatino Linotype" w:cs="Arial"/>
          <w:i/>
          <w:iCs/>
          <w:sz w:val="22"/>
          <w:szCs w:val="22"/>
        </w:rPr>
        <w:t> para oportunidades laborales.</w:t>
      </w:r>
    </w:p>
    <w:p w14:paraId="223CEACF" w14:textId="77777777" w:rsidR="00795F3E" w:rsidRPr="00983BA5" w:rsidRDefault="00795F3E" w:rsidP="00795F3E">
      <w:pPr>
        <w:pStyle w:val="Prrafodelista"/>
        <w:tabs>
          <w:tab w:val="left" w:pos="426"/>
        </w:tabs>
        <w:spacing w:before="240" w:line="276" w:lineRule="auto"/>
        <w:ind w:left="567" w:right="567"/>
        <w:jc w:val="both"/>
        <w:rPr>
          <w:rFonts w:ascii="Palatino Linotype" w:eastAsia="MS Mincho" w:hAnsi="Palatino Linotype" w:cs="Arial"/>
          <w:i/>
          <w:iCs/>
          <w:sz w:val="22"/>
          <w:szCs w:val="22"/>
        </w:rPr>
      </w:pPr>
      <w:r w:rsidRPr="00983BA5">
        <w:rPr>
          <w:rFonts w:ascii="Palatino Linotype" w:eastAsia="MS Mincho" w:hAnsi="Palatino Linotype" w:cs="Arial"/>
          <w:i/>
          <w:iCs/>
          <w:sz w:val="22"/>
          <w:szCs w:val="22"/>
        </w:rPr>
        <w:t>“Las personas en estas listas son susceptibles de tener una connotación de personas con probable debilidad en sus estados inmunológicos y, por consecuencia, podrían ser -por ignorancia- marginados, excluidos y discriminados para </w:t>
      </w:r>
      <w:r w:rsidRPr="00983BA5">
        <w:rPr>
          <w:rFonts w:ascii="Palatino Linotype" w:eastAsia="MS Mincho" w:hAnsi="Palatino Linotype" w:cs="Arial"/>
          <w:b/>
          <w:bCs/>
          <w:i/>
          <w:iCs/>
          <w:sz w:val="22"/>
          <w:szCs w:val="22"/>
        </w:rPr>
        <w:t>oportunidades laborales</w:t>
      </w:r>
      <w:r w:rsidRPr="00983BA5">
        <w:rPr>
          <w:rFonts w:ascii="Palatino Linotype" w:eastAsia="MS Mincho" w:hAnsi="Palatino Linotype" w:cs="Arial"/>
          <w:i/>
          <w:iCs/>
          <w:sz w:val="22"/>
          <w:szCs w:val="22"/>
        </w:rPr>
        <w:t>, crediticias y económicas”, puntualizó.</w:t>
      </w:r>
    </w:p>
    <w:p w14:paraId="1608DC8C" w14:textId="77777777" w:rsidR="00795F3E" w:rsidRPr="00983BA5" w:rsidRDefault="00795F3E" w:rsidP="00795F3E">
      <w:pPr>
        <w:pStyle w:val="Prrafodelista"/>
        <w:tabs>
          <w:tab w:val="left" w:pos="426"/>
        </w:tabs>
        <w:spacing w:before="240" w:line="276" w:lineRule="auto"/>
        <w:ind w:left="567" w:right="567"/>
        <w:jc w:val="both"/>
        <w:rPr>
          <w:rFonts w:ascii="Palatino Linotype" w:eastAsia="MS Mincho" w:hAnsi="Palatino Linotype" w:cs="Arial"/>
          <w:i/>
          <w:iCs/>
          <w:sz w:val="22"/>
          <w:szCs w:val="22"/>
        </w:rPr>
      </w:pPr>
      <w:r w:rsidRPr="00983BA5">
        <w:rPr>
          <w:rFonts w:ascii="Palatino Linotype" w:eastAsia="MS Mincho" w:hAnsi="Palatino Linotype" w:cs="Arial"/>
          <w:i/>
          <w:iCs/>
          <w:sz w:val="22"/>
          <w:szCs w:val="22"/>
        </w:rPr>
        <w:t>Por ello, alertó a consultorios, clínicas y hospitales que atienden casos de Covid-19 a contar con encargados de</w:t>
      </w:r>
      <w:r w:rsidRPr="00983BA5">
        <w:rPr>
          <w:rFonts w:ascii="Palatino Linotype" w:eastAsia="MS Mincho" w:hAnsi="Palatino Linotype" w:cs="Arial"/>
          <w:b/>
          <w:bCs/>
          <w:i/>
          <w:iCs/>
          <w:sz w:val="22"/>
          <w:szCs w:val="22"/>
        </w:rPr>
        <w:t> proteger los datos personales</w:t>
      </w:r>
      <w:r w:rsidRPr="00983BA5">
        <w:rPr>
          <w:rFonts w:ascii="Palatino Linotype" w:eastAsia="MS Mincho" w:hAnsi="Palatino Linotype" w:cs="Arial"/>
          <w:i/>
          <w:iCs/>
          <w:sz w:val="22"/>
          <w:szCs w:val="22"/>
        </w:rPr>
        <w:t> sensibles. </w:t>
      </w:r>
    </w:p>
    <w:p w14:paraId="6D019610" w14:textId="77777777" w:rsidR="00795F3E" w:rsidRPr="00983BA5" w:rsidRDefault="00795F3E" w:rsidP="00795F3E">
      <w:pPr>
        <w:pStyle w:val="Prrafodelista"/>
        <w:tabs>
          <w:tab w:val="left" w:pos="426"/>
        </w:tabs>
        <w:spacing w:before="240" w:line="276" w:lineRule="auto"/>
        <w:ind w:left="567" w:right="567"/>
        <w:jc w:val="both"/>
        <w:rPr>
          <w:rFonts w:ascii="Palatino Linotype" w:eastAsia="MS Mincho" w:hAnsi="Palatino Linotype" w:cs="Arial"/>
          <w:i/>
          <w:iCs/>
          <w:sz w:val="22"/>
          <w:szCs w:val="22"/>
        </w:rPr>
      </w:pPr>
      <w:r w:rsidRPr="00983BA5">
        <w:rPr>
          <w:rFonts w:ascii="Palatino Linotype" w:eastAsia="MS Mincho" w:hAnsi="Palatino Linotype" w:cs="Arial"/>
          <w:i/>
          <w:iCs/>
          <w:sz w:val="22"/>
          <w:szCs w:val="22"/>
        </w:rPr>
        <w:t>(…)</w:t>
      </w:r>
    </w:p>
    <w:p w14:paraId="70E6CE48" w14:textId="77777777" w:rsidR="00795F3E" w:rsidRPr="00983BA5" w:rsidRDefault="00795F3E" w:rsidP="00795F3E">
      <w:pPr>
        <w:pStyle w:val="Prrafodelista"/>
        <w:tabs>
          <w:tab w:val="left" w:pos="426"/>
        </w:tabs>
        <w:spacing w:before="240" w:line="276" w:lineRule="auto"/>
        <w:ind w:left="567" w:right="567"/>
        <w:jc w:val="both"/>
        <w:rPr>
          <w:rFonts w:ascii="Palatino Linotype" w:eastAsia="MS Mincho" w:hAnsi="Palatino Linotype" w:cs="Arial"/>
          <w:i/>
          <w:iCs/>
          <w:sz w:val="22"/>
          <w:szCs w:val="22"/>
        </w:rPr>
      </w:pPr>
      <w:r w:rsidRPr="00983BA5">
        <w:rPr>
          <w:rFonts w:ascii="Palatino Linotype" w:eastAsia="MS Mincho" w:hAnsi="Palatino Linotype" w:cs="Arial"/>
          <w:i/>
          <w:iCs/>
          <w:sz w:val="22"/>
          <w:szCs w:val="22"/>
        </w:rPr>
        <w:lastRenderedPageBreak/>
        <w:t>Agregó que la pandemia no sólo representa un riesgo para la salud de la población, también plantea peligros colaterales como la exposición de datos personales sensibles de los pacientes atendidos en los servicios de salud. </w:t>
      </w:r>
    </w:p>
    <w:p w14:paraId="6184A4B4" w14:textId="77777777" w:rsidR="00795F3E" w:rsidRPr="00983BA5" w:rsidRDefault="00795F3E" w:rsidP="00795F3E">
      <w:pPr>
        <w:pStyle w:val="Prrafodelista"/>
        <w:tabs>
          <w:tab w:val="left" w:pos="426"/>
        </w:tabs>
        <w:spacing w:before="240" w:line="276" w:lineRule="auto"/>
        <w:ind w:left="567" w:right="567"/>
        <w:jc w:val="both"/>
        <w:rPr>
          <w:rFonts w:ascii="Palatino Linotype" w:eastAsia="MS Mincho" w:hAnsi="Palatino Linotype" w:cs="Arial"/>
          <w:i/>
          <w:iCs/>
          <w:sz w:val="22"/>
          <w:szCs w:val="22"/>
        </w:rPr>
      </w:pPr>
      <w:r w:rsidRPr="00983BA5">
        <w:rPr>
          <w:rFonts w:ascii="Palatino Linotype" w:eastAsia="MS Mincho" w:hAnsi="Palatino Linotype" w:cs="Arial"/>
          <w:i/>
          <w:iCs/>
          <w:sz w:val="22"/>
          <w:szCs w:val="22"/>
        </w:rPr>
        <w:t>(…)</w:t>
      </w:r>
    </w:p>
    <w:p w14:paraId="38AF73AB" w14:textId="77777777" w:rsidR="00795F3E" w:rsidRPr="00983BA5" w:rsidRDefault="00795F3E" w:rsidP="00795F3E">
      <w:pPr>
        <w:pStyle w:val="Prrafodelista"/>
        <w:tabs>
          <w:tab w:val="left" w:pos="426"/>
        </w:tabs>
        <w:spacing w:before="240" w:line="276" w:lineRule="auto"/>
        <w:ind w:left="567" w:right="567"/>
        <w:jc w:val="both"/>
        <w:rPr>
          <w:rFonts w:ascii="Palatino Linotype" w:eastAsia="MS Mincho" w:hAnsi="Palatino Linotype" w:cs="Arial"/>
          <w:i/>
          <w:iCs/>
          <w:sz w:val="22"/>
          <w:szCs w:val="22"/>
        </w:rPr>
      </w:pPr>
      <w:r w:rsidRPr="00983BA5">
        <w:rPr>
          <w:rFonts w:ascii="Palatino Linotype" w:eastAsia="MS Mincho" w:hAnsi="Palatino Linotype" w:cs="Arial"/>
          <w:i/>
          <w:iCs/>
          <w:sz w:val="22"/>
          <w:szCs w:val="22"/>
        </w:rPr>
        <w:t>Agregó que “los enfermos y los pacientes pueden ser objeto de discriminación posterior con consecuencias muy duras e irreversibles, en términos de prestigio, de honra, de reputación; personas que van a estar excluidas cuando viene un oleaje de desempleo pavoroso, cuando viene una recesión que nos va a dejar limitados”, indicó el comisionado.</w:t>
      </w:r>
    </w:p>
    <w:p w14:paraId="738CEDD4" w14:textId="775D5969" w:rsidR="00795F3E" w:rsidRPr="00983BA5" w:rsidRDefault="00795F3E" w:rsidP="00795F3E">
      <w:pPr>
        <w:pStyle w:val="Prrafodelista"/>
        <w:tabs>
          <w:tab w:val="left" w:pos="426"/>
        </w:tabs>
        <w:spacing w:before="240" w:line="276" w:lineRule="auto"/>
        <w:ind w:left="567" w:right="567"/>
        <w:jc w:val="both"/>
        <w:rPr>
          <w:rFonts w:ascii="Palatino Linotype" w:eastAsia="MS Mincho" w:hAnsi="Palatino Linotype" w:cs="Arial"/>
          <w:i/>
          <w:iCs/>
          <w:sz w:val="22"/>
          <w:szCs w:val="22"/>
        </w:rPr>
      </w:pPr>
      <w:r w:rsidRPr="00983BA5">
        <w:rPr>
          <w:rFonts w:ascii="Palatino Linotype" w:eastAsia="MS Mincho" w:hAnsi="Palatino Linotype" w:cs="Arial"/>
          <w:i/>
          <w:iCs/>
          <w:sz w:val="22"/>
          <w:szCs w:val="22"/>
        </w:rPr>
        <w:t>Las bases de datos en materia de salud representan un peligro si no se usan adecuadamente; por ello, tanto entidades del sector público como el privado no puede trasferir libremente estos datos, tiene que anonimizarlos, para asegurar la privacidad de los pacientes, concluyó el comisionado.”</w:t>
      </w:r>
    </w:p>
    <w:p w14:paraId="72F069AC" w14:textId="77777777" w:rsidR="00795F3E" w:rsidRPr="00983BA5" w:rsidRDefault="00795F3E" w:rsidP="00795F3E">
      <w:pPr>
        <w:spacing w:line="360" w:lineRule="auto"/>
        <w:contextualSpacing/>
        <w:jc w:val="both"/>
        <w:rPr>
          <w:rFonts w:ascii="Palatino Linotype" w:hAnsi="Palatino Linotype" w:cs="Arial"/>
        </w:rPr>
      </w:pPr>
    </w:p>
    <w:p w14:paraId="139BC0BD" w14:textId="1B02EFDA" w:rsidR="00795F3E" w:rsidRPr="00983BA5" w:rsidRDefault="00795F3E" w:rsidP="00795F3E">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 xml:space="preserve">Por su parte, </w:t>
      </w:r>
      <w:r w:rsidRPr="00983BA5">
        <w:rPr>
          <w:rFonts w:ascii="Palatino Linotype" w:eastAsiaTheme="minorHAnsi" w:hAnsi="Palatino Linotype" w:cs="Arial"/>
          <w:lang w:eastAsia="en-US"/>
        </w:rPr>
        <w:t>los Comisionados de este Órgano Garante, también han externado la necesidad y urgencia de proteger los datos personales de los pacientes enfermos de COVID-19, como lo muestra la siguiente nota del periódico El Sol de Toluca</w:t>
      </w:r>
      <w:r w:rsidRPr="00983BA5">
        <w:rPr>
          <w:rStyle w:val="Refdenotaalpie"/>
          <w:rFonts w:ascii="Palatino Linotype" w:eastAsiaTheme="minorHAnsi" w:hAnsi="Palatino Linotype" w:cs="Arial"/>
          <w:lang w:eastAsia="en-US"/>
        </w:rPr>
        <w:footnoteReference w:id="11"/>
      </w:r>
      <w:r w:rsidRPr="00983BA5">
        <w:rPr>
          <w:rFonts w:ascii="Palatino Linotype" w:eastAsiaTheme="minorHAnsi" w:hAnsi="Palatino Linotype" w:cs="Arial"/>
          <w:lang w:eastAsia="en-US"/>
        </w:rPr>
        <w:t>:</w:t>
      </w:r>
    </w:p>
    <w:p w14:paraId="5DF7D0EC" w14:textId="77777777" w:rsidR="00795F3E" w:rsidRPr="00983BA5" w:rsidRDefault="00795F3E" w:rsidP="00795F3E">
      <w:pPr>
        <w:pStyle w:val="Prrafodelista"/>
        <w:tabs>
          <w:tab w:val="left" w:pos="426"/>
        </w:tabs>
        <w:spacing w:before="240" w:after="360" w:line="276" w:lineRule="auto"/>
        <w:ind w:left="567" w:right="567"/>
        <w:jc w:val="both"/>
        <w:rPr>
          <w:rFonts w:ascii="Palatino Linotype" w:eastAsia="MS Mincho" w:hAnsi="Palatino Linotype" w:cs="Arial"/>
          <w:b/>
          <w:bCs/>
          <w:i/>
          <w:iCs/>
          <w:sz w:val="22"/>
          <w:szCs w:val="22"/>
        </w:rPr>
      </w:pPr>
      <w:r w:rsidRPr="00983BA5">
        <w:rPr>
          <w:rFonts w:ascii="Palatino Linotype" w:eastAsia="MS Mincho" w:hAnsi="Palatino Linotype" w:cs="Arial"/>
          <w:i/>
          <w:iCs/>
          <w:sz w:val="22"/>
          <w:szCs w:val="22"/>
        </w:rPr>
        <w:t>“</w:t>
      </w:r>
      <w:r w:rsidRPr="00983BA5">
        <w:rPr>
          <w:rFonts w:ascii="Palatino Linotype" w:eastAsia="MS Mincho" w:hAnsi="Palatino Linotype" w:cs="Arial"/>
          <w:b/>
          <w:bCs/>
          <w:i/>
          <w:iCs/>
          <w:sz w:val="22"/>
          <w:szCs w:val="22"/>
        </w:rPr>
        <w:t>Pide Infoem cuidar datos personales de pacientes contagiados por COVID-19</w:t>
      </w:r>
    </w:p>
    <w:p w14:paraId="6F311BE6" w14:textId="77777777" w:rsidR="00795F3E" w:rsidRPr="00983BA5" w:rsidRDefault="00795F3E" w:rsidP="00795F3E">
      <w:pPr>
        <w:pStyle w:val="Prrafodelista"/>
        <w:tabs>
          <w:tab w:val="left" w:pos="426"/>
        </w:tabs>
        <w:spacing w:before="240" w:after="360" w:line="276" w:lineRule="auto"/>
        <w:ind w:left="567" w:right="567"/>
        <w:jc w:val="both"/>
        <w:rPr>
          <w:rFonts w:ascii="Palatino Linotype" w:eastAsia="MS Mincho" w:hAnsi="Palatino Linotype" w:cs="Arial"/>
          <w:b/>
          <w:bCs/>
          <w:i/>
          <w:iCs/>
          <w:sz w:val="22"/>
          <w:szCs w:val="22"/>
        </w:rPr>
      </w:pPr>
    </w:p>
    <w:p w14:paraId="1F4BBAB0" w14:textId="77777777" w:rsidR="00795F3E" w:rsidRPr="00983BA5" w:rsidRDefault="00795F3E" w:rsidP="00795F3E">
      <w:pPr>
        <w:pStyle w:val="Prrafodelista"/>
        <w:tabs>
          <w:tab w:val="left" w:pos="426"/>
        </w:tabs>
        <w:spacing w:before="240" w:after="360" w:line="276" w:lineRule="auto"/>
        <w:ind w:left="567" w:right="567"/>
        <w:jc w:val="both"/>
        <w:rPr>
          <w:rFonts w:ascii="Palatino Linotype" w:eastAsia="MS Mincho" w:hAnsi="Palatino Linotype" w:cs="Arial"/>
          <w:i/>
          <w:iCs/>
          <w:sz w:val="22"/>
          <w:szCs w:val="22"/>
        </w:rPr>
      </w:pPr>
      <w:r w:rsidRPr="00983BA5">
        <w:rPr>
          <w:rFonts w:ascii="Palatino Linotype" w:eastAsia="MS Mincho" w:hAnsi="Palatino Linotype" w:cs="Arial"/>
          <w:i/>
          <w:iCs/>
          <w:sz w:val="22"/>
          <w:szCs w:val="22"/>
        </w:rPr>
        <w:t>Los nombres y datos personales de los pacientes del COVID-19</w:t>
      </w:r>
      <w:r w:rsidRPr="00983BA5">
        <w:rPr>
          <w:rFonts w:ascii="Palatino Linotype" w:eastAsia="MS Mincho" w:hAnsi="Palatino Linotype" w:cs="Arial"/>
          <w:b/>
          <w:bCs/>
          <w:i/>
          <w:iCs/>
          <w:sz w:val="22"/>
          <w:szCs w:val="22"/>
        </w:rPr>
        <w:t> no pueden darse a conocer sin autorización,</w:t>
      </w:r>
      <w:r w:rsidRPr="00983BA5">
        <w:rPr>
          <w:rFonts w:ascii="Palatino Linotype" w:eastAsia="MS Mincho" w:hAnsi="Palatino Linotype" w:cs="Arial"/>
          <w:i/>
          <w:iCs/>
          <w:sz w:val="22"/>
          <w:szCs w:val="22"/>
        </w:rPr>
        <w:t> pues de hacerlo, las autoridades de salud podrían incurrir en una responsabilidad, al no </w:t>
      </w:r>
      <w:r w:rsidRPr="00983BA5">
        <w:rPr>
          <w:rFonts w:ascii="Palatino Linotype" w:eastAsia="MS Mincho" w:hAnsi="Palatino Linotype" w:cs="Arial"/>
          <w:b/>
          <w:bCs/>
          <w:i/>
          <w:iCs/>
          <w:sz w:val="22"/>
          <w:szCs w:val="22"/>
        </w:rPr>
        <w:t>protegerlos como obliga la ley.</w:t>
      </w:r>
    </w:p>
    <w:p w14:paraId="3745C077" w14:textId="77777777" w:rsidR="00795F3E" w:rsidRPr="00983BA5" w:rsidRDefault="00795F3E" w:rsidP="00795F3E">
      <w:pPr>
        <w:pStyle w:val="Prrafodelista"/>
        <w:tabs>
          <w:tab w:val="left" w:pos="426"/>
        </w:tabs>
        <w:spacing w:before="240" w:after="360" w:line="276" w:lineRule="auto"/>
        <w:ind w:left="567" w:right="567"/>
        <w:jc w:val="both"/>
        <w:rPr>
          <w:rFonts w:ascii="Palatino Linotype" w:eastAsia="MS Mincho" w:hAnsi="Palatino Linotype" w:cs="Arial"/>
          <w:i/>
          <w:iCs/>
          <w:sz w:val="22"/>
          <w:szCs w:val="22"/>
        </w:rPr>
      </w:pPr>
      <w:r w:rsidRPr="00983BA5">
        <w:rPr>
          <w:rFonts w:ascii="Palatino Linotype" w:eastAsia="MS Mincho" w:hAnsi="Palatino Linotype" w:cs="Arial"/>
          <w:i/>
          <w:iCs/>
          <w:sz w:val="22"/>
          <w:szCs w:val="22"/>
        </w:rPr>
        <w:t>El Instituto de Transparencia, Acceso a la Información y de Protección de los Dato Personales del estado de México y Municipios </w:t>
      </w:r>
      <w:r w:rsidRPr="00983BA5">
        <w:rPr>
          <w:rFonts w:ascii="Palatino Linotype" w:eastAsia="MS Mincho" w:hAnsi="Palatino Linotype" w:cs="Arial"/>
          <w:b/>
          <w:bCs/>
          <w:i/>
          <w:iCs/>
          <w:sz w:val="22"/>
          <w:szCs w:val="22"/>
        </w:rPr>
        <w:t>(Infoem) </w:t>
      </w:r>
      <w:r w:rsidRPr="00983BA5">
        <w:rPr>
          <w:rFonts w:ascii="Palatino Linotype" w:eastAsia="MS Mincho" w:hAnsi="Palatino Linotype" w:cs="Arial"/>
          <w:i/>
          <w:iCs/>
          <w:sz w:val="22"/>
          <w:szCs w:val="22"/>
        </w:rPr>
        <w:t xml:space="preserve">llamó a las autoridades, pero </w:t>
      </w:r>
      <w:r w:rsidRPr="00983BA5">
        <w:rPr>
          <w:rFonts w:ascii="Palatino Linotype" w:eastAsia="MS Mincho" w:hAnsi="Palatino Linotype" w:cs="Arial"/>
          <w:i/>
          <w:iCs/>
          <w:sz w:val="22"/>
          <w:szCs w:val="22"/>
        </w:rPr>
        <w:lastRenderedPageBreak/>
        <w:t>también a los medios de comunicación a </w:t>
      </w:r>
      <w:r w:rsidRPr="00983BA5">
        <w:rPr>
          <w:rFonts w:ascii="Palatino Linotype" w:eastAsia="MS Mincho" w:hAnsi="Palatino Linotype" w:cs="Arial"/>
          <w:b/>
          <w:bCs/>
          <w:i/>
          <w:iCs/>
          <w:sz w:val="22"/>
          <w:szCs w:val="22"/>
        </w:rPr>
        <w:t>garantizar información confiable y a proteger los datos de los pacientes</w:t>
      </w:r>
      <w:r w:rsidRPr="00983BA5">
        <w:rPr>
          <w:rFonts w:ascii="Palatino Linotype" w:eastAsia="MS Mincho" w:hAnsi="Palatino Linotype" w:cs="Arial"/>
          <w:i/>
          <w:iCs/>
          <w:sz w:val="22"/>
          <w:szCs w:val="22"/>
        </w:rPr>
        <w:t>, a fin de respetar la privacidad de las personas.</w:t>
      </w:r>
    </w:p>
    <w:p w14:paraId="09F5567F" w14:textId="77777777" w:rsidR="00795F3E" w:rsidRPr="00983BA5" w:rsidRDefault="00795F3E" w:rsidP="00795F3E">
      <w:pPr>
        <w:pStyle w:val="Prrafodelista"/>
        <w:tabs>
          <w:tab w:val="left" w:pos="426"/>
        </w:tabs>
        <w:spacing w:before="240" w:after="360" w:line="276" w:lineRule="auto"/>
        <w:ind w:left="567" w:right="567"/>
        <w:jc w:val="both"/>
        <w:rPr>
          <w:rFonts w:ascii="Palatino Linotype" w:eastAsia="MS Mincho" w:hAnsi="Palatino Linotype" w:cs="Arial"/>
          <w:i/>
          <w:iCs/>
          <w:sz w:val="22"/>
          <w:szCs w:val="22"/>
        </w:rPr>
      </w:pPr>
      <w:r w:rsidRPr="00983BA5">
        <w:rPr>
          <w:rFonts w:ascii="Palatino Linotype" w:eastAsia="MS Mincho" w:hAnsi="Palatino Linotype" w:cs="Arial"/>
          <w:i/>
          <w:iCs/>
          <w:sz w:val="22"/>
          <w:szCs w:val="22"/>
        </w:rPr>
        <w:t>Los comisionados Gustavo Parra Noriega y José Guadalupe Luna advirtieron que</w:t>
      </w:r>
      <w:r w:rsidRPr="00983BA5">
        <w:rPr>
          <w:rFonts w:ascii="Palatino Linotype" w:eastAsia="MS Mincho" w:hAnsi="Palatino Linotype" w:cs="Arial"/>
          <w:b/>
          <w:bCs/>
          <w:i/>
          <w:iCs/>
          <w:sz w:val="22"/>
          <w:szCs w:val="22"/>
        </w:rPr>
        <w:t> el tema es delicado, </w:t>
      </w:r>
      <w:r w:rsidRPr="00983BA5">
        <w:rPr>
          <w:rFonts w:ascii="Palatino Linotype" w:eastAsia="MS Mincho" w:hAnsi="Palatino Linotype" w:cs="Arial"/>
          <w:i/>
          <w:iCs/>
          <w:sz w:val="22"/>
          <w:szCs w:val="22"/>
        </w:rPr>
        <w:t>pero es necesario que las autoridades establezcan medidas de seguridad físicas, técnicas y administrativas para</w:t>
      </w:r>
      <w:r w:rsidRPr="00983BA5">
        <w:rPr>
          <w:rFonts w:ascii="Palatino Linotype" w:eastAsia="MS Mincho" w:hAnsi="Palatino Linotype" w:cs="Arial"/>
          <w:b/>
          <w:bCs/>
          <w:i/>
          <w:iCs/>
          <w:sz w:val="22"/>
          <w:szCs w:val="22"/>
        </w:rPr>
        <w:t> evitar la reproducción no autorizada, robo o pérdida de expedientes clínicos</w:t>
      </w:r>
      <w:r w:rsidRPr="00983BA5">
        <w:rPr>
          <w:rFonts w:ascii="Palatino Linotype" w:eastAsia="MS Mincho" w:hAnsi="Palatino Linotype" w:cs="Arial"/>
          <w:i/>
          <w:iCs/>
          <w:sz w:val="22"/>
          <w:szCs w:val="22"/>
        </w:rPr>
        <w:t>, cuya divulgación suponga un riesgo a la privacidad de sus titulares.</w:t>
      </w:r>
    </w:p>
    <w:p w14:paraId="240401A2" w14:textId="77777777" w:rsidR="00795F3E" w:rsidRPr="00983BA5" w:rsidRDefault="00795F3E" w:rsidP="00795F3E">
      <w:pPr>
        <w:pStyle w:val="Prrafodelista"/>
        <w:tabs>
          <w:tab w:val="left" w:pos="426"/>
        </w:tabs>
        <w:spacing w:before="240" w:after="360" w:line="276" w:lineRule="auto"/>
        <w:ind w:left="567" w:right="567"/>
        <w:jc w:val="both"/>
        <w:rPr>
          <w:rFonts w:ascii="Palatino Linotype" w:eastAsia="MS Mincho" w:hAnsi="Palatino Linotype" w:cs="Arial"/>
          <w:i/>
          <w:iCs/>
          <w:sz w:val="22"/>
          <w:szCs w:val="22"/>
        </w:rPr>
      </w:pPr>
      <w:r w:rsidRPr="00983BA5">
        <w:rPr>
          <w:rFonts w:ascii="Palatino Linotype" w:eastAsia="MS Mincho" w:hAnsi="Palatino Linotype" w:cs="Arial"/>
          <w:i/>
          <w:iCs/>
          <w:sz w:val="22"/>
          <w:szCs w:val="22"/>
        </w:rPr>
        <w:t>“Para este organismo garante es de suma importancia que el tratamiento de los datos personales de los pacientes, así como de familiares de los mismos, sea realizado bajo óptimas medidas de seguridad físicas, técnicas y administrativas para evitar la reproducción no autorizada, robo o pérdida de expedientes clínicos cuya divulgación suponga un riesgo a la privacidad de sus titulares”.</w:t>
      </w:r>
    </w:p>
    <w:p w14:paraId="48BF5FDE" w14:textId="77777777" w:rsidR="00795F3E" w:rsidRPr="00983BA5" w:rsidRDefault="00795F3E" w:rsidP="00795F3E">
      <w:pPr>
        <w:pStyle w:val="Prrafodelista"/>
        <w:tabs>
          <w:tab w:val="left" w:pos="426"/>
        </w:tabs>
        <w:spacing w:before="240" w:after="360" w:line="276" w:lineRule="auto"/>
        <w:ind w:left="567" w:right="567"/>
        <w:jc w:val="both"/>
        <w:rPr>
          <w:rFonts w:ascii="Palatino Linotype" w:eastAsia="MS Mincho" w:hAnsi="Palatino Linotype" w:cs="Arial"/>
          <w:i/>
          <w:iCs/>
          <w:sz w:val="22"/>
          <w:szCs w:val="22"/>
        </w:rPr>
      </w:pPr>
      <w:r w:rsidRPr="00983BA5">
        <w:rPr>
          <w:rFonts w:ascii="Palatino Linotype" w:eastAsia="MS Mincho" w:hAnsi="Palatino Linotype" w:cs="Arial"/>
          <w:i/>
          <w:iCs/>
          <w:sz w:val="22"/>
          <w:szCs w:val="22"/>
        </w:rPr>
        <w:t>(…)</w:t>
      </w:r>
    </w:p>
    <w:p w14:paraId="70CDB471" w14:textId="77777777" w:rsidR="00795F3E" w:rsidRPr="00983BA5" w:rsidRDefault="00795F3E" w:rsidP="00795F3E">
      <w:pPr>
        <w:pStyle w:val="Prrafodelista"/>
        <w:tabs>
          <w:tab w:val="left" w:pos="426"/>
        </w:tabs>
        <w:spacing w:before="240" w:after="360" w:line="276" w:lineRule="auto"/>
        <w:ind w:left="567" w:right="567"/>
        <w:jc w:val="both"/>
        <w:rPr>
          <w:rFonts w:ascii="Palatino Linotype" w:eastAsia="MS Mincho" w:hAnsi="Palatino Linotype" w:cs="Arial"/>
          <w:i/>
          <w:iCs/>
          <w:sz w:val="22"/>
          <w:szCs w:val="22"/>
        </w:rPr>
      </w:pPr>
      <w:r w:rsidRPr="00983BA5">
        <w:rPr>
          <w:rFonts w:ascii="Palatino Linotype" w:eastAsia="MS Mincho" w:hAnsi="Palatino Linotype" w:cs="Arial"/>
          <w:i/>
          <w:iCs/>
          <w:sz w:val="22"/>
          <w:szCs w:val="22"/>
        </w:rPr>
        <w:t>La ley, advirtieron ambos, obliga a</w:t>
      </w:r>
      <w:r w:rsidRPr="00983BA5">
        <w:rPr>
          <w:rFonts w:ascii="Palatino Linotype" w:eastAsia="MS Mincho" w:hAnsi="Palatino Linotype" w:cs="Arial"/>
          <w:b/>
          <w:bCs/>
          <w:i/>
          <w:iCs/>
          <w:sz w:val="22"/>
          <w:szCs w:val="22"/>
        </w:rPr>
        <w:t> garantizar la confidencialidad de datos como los nombres y expedientes clínicos</w:t>
      </w:r>
      <w:r w:rsidRPr="00983BA5">
        <w:rPr>
          <w:rFonts w:ascii="Palatino Linotype" w:eastAsia="MS Mincho" w:hAnsi="Palatino Linotype" w:cs="Arial"/>
          <w:i/>
          <w:iCs/>
          <w:sz w:val="22"/>
          <w:szCs w:val="22"/>
        </w:rPr>
        <w:t> y recomienda recabar los datos personales mínimos.</w:t>
      </w:r>
    </w:p>
    <w:p w14:paraId="1E90495D" w14:textId="77777777" w:rsidR="00795F3E" w:rsidRPr="00983BA5" w:rsidRDefault="00795F3E" w:rsidP="00795F3E">
      <w:pPr>
        <w:pStyle w:val="Prrafodelista"/>
        <w:tabs>
          <w:tab w:val="left" w:pos="426"/>
        </w:tabs>
        <w:spacing w:before="240" w:after="360" w:line="276" w:lineRule="auto"/>
        <w:ind w:left="567" w:right="567"/>
        <w:jc w:val="both"/>
        <w:rPr>
          <w:rFonts w:ascii="Palatino Linotype" w:eastAsia="MS Mincho" w:hAnsi="Palatino Linotype" w:cs="Arial"/>
          <w:i/>
          <w:iCs/>
          <w:sz w:val="22"/>
          <w:szCs w:val="22"/>
        </w:rPr>
      </w:pPr>
      <w:r w:rsidRPr="00983BA5">
        <w:rPr>
          <w:rFonts w:ascii="Palatino Linotype" w:eastAsia="MS Mincho" w:hAnsi="Palatino Linotype" w:cs="Arial"/>
          <w:i/>
          <w:iCs/>
          <w:sz w:val="22"/>
          <w:szCs w:val="22"/>
        </w:rPr>
        <w:t>“Por otra parte, dado que los datos de salud son considerados de carácter sensible, se pide a los servidores públicos de las instituciones de salud que actúen en todo momento con ética y observen principalmente los deberes de integridad y confidencialidad que marca la Ley de Protección de Datos Personales en Posesión de Sujetos Obligados del Estado de México y Municipios.</w:t>
      </w:r>
    </w:p>
    <w:p w14:paraId="205B476F" w14:textId="77777777" w:rsidR="00795F3E" w:rsidRPr="00983BA5" w:rsidRDefault="00795F3E" w:rsidP="00795F3E">
      <w:pPr>
        <w:pStyle w:val="Prrafodelista"/>
        <w:tabs>
          <w:tab w:val="left" w:pos="426"/>
        </w:tabs>
        <w:spacing w:before="240" w:after="360" w:line="276" w:lineRule="auto"/>
        <w:ind w:left="567" w:right="567"/>
        <w:jc w:val="both"/>
        <w:rPr>
          <w:rFonts w:ascii="Palatino Linotype" w:eastAsia="MS Mincho" w:hAnsi="Palatino Linotype" w:cs="Arial"/>
          <w:i/>
          <w:iCs/>
          <w:sz w:val="22"/>
          <w:szCs w:val="22"/>
        </w:rPr>
      </w:pPr>
      <w:r w:rsidRPr="00983BA5">
        <w:rPr>
          <w:rFonts w:ascii="Palatino Linotype" w:eastAsia="MS Mincho" w:hAnsi="Palatino Linotype" w:cs="Arial"/>
          <w:i/>
          <w:iCs/>
          <w:sz w:val="22"/>
          <w:szCs w:val="22"/>
        </w:rPr>
        <w:t xml:space="preserve"> (…)</w:t>
      </w:r>
    </w:p>
    <w:p w14:paraId="68D02E36" w14:textId="77777777" w:rsidR="00795F3E" w:rsidRPr="00983BA5" w:rsidRDefault="00795F3E" w:rsidP="00795F3E">
      <w:pPr>
        <w:pStyle w:val="Prrafodelista"/>
        <w:tabs>
          <w:tab w:val="left" w:pos="426"/>
        </w:tabs>
        <w:spacing w:before="240" w:after="360" w:line="276" w:lineRule="auto"/>
        <w:ind w:left="567" w:right="567"/>
        <w:jc w:val="both"/>
        <w:rPr>
          <w:rFonts w:ascii="Palatino Linotype" w:eastAsia="MS Mincho" w:hAnsi="Palatino Linotype" w:cs="Arial"/>
          <w:i/>
          <w:iCs/>
          <w:sz w:val="22"/>
          <w:szCs w:val="22"/>
        </w:rPr>
      </w:pPr>
      <w:r w:rsidRPr="00983BA5">
        <w:rPr>
          <w:rFonts w:ascii="Palatino Linotype" w:eastAsia="MS Mincho" w:hAnsi="Palatino Linotype" w:cs="Arial"/>
          <w:i/>
          <w:iCs/>
          <w:sz w:val="22"/>
          <w:szCs w:val="22"/>
        </w:rPr>
        <w:t>El Infoem advierte que el momento que atraviesa requiere la necesidad de </w:t>
      </w:r>
      <w:r w:rsidRPr="00983BA5">
        <w:rPr>
          <w:rFonts w:ascii="Palatino Linotype" w:eastAsia="MS Mincho" w:hAnsi="Palatino Linotype" w:cs="Arial"/>
          <w:b/>
          <w:bCs/>
          <w:i/>
          <w:iCs/>
          <w:sz w:val="22"/>
          <w:szCs w:val="22"/>
        </w:rPr>
        <w:t>recibir información de las autoridades de salud con relación a la atención de pacientes diagnosticados con COVID-19</w:t>
      </w:r>
      <w:r w:rsidRPr="00983BA5">
        <w:rPr>
          <w:rFonts w:ascii="Palatino Linotype" w:eastAsia="MS Mincho" w:hAnsi="Palatino Linotype" w:cs="Arial"/>
          <w:i/>
          <w:iCs/>
          <w:sz w:val="22"/>
          <w:szCs w:val="22"/>
        </w:rPr>
        <w:t> y exhorta a los responsables y encargados de datos personales involucrados en la contingencia a no revelar datos confidenciales y tratarlos de acuerdo con la finalidad para la que son recolectados.</w:t>
      </w:r>
    </w:p>
    <w:p w14:paraId="3F8149C5" w14:textId="4A08281C" w:rsidR="00795F3E" w:rsidRPr="00983BA5" w:rsidRDefault="00795F3E" w:rsidP="00795F3E">
      <w:pPr>
        <w:pStyle w:val="Prrafodelista"/>
        <w:tabs>
          <w:tab w:val="left" w:pos="426"/>
        </w:tabs>
        <w:spacing w:before="240" w:after="360" w:line="276" w:lineRule="auto"/>
        <w:ind w:left="567" w:right="567"/>
        <w:jc w:val="both"/>
        <w:rPr>
          <w:rFonts w:ascii="Palatino Linotype" w:eastAsia="MS Mincho" w:hAnsi="Palatino Linotype" w:cs="Arial"/>
          <w:i/>
          <w:iCs/>
          <w:sz w:val="22"/>
          <w:szCs w:val="22"/>
        </w:rPr>
      </w:pPr>
      <w:r w:rsidRPr="00983BA5">
        <w:rPr>
          <w:rFonts w:ascii="Palatino Linotype" w:eastAsia="MS Mincho" w:hAnsi="Palatino Linotype" w:cs="Arial"/>
          <w:i/>
          <w:iCs/>
          <w:sz w:val="22"/>
          <w:szCs w:val="22"/>
        </w:rPr>
        <w:t>(…)”</w:t>
      </w:r>
    </w:p>
    <w:p w14:paraId="69AFAD40" w14:textId="080FBFF6" w:rsidR="00371024" w:rsidRPr="00983BA5" w:rsidRDefault="00795F3E" w:rsidP="00371024">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 xml:space="preserve">Atento a lo anterior, </w:t>
      </w:r>
      <w:r w:rsidRPr="00983BA5">
        <w:rPr>
          <w:rFonts w:ascii="Palatino Linotype" w:eastAsiaTheme="minorHAnsi" w:hAnsi="Palatino Linotype" w:cs="Arial"/>
          <w:lang w:eastAsia="en-US"/>
        </w:rPr>
        <w:t xml:space="preserve">el Instituto de Transparencia, Acceso a la Información Pública y Protección de Datos Personales del Estado de México y municipios, ha </w:t>
      </w:r>
      <w:r w:rsidRPr="00983BA5">
        <w:rPr>
          <w:rFonts w:ascii="Palatino Linotype" w:eastAsiaTheme="minorHAnsi" w:hAnsi="Palatino Linotype" w:cs="Arial"/>
          <w:lang w:eastAsia="en-US"/>
        </w:rPr>
        <w:lastRenderedPageBreak/>
        <w:t>abierto un portal dedicado específicamente a promover la transparencia de la información relacionada con la pandemia originada por el virus COVID-19</w:t>
      </w:r>
      <w:r w:rsidRPr="00983BA5">
        <w:rPr>
          <w:rStyle w:val="Refdenotaalpie"/>
          <w:rFonts w:ascii="Palatino Linotype" w:eastAsiaTheme="minorHAnsi" w:hAnsi="Palatino Linotype" w:cs="Arial"/>
          <w:lang w:eastAsia="en-US"/>
        </w:rPr>
        <w:footnoteReference w:id="12"/>
      </w:r>
      <w:r w:rsidRPr="00983BA5">
        <w:rPr>
          <w:rFonts w:ascii="Palatino Linotype" w:eastAsiaTheme="minorHAnsi" w:hAnsi="Palatino Linotype" w:cs="Arial"/>
          <w:lang w:eastAsia="en-US"/>
        </w:rPr>
        <w:t>, dentro del cual, establece cinco recomendaciones respecto a la garantía de los derechos de protección de datos personales ante la situación por COVID-19, a saber:</w:t>
      </w:r>
    </w:p>
    <w:p w14:paraId="685BAA1A" w14:textId="77777777" w:rsidR="00371024" w:rsidRPr="00983BA5" w:rsidRDefault="00371024" w:rsidP="00371024">
      <w:pPr>
        <w:pStyle w:val="Prrafodelista"/>
        <w:numPr>
          <w:ilvl w:val="1"/>
          <w:numId w:val="40"/>
        </w:numPr>
        <w:tabs>
          <w:tab w:val="left" w:pos="426"/>
        </w:tabs>
        <w:spacing w:before="240" w:after="360" w:line="360" w:lineRule="auto"/>
        <w:jc w:val="both"/>
        <w:rPr>
          <w:rFonts w:ascii="Palatino Linotype" w:eastAsia="MS Mincho" w:hAnsi="Palatino Linotype" w:cs="Arial"/>
        </w:rPr>
      </w:pPr>
      <w:r w:rsidRPr="00983BA5">
        <w:rPr>
          <w:rFonts w:ascii="Palatino Linotype" w:eastAsiaTheme="minorHAnsi" w:hAnsi="Palatino Linotype" w:cs="Arial"/>
          <w:lang w:eastAsia="en-US"/>
        </w:rPr>
        <w:t xml:space="preserve">Actuar con responsabilidad y </w:t>
      </w:r>
      <w:r w:rsidRPr="00983BA5">
        <w:rPr>
          <w:rFonts w:ascii="Palatino Linotype" w:eastAsiaTheme="minorHAnsi" w:hAnsi="Palatino Linotype" w:cs="Arial"/>
          <w:b/>
          <w:bCs/>
          <w:lang w:eastAsia="en-US"/>
        </w:rPr>
        <w:t>proteger la información personal de pacientes diagnosticados con COVID-19</w:t>
      </w:r>
      <w:r w:rsidRPr="00983BA5">
        <w:rPr>
          <w:rFonts w:ascii="Palatino Linotype" w:eastAsiaTheme="minorHAnsi" w:hAnsi="Palatino Linotype" w:cs="Arial"/>
          <w:lang w:eastAsia="en-US"/>
        </w:rPr>
        <w:t>;</w:t>
      </w:r>
    </w:p>
    <w:p w14:paraId="1F9990B9" w14:textId="77777777" w:rsidR="00371024" w:rsidRPr="00983BA5" w:rsidRDefault="00371024" w:rsidP="00371024">
      <w:pPr>
        <w:pStyle w:val="Prrafodelista"/>
        <w:numPr>
          <w:ilvl w:val="1"/>
          <w:numId w:val="40"/>
        </w:numPr>
        <w:tabs>
          <w:tab w:val="left" w:pos="426"/>
        </w:tabs>
        <w:spacing w:before="240" w:after="360" w:line="360" w:lineRule="auto"/>
        <w:jc w:val="both"/>
        <w:rPr>
          <w:rFonts w:ascii="Palatino Linotype" w:eastAsia="MS Mincho" w:hAnsi="Palatino Linotype" w:cs="Arial"/>
        </w:rPr>
      </w:pPr>
      <w:r w:rsidRPr="00983BA5">
        <w:rPr>
          <w:rFonts w:ascii="Palatino Linotype" w:eastAsiaTheme="minorHAnsi" w:hAnsi="Palatino Linotype" w:cs="Arial"/>
          <w:b/>
          <w:bCs/>
          <w:lang w:eastAsia="en-US"/>
        </w:rPr>
        <w:t>Realizar el tratamiento de datos personales</w:t>
      </w:r>
      <w:r w:rsidRPr="00983BA5">
        <w:rPr>
          <w:rFonts w:ascii="Palatino Linotype" w:eastAsiaTheme="minorHAnsi" w:hAnsi="Palatino Linotype" w:cs="Arial"/>
          <w:lang w:eastAsia="en-US"/>
        </w:rPr>
        <w:t xml:space="preserve"> de pacientes y familiares con </w:t>
      </w:r>
      <w:r w:rsidRPr="00983BA5">
        <w:rPr>
          <w:rFonts w:ascii="Palatino Linotype" w:eastAsiaTheme="minorHAnsi" w:hAnsi="Palatino Linotype" w:cs="Arial"/>
          <w:b/>
          <w:bCs/>
          <w:lang w:eastAsia="en-US"/>
        </w:rPr>
        <w:t>medidas óptimas de seguridad</w:t>
      </w:r>
      <w:r w:rsidRPr="00983BA5">
        <w:rPr>
          <w:rFonts w:ascii="Palatino Linotype" w:eastAsiaTheme="minorHAnsi" w:hAnsi="Palatino Linotype" w:cs="Arial"/>
          <w:lang w:eastAsia="en-US"/>
        </w:rPr>
        <w:t>;</w:t>
      </w:r>
    </w:p>
    <w:p w14:paraId="6151C48C" w14:textId="77777777" w:rsidR="00371024" w:rsidRPr="00983BA5" w:rsidRDefault="00371024" w:rsidP="00371024">
      <w:pPr>
        <w:pStyle w:val="Prrafodelista"/>
        <w:numPr>
          <w:ilvl w:val="1"/>
          <w:numId w:val="40"/>
        </w:numPr>
        <w:tabs>
          <w:tab w:val="left" w:pos="426"/>
        </w:tabs>
        <w:spacing w:before="240" w:after="360" w:line="360" w:lineRule="auto"/>
        <w:jc w:val="both"/>
        <w:rPr>
          <w:rFonts w:ascii="Palatino Linotype" w:eastAsia="MS Mincho" w:hAnsi="Palatino Linotype" w:cs="Arial"/>
        </w:rPr>
      </w:pPr>
      <w:r w:rsidRPr="00983BA5">
        <w:rPr>
          <w:rFonts w:ascii="Palatino Linotype" w:eastAsiaTheme="minorHAnsi" w:hAnsi="Palatino Linotype" w:cs="Arial"/>
          <w:lang w:eastAsia="en-US"/>
        </w:rPr>
        <w:t>Evitar la reproducción no autorizada, robo o pérdida de expedientes clínicos cuya divulgación arriesgue la privacidad de los titulares;</w:t>
      </w:r>
    </w:p>
    <w:p w14:paraId="18EE29AB" w14:textId="77777777" w:rsidR="00371024" w:rsidRPr="00983BA5" w:rsidRDefault="00371024" w:rsidP="00371024">
      <w:pPr>
        <w:pStyle w:val="Prrafodelista"/>
        <w:numPr>
          <w:ilvl w:val="1"/>
          <w:numId w:val="40"/>
        </w:numPr>
        <w:tabs>
          <w:tab w:val="left" w:pos="426"/>
        </w:tabs>
        <w:spacing w:before="240" w:after="360" w:line="360" w:lineRule="auto"/>
        <w:jc w:val="both"/>
        <w:rPr>
          <w:rFonts w:ascii="Palatino Linotype" w:eastAsia="MS Mincho" w:hAnsi="Palatino Linotype" w:cs="Arial"/>
        </w:rPr>
      </w:pPr>
      <w:r w:rsidRPr="00983BA5">
        <w:rPr>
          <w:rFonts w:ascii="Palatino Linotype" w:eastAsiaTheme="minorHAnsi" w:hAnsi="Palatino Linotype" w:cs="Arial"/>
          <w:b/>
          <w:bCs/>
          <w:lang w:eastAsia="en-US"/>
        </w:rPr>
        <w:t>Tratar los datos de salud con carácter sensible con</w:t>
      </w:r>
      <w:r w:rsidRPr="00983BA5">
        <w:rPr>
          <w:rFonts w:ascii="Palatino Linotype" w:eastAsiaTheme="minorHAnsi" w:hAnsi="Palatino Linotype" w:cs="Arial"/>
          <w:lang w:eastAsia="en-US"/>
        </w:rPr>
        <w:t xml:space="preserve"> ética, integridad y </w:t>
      </w:r>
      <w:r w:rsidRPr="00983BA5">
        <w:rPr>
          <w:rFonts w:ascii="Palatino Linotype" w:eastAsiaTheme="minorHAnsi" w:hAnsi="Palatino Linotype" w:cs="Arial"/>
          <w:b/>
          <w:bCs/>
          <w:lang w:eastAsia="en-US"/>
        </w:rPr>
        <w:t>confidencialidad</w:t>
      </w:r>
      <w:r w:rsidRPr="00983BA5">
        <w:rPr>
          <w:rFonts w:ascii="Palatino Linotype" w:eastAsiaTheme="minorHAnsi" w:hAnsi="Palatino Linotype" w:cs="Arial"/>
          <w:lang w:eastAsia="en-US"/>
        </w:rPr>
        <w:t>; y</w:t>
      </w:r>
    </w:p>
    <w:p w14:paraId="0A4B8783" w14:textId="58B0F283" w:rsidR="00371024" w:rsidRPr="00983BA5" w:rsidRDefault="00371024" w:rsidP="00371024">
      <w:pPr>
        <w:pStyle w:val="Prrafodelista"/>
        <w:numPr>
          <w:ilvl w:val="1"/>
          <w:numId w:val="40"/>
        </w:numPr>
        <w:tabs>
          <w:tab w:val="left" w:pos="426"/>
        </w:tabs>
        <w:spacing w:before="240" w:after="360" w:line="360" w:lineRule="auto"/>
        <w:jc w:val="both"/>
        <w:rPr>
          <w:rFonts w:ascii="Palatino Linotype" w:eastAsia="MS Mincho" w:hAnsi="Palatino Linotype" w:cs="Arial"/>
        </w:rPr>
      </w:pPr>
      <w:r w:rsidRPr="00983BA5">
        <w:rPr>
          <w:rFonts w:ascii="Palatino Linotype" w:eastAsiaTheme="minorHAnsi" w:hAnsi="Palatino Linotype" w:cs="Arial"/>
          <w:lang w:eastAsia="en-US"/>
        </w:rPr>
        <w:t>Recab</w:t>
      </w:r>
      <w:r w:rsidRPr="00983BA5">
        <w:rPr>
          <w:rFonts w:ascii="Palatino Linotype" w:eastAsiaTheme="minorHAnsi" w:hAnsi="Palatino Linotype" w:cs="Arial"/>
          <w:b/>
          <w:bCs/>
          <w:lang w:eastAsia="en-US"/>
        </w:rPr>
        <w:t>ar los datos personales mínimos indispensables que coadyuven a implementar medidas de prevención y contención</w:t>
      </w:r>
      <w:r w:rsidRPr="00983BA5">
        <w:rPr>
          <w:rFonts w:ascii="Palatino Linotype" w:eastAsiaTheme="minorHAnsi" w:hAnsi="Palatino Linotype" w:cs="Arial"/>
          <w:lang w:eastAsia="en-US"/>
        </w:rPr>
        <w:t xml:space="preserve"> en la propagación del virus.</w:t>
      </w:r>
    </w:p>
    <w:p w14:paraId="533BFA1E" w14:textId="3B711131" w:rsidR="00795F3E" w:rsidRPr="00983BA5" w:rsidRDefault="00371024" w:rsidP="00713091">
      <w:pPr>
        <w:numPr>
          <w:ilvl w:val="0"/>
          <w:numId w:val="1"/>
        </w:numPr>
        <w:spacing w:line="360" w:lineRule="auto"/>
        <w:ind w:left="0" w:firstLine="0"/>
        <w:contextualSpacing/>
        <w:jc w:val="both"/>
        <w:rPr>
          <w:rFonts w:ascii="Palatino Linotype" w:eastAsiaTheme="minorEastAsia" w:hAnsi="Palatino Linotype" w:cs="Arial"/>
        </w:rPr>
      </w:pPr>
      <w:r w:rsidRPr="00983BA5">
        <w:rPr>
          <w:rFonts w:ascii="Palatino Linotype" w:hAnsi="Palatino Linotype" w:cs="Arial"/>
        </w:rPr>
        <w:t xml:space="preserve">Consecuencia de lo anterior, se </w:t>
      </w:r>
      <w:r w:rsidRPr="00983BA5">
        <w:rPr>
          <w:rFonts w:ascii="Palatino Linotype" w:eastAsia="MS Mincho" w:hAnsi="Palatino Linotype" w:cs="Arial"/>
        </w:rPr>
        <w:t>concluye que</w:t>
      </w:r>
      <w:r w:rsidR="00713091" w:rsidRPr="00983BA5">
        <w:rPr>
          <w:rFonts w:ascii="Palatino Linotype" w:eastAsia="MS Mincho" w:hAnsi="Palatino Linotype" w:cs="Arial"/>
        </w:rPr>
        <w:t xml:space="preserve"> si bien el particular solicitó datos estadísticos, se estima que la documental </w:t>
      </w:r>
      <w:r w:rsidRPr="00983BA5">
        <w:rPr>
          <w:rFonts w:ascii="Palatino Linotype" w:eastAsia="MS Mincho" w:hAnsi="Palatino Linotype" w:cs="Arial"/>
          <w:color w:val="000000" w:themeColor="text1"/>
        </w:rPr>
        <w:t xml:space="preserve">para atender el segundo requerimiento </w:t>
      </w:r>
      <w:r w:rsidRPr="00983BA5">
        <w:rPr>
          <w:rFonts w:ascii="Palatino Linotype" w:eastAsia="MS Mincho" w:hAnsi="Palatino Linotype" w:cs="Arial"/>
        </w:rPr>
        <w:t xml:space="preserve">señalado en la solicitud </w:t>
      </w:r>
      <w:r w:rsidRPr="00983BA5">
        <w:rPr>
          <w:rFonts w:ascii="Palatino Linotype" w:eastAsia="MS Mincho" w:hAnsi="Palatino Linotype" w:cs="Arial"/>
          <w:b/>
          <w:bCs/>
        </w:rPr>
        <w:t>00469/NAUCALPA/IP/2020,</w:t>
      </w:r>
      <w:r w:rsidRPr="00983BA5">
        <w:rPr>
          <w:rFonts w:ascii="Palatino Linotype" w:eastAsia="MS Mincho" w:hAnsi="Palatino Linotype" w:cs="Arial"/>
        </w:rPr>
        <w:t xml:space="preserve"> </w:t>
      </w:r>
      <w:r w:rsidR="000C28B2" w:rsidRPr="00983BA5">
        <w:rPr>
          <w:rFonts w:ascii="Palatino Linotype" w:eastAsia="MS Mincho" w:hAnsi="Palatino Linotype" w:cs="Arial"/>
        </w:rPr>
        <w:t>puede contener</w:t>
      </w:r>
      <w:r w:rsidR="00713091" w:rsidRPr="00983BA5">
        <w:rPr>
          <w:rFonts w:ascii="Palatino Linotype" w:eastAsia="MS Mincho" w:hAnsi="Palatino Linotype" w:cs="Arial"/>
        </w:rPr>
        <w:t xml:space="preserve"> datos que</w:t>
      </w:r>
      <w:r w:rsidRPr="00983BA5">
        <w:rPr>
          <w:rFonts w:ascii="Palatino Linotype" w:eastAsia="MS Mincho" w:hAnsi="Palatino Linotype" w:cs="Arial"/>
        </w:rPr>
        <w:t xml:space="preserve"> tratan de información confidencial </w:t>
      </w:r>
      <w:r w:rsidR="005C385C" w:rsidRPr="00983BA5">
        <w:rPr>
          <w:rFonts w:ascii="Palatino Linotype" w:eastAsia="MS Mincho" w:hAnsi="Palatino Linotype" w:cs="Arial"/>
        </w:rPr>
        <w:t xml:space="preserve">como es el </w:t>
      </w:r>
      <w:r w:rsidR="005C385C" w:rsidRPr="00983BA5">
        <w:rPr>
          <w:rFonts w:ascii="Palatino Linotype" w:eastAsia="MS Mincho" w:hAnsi="Palatino Linotype" w:cs="Arial"/>
          <w:u w:val="single"/>
        </w:rPr>
        <w:t>nombre y la fecha completa de defunción de los servidores públicos</w:t>
      </w:r>
      <w:r w:rsidR="005C385C" w:rsidRPr="00983BA5">
        <w:rPr>
          <w:rFonts w:ascii="Palatino Linotype" w:eastAsia="MS Mincho" w:hAnsi="Palatino Linotype" w:cs="Arial"/>
        </w:rPr>
        <w:t xml:space="preserve">, misma </w:t>
      </w:r>
      <w:r w:rsidRPr="00983BA5">
        <w:rPr>
          <w:rFonts w:ascii="Palatino Linotype" w:eastAsia="MS Mincho" w:hAnsi="Palatino Linotype" w:cs="Arial"/>
        </w:rPr>
        <w:t xml:space="preserve">que deberá ser protegida de manera </w:t>
      </w:r>
      <w:r w:rsidRPr="00983BA5">
        <w:rPr>
          <w:rFonts w:ascii="Palatino Linotype" w:eastAsia="MS Mincho" w:hAnsi="Palatino Linotype" w:cs="Arial"/>
        </w:rPr>
        <w:lastRenderedPageBreak/>
        <w:t xml:space="preserve">permanente, restricción que se justifica por los datos personales sensibles inmersos en la misma, pero principalmente porque no es información que actualice el carácter de pública; en este contexto, el artículo 143 fracción I de la </w:t>
      </w:r>
      <w:r w:rsidRPr="00983BA5">
        <w:rPr>
          <w:rFonts w:ascii="Palatino Linotype" w:eastAsia="MS Mincho" w:hAnsi="Palatino Linotype" w:cs="Arial"/>
          <w:bCs/>
        </w:rPr>
        <w:t>Ley de Transparencia y Acceso a la Información Pública del Estado de México y Municipios</w:t>
      </w:r>
      <w:r w:rsidRPr="00983BA5">
        <w:rPr>
          <w:rFonts w:ascii="Palatino Linotype" w:eastAsia="MS Mincho" w:hAnsi="Palatino Linotype" w:cs="Arial"/>
          <w:b/>
        </w:rPr>
        <w:t xml:space="preserve"> </w:t>
      </w:r>
      <w:r w:rsidRPr="00983BA5">
        <w:rPr>
          <w:rFonts w:ascii="Palatino Linotype" w:eastAsia="MS Mincho" w:hAnsi="Palatino Linotype" w:cs="Arial"/>
        </w:rPr>
        <w:t>establece que se considera información confidencial y será clasificada como tal de forma permanente cuando se refiera a la información privada y los datos personales concernientes a una persona física, identificada o identificable:</w:t>
      </w:r>
    </w:p>
    <w:p w14:paraId="5C6E508D" w14:textId="77777777" w:rsidR="00713091" w:rsidRPr="00983BA5" w:rsidRDefault="00713091" w:rsidP="00713091">
      <w:pPr>
        <w:spacing w:line="360" w:lineRule="auto"/>
        <w:contextualSpacing/>
        <w:jc w:val="both"/>
        <w:rPr>
          <w:rFonts w:ascii="Palatino Linotype" w:hAnsi="Palatino Linotype" w:cs="Arial"/>
        </w:rPr>
      </w:pPr>
    </w:p>
    <w:p w14:paraId="124E9268" w14:textId="77777777" w:rsidR="00713091" w:rsidRPr="00983BA5" w:rsidRDefault="00713091" w:rsidP="00713091">
      <w:pPr>
        <w:pStyle w:val="Prrafodelista"/>
        <w:spacing w:line="276" w:lineRule="auto"/>
        <w:ind w:left="567" w:right="567"/>
        <w:jc w:val="both"/>
        <w:rPr>
          <w:rFonts w:ascii="Palatino Linotype" w:hAnsi="Palatino Linotype"/>
          <w:i/>
          <w:sz w:val="22"/>
          <w:szCs w:val="22"/>
        </w:rPr>
      </w:pPr>
      <w:r w:rsidRPr="00983BA5">
        <w:rPr>
          <w:rFonts w:ascii="Palatino Linotype" w:hAnsi="Palatino Linotype"/>
          <w:i/>
          <w:sz w:val="22"/>
          <w:szCs w:val="22"/>
        </w:rPr>
        <w:t>“</w:t>
      </w:r>
      <w:r w:rsidRPr="00983BA5">
        <w:rPr>
          <w:rFonts w:ascii="Palatino Linotype" w:hAnsi="Palatino Linotype"/>
          <w:b/>
          <w:i/>
          <w:sz w:val="22"/>
          <w:szCs w:val="22"/>
        </w:rPr>
        <w:t>Artículo 143</w:t>
      </w:r>
      <w:r w:rsidRPr="00983BA5">
        <w:rPr>
          <w:rFonts w:ascii="Palatino Linotype" w:hAnsi="Palatino Linotype"/>
          <w:i/>
          <w:sz w:val="22"/>
          <w:szCs w:val="22"/>
        </w:rPr>
        <w:t>. Para los efectos de esta Ley se considera información confidencial, la clasificada como tal, de manera permanente, por su naturaleza, cuando:</w:t>
      </w:r>
    </w:p>
    <w:p w14:paraId="6B536A08" w14:textId="77777777" w:rsidR="00713091" w:rsidRPr="00983BA5" w:rsidRDefault="00713091" w:rsidP="00713091">
      <w:pPr>
        <w:pStyle w:val="Prrafodelista"/>
        <w:spacing w:line="276" w:lineRule="auto"/>
        <w:ind w:left="567" w:right="567"/>
        <w:jc w:val="both"/>
        <w:rPr>
          <w:rFonts w:ascii="Palatino Linotype" w:hAnsi="Palatino Linotype"/>
          <w:i/>
          <w:sz w:val="22"/>
          <w:szCs w:val="22"/>
        </w:rPr>
      </w:pPr>
      <w:r w:rsidRPr="00983BA5">
        <w:rPr>
          <w:rFonts w:ascii="Palatino Linotype" w:hAnsi="Palatino Linotype"/>
          <w:b/>
          <w:i/>
          <w:sz w:val="22"/>
          <w:szCs w:val="22"/>
        </w:rPr>
        <w:t>I.</w:t>
      </w:r>
      <w:r w:rsidRPr="00983BA5">
        <w:rPr>
          <w:rFonts w:ascii="Palatino Linotype" w:hAnsi="Palatino Linotype"/>
          <w:i/>
          <w:sz w:val="22"/>
          <w:szCs w:val="22"/>
        </w:rPr>
        <w:t xml:space="preserve"> </w:t>
      </w:r>
      <w:r w:rsidRPr="00983BA5">
        <w:rPr>
          <w:rFonts w:ascii="Palatino Linotype" w:hAnsi="Palatino Linotype"/>
          <w:b/>
          <w:i/>
          <w:sz w:val="22"/>
          <w:szCs w:val="22"/>
        </w:rPr>
        <w:t>Se refiera a la información privada y los datos personales concernientes a una persona física</w:t>
      </w:r>
      <w:r w:rsidRPr="00983BA5">
        <w:rPr>
          <w:rFonts w:ascii="Palatino Linotype" w:hAnsi="Palatino Linotype"/>
          <w:i/>
          <w:sz w:val="22"/>
          <w:szCs w:val="22"/>
        </w:rPr>
        <w:t xml:space="preserve"> o jurídico colectiva </w:t>
      </w:r>
      <w:r w:rsidRPr="00983BA5">
        <w:rPr>
          <w:rFonts w:ascii="Palatino Linotype" w:hAnsi="Palatino Linotype"/>
          <w:b/>
          <w:i/>
          <w:sz w:val="22"/>
          <w:szCs w:val="22"/>
        </w:rPr>
        <w:t>identificada o identificable</w:t>
      </w:r>
      <w:r w:rsidRPr="00983BA5">
        <w:rPr>
          <w:rFonts w:ascii="Palatino Linotype" w:hAnsi="Palatino Linotype"/>
          <w:i/>
          <w:sz w:val="22"/>
          <w:szCs w:val="22"/>
        </w:rPr>
        <w:t>;</w:t>
      </w:r>
    </w:p>
    <w:p w14:paraId="7A17B555" w14:textId="77777777" w:rsidR="00713091" w:rsidRPr="00983BA5" w:rsidRDefault="00713091" w:rsidP="00713091">
      <w:pPr>
        <w:pStyle w:val="Prrafodelista"/>
        <w:spacing w:line="276" w:lineRule="auto"/>
        <w:ind w:left="567" w:right="567"/>
        <w:jc w:val="both"/>
        <w:rPr>
          <w:rFonts w:ascii="Palatino Linotype" w:hAnsi="Palatino Linotype"/>
          <w:sz w:val="22"/>
          <w:szCs w:val="22"/>
        </w:rPr>
      </w:pPr>
      <w:r w:rsidRPr="00983BA5">
        <w:rPr>
          <w:rFonts w:ascii="Palatino Linotype" w:hAnsi="Palatino Linotype"/>
          <w:i/>
          <w:sz w:val="22"/>
          <w:szCs w:val="22"/>
        </w:rPr>
        <w:t>(…)”</w:t>
      </w:r>
    </w:p>
    <w:p w14:paraId="7A94649A" w14:textId="77777777" w:rsidR="00713091" w:rsidRPr="00983BA5" w:rsidRDefault="00713091" w:rsidP="00713091">
      <w:pPr>
        <w:pStyle w:val="Prrafodelista"/>
        <w:spacing w:line="276" w:lineRule="auto"/>
        <w:ind w:left="567" w:right="567"/>
        <w:jc w:val="both"/>
        <w:rPr>
          <w:rFonts w:ascii="Palatino Linotype" w:hAnsi="Palatino Linotype"/>
          <w:sz w:val="22"/>
          <w:szCs w:val="22"/>
        </w:rPr>
      </w:pPr>
      <w:r w:rsidRPr="00983BA5">
        <w:rPr>
          <w:rFonts w:ascii="Palatino Linotype" w:hAnsi="Palatino Linotype"/>
          <w:sz w:val="22"/>
          <w:szCs w:val="22"/>
        </w:rPr>
        <w:t>(Énfasis añadido)</w:t>
      </w:r>
    </w:p>
    <w:p w14:paraId="7F73A359" w14:textId="77777777" w:rsidR="00713091" w:rsidRPr="00983BA5" w:rsidRDefault="00713091" w:rsidP="00713091">
      <w:pPr>
        <w:spacing w:line="360" w:lineRule="auto"/>
        <w:contextualSpacing/>
        <w:jc w:val="both"/>
        <w:rPr>
          <w:rFonts w:ascii="Palatino Linotype" w:hAnsi="Palatino Linotype" w:cs="Arial"/>
        </w:rPr>
      </w:pPr>
    </w:p>
    <w:p w14:paraId="3EF73D2C" w14:textId="44BB92A6" w:rsidR="00795F3E" w:rsidRPr="00983BA5" w:rsidRDefault="00713091" w:rsidP="00DF0421">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E</w:t>
      </w:r>
      <w:r w:rsidR="002A1018" w:rsidRPr="00983BA5">
        <w:rPr>
          <w:rFonts w:ascii="Palatino Linotype" w:hAnsi="Palatino Linotype" w:cs="Arial"/>
        </w:rPr>
        <w:t xml:space="preserve">n este sentido, si bien </w:t>
      </w:r>
      <w:r w:rsidR="002A1018" w:rsidRPr="00983BA5">
        <w:rPr>
          <w:rFonts w:ascii="Palatino Linotype" w:eastAsia="Calibri" w:hAnsi="Palatino Linotype"/>
        </w:rPr>
        <w:t>la información requerida se tiene por atendida a través de un documento que</w:t>
      </w:r>
      <w:r w:rsidR="000C28B2" w:rsidRPr="00983BA5">
        <w:rPr>
          <w:rFonts w:ascii="Palatino Linotype" w:eastAsia="Calibri" w:hAnsi="Palatino Linotype"/>
        </w:rPr>
        <w:t xml:space="preserve"> puede</w:t>
      </w:r>
      <w:r w:rsidR="002A1018" w:rsidRPr="00983BA5">
        <w:rPr>
          <w:rFonts w:ascii="Palatino Linotype" w:eastAsia="Calibri" w:hAnsi="Palatino Linotype"/>
        </w:rPr>
        <w:t xml:space="preserve"> trata de un cúmulo de datos personales susceptibles -y necesarios- de clasificar como confidenciales, no basta con que el </w:t>
      </w:r>
      <w:r w:rsidR="002A1018" w:rsidRPr="00983BA5">
        <w:rPr>
          <w:rFonts w:ascii="Palatino Linotype" w:eastAsia="Calibri" w:hAnsi="Palatino Linotype"/>
          <w:b/>
        </w:rPr>
        <w:t xml:space="preserve">SUJETO OBLIGADO </w:t>
      </w:r>
      <w:r w:rsidR="002A1018" w:rsidRPr="00983BA5">
        <w:rPr>
          <w:rFonts w:ascii="Palatino Linotype" w:eastAsia="Calibri" w:hAnsi="Palatino Linotype"/>
        </w:rPr>
        <w:t xml:space="preserve">únicamente se pronuncie en ese sentido, sino que tal clasificación debe sustentarse en el Acuerdo de Clasificación como Información Confidencial que emita el Comité de Transparencia del </w:t>
      </w:r>
      <w:r w:rsidR="002A1018" w:rsidRPr="00983BA5">
        <w:rPr>
          <w:rFonts w:ascii="Palatino Linotype" w:eastAsia="Calibri" w:hAnsi="Palatino Linotype"/>
          <w:b/>
          <w:bCs/>
        </w:rPr>
        <w:t>SUJETO OBLIGADO</w:t>
      </w:r>
      <w:r w:rsidR="002A1018" w:rsidRPr="00983BA5">
        <w:rPr>
          <w:rFonts w:ascii="Palatino Linotype" w:eastAsia="Calibri" w:hAnsi="Palatino Linotype"/>
        </w:rPr>
        <w:t>,</w:t>
      </w:r>
      <w:r w:rsidR="002A1018" w:rsidRPr="00983BA5">
        <w:rPr>
          <w:rFonts w:ascii="Palatino Linotype" w:eastAsia="Calibri" w:hAnsi="Palatino Linotype" w:cs="Arial"/>
        </w:rPr>
        <w:t xml:space="preserve"> por lo que </w:t>
      </w:r>
      <w:r w:rsidR="002A1018" w:rsidRPr="00983BA5">
        <w:rPr>
          <w:rFonts w:ascii="Palatino Linotype" w:hAnsi="Palatino Linotype"/>
          <w:color w:val="000000"/>
        </w:rPr>
        <w:t xml:space="preserve">en términos del artículo 143, fracción I de la Ley de Transparencia y Acceso a la Información Pública del Estado de México y Municipios, deberá proceder a clasificar dicha información </w:t>
      </w:r>
      <w:r w:rsidR="002A1018" w:rsidRPr="00983BA5">
        <w:rPr>
          <w:rFonts w:ascii="Palatino Linotype" w:hAnsi="Palatino Linotype" w:cs="Arial"/>
        </w:rPr>
        <w:t xml:space="preserve">mediante las formalidades de Ley, es decir, que su Comité de </w:t>
      </w:r>
      <w:r w:rsidR="002A1018" w:rsidRPr="00983BA5">
        <w:rPr>
          <w:rFonts w:ascii="Palatino Linotype" w:hAnsi="Palatino Linotype" w:cs="Arial"/>
        </w:rPr>
        <w:lastRenderedPageBreak/>
        <w:t xml:space="preserve">Transparencia emita el Acuerdo de Clasificación correspondiente, debidamente fundado y motivado, en </w:t>
      </w:r>
      <w:r w:rsidR="002A1018" w:rsidRPr="00983BA5">
        <w:rPr>
          <w:rFonts w:ascii="Palatino Linotype" w:hAnsi="Palatino Linotype" w:cs="Arial"/>
          <w:noProof/>
          <w:lang w:eastAsia="es-MX"/>
        </w:rPr>
        <w:t>términos</w:t>
      </w:r>
      <w:r w:rsidR="002A1018" w:rsidRPr="00983BA5">
        <w:rPr>
          <w:rFonts w:ascii="Palatino Linotype" w:hAnsi="Palatino Linotype" w:cs="Aria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51942224" w14:textId="77777777" w:rsidR="002A1018" w:rsidRPr="00983BA5" w:rsidRDefault="002A1018" w:rsidP="002A1018">
      <w:pPr>
        <w:spacing w:line="360" w:lineRule="auto"/>
        <w:contextualSpacing/>
        <w:jc w:val="both"/>
        <w:rPr>
          <w:rFonts w:ascii="Palatino Linotype" w:hAnsi="Palatino Linotype" w:cs="Arial"/>
        </w:rPr>
      </w:pPr>
    </w:p>
    <w:p w14:paraId="6AB07031" w14:textId="77777777" w:rsidR="002A1018" w:rsidRPr="00983BA5" w:rsidRDefault="002A1018" w:rsidP="002A1018">
      <w:pPr>
        <w:spacing w:line="276" w:lineRule="auto"/>
        <w:ind w:left="709" w:right="709"/>
        <w:jc w:val="center"/>
        <w:rPr>
          <w:rFonts w:ascii="Palatino Linotype" w:hAnsi="Palatino Linotype" w:cs="Arial"/>
          <w:b/>
          <w:i/>
          <w:sz w:val="22"/>
          <w:szCs w:val="22"/>
        </w:rPr>
      </w:pPr>
      <w:r w:rsidRPr="00983BA5">
        <w:rPr>
          <w:rFonts w:ascii="Palatino Linotype" w:hAnsi="Palatino Linotype" w:cs="Arial"/>
          <w:b/>
          <w:i/>
          <w:sz w:val="22"/>
          <w:szCs w:val="22"/>
        </w:rPr>
        <w:t>LEY DE TRANSPARENCIA Y ACCESO A LA INFORMACIÓN PÚBLICA DEL ESTADO DE MÉXICO Y MUNICIPIOS</w:t>
      </w:r>
    </w:p>
    <w:p w14:paraId="0DCCFA5F" w14:textId="77777777" w:rsidR="002A1018" w:rsidRPr="00983BA5" w:rsidRDefault="002A1018" w:rsidP="002A1018">
      <w:pPr>
        <w:spacing w:line="276" w:lineRule="auto"/>
        <w:ind w:left="709" w:right="709"/>
        <w:jc w:val="both"/>
        <w:rPr>
          <w:rFonts w:ascii="Palatino Linotype" w:hAnsi="Palatino Linotype" w:cs="Arial"/>
          <w:b/>
          <w:i/>
          <w:sz w:val="22"/>
          <w:szCs w:val="22"/>
        </w:rPr>
      </w:pPr>
    </w:p>
    <w:p w14:paraId="0BADB793"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i/>
          <w:sz w:val="22"/>
          <w:szCs w:val="22"/>
          <w:lang w:eastAsia="es-MX"/>
        </w:rPr>
      </w:pPr>
      <w:r w:rsidRPr="00983BA5">
        <w:rPr>
          <w:rFonts w:ascii="Palatino Linotype" w:hAnsi="Palatino Linotype" w:cs="Arial"/>
          <w:i/>
          <w:sz w:val="22"/>
          <w:szCs w:val="22"/>
          <w:lang w:eastAsia="es-MX"/>
        </w:rPr>
        <w:t>“</w:t>
      </w:r>
      <w:r w:rsidRPr="00983BA5">
        <w:rPr>
          <w:rFonts w:ascii="Palatino Linotype" w:hAnsi="Palatino Linotype" w:cs="Arial"/>
          <w:b/>
          <w:i/>
          <w:sz w:val="22"/>
          <w:szCs w:val="22"/>
          <w:lang w:eastAsia="es-MX"/>
        </w:rPr>
        <w:t xml:space="preserve">Artículo 49. </w:t>
      </w:r>
      <w:r w:rsidRPr="00983BA5">
        <w:rPr>
          <w:rFonts w:ascii="Palatino Linotype" w:hAnsi="Palatino Linotype" w:cs="Arial"/>
          <w:i/>
          <w:sz w:val="22"/>
          <w:szCs w:val="22"/>
          <w:lang w:eastAsia="es-MX"/>
        </w:rPr>
        <w:t xml:space="preserve">Los </w:t>
      </w:r>
      <w:r w:rsidRPr="00983BA5">
        <w:rPr>
          <w:rFonts w:ascii="Palatino Linotype" w:hAnsi="Palatino Linotype" w:cs="Arial"/>
          <w:i/>
          <w:sz w:val="22"/>
          <w:szCs w:val="22"/>
        </w:rPr>
        <w:t>Comités</w:t>
      </w:r>
      <w:r w:rsidRPr="00983BA5">
        <w:rPr>
          <w:rFonts w:ascii="Palatino Linotype" w:hAnsi="Palatino Linotype" w:cs="Arial"/>
          <w:i/>
          <w:sz w:val="22"/>
          <w:szCs w:val="22"/>
          <w:lang w:eastAsia="es-MX"/>
        </w:rPr>
        <w:t xml:space="preserve"> de Transparencia </w:t>
      </w:r>
      <w:r w:rsidRPr="00983BA5">
        <w:rPr>
          <w:rFonts w:ascii="Palatino Linotype" w:hAnsi="Palatino Linotype"/>
          <w:i/>
          <w:sz w:val="22"/>
          <w:szCs w:val="22"/>
        </w:rPr>
        <w:t>tendrán</w:t>
      </w:r>
      <w:r w:rsidRPr="00983BA5">
        <w:rPr>
          <w:rFonts w:ascii="Palatino Linotype" w:hAnsi="Palatino Linotype" w:cs="Arial"/>
          <w:i/>
          <w:sz w:val="22"/>
          <w:szCs w:val="22"/>
          <w:lang w:eastAsia="es-MX"/>
        </w:rPr>
        <w:t xml:space="preserve"> las siguientes atribuciones:</w:t>
      </w:r>
    </w:p>
    <w:p w14:paraId="22684A8F"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i/>
          <w:sz w:val="22"/>
          <w:szCs w:val="22"/>
          <w:lang w:eastAsia="es-MX"/>
        </w:rPr>
      </w:pPr>
      <w:r w:rsidRPr="00983BA5">
        <w:rPr>
          <w:rFonts w:ascii="Palatino Linotype" w:hAnsi="Palatino Linotype" w:cs="Arial"/>
          <w:b/>
          <w:i/>
          <w:sz w:val="22"/>
          <w:szCs w:val="22"/>
          <w:lang w:eastAsia="es-MX"/>
        </w:rPr>
        <w:t>VIII.</w:t>
      </w:r>
      <w:r w:rsidRPr="00983BA5">
        <w:rPr>
          <w:rFonts w:ascii="Palatino Linotype" w:hAnsi="Palatino Linotype" w:cs="Arial"/>
          <w:i/>
          <w:sz w:val="22"/>
          <w:szCs w:val="22"/>
          <w:lang w:eastAsia="es-MX"/>
        </w:rPr>
        <w:t xml:space="preserve"> </w:t>
      </w:r>
      <w:r w:rsidRPr="00983BA5">
        <w:rPr>
          <w:rFonts w:ascii="Palatino Linotype" w:hAnsi="Palatino Linotype" w:cs="Arial"/>
          <w:b/>
          <w:i/>
          <w:sz w:val="22"/>
          <w:szCs w:val="22"/>
          <w:lang w:eastAsia="es-MX"/>
        </w:rPr>
        <w:t>Aprobar</w:t>
      </w:r>
      <w:r w:rsidRPr="00983BA5">
        <w:rPr>
          <w:rFonts w:ascii="Palatino Linotype" w:hAnsi="Palatino Linotype" w:cs="Arial"/>
          <w:i/>
          <w:sz w:val="22"/>
          <w:szCs w:val="22"/>
          <w:lang w:eastAsia="es-MX"/>
        </w:rPr>
        <w:t xml:space="preserve">, </w:t>
      </w:r>
      <w:r w:rsidRPr="00983BA5">
        <w:rPr>
          <w:rFonts w:ascii="Palatino Linotype" w:hAnsi="Palatino Linotype" w:cs="Arial"/>
          <w:i/>
          <w:sz w:val="22"/>
          <w:szCs w:val="22"/>
        </w:rPr>
        <w:t>modificar</w:t>
      </w:r>
      <w:r w:rsidRPr="00983BA5">
        <w:rPr>
          <w:rFonts w:ascii="Palatino Linotype" w:hAnsi="Palatino Linotype" w:cs="Arial"/>
          <w:i/>
          <w:sz w:val="22"/>
          <w:szCs w:val="22"/>
          <w:lang w:eastAsia="es-MX"/>
        </w:rPr>
        <w:t xml:space="preserve"> o revocar </w:t>
      </w:r>
      <w:r w:rsidRPr="00983BA5">
        <w:rPr>
          <w:rFonts w:ascii="Palatino Linotype" w:hAnsi="Palatino Linotype" w:cs="Arial"/>
          <w:b/>
          <w:i/>
          <w:sz w:val="22"/>
          <w:szCs w:val="22"/>
          <w:lang w:eastAsia="es-MX"/>
        </w:rPr>
        <w:t>la clasificación de la información</w:t>
      </w:r>
      <w:r w:rsidRPr="00983BA5">
        <w:rPr>
          <w:rFonts w:ascii="Palatino Linotype" w:hAnsi="Palatino Linotype" w:cs="Arial"/>
          <w:i/>
          <w:sz w:val="22"/>
          <w:szCs w:val="22"/>
          <w:lang w:eastAsia="es-MX"/>
        </w:rPr>
        <w:t>;</w:t>
      </w:r>
    </w:p>
    <w:p w14:paraId="160126B8"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i/>
          <w:sz w:val="22"/>
          <w:szCs w:val="22"/>
          <w:lang w:eastAsia="es-MX"/>
        </w:rPr>
      </w:pPr>
      <w:r w:rsidRPr="00983BA5">
        <w:rPr>
          <w:rFonts w:ascii="Palatino Linotype" w:hAnsi="Palatino Linotype" w:cs="Arial"/>
          <w:b/>
          <w:i/>
          <w:sz w:val="22"/>
          <w:szCs w:val="22"/>
          <w:lang w:eastAsia="es-MX"/>
        </w:rPr>
        <w:t>Artículo 132.</w:t>
      </w:r>
      <w:r w:rsidRPr="00983BA5">
        <w:rPr>
          <w:rFonts w:ascii="Palatino Linotype" w:hAnsi="Palatino Linotype" w:cs="Arial"/>
          <w:i/>
          <w:sz w:val="22"/>
          <w:szCs w:val="22"/>
          <w:lang w:eastAsia="es-MX"/>
        </w:rPr>
        <w:t xml:space="preserve"> La clasificación de la información se llevará a cabo en el momento en que:</w:t>
      </w:r>
    </w:p>
    <w:p w14:paraId="4537215B"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i/>
          <w:sz w:val="22"/>
          <w:szCs w:val="22"/>
          <w:lang w:eastAsia="es-MX"/>
        </w:rPr>
      </w:pPr>
      <w:r w:rsidRPr="00983BA5">
        <w:rPr>
          <w:rFonts w:ascii="Palatino Linotype" w:hAnsi="Palatino Linotype" w:cs="Arial"/>
          <w:i/>
          <w:sz w:val="22"/>
          <w:szCs w:val="22"/>
          <w:lang w:eastAsia="es-MX"/>
        </w:rPr>
        <w:t>(…)</w:t>
      </w:r>
    </w:p>
    <w:p w14:paraId="6F0788F5"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i/>
          <w:sz w:val="22"/>
          <w:szCs w:val="22"/>
          <w:lang w:eastAsia="es-MX"/>
        </w:rPr>
      </w:pPr>
      <w:r w:rsidRPr="00983BA5">
        <w:rPr>
          <w:rFonts w:ascii="Palatino Linotype" w:hAnsi="Palatino Linotype" w:cs="Arial"/>
          <w:b/>
          <w:i/>
          <w:sz w:val="22"/>
          <w:szCs w:val="22"/>
          <w:lang w:eastAsia="es-MX"/>
        </w:rPr>
        <w:t>II.</w:t>
      </w:r>
      <w:r w:rsidRPr="00983BA5">
        <w:rPr>
          <w:rFonts w:ascii="Palatino Linotype" w:hAnsi="Palatino Linotype" w:cs="Arial"/>
          <w:i/>
          <w:sz w:val="22"/>
          <w:szCs w:val="22"/>
          <w:lang w:eastAsia="es-MX"/>
        </w:rPr>
        <w:t xml:space="preserve"> </w:t>
      </w:r>
      <w:r w:rsidRPr="00983BA5">
        <w:rPr>
          <w:rFonts w:ascii="Palatino Linotype" w:hAnsi="Palatino Linotype" w:cs="Arial"/>
          <w:b/>
          <w:i/>
          <w:sz w:val="22"/>
          <w:szCs w:val="22"/>
          <w:lang w:eastAsia="es-MX"/>
        </w:rPr>
        <w:t>Se determine mediante resolución de autoridad competente</w:t>
      </w:r>
      <w:r w:rsidRPr="00983BA5">
        <w:rPr>
          <w:rFonts w:ascii="Palatino Linotype" w:hAnsi="Palatino Linotype" w:cs="Arial"/>
          <w:i/>
          <w:sz w:val="22"/>
          <w:szCs w:val="22"/>
          <w:lang w:eastAsia="es-MX"/>
        </w:rPr>
        <w:t>; o</w:t>
      </w:r>
    </w:p>
    <w:p w14:paraId="0F1E043C"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bCs/>
          <w:i/>
          <w:sz w:val="22"/>
          <w:szCs w:val="22"/>
          <w:lang w:eastAsia="es-MX"/>
        </w:rPr>
      </w:pPr>
      <w:r w:rsidRPr="00983BA5">
        <w:rPr>
          <w:rFonts w:ascii="Palatino Linotype" w:hAnsi="Palatino Linotype" w:cs="Arial"/>
          <w:bCs/>
          <w:i/>
          <w:sz w:val="22"/>
          <w:szCs w:val="22"/>
          <w:lang w:eastAsia="es-MX"/>
        </w:rPr>
        <w:t>(…)”</w:t>
      </w:r>
    </w:p>
    <w:p w14:paraId="0D953490" w14:textId="77777777" w:rsidR="002A1018" w:rsidRPr="00983BA5" w:rsidRDefault="002A1018" w:rsidP="002A1018">
      <w:pPr>
        <w:spacing w:line="276" w:lineRule="auto"/>
        <w:ind w:left="709" w:right="709"/>
        <w:jc w:val="both"/>
        <w:rPr>
          <w:rFonts w:ascii="Palatino Linotype" w:hAnsi="Palatino Linotype" w:cs="Arial"/>
          <w:b/>
          <w:i/>
          <w:sz w:val="22"/>
          <w:szCs w:val="22"/>
          <w:lang w:eastAsia="es-MX"/>
        </w:rPr>
      </w:pPr>
    </w:p>
    <w:p w14:paraId="300E25B8" w14:textId="77777777" w:rsidR="002A1018" w:rsidRPr="00983BA5" w:rsidRDefault="002A1018" w:rsidP="002A1018">
      <w:pPr>
        <w:spacing w:line="276" w:lineRule="auto"/>
        <w:ind w:left="709" w:right="709"/>
        <w:jc w:val="center"/>
        <w:rPr>
          <w:rFonts w:ascii="Palatino Linotype" w:hAnsi="Palatino Linotype" w:cs="Arial"/>
          <w:b/>
          <w:i/>
          <w:sz w:val="22"/>
          <w:szCs w:val="22"/>
        </w:rPr>
      </w:pPr>
      <w:r w:rsidRPr="00983BA5">
        <w:rPr>
          <w:rFonts w:ascii="Palatino Linotype" w:hAnsi="Palatino Linotype" w:cs="Arial"/>
          <w:b/>
          <w:i/>
          <w:sz w:val="22"/>
          <w:szCs w:val="22"/>
          <w:lang w:eastAsia="es-MX"/>
        </w:rPr>
        <w:t xml:space="preserve">LINEAMIENTOS GENERALES EN MATERIA DE CLASIFICACIÓN Y DESCLASIFICACIÓN DE LA </w:t>
      </w:r>
      <w:r w:rsidRPr="00983BA5">
        <w:rPr>
          <w:rFonts w:ascii="Palatino Linotype" w:hAnsi="Palatino Linotype" w:cs="Arial"/>
          <w:b/>
          <w:i/>
          <w:sz w:val="22"/>
          <w:szCs w:val="22"/>
        </w:rPr>
        <w:t>INFORMACIÓN, ASÍ COMO PARA LA ELABORACIÓN DE VERSIONES PÚBLICAS</w:t>
      </w:r>
    </w:p>
    <w:p w14:paraId="29C9E088" w14:textId="77777777" w:rsidR="002A1018" w:rsidRPr="00983BA5" w:rsidRDefault="002A1018" w:rsidP="002A1018">
      <w:pPr>
        <w:spacing w:line="276" w:lineRule="auto"/>
        <w:ind w:left="709" w:right="709"/>
        <w:jc w:val="both"/>
        <w:rPr>
          <w:rFonts w:ascii="Palatino Linotype" w:hAnsi="Palatino Linotype" w:cs="Arial"/>
          <w:b/>
          <w:i/>
          <w:sz w:val="22"/>
          <w:szCs w:val="22"/>
          <w:lang w:eastAsia="es-MX"/>
        </w:rPr>
      </w:pPr>
    </w:p>
    <w:p w14:paraId="40B78F55"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i/>
          <w:sz w:val="22"/>
          <w:szCs w:val="22"/>
          <w:lang w:eastAsia="es-MX"/>
        </w:rPr>
      </w:pPr>
      <w:r w:rsidRPr="00983BA5">
        <w:rPr>
          <w:rFonts w:ascii="Palatino Linotype" w:hAnsi="Palatino Linotype" w:cs="Arial"/>
          <w:i/>
          <w:sz w:val="22"/>
          <w:szCs w:val="22"/>
          <w:lang w:eastAsia="es-MX"/>
        </w:rPr>
        <w:t>“</w:t>
      </w:r>
      <w:r w:rsidRPr="00983BA5">
        <w:rPr>
          <w:rFonts w:ascii="Palatino Linotype" w:hAnsi="Palatino Linotype" w:cs="Arial"/>
          <w:b/>
          <w:i/>
          <w:sz w:val="22"/>
          <w:szCs w:val="22"/>
          <w:lang w:eastAsia="es-MX"/>
        </w:rPr>
        <w:t>Cuarto.</w:t>
      </w:r>
      <w:r w:rsidRPr="00983BA5">
        <w:rPr>
          <w:rFonts w:ascii="Palatino Linotype" w:hAnsi="Palatino Linotype" w:cs="Arial"/>
          <w:i/>
          <w:sz w:val="22"/>
          <w:szCs w:val="22"/>
          <w:lang w:eastAsia="es-MX"/>
        </w:rPr>
        <w:t xml:space="preserve"> </w:t>
      </w:r>
      <w:r w:rsidRPr="00983BA5">
        <w:rPr>
          <w:rFonts w:ascii="Palatino Linotype" w:hAnsi="Palatino Linotype" w:cs="Arial"/>
          <w:b/>
          <w:i/>
          <w:sz w:val="22"/>
          <w:szCs w:val="22"/>
          <w:lang w:eastAsia="es-MX"/>
        </w:rPr>
        <w:t>Para clasificar la información como</w:t>
      </w:r>
      <w:r w:rsidRPr="00983BA5">
        <w:rPr>
          <w:rFonts w:ascii="Palatino Linotype" w:hAnsi="Palatino Linotype" w:cs="Arial"/>
          <w:i/>
          <w:sz w:val="22"/>
          <w:szCs w:val="22"/>
          <w:lang w:eastAsia="es-MX"/>
        </w:rPr>
        <w:t xml:space="preserve"> reservada o </w:t>
      </w:r>
      <w:r w:rsidRPr="00983BA5">
        <w:rPr>
          <w:rFonts w:ascii="Palatino Linotype" w:hAnsi="Palatino Linotype" w:cs="Arial"/>
          <w:b/>
          <w:i/>
          <w:sz w:val="22"/>
          <w:szCs w:val="22"/>
          <w:lang w:eastAsia="es-MX"/>
        </w:rPr>
        <w:t>confidencial, de manera total</w:t>
      </w:r>
      <w:r w:rsidRPr="00983BA5">
        <w:rPr>
          <w:rFonts w:ascii="Palatino Linotype" w:hAnsi="Palatino Linotype" w:cs="Arial"/>
          <w:i/>
          <w:sz w:val="22"/>
          <w:szCs w:val="22"/>
          <w:lang w:eastAsia="es-MX"/>
        </w:rPr>
        <w:t xml:space="preserve"> o parcial, </w:t>
      </w:r>
      <w:r w:rsidRPr="00983BA5">
        <w:rPr>
          <w:rFonts w:ascii="Palatino Linotype" w:hAnsi="Palatino Linotype" w:cs="Arial"/>
          <w:b/>
          <w:i/>
          <w:sz w:val="22"/>
          <w:szCs w:val="22"/>
          <w:lang w:eastAsia="es-MX"/>
        </w:rPr>
        <w:t xml:space="preserve">el titular del </w:t>
      </w:r>
      <w:r w:rsidRPr="00983BA5">
        <w:rPr>
          <w:rFonts w:ascii="Palatino Linotype" w:hAnsi="Palatino Linotype" w:cs="Arial"/>
          <w:b/>
          <w:bCs/>
          <w:i/>
          <w:noProof/>
          <w:sz w:val="22"/>
          <w:szCs w:val="22"/>
        </w:rPr>
        <w:t>área</w:t>
      </w:r>
      <w:r w:rsidRPr="00983BA5">
        <w:rPr>
          <w:rFonts w:ascii="Palatino Linotype" w:hAnsi="Palatino Linotype" w:cs="Arial"/>
          <w:b/>
          <w:i/>
          <w:sz w:val="22"/>
          <w:szCs w:val="22"/>
          <w:lang w:eastAsia="es-MX"/>
        </w:rPr>
        <w:t xml:space="preserve"> del sujeto </w:t>
      </w:r>
      <w:r w:rsidRPr="00983BA5">
        <w:rPr>
          <w:rFonts w:ascii="Palatino Linotype" w:hAnsi="Palatino Linotype" w:cs="Arial"/>
          <w:b/>
          <w:i/>
          <w:sz w:val="22"/>
          <w:szCs w:val="22"/>
        </w:rPr>
        <w:t>obligado</w:t>
      </w:r>
      <w:r w:rsidRPr="00983BA5">
        <w:rPr>
          <w:rFonts w:ascii="Palatino Linotype" w:hAnsi="Palatino Linotype" w:cs="Arial"/>
          <w:b/>
          <w:i/>
          <w:sz w:val="22"/>
          <w:szCs w:val="22"/>
          <w:lang w:eastAsia="es-MX"/>
        </w:rPr>
        <w:t xml:space="preserve"> deberá atender lo dispuesto por el Título Sexto de la Ley General, en relación con las disposiciones contenidas en los presentes lineamientos</w:t>
      </w:r>
      <w:r w:rsidRPr="00983BA5">
        <w:rPr>
          <w:rFonts w:ascii="Palatino Linotype" w:hAnsi="Palatino Linotype" w:cs="Arial"/>
          <w:i/>
          <w:sz w:val="22"/>
          <w:szCs w:val="22"/>
          <w:lang w:eastAsia="es-MX"/>
        </w:rPr>
        <w:t xml:space="preserve">, así como en aquellas </w:t>
      </w:r>
      <w:r w:rsidRPr="00983BA5">
        <w:rPr>
          <w:rFonts w:ascii="Palatino Linotype" w:hAnsi="Palatino Linotype" w:cs="Arial"/>
          <w:i/>
          <w:sz w:val="22"/>
          <w:szCs w:val="22"/>
          <w:lang w:eastAsia="es-MX"/>
        </w:rPr>
        <w:lastRenderedPageBreak/>
        <w:t>disposiciones legales aplicables a la materia en el ámbito de sus respectivas competencias, en tanto estas últimas no contravengan lo dispuesto en la Ley General.</w:t>
      </w:r>
    </w:p>
    <w:p w14:paraId="5D02861F"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i/>
          <w:sz w:val="22"/>
          <w:szCs w:val="22"/>
          <w:lang w:eastAsia="es-MX"/>
        </w:rPr>
      </w:pPr>
      <w:r w:rsidRPr="00983BA5">
        <w:rPr>
          <w:rFonts w:ascii="Palatino Linotype" w:hAnsi="Palatino Linotype" w:cs="Arial"/>
          <w:i/>
          <w:sz w:val="22"/>
          <w:szCs w:val="22"/>
          <w:lang w:eastAsia="es-MX"/>
        </w:rPr>
        <w:t xml:space="preserve">Los sujetos obligados deberán aplicar, de manera estricta, las excepciones al derecho de acceso a la </w:t>
      </w:r>
      <w:r w:rsidRPr="00983BA5">
        <w:rPr>
          <w:rFonts w:ascii="Palatino Linotype" w:hAnsi="Palatino Linotype" w:cs="Arial"/>
          <w:bCs/>
          <w:i/>
          <w:noProof/>
          <w:sz w:val="22"/>
          <w:szCs w:val="22"/>
        </w:rPr>
        <w:t>información</w:t>
      </w:r>
      <w:r w:rsidRPr="00983BA5">
        <w:rPr>
          <w:rFonts w:ascii="Palatino Linotype" w:hAnsi="Palatino Linotype" w:cs="Arial"/>
          <w:i/>
          <w:sz w:val="22"/>
          <w:szCs w:val="22"/>
          <w:lang w:eastAsia="es-MX"/>
        </w:rPr>
        <w:t xml:space="preserve"> y sólo </w:t>
      </w:r>
      <w:r w:rsidRPr="00983BA5">
        <w:rPr>
          <w:rFonts w:ascii="Palatino Linotype" w:hAnsi="Palatino Linotype" w:cs="Arial"/>
          <w:i/>
          <w:sz w:val="22"/>
          <w:szCs w:val="22"/>
        </w:rPr>
        <w:t>podrán</w:t>
      </w:r>
      <w:r w:rsidRPr="00983BA5">
        <w:rPr>
          <w:rFonts w:ascii="Palatino Linotype" w:hAnsi="Palatino Linotype" w:cs="Arial"/>
          <w:i/>
          <w:sz w:val="22"/>
          <w:szCs w:val="22"/>
          <w:lang w:eastAsia="es-MX"/>
        </w:rPr>
        <w:t xml:space="preserve"> invocarlas cuando acrediten su procedencia.</w:t>
      </w:r>
    </w:p>
    <w:p w14:paraId="44E02FB9"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b/>
          <w:i/>
          <w:sz w:val="22"/>
          <w:szCs w:val="22"/>
          <w:lang w:eastAsia="es-MX"/>
        </w:rPr>
      </w:pPr>
    </w:p>
    <w:p w14:paraId="6793AB97"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i/>
          <w:sz w:val="22"/>
          <w:szCs w:val="22"/>
          <w:lang w:eastAsia="es-MX"/>
        </w:rPr>
      </w:pPr>
      <w:r w:rsidRPr="00983BA5">
        <w:rPr>
          <w:rFonts w:ascii="Palatino Linotype" w:hAnsi="Palatino Linotype" w:cs="Arial"/>
          <w:b/>
          <w:i/>
          <w:sz w:val="22"/>
          <w:szCs w:val="22"/>
          <w:lang w:eastAsia="es-MX"/>
        </w:rPr>
        <w:t>Quinto.</w:t>
      </w:r>
      <w:r w:rsidRPr="00983BA5">
        <w:rPr>
          <w:rFonts w:ascii="Palatino Linotype" w:hAnsi="Palatino Linotype" w:cs="Arial"/>
          <w:i/>
          <w:sz w:val="22"/>
          <w:szCs w:val="22"/>
          <w:lang w:eastAsia="es-MX"/>
        </w:rPr>
        <w:t xml:space="preserve"> </w:t>
      </w:r>
      <w:r w:rsidRPr="00983BA5">
        <w:rPr>
          <w:rFonts w:ascii="Palatino Linotype" w:hAnsi="Palatino Linotype" w:cs="Arial"/>
          <w:b/>
          <w:i/>
          <w:sz w:val="22"/>
          <w:szCs w:val="22"/>
          <w:lang w:eastAsia="es-MX"/>
        </w:rPr>
        <w:t>La carga de la prueba para justificar toda negativa de acceso a la información, por actualizarse cualquiera de los supuestos de clasificación previstos en</w:t>
      </w:r>
      <w:r w:rsidRPr="00983BA5">
        <w:rPr>
          <w:rFonts w:ascii="Palatino Linotype" w:hAnsi="Palatino Linotype" w:cs="Arial"/>
          <w:i/>
          <w:sz w:val="22"/>
          <w:szCs w:val="22"/>
          <w:lang w:eastAsia="es-MX"/>
        </w:rPr>
        <w:t xml:space="preserve"> la Ley General, la Ley Federal y </w:t>
      </w:r>
      <w:r w:rsidRPr="00983BA5">
        <w:rPr>
          <w:rFonts w:ascii="Palatino Linotype" w:hAnsi="Palatino Linotype" w:cs="Arial"/>
          <w:b/>
          <w:i/>
          <w:sz w:val="22"/>
          <w:szCs w:val="22"/>
          <w:lang w:eastAsia="es-MX"/>
        </w:rPr>
        <w:t xml:space="preserve">leyes estatales, </w:t>
      </w:r>
      <w:r w:rsidRPr="00983BA5">
        <w:rPr>
          <w:rFonts w:ascii="Palatino Linotype" w:hAnsi="Palatino Linotype" w:cs="Arial"/>
          <w:b/>
          <w:i/>
          <w:sz w:val="22"/>
          <w:szCs w:val="22"/>
        </w:rPr>
        <w:t>corresponderá</w:t>
      </w:r>
      <w:r w:rsidRPr="00983BA5">
        <w:rPr>
          <w:rFonts w:ascii="Palatino Linotype" w:hAnsi="Palatino Linotype" w:cs="Arial"/>
          <w:b/>
          <w:i/>
          <w:sz w:val="22"/>
          <w:szCs w:val="22"/>
          <w:lang w:eastAsia="es-MX"/>
        </w:rPr>
        <w:t xml:space="preserve"> a los sujetos obligados, por lo que deberán fundar y motivar debidamente la clasificación de la información ante una solicitud de acceso</w:t>
      </w:r>
      <w:r w:rsidRPr="00983BA5">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272AA277"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b/>
          <w:i/>
          <w:sz w:val="22"/>
          <w:szCs w:val="22"/>
          <w:lang w:eastAsia="es-MX"/>
        </w:rPr>
      </w:pPr>
    </w:p>
    <w:p w14:paraId="29A76435"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i/>
          <w:sz w:val="22"/>
          <w:szCs w:val="22"/>
          <w:lang w:eastAsia="es-MX"/>
        </w:rPr>
      </w:pPr>
      <w:r w:rsidRPr="00983BA5">
        <w:rPr>
          <w:rFonts w:ascii="Palatino Linotype" w:hAnsi="Palatino Linotype" w:cs="Arial"/>
          <w:b/>
          <w:i/>
          <w:sz w:val="22"/>
          <w:szCs w:val="22"/>
          <w:lang w:eastAsia="es-MX"/>
        </w:rPr>
        <w:t>Sexto.</w:t>
      </w:r>
      <w:r w:rsidRPr="00983BA5">
        <w:rPr>
          <w:rFonts w:ascii="Palatino Linotype" w:hAnsi="Palatino Linotype" w:cs="Arial"/>
          <w:i/>
          <w:sz w:val="22"/>
          <w:szCs w:val="22"/>
          <w:lang w:eastAsia="es-MX"/>
        </w:rPr>
        <w:t xml:space="preserve"> </w:t>
      </w:r>
      <w:r w:rsidRPr="00983BA5">
        <w:rPr>
          <w:rFonts w:ascii="Palatino Linotype" w:hAnsi="Palatino Linotype" w:cs="Arial"/>
          <w:b/>
          <w:i/>
          <w:sz w:val="22"/>
          <w:szCs w:val="22"/>
          <w:lang w:eastAsia="es-MX"/>
        </w:rPr>
        <w:t>Los sujetos obligados no podrán emitir acuerdos de carácter general</w:t>
      </w:r>
      <w:r w:rsidRPr="00983BA5">
        <w:rPr>
          <w:rFonts w:ascii="Palatino Linotype" w:hAnsi="Palatino Linotype" w:cs="Arial"/>
          <w:i/>
          <w:sz w:val="22"/>
          <w:szCs w:val="22"/>
          <w:lang w:eastAsia="es-MX"/>
        </w:rPr>
        <w:t xml:space="preserve"> ni particular que clasifiquen </w:t>
      </w:r>
      <w:r w:rsidRPr="00983BA5">
        <w:rPr>
          <w:rFonts w:ascii="Palatino Linotype" w:hAnsi="Palatino Linotype" w:cs="Arial"/>
          <w:bCs/>
          <w:i/>
          <w:noProof/>
          <w:sz w:val="22"/>
          <w:szCs w:val="22"/>
        </w:rPr>
        <w:t>documentos</w:t>
      </w:r>
      <w:r w:rsidRPr="00983BA5">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15BC08D8" w14:textId="77777777" w:rsidR="002A1018" w:rsidRPr="00983BA5" w:rsidRDefault="002A1018" w:rsidP="002A1018">
      <w:pPr>
        <w:spacing w:line="276" w:lineRule="auto"/>
        <w:ind w:left="709" w:right="709"/>
        <w:jc w:val="both"/>
        <w:rPr>
          <w:rFonts w:ascii="Palatino Linotype" w:hAnsi="Palatino Linotype" w:cs="Arial"/>
          <w:i/>
          <w:sz w:val="22"/>
          <w:szCs w:val="22"/>
          <w:lang w:eastAsia="es-MX"/>
        </w:rPr>
      </w:pPr>
      <w:r w:rsidRPr="00983BA5">
        <w:rPr>
          <w:rFonts w:ascii="Palatino Linotype" w:hAnsi="Palatino Linotype" w:cs="Arial"/>
          <w:b/>
          <w:i/>
          <w:sz w:val="22"/>
          <w:szCs w:val="22"/>
          <w:lang w:eastAsia="es-MX"/>
        </w:rPr>
        <w:t xml:space="preserve">La clasificación de </w:t>
      </w:r>
      <w:r w:rsidRPr="00983BA5">
        <w:rPr>
          <w:rFonts w:ascii="Palatino Linotype" w:hAnsi="Palatino Linotype" w:cs="Arial"/>
          <w:b/>
          <w:i/>
          <w:sz w:val="22"/>
          <w:szCs w:val="22"/>
        </w:rPr>
        <w:t>información</w:t>
      </w:r>
      <w:r w:rsidRPr="00983BA5">
        <w:rPr>
          <w:rFonts w:ascii="Palatino Linotype" w:hAnsi="Palatino Linotype" w:cs="Arial"/>
          <w:b/>
          <w:i/>
          <w:sz w:val="22"/>
          <w:szCs w:val="22"/>
          <w:lang w:eastAsia="es-MX"/>
        </w:rPr>
        <w:t xml:space="preserve"> se realizará conforme a un análisis caso por caso</w:t>
      </w:r>
      <w:r w:rsidRPr="00983BA5">
        <w:rPr>
          <w:rFonts w:ascii="Palatino Linotype" w:hAnsi="Palatino Linotype" w:cs="Arial"/>
          <w:i/>
          <w:sz w:val="22"/>
          <w:szCs w:val="22"/>
          <w:lang w:eastAsia="es-MX"/>
        </w:rPr>
        <w:t xml:space="preserve">, mediante la aplicación </w:t>
      </w:r>
      <w:r w:rsidRPr="00983BA5">
        <w:rPr>
          <w:rFonts w:ascii="Palatino Linotype" w:hAnsi="Palatino Linotype" w:cs="Arial"/>
          <w:bCs/>
          <w:i/>
          <w:noProof/>
          <w:sz w:val="22"/>
          <w:szCs w:val="22"/>
        </w:rPr>
        <w:t>de</w:t>
      </w:r>
      <w:r w:rsidRPr="00983BA5">
        <w:rPr>
          <w:rFonts w:ascii="Palatino Linotype" w:hAnsi="Palatino Linotype" w:cs="Arial"/>
          <w:i/>
          <w:sz w:val="22"/>
          <w:szCs w:val="22"/>
          <w:lang w:eastAsia="es-MX"/>
        </w:rPr>
        <w:t xml:space="preserve"> la prueba de daño y de interés público.</w:t>
      </w:r>
    </w:p>
    <w:p w14:paraId="69ABF3CC"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b/>
          <w:i/>
          <w:sz w:val="22"/>
          <w:szCs w:val="22"/>
          <w:lang w:eastAsia="es-MX"/>
        </w:rPr>
      </w:pPr>
    </w:p>
    <w:p w14:paraId="04B4D532"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i/>
          <w:sz w:val="22"/>
          <w:szCs w:val="22"/>
          <w:lang w:eastAsia="es-MX"/>
        </w:rPr>
      </w:pPr>
      <w:r w:rsidRPr="00983BA5">
        <w:rPr>
          <w:rFonts w:ascii="Palatino Linotype" w:hAnsi="Palatino Linotype" w:cs="Arial"/>
          <w:b/>
          <w:i/>
          <w:sz w:val="22"/>
          <w:szCs w:val="22"/>
          <w:lang w:eastAsia="es-MX"/>
        </w:rPr>
        <w:t>Séptimo.</w:t>
      </w:r>
      <w:r w:rsidRPr="00983BA5">
        <w:rPr>
          <w:rFonts w:ascii="Palatino Linotype" w:hAnsi="Palatino Linotype" w:cs="Arial"/>
          <w:i/>
          <w:sz w:val="22"/>
          <w:szCs w:val="22"/>
          <w:lang w:eastAsia="es-MX"/>
        </w:rPr>
        <w:t xml:space="preserve"> </w:t>
      </w:r>
      <w:r w:rsidRPr="00983BA5">
        <w:rPr>
          <w:rFonts w:ascii="Palatino Linotype" w:hAnsi="Palatino Linotype" w:cs="Arial"/>
          <w:b/>
          <w:i/>
          <w:sz w:val="22"/>
          <w:szCs w:val="22"/>
          <w:lang w:eastAsia="es-MX"/>
        </w:rPr>
        <w:t xml:space="preserve">La clasificación </w:t>
      </w:r>
      <w:r w:rsidRPr="00983BA5">
        <w:rPr>
          <w:rFonts w:ascii="Palatino Linotype" w:hAnsi="Palatino Linotype" w:cs="Arial"/>
          <w:b/>
          <w:bCs/>
          <w:i/>
          <w:noProof/>
          <w:sz w:val="22"/>
          <w:szCs w:val="22"/>
        </w:rPr>
        <w:t>de</w:t>
      </w:r>
      <w:r w:rsidRPr="00983BA5">
        <w:rPr>
          <w:rFonts w:ascii="Palatino Linotype" w:hAnsi="Palatino Linotype" w:cs="Arial"/>
          <w:b/>
          <w:i/>
          <w:sz w:val="22"/>
          <w:szCs w:val="22"/>
          <w:lang w:eastAsia="es-MX"/>
        </w:rPr>
        <w:t xml:space="preserve"> la </w:t>
      </w:r>
      <w:r w:rsidRPr="00983BA5">
        <w:rPr>
          <w:rFonts w:ascii="Palatino Linotype" w:hAnsi="Palatino Linotype" w:cs="Arial"/>
          <w:b/>
          <w:i/>
          <w:sz w:val="22"/>
          <w:szCs w:val="22"/>
        </w:rPr>
        <w:t>información</w:t>
      </w:r>
      <w:r w:rsidRPr="00983BA5">
        <w:rPr>
          <w:rFonts w:ascii="Palatino Linotype" w:hAnsi="Palatino Linotype" w:cs="Arial"/>
          <w:b/>
          <w:i/>
          <w:sz w:val="22"/>
          <w:szCs w:val="22"/>
          <w:lang w:eastAsia="es-MX"/>
        </w:rPr>
        <w:t xml:space="preserve"> se llevará a cabo en el momento en que</w:t>
      </w:r>
      <w:r w:rsidRPr="00983BA5">
        <w:rPr>
          <w:rFonts w:ascii="Palatino Linotype" w:hAnsi="Palatino Linotype" w:cs="Arial"/>
          <w:i/>
          <w:sz w:val="22"/>
          <w:szCs w:val="22"/>
          <w:lang w:eastAsia="es-MX"/>
        </w:rPr>
        <w:t>:</w:t>
      </w:r>
    </w:p>
    <w:p w14:paraId="28638AD9"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i/>
          <w:sz w:val="22"/>
          <w:szCs w:val="22"/>
          <w:lang w:eastAsia="es-MX"/>
        </w:rPr>
      </w:pPr>
      <w:r w:rsidRPr="00983BA5">
        <w:rPr>
          <w:rFonts w:ascii="Palatino Linotype" w:hAnsi="Palatino Linotype" w:cs="Arial"/>
          <w:b/>
          <w:i/>
          <w:sz w:val="22"/>
          <w:szCs w:val="22"/>
          <w:lang w:eastAsia="es-MX"/>
        </w:rPr>
        <w:t>I.</w:t>
      </w:r>
      <w:r w:rsidRPr="00983BA5">
        <w:rPr>
          <w:rFonts w:ascii="Palatino Linotype" w:hAnsi="Palatino Linotype" w:cs="Arial"/>
          <w:i/>
          <w:sz w:val="22"/>
          <w:szCs w:val="22"/>
          <w:lang w:eastAsia="es-MX"/>
        </w:rPr>
        <w:t xml:space="preserve"> Se reciba una solicitud de acceso a la información;</w:t>
      </w:r>
    </w:p>
    <w:p w14:paraId="0DD27CB4"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i/>
          <w:sz w:val="22"/>
          <w:szCs w:val="22"/>
          <w:lang w:eastAsia="es-MX"/>
        </w:rPr>
      </w:pPr>
      <w:r w:rsidRPr="00983BA5">
        <w:rPr>
          <w:rFonts w:ascii="Palatino Linotype" w:hAnsi="Palatino Linotype" w:cs="Arial"/>
          <w:b/>
          <w:i/>
          <w:sz w:val="22"/>
          <w:szCs w:val="22"/>
          <w:lang w:eastAsia="es-MX"/>
        </w:rPr>
        <w:t>II.</w:t>
      </w:r>
      <w:r w:rsidRPr="00983BA5">
        <w:rPr>
          <w:rFonts w:ascii="Palatino Linotype" w:hAnsi="Palatino Linotype" w:cs="Arial"/>
          <w:i/>
          <w:sz w:val="22"/>
          <w:szCs w:val="22"/>
          <w:lang w:eastAsia="es-MX"/>
        </w:rPr>
        <w:t xml:space="preserve"> </w:t>
      </w:r>
      <w:r w:rsidRPr="00983BA5">
        <w:rPr>
          <w:rFonts w:ascii="Palatino Linotype" w:hAnsi="Palatino Linotype" w:cs="Arial"/>
          <w:b/>
          <w:i/>
          <w:sz w:val="22"/>
          <w:szCs w:val="22"/>
          <w:lang w:eastAsia="es-MX"/>
        </w:rPr>
        <w:t xml:space="preserve">Se determine </w:t>
      </w:r>
      <w:r w:rsidRPr="00983BA5">
        <w:rPr>
          <w:rFonts w:ascii="Palatino Linotype" w:hAnsi="Palatino Linotype" w:cs="Arial"/>
          <w:b/>
          <w:bCs/>
          <w:i/>
          <w:noProof/>
          <w:sz w:val="22"/>
          <w:szCs w:val="22"/>
        </w:rPr>
        <w:t>mediante</w:t>
      </w:r>
      <w:r w:rsidRPr="00983BA5">
        <w:rPr>
          <w:rFonts w:ascii="Palatino Linotype" w:hAnsi="Palatino Linotype" w:cs="Arial"/>
          <w:b/>
          <w:i/>
          <w:sz w:val="22"/>
          <w:szCs w:val="22"/>
          <w:lang w:eastAsia="es-MX"/>
        </w:rPr>
        <w:t xml:space="preserve"> resolución de autoridad competente</w:t>
      </w:r>
      <w:r w:rsidRPr="00983BA5">
        <w:rPr>
          <w:rFonts w:ascii="Palatino Linotype" w:hAnsi="Palatino Linotype" w:cs="Arial"/>
          <w:i/>
          <w:sz w:val="22"/>
          <w:szCs w:val="22"/>
          <w:lang w:eastAsia="es-MX"/>
        </w:rPr>
        <w:t>, o</w:t>
      </w:r>
    </w:p>
    <w:p w14:paraId="5F06BF02"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i/>
          <w:sz w:val="22"/>
          <w:szCs w:val="22"/>
          <w:lang w:eastAsia="es-MX"/>
        </w:rPr>
      </w:pPr>
      <w:r w:rsidRPr="00983BA5">
        <w:rPr>
          <w:rFonts w:ascii="Palatino Linotype" w:hAnsi="Palatino Linotype" w:cs="Arial"/>
          <w:b/>
          <w:i/>
          <w:sz w:val="22"/>
          <w:szCs w:val="22"/>
          <w:lang w:eastAsia="es-MX"/>
        </w:rPr>
        <w:t>III.</w:t>
      </w:r>
      <w:r w:rsidRPr="00983BA5">
        <w:rPr>
          <w:rFonts w:ascii="Palatino Linotype" w:hAnsi="Palatino Linotype" w:cs="Arial"/>
          <w:i/>
          <w:sz w:val="22"/>
          <w:szCs w:val="22"/>
          <w:lang w:eastAsia="es-MX"/>
        </w:rPr>
        <w:t xml:space="preserve"> Se generen </w:t>
      </w:r>
      <w:r w:rsidRPr="00983BA5">
        <w:rPr>
          <w:rFonts w:ascii="Palatino Linotype" w:hAnsi="Palatino Linotype" w:cs="Arial"/>
          <w:bCs/>
          <w:i/>
          <w:noProof/>
          <w:sz w:val="22"/>
          <w:szCs w:val="22"/>
        </w:rPr>
        <w:t>versiones</w:t>
      </w:r>
      <w:r w:rsidRPr="00983BA5">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20DAA3B8"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i/>
          <w:sz w:val="22"/>
          <w:szCs w:val="22"/>
          <w:lang w:eastAsia="es-MX"/>
        </w:rPr>
      </w:pPr>
      <w:r w:rsidRPr="00983BA5">
        <w:rPr>
          <w:rFonts w:ascii="Palatino Linotype" w:hAnsi="Palatino Linotype" w:cs="Arial"/>
          <w:i/>
          <w:sz w:val="22"/>
          <w:szCs w:val="22"/>
          <w:lang w:eastAsia="es-MX"/>
        </w:rPr>
        <w:t xml:space="preserve">Los titulares de las áreas deberán revisar la clasificación al momento de la recepción de una solicitud de </w:t>
      </w:r>
      <w:r w:rsidRPr="00983BA5">
        <w:rPr>
          <w:rFonts w:ascii="Palatino Linotype" w:hAnsi="Palatino Linotype" w:cs="Arial"/>
          <w:bCs/>
          <w:i/>
          <w:noProof/>
          <w:sz w:val="22"/>
          <w:szCs w:val="22"/>
        </w:rPr>
        <w:t>acceso</w:t>
      </w:r>
      <w:r w:rsidRPr="00983BA5">
        <w:rPr>
          <w:rFonts w:ascii="Palatino Linotype" w:hAnsi="Palatino Linotype" w:cs="Arial"/>
          <w:i/>
          <w:sz w:val="22"/>
          <w:szCs w:val="22"/>
          <w:lang w:eastAsia="es-MX"/>
        </w:rPr>
        <w:t xml:space="preserve"> a la información, para verificar si encuadra en una causal de reserva o de confidencialidad.</w:t>
      </w:r>
    </w:p>
    <w:p w14:paraId="7EC78436"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b/>
          <w:i/>
          <w:sz w:val="22"/>
          <w:szCs w:val="22"/>
          <w:lang w:eastAsia="es-MX"/>
        </w:rPr>
      </w:pPr>
    </w:p>
    <w:p w14:paraId="4727F890"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i/>
          <w:sz w:val="22"/>
          <w:szCs w:val="22"/>
          <w:lang w:eastAsia="es-MX"/>
        </w:rPr>
      </w:pPr>
      <w:r w:rsidRPr="00983BA5">
        <w:rPr>
          <w:rFonts w:ascii="Palatino Linotype" w:hAnsi="Palatino Linotype" w:cs="Arial"/>
          <w:b/>
          <w:i/>
          <w:sz w:val="22"/>
          <w:szCs w:val="22"/>
          <w:lang w:eastAsia="es-MX"/>
        </w:rPr>
        <w:t>Octavo.</w:t>
      </w:r>
      <w:r w:rsidRPr="00983BA5">
        <w:rPr>
          <w:rFonts w:ascii="Palatino Linotype" w:hAnsi="Palatino Linotype" w:cs="Arial"/>
          <w:i/>
          <w:sz w:val="22"/>
          <w:szCs w:val="22"/>
          <w:lang w:eastAsia="es-MX"/>
        </w:rPr>
        <w:t xml:space="preserve"> </w:t>
      </w:r>
      <w:r w:rsidRPr="00983BA5">
        <w:rPr>
          <w:rFonts w:ascii="Palatino Linotype" w:hAnsi="Palatino Linotype" w:cs="Arial"/>
          <w:b/>
          <w:i/>
          <w:sz w:val="22"/>
          <w:szCs w:val="22"/>
          <w:lang w:eastAsia="es-MX"/>
        </w:rPr>
        <w:t xml:space="preserve">Para fundar la clasificación de la información se debe señalar el artículo, fracción, inciso, párrafo o numeral de la ley o tratado internacional suscrito por el Estado mexicano que </w:t>
      </w:r>
      <w:r w:rsidRPr="00983BA5">
        <w:rPr>
          <w:rFonts w:ascii="Palatino Linotype" w:hAnsi="Palatino Linotype" w:cs="Arial"/>
          <w:b/>
          <w:bCs/>
          <w:i/>
          <w:noProof/>
          <w:sz w:val="22"/>
          <w:szCs w:val="22"/>
        </w:rPr>
        <w:t>expresamente</w:t>
      </w:r>
      <w:r w:rsidRPr="00983BA5">
        <w:rPr>
          <w:rFonts w:ascii="Palatino Linotype" w:hAnsi="Palatino Linotype" w:cs="Arial"/>
          <w:b/>
          <w:i/>
          <w:sz w:val="22"/>
          <w:szCs w:val="22"/>
          <w:lang w:eastAsia="es-MX"/>
        </w:rPr>
        <w:t xml:space="preserve"> le otorga el carácter de</w:t>
      </w:r>
      <w:r w:rsidRPr="00983BA5">
        <w:rPr>
          <w:rFonts w:ascii="Palatino Linotype" w:hAnsi="Palatino Linotype" w:cs="Arial"/>
          <w:i/>
          <w:sz w:val="22"/>
          <w:szCs w:val="22"/>
          <w:lang w:eastAsia="es-MX"/>
        </w:rPr>
        <w:t xml:space="preserve"> reservada o </w:t>
      </w:r>
      <w:r w:rsidRPr="00983BA5">
        <w:rPr>
          <w:rFonts w:ascii="Palatino Linotype" w:hAnsi="Palatino Linotype" w:cs="Arial"/>
          <w:b/>
          <w:i/>
          <w:sz w:val="22"/>
          <w:szCs w:val="22"/>
          <w:lang w:eastAsia="es-MX"/>
        </w:rPr>
        <w:t>confidencial</w:t>
      </w:r>
      <w:r w:rsidRPr="00983BA5">
        <w:rPr>
          <w:rFonts w:ascii="Palatino Linotype" w:hAnsi="Palatino Linotype" w:cs="Arial"/>
          <w:i/>
          <w:sz w:val="22"/>
          <w:szCs w:val="22"/>
          <w:lang w:eastAsia="es-MX"/>
        </w:rPr>
        <w:t>.</w:t>
      </w:r>
    </w:p>
    <w:p w14:paraId="63778A58"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bCs/>
          <w:i/>
          <w:noProof/>
          <w:sz w:val="22"/>
          <w:szCs w:val="22"/>
        </w:rPr>
      </w:pPr>
      <w:r w:rsidRPr="00983BA5">
        <w:rPr>
          <w:rFonts w:ascii="Palatino Linotype" w:hAnsi="Palatino Linotype" w:cs="Arial"/>
          <w:b/>
          <w:i/>
          <w:sz w:val="22"/>
          <w:szCs w:val="22"/>
          <w:lang w:eastAsia="es-MX"/>
        </w:rPr>
        <w:t xml:space="preserve">Para </w:t>
      </w:r>
      <w:r w:rsidRPr="00983BA5">
        <w:rPr>
          <w:rFonts w:ascii="Palatino Linotype" w:hAnsi="Palatino Linotype" w:cs="Arial"/>
          <w:b/>
          <w:bCs/>
          <w:i/>
          <w:noProof/>
          <w:sz w:val="22"/>
          <w:szCs w:val="22"/>
        </w:rPr>
        <w:t xml:space="preserve">motivar la clasificación se deberán señalar las razones o circunstancias especiales que lo </w:t>
      </w:r>
      <w:r w:rsidRPr="00983BA5">
        <w:rPr>
          <w:rFonts w:ascii="Palatino Linotype" w:hAnsi="Palatino Linotype" w:cs="Arial"/>
          <w:b/>
          <w:i/>
          <w:sz w:val="22"/>
          <w:szCs w:val="22"/>
          <w:lang w:eastAsia="es-MX"/>
        </w:rPr>
        <w:t>llevaron</w:t>
      </w:r>
      <w:r w:rsidRPr="00983BA5">
        <w:rPr>
          <w:rFonts w:ascii="Palatino Linotype" w:hAnsi="Palatino Linotype" w:cs="Arial"/>
          <w:b/>
          <w:bCs/>
          <w:i/>
          <w:noProof/>
          <w:sz w:val="22"/>
          <w:szCs w:val="22"/>
        </w:rPr>
        <w:t xml:space="preserve"> a concluir que el caso particular se ajusta al supuesto previsto por la norma legal invocada </w:t>
      </w:r>
      <w:r w:rsidRPr="00983BA5">
        <w:rPr>
          <w:rFonts w:ascii="Palatino Linotype" w:hAnsi="Palatino Linotype" w:cs="Arial"/>
          <w:bCs/>
          <w:i/>
          <w:noProof/>
          <w:sz w:val="22"/>
          <w:szCs w:val="22"/>
        </w:rPr>
        <w:t>como fundamento.</w:t>
      </w:r>
    </w:p>
    <w:p w14:paraId="7C035098"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bCs/>
          <w:i/>
          <w:noProof/>
          <w:sz w:val="22"/>
          <w:szCs w:val="22"/>
        </w:rPr>
      </w:pPr>
      <w:r w:rsidRPr="00983BA5">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983BA5">
        <w:rPr>
          <w:rFonts w:ascii="Palatino Linotype" w:hAnsi="Palatino Linotype" w:cs="Arial"/>
          <w:i/>
          <w:sz w:val="22"/>
          <w:szCs w:val="22"/>
          <w:lang w:eastAsia="es-MX"/>
        </w:rPr>
        <w:t>de</w:t>
      </w:r>
      <w:r w:rsidRPr="00983BA5">
        <w:rPr>
          <w:rFonts w:ascii="Palatino Linotype" w:hAnsi="Palatino Linotype" w:cs="Arial"/>
          <w:bCs/>
          <w:i/>
          <w:noProof/>
          <w:sz w:val="22"/>
          <w:szCs w:val="22"/>
        </w:rPr>
        <w:t xml:space="preserve"> </w:t>
      </w:r>
      <w:r w:rsidRPr="00983BA5">
        <w:rPr>
          <w:rFonts w:ascii="Palatino Linotype" w:hAnsi="Palatino Linotype" w:cs="Arial"/>
          <w:i/>
          <w:sz w:val="22"/>
          <w:szCs w:val="22"/>
          <w:lang w:eastAsia="es-MX"/>
        </w:rPr>
        <w:t>reserva</w:t>
      </w:r>
      <w:r w:rsidRPr="00983BA5">
        <w:rPr>
          <w:rFonts w:ascii="Palatino Linotype" w:hAnsi="Palatino Linotype" w:cs="Arial"/>
          <w:bCs/>
          <w:i/>
          <w:noProof/>
          <w:sz w:val="22"/>
          <w:szCs w:val="22"/>
        </w:rPr>
        <w:t>.</w:t>
      </w:r>
    </w:p>
    <w:p w14:paraId="2637D660"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bCs/>
          <w:i/>
          <w:noProof/>
          <w:sz w:val="22"/>
          <w:szCs w:val="22"/>
        </w:rPr>
      </w:pPr>
      <w:r w:rsidRPr="00983BA5">
        <w:rPr>
          <w:rFonts w:ascii="Palatino Linotype" w:hAnsi="Palatino Linotype" w:cs="Arial"/>
          <w:i/>
          <w:sz w:val="22"/>
          <w:szCs w:val="22"/>
          <w:lang w:eastAsia="es-MX"/>
        </w:rPr>
        <w:t>Tratándose</w:t>
      </w:r>
      <w:r w:rsidRPr="00983BA5">
        <w:rPr>
          <w:rFonts w:ascii="Palatino Linotype" w:hAnsi="Palatino Linotype" w:cs="Arial"/>
          <w:bCs/>
          <w:i/>
          <w:noProof/>
          <w:sz w:val="22"/>
          <w:szCs w:val="22"/>
        </w:rPr>
        <w:t xml:space="preserve"> de información clasificada como confidencial respecto de la cual se haya </w:t>
      </w:r>
      <w:r w:rsidRPr="00983BA5">
        <w:rPr>
          <w:rFonts w:ascii="Palatino Linotype" w:hAnsi="Palatino Linotype" w:cs="Arial"/>
          <w:i/>
          <w:sz w:val="22"/>
          <w:szCs w:val="22"/>
          <w:lang w:eastAsia="es-MX"/>
        </w:rPr>
        <w:t>determinado</w:t>
      </w:r>
      <w:r w:rsidRPr="00983BA5">
        <w:rPr>
          <w:rFonts w:ascii="Palatino Linotype" w:hAnsi="Palatino Linotype" w:cs="Arial"/>
          <w:bCs/>
          <w:i/>
          <w:noProof/>
          <w:sz w:val="22"/>
          <w:szCs w:val="22"/>
        </w:rPr>
        <w:t xml:space="preserve"> </w:t>
      </w:r>
      <w:r w:rsidRPr="00983BA5">
        <w:rPr>
          <w:rFonts w:ascii="Palatino Linotype" w:hAnsi="Palatino Linotype" w:cs="Arial"/>
          <w:i/>
          <w:sz w:val="22"/>
          <w:szCs w:val="22"/>
          <w:lang w:eastAsia="es-MX"/>
        </w:rPr>
        <w:t>su</w:t>
      </w:r>
      <w:r w:rsidRPr="00983BA5">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4727DDCB"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i/>
          <w:sz w:val="22"/>
          <w:szCs w:val="22"/>
          <w:lang w:eastAsia="es-MX"/>
        </w:rPr>
      </w:pPr>
      <w:r w:rsidRPr="00983BA5">
        <w:rPr>
          <w:rFonts w:ascii="Palatino Linotype" w:hAnsi="Palatino Linotype" w:cs="Arial"/>
          <w:bCs/>
          <w:i/>
          <w:noProof/>
          <w:sz w:val="22"/>
          <w:szCs w:val="22"/>
        </w:rPr>
        <w:t>Los documentos contenidos</w:t>
      </w:r>
      <w:r w:rsidRPr="00983BA5">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5F748212"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b/>
          <w:i/>
          <w:sz w:val="22"/>
          <w:szCs w:val="22"/>
          <w:lang w:eastAsia="es-MX"/>
        </w:rPr>
      </w:pPr>
    </w:p>
    <w:p w14:paraId="13AED7C4"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i/>
          <w:sz w:val="22"/>
          <w:szCs w:val="22"/>
          <w:lang w:eastAsia="es-MX"/>
        </w:rPr>
      </w:pPr>
      <w:r w:rsidRPr="00983BA5">
        <w:rPr>
          <w:rFonts w:ascii="Palatino Linotype" w:hAnsi="Palatino Linotype" w:cs="Arial"/>
          <w:b/>
          <w:i/>
          <w:sz w:val="22"/>
          <w:szCs w:val="22"/>
          <w:lang w:eastAsia="es-MX"/>
        </w:rPr>
        <w:t>Décimo.</w:t>
      </w:r>
      <w:r w:rsidRPr="00983BA5">
        <w:rPr>
          <w:rFonts w:ascii="Palatino Linotype" w:hAnsi="Palatino Linotype" w:cs="Arial"/>
          <w:i/>
          <w:sz w:val="22"/>
          <w:szCs w:val="22"/>
          <w:lang w:eastAsia="es-MX"/>
        </w:rPr>
        <w:t xml:space="preserve"> </w:t>
      </w:r>
      <w:r w:rsidRPr="00983BA5">
        <w:rPr>
          <w:rFonts w:ascii="Palatino Linotype" w:hAnsi="Palatino Linotype" w:cs="Arial"/>
          <w:b/>
          <w:i/>
          <w:sz w:val="22"/>
          <w:szCs w:val="22"/>
          <w:lang w:eastAsia="es-MX"/>
        </w:rPr>
        <w:t xml:space="preserve">Los titulares de las áreas, deberán tener conocimiento y llevar un registro del personal que, por la naturaleza de sus atribuciones, tenga acceso a los </w:t>
      </w:r>
      <w:r w:rsidRPr="00983BA5">
        <w:rPr>
          <w:rFonts w:ascii="Palatino Linotype" w:hAnsi="Palatino Linotype" w:cs="Arial"/>
          <w:b/>
          <w:i/>
          <w:sz w:val="22"/>
          <w:szCs w:val="22"/>
        </w:rPr>
        <w:t>documentos</w:t>
      </w:r>
      <w:r w:rsidRPr="00983BA5">
        <w:rPr>
          <w:rFonts w:ascii="Palatino Linotype" w:hAnsi="Palatino Linotype" w:cs="Arial"/>
          <w:b/>
          <w:i/>
          <w:sz w:val="22"/>
          <w:szCs w:val="22"/>
          <w:lang w:eastAsia="es-MX"/>
        </w:rPr>
        <w:t xml:space="preserve"> clasificados</w:t>
      </w:r>
      <w:r w:rsidRPr="00983BA5">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35982AE8"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i/>
          <w:sz w:val="22"/>
          <w:szCs w:val="22"/>
          <w:lang w:eastAsia="es-MX"/>
        </w:rPr>
      </w:pPr>
      <w:r w:rsidRPr="00983BA5">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983BA5">
        <w:rPr>
          <w:rFonts w:ascii="Palatino Linotype" w:hAnsi="Palatino Linotype" w:cs="Arial"/>
          <w:i/>
          <w:sz w:val="22"/>
          <w:szCs w:val="22"/>
        </w:rPr>
        <w:t>que</w:t>
      </w:r>
      <w:r w:rsidRPr="00983BA5">
        <w:rPr>
          <w:rFonts w:ascii="Palatino Linotype" w:hAnsi="Palatino Linotype" w:cs="Arial"/>
          <w:i/>
          <w:sz w:val="22"/>
          <w:szCs w:val="22"/>
          <w:lang w:eastAsia="es-MX"/>
        </w:rPr>
        <w:t xml:space="preserve"> rija la actuación del sujeto obligado.</w:t>
      </w:r>
    </w:p>
    <w:p w14:paraId="29B2E2AB"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b/>
          <w:i/>
          <w:sz w:val="22"/>
          <w:szCs w:val="22"/>
          <w:lang w:eastAsia="es-MX"/>
        </w:rPr>
      </w:pPr>
    </w:p>
    <w:p w14:paraId="4EAE9289"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i/>
          <w:sz w:val="22"/>
          <w:szCs w:val="22"/>
          <w:lang w:eastAsia="es-MX"/>
        </w:rPr>
      </w:pPr>
      <w:r w:rsidRPr="00983BA5">
        <w:rPr>
          <w:rFonts w:ascii="Palatino Linotype" w:hAnsi="Palatino Linotype" w:cs="Arial"/>
          <w:b/>
          <w:i/>
          <w:sz w:val="22"/>
          <w:szCs w:val="22"/>
          <w:lang w:eastAsia="es-MX"/>
        </w:rPr>
        <w:t>Décimo primero.</w:t>
      </w:r>
      <w:r w:rsidRPr="00983BA5">
        <w:rPr>
          <w:rFonts w:ascii="Palatino Linotype" w:hAnsi="Palatino Linotype" w:cs="Arial"/>
          <w:i/>
          <w:sz w:val="22"/>
          <w:szCs w:val="22"/>
          <w:lang w:eastAsia="es-MX"/>
        </w:rPr>
        <w:t xml:space="preserve"> </w:t>
      </w:r>
      <w:r w:rsidRPr="00983BA5">
        <w:rPr>
          <w:rFonts w:ascii="Palatino Linotype" w:hAnsi="Palatino Linotype" w:cs="Arial"/>
          <w:b/>
          <w:i/>
          <w:sz w:val="22"/>
          <w:szCs w:val="22"/>
          <w:lang w:eastAsia="es-MX"/>
        </w:rPr>
        <w:t>En el intercambio de información entre sujetos obligados para el ejercicio de sus atribuciones, los documentos que se encuentren clasificados deberán llevar la leyenda correspondiente</w:t>
      </w:r>
      <w:r w:rsidRPr="00983BA5">
        <w:rPr>
          <w:rFonts w:ascii="Palatino Linotype" w:hAnsi="Palatino Linotype" w:cs="Arial"/>
          <w:i/>
          <w:sz w:val="22"/>
          <w:szCs w:val="22"/>
          <w:lang w:eastAsia="es-MX"/>
        </w:rPr>
        <w:t xml:space="preserve"> de conformidad con lo dispuesto en el Capítulo VIII de los presentes lineamientos.</w:t>
      </w:r>
    </w:p>
    <w:p w14:paraId="1A387880" w14:textId="77777777" w:rsidR="002A1018" w:rsidRPr="00983BA5" w:rsidRDefault="002A1018" w:rsidP="002A1018">
      <w:pPr>
        <w:autoSpaceDE w:val="0"/>
        <w:autoSpaceDN w:val="0"/>
        <w:adjustRightInd w:val="0"/>
        <w:spacing w:line="276" w:lineRule="auto"/>
        <w:ind w:left="709" w:right="709"/>
        <w:jc w:val="both"/>
        <w:rPr>
          <w:rFonts w:ascii="Palatino Linotype" w:hAnsi="Palatino Linotype" w:cs="Arial"/>
          <w:i/>
          <w:sz w:val="22"/>
          <w:szCs w:val="22"/>
          <w:lang w:eastAsia="es-MX"/>
        </w:rPr>
      </w:pPr>
      <w:r w:rsidRPr="00983BA5">
        <w:rPr>
          <w:rFonts w:ascii="Palatino Linotype" w:hAnsi="Palatino Linotype" w:cs="Arial"/>
          <w:i/>
          <w:sz w:val="22"/>
          <w:szCs w:val="22"/>
          <w:lang w:eastAsia="es-MX"/>
        </w:rPr>
        <w:lastRenderedPageBreak/>
        <w:t>(…)</w:t>
      </w:r>
    </w:p>
    <w:p w14:paraId="03737B1B" w14:textId="77777777" w:rsidR="002A1018" w:rsidRPr="00983BA5" w:rsidRDefault="002A1018" w:rsidP="002A1018">
      <w:pPr>
        <w:spacing w:line="276" w:lineRule="auto"/>
        <w:ind w:left="709" w:right="709"/>
        <w:jc w:val="center"/>
        <w:rPr>
          <w:rFonts w:ascii="Palatino Linotype" w:hAnsi="Palatino Linotype" w:cs="Arial"/>
          <w:b/>
          <w:i/>
          <w:sz w:val="22"/>
          <w:szCs w:val="22"/>
          <w:lang w:eastAsia="es-MX"/>
        </w:rPr>
      </w:pPr>
      <w:r w:rsidRPr="00983BA5">
        <w:rPr>
          <w:rFonts w:ascii="Palatino Linotype" w:hAnsi="Palatino Linotype" w:cs="Arial"/>
          <w:b/>
          <w:i/>
          <w:sz w:val="22"/>
          <w:szCs w:val="22"/>
          <w:lang w:eastAsia="es-MX"/>
        </w:rPr>
        <w:t>CAPÍTULO VIII</w:t>
      </w:r>
    </w:p>
    <w:p w14:paraId="00465B8E" w14:textId="77777777" w:rsidR="002A1018" w:rsidRPr="00983BA5" w:rsidRDefault="002A1018" w:rsidP="002A1018">
      <w:pPr>
        <w:spacing w:line="276" w:lineRule="auto"/>
        <w:ind w:left="709" w:right="709"/>
        <w:jc w:val="center"/>
        <w:rPr>
          <w:rFonts w:ascii="Palatino Linotype" w:hAnsi="Palatino Linotype" w:cs="Arial"/>
          <w:b/>
          <w:i/>
          <w:sz w:val="22"/>
          <w:szCs w:val="22"/>
          <w:lang w:eastAsia="es-MX"/>
        </w:rPr>
      </w:pPr>
      <w:r w:rsidRPr="00983BA5">
        <w:rPr>
          <w:rFonts w:ascii="Palatino Linotype" w:hAnsi="Palatino Linotype" w:cs="Arial"/>
          <w:b/>
          <w:i/>
          <w:sz w:val="22"/>
          <w:szCs w:val="22"/>
          <w:lang w:eastAsia="es-MX"/>
        </w:rPr>
        <w:t>DE LA LEYENDA DE CLASIFICACIÓN</w:t>
      </w:r>
    </w:p>
    <w:p w14:paraId="26331886" w14:textId="77777777" w:rsidR="002A1018" w:rsidRPr="00983BA5" w:rsidRDefault="002A1018" w:rsidP="002A1018">
      <w:pPr>
        <w:spacing w:line="276" w:lineRule="auto"/>
        <w:ind w:left="709" w:right="709"/>
        <w:jc w:val="both"/>
        <w:rPr>
          <w:rFonts w:ascii="Palatino Linotype" w:hAnsi="Palatino Linotype" w:cs="Arial"/>
          <w:i/>
          <w:sz w:val="22"/>
          <w:szCs w:val="22"/>
          <w:lang w:eastAsia="es-MX"/>
        </w:rPr>
      </w:pPr>
      <w:r w:rsidRPr="00983BA5">
        <w:rPr>
          <w:rFonts w:ascii="Palatino Linotype" w:hAnsi="Palatino Linotype" w:cs="Arial"/>
          <w:b/>
          <w:i/>
          <w:sz w:val="22"/>
          <w:szCs w:val="22"/>
          <w:lang w:eastAsia="es-MX"/>
        </w:rPr>
        <w:t xml:space="preserve">Quincuagésimo. </w:t>
      </w:r>
      <w:r w:rsidRPr="00983BA5">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983BA5">
        <w:rPr>
          <w:rFonts w:ascii="Palatino Linotype" w:hAnsi="Palatino Linotype" w:cs="Arial"/>
          <w:i/>
          <w:sz w:val="22"/>
          <w:szCs w:val="22"/>
          <w:lang w:eastAsia="es-MX"/>
        </w:rPr>
        <w:t xml:space="preserve"> para señalar la clasificación de documentos o expedientes, sin perjuicio de que establezcan los propios.</w:t>
      </w:r>
    </w:p>
    <w:p w14:paraId="1140A087" w14:textId="77777777" w:rsidR="002A1018" w:rsidRPr="00983BA5" w:rsidRDefault="002A1018" w:rsidP="002A1018">
      <w:pPr>
        <w:spacing w:line="276" w:lineRule="auto"/>
        <w:ind w:left="709" w:right="709"/>
        <w:jc w:val="both"/>
        <w:rPr>
          <w:rFonts w:ascii="Palatino Linotype" w:hAnsi="Palatino Linotype" w:cs="Arial"/>
          <w:i/>
          <w:sz w:val="22"/>
          <w:szCs w:val="22"/>
          <w:lang w:eastAsia="es-MX"/>
        </w:rPr>
      </w:pPr>
      <w:r w:rsidRPr="00983BA5">
        <w:rPr>
          <w:rFonts w:ascii="Palatino Linotype" w:hAnsi="Palatino Linotype" w:cs="Arial"/>
          <w:i/>
          <w:sz w:val="22"/>
          <w:szCs w:val="22"/>
          <w:lang w:eastAsia="es-MX"/>
        </w:rPr>
        <w:t>[…]</w:t>
      </w:r>
    </w:p>
    <w:p w14:paraId="775B26B8" w14:textId="77777777" w:rsidR="002A1018" w:rsidRPr="00983BA5" w:rsidRDefault="002A1018" w:rsidP="002A1018">
      <w:pPr>
        <w:spacing w:line="276" w:lineRule="auto"/>
        <w:ind w:left="709" w:right="709"/>
        <w:jc w:val="both"/>
        <w:rPr>
          <w:rFonts w:ascii="Palatino Linotype" w:hAnsi="Palatino Linotype" w:cs="Arial"/>
          <w:i/>
          <w:sz w:val="22"/>
          <w:szCs w:val="22"/>
          <w:lang w:eastAsia="es-MX"/>
        </w:rPr>
      </w:pPr>
      <w:r w:rsidRPr="00983BA5">
        <w:rPr>
          <w:rFonts w:ascii="Palatino Linotype" w:hAnsi="Palatino Linotype" w:cs="Arial"/>
          <w:b/>
          <w:i/>
          <w:sz w:val="22"/>
          <w:szCs w:val="22"/>
          <w:lang w:eastAsia="es-MX"/>
        </w:rPr>
        <w:t xml:space="preserve">Quincuagésimo tercero. </w:t>
      </w:r>
      <w:r w:rsidRPr="00983BA5">
        <w:rPr>
          <w:rFonts w:ascii="Palatino Linotype" w:hAnsi="Palatino Linotype" w:cs="Arial"/>
          <w:b/>
          <w:i/>
          <w:sz w:val="22"/>
          <w:szCs w:val="22"/>
          <w:u w:val="single"/>
          <w:lang w:eastAsia="es-MX"/>
        </w:rPr>
        <w:t>El formato para señalar la clasificación parcial de un documento</w:t>
      </w:r>
      <w:r w:rsidRPr="00983BA5">
        <w:rPr>
          <w:rFonts w:ascii="Palatino Linotype" w:hAnsi="Palatino Linotype" w:cs="Arial"/>
          <w:i/>
          <w:sz w:val="22"/>
          <w:szCs w:val="22"/>
          <w:lang w:eastAsia="es-MX"/>
        </w:rPr>
        <w:t>, es el siguiente:</w:t>
      </w:r>
    </w:p>
    <w:p w14:paraId="7EE94C36" w14:textId="77777777" w:rsidR="002A1018" w:rsidRPr="00983BA5" w:rsidRDefault="002A1018" w:rsidP="002A1018">
      <w:pPr>
        <w:spacing w:line="276" w:lineRule="auto"/>
        <w:ind w:left="709" w:right="709"/>
        <w:jc w:val="both"/>
        <w:rPr>
          <w:rFonts w:ascii="Palatino Linotype" w:hAnsi="Palatino Linotype" w:cs="Arial"/>
          <w:i/>
          <w:sz w:val="22"/>
          <w:szCs w:val="22"/>
          <w:lang w:eastAsia="es-MX"/>
        </w:rPr>
      </w:pPr>
    </w:p>
    <w:tbl>
      <w:tblPr>
        <w:tblStyle w:val="Tablaconcuadrcula7"/>
        <w:tblW w:w="0" w:type="auto"/>
        <w:jc w:val="center"/>
        <w:tblLook w:val="04A0" w:firstRow="1" w:lastRow="0" w:firstColumn="1" w:lastColumn="0" w:noHBand="0" w:noVBand="1"/>
      </w:tblPr>
      <w:tblGrid>
        <w:gridCol w:w="1129"/>
        <w:gridCol w:w="1990"/>
        <w:gridCol w:w="4531"/>
      </w:tblGrid>
      <w:tr w:rsidR="002A1018" w:rsidRPr="00983BA5" w14:paraId="29513702" w14:textId="77777777" w:rsidTr="00454BAD">
        <w:trPr>
          <w:jc w:val="center"/>
        </w:trPr>
        <w:tc>
          <w:tcPr>
            <w:tcW w:w="1129" w:type="dxa"/>
            <w:tcBorders>
              <w:top w:val="nil"/>
              <w:left w:val="nil"/>
              <w:bottom w:val="single" w:sz="4" w:space="0" w:color="auto"/>
              <w:right w:val="single" w:sz="4" w:space="0" w:color="auto"/>
            </w:tcBorders>
          </w:tcPr>
          <w:p w14:paraId="571DBF0F" w14:textId="77777777" w:rsidR="002A1018" w:rsidRPr="00983BA5" w:rsidRDefault="002A1018" w:rsidP="00454BAD">
            <w:pPr>
              <w:spacing w:line="276" w:lineRule="auto"/>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tcPr>
          <w:p w14:paraId="2B377DA3" w14:textId="77777777" w:rsidR="002A1018" w:rsidRPr="00983BA5" w:rsidRDefault="002A1018" w:rsidP="00454BAD">
            <w:pPr>
              <w:spacing w:line="276" w:lineRule="auto"/>
              <w:jc w:val="center"/>
              <w:rPr>
                <w:rFonts w:ascii="Palatino Linotype" w:hAnsi="Palatino Linotype"/>
                <w:i/>
                <w:sz w:val="22"/>
                <w:szCs w:val="22"/>
              </w:rPr>
            </w:pPr>
            <w:r w:rsidRPr="00983BA5">
              <w:rPr>
                <w:rFonts w:ascii="Palatino Linotype" w:hAnsi="Palatino Linotype"/>
                <w:i/>
                <w:sz w:val="22"/>
                <w:szCs w:val="22"/>
              </w:rPr>
              <w:t>Concepto</w:t>
            </w:r>
          </w:p>
        </w:tc>
        <w:tc>
          <w:tcPr>
            <w:tcW w:w="4531" w:type="dxa"/>
            <w:tcBorders>
              <w:top w:val="single" w:sz="4" w:space="0" w:color="auto"/>
              <w:left w:val="single" w:sz="4" w:space="0" w:color="auto"/>
              <w:bottom w:val="single" w:sz="4" w:space="0" w:color="auto"/>
              <w:right w:val="single" w:sz="4" w:space="0" w:color="auto"/>
            </w:tcBorders>
          </w:tcPr>
          <w:p w14:paraId="0ADBB23B" w14:textId="77777777" w:rsidR="002A1018" w:rsidRPr="00983BA5" w:rsidRDefault="002A1018" w:rsidP="00454BAD">
            <w:pPr>
              <w:spacing w:line="276" w:lineRule="auto"/>
              <w:jc w:val="center"/>
              <w:rPr>
                <w:rFonts w:ascii="Palatino Linotype" w:hAnsi="Palatino Linotype"/>
                <w:i/>
                <w:sz w:val="22"/>
                <w:szCs w:val="22"/>
              </w:rPr>
            </w:pPr>
            <w:r w:rsidRPr="00983BA5">
              <w:rPr>
                <w:rFonts w:ascii="Palatino Linotype" w:hAnsi="Palatino Linotype"/>
                <w:i/>
                <w:sz w:val="22"/>
                <w:szCs w:val="22"/>
              </w:rPr>
              <w:t>Dónde:</w:t>
            </w:r>
          </w:p>
        </w:tc>
      </w:tr>
      <w:tr w:rsidR="002A1018" w:rsidRPr="00983BA5" w14:paraId="2B21CE41" w14:textId="77777777" w:rsidTr="00454BAD">
        <w:trPr>
          <w:jc w:val="center"/>
        </w:trPr>
        <w:tc>
          <w:tcPr>
            <w:tcW w:w="1129" w:type="dxa"/>
            <w:vMerge w:val="restart"/>
            <w:tcBorders>
              <w:top w:val="single" w:sz="4" w:space="0" w:color="auto"/>
            </w:tcBorders>
            <w:vAlign w:val="center"/>
          </w:tcPr>
          <w:p w14:paraId="2BB81CB2" w14:textId="77777777" w:rsidR="002A1018" w:rsidRPr="00983BA5" w:rsidRDefault="002A1018" w:rsidP="00454BAD">
            <w:pPr>
              <w:spacing w:line="276" w:lineRule="auto"/>
              <w:jc w:val="center"/>
              <w:rPr>
                <w:rFonts w:ascii="Palatino Linotype" w:hAnsi="Palatino Linotype" w:cs="Arial"/>
                <w:i/>
                <w:sz w:val="22"/>
                <w:szCs w:val="22"/>
                <w:lang w:eastAsia="es-MX"/>
              </w:rPr>
            </w:pPr>
            <w:r w:rsidRPr="00983BA5">
              <w:rPr>
                <w:rFonts w:ascii="Palatino Linotype" w:hAnsi="Palatino Linotype" w:cs="Arial"/>
                <w:i/>
                <w:sz w:val="22"/>
                <w:szCs w:val="22"/>
                <w:lang w:eastAsia="es-MX"/>
              </w:rPr>
              <w:t>Sello oficial o logotipo del sujeto obligado</w:t>
            </w:r>
          </w:p>
        </w:tc>
        <w:tc>
          <w:tcPr>
            <w:tcW w:w="1990" w:type="dxa"/>
            <w:tcBorders>
              <w:top w:val="single" w:sz="4" w:space="0" w:color="auto"/>
            </w:tcBorders>
          </w:tcPr>
          <w:p w14:paraId="5131B1C1" w14:textId="77777777" w:rsidR="002A1018" w:rsidRPr="00983BA5" w:rsidRDefault="002A1018" w:rsidP="00454BAD">
            <w:pPr>
              <w:spacing w:line="276" w:lineRule="auto"/>
              <w:jc w:val="center"/>
              <w:rPr>
                <w:rFonts w:ascii="Palatino Linotype" w:hAnsi="Palatino Linotype" w:cs="Arial"/>
                <w:i/>
                <w:sz w:val="22"/>
                <w:szCs w:val="22"/>
                <w:lang w:eastAsia="es-MX"/>
              </w:rPr>
            </w:pPr>
            <w:r w:rsidRPr="00983BA5">
              <w:rPr>
                <w:rFonts w:ascii="Palatino Linotype" w:hAnsi="Palatino Linotype" w:cs="Arial"/>
                <w:i/>
                <w:sz w:val="22"/>
                <w:szCs w:val="22"/>
                <w:lang w:eastAsia="es-MX"/>
              </w:rPr>
              <w:t>Fecha de clasificación</w:t>
            </w:r>
          </w:p>
        </w:tc>
        <w:tc>
          <w:tcPr>
            <w:tcW w:w="4531" w:type="dxa"/>
            <w:tcBorders>
              <w:top w:val="single" w:sz="4" w:space="0" w:color="auto"/>
            </w:tcBorders>
          </w:tcPr>
          <w:p w14:paraId="7A7D11D3" w14:textId="77777777" w:rsidR="002A1018" w:rsidRPr="00983BA5" w:rsidRDefault="002A1018" w:rsidP="00454BAD">
            <w:pPr>
              <w:spacing w:line="276" w:lineRule="auto"/>
              <w:jc w:val="both"/>
              <w:rPr>
                <w:rFonts w:ascii="Palatino Linotype" w:hAnsi="Palatino Linotype" w:cs="Arial"/>
                <w:i/>
                <w:sz w:val="22"/>
                <w:szCs w:val="22"/>
                <w:lang w:eastAsia="es-MX"/>
              </w:rPr>
            </w:pPr>
            <w:r w:rsidRPr="00983BA5">
              <w:rPr>
                <w:rFonts w:ascii="Palatino Linotype" w:hAnsi="Palatino Linotype" w:cs="Arial"/>
                <w:i/>
                <w:sz w:val="22"/>
                <w:szCs w:val="22"/>
                <w:lang w:eastAsia="es-MX"/>
              </w:rPr>
              <w:t>Se anotará la fecha en la que el Comité de Transparencia confirmó la clasificación del documento, en su caso.</w:t>
            </w:r>
          </w:p>
        </w:tc>
      </w:tr>
      <w:tr w:rsidR="002A1018" w:rsidRPr="00983BA5" w14:paraId="38381581" w14:textId="77777777" w:rsidTr="00454BAD">
        <w:trPr>
          <w:jc w:val="center"/>
        </w:trPr>
        <w:tc>
          <w:tcPr>
            <w:tcW w:w="1129" w:type="dxa"/>
            <w:vMerge/>
          </w:tcPr>
          <w:p w14:paraId="4AF25E2B" w14:textId="77777777" w:rsidR="002A1018" w:rsidRPr="00983BA5" w:rsidRDefault="002A1018" w:rsidP="00454BAD">
            <w:pPr>
              <w:spacing w:line="276" w:lineRule="auto"/>
              <w:jc w:val="both"/>
              <w:rPr>
                <w:rFonts w:ascii="Palatino Linotype" w:hAnsi="Palatino Linotype" w:cs="Arial"/>
                <w:i/>
                <w:sz w:val="22"/>
                <w:szCs w:val="22"/>
                <w:lang w:eastAsia="es-MX"/>
              </w:rPr>
            </w:pPr>
          </w:p>
        </w:tc>
        <w:tc>
          <w:tcPr>
            <w:tcW w:w="1990" w:type="dxa"/>
          </w:tcPr>
          <w:p w14:paraId="4F136732" w14:textId="77777777" w:rsidR="002A1018" w:rsidRPr="00983BA5" w:rsidRDefault="002A1018" w:rsidP="00454BAD">
            <w:pPr>
              <w:spacing w:line="276" w:lineRule="auto"/>
              <w:jc w:val="center"/>
              <w:rPr>
                <w:rFonts w:ascii="Palatino Linotype" w:hAnsi="Palatino Linotype" w:cs="Arial"/>
                <w:i/>
                <w:sz w:val="22"/>
                <w:szCs w:val="22"/>
                <w:lang w:eastAsia="es-MX"/>
              </w:rPr>
            </w:pPr>
            <w:r w:rsidRPr="00983BA5">
              <w:rPr>
                <w:rFonts w:ascii="Palatino Linotype" w:hAnsi="Palatino Linotype" w:cs="Arial"/>
                <w:i/>
                <w:sz w:val="22"/>
                <w:szCs w:val="22"/>
                <w:lang w:eastAsia="es-MX"/>
              </w:rPr>
              <w:t>Área</w:t>
            </w:r>
          </w:p>
        </w:tc>
        <w:tc>
          <w:tcPr>
            <w:tcW w:w="4531" w:type="dxa"/>
          </w:tcPr>
          <w:p w14:paraId="366ABF42" w14:textId="77777777" w:rsidR="002A1018" w:rsidRPr="00983BA5" w:rsidRDefault="002A1018" w:rsidP="00454BAD">
            <w:pPr>
              <w:spacing w:line="276" w:lineRule="auto"/>
              <w:jc w:val="both"/>
              <w:rPr>
                <w:rFonts w:ascii="Palatino Linotype" w:hAnsi="Palatino Linotype" w:cs="Arial"/>
                <w:i/>
                <w:sz w:val="22"/>
                <w:szCs w:val="22"/>
                <w:lang w:eastAsia="es-MX"/>
              </w:rPr>
            </w:pPr>
            <w:r w:rsidRPr="00983BA5">
              <w:rPr>
                <w:rFonts w:ascii="Palatino Linotype" w:hAnsi="Palatino Linotype" w:cs="Arial"/>
                <w:i/>
                <w:sz w:val="22"/>
                <w:szCs w:val="22"/>
                <w:lang w:eastAsia="es-MX"/>
              </w:rPr>
              <w:t>Se señalará el nombre del área del cual es titular quien clasifica.</w:t>
            </w:r>
          </w:p>
        </w:tc>
      </w:tr>
      <w:tr w:rsidR="002A1018" w:rsidRPr="00983BA5" w14:paraId="4D1C27AF" w14:textId="77777777" w:rsidTr="00454BAD">
        <w:trPr>
          <w:jc w:val="center"/>
        </w:trPr>
        <w:tc>
          <w:tcPr>
            <w:tcW w:w="1129" w:type="dxa"/>
            <w:vMerge/>
          </w:tcPr>
          <w:p w14:paraId="5A9DB720" w14:textId="77777777" w:rsidR="002A1018" w:rsidRPr="00983BA5" w:rsidRDefault="002A1018" w:rsidP="00454BAD">
            <w:pPr>
              <w:spacing w:line="276" w:lineRule="auto"/>
              <w:jc w:val="both"/>
              <w:rPr>
                <w:rFonts w:ascii="Palatino Linotype" w:hAnsi="Palatino Linotype" w:cs="Arial"/>
                <w:i/>
                <w:sz w:val="22"/>
                <w:szCs w:val="22"/>
                <w:lang w:eastAsia="es-MX"/>
              </w:rPr>
            </w:pPr>
          </w:p>
        </w:tc>
        <w:tc>
          <w:tcPr>
            <w:tcW w:w="1990" w:type="dxa"/>
          </w:tcPr>
          <w:p w14:paraId="6F87287B" w14:textId="77777777" w:rsidR="002A1018" w:rsidRPr="00983BA5" w:rsidRDefault="002A1018" w:rsidP="00454BAD">
            <w:pPr>
              <w:spacing w:line="276" w:lineRule="auto"/>
              <w:jc w:val="center"/>
              <w:rPr>
                <w:rFonts w:ascii="Palatino Linotype" w:hAnsi="Palatino Linotype" w:cs="Arial"/>
                <w:i/>
                <w:sz w:val="22"/>
                <w:szCs w:val="22"/>
                <w:lang w:eastAsia="es-MX"/>
              </w:rPr>
            </w:pPr>
            <w:r w:rsidRPr="00983BA5">
              <w:rPr>
                <w:rFonts w:ascii="Palatino Linotype" w:hAnsi="Palatino Linotype" w:cs="Arial"/>
                <w:i/>
                <w:sz w:val="22"/>
                <w:szCs w:val="22"/>
                <w:lang w:eastAsia="es-MX"/>
              </w:rPr>
              <w:t>Información reservada</w:t>
            </w:r>
          </w:p>
        </w:tc>
        <w:tc>
          <w:tcPr>
            <w:tcW w:w="4531" w:type="dxa"/>
          </w:tcPr>
          <w:p w14:paraId="2F28D911" w14:textId="77777777" w:rsidR="002A1018" w:rsidRPr="00983BA5" w:rsidRDefault="002A1018" w:rsidP="00454BAD">
            <w:pPr>
              <w:spacing w:line="276" w:lineRule="auto"/>
              <w:jc w:val="both"/>
              <w:rPr>
                <w:rFonts w:ascii="Palatino Linotype" w:hAnsi="Palatino Linotype" w:cs="Arial"/>
                <w:i/>
                <w:sz w:val="22"/>
                <w:szCs w:val="22"/>
                <w:lang w:eastAsia="es-MX"/>
              </w:rPr>
            </w:pPr>
            <w:r w:rsidRPr="00983BA5">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2A1018" w:rsidRPr="00983BA5" w14:paraId="04860BC4" w14:textId="77777777" w:rsidTr="00454BAD">
        <w:trPr>
          <w:jc w:val="center"/>
        </w:trPr>
        <w:tc>
          <w:tcPr>
            <w:tcW w:w="1129" w:type="dxa"/>
            <w:vMerge/>
          </w:tcPr>
          <w:p w14:paraId="4C2B3B7E" w14:textId="77777777" w:rsidR="002A1018" w:rsidRPr="00983BA5" w:rsidRDefault="002A1018" w:rsidP="00454BAD">
            <w:pPr>
              <w:spacing w:line="276" w:lineRule="auto"/>
              <w:jc w:val="both"/>
              <w:rPr>
                <w:rFonts w:ascii="Palatino Linotype" w:hAnsi="Palatino Linotype" w:cs="Arial"/>
                <w:i/>
                <w:sz w:val="22"/>
                <w:szCs w:val="22"/>
                <w:lang w:eastAsia="es-MX"/>
              </w:rPr>
            </w:pPr>
          </w:p>
        </w:tc>
        <w:tc>
          <w:tcPr>
            <w:tcW w:w="1990" w:type="dxa"/>
          </w:tcPr>
          <w:p w14:paraId="31961F39" w14:textId="77777777" w:rsidR="002A1018" w:rsidRPr="00983BA5" w:rsidRDefault="002A1018" w:rsidP="00454BAD">
            <w:pPr>
              <w:spacing w:line="276" w:lineRule="auto"/>
              <w:jc w:val="center"/>
              <w:rPr>
                <w:rFonts w:ascii="Palatino Linotype" w:hAnsi="Palatino Linotype" w:cs="Arial"/>
                <w:i/>
                <w:sz w:val="22"/>
                <w:szCs w:val="22"/>
                <w:lang w:eastAsia="es-MX"/>
              </w:rPr>
            </w:pPr>
            <w:r w:rsidRPr="00983BA5">
              <w:rPr>
                <w:rFonts w:ascii="Palatino Linotype" w:hAnsi="Palatino Linotype" w:cs="Arial"/>
                <w:i/>
                <w:sz w:val="22"/>
                <w:szCs w:val="22"/>
                <w:lang w:eastAsia="es-MX"/>
              </w:rPr>
              <w:t>Periodo de reserva</w:t>
            </w:r>
          </w:p>
        </w:tc>
        <w:tc>
          <w:tcPr>
            <w:tcW w:w="4531" w:type="dxa"/>
          </w:tcPr>
          <w:p w14:paraId="6738AE5D" w14:textId="77777777" w:rsidR="002A1018" w:rsidRPr="00983BA5" w:rsidRDefault="002A1018" w:rsidP="00454BAD">
            <w:pPr>
              <w:spacing w:line="276" w:lineRule="auto"/>
              <w:jc w:val="both"/>
              <w:rPr>
                <w:rFonts w:ascii="Palatino Linotype" w:hAnsi="Palatino Linotype" w:cs="Arial"/>
                <w:i/>
                <w:sz w:val="22"/>
                <w:szCs w:val="22"/>
                <w:lang w:eastAsia="es-MX"/>
              </w:rPr>
            </w:pPr>
            <w:r w:rsidRPr="00983BA5">
              <w:rPr>
                <w:rFonts w:ascii="Palatino Linotype" w:hAnsi="Palatino Linotype" w:cs="Arial"/>
                <w:i/>
                <w:sz w:val="22"/>
                <w:szCs w:val="22"/>
                <w:lang w:eastAsia="es-MX"/>
              </w:rPr>
              <w:t>Se anotará el número de años o meses por los que se mantendrá el documento o las partes del mismo como reservado.</w:t>
            </w:r>
          </w:p>
        </w:tc>
      </w:tr>
      <w:tr w:rsidR="002A1018" w:rsidRPr="00983BA5" w14:paraId="315BAA40" w14:textId="77777777" w:rsidTr="00454BAD">
        <w:trPr>
          <w:jc w:val="center"/>
        </w:trPr>
        <w:tc>
          <w:tcPr>
            <w:tcW w:w="1129" w:type="dxa"/>
            <w:vMerge/>
          </w:tcPr>
          <w:p w14:paraId="257E19D9" w14:textId="77777777" w:rsidR="002A1018" w:rsidRPr="00983BA5" w:rsidRDefault="002A1018" w:rsidP="00454BAD">
            <w:pPr>
              <w:spacing w:line="276" w:lineRule="auto"/>
              <w:jc w:val="both"/>
              <w:rPr>
                <w:rFonts w:ascii="Palatino Linotype" w:hAnsi="Palatino Linotype" w:cs="Arial"/>
                <w:i/>
                <w:sz w:val="22"/>
                <w:szCs w:val="22"/>
                <w:lang w:eastAsia="es-MX"/>
              </w:rPr>
            </w:pPr>
          </w:p>
        </w:tc>
        <w:tc>
          <w:tcPr>
            <w:tcW w:w="1990" w:type="dxa"/>
          </w:tcPr>
          <w:p w14:paraId="71B263C9" w14:textId="77777777" w:rsidR="002A1018" w:rsidRPr="00983BA5" w:rsidRDefault="002A1018" w:rsidP="00454BAD">
            <w:pPr>
              <w:spacing w:line="276" w:lineRule="auto"/>
              <w:jc w:val="center"/>
              <w:rPr>
                <w:rFonts w:ascii="Palatino Linotype" w:hAnsi="Palatino Linotype" w:cs="Arial"/>
                <w:i/>
                <w:sz w:val="22"/>
                <w:szCs w:val="22"/>
                <w:lang w:eastAsia="es-MX"/>
              </w:rPr>
            </w:pPr>
            <w:r w:rsidRPr="00983BA5">
              <w:rPr>
                <w:rFonts w:ascii="Palatino Linotype" w:hAnsi="Palatino Linotype" w:cs="Arial"/>
                <w:i/>
                <w:sz w:val="22"/>
                <w:szCs w:val="22"/>
                <w:lang w:eastAsia="es-MX"/>
              </w:rPr>
              <w:t>Fundamento legal</w:t>
            </w:r>
          </w:p>
        </w:tc>
        <w:tc>
          <w:tcPr>
            <w:tcW w:w="4531" w:type="dxa"/>
          </w:tcPr>
          <w:p w14:paraId="63AAFA92" w14:textId="77777777" w:rsidR="002A1018" w:rsidRPr="00983BA5" w:rsidRDefault="002A1018" w:rsidP="00454BAD">
            <w:pPr>
              <w:spacing w:line="276" w:lineRule="auto"/>
              <w:jc w:val="both"/>
              <w:rPr>
                <w:rFonts w:ascii="Palatino Linotype" w:hAnsi="Palatino Linotype" w:cs="Arial"/>
                <w:i/>
                <w:sz w:val="22"/>
                <w:szCs w:val="22"/>
                <w:lang w:eastAsia="es-MX"/>
              </w:rPr>
            </w:pPr>
            <w:r w:rsidRPr="00983BA5">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2A1018" w:rsidRPr="00983BA5" w14:paraId="0CAAA20A" w14:textId="77777777" w:rsidTr="00454BAD">
        <w:trPr>
          <w:jc w:val="center"/>
        </w:trPr>
        <w:tc>
          <w:tcPr>
            <w:tcW w:w="1129" w:type="dxa"/>
            <w:vMerge/>
          </w:tcPr>
          <w:p w14:paraId="249F32B7" w14:textId="77777777" w:rsidR="002A1018" w:rsidRPr="00983BA5" w:rsidRDefault="002A1018" w:rsidP="00454BAD">
            <w:pPr>
              <w:spacing w:line="276" w:lineRule="auto"/>
              <w:jc w:val="both"/>
              <w:rPr>
                <w:rFonts w:ascii="Palatino Linotype" w:hAnsi="Palatino Linotype" w:cs="Arial"/>
                <w:i/>
                <w:sz w:val="22"/>
                <w:szCs w:val="22"/>
                <w:lang w:eastAsia="es-MX"/>
              </w:rPr>
            </w:pPr>
          </w:p>
        </w:tc>
        <w:tc>
          <w:tcPr>
            <w:tcW w:w="1990" w:type="dxa"/>
          </w:tcPr>
          <w:p w14:paraId="0A696BAD" w14:textId="77777777" w:rsidR="002A1018" w:rsidRPr="00983BA5" w:rsidRDefault="002A1018" w:rsidP="00454BAD">
            <w:pPr>
              <w:spacing w:line="276" w:lineRule="auto"/>
              <w:jc w:val="center"/>
              <w:rPr>
                <w:rFonts w:ascii="Palatino Linotype" w:hAnsi="Palatino Linotype" w:cs="Arial"/>
                <w:i/>
                <w:sz w:val="22"/>
                <w:szCs w:val="22"/>
                <w:lang w:eastAsia="es-MX"/>
              </w:rPr>
            </w:pPr>
            <w:r w:rsidRPr="00983BA5">
              <w:rPr>
                <w:rFonts w:ascii="Palatino Linotype" w:hAnsi="Palatino Linotype" w:cs="Arial"/>
                <w:i/>
                <w:sz w:val="22"/>
                <w:szCs w:val="22"/>
                <w:lang w:eastAsia="es-MX"/>
              </w:rPr>
              <w:t>Ampliación del periodo de reserva</w:t>
            </w:r>
          </w:p>
        </w:tc>
        <w:tc>
          <w:tcPr>
            <w:tcW w:w="4531" w:type="dxa"/>
          </w:tcPr>
          <w:p w14:paraId="0954937C" w14:textId="77777777" w:rsidR="002A1018" w:rsidRPr="00983BA5" w:rsidRDefault="002A1018" w:rsidP="00454BAD">
            <w:pPr>
              <w:spacing w:line="276" w:lineRule="auto"/>
              <w:jc w:val="both"/>
              <w:rPr>
                <w:rFonts w:ascii="Palatino Linotype" w:hAnsi="Palatino Linotype" w:cs="Arial"/>
                <w:i/>
                <w:sz w:val="22"/>
                <w:szCs w:val="22"/>
                <w:lang w:eastAsia="es-MX"/>
              </w:rPr>
            </w:pPr>
            <w:r w:rsidRPr="00983BA5">
              <w:rPr>
                <w:rFonts w:ascii="Palatino Linotype" w:hAnsi="Palatino Linotype" w:cs="Arial"/>
                <w:i/>
                <w:sz w:val="22"/>
                <w:szCs w:val="22"/>
                <w:lang w:eastAsia="es-MX"/>
              </w:rPr>
              <w:t xml:space="preserve">En caso de haber solicitado la ampliación del periodo de reserva originalmente establecido, se </w:t>
            </w:r>
            <w:r w:rsidRPr="00983BA5">
              <w:rPr>
                <w:rFonts w:ascii="Palatino Linotype" w:hAnsi="Palatino Linotype" w:cs="Arial"/>
                <w:i/>
                <w:sz w:val="22"/>
                <w:szCs w:val="22"/>
                <w:lang w:eastAsia="es-MX"/>
              </w:rPr>
              <w:lastRenderedPageBreak/>
              <w:t>deberá anotar el número de años o meses por los que se amplía la reserva.</w:t>
            </w:r>
          </w:p>
        </w:tc>
      </w:tr>
      <w:tr w:rsidR="002A1018" w:rsidRPr="00983BA5" w14:paraId="3EF516AD" w14:textId="77777777" w:rsidTr="00454BAD">
        <w:trPr>
          <w:jc w:val="center"/>
        </w:trPr>
        <w:tc>
          <w:tcPr>
            <w:tcW w:w="1129" w:type="dxa"/>
            <w:vMerge/>
          </w:tcPr>
          <w:p w14:paraId="091710A2" w14:textId="77777777" w:rsidR="002A1018" w:rsidRPr="00983BA5" w:rsidRDefault="002A1018" w:rsidP="00454BAD">
            <w:pPr>
              <w:spacing w:line="276" w:lineRule="auto"/>
              <w:jc w:val="both"/>
              <w:rPr>
                <w:rFonts w:ascii="Palatino Linotype" w:hAnsi="Palatino Linotype" w:cs="Arial"/>
                <w:i/>
                <w:sz w:val="22"/>
                <w:szCs w:val="22"/>
                <w:lang w:eastAsia="es-MX"/>
              </w:rPr>
            </w:pPr>
          </w:p>
        </w:tc>
        <w:tc>
          <w:tcPr>
            <w:tcW w:w="1990" w:type="dxa"/>
          </w:tcPr>
          <w:p w14:paraId="54E5D6C4" w14:textId="77777777" w:rsidR="002A1018" w:rsidRPr="00983BA5" w:rsidRDefault="002A1018" w:rsidP="00454BAD">
            <w:pPr>
              <w:spacing w:line="276" w:lineRule="auto"/>
              <w:jc w:val="center"/>
              <w:rPr>
                <w:rFonts w:ascii="Palatino Linotype" w:hAnsi="Palatino Linotype" w:cs="Arial"/>
                <w:i/>
                <w:sz w:val="22"/>
                <w:szCs w:val="22"/>
                <w:u w:val="single"/>
                <w:lang w:eastAsia="es-MX"/>
              </w:rPr>
            </w:pPr>
            <w:r w:rsidRPr="00983BA5">
              <w:rPr>
                <w:rFonts w:ascii="Palatino Linotype" w:hAnsi="Palatino Linotype" w:cs="Arial"/>
                <w:i/>
                <w:sz w:val="22"/>
                <w:szCs w:val="22"/>
                <w:u w:val="single"/>
                <w:lang w:eastAsia="es-MX"/>
              </w:rPr>
              <w:t>Confidencial</w:t>
            </w:r>
          </w:p>
        </w:tc>
        <w:tc>
          <w:tcPr>
            <w:tcW w:w="4531" w:type="dxa"/>
          </w:tcPr>
          <w:p w14:paraId="106CF4B9" w14:textId="77777777" w:rsidR="002A1018" w:rsidRPr="00983BA5" w:rsidRDefault="002A1018" w:rsidP="00454BAD">
            <w:pPr>
              <w:spacing w:line="276" w:lineRule="auto"/>
              <w:jc w:val="both"/>
              <w:rPr>
                <w:rFonts w:ascii="Palatino Linotype" w:hAnsi="Palatino Linotype" w:cs="Arial"/>
                <w:i/>
                <w:sz w:val="22"/>
                <w:szCs w:val="22"/>
                <w:lang w:eastAsia="es-MX"/>
              </w:rPr>
            </w:pPr>
            <w:r w:rsidRPr="00983BA5">
              <w:rPr>
                <w:rFonts w:ascii="Palatino Linotype" w:hAnsi="Palatino Linotype" w:cs="Arial"/>
                <w:i/>
                <w:sz w:val="22"/>
                <w:szCs w:val="22"/>
                <w:lang w:eastAsia="es-MX"/>
              </w:rPr>
              <w:t xml:space="preserve">Se indicarán, en su caso, las partes o páginas del documento que se clasifica como confidencial. </w:t>
            </w:r>
            <w:r w:rsidRPr="00983BA5">
              <w:rPr>
                <w:rFonts w:ascii="Palatino Linotype" w:hAnsi="Palatino Linotype" w:cs="Arial"/>
                <w:i/>
                <w:sz w:val="22"/>
                <w:szCs w:val="22"/>
                <w:u w:val="single"/>
                <w:lang w:eastAsia="es-MX"/>
              </w:rPr>
              <w:t>Si el documento fuera confidencial en su totalidad, se anotarán todas las páginas que lo conforman</w:t>
            </w:r>
            <w:r w:rsidRPr="00983BA5">
              <w:rPr>
                <w:rFonts w:ascii="Palatino Linotype" w:hAnsi="Palatino Linotype" w:cs="Arial"/>
                <w:i/>
                <w:sz w:val="22"/>
                <w:szCs w:val="22"/>
                <w:lang w:eastAsia="es-MX"/>
              </w:rPr>
              <w:t>. Si el documento no contiene información confidencial, se tachará este apartado.</w:t>
            </w:r>
          </w:p>
        </w:tc>
      </w:tr>
      <w:tr w:rsidR="002A1018" w:rsidRPr="00983BA5" w14:paraId="07C0A418" w14:textId="77777777" w:rsidTr="00454BAD">
        <w:trPr>
          <w:jc w:val="center"/>
        </w:trPr>
        <w:tc>
          <w:tcPr>
            <w:tcW w:w="1129" w:type="dxa"/>
            <w:vMerge/>
          </w:tcPr>
          <w:p w14:paraId="5B73D0E6" w14:textId="77777777" w:rsidR="002A1018" w:rsidRPr="00983BA5" w:rsidRDefault="002A1018" w:rsidP="00454BAD">
            <w:pPr>
              <w:spacing w:line="276" w:lineRule="auto"/>
              <w:jc w:val="both"/>
              <w:rPr>
                <w:rFonts w:ascii="Palatino Linotype" w:hAnsi="Palatino Linotype" w:cs="Arial"/>
                <w:i/>
                <w:sz w:val="22"/>
                <w:szCs w:val="22"/>
                <w:lang w:eastAsia="es-MX"/>
              </w:rPr>
            </w:pPr>
          </w:p>
        </w:tc>
        <w:tc>
          <w:tcPr>
            <w:tcW w:w="1990" w:type="dxa"/>
          </w:tcPr>
          <w:p w14:paraId="0521F088" w14:textId="77777777" w:rsidR="002A1018" w:rsidRPr="00983BA5" w:rsidRDefault="002A1018" w:rsidP="00454BAD">
            <w:pPr>
              <w:spacing w:line="276" w:lineRule="auto"/>
              <w:jc w:val="center"/>
              <w:rPr>
                <w:rFonts w:ascii="Palatino Linotype" w:hAnsi="Palatino Linotype" w:cs="Arial"/>
                <w:i/>
                <w:sz w:val="22"/>
                <w:szCs w:val="22"/>
                <w:lang w:eastAsia="es-MX"/>
              </w:rPr>
            </w:pPr>
            <w:r w:rsidRPr="00983BA5">
              <w:rPr>
                <w:rFonts w:ascii="Palatino Linotype" w:hAnsi="Palatino Linotype" w:cs="Arial"/>
                <w:i/>
                <w:sz w:val="22"/>
                <w:szCs w:val="22"/>
                <w:lang w:eastAsia="es-MX"/>
              </w:rPr>
              <w:t>Fundamento legal</w:t>
            </w:r>
          </w:p>
        </w:tc>
        <w:tc>
          <w:tcPr>
            <w:tcW w:w="4531" w:type="dxa"/>
          </w:tcPr>
          <w:p w14:paraId="0215573E" w14:textId="77777777" w:rsidR="002A1018" w:rsidRPr="00983BA5" w:rsidRDefault="002A1018" w:rsidP="00454BAD">
            <w:pPr>
              <w:spacing w:line="276" w:lineRule="auto"/>
              <w:jc w:val="both"/>
              <w:rPr>
                <w:rFonts w:ascii="Palatino Linotype" w:hAnsi="Palatino Linotype" w:cs="Arial"/>
                <w:i/>
                <w:sz w:val="22"/>
                <w:szCs w:val="22"/>
                <w:lang w:eastAsia="es-MX"/>
              </w:rPr>
            </w:pPr>
            <w:r w:rsidRPr="00983BA5">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2A1018" w:rsidRPr="00983BA5" w14:paraId="17C4E982" w14:textId="77777777" w:rsidTr="00454BAD">
        <w:trPr>
          <w:jc w:val="center"/>
        </w:trPr>
        <w:tc>
          <w:tcPr>
            <w:tcW w:w="1129" w:type="dxa"/>
            <w:vMerge/>
          </w:tcPr>
          <w:p w14:paraId="0463D38A" w14:textId="77777777" w:rsidR="002A1018" w:rsidRPr="00983BA5" w:rsidRDefault="002A1018" w:rsidP="00454BAD">
            <w:pPr>
              <w:spacing w:line="276" w:lineRule="auto"/>
              <w:jc w:val="both"/>
              <w:rPr>
                <w:rFonts w:ascii="Palatino Linotype" w:hAnsi="Palatino Linotype" w:cs="Arial"/>
                <w:i/>
                <w:sz w:val="22"/>
                <w:szCs w:val="22"/>
                <w:lang w:eastAsia="es-MX"/>
              </w:rPr>
            </w:pPr>
          </w:p>
        </w:tc>
        <w:tc>
          <w:tcPr>
            <w:tcW w:w="1990" w:type="dxa"/>
          </w:tcPr>
          <w:p w14:paraId="04B6FCB1" w14:textId="77777777" w:rsidR="002A1018" w:rsidRPr="00983BA5" w:rsidRDefault="002A1018" w:rsidP="00454BAD">
            <w:pPr>
              <w:spacing w:line="276" w:lineRule="auto"/>
              <w:jc w:val="center"/>
              <w:rPr>
                <w:rFonts w:ascii="Palatino Linotype" w:hAnsi="Palatino Linotype" w:cs="Arial"/>
                <w:i/>
                <w:sz w:val="22"/>
                <w:szCs w:val="22"/>
                <w:lang w:eastAsia="es-MX"/>
              </w:rPr>
            </w:pPr>
            <w:r w:rsidRPr="00983BA5">
              <w:rPr>
                <w:rFonts w:ascii="Palatino Linotype" w:hAnsi="Palatino Linotype" w:cs="Arial"/>
                <w:i/>
                <w:sz w:val="22"/>
                <w:szCs w:val="22"/>
                <w:lang w:eastAsia="es-MX"/>
              </w:rPr>
              <w:t>Rúbrica del titular del área</w:t>
            </w:r>
          </w:p>
        </w:tc>
        <w:tc>
          <w:tcPr>
            <w:tcW w:w="4531" w:type="dxa"/>
          </w:tcPr>
          <w:p w14:paraId="7B08B2EB" w14:textId="77777777" w:rsidR="002A1018" w:rsidRPr="00983BA5" w:rsidRDefault="002A1018" w:rsidP="00454BAD">
            <w:pPr>
              <w:spacing w:line="276" w:lineRule="auto"/>
              <w:jc w:val="both"/>
              <w:rPr>
                <w:rFonts w:ascii="Palatino Linotype" w:hAnsi="Palatino Linotype" w:cs="Arial"/>
                <w:i/>
                <w:sz w:val="22"/>
                <w:szCs w:val="22"/>
                <w:lang w:eastAsia="es-MX"/>
              </w:rPr>
            </w:pPr>
            <w:r w:rsidRPr="00983BA5">
              <w:rPr>
                <w:rFonts w:ascii="Palatino Linotype" w:hAnsi="Palatino Linotype" w:cs="Arial"/>
                <w:i/>
                <w:sz w:val="22"/>
                <w:szCs w:val="22"/>
                <w:lang w:eastAsia="es-MX"/>
              </w:rPr>
              <w:t>Rúbrica autógrafa de quien clasifica.</w:t>
            </w:r>
          </w:p>
        </w:tc>
      </w:tr>
      <w:tr w:rsidR="002A1018" w:rsidRPr="00983BA5" w14:paraId="72876107" w14:textId="77777777" w:rsidTr="00454BAD">
        <w:trPr>
          <w:jc w:val="center"/>
        </w:trPr>
        <w:tc>
          <w:tcPr>
            <w:tcW w:w="1129" w:type="dxa"/>
            <w:vMerge/>
          </w:tcPr>
          <w:p w14:paraId="783EEC6D" w14:textId="77777777" w:rsidR="002A1018" w:rsidRPr="00983BA5" w:rsidRDefault="002A1018" w:rsidP="00454BAD">
            <w:pPr>
              <w:spacing w:line="276" w:lineRule="auto"/>
              <w:jc w:val="both"/>
              <w:rPr>
                <w:rFonts w:ascii="Palatino Linotype" w:hAnsi="Palatino Linotype" w:cs="Arial"/>
                <w:i/>
                <w:sz w:val="22"/>
                <w:szCs w:val="22"/>
                <w:lang w:eastAsia="es-MX"/>
              </w:rPr>
            </w:pPr>
          </w:p>
        </w:tc>
        <w:tc>
          <w:tcPr>
            <w:tcW w:w="1990" w:type="dxa"/>
          </w:tcPr>
          <w:p w14:paraId="21010763" w14:textId="77777777" w:rsidR="002A1018" w:rsidRPr="00983BA5" w:rsidRDefault="002A1018" w:rsidP="00454BAD">
            <w:pPr>
              <w:spacing w:line="276" w:lineRule="auto"/>
              <w:jc w:val="center"/>
              <w:rPr>
                <w:rFonts w:ascii="Palatino Linotype" w:hAnsi="Palatino Linotype" w:cs="Arial"/>
                <w:i/>
                <w:sz w:val="22"/>
                <w:szCs w:val="22"/>
                <w:lang w:eastAsia="es-MX"/>
              </w:rPr>
            </w:pPr>
            <w:r w:rsidRPr="00983BA5">
              <w:rPr>
                <w:rFonts w:ascii="Palatino Linotype" w:hAnsi="Palatino Linotype" w:cs="Arial"/>
                <w:i/>
                <w:sz w:val="22"/>
                <w:szCs w:val="22"/>
                <w:lang w:eastAsia="es-MX"/>
              </w:rPr>
              <w:t>Fecha de desclasificación</w:t>
            </w:r>
          </w:p>
        </w:tc>
        <w:tc>
          <w:tcPr>
            <w:tcW w:w="4531" w:type="dxa"/>
          </w:tcPr>
          <w:p w14:paraId="3F85291F" w14:textId="77777777" w:rsidR="002A1018" w:rsidRPr="00983BA5" w:rsidRDefault="002A1018" w:rsidP="00454BAD">
            <w:pPr>
              <w:spacing w:line="276" w:lineRule="auto"/>
              <w:jc w:val="both"/>
              <w:rPr>
                <w:rFonts w:ascii="Palatino Linotype" w:hAnsi="Palatino Linotype" w:cs="Arial"/>
                <w:i/>
                <w:sz w:val="22"/>
                <w:szCs w:val="22"/>
                <w:lang w:eastAsia="es-MX"/>
              </w:rPr>
            </w:pPr>
            <w:r w:rsidRPr="00983BA5">
              <w:rPr>
                <w:rFonts w:ascii="Palatino Linotype" w:hAnsi="Palatino Linotype" w:cs="Arial"/>
                <w:i/>
                <w:sz w:val="22"/>
                <w:szCs w:val="22"/>
                <w:lang w:eastAsia="es-MX"/>
              </w:rPr>
              <w:t>Se anotará la fecha en que se desclasifica el documento.</w:t>
            </w:r>
          </w:p>
        </w:tc>
      </w:tr>
      <w:tr w:rsidR="002A1018" w:rsidRPr="00983BA5" w14:paraId="78E769AF" w14:textId="77777777" w:rsidTr="00454BAD">
        <w:trPr>
          <w:jc w:val="center"/>
        </w:trPr>
        <w:tc>
          <w:tcPr>
            <w:tcW w:w="1129" w:type="dxa"/>
            <w:vMerge/>
          </w:tcPr>
          <w:p w14:paraId="4EA2306B" w14:textId="77777777" w:rsidR="002A1018" w:rsidRPr="00983BA5" w:rsidRDefault="002A1018" w:rsidP="00454BAD">
            <w:pPr>
              <w:spacing w:line="276" w:lineRule="auto"/>
              <w:jc w:val="both"/>
              <w:rPr>
                <w:rFonts w:ascii="Palatino Linotype" w:hAnsi="Palatino Linotype" w:cs="Arial"/>
                <w:i/>
                <w:sz w:val="22"/>
                <w:szCs w:val="22"/>
                <w:lang w:eastAsia="es-MX"/>
              </w:rPr>
            </w:pPr>
          </w:p>
        </w:tc>
        <w:tc>
          <w:tcPr>
            <w:tcW w:w="1990" w:type="dxa"/>
          </w:tcPr>
          <w:p w14:paraId="3F2861D9" w14:textId="77777777" w:rsidR="002A1018" w:rsidRPr="00983BA5" w:rsidRDefault="002A1018" w:rsidP="00454BAD">
            <w:pPr>
              <w:spacing w:line="276" w:lineRule="auto"/>
              <w:jc w:val="center"/>
              <w:rPr>
                <w:rFonts w:ascii="Palatino Linotype" w:hAnsi="Palatino Linotype" w:cs="Arial"/>
                <w:i/>
                <w:sz w:val="22"/>
                <w:szCs w:val="22"/>
                <w:lang w:eastAsia="es-MX"/>
              </w:rPr>
            </w:pPr>
            <w:r w:rsidRPr="00983BA5">
              <w:rPr>
                <w:rFonts w:ascii="Palatino Linotype" w:hAnsi="Palatino Linotype" w:cs="Arial"/>
                <w:i/>
                <w:sz w:val="22"/>
                <w:szCs w:val="22"/>
                <w:lang w:eastAsia="es-MX"/>
              </w:rPr>
              <w:t>Rúbrica y cargo del servidor público</w:t>
            </w:r>
          </w:p>
        </w:tc>
        <w:tc>
          <w:tcPr>
            <w:tcW w:w="4531" w:type="dxa"/>
            <w:vAlign w:val="center"/>
          </w:tcPr>
          <w:p w14:paraId="0B3E87AB" w14:textId="77777777" w:rsidR="002A1018" w:rsidRPr="00983BA5" w:rsidRDefault="002A1018" w:rsidP="00454BAD">
            <w:pPr>
              <w:spacing w:line="276" w:lineRule="auto"/>
              <w:rPr>
                <w:rFonts w:ascii="Palatino Linotype" w:hAnsi="Palatino Linotype" w:cs="Arial"/>
                <w:i/>
                <w:sz w:val="22"/>
                <w:szCs w:val="22"/>
                <w:lang w:eastAsia="es-MX"/>
              </w:rPr>
            </w:pPr>
            <w:r w:rsidRPr="00983BA5">
              <w:rPr>
                <w:rFonts w:ascii="Palatino Linotype" w:hAnsi="Palatino Linotype" w:cs="Arial"/>
                <w:i/>
                <w:sz w:val="22"/>
                <w:szCs w:val="22"/>
                <w:lang w:eastAsia="es-MX"/>
              </w:rPr>
              <w:t>Rúbrica autógrafa de quien desclasifica.</w:t>
            </w:r>
          </w:p>
        </w:tc>
      </w:tr>
    </w:tbl>
    <w:p w14:paraId="60CE521D" w14:textId="77777777" w:rsidR="002A1018" w:rsidRPr="00983BA5" w:rsidRDefault="002A1018" w:rsidP="002A1018">
      <w:pPr>
        <w:spacing w:line="360" w:lineRule="auto"/>
        <w:ind w:left="709" w:right="709"/>
        <w:jc w:val="both"/>
        <w:rPr>
          <w:rFonts w:ascii="Palatino Linotype" w:hAnsi="Palatino Linotype" w:cs="Arial"/>
          <w:i/>
          <w:sz w:val="22"/>
          <w:szCs w:val="22"/>
          <w:lang w:eastAsia="es-MX"/>
        </w:rPr>
      </w:pPr>
      <w:r w:rsidRPr="00983BA5">
        <w:rPr>
          <w:rFonts w:ascii="Palatino Linotype" w:hAnsi="Palatino Linotype" w:cs="Arial"/>
          <w:i/>
          <w:sz w:val="22"/>
          <w:szCs w:val="22"/>
          <w:lang w:eastAsia="es-MX"/>
        </w:rPr>
        <w:t>(…)”</w:t>
      </w:r>
    </w:p>
    <w:p w14:paraId="3AEE90D3" w14:textId="6630FFF8" w:rsidR="002A1018" w:rsidRPr="00983BA5" w:rsidRDefault="002A1018" w:rsidP="002A1018">
      <w:pPr>
        <w:spacing w:line="360" w:lineRule="auto"/>
        <w:ind w:left="567"/>
        <w:contextualSpacing/>
        <w:jc w:val="both"/>
        <w:rPr>
          <w:rFonts w:ascii="Palatino Linotype" w:hAnsi="Palatino Linotype" w:cs="Arial"/>
        </w:rPr>
      </w:pPr>
      <w:r w:rsidRPr="00983BA5">
        <w:rPr>
          <w:rFonts w:ascii="Palatino Linotype" w:hAnsi="Palatino Linotype" w:cs="Arial"/>
          <w:sz w:val="22"/>
          <w:szCs w:val="22"/>
          <w:lang w:eastAsia="es-MX"/>
        </w:rPr>
        <w:t>(Énfasis Añadido)</w:t>
      </w:r>
    </w:p>
    <w:p w14:paraId="6D36CF02" w14:textId="77777777" w:rsidR="002A1018" w:rsidRPr="00983BA5" w:rsidRDefault="002A1018" w:rsidP="002A1018">
      <w:pPr>
        <w:spacing w:line="360" w:lineRule="auto"/>
        <w:contextualSpacing/>
        <w:jc w:val="both"/>
        <w:rPr>
          <w:rFonts w:ascii="Palatino Linotype" w:hAnsi="Palatino Linotype" w:cs="Arial"/>
        </w:rPr>
      </w:pPr>
    </w:p>
    <w:p w14:paraId="058DF9A6" w14:textId="77777777" w:rsidR="00766ED2" w:rsidRPr="00983BA5" w:rsidRDefault="002A1018" w:rsidP="00DF0421">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 xml:space="preserve">Por lo tanto, </w:t>
      </w:r>
      <w:r w:rsidRPr="00983BA5">
        <w:rPr>
          <w:rFonts w:ascii="Palatino Linotype" w:hAnsi="Palatino Linotype"/>
        </w:rPr>
        <w:t xml:space="preserve">es importante referir que </w:t>
      </w:r>
      <w:r w:rsidRPr="00983BA5">
        <w:rPr>
          <w:rFonts w:ascii="Palatino Linotype" w:hAnsi="Palatino Linotype"/>
          <w:b/>
        </w:rPr>
        <w:t>EL SUJETO OBLIGADO</w:t>
      </w:r>
      <w:r w:rsidRPr="00983BA5">
        <w:rPr>
          <w:rFonts w:ascii="Palatino Linotype" w:hAnsi="Palatino Linotype"/>
        </w:rPr>
        <w:t xml:space="preserve"> deberá seguir el procedimiento legal establecido para su </w:t>
      </w:r>
      <w:r w:rsidRPr="00983BA5">
        <w:rPr>
          <w:rFonts w:ascii="Palatino Linotype" w:hAnsi="Palatino Linotype"/>
          <w:lang w:eastAsia="es-MX"/>
        </w:rPr>
        <w:t>clasificación</w:t>
      </w:r>
      <w:r w:rsidRPr="00983BA5">
        <w:rPr>
          <w:rFonts w:ascii="Palatino Linotype" w:hAnsi="Palatino Linotype"/>
        </w:rPr>
        <w:t>, esto es, que su Comité de</w:t>
      </w:r>
      <w:r w:rsidRPr="00983BA5">
        <w:rPr>
          <w:rFonts w:ascii="Palatino Linotype" w:hAnsi="Palatino Linotype" w:cs="Arial"/>
        </w:rPr>
        <w:t xml:space="preserve"> Transparencia emita un Acuerdo de Clasificación que cumpla con las formalidades antes citadas</w:t>
      </w:r>
      <w:r w:rsidRPr="00983BA5">
        <w:rPr>
          <w:rFonts w:ascii="Palatino Linotype" w:hAnsi="Palatino Linotype" w:cs="Arial"/>
          <w:b/>
        </w:rPr>
        <w:t xml:space="preserve"> </w:t>
      </w:r>
      <w:r w:rsidRPr="00983BA5">
        <w:rPr>
          <w:rFonts w:ascii="Palatino Linotype" w:hAnsi="Palatino Linotype" w:cs="Arial"/>
        </w:rPr>
        <w:t xml:space="preserve">que la sustente, en el </w:t>
      </w:r>
      <w:r w:rsidRPr="00983BA5">
        <w:rPr>
          <w:rFonts w:ascii="Palatino Linotype" w:hAnsi="Palatino Linotype" w:cs="Arial"/>
          <w:lang w:eastAsia="es-MX"/>
        </w:rPr>
        <w:t>que</w:t>
      </w:r>
      <w:r w:rsidRPr="00983BA5">
        <w:rPr>
          <w:rFonts w:ascii="Palatino Linotype" w:hAnsi="Palatino Linotype" w:cs="Arial"/>
        </w:rPr>
        <w:t xml:space="preserve"> se expongan los fundamentos y razones que llevaron a la autoridad a clasificar la información, de lo contrario, implica dejar al particular en estado de incertidumbre, al no conocer o comprender las razones por las que se clasifica la documentación respectiva, es decir, si no se exponen de manera </w:t>
      </w:r>
      <w:r w:rsidRPr="00983BA5">
        <w:rPr>
          <w:rFonts w:ascii="Palatino Linotype" w:hAnsi="Palatino Linotype" w:cs="Arial"/>
        </w:rPr>
        <w:lastRenderedPageBreak/>
        <w:t xml:space="preserve">puntual las razones de ello se estaría violentando el Derecho de Acceso a la Información del </w:t>
      </w:r>
      <w:r w:rsidRPr="00983BA5">
        <w:rPr>
          <w:rFonts w:ascii="Palatino Linotype" w:hAnsi="Palatino Linotype" w:cs="Arial"/>
          <w:b/>
          <w:bCs/>
        </w:rPr>
        <w:t>RECURRENTE</w:t>
      </w:r>
      <w:r w:rsidRPr="00983BA5">
        <w:rPr>
          <w:rFonts w:ascii="Palatino Linotype" w:hAnsi="Palatino Linotype" w:cs="Arial"/>
        </w:rPr>
        <w:t>, por otra parte y en un total ejercicio de máxima publicidad, de conformidad con lo que señala el artículo 8</w:t>
      </w:r>
      <w:r w:rsidRPr="00983BA5">
        <w:rPr>
          <w:rStyle w:val="Refdenotaalpie"/>
          <w:rFonts w:ascii="Palatino Linotype" w:hAnsi="Palatino Linotype" w:cs="Arial"/>
          <w:bCs/>
        </w:rPr>
        <w:footnoteReference w:id="13"/>
      </w:r>
      <w:r w:rsidRPr="00983BA5">
        <w:rPr>
          <w:rFonts w:ascii="Palatino Linotype" w:hAnsi="Palatino Linotype" w:cs="Arial"/>
          <w:bCs/>
        </w:rPr>
        <w:t xml:space="preserve"> </w:t>
      </w:r>
      <w:r w:rsidRPr="00983BA5">
        <w:rPr>
          <w:rFonts w:ascii="Palatino Linotype" w:hAnsi="Palatino Linotype" w:cs="Arial"/>
        </w:rPr>
        <w:t xml:space="preserve">de la Ley de Transparencia Estatal se deberá referir en el Acuerdo el número total de servidores públicos del Ayuntamiento de Naucalpan de Juárez </w:t>
      </w:r>
      <w:r w:rsidRPr="00983BA5">
        <w:rPr>
          <w:rFonts w:ascii="Palatino Linotype" w:hAnsi="Palatino Linotype" w:cs="Arial"/>
          <w:bCs/>
        </w:rPr>
        <w:t>-de quienes se estará clasificando la información-</w:t>
      </w:r>
      <w:r w:rsidRPr="00983BA5">
        <w:rPr>
          <w:rFonts w:ascii="Palatino Linotype" w:hAnsi="Palatino Linotype" w:cs="Arial"/>
        </w:rPr>
        <w:t xml:space="preserve"> que han </w:t>
      </w:r>
      <w:r w:rsidR="00766ED2" w:rsidRPr="00983BA5">
        <w:rPr>
          <w:rFonts w:ascii="Palatino Linotype" w:hAnsi="Palatino Linotype" w:cs="Arial"/>
        </w:rPr>
        <w:t>fallecido por el virus COVID-19.</w:t>
      </w:r>
    </w:p>
    <w:p w14:paraId="43B3FC61" w14:textId="77777777" w:rsidR="00766ED2" w:rsidRPr="00983BA5" w:rsidRDefault="00766ED2" w:rsidP="00766ED2">
      <w:pPr>
        <w:spacing w:line="360" w:lineRule="auto"/>
        <w:contextualSpacing/>
        <w:jc w:val="both"/>
        <w:rPr>
          <w:rFonts w:ascii="Palatino Linotype" w:hAnsi="Palatino Linotype" w:cs="Arial"/>
        </w:rPr>
      </w:pPr>
    </w:p>
    <w:p w14:paraId="112185C9" w14:textId="7BAD5C04" w:rsidR="00766ED2" w:rsidRPr="00983BA5" w:rsidRDefault="00766ED2" w:rsidP="006B78A6">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 xml:space="preserve">Así entonces, </w:t>
      </w:r>
      <w:r w:rsidRPr="00983BA5">
        <w:rPr>
          <w:rFonts w:ascii="Palatino Linotype" w:hAnsi="Palatino Linotype"/>
          <w:lang w:eastAsia="en-US"/>
        </w:rPr>
        <w:t xml:space="preserve">de las consideraciones señaladas, este Órgano Garante determina dable ordenar la entrega en su versión pública correcta </w:t>
      </w:r>
      <w:r w:rsidR="005C385C" w:rsidRPr="00983BA5">
        <w:rPr>
          <w:rFonts w:ascii="Palatino Linotype" w:hAnsi="Palatino Linotype"/>
          <w:b/>
          <w:lang w:eastAsia="en-US"/>
        </w:rPr>
        <w:t>d</w:t>
      </w:r>
      <w:r w:rsidRPr="00983BA5">
        <w:rPr>
          <w:rFonts w:ascii="Palatino Linotype" w:hAnsi="Palatino Linotype" w:cs="Arial"/>
          <w:b/>
          <w:bCs/>
        </w:rPr>
        <w:t xml:space="preserve">el documento en el que conste el </w:t>
      </w:r>
      <w:r w:rsidRPr="00983BA5">
        <w:rPr>
          <w:rFonts w:ascii="Palatino Linotype" w:hAnsi="Palatino Linotype" w:cs="AppleSystemUIFont"/>
          <w:b/>
        </w:rPr>
        <w:t>número total deservidores públicos fallecidos del Ayuntamiento de Naucalpan de Juárez, del 20 de marzo al 01 de julio de 2020;</w:t>
      </w:r>
      <w:r w:rsidRPr="00983BA5">
        <w:rPr>
          <w:rFonts w:ascii="Palatino Linotype" w:hAnsi="Palatino Linotype" w:cs="Arial"/>
          <w:bCs/>
        </w:rPr>
        <w:t xml:space="preserve"> período de tiempo que se señaló en la solicitud de información </w:t>
      </w:r>
      <w:r w:rsidRPr="00983BA5">
        <w:rPr>
          <w:rFonts w:ascii="Palatino Linotype" w:hAnsi="Palatino Linotype" w:cs="Arial"/>
          <w:b/>
        </w:rPr>
        <w:t>00469/NAUCALPA/IP/2020;</w:t>
      </w:r>
      <w:r w:rsidRPr="00983BA5">
        <w:rPr>
          <w:rFonts w:ascii="Palatino Linotype" w:hAnsi="Palatino Linotype" w:cs="Arial"/>
          <w:bCs/>
        </w:rPr>
        <w:t xml:space="preserve"> ello con la finalidad de otorgar al particular información estadística solicitada y no se niegue de manera plena y rotunda el ejercicio de su derecho de acceso a la información.</w:t>
      </w:r>
    </w:p>
    <w:p w14:paraId="2BBA529E" w14:textId="5EC08204" w:rsidR="00EA2C9A" w:rsidRPr="00983BA5" w:rsidRDefault="00EA2C9A" w:rsidP="00766ED2">
      <w:pPr>
        <w:spacing w:line="360" w:lineRule="auto"/>
        <w:contextualSpacing/>
        <w:jc w:val="both"/>
        <w:rPr>
          <w:rFonts w:ascii="Palatino Linotype" w:hAnsi="Palatino Linotype" w:cs="Arial"/>
        </w:rPr>
      </w:pPr>
    </w:p>
    <w:p w14:paraId="1A48B862" w14:textId="77777777" w:rsidR="00766ED2" w:rsidRPr="00983BA5" w:rsidRDefault="00766ED2" w:rsidP="00766ED2">
      <w:pPr>
        <w:spacing w:line="360" w:lineRule="auto"/>
        <w:contextualSpacing/>
        <w:jc w:val="both"/>
        <w:rPr>
          <w:rFonts w:ascii="Palatino Linotype" w:hAnsi="Palatino Linotype" w:cs="Arial"/>
        </w:rPr>
      </w:pPr>
    </w:p>
    <w:p w14:paraId="72D654C6" w14:textId="77777777" w:rsidR="00766ED2" w:rsidRPr="00983BA5" w:rsidRDefault="00766ED2" w:rsidP="00766ED2">
      <w:pPr>
        <w:spacing w:line="360" w:lineRule="auto"/>
        <w:contextualSpacing/>
        <w:jc w:val="both"/>
        <w:rPr>
          <w:rFonts w:ascii="Palatino Linotype" w:hAnsi="Palatino Linotype" w:cs="Arial"/>
        </w:rPr>
      </w:pPr>
    </w:p>
    <w:p w14:paraId="74ACA869" w14:textId="36E8665D" w:rsidR="002A1018" w:rsidRPr="00983BA5" w:rsidRDefault="00EA2C9A" w:rsidP="00EA2C9A">
      <w:pPr>
        <w:pStyle w:val="Prrafodelista"/>
        <w:numPr>
          <w:ilvl w:val="0"/>
          <w:numId w:val="17"/>
        </w:numPr>
        <w:spacing w:line="360" w:lineRule="auto"/>
        <w:jc w:val="both"/>
        <w:rPr>
          <w:rFonts w:ascii="Palatino Linotype" w:hAnsi="Palatino Linotype" w:cs="Arial"/>
          <w:b/>
        </w:rPr>
      </w:pPr>
      <w:r w:rsidRPr="00983BA5">
        <w:rPr>
          <w:rFonts w:ascii="Palatino Linotype" w:hAnsi="Palatino Linotype" w:cs="Arial"/>
          <w:b/>
        </w:rPr>
        <w:t>Punto 3 del Cuadro de Análisis.</w:t>
      </w:r>
    </w:p>
    <w:p w14:paraId="0CABDB39" w14:textId="77777777" w:rsidR="00EA2C9A" w:rsidRPr="00983BA5" w:rsidRDefault="00EA2C9A" w:rsidP="00EA2C9A">
      <w:pPr>
        <w:pStyle w:val="Prrafodelista"/>
        <w:spacing w:line="360" w:lineRule="auto"/>
        <w:jc w:val="both"/>
        <w:rPr>
          <w:rFonts w:ascii="Palatino Linotype" w:hAnsi="Palatino Linotype" w:cs="Arial"/>
          <w:b/>
        </w:rPr>
      </w:pPr>
    </w:p>
    <w:p w14:paraId="4C1F655F" w14:textId="67280456" w:rsidR="00795F3E" w:rsidRPr="00983BA5" w:rsidRDefault="00EA2C9A" w:rsidP="009B6509">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 xml:space="preserve">Recapitulando, el tercer requerimiento hecho por el particular se refiere </w:t>
      </w:r>
      <w:r w:rsidRPr="00983BA5">
        <w:rPr>
          <w:rFonts w:ascii="Palatino Linotype" w:hAnsi="Palatino Linotype" w:cs="Arial"/>
          <w:u w:val="single"/>
        </w:rPr>
        <w:t>al desglose de gastos extraordinarios generados con motivo del virus COVID-19</w:t>
      </w:r>
      <w:r w:rsidRPr="00983BA5">
        <w:rPr>
          <w:rFonts w:ascii="Palatino Linotype" w:hAnsi="Palatino Linotype" w:cs="Arial"/>
        </w:rPr>
        <w:t xml:space="preserve">, en este sentido </w:t>
      </w:r>
      <w:r w:rsidR="00FE05A4" w:rsidRPr="00983BA5">
        <w:rPr>
          <w:rFonts w:ascii="Palatino Linotype" w:hAnsi="Palatino Linotype" w:cs="Arial"/>
        </w:rPr>
        <w:t xml:space="preserve">el </w:t>
      </w:r>
      <w:r w:rsidR="00FE05A4" w:rsidRPr="00983BA5">
        <w:rPr>
          <w:rFonts w:ascii="Palatino Linotype" w:hAnsi="Palatino Linotype" w:cs="Arial"/>
          <w:b/>
        </w:rPr>
        <w:t>SUJETO OBLIGADO</w:t>
      </w:r>
      <w:r w:rsidR="00FE05A4" w:rsidRPr="00983BA5">
        <w:rPr>
          <w:rFonts w:ascii="Palatino Linotype" w:hAnsi="Palatino Linotype" w:cs="Arial"/>
        </w:rPr>
        <w:t xml:space="preserve"> a través del informe justificado proporcionó un oficio por medio del cual informó que </w:t>
      </w:r>
      <w:r w:rsidR="00FE05A4" w:rsidRPr="00983BA5">
        <w:rPr>
          <w:rFonts w:ascii="Palatino Linotype" w:hAnsi="Palatino Linotype"/>
        </w:rPr>
        <w:t>el total de gastos extraordinarios generados con motivo de COVID19 fue de $15,230,003.74 (Quince millones doscientos treinta mil y tres pesos 74/100 M.N), asimismo, anexó la relación del desglose de gastos como soporte, que a continuación se inserta:</w:t>
      </w:r>
      <w:r w:rsidR="00FE05A4" w:rsidRPr="00983BA5">
        <w:rPr>
          <w:rFonts w:ascii="Palatino Linotype" w:hAnsi="Palatino Linotype" w:cs="Arial"/>
        </w:rPr>
        <w:t xml:space="preserve"> </w:t>
      </w:r>
    </w:p>
    <w:p w14:paraId="7E215330" w14:textId="42053F1A" w:rsidR="001D1EAA" w:rsidRPr="00983BA5" w:rsidRDefault="001D1EAA" w:rsidP="001D1EAA">
      <w:pPr>
        <w:spacing w:line="360" w:lineRule="auto"/>
        <w:contextualSpacing/>
        <w:jc w:val="center"/>
        <w:rPr>
          <w:rFonts w:ascii="Palatino Linotype" w:hAnsi="Palatino Linotype" w:cs="Arial"/>
        </w:rPr>
      </w:pPr>
      <w:r w:rsidRPr="00983BA5">
        <w:rPr>
          <w:rFonts w:ascii="Palatino Linotype" w:hAnsi="Palatino Linotype" w:cs="Arial"/>
          <w:noProof/>
          <w:lang w:eastAsia="es-MX"/>
        </w:rPr>
        <w:lastRenderedPageBreak/>
        <mc:AlternateContent>
          <mc:Choice Requires="wps">
            <w:drawing>
              <wp:anchor distT="0" distB="0" distL="114300" distR="114300" simplePos="0" relativeHeight="251659264" behindDoc="0" locked="0" layoutInCell="1" allowOverlap="1" wp14:anchorId="5E52A0B6" wp14:editId="3174BE77">
                <wp:simplePos x="0" y="0"/>
                <wp:positionH relativeFrom="column">
                  <wp:posOffset>1042280</wp:posOffset>
                </wp:positionH>
                <wp:positionV relativeFrom="paragraph">
                  <wp:posOffset>2644105</wp:posOffset>
                </wp:positionV>
                <wp:extent cx="3472815" cy="436228"/>
                <wp:effectExtent l="50800" t="25400" r="57785" b="72390"/>
                <wp:wrapNone/>
                <wp:docPr id="6" name="Marco 6"/>
                <wp:cNvGraphicFramePr/>
                <a:graphic xmlns:a="http://schemas.openxmlformats.org/drawingml/2006/main">
                  <a:graphicData uri="http://schemas.microsoft.com/office/word/2010/wordprocessingShape">
                    <wps:wsp>
                      <wps:cNvSpPr/>
                      <wps:spPr>
                        <a:xfrm>
                          <a:off x="0" y="0"/>
                          <a:ext cx="3472815" cy="436228"/>
                        </a:xfrm>
                        <a:prstGeom prst="frame">
                          <a:avLst>
                            <a:gd name="adj1" fmla="val 2714"/>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A21476A" id="Marco 6" o:spid="_x0000_s1026" style="position:absolute;margin-left:82.05pt;margin-top:208.2pt;width:273.45pt;height:34.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72815,436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" path="m,l3472815,r,436228l,436228,,xm11839,11839r,412550l3460976,424389r,-412550l11839,11839xe" fillcolor="red" strokecolor="red">
                <v:shadow on="t" color="black" opacity="22937f" origin=",.5" offset="0,.63889mm"/>
                <v:path arrowok="t" o:connecttype="custom" o:connectlocs="0,0;3472815,0;3472815,436228;0,436228;0,0;11839,11839;11839,424389;3460976,424389;3460976,11839;11839,11839" o:connectangles="0,0,0,0,0,0,0,0,0,0"/>
              </v:shape>
            </w:pict>
          </mc:Fallback>
        </mc:AlternateContent>
      </w:r>
      <w:r w:rsidRPr="00983BA5">
        <w:rPr>
          <w:rFonts w:ascii="Palatino Linotype" w:hAnsi="Palatino Linotype" w:cs="Arial"/>
          <w:noProof/>
          <w:lang w:eastAsia="es-MX"/>
        </w:rPr>
        <w:drawing>
          <wp:inline distT="0" distB="0" distL="0" distR="0" wp14:anchorId="7DEF2DBE" wp14:editId="125C720F">
            <wp:extent cx="3635749" cy="5120887"/>
            <wp:effectExtent l="12700" t="12700" r="9525" b="101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11-13 a la(s) 10.26.58.png"/>
                    <pic:cNvPicPr/>
                  </pic:nvPicPr>
                  <pic:blipFill rotWithShape="1">
                    <a:blip r:embed="rId13"/>
                    <a:srcRect l="4096" t="1691" r="4165" b="1313"/>
                    <a:stretch/>
                  </pic:blipFill>
                  <pic:spPr bwMode="auto">
                    <a:xfrm>
                      <a:off x="0" y="0"/>
                      <a:ext cx="3646460" cy="51359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D697904" w14:textId="47AD9C27" w:rsidR="00FE05A4" w:rsidRPr="00983BA5" w:rsidRDefault="00FE05A4" w:rsidP="001D1EAA">
      <w:pPr>
        <w:spacing w:line="360" w:lineRule="auto"/>
        <w:contextualSpacing/>
        <w:jc w:val="center"/>
        <w:rPr>
          <w:rFonts w:ascii="Palatino Linotype" w:hAnsi="Palatino Linotype" w:cs="Arial"/>
        </w:rPr>
      </w:pPr>
      <w:r w:rsidRPr="00983BA5">
        <w:rPr>
          <w:rFonts w:ascii="Palatino Linotype" w:hAnsi="Palatino Linotype" w:cs="Arial"/>
          <w:noProof/>
          <w:lang w:eastAsia="es-MX"/>
        </w:rPr>
        <w:lastRenderedPageBreak/>
        <w:drawing>
          <wp:inline distT="0" distB="0" distL="0" distR="0" wp14:anchorId="6A4C6460" wp14:editId="11FAF4B3">
            <wp:extent cx="5014489" cy="5212504"/>
            <wp:effectExtent l="12700" t="12700" r="1524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11-13 a la(s) 9.20.18.png"/>
                    <pic:cNvPicPr/>
                  </pic:nvPicPr>
                  <pic:blipFill>
                    <a:blip r:embed="rId14"/>
                    <a:stretch>
                      <a:fillRect/>
                    </a:stretch>
                  </pic:blipFill>
                  <pic:spPr>
                    <a:xfrm>
                      <a:off x="0" y="0"/>
                      <a:ext cx="5016768" cy="5214873"/>
                    </a:xfrm>
                    <a:prstGeom prst="rect">
                      <a:avLst/>
                    </a:prstGeom>
                    <a:ln>
                      <a:solidFill>
                        <a:schemeClr val="tx1"/>
                      </a:solidFill>
                    </a:ln>
                  </pic:spPr>
                </pic:pic>
              </a:graphicData>
            </a:graphic>
          </wp:inline>
        </w:drawing>
      </w:r>
    </w:p>
    <w:p w14:paraId="5B7C7150" w14:textId="46B3412A" w:rsidR="009B6509" w:rsidRPr="00983BA5" w:rsidRDefault="00FE05A4" w:rsidP="00FE05A4">
      <w:pPr>
        <w:spacing w:line="360" w:lineRule="auto"/>
        <w:contextualSpacing/>
        <w:jc w:val="both"/>
        <w:rPr>
          <w:rFonts w:ascii="Palatino Linotype" w:hAnsi="Palatino Linotype" w:cs="Arial"/>
        </w:rPr>
      </w:pPr>
      <w:r w:rsidRPr="00983BA5">
        <w:rPr>
          <w:rFonts w:ascii="Palatino Linotype" w:hAnsi="Palatino Linotype" w:cs="Arial"/>
          <w:noProof/>
          <w:lang w:eastAsia="es-MX"/>
        </w:rPr>
        <w:lastRenderedPageBreak/>
        <w:drawing>
          <wp:inline distT="0" distB="0" distL="0" distR="0" wp14:anchorId="1B3092F9" wp14:editId="46202D73">
            <wp:extent cx="5611495" cy="5805170"/>
            <wp:effectExtent l="12700" t="12700" r="14605" b="114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11-13 a la(s) 9.20.37.png"/>
                    <pic:cNvPicPr/>
                  </pic:nvPicPr>
                  <pic:blipFill rotWithShape="1">
                    <a:blip r:embed="rId15"/>
                    <a:srcRect t="1" b="921"/>
                    <a:stretch/>
                  </pic:blipFill>
                  <pic:spPr bwMode="auto">
                    <a:xfrm>
                      <a:off x="0" y="0"/>
                      <a:ext cx="5612130" cy="58058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5D7BC40" w14:textId="77777777" w:rsidR="001D1EAA" w:rsidRPr="00983BA5" w:rsidRDefault="001D1EAA" w:rsidP="00FE05A4">
      <w:pPr>
        <w:spacing w:line="360" w:lineRule="auto"/>
        <w:contextualSpacing/>
        <w:jc w:val="both"/>
        <w:rPr>
          <w:rFonts w:ascii="Palatino Linotype" w:hAnsi="Palatino Linotype" w:cs="Arial"/>
        </w:rPr>
      </w:pPr>
    </w:p>
    <w:p w14:paraId="4C03453E" w14:textId="2E43C0A4" w:rsidR="00FE05A4" w:rsidRPr="00983BA5" w:rsidRDefault="0010725C" w:rsidP="00DF0421">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 xml:space="preserve">Conforme a lo anterior, </w:t>
      </w:r>
      <w:r w:rsidR="00200E31" w:rsidRPr="00983BA5">
        <w:rPr>
          <w:rFonts w:ascii="Palatino Linotype" w:hAnsi="Palatino Linotype" w:cs="Arial"/>
        </w:rPr>
        <w:t xml:space="preserve">se observa que el </w:t>
      </w:r>
      <w:r w:rsidR="00200E31" w:rsidRPr="00983BA5">
        <w:rPr>
          <w:rFonts w:ascii="Palatino Linotype" w:hAnsi="Palatino Linotype" w:cs="Arial"/>
          <w:b/>
        </w:rPr>
        <w:t>SUJETO OBLIGADO</w:t>
      </w:r>
      <w:r w:rsidR="00200E31" w:rsidRPr="00983BA5">
        <w:rPr>
          <w:rFonts w:ascii="Palatino Linotype" w:hAnsi="Palatino Linotype" w:cs="Arial"/>
        </w:rPr>
        <w:t xml:space="preserve"> </w:t>
      </w:r>
      <w:r w:rsidR="00200E31" w:rsidRPr="00983BA5">
        <w:rPr>
          <w:rFonts w:ascii="Palatino Linotype" w:eastAsia="Calibri" w:hAnsi="Palatino Linotype"/>
          <w:iCs/>
          <w:lang w:val="es-ES_tradnl" w:eastAsia="en-US"/>
        </w:rPr>
        <w:t>brindó la información conforme obra en sus archivos</w:t>
      </w:r>
      <w:r w:rsidR="00200E31" w:rsidRPr="00983BA5">
        <w:rPr>
          <w:rFonts w:ascii="Palatino Linotype" w:eastAsia="Calibri" w:hAnsi="Palatino Linotype"/>
          <w:iCs/>
          <w:lang w:eastAsia="en-US"/>
        </w:rPr>
        <w:t>; y</w:t>
      </w:r>
      <w:r w:rsidR="00200E31" w:rsidRPr="00983BA5">
        <w:rPr>
          <w:rFonts w:ascii="Palatino Linotype" w:hAnsi="Palatino Linotype" w:cs="Arial"/>
          <w:lang w:eastAsia="es-MX"/>
        </w:rPr>
        <w:t xml:space="preserve"> </w:t>
      </w:r>
      <w:r w:rsidRPr="00983BA5">
        <w:rPr>
          <w:rFonts w:ascii="Palatino Linotype" w:hAnsi="Palatino Linotype" w:cs="Arial"/>
          <w:lang w:eastAsia="es-MX"/>
        </w:rPr>
        <w:t xml:space="preserve">como se indica en los antecedentes de </w:t>
      </w:r>
      <w:r w:rsidRPr="00983BA5">
        <w:rPr>
          <w:rFonts w:ascii="Palatino Linotype" w:hAnsi="Palatino Linotype" w:cs="Arial"/>
          <w:lang w:eastAsia="es-MX"/>
        </w:rPr>
        <w:lastRenderedPageBreak/>
        <w:t xml:space="preserve">la presente resolución, fue puesta a </w:t>
      </w:r>
      <w:r w:rsidR="001D1EAA" w:rsidRPr="00983BA5">
        <w:rPr>
          <w:rFonts w:ascii="Palatino Linotype" w:hAnsi="Palatino Linotype" w:cs="Arial"/>
          <w:lang w:eastAsia="es-MX"/>
        </w:rPr>
        <w:t>disposición del</w:t>
      </w:r>
      <w:r w:rsidRPr="00983BA5">
        <w:rPr>
          <w:rFonts w:ascii="Palatino Linotype" w:hAnsi="Palatino Linotype" w:cs="Arial"/>
          <w:lang w:eastAsia="es-MX"/>
        </w:rPr>
        <w:t xml:space="preserve"> </w:t>
      </w:r>
      <w:r w:rsidR="00200E31" w:rsidRPr="00983BA5">
        <w:rPr>
          <w:rFonts w:ascii="Palatino Linotype" w:hAnsi="Palatino Linotype" w:cs="Arial"/>
          <w:lang w:eastAsia="es-MX"/>
        </w:rPr>
        <w:t xml:space="preserve">particular toda vez que la misma colma el requerimiento número tres de la solicitud de información </w:t>
      </w:r>
      <w:r w:rsidR="00200E31" w:rsidRPr="00983BA5">
        <w:rPr>
          <w:rFonts w:ascii="Palatino Linotype" w:eastAsiaTheme="minorEastAsia" w:hAnsi="Palatino Linotype"/>
          <w:b/>
          <w:lang w:val="es-ES_tradnl" w:eastAsia="es-ES"/>
        </w:rPr>
        <w:t>00469/NAUCALPA/IP/2020</w:t>
      </w:r>
      <w:r w:rsidR="00200E31" w:rsidRPr="00983BA5">
        <w:rPr>
          <w:rFonts w:ascii="Palatino Linotype" w:hAnsi="Palatino Linotype"/>
          <w:b/>
        </w:rPr>
        <w:t>.</w:t>
      </w:r>
    </w:p>
    <w:p w14:paraId="604E61B9" w14:textId="77777777" w:rsidR="00200E31" w:rsidRPr="00983BA5" w:rsidRDefault="00200E31" w:rsidP="00200E31">
      <w:pPr>
        <w:spacing w:line="360" w:lineRule="auto"/>
        <w:contextualSpacing/>
        <w:jc w:val="both"/>
        <w:rPr>
          <w:rFonts w:ascii="Palatino Linotype" w:hAnsi="Palatino Linotype" w:cs="Arial"/>
        </w:rPr>
      </w:pPr>
    </w:p>
    <w:p w14:paraId="6B80CB2B" w14:textId="44109A20" w:rsidR="00795F3E" w:rsidRPr="00983BA5" w:rsidRDefault="00200E31" w:rsidP="00DF0421">
      <w:pPr>
        <w:numPr>
          <w:ilvl w:val="0"/>
          <w:numId w:val="1"/>
        </w:numPr>
        <w:spacing w:line="360" w:lineRule="auto"/>
        <w:ind w:left="0" w:firstLine="0"/>
        <w:contextualSpacing/>
        <w:jc w:val="both"/>
        <w:rPr>
          <w:rFonts w:ascii="Palatino Linotype" w:eastAsiaTheme="minorEastAsia" w:hAnsi="Palatino Linotype" w:cs="Arial"/>
          <w:lang w:eastAsia="es-ES"/>
        </w:rPr>
      </w:pPr>
      <w:r w:rsidRPr="00983BA5">
        <w:rPr>
          <w:rFonts w:ascii="Palatino Linotype" w:hAnsi="Palatino Linotype" w:cs="Arial"/>
        </w:rPr>
        <w:t xml:space="preserve">No obstante, </w:t>
      </w:r>
      <w:r w:rsidRPr="00983BA5">
        <w:rPr>
          <w:rFonts w:ascii="Palatino Linotype" w:eastAsia="Calibri" w:hAnsi="Palatino Linotype"/>
          <w:iCs/>
          <w:lang w:val="es-ES_tradnl" w:eastAsia="en-US"/>
        </w:rPr>
        <w:t xml:space="preserve">no pasa desapercibido para este Órgano </w:t>
      </w:r>
      <w:r w:rsidRPr="00983BA5">
        <w:rPr>
          <w:rFonts w:ascii="Palatino Linotype" w:eastAsia="Calibri" w:hAnsi="Palatino Linotype"/>
          <w:iCs/>
          <w:lang w:eastAsia="en-US"/>
        </w:rPr>
        <w:t>Garante</w:t>
      </w:r>
      <w:r w:rsidRPr="00983BA5">
        <w:rPr>
          <w:rFonts w:ascii="Palatino Linotype" w:eastAsia="Calibri" w:hAnsi="Palatino Linotype"/>
          <w:iCs/>
          <w:lang w:val="es-ES_tradnl" w:eastAsia="en-US"/>
        </w:rPr>
        <w:t xml:space="preserve">, que el </w:t>
      </w:r>
      <w:r w:rsidRPr="00983BA5">
        <w:rPr>
          <w:rFonts w:ascii="Palatino Linotype" w:eastAsia="Calibri" w:hAnsi="Palatino Linotype"/>
          <w:b/>
          <w:iCs/>
          <w:lang w:eastAsia="en-US"/>
        </w:rPr>
        <w:t xml:space="preserve">SUJETO OBLIGADO </w:t>
      </w:r>
      <w:r w:rsidRPr="00983BA5">
        <w:rPr>
          <w:rFonts w:ascii="Palatino Linotype" w:eastAsia="Calibri" w:hAnsi="Palatino Linotype"/>
          <w:iCs/>
          <w:lang w:val="es-ES_tradnl" w:eastAsia="en-US"/>
        </w:rPr>
        <w:t xml:space="preserve">no </w:t>
      </w:r>
      <w:r w:rsidRPr="00983BA5">
        <w:rPr>
          <w:rFonts w:ascii="Palatino Linotype" w:eastAsia="Calibri" w:hAnsi="Palatino Linotype"/>
          <w:iCs/>
          <w:lang w:eastAsia="en-US"/>
        </w:rPr>
        <w:t>tiene</w:t>
      </w:r>
      <w:r w:rsidRPr="00983BA5">
        <w:rPr>
          <w:rFonts w:ascii="Palatino Linotype" w:eastAsia="Calibri" w:hAnsi="Palatino Linotype"/>
          <w:iCs/>
          <w:lang w:val="es-ES_tradnl" w:eastAsia="en-US"/>
        </w:rPr>
        <w:t xml:space="preserve"> la obligación de tener la información a nivel de desglose solicitado; por tanto, considerar que el </w:t>
      </w:r>
      <w:r w:rsidR="00B7274C" w:rsidRPr="00983BA5">
        <w:rPr>
          <w:rFonts w:ascii="Palatino Linotype" w:eastAsia="Calibri" w:hAnsi="Palatino Linotype"/>
          <w:b/>
          <w:iCs/>
          <w:lang w:eastAsia="en-US"/>
        </w:rPr>
        <w:t>SUJE</w:t>
      </w:r>
      <w:r w:rsidRPr="00983BA5">
        <w:rPr>
          <w:rFonts w:ascii="Palatino Linotype" w:eastAsia="Calibri" w:hAnsi="Palatino Linotype"/>
          <w:b/>
          <w:iCs/>
          <w:lang w:eastAsia="en-US"/>
        </w:rPr>
        <w:t>TO OBLIGADO</w:t>
      </w:r>
      <w:r w:rsidRPr="00983BA5">
        <w:rPr>
          <w:rFonts w:ascii="Palatino Linotype" w:eastAsia="Calibri" w:hAnsi="Palatino Linotype"/>
          <w:iCs/>
          <w:lang w:val="es-ES_tradnl" w:eastAsia="en-US"/>
        </w:rPr>
        <w:t xml:space="preserve"> debe proporcionar la información en los términos solicitados, implicaría que generase documentos </w:t>
      </w:r>
      <w:r w:rsidRPr="00983BA5">
        <w:rPr>
          <w:rFonts w:ascii="Palatino Linotype" w:eastAsia="Calibri" w:hAnsi="Palatino Linotype"/>
          <w:i/>
          <w:lang w:val="es-ES_tradnl" w:eastAsia="en-US"/>
        </w:rPr>
        <w:t>ad hoc</w:t>
      </w:r>
      <w:r w:rsidRPr="00983BA5">
        <w:rPr>
          <w:rFonts w:ascii="Palatino Linotype" w:eastAsia="Calibri" w:hAnsi="Palatino Linotype"/>
          <w:iCs/>
          <w:lang w:val="es-ES_tradnl" w:eastAsia="en-US"/>
        </w:rPr>
        <w:t>, situación que escapa de los alcances de la Ley de Transparencia y Acceso a la Información Pública del Estado de México y Municipios.</w:t>
      </w:r>
    </w:p>
    <w:p w14:paraId="69927B9E" w14:textId="77777777" w:rsidR="00200E31" w:rsidRPr="00983BA5" w:rsidRDefault="00200E31" w:rsidP="00200E31">
      <w:pPr>
        <w:pStyle w:val="Prrafodelista"/>
        <w:rPr>
          <w:rFonts w:ascii="Palatino Linotype" w:hAnsi="Palatino Linotype" w:cs="Arial"/>
        </w:rPr>
      </w:pPr>
    </w:p>
    <w:p w14:paraId="2CF5B7A2" w14:textId="744D76E9" w:rsidR="00200E31" w:rsidRPr="00983BA5" w:rsidRDefault="00200E31" w:rsidP="00DF0421">
      <w:pPr>
        <w:numPr>
          <w:ilvl w:val="0"/>
          <w:numId w:val="1"/>
        </w:numPr>
        <w:spacing w:line="360" w:lineRule="auto"/>
        <w:ind w:left="0" w:firstLine="0"/>
        <w:contextualSpacing/>
        <w:jc w:val="both"/>
        <w:rPr>
          <w:rFonts w:ascii="Palatino Linotype" w:eastAsiaTheme="minorEastAsia" w:hAnsi="Palatino Linotype" w:cs="Arial"/>
          <w:lang w:eastAsia="es-ES"/>
        </w:rPr>
      </w:pPr>
      <w:r w:rsidRPr="00983BA5">
        <w:rPr>
          <w:rFonts w:ascii="Palatino Linotype" w:hAnsi="Palatino Linotype" w:cs="Arial"/>
        </w:rPr>
        <w:t xml:space="preserve">Al respecto, </w:t>
      </w:r>
      <w:r w:rsidRPr="00983BA5">
        <w:rPr>
          <w:rFonts w:ascii="Palatino Linotype" w:eastAsia="Calibri" w:hAnsi="Palatino Linotype"/>
          <w:iCs/>
          <w:lang w:val="es-ES_tradnl" w:eastAsia="en-US"/>
        </w:rPr>
        <w:t>resulta aplicable el Criterio 03/17 emitido por el Pleno del Instituto Nacional de Transparencia, Acceso a la Información y Protección de Datos Personales, mismo que establece lo siguiente:</w:t>
      </w:r>
    </w:p>
    <w:p w14:paraId="4519AB02" w14:textId="77777777" w:rsidR="00200E31" w:rsidRPr="00983BA5" w:rsidRDefault="00200E31" w:rsidP="00200E31">
      <w:pPr>
        <w:pStyle w:val="Prrafodelista"/>
        <w:rPr>
          <w:rFonts w:ascii="Palatino Linotype" w:hAnsi="Palatino Linotype" w:cs="Arial"/>
          <w:sz w:val="32"/>
        </w:rPr>
      </w:pPr>
    </w:p>
    <w:p w14:paraId="204D0085" w14:textId="2A0F8582" w:rsidR="00200E31" w:rsidRPr="00983BA5" w:rsidRDefault="00200E31" w:rsidP="00200E31">
      <w:pPr>
        <w:spacing w:line="360" w:lineRule="auto"/>
        <w:ind w:left="567" w:right="616"/>
        <w:contextualSpacing/>
        <w:jc w:val="both"/>
        <w:rPr>
          <w:rFonts w:ascii="Palatino Linotype" w:eastAsia="Calibri" w:hAnsi="Palatino Linotype"/>
          <w:i/>
          <w:sz w:val="22"/>
          <w:szCs w:val="20"/>
          <w:lang w:eastAsia="en-US"/>
        </w:rPr>
      </w:pPr>
      <w:r w:rsidRPr="00983BA5">
        <w:rPr>
          <w:rFonts w:ascii="Palatino Linotype" w:eastAsia="Calibri" w:hAnsi="Palatino Linotype"/>
          <w:b/>
          <w:bCs/>
          <w:i/>
          <w:sz w:val="22"/>
          <w:szCs w:val="20"/>
          <w:lang w:val="es-ES_tradnl" w:eastAsia="en-US"/>
        </w:rPr>
        <w:t>“No existe obligación de elaborar documentos ad hoc para atender las solicitudes de acceso a la información.</w:t>
      </w:r>
      <w:r w:rsidRPr="00983BA5">
        <w:rPr>
          <w:rFonts w:ascii="Palatino Linotype" w:eastAsia="Calibri" w:hAnsi="Palatino Linotype"/>
          <w:i/>
          <w:sz w:val="22"/>
          <w:szCs w:val="20"/>
          <w:lang w:val="es-ES_tradnl"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w:t>
      </w:r>
      <w:r w:rsidRPr="00983BA5">
        <w:rPr>
          <w:rFonts w:ascii="Palatino Linotype" w:eastAsia="Calibri" w:hAnsi="Palatino Linotype"/>
          <w:i/>
          <w:sz w:val="22"/>
          <w:szCs w:val="20"/>
          <w:lang w:val="es-ES_tradnl" w:eastAsia="en-US"/>
        </w:rPr>
        <w:lastRenderedPageBreak/>
        <w:t>información del particular, proporcionando la información con la que cuentan en el formato en que la misma obre en sus archivos; sin necesidad de elaborar documentos ad hoc para atender las solicitudes de información.”</w:t>
      </w:r>
    </w:p>
    <w:p w14:paraId="7DB14558" w14:textId="77777777" w:rsidR="00F36A6E" w:rsidRPr="00983BA5" w:rsidRDefault="00F36A6E" w:rsidP="00F36A6E">
      <w:pPr>
        <w:spacing w:line="360" w:lineRule="auto"/>
        <w:ind w:right="616"/>
        <w:contextualSpacing/>
        <w:jc w:val="both"/>
        <w:rPr>
          <w:rFonts w:ascii="Palatino Linotype" w:hAnsi="Palatino Linotype" w:cs="Arial"/>
          <w:sz w:val="32"/>
        </w:rPr>
      </w:pPr>
    </w:p>
    <w:p w14:paraId="46FF32C5" w14:textId="0AB05379" w:rsidR="00795F3E" w:rsidRPr="00983BA5" w:rsidRDefault="00200E31" w:rsidP="00DF0421">
      <w:pPr>
        <w:numPr>
          <w:ilvl w:val="0"/>
          <w:numId w:val="1"/>
        </w:numPr>
        <w:spacing w:line="360" w:lineRule="auto"/>
        <w:ind w:left="0" w:firstLine="0"/>
        <w:contextualSpacing/>
        <w:jc w:val="both"/>
        <w:rPr>
          <w:rFonts w:ascii="Palatino Linotype" w:eastAsiaTheme="minorEastAsia" w:hAnsi="Palatino Linotype" w:cs="Arial"/>
          <w:lang w:eastAsia="es-ES"/>
        </w:rPr>
      </w:pPr>
      <w:r w:rsidRPr="00983BA5">
        <w:rPr>
          <w:rFonts w:ascii="Palatino Linotype" w:hAnsi="Palatino Linotype" w:cs="Arial"/>
        </w:rPr>
        <w:t xml:space="preserve">Del </w:t>
      </w:r>
      <w:r w:rsidRPr="00983BA5">
        <w:rPr>
          <w:rFonts w:ascii="Palatino Linotype" w:eastAsia="Calibri" w:hAnsi="Palatino Linotype"/>
          <w:iCs/>
          <w:lang w:val="es-ES_tradnl" w:eastAsia="en-US"/>
        </w:rPr>
        <w:t>criterio se desprende que los Sujetos</w:t>
      </w:r>
      <w:r w:rsidR="001D1EAA" w:rsidRPr="00983BA5">
        <w:rPr>
          <w:rFonts w:ascii="Palatino Linotype" w:eastAsia="Calibri" w:hAnsi="Palatino Linotype"/>
          <w:iCs/>
          <w:lang w:eastAsia="en-US"/>
        </w:rPr>
        <w:t xml:space="preserve"> Obligados deben garantizar el D</w:t>
      </w:r>
      <w:r w:rsidRPr="00983BA5">
        <w:rPr>
          <w:rFonts w:ascii="Palatino Linotype" w:eastAsia="Calibri" w:hAnsi="Palatino Linotype"/>
          <w:iCs/>
          <w:lang w:val="es-ES_tradnl" w:eastAsia="en-US"/>
        </w:rPr>
        <w:t xml:space="preserve">erecho de </w:t>
      </w:r>
      <w:r w:rsidR="001D1EAA" w:rsidRPr="00983BA5">
        <w:rPr>
          <w:rFonts w:ascii="Palatino Linotype" w:eastAsia="Calibri" w:hAnsi="Palatino Linotype"/>
          <w:iCs/>
          <w:lang w:eastAsia="en-US"/>
        </w:rPr>
        <w:t>A</w:t>
      </w:r>
      <w:r w:rsidRPr="00983BA5">
        <w:rPr>
          <w:rFonts w:ascii="Palatino Linotype" w:eastAsia="Calibri" w:hAnsi="Palatino Linotype"/>
          <w:iCs/>
          <w:lang w:val="es-ES_tradnl" w:eastAsia="en-US"/>
        </w:rPr>
        <w:t>cceso</w:t>
      </w:r>
      <w:r w:rsidR="001D1EAA" w:rsidRPr="00983BA5">
        <w:rPr>
          <w:rFonts w:ascii="Palatino Linotype" w:eastAsia="Calibri" w:hAnsi="Palatino Linotype"/>
          <w:iCs/>
          <w:lang w:eastAsia="en-US"/>
        </w:rPr>
        <w:t xml:space="preserve"> a la I</w:t>
      </w:r>
      <w:r w:rsidRPr="00983BA5">
        <w:rPr>
          <w:rFonts w:ascii="Palatino Linotype" w:eastAsia="Calibri" w:hAnsi="Palatino Linotype"/>
          <w:iCs/>
          <w:lang w:val="es-ES_tradnl" w:eastAsia="en-US"/>
        </w:rPr>
        <w:t>nformación del Particular, proporcionando la información con la que cuentan en el formato en que la misma obre en sus archivos; sin necesidad de elaborar documentos ad hoc para atender las solicitudes de información.</w:t>
      </w:r>
    </w:p>
    <w:p w14:paraId="0BEE1BDB" w14:textId="77777777" w:rsidR="00200E31" w:rsidRPr="00983BA5" w:rsidRDefault="00200E31" w:rsidP="00200E31">
      <w:pPr>
        <w:spacing w:line="360" w:lineRule="auto"/>
        <w:contextualSpacing/>
        <w:jc w:val="both"/>
        <w:rPr>
          <w:rFonts w:ascii="Palatino Linotype" w:hAnsi="Palatino Linotype" w:cs="Arial"/>
        </w:rPr>
      </w:pPr>
    </w:p>
    <w:p w14:paraId="474B9D09" w14:textId="39DD4772" w:rsidR="00795F3E" w:rsidRPr="00983BA5" w:rsidRDefault="00200E31" w:rsidP="00DF0421">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 xml:space="preserve">En </w:t>
      </w:r>
      <w:r w:rsidRPr="00983BA5">
        <w:rPr>
          <w:rFonts w:ascii="Palatino Linotype" w:eastAsia="Calibri" w:hAnsi="Palatino Linotype"/>
          <w:iCs/>
          <w:lang w:val="es-ES_tradnl" w:eastAsia="en-US"/>
        </w:rPr>
        <w:t xml:space="preserve">esa línea de ideas, se tiene que el </w:t>
      </w:r>
      <w:r w:rsidRPr="00983BA5">
        <w:rPr>
          <w:rFonts w:ascii="Palatino Linotype" w:hAnsi="Palatino Linotype" w:cs="Tahoma"/>
          <w:color w:val="0D0D0D"/>
        </w:rPr>
        <w:t xml:space="preserve">Ayuntamiento de Naucalpan de Juárez colmó lo referente </w:t>
      </w:r>
      <w:r w:rsidRPr="00983BA5">
        <w:rPr>
          <w:rFonts w:ascii="Palatino Linotype" w:hAnsi="Palatino Linotype" w:cs="Arial"/>
        </w:rPr>
        <w:t>al desglose de gastos extraordinarios generados con motivo del virus COVID-19,</w:t>
      </w:r>
      <w:r w:rsidRPr="00983BA5">
        <w:rPr>
          <w:rFonts w:ascii="Palatino Linotype" w:hAnsi="Palatino Linotype" w:cs="Tahoma"/>
          <w:color w:val="0D0D0D"/>
        </w:rPr>
        <w:t xml:space="preserve"> </w:t>
      </w:r>
      <w:r w:rsidRPr="00983BA5">
        <w:rPr>
          <w:rFonts w:ascii="Palatino Linotype" w:eastAsia="Calibri" w:hAnsi="Palatino Linotype"/>
          <w:iCs/>
          <w:lang w:eastAsia="en-US"/>
        </w:rPr>
        <w:t>de</w:t>
      </w:r>
      <w:r w:rsidRPr="00983BA5">
        <w:rPr>
          <w:rFonts w:ascii="Palatino Linotype" w:eastAsia="Calibri" w:hAnsi="Palatino Linotype"/>
          <w:iCs/>
          <w:lang w:val="es-ES_tradnl" w:eastAsia="en-US"/>
        </w:rPr>
        <w:t xml:space="preserve"> la solicitud de información </w:t>
      </w:r>
      <w:r w:rsidRPr="00983BA5">
        <w:rPr>
          <w:rFonts w:ascii="Palatino Linotype" w:eastAsiaTheme="minorEastAsia" w:hAnsi="Palatino Linotype"/>
          <w:b/>
          <w:lang w:val="es-ES_tradnl" w:eastAsia="es-ES"/>
        </w:rPr>
        <w:t>00469/NAUCALPA/IP/2020</w:t>
      </w:r>
      <w:r w:rsidRPr="00983BA5">
        <w:rPr>
          <w:rFonts w:ascii="Palatino Linotype" w:hAnsi="Palatino Linotype" w:cs="Tahoma"/>
          <w:b/>
          <w:color w:val="0D0D0D"/>
        </w:rPr>
        <w:t>.</w:t>
      </w:r>
    </w:p>
    <w:p w14:paraId="278E741F" w14:textId="77777777" w:rsidR="00A877C6" w:rsidRPr="00983BA5" w:rsidRDefault="00A877C6" w:rsidP="00A877C6">
      <w:pPr>
        <w:pStyle w:val="Prrafodelista"/>
        <w:rPr>
          <w:rFonts w:ascii="Palatino Linotype" w:hAnsi="Palatino Linotype" w:cs="Arial"/>
        </w:rPr>
      </w:pPr>
    </w:p>
    <w:p w14:paraId="3ED90B2C" w14:textId="4E9CC1F6" w:rsidR="00A877C6" w:rsidRPr="00983BA5" w:rsidRDefault="00A877C6" w:rsidP="00A877C6">
      <w:pPr>
        <w:pStyle w:val="Prrafodelista"/>
        <w:numPr>
          <w:ilvl w:val="0"/>
          <w:numId w:val="17"/>
        </w:numPr>
        <w:spacing w:line="360" w:lineRule="auto"/>
        <w:jc w:val="both"/>
        <w:rPr>
          <w:rFonts w:ascii="Palatino Linotype" w:hAnsi="Palatino Linotype" w:cs="Arial"/>
          <w:b/>
        </w:rPr>
      </w:pPr>
      <w:r w:rsidRPr="00983BA5">
        <w:rPr>
          <w:rFonts w:ascii="Palatino Linotype" w:hAnsi="Palatino Linotype" w:cs="Arial"/>
          <w:b/>
        </w:rPr>
        <w:t>Punto 4 del Cuadro de Análisis.</w:t>
      </w:r>
    </w:p>
    <w:p w14:paraId="6E86865B" w14:textId="77777777" w:rsidR="00241A04" w:rsidRPr="00983BA5" w:rsidRDefault="00241A04" w:rsidP="00241A04">
      <w:pPr>
        <w:pStyle w:val="Prrafodelista"/>
        <w:rPr>
          <w:rFonts w:ascii="Palatino Linotype" w:hAnsi="Palatino Linotype" w:cs="Arial"/>
        </w:rPr>
      </w:pPr>
    </w:p>
    <w:p w14:paraId="420A7EB2" w14:textId="7E60DFF5" w:rsidR="00241A04" w:rsidRPr="00983BA5" w:rsidRDefault="00F36A6E" w:rsidP="00DF0421">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Por lo que corresponde a</w:t>
      </w:r>
      <w:r w:rsidR="001D1EAA" w:rsidRPr="00983BA5">
        <w:rPr>
          <w:rFonts w:ascii="Palatino Linotype" w:hAnsi="Palatino Linotype" w:cs="Arial"/>
        </w:rPr>
        <w:t xml:space="preserve">l </w:t>
      </w:r>
      <w:r w:rsidRPr="00983BA5">
        <w:rPr>
          <w:rFonts w:ascii="Palatino Linotype" w:hAnsi="Palatino Linotype" w:cs="Arial"/>
        </w:rPr>
        <w:t xml:space="preserve">último </w:t>
      </w:r>
      <w:r w:rsidR="001D1EAA" w:rsidRPr="00983BA5">
        <w:rPr>
          <w:rFonts w:ascii="Palatino Linotype" w:hAnsi="Palatino Linotype" w:cs="Arial"/>
        </w:rPr>
        <w:t xml:space="preserve">requerimiento </w:t>
      </w:r>
      <w:r w:rsidRPr="00983BA5">
        <w:rPr>
          <w:rFonts w:ascii="Palatino Linotype" w:hAnsi="Palatino Linotype" w:cs="Arial"/>
        </w:rPr>
        <w:t>realizado por el part</w:t>
      </w:r>
      <w:r w:rsidR="00B7274C" w:rsidRPr="00983BA5">
        <w:rPr>
          <w:rFonts w:ascii="Palatino Linotype" w:hAnsi="Palatino Linotype" w:cs="Arial"/>
        </w:rPr>
        <w:t>icular, se tiene que pretendió</w:t>
      </w:r>
      <w:r w:rsidRPr="00983BA5">
        <w:rPr>
          <w:rFonts w:ascii="Palatino Linotype" w:hAnsi="Palatino Linotype" w:cs="Arial"/>
        </w:rPr>
        <w:t xml:space="preserve"> acceder a información referente a </w:t>
      </w:r>
      <w:r w:rsidRPr="00983BA5">
        <w:rPr>
          <w:rFonts w:ascii="Palatino Linotype" w:hAnsi="Palatino Linotype" w:cs="Arial"/>
          <w:u w:val="single"/>
        </w:rPr>
        <w:t xml:space="preserve">los </w:t>
      </w:r>
      <w:r w:rsidRPr="00983BA5">
        <w:rPr>
          <w:rFonts w:ascii="Palatino Linotype" w:hAnsi="Palatino Linotype" w:cs="AppleSystemUIFont"/>
          <w:u w:val="single"/>
        </w:rPr>
        <w:t xml:space="preserve">servicios </w:t>
      </w:r>
      <w:r w:rsidRPr="00983BA5">
        <w:rPr>
          <w:rFonts w:ascii="Palatino Linotype" w:hAnsi="Palatino Linotype"/>
          <w:color w:val="000000"/>
          <w:u w:val="single"/>
        </w:rPr>
        <w:t>municipales que siguieron operando a través del gobierno digital</w:t>
      </w:r>
      <w:r w:rsidR="00B7274C" w:rsidRPr="00983BA5">
        <w:rPr>
          <w:rFonts w:ascii="Palatino Linotype" w:hAnsi="Palatino Linotype"/>
          <w:color w:val="000000"/>
        </w:rPr>
        <w:t>, sin emb</w:t>
      </w:r>
      <w:r w:rsidRPr="00983BA5">
        <w:rPr>
          <w:rFonts w:ascii="Palatino Linotype" w:hAnsi="Palatino Linotype"/>
          <w:color w:val="000000"/>
        </w:rPr>
        <w:t>a</w:t>
      </w:r>
      <w:r w:rsidR="00B7274C" w:rsidRPr="00983BA5">
        <w:rPr>
          <w:rFonts w:ascii="Palatino Linotype" w:hAnsi="Palatino Linotype"/>
          <w:color w:val="000000"/>
        </w:rPr>
        <w:t>r</w:t>
      </w:r>
      <w:r w:rsidRPr="00983BA5">
        <w:rPr>
          <w:rFonts w:ascii="Palatino Linotype" w:hAnsi="Palatino Linotype"/>
          <w:color w:val="000000"/>
        </w:rPr>
        <w:t xml:space="preserve">go, </w:t>
      </w:r>
      <w:r w:rsidRPr="00983BA5">
        <w:rPr>
          <w:rFonts w:ascii="Palatino Linotype" w:hAnsi="Palatino Linotype" w:cs="AppleSystemUIFont"/>
        </w:rPr>
        <w:t xml:space="preserve">se advierte que el </w:t>
      </w:r>
      <w:r w:rsidRPr="00983BA5">
        <w:rPr>
          <w:rFonts w:ascii="Palatino Linotype" w:hAnsi="Palatino Linotype" w:cs="AppleSystemUIFont"/>
          <w:b/>
        </w:rPr>
        <w:t>SUJETO OBLIGADO</w:t>
      </w:r>
      <w:r w:rsidRPr="00983BA5">
        <w:rPr>
          <w:rFonts w:ascii="Palatino Linotype" w:hAnsi="Palatino Linotype" w:cs="AppleSystemUIFont"/>
        </w:rPr>
        <w:t xml:space="preserve"> no emitió respuesta ni se pronunció al respecto a través del informe justificado.</w:t>
      </w:r>
    </w:p>
    <w:p w14:paraId="000C3327" w14:textId="77777777" w:rsidR="00F36A6E" w:rsidRPr="00983BA5" w:rsidRDefault="00F36A6E" w:rsidP="00F36A6E">
      <w:pPr>
        <w:spacing w:line="360" w:lineRule="auto"/>
        <w:contextualSpacing/>
        <w:jc w:val="both"/>
        <w:rPr>
          <w:rFonts w:ascii="Palatino Linotype" w:hAnsi="Palatino Linotype" w:cs="Arial"/>
        </w:rPr>
      </w:pPr>
    </w:p>
    <w:p w14:paraId="366FF427" w14:textId="5C65C0A9" w:rsidR="00ED360C" w:rsidRPr="00983BA5" w:rsidRDefault="00F36A6E" w:rsidP="00ED360C">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lastRenderedPageBreak/>
        <w:t xml:space="preserve">Razón por la cual, </w:t>
      </w:r>
      <w:r w:rsidRPr="00983BA5">
        <w:rPr>
          <w:rFonts w:ascii="Palatino Linotype" w:eastAsia="Calibri" w:hAnsi="Palatino Linotype" w:cs="Arial"/>
          <w:color w:val="000000" w:themeColor="text1"/>
          <w:lang w:val="es-ES"/>
        </w:rPr>
        <w:t xml:space="preserve">esta Ponencia Resolutora considera conveniente estudiar la competencia del </w:t>
      </w:r>
      <w:r w:rsidRPr="00983BA5">
        <w:rPr>
          <w:rFonts w:ascii="Palatino Linotype" w:eastAsia="Calibri" w:hAnsi="Palatino Linotype" w:cs="Arial"/>
          <w:b/>
          <w:color w:val="000000" w:themeColor="text1"/>
          <w:lang w:val="es-ES"/>
        </w:rPr>
        <w:t>SUJETO OBLIGADO</w:t>
      </w:r>
      <w:r w:rsidRPr="00983BA5">
        <w:rPr>
          <w:rFonts w:ascii="Palatino Linotype" w:eastAsia="Calibri" w:hAnsi="Palatino Linotype" w:cs="Arial"/>
          <w:color w:val="000000" w:themeColor="text1"/>
          <w:lang w:val="es-ES"/>
        </w:rPr>
        <w:t xml:space="preserve"> para poseer, generar o administrar la información requerida por el particular.</w:t>
      </w:r>
    </w:p>
    <w:p w14:paraId="5F3B1BBF" w14:textId="77777777" w:rsidR="00ED360C" w:rsidRPr="00983BA5" w:rsidRDefault="00ED360C" w:rsidP="00ED360C">
      <w:pPr>
        <w:spacing w:line="360" w:lineRule="auto"/>
        <w:contextualSpacing/>
        <w:jc w:val="both"/>
        <w:rPr>
          <w:rFonts w:ascii="Palatino Linotype" w:hAnsi="Palatino Linotype" w:cs="Arial"/>
        </w:rPr>
      </w:pPr>
    </w:p>
    <w:p w14:paraId="2FB59C42" w14:textId="657CAA8B" w:rsidR="00ED360C" w:rsidRPr="00983BA5" w:rsidRDefault="00B406CD" w:rsidP="00ED360C">
      <w:pPr>
        <w:numPr>
          <w:ilvl w:val="0"/>
          <w:numId w:val="1"/>
        </w:numPr>
        <w:spacing w:line="360" w:lineRule="auto"/>
        <w:ind w:left="0" w:firstLine="0"/>
        <w:contextualSpacing/>
        <w:jc w:val="both"/>
        <w:rPr>
          <w:rFonts w:ascii="Palatino Linotype" w:eastAsiaTheme="minorEastAsia" w:hAnsi="Palatino Linotype" w:cs="Arial"/>
          <w:lang w:eastAsia="es-ES"/>
        </w:rPr>
      </w:pPr>
      <w:r w:rsidRPr="00983BA5">
        <w:rPr>
          <w:rFonts w:ascii="Palatino Linotype" w:eastAsiaTheme="minorEastAsia" w:hAnsi="Palatino Linotype" w:cs="Arial"/>
          <w:lang w:eastAsia="es-ES"/>
        </w:rPr>
        <w:t>A</w:t>
      </w:r>
      <w:r w:rsidR="00B32CC3" w:rsidRPr="00983BA5">
        <w:rPr>
          <w:rFonts w:ascii="Palatino Linotype" w:eastAsiaTheme="minorEastAsia" w:hAnsi="Palatino Linotype" w:cs="Arial"/>
          <w:lang w:eastAsia="es-ES"/>
        </w:rPr>
        <w:t xml:space="preserve">hora bien, </w:t>
      </w:r>
      <w:r w:rsidRPr="00983BA5">
        <w:rPr>
          <w:rFonts w:ascii="Palatino Linotype" w:eastAsiaTheme="minorEastAsia" w:hAnsi="Palatino Linotype" w:cs="Arial"/>
          <w:lang w:eastAsia="es-ES"/>
        </w:rPr>
        <w:t xml:space="preserve">en el Portal de Información Pública de Oficio Mexiquense del Ayuntamiento de Naucalpan de Juárez </w:t>
      </w:r>
      <w:r w:rsidRPr="00983BA5">
        <w:rPr>
          <w:rFonts w:ascii="Palatino Linotype" w:eastAsiaTheme="minorEastAsia" w:hAnsi="Palatino Linotype" w:cs="Arial"/>
          <w:b/>
          <w:lang w:eastAsia="es-ES"/>
        </w:rPr>
        <w:t xml:space="preserve">(IPOMEX), </w:t>
      </w:r>
      <w:r w:rsidRPr="00983BA5">
        <w:rPr>
          <w:rFonts w:ascii="Palatino Linotype" w:eastAsiaTheme="minorEastAsia" w:hAnsi="Palatino Linotype" w:cs="Arial"/>
          <w:lang w:eastAsia="es-ES"/>
        </w:rPr>
        <w:t>en la fracción VII corre</w:t>
      </w:r>
      <w:r w:rsidR="00B7274C" w:rsidRPr="00983BA5">
        <w:rPr>
          <w:rFonts w:ascii="Palatino Linotype" w:eastAsiaTheme="minorEastAsia" w:hAnsi="Palatino Linotype" w:cs="Arial"/>
          <w:lang w:eastAsia="es-ES"/>
        </w:rPr>
        <w:t>s</w:t>
      </w:r>
      <w:r w:rsidRPr="00983BA5">
        <w:rPr>
          <w:rFonts w:ascii="Palatino Linotype" w:eastAsiaTheme="minorEastAsia" w:hAnsi="Palatino Linotype" w:cs="Arial"/>
          <w:lang w:eastAsia="es-ES"/>
        </w:rPr>
        <w:t xml:space="preserve">pondiente al </w:t>
      </w:r>
      <w:r w:rsidRPr="00983BA5">
        <w:rPr>
          <w:rFonts w:ascii="Palatino Linotype" w:eastAsiaTheme="minorEastAsia" w:hAnsi="Palatino Linotype" w:cs="Arial"/>
          <w:i/>
          <w:u w:val="single"/>
          <w:lang w:eastAsia="es-ES"/>
        </w:rPr>
        <w:t>“Directorio de todos los servidores públicos”,</w:t>
      </w:r>
      <w:r w:rsidRPr="00983BA5">
        <w:rPr>
          <w:rFonts w:ascii="Palatino Linotype" w:eastAsiaTheme="minorEastAsia" w:hAnsi="Palatino Linotype" w:cs="Arial"/>
          <w:lang w:eastAsia="es-ES"/>
        </w:rPr>
        <w:t xml:space="preserve"> </w:t>
      </w:r>
      <w:r w:rsidR="00B32CC3" w:rsidRPr="00983BA5">
        <w:rPr>
          <w:rFonts w:ascii="Palatino Linotype" w:eastAsiaTheme="minorEastAsia" w:hAnsi="Palatino Linotype" w:cs="Arial"/>
          <w:lang w:eastAsia="es-ES"/>
        </w:rPr>
        <w:t>se aprecia la existencia</w:t>
      </w:r>
      <w:r w:rsidRPr="00983BA5">
        <w:rPr>
          <w:rFonts w:ascii="Palatino Linotype" w:eastAsiaTheme="minorEastAsia" w:hAnsi="Palatino Linotype" w:cs="Arial"/>
          <w:lang w:eastAsia="es-ES"/>
        </w:rPr>
        <w:t xml:space="preserve"> </w:t>
      </w:r>
      <w:r w:rsidR="00B32CC3" w:rsidRPr="00983BA5">
        <w:rPr>
          <w:rFonts w:ascii="Palatino Linotype" w:eastAsiaTheme="minorEastAsia" w:hAnsi="Palatino Linotype" w:cs="Arial"/>
          <w:lang w:eastAsia="es-ES"/>
        </w:rPr>
        <w:t>d</w:t>
      </w:r>
      <w:r w:rsidRPr="00983BA5">
        <w:rPr>
          <w:rFonts w:ascii="Palatino Linotype" w:eastAsiaTheme="minorEastAsia" w:hAnsi="Palatino Linotype" w:cs="Arial"/>
          <w:lang w:eastAsia="es-ES"/>
        </w:rPr>
        <w:t xml:space="preserve">el </w:t>
      </w:r>
      <w:r w:rsidRPr="00983BA5">
        <w:rPr>
          <w:rFonts w:ascii="Palatino Linotype" w:eastAsiaTheme="minorEastAsia" w:hAnsi="Palatino Linotype" w:cs="Arial"/>
          <w:b/>
          <w:lang w:eastAsia="es-ES"/>
        </w:rPr>
        <w:t>“</w:t>
      </w:r>
      <w:r w:rsidRPr="00983BA5">
        <w:rPr>
          <w:rFonts w:ascii="Palatino Linotype" w:eastAsiaTheme="minorEastAsia" w:hAnsi="Palatino Linotype" w:cs="Arial"/>
          <w:lang w:eastAsia="es-ES"/>
        </w:rPr>
        <w:t>Departamento de Aplicación y</w:t>
      </w:r>
      <w:r w:rsidRPr="00983BA5">
        <w:rPr>
          <w:rFonts w:ascii="Palatino Linotype" w:eastAsiaTheme="minorEastAsia" w:hAnsi="Palatino Linotype" w:cs="Arial"/>
          <w:b/>
          <w:lang w:eastAsia="es-ES"/>
        </w:rPr>
        <w:t xml:space="preserve"> Gobierno Digital”</w:t>
      </w:r>
      <w:r w:rsidRPr="00983BA5">
        <w:rPr>
          <w:rFonts w:ascii="Palatino Linotype" w:eastAsiaTheme="minorEastAsia" w:hAnsi="Palatino Linotype" w:cs="Arial"/>
          <w:lang w:eastAsia="es-ES"/>
        </w:rPr>
        <w:t xml:space="preserve"> mismo que pertenece a la</w:t>
      </w:r>
      <w:r w:rsidR="00ED360C" w:rsidRPr="00983BA5">
        <w:rPr>
          <w:rFonts w:ascii="Palatino Linotype" w:eastAsiaTheme="minorEastAsia" w:hAnsi="Palatino Linotype" w:cs="Arial"/>
          <w:lang w:eastAsia="es-ES"/>
        </w:rPr>
        <w:t xml:space="preserve"> </w:t>
      </w:r>
      <w:r w:rsidRPr="00983BA5">
        <w:rPr>
          <w:rFonts w:ascii="Palatino Linotype" w:eastAsiaTheme="minorEastAsia" w:hAnsi="Palatino Linotype" w:cs="Arial"/>
          <w:i/>
          <w:lang w:eastAsia="es-ES"/>
        </w:rPr>
        <w:t>“</w:t>
      </w:r>
      <w:r w:rsidRPr="00983BA5">
        <w:rPr>
          <w:rFonts w:ascii="Palatino Linotype" w:eastAsiaTheme="minorEastAsia" w:hAnsi="Palatino Linotype" w:cs="Arial"/>
          <w:lang w:eastAsia="es-ES"/>
        </w:rPr>
        <w:t xml:space="preserve">Dirección de Tecnologías de la Información, </w:t>
      </w:r>
      <w:r w:rsidR="00ED360C" w:rsidRPr="00983BA5">
        <w:rPr>
          <w:rFonts w:ascii="Palatino Linotype" w:eastAsiaTheme="minorEastAsia" w:hAnsi="Palatino Linotype" w:cs="Arial"/>
          <w:lang w:eastAsia="es-ES"/>
        </w:rPr>
        <w:t xml:space="preserve">Comunicaciones y </w:t>
      </w:r>
      <w:r w:rsidR="00ED360C" w:rsidRPr="00983BA5">
        <w:rPr>
          <w:rFonts w:ascii="Palatino Linotype" w:eastAsiaTheme="minorEastAsia" w:hAnsi="Palatino Linotype" w:cs="Arial"/>
          <w:b/>
          <w:lang w:eastAsia="es-ES"/>
        </w:rPr>
        <w:t>Gobierno Digital</w:t>
      </w:r>
      <w:r w:rsidR="00ED360C" w:rsidRPr="00983BA5">
        <w:rPr>
          <w:rFonts w:ascii="Palatino Linotype" w:eastAsiaTheme="minorEastAsia" w:hAnsi="Palatino Linotype" w:cs="Arial"/>
          <w:i/>
          <w:lang w:eastAsia="es-ES"/>
        </w:rPr>
        <w:t>.</w:t>
      </w:r>
      <w:r w:rsidR="00B32CC3" w:rsidRPr="00983BA5">
        <w:rPr>
          <w:rFonts w:ascii="Palatino Linotype" w:eastAsiaTheme="minorEastAsia" w:hAnsi="Palatino Linotype" w:cs="Arial"/>
          <w:i/>
          <w:lang w:eastAsia="es-ES"/>
        </w:rPr>
        <w:t>”</w:t>
      </w:r>
    </w:p>
    <w:p w14:paraId="26DC49E6" w14:textId="77777777" w:rsidR="00B32CC3" w:rsidRPr="00983BA5" w:rsidRDefault="00B32CC3" w:rsidP="00B32CC3">
      <w:pPr>
        <w:spacing w:line="360" w:lineRule="auto"/>
        <w:contextualSpacing/>
        <w:jc w:val="both"/>
        <w:rPr>
          <w:rFonts w:ascii="Palatino Linotype" w:eastAsiaTheme="minorEastAsia" w:hAnsi="Palatino Linotype" w:cs="Arial"/>
          <w:lang w:eastAsia="es-ES"/>
        </w:rPr>
      </w:pPr>
    </w:p>
    <w:p w14:paraId="25EC44C8" w14:textId="4F1DECA2" w:rsidR="00ED360C" w:rsidRPr="00983BA5" w:rsidRDefault="00ED360C" w:rsidP="00ED360C">
      <w:pPr>
        <w:spacing w:line="360" w:lineRule="auto"/>
        <w:contextualSpacing/>
        <w:jc w:val="center"/>
        <w:rPr>
          <w:rFonts w:ascii="Palatino Linotype" w:eastAsiaTheme="minorEastAsia" w:hAnsi="Palatino Linotype" w:cs="Arial"/>
          <w:lang w:eastAsia="es-ES"/>
        </w:rPr>
      </w:pPr>
      <w:r w:rsidRPr="00983BA5">
        <w:rPr>
          <w:rFonts w:ascii="Palatino Linotype" w:eastAsiaTheme="minorEastAsia" w:hAnsi="Palatino Linotype" w:cs="Arial"/>
          <w:noProof/>
          <w:lang w:eastAsia="es-MX"/>
        </w:rPr>
        <w:drawing>
          <wp:inline distT="0" distB="0" distL="0" distR="0" wp14:anchorId="4A0BDFD6" wp14:editId="69263296">
            <wp:extent cx="3900881" cy="3634351"/>
            <wp:effectExtent l="12700" t="12700" r="10795" b="107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11-13 a la(s) 11.24.19.png"/>
                    <pic:cNvPicPr/>
                  </pic:nvPicPr>
                  <pic:blipFill rotWithShape="1">
                    <a:blip r:embed="rId16"/>
                    <a:srcRect r="21474"/>
                    <a:stretch/>
                  </pic:blipFill>
                  <pic:spPr bwMode="auto">
                    <a:xfrm>
                      <a:off x="0" y="0"/>
                      <a:ext cx="3910716" cy="3643514"/>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796F8F1D" w14:textId="2BB12A69" w:rsidR="00ED360C" w:rsidRPr="00983BA5" w:rsidRDefault="00ED360C" w:rsidP="00ED360C">
      <w:pPr>
        <w:spacing w:line="360" w:lineRule="auto"/>
        <w:contextualSpacing/>
        <w:jc w:val="center"/>
        <w:rPr>
          <w:rFonts w:ascii="Palatino Linotype" w:eastAsiaTheme="minorEastAsia" w:hAnsi="Palatino Linotype" w:cs="Arial"/>
          <w:lang w:eastAsia="es-ES"/>
        </w:rPr>
      </w:pPr>
      <w:r w:rsidRPr="00983BA5">
        <w:rPr>
          <w:rFonts w:ascii="Palatino Linotype" w:eastAsiaTheme="minorEastAsia" w:hAnsi="Palatino Linotype" w:cs="Arial"/>
          <w:lang w:eastAsia="es-ES"/>
        </w:rPr>
        <w:lastRenderedPageBreak/>
        <w:t>(…)</w:t>
      </w:r>
    </w:p>
    <w:p w14:paraId="2C3A772D" w14:textId="01378948" w:rsidR="00B406CD" w:rsidRPr="00983BA5" w:rsidRDefault="00B32CC3" w:rsidP="00ED360C">
      <w:pPr>
        <w:spacing w:line="360" w:lineRule="auto"/>
        <w:contextualSpacing/>
        <w:jc w:val="center"/>
        <w:rPr>
          <w:rFonts w:ascii="Palatino Linotype" w:eastAsiaTheme="minorEastAsia" w:hAnsi="Palatino Linotype" w:cs="Arial"/>
          <w:lang w:eastAsia="es-ES"/>
        </w:rPr>
      </w:pPr>
      <w:r w:rsidRPr="00983BA5">
        <w:rPr>
          <w:noProof/>
          <w:lang w:eastAsia="es-MX"/>
        </w:rPr>
        <mc:AlternateContent>
          <mc:Choice Requires="wps">
            <w:drawing>
              <wp:anchor distT="0" distB="0" distL="114300" distR="114300" simplePos="0" relativeHeight="251661312" behindDoc="0" locked="0" layoutInCell="1" allowOverlap="1" wp14:anchorId="4A9A4B66" wp14:editId="5BE62312">
                <wp:simplePos x="0" y="0"/>
                <wp:positionH relativeFrom="column">
                  <wp:posOffset>2535124</wp:posOffset>
                </wp:positionH>
                <wp:positionV relativeFrom="paragraph">
                  <wp:posOffset>2855787</wp:posOffset>
                </wp:positionV>
                <wp:extent cx="2332140" cy="302003"/>
                <wp:effectExtent l="50800" t="25400" r="68580" b="79375"/>
                <wp:wrapNone/>
                <wp:docPr id="11" name="Marco 11"/>
                <wp:cNvGraphicFramePr/>
                <a:graphic xmlns:a="http://schemas.openxmlformats.org/drawingml/2006/main">
                  <a:graphicData uri="http://schemas.microsoft.com/office/word/2010/wordprocessingShape">
                    <wps:wsp>
                      <wps:cNvSpPr/>
                      <wps:spPr>
                        <a:xfrm>
                          <a:off x="0" y="0"/>
                          <a:ext cx="2332140" cy="302003"/>
                        </a:xfrm>
                        <a:prstGeom prst="frame">
                          <a:avLst/>
                        </a:prstGeom>
                        <a:solidFill>
                          <a:srgbClr val="FFFF00"/>
                        </a:solidFill>
                        <a:ln>
                          <a:solidFill>
                            <a:srgbClr val="FFFF00"/>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D56226C" id="Marco 11" o:spid="_x0000_s1026" style="position:absolute;margin-left:199.6pt;margin-top:224.85pt;width:183.65pt;height:23.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332140,302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" path="m,l2332140,r,302003l,302003,,xm37750,37750r,226503l2294390,264253r,-226503l37750,37750xe" fillcolor="yellow" strokecolor="yellow">
                <v:shadow on="t" color="black" opacity="22937f" origin=",.5" offset="0,.63889mm"/>
                <v:path arrowok="t" o:connecttype="custom" o:connectlocs="0,0;2332140,0;2332140,302003;0,302003;0,0;37750,37750;37750,264253;2294390,264253;2294390,37750;37750,37750" o:connectangles="0,0,0,0,0,0,0,0,0,0"/>
              </v:shape>
            </w:pict>
          </mc:Fallback>
        </mc:AlternateContent>
      </w:r>
      <w:r w:rsidR="00ED360C" w:rsidRPr="00983BA5">
        <w:rPr>
          <w:noProof/>
          <w:lang w:eastAsia="es-MX"/>
        </w:rPr>
        <mc:AlternateContent>
          <mc:Choice Requires="wps">
            <w:drawing>
              <wp:anchor distT="0" distB="0" distL="114300" distR="114300" simplePos="0" relativeHeight="251660288" behindDoc="0" locked="0" layoutInCell="1" allowOverlap="1" wp14:anchorId="184D2070" wp14:editId="0EB4EA72">
                <wp:simplePos x="0" y="0"/>
                <wp:positionH relativeFrom="column">
                  <wp:posOffset>1772122</wp:posOffset>
                </wp:positionH>
                <wp:positionV relativeFrom="paragraph">
                  <wp:posOffset>1715333</wp:posOffset>
                </wp:positionV>
                <wp:extent cx="3095153" cy="1442906"/>
                <wp:effectExtent l="50800" t="25400" r="67310" b="81280"/>
                <wp:wrapNone/>
                <wp:docPr id="10" name="Marco 10"/>
                <wp:cNvGraphicFramePr/>
                <a:graphic xmlns:a="http://schemas.openxmlformats.org/drawingml/2006/main">
                  <a:graphicData uri="http://schemas.microsoft.com/office/word/2010/wordprocessingShape">
                    <wps:wsp>
                      <wps:cNvSpPr/>
                      <wps:spPr>
                        <a:xfrm>
                          <a:off x="0" y="0"/>
                          <a:ext cx="3095153" cy="1442906"/>
                        </a:xfrm>
                        <a:prstGeom prst="frame">
                          <a:avLst>
                            <a:gd name="adj1" fmla="val 3912"/>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1D54C8F" id="Marco 10" o:spid="_x0000_s1026" style="position:absolute;margin-left:139.55pt;margin-top:135.05pt;width:243.7pt;height:11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95153,144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" path="m,l3095153,r,1442906l,1442906,,xm56446,56446r,1330014l3038707,1386460r,-1330014l56446,56446xe" fillcolor="red" strokecolor="red">
                <v:shadow on="t" color="black" opacity="22937f" origin=",.5" offset="0,.63889mm"/>
                <v:path arrowok="t" o:connecttype="custom" o:connectlocs="0,0;3095153,0;3095153,1442906;0,1442906;0,0;56446,56446;56446,1386460;3038707,1386460;3038707,56446;56446,56446" o:connectangles="0,0,0,0,0,0,0,0,0,0"/>
              </v:shape>
            </w:pict>
          </mc:Fallback>
        </mc:AlternateContent>
      </w:r>
      <w:r w:rsidR="00ED360C" w:rsidRPr="00983BA5">
        <w:rPr>
          <w:noProof/>
          <w:lang w:eastAsia="es-MX"/>
        </w:rPr>
        <w:drawing>
          <wp:inline distT="0" distB="0" distL="0" distR="0" wp14:anchorId="3D9FD7FA" wp14:editId="16AD8F99">
            <wp:extent cx="4118995" cy="3937855"/>
            <wp:effectExtent l="12700" t="12700" r="8890" b="120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11-13 a la(s) 11.24.45.png"/>
                    <pic:cNvPicPr/>
                  </pic:nvPicPr>
                  <pic:blipFill rotWithShape="1">
                    <a:blip r:embed="rId17"/>
                    <a:srcRect t="2" r="21233" b="-7"/>
                    <a:stretch/>
                  </pic:blipFill>
                  <pic:spPr bwMode="auto">
                    <a:xfrm>
                      <a:off x="0" y="0"/>
                      <a:ext cx="4132184" cy="39504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24E7A3" w14:textId="2F475957" w:rsidR="001E51F5" w:rsidRPr="00983BA5" w:rsidRDefault="00ED360C" w:rsidP="00ED360C">
      <w:pPr>
        <w:spacing w:line="360" w:lineRule="auto"/>
        <w:contextualSpacing/>
        <w:jc w:val="center"/>
        <w:rPr>
          <w:rFonts w:ascii="Palatino Linotype" w:eastAsiaTheme="minorEastAsia" w:hAnsi="Palatino Linotype" w:cs="Arial"/>
          <w:lang w:eastAsia="es-ES"/>
        </w:rPr>
      </w:pPr>
      <w:r w:rsidRPr="00983BA5">
        <w:rPr>
          <w:rFonts w:ascii="Palatino Linotype" w:eastAsiaTheme="minorEastAsia" w:hAnsi="Palatino Linotype" w:cs="Arial"/>
          <w:lang w:eastAsia="es-ES"/>
        </w:rPr>
        <w:t>(…)</w:t>
      </w:r>
    </w:p>
    <w:p w14:paraId="73D711E8" w14:textId="77777777" w:rsidR="001E51F5" w:rsidRPr="00983BA5" w:rsidRDefault="001E51F5" w:rsidP="001E51F5">
      <w:pPr>
        <w:pStyle w:val="Prrafodelista"/>
        <w:rPr>
          <w:rFonts w:ascii="Palatino Linotype" w:hAnsi="Palatino Linotype" w:cs="Arial"/>
        </w:rPr>
      </w:pPr>
    </w:p>
    <w:p w14:paraId="189FB1E4" w14:textId="36B98F14" w:rsidR="00F36A6E" w:rsidRPr="00983BA5" w:rsidRDefault="00454BAD" w:rsidP="00F36A6E">
      <w:pPr>
        <w:numPr>
          <w:ilvl w:val="0"/>
          <w:numId w:val="1"/>
        </w:numPr>
        <w:spacing w:line="360" w:lineRule="auto"/>
        <w:ind w:left="0" w:firstLine="0"/>
        <w:contextualSpacing/>
        <w:jc w:val="both"/>
        <w:rPr>
          <w:rFonts w:ascii="Palatino Linotype" w:eastAsiaTheme="minorEastAsia" w:hAnsi="Palatino Linotype" w:cs="Arial"/>
          <w:lang w:eastAsia="es-ES"/>
        </w:rPr>
      </w:pPr>
      <w:r w:rsidRPr="00983BA5">
        <w:rPr>
          <w:rFonts w:ascii="Palatino Linotype" w:hAnsi="Palatino Linotype" w:cs="Arial"/>
        </w:rPr>
        <w:t xml:space="preserve">Así, </w:t>
      </w:r>
      <w:r w:rsidRPr="00983BA5">
        <w:rPr>
          <w:rFonts w:ascii="Palatino Linotype" w:eastAsia="Calibri" w:hAnsi="Palatino Linotype" w:cs="Arial"/>
          <w:lang w:eastAsia="es-MX"/>
        </w:rPr>
        <w:t xml:space="preserve">conviene citar lo establecido por los artículos </w:t>
      </w:r>
      <w:r w:rsidR="001E51F5" w:rsidRPr="00983BA5">
        <w:rPr>
          <w:rFonts w:ascii="Palatino Linotype" w:eastAsia="Calibri" w:hAnsi="Palatino Linotype" w:cs="Arial"/>
          <w:lang w:eastAsia="es-MX"/>
        </w:rPr>
        <w:t xml:space="preserve">162, 163, </w:t>
      </w:r>
      <w:r w:rsidRPr="00983BA5">
        <w:rPr>
          <w:rFonts w:ascii="Palatino Linotype" w:eastAsia="Calibri" w:hAnsi="Palatino Linotype" w:cs="Arial"/>
          <w:lang w:eastAsia="es-MX"/>
        </w:rPr>
        <w:t xml:space="preserve"> 164</w:t>
      </w:r>
      <w:r w:rsidR="001E51F5" w:rsidRPr="00983BA5">
        <w:rPr>
          <w:rFonts w:ascii="Palatino Linotype" w:eastAsia="Calibri" w:hAnsi="Palatino Linotype" w:cs="Arial"/>
          <w:lang w:eastAsia="es-MX"/>
        </w:rPr>
        <w:t xml:space="preserve"> y 165</w:t>
      </w:r>
      <w:r w:rsidRPr="00983BA5">
        <w:rPr>
          <w:rFonts w:ascii="Palatino Linotype" w:eastAsia="Calibri" w:hAnsi="Palatino Linotype" w:cs="Arial"/>
          <w:lang w:eastAsia="es-MX"/>
        </w:rPr>
        <w:t>, de Bando Municipal de Naucalpan de Juárez 2019, que a la letra señala:</w:t>
      </w:r>
    </w:p>
    <w:p w14:paraId="6379F482" w14:textId="77777777" w:rsidR="00454BAD" w:rsidRPr="00983BA5" w:rsidRDefault="00454BAD" w:rsidP="00454BAD">
      <w:pPr>
        <w:pStyle w:val="Prrafodelista"/>
        <w:rPr>
          <w:rFonts w:ascii="Palatino Linotype" w:hAnsi="Palatino Linotype" w:cs="Arial"/>
        </w:rPr>
      </w:pPr>
    </w:p>
    <w:p w14:paraId="22E7419F" w14:textId="77777777" w:rsidR="001E51F5" w:rsidRPr="00983BA5" w:rsidRDefault="00454BAD" w:rsidP="00EA7B78">
      <w:pPr>
        <w:spacing w:line="276" w:lineRule="auto"/>
        <w:ind w:left="567" w:right="616"/>
        <w:jc w:val="both"/>
        <w:rPr>
          <w:rFonts w:ascii="Palatino Linotype" w:hAnsi="Palatino Linotype"/>
          <w:i/>
          <w:sz w:val="22"/>
          <w:szCs w:val="22"/>
        </w:rPr>
      </w:pPr>
      <w:r w:rsidRPr="00983BA5">
        <w:rPr>
          <w:rFonts w:ascii="Palatino Linotype" w:hAnsi="Palatino Linotype"/>
          <w:i/>
          <w:sz w:val="22"/>
          <w:szCs w:val="22"/>
        </w:rPr>
        <w:t>“</w:t>
      </w:r>
      <w:r w:rsidR="001E51F5" w:rsidRPr="00983BA5">
        <w:rPr>
          <w:rFonts w:ascii="Palatino Linotype" w:hAnsi="Palatino Linotype"/>
          <w:i/>
          <w:sz w:val="22"/>
          <w:szCs w:val="22"/>
        </w:rPr>
        <w:t xml:space="preserve"> </w:t>
      </w:r>
      <w:r w:rsidR="001E51F5" w:rsidRPr="00983BA5">
        <w:rPr>
          <w:rFonts w:ascii="Palatino Linotype" w:hAnsi="Palatino Linotype"/>
          <w:b/>
          <w:i/>
          <w:sz w:val="22"/>
          <w:szCs w:val="22"/>
        </w:rPr>
        <w:t>Artículo 162.</w:t>
      </w:r>
      <w:r w:rsidR="001E51F5" w:rsidRPr="00983BA5">
        <w:rPr>
          <w:rFonts w:ascii="Palatino Linotype" w:hAnsi="Palatino Linotype"/>
          <w:i/>
          <w:sz w:val="22"/>
          <w:szCs w:val="22"/>
        </w:rPr>
        <w:t xml:space="preserve"> El Ayuntamiento </w:t>
      </w:r>
      <w:r w:rsidR="001E51F5" w:rsidRPr="00983BA5">
        <w:rPr>
          <w:rFonts w:ascii="Palatino Linotype" w:hAnsi="Palatino Linotype"/>
          <w:b/>
          <w:i/>
          <w:sz w:val="22"/>
          <w:szCs w:val="22"/>
        </w:rPr>
        <w:t>aprobará las políticas, programas, y acciones que en materia de Gobierno Digital la Administración Pública Municipal deba formular, implementar y ejecutar, conforme a los lineamientos técnicos establecidos en la Ley de Gobierno Digital del Estado de México y Municipios</w:t>
      </w:r>
      <w:r w:rsidR="001E51F5" w:rsidRPr="00983BA5">
        <w:rPr>
          <w:rFonts w:ascii="Palatino Linotype" w:hAnsi="Palatino Linotype"/>
          <w:i/>
          <w:sz w:val="22"/>
          <w:szCs w:val="22"/>
        </w:rPr>
        <w:t xml:space="preserve">, su reglamento y todas aquéllas disposiciones jurídicas en la materia. La Administración </w:t>
      </w:r>
      <w:r w:rsidR="001E51F5" w:rsidRPr="00983BA5">
        <w:rPr>
          <w:rFonts w:ascii="Palatino Linotype" w:hAnsi="Palatino Linotype"/>
          <w:i/>
          <w:sz w:val="22"/>
          <w:szCs w:val="22"/>
        </w:rPr>
        <w:lastRenderedPageBreak/>
        <w:t>Pública Municipal deberá garantizar el acceso a tecnologías de información y banda ancha en todas las instalaciones públicas.</w:t>
      </w:r>
    </w:p>
    <w:p w14:paraId="20BF100F" w14:textId="5D9441CD" w:rsidR="001E51F5" w:rsidRPr="00983BA5" w:rsidRDefault="001E51F5" w:rsidP="00454BAD">
      <w:pPr>
        <w:spacing w:line="276" w:lineRule="auto"/>
        <w:ind w:left="567" w:right="616"/>
        <w:jc w:val="both"/>
        <w:rPr>
          <w:rFonts w:ascii="Palatino Linotype" w:hAnsi="Palatino Linotype"/>
          <w:i/>
          <w:sz w:val="22"/>
          <w:szCs w:val="22"/>
        </w:rPr>
      </w:pPr>
    </w:p>
    <w:p w14:paraId="028CF8D2" w14:textId="5CD7CB04" w:rsidR="00454BAD" w:rsidRPr="00983BA5" w:rsidRDefault="00454BAD" w:rsidP="00454BAD">
      <w:pPr>
        <w:spacing w:line="276" w:lineRule="auto"/>
        <w:ind w:left="567" w:right="616"/>
        <w:jc w:val="both"/>
        <w:rPr>
          <w:rFonts w:ascii="Palatino Linotype" w:hAnsi="Palatino Linotype"/>
          <w:i/>
          <w:sz w:val="22"/>
          <w:szCs w:val="22"/>
        </w:rPr>
      </w:pPr>
      <w:r w:rsidRPr="00983BA5">
        <w:rPr>
          <w:rFonts w:ascii="Palatino Linotype" w:hAnsi="Palatino Linotype"/>
          <w:b/>
          <w:i/>
          <w:sz w:val="22"/>
          <w:szCs w:val="22"/>
        </w:rPr>
        <w:t>Artículo 163.</w:t>
      </w:r>
      <w:r w:rsidRPr="00983BA5">
        <w:rPr>
          <w:rFonts w:ascii="Palatino Linotype" w:hAnsi="Palatino Linotype"/>
          <w:i/>
          <w:sz w:val="22"/>
          <w:szCs w:val="22"/>
        </w:rPr>
        <w:t xml:space="preserve"> La Administración Pública Municipal a través de la </w:t>
      </w:r>
      <w:r w:rsidRPr="00983BA5">
        <w:rPr>
          <w:rFonts w:ascii="Palatino Linotype" w:hAnsi="Palatino Linotype"/>
          <w:b/>
          <w:i/>
          <w:sz w:val="22"/>
          <w:szCs w:val="22"/>
        </w:rPr>
        <w:t>unidad administrativa encargada del Gobierno Digital</w:t>
      </w:r>
      <w:r w:rsidRPr="00983BA5">
        <w:rPr>
          <w:rFonts w:ascii="Palatino Linotype" w:hAnsi="Palatino Linotype"/>
          <w:i/>
          <w:sz w:val="22"/>
          <w:szCs w:val="22"/>
        </w:rPr>
        <w:t xml:space="preserve">, establecerá de acuerdo con la agenda digital, la política municipal para </w:t>
      </w:r>
      <w:r w:rsidRPr="00983BA5">
        <w:rPr>
          <w:rFonts w:ascii="Palatino Linotype" w:hAnsi="Palatino Linotype"/>
          <w:b/>
          <w:i/>
          <w:sz w:val="22"/>
          <w:szCs w:val="22"/>
        </w:rPr>
        <w:t>el fomento, uso y aprovechamiento estratégico de las tecnologías de la información</w:t>
      </w:r>
      <w:r w:rsidRPr="00983BA5">
        <w:rPr>
          <w:rFonts w:ascii="Palatino Linotype" w:hAnsi="Palatino Linotype"/>
          <w:i/>
          <w:sz w:val="22"/>
          <w:szCs w:val="22"/>
        </w:rPr>
        <w:t xml:space="preserve">. </w:t>
      </w:r>
    </w:p>
    <w:p w14:paraId="2610945A" w14:textId="77777777" w:rsidR="00454BAD" w:rsidRPr="00983BA5" w:rsidRDefault="00454BAD" w:rsidP="00454BAD">
      <w:pPr>
        <w:spacing w:line="276" w:lineRule="auto"/>
        <w:ind w:left="567" w:right="616"/>
        <w:jc w:val="both"/>
        <w:rPr>
          <w:rFonts w:ascii="Palatino Linotype" w:hAnsi="Palatino Linotype"/>
          <w:i/>
          <w:sz w:val="22"/>
          <w:szCs w:val="22"/>
        </w:rPr>
      </w:pPr>
    </w:p>
    <w:p w14:paraId="07B2C36B" w14:textId="77777777" w:rsidR="001E51F5" w:rsidRPr="00983BA5" w:rsidRDefault="00454BAD" w:rsidP="00454BAD">
      <w:pPr>
        <w:spacing w:line="276" w:lineRule="auto"/>
        <w:ind w:left="567" w:right="616"/>
        <w:jc w:val="both"/>
        <w:rPr>
          <w:rFonts w:ascii="Palatino Linotype" w:hAnsi="Palatino Linotype"/>
          <w:i/>
          <w:sz w:val="22"/>
          <w:szCs w:val="22"/>
        </w:rPr>
      </w:pPr>
      <w:r w:rsidRPr="00983BA5">
        <w:rPr>
          <w:rFonts w:ascii="Palatino Linotype" w:hAnsi="Palatino Linotype"/>
          <w:b/>
          <w:i/>
          <w:sz w:val="22"/>
          <w:szCs w:val="22"/>
        </w:rPr>
        <w:t>Artículo 164</w:t>
      </w:r>
      <w:r w:rsidRPr="00983BA5">
        <w:rPr>
          <w:rFonts w:ascii="Palatino Linotype" w:hAnsi="Palatino Linotype"/>
          <w:i/>
          <w:sz w:val="22"/>
          <w:szCs w:val="22"/>
        </w:rPr>
        <w:t xml:space="preserve">. La Administración Pública Municipal deberá implementar el </w:t>
      </w:r>
      <w:r w:rsidRPr="00983BA5">
        <w:rPr>
          <w:rFonts w:ascii="Palatino Linotype" w:hAnsi="Palatino Linotype"/>
          <w:b/>
          <w:i/>
          <w:sz w:val="22"/>
          <w:szCs w:val="22"/>
        </w:rPr>
        <w:t>Gobierno Digital en la prestación de los trámites y servicios que las diferentes dependencias y entidades ofrecen a las personas</w:t>
      </w:r>
      <w:r w:rsidRPr="00983BA5">
        <w:rPr>
          <w:rFonts w:ascii="Palatino Linotype" w:hAnsi="Palatino Linotype"/>
          <w:i/>
          <w:sz w:val="22"/>
          <w:szCs w:val="22"/>
        </w:rPr>
        <w:t>.</w:t>
      </w:r>
    </w:p>
    <w:p w14:paraId="3923C1C2" w14:textId="77777777" w:rsidR="001E51F5" w:rsidRPr="00983BA5" w:rsidRDefault="001E51F5" w:rsidP="00454BAD">
      <w:pPr>
        <w:spacing w:line="276" w:lineRule="auto"/>
        <w:ind w:left="567" w:right="616"/>
        <w:jc w:val="both"/>
        <w:rPr>
          <w:rFonts w:ascii="Palatino Linotype" w:hAnsi="Palatino Linotype"/>
          <w:i/>
          <w:sz w:val="22"/>
          <w:szCs w:val="22"/>
        </w:rPr>
      </w:pPr>
    </w:p>
    <w:p w14:paraId="77FC574D" w14:textId="163F9836" w:rsidR="00454BAD" w:rsidRPr="00983BA5" w:rsidRDefault="001E51F5" w:rsidP="001E51F5">
      <w:pPr>
        <w:spacing w:line="276" w:lineRule="auto"/>
        <w:ind w:left="567" w:right="333"/>
        <w:jc w:val="both"/>
        <w:rPr>
          <w:rFonts w:ascii="Palatino Linotype" w:hAnsi="Palatino Linotype"/>
          <w:i/>
          <w:sz w:val="22"/>
          <w:szCs w:val="22"/>
        </w:rPr>
      </w:pPr>
      <w:r w:rsidRPr="00983BA5">
        <w:rPr>
          <w:rFonts w:ascii="Palatino Linotype" w:hAnsi="Palatino Linotype"/>
          <w:b/>
          <w:i/>
          <w:sz w:val="22"/>
          <w:szCs w:val="22"/>
        </w:rPr>
        <w:t>Artículo 165.</w:t>
      </w:r>
      <w:r w:rsidRPr="00983BA5">
        <w:rPr>
          <w:rFonts w:ascii="Palatino Linotype" w:hAnsi="Palatino Linotype"/>
          <w:i/>
          <w:sz w:val="22"/>
          <w:szCs w:val="22"/>
        </w:rPr>
        <w:t xml:space="preserve"> La Administración Pública Municipal deberá proponer la regulación necesaria en materia de uso y aprovechamiento estratégico de tecnologías de la información, de acuerdo a lo establecido en la Ley de Gobierno Digital del Estado de México y Municipios.</w:t>
      </w:r>
      <w:r w:rsidR="00454BAD" w:rsidRPr="00983BA5">
        <w:rPr>
          <w:rFonts w:ascii="Palatino Linotype" w:hAnsi="Palatino Linotype"/>
          <w:i/>
          <w:sz w:val="22"/>
          <w:szCs w:val="22"/>
        </w:rPr>
        <w:t>”</w:t>
      </w:r>
    </w:p>
    <w:p w14:paraId="546B82D9" w14:textId="77777777" w:rsidR="0047487C" w:rsidRPr="00983BA5" w:rsidRDefault="0047487C" w:rsidP="0047487C">
      <w:pPr>
        <w:spacing w:line="360" w:lineRule="auto"/>
        <w:contextualSpacing/>
        <w:jc w:val="both"/>
        <w:rPr>
          <w:rFonts w:ascii="Palatino Linotype" w:eastAsiaTheme="minorEastAsia" w:hAnsi="Palatino Linotype" w:cs="Arial"/>
          <w:lang w:eastAsia="es-ES"/>
        </w:rPr>
      </w:pPr>
    </w:p>
    <w:p w14:paraId="15F4D446" w14:textId="01498D5D" w:rsidR="00F0127E" w:rsidRPr="00983BA5" w:rsidRDefault="00F0127E" w:rsidP="00454BAD">
      <w:pPr>
        <w:numPr>
          <w:ilvl w:val="0"/>
          <w:numId w:val="1"/>
        </w:numPr>
        <w:spacing w:line="360" w:lineRule="auto"/>
        <w:ind w:left="0" w:firstLine="0"/>
        <w:contextualSpacing/>
        <w:jc w:val="both"/>
        <w:rPr>
          <w:rFonts w:ascii="Palatino Linotype" w:eastAsiaTheme="minorEastAsia" w:hAnsi="Palatino Linotype" w:cs="Arial"/>
          <w:lang w:eastAsia="es-ES"/>
        </w:rPr>
      </w:pPr>
      <w:r w:rsidRPr="00983BA5">
        <w:rPr>
          <w:rFonts w:ascii="Palatino Linotype" w:eastAsiaTheme="minorEastAsia" w:hAnsi="Palatino Linotype" w:cs="Arial"/>
          <w:lang w:eastAsia="es-ES"/>
        </w:rPr>
        <w:t xml:space="preserve">Los </w:t>
      </w:r>
      <w:r w:rsidRPr="00983BA5">
        <w:rPr>
          <w:rFonts w:ascii="Palatino Linotype" w:eastAsiaTheme="minorHAnsi" w:hAnsi="Palatino Linotype" w:cs="Arial"/>
          <w:lang w:eastAsia="en-US"/>
        </w:rPr>
        <w:t xml:space="preserve">dispositivo normativos transcritos establecen que el </w:t>
      </w:r>
      <w:r w:rsidRPr="00983BA5">
        <w:rPr>
          <w:rFonts w:ascii="Palatino Linotype" w:eastAsiaTheme="minorHAnsi" w:hAnsi="Palatino Linotype" w:cs="Arial"/>
          <w:b/>
          <w:lang w:eastAsia="en-US"/>
        </w:rPr>
        <w:t>SUJETO OBLIGADO</w:t>
      </w:r>
      <w:r w:rsidRPr="00983BA5">
        <w:rPr>
          <w:rFonts w:ascii="Palatino Linotype" w:eastAsiaTheme="minorHAnsi" w:hAnsi="Palatino Linotype" w:cs="Arial"/>
          <w:lang w:eastAsia="en-US"/>
        </w:rPr>
        <w:t xml:space="preserve"> </w:t>
      </w:r>
      <w:r w:rsidRPr="00983BA5">
        <w:rPr>
          <w:rFonts w:ascii="Palatino Linotype" w:hAnsi="Palatino Linotype"/>
        </w:rPr>
        <w:t>aprobará las políticas, programas, y acciones que en materia de Gobierno Digital con el objetivo de garantizar el acceso a tecnologías de información, esto se llevará a</w:t>
      </w:r>
      <w:r w:rsidR="00B7274C" w:rsidRPr="00983BA5">
        <w:rPr>
          <w:rFonts w:ascii="Palatino Linotype" w:hAnsi="Palatino Linotype"/>
        </w:rPr>
        <w:t xml:space="preserve"> </w:t>
      </w:r>
      <w:r w:rsidRPr="00983BA5">
        <w:rPr>
          <w:rFonts w:ascii="Palatino Linotype" w:hAnsi="Palatino Linotype"/>
        </w:rPr>
        <w:t>cabo a través de la unidad administrativa encargada</w:t>
      </w:r>
      <w:r w:rsidR="00B7274C" w:rsidRPr="00983BA5">
        <w:rPr>
          <w:rFonts w:ascii="Palatino Linotype" w:hAnsi="Palatino Linotype"/>
        </w:rPr>
        <w:t xml:space="preserve"> del Gobierno Digital que tambié</w:t>
      </w:r>
      <w:r w:rsidRPr="00983BA5">
        <w:rPr>
          <w:rFonts w:ascii="Palatino Linotype" w:hAnsi="Palatino Linotype"/>
        </w:rPr>
        <w:t>n fomentará el uso y aprovechamiento estratégico de las tecnologías de la información.</w:t>
      </w:r>
    </w:p>
    <w:p w14:paraId="5CD9D30B" w14:textId="77777777" w:rsidR="00F0127E" w:rsidRPr="00983BA5" w:rsidRDefault="00F0127E" w:rsidP="00F0127E">
      <w:pPr>
        <w:spacing w:line="360" w:lineRule="auto"/>
        <w:contextualSpacing/>
        <w:jc w:val="both"/>
        <w:rPr>
          <w:rFonts w:ascii="Palatino Linotype" w:eastAsiaTheme="minorEastAsia" w:hAnsi="Palatino Linotype" w:cs="Arial"/>
          <w:lang w:eastAsia="es-ES"/>
        </w:rPr>
      </w:pPr>
    </w:p>
    <w:p w14:paraId="2B8229AF" w14:textId="2263987B" w:rsidR="00F0127E" w:rsidRPr="00983BA5" w:rsidRDefault="00F0127E" w:rsidP="00454BAD">
      <w:pPr>
        <w:numPr>
          <w:ilvl w:val="0"/>
          <w:numId w:val="1"/>
        </w:numPr>
        <w:spacing w:line="360" w:lineRule="auto"/>
        <w:ind w:left="0" w:firstLine="0"/>
        <w:contextualSpacing/>
        <w:jc w:val="both"/>
        <w:rPr>
          <w:rFonts w:ascii="Palatino Linotype" w:eastAsiaTheme="minorEastAsia" w:hAnsi="Palatino Linotype" w:cs="Arial"/>
          <w:lang w:eastAsia="es-ES"/>
        </w:rPr>
      </w:pPr>
      <w:r w:rsidRPr="00983BA5">
        <w:rPr>
          <w:rFonts w:ascii="Palatino Linotype" w:eastAsiaTheme="minorEastAsia" w:hAnsi="Palatino Linotype" w:cs="Arial"/>
          <w:lang w:eastAsia="es-ES"/>
        </w:rPr>
        <w:t xml:space="preserve">De </w:t>
      </w:r>
      <w:r w:rsidRPr="00983BA5">
        <w:rPr>
          <w:rFonts w:ascii="Palatino Linotype" w:eastAsiaTheme="minorHAnsi" w:hAnsi="Palatino Linotype" w:cs="Arial"/>
          <w:lang w:eastAsia="en-US"/>
        </w:rPr>
        <w:t>igual manera</w:t>
      </w:r>
      <w:r w:rsidR="00B7274C" w:rsidRPr="00983BA5">
        <w:rPr>
          <w:rFonts w:ascii="Palatino Linotype" w:eastAsiaTheme="minorHAnsi" w:hAnsi="Palatino Linotype" w:cs="Arial"/>
          <w:lang w:eastAsia="en-US"/>
        </w:rPr>
        <w:t>,</w:t>
      </w:r>
      <w:r w:rsidRPr="00983BA5">
        <w:rPr>
          <w:rFonts w:ascii="Palatino Linotype" w:eastAsiaTheme="minorHAnsi" w:hAnsi="Palatino Linotype" w:cs="Arial"/>
          <w:lang w:eastAsia="en-US"/>
        </w:rPr>
        <w:t xml:space="preserve"> </w:t>
      </w:r>
      <w:r w:rsidRPr="00983BA5">
        <w:rPr>
          <w:rFonts w:ascii="Palatino Linotype" w:hAnsi="Palatino Linotype"/>
        </w:rPr>
        <w:t xml:space="preserve">se precisa que el </w:t>
      </w:r>
      <w:r w:rsidRPr="00983BA5">
        <w:rPr>
          <w:rFonts w:ascii="Palatino Linotype" w:hAnsi="Palatino Linotype"/>
          <w:i/>
          <w:u w:val="single"/>
        </w:rPr>
        <w:t>Gobierno Digital</w:t>
      </w:r>
      <w:r w:rsidRPr="00983BA5">
        <w:rPr>
          <w:rFonts w:ascii="Palatino Linotype" w:hAnsi="Palatino Linotype"/>
        </w:rPr>
        <w:t xml:space="preserve"> se verá reflejado </w:t>
      </w:r>
      <w:r w:rsidRPr="00983BA5">
        <w:rPr>
          <w:rFonts w:ascii="Palatino Linotype" w:hAnsi="Palatino Linotype"/>
          <w:b/>
        </w:rPr>
        <w:t>en la prestación de los trámites y servicios que las diferentes dependencias y entidades ofrecen a las personas.</w:t>
      </w:r>
    </w:p>
    <w:p w14:paraId="3B85FA23" w14:textId="77777777" w:rsidR="00F0127E" w:rsidRPr="00983BA5" w:rsidRDefault="00F0127E" w:rsidP="00F0127E">
      <w:pPr>
        <w:pStyle w:val="Prrafodelista"/>
        <w:rPr>
          <w:rFonts w:ascii="Palatino Linotype" w:hAnsi="Palatino Linotype" w:cs="Arial"/>
        </w:rPr>
      </w:pPr>
    </w:p>
    <w:p w14:paraId="0B9CDC17" w14:textId="709EF4E6" w:rsidR="00454BAD" w:rsidRPr="00983BA5" w:rsidRDefault="00F0127E" w:rsidP="00454BAD">
      <w:pPr>
        <w:numPr>
          <w:ilvl w:val="0"/>
          <w:numId w:val="1"/>
        </w:numPr>
        <w:spacing w:line="360" w:lineRule="auto"/>
        <w:ind w:left="0" w:firstLine="0"/>
        <w:contextualSpacing/>
        <w:jc w:val="both"/>
        <w:rPr>
          <w:rFonts w:ascii="Palatino Linotype" w:eastAsiaTheme="minorEastAsia" w:hAnsi="Palatino Linotype" w:cs="Arial"/>
          <w:lang w:eastAsia="es-ES"/>
        </w:rPr>
      </w:pPr>
      <w:r w:rsidRPr="00983BA5">
        <w:rPr>
          <w:rFonts w:ascii="Palatino Linotype" w:hAnsi="Palatino Linotype" w:cs="Arial"/>
        </w:rPr>
        <w:t xml:space="preserve">Por otro lado, el Titular del Departamento de Gobierno Digital será el encargado de </w:t>
      </w:r>
      <w:r w:rsidR="003808CE" w:rsidRPr="00983BA5">
        <w:rPr>
          <w:rFonts w:ascii="Palatino Linotype" w:hAnsi="Palatino Linotype" w:cs="Arial"/>
        </w:rPr>
        <w:t>promover la uti</w:t>
      </w:r>
      <w:r w:rsidR="00B7274C" w:rsidRPr="00983BA5">
        <w:rPr>
          <w:rFonts w:ascii="Palatino Linotype" w:hAnsi="Palatino Linotype" w:cs="Arial"/>
        </w:rPr>
        <w:t>lización de los recursos informá</w:t>
      </w:r>
      <w:r w:rsidR="003808CE" w:rsidRPr="00983BA5">
        <w:rPr>
          <w:rFonts w:ascii="Palatino Linotype" w:hAnsi="Palatino Linotype" w:cs="Arial"/>
        </w:rPr>
        <w:t>ticos de las disti</w:t>
      </w:r>
      <w:r w:rsidR="00B7274C" w:rsidRPr="00983BA5">
        <w:rPr>
          <w:rFonts w:ascii="Palatino Linotype" w:hAnsi="Palatino Linotype" w:cs="Arial"/>
        </w:rPr>
        <w:t>n</w:t>
      </w:r>
      <w:r w:rsidR="003808CE" w:rsidRPr="00983BA5">
        <w:rPr>
          <w:rFonts w:ascii="Palatino Linotype" w:hAnsi="Palatino Linotype" w:cs="Arial"/>
        </w:rPr>
        <w:t>tas Unidades Administrativas, así como, asesorar, ca</w:t>
      </w:r>
      <w:r w:rsidR="00B7274C" w:rsidRPr="00983BA5">
        <w:rPr>
          <w:rFonts w:ascii="Palatino Linotype" w:hAnsi="Palatino Linotype" w:cs="Arial"/>
        </w:rPr>
        <w:t>pacitar, coordinar el uso de Sis</w:t>
      </w:r>
      <w:r w:rsidR="003808CE" w:rsidRPr="00983BA5">
        <w:rPr>
          <w:rFonts w:ascii="Palatino Linotype" w:hAnsi="Palatino Linotype" w:cs="Arial"/>
        </w:rPr>
        <w:t>t</w:t>
      </w:r>
      <w:r w:rsidR="00B7274C" w:rsidRPr="00983BA5">
        <w:rPr>
          <w:rFonts w:ascii="Palatino Linotype" w:hAnsi="Palatino Linotype" w:cs="Arial"/>
        </w:rPr>
        <w:t>e</w:t>
      </w:r>
      <w:r w:rsidR="003808CE" w:rsidRPr="00983BA5">
        <w:rPr>
          <w:rFonts w:ascii="Palatino Linotype" w:hAnsi="Palatino Linotype" w:cs="Arial"/>
        </w:rPr>
        <w:t>mas Administrativos para la debida operación del Ayuntamiento</w:t>
      </w:r>
      <w:r w:rsidR="00454BAD" w:rsidRPr="00983BA5">
        <w:rPr>
          <w:rFonts w:ascii="Palatino Linotype" w:hAnsi="Palatino Linotype" w:cs="Arial"/>
        </w:rPr>
        <w:t>,</w:t>
      </w:r>
      <w:r w:rsidR="003808CE" w:rsidRPr="00983BA5">
        <w:rPr>
          <w:rFonts w:ascii="Palatino Linotype" w:hAnsi="Palatino Linotype" w:cs="Arial"/>
        </w:rPr>
        <w:t xml:space="preserve"> como lo establece</w:t>
      </w:r>
      <w:r w:rsidR="00454BAD" w:rsidRPr="00983BA5">
        <w:rPr>
          <w:rFonts w:ascii="Palatino Linotype" w:hAnsi="Palatino Linotype" w:cs="Arial"/>
        </w:rPr>
        <w:t xml:space="preserve"> </w:t>
      </w:r>
      <w:r w:rsidR="00454BAD" w:rsidRPr="00983BA5">
        <w:rPr>
          <w:rFonts w:ascii="Palatino Linotype" w:eastAsia="Calibri" w:hAnsi="Palatino Linotype" w:cs="Arial"/>
          <w:lang w:eastAsia="es-MX"/>
        </w:rPr>
        <w:t>el artículo 21 del Reglamento Interior de la Dirección General del Buen Gobierno de Naucalpan de Juárez, señala</w:t>
      </w:r>
      <w:r w:rsidR="0047487C" w:rsidRPr="00983BA5">
        <w:rPr>
          <w:rFonts w:ascii="Palatino Linotype" w:eastAsia="Calibri" w:hAnsi="Palatino Linotype" w:cs="Arial"/>
          <w:lang w:eastAsia="es-MX"/>
        </w:rPr>
        <w:t xml:space="preserve"> lo siguiente</w:t>
      </w:r>
      <w:r w:rsidR="00454BAD" w:rsidRPr="00983BA5">
        <w:rPr>
          <w:rFonts w:ascii="Palatino Linotype" w:eastAsia="Calibri" w:hAnsi="Palatino Linotype" w:cs="Arial"/>
          <w:lang w:eastAsia="es-MX"/>
        </w:rPr>
        <w:t>:</w:t>
      </w:r>
    </w:p>
    <w:p w14:paraId="4A3F958D" w14:textId="77777777" w:rsidR="00454BAD" w:rsidRPr="00983BA5" w:rsidRDefault="00454BAD" w:rsidP="00454BAD">
      <w:pPr>
        <w:spacing w:line="360" w:lineRule="auto"/>
        <w:contextualSpacing/>
        <w:jc w:val="both"/>
        <w:rPr>
          <w:rFonts w:ascii="Palatino Linotype" w:hAnsi="Palatino Linotype" w:cs="Arial"/>
        </w:rPr>
      </w:pPr>
    </w:p>
    <w:p w14:paraId="239DECB8" w14:textId="2688BD8D" w:rsidR="00454BAD" w:rsidRPr="00983BA5" w:rsidRDefault="00454BAD" w:rsidP="00454BAD">
      <w:pPr>
        <w:ind w:left="567" w:right="616"/>
        <w:jc w:val="both"/>
        <w:rPr>
          <w:rFonts w:ascii="Palatino Linotype" w:hAnsi="Palatino Linotype"/>
          <w:i/>
          <w:sz w:val="22"/>
        </w:rPr>
      </w:pPr>
      <w:r w:rsidRPr="00983BA5">
        <w:rPr>
          <w:rFonts w:ascii="Palatino Linotype" w:hAnsi="Palatino Linotype"/>
          <w:i/>
          <w:sz w:val="22"/>
        </w:rPr>
        <w:t>“</w:t>
      </w:r>
      <w:r w:rsidRPr="00983BA5">
        <w:rPr>
          <w:rFonts w:ascii="Palatino Linotype" w:hAnsi="Palatino Linotype"/>
          <w:b/>
          <w:i/>
          <w:sz w:val="22"/>
        </w:rPr>
        <w:t>Artículo 21.-</w:t>
      </w:r>
      <w:r w:rsidRPr="00983BA5">
        <w:rPr>
          <w:rFonts w:ascii="Palatino Linotype" w:hAnsi="Palatino Linotype"/>
          <w:i/>
          <w:sz w:val="22"/>
        </w:rPr>
        <w:t xml:space="preserve"> El Departamento de Gobierno Digital, estará a cargo de un Titular, quien tendrá entre otras las siguientes atribuciones: </w:t>
      </w:r>
    </w:p>
    <w:p w14:paraId="17F97734" w14:textId="2F6F1AFF" w:rsidR="00454BAD" w:rsidRPr="00983BA5" w:rsidRDefault="0047487C" w:rsidP="0047487C">
      <w:pPr>
        <w:ind w:left="567" w:right="616"/>
        <w:jc w:val="both"/>
        <w:rPr>
          <w:rFonts w:ascii="Palatino Linotype" w:hAnsi="Palatino Linotype"/>
          <w:i/>
          <w:sz w:val="22"/>
        </w:rPr>
      </w:pPr>
      <w:r w:rsidRPr="00983BA5">
        <w:rPr>
          <w:rFonts w:ascii="Palatino Linotype" w:hAnsi="Palatino Linotype"/>
          <w:i/>
          <w:sz w:val="22"/>
        </w:rPr>
        <w:t>…</w:t>
      </w:r>
    </w:p>
    <w:p w14:paraId="799A5045" w14:textId="77777777" w:rsidR="00454BAD" w:rsidRPr="00983BA5" w:rsidRDefault="00454BAD" w:rsidP="00454BAD">
      <w:pPr>
        <w:ind w:left="567" w:right="616"/>
        <w:jc w:val="both"/>
        <w:rPr>
          <w:rFonts w:ascii="Palatino Linotype" w:hAnsi="Palatino Linotype"/>
          <w:i/>
          <w:sz w:val="22"/>
        </w:rPr>
      </w:pPr>
      <w:r w:rsidRPr="00983BA5">
        <w:rPr>
          <w:rFonts w:ascii="Palatino Linotype" w:hAnsi="Palatino Linotype"/>
          <w:i/>
          <w:sz w:val="22"/>
        </w:rPr>
        <w:t xml:space="preserve">II. Coordinar la utilización racional de los recursos informáticos de las distintas Unidades Administrativas que integran la administración pública municipal; </w:t>
      </w:r>
    </w:p>
    <w:p w14:paraId="02528132" w14:textId="42974F70" w:rsidR="00454BAD" w:rsidRPr="00983BA5" w:rsidRDefault="0047487C" w:rsidP="00454BAD">
      <w:pPr>
        <w:ind w:left="567" w:right="616"/>
        <w:jc w:val="both"/>
        <w:rPr>
          <w:rFonts w:ascii="Palatino Linotype" w:hAnsi="Palatino Linotype"/>
          <w:i/>
          <w:sz w:val="22"/>
        </w:rPr>
      </w:pPr>
      <w:r w:rsidRPr="00983BA5">
        <w:rPr>
          <w:rFonts w:ascii="Palatino Linotype" w:hAnsi="Palatino Linotype"/>
          <w:i/>
          <w:sz w:val="22"/>
        </w:rPr>
        <w:t>…</w:t>
      </w:r>
    </w:p>
    <w:p w14:paraId="6A0DAF09" w14:textId="77777777" w:rsidR="00454BAD" w:rsidRPr="00983BA5" w:rsidRDefault="00454BAD" w:rsidP="00454BAD">
      <w:pPr>
        <w:ind w:left="567" w:right="616"/>
        <w:jc w:val="both"/>
        <w:rPr>
          <w:rFonts w:ascii="Palatino Linotype" w:hAnsi="Palatino Linotype"/>
          <w:i/>
          <w:sz w:val="22"/>
        </w:rPr>
      </w:pPr>
      <w:r w:rsidRPr="00983BA5">
        <w:rPr>
          <w:rFonts w:ascii="Palatino Linotype" w:hAnsi="Palatino Linotype"/>
          <w:i/>
          <w:sz w:val="22"/>
        </w:rPr>
        <w:t xml:space="preserve">IV. Promover el incremento constante en la calidad de los servicios informáticos mediante el mejoramiento de los mismos, con la participación activa de las áreas usuarias; </w:t>
      </w:r>
    </w:p>
    <w:p w14:paraId="009F2E15" w14:textId="696E75DC" w:rsidR="00454BAD" w:rsidRPr="00983BA5" w:rsidRDefault="0047487C" w:rsidP="0047487C">
      <w:pPr>
        <w:ind w:left="567" w:right="616"/>
        <w:jc w:val="both"/>
        <w:rPr>
          <w:rFonts w:ascii="Palatino Linotype" w:hAnsi="Palatino Linotype"/>
          <w:i/>
          <w:sz w:val="22"/>
        </w:rPr>
      </w:pPr>
      <w:r w:rsidRPr="00983BA5">
        <w:rPr>
          <w:rFonts w:ascii="Palatino Linotype" w:hAnsi="Palatino Linotype"/>
          <w:i/>
          <w:sz w:val="22"/>
        </w:rPr>
        <w:t>…</w:t>
      </w:r>
      <w:r w:rsidR="00454BAD" w:rsidRPr="00983BA5">
        <w:rPr>
          <w:rFonts w:ascii="Palatino Linotype" w:hAnsi="Palatino Linotype"/>
          <w:i/>
          <w:sz w:val="22"/>
        </w:rPr>
        <w:t xml:space="preserve"> </w:t>
      </w:r>
    </w:p>
    <w:p w14:paraId="5D1DB326" w14:textId="77777777" w:rsidR="00B32CC3" w:rsidRPr="00983BA5" w:rsidRDefault="00454BAD" w:rsidP="00454BAD">
      <w:pPr>
        <w:ind w:left="567" w:right="616"/>
        <w:jc w:val="both"/>
        <w:rPr>
          <w:rFonts w:ascii="Palatino Linotype" w:hAnsi="Palatino Linotype"/>
          <w:i/>
          <w:sz w:val="22"/>
        </w:rPr>
      </w:pPr>
      <w:r w:rsidRPr="00983BA5">
        <w:rPr>
          <w:rFonts w:ascii="Palatino Linotype" w:hAnsi="Palatino Linotype"/>
          <w:i/>
          <w:sz w:val="22"/>
        </w:rPr>
        <w:t xml:space="preserve">VII. Investigar nuevas tecnologías que sean aplicables a la operación del Ayuntamiento; </w:t>
      </w:r>
    </w:p>
    <w:p w14:paraId="1C3F2466" w14:textId="576E9471" w:rsidR="00454BAD" w:rsidRPr="00983BA5" w:rsidRDefault="00454BAD" w:rsidP="00454BAD">
      <w:pPr>
        <w:ind w:left="567" w:right="616"/>
        <w:jc w:val="both"/>
        <w:rPr>
          <w:rFonts w:ascii="Palatino Linotype" w:hAnsi="Palatino Linotype"/>
          <w:i/>
          <w:sz w:val="22"/>
        </w:rPr>
      </w:pPr>
      <w:r w:rsidRPr="00983BA5">
        <w:rPr>
          <w:rFonts w:ascii="Palatino Linotype" w:hAnsi="Palatino Linotype"/>
          <w:i/>
          <w:sz w:val="22"/>
        </w:rPr>
        <w:t xml:space="preserve">VIII. Establecer los vínculos de relación informática necesarios con el propósito de facilitar el ejercicio de las actividades; </w:t>
      </w:r>
    </w:p>
    <w:p w14:paraId="6DBE790D" w14:textId="77777777" w:rsidR="00454BAD" w:rsidRPr="00983BA5" w:rsidRDefault="00454BAD" w:rsidP="00454BAD">
      <w:pPr>
        <w:ind w:left="567" w:right="616"/>
        <w:jc w:val="both"/>
        <w:rPr>
          <w:rFonts w:ascii="Palatino Linotype" w:hAnsi="Palatino Linotype"/>
          <w:i/>
          <w:sz w:val="22"/>
        </w:rPr>
      </w:pPr>
      <w:r w:rsidRPr="00983BA5">
        <w:rPr>
          <w:rFonts w:ascii="Palatino Linotype" w:hAnsi="Palatino Linotype"/>
          <w:i/>
          <w:sz w:val="22"/>
        </w:rPr>
        <w:t xml:space="preserve">IX. Asesorar a las áreas administrativas sobre el uso de sistemas administrativos; </w:t>
      </w:r>
    </w:p>
    <w:p w14:paraId="47A38BFC" w14:textId="048BD6FB" w:rsidR="00454BAD" w:rsidRPr="00983BA5" w:rsidRDefault="0047487C" w:rsidP="00454BAD">
      <w:pPr>
        <w:ind w:left="567" w:right="616"/>
        <w:jc w:val="both"/>
        <w:rPr>
          <w:rFonts w:ascii="Palatino Linotype" w:hAnsi="Palatino Linotype"/>
          <w:i/>
          <w:sz w:val="22"/>
        </w:rPr>
      </w:pPr>
      <w:r w:rsidRPr="00983BA5">
        <w:rPr>
          <w:rFonts w:ascii="Palatino Linotype" w:hAnsi="Palatino Linotype"/>
          <w:i/>
          <w:sz w:val="22"/>
        </w:rPr>
        <w:t>…</w:t>
      </w:r>
    </w:p>
    <w:p w14:paraId="385541E1" w14:textId="77777777" w:rsidR="00454BAD" w:rsidRPr="00983BA5" w:rsidRDefault="00454BAD" w:rsidP="00454BAD">
      <w:pPr>
        <w:ind w:left="567" w:right="616"/>
        <w:jc w:val="both"/>
        <w:rPr>
          <w:rFonts w:ascii="Palatino Linotype" w:hAnsi="Palatino Linotype"/>
          <w:i/>
          <w:sz w:val="22"/>
        </w:rPr>
      </w:pPr>
      <w:r w:rsidRPr="00983BA5">
        <w:rPr>
          <w:rFonts w:ascii="Palatino Linotype" w:hAnsi="Palatino Linotype"/>
          <w:i/>
          <w:sz w:val="22"/>
        </w:rPr>
        <w:t xml:space="preserve">XI. Capacitar a las distintas Unidades Administrativas en el manejo de sistemas administrativos; </w:t>
      </w:r>
    </w:p>
    <w:p w14:paraId="2C2946ED" w14:textId="7774BCD3" w:rsidR="00454BAD" w:rsidRPr="00983BA5" w:rsidRDefault="0047487C" w:rsidP="00454BAD">
      <w:pPr>
        <w:ind w:left="567" w:right="616"/>
        <w:jc w:val="both"/>
        <w:rPr>
          <w:rFonts w:ascii="Palatino Linotype" w:hAnsi="Palatino Linotype"/>
          <w:i/>
          <w:sz w:val="22"/>
        </w:rPr>
      </w:pPr>
      <w:r w:rsidRPr="00983BA5">
        <w:rPr>
          <w:rFonts w:ascii="Palatino Linotype" w:hAnsi="Palatino Linotype"/>
          <w:i/>
          <w:sz w:val="22"/>
        </w:rPr>
        <w:t>…</w:t>
      </w:r>
    </w:p>
    <w:p w14:paraId="071F9974" w14:textId="77777777" w:rsidR="00454BAD" w:rsidRPr="00983BA5" w:rsidRDefault="00454BAD" w:rsidP="00454BAD">
      <w:pPr>
        <w:ind w:left="567" w:right="616"/>
        <w:jc w:val="both"/>
        <w:rPr>
          <w:rFonts w:ascii="Palatino Linotype" w:hAnsi="Palatino Linotype"/>
          <w:i/>
          <w:sz w:val="22"/>
        </w:rPr>
      </w:pPr>
      <w:r w:rsidRPr="00983BA5">
        <w:rPr>
          <w:rFonts w:ascii="Palatino Linotype" w:hAnsi="Palatino Linotype"/>
          <w:i/>
          <w:sz w:val="22"/>
        </w:rPr>
        <w:t>XX. Coordinar y controlar la contratación de servicios relacionados con las actividades informáticas de proveedores vigilando el estricto cumplimiento en beneficio del Municipio; y,</w:t>
      </w:r>
    </w:p>
    <w:p w14:paraId="10F69CB3" w14:textId="43EDD5CF" w:rsidR="00454BAD" w:rsidRPr="00983BA5" w:rsidRDefault="0047487C" w:rsidP="0047487C">
      <w:pPr>
        <w:ind w:left="567" w:right="616"/>
        <w:jc w:val="both"/>
        <w:rPr>
          <w:rFonts w:ascii="Palatino Linotype" w:hAnsi="Palatino Linotype"/>
          <w:i/>
          <w:sz w:val="22"/>
        </w:rPr>
      </w:pPr>
      <w:r w:rsidRPr="00983BA5">
        <w:rPr>
          <w:rFonts w:ascii="Palatino Linotype" w:hAnsi="Palatino Linotype"/>
          <w:i/>
          <w:sz w:val="22"/>
        </w:rPr>
        <w:t>…</w:t>
      </w:r>
    </w:p>
    <w:p w14:paraId="6ACFB563" w14:textId="02A73148" w:rsidR="00454BAD" w:rsidRPr="00983BA5" w:rsidRDefault="00454BAD" w:rsidP="0047487C">
      <w:pPr>
        <w:ind w:left="567" w:right="616"/>
        <w:jc w:val="both"/>
        <w:rPr>
          <w:rFonts w:ascii="Palatino Linotype" w:hAnsi="Palatino Linotype"/>
          <w:sz w:val="22"/>
        </w:rPr>
      </w:pPr>
      <w:r w:rsidRPr="00983BA5">
        <w:rPr>
          <w:rFonts w:ascii="Palatino Linotype" w:hAnsi="Palatino Linotype"/>
          <w:i/>
          <w:sz w:val="22"/>
        </w:rPr>
        <w:lastRenderedPageBreak/>
        <w:t>El Titular del Departamento de Gobierno Digital, responderá directamente del desempeño de sus funciones ante el Subdirector de Tecnologías de la Información y la Comunicación.”</w:t>
      </w:r>
    </w:p>
    <w:p w14:paraId="0CB8EECE" w14:textId="77777777" w:rsidR="00EA7B78" w:rsidRPr="00983BA5" w:rsidRDefault="00EA7B78" w:rsidP="00F0127E">
      <w:pPr>
        <w:rPr>
          <w:rFonts w:ascii="Palatino Linotype" w:hAnsi="Palatino Linotype" w:cs="Arial"/>
        </w:rPr>
      </w:pPr>
    </w:p>
    <w:p w14:paraId="6C7C18E4" w14:textId="1DC1AFD8" w:rsidR="008946C4" w:rsidRPr="00983BA5" w:rsidRDefault="003808CE" w:rsidP="008946C4">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Por todo lo anterior, s</w:t>
      </w:r>
      <w:r w:rsidR="00F0127E" w:rsidRPr="00983BA5">
        <w:rPr>
          <w:rFonts w:ascii="Palatino Linotype" w:hAnsi="Palatino Linotype" w:cs="Arial"/>
        </w:rPr>
        <w:t>e aprecia que se ha implementado el uso de las tecnologías de in</w:t>
      </w:r>
      <w:r w:rsidR="00B7274C" w:rsidRPr="00983BA5">
        <w:rPr>
          <w:rFonts w:ascii="Palatino Linotype" w:hAnsi="Palatino Linotype" w:cs="Arial"/>
        </w:rPr>
        <w:t>formación y comunicación en el á</w:t>
      </w:r>
      <w:r w:rsidR="00F0127E" w:rsidRPr="00983BA5">
        <w:rPr>
          <w:rFonts w:ascii="Palatino Linotype" w:hAnsi="Palatino Linotype" w:cs="Arial"/>
        </w:rPr>
        <w:t>mbito gubernamental, en lo que refiere a la prestación de trámites y servicios públicos; con el fin</w:t>
      </w:r>
      <w:r w:rsidR="00B7274C" w:rsidRPr="00983BA5">
        <w:rPr>
          <w:rFonts w:ascii="Palatino Linotype" w:hAnsi="Palatino Linotype" w:cs="Arial"/>
        </w:rPr>
        <w:t xml:space="preserve"> </w:t>
      </w:r>
      <w:r w:rsidR="00F0127E" w:rsidRPr="00983BA5">
        <w:rPr>
          <w:rFonts w:ascii="Palatino Linotype" w:hAnsi="Palatino Linotype" w:cs="Arial"/>
        </w:rPr>
        <w:t>de potenciar las actividades y servicios que las administraciones municipales otorgan a la</w:t>
      </w:r>
      <w:r w:rsidR="00B7274C" w:rsidRPr="00983BA5">
        <w:rPr>
          <w:rFonts w:ascii="Palatino Linotype" w:hAnsi="Palatino Linotype" w:cs="Arial"/>
        </w:rPr>
        <w:t xml:space="preserve"> población a través de tecnologí</w:t>
      </w:r>
      <w:r w:rsidR="00F0127E" w:rsidRPr="00983BA5">
        <w:rPr>
          <w:rFonts w:ascii="Palatino Linotype" w:hAnsi="Palatino Linotype" w:cs="Arial"/>
        </w:rPr>
        <w:t>as de la información, mejorando la eficiencia y eficacia en los procesos, facilitando la operación y distribución de informaci</w:t>
      </w:r>
      <w:r w:rsidRPr="00983BA5">
        <w:rPr>
          <w:rFonts w:ascii="Palatino Linotype" w:hAnsi="Palatino Linotype" w:cs="Arial"/>
        </w:rPr>
        <w:t>ón.</w:t>
      </w:r>
    </w:p>
    <w:p w14:paraId="1C504114" w14:textId="77777777" w:rsidR="008946C4" w:rsidRPr="00983BA5" w:rsidRDefault="008946C4" w:rsidP="008946C4">
      <w:pPr>
        <w:spacing w:line="360" w:lineRule="auto"/>
        <w:contextualSpacing/>
        <w:jc w:val="both"/>
        <w:rPr>
          <w:rFonts w:ascii="Palatino Linotype" w:hAnsi="Palatino Linotype" w:cs="Arial"/>
        </w:rPr>
      </w:pPr>
    </w:p>
    <w:p w14:paraId="78B2E0BB" w14:textId="44C2C7FA" w:rsidR="003957B8" w:rsidRPr="00983BA5" w:rsidRDefault="008946C4" w:rsidP="003957B8">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 xml:space="preserve">Correlativo a lo anterior, no es ocioso referir que el </w:t>
      </w:r>
      <w:r w:rsidRPr="00983BA5">
        <w:rPr>
          <w:rFonts w:ascii="Palatino Linotype" w:hAnsi="Palatino Linotype" w:cs="Arial"/>
          <w:b/>
        </w:rPr>
        <w:t>SUJETO OBLIGADO</w:t>
      </w:r>
      <w:r w:rsidRPr="00983BA5">
        <w:rPr>
          <w:rFonts w:ascii="Palatino Linotype" w:hAnsi="Palatino Linotype" w:cs="Arial"/>
        </w:rPr>
        <w:t xml:space="preserve"> a publicado en a través de su </w:t>
      </w:r>
      <w:r w:rsidR="003957B8" w:rsidRPr="00983BA5">
        <w:rPr>
          <w:rFonts w:ascii="Palatino Linotype" w:hAnsi="Palatino Linotype" w:cs="Arial"/>
        </w:rPr>
        <w:t xml:space="preserve">Portal de Internet, en el apartado de </w:t>
      </w:r>
      <w:r w:rsidR="003957B8" w:rsidRPr="00983BA5">
        <w:rPr>
          <w:rFonts w:ascii="Palatino Linotype" w:hAnsi="Palatino Linotype" w:cs="Arial"/>
          <w:i/>
        </w:rPr>
        <w:t>“Noticias”</w:t>
      </w:r>
      <w:r w:rsidR="003957B8" w:rsidRPr="00983BA5">
        <w:rPr>
          <w:rFonts w:ascii="Palatino Linotype" w:hAnsi="Palatino Linotype" w:cs="Arial"/>
        </w:rPr>
        <w:t xml:space="preserve"> </w:t>
      </w:r>
      <w:r w:rsidRPr="00983BA5">
        <w:rPr>
          <w:rFonts w:ascii="Palatino Linotype" w:hAnsi="Palatino Linotype" w:cs="Arial"/>
        </w:rPr>
        <w:t xml:space="preserve">que implementó la </w:t>
      </w:r>
      <w:r w:rsidR="003957B8" w:rsidRPr="00983BA5">
        <w:rPr>
          <w:rFonts w:ascii="Palatino Linotype" w:hAnsi="Palatino Linotype" w:cs="Arial"/>
        </w:rPr>
        <w:t xml:space="preserve">denominada </w:t>
      </w:r>
      <w:r w:rsidR="003957B8" w:rsidRPr="00983BA5">
        <w:rPr>
          <w:rFonts w:ascii="Palatino Linotype" w:hAnsi="Palatino Linotype" w:cs="Arial"/>
          <w:b/>
        </w:rPr>
        <w:t>“</w:t>
      </w:r>
      <w:r w:rsidRPr="00983BA5">
        <w:rPr>
          <w:rFonts w:ascii="Palatino Linotype" w:hAnsi="Palatino Linotype" w:cs="Arial"/>
          <w:b/>
        </w:rPr>
        <w:t>Ventanilla Única Digital</w:t>
      </w:r>
      <w:r w:rsidR="003957B8" w:rsidRPr="00983BA5">
        <w:rPr>
          <w:rFonts w:ascii="Palatino Linotype" w:hAnsi="Palatino Linotype" w:cs="Arial"/>
        </w:rPr>
        <w:t>”</w:t>
      </w:r>
      <w:r w:rsidRPr="00983BA5">
        <w:rPr>
          <w:rFonts w:ascii="Palatino Linotype" w:hAnsi="Palatino Linotype" w:cs="Arial"/>
        </w:rPr>
        <w:t xml:space="preserve">, en la que los ciudadanos podrán realizar, en una primera etapa, 25 trámites desde sus casas, y se puede acceder a través del sitio </w:t>
      </w:r>
      <w:r w:rsidRPr="00983BA5">
        <w:rPr>
          <w:rFonts w:ascii="Palatino Linotype" w:hAnsi="Palatino Linotype" w:cs="Arial"/>
          <w:b/>
        </w:rPr>
        <w:t>ventanillaunica.naucalpan.gob.mx</w:t>
      </w:r>
      <w:r w:rsidRPr="00983BA5">
        <w:rPr>
          <w:rFonts w:ascii="Palatino Linotype" w:hAnsi="Palatino Linotype" w:cs="Arial"/>
        </w:rPr>
        <w:t xml:space="preserve">, </w:t>
      </w:r>
      <w:r w:rsidR="003957B8" w:rsidRPr="00983BA5">
        <w:rPr>
          <w:rFonts w:ascii="Palatino Linotype" w:hAnsi="Palatino Linotype" w:cs="Arial"/>
        </w:rPr>
        <w:t>debido a las restricciones de movilidad y distanciamiento social que implica la emergencia sanitaria por COVID-19.</w:t>
      </w:r>
    </w:p>
    <w:p w14:paraId="07E2F75B" w14:textId="77777777" w:rsidR="003957B8" w:rsidRPr="00983BA5" w:rsidRDefault="003957B8" w:rsidP="003957B8">
      <w:pPr>
        <w:pStyle w:val="Prrafodelista"/>
        <w:rPr>
          <w:rFonts w:ascii="Palatino Linotype" w:hAnsi="Palatino Linotype" w:cs="Arial"/>
        </w:rPr>
      </w:pPr>
    </w:p>
    <w:p w14:paraId="310780BF" w14:textId="77777777" w:rsidR="003957B8" w:rsidRPr="00983BA5" w:rsidRDefault="003957B8" w:rsidP="003957B8">
      <w:pPr>
        <w:spacing w:line="360" w:lineRule="auto"/>
        <w:contextualSpacing/>
        <w:jc w:val="both"/>
        <w:rPr>
          <w:rFonts w:ascii="Palatino Linotype" w:hAnsi="Palatino Linotype" w:cs="Arial"/>
        </w:rPr>
      </w:pPr>
    </w:p>
    <w:p w14:paraId="29381AFA" w14:textId="77777777" w:rsidR="003957B8" w:rsidRPr="00983BA5" w:rsidRDefault="003957B8" w:rsidP="003957B8">
      <w:pPr>
        <w:spacing w:line="360" w:lineRule="auto"/>
        <w:contextualSpacing/>
        <w:jc w:val="both"/>
        <w:rPr>
          <w:rFonts w:ascii="Palatino Linotype" w:hAnsi="Palatino Linotype" w:cs="Arial"/>
        </w:rPr>
      </w:pPr>
    </w:p>
    <w:p w14:paraId="2883EDB7" w14:textId="079C3537" w:rsidR="003957B8" w:rsidRPr="00983BA5" w:rsidRDefault="003957B8" w:rsidP="003957B8">
      <w:pPr>
        <w:spacing w:line="360" w:lineRule="auto"/>
        <w:contextualSpacing/>
        <w:jc w:val="both"/>
        <w:rPr>
          <w:rFonts w:ascii="Palatino Linotype" w:hAnsi="Palatino Linotype" w:cs="Arial"/>
        </w:rPr>
      </w:pPr>
      <w:r w:rsidRPr="00983BA5">
        <w:rPr>
          <w:rFonts w:ascii="Palatino Linotype" w:hAnsi="Palatino Linotype" w:cs="Arial"/>
          <w:noProof/>
          <w:lang w:eastAsia="es-MX"/>
        </w:rPr>
        <w:lastRenderedPageBreak/>
        <w:drawing>
          <wp:inline distT="0" distB="0" distL="0" distR="0" wp14:anchorId="0EB23382" wp14:editId="6785D244">
            <wp:extent cx="5570290" cy="3915810"/>
            <wp:effectExtent l="12700" t="12700" r="1778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20-11-13 a la(s) 12.37.38.png"/>
                    <pic:cNvPicPr/>
                  </pic:nvPicPr>
                  <pic:blipFill rotWithShape="1">
                    <a:blip r:embed="rId18"/>
                    <a:srcRect b="12616"/>
                    <a:stretch/>
                  </pic:blipFill>
                  <pic:spPr bwMode="auto">
                    <a:xfrm>
                      <a:off x="0" y="0"/>
                      <a:ext cx="5606568" cy="3941313"/>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6FC3E10" w14:textId="77777777" w:rsidR="00D506D2" w:rsidRPr="00983BA5" w:rsidRDefault="00D506D2" w:rsidP="003957B8">
      <w:pPr>
        <w:spacing w:line="360" w:lineRule="auto"/>
        <w:contextualSpacing/>
        <w:jc w:val="both"/>
        <w:rPr>
          <w:rFonts w:ascii="Palatino Linotype" w:hAnsi="Palatino Linotype" w:cs="Arial"/>
        </w:rPr>
      </w:pPr>
    </w:p>
    <w:p w14:paraId="45E5D5D6" w14:textId="004EFE66" w:rsidR="00D506D2" w:rsidRPr="00983BA5" w:rsidRDefault="003957B8" w:rsidP="00DF0421">
      <w:pPr>
        <w:numPr>
          <w:ilvl w:val="0"/>
          <w:numId w:val="1"/>
        </w:numPr>
        <w:spacing w:line="360" w:lineRule="auto"/>
        <w:ind w:left="0" w:firstLine="0"/>
        <w:contextualSpacing/>
        <w:jc w:val="both"/>
        <w:rPr>
          <w:rFonts w:ascii="Palatino Linotype" w:hAnsi="Palatino Linotype" w:cs="Arial"/>
        </w:rPr>
      </w:pPr>
      <w:r w:rsidRPr="00983BA5">
        <w:rPr>
          <w:rFonts w:ascii="Palatino Linotype" w:hAnsi="Palatino Linotype" w:cs="Arial"/>
        </w:rPr>
        <w:t xml:space="preserve">Por lo anterior, en atención a </w:t>
      </w:r>
      <w:r w:rsidRPr="00983BA5">
        <w:rPr>
          <w:rFonts w:ascii="Palatino Linotype" w:eastAsia="MS Mincho" w:hAnsi="Palatino Linotype"/>
        </w:rPr>
        <w:t xml:space="preserve">la solicitud de información en la que el particular requirió </w:t>
      </w:r>
      <w:r w:rsidRPr="00983BA5">
        <w:rPr>
          <w:rFonts w:ascii="Palatino Linotype" w:hAnsi="Palatino Linotype" w:cs="Arial"/>
          <w:b/>
          <w:u w:val="single"/>
        </w:rPr>
        <w:t>conocer los servicios municipales que siguieron operando a través del gobierno digital</w:t>
      </w:r>
      <w:r w:rsidRPr="00983BA5">
        <w:rPr>
          <w:rFonts w:ascii="Palatino Linotype" w:eastAsia="MS Mincho" w:hAnsi="Palatino Linotype"/>
        </w:rPr>
        <w:t xml:space="preserve">, se advierte que </w:t>
      </w:r>
      <w:r w:rsidRPr="00983BA5">
        <w:rPr>
          <w:rFonts w:ascii="Palatino Linotype" w:eastAsia="Calibri" w:hAnsi="Palatino Linotype" w:cs="Arial"/>
          <w:color w:val="000000" w:themeColor="text1"/>
          <w:lang w:val="es-ES"/>
        </w:rPr>
        <w:t xml:space="preserve">que existe la obligación del Ayuntamiento de Naucalpan de Juárez para poseer, generar o administrar la información requerida por el particular, misma que debe obrar en los archivos del </w:t>
      </w:r>
      <w:r w:rsidRPr="00983BA5">
        <w:rPr>
          <w:rFonts w:ascii="Palatino Linotype" w:eastAsia="Calibri" w:hAnsi="Palatino Linotype" w:cs="Arial"/>
          <w:b/>
          <w:color w:val="000000" w:themeColor="text1"/>
          <w:lang w:val="es-ES"/>
        </w:rPr>
        <w:t>SUJETO OBLIGADO</w:t>
      </w:r>
      <w:r w:rsidRPr="00983BA5">
        <w:rPr>
          <w:rFonts w:ascii="Palatino Linotype" w:eastAsia="Calibri" w:hAnsi="Palatino Linotype" w:cs="Arial"/>
          <w:color w:val="000000" w:themeColor="text1"/>
          <w:lang w:val="es-ES"/>
        </w:rPr>
        <w:t>.</w:t>
      </w:r>
    </w:p>
    <w:p w14:paraId="415C071D" w14:textId="77777777" w:rsidR="003957B8" w:rsidRPr="00983BA5" w:rsidRDefault="003957B8" w:rsidP="003957B8">
      <w:pPr>
        <w:spacing w:line="360" w:lineRule="auto"/>
        <w:contextualSpacing/>
        <w:jc w:val="both"/>
        <w:rPr>
          <w:rFonts w:ascii="Palatino Linotype" w:hAnsi="Palatino Linotype" w:cs="Arial"/>
        </w:rPr>
      </w:pPr>
    </w:p>
    <w:p w14:paraId="55EB716D" w14:textId="378221EF" w:rsidR="003957B8" w:rsidRPr="00983BA5" w:rsidRDefault="003957B8" w:rsidP="00EF24D4">
      <w:pPr>
        <w:numPr>
          <w:ilvl w:val="0"/>
          <w:numId w:val="1"/>
        </w:numPr>
        <w:spacing w:line="360" w:lineRule="auto"/>
        <w:ind w:left="0" w:firstLine="0"/>
        <w:contextualSpacing/>
        <w:jc w:val="both"/>
        <w:rPr>
          <w:rFonts w:ascii="Palatino Linotype" w:eastAsiaTheme="minorEastAsia" w:hAnsi="Palatino Linotype" w:cs="Arial"/>
          <w:lang w:val="es-ES_tradnl"/>
        </w:rPr>
      </w:pPr>
      <w:r w:rsidRPr="00983BA5">
        <w:rPr>
          <w:rFonts w:ascii="Palatino Linotype" w:hAnsi="Palatino Linotype" w:cs="Arial"/>
        </w:rPr>
        <w:t xml:space="preserve">En este sentido, </w:t>
      </w:r>
      <w:r w:rsidRPr="00983BA5">
        <w:rPr>
          <w:rFonts w:ascii="Palatino Linotype" w:eastAsia="Calibri" w:hAnsi="Palatino Linotype" w:cs="Arial"/>
          <w:color w:val="000000" w:themeColor="text1"/>
          <w:lang w:val="es-ES"/>
        </w:rPr>
        <w:t>de acuerdo a la naturaleza de la información solicitada se concluye que ésta es de interés general y de alcance público.</w:t>
      </w:r>
    </w:p>
    <w:p w14:paraId="7C8A6B90" w14:textId="77FD37EE" w:rsidR="003957B8" w:rsidRPr="00983BA5" w:rsidRDefault="003957B8" w:rsidP="003957B8">
      <w:pPr>
        <w:numPr>
          <w:ilvl w:val="0"/>
          <w:numId w:val="1"/>
        </w:numPr>
        <w:spacing w:line="360" w:lineRule="auto"/>
        <w:ind w:left="0" w:firstLine="0"/>
        <w:contextualSpacing/>
        <w:jc w:val="both"/>
        <w:rPr>
          <w:rFonts w:ascii="Palatino Linotype" w:hAnsi="Palatino Linotype" w:cs="Arial"/>
          <w:lang w:val="es-ES_tradnl" w:eastAsia="es-ES"/>
        </w:rPr>
      </w:pPr>
      <w:r w:rsidRPr="00983BA5">
        <w:rPr>
          <w:rFonts w:ascii="Palatino Linotype" w:hAnsi="Palatino Linotype" w:cs="Arial"/>
        </w:rPr>
        <w:lastRenderedPageBreak/>
        <w:t xml:space="preserve">Así entonces, </w:t>
      </w:r>
      <w:r w:rsidRPr="00983BA5">
        <w:rPr>
          <w:rFonts w:ascii="Palatino Linotype" w:hAnsi="Palatino Linotype"/>
          <w:lang w:eastAsia="en-US"/>
        </w:rPr>
        <w:t xml:space="preserve">de las consideraciones señaladas, este Órgano Garante determina dable ordenar la entrega en versión pública de ser el caso, de los documentos donde conste </w:t>
      </w:r>
      <w:r w:rsidR="001062B0" w:rsidRPr="00983BA5">
        <w:rPr>
          <w:rFonts w:ascii="Palatino Linotype" w:hAnsi="Palatino Linotype"/>
          <w:lang w:eastAsia="en-US"/>
        </w:rPr>
        <w:t>que servicios municipales siguieron operando a través del Gobierno Digital</w:t>
      </w:r>
      <w:r w:rsidR="001062B0" w:rsidRPr="00983BA5">
        <w:rPr>
          <w:rFonts w:ascii="Palatino Linotype" w:hAnsi="Palatino Linotype" w:cs="Arial"/>
        </w:rPr>
        <w:t xml:space="preserve">, </w:t>
      </w:r>
      <w:r w:rsidRPr="00983BA5">
        <w:rPr>
          <w:rFonts w:ascii="Palatino Linotype" w:hAnsi="Palatino Linotype" w:cs="AppleSystemUIFont"/>
        </w:rPr>
        <w:t>al siete (07) de julio de dos mil veinte, fecha en cual se presentó la solicitud de información.</w:t>
      </w:r>
    </w:p>
    <w:p w14:paraId="39976F97" w14:textId="77777777" w:rsidR="00A40C08" w:rsidRPr="00983BA5" w:rsidRDefault="00A40C08" w:rsidP="003957B8">
      <w:pPr>
        <w:rPr>
          <w:rFonts w:ascii="Palatino Linotype" w:eastAsia="MS Mincho" w:hAnsi="Palatino Linotype"/>
        </w:rPr>
      </w:pPr>
    </w:p>
    <w:p w14:paraId="220BD0E1" w14:textId="77777777" w:rsidR="00A94FFC" w:rsidRPr="00983BA5" w:rsidRDefault="00A94FFC" w:rsidP="00A94FFC">
      <w:pPr>
        <w:pStyle w:val="Ttulo2"/>
        <w:rPr>
          <w:rFonts w:ascii="Palatino Linotype" w:hAnsi="Palatino Linotype"/>
          <w:b/>
          <w:color w:val="000000" w:themeColor="text1"/>
        </w:rPr>
      </w:pPr>
      <w:bookmarkStart w:id="66" w:name="_Toc56166691"/>
      <w:r w:rsidRPr="00983BA5">
        <w:rPr>
          <w:rFonts w:ascii="Palatino Linotype" w:hAnsi="Palatino Linotype"/>
          <w:b/>
          <w:color w:val="000000" w:themeColor="text1"/>
        </w:rPr>
        <w:t>QUINTO. De la Versión Pública.</w:t>
      </w:r>
      <w:bookmarkEnd w:id="66"/>
    </w:p>
    <w:p w14:paraId="01A0CCCD" w14:textId="77777777" w:rsidR="00A40C08" w:rsidRPr="00983BA5" w:rsidRDefault="00A40C08" w:rsidP="00A40C08">
      <w:pPr>
        <w:pStyle w:val="Prrafodelista"/>
        <w:rPr>
          <w:rFonts w:ascii="Palatino Linotype" w:eastAsia="MS Mincho" w:hAnsi="Palatino Linotype"/>
        </w:rPr>
      </w:pPr>
    </w:p>
    <w:p w14:paraId="5D023E42" w14:textId="4C082F52" w:rsidR="00A94FFC" w:rsidRPr="00983BA5" w:rsidRDefault="00A94FFC" w:rsidP="00A94FFC">
      <w:pPr>
        <w:numPr>
          <w:ilvl w:val="0"/>
          <w:numId w:val="1"/>
        </w:numPr>
        <w:tabs>
          <w:tab w:val="left" w:pos="0"/>
        </w:tabs>
        <w:spacing w:line="360" w:lineRule="auto"/>
        <w:ind w:left="0" w:firstLine="0"/>
        <w:contextualSpacing/>
        <w:jc w:val="both"/>
        <w:rPr>
          <w:rFonts w:ascii="Palatino Linotype" w:eastAsia="MS Mincho" w:hAnsi="Palatino Linotype"/>
        </w:rPr>
      </w:pPr>
      <w:r w:rsidRPr="00983BA5">
        <w:rPr>
          <w:rFonts w:ascii="Palatino Linotype" w:eastAsia="MS Mincho" w:hAnsi="Palatino Linotype"/>
        </w:rPr>
        <w:t xml:space="preserve">Como </w:t>
      </w:r>
      <w:r w:rsidRPr="00983BA5">
        <w:rPr>
          <w:rFonts w:ascii="Palatino Linotype" w:eastAsia="MS Gothic" w:hAnsi="Palatino Linotype"/>
        </w:rPr>
        <w:t xml:space="preserve">ya </w:t>
      </w:r>
      <w:r w:rsidRPr="00983BA5">
        <w:rPr>
          <w:rFonts w:ascii="Palatino Linotype" w:eastAsia="Calibri" w:hAnsi="Palatino Linotype" w:cs="Arial"/>
          <w:szCs w:val="22"/>
          <w:lang w:val="es-ES" w:eastAsia="es-MX"/>
        </w:rPr>
        <w:t xml:space="preserve">se ha señalado el </w:t>
      </w:r>
      <w:r w:rsidRPr="00983BA5">
        <w:rPr>
          <w:rFonts w:ascii="Palatino Linotype" w:eastAsia="Calibri" w:hAnsi="Palatino Linotype" w:cs="Arial"/>
          <w:b/>
          <w:szCs w:val="22"/>
          <w:lang w:val="es-ES" w:eastAsia="es-MX"/>
        </w:rPr>
        <w:t>SUJETO OBLIGADO,</w:t>
      </w:r>
      <w:r w:rsidRPr="00983BA5">
        <w:rPr>
          <w:rFonts w:ascii="Palatino Linotype" w:eastAsia="Calibri" w:hAnsi="Palatino Linotype" w:cs="Arial"/>
          <w:szCs w:val="22"/>
          <w:lang w:val="es-ES" w:eastAsia="es-MX"/>
        </w:rPr>
        <w:t xml:space="preserve"> deberá entregar la información señalada en el considerando anterior.</w:t>
      </w:r>
      <w:r w:rsidRPr="00983BA5">
        <w:rPr>
          <w:rFonts w:ascii="Palatino Linotype" w:hAnsi="Palatino Linotype"/>
          <w:b/>
          <w:szCs w:val="14"/>
          <w:lang w:val="es-ES"/>
        </w:rPr>
        <w:t xml:space="preserve"> </w:t>
      </w:r>
      <w:r w:rsidRPr="00983BA5">
        <w:rPr>
          <w:rFonts w:ascii="Palatino Linotype" w:eastAsia="Calibri" w:hAnsi="Palatino Linotype" w:cs="Arial"/>
          <w:szCs w:val="22"/>
          <w:lang w:val="es-ES" w:eastAsia="es-MX"/>
        </w:rPr>
        <w:t>Documentos en los que, de ser el caso de contener datos personales que deban de ser clasificados como confidenciales, es necesario que se protejan mediante una versión pública</w:t>
      </w:r>
      <w:r w:rsidRPr="00983BA5">
        <w:rPr>
          <w:rFonts w:ascii="Palatino Linotype" w:hAnsi="Palatino Linotype" w:cs="Arial"/>
          <w:color w:val="222222"/>
          <w:szCs w:val="22"/>
          <w:lang w:val="es-ES" w:eastAsia="es-MX"/>
        </w:rPr>
        <w:t xml:space="preserve"> que deje a la vista los datos que ofrezcan la información requerida.</w:t>
      </w:r>
    </w:p>
    <w:p w14:paraId="710C33DA" w14:textId="77777777" w:rsidR="00A94FFC" w:rsidRPr="00983BA5" w:rsidRDefault="00A94FFC" w:rsidP="00A94FFC">
      <w:pPr>
        <w:tabs>
          <w:tab w:val="left" w:pos="0"/>
        </w:tabs>
        <w:spacing w:line="360" w:lineRule="auto"/>
        <w:contextualSpacing/>
        <w:jc w:val="both"/>
        <w:rPr>
          <w:rFonts w:ascii="Palatino Linotype" w:eastAsia="MS Mincho" w:hAnsi="Palatino Linotype"/>
        </w:rPr>
      </w:pPr>
    </w:p>
    <w:p w14:paraId="3A1B5666" w14:textId="77777777" w:rsidR="00A94FFC" w:rsidRPr="00983BA5" w:rsidRDefault="00A94FFC" w:rsidP="00A94FFC">
      <w:pPr>
        <w:pStyle w:val="Ttulo3"/>
        <w:numPr>
          <w:ilvl w:val="1"/>
          <w:numId w:val="26"/>
        </w:numPr>
        <w:ind w:left="1560" w:hanging="426"/>
        <w:rPr>
          <w:rFonts w:ascii="Palatino Linotype" w:eastAsia="MS Gothic" w:hAnsi="Palatino Linotype"/>
          <w:b/>
          <w:color w:val="000000" w:themeColor="text1"/>
        </w:rPr>
      </w:pPr>
      <w:bookmarkStart w:id="67" w:name="_Toc40865355"/>
      <w:bookmarkStart w:id="68" w:name="_Toc56166692"/>
      <w:r w:rsidRPr="00983BA5">
        <w:rPr>
          <w:rFonts w:ascii="Palatino Linotype" w:eastAsia="MS Gothic" w:hAnsi="Palatino Linotype"/>
          <w:b/>
          <w:color w:val="000000" w:themeColor="text1"/>
        </w:rPr>
        <w:t>Requisitos previos.</w:t>
      </w:r>
      <w:bookmarkEnd w:id="67"/>
      <w:bookmarkEnd w:id="68"/>
    </w:p>
    <w:p w14:paraId="641A503D" w14:textId="77777777" w:rsidR="00A94FFC" w:rsidRPr="00983BA5" w:rsidRDefault="00A94FFC" w:rsidP="00A94FFC">
      <w:pPr>
        <w:tabs>
          <w:tab w:val="left" w:pos="0"/>
        </w:tabs>
        <w:spacing w:line="360" w:lineRule="auto"/>
        <w:jc w:val="both"/>
        <w:rPr>
          <w:rFonts w:ascii="Palatino Linotype" w:eastAsia="MS Mincho" w:hAnsi="Palatino Linotype"/>
        </w:rPr>
      </w:pPr>
    </w:p>
    <w:p w14:paraId="1F2B8858" w14:textId="2EC65D30" w:rsidR="00A94FFC" w:rsidRPr="00983BA5" w:rsidRDefault="00A94FFC" w:rsidP="002A7FB4">
      <w:pPr>
        <w:numPr>
          <w:ilvl w:val="0"/>
          <w:numId w:val="1"/>
        </w:numPr>
        <w:tabs>
          <w:tab w:val="left" w:pos="0"/>
        </w:tabs>
        <w:spacing w:line="360" w:lineRule="auto"/>
        <w:ind w:left="0" w:firstLine="0"/>
        <w:contextualSpacing/>
        <w:jc w:val="both"/>
        <w:rPr>
          <w:rFonts w:ascii="Palatino Linotype" w:eastAsia="MS Mincho" w:hAnsi="Palatino Linotype"/>
        </w:rPr>
      </w:pPr>
      <w:r w:rsidRPr="00983BA5">
        <w:rPr>
          <w:rFonts w:ascii="Palatino Linotype" w:eastAsia="MS Mincho" w:hAnsi="Palatino Linotype"/>
        </w:rPr>
        <w:t xml:space="preserve">El </w:t>
      </w:r>
      <w:r w:rsidRPr="00983BA5">
        <w:rPr>
          <w:rFonts w:ascii="Palatino Linotype" w:eastAsia="MS Gothic" w:hAnsi="Palatino Linotype"/>
        </w:rPr>
        <w:t>artículo</w:t>
      </w:r>
      <w:r w:rsidRPr="00983BA5">
        <w:rPr>
          <w:rFonts w:ascii="Palatino Linotype" w:hAnsi="Palatino Linotype" w:cs="Arial"/>
        </w:rPr>
        <w:t xml:space="preserve">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1083E6D0" w14:textId="77777777" w:rsidR="003C5CA7" w:rsidRPr="00983BA5" w:rsidRDefault="003C5CA7" w:rsidP="003C5CA7">
      <w:pPr>
        <w:tabs>
          <w:tab w:val="left" w:pos="0"/>
        </w:tabs>
        <w:spacing w:line="360" w:lineRule="auto"/>
        <w:contextualSpacing/>
        <w:jc w:val="both"/>
        <w:rPr>
          <w:rFonts w:ascii="Palatino Linotype" w:eastAsia="MS Mincho" w:hAnsi="Palatino Linotype"/>
        </w:rPr>
      </w:pPr>
    </w:p>
    <w:p w14:paraId="4B8520EB" w14:textId="77777777" w:rsidR="003C5CA7" w:rsidRPr="00983BA5" w:rsidRDefault="003C5CA7" w:rsidP="002A7FB4">
      <w:pPr>
        <w:numPr>
          <w:ilvl w:val="0"/>
          <w:numId w:val="1"/>
        </w:numPr>
        <w:tabs>
          <w:tab w:val="left" w:pos="0"/>
        </w:tabs>
        <w:spacing w:line="360" w:lineRule="auto"/>
        <w:ind w:left="0" w:firstLine="0"/>
        <w:contextualSpacing/>
        <w:jc w:val="both"/>
        <w:rPr>
          <w:rFonts w:ascii="Palatino Linotype" w:eastAsia="MS Mincho" w:hAnsi="Palatino Linotype"/>
        </w:rPr>
      </w:pPr>
      <w:r w:rsidRPr="00983BA5">
        <w:rPr>
          <w:rFonts w:ascii="Palatino Linotype" w:eastAsia="MS Mincho" w:hAnsi="Palatino Linotype"/>
        </w:rPr>
        <w:lastRenderedPageBreak/>
        <w:t xml:space="preserve"> Además, </w:t>
      </w:r>
      <w:r w:rsidRPr="00983BA5">
        <w:rPr>
          <w:rFonts w:ascii="Palatino Linotype" w:hAnsi="Palatino Linotype" w:cs="Arial"/>
        </w:rPr>
        <w:t>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12BE5037" w14:textId="77777777" w:rsidR="003C5CA7" w:rsidRPr="00983BA5" w:rsidRDefault="003C5CA7" w:rsidP="003C5CA7">
      <w:pPr>
        <w:pStyle w:val="Prrafodelista"/>
        <w:rPr>
          <w:rFonts w:ascii="Palatino Linotype" w:eastAsia="MS Mincho" w:hAnsi="Palatino Linotype"/>
        </w:rPr>
      </w:pPr>
    </w:p>
    <w:p w14:paraId="3A2F3D85" w14:textId="77777777" w:rsidR="003C5CA7" w:rsidRPr="00983BA5" w:rsidRDefault="003C5CA7" w:rsidP="002A7FB4">
      <w:pPr>
        <w:numPr>
          <w:ilvl w:val="0"/>
          <w:numId w:val="1"/>
        </w:numPr>
        <w:tabs>
          <w:tab w:val="left" w:pos="0"/>
        </w:tabs>
        <w:spacing w:line="360" w:lineRule="auto"/>
        <w:ind w:left="0" w:firstLine="0"/>
        <w:contextualSpacing/>
        <w:jc w:val="both"/>
        <w:rPr>
          <w:rFonts w:ascii="Palatino Linotype" w:eastAsia="MS Mincho" w:hAnsi="Palatino Linotype"/>
        </w:rPr>
      </w:pPr>
      <w:r w:rsidRPr="00983BA5">
        <w:rPr>
          <w:rFonts w:ascii="Palatino Linotype" w:eastAsia="MS Mincho" w:hAnsi="Palatino Linotype"/>
        </w:rPr>
        <w:t xml:space="preserve">El </w:t>
      </w:r>
      <w:r w:rsidRPr="00983BA5">
        <w:rPr>
          <w:rFonts w:ascii="Palatino Linotype" w:eastAsia="MS Gothic" w:hAnsi="Palatino Linotype"/>
        </w:rPr>
        <w:t xml:space="preserve">último </w:t>
      </w:r>
      <w:r w:rsidRPr="00983BA5">
        <w:rPr>
          <w:rFonts w:ascii="Palatino Linotype" w:hAnsi="Palatino Linotype" w:cs="Arial"/>
        </w:rPr>
        <w:t>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413D858E" w14:textId="77777777" w:rsidR="003C5CA7" w:rsidRPr="00983BA5" w:rsidRDefault="003C5CA7" w:rsidP="0002067D">
      <w:pPr>
        <w:pStyle w:val="Ttulo3"/>
        <w:rPr>
          <w:rFonts w:ascii="Palatino Linotype" w:hAnsi="Palatino Linotype"/>
          <w:lang w:val="es-ES" w:eastAsia="es-MX"/>
        </w:rPr>
      </w:pPr>
    </w:p>
    <w:p w14:paraId="70397AE4" w14:textId="48AD0E33" w:rsidR="003C5CA7" w:rsidRPr="00983BA5" w:rsidRDefault="003C5CA7" w:rsidP="0002067D">
      <w:pPr>
        <w:pStyle w:val="Ttulo3"/>
        <w:numPr>
          <w:ilvl w:val="1"/>
          <w:numId w:val="26"/>
        </w:numPr>
        <w:rPr>
          <w:rFonts w:ascii="Palatino Linotype" w:eastAsia="MS Gothic" w:hAnsi="Palatino Linotype"/>
          <w:b/>
          <w:color w:val="000000" w:themeColor="text1"/>
        </w:rPr>
      </w:pPr>
      <w:bookmarkStart w:id="69" w:name="_Toc40865356"/>
      <w:bookmarkStart w:id="70" w:name="_Toc56166693"/>
      <w:r w:rsidRPr="00983BA5">
        <w:rPr>
          <w:rFonts w:ascii="Palatino Linotype" w:eastAsia="MS Gothic" w:hAnsi="Palatino Linotype"/>
          <w:b/>
          <w:color w:val="000000" w:themeColor="text1"/>
        </w:rPr>
        <w:t>Supuesto de clasificación.</w:t>
      </w:r>
      <w:bookmarkEnd w:id="69"/>
      <w:bookmarkEnd w:id="70"/>
    </w:p>
    <w:p w14:paraId="66389849" w14:textId="77777777" w:rsidR="003C5CA7" w:rsidRPr="00983BA5" w:rsidRDefault="003C5CA7" w:rsidP="003C5CA7">
      <w:pPr>
        <w:pStyle w:val="Prrafodelista"/>
        <w:rPr>
          <w:rFonts w:ascii="Palatino Linotype" w:eastAsia="MS Mincho" w:hAnsi="Palatino Linotype"/>
        </w:rPr>
      </w:pPr>
    </w:p>
    <w:p w14:paraId="4CEDB887" w14:textId="77777777" w:rsidR="003C5CA7" w:rsidRPr="00983BA5" w:rsidRDefault="003C5CA7" w:rsidP="003C5CA7">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983BA5">
        <w:rPr>
          <w:rFonts w:ascii="Palatino Linotype" w:eastAsia="MS Mincho" w:hAnsi="Palatino Linotype"/>
        </w:rPr>
        <w:t xml:space="preserve"> Cuando </w:t>
      </w:r>
      <w:r w:rsidRPr="00983BA5">
        <w:rPr>
          <w:rFonts w:ascii="Palatino Linotype" w:eastAsia="MS Gothic" w:hAnsi="Palatino Linotype"/>
        </w:rPr>
        <w:t xml:space="preserve">un documento </w:t>
      </w:r>
      <w:r w:rsidRPr="00983BA5">
        <w:rPr>
          <w:rFonts w:ascii="Palatino Linotype" w:eastAsia="Calibri" w:hAnsi="Palatino Linotype" w:cs="Arial"/>
          <w:szCs w:val="22"/>
          <w:lang w:val="es-ES" w:eastAsia="es-MX"/>
        </w:rPr>
        <w:t>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56CD017C" w14:textId="77777777" w:rsidR="003C5CA7" w:rsidRPr="00983BA5" w:rsidRDefault="003C5CA7" w:rsidP="003C5CA7">
      <w:pPr>
        <w:autoSpaceDE w:val="0"/>
        <w:autoSpaceDN w:val="0"/>
        <w:adjustRightInd w:val="0"/>
        <w:spacing w:after="160" w:line="360" w:lineRule="auto"/>
        <w:ind w:left="567" w:right="567"/>
        <w:jc w:val="both"/>
        <w:rPr>
          <w:rFonts w:ascii="Palatino Linotype" w:hAnsi="Palatino Linotype" w:cs="Arial"/>
          <w:i/>
          <w:sz w:val="22"/>
        </w:rPr>
      </w:pPr>
      <w:r w:rsidRPr="00983BA5">
        <w:rPr>
          <w:rFonts w:ascii="Palatino Linotype" w:hAnsi="Palatino Linotype" w:cs="Arial"/>
          <w:b/>
          <w:bCs/>
          <w:i/>
          <w:sz w:val="22"/>
        </w:rPr>
        <w:t xml:space="preserve">Artículo 3. </w:t>
      </w:r>
      <w:r w:rsidRPr="00983BA5">
        <w:rPr>
          <w:rFonts w:ascii="Palatino Linotype" w:hAnsi="Palatino Linotype" w:cs="Arial"/>
          <w:i/>
          <w:sz w:val="22"/>
        </w:rPr>
        <w:t>Para los efectos de la presente Ley se entenderá por:</w:t>
      </w:r>
    </w:p>
    <w:p w14:paraId="11BEE836" w14:textId="77777777" w:rsidR="003C5CA7" w:rsidRPr="00983BA5" w:rsidRDefault="003C5CA7" w:rsidP="003C5C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83BA5">
        <w:rPr>
          <w:rFonts w:ascii="Palatino Linotype" w:eastAsia="Calibri" w:hAnsi="Palatino Linotype" w:cs="Arial"/>
          <w:i/>
          <w:sz w:val="22"/>
          <w:szCs w:val="22"/>
          <w:lang w:val="es-ES" w:eastAsia="es-MX"/>
        </w:rPr>
        <w:t xml:space="preserve"> (…)</w:t>
      </w:r>
    </w:p>
    <w:p w14:paraId="63DF2440" w14:textId="77777777" w:rsidR="003C5CA7" w:rsidRPr="00983BA5" w:rsidRDefault="003C5CA7" w:rsidP="003C5C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83BA5">
        <w:rPr>
          <w:rFonts w:ascii="Palatino Linotype" w:eastAsia="Calibri" w:hAnsi="Palatino Linotype" w:cs="Arial"/>
          <w:i/>
          <w:sz w:val="22"/>
          <w:szCs w:val="22"/>
          <w:lang w:val="es-ES" w:eastAsia="es-MX"/>
        </w:rPr>
        <w:lastRenderedPageBreak/>
        <w:t>IX. Datos personales: La información concerniente a una persona, identificada o identificable según lo dispuesto por la Ley de Protección de Datos Personales del Estado de México;</w:t>
      </w:r>
    </w:p>
    <w:p w14:paraId="027E93C7" w14:textId="77777777" w:rsidR="003C5CA7" w:rsidRPr="00983BA5" w:rsidRDefault="003C5CA7" w:rsidP="003C5C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83BA5">
        <w:rPr>
          <w:rFonts w:ascii="Palatino Linotype" w:eastAsia="Calibri" w:hAnsi="Palatino Linotype" w:cs="Arial"/>
          <w:i/>
          <w:sz w:val="22"/>
          <w:szCs w:val="22"/>
          <w:lang w:val="es-ES" w:eastAsia="es-MX"/>
        </w:rPr>
        <w:t>(…)</w:t>
      </w:r>
    </w:p>
    <w:p w14:paraId="4CF7FBAE" w14:textId="77777777" w:rsidR="003C5CA7" w:rsidRPr="00983BA5" w:rsidRDefault="003C5CA7" w:rsidP="003C5C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83BA5">
        <w:rPr>
          <w:rFonts w:ascii="Palatino Linotype" w:eastAsia="Calibri" w:hAnsi="Palatino Linotype" w:cs="Arial"/>
          <w:i/>
          <w:sz w:val="22"/>
          <w:szCs w:val="22"/>
          <w:lang w:val="es-ES" w:eastAsia="es-MX"/>
        </w:rPr>
        <w:t>XX. Información clasificada: Aquella considerada por la presente Ley como reservada o confidencial;</w:t>
      </w:r>
    </w:p>
    <w:p w14:paraId="607F1981" w14:textId="77777777" w:rsidR="003C5CA7" w:rsidRPr="00983BA5" w:rsidRDefault="003C5CA7" w:rsidP="003C5C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83BA5">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7024BCC" w14:textId="77777777" w:rsidR="003C5CA7" w:rsidRPr="00983BA5" w:rsidRDefault="003C5CA7" w:rsidP="003C5C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83BA5">
        <w:rPr>
          <w:rFonts w:ascii="Palatino Linotype" w:eastAsia="Calibri" w:hAnsi="Palatino Linotype" w:cs="Arial"/>
          <w:i/>
          <w:sz w:val="22"/>
          <w:szCs w:val="22"/>
          <w:lang w:val="es-ES" w:eastAsia="es-MX"/>
        </w:rPr>
        <w:t>(…)</w:t>
      </w:r>
    </w:p>
    <w:p w14:paraId="7E229418" w14:textId="77777777" w:rsidR="003C5CA7" w:rsidRPr="00983BA5" w:rsidRDefault="003C5CA7" w:rsidP="003C5C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83BA5">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0F984566" w14:textId="77777777" w:rsidR="003C5CA7" w:rsidRPr="00983BA5" w:rsidRDefault="003C5CA7" w:rsidP="003C5C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83BA5">
        <w:rPr>
          <w:rFonts w:ascii="Palatino Linotype" w:eastAsia="Calibri" w:hAnsi="Palatino Linotype" w:cs="Arial"/>
          <w:i/>
          <w:sz w:val="22"/>
          <w:szCs w:val="22"/>
          <w:lang w:val="es-ES" w:eastAsia="es-MX"/>
        </w:rPr>
        <w:t>(…)</w:t>
      </w:r>
    </w:p>
    <w:p w14:paraId="5FAB0416" w14:textId="77777777" w:rsidR="003C5CA7" w:rsidRPr="00983BA5" w:rsidRDefault="003C5CA7" w:rsidP="003C5C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83BA5">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3EC8BC60" w14:textId="77777777" w:rsidR="003C5CA7" w:rsidRPr="00983BA5" w:rsidRDefault="003C5CA7" w:rsidP="003C5C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83BA5">
        <w:rPr>
          <w:rFonts w:ascii="Palatino Linotype" w:eastAsia="Calibri" w:hAnsi="Palatino Linotype" w:cs="Arial"/>
          <w:i/>
          <w:sz w:val="22"/>
          <w:szCs w:val="22"/>
          <w:lang w:val="es-ES" w:eastAsia="es-MX"/>
        </w:rPr>
        <w:t>(…)</w:t>
      </w:r>
    </w:p>
    <w:p w14:paraId="35EF766F" w14:textId="77777777" w:rsidR="003C5CA7" w:rsidRPr="00983BA5" w:rsidRDefault="003C5CA7" w:rsidP="003C5C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83BA5">
        <w:rPr>
          <w:rFonts w:ascii="Palatino Linotype" w:eastAsia="Calibri" w:hAnsi="Palatino Linotype" w:cs="Arial"/>
          <w:i/>
          <w:sz w:val="22"/>
          <w:szCs w:val="22"/>
          <w:lang w:val="es-ES" w:eastAsia="es-MX"/>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w:t>
      </w:r>
      <w:r w:rsidRPr="00983BA5">
        <w:rPr>
          <w:rFonts w:ascii="Palatino Linotype" w:eastAsia="Calibri" w:hAnsi="Palatino Linotype" w:cs="Arial"/>
          <w:i/>
          <w:sz w:val="22"/>
          <w:szCs w:val="22"/>
          <w:lang w:val="es-ES" w:eastAsia="es-MX"/>
        </w:rPr>
        <w:lastRenderedPageBreak/>
        <w:t>las partes o secciones clasificadas, indicando su contenido de manera genérica y fundando y motivando su clasificación.</w:t>
      </w:r>
    </w:p>
    <w:p w14:paraId="3E9F45B5" w14:textId="77777777" w:rsidR="003C5CA7" w:rsidRPr="00983BA5" w:rsidRDefault="003C5CA7" w:rsidP="003C5C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83BA5">
        <w:rPr>
          <w:rFonts w:ascii="Palatino Linotype" w:eastAsia="Calibri" w:hAnsi="Palatino Linotype" w:cs="Arial"/>
          <w:i/>
          <w:sz w:val="22"/>
          <w:szCs w:val="22"/>
          <w:lang w:val="es-ES" w:eastAsia="es-MX"/>
        </w:rPr>
        <w:t>(…)</w:t>
      </w:r>
    </w:p>
    <w:p w14:paraId="7F42123B" w14:textId="77777777" w:rsidR="003C5CA7" w:rsidRPr="00983BA5" w:rsidRDefault="003C5CA7" w:rsidP="003C5C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83BA5">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24C26DB4" w14:textId="77777777" w:rsidR="003C5CA7" w:rsidRPr="00983BA5" w:rsidRDefault="003C5CA7" w:rsidP="003C5C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83BA5">
        <w:rPr>
          <w:rFonts w:ascii="Palatino Linotype" w:eastAsia="Calibri" w:hAnsi="Palatino Linotype" w:cs="Arial"/>
          <w:i/>
          <w:sz w:val="22"/>
          <w:szCs w:val="22"/>
          <w:lang w:val="es-ES" w:eastAsia="es-MX"/>
        </w:rPr>
        <w:t>I. Se refiera a la información privada y los datos personales concernientes a una persona física o jurídico colectiva identificada o identificable;</w:t>
      </w:r>
    </w:p>
    <w:p w14:paraId="51F74710" w14:textId="77777777" w:rsidR="003C5CA7" w:rsidRPr="00983BA5" w:rsidRDefault="003C5CA7" w:rsidP="003C5C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83BA5">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0AF1D840" w14:textId="166E2541" w:rsidR="00A94FFC" w:rsidRPr="00983BA5" w:rsidRDefault="003C5CA7" w:rsidP="003C5CA7">
      <w:pPr>
        <w:tabs>
          <w:tab w:val="left" w:pos="0"/>
        </w:tabs>
        <w:spacing w:line="360" w:lineRule="auto"/>
        <w:ind w:left="567" w:right="616"/>
        <w:contextualSpacing/>
        <w:jc w:val="both"/>
        <w:rPr>
          <w:rFonts w:ascii="Palatino Linotype" w:eastAsia="Calibri" w:hAnsi="Palatino Linotype" w:cs="Arial"/>
          <w:i/>
          <w:sz w:val="22"/>
          <w:szCs w:val="22"/>
          <w:lang w:val="es-ES" w:eastAsia="es-MX"/>
        </w:rPr>
      </w:pPr>
      <w:r w:rsidRPr="00983BA5">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51AB7FFA" w14:textId="77777777" w:rsidR="0002067D" w:rsidRPr="00983BA5" w:rsidRDefault="0002067D" w:rsidP="003C5CA7">
      <w:pPr>
        <w:tabs>
          <w:tab w:val="left" w:pos="0"/>
        </w:tabs>
        <w:spacing w:line="360" w:lineRule="auto"/>
        <w:ind w:left="567" w:right="616"/>
        <w:contextualSpacing/>
        <w:jc w:val="both"/>
        <w:rPr>
          <w:rFonts w:ascii="Palatino Linotype" w:eastAsia="MS Mincho" w:hAnsi="Palatino Linotype"/>
        </w:rPr>
      </w:pPr>
    </w:p>
    <w:p w14:paraId="3D3A554A" w14:textId="26A7A5D5" w:rsidR="003C5CA7" w:rsidRPr="00983BA5" w:rsidRDefault="003C5CA7" w:rsidP="002A7FB4">
      <w:pPr>
        <w:numPr>
          <w:ilvl w:val="0"/>
          <w:numId w:val="1"/>
        </w:numPr>
        <w:tabs>
          <w:tab w:val="left" w:pos="0"/>
        </w:tabs>
        <w:spacing w:line="360" w:lineRule="auto"/>
        <w:ind w:left="0" w:firstLine="0"/>
        <w:contextualSpacing/>
        <w:jc w:val="both"/>
        <w:rPr>
          <w:rFonts w:ascii="Palatino Linotype" w:eastAsia="MS Mincho" w:hAnsi="Palatino Linotype"/>
        </w:rPr>
      </w:pPr>
      <w:r w:rsidRPr="00983BA5">
        <w:rPr>
          <w:rFonts w:ascii="Palatino Linotype" w:eastAsia="MS Mincho" w:hAnsi="Palatino Linotype"/>
        </w:rPr>
        <w:t xml:space="preserve">Mientras </w:t>
      </w:r>
      <w:r w:rsidRPr="00983BA5">
        <w:rPr>
          <w:rFonts w:ascii="Palatino Linotype" w:eastAsia="MS Gothic" w:hAnsi="Palatino Linotype"/>
        </w:rPr>
        <w:t xml:space="preserve">que </w:t>
      </w:r>
      <w:r w:rsidRPr="00983BA5">
        <w:rPr>
          <w:rFonts w:ascii="Palatino Linotype" w:hAnsi="Palatino Linotype" w:cs="Arial"/>
        </w:rPr>
        <w:t>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F200C62" w14:textId="77777777" w:rsidR="003C5CA7" w:rsidRPr="00983BA5" w:rsidRDefault="003C5CA7" w:rsidP="003C5CA7">
      <w:pPr>
        <w:tabs>
          <w:tab w:val="left" w:pos="0"/>
        </w:tabs>
        <w:spacing w:line="360" w:lineRule="auto"/>
        <w:contextualSpacing/>
        <w:jc w:val="both"/>
        <w:rPr>
          <w:rFonts w:ascii="Palatino Linotype" w:eastAsia="MS Mincho" w:hAnsi="Palatino Linotype"/>
        </w:rPr>
      </w:pPr>
    </w:p>
    <w:p w14:paraId="19B8F22E" w14:textId="0E7C0D1E" w:rsidR="003C5CA7" w:rsidRPr="00983BA5" w:rsidRDefault="003C5CA7" w:rsidP="002A7FB4">
      <w:pPr>
        <w:numPr>
          <w:ilvl w:val="0"/>
          <w:numId w:val="1"/>
        </w:numPr>
        <w:tabs>
          <w:tab w:val="left" w:pos="0"/>
        </w:tabs>
        <w:spacing w:line="360" w:lineRule="auto"/>
        <w:ind w:left="0" w:firstLine="0"/>
        <w:contextualSpacing/>
        <w:jc w:val="both"/>
        <w:rPr>
          <w:rFonts w:ascii="Palatino Linotype" w:eastAsia="MS Mincho" w:hAnsi="Palatino Linotype"/>
        </w:rPr>
      </w:pPr>
      <w:r w:rsidRPr="00983BA5">
        <w:rPr>
          <w:rFonts w:ascii="Palatino Linotype" w:eastAsia="MS Mincho" w:hAnsi="Palatino Linotype"/>
        </w:rPr>
        <w:lastRenderedPageBreak/>
        <w:t xml:space="preserve">Como </w:t>
      </w:r>
      <w:r w:rsidRPr="00983BA5">
        <w:rPr>
          <w:rFonts w:ascii="Palatino Linotype" w:hAnsi="Palatino Linotype" w:cs="Arial"/>
        </w:rPr>
        <w:t>consecuencia de lo anterior, el sujeto obligado debe identificar claramente el tipo de información y hacer un juicio de subsunción o encaje</w:t>
      </w:r>
      <w:r w:rsidRPr="00983BA5">
        <w:rPr>
          <w:rStyle w:val="Refdenotaalpie"/>
          <w:rFonts w:ascii="Palatino Linotype" w:hAnsi="Palatino Linotype" w:cs="Arial"/>
        </w:rPr>
        <w:footnoteReference w:id="14"/>
      </w:r>
      <w:r w:rsidRPr="00983BA5">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27CA6E1A" w14:textId="77777777" w:rsidR="003C5CA7" w:rsidRPr="00983BA5" w:rsidRDefault="003C5CA7" w:rsidP="003C5CA7">
      <w:pPr>
        <w:pStyle w:val="Prrafodelista"/>
        <w:rPr>
          <w:rFonts w:ascii="Palatino Linotype" w:eastAsia="MS Mincho" w:hAnsi="Palatino Linotype"/>
        </w:rPr>
      </w:pPr>
    </w:p>
    <w:p w14:paraId="03598740" w14:textId="4F99175D" w:rsidR="00826532" w:rsidRPr="00983BA5" w:rsidRDefault="003C5CA7" w:rsidP="00826532">
      <w:pPr>
        <w:numPr>
          <w:ilvl w:val="0"/>
          <w:numId w:val="1"/>
        </w:numPr>
        <w:tabs>
          <w:tab w:val="left" w:pos="0"/>
        </w:tabs>
        <w:spacing w:line="360" w:lineRule="auto"/>
        <w:ind w:left="0" w:firstLine="0"/>
        <w:contextualSpacing/>
        <w:jc w:val="both"/>
        <w:rPr>
          <w:rFonts w:ascii="Palatino Linotype" w:eastAsia="MS Mincho" w:hAnsi="Palatino Linotype"/>
        </w:rPr>
      </w:pPr>
      <w:r w:rsidRPr="00983BA5">
        <w:rPr>
          <w:rFonts w:ascii="Palatino Linotype" w:eastAsia="MS Mincho" w:hAnsi="Palatino Linotype"/>
        </w:rPr>
        <w:t xml:space="preserve">Una </w:t>
      </w:r>
      <w:r w:rsidRPr="00983BA5">
        <w:rPr>
          <w:rFonts w:ascii="Palatino Linotype" w:eastAsia="MS Gothic" w:hAnsi="Palatino Linotype"/>
        </w:rPr>
        <w:t xml:space="preserve">vez </w:t>
      </w:r>
      <w:r w:rsidRPr="00983BA5">
        <w:rPr>
          <w:rFonts w:ascii="Palatino Linotype" w:hAnsi="Palatino Linotype" w:cs="Arial"/>
        </w:rPr>
        <w:t>lo anterior, se remite la información al Titular de la Unidad de Transparencia, con el acuerdo de clasificación correspondiente, para que sea sometido al conocimiento del Comité de Transparencia.</w:t>
      </w:r>
      <w:r w:rsidR="00826532" w:rsidRPr="00983BA5">
        <w:rPr>
          <w:rFonts w:ascii="Palatino Linotype" w:eastAsia="MS Mincho" w:hAnsi="Palatino Linotype"/>
        </w:rPr>
        <w:t xml:space="preserve"> </w:t>
      </w:r>
    </w:p>
    <w:p w14:paraId="3F2235C8" w14:textId="77777777" w:rsidR="00826532" w:rsidRPr="00983BA5" w:rsidRDefault="00826532" w:rsidP="00826532">
      <w:pPr>
        <w:tabs>
          <w:tab w:val="left" w:pos="0"/>
        </w:tabs>
        <w:spacing w:line="360" w:lineRule="auto"/>
        <w:contextualSpacing/>
        <w:jc w:val="both"/>
        <w:rPr>
          <w:rFonts w:ascii="Palatino Linotype" w:eastAsia="MS Mincho" w:hAnsi="Palatino Linotype"/>
        </w:rPr>
      </w:pPr>
    </w:p>
    <w:p w14:paraId="7086B387" w14:textId="2F2CE173" w:rsidR="003C5CA7" w:rsidRPr="00983BA5" w:rsidRDefault="003C5CA7" w:rsidP="003C5CA7">
      <w:pPr>
        <w:pStyle w:val="Ttulo3"/>
        <w:numPr>
          <w:ilvl w:val="1"/>
          <w:numId w:val="26"/>
        </w:numPr>
        <w:rPr>
          <w:rFonts w:ascii="Palatino Linotype" w:eastAsia="MS Gothic" w:hAnsi="Palatino Linotype"/>
          <w:b/>
          <w:color w:val="000000" w:themeColor="text1"/>
        </w:rPr>
      </w:pPr>
      <w:bookmarkStart w:id="71" w:name="_Toc40865357"/>
      <w:bookmarkStart w:id="72" w:name="_Toc56166694"/>
      <w:r w:rsidRPr="00983BA5">
        <w:rPr>
          <w:rFonts w:ascii="Palatino Linotype" w:eastAsia="MS Gothic" w:hAnsi="Palatino Linotype"/>
          <w:b/>
          <w:color w:val="000000" w:themeColor="text1"/>
        </w:rPr>
        <w:t>La intervención del Comité de Transparencia.</w:t>
      </w:r>
      <w:bookmarkEnd w:id="71"/>
      <w:bookmarkEnd w:id="72"/>
    </w:p>
    <w:p w14:paraId="7D594236" w14:textId="77777777" w:rsidR="00A84CDE" w:rsidRPr="00983BA5" w:rsidRDefault="00A84CDE" w:rsidP="00A84CDE"/>
    <w:p w14:paraId="7AA24251" w14:textId="77777777" w:rsidR="003C5CA7" w:rsidRPr="00983BA5" w:rsidRDefault="003C5CA7" w:rsidP="00826532">
      <w:pPr>
        <w:pStyle w:val="Prrafodelista"/>
      </w:pPr>
    </w:p>
    <w:p w14:paraId="5BB50B23" w14:textId="3FE9FDAB" w:rsidR="003C5CA7" w:rsidRPr="00983BA5" w:rsidRDefault="003C5CA7" w:rsidP="0002067D">
      <w:pPr>
        <w:pStyle w:val="Ttulo4"/>
        <w:numPr>
          <w:ilvl w:val="0"/>
          <w:numId w:val="34"/>
        </w:numPr>
        <w:rPr>
          <w:rFonts w:ascii="Palatino Linotype" w:hAnsi="Palatino Linotype"/>
          <w:b/>
          <w:color w:val="auto"/>
        </w:rPr>
      </w:pPr>
      <w:r w:rsidRPr="00983BA5">
        <w:rPr>
          <w:rFonts w:ascii="Palatino Linotype" w:hAnsi="Palatino Linotype"/>
          <w:b/>
          <w:color w:val="auto"/>
        </w:rPr>
        <w:t>Formalidades para emitir el acuerdo de clasificación.</w:t>
      </w:r>
    </w:p>
    <w:p w14:paraId="03E74E57" w14:textId="77777777" w:rsidR="003C5CA7" w:rsidRPr="00983BA5" w:rsidRDefault="003C5CA7" w:rsidP="003C5CA7">
      <w:pPr>
        <w:pStyle w:val="Prrafodelista"/>
        <w:rPr>
          <w:rFonts w:ascii="Palatino Linotype" w:eastAsia="MS Mincho" w:hAnsi="Palatino Linotype"/>
        </w:rPr>
      </w:pPr>
    </w:p>
    <w:p w14:paraId="644DFDBD" w14:textId="77777777" w:rsidR="00A84CDE" w:rsidRPr="00983BA5" w:rsidRDefault="00A84CDE" w:rsidP="003C5CA7">
      <w:pPr>
        <w:pStyle w:val="Prrafodelista"/>
        <w:rPr>
          <w:rFonts w:ascii="Palatino Linotype" w:eastAsia="MS Mincho" w:hAnsi="Palatino Linotype"/>
        </w:rPr>
      </w:pPr>
    </w:p>
    <w:p w14:paraId="69BFF357" w14:textId="6D7D68C1" w:rsidR="003C5CA7" w:rsidRPr="00983BA5" w:rsidRDefault="003C5CA7" w:rsidP="002A7FB4">
      <w:pPr>
        <w:numPr>
          <w:ilvl w:val="0"/>
          <w:numId w:val="1"/>
        </w:numPr>
        <w:tabs>
          <w:tab w:val="left" w:pos="0"/>
        </w:tabs>
        <w:spacing w:line="360" w:lineRule="auto"/>
        <w:ind w:left="0" w:firstLine="0"/>
        <w:contextualSpacing/>
        <w:jc w:val="both"/>
        <w:rPr>
          <w:rFonts w:ascii="Palatino Linotype" w:eastAsia="MS Mincho" w:hAnsi="Palatino Linotype"/>
        </w:rPr>
      </w:pPr>
      <w:r w:rsidRPr="00983BA5">
        <w:rPr>
          <w:rFonts w:ascii="Palatino Linotype" w:eastAsia="MS Mincho" w:hAnsi="Palatino Linotype"/>
        </w:rPr>
        <w:lastRenderedPageBreak/>
        <w:t xml:space="preserve">El </w:t>
      </w:r>
      <w:r w:rsidRPr="00983BA5">
        <w:rPr>
          <w:rFonts w:ascii="Palatino Linotype" w:eastAsia="MS Gothic" w:hAnsi="Palatino Linotype"/>
        </w:rPr>
        <w:t xml:space="preserve">Comité </w:t>
      </w:r>
      <w:r w:rsidRPr="00983BA5">
        <w:rPr>
          <w:rFonts w:ascii="Palatino Linotype" w:hAnsi="Palatino Linotype" w:cs="Arial"/>
        </w:rPr>
        <w:t xml:space="preserve">de Transparencia, según lo dispuesto en los artículos 128 y 103 de la Ley Estatal y de la Ley General, respectivamente, y </w:t>
      </w:r>
      <w:r w:rsidRPr="00983BA5">
        <w:rPr>
          <w:rFonts w:ascii="Palatino Linotype" w:hAnsi="Palatino Linotype"/>
        </w:rPr>
        <w:t xml:space="preserve">la fracción III del numeral Segundo de los </w:t>
      </w:r>
      <w:r w:rsidRPr="00983BA5">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983BA5">
        <w:rPr>
          <w:rFonts w:ascii="Palatino Linotype" w:hAnsi="Palatino Linotype"/>
        </w:rPr>
        <w:t xml:space="preserve"> </w:t>
      </w:r>
      <w:r w:rsidRPr="00983BA5">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3B597B27" w14:textId="77777777" w:rsidR="0002067D" w:rsidRPr="00983BA5" w:rsidRDefault="0002067D" w:rsidP="0002067D">
      <w:pPr>
        <w:tabs>
          <w:tab w:val="left" w:pos="0"/>
        </w:tabs>
        <w:spacing w:line="360" w:lineRule="auto"/>
        <w:contextualSpacing/>
        <w:jc w:val="both"/>
        <w:rPr>
          <w:rFonts w:ascii="Palatino Linotype" w:eastAsia="MS Mincho" w:hAnsi="Palatino Linotype"/>
        </w:rPr>
      </w:pPr>
    </w:p>
    <w:p w14:paraId="239C156E" w14:textId="0456CFDA" w:rsidR="003C5CA7" w:rsidRPr="00983BA5" w:rsidRDefault="003C5CA7" w:rsidP="003C5CA7">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983BA5">
        <w:rPr>
          <w:rFonts w:ascii="Palatino Linotype" w:eastAsia="MS Mincho" w:hAnsi="Palatino Linotype"/>
        </w:rPr>
        <w:t xml:space="preserve">Evidentemente, </w:t>
      </w:r>
      <w:r w:rsidRPr="00983BA5">
        <w:rPr>
          <w:rFonts w:ascii="Palatino Linotype" w:hAnsi="Palatino Linotype" w:cs="Arial"/>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2D65F22" w14:textId="77777777" w:rsidR="0002067D" w:rsidRPr="00983BA5" w:rsidRDefault="0002067D" w:rsidP="0002067D">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275949B4" w14:textId="387FFCDE" w:rsidR="003C5CA7" w:rsidRPr="00983BA5" w:rsidRDefault="003C5CA7" w:rsidP="00826532">
      <w:pPr>
        <w:numPr>
          <w:ilvl w:val="0"/>
          <w:numId w:val="1"/>
        </w:numPr>
        <w:tabs>
          <w:tab w:val="left" w:pos="0"/>
        </w:tabs>
        <w:spacing w:line="360" w:lineRule="auto"/>
        <w:ind w:left="0" w:firstLine="0"/>
        <w:contextualSpacing/>
        <w:jc w:val="both"/>
        <w:rPr>
          <w:rFonts w:ascii="Palatino Linotype" w:eastAsia="MS Mincho" w:hAnsi="Palatino Linotype"/>
        </w:rPr>
      </w:pPr>
      <w:r w:rsidRPr="00983BA5">
        <w:rPr>
          <w:rFonts w:ascii="Palatino Linotype" w:eastAsia="MS Mincho" w:hAnsi="Palatino Linotype"/>
        </w:rPr>
        <w:t xml:space="preserve">La </w:t>
      </w:r>
      <w:r w:rsidRPr="00983BA5">
        <w:rPr>
          <w:rFonts w:ascii="Palatino Linotype" w:hAnsi="Palatino Linotype"/>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3454207A" w14:textId="77777777" w:rsidR="0002067D" w:rsidRPr="00983BA5" w:rsidRDefault="0002067D" w:rsidP="0002067D">
      <w:pPr>
        <w:tabs>
          <w:tab w:val="left" w:pos="0"/>
        </w:tabs>
        <w:spacing w:line="360" w:lineRule="auto"/>
        <w:contextualSpacing/>
        <w:jc w:val="both"/>
        <w:rPr>
          <w:rFonts w:ascii="Palatino Linotype" w:eastAsia="MS Mincho" w:hAnsi="Palatino Linotype"/>
        </w:rPr>
      </w:pPr>
    </w:p>
    <w:p w14:paraId="21DA0195" w14:textId="383BBFEA" w:rsidR="0002067D" w:rsidRPr="00983BA5" w:rsidRDefault="003C5CA7" w:rsidP="0002067D">
      <w:pPr>
        <w:pStyle w:val="Ttulo4"/>
        <w:numPr>
          <w:ilvl w:val="0"/>
          <w:numId w:val="34"/>
        </w:numPr>
        <w:rPr>
          <w:rFonts w:ascii="Palatino Linotype" w:eastAsia="MS Gothic" w:hAnsi="Palatino Linotype" w:cs="Times New Roman"/>
          <w:b/>
          <w:color w:val="auto"/>
        </w:rPr>
      </w:pPr>
      <w:r w:rsidRPr="00983BA5">
        <w:rPr>
          <w:rFonts w:ascii="Palatino Linotype" w:hAnsi="Palatino Linotype"/>
          <w:b/>
          <w:color w:val="auto"/>
        </w:rPr>
        <w:t>Requisitos de fondo del acuerdo de clasificación</w:t>
      </w:r>
      <w:r w:rsidRPr="00983BA5">
        <w:rPr>
          <w:rFonts w:ascii="Palatino Linotype" w:eastAsia="MS Gothic" w:hAnsi="Palatino Linotype" w:cs="Times New Roman"/>
          <w:b/>
          <w:color w:val="auto"/>
        </w:rPr>
        <w:t>.</w:t>
      </w:r>
    </w:p>
    <w:p w14:paraId="1F0C19B3" w14:textId="77777777" w:rsidR="00A84CDE" w:rsidRPr="00983BA5" w:rsidRDefault="00A84CDE" w:rsidP="00A84CDE"/>
    <w:p w14:paraId="484D648B" w14:textId="77777777" w:rsidR="0002067D" w:rsidRPr="00983BA5" w:rsidRDefault="0002067D" w:rsidP="0002067D"/>
    <w:p w14:paraId="2BDF3A5D" w14:textId="1C8AD033" w:rsidR="003C5CA7" w:rsidRPr="00983BA5" w:rsidRDefault="003C5CA7" w:rsidP="002A7FB4">
      <w:pPr>
        <w:numPr>
          <w:ilvl w:val="0"/>
          <w:numId w:val="1"/>
        </w:numPr>
        <w:tabs>
          <w:tab w:val="left" w:pos="0"/>
        </w:tabs>
        <w:spacing w:line="360" w:lineRule="auto"/>
        <w:ind w:left="0" w:firstLine="0"/>
        <w:contextualSpacing/>
        <w:jc w:val="both"/>
        <w:rPr>
          <w:rFonts w:ascii="Palatino Linotype" w:eastAsia="MS Mincho" w:hAnsi="Palatino Linotype"/>
        </w:rPr>
      </w:pPr>
      <w:r w:rsidRPr="00983BA5">
        <w:rPr>
          <w:rFonts w:ascii="Palatino Linotype" w:eastAsia="MS Mincho" w:hAnsi="Palatino Linotype"/>
        </w:rPr>
        <w:t xml:space="preserve">Como </w:t>
      </w:r>
      <w:r w:rsidRPr="00983BA5">
        <w:rPr>
          <w:rFonts w:ascii="Palatino Linotype" w:hAnsi="Palatino Linotype" w:cs="Arial"/>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r w:rsidR="00826532" w:rsidRPr="00983BA5">
        <w:rPr>
          <w:rFonts w:ascii="Palatino Linotype" w:hAnsi="Palatino Linotype" w:cs="Arial"/>
        </w:rPr>
        <w:t xml:space="preserve"> </w:t>
      </w:r>
    </w:p>
    <w:p w14:paraId="6B830605" w14:textId="77777777" w:rsidR="00826532" w:rsidRPr="00983BA5" w:rsidRDefault="00826532" w:rsidP="00826532">
      <w:pPr>
        <w:tabs>
          <w:tab w:val="left" w:pos="0"/>
        </w:tabs>
        <w:spacing w:line="360" w:lineRule="auto"/>
        <w:contextualSpacing/>
        <w:jc w:val="both"/>
        <w:rPr>
          <w:rFonts w:ascii="Palatino Linotype" w:eastAsia="MS Mincho" w:hAnsi="Palatino Linotype"/>
        </w:rPr>
      </w:pPr>
    </w:p>
    <w:p w14:paraId="3E9E4B9D" w14:textId="0DE85F31" w:rsidR="003C5CA7" w:rsidRPr="00983BA5" w:rsidRDefault="003C5CA7" w:rsidP="002A7FB4">
      <w:pPr>
        <w:numPr>
          <w:ilvl w:val="0"/>
          <w:numId w:val="1"/>
        </w:numPr>
        <w:tabs>
          <w:tab w:val="left" w:pos="0"/>
        </w:tabs>
        <w:spacing w:line="360" w:lineRule="auto"/>
        <w:ind w:left="0" w:firstLine="0"/>
        <w:contextualSpacing/>
        <w:jc w:val="both"/>
        <w:rPr>
          <w:rFonts w:ascii="Palatino Linotype" w:eastAsia="MS Mincho" w:hAnsi="Palatino Linotype"/>
        </w:rPr>
      </w:pPr>
      <w:r w:rsidRPr="00983BA5">
        <w:rPr>
          <w:rFonts w:ascii="Palatino Linotype" w:eastAsia="MS Mincho" w:hAnsi="Palatino Linotype"/>
        </w:rPr>
        <w:lastRenderedPageBreak/>
        <w:t xml:space="preserve">De </w:t>
      </w:r>
      <w:r w:rsidRPr="00983BA5">
        <w:rPr>
          <w:rFonts w:ascii="Palatino Linotype" w:eastAsia="MS Gothic" w:hAnsi="Palatino Linotype"/>
        </w:rPr>
        <w:t xml:space="preserve">lo anterior </w:t>
      </w:r>
      <w:r w:rsidRPr="00983BA5">
        <w:rPr>
          <w:rFonts w:ascii="Palatino Linotype" w:hAnsi="Palatino Linotype"/>
        </w:rPr>
        <w:t>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r w:rsidR="00826532" w:rsidRPr="00983BA5">
        <w:rPr>
          <w:rFonts w:ascii="Palatino Linotype" w:hAnsi="Palatino Linotype"/>
        </w:rPr>
        <w:t xml:space="preserve"> </w:t>
      </w:r>
    </w:p>
    <w:p w14:paraId="1461FB0A" w14:textId="77777777" w:rsidR="00826532" w:rsidRPr="00983BA5" w:rsidRDefault="00826532" w:rsidP="00826532">
      <w:pPr>
        <w:tabs>
          <w:tab w:val="left" w:pos="0"/>
        </w:tabs>
        <w:spacing w:line="360" w:lineRule="auto"/>
        <w:contextualSpacing/>
        <w:jc w:val="both"/>
        <w:rPr>
          <w:rFonts w:ascii="Palatino Linotype" w:eastAsia="MS Mincho" w:hAnsi="Palatino Linotype"/>
        </w:rPr>
      </w:pPr>
    </w:p>
    <w:p w14:paraId="620A15B8" w14:textId="54D0CE3D" w:rsidR="003C5CA7" w:rsidRPr="00983BA5" w:rsidRDefault="003C5CA7" w:rsidP="002A7FB4">
      <w:pPr>
        <w:numPr>
          <w:ilvl w:val="0"/>
          <w:numId w:val="1"/>
        </w:numPr>
        <w:tabs>
          <w:tab w:val="left" w:pos="0"/>
        </w:tabs>
        <w:spacing w:line="360" w:lineRule="auto"/>
        <w:ind w:left="0" w:firstLine="0"/>
        <w:contextualSpacing/>
        <w:jc w:val="both"/>
        <w:rPr>
          <w:rFonts w:ascii="Palatino Linotype" w:eastAsia="MS Mincho" w:hAnsi="Palatino Linotype"/>
        </w:rPr>
      </w:pPr>
      <w:r w:rsidRPr="00983BA5">
        <w:rPr>
          <w:rFonts w:ascii="Palatino Linotype" w:eastAsia="MS Mincho" w:hAnsi="Palatino Linotype"/>
        </w:rPr>
        <w:t xml:space="preserve">Han </w:t>
      </w:r>
      <w:r w:rsidRPr="00983BA5">
        <w:rPr>
          <w:rFonts w:ascii="Palatino Linotype" w:eastAsia="MS Gothic" w:hAnsi="Palatino Linotype"/>
        </w:rPr>
        <w:t xml:space="preserve">sido vastos </w:t>
      </w:r>
      <w:r w:rsidRPr="00983BA5">
        <w:rPr>
          <w:rFonts w:ascii="Palatino Linotype" w:hAnsi="Palatino Linotype" w:cs="Arial"/>
          <w:lang w:eastAsia="es-MX"/>
        </w:rPr>
        <w:t>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983BA5">
        <w:rPr>
          <w:rStyle w:val="Refdenotaalpie"/>
          <w:rFonts w:ascii="Palatino Linotype" w:hAnsi="Palatino Linotype" w:cs="Arial"/>
          <w:lang w:eastAsia="es-MX"/>
        </w:rPr>
        <w:footnoteReference w:id="15"/>
      </w:r>
      <w:r w:rsidR="00826532" w:rsidRPr="00983BA5">
        <w:rPr>
          <w:rFonts w:ascii="Palatino Linotype" w:hAnsi="Palatino Linotype" w:cs="Arial"/>
          <w:lang w:eastAsia="es-MX"/>
        </w:rPr>
        <w:t xml:space="preserve"> </w:t>
      </w:r>
    </w:p>
    <w:p w14:paraId="43E21F1F" w14:textId="77777777" w:rsidR="00826532" w:rsidRPr="00983BA5" w:rsidRDefault="00826532" w:rsidP="00826532">
      <w:pPr>
        <w:tabs>
          <w:tab w:val="left" w:pos="0"/>
        </w:tabs>
        <w:spacing w:line="360" w:lineRule="auto"/>
        <w:contextualSpacing/>
        <w:jc w:val="both"/>
        <w:rPr>
          <w:rFonts w:ascii="Palatino Linotype" w:eastAsia="MS Mincho" w:hAnsi="Palatino Linotype"/>
        </w:rPr>
      </w:pPr>
    </w:p>
    <w:p w14:paraId="6FEEE5DF" w14:textId="77777777" w:rsidR="003C5CA7" w:rsidRPr="00983BA5" w:rsidRDefault="003C5CA7" w:rsidP="003C5CA7">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983BA5">
        <w:rPr>
          <w:rFonts w:ascii="Palatino Linotype" w:eastAsia="MS Mincho" w:hAnsi="Palatino Linotype"/>
        </w:rPr>
        <w:lastRenderedPageBreak/>
        <w:t xml:space="preserve">Por </w:t>
      </w:r>
      <w:r w:rsidRPr="00983BA5">
        <w:rPr>
          <w:rFonts w:ascii="Palatino Linotype" w:eastAsia="MS Gothic" w:hAnsi="Palatino Linotype"/>
        </w:rPr>
        <w:t xml:space="preserve">su parte, </w:t>
      </w:r>
      <w:r w:rsidRPr="00983BA5">
        <w:rPr>
          <w:rFonts w:ascii="Palatino Linotype" w:hAnsi="Palatino Linotype" w:cs="Arial"/>
          <w:lang w:eastAsia="es-MX"/>
        </w:rPr>
        <w:t>el intérprete judicial del país ha establecido una jurisprudencia respecto a qué debe entenderse por fundamentación y motivación, en los siguientes términos:</w:t>
      </w:r>
    </w:p>
    <w:p w14:paraId="28FF2794" w14:textId="77777777" w:rsidR="00826532" w:rsidRPr="00983BA5" w:rsidRDefault="00826532" w:rsidP="00826532">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3AF5A25C" w14:textId="77777777" w:rsidR="003C5CA7" w:rsidRPr="00983BA5" w:rsidRDefault="003C5CA7" w:rsidP="003C5CA7">
      <w:pPr>
        <w:spacing w:line="360" w:lineRule="auto"/>
        <w:ind w:left="567" w:right="567"/>
        <w:contextualSpacing/>
        <w:jc w:val="both"/>
        <w:rPr>
          <w:rFonts w:ascii="Palatino Linotype" w:hAnsi="Palatino Linotype" w:cs="Arial"/>
          <w:i/>
          <w:sz w:val="22"/>
        </w:rPr>
      </w:pPr>
      <w:r w:rsidRPr="00983BA5">
        <w:rPr>
          <w:rFonts w:ascii="Palatino Linotype" w:hAnsi="Palatino Linotype" w:cs="Arial"/>
          <w:b/>
          <w:i/>
          <w:sz w:val="22"/>
        </w:rPr>
        <w:t>FUNDAMENTACIÓN Y MOTIVACIÓN.</w:t>
      </w:r>
      <w:r w:rsidRPr="00983BA5">
        <w:rPr>
          <w:rFonts w:ascii="Palatino Linotype" w:hAnsi="Palatino Linotype" w:cs="Arial"/>
          <w:i/>
          <w:sz w:val="22"/>
        </w:rPr>
        <w:t xml:space="preserve"> La </w:t>
      </w:r>
      <w:r w:rsidRPr="00983BA5">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83BA5">
        <w:rPr>
          <w:rFonts w:ascii="Palatino Linotype" w:hAnsi="Palatino Linotype" w:cs="Arial"/>
          <w:i/>
          <w:sz w:val="22"/>
        </w:rPr>
        <w:t>.</w:t>
      </w:r>
    </w:p>
    <w:p w14:paraId="7C62711F" w14:textId="77777777" w:rsidR="003C5CA7" w:rsidRPr="00983BA5" w:rsidRDefault="003C5CA7" w:rsidP="003C5CA7">
      <w:pPr>
        <w:spacing w:line="360" w:lineRule="auto"/>
        <w:ind w:left="567" w:right="567"/>
        <w:contextualSpacing/>
        <w:jc w:val="both"/>
        <w:rPr>
          <w:rFonts w:ascii="Palatino Linotype" w:hAnsi="Palatino Linotype" w:cs="Arial"/>
          <w:i/>
          <w:sz w:val="22"/>
        </w:rPr>
      </w:pPr>
      <w:r w:rsidRPr="00983BA5">
        <w:rPr>
          <w:rFonts w:ascii="Palatino Linotype" w:hAnsi="Palatino Linotype" w:cs="Arial"/>
          <w:i/>
          <w:sz w:val="22"/>
        </w:rPr>
        <w:t>SEGUNDO TRIBUNAL COLEGIADO DEL SEXTO CIRCUITO.</w:t>
      </w:r>
    </w:p>
    <w:p w14:paraId="679A99F6" w14:textId="77777777" w:rsidR="003C5CA7" w:rsidRPr="00983BA5" w:rsidRDefault="003C5CA7" w:rsidP="003C5CA7">
      <w:pPr>
        <w:spacing w:line="360" w:lineRule="auto"/>
        <w:ind w:left="567" w:right="567"/>
        <w:contextualSpacing/>
        <w:jc w:val="both"/>
        <w:rPr>
          <w:rFonts w:ascii="Palatino Linotype" w:hAnsi="Palatino Linotype" w:cs="Arial"/>
          <w:i/>
          <w:sz w:val="22"/>
        </w:rPr>
      </w:pPr>
      <w:r w:rsidRPr="00983BA5">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31115B31" w14:textId="77777777" w:rsidR="003C5CA7" w:rsidRPr="00983BA5" w:rsidRDefault="003C5CA7" w:rsidP="003C5CA7">
      <w:pPr>
        <w:spacing w:line="360" w:lineRule="auto"/>
        <w:ind w:left="567" w:right="567"/>
        <w:contextualSpacing/>
        <w:jc w:val="both"/>
        <w:rPr>
          <w:rFonts w:ascii="Palatino Linotype" w:hAnsi="Palatino Linotype" w:cs="Arial"/>
          <w:i/>
          <w:sz w:val="22"/>
        </w:rPr>
      </w:pPr>
      <w:r w:rsidRPr="00983BA5">
        <w:rPr>
          <w:rFonts w:ascii="Palatino Linotype" w:hAnsi="Palatino Linotype" w:cs="Arial"/>
          <w:i/>
          <w:sz w:val="22"/>
        </w:rPr>
        <w:t>Revisión fiscal 103/88. Instituto Mexicano del Seguro Social. 18 de octubre de 1988. Unanimidad de votos. Ponente: Arnoldo Nájera Virgen. Secretario: Alejandro Esponda Rincón.</w:t>
      </w:r>
    </w:p>
    <w:p w14:paraId="01E44511" w14:textId="77777777" w:rsidR="003C5CA7" w:rsidRPr="00983BA5" w:rsidRDefault="003C5CA7" w:rsidP="003C5CA7">
      <w:pPr>
        <w:spacing w:line="360" w:lineRule="auto"/>
        <w:ind w:left="567" w:right="567"/>
        <w:contextualSpacing/>
        <w:jc w:val="both"/>
        <w:rPr>
          <w:rFonts w:ascii="Palatino Linotype" w:hAnsi="Palatino Linotype" w:cs="Arial"/>
          <w:i/>
          <w:sz w:val="22"/>
        </w:rPr>
      </w:pPr>
      <w:r w:rsidRPr="00983BA5">
        <w:rPr>
          <w:rFonts w:ascii="Palatino Linotype" w:hAnsi="Palatino Linotype" w:cs="Arial"/>
          <w:i/>
          <w:sz w:val="22"/>
        </w:rPr>
        <w:t>Amparo en revisión 333/88. Adilia Romero. 26 de octubre de 1988. Unanimidad de votos. Ponente: Arnoldo Nájera Virgen. Secretario: Enrique Crispín Campos Ramírez.</w:t>
      </w:r>
    </w:p>
    <w:p w14:paraId="2D3A3D9F" w14:textId="77777777" w:rsidR="003C5CA7" w:rsidRPr="00983BA5" w:rsidRDefault="003C5CA7" w:rsidP="003C5CA7">
      <w:pPr>
        <w:spacing w:line="360" w:lineRule="auto"/>
        <w:ind w:left="567" w:right="567"/>
        <w:contextualSpacing/>
        <w:jc w:val="both"/>
        <w:rPr>
          <w:rFonts w:ascii="Palatino Linotype" w:hAnsi="Palatino Linotype" w:cs="Arial"/>
          <w:i/>
          <w:sz w:val="22"/>
        </w:rPr>
      </w:pPr>
      <w:r w:rsidRPr="00983BA5">
        <w:rPr>
          <w:rFonts w:ascii="Palatino Linotype" w:hAnsi="Palatino Linotype" w:cs="Arial"/>
          <w:i/>
          <w:sz w:val="22"/>
        </w:rPr>
        <w:t>Amparo en revisión 597/95. Emilio Maurer Bretón. 15 de noviembre de 1995. Unanimidad de votos. Ponente: Clementina Ramírez Moguel Goyzueta. Secretario: Gonzalo Carrera Molina.</w:t>
      </w:r>
    </w:p>
    <w:p w14:paraId="1F63D3F1" w14:textId="2E5AC931" w:rsidR="003C5CA7" w:rsidRPr="00983BA5" w:rsidRDefault="003C5CA7" w:rsidP="003C5CA7">
      <w:pPr>
        <w:tabs>
          <w:tab w:val="left" w:pos="567"/>
        </w:tabs>
        <w:spacing w:line="360" w:lineRule="auto"/>
        <w:ind w:left="567" w:right="616"/>
        <w:contextualSpacing/>
        <w:jc w:val="both"/>
        <w:rPr>
          <w:rFonts w:ascii="Palatino Linotype" w:hAnsi="Palatino Linotype" w:cs="Arial"/>
          <w:i/>
          <w:sz w:val="22"/>
        </w:rPr>
      </w:pPr>
      <w:r w:rsidRPr="00983BA5">
        <w:rPr>
          <w:rFonts w:ascii="Palatino Linotype" w:hAnsi="Palatino Linotype" w:cs="Arial"/>
          <w:i/>
          <w:sz w:val="22"/>
        </w:rPr>
        <w:lastRenderedPageBreak/>
        <w:t>Amparo directo 7/96. Pedro Vicente López Miro. 21 de febrero de 1996. Unanimidad de votos. Ponente: María Eugenia Estela Martínez Cardiel. Secretario: Enrique Baigts Muñoz.</w:t>
      </w:r>
    </w:p>
    <w:p w14:paraId="7101F076" w14:textId="77777777" w:rsidR="00826532" w:rsidRPr="00983BA5" w:rsidRDefault="00826532" w:rsidP="003C5CA7">
      <w:pPr>
        <w:tabs>
          <w:tab w:val="left" w:pos="567"/>
        </w:tabs>
        <w:spacing w:line="360" w:lineRule="auto"/>
        <w:ind w:left="567" w:right="616"/>
        <w:contextualSpacing/>
        <w:jc w:val="both"/>
        <w:rPr>
          <w:rFonts w:ascii="Palatino Linotype" w:eastAsia="MS Mincho" w:hAnsi="Palatino Linotype"/>
        </w:rPr>
      </w:pPr>
    </w:p>
    <w:p w14:paraId="7272C870" w14:textId="22FAF7A8" w:rsidR="00826532" w:rsidRPr="00983BA5" w:rsidRDefault="003C5CA7" w:rsidP="00826532">
      <w:pPr>
        <w:numPr>
          <w:ilvl w:val="0"/>
          <w:numId w:val="1"/>
        </w:numPr>
        <w:tabs>
          <w:tab w:val="left" w:pos="0"/>
        </w:tabs>
        <w:spacing w:line="360" w:lineRule="auto"/>
        <w:ind w:left="0" w:firstLine="0"/>
        <w:contextualSpacing/>
        <w:jc w:val="both"/>
        <w:rPr>
          <w:rFonts w:ascii="Palatino Linotype" w:eastAsia="MS Mincho" w:hAnsi="Palatino Linotype"/>
        </w:rPr>
      </w:pPr>
      <w:r w:rsidRPr="00983BA5">
        <w:rPr>
          <w:rFonts w:ascii="Palatino Linotype" w:eastAsia="MS Mincho" w:hAnsi="Palatino Linotype"/>
        </w:rPr>
        <w:t xml:space="preserve">Así, </w:t>
      </w:r>
      <w:r w:rsidRPr="00983BA5">
        <w:rPr>
          <w:rFonts w:ascii="Palatino Linotype" w:hAnsi="Palatino Linotype" w:cs="Arial"/>
          <w:lang w:eastAsia="es-MX"/>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A9CE897" w14:textId="77777777" w:rsidR="00424B69" w:rsidRPr="00983BA5" w:rsidRDefault="00424B69" w:rsidP="00424B69">
      <w:pPr>
        <w:tabs>
          <w:tab w:val="left" w:pos="0"/>
        </w:tabs>
        <w:spacing w:line="360" w:lineRule="auto"/>
        <w:contextualSpacing/>
        <w:jc w:val="both"/>
        <w:rPr>
          <w:rFonts w:ascii="Palatino Linotype" w:eastAsia="MS Mincho" w:hAnsi="Palatino Linotype"/>
        </w:rPr>
      </w:pPr>
    </w:p>
    <w:p w14:paraId="6C0E8EAA" w14:textId="5AEC0B13" w:rsidR="003C5CA7" w:rsidRPr="00983BA5" w:rsidRDefault="003C5CA7" w:rsidP="003C5CA7">
      <w:pPr>
        <w:numPr>
          <w:ilvl w:val="0"/>
          <w:numId w:val="1"/>
        </w:numPr>
        <w:tabs>
          <w:tab w:val="left" w:pos="0"/>
        </w:tabs>
        <w:spacing w:line="360" w:lineRule="auto"/>
        <w:ind w:left="0" w:firstLine="0"/>
        <w:contextualSpacing/>
        <w:jc w:val="both"/>
        <w:rPr>
          <w:rFonts w:ascii="Palatino Linotype" w:eastAsia="MS Mincho" w:hAnsi="Palatino Linotype"/>
        </w:rPr>
      </w:pPr>
      <w:r w:rsidRPr="00983BA5">
        <w:rPr>
          <w:rFonts w:ascii="Palatino Linotype" w:eastAsia="MS Mincho" w:hAnsi="Palatino Linotype"/>
        </w:rPr>
        <w:t xml:space="preserve">En </w:t>
      </w:r>
      <w:r w:rsidRPr="00983BA5">
        <w:rPr>
          <w:rFonts w:ascii="Palatino Linotype" w:eastAsia="MS Gothic" w:hAnsi="Palatino Linotype"/>
        </w:rPr>
        <w:t xml:space="preserve">consecuencia, </w:t>
      </w:r>
      <w:r w:rsidRPr="00983BA5">
        <w:rPr>
          <w:rFonts w:ascii="Palatino Linotype" w:hAnsi="Palatino Linotype" w:cs="Arial"/>
          <w:lang w:eastAsia="es-MX"/>
        </w:rPr>
        <w:t>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8806E58" w14:textId="77777777" w:rsidR="00826532" w:rsidRPr="00983BA5" w:rsidRDefault="00826532" w:rsidP="00826532">
      <w:pPr>
        <w:tabs>
          <w:tab w:val="left" w:pos="0"/>
        </w:tabs>
        <w:spacing w:line="360" w:lineRule="auto"/>
        <w:contextualSpacing/>
        <w:jc w:val="both"/>
        <w:rPr>
          <w:rFonts w:ascii="Palatino Linotype" w:eastAsia="MS Mincho" w:hAnsi="Palatino Linotype"/>
        </w:rPr>
      </w:pPr>
    </w:p>
    <w:p w14:paraId="2C71BB1C" w14:textId="4AF305F0" w:rsidR="003C5CA7" w:rsidRPr="00983BA5" w:rsidRDefault="003C5CA7" w:rsidP="003C5CA7">
      <w:pPr>
        <w:numPr>
          <w:ilvl w:val="0"/>
          <w:numId w:val="1"/>
        </w:numPr>
        <w:tabs>
          <w:tab w:val="left" w:pos="0"/>
        </w:tabs>
        <w:spacing w:line="360" w:lineRule="auto"/>
        <w:ind w:left="0" w:firstLine="0"/>
        <w:contextualSpacing/>
        <w:jc w:val="both"/>
        <w:rPr>
          <w:rFonts w:ascii="Palatino Linotype" w:eastAsia="MS Mincho" w:hAnsi="Palatino Linotype"/>
        </w:rPr>
      </w:pPr>
      <w:r w:rsidRPr="00983BA5">
        <w:rPr>
          <w:rFonts w:ascii="Palatino Linotype" w:eastAsia="MS Mincho" w:hAnsi="Palatino Linotype"/>
        </w:rPr>
        <w:t xml:space="preserve">En </w:t>
      </w:r>
      <w:r w:rsidRPr="00983BA5">
        <w:rPr>
          <w:rFonts w:ascii="Palatino Linotype" w:eastAsia="MS Gothic" w:hAnsi="Palatino Linotype"/>
        </w:rPr>
        <w:t xml:space="preserve">ese </w:t>
      </w:r>
      <w:r w:rsidRPr="00983BA5">
        <w:rPr>
          <w:rFonts w:ascii="Palatino Linotype" w:hAnsi="Palatino Linotype" w:cs="Arial"/>
          <w:lang w:eastAsia="es-MX"/>
        </w:rPr>
        <w:t>mismo sentido, el lineamiento trigésimo tercero fracción V de los Lineamientos Generales, precisa que para motivar la clasificación se deben acreditar las circunstancias de tiempo, modo y lugar.</w:t>
      </w:r>
    </w:p>
    <w:p w14:paraId="0ECA537B" w14:textId="77777777" w:rsidR="00826532" w:rsidRPr="00983BA5" w:rsidRDefault="00826532" w:rsidP="00826532">
      <w:pPr>
        <w:tabs>
          <w:tab w:val="left" w:pos="0"/>
        </w:tabs>
        <w:spacing w:line="360" w:lineRule="auto"/>
        <w:contextualSpacing/>
        <w:jc w:val="both"/>
        <w:rPr>
          <w:rFonts w:ascii="Palatino Linotype" w:eastAsia="MS Mincho" w:hAnsi="Palatino Linotype"/>
        </w:rPr>
      </w:pPr>
    </w:p>
    <w:p w14:paraId="6837B535" w14:textId="1B26D53C" w:rsidR="003C5CA7" w:rsidRPr="00983BA5" w:rsidRDefault="003C5CA7" w:rsidP="003C5CA7">
      <w:pPr>
        <w:numPr>
          <w:ilvl w:val="0"/>
          <w:numId w:val="1"/>
        </w:numPr>
        <w:tabs>
          <w:tab w:val="left" w:pos="0"/>
        </w:tabs>
        <w:spacing w:line="360" w:lineRule="auto"/>
        <w:ind w:left="0" w:firstLine="0"/>
        <w:contextualSpacing/>
        <w:jc w:val="both"/>
        <w:rPr>
          <w:rFonts w:ascii="Palatino Linotype" w:eastAsia="MS Mincho" w:hAnsi="Palatino Linotype"/>
        </w:rPr>
      </w:pPr>
      <w:r w:rsidRPr="00983BA5">
        <w:rPr>
          <w:rFonts w:ascii="Palatino Linotype" w:eastAsia="MS Mincho" w:hAnsi="Palatino Linotype"/>
        </w:rPr>
        <w:t xml:space="preserve">Ahora </w:t>
      </w:r>
      <w:r w:rsidRPr="00983BA5">
        <w:rPr>
          <w:rFonts w:ascii="Palatino Linotype" w:eastAsia="MS Gothic" w:hAnsi="Palatino Linotype"/>
        </w:rPr>
        <w:t xml:space="preserve">bien, </w:t>
      </w:r>
      <w:r w:rsidRPr="00983BA5">
        <w:rPr>
          <w:rFonts w:ascii="Palatino Linotype" w:hAnsi="Palatino Linotype" w:cs="Arial"/>
          <w:lang w:eastAsia="es-MX"/>
        </w:rPr>
        <w:t xml:space="preserve">para cada caso además de fundar y motivar, se debe identificar con claridad que datos contenidos en las documentales que son susceptibles de suprimirse, por ejemplo, si una documental de naturaleza pública como lo es la </w:t>
      </w:r>
      <w:r w:rsidRPr="00983BA5">
        <w:rPr>
          <w:rFonts w:ascii="Palatino Linotype" w:hAnsi="Palatino Linotype" w:cs="Arial"/>
          <w:lang w:eastAsia="es-MX"/>
        </w:rPr>
        <w:lastRenderedPageBreak/>
        <w:t>nómina general, si bien el dato de sus remuneraciones es eminentemente público, no así todos los datos contenidos en dicho documento que son</w:t>
      </w:r>
      <w:r w:rsidRPr="00983BA5">
        <w:rPr>
          <w:rFonts w:ascii="Palatino Linotype" w:hAnsi="Palatino Linotype"/>
        </w:rPr>
        <w:t xml:space="preserve"> </w:t>
      </w:r>
      <w:r w:rsidRPr="00983BA5">
        <w:rPr>
          <w:rFonts w:ascii="Palatino Linotype" w:hAnsi="Palatino Linotype" w:cs="Arial"/>
          <w:lang w:eastAsia="es-MX"/>
        </w:rPr>
        <w:t>datos personales</w:t>
      </w:r>
      <w:r w:rsidRPr="00983BA5">
        <w:rPr>
          <w:rStyle w:val="Refdenotaalpie"/>
          <w:rFonts w:ascii="Palatino Linotype" w:hAnsi="Palatino Linotype" w:cs="Arial"/>
          <w:lang w:eastAsia="es-MX"/>
        </w:rPr>
        <w:footnoteReference w:id="16"/>
      </w:r>
      <w:r w:rsidRPr="00983BA5">
        <w:rPr>
          <w:rFonts w:ascii="Palatino Linotype" w:hAnsi="Palatino Linotype" w:cs="Arial"/>
          <w:lang w:eastAsia="es-MX"/>
        </w:rPr>
        <w:t xml:space="preserve"> del servidor público que no tienen ninguna injerencia en el tema de la transparencia y la rendición de cuentas,  por ejemplo, </w:t>
      </w:r>
      <w:r w:rsidRPr="00983BA5">
        <w:rPr>
          <w:rFonts w:ascii="Palatino Linotype" w:eastAsia="Calibri" w:hAnsi="Palatino Linotype" w:cs="Arial"/>
          <w:lang w:val="es-ES" w:eastAsia="es-MX"/>
        </w:rPr>
        <w:t>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w:t>
      </w:r>
    </w:p>
    <w:p w14:paraId="7F0BEA7E" w14:textId="77777777" w:rsidR="00826532" w:rsidRPr="00983BA5" w:rsidRDefault="00826532" w:rsidP="00826532">
      <w:pPr>
        <w:tabs>
          <w:tab w:val="left" w:pos="0"/>
        </w:tabs>
        <w:spacing w:line="360" w:lineRule="auto"/>
        <w:contextualSpacing/>
        <w:jc w:val="both"/>
        <w:rPr>
          <w:rFonts w:ascii="Palatino Linotype" w:eastAsia="MS Mincho" w:hAnsi="Palatino Linotype"/>
        </w:rPr>
      </w:pPr>
    </w:p>
    <w:p w14:paraId="13E0ADE2" w14:textId="237B9B9C" w:rsidR="003C5CA7" w:rsidRPr="00983BA5" w:rsidRDefault="003C5CA7" w:rsidP="003C5CA7">
      <w:pPr>
        <w:numPr>
          <w:ilvl w:val="0"/>
          <w:numId w:val="1"/>
        </w:numPr>
        <w:tabs>
          <w:tab w:val="left" w:pos="0"/>
        </w:tabs>
        <w:spacing w:line="360" w:lineRule="auto"/>
        <w:ind w:left="0" w:firstLine="0"/>
        <w:contextualSpacing/>
        <w:jc w:val="both"/>
        <w:rPr>
          <w:rFonts w:ascii="Palatino Linotype" w:eastAsia="MS Mincho" w:hAnsi="Palatino Linotype"/>
        </w:rPr>
      </w:pPr>
      <w:r w:rsidRPr="00983BA5">
        <w:rPr>
          <w:rFonts w:ascii="Palatino Linotype" w:eastAsia="MS Mincho" w:hAnsi="Palatino Linotype"/>
        </w:rPr>
        <w:t xml:space="preserve">Otro </w:t>
      </w:r>
      <w:r w:rsidRPr="00983BA5">
        <w:rPr>
          <w:rFonts w:ascii="Palatino Linotype" w:eastAsia="MS Gothic" w:hAnsi="Palatino Linotype"/>
        </w:rPr>
        <w:t xml:space="preserve">tipo de </w:t>
      </w:r>
      <w:r w:rsidRPr="00983BA5">
        <w:rPr>
          <w:rFonts w:ascii="Palatino Linotype" w:eastAsia="Calibri" w:hAnsi="Palatino Linotype" w:cs="Arial"/>
          <w:lang w:val="es-ES" w:eastAsia="es-MX"/>
        </w:rPr>
        <w:t>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230232B" w14:textId="77777777" w:rsidR="00826532" w:rsidRPr="00983BA5" w:rsidRDefault="00826532" w:rsidP="00826532">
      <w:pPr>
        <w:tabs>
          <w:tab w:val="left" w:pos="0"/>
        </w:tabs>
        <w:spacing w:line="360" w:lineRule="auto"/>
        <w:contextualSpacing/>
        <w:jc w:val="both"/>
        <w:rPr>
          <w:rFonts w:ascii="Palatino Linotype" w:eastAsia="MS Mincho" w:hAnsi="Palatino Linotype"/>
        </w:rPr>
      </w:pPr>
    </w:p>
    <w:p w14:paraId="01AEFA5D" w14:textId="13AA7BDC" w:rsidR="00A94FFC" w:rsidRPr="00983BA5" w:rsidRDefault="003C5CA7" w:rsidP="00826532">
      <w:pPr>
        <w:numPr>
          <w:ilvl w:val="0"/>
          <w:numId w:val="1"/>
        </w:numPr>
        <w:tabs>
          <w:tab w:val="left" w:pos="0"/>
        </w:tabs>
        <w:spacing w:line="360" w:lineRule="auto"/>
        <w:ind w:left="0" w:firstLine="0"/>
        <w:contextualSpacing/>
        <w:jc w:val="both"/>
        <w:rPr>
          <w:rFonts w:ascii="Palatino Linotype" w:eastAsia="MS Mincho" w:hAnsi="Palatino Linotype"/>
        </w:rPr>
      </w:pPr>
      <w:r w:rsidRPr="00983BA5">
        <w:rPr>
          <w:rFonts w:ascii="Palatino Linotype" w:eastAsia="MS Mincho" w:hAnsi="Palatino Linotype"/>
        </w:rPr>
        <w:t xml:space="preserve">Si </w:t>
      </w:r>
      <w:r w:rsidRPr="00983BA5">
        <w:rPr>
          <w:rFonts w:ascii="Palatino Linotype" w:eastAsia="Calibri" w:hAnsi="Palatino Linotype" w:cs="Arial"/>
          <w:lang w:val="es-ES" w:eastAsia="es-MX"/>
        </w:rPr>
        <w:t xml:space="preserve">el </w:t>
      </w:r>
      <w:r w:rsidRPr="00983BA5">
        <w:rPr>
          <w:rFonts w:ascii="Palatino Linotype" w:hAnsi="Palatino Linotype" w:cs="Arial"/>
          <w:lang w:eastAsia="en-US"/>
        </w:rPr>
        <w:t xml:space="preserve">servidor público incumple con estas formalidades y entrega la información sin proteger los datos personales incumple con lo que estipula las </w:t>
      </w:r>
      <w:r w:rsidRPr="00983BA5">
        <w:rPr>
          <w:rFonts w:ascii="Palatino Linotype" w:hAnsi="Palatino Linotype" w:cs="Arial"/>
          <w:lang w:eastAsia="en-US"/>
        </w:rPr>
        <w:lastRenderedPageBreak/>
        <w:t>disposiciones legales establecidas, asimismo que si entrega un documento testado sin el debido acuerdo de clasificación.</w:t>
      </w:r>
    </w:p>
    <w:p w14:paraId="786AA2FC" w14:textId="77777777" w:rsidR="00A94FFC" w:rsidRPr="00983BA5" w:rsidRDefault="00A94FFC" w:rsidP="00A94FFC">
      <w:pPr>
        <w:rPr>
          <w:lang w:eastAsia="en-US"/>
        </w:rPr>
      </w:pPr>
    </w:p>
    <w:p w14:paraId="6487BBB5" w14:textId="1A37B031" w:rsidR="00B21706" w:rsidRPr="00983BA5" w:rsidRDefault="00A94FFC" w:rsidP="00B21706">
      <w:pPr>
        <w:pStyle w:val="Ttulo2"/>
        <w:rPr>
          <w:rFonts w:ascii="Palatino Linotype" w:hAnsi="Palatino Linotype" w:cs="Times New Roman"/>
          <w:b/>
          <w:color w:val="000000" w:themeColor="text1"/>
        </w:rPr>
      </w:pPr>
      <w:bookmarkStart w:id="73" w:name="_Toc56166695"/>
      <w:r w:rsidRPr="00983BA5">
        <w:rPr>
          <w:rFonts w:ascii="Palatino Linotype" w:hAnsi="Palatino Linotype"/>
          <w:b/>
          <w:color w:val="000000" w:themeColor="text1"/>
        </w:rPr>
        <w:t xml:space="preserve">SEXTO. </w:t>
      </w:r>
      <w:r w:rsidR="00B21706" w:rsidRPr="00983BA5">
        <w:rPr>
          <w:rFonts w:ascii="Palatino Linotype" w:hAnsi="Palatino Linotype"/>
          <w:b/>
          <w:color w:val="000000" w:themeColor="text1"/>
        </w:rPr>
        <w:t xml:space="preserve">Vista a </w:t>
      </w:r>
      <w:r w:rsidR="002862D3" w:rsidRPr="00983BA5">
        <w:rPr>
          <w:rFonts w:ascii="Palatino Linotype" w:hAnsi="Palatino Linotype"/>
          <w:b/>
          <w:color w:val="000000" w:themeColor="text1"/>
        </w:rPr>
        <w:t>la Dirección de Protección de Datos Personales.</w:t>
      </w:r>
      <w:bookmarkEnd w:id="73"/>
    </w:p>
    <w:p w14:paraId="5FFE0F97" w14:textId="77777777" w:rsidR="00B21706" w:rsidRPr="00983BA5" w:rsidRDefault="00B21706" w:rsidP="00B21706">
      <w:pPr>
        <w:tabs>
          <w:tab w:val="left" w:pos="0"/>
        </w:tabs>
        <w:spacing w:line="360" w:lineRule="auto"/>
        <w:contextualSpacing/>
        <w:jc w:val="both"/>
        <w:rPr>
          <w:rFonts w:ascii="Palatino Linotype" w:eastAsia="MS Mincho" w:hAnsi="Palatino Linotype"/>
        </w:rPr>
      </w:pPr>
    </w:p>
    <w:p w14:paraId="2006BE15" w14:textId="750CD3E6" w:rsidR="002A7FB4" w:rsidRPr="00983BA5" w:rsidRDefault="002A7FB4" w:rsidP="002A7FB4">
      <w:pPr>
        <w:numPr>
          <w:ilvl w:val="0"/>
          <w:numId w:val="1"/>
        </w:numPr>
        <w:tabs>
          <w:tab w:val="left" w:pos="0"/>
        </w:tabs>
        <w:spacing w:line="360" w:lineRule="auto"/>
        <w:ind w:left="0" w:firstLine="0"/>
        <w:contextualSpacing/>
        <w:jc w:val="both"/>
        <w:rPr>
          <w:rFonts w:ascii="Palatino Linotype" w:eastAsia="MS Mincho" w:hAnsi="Palatino Linotype"/>
        </w:rPr>
      </w:pPr>
      <w:r w:rsidRPr="00983BA5">
        <w:rPr>
          <w:rFonts w:ascii="Palatino Linotype" w:eastAsia="MS Mincho" w:hAnsi="Palatino Linotype"/>
        </w:rPr>
        <w:t xml:space="preserve">Es necesario </w:t>
      </w:r>
      <w:r w:rsidR="00702AB7" w:rsidRPr="00983BA5">
        <w:rPr>
          <w:rFonts w:ascii="Palatino Linotype" w:eastAsia="MS Gothic" w:hAnsi="Palatino Linotype"/>
          <w:szCs w:val="26"/>
        </w:rPr>
        <w:t xml:space="preserve">resaltar que el recurso de revisión previsto en la Ley de la materia no es el medio para investigar y, en su caso, sancionar a servidores públicos por la falta de cuidado de la protección de datos personales; sin embargo, derivado de los planteamientos señalados en el estudio de la presente resolución, relativo a la exposición de datos personales contenidos en </w:t>
      </w:r>
      <w:r w:rsidR="00702AB7" w:rsidRPr="00983BA5">
        <w:rPr>
          <w:rFonts w:ascii="Palatino Linotype" w:eastAsia="Calibri" w:hAnsi="Palatino Linotype" w:cs="Arial"/>
          <w:lang w:val="es-ES" w:eastAsia="es-MX"/>
        </w:rPr>
        <w:t xml:space="preserve">el documento </w:t>
      </w:r>
      <w:r w:rsidR="00702AB7" w:rsidRPr="00983BA5">
        <w:rPr>
          <w:rFonts w:ascii="Palatino Linotype" w:eastAsia="Calibri" w:hAnsi="Palatino Linotype" w:cs="Arial"/>
          <w:color w:val="000000"/>
          <w:lang w:val="es-ES" w:eastAsia="es-MX"/>
        </w:rPr>
        <w:t xml:space="preserve">identificado como </w:t>
      </w:r>
      <w:r w:rsidR="00702AB7" w:rsidRPr="00983BA5">
        <w:rPr>
          <w:rFonts w:ascii="Palatino Linotype" w:eastAsia="Calibri" w:hAnsi="Palatino Linotype" w:cs="Arial"/>
          <w:b/>
          <w:color w:val="000000"/>
          <w:lang w:val="es-ES" w:eastAsia="es-MX"/>
        </w:rPr>
        <w:t>“</w:t>
      </w:r>
      <w:r w:rsidR="00702AB7" w:rsidRPr="00983BA5">
        <w:rPr>
          <w:rFonts w:ascii="Palatino Linotype" w:hAnsi="Palatino Linotype"/>
          <w:b/>
        </w:rPr>
        <w:t>DCS-65-2020_202009291434.pdf</w:t>
      </w:r>
      <w:r w:rsidR="00702AB7" w:rsidRPr="00983BA5">
        <w:rPr>
          <w:rFonts w:ascii="Palatino Linotype" w:eastAsia="Calibri" w:hAnsi="Palatino Linotype" w:cs="Arial"/>
          <w:b/>
          <w:color w:val="000000"/>
          <w:lang w:val="es-ES" w:eastAsia="es-MX"/>
        </w:rPr>
        <w:t>”</w:t>
      </w:r>
      <w:r w:rsidR="00702AB7" w:rsidRPr="00983BA5">
        <w:rPr>
          <w:rFonts w:ascii="Palatino Linotype" w:eastAsia="Calibri" w:hAnsi="Palatino Linotype" w:cs="Arial"/>
          <w:color w:val="000000"/>
          <w:lang w:val="es-ES" w:eastAsia="es-MX"/>
        </w:rPr>
        <w:t xml:space="preserve">  en específico el nombre </w:t>
      </w:r>
      <w:r w:rsidR="00766ED2" w:rsidRPr="00983BA5">
        <w:rPr>
          <w:rFonts w:ascii="Palatino Linotype" w:eastAsia="Calibri" w:hAnsi="Palatino Linotype" w:cs="Arial"/>
          <w:color w:val="000000"/>
          <w:lang w:val="es-ES" w:eastAsia="es-MX"/>
        </w:rPr>
        <w:t>de los servidores públicos</w:t>
      </w:r>
      <w:r w:rsidR="00702AB7" w:rsidRPr="00983BA5">
        <w:rPr>
          <w:rFonts w:ascii="Palatino Linotype" w:eastAsia="Calibri" w:hAnsi="Palatino Linotype" w:cs="Arial"/>
          <w:color w:val="000000"/>
          <w:lang w:val="es-ES" w:eastAsia="es-MX"/>
        </w:rPr>
        <w:t xml:space="preserve"> fallecido</w:t>
      </w:r>
      <w:r w:rsidR="00766ED2" w:rsidRPr="00983BA5">
        <w:rPr>
          <w:rFonts w:ascii="Palatino Linotype" w:eastAsia="Calibri" w:hAnsi="Palatino Linotype" w:cs="Arial"/>
          <w:color w:val="000000"/>
          <w:lang w:val="es-ES" w:eastAsia="es-MX"/>
        </w:rPr>
        <w:t>s</w:t>
      </w:r>
      <w:r w:rsidR="00702AB7" w:rsidRPr="00983BA5">
        <w:rPr>
          <w:rFonts w:ascii="Palatino Linotype" w:eastAsia="Calibri" w:hAnsi="Palatino Linotype" w:cs="Arial"/>
          <w:color w:val="000000"/>
          <w:lang w:val="es-ES" w:eastAsia="es-MX"/>
        </w:rPr>
        <w:t xml:space="preserve"> por COVID-19</w:t>
      </w:r>
      <w:r w:rsidR="00702AB7" w:rsidRPr="00983BA5">
        <w:rPr>
          <w:rFonts w:ascii="Palatino Linotype" w:eastAsia="MS Gothic" w:hAnsi="Palatino Linotype"/>
          <w:szCs w:val="26"/>
          <w:lang w:val="es-ES"/>
        </w:rPr>
        <w:t xml:space="preserve">, </w:t>
      </w:r>
      <w:r w:rsidR="00702AB7" w:rsidRPr="00983BA5">
        <w:rPr>
          <w:rFonts w:ascii="Palatino Linotype" w:eastAsia="MS Gothic" w:hAnsi="Palatino Linotype"/>
          <w:szCs w:val="26"/>
        </w:rPr>
        <w:t xml:space="preserve">se dará vista al área competente para que en ejercicio de sus atribuciones realice las investigaciones pertinentes por las omisiones detectadas atribuibles al </w:t>
      </w:r>
      <w:r w:rsidR="00702AB7" w:rsidRPr="00983BA5">
        <w:rPr>
          <w:rFonts w:ascii="Palatino Linotype" w:eastAsia="MS Gothic" w:hAnsi="Palatino Linotype"/>
          <w:b/>
          <w:szCs w:val="26"/>
        </w:rPr>
        <w:t>SUJETO OBLIGADO</w:t>
      </w:r>
      <w:r w:rsidR="00702AB7" w:rsidRPr="00983BA5">
        <w:rPr>
          <w:rFonts w:ascii="Palatino Linotype" w:eastAsia="MS Gothic" w:hAnsi="Palatino Linotype"/>
          <w:szCs w:val="26"/>
        </w:rPr>
        <w:t>.</w:t>
      </w:r>
    </w:p>
    <w:p w14:paraId="3DB6EACB" w14:textId="77777777" w:rsidR="002A7FB4" w:rsidRPr="00983BA5" w:rsidRDefault="002A7FB4" w:rsidP="002A7FB4">
      <w:pPr>
        <w:tabs>
          <w:tab w:val="left" w:pos="0"/>
        </w:tabs>
        <w:spacing w:line="360" w:lineRule="auto"/>
        <w:contextualSpacing/>
        <w:jc w:val="both"/>
        <w:rPr>
          <w:rFonts w:ascii="Palatino Linotype" w:eastAsia="MS Mincho" w:hAnsi="Palatino Linotype"/>
        </w:rPr>
      </w:pPr>
    </w:p>
    <w:p w14:paraId="7DAA9A1A" w14:textId="03ED79C3" w:rsidR="00702AB7" w:rsidRPr="00983BA5" w:rsidRDefault="00702AB7" w:rsidP="002A7FB4">
      <w:pPr>
        <w:numPr>
          <w:ilvl w:val="0"/>
          <w:numId w:val="1"/>
        </w:numPr>
        <w:spacing w:line="360" w:lineRule="auto"/>
        <w:ind w:left="0" w:firstLine="0"/>
        <w:contextualSpacing/>
        <w:jc w:val="both"/>
        <w:rPr>
          <w:rFonts w:ascii="Palatino Linotype" w:eastAsia="MS Mincho" w:hAnsi="Palatino Linotype"/>
        </w:rPr>
      </w:pPr>
      <w:r w:rsidRPr="00983BA5">
        <w:rPr>
          <w:rFonts w:ascii="Palatino Linotype" w:eastAsia="MS Mincho" w:hAnsi="Palatino Linotype"/>
        </w:rPr>
        <w:t xml:space="preserve">Por ello, </w:t>
      </w:r>
      <w:r w:rsidRPr="00983BA5">
        <w:rPr>
          <w:rFonts w:ascii="Palatino Linotype" w:eastAsia="MS Gothic" w:hAnsi="Palatino Linotype"/>
          <w:szCs w:val="26"/>
        </w:rPr>
        <w:t>es conveniente señalar las fracciones XIV, XXII, XXIII y XXV, del artículo 82, de la Ley de Protección de Datos Personales en Posesión de Sujetos Obligados del Estado de México y Municipios, que establece:</w:t>
      </w:r>
    </w:p>
    <w:p w14:paraId="0A87DEE9" w14:textId="77777777" w:rsidR="00702AB7" w:rsidRPr="00983BA5" w:rsidRDefault="00702AB7" w:rsidP="00702AB7">
      <w:pPr>
        <w:pStyle w:val="Prrafodelista"/>
        <w:rPr>
          <w:rFonts w:ascii="Palatino Linotype" w:eastAsia="MS Mincho" w:hAnsi="Palatino Linotype"/>
        </w:rPr>
      </w:pPr>
    </w:p>
    <w:p w14:paraId="6B9F012D" w14:textId="77777777" w:rsidR="00702AB7" w:rsidRPr="00983BA5" w:rsidRDefault="00702AB7" w:rsidP="00702AB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rPr>
      </w:pPr>
      <w:r w:rsidRPr="00983BA5">
        <w:rPr>
          <w:rFonts w:ascii="Palatino Linotype" w:hAnsi="Palatino Linotype"/>
          <w:b/>
          <w:i/>
        </w:rPr>
        <w:t xml:space="preserve">Atribuciones del Instituto </w:t>
      </w:r>
    </w:p>
    <w:p w14:paraId="4DFD1794" w14:textId="77777777" w:rsidR="00702AB7" w:rsidRPr="00983BA5" w:rsidRDefault="00702AB7" w:rsidP="00702AB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983BA5">
        <w:rPr>
          <w:rFonts w:ascii="Palatino Linotype" w:hAnsi="Palatino Linotype"/>
          <w:b/>
          <w:i/>
        </w:rPr>
        <w:t>Artículo 82.</w:t>
      </w:r>
      <w:r w:rsidRPr="00983BA5">
        <w:rPr>
          <w:rFonts w:ascii="Palatino Linotype" w:hAnsi="Palatino Linotype"/>
          <w:i/>
        </w:rPr>
        <w:t xml:space="preserve"> El Instituto, además de las atribuciones encomendadas por la Ley de Transparencia y normatividad aplicable, tendrá las atribuciones siguientes:</w:t>
      </w:r>
    </w:p>
    <w:p w14:paraId="017E68E7" w14:textId="77777777" w:rsidR="00702AB7" w:rsidRPr="00983BA5" w:rsidRDefault="00702AB7" w:rsidP="00702AB7">
      <w:pPr>
        <w:pStyle w:val="Prrafodelista"/>
        <w:tabs>
          <w:tab w:val="left" w:pos="142"/>
          <w:tab w:val="left" w:pos="284"/>
          <w:tab w:val="left" w:pos="426"/>
          <w:tab w:val="left" w:pos="993"/>
        </w:tabs>
        <w:spacing w:before="240" w:after="240" w:line="276" w:lineRule="auto"/>
        <w:ind w:left="567" w:right="567"/>
        <w:jc w:val="both"/>
        <w:rPr>
          <w:rFonts w:ascii="Palatino Linotype" w:eastAsia="MS Mincho" w:hAnsi="Palatino Linotype"/>
          <w:i/>
        </w:rPr>
      </w:pPr>
      <w:r w:rsidRPr="00983BA5">
        <w:rPr>
          <w:rFonts w:ascii="Palatino Linotype" w:hAnsi="Palatino Linotype"/>
          <w:i/>
        </w:rPr>
        <w:t>(…)</w:t>
      </w:r>
    </w:p>
    <w:p w14:paraId="698B1B1D" w14:textId="77777777" w:rsidR="00702AB7" w:rsidRPr="00983BA5" w:rsidRDefault="00702AB7" w:rsidP="00702AB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983BA5">
        <w:rPr>
          <w:rFonts w:ascii="Palatino Linotype" w:hAnsi="Palatino Linotype"/>
          <w:b/>
          <w:i/>
        </w:rPr>
        <w:lastRenderedPageBreak/>
        <w:t>XIV.</w:t>
      </w:r>
      <w:r w:rsidRPr="00983BA5">
        <w:rPr>
          <w:rFonts w:ascii="Palatino Linotype" w:hAnsi="Palatino Linotype"/>
          <w:i/>
        </w:rPr>
        <w:t xml:space="preserve"> </w:t>
      </w:r>
      <w:r w:rsidRPr="00983BA5">
        <w:rPr>
          <w:rFonts w:ascii="Palatino Linotype" w:hAnsi="Palatino Linotype"/>
          <w:b/>
          <w:i/>
        </w:rPr>
        <w:t>Formular observaciones y recomendaciones</w:t>
      </w:r>
      <w:r w:rsidRPr="00983BA5">
        <w:rPr>
          <w:rFonts w:ascii="Palatino Linotype" w:hAnsi="Palatino Linotype"/>
          <w:i/>
        </w:rPr>
        <w:t xml:space="preserve"> a los sujetos obligados que incumplan esta Ley.</w:t>
      </w:r>
    </w:p>
    <w:p w14:paraId="189C2665" w14:textId="77777777" w:rsidR="00702AB7" w:rsidRPr="00983BA5" w:rsidRDefault="00702AB7" w:rsidP="00702AB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983BA5">
        <w:rPr>
          <w:rFonts w:ascii="Palatino Linotype" w:hAnsi="Palatino Linotype"/>
          <w:i/>
        </w:rPr>
        <w:t>(…)</w:t>
      </w:r>
    </w:p>
    <w:p w14:paraId="39799D20" w14:textId="77777777" w:rsidR="00702AB7" w:rsidRPr="00983BA5" w:rsidRDefault="00702AB7" w:rsidP="00702AB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983BA5">
        <w:rPr>
          <w:rFonts w:ascii="Palatino Linotype" w:hAnsi="Palatino Linotype"/>
          <w:b/>
          <w:i/>
        </w:rPr>
        <w:t>XXII.</w:t>
      </w:r>
      <w:r w:rsidRPr="00983BA5">
        <w:rPr>
          <w:rFonts w:ascii="Palatino Linotype" w:hAnsi="Palatino Linotype"/>
          <w:i/>
        </w:rPr>
        <w:t xml:space="preserve"> </w:t>
      </w:r>
      <w:r w:rsidRPr="00983BA5">
        <w:rPr>
          <w:rFonts w:ascii="Palatino Linotype" w:hAnsi="Palatino Linotype"/>
          <w:b/>
          <w:i/>
        </w:rPr>
        <w:t>Verificar el cumplimiento</w:t>
      </w:r>
      <w:r w:rsidRPr="00983BA5">
        <w:rPr>
          <w:rFonts w:ascii="Palatino Linotype" w:hAnsi="Palatino Linotype"/>
          <w:i/>
        </w:rPr>
        <w:t xml:space="preserve"> de las disposiciones previstas en esta Ley a través de los procedimientos de revisión que resulten compatibles con las disposiciones de esta Ley.</w:t>
      </w:r>
    </w:p>
    <w:p w14:paraId="098DA374" w14:textId="77777777" w:rsidR="00702AB7" w:rsidRPr="00983BA5" w:rsidRDefault="00702AB7" w:rsidP="00702AB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983BA5">
        <w:rPr>
          <w:rFonts w:ascii="Palatino Linotype" w:hAnsi="Palatino Linotype"/>
          <w:b/>
          <w:i/>
        </w:rPr>
        <w:t>XXIII.</w:t>
      </w:r>
      <w:r w:rsidRPr="00983BA5">
        <w:rPr>
          <w:rFonts w:ascii="Palatino Linotype" w:hAnsi="Palatino Linotype"/>
          <w:i/>
        </w:rPr>
        <w:t xml:space="preserve"> </w:t>
      </w:r>
      <w:r w:rsidRPr="00983BA5">
        <w:rPr>
          <w:rFonts w:ascii="Palatino Linotype" w:hAnsi="Palatino Linotype"/>
          <w:b/>
          <w:i/>
        </w:rPr>
        <w:t>Implementar</w:t>
      </w:r>
      <w:r w:rsidRPr="00983BA5">
        <w:rPr>
          <w:rFonts w:ascii="Palatino Linotype" w:hAnsi="Palatino Linotype"/>
          <w:i/>
        </w:rPr>
        <w:t xml:space="preserve"> los </w:t>
      </w:r>
      <w:r w:rsidRPr="00983BA5">
        <w:rPr>
          <w:rFonts w:ascii="Palatino Linotype" w:hAnsi="Palatino Linotype"/>
          <w:b/>
          <w:i/>
        </w:rPr>
        <w:t>procedimientos</w:t>
      </w:r>
      <w:r w:rsidRPr="00983BA5">
        <w:rPr>
          <w:rFonts w:ascii="Palatino Linotype" w:hAnsi="Palatino Linotype"/>
          <w:i/>
        </w:rPr>
        <w:t xml:space="preserve"> que resulten necesarios </w:t>
      </w:r>
      <w:r w:rsidRPr="00983BA5">
        <w:rPr>
          <w:rFonts w:ascii="Palatino Linotype" w:hAnsi="Palatino Linotype"/>
          <w:b/>
          <w:i/>
        </w:rPr>
        <w:t xml:space="preserve">para el cumplimiento </w:t>
      </w:r>
      <w:r w:rsidRPr="00983BA5">
        <w:rPr>
          <w:rFonts w:ascii="Palatino Linotype" w:hAnsi="Palatino Linotype"/>
          <w:i/>
        </w:rPr>
        <w:t>de las disposiciones de esta Ley y para asegurar la protección de datos personales de los titulares. (…)</w:t>
      </w:r>
    </w:p>
    <w:p w14:paraId="19C44FEA" w14:textId="77777777" w:rsidR="00702AB7" w:rsidRPr="00983BA5" w:rsidRDefault="00702AB7" w:rsidP="00702AB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983BA5">
        <w:rPr>
          <w:rFonts w:ascii="Palatino Linotype" w:hAnsi="Palatino Linotype"/>
          <w:b/>
          <w:i/>
        </w:rPr>
        <w:t>XXV.</w:t>
      </w:r>
      <w:r w:rsidRPr="00983BA5">
        <w:rPr>
          <w:rFonts w:ascii="Palatino Linotype" w:hAnsi="Palatino Linotype"/>
          <w:i/>
        </w:rPr>
        <w:t xml:space="preserve"> </w:t>
      </w:r>
      <w:r w:rsidRPr="00983BA5">
        <w:rPr>
          <w:rFonts w:ascii="Palatino Linotype" w:hAnsi="Palatino Linotype"/>
          <w:b/>
          <w:i/>
        </w:rPr>
        <w:t>Investigar</w:t>
      </w:r>
      <w:r w:rsidRPr="00983BA5">
        <w:rPr>
          <w:rFonts w:ascii="Palatino Linotype" w:hAnsi="Palatino Linotype"/>
          <w:i/>
        </w:rPr>
        <w:t xml:space="preserve"> las </w:t>
      </w:r>
      <w:r w:rsidRPr="00983BA5">
        <w:rPr>
          <w:rFonts w:ascii="Palatino Linotype" w:hAnsi="Palatino Linotype"/>
          <w:b/>
          <w:i/>
        </w:rPr>
        <w:t>posibles violaciones</w:t>
      </w:r>
      <w:r w:rsidRPr="00983BA5">
        <w:rPr>
          <w:rFonts w:ascii="Palatino Linotype" w:hAnsi="Palatino Linotype"/>
          <w:i/>
        </w:rPr>
        <w:t xml:space="preserve"> a la seguridad de los datos personales a fin de determinar la práctica de verificaciones.</w:t>
      </w:r>
    </w:p>
    <w:p w14:paraId="1B3A9562" w14:textId="77777777" w:rsidR="00702AB7" w:rsidRPr="00983BA5" w:rsidRDefault="00702AB7" w:rsidP="00702AB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983BA5">
        <w:rPr>
          <w:rFonts w:ascii="Palatino Linotype" w:hAnsi="Palatino Linotype"/>
          <w:i/>
        </w:rPr>
        <w:t>(…)”</w:t>
      </w:r>
    </w:p>
    <w:p w14:paraId="1078EF7A" w14:textId="7ACF71EC" w:rsidR="00702AB7" w:rsidRPr="00983BA5" w:rsidRDefault="00702AB7" w:rsidP="00702AB7">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szCs w:val="26"/>
        </w:rPr>
      </w:pPr>
      <w:r w:rsidRPr="00983BA5">
        <w:rPr>
          <w:rFonts w:ascii="Palatino Linotype" w:hAnsi="Palatino Linotype"/>
        </w:rPr>
        <w:t>(Énfasis añadido)</w:t>
      </w:r>
    </w:p>
    <w:p w14:paraId="14E6D58D" w14:textId="77777777" w:rsidR="00702AB7" w:rsidRPr="00983BA5" w:rsidRDefault="00702AB7" w:rsidP="00702AB7">
      <w:pPr>
        <w:pStyle w:val="Prrafodelista"/>
        <w:rPr>
          <w:rFonts w:ascii="Palatino Linotype" w:eastAsia="MS Mincho" w:hAnsi="Palatino Linotype"/>
        </w:rPr>
      </w:pPr>
    </w:p>
    <w:p w14:paraId="769B50AB" w14:textId="0E66B0BB" w:rsidR="00702AB7" w:rsidRPr="00983BA5" w:rsidRDefault="00702AB7" w:rsidP="002A7FB4">
      <w:pPr>
        <w:numPr>
          <w:ilvl w:val="0"/>
          <w:numId w:val="1"/>
        </w:numPr>
        <w:spacing w:line="360" w:lineRule="auto"/>
        <w:ind w:left="0" w:firstLine="0"/>
        <w:contextualSpacing/>
        <w:jc w:val="both"/>
        <w:rPr>
          <w:rFonts w:ascii="Palatino Linotype" w:eastAsia="MS Mincho" w:hAnsi="Palatino Linotype"/>
        </w:rPr>
      </w:pPr>
      <w:r w:rsidRPr="00983BA5">
        <w:rPr>
          <w:rFonts w:ascii="Palatino Linotype" w:eastAsia="MS Mincho" w:hAnsi="Palatino Linotype"/>
        </w:rPr>
        <w:t xml:space="preserve">Asimismo, </w:t>
      </w:r>
      <w:r w:rsidRPr="00983BA5">
        <w:rPr>
          <w:rFonts w:ascii="Palatino Linotype" w:eastAsia="MS Gothic" w:hAnsi="Palatino Linotype"/>
          <w:szCs w:val="26"/>
        </w:rPr>
        <w:t xml:space="preserve">este Pleno hará del conocimiento de la Dirección de Datos Personales de este Instituto de las infracciones en que el </w:t>
      </w:r>
      <w:r w:rsidRPr="00983BA5">
        <w:rPr>
          <w:rFonts w:ascii="Palatino Linotype" w:eastAsia="MS Gothic" w:hAnsi="Palatino Linotype"/>
          <w:b/>
          <w:szCs w:val="26"/>
        </w:rPr>
        <w:t>SUJETO OBLIGADO</w:t>
      </w:r>
      <w:r w:rsidRPr="00983BA5">
        <w:rPr>
          <w:rFonts w:ascii="Palatino Linotype" w:eastAsia="MS Gothic" w:hAnsi="Palatino Linotype"/>
          <w:szCs w:val="26"/>
        </w:rPr>
        <w:t xml:space="preserve"> incurrió, toda vez que la naturaleza de investigar omisiones relativas a la esfera de obligaciones de protección de datos personales en posesión de Sujetos Obligados corresponde a un ente distinto a éste, a través de un procedimiento diferente al recurso de revisión.</w:t>
      </w:r>
    </w:p>
    <w:p w14:paraId="73916F78" w14:textId="77777777" w:rsidR="00702AB7" w:rsidRPr="00983BA5" w:rsidRDefault="00702AB7" w:rsidP="00702AB7">
      <w:pPr>
        <w:spacing w:line="360" w:lineRule="auto"/>
        <w:contextualSpacing/>
        <w:jc w:val="both"/>
        <w:rPr>
          <w:rFonts w:ascii="Palatino Linotype" w:eastAsia="MS Mincho" w:hAnsi="Palatino Linotype"/>
        </w:rPr>
      </w:pPr>
    </w:p>
    <w:p w14:paraId="03B88E54" w14:textId="1E3675C2" w:rsidR="002A7FB4" w:rsidRPr="00983BA5" w:rsidRDefault="00702AB7" w:rsidP="00702AB7">
      <w:pPr>
        <w:numPr>
          <w:ilvl w:val="0"/>
          <w:numId w:val="1"/>
        </w:numPr>
        <w:spacing w:line="360" w:lineRule="auto"/>
        <w:ind w:left="0" w:firstLine="0"/>
        <w:contextualSpacing/>
        <w:jc w:val="both"/>
        <w:rPr>
          <w:rFonts w:ascii="Palatino Linotype" w:eastAsia="MS Mincho" w:hAnsi="Palatino Linotype"/>
        </w:rPr>
      </w:pPr>
      <w:r w:rsidRPr="00983BA5">
        <w:rPr>
          <w:rFonts w:ascii="Palatino Linotype" w:eastAsia="MS Mincho" w:hAnsi="Palatino Linotype"/>
        </w:rPr>
        <w:t xml:space="preserve">Por lo anterior, </w:t>
      </w:r>
      <w:r w:rsidRPr="00983BA5">
        <w:rPr>
          <w:rFonts w:ascii="Palatino Linotype" w:eastAsia="MS Gothic" w:hAnsi="Palatino Linotype"/>
          <w:szCs w:val="26"/>
          <w:lang w:val="es-ES"/>
        </w:rPr>
        <w:t xml:space="preserve">resulta conveniente dar vista a la Dirección de Protección de Datos Personales de este Instituto, para que en ejercicio de sus atribuciones contenidas en el numeral 23, fracciones V, XI y XII, del Reglamento Interior del Instituto de Transparencia, Acceso a la Información Pública y Protección de Datos Personales del Estado de México y Municipios, investigue y sancione las omisiones </w:t>
      </w:r>
      <w:r w:rsidRPr="00983BA5">
        <w:rPr>
          <w:rFonts w:ascii="Palatino Linotype" w:eastAsia="MS Gothic" w:hAnsi="Palatino Linotype"/>
          <w:szCs w:val="26"/>
          <w:lang w:val="es-ES"/>
        </w:rPr>
        <w:lastRenderedPageBreak/>
        <w:t xml:space="preserve">en las que el </w:t>
      </w:r>
      <w:r w:rsidRPr="00983BA5">
        <w:rPr>
          <w:rFonts w:ascii="Palatino Linotype" w:eastAsia="MS Gothic" w:hAnsi="Palatino Linotype"/>
          <w:b/>
          <w:szCs w:val="26"/>
          <w:lang w:val="es-ES"/>
        </w:rPr>
        <w:t>SUJETO OBLIGADO</w:t>
      </w:r>
      <w:r w:rsidRPr="00983BA5">
        <w:rPr>
          <w:rFonts w:ascii="Palatino Linotype" w:eastAsia="MS Gothic" w:hAnsi="Palatino Linotype"/>
          <w:szCs w:val="26"/>
          <w:lang w:val="es-ES"/>
        </w:rPr>
        <w:t xml:space="preserve"> pudo haber incurrido por el incumplimiento a las obligaciones previstas en la Ley de Protección de Datos Personales en Posesión de Sujetos Obligados del Estado de México y Municipios y, las demás disposiciones jurídicas aplicables en la materia; en el caso de acreditarse las mismas, lo deberá hacer del conocimiento del Órgano de Control Interno del </w:t>
      </w:r>
      <w:r w:rsidRPr="00983BA5">
        <w:rPr>
          <w:rFonts w:ascii="Palatino Linotype" w:eastAsia="MS Gothic" w:hAnsi="Palatino Linotype"/>
          <w:b/>
          <w:szCs w:val="26"/>
          <w:lang w:val="es-ES"/>
        </w:rPr>
        <w:t xml:space="preserve">SUJETO OBLIGADO </w:t>
      </w:r>
      <w:r w:rsidRPr="00983BA5">
        <w:rPr>
          <w:rFonts w:ascii="Palatino Linotype" w:eastAsia="MS Gothic" w:hAnsi="Palatino Linotype"/>
          <w:szCs w:val="26"/>
          <w:lang w:val="es-ES"/>
        </w:rPr>
        <w:t xml:space="preserve">para que éste determine lo que conforme a derecho conduzca, cuyo resultado deberá de ser informado al Instituto. Lo anterior en consecuencia de que el </w:t>
      </w:r>
      <w:r w:rsidRPr="00983BA5">
        <w:rPr>
          <w:rFonts w:ascii="Palatino Linotype" w:eastAsia="MS Gothic" w:hAnsi="Palatino Linotype"/>
          <w:b/>
          <w:szCs w:val="26"/>
          <w:lang w:val="es-ES"/>
        </w:rPr>
        <w:t xml:space="preserve">SUJETO OBLIGADO </w:t>
      </w:r>
      <w:r w:rsidRPr="00983BA5">
        <w:rPr>
          <w:rFonts w:ascii="Palatino Linotype" w:eastAsia="MS Gothic" w:hAnsi="Palatino Linotype"/>
          <w:szCs w:val="26"/>
          <w:lang w:val="es-ES"/>
        </w:rPr>
        <w:t>vulneró, a través de las documentales contenidas en su respuesta inicial e informe justificado, datos personales del contribuyente.</w:t>
      </w:r>
    </w:p>
    <w:p w14:paraId="036CE488" w14:textId="77777777" w:rsidR="00CB1D1F" w:rsidRPr="00983BA5" w:rsidRDefault="00CB1D1F" w:rsidP="00CB1D1F">
      <w:pPr>
        <w:spacing w:line="360" w:lineRule="auto"/>
        <w:contextualSpacing/>
        <w:jc w:val="both"/>
        <w:rPr>
          <w:rFonts w:ascii="Palatino Linotype" w:eastAsia="MS Mincho" w:hAnsi="Palatino Linotype"/>
        </w:rPr>
      </w:pPr>
    </w:p>
    <w:p w14:paraId="5F5BEDF2" w14:textId="6D478DBB" w:rsidR="00424B69" w:rsidRPr="00983BA5" w:rsidRDefault="0025584A" w:rsidP="00D253DA">
      <w:pPr>
        <w:numPr>
          <w:ilvl w:val="0"/>
          <w:numId w:val="1"/>
        </w:numPr>
        <w:spacing w:line="360" w:lineRule="auto"/>
        <w:ind w:left="0" w:firstLine="0"/>
        <w:contextualSpacing/>
        <w:jc w:val="both"/>
        <w:rPr>
          <w:rFonts w:ascii="Palatino Linotype" w:eastAsia="MS Mincho" w:hAnsi="Palatino Linotype"/>
        </w:rPr>
      </w:pPr>
      <w:r w:rsidRPr="00983BA5">
        <w:rPr>
          <w:rFonts w:ascii="Palatino Linotype" w:eastAsia="MS Mincho" w:hAnsi="Palatino Linotype"/>
          <w:noProof/>
          <w:lang w:eastAsia="es-MX"/>
        </w:rPr>
        <mc:AlternateContent>
          <mc:Choice Requires="wps">
            <w:drawing>
              <wp:anchor distT="0" distB="0" distL="114300" distR="114300" simplePos="0" relativeHeight="251662336" behindDoc="0" locked="0" layoutInCell="1" allowOverlap="1" wp14:anchorId="6D152608" wp14:editId="3DE844AF">
                <wp:simplePos x="0" y="0"/>
                <wp:positionH relativeFrom="column">
                  <wp:posOffset>43990</wp:posOffset>
                </wp:positionH>
                <wp:positionV relativeFrom="paragraph">
                  <wp:posOffset>610928</wp:posOffset>
                </wp:positionV>
                <wp:extent cx="5461233" cy="3934437"/>
                <wp:effectExtent l="50800" t="38100" r="38100" b="79375"/>
                <wp:wrapNone/>
                <wp:docPr id="13" name="Conector recto 13"/>
                <wp:cNvGraphicFramePr/>
                <a:graphic xmlns:a="http://schemas.openxmlformats.org/drawingml/2006/main">
                  <a:graphicData uri="http://schemas.microsoft.com/office/word/2010/wordprocessingShape">
                    <wps:wsp>
                      <wps:cNvCnPr/>
                      <wps:spPr>
                        <a:xfrm>
                          <a:off x="0" y="0"/>
                          <a:ext cx="5461233" cy="393443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06FE2A2" id="Conector recto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48.1pt" to="433.45pt,3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" strokecolor="#4f81bd [3204]" strokeweight="2pt">
                <v:shadow on="t" color="black" opacity="24903f" origin=",.5" offset="0,.55556mm"/>
              </v:line>
            </w:pict>
          </mc:Fallback>
        </mc:AlternateContent>
      </w:r>
      <w:r w:rsidR="00CB1D1F" w:rsidRPr="00983BA5">
        <w:rPr>
          <w:rFonts w:ascii="Palatino Linotype" w:eastAsia="MS Mincho" w:hAnsi="Palatino Linotype"/>
        </w:rPr>
        <w:t xml:space="preserve">Por </w:t>
      </w:r>
      <w:r w:rsidR="00CB1D1F" w:rsidRPr="00983BA5">
        <w:rPr>
          <w:rFonts w:ascii="Palatino Linotype" w:hAnsi="Palatino Linotype" w:cs="Arial"/>
          <w:lang w:val="es-ES"/>
        </w:rPr>
        <w:t xml:space="preserve">lo anteriormente expuesto </w:t>
      </w:r>
      <w:r w:rsidR="00CB1D1F" w:rsidRPr="00983BA5">
        <w:rPr>
          <w:rFonts w:ascii="Palatino Linotype" w:hAnsi="Palatino Linotype"/>
          <w:color w:val="000000"/>
          <w:lang w:val="es-ES" w:eastAsia="es-MX"/>
        </w:rPr>
        <w:t xml:space="preserve">y fundado, este </w:t>
      </w:r>
      <w:r w:rsidR="00CB1D1F" w:rsidRPr="00983BA5">
        <w:rPr>
          <w:rFonts w:ascii="Palatino Linotype" w:hAnsi="Palatino Linotype"/>
          <w:b/>
          <w:bCs/>
          <w:color w:val="000000"/>
          <w:lang w:val="es-ES" w:eastAsia="es-MX"/>
        </w:rPr>
        <w:t>ÓRGANO GARANTE</w:t>
      </w:r>
      <w:r w:rsidR="00CB1D1F" w:rsidRPr="00983BA5">
        <w:rPr>
          <w:rFonts w:ascii="Palatino Linotype" w:hAnsi="Palatino Linotype"/>
          <w:color w:val="000000"/>
          <w:lang w:val="es-ES" w:eastAsia="es-MX"/>
        </w:rPr>
        <w:t xml:space="preserve"> emite los siguientes:</w:t>
      </w:r>
      <w:bookmarkEnd w:id="47"/>
      <w:bookmarkEnd w:id="48"/>
      <w:bookmarkEnd w:id="49"/>
      <w:bookmarkEnd w:id="50"/>
      <w:bookmarkEnd w:id="51"/>
      <w:bookmarkEnd w:id="52"/>
      <w:bookmarkEnd w:id="53"/>
      <w:bookmarkEnd w:id="54"/>
    </w:p>
    <w:p w14:paraId="02350714" w14:textId="77777777" w:rsidR="00424B69" w:rsidRPr="00983BA5" w:rsidRDefault="00424B69" w:rsidP="002A7FB4">
      <w:pPr>
        <w:ind w:right="-142"/>
        <w:rPr>
          <w:lang w:val="es-ES"/>
        </w:rPr>
      </w:pPr>
    </w:p>
    <w:p w14:paraId="7846917A" w14:textId="77777777" w:rsidR="0025584A" w:rsidRPr="00983BA5" w:rsidRDefault="0025584A" w:rsidP="002A7FB4">
      <w:pPr>
        <w:ind w:right="-142"/>
        <w:rPr>
          <w:lang w:val="es-ES"/>
        </w:rPr>
      </w:pPr>
    </w:p>
    <w:p w14:paraId="4647F7D8" w14:textId="77777777" w:rsidR="0025584A" w:rsidRPr="00983BA5" w:rsidRDefault="0025584A" w:rsidP="002A7FB4">
      <w:pPr>
        <w:ind w:right="-142"/>
        <w:rPr>
          <w:lang w:val="es-ES"/>
        </w:rPr>
      </w:pPr>
    </w:p>
    <w:p w14:paraId="7F0072E5" w14:textId="77777777" w:rsidR="0025584A" w:rsidRPr="00983BA5" w:rsidRDefault="0025584A" w:rsidP="002A7FB4">
      <w:pPr>
        <w:ind w:right="-142"/>
        <w:rPr>
          <w:lang w:val="es-ES"/>
        </w:rPr>
      </w:pPr>
    </w:p>
    <w:p w14:paraId="1D4D316C" w14:textId="77777777" w:rsidR="0025584A" w:rsidRPr="00983BA5" w:rsidRDefault="0025584A" w:rsidP="002A7FB4">
      <w:pPr>
        <w:ind w:right="-142"/>
        <w:rPr>
          <w:lang w:val="es-ES"/>
        </w:rPr>
      </w:pPr>
    </w:p>
    <w:p w14:paraId="3873B3BE" w14:textId="77777777" w:rsidR="0025584A" w:rsidRPr="00983BA5" w:rsidRDefault="0025584A" w:rsidP="002A7FB4">
      <w:pPr>
        <w:ind w:right="-142"/>
        <w:rPr>
          <w:lang w:val="es-ES"/>
        </w:rPr>
      </w:pPr>
    </w:p>
    <w:p w14:paraId="2EB06548" w14:textId="77777777" w:rsidR="0025584A" w:rsidRPr="00983BA5" w:rsidRDefault="0025584A" w:rsidP="002A7FB4">
      <w:pPr>
        <w:ind w:right="-142"/>
        <w:rPr>
          <w:lang w:val="es-ES"/>
        </w:rPr>
      </w:pPr>
    </w:p>
    <w:p w14:paraId="7E22FA5F" w14:textId="77777777" w:rsidR="0025584A" w:rsidRPr="00983BA5" w:rsidRDefault="0025584A" w:rsidP="002A7FB4">
      <w:pPr>
        <w:ind w:right="-142"/>
        <w:rPr>
          <w:lang w:val="es-ES"/>
        </w:rPr>
      </w:pPr>
    </w:p>
    <w:p w14:paraId="4A62D464" w14:textId="77777777" w:rsidR="0025584A" w:rsidRPr="00983BA5" w:rsidRDefault="0025584A" w:rsidP="002A7FB4">
      <w:pPr>
        <w:ind w:right="-142"/>
        <w:rPr>
          <w:lang w:val="es-ES"/>
        </w:rPr>
      </w:pPr>
    </w:p>
    <w:p w14:paraId="15DDA85B" w14:textId="77777777" w:rsidR="0025584A" w:rsidRPr="00983BA5" w:rsidRDefault="0025584A" w:rsidP="002A7FB4">
      <w:pPr>
        <w:ind w:right="-142"/>
        <w:rPr>
          <w:lang w:val="es-ES"/>
        </w:rPr>
      </w:pPr>
    </w:p>
    <w:p w14:paraId="10704B46" w14:textId="77777777" w:rsidR="0025584A" w:rsidRPr="00983BA5" w:rsidRDefault="0025584A" w:rsidP="002A7FB4">
      <w:pPr>
        <w:ind w:right="-142"/>
        <w:rPr>
          <w:lang w:val="es-ES"/>
        </w:rPr>
      </w:pPr>
    </w:p>
    <w:p w14:paraId="66168DD7" w14:textId="77777777" w:rsidR="0025584A" w:rsidRPr="00983BA5" w:rsidRDefault="0025584A" w:rsidP="002A7FB4">
      <w:pPr>
        <w:ind w:right="-142"/>
        <w:rPr>
          <w:lang w:val="es-ES"/>
        </w:rPr>
      </w:pPr>
    </w:p>
    <w:p w14:paraId="73F11B10" w14:textId="77777777" w:rsidR="0025584A" w:rsidRPr="00983BA5" w:rsidRDefault="0025584A" w:rsidP="002A7FB4">
      <w:pPr>
        <w:ind w:right="-142"/>
        <w:rPr>
          <w:lang w:val="es-ES"/>
        </w:rPr>
      </w:pPr>
    </w:p>
    <w:p w14:paraId="4E7620F6" w14:textId="77777777" w:rsidR="0025584A" w:rsidRPr="00983BA5" w:rsidRDefault="0025584A" w:rsidP="002A7FB4">
      <w:pPr>
        <w:ind w:right="-142"/>
        <w:rPr>
          <w:lang w:val="es-ES"/>
        </w:rPr>
      </w:pPr>
    </w:p>
    <w:p w14:paraId="7DDE82B4" w14:textId="77777777" w:rsidR="0025584A" w:rsidRPr="00983BA5" w:rsidRDefault="0025584A" w:rsidP="002A7FB4">
      <w:pPr>
        <w:ind w:right="-142"/>
        <w:rPr>
          <w:lang w:val="es-ES"/>
        </w:rPr>
      </w:pPr>
    </w:p>
    <w:p w14:paraId="24C3BA40" w14:textId="77777777" w:rsidR="0025584A" w:rsidRPr="00983BA5" w:rsidRDefault="0025584A" w:rsidP="002A7FB4">
      <w:pPr>
        <w:ind w:right="-142"/>
        <w:rPr>
          <w:lang w:val="es-ES"/>
        </w:rPr>
      </w:pPr>
    </w:p>
    <w:p w14:paraId="679D648B" w14:textId="1C271EBC" w:rsidR="00424B69" w:rsidRPr="00983BA5" w:rsidRDefault="00424B69" w:rsidP="00424B69">
      <w:pPr>
        <w:pStyle w:val="Ttulo2"/>
        <w:jc w:val="center"/>
        <w:rPr>
          <w:rFonts w:ascii="Palatino Linotype" w:hAnsi="Palatino Linotype"/>
          <w:b/>
          <w:color w:val="auto"/>
          <w:lang w:val="es-ES"/>
        </w:rPr>
      </w:pPr>
      <w:bookmarkStart w:id="74" w:name="_Toc56166696"/>
      <w:bookmarkStart w:id="75" w:name="_Toc503891610"/>
      <w:bookmarkStart w:id="76" w:name="_Toc453696503"/>
      <w:bookmarkStart w:id="77" w:name="_Toc454301156"/>
      <w:bookmarkStart w:id="78" w:name="_Toc462653938"/>
      <w:bookmarkStart w:id="79" w:name="_Toc477891769"/>
      <w:bookmarkStart w:id="80" w:name="_Toc477891859"/>
      <w:bookmarkStart w:id="81" w:name="_Toc481576260"/>
      <w:bookmarkStart w:id="82" w:name="_Toc492590392"/>
      <w:r w:rsidRPr="00983BA5">
        <w:rPr>
          <w:rFonts w:ascii="Palatino Linotype" w:hAnsi="Palatino Linotype"/>
          <w:b/>
          <w:color w:val="auto"/>
          <w:lang w:val="es-ES"/>
        </w:rPr>
        <w:lastRenderedPageBreak/>
        <w:t>R E S O L U T I V O S</w:t>
      </w:r>
      <w:bookmarkEnd w:id="74"/>
    </w:p>
    <w:p w14:paraId="23D2DDE7" w14:textId="77777777" w:rsidR="00424B69" w:rsidRPr="00983BA5" w:rsidRDefault="00424B69" w:rsidP="002A7FB4">
      <w:pPr>
        <w:shd w:val="clear" w:color="auto" w:fill="FFFFFF"/>
        <w:spacing w:line="360" w:lineRule="auto"/>
        <w:jc w:val="both"/>
        <w:rPr>
          <w:rFonts w:ascii="Palatino Linotype" w:eastAsia="MS Mincho" w:hAnsi="Palatino Linotype"/>
          <w:b/>
          <w:lang w:val="es-ES"/>
        </w:rPr>
      </w:pPr>
    </w:p>
    <w:p w14:paraId="537EC019" w14:textId="25DDCD3C" w:rsidR="00424B69" w:rsidRPr="00983BA5" w:rsidRDefault="002A7FB4" w:rsidP="002A7FB4">
      <w:pPr>
        <w:shd w:val="clear" w:color="auto" w:fill="FFFFFF"/>
        <w:spacing w:line="360" w:lineRule="auto"/>
        <w:jc w:val="both"/>
        <w:rPr>
          <w:rFonts w:ascii="Palatino Linotype" w:hAnsi="Palatino Linotype" w:cs="Arial"/>
          <w:bCs/>
          <w:lang w:eastAsia="es-MX"/>
        </w:rPr>
      </w:pPr>
      <w:r w:rsidRPr="00983BA5">
        <w:rPr>
          <w:rFonts w:ascii="Palatino Linotype" w:eastAsia="MS Mincho" w:hAnsi="Palatino Linotype"/>
          <w:b/>
        </w:rPr>
        <w:t>PRIMERO.</w:t>
      </w:r>
      <w:r w:rsidR="00170FDA" w:rsidRPr="00983BA5">
        <w:rPr>
          <w:rFonts w:ascii="Palatino Linotype" w:eastAsia="MS Mincho" w:hAnsi="Palatino Linotype"/>
          <w:b/>
        </w:rPr>
        <w:t xml:space="preserve"> </w:t>
      </w:r>
      <w:r w:rsidR="00170FDA" w:rsidRPr="00983BA5">
        <w:rPr>
          <w:rFonts w:ascii="Palatino Linotype" w:hAnsi="Palatino Linotype" w:cs="Arial"/>
        </w:rPr>
        <w:t>Resultan fundadas las</w:t>
      </w:r>
      <w:r w:rsidR="00170FDA" w:rsidRPr="00983BA5">
        <w:rPr>
          <w:rFonts w:ascii="Palatino Linotype" w:hAnsi="Palatino Linotype" w:cs="Arial"/>
          <w:b/>
        </w:rPr>
        <w:t xml:space="preserve"> </w:t>
      </w:r>
      <w:r w:rsidR="00170FDA" w:rsidRPr="00983BA5">
        <w:rPr>
          <w:rFonts w:ascii="Palatino Linotype" w:hAnsi="Palatino Linotype" w:cs="Arial"/>
          <w:lang w:val="es-ES"/>
        </w:rPr>
        <w:t xml:space="preserve">razones o motivos de inconformidad hechos valer </w:t>
      </w:r>
      <w:r w:rsidR="00170FDA" w:rsidRPr="00983BA5">
        <w:rPr>
          <w:rFonts w:ascii="Palatino Linotype" w:eastAsia="Calibri" w:hAnsi="Palatino Linotype" w:cs="Arial"/>
          <w:lang w:val="es-ES"/>
        </w:rPr>
        <w:t xml:space="preserve">en el recurso de revisión </w:t>
      </w:r>
      <w:r w:rsidR="00702AB7" w:rsidRPr="00983BA5">
        <w:rPr>
          <w:rFonts w:ascii="Palatino Linotype" w:hAnsi="Palatino Linotype" w:cs="Arial"/>
          <w:b/>
          <w:bCs/>
        </w:rPr>
        <w:t>03768</w:t>
      </w:r>
      <w:r w:rsidR="00424B69" w:rsidRPr="00983BA5">
        <w:rPr>
          <w:rFonts w:ascii="Palatino Linotype" w:hAnsi="Palatino Linotype" w:cs="Arial"/>
          <w:b/>
          <w:bCs/>
        </w:rPr>
        <w:t xml:space="preserve">/INFOEM/IP/RR/2020 </w:t>
      </w:r>
      <w:r w:rsidR="00170FDA" w:rsidRPr="00983BA5">
        <w:rPr>
          <w:rFonts w:ascii="Palatino Linotype" w:hAnsi="Palatino Linotype" w:cs="Arial"/>
          <w:bCs/>
          <w:lang w:eastAsia="es-MX"/>
        </w:rPr>
        <w:t xml:space="preserve">en términos del </w:t>
      </w:r>
      <w:r w:rsidR="00170FDA" w:rsidRPr="00983BA5">
        <w:rPr>
          <w:rFonts w:ascii="Palatino Linotype" w:hAnsi="Palatino Linotype" w:cs="Arial"/>
          <w:b/>
          <w:bCs/>
          <w:lang w:eastAsia="es-MX"/>
        </w:rPr>
        <w:t xml:space="preserve">Considerando CUARTO y QUINTO </w:t>
      </w:r>
      <w:r w:rsidR="00170FDA" w:rsidRPr="00983BA5">
        <w:rPr>
          <w:rFonts w:ascii="Palatino Linotype" w:hAnsi="Palatino Linotype" w:cs="Arial"/>
          <w:bCs/>
          <w:lang w:eastAsia="es-MX"/>
        </w:rPr>
        <w:t>de la presente resolución.</w:t>
      </w:r>
    </w:p>
    <w:p w14:paraId="4A84E40B" w14:textId="14ECCB69" w:rsidR="00231E54" w:rsidRPr="00983BA5" w:rsidRDefault="002A7FB4" w:rsidP="00170FDA">
      <w:pPr>
        <w:spacing w:before="240" w:after="240" w:line="360" w:lineRule="auto"/>
        <w:jc w:val="both"/>
        <w:rPr>
          <w:rFonts w:ascii="Palatino Linotype" w:eastAsia="Calibri" w:hAnsi="Palatino Linotype" w:cs="Arial"/>
          <w:lang w:val="es-ES"/>
        </w:rPr>
      </w:pPr>
      <w:r w:rsidRPr="00983BA5">
        <w:rPr>
          <w:rFonts w:ascii="Palatino Linotype" w:eastAsia="MS Mincho" w:hAnsi="Palatino Linotype"/>
          <w:b/>
          <w:bCs/>
          <w:lang w:val="es-ES"/>
        </w:rPr>
        <w:t xml:space="preserve">SEGUNDO. </w:t>
      </w:r>
      <w:r w:rsidR="00170FDA" w:rsidRPr="00983BA5">
        <w:rPr>
          <w:rFonts w:ascii="Palatino Linotype" w:eastAsia="Calibri" w:hAnsi="Palatino Linotype" w:cs="Arial"/>
          <w:lang w:val="es-ES"/>
        </w:rPr>
        <w:t>Se</w:t>
      </w:r>
      <w:r w:rsidR="00170FDA" w:rsidRPr="00983BA5">
        <w:rPr>
          <w:rFonts w:ascii="Palatino Linotype" w:eastAsia="Calibri" w:hAnsi="Palatino Linotype" w:cs="Arial"/>
          <w:b/>
          <w:lang w:val="es-ES"/>
        </w:rPr>
        <w:t xml:space="preserve"> ORDENA </w:t>
      </w:r>
      <w:r w:rsidR="00170FDA" w:rsidRPr="00983BA5">
        <w:rPr>
          <w:rFonts w:ascii="Palatino Linotype" w:eastAsia="Calibri" w:hAnsi="Palatino Linotype" w:cs="Arial"/>
          <w:lang w:val="es-ES"/>
        </w:rPr>
        <w:t>al</w:t>
      </w:r>
      <w:r w:rsidR="00170FDA" w:rsidRPr="00983BA5">
        <w:rPr>
          <w:rFonts w:ascii="Palatino Linotype" w:eastAsia="Calibri" w:hAnsi="Palatino Linotype" w:cs="Arial"/>
          <w:b/>
          <w:lang w:val="es-ES"/>
        </w:rPr>
        <w:t xml:space="preserve"> </w:t>
      </w:r>
      <w:r w:rsidR="00170FDA" w:rsidRPr="00983BA5">
        <w:rPr>
          <w:rFonts w:ascii="Palatino Linotype" w:hAnsi="Palatino Linotype"/>
          <w:b/>
          <w:bCs/>
          <w:szCs w:val="22"/>
        </w:rPr>
        <w:t xml:space="preserve">Ayuntamiento de </w:t>
      </w:r>
      <w:r w:rsidR="00702AB7" w:rsidRPr="00983BA5">
        <w:rPr>
          <w:rFonts w:ascii="Palatino Linotype" w:hAnsi="Palatino Linotype"/>
          <w:b/>
          <w:bCs/>
          <w:szCs w:val="22"/>
        </w:rPr>
        <w:t>Naucalpan de Juárez</w:t>
      </w:r>
      <w:r w:rsidR="00170FDA" w:rsidRPr="00983BA5">
        <w:rPr>
          <w:rFonts w:ascii="Palatino Linotype" w:hAnsi="Palatino Linotype" w:cs="Arial"/>
          <w:lang w:val="es-ES"/>
        </w:rPr>
        <w:t xml:space="preserve"> </w:t>
      </w:r>
      <w:r w:rsidR="00702AB7" w:rsidRPr="00983BA5">
        <w:rPr>
          <w:rFonts w:ascii="Palatino Linotype" w:eastAsia="Calibri" w:hAnsi="Palatino Linotype" w:cs="Arial"/>
          <w:lang w:val="es-ES"/>
        </w:rPr>
        <w:t xml:space="preserve">entregar vía Sistema de Acceso a Información Mexiquense </w:t>
      </w:r>
      <w:r w:rsidR="00702AB7" w:rsidRPr="00983BA5">
        <w:rPr>
          <w:rFonts w:ascii="Palatino Linotype" w:eastAsia="Calibri" w:hAnsi="Palatino Linotype" w:cs="Arial"/>
          <w:b/>
          <w:lang w:val="es-ES"/>
        </w:rPr>
        <w:t>(SAIMEX)</w:t>
      </w:r>
      <w:r w:rsidR="00C51319" w:rsidRPr="00983BA5">
        <w:rPr>
          <w:rFonts w:ascii="Palatino Linotype" w:eastAsia="Calibri" w:hAnsi="Palatino Linotype" w:cs="Arial"/>
          <w:lang w:val="es-ES"/>
        </w:rPr>
        <w:t xml:space="preserve">, </w:t>
      </w:r>
      <w:r w:rsidR="00D51696" w:rsidRPr="00983BA5">
        <w:rPr>
          <w:rFonts w:ascii="Palatino Linotype" w:eastAsia="Calibri" w:hAnsi="Palatino Linotype" w:cs="Arial"/>
          <w:lang w:val="es-ES"/>
        </w:rPr>
        <w:t xml:space="preserve">previa búsqueda exhaustiva y razonable, </w:t>
      </w:r>
      <w:r w:rsidR="00C51319" w:rsidRPr="00983BA5">
        <w:rPr>
          <w:rFonts w:ascii="Palatino Linotype" w:eastAsia="Calibri" w:hAnsi="Palatino Linotype" w:cs="Arial"/>
          <w:lang w:val="es-ES"/>
        </w:rPr>
        <w:t>de ser procedente</w:t>
      </w:r>
      <w:r w:rsidR="00170FDA" w:rsidRPr="00983BA5">
        <w:rPr>
          <w:rFonts w:ascii="Palatino Linotype" w:eastAsia="Calibri" w:hAnsi="Palatino Linotype" w:cs="Arial"/>
          <w:b/>
          <w:lang w:val="es-ES"/>
        </w:rPr>
        <w:t xml:space="preserve"> </w:t>
      </w:r>
      <w:r w:rsidR="00170FDA" w:rsidRPr="00983BA5">
        <w:rPr>
          <w:rFonts w:ascii="Palatino Linotype" w:eastAsia="Calibri" w:hAnsi="Palatino Linotype" w:cs="Arial"/>
          <w:lang w:val="es-ES"/>
        </w:rPr>
        <w:t>en versión pública, la siguiente información:</w:t>
      </w:r>
      <w:r w:rsidR="00A94FFC" w:rsidRPr="00983BA5">
        <w:rPr>
          <w:rFonts w:ascii="Palatino Linotype" w:eastAsia="Calibri" w:hAnsi="Palatino Linotype" w:cs="Arial"/>
          <w:lang w:val="es-ES"/>
        </w:rPr>
        <w:t xml:space="preserve"> </w:t>
      </w:r>
    </w:p>
    <w:p w14:paraId="53C6E77B" w14:textId="04254215" w:rsidR="004C3FB0" w:rsidRPr="00983BA5" w:rsidRDefault="004C3FB0" w:rsidP="00231E54">
      <w:pPr>
        <w:pStyle w:val="Prrafodelista"/>
        <w:numPr>
          <w:ilvl w:val="0"/>
          <w:numId w:val="36"/>
        </w:numPr>
        <w:spacing w:before="240" w:after="240" w:line="360" w:lineRule="auto"/>
        <w:ind w:right="616"/>
        <w:jc w:val="both"/>
        <w:rPr>
          <w:rFonts w:ascii="Palatino Linotype" w:eastAsia="Calibri" w:hAnsi="Palatino Linotype" w:cs="Arial"/>
          <w:b/>
          <w:sz w:val="8"/>
          <w:lang w:val="es-ES"/>
        </w:rPr>
      </w:pPr>
      <w:r w:rsidRPr="00983BA5">
        <w:rPr>
          <w:rFonts w:ascii="Palatino Linotype" w:hAnsi="Palatino Linotype"/>
          <w:b/>
          <w:lang w:eastAsia="en-US"/>
        </w:rPr>
        <w:t xml:space="preserve">Documentos donde conste </w:t>
      </w:r>
      <w:r w:rsidRPr="00983BA5">
        <w:rPr>
          <w:rFonts w:ascii="Palatino Linotype" w:hAnsi="Palatino Linotype" w:cs="Arial"/>
          <w:b/>
        </w:rPr>
        <w:t xml:space="preserve">si </w:t>
      </w:r>
      <w:r w:rsidRPr="00983BA5">
        <w:rPr>
          <w:rFonts w:ascii="Palatino Linotype" w:hAnsi="Palatino Linotype" w:cs="AppleSystemUIFont"/>
          <w:b/>
        </w:rPr>
        <w:t>hubo una reducción de sueldo del personal adscrito al Ayuntamiento de Naucalpan de Juárez, a causa de la pandemia por el virus COVID-19; al siete (07) de julio de dos mil veinte</w:t>
      </w:r>
      <w:r w:rsidR="005C385C" w:rsidRPr="00983BA5">
        <w:rPr>
          <w:rFonts w:ascii="Palatino Linotype" w:hAnsi="Palatino Linotype" w:cs="AppleSystemUIFont"/>
          <w:b/>
        </w:rPr>
        <w:t>.</w:t>
      </w:r>
    </w:p>
    <w:p w14:paraId="001437AF" w14:textId="77777777" w:rsidR="0071200D" w:rsidRPr="00983BA5" w:rsidRDefault="0071200D" w:rsidP="0071200D">
      <w:pPr>
        <w:pStyle w:val="Prrafodelista"/>
        <w:spacing w:before="240" w:after="240" w:line="360" w:lineRule="auto"/>
        <w:ind w:right="616"/>
        <w:jc w:val="both"/>
        <w:rPr>
          <w:rFonts w:ascii="Palatino Linotype" w:eastAsia="Calibri" w:hAnsi="Palatino Linotype" w:cs="Arial"/>
          <w:b/>
          <w:sz w:val="8"/>
          <w:lang w:val="es-ES"/>
        </w:rPr>
      </w:pPr>
    </w:p>
    <w:p w14:paraId="46CDED0D" w14:textId="02F28773" w:rsidR="005C385C" w:rsidRPr="00983BA5" w:rsidRDefault="005C385C" w:rsidP="005403E8">
      <w:pPr>
        <w:pStyle w:val="Prrafodelista"/>
        <w:numPr>
          <w:ilvl w:val="0"/>
          <w:numId w:val="36"/>
        </w:numPr>
        <w:spacing w:before="240" w:after="240" w:line="360" w:lineRule="auto"/>
        <w:ind w:right="616"/>
        <w:jc w:val="both"/>
        <w:rPr>
          <w:rFonts w:ascii="Palatino Linotype" w:eastAsia="Calibri" w:hAnsi="Palatino Linotype" w:cs="Arial"/>
          <w:b/>
          <w:sz w:val="8"/>
          <w:lang w:val="es-ES"/>
        </w:rPr>
      </w:pPr>
      <w:r w:rsidRPr="00983BA5">
        <w:rPr>
          <w:rFonts w:ascii="Palatino Linotype" w:hAnsi="Palatino Linotype"/>
          <w:b/>
          <w:bCs/>
          <w:lang w:val="es-ES"/>
        </w:rPr>
        <w:t>Documentos</w:t>
      </w:r>
      <w:r w:rsidRPr="00983BA5">
        <w:rPr>
          <w:rFonts w:ascii="Palatino Linotype" w:hAnsi="Palatino Linotype" w:cs="Arial"/>
          <w:b/>
          <w:bCs/>
        </w:rPr>
        <w:t xml:space="preserve"> donde conste el </w:t>
      </w:r>
      <w:r w:rsidRPr="00983BA5">
        <w:rPr>
          <w:rFonts w:ascii="Palatino Linotype" w:hAnsi="Palatino Linotype" w:cs="AppleSystemUIFont"/>
          <w:b/>
        </w:rPr>
        <w:t>número total de</w:t>
      </w:r>
      <w:r w:rsidR="0027330C" w:rsidRPr="00983BA5">
        <w:rPr>
          <w:rFonts w:ascii="Palatino Linotype" w:hAnsi="Palatino Linotype" w:cs="AppleSystemUIFont"/>
          <w:b/>
        </w:rPr>
        <w:t xml:space="preserve"> </w:t>
      </w:r>
      <w:r w:rsidRPr="00983BA5">
        <w:rPr>
          <w:rFonts w:ascii="Palatino Linotype" w:hAnsi="Palatino Linotype" w:cs="AppleSystemUIFont"/>
          <w:b/>
        </w:rPr>
        <w:t xml:space="preserve">servidores públicos fallecidos del Ayuntamiento de Naucalpan de Juárez, del </w:t>
      </w:r>
      <w:r w:rsidR="00370D3F" w:rsidRPr="00983BA5">
        <w:rPr>
          <w:rFonts w:ascii="Palatino Linotype" w:hAnsi="Palatino Linotype" w:cs="AppleSystemUIFont"/>
          <w:b/>
        </w:rPr>
        <w:t>veinte (</w:t>
      </w:r>
      <w:r w:rsidRPr="00983BA5">
        <w:rPr>
          <w:rFonts w:ascii="Palatino Linotype" w:hAnsi="Palatino Linotype" w:cs="AppleSystemUIFont"/>
          <w:b/>
        </w:rPr>
        <w:t>20</w:t>
      </w:r>
      <w:r w:rsidR="00370D3F" w:rsidRPr="00983BA5">
        <w:rPr>
          <w:rFonts w:ascii="Palatino Linotype" w:hAnsi="Palatino Linotype" w:cs="AppleSystemUIFont"/>
          <w:b/>
        </w:rPr>
        <w:t>)</w:t>
      </w:r>
      <w:r w:rsidRPr="00983BA5">
        <w:rPr>
          <w:rFonts w:ascii="Palatino Linotype" w:hAnsi="Palatino Linotype" w:cs="AppleSystemUIFont"/>
          <w:b/>
        </w:rPr>
        <w:t xml:space="preserve"> de marzo al </w:t>
      </w:r>
      <w:r w:rsidR="00370D3F" w:rsidRPr="00983BA5">
        <w:rPr>
          <w:rFonts w:ascii="Palatino Linotype" w:hAnsi="Palatino Linotype" w:cs="AppleSystemUIFont"/>
          <w:b/>
        </w:rPr>
        <w:t>uno (</w:t>
      </w:r>
      <w:r w:rsidRPr="00983BA5">
        <w:rPr>
          <w:rFonts w:ascii="Palatino Linotype" w:hAnsi="Palatino Linotype" w:cs="AppleSystemUIFont"/>
          <w:b/>
        </w:rPr>
        <w:t>01</w:t>
      </w:r>
      <w:r w:rsidR="00370D3F" w:rsidRPr="00983BA5">
        <w:rPr>
          <w:rFonts w:ascii="Palatino Linotype" w:hAnsi="Palatino Linotype" w:cs="AppleSystemUIFont"/>
          <w:b/>
        </w:rPr>
        <w:t>)</w:t>
      </w:r>
      <w:r w:rsidRPr="00983BA5">
        <w:rPr>
          <w:rFonts w:ascii="Palatino Linotype" w:hAnsi="Palatino Linotype" w:cs="AppleSystemUIFont"/>
          <w:b/>
        </w:rPr>
        <w:t xml:space="preserve"> de julio de dos</w:t>
      </w:r>
      <w:r w:rsidR="000320E5" w:rsidRPr="00983BA5">
        <w:rPr>
          <w:rFonts w:ascii="Palatino Linotype" w:hAnsi="Palatino Linotype" w:cs="AppleSystemUIFont"/>
          <w:b/>
        </w:rPr>
        <w:t xml:space="preserve"> </w:t>
      </w:r>
      <w:r w:rsidRPr="00983BA5">
        <w:rPr>
          <w:rFonts w:ascii="Palatino Linotype" w:hAnsi="Palatino Linotype" w:cs="AppleSystemUIFont"/>
          <w:b/>
        </w:rPr>
        <w:t>mil veinte.</w:t>
      </w:r>
    </w:p>
    <w:p w14:paraId="15BA483E" w14:textId="77777777" w:rsidR="005C385C" w:rsidRPr="00983BA5" w:rsidRDefault="005C385C" w:rsidP="005C385C">
      <w:pPr>
        <w:pStyle w:val="Prrafodelista"/>
        <w:rPr>
          <w:rFonts w:ascii="Palatino Linotype" w:hAnsi="Palatino Linotype"/>
          <w:b/>
          <w:lang w:eastAsia="en-US"/>
        </w:rPr>
      </w:pPr>
    </w:p>
    <w:p w14:paraId="51941025" w14:textId="650BEE1A" w:rsidR="004C3FB0" w:rsidRPr="00983BA5" w:rsidRDefault="004C3FB0" w:rsidP="005403E8">
      <w:pPr>
        <w:pStyle w:val="Prrafodelista"/>
        <w:numPr>
          <w:ilvl w:val="0"/>
          <w:numId w:val="36"/>
        </w:numPr>
        <w:spacing w:before="240" w:after="240" w:line="360" w:lineRule="auto"/>
        <w:ind w:right="616"/>
        <w:jc w:val="both"/>
        <w:rPr>
          <w:rFonts w:ascii="Palatino Linotype" w:eastAsia="Calibri" w:hAnsi="Palatino Linotype" w:cs="Arial"/>
          <w:b/>
          <w:sz w:val="8"/>
          <w:lang w:val="es-ES"/>
        </w:rPr>
      </w:pPr>
      <w:r w:rsidRPr="00983BA5">
        <w:rPr>
          <w:rFonts w:ascii="Palatino Linotype" w:hAnsi="Palatino Linotype"/>
          <w:b/>
          <w:lang w:eastAsia="en-US"/>
        </w:rPr>
        <w:t>Documentos donde conste que servicios municipales siguieron operando a través del Gobierno Digital</w:t>
      </w:r>
      <w:r w:rsidRPr="00983BA5">
        <w:rPr>
          <w:rFonts w:ascii="Palatino Linotype" w:hAnsi="Palatino Linotype" w:cs="Arial"/>
          <w:b/>
        </w:rPr>
        <w:t xml:space="preserve">, </w:t>
      </w:r>
      <w:r w:rsidRPr="00983BA5">
        <w:rPr>
          <w:rFonts w:ascii="Palatino Linotype" w:hAnsi="Palatino Linotype" w:cs="AppleSystemUIFont"/>
          <w:b/>
        </w:rPr>
        <w:t>al siete (07) de julio de dos mil veinte.</w:t>
      </w:r>
    </w:p>
    <w:p w14:paraId="135BE0DB" w14:textId="77777777" w:rsidR="005C385C" w:rsidRPr="00983BA5" w:rsidRDefault="005C385C" w:rsidP="00A94FFC">
      <w:pPr>
        <w:pStyle w:val="Prrafodelista"/>
        <w:spacing w:line="360" w:lineRule="auto"/>
        <w:ind w:left="0"/>
        <w:jc w:val="both"/>
        <w:rPr>
          <w:rFonts w:ascii="Palatino Linotype" w:hAnsi="Palatino Linotype" w:cs="Arial"/>
          <w:b/>
        </w:rPr>
      </w:pPr>
    </w:p>
    <w:p w14:paraId="46F5DF72" w14:textId="261A00CF" w:rsidR="00170FDA" w:rsidRPr="00983BA5" w:rsidRDefault="00C51319" w:rsidP="00170FDA">
      <w:pPr>
        <w:spacing w:line="360" w:lineRule="auto"/>
        <w:jc w:val="both"/>
        <w:rPr>
          <w:rFonts w:ascii="Palatino Linotype" w:eastAsia="Calibri" w:hAnsi="Palatino Linotype" w:cs="Arial"/>
          <w:lang w:val="es-ES"/>
        </w:rPr>
      </w:pPr>
      <w:r w:rsidRPr="00983BA5">
        <w:rPr>
          <w:rFonts w:ascii="Palatino Linotype" w:eastAsia="Calibri" w:hAnsi="Palatino Linotype" w:cs="Arial"/>
        </w:rPr>
        <w:lastRenderedPageBreak/>
        <w:t>De ser el caso,</w:t>
      </w:r>
      <w:r w:rsidR="00170FDA" w:rsidRPr="00983BA5">
        <w:rPr>
          <w:rFonts w:ascii="Palatino Linotype" w:eastAsia="Calibri" w:hAnsi="Palatino Linotype" w:cs="Arial"/>
        </w:rPr>
        <w:t xml:space="preserve">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170FDA" w:rsidRPr="00983BA5">
        <w:rPr>
          <w:rFonts w:ascii="Palatino Linotype" w:hAnsi="Palatino Linotype"/>
          <w:b/>
          <w:szCs w:val="22"/>
        </w:rPr>
        <w:t xml:space="preserve"> </w:t>
      </w:r>
      <w:r w:rsidR="0044406D" w:rsidRPr="0044406D">
        <w:rPr>
          <w:rFonts w:ascii="Palatino Linotype" w:hAnsi="Palatino Linotype"/>
          <w:b/>
          <w:szCs w:val="22"/>
          <w:highlight w:val="black"/>
        </w:rPr>
        <w:t>------------------</w:t>
      </w:r>
      <w:r w:rsidR="00170FDA" w:rsidRPr="00983BA5">
        <w:rPr>
          <w:rFonts w:ascii="Palatino Linotype" w:hAnsi="Palatino Linotype"/>
          <w:b/>
          <w:szCs w:val="22"/>
        </w:rPr>
        <w:t>.</w:t>
      </w:r>
    </w:p>
    <w:p w14:paraId="667EEEA9" w14:textId="77777777" w:rsidR="002A7FB4" w:rsidRPr="00983BA5" w:rsidRDefault="002A7FB4" w:rsidP="002A7FB4">
      <w:pPr>
        <w:shd w:val="clear" w:color="auto" w:fill="FFFFFF"/>
        <w:spacing w:line="360" w:lineRule="auto"/>
        <w:jc w:val="both"/>
        <w:rPr>
          <w:rFonts w:ascii="Palatino Linotype" w:eastAsia="MS Mincho" w:hAnsi="Palatino Linotype"/>
          <w:b/>
        </w:rPr>
      </w:pPr>
    </w:p>
    <w:p w14:paraId="2E96B212" w14:textId="495F3DC0" w:rsidR="002A7FB4" w:rsidRPr="00983BA5" w:rsidRDefault="002A7FB4" w:rsidP="002A7FB4">
      <w:pPr>
        <w:shd w:val="clear" w:color="auto" w:fill="FFFFFF"/>
        <w:spacing w:line="360" w:lineRule="auto"/>
        <w:jc w:val="both"/>
        <w:rPr>
          <w:rFonts w:ascii="Palatino Linotype" w:eastAsia="MS Mincho" w:hAnsi="Palatino Linotype"/>
          <w:color w:val="FF0000"/>
          <w:lang w:val="es-ES"/>
        </w:rPr>
      </w:pPr>
      <w:r w:rsidRPr="00983BA5">
        <w:rPr>
          <w:rFonts w:ascii="Palatino Linotype" w:eastAsia="MS Mincho" w:hAnsi="Palatino Linotype"/>
          <w:b/>
        </w:rPr>
        <w:t xml:space="preserve">TERCERO. </w:t>
      </w:r>
      <w:r w:rsidR="00170FDA" w:rsidRPr="00983BA5">
        <w:rPr>
          <w:rFonts w:ascii="Palatino Linotype" w:eastAsia="Palatino Linotype" w:hAnsi="Palatino Linotype" w:cs="Palatino Linotype"/>
          <w:b/>
        </w:rPr>
        <w:t xml:space="preserve">Notifíquese </w:t>
      </w:r>
      <w:r w:rsidR="00170FDA" w:rsidRPr="00983BA5">
        <w:rPr>
          <w:rFonts w:ascii="Palatino Linotype" w:eastAsia="Palatino Linotype" w:hAnsi="Palatino Linotype" w:cs="Palatino Linotype"/>
        </w:rPr>
        <w:t xml:space="preserve">al Titular de la Unidad de Transparencia del </w:t>
      </w:r>
      <w:r w:rsidR="00170FDA" w:rsidRPr="00983BA5">
        <w:rPr>
          <w:rFonts w:ascii="Palatino Linotype" w:eastAsia="Palatino Linotype" w:hAnsi="Palatino Linotype" w:cs="Palatino Linotype"/>
          <w:b/>
        </w:rPr>
        <w:t>SUJETO OBLIGADO</w:t>
      </w:r>
      <w:r w:rsidR="00170FDA" w:rsidRPr="00983BA5">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170FDA" w:rsidRPr="00983BA5">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663A2CDC" w14:textId="77777777" w:rsidR="002A7FB4" w:rsidRPr="00983BA5" w:rsidRDefault="002A7FB4" w:rsidP="002A7FB4">
      <w:pPr>
        <w:shd w:val="clear" w:color="auto" w:fill="FFFFFF"/>
        <w:spacing w:line="360" w:lineRule="auto"/>
        <w:jc w:val="both"/>
        <w:rPr>
          <w:rFonts w:ascii="Palatino Linotype" w:eastAsia="MS Mincho" w:hAnsi="Palatino Linotype"/>
          <w:color w:val="FF0000"/>
          <w:lang w:val="es-ES"/>
        </w:rPr>
      </w:pPr>
    </w:p>
    <w:p w14:paraId="561F53EB" w14:textId="0DFBBF14" w:rsidR="002A7FB4" w:rsidRPr="00983BA5" w:rsidRDefault="002A7FB4" w:rsidP="002A7FB4">
      <w:pPr>
        <w:shd w:val="clear" w:color="auto" w:fill="FFFFFF"/>
        <w:spacing w:line="360" w:lineRule="auto"/>
        <w:jc w:val="both"/>
        <w:rPr>
          <w:rFonts w:ascii="Palatino Linotype" w:eastAsia="MS Mincho" w:hAnsi="Palatino Linotype"/>
          <w:lang w:val="es-ES"/>
        </w:rPr>
      </w:pPr>
      <w:r w:rsidRPr="00983BA5">
        <w:rPr>
          <w:rFonts w:ascii="Palatino Linotype" w:eastAsia="MS Mincho" w:hAnsi="Palatino Linotype"/>
          <w:b/>
        </w:rPr>
        <w:t>CUARTO.</w:t>
      </w:r>
      <w:r w:rsidRPr="00983BA5">
        <w:rPr>
          <w:rFonts w:ascii="Palatino Linotype" w:eastAsia="MS Mincho" w:hAnsi="Palatino Linotype"/>
        </w:rPr>
        <w:t xml:space="preserve"> </w:t>
      </w:r>
      <w:r w:rsidR="00170FDA" w:rsidRPr="00983BA5">
        <w:rPr>
          <w:rFonts w:ascii="Palatino Linotype" w:hAnsi="Palatino Linotype"/>
          <w:b/>
          <w:bCs/>
          <w:color w:val="222222"/>
          <w:lang w:val="es-ES"/>
        </w:rPr>
        <w:t>Notifíquese a</w:t>
      </w:r>
      <w:r w:rsidR="00170FDA" w:rsidRPr="00983BA5">
        <w:rPr>
          <w:rFonts w:ascii="Palatino Linotype" w:hAnsi="Palatino Linotype"/>
          <w:b/>
        </w:rPr>
        <w:t xml:space="preserve"> </w:t>
      </w:r>
      <w:r w:rsidR="0044406D" w:rsidRPr="0044406D">
        <w:rPr>
          <w:rFonts w:ascii="Palatino Linotype" w:hAnsi="Palatino Linotype"/>
          <w:b/>
          <w:szCs w:val="22"/>
          <w:highlight w:val="black"/>
        </w:rPr>
        <w:t>---------</w:t>
      </w:r>
      <w:r w:rsidR="0044406D">
        <w:rPr>
          <w:rFonts w:ascii="Palatino Linotype" w:hAnsi="Palatino Linotype"/>
          <w:b/>
          <w:szCs w:val="22"/>
          <w:highlight w:val="black"/>
        </w:rPr>
        <w:t>---</w:t>
      </w:r>
      <w:r w:rsidR="0044406D" w:rsidRPr="0044406D">
        <w:rPr>
          <w:rFonts w:ascii="Palatino Linotype" w:hAnsi="Palatino Linotype"/>
          <w:b/>
          <w:szCs w:val="22"/>
          <w:highlight w:val="black"/>
        </w:rPr>
        <w:t>-------</w:t>
      </w:r>
      <w:r w:rsidR="00702AB7" w:rsidRPr="00983BA5">
        <w:rPr>
          <w:rFonts w:ascii="Palatino Linotype" w:hAnsi="Palatino Linotype"/>
        </w:rPr>
        <w:t xml:space="preserve"> </w:t>
      </w:r>
      <w:r w:rsidR="00170FDA" w:rsidRPr="00983BA5">
        <w:rPr>
          <w:rFonts w:ascii="Palatino Linotype" w:hAnsi="Palatino Linotype"/>
        </w:rPr>
        <w:t>la presente resolución</w:t>
      </w:r>
      <w:r w:rsidR="00A94FFC" w:rsidRPr="00983BA5">
        <w:rPr>
          <w:rFonts w:ascii="Palatino Linotype" w:hAnsi="Palatino Linotype"/>
        </w:rPr>
        <w:t>.</w:t>
      </w:r>
    </w:p>
    <w:p w14:paraId="0AE349BF" w14:textId="1179F013" w:rsidR="002A7FB4" w:rsidRPr="00983BA5" w:rsidRDefault="002A7FB4" w:rsidP="002A7FB4">
      <w:pPr>
        <w:shd w:val="clear" w:color="auto" w:fill="FFFFFF"/>
        <w:spacing w:before="240" w:after="360" w:line="360" w:lineRule="auto"/>
        <w:jc w:val="both"/>
        <w:rPr>
          <w:rFonts w:ascii="Palatino Linotype" w:hAnsi="Palatino Linotype"/>
          <w:color w:val="222222"/>
          <w:shd w:val="clear" w:color="auto" w:fill="FFFFFF"/>
        </w:rPr>
      </w:pPr>
      <w:r w:rsidRPr="00983BA5">
        <w:rPr>
          <w:rFonts w:ascii="Palatino Linotype" w:hAnsi="Palatino Linotype"/>
          <w:b/>
        </w:rPr>
        <w:t xml:space="preserve">QUINTO. </w:t>
      </w:r>
      <w:r w:rsidR="00170FDA" w:rsidRPr="00983BA5">
        <w:rPr>
          <w:rFonts w:ascii="Palatino Linotype" w:eastAsia="MS Mincho" w:hAnsi="Palatino Linotype"/>
          <w:lang w:val="es-ES"/>
        </w:rPr>
        <w:t xml:space="preserve">Se hace del conocimiento de </w:t>
      </w:r>
      <w:r w:rsidR="0044406D" w:rsidRPr="0044406D">
        <w:rPr>
          <w:rFonts w:ascii="Palatino Linotype" w:hAnsi="Palatino Linotype"/>
          <w:b/>
          <w:szCs w:val="22"/>
          <w:highlight w:val="black"/>
        </w:rPr>
        <w:t>--------------------</w:t>
      </w:r>
      <w:r w:rsidR="00702AB7" w:rsidRPr="00983BA5">
        <w:rPr>
          <w:rFonts w:ascii="Palatino Linotype" w:eastAsia="MS Mincho" w:hAnsi="Palatino Linotype"/>
          <w:lang w:val="es-ES"/>
        </w:rPr>
        <w:t xml:space="preserve"> </w:t>
      </w:r>
      <w:r w:rsidR="00170FDA" w:rsidRPr="00983BA5">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170FDA" w:rsidRPr="00983BA5">
        <w:rPr>
          <w:rFonts w:ascii="Palatino Linotype" w:eastAsia="MS Mincho" w:hAnsi="Palatino Linotype"/>
          <w:bCs/>
          <w:lang w:val="es-ES"/>
        </w:rPr>
        <w:t>vía juicio de amparo</w:t>
      </w:r>
      <w:r w:rsidR="00170FDA" w:rsidRPr="00983BA5">
        <w:rPr>
          <w:rFonts w:ascii="Palatino Linotype" w:eastAsia="MS Mincho" w:hAnsi="Palatino Linotype"/>
          <w:lang w:val="es-ES"/>
        </w:rPr>
        <w:t> en los términos de las leyes aplicables.</w:t>
      </w:r>
    </w:p>
    <w:p w14:paraId="39CAE509" w14:textId="44D3D54D" w:rsidR="00702AB7" w:rsidRPr="00983BA5" w:rsidRDefault="002A7FB4" w:rsidP="002A7FB4">
      <w:pPr>
        <w:shd w:val="clear" w:color="auto" w:fill="FFFFFF"/>
        <w:spacing w:before="240" w:after="360" w:line="360" w:lineRule="auto"/>
        <w:jc w:val="both"/>
        <w:rPr>
          <w:rFonts w:ascii="Palatino Linotype" w:eastAsia="MS Mincho" w:hAnsi="Palatino Linotype"/>
          <w:b/>
        </w:rPr>
      </w:pPr>
      <w:r w:rsidRPr="00983BA5">
        <w:rPr>
          <w:rFonts w:ascii="Palatino Linotype" w:hAnsi="Palatino Linotype"/>
          <w:b/>
        </w:rPr>
        <w:lastRenderedPageBreak/>
        <w:t xml:space="preserve">SEXTO. </w:t>
      </w:r>
      <w:r w:rsidR="00702AB7" w:rsidRPr="00983BA5">
        <w:rPr>
          <w:rFonts w:ascii="Palatino Linotype" w:eastAsia="MS Mincho" w:hAnsi="Palatino Linotype"/>
        </w:rPr>
        <w:t xml:space="preserve">Gírese oficio a la Dirección de Datos Personales </w:t>
      </w:r>
      <w:r w:rsidR="00170FDA" w:rsidRPr="00983BA5">
        <w:rPr>
          <w:rFonts w:ascii="Palatino Linotype" w:eastAsia="MS Mincho" w:hAnsi="Palatino Linotype"/>
        </w:rPr>
        <w:t>de este Instituto para hacer de su conocimiento la presente resolución</w:t>
      </w:r>
      <w:r w:rsidR="00A94FFC" w:rsidRPr="00983BA5">
        <w:rPr>
          <w:rFonts w:ascii="Palatino Linotype" w:eastAsia="MS Mincho" w:hAnsi="Palatino Linotype"/>
        </w:rPr>
        <w:t>,</w:t>
      </w:r>
      <w:r w:rsidR="00170FDA" w:rsidRPr="00983BA5">
        <w:rPr>
          <w:rFonts w:ascii="Palatino Linotype" w:eastAsia="MS Mincho" w:hAnsi="Palatino Linotype"/>
        </w:rPr>
        <w:t xml:space="preserve"> a fin de que en ejercicio de sus atribuciones y de conformidad </w:t>
      </w:r>
      <w:r w:rsidR="00702AB7" w:rsidRPr="00983BA5">
        <w:rPr>
          <w:rFonts w:ascii="Palatino Linotype" w:eastAsia="MS Mincho" w:hAnsi="Palatino Linotype"/>
        </w:rPr>
        <w:t xml:space="preserve">con lo dispuesto por el artículo 82, fracciones XIV, XXII, XXIII y XXV de la Ley de Protección de Datos Personales en Posesión de Sujetos Obligados del Estado de </w:t>
      </w:r>
      <w:r w:rsidR="00B7274C" w:rsidRPr="00983BA5">
        <w:rPr>
          <w:rFonts w:ascii="Palatino Linotype" w:eastAsia="MS Mincho" w:hAnsi="Palatino Linotype"/>
        </w:rPr>
        <w:t>Mé</w:t>
      </w:r>
      <w:r w:rsidR="0025584A" w:rsidRPr="00983BA5">
        <w:rPr>
          <w:rFonts w:ascii="Palatino Linotype" w:eastAsia="MS Mincho" w:hAnsi="Palatino Linotype"/>
        </w:rPr>
        <w:t>xico y Municipios, determine lo conducente, en</w:t>
      </w:r>
      <w:r w:rsidR="00B7274C" w:rsidRPr="00983BA5">
        <w:rPr>
          <w:rFonts w:ascii="Palatino Linotype" w:eastAsia="MS Mincho" w:hAnsi="Palatino Linotype"/>
        </w:rPr>
        <w:t xml:space="preserve"> </w:t>
      </w:r>
      <w:r w:rsidR="0025584A" w:rsidRPr="00983BA5">
        <w:rPr>
          <w:rFonts w:ascii="Palatino Linotype" w:eastAsia="MS Mincho" w:hAnsi="Palatino Linotype"/>
        </w:rPr>
        <w:t xml:space="preserve">términos del </w:t>
      </w:r>
      <w:r w:rsidR="0025584A" w:rsidRPr="00983BA5">
        <w:rPr>
          <w:rFonts w:ascii="Palatino Linotype" w:eastAsia="MS Mincho" w:hAnsi="Palatino Linotype"/>
          <w:b/>
        </w:rPr>
        <w:t>Considerando SEXTO.</w:t>
      </w:r>
    </w:p>
    <w:p w14:paraId="38BEBCD0" w14:textId="1135D92C" w:rsidR="0025584A" w:rsidRPr="00983BA5" w:rsidRDefault="0025584A" w:rsidP="002A7FB4">
      <w:pPr>
        <w:shd w:val="clear" w:color="auto" w:fill="FFFFFF"/>
        <w:spacing w:before="240" w:after="360" w:line="360" w:lineRule="auto"/>
        <w:jc w:val="both"/>
        <w:rPr>
          <w:rFonts w:ascii="Palatino Linotype" w:eastAsia="MS Mincho" w:hAnsi="Palatino Linotype"/>
        </w:rPr>
      </w:pPr>
      <w:r w:rsidRPr="00983BA5">
        <w:rPr>
          <w:rFonts w:ascii="Palatino Linotype" w:eastAsia="MS Mincho" w:hAnsi="Palatino Linotype"/>
          <w:b/>
        </w:rPr>
        <w:t xml:space="preserve">SÉPTIMO. </w:t>
      </w:r>
      <w:r w:rsidRPr="00983BA5">
        <w:rPr>
          <w:rFonts w:ascii="Palatino Linotype" w:eastAsia="MS Mincho" w:hAnsi="Palatino Linotype"/>
        </w:rPr>
        <w:t>Con fundamento</w:t>
      </w:r>
      <w:r w:rsidRPr="00983BA5">
        <w:rPr>
          <w:rFonts w:ascii="Palatino Linotype" w:eastAsia="MS Mincho" w:hAnsi="Palatino Linotype"/>
          <w:b/>
        </w:rPr>
        <w:t xml:space="preserve"> </w:t>
      </w:r>
      <w:r w:rsidRPr="00983BA5">
        <w:rPr>
          <w:rFonts w:ascii="Palatino Linotype" w:hAnsi="Palatino Linotype"/>
          <w:color w:val="000000"/>
          <w:shd w:val="clear" w:color="auto" w:fill="FFFFFF"/>
        </w:rPr>
        <w:t>en el artículo 198 de la Ley de Transparencia y Acceso a la Información Pública del Estado de México y Municipios, se apercibe al </w:t>
      </w:r>
      <w:r w:rsidRPr="00983BA5">
        <w:rPr>
          <w:rFonts w:ascii="Palatino Linotype" w:hAnsi="Palatino Linotype"/>
          <w:b/>
          <w:bCs/>
          <w:color w:val="000000"/>
          <w:shd w:val="clear" w:color="auto" w:fill="FFFFFF"/>
        </w:rPr>
        <w:t>SUJETO OBLIGADO</w:t>
      </w:r>
      <w:r w:rsidRPr="00983BA5">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bookmarkEnd w:id="75"/>
    <w:bookmarkEnd w:id="76"/>
    <w:bookmarkEnd w:id="77"/>
    <w:bookmarkEnd w:id="78"/>
    <w:bookmarkEnd w:id="79"/>
    <w:bookmarkEnd w:id="80"/>
    <w:bookmarkEnd w:id="81"/>
    <w:bookmarkEnd w:id="82"/>
    <w:p w14:paraId="663BC45B" w14:textId="05D7C055" w:rsidR="009157E2" w:rsidRPr="00983BA5" w:rsidRDefault="009157E2" w:rsidP="007B5181">
      <w:pPr>
        <w:shd w:val="clear" w:color="auto" w:fill="FFFFFF"/>
        <w:spacing w:before="240" w:after="360" w:line="360" w:lineRule="auto"/>
        <w:jc w:val="both"/>
        <w:rPr>
          <w:rFonts w:ascii="Palatino Linotype" w:hAnsi="Palatino Linotype" w:cs="Arial"/>
        </w:rPr>
      </w:pPr>
      <w:r w:rsidRPr="00983BA5">
        <w:rPr>
          <w:rFonts w:ascii="Palatino Linotype" w:hAnsi="Palatino Linotype" w:cs="Arial"/>
        </w:rPr>
        <w:t>ASÍ LO RESUELVE, POR UNANIMIDAD DE VOTOS, EL PLENO DEL</w:t>
      </w:r>
      <w:r w:rsidRPr="00983BA5">
        <w:rPr>
          <w:rFonts w:ascii="Palatino Linotype" w:eastAsia="Arial Unicode MS" w:hAnsi="Palatino Linotype" w:cs="Arial"/>
        </w:rPr>
        <w:t xml:space="preserve"> INSTITUTO DE TRANSPARENCIA, ACCESO A LA INFORMACIÓN PÚBLICA Y PROTECCIÓN DE DATOS PERSONALES DEL ESTADO DE MÉXICO Y MUNICIPIOS</w:t>
      </w:r>
      <w:r w:rsidRPr="00983BA5">
        <w:rPr>
          <w:rFonts w:ascii="Palatino Linotype" w:hAnsi="Palatino Linotype" w:cs="Arial"/>
        </w:rPr>
        <w:t xml:space="preserve">, CONFORMADO POR LOS COMISIONADOS ZULEMA MARTÍNEZ </w:t>
      </w:r>
      <w:r w:rsidR="00D70F0E" w:rsidRPr="00983BA5">
        <w:rPr>
          <w:rFonts w:ascii="Palatino Linotype" w:hAnsi="Palatino Linotype" w:cs="Arial"/>
        </w:rPr>
        <w:t>SÁNCHEZ; EVA ABAID YAPUR; JOSÉ GUADALUPE LUNA HERNÁNDEZ; JAVIER MARTÍNEZ</w:t>
      </w:r>
      <w:r w:rsidR="00841FE4">
        <w:rPr>
          <w:rFonts w:ascii="Palatino Linotype" w:hAnsi="Palatino Linotype" w:cs="Arial"/>
        </w:rPr>
        <w:t xml:space="preserve"> CRUZ</w:t>
      </w:r>
      <w:r w:rsidR="00D70F0E" w:rsidRPr="00983BA5">
        <w:rPr>
          <w:rFonts w:ascii="Palatino Linotype" w:hAnsi="Palatino Linotype" w:cs="Arial"/>
        </w:rPr>
        <w:t xml:space="preserve"> Y LUIS GUSTAVO PARRA NORIEGA</w:t>
      </w:r>
      <w:r w:rsidR="00A345A3" w:rsidRPr="00983BA5">
        <w:rPr>
          <w:rFonts w:ascii="Palatino Linotype" w:hAnsi="Palatino Linotype" w:cs="Arial"/>
        </w:rPr>
        <w:t xml:space="preserve">; EN LA </w:t>
      </w:r>
      <w:r w:rsidR="0025584A" w:rsidRPr="00983BA5">
        <w:rPr>
          <w:rFonts w:ascii="Palatino Linotype" w:hAnsi="Palatino Linotype" w:cs="Arial"/>
        </w:rPr>
        <w:t>VIGÉSIMA SÉPTIMA</w:t>
      </w:r>
      <w:r w:rsidR="00D70F0E" w:rsidRPr="00983BA5">
        <w:rPr>
          <w:rFonts w:ascii="Palatino Linotype" w:hAnsi="Palatino Linotype" w:cs="Arial"/>
        </w:rPr>
        <w:t xml:space="preserve"> </w:t>
      </w:r>
      <w:r w:rsidR="00A5776E" w:rsidRPr="00983BA5">
        <w:rPr>
          <w:rFonts w:ascii="Palatino Linotype" w:hAnsi="Palatino Linotype" w:cs="Arial"/>
        </w:rPr>
        <w:t xml:space="preserve">SESIÓN </w:t>
      </w:r>
      <w:r w:rsidR="00A345A3" w:rsidRPr="00983BA5">
        <w:rPr>
          <w:rFonts w:ascii="Palatino Linotype" w:hAnsi="Palatino Linotype" w:cs="Arial"/>
        </w:rPr>
        <w:t xml:space="preserve">ORDINARIA CELEBRADA </w:t>
      </w:r>
      <w:r w:rsidR="00B7668B" w:rsidRPr="00983BA5">
        <w:rPr>
          <w:rFonts w:ascii="Palatino Linotype" w:hAnsi="Palatino Linotype" w:cs="Arial"/>
        </w:rPr>
        <w:t xml:space="preserve">EL </w:t>
      </w:r>
      <w:r w:rsidR="0025584A" w:rsidRPr="00983BA5">
        <w:rPr>
          <w:rFonts w:ascii="Palatino Linotype" w:hAnsi="Palatino Linotype" w:cs="Arial"/>
        </w:rPr>
        <w:t>DIECINUEVE</w:t>
      </w:r>
      <w:r w:rsidR="0082387D" w:rsidRPr="00983BA5">
        <w:rPr>
          <w:rFonts w:ascii="Palatino Linotype" w:hAnsi="Palatino Linotype" w:cs="Arial"/>
        </w:rPr>
        <w:t xml:space="preserve"> </w:t>
      </w:r>
      <w:r w:rsidR="00062CF7" w:rsidRPr="00983BA5">
        <w:rPr>
          <w:rFonts w:ascii="Palatino Linotype" w:hAnsi="Palatino Linotype" w:cs="Arial"/>
        </w:rPr>
        <w:t xml:space="preserve">DE </w:t>
      </w:r>
      <w:r w:rsidR="0025584A" w:rsidRPr="00983BA5">
        <w:rPr>
          <w:rFonts w:ascii="Palatino Linotype" w:hAnsi="Palatino Linotype" w:cs="Arial"/>
        </w:rPr>
        <w:t>NOVIEMBRE</w:t>
      </w:r>
      <w:r w:rsidR="00662A21" w:rsidRPr="00983BA5">
        <w:rPr>
          <w:rFonts w:ascii="Palatino Linotype" w:hAnsi="Palatino Linotype" w:cs="Arial"/>
        </w:rPr>
        <w:t xml:space="preserve"> </w:t>
      </w:r>
      <w:r w:rsidR="00283EE9" w:rsidRPr="00983BA5">
        <w:rPr>
          <w:rFonts w:ascii="Palatino Linotype" w:hAnsi="Palatino Linotype" w:cs="Arial"/>
        </w:rPr>
        <w:t>DE DOS MIL VEINTE</w:t>
      </w:r>
      <w:r w:rsidR="00D70F0E" w:rsidRPr="00983BA5">
        <w:rPr>
          <w:rFonts w:ascii="Palatino Linotype" w:hAnsi="Palatino Linotype" w:cs="Arial"/>
        </w:rPr>
        <w:t xml:space="preserve">, ANTE EL SECRETARIO TÉCNICO </w:t>
      </w:r>
      <w:r w:rsidRPr="00983BA5">
        <w:rPr>
          <w:rFonts w:ascii="Palatino Linotype" w:hAnsi="Palatino Linotype" w:cs="Arial"/>
        </w:rPr>
        <w:t xml:space="preserve">DEL PLENO, </w:t>
      </w:r>
      <w:r w:rsidRPr="00983BA5">
        <w:rPr>
          <w:rFonts w:ascii="Palatino Linotype" w:hAnsi="Palatino Linotype"/>
        </w:rPr>
        <w:t>ALEXIS TAPIA RAMÍREZ</w:t>
      </w:r>
      <w:r w:rsidRPr="00983BA5">
        <w:rPr>
          <w:rFonts w:ascii="Palatino Linotype" w:hAnsi="Palatino Linotype" w:cs="Arial"/>
        </w:rPr>
        <w:t>.</w:t>
      </w:r>
    </w:p>
    <w:p w14:paraId="06F3C75B" w14:textId="77777777" w:rsidR="00E44CFC" w:rsidRPr="00983BA5" w:rsidRDefault="00E44CFC" w:rsidP="001105B5">
      <w:pPr>
        <w:tabs>
          <w:tab w:val="left" w:pos="0"/>
        </w:tabs>
        <w:spacing w:line="360" w:lineRule="auto"/>
        <w:ind w:right="49"/>
        <w:jc w:val="both"/>
        <w:rPr>
          <w:rFonts w:ascii="Palatino Linotype" w:hAnsi="Palatino Linotype" w:cs="Arial"/>
        </w:rPr>
      </w:pPr>
    </w:p>
    <w:tbl>
      <w:tblPr>
        <w:tblW w:w="10083" w:type="dxa"/>
        <w:jc w:val="center"/>
        <w:tblLayout w:type="fixed"/>
        <w:tblLook w:val="04A0" w:firstRow="1" w:lastRow="0" w:firstColumn="1" w:lastColumn="0" w:noHBand="0" w:noVBand="1"/>
      </w:tblPr>
      <w:tblGrid>
        <w:gridCol w:w="4986"/>
        <w:gridCol w:w="5097"/>
      </w:tblGrid>
      <w:tr w:rsidR="009157E2" w:rsidRPr="00983BA5" w14:paraId="605AB817" w14:textId="77777777" w:rsidTr="00C13BCA">
        <w:trPr>
          <w:trHeight w:val="2033"/>
          <w:jc w:val="center"/>
        </w:trPr>
        <w:tc>
          <w:tcPr>
            <w:tcW w:w="10083" w:type="dxa"/>
            <w:gridSpan w:val="2"/>
          </w:tcPr>
          <w:p w14:paraId="089F96A1" w14:textId="77777777" w:rsidR="009157E2" w:rsidRPr="00983BA5" w:rsidRDefault="009157E2" w:rsidP="00E45562">
            <w:pPr>
              <w:tabs>
                <w:tab w:val="left" w:pos="0"/>
              </w:tabs>
              <w:spacing w:line="0" w:lineRule="atLeast"/>
              <w:jc w:val="center"/>
              <w:rPr>
                <w:rFonts w:ascii="Palatino Linotype" w:hAnsi="Palatino Linotype" w:cs="Arial"/>
                <w:b/>
              </w:rPr>
            </w:pPr>
          </w:p>
          <w:p w14:paraId="6D624526" w14:textId="77777777" w:rsidR="009157E2" w:rsidRPr="00983BA5" w:rsidRDefault="009157E2" w:rsidP="00E45562">
            <w:pPr>
              <w:tabs>
                <w:tab w:val="left" w:pos="0"/>
              </w:tabs>
              <w:spacing w:line="0" w:lineRule="atLeast"/>
              <w:jc w:val="center"/>
              <w:rPr>
                <w:rFonts w:ascii="Palatino Linotype" w:hAnsi="Palatino Linotype" w:cs="Arial"/>
                <w:b/>
              </w:rPr>
            </w:pPr>
            <w:r w:rsidRPr="00983BA5">
              <w:rPr>
                <w:rFonts w:ascii="Palatino Linotype" w:hAnsi="Palatino Linotype" w:cs="Arial"/>
                <w:b/>
              </w:rPr>
              <w:t>Zulema Martínez Sánchez</w:t>
            </w:r>
          </w:p>
          <w:p w14:paraId="6E03B884" w14:textId="77777777" w:rsidR="009157E2" w:rsidRPr="00983BA5" w:rsidRDefault="009157E2" w:rsidP="00E45562">
            <w:pPr>
              <w:tabs>
                <w:tab w:val="left" w:pos="0"/>
              </w:tabs>
              <w:spacing w:line="0" w:lineRule="atLeast"/>
              <w:jc w:val="center"/>
              <w:rPr>
                <w:rFonts w:ascii="Palatino Linotype" w:hAnsi="Palatino Linotype" w:cs="Arial"/>
                <w:b/>
              </w:rPr>
            </w:pPr>
            <w:r w:rsidRPr="00983BA5">
              <w:rPr>
                <w:rFonts w:ascii="Palatino Linotype" w:hAnsi="Palatino Linotype" w:cs="Arial"/>
              </w:rPr>
              <w:t>Comisionada Presidenta</w:t>
            </w:r>
          </w:p>
          <w:p w14:paraId="1FCA8795" w14:textId="498EACE3" w:rsidR="009157E2" w:rsidRPr="00983BA5" w:rsidRDefault="009157E2" w:rsidP="00E45562">
            <w:pPr>
              <w:tabs>
                <w:tab w:val="left" w:pos="0"/>
              </w:tabs>
              <w:spacing w:line="0" w:lineRule="atLeast"/>
              <w:jc w:val="center"/>
              <w:rPr>
                <w:rFonts w:ascii="Palatino Linotype" w:hAnsi="Palatino Linotype" w:cs="Arial"/>
                <w:b/>
              </w:rPr>
            </w:pPr>
            <w:r w:rsidRPr="00983BA5">
              <w:rPr>
                <w:rFonts w:ascii="Palatino Linotype" w:hAnsi="Palatino Linotype" w:cs="Arial"/>
                <w:b/>
              </w:rPr>
              <w:t>(R</w:t>
            </w:r>
            <w:r w:rsidR="0073321B" w:rsidRPr="00983BA5">
              <w:rPr>
                <w:rFonts w:ascii="Palatino Linotype" w:hAnsi="Palatino Linotype" w:cs="Arial"/>
                <w:b/>
              </w:rPr>
              <w:t>úbrica</w:t>
            </w:r>
            <w:r w:rsidRPr="00983BA5">
              <w:rPr>
                <w:rFonts w:ascii="Palatino Linotype" w:hAnsi="Palatino Linotype" w:cs="Arial"/>
                <w:b/>
              </w:rPr>
              <w:t xml:space="preserve">) </w:t>
            </w:r>
          </w:p>
          <w:p w14:paraId="57B943C3" w14:textId="77777777" w:rsidR="009157E2" w:rsidRPr="00983BA5" w:rsidRDefault="009157E2" w:rsidP="00E45562">
            <w:pPr>
              <w:tabs>
                <w:tab w:val="left" w:pos="0"/>
              </w:tabs>
              <w:spacing w:line="0" w:lineRule="atLeast"/>
              <w:rPr>
                <w:rFonts w:ascii="Palatino Linotype" w:hAnsi="Palatino Linotype" w:cs="Arial"/>
                <w:b/>
              </w:rPr>
            </w:pPr>
          </w:p>
          <w:p w14:paraId="3E4753DF" w14:textId="77777777" w:rsidR="009157E2" w:rsidRPr="00983BA5" w:rsidRDefault="009157E2" w:rsidP="00E45562">
            <w:pPr>
              <w:tabs>
                <w:tab w:val="left" w:pos="0"/>
              </w:tabs>
              <w:spacing w:line="0" w:lineRule="atLeast"/>
              <w:jc w:val="center"/>
              <w:rPr>
                <w:rFonts w:ascii="Palatino Linotype" w:hAnsi="Palatino Linotype" w:cs="Arial"/>
                <w:b/>
              </w:rPr>
            </w:pPr>
          </w:p>
          <w:p w14:paraId="79698686" w14:textId="77777777" w:rsidR="00574B94" w:rsidRPr="00983BA5" w:rsidRDefault="00574B94" w:rsidP="00E45562">
            <w:pPr>
              <w:tabs>
                <w:tab w:val="left" w:pos="0"/>
              </w:tabs>
              <w:spacing w:line="0" w:lineRule="atLeast"/>
              <w:jc w:val="center"/>
              <w:rPr>
                <w:rFonts w:ascii="Palatino Linotype" w:hAnsi="Palatino Linotype" w:cs="Arial"/>
                <w:b/>
              </w:rPr>
            </w:pPr>
          </w:p>
        </w:tc>
      </w:tr>
      <w:tr w:rsidR="009157E2" w:rsidRPr="00983BA5" w14:paraId="50EE6E98" w14:textId="77777777" w:rsidTr="00C13BCA">
        <w:trPr>
          <w:trHeight w:val="1454"/>
          <w:jc w:val="center"/>
        </w:trPr>
        <w:tc>
          <w:tcPr>
            <w:tcW w:w="4986" w:type="dxa"/>
          </w:tcPr>
          <w:p w14:paraId="51D7E411" w14:textId="77777777" w:rsidR="00574B94" w:rsidRPr="00983BA5" w:rsidRDefault="00574B94" w:rsidP="00E45562">
            <w:pPr>
              <w:tabs>
                <w:tab w:val="left" w:pos="0"/>
              </w:tabs>
              <w:spacing w:line="0" w:lineRule="atLeast"/>
              <w:rPr>
                <w:rFonts w:ascii="Palatino Linotype" w:hAnsi="Palatino Linotype" w:cs="Arial"/>
                <w:b/>
              </w:rPr>
            </w:pPr>
          </w:p>
          <w:p w14:paraId="13553C79" w14:textId="77777777" w:rsidR="009157E2" w:rsidRPr="00983BA5" w:rsidRDefault="009157E2" w:rsidP="00E45562">
            <w:pPr>
              <w:tabs>
                <w:tab w:val="left" w:pos="0"/>
              </w:tabs>
              <w:spacing w:line="0" w:lineRule="atLeast"/>
              <w:jc w:val="center"/>
              <w:rPr>
                <w:rFonts w:ascii="Palatino Linotype" w:hAnsi="Palatino Linotype" w:cs="Arial"/>
                <w:b/>
              </w:rPr>
            </w:pPr>
            <w:r w:rsidRPr="00983BA5">
              <w:rPr>
                <w:rFonts w:ascii="Palatino Linotype" w:hAnsi="Palatino Linotype" w:cs="Arial"/>
                <w:b/>
              </w:rPr>
              <w:t>Eva Abaid Yapur</w:t>
            </w:r>
          </w:p>
          <w:p w14:paraId="47FDB9EF" w14:textId="77777777" w:rsidR="009157E2" w:rsidRPr="00983BA5" w:rsidRDefault="009157E2" w:rsidP="00E45562">
            <w:pPr>
              <w:tabs>
                <w:tab w:val="left" w:pos="0"/>
              </w:tabs>
              <w:spacing w:line="0" w:lineRule="atLeast"/>
              <w:jc w:val="center"/>
              <w:rPr>
                <w:rFonts w:ascii="Palatino Linotype" w:hAnsi="Palatino Linotype" w:cs="Arial"/>
              </w:rPr>
            </w:pPr>
            <w:r w:rsidRPr="00983BA5">
              <w:rPr>
                <w:rFonts w:ascii="Palatino Linotype" w:hAnsi="Palatino Linotype" w:cs="Arial"/>
              </w:rPr>
              <w:t>Comisionada</w:t>
            </w:r>
          </w:p>
          <w:p w14:paraId="6BD2E6B4" w14:textId="0F990A2D" w:rsidR="009157E2" w:rsidRPr="00983BA5" w:rsidRDefault="0073321B" w:rsidP="00E45562">
            <w:pPr>
              <w:tabs>
                <w:tab w:val="left" w:pos="0"/>
              </w:tabs>
              <w:spacing w:line="0" w:lineRule="atLeast"/>
              <w:jc w:val="center"/>
              <w:rPr>
                <w:rFonts w:ascii="Palatino Linotype" w:hAnsi="Palatino Linotype" w:cs="Arial"/>
                <w:b/>
              </w:rPr>
            </w:pPr>
            <w:r w:rsidRPr="00983BA5">
              <w:rPr>
                <w:rFonts w:ascii="Palatino Linotype" w:hAnsi="Palatino Linotype" w:cs="Arial"/>
                <w:b/>
              </w:rPr>
              <w:t>(Rúbrica</w:t>
            </w:r>
            <w:r w:rsidR="009157E2" w:rsidRPr="00983BA5">
              <w:rPr>
                <w:rFonts w:ascii="Palatino Linotype" w:hAnsi="Palatino Linotype" w:cs="Arial"/>
                <w:b/>
              </w:rPr>
              <w:t>)</w:t>
            </w:r>
          </w:p>
        </w:tc>
        <w:tc>
          <w:tcPr>
            <w:tcW w:w="5096" w:type="dxa"/>
          </w:tcPr>
          <w:p w14:paraId="0A162630" w14:textId="77777777" w:rsidR="00E45562" w:rsidRPr="00983BA5" w:rsidRDefault="00E45562" w:rsidP="00E45562">
            <w:pPr>
              <w:tabs>
                <w:tab w:val="left" w:pos="0"/>
              </w:tabs>
              <w:spacing w:line="0" w:lineRule="atLeast"/>
              <w:rPr>
                <w:rFonts w:ascii="Palatino Linotype" w:hAnsi="Palatino Linotype" w:cs="Arial"/>
                <w:b/>
              </w:rPr>
            </w:pPr>
          </w:p>
          <w:p w14:paraId="14E98247" w14:textId="77777777" w:rsidR="009157E2" w:rsidRPr="00983BA5" w:rsidRDefault="009157E2" w:rsidP="00E45562">
            <w:pPr>
              <w:tabs>
                <w:tab w:val="left" w:pos="0"/>
              </w:tabs>
              <w:spacing w:line="0" w:lineRule="atLeast"/>
              <w:jc w:val="center"/>
              <w:rPr>
                <w:rFonts w:ascii="Palatino Linotype" w:hAnsi="Palatino Linotype" w:cs="Arial"/>
                <w:b/>
              </w:rPr>
            </w:pPr>
            <w:r w:rsidRPr="00983BA5">
              <w:rPr>
                <w:rFonts w:ascii="Palatino Linotype" w:hAnsi="Palatino Linotype" w:cs="Arial"/>
                <w:b/>
              </w:rPr>
              <w:t>José Guadalupe Luna Hernández</w:t>
            </w:r>
          </w:p>
          <w:p w14:paraId="5D378D12" w14:textId="77777777" w:rsidR="009157E2" w:rsidRPr="00983BA5" w:rsidRDefault="009157E2" w:rsidP="00E45562">
            <w:pPr>
              <w:tabs>
                <w:tab w:val="left" w:pos="0"/>
              </w:tabs>
              <w:spacing w:line="0" w:lineRule="atLeast"/>
              <w:jc w:val="center"/>
              <w:rPr>
                <w:rFonts w:ascii="Palatino Linotype" w:hAnsi="Palatino Linotype" w:cs="Arial"/>
              </w:rPr>
            </w:pPr>
            <w:r w:rsidRPr="00983BA5">
              <w:rPr>
                <w:rFonts w:ascii="Palatino Linotype" w:hAnsi="Palatino Linotype" w:cs="Arial"/>
              </w:rPr>
              <w:t>Comisionado</w:t>
            </w:r>
          </w:p>
          <w:p w14:paraId="372BDCFB" w14:textId="00E7A113" w:rsidR="009157E2" w:rsidRPr="00983BA5" w:rsidRDefault="0073321B" w:rsidP="00E45562">
            <w:pPr>
              <w:tabs>
                <w:tab w:val="left" w:pos="0"/>
              </w:tabs>
              <w:spacing w:line="0" w:lineRule="atLeast"/>
              <w:jc w:val="center"/>
              <w:rPr>
                <w:rFonts w:ascii="Palatino Linotype" w:hAnsi="Palatino Linotype" w:cs="Arial"/>
                <w:b/>
              </w:rPr>
            </w:pPr>
            <w:r w:rsidRPr="00983BA5">
              <w:rPr>
                <w:rFonts w:ascii="Palatino Linotype" w:hAnsi="Palatino Linotype" w:cs="Arial"/>
                <w:b/>
              </w:rPr>
              <w:t>(Rúbrica</w:t>
            </w:r>
            <w:r w:rsidR="009157E2" w:rsidRPr="00983BA5">
              <w:rPr>
                <w:rFonts w:ascii="Palatino Linotype" w:hAnsi="Palatino Linotype" w:cs="Arial"/>
                <w:b/>
              </w:rPr>
              <w:t>)</w:t>
            </w:r>
          </w:p>
          <w:p w14:paraId="28C9632D" w14:textId="77777777" w:rsidR="009157E2" w:rsidRPr="00983BA5" w:rsidRDefault="009157E2" w:rsidP="00E45562">
            <w:pPr>
              <w:tabs>
                <w:tab w:val="left" w:pos="0"/>
              </w:tabs>
              <w:spacing w:line="0" w:lineRule="atLeast"/>
              <w:jc w:val="center"/>
              <w:rPr>
                <w:rFonts w:ascii="Palatino Linotype" w:hAnsi="Palatino Linotype" w:cs="Arial"/>
                <w:b/>
              </w:rPr>
            </w:pPr>
          </w:p>
        </w:tc>
      </w:tr>
      <w:tr w:rsidR="009157E2" w:rsidRPr="00983BA5" w14:paraId="4B3FD288" w14:textId="77777777" w:rsidTr="00C13BCA">
        <w:trPr>
          <w:trHeight w:val="2033"/>
          <w:jc w:val="center"/>
        </w:trPr>
        <w:tc>
          <w:tcPr>
            <w:tcW w:w="4986" w:type="dxa"/>
          </w:tcPr>
          <w:p w14:paraId="2EA40A22" w14:textId="77777777" w:rsidR="00166F03" w:rsidRPr="00983BA5" w:rsidRDefault="00166F03" w:rsidP="00E45562">
            <w:pPr>
              <w:tabs>
                <w:tab w:val="left" w:pos="0"/>
              </w:tabs>
              <w:spacing w:line="0" w:lineRule="atLeast"/>
              <w:jc w:val="center"/>
              <w:rPr>
                <w:rFonts w:ascii="Palatino Linotype" w:hAnsi="Palatino Linotype" w:cs="Arial"/>
                <w:b/>
              </w:rPr>
            </w:pPr>
          </w:p>
          <w:p w14:paraId="194AE720" w14:textId="77777777" w:rsidR="0082387D" w:rsidRPr="00983BA5" w:rsidRDefault="0082387D" w:rsidP="00E45562">
            <w:pPr>
              <w:tabs>
                <w:tab w:val="left" w:pos="0"/>
              </w:tabs>
              <w:spacing w:line="0" w:lineRule="atLeast"/>
              <w:jc w:val="center"/>
              <w:rPr>
                <w:rFonts w:ascii="Palatino Linotype" w:hAnsi="Palatino Linotype" w:cs="Arial"/>
                <w:b/>
              </w:rPr>
            </w:pPr>
          </w:p>
          <w:p w14:paraId="69916FF1" w14:textId="77777777" w:rsidR="0082387D" w:rsidRPr="00983BA5" w:rsidRDefault="0082387D" w:rsidP="00E45562">
            <w:pPr>
              <w:tabs>
                <w:tab w:val="left" w:pos="0"/>
              </w:tabs>
              <w:spacing w:line="0" w:lineRule="atLeast"/>
              <w:jc w:val="center"/>
              <w:rPr>
                <w:rFonts w:ascii="Palatino Linotype" w:hAnsi="Palatino Linotype" w:cs="Arial"/>
                <w:b/>
              </w:rPr>
            </w:pPr>
          </w:p>
          <w:p w14:paraId="783A1423" w14:textId="77777777" w:rsidR="009157E2" w:rsidRPr="00983BA5" w:rsidRDefault="009157E2" w:rsidP="00E45562">
            <w:pPr>
              <w:tabs>
                <w:tab w:val="left" w:pos="0"/>
              </w:tabs>
              <w:spacing w:line="0" w:lineRule="atLeast"/>
              <w:jc w:val="center"/>
              <w:rPr>
                <w:rFonts w:ascii="Palatino Linotype" w:hAnsi="Palatino Linotype" w:cs="Arial"/>
                <w:b/>
              </w:rPr>
            </w:pPr>
            <w:r w:rsidRPr="00983BA5">
              <w:rPr>
                <w:rFonts w:ascii="Palatino Linotype" w:hAnsi="Palatino Linotype" w:cs="Arial"/>
                <w:b/>
              </w:rPr>
              <w:t>Javier Martínez Cruz</w:t>
            </w:r>
          </w:p>
          <w:p w14:paraId="672380BE" w14:textId="77777777" w:rsidR="009157E2" w:rsidRPr="00983BA5" w:rsidRDefault="009157E2" w:rsidP="00E45562">
            <w:pPr>
              <w:tabs>
                <w:tab w:val="left" w:pos="0"/>
              </w:tabs>
              <w:spacing w:line="0" w:lineRule="atLeast"/>
              <w:jc w:val="center"/>
              <w:rPr>
                <w:rFonts w:ascii="Palatino Linotype" w:hAnsi="Palatino Linotype" w:cs="Arial"/>
              </w:rPr>
            </w:pPr>
            <w:r w:rsidRPr="00983BA5">
              <w:rPr>
                <w:rFonts w:ascii="Palatino Linotype" w:hAnsi="Palatino Linotype" w:cs="Arial"/>
              </w:rPr>
              <w:t>Comisionado</w:t>
            </w:r>
          </w:p>
          <w:p w14:paraId="580EE6F1" w14:textId="2746EC1C" w:rsidR="009157E2" w:rsidRPr="00983BA5" w:rsidRDefault="0073321B" w:rsidP="00E45562">
            <w:pPr>
              <w:tabs>
                <w:tab w:val="left" w:pos="0"/>
              </w:tabs>
              <w:spacing w:line="0" w:lineRule="atLeast"/>
              <w:jc w:val="center"/>
              <w:rPr>
                <w:rFonts w:ascii="Palatino Linotype" w:hAnsi="Palatino Linotype" w:cs="Arial"/>
                <w:b/>
              </w:rPr>
            </w:pPr>
            <w:r w:rsidRPr="00983BA5">
              <w:rPr>
                <w:rFonts w:ascii="Palatino Linotype" w:hAnsi="Palatino Linotype" w:cs="Arial"/>
                <w:b/>
              </w:rPr>
              <w:t>(Rúbrica</w:t>
            </w:r>
            <w:r w:rsidR="009157E2" w:rsidRPr="00983BA5">
              <w:rPr>
                <w:rFonts w:ascii="Palatino Linotype" w:hAnsi="Palatino Linotype" w:cs="Arial"/>
                <w:b/>
              </w:rPr>
              <w:t>)</w:t>
            </w:r>
          </w:p>
        </w:tc>
        <w:tc>
          <w:tcPr>
            <w:tcW w:w="5096" w:type="dxa"/>
          </w:tcPr>
          <w:p w14:paraId="468B5D53" w14:textId="77777777" w:rsidR="00166F03" w:rsidRPr="00983BA5" w:rsidRDefault="00166F03" w:rsidP="00E45562">
            <w:pPr>
              <w:tabs>
                <w:tab w:val="left" w:pos="0"/>
              </w:tabs>
              <w:spacing w:line="0" w:lineRule="atLeast"/>
              <w:jc w:val="center"/>
              <w:rPr>
                <w:rFonts w:ascii="Palatino Linotype" w:hAnsi="Palatino Linotype" w:cs="Arial"/>
                <w:b/>
              </w:rPr>
            </w:pPr>
          </w:p>
          <w:p w14:paraId="6ABAA044" w14:textId="77777777" w:rsidR="0082387D" w:rsidRPr="00983BA5" w:rsidRDefault="0082387D" w:rsidP="00E45562">
            <w:pPr>
              <w:tabs>
                <w:tab w:val="left" w:pos="0"/>
              </w:tabs>
              <w:spacing w:line="0" w:lineRule="atLeast"/>
              <w:jc w:val="center"/>
              <w:rPr>
                <w:rFonts w:ascii="Palatino Linotype" w:hAnsi="Palatino Linotype" w:cs="Arial"/>
                <w:b/>
              </w:rPr>
            </w:pPr>
          </w:p>
          <w:p w14:paraId="6A0F6AB8" w14:textId="77777777" w:rsidR="00574B94" w:rsidRPr="00983BA5" w:rsidRDefault="00574B94" w:rsidP="00E45562">
            <w:pPr>
              <w:tabs>
                <w:tab w:val="left" w:pos="0"/>
              </w:tabs>
              <w:spacing w:line="0" w:lineRule="atLeast"/>
              <w:jc w:val="center"/>
              <w:rPr>
                <w:rFonts w:ascii="Palatino Linotype" w:hAnsi="Palatino Linotype" w:cs="Arial"/>
                <w:b/>
              </w:rPr>
            </w:pPr>
          </w:p>
          <w:p w14:paraId="00338DFF" w14:textId="77777777" w:rsidR="009157E2" w:rsidRPr="00983BA5" w:rsidRDefault="009157E2" w:rsidP="00E45562">
            <w:pPr>
              <w:tabs>
                <w:tab w:val="left" w:pos="0"/>
              </w:tabs>
              <w:spacing w:line="0" w:lineRule="atLeast"/>
              <w:jc w:val="center"/>
              <w:rPr>
                <w:rFonts w:ascii="Palatino Linotype" w:hAnsi="Palatino Linotype" w:cs="Arial"/>
                <w:b/>
              </w:rPr>
            </w:pPr>
            <w:r w:rsidRPr="00983BA5">
              <w:rPr>
                <w:rFonts w:ascii="Palatino Linotype" w:hAnsi="Palatino Linotype" w:cs="Arial"/>
                <w:b/>
              </w:rPr>
              <w:t>Luis Gustavo Parra Noriega</w:t>
            </w:r>
          </w:p>
          <w:p w14:paraId="54DB2582" w14:textId="77777777" w:rsidR="009157E2" w:rsidRPr="00983BA5" w:rsidRDefault="009157E2" w:rsidP="00E45562">
            <w:pPr>
              <w:tabs>
                <w:tab w:val="left" w:pos="0"/>
              </w:tabs>
              <w:spacing w:line="0" w:lineRule="atLeast"/>
              <w:jc w:val="center"/>
              <w:rPr>
                <w:rFonts w:ascii="Palatino Linotype" w:hAnsi="Palatino Linotype" w:cs="Arial"/>
              </w:rPr>
            </w:pPr>
            <w:r w:rsidRPr="00983BA5">
              <w:rPr>
                <w:rFonts w:ascii="Palatino Linotype" w:hAnsi="Palatino Linotype" w:cs="Arial"/>
              </w:rPr>
              <w:t>Comisionado</w:t>
            </w:r>
          </w:p>
          <w:p w14:paraId="763ADD11" w14:textId="72A22EEA" w:rsidR="009157E2" w:rsidRPr="00983BA5" w:rsidRDefault="0073321B" w:rsidP="00E45562">
            <w:pPr>
              <w:tabs>
                <w:tab w:val="left" w:pos="0"/>
              </w:tabs>
              <w:spacing w:line="0" w:lineRule="atLeast"/>
              <w:jc w:val="center"/>
              <w:rPr>
                <w:rFonts w:ascii="Palatino Linotype" w:hAnsi="Palatino Linotype" w:cs="Arial"/>
                <w:b/>
              </w:rPr>
            </w:pPr>
            <w:r w:rsidRPr="00983BA5">
              <w:rPr>
                <w:rFonts w:ascii="Palatino Linotype" w:hAnsi="Palatino Linotype" w:cs="Arial"/>
                <w:b/>
              </w:rPr>
              <w:t>(Rúbrica</w:t>
            </w:r>
            <w:r w:rsidR="009157E2" w:rsidRPr="00983BA5">
              <w:rPr>
                <w:rFonts w:ascii="Palatino Linotype" w:hAnsi="Palatino Linotype" w:cs="Arial"/>
                <w:b/>
              </w:rPr>
              <w:t>)</w:t>
            </w:r>
          </w:p>
        </w:tc>
      </w:tr>
      <w:tr w:rsidR="009157E2" w:rsidRPr="00983BA5" w14:paraId="65A2A8C5" w14:textId="77777777" w:rsidTr="00C13BCA">
        <w:trPr>
          <w:trHeight w:val="2127"/>
          <w:jc w:val="center"/>
        </w:trPr>
        <w:tc>
          <w:tcPr>
            <w:tcW w:w="10083" w:type="dxa"/>
            <w:gridSpan w:val="2"/>
          </w:tcPr>
          <w:p w14:paraId="6A7C80E6" w14:textId="77777777" w:rsidR="009157E2" w:rsidRPr="00983BA5" w:rsidRDefault="009157E2" w:rsidP="00E45562">
            <w:pPr>
              <w:tabs>
                <w:tab w:val="left" w:pos="0"/>
              </w:tabs>
              <w:spacing w:line="0" w:lineRule="atLeast"/>
              <w:jc w:val="center"/>
              <w:rPr>
                <w:rFonts w:ascii="Palatino Linotype" w:hAnsi="Palatino Linotype" w:cs="Arial"/>
                <w:b/>
                <w:sz w:val="22"/>
              </w:rPr>
            </w:pPr>
          </w:p>
          <w:p w14:paraId="4569DB0F" w14:textId="77777777" w:rsidR="009157E2" w:rsidRPr="00983BA5" w:rsidRDefault="009157E2" w:rsidP="00E45562">
            <w:pPr>
              <w:tabs>
                <w:tab w:val="left" w:pos="0"/>
              </w:tabs>
              <w:spacing w:line="0" w:lineRule="atLeast"/>
              <w:jc w:val="center"/>
              <w:rPr>
                <w:rFonts w:ascii="Palatino Linotype" w:hAnsi="Palatino Linotype" w:cs="Arial"/>
                <w:b/>
                <w:sz w:val="22"/>
              </w:rPr>
            </w:pPr>
          </w:p>
          <w:p w14:paraId="6B8808CC" w14:textId="77777777" w:rsidR="00166F03" w:rsidRPr="00983BA5" w:rsidRDefault="00166F03" w:rsidP="00E45562">
            <w:pPr>
              <w:tabs>
                <w:tab w:val="left" w:pos="0"/>
              </w:tabs>
              <w:spacing w:line="0" w:lineRule="atLeast"/>
              <w:jc w:val="center"/>
              <w:rPr>
                <w:rFonts w:ascii="Palatino Linotype" w:hAnsi="Palatino Linotype" w:cs="Arial"/>
                <w:b/>
                <w:sz w:val="22"/>
              </w:rPr>
            </w:pPr>
          </w:p>
          <w:p w14:paraId="0D246BC2" w14:textId="77777777" w:rsidR="009157E2" w:rsidRPr="00983BA5" w:rsidRDefault="009157E2" w:rsidP="00E45562">
            <w:pPr>
              <w:tabs>
                <w:tab w:val="left" w:pos="0"/>
              </w:tabs>
              <w:spacing w:line="0" w:lineRule="atLeast"/>
              <w:jc w:val="center"/>
              <w:rPr>
                <w:rFonts w:ascii="Palatino Linotype" w:hAnsi="Palatino Linotype" w:cs="Arial"/>
                <w:b/>
                <w:sz w:val="22"/>
              </w:rPr>
            </w:pPr>
            <w:r w:rsidRPr="00983BA5">
              <w:rPr>
                <w:rFonts w:ascii="Palatino Linotype" w:hAnsi="Palatino Linotype" w:cs="Arial"/>
                <w:b/>
                <w:sz w:val="22"/>
              </w:rPr>
              <w:t>Alexis Tapia Ramírez</w:t>
            </w:r>
          </w:p>
          <w:p w14:paraId="4946B270" w14:textId="77777777" w:rsidR="009157E2" w:rsidRPr="00983BA5" w:rsidRDefault="009157E2" w:rsidP="00E45562">
            <w:pPr>
              <w:tabs>
                <w:tab w:val="left" w:pos="0"/>
              </w:tabs>
              <w:spacing w:line="0" w:lineRule="atLeast"/>
              <w:jc w:val="center"/>
              <w:rPr>
                <w:rFonts w:ascii="Palatino Linotype" w:hAnsi="Palatino Linotype" w:cs="Arial"/>
                <w:sz w:val="22"/>
              </w:rPr>
            </w:pPr>
            <w:r w:rsidRPr="00983BA5">
              <w:rPr>
                <w:rFonts w:ascii="Palatino Linotype" w:hAnsi="Palatino Linotype" w:cs="Arial"/>
                <w:sz w:val="22"/>
              </w:rPr>
              <w:t>Secretario Técnico del Pleno</w:t>
            </w:r>
          </w:p>
          <w:p w14:paraId="78C5CBBE" w14:textId="2D1E9A9B" w:rsidR="00E45562" w:rsidRPr="00983BA5" w:rsidRDefault="0073321B" w:rsidP="00E45562">
            <w:pPr>
              <w:tabs>
                <w:tab w:val="left" w:pos="0"/>
              </w:tabs>
              <w:spacing w:line="0" w:lineRule="atLeast"/>
              <w:jc w:val="center"/>
              <w:rPr>
                <w:rFonts w:ascii="Palatino Linotype" w:hAnsi="Palatino Linotype" w:cs="Arial"/>
                <w:b/>
                <w:sz w:val="22"/>
              </w:rPr>
            </w:pPr>
            <w:r w:rsidRPr="00983BA5">
              <w:rPr>
                <w:rFonts w:ascii="Palatino Linotype" w:hAnsi="Palatino Linotype" w:cs="Arial"/>
                <w:b/>
                <w:sz w:val="22"/>
              </w:rPr>
              <w:t>(Rúbrica</w:t>
            </w:r>
            <w:r w:rsidR="009157E2" w:rsidRPr="00983BA5">
              <w:rPr>
                <w:rFonts w:ascii="Palatino Linotype" w:hAnsi="Palatino Linotype" w:cs="Arial"/>
                <w:b/>
                <w:sz w:val="22"/>
              </w:rPr>
              <w:t>)</w:t>
            </w:r>
          </w:p>
          <w:p w14:paraId="38385F09" w14:textId="0513CFB1" w:rsidR="00E45562" w:rsidRPr="00983BA5" w:rsidRDefault="00E45562" w:rsidP="00E45562">
            <w:pPr>
              <w:tabs>
                <w:tab w:val="left" w:pos="0"/>
              </w:tabs>
              <w:spacing w:line="0" w:lineRule="atLeast"/>
              <w:jc w:val="center"/>
              <w:rPr>
                <w:rFonts w:ascii="Palatino Linotype" w:hAnsi="Palatino Linotype" w:cs="Arial"/>
                <w:b/>
                <w:sz w:val="22"/>
              </w:rPr>
            </w:pPr>
          </w:p>
        </w:tc>
      </w:tr>
    </w:tbl>
    <w:p w14:paraId="32969272" w14:textId="77777777" w:rsidR="002E235F" w:rsidRPr="00983BA5" w:rsidRDefault="002E235F">
      <w:pPr>
        <w:tabs>
          <w:tab w:val="left" w:pos="0"/>
        </w:tabs>
        <w:spacing w:line="360" w:lineRule="auto"/>
        <w:jc w:val="both"/>
        <w:rPr>
          <w:rFonts w:ascii="Palatino Linotype" w:hAnsi="Palatino Linotype" w:cs="Arial"/>
          <w:sz w:val="22"/>
        </w:rPr>
      </w:pPr>
    </w:p>
    <w:p w14:paraId="1D742901" w14:textId="77777777" w:rsidR="00574B94" w:rsidRPr="00983BA5" w:rsidRDefault="00574B94">
      <w:pPr>
        <w:tabs>
          <w:tab w:val="left" w:pos="0"/>
        </w:tabs>
        <w:spacing w:line="360" w:lineRule="auto"/>
        <w:jc w:val="both"/>
        <w:rPr>
          <w:rFonts w:ascii="Palatino Linotype" w:hAnsi="Palatino Linotype" w:cs="Arial"/>
          <w:sz w:val="22"/>
        </w:rPr>
      </w:pPr>
    </w:p>
    <w:p w14:paraId="5835A805" w14:textId="77777777" w:rsidR="0082387D" w:rsidRPr="00983BA5" w:rsidRDefault="0082387D">
      <w:pPr>
        <w:tabs>
          <w:tab w:val="left" w:pos="0"/>
        </w:tabs>
        <w:spacing w:line="360" w:lineRule="auto"/>
        <w:jc w:val="both"/>
        <w:rPr>
          <w:rFonts w:ascii="Palatino Linotype" w:hAnsi="Palatino Linotype" w:cs="Arial"/>
          <w:sz w:val="22"/>
        </w:rPr>
      </w:pPr>
    </w:p>
    <w:p w14:paraId="24986A6A" w14:textId="560C1D68" w:rsidR="00E45562" w:rsidRPr="00E45562" w:rsidRDefault="009157E2">
      <w:pPr>
        <w:tabs>
          <w:tab w:val="left" w:pos="0"/>
        </w:tabs>
        <w:spacing w:line="360" w:lineRule="auto"/>
        <w:jc w:val="both"/>
        <w:rPr>
          <w:rFonts w:ascii="Palatino Linotype" w:hAnsi="Palatino Linotype" w:cs="Arial"/>
          <w:i/>
          <w:sz w:val="22"/>
        </w:rPr>
      </w:pPr>
      <w:r w:rsidRPr="00983BA5">
        <w:rPr>
          <w:rFonts w:ascii="Palatino Linotype" w:hAnsi="Palatino Linotype" w:cs="Arial"/>
          <w:sz w:val="22"/>
        </w:rPr>
        <w:t xml:space="preserve">Esta hoja corresponde a la resolución de fecha </w:t>
      </w:r>
      <w:r w:rsidR="0025584A" w:rsidRPr="00983BA5">
        <w:rPr>
          <w:rFonts w:ascii="Palatino Linotype" w:hAnsi="Palatino Linotype" w:cs="Arial"/>
          <w:sz w:val="22"/>
        </w:rPr>
        <w:t>diecinueve</w:t>
      </w:r>
      <w:r w:rsidR="00781425" w:rsidRPr="00983BA5">
        <w:rPr>
          <w:rFonts w:ascii="Palatino Linotype" w:hAnsi="Palatino Linotype" w:cs="Arial"/>
          <w:sz w:val="22"/>
        </w:rPr>
        <w:t xml:space="preserve"> </w:t>
      </w:r>
      <w:r w:rsidR="00137045" w:rsidRPr="00983BA5">
        <w:rPr>
          <w:rFonts w:ascii="Palatino Linotype" w:hAnsi="Palatino Linotype" w:cs="Arial"/>
          <w:sz w:val="22"/>
        </w:rPr>
        <w:t>(</w:t>
      </w:r>
      <w:r w:rsidR="0025584A" w:rsidRPr="00983BA5">
        <w:rPr>
          <w:rFonts w:ascii="Palatino Linotype" w:hAnsi="Palatino Linotype" w:cs="Arial"/>
          <w:sz w:val="22"/>
        </w:rPr>
        <w:t>19</w:t>
      </w:r>
      <w:r w:rsidR="00662A21" w:rsidRPr="00983BA5">
        <w:rPr>
          <w:rFonts w:ascii="Palatino Linotype" w:hAnsi="Palatino Linotype" w:cs="Arial"/>
          <w:sz w:val="22"/>
        </w:rPr>
        <w:t>)</w:t>
      </w:r>
      <w:r w:rsidR="00137045" w:rsidRPr="00983BA5">
        <w:rPr>
          <w:rFonts w:ascii="Palatino Linotype" w:hAnsi="Palatino Linotype" w:cs="Arial"/>
          <w:sz w:val="22"/>
        </w:rPr>
        <w:t xml:space="preserve"> </w:t>
      </w:r>
      <w:r w:rsidR="00A82CBB" w:rsidRPr="00983BA5">
        <w:rPr>
          <w:rFonts w:ascii="Palatino Linotype" w:hAnsi="Palatino Linotype" w:cs="Arial"/>
          <w:sz w:val="22"/>
        </w:rPr>
        <w:t xml:space="preserve">de </w:t>
      </w:r>
      <w:r w:rsidR="0025584A" w:rsidRPr="00983BA5">
        <w:rPr>
          <w:rFonts w:ascii="Palatino Linotype" w:hAnsi="Palatino Linotype" w:cs="Arial"/>
          <w:sz w:val="22"/>
        </w:rPr>
        <w:t>noviembre</w:t>
      </w:r>
      <w:r w:rsidR="00497752" w:rsidRPr="00983BA5">
        <w:rPr>
          <w:rFonts w:ascii="Palatino Linotype" w:hAnsi="Palatino Linotype" w:cs="Arial"/>
          <w:sz w:val="22"/>
        </w:rPr>
        <w:t xml:space="preserve"> </w:t>
      </w:r>
      <w:r w:rsidR="00A82CBB" w:rsidRPr="00983BA5">
        <w:rPr>
          <w:rFonts w:ascii="Palatino Linotype" w:hAnsi="Palatino Linotype" w:cs="Arial"/>
          <w:sz w:val="22"/>
        </w:rPr>
        <w:t xml:space="preserve">de dos mil </w:t>
      </w:r>
      <w:r w:rsidR="00283EE9" w:rsidRPr="00983BA5">
        <w:rPr>
          <w:rFonts w:ascii="Palatino Linotype" w:hAnsi="Palatino Linotype" w:cs="Arial"/>
          <w:sz w:val="22"/>
        </w:rPr>
        <w:t>veinte</w:t>
      </w:r>
      <w:r w:rsidRPr="00983BA5">
        <w:rPr>
          <w:rFonts w:ascii="Palatino Linotype" w:hAnsi="Palatino Linotype" w:cs="Arial"/>
          <w:sz w:val="22"/>
        </w:rPr>
        <w:t xml:space="preserve">, emitida en el recurso de revisión </w:t>
      </w:r>
      <w:r w:rsidRPr="00983BA5">
        <w:rPr>
          <w:rFonts w:ascii="Palatino Linotype" w:hAnsi="Palatino Linotype" w:cs="Arial"/>
          <w:b/>
          <w:bCs/>
          <w:sz w:val="22"/>
        </w:rPr>
        <w:t>0</w:t>
      </w:r>
      <w:r w:rsidR="00062CF7" w:rsidRPr="00983BA5">
        <w:rPr>
          <w:rFonts w:ascii="Palatino Linotype" w:hAnsi="Palatino Linotype" w:cs="Arial"/>
          <w:b/>
          <w:bCs/>
          <w:sz w:val="22"/>
        </w:rPr>
        <w:t>0</w:t>
      </w:r>
      <w:r w:rsidR="0025584A" w:rsidRPr="00983BA5">
        <w:rPr>
          <w:rFonts w:ascii="Palatino Linotype" w:hAnsi="Palatino Linotype" w:cs="Arial"/>
          <w:b/>
          <w:bCs/>
          <w:sz w:val="22"/>
        </w:rPr>
        <w:t>3768</w:t>
      </w:r>
      <w:r w:rsidRPr="00983BA5">
        <w:rPr>
          <w:rFonts w:ascii="Palatino Linotype" w:hAnsi="Palatino Linotype" w:cs="Arial"/>
          <w:b/>
          <w:bCs/>
          <w:sz w:val="22"/>
        </w:rPr>
        <w:t>/INFOEM/IP/RR/20</w:t>
      </w:r>
      <w:r w:rsidR="00662A21" w:rsidRPr="00983BA5">
        <w:rPr>
          <w:rFonts w:ascii="Palatino Linotype" w:hAnsi="Palatino Linotype" w:cs="Arial"/>
          <w:b/>
          <w:bCs/>
          <w:sz w:val="22"/>
        </w:rPr>
        <w:t>20</w:t>
      </w:r>
      <w:r w:rsidRPr="00983BA5">
        <w:rPr>
          <w:rFonts w:ascii="Palatino Linotype" w:hAnsi="Palatino Linotype" w:cs="Arial"/>
          <w:bCs/>
          <w:sz w:val="22"/>
        </w:rPr>
        <w:t>.</w:t>
      </w:r>
      <w:bookmarkEnd w:id="40"/>
      <w:bookmarkEnd w:id="41"/>
    </w:p>
    <w:sectPr w:rsidR="00E45562" w:rsidRPr="00E45562" w:rsidSect="00424B69">
      <w:headerReference w:type="even" r:id="rId19"/>
      <w:headerReference w:type="default" r:id="rId20"/>
      <w:footerReference w:type="default" r:id="rId21"/>
      <w:headerReference w:type="first" r:id="rId22"/>
      <w:footerReference w:type="first" r:id="rId23"/>
      <w:pgSz w:w="12240" w:h="15840"/>
      <w:pgMar w:top="2006" w:right="170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F6F8A0" w14:textId="77777777" w:rsidR="004B0019" w:rsidRDefault="004B0019" w:rsidP="00587366">
      <w:r>
        <w:separator/>
      </w:r>
    </w:p>
  </w:endnote>
  <w:endnote w:type="continuationSeparator" w:id="0">
    <w:p w14:paraId="6DE81445" w14:textId="77777777" w:rsidR="004B0019" w:rsidRDefault="004B001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ppleSystemUIFont">
    <w:altName w:val="Calibri"/>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00AB6102" w:rsidR="00EF24D4" w:rsidRPr="00883450" w:rsidRDefault="00EF24D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D3319">
              <w:rPr>
                <w:rFonts w:ascii="Palatino Linotype" w:hAnsi="Palatino Linotype"/>
                <w:b/>
                <w:bCs/>
                <w:noProof/>
                <w:sz w:val="22"/>
                <w:szCs w:val="20"/>
              </w:rPr>
              <w:t>20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D3319">
              <w:rPr>
                <w:rFonts w:ascii="Palatino Linotype" w:hAnsi="Palatino Linotype"/>
                <w:b/>
                <w:bCs/>
                <w:noProof/>
                <w:sz w:val="22"/>
                <w:szCs w:val="20"/>
              </w:rPr>
              <w:t>71</w:t>
            </w:r>
            <w:r w:rsidRPr="00883450">
              <w:rPr>
                <w:rFonts w:ascii="Palatino Linotype" w:hAnsi="Palatino Linotype"/>
                <w:b/>
                <w:bCs/>
                <w:sz w:val="22"/>
                <w:szCs w:val="20"/>
              </w:rPr>
              <w:fldChar w:fldCharType="end"/>
            </w:r>
          </w:p>
        </w:sdtContent>
      </w:sdt>
    </w:sdtContent>
  </w:sdt>
  <w:p w14:paraId="6243EC1B" w14:textId="77777777" w:rsidR="00EF24D4" w:rsidRDefault="00EF24D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90DDC64" w:rsidR="00EF24D4" w:rsidRPr="00883450" w:rsidRDefault="00EF24D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D3319" w:rsidRPr="006D331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D3319" w:rsidRPr="006D3319">
      <w:rPr>
        <w:rFonts w:ascii="Palatino Linotype" w:hAnsi="Palatino Linotype"/>
        <w:noProof/>
        <w:sz w:val="22"/>
        <w:szCs w:val="22"/>
        <w:lang w:val="es-ES"/>
      </w:rPr>
      <w:t>71</w:t>
    </w:r>
    <w:r w:rsidRPr="00883450">
      <w:rPr>
        <w:rFonts w:ascii="Palatino Linotype" w:hAnsi="Palatino Linotype"/>
        <w:sz w:val="22"/>
        <w:szCs w:val="22"/>
      </w:rPr>
      <w:fldChar w:fldCharType="end"/>
    </w:r>
  </w:p>
  <w:p w14:paraId="5F5C4865" w14:textId="77777777" w:rsidR="00EF24D4" w:rsidRPr="00883450" w:rsidRDefault="00EF24D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07D06" w14:textId="77777777" w:rsidR="004B0019" w:rsidRDefault="004B0019" w:rsidP="00587366">
      <w:r>
        <w:separator/>
      </w:r>
    </w:p>
  </w:footnote>
  <w:footnote w:type="continuationSeparator" w:id="0">
    <w:p w14:paraId="0CC421CE" w14:textId="77777777" w:rsidR="004B0019" w:rsidRDefault="004B0019" w:rsidP="00587366">
      <w:r>
        <w:continuationSeparator/>
      </w:r>
    </w:p>
  </w:footnote>
  <w:footnote w:id="1">
    <w:p w14:paraId="1B6DAA99" w14:textId="77777777" w:rsidR="00EF24D4" w:rsidRDefault="00EF24D4" w:rsidP="00EC7D47">
      <w:pPr>
        <w:pStyle w:val="Textonotapie"/>
      </w:pPr>
      <w:r>
        <w:rPr>
          <w:rStyle w:val="Refdenotaalpie"/>
        </w:rPr>
        <w:footnoteRef/>
      </w:r>
      <w:r>
        <w:t xml:space="preserve"> Convención Americana sobre Derechos Humanos. Artículo 13.</w:t>
      </w:r>
    </w:p>
  </w:footnote>
  <w:footnote w:id="2">
    <w:p w14:paraId="5936757D" w14:textId="77777777" w:rsidR="00EF24D4" w:rsidRDefault="00EF24D4" w:rsidP="00EC7D47">
      <w:pPr>
        <w:pStyle w:val="Textonotapie"/>
      </w:pPr>
      <w:r>
        <w:rPr>
          <w:rStyle w:val="Refdenotaalpie"/>
        </w:rPr>
        <w:footnoteRef/>
      </w:r>
      <w:r>
        <w:t xml:space="preserve"> Constitución Política de los Estados Unidos Mexicanos. Artículo sexto, sección A, fracción I.</w:t>
      </w:r>
    </w:p>
  </w:footnote>
  <w:footnote w:id="3">
    <w:p w14:paraId="1946284F" w14:textId="77777777" w:rsidR="00EF24D4" w:rsidRDefault="00EF24D4" w:rsidP="00EC7D47">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338527C1" w14:textId="77777777" w:rsidR="00EF24D4" w:rsidRDefault="00EF24D4" w:rsidP="00EC7D47">
      <w:pPr>
        <w:pStyle w:val="Textonotapie"/>
      </w:pPr>
      <w:r>
        <w:rPr>
          <w:rStyle w:val="Refdenotaalpie"/>
        </w:rPr>
        <w:footnoteRef/>
      </w:r>
      <w:r>
        <w:t xml:space="preserve"> Ibídem. Parr. 87.</w:t>
      </w:r>
    </w:p>
  </w:footnote>
  <w:footnote w:id="5">
    <w:p w14:paraId="1AE1F432" w14:textId="77777777" w:rsidR="00EF24D4" w:rsidRPr="007E715A" w:rsidRDefault="00EF24D4" w:rsidP="00550082">
      <w:pPr>
        <w:pStyle w:val="Textonotapie"/>
        <w:jc w:val="both"/>
        <w:rPr>
          <w:rFonts w:ascii="Palatino Linotype" w:hAnsi="Palatino Linotype"/>
          <w:sz w:val="16"/>
          <w:szCs w:val="16"/>
        </w:rPr>
      </w:pPr>
      <w:r>
        <w:rPr>
          <w:rStyle w:val="Refdenotaalpie"/>
        </w:rPr>
        <w:footnoteRef/>
      </w:r>
      <w:r>
        <w:t xml:space="preserve"> </w:t>
      </w:r>
      <w:r w:rsidRPr="007E715A">
        <w:rPr>
          <w:rFonts w:ascii="Palatino Linotype" w:hAnsi="Palatino Linotype"/>
          <w:b/>
          <w:sz w:val="16"/>
          <w:szCs w:val="16"/>
        </w:rPr>
        <w:t>Artículo 2.-</w:t>
      </w:r>
      <w:r w:rsidRPr="007E715A">
        <w:rPr>
          <w:rFonts w:ascii="Palatino Linotype" w:hAnsi="Palatino Linotype"/>
          <w:sz w:val="16"/>
          <w:szCs w:val="16"/>
        </w:rPr>
        <w:t xml:space="preserve"> Para los efectos de la presente Ley, se entenderá por:</w:t>
      </w:r>
    </w:p>
    <w:p w14:paraId="6961DF74" w14:textId="77777777" w:rsidR="00EF24D4" w:rsidRPr="007E715A" w:rsidRDefault="00EF24D4" w:rsidP="00550082">
      <w:pPr>
        <w:pStyle w:val="Textonotapie"/>
        <w:jc w:val="both"/>
        <w:rPr>
          <w:rFonts w:ascii="Palatino Linotype" w:hAnsi="Palatino Linotype"/>
          <w:sz w:val="16"/>
          <w:szCs w:val="16"/>
        </w:rPr>
      </w:pPr>
      <w:r w:rsidRPr="007E715A">
        <w:rPr>
          <w:rFonts w:ascii="Palatino Linotype" w:hAnsi="Palatino Linotype"/>
          <w:sz w:val="16"/>
          <w:szCs w:val="16"/>
        </w:rPr>
        <w:t>…</w:t>
      </w:r>
    </w:p>
    <w:p w14:paraId="6AC6554E" w14:textId="77777777" w:rsidR="00EF24D4" w:rsidRPr="007E715A" w:rsidRDefault="00EF24D4" w:rsidP="00550082">
      <w:pPr>
        <w:pStyle w:val="Textonotapie"/>
        <w:jc w:val="both"/>
        <w:rPr>
          <w:rFonts w:ascii="Palatino Linotype" w:hAnsi="Palatino Linotype"/>
          <w:sz w:val="16"/>
          <w:szCs w:val="16"/>
        </w:rPr>
      </w:pPr>
      <w:r w:rsidRPr="007E715A">
        <w:rPr>
          <w:rFonts w:ascii="Palatino Linotype" w:hAnsi="Palatino Linotype"/>
          <w:sz w:val="16"/>
          <w:szCs w:val="16"/>
        </w:rPr>
        <w:t>XI</w:t>
      </w:r>
      <w:r w:rsidRPr="007E715A">
        <w:rPr>
          <w:rFonts w:ascii="Palatino Linotype" w:hAnsi="Palatino Linotype"/>
          <w:b/>
          <w:sz w:val="16"/>
          <w:szCs w:val="16"/>
        </w:rPr>
        <w:t xml:space="preserve">. Informe Mensual: </w:t>
      </w:r>
      <w:r w:rsidRPr="007E715A">
        <w:rPr>
          <w:rFonts w:ascii="Palatino Linotype" w:hAnsi="Palatino Linotype"/>
          <w:sz w:val="16"/>
          <w:szCs w:val="16"/>
        </w:rPr>
        <w:t>Al documento que mensualmente envían para su análisis al Órgano Superior de Fiscalización de la Legislatura, las Tesorerías Municipales y la Secretaría de Finanzas;</w:t>
      </w:r>
    </w:p>
  </w:footnote>
  <w:footnote w:id="6">
    <w:p w14:paraId="5C441D76" w14:textId="77777777" w:rsidR="00EF24D4" w:rsidRDefault="00EF24D4" w:rsidP="00795F3E">
      <w:pPr>
        <w:pStyle w:val="Textonotapie"/>
      </w:pPr>
      <w:r>
        <w:rPr>
          <w:rStyle w:val="Refdenotaalpie"/>
        </w:rPr>
        <w:footnoteRef/>
      </w:r>
      <w:r>
        <w:t xml:space="preserve"> ¿Qué es un coronavirus? Preguntas y respuestas sobre la enfermedad por coronavirus (COVID-19); Portal de la Organización Mundial de la Salud; recuperado de </w:t>
      </w:r>
      <w:r w:rsidRPr="0009755D">
        <w:t>https://www.who.int/es/emergencies/diseases/novel-coronavirus-2019/advice-for-public/q-a-coronaviruses</w:t>
      </w:r>
    </w:p>
  </w:footnote>
  <w:footnote w:id="7">
    <w:p w14:paraId="773F847C" w14:textId="77777777" w:rsidR="00EF24D4" w:rsidRDefault="00EF24D4" w:rsidP="00795F3E">
      <w:pPr>
        <w:pStyle w:val="Textonotapie"/>
      </w:pPr>
      <w:r>
        <w:rPr>
          <w:rStyle w:val="Refdenotaalpie"/>
        </w:rPr>
        <w:footnoteRef/>
      </w:r>
      <w:r>
        <w:t xml:space="preserve"> ¿Qué es la COVID-19?; Ídem.</w:t>
      </w:r>
    </w:p>
  </w:footnote>
  <w:footnote w:id="8">
    <w:p w14:paraId="5173AF32" w14:textId="77777777" w:rsidR="00EF24D4" w:rsidRDefault="00EF24D4" w:rsidP="00795F3E">
      <w:pPr>
        <w:pStyle w:val="Textonotapie"/>
      </w:pPr>
      <w:r>
        <w:rPr>
          <w:rStyle w:val="Refdenotaalpie"/>
        </w:rPr>
        <w:footnoteRef/>
      </w:r>
      <w:r>
        <w:t xml:space="preserve"> Información General, Portal oficial de datos del COVID-19, Consejo Nacional de Ciencia y Tecnología, Recuperado de </w:t>
      </w:r>
      <w:r w:rsidRPr="00FF2CAA">
        <w:t>https://datos.covid-19.conacyt.mx/</w:t>
      </w:r>
    </w:p>
  </w:footnote>
  <w:footnote w:id="9">
    <w:p w14:paraId="6233BB06" w14:textId="77777777" w:rsidR="00EF24D4" w:rsidRDefault="00EF24D4" w:rsidP="00795F3E">
      <w:pPr>
        <w:pStyle w:val="Textonotapie"/>
        <w:jc w:val="both"/>
      </w:pPr>
      <w:r>
        <w:rPr>
          <w:rStyle w:val="Refdenotaalpie"/>
        </w:rPr>
        <w:footnoteRef/>
      </w:r>
      <w:r>
        <w:t xml:space="preserve"> Administrador: </w:t>
      </w:r>
      <w:r w:rsidRPr="00C61A84">
        <w:t>a la servidora o el servidor público o persona física facultada y nombrada por el Responsable para llevar a cabo tratamiento de datos personales y que tiene bajo su responsabilidad los sistemas y bases de datos personales</w:t>
      </w:r>
      <w:r>
        <w:t>. Artículo 4, Ley de Protección de Datos Personales en Posesión de Sujetos Obligados del Estado de México y Municipios.</w:t>
      </w:r>
    </w:p>
  </w:footnote>
  <w:footnote w:id="10">
    <w:p w14:paraId="3E15C9BD" w14:textId="77777777" w:rsidR="00EF24D4" w:rsidRPr="00A62AD8" w:rsidRDefault="00EF24D4" w:rsidP="00795F3E">
      <w:pPr>
        <w:pStyle w:val="Textonotapie"/>
        <w:jc w:val="both"/>
      </w:pPr>
      <w:r>
        <w:rPr>
          <w:rStyle w:val="Refdenotaalpie"/>
        </w:rPr>
        <w:footnoteRef/>
      </w:r>
      <w:r>
        <w:t xml:space="preserve"> Zavala, Susana. (03 de mayo de 2020</w:t>
      </w:r>
      <w:r w:rsidRPr="00A62AD8">
        <w:t>). Inai llama a proteger datos personales de pacientes con Covid-19</w:t>
      </w:r>
      <w:r>
        <w:t xml:space="preserve">. </w:t>
      </w:r>
      <w:r>
        <w:rPr>
          <w:i/>
          <w:iCs/>
        </w:rPr>
        <w:t>El Universal</w:t>
      </w:r>
      <w:r>
        <w:t xml:space="preserve">. Recuperado de </w:t>
      </w:r>
      <w:r w:rsidRPr="00A62AD8">
        <w:t>https://www.eluniversal.com.mx/nacion/coronavirus-inai-llama-proteger-datos-personales-de-pacientes-con-covid-19</w:t>
      </w:r>
    </w:p>
    <w:p w14:paraId="64E93B76" w14:textId="77777777" w:rsidR="00EF24D4" w:rsidRDefault="00EF24D4" w:rsidP="00795F3E">
      <w:pPr>
        <w:pStyle w:val="Textonotapie"/>
      </w:pPr>
    </w:p>
  </w:footnote>
  <w:footnote w:id="11">
    <w:p w14:paraId="633FC42C" w14:textId="77777777" w:rsidR="00EF24D4" w:rsidRPr="006406AC" w:rsidRDefault="00EF24D4" w:rsidP="00795F3E">
      <w:pPr>
        <w:pStyle w:val="Textonotapie"/>
        <w:jc w:val="both"/>
      </w:pPr>
      <w:r>
        <w:rPr>
          <w:rStyle w:val="Refdenotaalpie"/>
        </w:rPr>
        <w:footnoteRef/>
      </w:r>
      <w:r>
        <w:t xml:space="preserve"> Huerta, Violeta. (29 de marzo de 2020). </w:t>
      </w:r>
      <w:r w:rsidRPr="006406AC">
        <w:t>Pide Infoem cuidar datos personales de pacientes contagiados por COVID-19</w:t>
      </w:r>
      <w:r>
        <w:t xml:space="preserve">. </w:t>
      </w:r>
      <w:r>
        <w:rPr>
          <w:i/>
          <w:iCs/>
        </w:rPr>
        <w:t>El Sol de Toluca</w:t>
      </w:r>
      <w:r>
        <w:t xml:space="preserve">. Recuperado de </w:t>
      </w:r>
      <w:r w:rsidRPr="006406AC">
        <w:t>https://www.elsoldetoluca.com.mx/local/pide-infoem-cuidar-datos-personales-de-pacientes-contagiados-por-covid-19-5032130.html</w:t>
      </w:r>
    </w:p>
  </w:footnote>
  <w:footnote w:id="12">
    <w:p w14:paraId="3A0A21AB" w14:textId="77777777" w:rsidR="00EF24D4" w:rsidRDefault="00EF24D4" w:rsidP="00795F3E">
      <w:pPr>
        <w:pStyle w:val="Textonotapie"/>
      </w:pPr>
      <w:r>
        <w:rPr>
          <w:rStyle w:val="Refdenotaalpie"/>
        </w:rPr>
        <w:footnoteRef/>
      </w:r>
      <w:r>
        <w:t xml:space="preserve"> </w:t>
      </w:r>
      <w:r w:rsidRPr="00FE1729">
        <w:t>https://www.infoem.org.mx/es/contenido/contingencia-ante-pandemia-por-covid-19</w:t>
      </w:r>
    </w:p>
  </w:footnote>
  <w:footnote w:id="13">
    <w:p w14:paraId="6445A352" w14:textId="77777777" w:rsidR="00EF24D4" w:rsidRDefault="00EF24D4" w:rsidP="002A1018">
      <w:pPr>
        <w:pStyle w:val="Textonotapie"/>
        <w:jc w:val="both"/>
      </w:pPr>
      <w:r>
        <w:rPr>
          <w:rStyle w:val="Refdenotaalpie"/>
        </w:rPr>
        <w:footnoteRef/>
      </w:r>
      <w:r>
        <w:t xml:space="preserve"> Artículo 8.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Para el caso de la interpretación se podrá tomar en cuenta los criterios, determinaciones y opiniones de los organismos nacionales e internacionales, en materia de transparencia y el derecho de acceso a la información.</w:t>
      </w:r>
    </w:p>
  </w:footnote>
  <w:footnote w:id="14">
    <w:p w14:paraId="480FEE4C" w14:textId="77777777" w:rsidR="00EF24D4" w:rsidRDefault="00EF24D4" w:rsidP="003C5CA7">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635AE81" w14:textId="77777777" w:rsidR="00EF24D4" w:rsidRDefault="00EF24D4" w:rsidP="003C5CA7">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4745CFB" w14:textId="77777777" w:rsidR="00EF24D4" w:rsidRPr="001E1F95" w:rsidRDefault="00EF24D4" w:rsidP="003C5CA7">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5">
    <w:p w14:paraId="1DCEBE36" w14:textId="77777777" w:rsidR="00EF24D4" w:rsidRPr="0037004E" w:rsidRDefault="00EF24D4" w:rsidP="003C5CA7">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footnote>
  <w:footnote w:id="16">
    <w:p w14:paraId="3BCF1ABD" w14:textId="77777777" w:rsidR="00EF24D4" w:rsidRDefault="00EF24D4" w:rsidP="003C5CA7">
      <w:pPr>
        <w:pStyle w:val="Textonotapie"/>
        <w:jc w:val="both"/>
      </w:pPr>
      <w:r>
        <w:rPr>
          <w:rStyle w:val="Refdenotaalpie"/>
        </w:rPr>
        <w:footnoteRef/>
      </w:r>
      <w:r>
        <w:t xml:space="preserve"> Artículo 3. Para los efectos de la presente Ley se entenderá por:</w:t>
      </w:r>
    </w:p>
    <w:p w14:paraId="1341AA7E" w14:textId="77777777" w:rsidR="00EF24D4" w:rsidRDefault="00EF24D4" w:rsidP="003C5CA7">
      <w:pPr>
        <w:pStyle w:val="Textonotapie"/>
        <w:jc w:val="both"/>
      </w:pPr>
      <w:r>
        <w:t xml:space="preserve"> (…)</w:t>
      </w:r>
    </w:p>
    <w:p w14:paraId="5936517A" w14:textId="77777777" w:rsidR="00EF24D4" w:rsidRDefault="00EF24D4" w:rsidP="003C5CA7">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9AB7C" w14:textId="5641AE9F" w:rsidR="00983BA5" w:rsidRDefault="006D3319">
    <w:pPr>
      <w:pStyle w:val="Encabezado"/>
    </w:pPr>
    <w:r>
      <w:rPr>
        <w:noProof/>
        <w:lang w:eastAsia="es-MX"/>
      </w:rPr>
      <w:pict w14:anchorId="30D4DB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5635063"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70F8CA74" w:rsidR="00EF24D4" w:rsidRDefault="006D3319" w:rsidP="001C6012">
    <w:pPr>
      <w:pStyle w:val="Encabezado"/>
      <w:tabs>
        <w:tab w:val="clear" w:pos="4252"/>
        <w:tab w:val="clear" w:pos="8504"/>
        <w:tab w:val="left" w:pos="8460"/>
      </w:tabs>
    </w:pPr>
    <w:r>
      <w:rPr>
        <w:noProof/>
        <w:lang w:eastAsia="es-MX"/>
      </w:rPr>
      <w:pict w14:anchorId="137BB0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5635064" o:spid="_x0000_s2051" type="#_x0000_t75" style="position:absolute;margin-left:-83.9pt;margin-top:-120.75pt;width:609.4pt;height:793.75pt;z-index:-251656192;mso-position-horizontal-relative:margin;mso-position-vertical-relative:margin" o:allowincell="f">
          <v:imagedata r:id="rId1" o:title="resolución"/>
          <w10:wrap anchorx="margin" anchory="margin"/>
        </v:shape>
      </w:pict>
    </w:r>
    <w:r w:rsidR="00EF24D4">
      <w:tab/>
    </w:r>
  </w:p>
  <w:p w14:paraId="64F5F23E" w14:textId="390690E5" w:rsidR="00EF24D4" w:rsidRDefault="00EF24D4">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EF24D4" w:rsidRPr="00674A46" w14:paraId="07F2896E" w14:textId="77777777" w:rsidTr="00F3586F">
      <w:trPr>
        <w:trHeight w:val="138"/>
      </w:trPr>
      <w:tc>
        <w:tcPr>
          <w:tcW w:w="3544" w:type="dxa"/>
          <w:vAlign w:val="center"/>
        </w:tcPr>
        <w:p w14:paraId="4A5B1974" w14:textId="3B2AB4E0" w:rsidR="00EF24D4" w:rsidRPr="00674A46" w:rsidRDefault="00EF24D4"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693EA30" w:rsidR="00EF24D4" w:rsidRPr="008D3420" w:rsidRDefault="00EF24D4" w:rsidP="008640D1">
          <w:pPr>
            <w:pStyle w:val="Encabezado"/>
            <w:jc w:val="both"/>
            <w:rPr>
              <w:rFonts w:ascii="Palatino Linotype" w:hAnsi="Palatino Linotype" w:cs="Arial"/>
              <w:b/>
              <w:bCs/>
              <w:sz w:val="22"/>
              <w:szCs w:val="22"/>
              <w:lang w:eastAsia="es-MX"/>
            </w:rPr>
          </w:pPr>
          <w:r>
            <w:rPr>
              <w:rFonts w:ascii="Palatino Linotype" w:hAnsi="Palatino Linotype" w:cs="Arial"/>
              <w:b/>
              <w:bCs/>
              <w:sz w:val="22"/>
              <w:szCs w:val="22"/>
              <w:lang w:eastAsia="es-MX"/>
            </w:rPr>
            <w:t>03768</w:t>
          </w:r>
          <w:r w:rsidRPr="008D3420">
            <w:rPr>
              <w:rFonts w:ascii="Palatino Linotype" w:hAnsi="Palatino Linotype" w:cs="Arial"/>
              <w:b/>
              <w:bCs/>
              <w:sz w:val="22"/>
              <w:szCs w:val="22"/>
              <w:lang w:eastAsia="es-MX"/>
            </w:rPr>
            <w:t>/INFOEM/IP/RR/2020</w:t>
          </w:r>
        </w:p>
      </w:tc>
    </w:tr>
    <w:tr w:rsidR="00EF24D4" w:rsidRPr="00674A46" w14:paraId="1B5D8690" w14:textId="77777777" w:rsidTr="00F3586F">
      <w:trPr>
        <w:trHeight w:val="233"/>
      </w:trPr>
      <w:tc>
        <w:tcPr>
          <w:tcW w:w="3544" w:type="dxa"/>
          <w:vAlign w:val="center"/>
        </w:tcPr>
        <w:p w14:paraId="3903F2C6" w14:textId="35D57A2C" w:rsidR="00EF24D4" w:rsidRPr="00674A46" w:rsidRDefault="00EF24D4"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569D6576" w:rsidR="00EF24D4" w:rsidRPr="008D3420" w:rsidRDefault="00EF24D4" w:rsidP="00381330">
          <w:pPr>
            <w:pStyle w:val="Encabezado"/>
            <w:jc w:val="both"/>
            <w:rPr>
              <w:rFonts w:ascii="Palatino Linotype" w:hAnsi="Palatino Linotype"/>
              <w:b/>
              <w:sz w:val="22"/>
              <w:szCs w:val="22"/>
            </w:rPr>
          </w:pPr>
          <w:r w:rsidRPr="008D3420">
            <w:rPr>
              <w:rFonts w:ascii="Palatino Linotype" w:hAnsi="Palatino Linotype"/>
              <w:b/>
              <w:sz w:val="22"/>
              <w:szCs w:val="22"/>
            </w:rPr>
            <w:t xml:space="preserve">Ayuntamiento de </w:t>
          </w:r>
          <w:r>
            <w:rPr>
              <w:rFonts w:ascii="Palatino Linotype" w:hAnsi="Palatino Linotype"/>
              <w:b/>
              <w:sz w:val="22"/>
              <w:szCs w:val="22"/>
            </w:rPr>
            <w:t>Naucalpan de Juárez</w:t>
          </w:r>
        </w:p>
      </w:tc>
    </w:tr>
    <w:tr w:rsidR="00EF24D4" w:rsidRPr="00674A46" w14:paraId="095EB01B" w14:textId="77777777" w:rsidTr="00F3586F">
      <w:trPr>
        <w:trHeight w:val="321"/>
      </w:trPr>
      <w:tc>
        <w:tcPr>
          <w:tcW w:w="3544" w:type="dxa"/>
          <w:vAlign w:val="center"/>
        </w:tcPr>
        <w:p w14:paraId="6E000A51" w14:textId="25DCC1C7" w:rsidR="00EF24D4" w:rsidRPr="00674A46" w:rsidRDefault="00EF24D4"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EF24D4" w:rsidRPr="00674A46" w:rsidRDefault="00EF24D4"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EF24D4" w:rsidRDefault="00EF24D4" w:rsidP="002E2C1C">
    <w:pPr>
      <w:pStyle w:val="Encabezado"/>
      <w:tabs>
        <w:tab w:val="clear" w:pos="4252"/>
        <w:tab w:val="clear" w:pos="8504"/>
        <w:tab w:val="left" w:pos="1606"/>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7C18D72" w:rsidR="00EF24D4" w:rsidRDefault="006D3319" w:rsidP="00472C41">
    <w:pPr>
      <w:pStyle w:val="Encabezado"/>
      <w:tabs>
        <w:tab w:val="clear" w:pos="4252"/>
        <w:tab w:val="clear" w:pos="8504"/>
        <w:tab w:val="left" w:pos="3103"/>
      </w:tabs>
    </w:pPr>
    <w:r>
      <w:rPr>
        <w:noProof/>
        <w:lang w:eastAsia="es-MX"/>
      </w:rPr>
      <w:pict w14:anchorId="675C2D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5635062"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EF24D4">
      <w:tab/>
    </w:r>
  </w:p>
  <w:tbl>
    <w:tblPr>
      <w:tblStyle w:val="Tablaconcuadrcula"/>
      <w:tblW w:w="7372"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EF24D4" w:rsidRPr="00674A46" w14:paraId="0A3256F2" w14:textId="77777777" w:rsidTr="003A2A5C">
      <w:trPr>
        <w:trHeight w:val="138"/>
      </w:trPr>
      <w:tc>
        <w:tcPr>
          <w:tcW w:w="3261" w:type="dxa"/>
          <w:vAlign w:val="center"/>
        </w:tcPr>
        <w:p w14:paraId="3D80769D" w14:textId="316F11F8" w:rsidR="00EF24D4" w:rsidRPr="00674A46" w:rsidRDefault="00EF24D4"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62DA9E58" w:rsidR="00EF24D4" w:rsidRPr="008D3420" w:rsidRDefault="00EF24D4" w:rsidP="008640D1">
          <w:pPr>
            <w:pStyle w:val="Encabezado"/>
            <w:ind w:hanging="108"/>
            <w:rPr>
              <w:rFonts w:ascii="Palatino Linotype" w:hAnsi="Palatino Linotype"/>
              <w:b/>
              <w:sz w:val="22"/>
              <w:szCs w:val="22"/>
            </w:rPr>
          </w:pPr>
          <w:r w:rsidRPr="008D3420">
            <w:rPr>
              <w:rFonts w:ascii="Palatino Linotype" w:hAnsi="Palatino Linotype" w:cs="Arial"/>
              <w:b/>
              <w:bCs/>
              <w:sz w:val="22"/>
              <w:szCs w:val="22"/>
              <w:lang w:eastAsia="es-MX"/>
            </w:rPr>
            <w:t>0</w:t>
          </w:r>
          <w:r>
            <w:rPr>
              <w:rFonts w:ascii="Palatino Linotype" w:hAnsi="Palatino Linotype" w:cs="Arial"/>
              <w:b/>
              <w:bCs/>
              <w:sz w:val="22"/>
              <w:szCs w:val="22"/>
              <w:lang w:eastAsia="es-MX"/>
            </w:rPr>
            <w:t>3768</w:t>
          </w:r>
          <w:r w:rsidRPr="008D3420">
            <w:rPr>
              <w:rFonts w:ascii="Palatino Linotype" w:hAnsi="Palatino Linotype" w:cs="Arial"/>
              <w:b/>
              <w:bCs/>
              <w:sz w:val="22"/>
              <w:szCs w:val="22"/>
              <w:lang w:eastAsia="es-MX"/>
            </w:rPr>
            <w:t>/INFOEM/IP/RR/2020</w:t>
          </w:r>
        </w:p>
      </w:tc>
    </w:tr>
    <w:tr w:rsidR="00EF24D4" w:rsidRPr="00B75F20" w14:paraId="128C8B3C" w14:textId="77777777" w:rsidTr="003A2A5C">
      <w:trPr>
        <w:trHeight w:val="233"/>
      </w:trPr>
      <w:tc>
        <w:tcPr>
          <w:tcW w:w="3261" w:type="dxa"/>
          <w:vAlign w:val="center"/>
        </w:tcPr>
        <w:p w14:paraId="483E3371" w14:textId="66B1BC74" w:rsidR="00EF24D4" w:rsidRPr="00674A46" w:rsidRDefault="00EF24D4"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6392FAD1" w:rsidR="00EF24D4" w:rsidRPr="008D3420" w:rsidRDefault="0044406D" w:rsidP="003A2A5C">
          <w:pPr>
            <w:pStyle w:val="Encabezado"/>
            <w:ind w:right="234" w:hanging="108"/>
            <w:rPr>
              <w:rFonts w:ascii="Palatino Linotype" w:hAnsi="Palatino Linotype"/>
              <w:b/>
              <w:sz w:val="22"/>
              <w:szCs w:val="22"/>
            </w:rPr>
          </w:pPr>
          <w:r w:rsidRPr="0044406D">
            <w:rPr>
              <w:rFonts w:ascii="Palatino Linotype" w:hAnsi="Palatino Linotype"/>
              <w:b/>
              <w:sz w:val="22"/>
              <w:szCs w:val="22"/>
              <w:highlight w:val="black"/>
            </w:rPr>
            <w:t>------------</w:t>
          </w:r>
          <w:r>
            <w:rPr>
              <w:rFonts w:ascii="Palatino Linotype" w:hAnsi="Palatino Linotype"/>
              <w:b/>
              <w:sz w:val="22"/>
              <w:szCs w:val="22"/>
              <w:highlight w:val="black"/>
            </w:rPr>
            <w:t>----</w:t>
          </w:r>
          <w:r w:rsidRPr="0044406D">
            <w:rPr>
              <w:rFonts w:ascii="Palatino Linotype" w:hAnsi="Palatino Linotype"/>
              <w:b/>
              <w:sz w:val="22"/>
              <w:szCs w:val="22"/>
              <w:highlight w:val="black"/>
            </w:rPr>
            <w:t>---------------</w:t>
          </w:r>
        </w:p>
      </w:tc>
    </w:tr>
    <w:tr w:rsidR="00EF24D4" w:rsidRPr="00674A46" w14:paraId="41BE0704" w14:textId="77777777" w:rsidTr="003A2A5C">
      <w:trPr>
        <w:trHeight w:val="321"/>
      </w:trPr>
      <w:tc>
        <w:tcPr>
          <w:tcW w:w="3261" w:type="dxa"/>
          <w:vAlign w:val="center"/>
        </w:tcPr>
        <w:p w14:paraId="34C64148" w14:textId="10C6C8A9" w:rsidR="00EF24D4" w:rsidRPr="00674A46" w:rsidRDefault="00EF24D4"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4B9955B5" w:rsidR="00EF24D4" w:rsidRPr="008D3420" w:rsidRDefault="00EF24D4" w:rsidP="00381330">
          <w:pPr>
            <w:pStyle w:val="Encabezado"/>
            <w:ind w:hanging="108"/>
            <w:jc w:val="both"/>
            <w:rPr>
              <w:rFonts w:ascii="Palatino Linotype" w:hAnsi="Palatino Linotype"/>
              <w:b/>
              <w:sz w:val="22"/>
              <w:szCs w:val="22"/>
            </w:rPr>
          </w:pPr>
          <w:r w:rsidRPr="008D3420">
            <w:rPr>
              <w:rFonts w:ascii="Palatino Linotype" w:hAnsi="Palatino Linotype"/>
              <w:b/>
              <w:bCs/>
              <w:color w:val="000000"/>
              <w:sz w:val="22"/>
              <w:szCs w:val="22"/>
            </w:rPr>
            <w:t xml:space="preserve">Ayuntamiento de </w:t>
          </w:r>
          <w:r>
            <w:rPr>
              <w:rFonts w:ascii="Palatino Linotype" w:hAnsi="Palatino Linotype"/>
              <w:b/>
              <w:bCs/>
              <w:color w:val="000000"/>
              <w:sz w:val="22"/>
              <w:szCs w:val="22"/>
            </w:rPr>
            <w:t>Naucalpan de Juárez</w:t>
          </w:r>
        </w:p>
      </w:tc>
    </w:tr>
    <w:tr w:rsidR="00EF24D4" w:rsidRPr="00674A46" w14:paraId="0C8B6193" w14:textId="77777777" w:rsidTr="003A2A5C">
      <w:trPr>
        <w:trHeight w:val="321"/>
      </w:trPr>
      <w:tc>
        <w:tcPr>
          <w:tcW w:w="3261" w:type="dxa"/>
          <w:vAlign w:val="center"/>
        </w:tcPr>
        <w:p w14:paraId="321FFAFF" w14:textId="40E5A678" w:rsidR="00EF24D4" w:rsidRPr="00674A46" w:rsidRDefault="00EF24D4"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EF24D4" w:rsidRPr="00674A46" w:rsidRDefault="00EF24D4" w:rsidP="003A2A5C">
          <w:pPr>
            <w:pStyle w:val="Encabezado"/>
            <w:ind w:hanging="108"/>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EF24D4" w:rsidRDefault="00EF24D4"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2F9E"/>
    <w:multiLevelType w:val="hybridMultilevel"/>
    <w:tmpl w:val="85CAFD8A"/>
    <w:lvl w:ilvl="0" w:tplc="A49A12DA">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B55E8D"/>
    <w:multiLevelType w:val="hybridMultilevel"/>
    <w:tmpl w:val="1554859E"/>
    <w:lvl w:ilvl="0" w:tplc="A49A12DA">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F7A6FD8"/>
    <w:multiLevelType w:val="hybridMultilevel"/>
    <w:tmpl w:val="E1B8CB52"/>
    <w:lvl w:ilvl="0" w:tplc="02467E04">
      <w:start w:val="5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DD5D67"/>
    <w:multiLevelType w:val="hybridMultilevel"/>
    <w:tmpl w:val="E81639C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31678A0"/>
    <w:multiLevelType w:val="hybridMultilevel"/>
    <w:tmpl w:val="E602725A"/>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42203FB"/>
    <w:multiLevelType w:val="hybridMultilevel"/>
    <w:tmpl w:val="3BB61962"/>
    <w:lvl w:ilvl="0" w:tplc="040A0017">
      <w:start w:val="1"/>
      <w:numFmt w:val="lowerLetter"/>
      <w:lvlText w:val="%1)"/>
      <w:lvlJc w:val="left"/>
      <w:pPr>
        <w:ind w:left="1287" w:hanging="360"/>
      </w:pPr>
    </w:lvl>
    <w:lvl w:ilvl="1" w:tplc="040A0019" w:tentative="1">
      <w:start w:val="1"/>
      <w:numFmt w:val="lowerLetter"/>
      <w:lvlText w:val="%2."/>
      <w:lvlJc w:val="left"/>
      <w:pPr>
        <w:ind w:left="2007" w:hanging="360"/>
      </w:pPr>
    </w:lvl>
    <w:lvl w:ilvl="2" w:tplc="040A001B" w:tentative="1">
      <w:start w:val="1"/>
      <w:numFmt w:val="lowerRoman"/>
      <w:lvlText w:val="%3."/>
      <w:lvlJc w:val="right"/>
      <w:pPr>
        <w:ind w:left="2727" w:hanging="180"/>
      </w:pPr>
    </w:lvl>
    <w:lvl w:ilvl="3" w:tplc="040A000F" w:tentative="1">
      <w:start w:val="1"/>
      <w:numFmt w:val="decimal"/>
      <w:lvlText w:val="%4."/>
      <w:lvlJc w:val="left"/>
      <w:pPr>
        <w:ind w:left="3447" w:hanging="360"/>
      </w:pPr>
    </w:lvl>
    <w:lvl w:ilvl="4" w:tplc="040A0019" w:tentative="1">
      <w:start w:val="1"/>
      <w:numFmt w:val="lowerLetter"/>
      <w:lvlText w:val="%5."/>
      <w:lvlJc w:val="left"/>
      <w:pPr>
        <w:ind w:left="4167" w:hanging="360"/>
      </w:pPr>
    </w:lvl>
    <w:lvl w:ilvl="5" w:tplc="040A001B" w:tentative="1">
      <w:start w:val="1"/>
      <w:numFmt w:val="lowerRoman"/>
      <w:lvlText w:val="%6."/>
      <w:lvlJc w:val="right"/>
      <w:pPr>
        <w:ind w:left="4887" w:hanging="180"/>
      </w:pPr>
    </w:lvl>
    <w:lvl w:ilvl="6" w:tplc="040A000F" w:tentative="1">
      <w:start w:val="1"/>
      <w:numFmt w:val="decimal"/>
      <w:lvlText w:val="%7."/>
      <w:lvlJc w:val="left"/>
      <w:pPr>
        <w:ind w:left="5607" w:hanging="360"/>
      </w:pPr>
    </w:lvl>
    <w:lvl w:ilvl="7" w:tplc="040A0019" w:tentative="1">
      <w:start w:val="1"/>
      <w:numFmt w:val="lowerLetter"/>
      <w:lvlText w:val="%8."/>
      <w:lvlJc w:val="left"/>
      <w:pPr>
        <w:ind w:left="6327" w:hanging="360"/>
      </w:pPr>
    </w:lvl>
    <w:lvl w:ilvl="8" w:tplc="040A001B" w:tentative="1">
      <w:start w:val="1"/>
      <w:numFmt w:val="lowerRoman"/>
      <w:lvlText w:val="%9."/>
      <w:lvlJc w:val="right"/>
      <w:pPr>
        <w:ind w:left="7047" w:hanging="180"/>
      </w:pPr>
    </w:lvl>
  </w:abstractNum>
  <w:abstractNum w:abstractNumId="7" w15:restartNumberingAfterBreak="0">
    <w:nsid w:val="1D9066A5"/>
    <w:multiLevelType w:val="hybridMultilevel"/>
    <w:tmpl w:val="3BB61962"/>
    <w:lvl w:ilvl="0" w:tplc="040A0017">
      <w:start w:val="1"/>
      <w:numFmt w:val="lowerLetter"/>
      <w:lvlText w:val="%1)"/>
      <w:lvlJc w:val="left"/>
      <w:pPr>
        <w:ind w:left="1287" w:hanging="360"/>
      </w:pPr>
    </w:lvl>
    <w:lvl w:ilvl="1" w:tplc="040A0019" w:tentative="1">
      <w:start w:val="1"/>
      <w:numFmt w:val="lowerLetter"/>
      <w:lvlText w:val="%2."/>
      <w:lvlJc w:val="left"/>
      <w:pPr>
        <w:ind w:left="2007" w:hanging="360"/>
      </w:pPr>
    </w:lvl>
    <w:lvl w:ilvl="2" w:tplc="040A001B" w:tentative="1">
      <w:start w:val="1"/>
      <w:numFmt w:val="lowerRoman"/>
      <w:lvlText w:val="%3."/>
      <w:lvlJc w:val="right"/>
      <w:pPr>
        <w:ind w:left="2727" w:hanging="180"/>
      </w:pPr>
    </w:lvl>
    <w:lvl w:ilvl="3" w:tplc="040A000F" w:tentative="1">
      <w:start w:val="1"/>
      <w:numFmt w:val="decimal"/>
      <w:lvlText w:val="%4."/>
      <w:lvlJc w:val="left"/>
      <w:pPr>
        <w:ind w:left="3447" w:hanging="360"/>
      </w:pPr>
    </w:lvl>
    <w:lvl w:ilvl="4" w:tplc="040A0019" w:tentative="1">
      <w:start w:val="1"/>
      <w:numFmt w:val="lowerLetter"/>
      <w:lvlText w:val="%5."/>
      <w:lvlJc w:val="left"/>
      <w:pPr>
        <w:ind w:left="4167" w:hanging="360"/>
      </w:pPr>
    </w:lvl>
    <w:lvl w:ilvl="5" w:tplc="040A001B" w:tentative="1">
      <w:start w:val="1"/>
      <w:numFmt w:val="lowerRoman"/>
      <w:lvlText w:val="%6."/>
      <w:lvlJc w:val="right"/>
      <w:pPr>
        <w:ind w:left="4887" w:hanging="180"/>
      </w:pPr>
    </w:lvl>
    <w:lvl w:ilvl="6" w:tplc="040A000F" w:tentative="1">
      <w:start w:val="1"/>
      <w:numFmt w:val="decimal"/>
      <w:lvlText w:val="%7."/>
      <w:lvlJc w:val="left"/>
      <w:pPr>
        <w:ind w:left="5607" w:hanging="360"/>
      </w:pPr>
    </w:lvl>
    <w:lvl w:ilvl="7" w:tplc="040A0019" w:tentative="1">
      <w:start w:val="1"/>
      <w:numFmt w:val="lowerLetter"/>
      <w:lvlText w:val="%8."/>
      <w:lvlJc w:val="left"/>
      <w:pPr>
        <w:ind w:left="6327" w:hanging="360"/>
      </w:pPr>
    </w:lvl>
    <w:lvl w:ilvl="8" w:tplc="040A001B" w:tentative="1">
      <w:start w:val="1"/>
      <w:numFmt w:val="lowerRoman"/>
      <w:lvlText w:val="%9."/>
      <w:lvlJc w:val="right"/>
      <w:pPr>
        <w:ind w:left="7047" w:hanging="180"/>
      </w:pPr>
    </w:lvl>
  </w:abstractNum>
  <w:abstractNum w:abstractNumId="8" w15:restartNumberingAfterBreak="0">
    <w:nsid w:val="1DA864DD"/>
    <w:multiLevelType w:val="hybridMultilevel"/>
    <w:tmpl w:val="6AE438B2"/>
    <w:lvl w:ilvl="0" w:tplc="040A0019">
      <w:start w:val="1"/>
      <w:numFmt w:val="lowerLetter"/>
      <w:lvlText w:val="%1."/>
      <w:lvlJc w:val="left"/>
      <w:pPr>
        <w:ind w:left="1647" w:hanging="360"/>
      </w:pPr>
    </w:lvl>
    <w:lvl w:ilvl="1" w:tplc="040A0019" w:tentative="1">
      <w:start w:val="1"/>
      <w:numFmt w:val="lowerLetter"/>
      <w:lvlText w:val="%2."/>
      <w:lvlJc w:val="left"/>
      <w:pPr>
        <w:ind w:left="2367" w:hanging="360"/>
      </w:pPr>
    </w:lvl>
    <w:lvl w:ilvl="2" w:tplc="040A001B" w:tentative="1">
      <w:start w:val="1"/>
      <w:numFmt w:val="lowerRoman"/>
      <w:lvlText w:val="%3."/>
      <w:lvlJc w:val="right"/>
      <w:pPr>
        <w:ind w:left="3087" w:hanging="180"/>
      </w:pPr>
    </w:lvl>
    <w:lvl w:ilvl="3" w:tplc="040A000F" w:tentative="1">
      <w:start w:val="1"/>
      <w:numFmt w:val="decimal"/>
      <w:lvlText w:val="%4."/>
      <w:lvlJc w:val="left"/>
      <w:pPr>
        <w:ind w:left="3807" w:hanging="360"/>
      </w:pPr>
    </w:lvl>
    <w:lvl w:ilvl="4" w:tplc="040A0019" w:tentative="1">
      <w:start w:val="1"/>
      <w:numFmt w:val="lowerLetter"/>
      <w:lvlText w:val="%5."/>
      <w:lvlJc w:val="left"/>
      <w:pPr>
        <w:ind w:left="4527" w:hanging="360"/>
      </w:pPr>
    </w:lvl>
    <w:lvl w:ilvl="5" w:tplc="040A001B" w:tentative="1">
      <w:start w:val="1"/>
      <w:numFmt w:val="lowerRoman"/>
      <w:lvlText w:val="%6."/>
      <w:lvlJc w:val="right"/>
      <w:pPr>
        <w:ind w:left="5247" w:hanging="180"/>
      </w:pPr>
    </w:lvl>
    <w:lvl w:ilvl="6" w:tplc="040A000F" w:tentative="1">
      <w:start w:val="1"/>
      <w:numFmt w:val="decimal"/>
      <w:lvlText w:val="%7."/>
      <w:lvlJc w:val="left"/>
      <w:pPr>
        <w:ind w:left="5967" w:hanging="360"/>
      </w:pPr>
    </w:lvl>
    <w:lvl w:ilvl="7" w:tplc="040A0019" w:tentative="1">
      <w:start w:val="1"/>
      <w:numFmt w:val="lowerLetter"/>
      <w:lvlText w:val="%8."/>
      <w:lvlJc w:val="left"/>
      <w:pPr>
        <w:ind w:left="6687" w:hanging="360"/>
      </w:pPr>
    </w:lvl>
    <w:lvl w:ilvl="8" w:tplc="040A001B" w:tentative="1">
      <w:start w:val="1"/>
      <w:numFmt w:val="lowerRoman"/>
      <w:lvlText w:val="%9."/>
      <w:lvlJc w:val="right"/>
      <w:pPr>
        <w:ind w:left="7407" w:hanging="180"/>
      </w:pPr>
    </w:lvl>
  </w:abstractNum>
  <w:abstractNum w:abstractNumId="9"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573D79"/>
    <w:multiLevelType w:val="hybridMultilevel"/>
    <w:tmpl w:val="85CAFD8A"/>
    <w:lvl w:ilvl="0" w:tplc="A49A12DA">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71C1AE0"/>
    <w:multiLevelType w:val="hybridMultilevel"/>
    <w:tmpl w:val="539E52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7A1B28"/>
    <w:multiLevelType w:val="hybridMultilevel"/>
    <w:tmpl w:val="1B7CBD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B70613"/>
    <w:multiLevelType w:val="hybridMultilevel"/>
    <w:tmpl w:val="927AC6B4"/>
    <w:lvl w:ilvl="0" w:tplc="08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9F73003"/>
    <w:multiLevelType w:val="hybridMultilevel"/>
    <w:tmpl w:val="793ECBDC"/>
    <w:lvl w:ilvl="0" w:tplc="681C61EE">
      <w:start w:val="1"/>
      <w:numFmt w:val="upperRoman"/>
      <w:lvlText w:val="%1."/>
      <w:lvlJc w:val="left"/>
      <w:pPr>
        <w:ind w:left="1440" w:hanging="720"/>
      </w:pPr>
      <w:rPr>
        <w:rFonts w:cstheme="minorBidi"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5" w15:restartNumberingAfterBreak="0">
    <w:nsid w:val="2D52553E"/>
    <w:multiLevelType w:val="hybridMultilevel"/>
    <w:tmpl w:val="1ABAC550"/>
    <w:lvl w:ilvl="0" w:tplc="AC1AD52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2EED6676"/>
    <w:multiLevelType w:val="multilevel"/>
    <w:tmpl w:val="F7D44334"/>
    <w:lvl w:ilvl="0">
      <w:start w:val="1"/>
      <w:numFmt w:val="upperRoman"/>
      <w:lvlText w:val="%1."/>
      <w:lvlJc w:val="left"/>
      <w:pPr>
        <w:ind w:left="720" w:hanging="360"/>
      </w:pPr>
      <w:rPr>
        <w:rFonts w:ascii="Palatino Linotype" w:eastAsiaTheme="minorEastAsia" w:hAnsi="Palatino Linotype" w:cstheme="minorBidi"/>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abstractNum w:abstractNumId="17" w15:restartNumberingAfterBreak="0">
    <w:nsid w:val="32440CB3"/>
    <w:multiLevelType w:val="hybridMultilevel"/>
    <w:tmpl w:val="ED9AE9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34317490"/>
    <w:multiLevelType w:val="hybridMultilevel"/>
    <w:tmpl w:val="C008920E"/>
    <w:lvl w:ilvl="0" w:tplc="269A6166">
      <w:start w:val="1"/>
      <w:numFmt w:val="decimal"/>
      <w:lvlText w:val="%1."/>
      <w:lvlJc w:val="left"/>
      <w:pPr>
        <w:ind w:left="433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716669"/>
    <w:multiLevelType w:val="hybridMultilevel"/>
    <w:tmpl w:val="47EA2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70F54F1"/>
    <w:multiLevelType w:val="hybridMultilevel"/>
    <w:tmpl w:val="660C489A"/>
    <w:lvl w:ilvl="0" w:tplc="AFDAD1E4">
      <w:start w:val="1"/>
      <w:numFmt w:val="lowerLetter"/>
      <w:lvlText w:val="%1)"/>
      <w:lvlJc w:val="left"/>
      <w:pPr>
        <w:ind w:left="4472" w:hanging="360"/>
      </w:pPr>
      <w:rPr>
        <w:rFonts w:ascii="Palatino Linotype" w:eastAsia="Calibri" w:hAnsi="Palatino Linotype" w:cs="Arial"/>
        <w:b w:val="0"/>
      </w:rPr>
    </w:lvl>
    <w:lvl w:ilvl="1" w:tplc="080A0019">
      <w:start w:val="1"/>
      <w:numFmt w:val="decimal"/>
      <w:lvlText w:val="%2."/>
      <w:lvlJc w:val="left"/>
      <w:pPr>
        <w:tabs>
          <w:tab w:val="num" w:pos="5552"/>
        </w:tabs>
        <w:ind w:left="5552" w:hanging="360"/>
      </w:pPr>
    </w:lvl>
    <w:lvl w:ilvl="2" w:tplc="080A001B">
      <w:start w:val="1"/>
      <w:numFmt w:val="decimal"/>
      <w:lvlText w:val="%3."/>
      <w:lvlJc w:val="left"/>
      <w:pPr>
        <w:tabs>
          <w:tab w:val="num" w:pos="6272"/>
        </w:tabs>
        <w:ind w:left="6272" w:hanging="360"/>
      </w:pPr>
    </w:lvl>
    <w:lvl w:ilvl="3" w:tplc="080A000F">
      <w:start w:val="1"/>
      <w:numFmt w:val="decimal"/>
      <w:lvlText w:val="%4."/>
      <w:lvlJc w:val="left"/>
      <w:pPr>
        <w:tabs>
          <w:tab w:val="num" w:pos="6992"/>
        </w:tabs>
        <w:ind w:left="6992" w:hanging="360"/>
      </w:pPr>
    </w:lvl>
    <w:lvl w:ilvl="4" w:tplc="080A0019">
      <w:start w:val="1"/>
      <w:numFmt w:val="decimal"/>
      <w:lvlText w:val="%5."/>
      <w:lvlJc w:val="left"/>
      <w:pPr>
        <w:tabs>
          <w:tab w:val="num" w:pos="7712"/>
        </w:tabs>
        <w:ind w:left="7712" w:hanging="360"/>
      </w:pPr>
    </w:lvl>
    <w:lvl w:ilvl="5" w:tplc="080A001B">
      <w:start w:val="1"/>
      <w:numFmt w:val="decimal"/>
      <w:lvlText w:val="%6."/>
      <w:lvlJc w:val="left"/>
      <w:pPr>
        <w:tabs>
          <w:tab w:val="num" w:pos="8432"/>
        </w:tabs>
        <w:ind w:left="8432" w:hanging="360"/>
      </w:pPr>
    </w:lvl>
    <w:lvl w:ilvl="6" w:tplc="080A000F">
      <w:start w:val="1"/>
      <w:numFmt w:val="decimal"/>
      <w:lvlText w:val="%7."/>
      <w:lvlJc w:val="left"/>
      <w:pPr>
        <w:tabs>
          <w:tab w:val="num" w:pos="9152"/>
        </w:tabs>
        <w:ind w:left="9152" w:hanging="360"/>
      </w:pPr>
    </w:lvl>
    <w:lvl w:ilvl="7" w:tplc="080A0019">
      <w:start w:val="1"/>
      <w:numFmt w:val="decimal"/>
      <w:lvlText w:val="%8."/>
      <w:lvlJc w:val="left"/>
      <w:pPr>
        <w:tabs>
          <w:tab w:val="num" w:pos="9872"/>
        </w:tabs>
        <w:ind w:left="9872" w:hanging="360"/>
      </w:pPr>
    </w:lvl>
    <w:lvl w:ilvl="8" w:tplc="080A001B">
      <w:start w:val="1"/>
      <w:numFmt w:val="decimal"/>
      <w:lvlText w:val="%9."/>
      <w:lvlJc w:val="left"/>
      <w:pPr>
        <w:tabs>
          <w:tab w:val="num" w:pos="10592"/>
        </w:tabs>
        <w:ind w:left="10592" w:hanging="360"/>
      </w:pPr>
    </w:lvl>
  </w:abstractNum>
  <w:abstractNum w:abstractNumId="22" w15:restartNumberingAfterBreak="0">
    <w:nsid w:val="4E055727"/>
    <w:multiLevelType w:val="hybridMultilevel"/>
    <w:tmpl w:val="3E129C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515E5071"/>
    <w:multiLevelType w:val="hybridMultilevel"/>
    <w:tmpl w:val="18E2F5D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531100F1"/>
    <w:multiLevelType w:val="hybridMultilevel"/>
    <w:tmpl w:val="C5ACE9D8"/>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397D97"/>
    <w:multiLevelType w:val="hybridMultilevel"/>
    <w:tmpl w:val="E1724DB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5A27621D"/>
    <w:multiLevelType w:val="hybridMultilevel"/>
    <w:tmpl w:val="423C5DC2"/>
    <w:lvl w:ilvl="0" w:tplc="7DDA92C0">
      <w:start w:val="1"/>
      <w:numFmt w:val="lowerLetter"/>
      <w:lvlText w:val="%1."/>
      <w:lvlJc w:val="left"/>
      <w:pPr>
        <w:ind w:left="720" w:hanging="360"/>
      </w:pPr>
      <w:rPr>
        <w:rFonts w:eastAsiaTheme="minorEastAsia" w:hint="default"/>
        <w:b/>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CB008A8"/>
    <w:multiLevelType w:val="hybridMultilevel"/>
    <w:tmpl w:val="F9A84B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E1877D1"/>
    <w:multiLevelType w:val="hybridMultilevel"/>
    <w:tmpl w:val="BD8E6364"/>
    <w:lvl w:ilvl="0" w:tplc="040A0019">
      <w:start w:val="1"/>
      <w:numFmt w:val="lowerLetter"/>
      <w:lvlText w:val="%1."/>
      <w:lvlJc w:val="left"/>
      <w:pPr>
        <w:ind w:left="1647" w:hanging="360"/>
      </w:pPr>
    </w:lvl>
    <w:lvl w:ilvl="1" w:tplc="040A0019" w:tentative="1">
      <w:start w:val="1"/>
      <w:numFmt w:val="lowerLetter"/>
      <w:lvlText w:val="%2."/>
      <w:lvlJc w:val="left"/>
      <w:pPr>
        <w:ind w:left="2367" w:hanging="360"/>
      </w:pPr>
    </w:lvl>
    <w:lvl w:ilvl="2" w:tplc="040A001B" w:tentative="1">
      <w:start w:val="1"/>
      <w:numFmt w:val="lowerRoman"/>
      <w:lvlText w:val="%3."/>
      <w:lvlJc w:val="right"/>
      <w:pPr>
        <w:ind w:left="3087" w:hanging="180"/>
      </w:pPr>
    </w:lvl>
    <w:lvl w:ilvl="3" w:tplc="040A000F" w:tentative="1">
      <w:start w:val="1"/>
      <w:numFmt w:val="decimal"/>
      <w:lvlText w:val="%4."/>
      <w:lvlJc w:val="left"/>
      <w:pPr>
        <w:ind w:left="3807" w:hanging="360"/>
      </w:pPr>
    </w:lvl>
    <w:lvl w:ilvl="4" w:tplc="040A0019" w:tentative="1">
      <w:start w:val="1"/>
      <w:numFmt w:val="lowerLetter"/>
      <w:lvlText w:val="%5."/>
      <w:lvlJc w:val="left"/>
      <w:pPr>
        <w:ind w:left="4527" w:hanging="360"/>
      </w:pPr>
    </w:lvl>
    <w:lvl w:ilvl="5" w:tplc="040A001B" w:tentative="1">
      <w:start w:val="1"/>
      <w:numFmt w:val="lowerRoman"/>
      <w:lvlText w:val="%6."/>
      <w:lvlJc w:val="right"/>
      <w:pPr>
        <w:ind w:left="5247" w:hanging="180"/>
      </w:pPr>
    </w:lvl>
    <w:lvl w:ilvl="6" w:tplc="040A000F" w:tentative="1">
      <w:start w:val="1"/>
      <w:numFmt w:val="decimal"/>
      <w:lvlText w:val="%7."/>
      <w:lvlJc w:val="left"/>
      <w:pPr>
        <w:ind w:left="5967" w:hanging="360"/>
      </w:pPr>
    </w:lvl>
    <w:lvl w:ilvl="7" w:tplc="040A0019" w:tentative="1">
      <w:start w:val="1"/>
      <w:numFmt w:val="lowerLetter"/>
      <w:lvlText w:val="%8."/>
      <w:lvlJc w:val="left"/>
      <w:pPr>
        <w:ind w:left="6687" w:hanging="360"/>
      </w:pPr>
    </w:lvl>
    <w:lvl w:ilvl="8" w:tplc="040A001B" w:tentative="1">
      <w:start w:val="1"/>
      <w:numFmt w:val="lowerRoman"/>
      <w:lvlText w:val="%9."/>
      <w:lvlJc w:val="right"/>
      <w:pPr>
        <w:ind w:left="7407" w:hanging="180"/>
      </w:pPr>
    </w:lvl>
  </w:abstractNum>
  <w:abstractNum w:abstractNumId="30"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0846DD4"/>
    <w:multiLevelType w:val="hybridMultilevel"/>
    <w:tmpl w:val="5F56DB36"/>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65DE3954"/>
    <w:multiLevelType w:val="hybridMultilevel"/>
    <w:tmpl w:val="27EC12FC"/>
    <w:lvl w:ilvl="0" w:tplc="9B16327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76012EA"/>
    <w:multiLevelType w:val="hybridMultilevel"/>
    <w:tmpl w:val="70D05780"/>
    <w:lvl w:ilvl="0" w:tplc="127C6C02">
      <w:start w:val="4"/>
      <w:numFmt w:val="upperRoman"/>
      <w:lvlText w:val="%1."/>
      <w:lvlJc w:val="left"/>
      <w:pPr>
        <w:ind w:left="1287" w:hanging="720"/>
      </w:pPr>
      <w:rPr>
        <w:rFonts w:hint="default"/>
      </w:rPr>
    </w:lvl>
    <w:lvl w:ilvl="1" w:tplc="040A0019">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34" w15:restartNumberingAfterBreak="0">
    <w:nsid w:val="6AC147B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875C07"/>
    <w:multiLevelType w:val="hybridMultilevel"/>
    <w:tmpl w:val="13FA9EFC"/>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962222F8">
      <w:start w:val="1"/>
      <w:numFmt w:val="lowerLetter"/>
      <w:lvlText w:val="%2)"/>
      <w:lvlJc w:val="left"/>
      <w:pPr>
        <w:ind w:left="1080" w:hanging="360"/>
      </w:pPr>
      <w:rPr>
        <w:rFonts w:hint="default"/>
        <w:b/>
        <w:bCs/>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732C4015"/>
    <w:multiLevelType w:val="hybridMultilevel"/>
    <w:tmpl w:val="5BBA57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6126D77"/>
    <w:multiLevelType w:val="hybridMultilevel"/>
    <w:tmpl w:val="666C9CE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7ECF0FFA"/>
    <w:multiLevelType w:val="hybridMultilevel"/>
    <w:tmpl w:val="203A94B4"/>
    <w:lvl w:ilvl="0" w:tplc="000C185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7F0F2AA4"/>
    <w:multiLevelType w:val="hybridMultilevel"/>
    <w:tmpl w:val="3BB61962"/>
    <w:lvl w:ilvl="0" w:tplc="040A0017">
      <w:start w:val="1"/>
      <w:numFmt w:val="lowerLetter"/>
      <w:lvlText w:val="%1)"/>
      <w:lvlJc w:val="left"/>
      <w:pPr>
        <w:ind w:left="1287" w:hanging="360"/>
      </w:pPr>
    </w:lvl>
    <w:lvl w:ilvl="1" w:tplc="040A0019" w:tentative="1">
      <w:start w:val="1"/>
      <w:numFmt w:val="lowerLetter"/>
      <w:lvlText w:val="%2."/>
      <w:lvlJc w:val="left"/>
      <w:pPr>
        <w:ind w:left="2007" w:hanging="360"/>
      </w:pPr>
    </w:lvl>
    <w:lvl w:ilvl="2" w:tplc="040A001B" w:tentative="1">
      <w:start w:val="1"/>
      <w:numFmt w:val="lowerRoman"/>
      <w:lvlText w:val="%3."/>
      <w:lvlJc w:val="right"/>
      <w:pPr>
        <w:ind w:left="2727" w:hanging="180"/>
      </w:pPr>
    </w:lvl>
    <w:lvl w:ilvl="3" w:tplc="040A000F" w:tentative="1">
      <w:start w:val="1"/>
      <w:numFmt w:val="decimal"/>
      <w:lvlText w:val="%4."/>
      <w:lvlJc w:val="left"/>
      <w:pPr>
        <w:ind w:left="3447" w:hanging="360"/>
      </w:pPr>
    </w:lvl>
    <w:lvl w:ilvl="4" w:tplc="040A0019" w:tentative="1">
      <w:start w:val="1"/>
      <w:numFmt w:val="lowerLetter"/>
      <w:lvlText w:val="%5."/>
      <w:lvlJc w:val="left"/>
      <w:pPr>
        <w:ind w:left="4167" w:hanging="360"/>
      </w:pPr>
    </w:lvl>
    <w:lvl w:ilvl="5" w:tplc="040A001B" w:tentative="1">
      <w:start w:val="1"/>
      <w:numFmt w:val="lowerRoman"/>
      <w:lvlText w:val="%6."/>
      <w:lvlJc w:val="right"/>
      <w:pPr>
        <w:ind w:left="4887" w:hanging="180"/>
      </w:pPr>
    </w:lvl>
    <w:lvl w:ilvl="6" w:tplc="040A000F" w:tentative="1">
      <w:start w:val="1"/>
      <w:numFmt w:val="decimal"/>
      <w:lvlText w:val="%7."/>
      <w:lvlJc w:val="left"/>
      <w:pPr>
        <w:ind w:left="5607" w:hanging="360"/>
      </w:pPr>
    </w:lvl>
    <w:lvl w:ilvl="7" w:tplc="040A0019" w:tentative="1">
      <w:start w:val="1"/>
      <w:numFmt w:val="lowerLetter"/>
      <w:lvlText w:val="%8."/>
      <w:lvlJc w:val="left"/>
      <w:pPr>
        <w:ind w:left="6327" w:hanging="360"/>
      </w:pPr>
    </w:lvl>
    <w:lvl w:ilvl="8" w:tplc="040A001B" w:tentative="1">
      <w:start w:val="1"/>
      <w:numFmt w:val="lowerRoman"/>
      <w:lvlText w:val="%9."/>
      <w:lvlJc w:val="right"/>
      <w:pPr>
        <w:ind w:left="7047" w:hanging="180"/>
      </w:pPr>
    </w:lvl>
  </w:abstractNum>
  <w:num w:numId="1">
    <w:abstractNumId w:val="18"/>
  </w:num>
  <w:num w:numId="2">
    <w:abstractNumId w:val="20"/>
  </w:num>
  <w:num w:numId="3">
    <w:abstractNumId w:val="15"/>
  </w:num>
  <w:num w:numId="4">
    <w:abstractNumId w:val="19"/>
  </w:num>
  <w:num w:numId="5">
    <w:abstractNumId w:val="12"/>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11"/>
  </w:num>
  <w:num w:numId="9">
    <w:abstractNumId w:val="24"/>
  </w:num>
  <w:num w:numId="10">
    <w:abstractNumId w:val="27"/>
  </w:num>
  <w:num w:numId="11">
    <w:abstractNumId w:val="16"/>
  </w:num>
  <w:num w:numId="12">
    <w:abstractNumId w:val="32"/>
  </w:num>
  <w:num w:numId="13">
    <w:abstractNumId w:val="30"/>
  </w:num>
  <w:num w:numId="14">
    <w:abstractNumId w:val="36"/>
  </w:num>
  <w:num w:numId="15">
    <w:abstractNumId w:val="17"/>
  </w:num>
  <w:num w:numId="16">
    <w:abstractNumId w:val="23"/>
  </w:num>
  <w:num w:numId="17">
    <w:abstractNumId w:val="22"/>
  </w:num>
  <w:num w:numId="18">
    <w:abstractNumId w:val="25"/>
  </w:num>
  <w:num w:numId="19">
    <w:abstractNumId w:val="37"/>
  </w:num>
  <w:num w:numId="20">
    <w:abstractNumId w:val="34"/>
  </w:num>
  <w:num w:numId="21">
    <w:abstractNumId w:val="39"/>
  </w:num>
  <w:num w:numId="22">
    <w:abstractNumId w:val="7"/>
  </w:num>
  <w:num w:numId="23">
    <w:abstractNumId w:val="3"/>
  </w:num>
  <w:num w:numId="24">
    <w:abstractNumId w:val="1"/>
  </w:num>
  <w:num w:numId="25">
    <w:abstractNumId w:val="31"/>
  </w:num>
  <w:num w:numId="26">
    <w:abstractNumId w:val="33"/>
  </w:num>
  <w:num w:numId="27">
    <w:abstractNumId w:val="29"/>
  </w:num>
  <w:num w:numId="28">
    <w:abstractNumId w:val="9"/>
  </w:num>
  <w:num w:numId="29">
    <w:abstractNumId w:val="0"/>
  </w:num>
  <w:num w:numId="30">
    <w:abstractNumId w:val="8"/>
  </w:num>
  <w:num w:numId="31">
    <w:abstractNumId w:val="10"/>
  </w:num>
  <w:num w:numId="32">
    <w:abstractNumId w:val="14"/>
  </w:num>
  <w:num w:numId="33">
    <w:abstractNumId w:val="5"/>
  </w:num>
  <w:num w:numId="34">
    <w:abstractNumId w:val="2"/>
  </w:num>
  <w:num w:numId="35">
    <w:abstractNumId w:val="13"/>
  </w:num>
  <w:num w:numId="36">
    <w:abstractNumId w:val="26"/>
  </w:num>
  <w:num w:numId="37">
    <w:abstractNumId w:val="4"/>
  </w:num>
  <w:num w:numId="38">
    <w:abstractNumId w:val="38"/>
  </w:num>
  <w:num w:numId="39">
    <w:abstractNumId w:val="6"/>
  </w:num>
  <w:num w:numId="40">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04A"/>
    <w:rsid w:val="000026A3"/>
    <w:rsid w:val="0000310F"/>
    <w:rsid w:val="000035F6"/>
    <w:rsid w:val="000036B1"/>
    <w:rsid w:val="00003A05"/>
    <w:rsid w:val="0000407F"/>
    <w:rsid w:val="000058E3"/>
    <w:rsid w:val="00005FAD"/>
    <w:rsid w:val="000060FD"/>
    <w:rsid w:val="00007E8A"/>
    <w:rsid w:val="0001106B"/>
    <w:rsid w:val="00011199"/>
    <w:rsid w:val="000120C5"/>
    <w:rsid w:val="00012472"/>
    <w:rsid w:val="00012E4F"/>
    <w:rsid w:val="0001398B"/>
    <w:rsid w:val="000152D3"/>
    <w:rsid w:val="000179E3"/>
    <w:rsid w:val="00017FCB"/>
    <w:rsid w:val="000203D3"/>
    <w:rsid w:val="000205A3"/>
    <w:rsid w:val="0002067D"/>
    <w:rsid w:val="000207C0"/>
    <w:rsid w:val="00021182"/>
    <w:rsid w:val="000211F8"/>
    <w:rsid w:val="00021B99"/>
    <w:rsid w:val="0002384D"/>
    <w:rsid w:val="00024833"/>
    <w:rsid w:val="00024C70"/>
    <w:rsid w:val="00024F35"/>
    <w:rsid w:val="000265D4"/>
    <w:rsid w:val="00026BE9"/>
    <w:rsid w:val="0003063D"/>
    <w:rsid w:val="000319FD"/>
    <w:rsid w:val="00031F10"/>
    <w:rsid w:val="000320E5"/>
    <w:rsid w:val="00032493"/>
    <w:rsid w:val="0003320B"/>
    <w:rsid w:val="00033CFA"/>
    <w:rsid w:val="00033D51"/>
    <w:rsid w:val="0003537E"/>
    <w:rsid w:val="00036DF9"/>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A03"/>
    <w:rsid w:val="00054B72"/>
    <w:rsid w:val="00056A79"/>
    <w:rsid w:val="00060B80"/>
    <w:rsid w:val="00061344"/>
    <w:rsid w:val="00061CE1"/>
    <w:rsid w:val="00061FA9"/>
    <w:rsid w:val="0006262D"/>
    <w:rsid w:val="00062648"/>
    <w:rsid w:val="00062760"/>
    <w:rsid w:val="00062CF7"/>
    <w:rsid w:val="000631D9"/>
    <w:rsid w:val="00063E5B"/>
    <w:rsid w:val="0006407E"/>
    <w:rsid w:val="00064A37"/>
    <w:rsid w:val="00064B95"/>
    <w:rsid w:val="00070338"/>
    <w:rsid w:val="0007192E"/>
    <w:rsid w:val="00072930"/>
    <w:rsid w:val="000730E1"/>
    <w:rsid w:val="00073684"/>
    <w:rsid w:val="00075BD2"/>
    <w:rsid w:val="000763CC"/>
    <w:rsid w:val="0007671D"/>
    <w:rsid w:val="000800AC"/>
    <w:rsid w:val="000804E7"/>
    <w:rsid w:val="00080946"/>
    <w:rsid w:val="0008230A"/>
    <w:rsid w:val="00082D11"/>
    <w:rsid w:val="00083DE3"/>
    <w:rsid w:val="000849F1"/>
    <w:rsid w:val="0008542A"/>
    <w:rsid w:val="000857AB"/>
    <w:rsid w:val="000869A5"/>
    <w:rsid w:val="00086D80"/>
    <w:rsid w:val="00087248"/>
    <w:rsid w:val="00090D6F"/>
    <w:rsid w:val="00091508"/>
    <w:rsid w:val="00093CF9"/>
    <w:rsid w:val="00094331"/>
    <w:rsid w:val="000944D8"/>
    <w:rsid w:val="00094F93"/>
    <w:rsid w:val="000955D2"/>
    <w:rsid w:val="000967AE"/>
    <w:rsid w:val="00096F41"/>
    <w:rsid w:val="000A0CD2"/>
    <w:rsid w:val="000A24C0"/>
    <w:rsid w:val="000A2A67"/>
    <w:rsid w:val="000A30B2"/>
    <w:rsid w:val="000A3F90"/>
    <w:rsid w:val="000A4E44"/>
    <w:rsid w:val="000A58CC"/>
    <w:rsid w:val="000A636D"/>
    <w:rsid w:val="000A74F1"/>
    <w:rsid w:val="000A77ED"/>
    <w:rsid w:val="000A7B8F"/>
    <w:rsid w:val="000A7D37"/>
    <w:rsid w:val="000B0370"/>
    <w:rsid w:val="000B0A5E"/>
    <w:rsid w:val="000B0C92"/>
    <w:rsid w:val="000B11FA"/>
    <w:rsid w:val="000B152C"/>
    <w:rsid w:val="000B1905"/>
    <w:rsid w:val="000B32C8"/>
    <w:rsid w:val="000B37DB"/>
    <w:rsid w:val="000B418F"/>
    <w:rsid w:val="000B5AB1"/>
    <w:rsid w:val="000B5D79"/>
    <w:rsid w:val="000B6D31"/>
    <w:rsid w:val="000C0061"/>
    <w:rsid w:val="000C0663"/>
    <w:rsid w:val="000C10B9"/>
    <w:rsid w:val="000C1D19"/>
    <w:rsid w:val="000C28B2"/>
    <w:rsid w:val="000C2E5F"/>
    <w:rsid w:val="000C3423"/>
    <w:rsid w:val="000C3861"/>
    <w:rsid w:val="000C39F4"/>
    <w:rsid w:val="000C476C"/>
    <w:rsid w:val="000C4A8E"/>
    <w:rsid w:val="000C5A04"/>
    <w:rsid w:val="000C5AF7"/>
    <w:rsid w:val="000C6D52"/>
    <w:rsid w:val="000D009C"/>
    <w:rsid w:val="000D0855"/>
    <w:rsid w:val="000D1B4C"/>
    <w:rsid w:val="000D1E0F"/>
    <w:rsid w:val="000D3275"/>
    <w:rsid w:val="000D327C"/>
    <w:rsid w:val="000D3EB9"/>
    <w:rsid w:val="000D5445"/>
    <w:rsid w:val="000D594F"/>
    <w:rsid w:val="000D5A1D"/>
    <w:rsid w:val="000D7369"/>
    <w:rsid w:val="000D7BDE"/>
    <w:rsid w:val="000E07DC"/>
    <w:rsid w:val="000E11C3"/>
    <w:rsid w:val="000E24F6"/>
    <w:rsid w:val="000E2665"/>
    <w:rsid w:val="000E2E43"/>
    <w:rsid w:val="000E4495"/>
    <w:rsid w:val="000E4EF5"/>
    <w:rsid w:val="000E54C3"/>
    <w:rsid w:val="000E6436"/>
    <w:rsid w:val="000E643A"/>
    <w:rsid w:val="000E64FE"/>
    <w:rsid w:val="000E77B8"/>
    <w:rsid w:val="000F063C"/>
    <w:rsid w:val="000F2438"/>
    <w:rsid w:val="000F2A70"/>
    <w:rsid w:val="000F2EDD"/>
    <w:rsid w:val="000F34CB"/>
    <w:rsid w:val="000F34DE"/>
    <w:rsid w:val="000F3501"/>
    <w:rsid w:val="000F37A8"/>
    <w:rsid w:val="000F3CB2"/>
    <w:rsid w:val="000F4688"/>
    <w:rsid w:val="000F509E"/>
    <w:rsid w:val="000F5287"/>
    <w:rsid w:val="000F5D21"/>
    <w:rsid w:val="000F6D7E"/>
    <w:rsid w:val="00100187"/>
    <w:rsid w:val="00100DDD"/>
    <w:rsid w:val="00100E65"/>
    <w:rsid w:val="0010268C"/>
    <w:rsid w:val="00102D65"/>
    <w:rsid w:val="00103888"/>
    <w:rsid w:val="00103D24"/>
    <w:rsid w:val="001062B0"/>
    <w:rsid w:val="001069CE"/>
    <w:rsid w:val="0010725C"/>
    <w:rsid w:val="00107499"/>
    <w:rsid w:val="00107557"/>
    <w:rsid w:val="001105B5"/>
    <w:rsid w:val="00110C9A"/>
    <w:rsid w:val="00111550"/>
    <w:rsid w:val="0011167C"/>
    <w:rsid w:val="001119B2"/>
    <w:rsid w:val="00112B02"/>
    <w:rsid w:val="001133C4"/>
    <w:rsid w:val="00113930"/>
    <w:rsid w:val="00113BD3"/>
    <w:rsid w:val="00114097"/>
    <w:rsid w:val="00114A21"/>
    <w:rsid w:val="00115702"/>
    <w:rsid w:val="0011752F"/>
    <w:rsid w:val="0012006D"/>
    <w:rsid w:val="00121571"/>
    <w:rsid w:val="00121D9D"/>
    <w:rsid w:val="001237B1"/>
    <w:rsid w:val="00124E57"/>
    <w:rsid w:val="001250B4"/>
    <w:rsid w:val="001253D1"/>
    <w:rsid w:val="00126246"/>
    <w:rsid w:val="00127999"/>
    <w:rsid w:val="001305E0"/>
    <w:rsid w:val="001318D2"/>
    <w:rsid w:val="001318F2"/>
    <w:rsid w:val="00132593"/>
    <w:rsid w:val="00132C06"/>
    <w:rsid w:val="001339E6"/>
    <w:rsid w:val="00133B79"/>
    <w:rsid w:val="00133CE5"/>
    <w:rsid w:val="00133FAA"/>
    <w:rsid w:val="001352E5"/>
    <w:rsid w:val="0013673A"/>
    <w:rsid w:val="00137045"/>
    <w:rsid w:val="00140D44"/>
    <w:rsid w:val="001436BB"/>
    <w:rsid w:val="0014400B"/>
    <w:rsid w:val="0014481A"/>
    <w:rsid w:val="00144BD3"/>
    <w:rsid w:val="001459C8"/>
    <w:rsid w:val="001462DE"/>
    <w:rsid w:val="001465AE"/>
    <w:rsid w:val="00146629"/>
    <w:rsid w:val="001467B7"/>
    <w:rsid w:val="00147864"/>
    <w:rsid w:val="00152ADF"/>
    <w:rsid w:val="00152D78"/>
    <w:rsid w:val="00152E0B"/>
    <w:rsid w:val="00153833"/>
    <w:rsid w:val="00154304"/>
    <w:rsid w:val="0015466E"/>
    <w:rsid w:val="00154765"/>
    <w:rsid w:val="00154955"/>
    <w:rsid w:val="00154EF0"/>
    <w:rsid w:val="0015593A"/>
    <w:rsid w:val="00155BED"/>
    <w:rsid w:val="00155E0F"/>
    <w:rsid w:val="00156A23"/>
    <w:rsid w:val="001572B1"/>
    <w:rsid w:val="00160599"/>
    <w:rsid w:val="00161658"/>
    <w:rsid w:val="0016349A"/>
    <w:rsid w:val="00163780"/>
    <w:rsid w:val="00163B1F"/>
    <w:rsid w:val="00163E3D"/>
    <w:rsid w:val="001648EE"/>
    <w:rsid w:val="00164B65"/>
    <w:rsid w:val="00165F52"/>
    <w:rsid w:val="001660BC"/>
    <w:rsid w:val="00166794"/>
    <w:rsid w:val="00166F03"/>
    <w:rsid w:val="00170D28"/>
    <w:rsid w:val="00170FDA"/>
    <w:rsid w:val="00171D55"/>
    <w:rsid w:val="0017265D"/>
    <w:rsid w:val="00173DDB"/>
    <w:rsid w:val="00174509"/>
    <w:rsid w:val="0017653A"/>
    <w:rsid w:val="00176D98"/>
    <w:rsid w:val="001770B2"/>
    <w:rsid w:val="001775DF"/>
    <w:rsid w:val="00177CA5"/>
    <w:rsid w:val="00177D10"/>
    <w:rsid w:val="00181E9E"/>
    <w:rsid w:val="0018435D"/>
    <w:rsid w:val="001854A8"/>
    <w:rsid w:val="001854E7"/>
    <w:rsid w:val="00185F07"/>
    <w:rsid w:val="00190999"/>
    <w:rsid w:val="0019100C"/>
    <w:rsid w:val="0019160F"/>
    <w:rsid w:val="0019217F"/>
    <w:rsid w:val="001927B3"/>
    <w:rsid w:val="00192E4B"/>
    <w:rsid w:val="00194538"/>
    <w:rsid w:val="001946FE"/>
    <w:rsid w:val="001972CC"/>
    <w:rsid w:val="001A1188"/>
    <w:rsid w:val="001A125F"/>
    <w:rsid w:val="001A138D"/>
    <w:rsid w:val="001A1F2D"/>
    <w:rsid w:val="001A1FCF"/>
    <w:rsid w:val="001A2857"/>
    <w:rsid w:val="001A2A89"/>
    <w:rsid w:val="001A2DF1"/>
    <w:rsid w:val="001A3634"/>
    <w:rsid w:val="001A38AD"/>
    <w:rsid w:val="001A3B77"/>
    <w:rsid w:val="001A3EBB"/>
    <w:rsid w:val="001A4C87"/>
    <w:rsid w:val="001A4D5D"/>
    <w:rsid w:val="001A5211"/>
    <w:rsid w:val="001A5901"/>
    <w:rsid w:val="001A61E1"/>
    <w:rsid w:val="001A6C1E"/>
    <w:rsid w:val="001A7217"/>
    <w:rsid w:val="001A7367"/>
    <w:rsid w:val="001B0ACE"/>
    <w:rsid w:val="001B1A25"/>
    <w:rsid w:val="001B2129"/>
    <w:rsid w:val="001B3624"/>
    <w:rsid w:val="001B3659"/>
    <w:rsid w:val="001B3DDA"/>
    <w:rsid w:val="001B40F3"/>
    <w:rsid w:val="001B53A0"/>
    <w:rsid w:val="001B5CBB"/>
    <w:rsid w:val="001B5F70"/>
    <w:rsid w:val="001B6845"/>
    <w:rsid w:val="001B6D13"/>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1EAA"/>
    <w:rsid w:val="001D2E60"/>
    <w:rsid w:val="001D393C"/>
    <w:rsid w:val="001D39FC"/>
    <w:rsid w:val="001D3AB5"/>
    <w:rsid w:val="001D47E9"/>
    <w:rsid w:val="001D746B"/>
    <w:rsid w:val="001D7E82"/>
    <w:rsid w:val="001E0685"/>
    <w:rsid w:val="001E0AD2"/>
    <w:rsid w:val="001E356F"/>
    <w:rsid w:val="001E3F91"/>
    <w:rsid w:val="001E4C54"/>
    <w:rsid w:val="001E5147"/>
    <w:rsid w:val="001E51F5"/>
    <w:rsid w:val="001E6822"/>
    <w:rsid w:val="001E74A5"/>
    <w:rsid w:val="001E7B9E"/>
    <w:rsid w:val="001F025B"/>
    <w:rsid w:val="001F1169"/>
    <w:rsid w:val="001F126F"/>
    <w:rsid w:val="001F2FC5"/>
    <w:rsid w:val="001F4299"/>
    <w:rsid w:val="001F4746"/>
    <w:rsid w:val="001F492B"/>
    <w:rsid w:val="001F5AF8"/>
    <w:rsid w:val="001F5C6C"/>
    <w:rsid w:val="001F6128"/>
    <w:rsid w:val="001F653D"/>
    <w:rsid w:val="001F69D9"/>
    <w:rsid w:val="001F6FC3"/>
    <w:rsid w:val="001F783F"/>
    <w:rsid w:val="001F7DE2"/>
    <w:rsid w:val="0020044A"/>
    <w:rsid w:val="0020074D"/>
    <w:rsid w:val="00200E31"/>
    <w:rsid w:val="002021CB"/>
    <w:rsid w:val="002031F3"/>
    <w:rsid w:val="002035BF"/>
    <w:rsid w:val="00203F45"/>
    <w:rsid w:val="002040BE"/>
    <w:rsid w:val="00205055"/>
    <w:rsid w:val="00205B22"/>
    <w:rsid w:val="00205D9B"/>
    <w:rsid w:val="00206041"/>
    <w:rsid w:val="00207415"/>
    <w:rsid w:val="0021001E"/>
    <w:rsid w:val="00210939"/>
    <w:rsid w:val="002111FF"/>
    <w:rsid w:val="00211229"/>
    <w:rsid w:val="002119E4"/>
    <w:rsid w:val="0021266D"/>
    <w:rsid w:val="00212C9C"/>
    <w:rsid w:val="00213108"/>
    <w:rsid w:val="00213D27"/>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2814"/>
    <w:rsid w:val="00223507"/>
    <w:rsid w:val="0022353C"/>
    <w:rsid w:val="00223544"/>
    <w:rsid w:val="00224A30"/>
    <w:rsid w:val="002253C6"/>
    <w:rsid w:val="00225E04"/>
    <w:rsid w:val="00226F4C"/>
    <w:rsid w:val="0022739B"/>
    <w:rsid w:val="00230170"/>
    <w:rsid w:val="00230434"/>
    <w:rsid w:val="002305CF"/>
    <w:rsid w:val="00231E21"/>
    <w:rsid w:val="00231E54"/>
    <w:rsid w:val="00232469"/>
    <w:rsid w:val="002345FF"/>
    <w:rsid w:val="00234A2F"/>
    <w:rsid w:val="00234C3C"/>
    <w:rsid w:val="002350A0"/>
    <w:rsid w:val="00235BAA"/>
    <w:rsid w:val="00236F5E"/>
    <w:rsid w:val="00237611"/>
    <w:rsid w:val="00237777"/>
    <w:rsid w:val="0024022A"/>
    <w:rsid w:val="00241A04"/>
    <w:rsid w:val="00241FD2"/>
    <w:rsid w:val="00241FD7"/>
    <w:rsid w:val="00244476"/>
    <w:rsid w:val="00244D17"/>
    <w:rsid w:val="00244DAA"/>
    <w:rsid w:val="00246BC2"/>
    <w:rsid w:val="002474CE"/>
    <w:rsid w:val="00252A20"/>
    <w:rsid w:val="00252B41"/>
    <w:rsid w:val="002535F7"/>
    <w:rsid w:val="00254B01"/>
    <w:rsid w:val="0025524F"/>
    <w:rsid w:val="0025584A"/>
    <w:rsid w:val="0025763A"/>
    <w:rsid w:val="00257A6E"/>
    <w:rsid w:val="00257D56"/>
    <w:rsid w:val="00257FFC"/>
    <w:rsid w:val="0026064B"/>
    <w:rsid w:val="00260790"/>
    <w:rsid w:val="00260794"/>
    <w:rsid w:val="00260C1D"/>
    <w:rsid w:val="00261001"/>
    <w:rsid w:val="00261D84"/>
    <w:rsid w:val="002624D6"/>
    <w:rsid w:val="0026380B"/>
    <w:rsid w:val="00264D02"/>
    <w:rsid w:val="0026500D"/>
    <w:rsid w:val="002656B1"/>
    <w:rsid w:val="00265CD7"/>
    <w:rsid w:val="00266424"/>
    <w:rsid w:val="002665BD"/>
    <w:rsid w:val="00266C52"/>
    <w:rsid w:val="002675FE"/>
    <w:rsid w:val="00271B06"/>
    <w:rsid w:val="00272858"/>
    <w:rsid w:val="00272CE0"/>
    <w:rsid w:val="00273013"/>
    <w:rsid w:val="0027330C"/>
    <w:rsid w:val="00273C37"/>
    <w:rsid w:val="0027430D"/>
    <w:rsid w:val="00274F7F"/>
    <w:rsid w:val="0027557F"/>
    <w:rsid w:val="00275F61"/>
    <w:rsid w:val="002760D8"/>
    <w:rsid w:val="00277125"/>
    <w:rsid w:val="00277480"/>
    <w:rsid w:val="00277A35"/>
    <w:rsid w:val="00280994"/>
    <w:rsid w:val="00281616"/>
    <w:rsid w:val="00281E82"/>
    <w:rsid w:val="002820D5"/>
    <w:rsid w:val="00282686"/>
    <w:rsid w:val="00283EE9"/>
    <w:rsid w:val="00284959"/>
    <w:rsid w:val="00285779"/>
    <w:rsid w:val="00285934"/>
    <w:rsid w:val="002861AF"/>
    <w:rsid w:val="002862D3"/>
    <w:rsid w:val="00286AF8"/>
    <w:rsid w:val="00286E44"/>
    <w:rsid w:val="002871EB"/>
    <w:rsid w:val="002879B1"/>
    <w:rsid w:val="00290622"/>
    <w:rsid w:val="00293AAD"/>
    <w:rsid w:val="00293C5B"/>
    <w:rsid w:val="00294FDE"/>
    <w:rsid w:val="002951D4"/>
    <w:rsid w:val="002953A9"/>
    <w:rsid w:val="002970D3"/>
    <w:rsid w:val="002A07F4"/>
    <w:rsid w:val="002A0C24"/>
    <w:rsid w:val="002A1018"/>
    <w:rsid w:val="002A11BA"/>
    <w:rsid w:val="002A229B"/>
    <w:rsid w:val="002A2974"/>
    <w:rsid w:val="002A2F91"/>
    <w:rsid w:val="002A35B6"/>
    <w:rsid w:val="002A61A7"/>
    <w:rsid w:val="002A63B8"/>
    <w:rsid w:val="002A6BF9"/>
    <w:rsid w:val="002A7537"/>
    <w:rsid w:val="002A7D3B"/>
    <w:rsid w:val="002A7FB4"/>
    <w:rsid w:val="002B085C"/>
    <w:rsid w:val="002B284F"/>
    <w:rsid w:val="002B2A2E"/>
    <w:rsid w:val="002B2F59"/>
    <w:rsid w:val="002B32AD"/>
    <w:rsid w:val="002B3688"/>
    <w:rsid w:val="002B4061"/>
    <w:rsid w:val="002B4213"/>
    <w:rsid w:val="002B44CC"/>
    <w:rsid w:val="002B4D21"/>
    <w:rsid w:val="002B4E9C"/>
    <w:rsid w:val="002B504F"/>
    <w:rsid w:val="002B5560"/>
    <w:rsid w:val="002B577D"/>
    <w:rsid w:val="002B6D1D"/>
    <w:rsid w:val="002B78E6"/>
    <w:rsid w:val="002C0074"/>
    <w:rsid w:val="002C0804"/>
    <w:rsid w:val="002C0D9C"/>
    <w:rsid w:val="002C1A45"/>
    <w:rsid w:val="002C2CFB"/>
    <w:rsid w:val="002C2D44"/>
    <w:rsid w:val="002C3A0E"/>
    <w:rsid w:val="002C3B2D"/>
    <w:rsid w:val="002C4715"/>
    <w:rsid w:val="002C4780"/>
    <w:rsid w:val="002C47ED"/>
    <w:rsid w:val="002C481B"/>
    <w:rsid w:val="002C484A"/>
    <w:rsid w:val="002C56D8"/>
    <w:rsid w:val="002C570D"/>
    <w:rsid w:val="002C574F"/>
    <w:rsid w:val="002C59B2"/>
    <w:rsid w:val="002C5B8F"/>
    <w:rsid w:val="002C61FB"/>
    <w:rsid w:val="002C6DB3"/>
    <w:rsid w:val="002C6FA8"/>
    <w:rsid w:val="002C730A"/>
    <w:rsid w:val="002D0E3D"/>
    <w:rsid w:val="002D10AE"/>
    <w:rsid w:val="002D10C8"/>
    <w:rsid w:val="002D1A38"/>
    <w:rsid w:val="002D1B46"/>
    <w:rsid w:val="002D1F24"/>
    <w:rsid w:val="002D28BF"/>
    <w:rsid w:val="002D2990"/>
    <w:rsid w:val="002D2A46"/>
    <w:rsid w:val="002D2A76"/>
    <w:rsid w:val="002D2BE4"/>
    <w:rsid w:val="002D2E16"/>
    <w:rsid w:val="002D32E1"/>
    <w:rsid w:val="002D373C"/>
    <w:rsid w:val="002D3794"/>
    <w:rsid w:val="002D3F95"/>
    <w:rsid w:val="002D59F1"/>
    <w:rsid w:val="002D6EF8"/>
    <w:rsid w:val="002D7332"/>
    <w:rsid w:val="002E14C4"/>
    <w:rsid w:val="002E15EF"/>
    <w:rsid w:val="002E1FA2"/>
    <w:rsid w:val="002E235F"/>
    <w:rsid w:val="002E2C1C"/>
    <w:rsid w:val="002E388C"/>
    <w:rsid w:val="002E3986"/>
    <w:rsid w:val="002E45A3"/>
    <w:rsid w:val="002E482C"/>
    <w:rsid w:val="002E4A6D"/>
    <w:rsid w:val="002E4FC4"/>
    <w:rsid w:val="002E5399"/>
    <w:rsid w:val="002E5D59"/>
    <w:rsid w:val="002E6531"/>
    <w:rsid w:val="002E689B"/>
    <w:rsid w:val="002E6CFE"/>
    <w:rsid w:val="002E74CE"/>
    <w:rsid w:val="002E7AD0"/>
    <w:rsid w:val="002F0E5B"/>
    <w:rsid w:val="002F1225"/>
    <w:rsid w:val="002F1871"/>
    <w:rsid w:val="002F287A"/>
    <w:rsid w:val="002F2A37"/>
    <w:rsid w:val="002F364F"/>
    <w:rsid w:val="002F3672"/>
    <w:rsid w:val="002F4F4D"/>
    <w:rsid w:val="002F4F62"/>
    <w:rsid w:val="002F5D4A"/>
    <w:rsid w:val="002F72FA"/>
    <w:rsid w:val="003007E0"/>
    <w:rsid w:val="0030150B"/>
    <w:rsid w:val="00301B41"/>
    <w:rsid w:val="00301D47"/>
    <w:rsid w:val="0030281E"/>
    <w:rsid w:val="003030B1"/>
    <w:rsid w:val="00303717"/>
    <w:rsid w:val="00304013"/>
    <w:rsid w:val="00304137"/>
    <w:rsid w:val="003046AA"/>
    <w:rsid w:val="003049F3"/>
    <w:rsid w:val="00305F6D"/>
    <w:rsid w:val="00306048"/>
    <w:rsid w:val="003062AC"/>
    <w:rsid w:val="003064B8"/>
    <w:rsid w:val="00307227"/>
    <w:rsid w:val="00307D7B"/>
    <w:rsid w:val="003105D0"/>
    <w:rsid w:val="003105D6"/>
    <w:rsid w:val="00310D66"/>
    <w:rsid w:val="003116A6"/>
    <w:rsid w:val="00312733"/>
    <w:rsid w:val="00312D85"/>
    <w:rsid w:val="00312D8C"/>
    <w:rsid w:val="0031317E"/>
    <w:rsid w:val="003136E1"/>
    <w:rsid w:val="0031434A"/>
    <w:rsid w:val="003158EF"/>
    <w:rsid w:val="00316065"/>
    <w:rsid w:val="00316B6F"/>
    <w:rsid w:val="003170F6"/>
    <w:rsid w:val="00317883"/>
    <w:rsid w:val="00317EFF"/>
    <w:rsid w:val="003208D6"/>
    <w:rsid w:val="00320C65"/>
    <w:rsid w:val="00321245"/>
    <w:rsid w:val="00321AA3"/>
    <w:rsid w:val="00322A7D"/>
    <w:rsid w:val="003232DE"/>
    <w:rsid w:val="00323895"/>
    <w:rsid w:val="0032464F"/>
    <w:rsid w:val="00324A01"/>
    <w:rsid w:val="00325208"/>
    <w:rsid w:val="0032581C"/>
    <w:rsid w:val="003270CB"/>
    <w:rsid w:val="00327829"/>
    <w:rsid w:val="003279D0"/>
    <w:rsid w:val="00327D79"/>
    <w:rsid w:val="00330239"/>
    <w:rsid w:val="00330AEF"/>
    <w:rsid w:val="00330D90"/>
    <w:rsid w:val="00331011"/>
    <w:rsid w:val="0033109C"/>
    <w:rsid w:val="00331DE4"/>
    <w:rsid w:val="003326FE"/>
    <w:rsid w:val="00332987"/>
    <w:rsid w:val="00332E6B"/>
    <w:rsid w:val="00333652"/>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0D6A"/>
    <w:rsid w:val="00351009"/>
    <w:rsid w:val="0035104F"/>
    <w:rsid w:val="003521F4"/>
    <w:rsid w:val="0035489D"/>
    <w:rsid w:val="00355469"/>
    <w:rsid w:val="00355AEE"/>
    <w:rsid w:val="00355D3B"/>
    <w:rsid w:val="00356D43"/>
    <w:rsid w:val="0036073F"/>
    <w:rsid w:val="003607B9"/>
    <w:rsid w:val="00361B17"/>
    <w:rsid w:val="003629EE"/>
    <w:rsid w:val="003641F0"/>
    <w:rsid w:val="003643B3"/>
    <w:rsid w:val="003645A7"/>
    <w:rsid w:val="003646AC"/>
    <w:rsid w:val="00364ECD"/>
    <w:rsid w:val="003656C4"/>
    <w:rsid w:val="003656E5"/>
    <w:rsid w:val="00365AD3"/>
    <w:rsid w:val="00366D6C"/>
    <w:rsid w:val="003672CE"/>
    <w:rsid w:val="00370BB1"/>
    <w:rsid w:val="00370D3F"/>
    <w:rsid w:val="00371024"/>
    <w:rsid w:val="00371F58"/>
    <w:rsid w:val="003720AB"/>
    <w:rsid w:val="003721B2"/>
    <w:rsid w:val="00372328"/>
    <w:rsid w:val="0037428A"/>
    <w:rsid w:val="00374A4E"/>
    <w:rsid w:val="00374BE8"/>
    <w:rsid w:val="003762FD"/>
    <w:rsid w:val="00377CC8"/>
    <w:rsid w:val="003808CE"/>
    <w:rsid w:val="00381330"/>
    <w:rsid w:val="0038145C"/>
    <w:rsid w:val="0038160C"/>
    <w:rsid w:val="00381F74"/>
    <w:rsid w:val="00382A03"/>
    <w:rsid w:val="00383AC7"/>
    <w:rsid w:val="00383B41"/>
    <w:rsid w:val="00383E66"/>
    <w:rsid w:val="00383F27"/>
    <w:rsid w:val="00384503"/>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7B8"/>
    <w:rsid w:val="003958F5"/>
    <w:rsid w:val="00396545"/>
    <w:rsid w:val="0039680B"/>
    <w:rsid w:val="00396F71"/>
    <w:rsid w:val="00397C54"/>
    <w:rsid w:val="003A04FF"/>
    <w:rsid w:val="003A0CA6"/>
    <w:rsid w:val="003A1B01"/>
    <w:rsid w:val="003A1B41"/>
    <w:rsid w:val="003A1CB7"/>
    <w:rsid w:val="003A1E4B"/>
    <w:rsid w:val="003A2029"/>
    <w:rsid w:val="003A20F5"/>
    <w:rsid w:val="003A2A5C"/>
    <w:rsid w:val="003A514F"/>
    <w:rsid w:val="003A5BA5"/>
    <w:rsid w:val="003A6359"/>
    <w:rsid w:val="003A6417"/>
    <w:rsid w:val="003A6551"/>
    <w:rsid w:val="003A65FE"/>
    <w:rsid w:val="003A6A5A"/>
    <w:rsid w:val="003A7221"/>
    <w:rsid w:val="003A730E"/>
    <w:rsid w:val="003B1C34"/>
    <w:rsid w:val="003B2420"/>
    <w:rsid w:val="003B2856"/>
    <w:rsid w:val="003B2A0D"/>
    <w:rsid w:val="003B45B6"/>
    <w:rsid w:val="003B46AB"/>
    <w:rsid w:val="003B50CD"/>
    <w:rsid w:val="003B5187"/>
    <w:rsid w:val="003B544F"/>
    <w:rsid w:val="003B55AD"/>
    <w:rsid w:val="003B565C"/>
    <w:rsid w:val="003B5D48"/>
    <w:rsid w:val="003B6119"/>
    <w:rsid w:val="003B616E"/>
    <w:rsid w:val="003B6963"/>
    <w:rsid w:val="003B7421"/>
    <w:rsid w:val="003B7EC4"/>
    <w:rsid w:val="003C0CED"/>
    <w:rsid w:val="003C0D68"/>
    <w:rsid w:val="003C1996"/>
    <w:rsid w:val="003C1BDD"/>
    <w:rsid w:val="003C3086"/>
    <w:rsid w:val="003C3BB9"/>
    <w:rsid w:val="003C4E02"/>
    <w:rsid w:val="003C5CA7"/>
    <w:rsid w:val="003C5EFD"/>
    <w:rsid w:val="003C7282"/>
    <w:rsid w:val="003C788C"/>
    <w:rsid w:val="003D00D5"/>
    <w:rsid w:val="003D041C"/>
    <w:rsid w:val="003D0758"/>
    <w:rsid w:val="003D0DD5"/>
    <w:rsid w:val="003D1664"/>
    <w:rsid w:val="003D181D"/>
    <w:rsid w:val="003D20C4"/>
    <w:rsid w:val="003D3475"/>
    <w:rsid w:val="003D3C1A"/>
    <w:rsid w:val="003D415B"/>
    <w:rsid w:val="003D4188"/>
    <w:rsid w:val="003D46D0"/>
    <w:rsid w:val="003D540C"/>
    <w:rsid w:val="003D55AE"/>
    <w:rsid w:val="003D577C"/>
    <w:rsid w:val="003D5ABC"/>
    <w:rsid w:val="003E00D1"/>
    <w:rsid w:val="003E05AF"/>
    <w:rsid w:val="003E08E5"/>
    <w:rsid w:val="003E1493"/>
    <w:rsid w:val="003E37E6"/>
    <w:rsid w:val="003E3C26"/>
    <w:rsid w:val="003E3F59"/>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3F7CD7"/>
    <w:rsid w:val="0040137F"/>
    <w:rsid w:val="0040158D"/>
    <w:rsid w:val="00401AC4"/>
    <w:rsid w:val="00402179"/>
    <w:rsid w:val="0040278D"/>
    <w:rsid w:val="0040401D"/>
    <w:rsid w:val="00406134"/>
    <w:rsid w:val="004062D5"/>
    <w:rsid w:val="00406EED"/>
    <w:rsid w:val="00407166"/>
    <w:rsid w:val="00412E24"/>
    <w:rsid w:val="00413903"/>
    <w:rsid w:val="00413B40"/>
    <w:rsid w:val="00413DAD"/>
    <w:rsid w:val="00414836"/>
    <w:rsid w:val="00415050"/>
    <w:rsid w:val="0041564A"/>
    <w:rsid w:val="004158FF"/>
    <w:rsid w:val="00415C57"/>
    <w:rsid w:val="00416727"/>
    <w:rsid w:val="0042068A"/>
    <w:rsid w:val="00420907"/>
    <w:rsid w:val="00422DE8"/>
    <w:rsid w:val="0042437A"/>
    <w:rsid w:val="00424AA3"/>
    <w:rsid w:val="00424B69"/>
    <w:rsid w:val="00424E72"/>
    <w:rsid w:val="0042558A"/>
    <w:rsid w:val="00425EEA"/>
    <w:rsid w:val="00426847"/>
    <w:rsid w:val="00426D7C"/>
    <w:rsid w:val="00427D4D"/>
    <w:rsid w:val="004300ED"/>
    <w:rsid w:val="004305C0"/>
    <w:rsid w:val="00431165"/>
    <w:rsid w:val="00431687"/>
    <w:rsid w:val="00431D4F"/>
    <w:rsid w:val="00432B72"/>
    <w:rsid w:val="00433016"/>
    <w:rsid w:val="00433BF9"/>
    <w:rsid w:val="004342F1"/>
    <w:rsid w:val="0043437F"/>
    <w:rsid w:val="004349C0"/>
    <w:rsid w:val="0043661D"/>
    <w:rsid w:val="00436C48"/>
    <w:rsid w:val="00437702"/>
    <w:rsid w:val="004401B5"/>
    <w:rsid w:val="00440800"/>
    <w:rsid w:val="00441F72"/>
    <w:rsid w:val="00442393"/>
    <w:rsid w:val="004436D7"/>
    <w:rsid w:val="00443DCB"/>
    <w:rsid w:val="00443DEB"/>
    <w:rsid w:val="0044406D"/>
    <w:rsid w:val="00444891"/>
    <w:rsid w:val="00445234"/>
    <w:rsid w:val="0044535B"/>
    <w:rsid w:val="004456B6"/>
    <w:rsid w:val="00445B32"/>
    <w:rsid w:val="00445FDA"/>
    <w:rsid w:val="004460EA"/>
    <w:rsid w:val="00447F0D"/>
    <w:rsid w:val="00450A5F"/>
    <w:rsid w:val="00450F7D"/>
    <w:rsid w:val="00451514"/>
    <w:rsid w:val="00451EAF"/>
    <w:rsid w:val="0045209F"/>
    <w:rsid w:val="004532C9"/>
    <w:rsid w:val="004537BB"/>
    <w:rsid w:val="00453BB4"/>
    <w:rsid w:val="00453E1C"/>
    <w:rsid w:val="00454BAD"/>
    <w:rsid w:val="00456317"/>
    <w:rsid w:val="00456348"/>
    <w:rsid w:val="0046105E"/>
    <w:rsid w:val="004613B1"/>
    <w:rsid w:val="00461513"/>
    <w:rsid w:val="004619FF"/>
    <w:rsid w:val="0046231E"/>
    <w:rsid w:val="0046283C"/>
    <w:rsid w:val="004635E2"/>
    <w:rsid w:val="00464688"/>
    <w:rsid w:val="00464CB6"/>
    <w:rsid w:val="0046566E"/>
    <w:rsid w:val="004678E1"/>
    <w:rsid w:val="0047025A"/>
    <w:rsid w:val="0047081C"/>
    <w:rsid w:val="00470B36"/>
    <w:rsid w:val="00471B63"/>
    <w:rsid w:val="00472092"/>
    <w:rsid w:val="00472700"/>
    <w:rsid w:val="00472C41"/>
    <w:rsid w:val="00473115"/>
    <w:rsid w:val="00474477"/>
    <w:rsid w:val="0047487C"/>
    <w:rsid w:val="0047543D"/>
    <w:rsid w:val="00475A08"/>
    <w:rsid w:val="00475AE3"/>
    <w:rsid w:val="004764CB"/>
    <w:rsid w:val="00476730"/>
    <w:rsid w:val="004767FE"/>
    <w:rsid w:val="004769A5"/>
    <w:rsid w:val="004778AF"/>
    <w:rsid w:val="00477C38"/>
    <w:rsid w:val="004802C9"/>
    <w:rsid w:val="0048036B"/>
    <w:rsid w:val="004803A2"/>
    <w:rsid w:val="00481A7B"/>
    <w:rsid w:val="00483667"/>
    <w:rsid w:val="0048386B"/>
    <w:rsid w:val="00483C14"/>
    <w:rsid w:val="004841FF"/>
    <w:rsid w:val="00484BCC"/>
    <w:rsid w:val="00485DB6"/>
    <w:rsid w:val="0048658E"/>
    <w:rsid w:val="00487996"/>
    <w:rsid w:val="00491647"/>
    <w:rsid w:val="00491C96"/>
    <w:rsid w:val="004923B6"/>
    <w:rsid w:val="00492402"/>
    <w:rsid w:val="00493175"/>
    <w:rsid w:val="004937AC"/>
    <w:rsid w:val="00494294"/>
    <w:rsid w:val="00494338"/>
    <w:rsid w:val="00494ED8"/>
    <w:rsid w:val="00495611"/>
    <w:rsid w:val="00496359"/>
    <w:rsid w:val="004963ED"/>
    <w:rsid w:val="00496B38"/>
    <w:rsid w:val="00496C48"/>
    <w:rsid w:val="00497752"/>
    <w:rsid w:val="00497897"/>
    <w:rsid w:val="004A00A3"/>
    <w:rsid w:val="004A0411"/>
    <w:rsid w:val="004A125E"/>
    <w:rsid w:val="004A14BE"/>
    <w:rsid w:val="004A14F7"/>
    <w:rsid w:val="004A1821"/>
    <w:rsid w:val="004A1AA5"/>
    <w:rsid w:val="004A2A9E"/>
    <w:rsid w:val="004A2BF5"/>
    <w:rsid w:val="004A3085"/>
    <w:rsid w:val="004A4BD5"/>
    <w:rsid w:val="004A4CFD"/>
    <w:rsid w:val="004A6660"/>
    <w:rsid w:val="004A677C"/>
    <w:rsid w:val="004A6E25"/>
    <w:rsid w:val="004A73FE"/>
    <w:rsid w:val="004A7D67"/>
    <w:rsid w:val="004B0019"/>
    <w:rsid w:val="004B0546"/>
    <w:rsid w:val="004B0E2C"/>
    <w:rsid w:val="004B176B"/>
    <w:rsid w:val="004B1B06"/>
    <w:rsid w:val="004B293C"/>
    <w:rsid w:val="004B2A3D"/>
    <w:rsid w:val="004B300E"/>
    <w:rsid w:val="004B30DA"/>
    <w:rsid w:val="004B3277"/>
    <w:rsid w:val="004B3595"/>
    <w:rsid w:val="004B3D59"/>
    <w:rsid w:val="004B5677"/>
    <w:rsid w:val="004B58EA"/>
    <w:rsid w:val="004B5B76"/>
    <w:rsid w:val="004B73EF"/>
    <w:rsid w:val="004B7969"/>
    <w:rsid w:val="004C08BA"/>
    <w:rsid w:val="004C0E8A"/>
    <w:rsid w:val="004C108E"/>
    <w:rsid w:val="004C1CA2"/>
    <w:rsid w:val="004C20F2"/>
    <w:rsid w:val="004C251E"/>
    <w:rsid w:val="004C270B"/>
    <w:rsid w:val="004C2CDA"/>
    <w:rsid w:val="004C3928"/>
    <w:rsid w:val="004C3F25"/>
    <w:rsid w:val="004C3FB0"/>
    <w:rsid w:val="004C525E"/>
    <w:rsid w:val="004C5D75"/>
    <w:rsid w:val="004C6235"/>
    <w:rsid w:val="004C67E2"/>
    <w:rsid w:val="004C68E9"/>
    <w:rsid w:val="004C6AE8"/>
    <w:rsid w:val="004C7A27"/>
    <w:rsid w:val="004D0490"/>
    <w:rsid w:val="004D0CDE"/>
    <w:rsid w:val="004D12F1"/>
    <w:rsid w:val="004D1805"/>
    <w:rsid w:val="004D1CB6"/>
    <w:rsid w:val="004D257A"/>
    <w:rsid w:val="004D3142"/>
    <w:rsid w:val="004D390C"/>
    <w:rsid w:val="004D3DA9"/>
    <w:rsid w:val="004D4B81"/>
    <w:rsid w:val="004D52DD"/>
    <w:rsid w:val="004D54CE"/>
    <w:rsid w:val="004D6375"/>
    <w:rsid w:val="004D657E"/>
    <w:rsid w:val="004D68F8"/>
    <w:rsid w:val="004D6D19"/>
    <w:rsid w:val="004E11D4"/>
    <w:rsid w:val="004E11D8"/>
    <w:rsid w:val="004E26D6"/>
    <w:rsid w:val="004E277C"/>
    <w:rsid w:val="004E27E7"/>
    <w:rsid w:val="004E2B07"/>
    <w:rsid w:val="004E3C72"/>
    <w:rsid w:val="004E3E66"/>
    <w:rsid w:val="004E40E8"/>
    <w:rsid w:val="004E4879"/>
    <w:rsid w:val="004E5988"/>
    <w:rsid w:val="004E65CD"/>
    <w:rsid w:val="004E6E3A"/>
    <w:rsid w:val="004E7334"/>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D26"/>
    <w:rsid w:val="004F7F3F"/>
    <w:rsid w:val="00500224"/>
    <w:rsid w:val="0050031C"/>
    <w:rsid w:val="0050146E"/>
    <w:rsid w:val="00502BB2"/>
    <w:rsid w:val="00503166"/>
    <w:rsid w:val="00503DDE"/>
    <w:rsid w:val="00503F93"/>
    <w:rsid w:val="005041C2"/>
    <w:rsid w:val="005048DF"/>
    <w:rsid w:val="00504E8F"/>
    <w:rsid w:val="00505B94"/>
    <w:rsid w:val="00505CA0"/>
    <w:rsid w:val="00507C08"/>
    <w:rsid w:val="00507D18"/>
    <w:rsid w:val="0051016E"/>
    <w:rsid w:val="005105D4"/>
    <w:rsid w:val="00511612"/>
    <w:rsid w:val="00511A30"/>
    <w:rsid w:val="00512F22"/>
    <w:rsid w:val="0051305D"/>
    <w:rsid w:val="005131DD"/>
    <w:rsid w:val="005153EB"/>
    <w:rsid w:val="00516603"/>
    <w:rsid w:val="005167B1"/>
    <w:rsid w:val="005167B6"/>
    <w:rsid w:val="00517914"/>
    <w:rsid w:val="00517A46"/>
    <w:rsid w:val="00517D20"/>
    <w:rsid w:val="0052077C"/>
    <w:rsid w:val="00521053"/>
    <w:rsid w:val="005210B3"/>
    <w:rsid w:val="005215EE"/>
    <w:rsid w:val="00521F15"/>
    <w:rsid w:val="00522428"/>
    <w:rsid w:val="005224BE"/>
    <w:rsid w:val="00522599"/>
    <w:rsid w:val="00522F5F"/>
    <w:rsid w:val="0052353D"/>
    <w:rsid w:val="00524572"/>
    <w:rsid w:val="005248B4"/>
    <w:rsid w:val="005248B9"/>
    <w:rsid w:val="005255D3"/>
    <w:rsid w:val="005257BD"/>
    <w:rsid w:val="00525C0E"/>
    <w:rsid w:val="00526015"/>
    <w:rsid w:val="005263A1"/>
    <w:rsid w:val="00526446"/>
    <w:rsid w:val="0052712C"/>
    <w:rsid w:val="00527495"/>
    <w:rsid w:val="0052776D"/>
    <w:rsid w:val="00527E7A"/>
    <w:rsid w:val="00530B20"/>
    <w:rsid w:val="00531594"/>
    <w:rsid w:val="0053358F"/>
    <w:rsid w:val="00536983"/>
    <w:rsid w:val="00537A7A"/>
    <w:rsid w:val="00537CC0"/>
    <w:rsid w:val="00537E2C"/>
    <w:rsid w:val="0054038D"/>
    <w:rsid w:val="0054043A"/>
    <w:rsid w:val="005407F0"/>
    <w:rsid w:val="00540B8F"/>
    <w:rsid w:val="0054146C"/>
    <w:rsid w:val="00541EFF"/>
    <w:rsid w:val="00542600"/>
    <w:rsid w:val="00542797"/>
    <w:rsid w:val="00542A9C"/>
    <w:rsid w:val="00542B3A"/>
    <w:rsid w:val="005434E0"/>
    <w:rsid w:val="00543E24"/>
    <w:rsid w:val="00544AB9"/>
    <w:rsid w:val="00544C4F"/>
    <w:rsid w:val="00544D65"/>
    <w:rsid w:val="00544EC9"/>
    <w:rsid w:val="00546FBD"/>
    <w:rsid w:val="00547237"/>
    <w:rsid w:val="00550082"/>
    <w:rsid w:val="005500E9"/>
    <w:rsid w:val="005504D3"/>
    <w:rsid w:val="00551A9B"/>
    <w:rsid w:val="005520BF"/>
    <w:rsid w:val="00552213"/>
    <w:rsid w:val="00552FD8"/>
    <w:rsid w:val="0055324E"/>
    <w:rsid w:val="005534B3"/>
    <w:rsid w:val="00553703"/>
    <w:rsid w:val="0055544F"/>
    <w:rsid w:val="005560E5"/>
    <w:rsid w:val="00556B04"/>
    <w:rsid w:val="00557ECD"/>
    <w:rsid w:val="00560638"/>
    <w:rsid w:val="00561C03"/>
    <w:rsid w:val="005624C3"/>
    <w:rsid w:val="00562702"/>
    <w:rsid w:val="00562B0A"/>
    <w:rsid w:val="00562CCE"/>
    <w:rsid w:val="00563F79"/>
    <w:rsid w:val="00564683"/>
    <w:rsid w:val="00564BE1"/>
    <w:rsid w:val="00565438"/>
    <w:rsid w:val="005669D6"/>
    <w:rsid w:val="00566C3D"/>
    <w:rsid w:val="00566D73"/>
    <w:rsid w:val="00567329"/>
    <w:rsid w:val="005673FD"/>
    <w:rsid w:val="00567998"/>
    <w:rsid w:val="00571419"/>
    <w:rsid w:val="005731BE"/>
    <w:rsid w:val="00574B94"/>
    <w:rsid w:val="00574F63"/>
    <w:rsid w:val="00575138"/>
    <w:rsid w:val="005759CD"/>
    <w:rsid w:val="00575F68"/>
    <w:rsid w:val="00576F8E"/>
    <w:rsid w:val="00577884"/>
    <w:rsid w:val="00580873"/>
    <w:rsid w:val="00581C0F"/>
    <w:rsid w:val="0058286E"/>
    <w:rsid w:val="00582919"/>
    <w:rsid w:val="00583389"/>
    <w:rsid w:val="00583A76"/>
    <w:rsid w:val="00583CB6"/>
    <w:rsid w:val="005849B2"/>
    <w:rsid w:val="00585F00"/>
    <w:rsid w:val="00585F75"/>
    <w:rsid w:val="00586083"/>
    <w:rsid w:val="00587366"/>
    <w:rsid w:val="0058757A"/>
    <w:rsid w:val="00590037"/>
    <w:rsid w:val="00590465"/>
    <w:rsid w:val="005908F1"/>
    <w:rsid w:val="0059150E"/>
    <w:rsid w:val="00591CE9"/>
    <w:rsid w:val="00592B73"/>
    <w:rsid w:val="00592DB5"/>
    <w:rsid w:val="00593476"/>
    <w:rsid w:val="00593848"/>
    <w:rsid w:val="005942C3"/>
    <w:rsid w:val="00594A43"/>
    <w:rsid w:val="00594DE9"/>
    <w:rsid w:val="00595091"/>
    <w:rsid w:val="00595122"/>
    <w:rsid w:val="00595511"/>
    <w:rsid w:val="00595706"/>
    <w:rsid w:val="00595C43"/>
    <w:rsid w:val="0059623C"/>
    <w:rsid w:val="005965FF"/>
    <w:rsid w:val="00596B4D"/>
    <w:rsid w:val="00596F56"/>
    <w:rsid w:val="005A17AD"/>
    <w:rsid w:val="005A228F"/>
    <w:rsid w:val="005A2A65"/>
    <w:rsid w:val="005A2F65"/>
    <w:rsid w:val="005A31EC"/>
    <w:rsid w:val="005A3513"/>
    <w:rsid w:val="005A364D"/>
    <w:rsid w:val="005A3B9E"/>
    <w:rsid w:val="005A3BD7"/>
    <w:rsid w:val="005A50E4"/>
    <w:rsid w:val="005A60E1"/>
    <w:rsid w:val="005A643E"/>
    <w:rsid w:val="005A74C0"/>
    <w:rsid w:val="005A76FE"/>
    <w:rsid w:val="005A786F"/>
    <w:rsid w:val="005B042F"/>
    <w:rsid w:val="005B169C"/>
    <w:rsid w:val="005B1B39"/>
    <w:rsid w:val="005B1FAC"/>
    <w:rsid w:val="005B2DD1"/>
    <w:rsid w:val="005B31C8"/>
    <w:rsid w:val="005B3A49"/>
    <w:rsid w:val="005B4816"/>
    <w:rsid w:val="005B4D0E"/>
    <w:rsid w:val="005B54A9"/>
    <w:rsid w:val="005B5C9F"/>
    <w:rsid w:val="005B6802"/>
    <w:rsid w:val="005B6ADF"/>
    <w:rsid w:val="005B773D"/>
    <w:rsid w:val="005B7C5D"/>
    <w:rsid w:val="005C1A74"/>
    <w:rsid w:val="005C2E4E"/>
    <w:rsid w:val="005C3294"/>
    <w:rsid w:val="005C347F"/>
    <w:rsid w:val="005C385C"/>
    <w:rsid w:val="005C42D3"/>
    <w:rsid w:val="005C48F8"/>
    <w:rsid w:val="005C5787"/>
    <w:rsid w:val="005C5875"/>
    <w:rsid w:val="005C6F55"/>
    <w:rsid w:val="005C713F"/>
    <w:rsid w:val="005C79D8"/>
    <w:rsid w:val="005D0D97"/>
    <w:rsid w:val="005D2074"/>
    <w:rsid w:val="005D27DD"/>
    <w:rsid w:val="005D3493"/>
    <w:rsid w:val="005D3DD3"/>
    <w:rsid w:val="005D3F92"/>
    <w:rsid w:val="005D3FD2"/>
    <w:rsid w:val="005D622E"/>
    <w:rsid w:val="005D6B00"/>
    <w:rsid w:val="005E0AFE"/>
    <w:rsid w:val="005E0D6E"/>
    <w:rsid w:val="005E11D5"/>
    <w:rsid w:val="005E1572"/>
    <w:rsid w:val="005E2296"/>
    <w:rsid w:val="005E22BC"/>
    <w:rsid w:val="005E2570"/>
    <w:rsid w:val="005E34D4"/>
    <w:rsid w:val="005E3886"/>
    <w:rsid w:val="005E3AE2"/>
    <w:rsid w:val="005E3FDE"/>
    <w:rsid w:val="005E55F2"/>
    <w:rsid w:val="005E5F08"/>
    <w:rsid w:val="005E68FC"/>
    <w:rsid w:val="005E6E95"/>
    <w:rsid w:val="005E7017"/>
    <w:rsid w:val="005F0A4A"/>
    <w:rsid w:val="005F1540"/>
    <w:rsid w:val="005F3A30"/>
    <w:rsid w:val="005F487C"/>
    <w:rsid w:val="005F523C"/>
    <w:rsid w:val="005F53A4"/>
    <w:rsid w:val="005F5E1B"/>
    <w:rsid w:val="005F5FE1"/>
    <w:rsid w:val="005F62B2"/>
    <w:rsid w:val="005F6A93"/>
    <w:rsid w:val="005F715E"/>
    <w:rsid w:val="005F777C"/>
    <w:rsid w:val="005F799E"/>
    <w:rsid w:val="0060042F"/>
    <w:rsid w:val="00600B4B"/>
    <w:rsid w:val="006010DA"/>
    <w:rsid w:val="006017AB"/>
    <w:rsid w:val="00603B6B"/>
    <w:rsid w:val="00604AC3"/>
    <w:rsid w:val="00605865"/>
    <w:rsid w:val="00605995"/>
    <w:rsid w:val="00607036"/>
    <w:rsid w:val="00607049"/>
    <w:rsid w:val="00607B16"/>
    <w:rsid w:val="00607F0A"/>
    <w:rsid w:val="00610F7A"/>
    <w:rsid w:val="00611B94"/>
    <w:rsid w:val="006120FD"/>
    <w:rsid w:val="0061496C"/>
    <w:rsid w:val="00614DFF"/>
    <w:rsid w:val="006158DE"/>
    <w:rsid w:val="00617125"/>
    <w:rsid w:val="00617813"/>
    <w:rsid w:val="00620176"/>
    <w:rsid w:val="006206CC"/>
    <w:rsid w:val="0062072F"/>
    <w:rsid w:val="00620812"/>
    <w:rsid w:val="00620962"/>
    <w:rsid w:val="00622B06"/>
    <w:rsid w:val="0062351C"/>
    <w:rsid w:val="006237B4"/>
    <w:rsid w:val="006260B4"/>
    <w:rsid w:val="00626821"/>
    <w:rsid w:val="00627163"/>
    <w:rsid w:val="0062768A"/>
    <w:rsid w:val="0063265C"/>
    <w:rsid w:val="0063278F"/>
    <w:rsid w:val="00634476"/>
    <w:rsid w:val="00634878"/>
    <w:rsid w:val="006349FE"/>
    <w:rsid w:val="00636E00"/>
    <w:rsid w:val="00637005"/>
    <w:rsid w:val="00640A7F"/>
    <w:rsid w:val="00640DE4"/>
    <w:rsid w:val="00641315"/>
    <w:rsid w:val="006417BF"/>
    <w:rsid w:val="006434B9"/>
    <w:rsid w:val="0064393B"/>
    <w:rsid w:val="00644375"/>
    <w:rsid w:val="00644A5C"/>
    <w:rsid w:val="00646378"/>
    <w:rsid w:val="00646A08"/>
    <w:rsid w:val="00647413"/>
    <w:rsid w:val="00647F67"/>
    <w:rsid w:val="00650392"/>
    <w:rsid w:val="006505AC"/>
    <w:rsid w:val="0065061D"/>
    <w:rsid w:val="00651230"/>
    <w:rsid w:val="006521F7"/>
    <w:rsid w:val="00653E8D"/>
    <w:rsid w:val="0065715E"/>
    <w:rsid w:val="00657670"/>
    <w:rsid w:val="00657DBF"/>
    <w:rsid w:val="00657DE0"/>
    <w:rsid w:val="00657E92"/>
    <w:rsid w:val="006613EB"/>
    <w:rsid w:val="0066207A"/>
    <w:rsid w:val="006622E4"/>
    <w:rsid w:val="00662A21"/>
    <w:rsid w:val="00662C68"/>
    <w:rsid w:val="00662C69"/>
    <w:rsid w:val="0066360A"/>
    <w:rsid w:val="00663CC7"/>
    <w:rsid w:val="00663D46"/>
    <w:rsid w:val="0066458B"/>
    <w:rsid w:val="00664805"/>
    <w:rsid w:val="0066491E"/>
    <w:rsid w:val="00666467"/>
    <w:rsid w:val="006718FB"/>
    <w:rsid w:val="006720F3"/>
    <w:rsid w:val="006726A8"/>
    <w:rsid w:val="00672942"/>
    <w:rsid w:val="00673695"/>
    <w:rsid w:val="00674701"/>
    <w:rsid w:val="00674A46"/>
    <w:rsid w:val="006752B0"/>
    <w:rsid w:val="00676959"/>
    <w:rsid w:val="00676C6B"/>
    <w:rsid w:val="00676E9D"/>
    <w:rsid w:val="00680F25"/>
    <w:rsid w:val="0068158A"/>
    <w:rsid w:val="00682E8C"/>
    <w:rsid w:val="006832CC"/>
    <w:rsid w:val="006834F6"/>
    <w:rsid w:val="006842C2"/>
    <w:rsid w:val="00684A7A"/>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3BDF"/>
    <w:rsid w:val="006945C7"/>
    <w:rsid w:val="00694C00"/>
    <w:rsid w:val="00695552"/>
    <w:rsid w:val="006958A7"/>
    <w:rsid w:val="00695F94"/>
    <w:rsid w:val="006964F5"/>
    <w:rsid w:val="00696EF8"/>
    <w:rsid w:val="006A013E"/>
    <w:rsid w:val="006A1047"/>
    <w:rsid w:val="006A1FD1"/>
    <w:rsid w:val="006A25C1"/>
    <w:rsid w:val="006A2A2F"/>
    <w:rsid w:val="006A2CF3"/>
    <w:rsid w:val="006A2D04"/>
    <w:rsid w:val="006A2D34"/>
    <w:rsid w:val="006A2EDE"/>
    <w:rsid w:val="006A3D7A"/>
    <w:rsid w:val="006A438E"/>
    <w:rsid w:val="006A51E0"/>
    <w:rsid w:val="006A53A9"/>
    <w:rsid w:val="006A5AB6"/>
    <w:rsid w:val="006A7305"/>
    <w:rsid w:val="006B004E"/>
    <w:rsid w:val="006B0198"/>
    <w:rsid w:val="006B02AE"/>
    <w:rsid w:val="006B0D54"/>
    <w:rsid w:val="006B12E8"/>
    <w:rsid w:val="006B13FB"/>
    <w:rsid w:val="006B149F"/>
    <w:rsid w:val="006B1810"/>
    <w:rsid w:val="006B1C19"/>
    <w:rsid w:val="006B1F06"/>
    <w:rsid w:val="006B2519"/>
    <w:rsid w:val="006B336C"/>
    <w:rsid w:val="006B5FE4"/>
    <w:rsid w:val="006B65FB"/>
    <w:rsid w:val="006B7A58"/>
    <w:rsid w:val="006C0831"/>
    <w:rsid w:val="006C26B3"/>
    <w:rsid w:val="006C2E34"/>
    <w:rsid w:val="006C2FEE"/>
    <w:rsid w:val="006C4CF6"/>
    <w:rsid w:val="006C50C2"/>
    <w:rsid w:val="006C5484"/>
    <w:rsid w:val="006C563A"/>
    <w:rsid w:val="006C5842"/>
    <w:rsid w:val="006C58DF"/>
    <w:rsid w:val="006C5AE3"/>
    <w:rsid w:val="006C6E1A"/>
    <w:rsid w:val="006D1998"/>
    <w:rsid w:val="006D27EF"/>
    <w:rsid w:val="006D3319"/>
    <w:rsid w:val="006D40FE"/>
    <w:rsid w:val="006D499E"/>
    <w:rsid w:val="006D518B"/>
    <w:rsid w:val="006D52D1"/>
    <w:rsid w:val="006E013D"/>
    <w:rsid w:val="006E1056"/>
    <w:rsid w:val="006E1475"/>
    <w:rsid w:val="006E1897"/>
    <w:rsid w:val="006E2DA4"/>
    <w:rsid w:val="006E3145"/>
    <w:rsid w:val="006E3985"/>
    <w:rsid w:val="006E3A2A"/>
    <w:rsid w:val="006E3C4C"/>
    <w:rsid w:val="006E4BD4"/>
    <w:rsid w:val="006E4E2A"/>
    <w:rsid w:val="006E5950"/>
    <w:rsid w:val="006E6B65"/>
    <w:rsid w:val="006E6C14"/>
    <w:rsid w:val="006E7637"/>
    <w:rsid w:val="006E7770"/>
    <w:rsid w:val="006E7CC5"/>
    <w:rsid w:val="006F0025"/>
    <w:rsid w:val="006F0392"/>
    <w:rsid w:val="006F19DD"/>
    <w:rsid w:val="006F1BBC"/>
    <w:rsid w:val="006F1E31"/>
    <w:rsid w:val="006F21C6"/>
    <w:rsid w:val="006F2B0A"/>
    <w:rsid w:val="006F2C12"/>
    <w:rsid w:val="006F2F92"/>
    <w:rsid w:val="006F6271"/>
    <w:rsid w:val="006F729B"/>
    <w:rsid w:val="006F7469"/>
    <w:rsid w:val="006F7CE3"/>
    <w:rsid w:val="006F7E87"/>
    <w:rsid w:val="007010E3"/>
    <w:rsid w:val="0070160E"/>
    <w:rsid w:val="00701E19"/>
    <w:rsid w:val="00702887"/>
    <w:rsid w:val="00702AB7"/>
    <w:rsid w:val="0070499C"/>
    <w:rsid w:val="007049C8"/>
    <w:rsid w:val="007050B1"/>
    <w:rsid w:val="00707096"/>
    <w:rsid w:val="007116E3"/>
    <w:rsid w:val="00711DEF"/>
    <w:rsid w:val="0071200D"/>
    <w:rsid w:val="00713091"/>
    <w:rsid w:val="007136BC"/>
    <w:rsid w:val="00714576"/>
    <w:rsid w:val="00715A04"/>
    <w:rsid w:val="00717CB2"/>
    <w:rsid w:val="00717CC4"/>
    <w:rsid w:val="00717E61"/>
    <w:rsid w:val="00720D15"/>
    <w:rsid w:val="00721335"/>
    <w:rsid w:val="0072164E"/>
    <w:rsid w:val="00721924"/>
    <w:rsid w:val="00721F55"/>
    <w:rsid w:val="00721F66"/>
    <w:rsid w:val="007221AE"/>
    <w:rsid w:val="00722B93"/>
    <w:rsid w:val="007234C4"/>
    <w:rsid w:val="00725BBD"/>
    <w:rsid w:val="00725BF5"/>
    <w:rsid w:val="00727367"/>
    <w:rsid w:val="007300E3"/>
    <w:rsid w:val="00731F1F"/>
    <w:rsid w:val="0073321B"/>
    <w:rsid w:val="007332BB"/>
    <w:rsid w:val="007342ED"/>
    <w:rsid w:val="00734BB2"/>
    <w:rsid w:val="0073505D"/>
    <w:rsid w:val="007351D1"/>
    <w:rsid w:val="007365AD"/>
    <w:rsid w:val="0073785D"/>
    <w:rsid w:val="0073797C"/>
    <w:rsid w:val="0074007F"/>
    <w:rsid w:val="00740902"/>
    <w:rsid w:val="0074154B"/>
    <w:rsid w:val="00742486"/>
    <w:rsid w:val="00742F56"/>
    <w:rsid w:val="00743751"/>
    <w:rsid w:val="007438A3"/>
    <w:rsid w:val="0074433B"/>
    <w:rsid w:val="0074489D"/>
    <w:rsid w:val="00744E90"/>
    <w:rsid w:val="007453B5"/>
    <w:rsid w:val="0074628D"/>
    <w:rsid w:val="0074629E"/>
    <w:rsid w:val="00747044"/>
    <w:rsid w:val="007471AB"/>
    <w:rsid w:val="007473D2"/>
    <w:rsid w:val="007479C2"/>
    <w:rsid w:val="00750045"/>
    <w:rsid w:val="007504DE"/>
    <w:rsid w:val="00750A80"/>
    <w:rsid w:val="0075151E"/>
    <w:rsid w:val="007516F8"/>
    <w:rsid w:val="00751DC1"/>
    <w:rsid w:val="0075265E"/>
    <w:rsid w:val="007533BE"/>
    <w:rsid w:val="0075440D"/>
    <w:rsid w:val="00754EF8"/>
    <w:rsid w:val="007556A8"/>
    <w:rsid w:val="0075604A"/>
    <w:rsid w:val="007562DC"/>
    <w:rsid w:val="0075650E"/>
    <w:rsid w:val="00756FD0"/>
    <w:rsid w:val="00757995"/>
    <w:rsid w:val="007612B3"/>
    <w:rsid w:val="007615C6"/>
    <w:rsid w:val="007623A5"/>
    <w:rsid w:val="00763298"/>
    <w:rsid w:val="00763861"/>
    <w:rsid w:val="00764032"/>
    <w:rsid w:val="007644E6"/>
    <w:rsid w:val="00764843"/>
    <w:rsid w:val="00764E38"/>
    <w:rsid w:val="007652EA"/>
    <w:rsid w:val="00765D96"/>
    <w:rsid w:val="007661D0"/>
    <w:rsid w:val="0076630F"/>
    <w:rsid w:val="007665D7"/>
    <w:rsid w:val="00766938"/>
    <w:rsid w:val="00766ED2"/>
    <w:rsid w:val="007674F3"/>
    <w:rsid w:val="00767CD2"/>
    <w:rsid w:val="00770859"/>
    <w:rsid w:val="007721A1"/>
    <w:rsid w:val="0077374A"/>
    <w:rsid w:val="0077381A"/>
    <w:rsid w:val="007740B2"/>
    <w:rsid w:val="00774922"/>
    <w:rsid w:val="007749E1"/>
    <w:rsid w:val="00774A5F"/>
    <w:rsid w:val="00774DFD"/>
    <w:rsid w:val="007753FA"/>
    <w:rsid w:val="0077544D"/>
    <w:rsid w:val="007764C8"/>
    <w:rsid w:val="00776564"/>
    <w:rsid w:val="00776FFE"/>
    <w:rsid w:val="00777B16"/>
    <w:rsid w:val="0078079A"/>
    <w:rsid w:val="00781048"/>
    <w:rsid w:val="00781425"/>
    <w:rsid w:val="007824A8"/>
    <w:rsid w:val="00784885"/>
    <w:rsid w:val="00785221"/>
    <w:rsid w:val="007860B9"/>
    <w:rsid w:val="007867FB"/>
    <w:rsid w:val="00786AE8"/>
    <w:rsid w:val="007914E4"/>
    <w:rsid w:val="00791BE3"/>
    <w:rsid w:val="00791DC2"/>
    <w:rsid w:val="00791E58"/>
    <w:rsid w:val="00792364"/>
    <w:rsid w:val="007926AF"/>
    <w:rsid w:val="00794673"/>
    <w:rsid w:val="00794BC3"/>
    <w:rsid w:val="00795F3E"/>
    <w:rsid w:val="00795F6F"/>
    <w:rsid w:val="00796BFE"/>
    <w:rsid w:val="00797374"/>
    <w:rsid w:val="007978C2"/>
    <w:rsid w:val="007A038C"/>
    <w:rsid w:val="007A0692"/>
    <w:rsid w:val="007A082B"/>
    <w:rsid w:val="007A1303"/>
    <w:rsid w:val="007A17AA"/>
    <w:rsid w:val="007A22E2"/>
    <w:rsid w:val="007A2C90"/>
    <w:rsid w:val="007A2DAF"/>
    <w:rsid w:val="007A3C92"/>
    <w:rsid w:val="007A4264"/>
    <w:rsid w:val="007A493E"/>
    <w:rsid w:val="007A549F"/>
    <w:rsid w:val="007A65E0"/>
    <w:rsid w:val="007A70B9"/>
    <w:rsid w:val="007A7602"/>
    <w:rsid w:val="007A7683"/>
    <w:rsid w:val="007B02B9"/>
    <w:rsid w:val="007B1AED"/>
    <w:rsid w:val="007B26B2"/>
    <w:rsid w:val="007B287D"/>
    <w:rsid w:val="007B2B63"/>
    <w:rsid w:val="007B30F3"/>
    <w:rsid w:val="007B439C"/>
    <w:rsid w:val="007B5181"/>
    <w:rsid w:val="007B60EE"/>
    <w:rsid w:val="007B694D"/>
    <w:rsid w:val="007B753F"/>
    <w:rsid w:val="007C0013"/>
    <w:rsid w:val="007C0CBC"/>
    <w:rsid w:val="007C181E"/>
    <w:rsid w:val="007C255D"/>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699"/>
    <w:rsid w:val="007E57A7"/>
    <w:rsid w:val="007E58AC"/>
    <w:rsid w:val="007E5C4C"/>
    <w:rsid w:val="007E5DB4"/>
    <w:rsid w:val="007E60B1"/>
    <w:rsid w:val="007E6ECC"/>
    <w:rsid w:val="007F020D"/>
    <w:rsid w:val="007F0617"/>
    <w:rsid w:val="007F217B"/>
    <w:rsid w:val="007F2BCD"/>
    <w:rsid w:val="007F2D71"/>
    <w:rsid w:val="007F3B4E"/>
    <w:rsid w:val="007F3CB7"/>
    <w:rsid w:val="007F4B0E"/>
    <w:rsid w:val="007F4C88"/>
    <w:rsid w:val="007F5C0C"/>
    <w:rsid w:val="007F6B7E"/>
    <w:rsid w:val="007F729E"/>
    <w:rsid w:val="007F763A"/>
    <w:rsid w:val="007F7FB3"/>
    <w:rsid w:val="00800E69"/>
    <w:rsid w:val="00801DE2"/>
    <w:rsid w:val="00802152"/>
    <w:rsid w:val="00802B62"/>
    <w:rsid w:val="008039C2"/>
    <w:rsid w:val="00803C17"/>
    <w:rsid w:val="00803E89"/>
    <w:rsid w:val="008046E4"/>
    <w:rsid w:val="00804D47"/>
    <w:rsid w:val="008055FF"/>
    <w:rsid w:val="008058EB"/>
    <w:rsid w:val="00806D2D"/>
    <w:rsid w:val="00806E81"/>
    <w:rsid w:val="008071B6"/>
    <w:rsid w:val="00810F94"/>
    <w:rsid w:val="00811876"/>
    <w:rsid w:val="008122A2"/>
    <w:rsid w:val="0081249A"/>
    <w:rsid w:val="00812794"/>
    <w:rsid w:val="00813690"/>
    <w:rsid w:val="0081626A"/>
    <w:rsid w:val="008164F7"/>
    <w:rsid w:val="008167F5"/>
    <w:rsid w:val="0081794B"/>
    <w:rsid w:val="00817D8E"/>
    <w:rsid w:val="008200A3"/>
    <w:rsid w:val="00820BF2"/>
    <w:rsid w:val="00821A12"/>
    <w:rsid w:val="00821D8E"/>
    <w:rsid w:val="0082387D"/>
    <w:rsid w:val="00824C4E"/>
    <w:rsid w:val="008252B1"/>
    <w:rsid w:val="00825F72"/>
    <w:rsid w:val="00826532"/>
    <w:rsid w:val="00831469"/>
    <w:rsid w:val="008320FF"/>
    <w:rsid w:val="00833E4C"/>
    <w:rsid w:val="008341AA"/>
    <w:rsid w:val="00834D56"/>
    <w:rsid w:val="0083555E"/>
    <w:rsid w:val="00836224"/>
    <w:rsid w:val="00836BCF"/>
    <w:rsid w:val="00836DC1"/>
    <w:rsid w:val="00837543"/>
    <w:rsid w:val="00837567"/>
    <w:rsid w:val="00837BE4"/>
    <w:rsid w:val="00840559"/>
    <w:rsid w:val="00841E93"/>
    <w:rsid w:val="00841FE4"/>
    <w:rsid w:val="008421F7"/>
    <w:rsid w:val="00843153"/>
    <w:rsid w:val="00843908"/>
    <w:rsid w:val="008444BC"/>
    <w:rsid w:val="0084458F"/>
    <w:rsid w:val="00844CF7"/>
    <w:rsid w:val="00845D12"/>
    <w:rsid w:val="00846713"/>
    <w:rsid w:val="00846AC8"/>
    <w:rsid w:val="00846CCC"/>
    <w:rsid w:val="008473FA"/>
    <w:rsid w:val="00847830"/>
    <w:rsid w:val="008501E4"/>
    <w:rsid w:val="00851A81"/>
    <w:rsid w:val="00851E7B"/>
    <w:rsid w:val="00851F4C"/>
    <w:rsid w:val="008523BA"/>
    <w:rsid w:val="00852B26"/>
    <w:rsid w:val="00852D9A"/>
    <w:rsid w:val="00853121"/>
    <w:rsid w:val="00853240"/>
    <w:rsid w:val="008538C9"/>
    <w:rsid w:val="0085480B"/>
    <w:rsid w:val="008560F4"/>
    <w:rsid w:val="00860A1E"/>
    <w:rsid w:val="00860B95"/>
    <w:rsid w:val="00860FE6"/>
    <w:rsid w:val="00861622"/>
    <w:rsid w:val="00861D0D"/>
    <w:rsid w:val="0086256E"/>
    <w:rsid w:val="00863632"/>
    <w:rsid w:val="008636A2"/>
    <w:rsid w:val="008640D1"/>
    <w:rsid w:val="0086463C"/>
    <w:rsid w:val="008649AF"/>
    <w:rsid w:val="008662C0"/>
    <w:rsid w:val="00867B8C"/>
    <w:rsid w:val="0087038F"/>
    <w:rsid w:val="00870EAB"/>
    <w:rsid w:val="0087153F"/>
    <w:rsid w:val="00871BA6"/>
    <w:rsid w:val="00872266"/>
    <w:rsid w:val="00873454"/>
    <w:rsid w:val="00873FB5"/>
    <w:rsid w:val="0087459A"/>
    <w:rsid w:val="00875167"/>
    <w:rsid w:val="00875283"/>
    <w:rsid w:val="00877086"/>
    <w:rsid w:val="00877AFD"/>
    <w:rsid w:val="00877E0E"/>
    <w:rsid w:val="008805A2"/>
    <w:rsid w:val="008811AA"/>
    <w:rsid w:val="00881572"/>
    <w:rsid w:val="00882510"/>
    <w:rsid w:val="00882AB3"/>
    <w:rsid w:val="00882FEA"/>
    <w:rsid w:val="008830C7"/>
    <w:rsid w:val="00883450"/>
    <w:rsid w:val="0088398C"/>
    <w:rsid w:val="00885C6E"/>
    <w:rsid w:val="00890305"/>
    <w:rsid w:val="0089031E"/>
    <w:rsid w:val="0089067B"/>
    <w:rsid w:val="00891381"/>
    <w:rsid w:val="00891EA6"/>
    <w:rsid w:val="00892610"/>
    <w:rsid w:val="0089412A"/>
    <w:rsid w:val="008946C4"/>
    <w:rsid w:val="00894B33"/>
    <w:rsid w:val="00894D88"/>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82F"/>
    <w:rsid w:val="008B4590"/>
    <w:rsid w:val="008B49B9"/>
    <w:rsid w:val="008B551D"/>
    <w:rsid w:val="008B5AB4"/>
    <w:rsid w:val="008B636E"/>
    <w:rsid w:val="008B6C00"/>
    <w:rsid w:val="008B6F5E"/>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17B"/>
    <w:rsid w:val="008D22D8"/>
    <w:rsid w:val="008D24C6"/>
    <w:rsid w:val="008D2BCD"/>
    <w:rsid w:val="008D312C"/>
    <w:rsid w:val="008D3420"/>
    <w:rsid w:val="008D3786"/>
    <w:rsid w:val="008D406E"/>
    <w:rsid w:val="008D432B"/>
    <w:rsid w:val="008D453D"/>
    <w:rsid w:val="008D4BD3"/>
    <w:rsid w:val="008D4E99"/>
    <w:rsid w:val="008D5066"/>
    <w:rsid w:val="008D59DA"/>
    <w:rsid w:val="008D5A97"/>
    <w:rsid w:val="008D6697"/>
    <w:rsid w:val="008D71E5"/>
    <w:rsid w:val="008D728C"/>
    <w:rsid w:val="008E0674"/>
    <w:rsid w:val="008E11CC"/>
    <w:rsid w:val="008E1B8F"/>
    <w:rsid w:val="008E414C"/>
    <w:rsid w:val="008E5D47"/>
    <w:rsid w:val="008E625D"/>
    <w:rsid w:val="008E6676"/>
    <w:rsid w:val="008F12E6"/>
    <w:rsid w:val="008F154D"/>
    <w:rsid w:val="008F1558"/>
    <w:rsid w:val="008F273D"/>
    <w:rsid w:val="008F27EB"/>
    <w:rsid w:val="008F2C19"/>
    <w:rsid w:val="008F3AFB"/>
    <w:rsid w:val="008F3F91"/>
    <w:rsid w:val="008F5927"/>
    <w:rsid w:val="008F73E9"/>
    <w:rsid w:val="008F7E83"/>
    <w:rsid w:val="009001DD"/>
    <w:rsid w:val="0090174A"/>
    <w:rsid w:val="009018D6"/>
    <w:rsid w:val="00901E1C"/>
    <w:rsid w:val="009036B3"/>
    <w:rsid w:val="009039BC"/>
    <w:rsid w:val="00903F4F"/>
    <w:rsid w:val="0090478B"/>
    <w:rsid w:val="00905C03"/>
    <w:rsid w:val="009071FE"/>
    <w:rsid w:val="0090758F"/>
    <w:rsid w:val="00907761"/>
    <w:rsid w:val="00910E40"/>
    <w:rsid w:val="00911E63"/>
    <w:rsid w:val="0091242A"/>
    <w:rsid w:val="00912756"/>
    <w:rsid w:val="00913385"/>
    <w:rsid w:val="0091355F"/>
    <w:rsid w:val="009139D6"/>
    <w:rsid w:val="00913AA4"/>
    <w:rsid w:val="0091407D"/>
    <w:rsid w:val="00915778"/>
    <w:rsid w:val="009157E2"/>
    <w:rsid w:val="00915C60"/>
    <w:rsid w:val="009164DD"/>
    <w:rsid w:val="00917A9D"/>
    <w:rsid w:val="00920D58"/>
    <w:rsid w:val="009210C9"/>
    <w:rsid w:val="0092146E"/>
    <w:rsid w:val="00921FE3"/>
    <w:rsid w:val="009229CA"/>
    <w:rsid w:val="00922BBE"/>
    <w:rsid w:val="00923B64"/>
    <w:rsid w:val="0092488A"/>
    <w:rsid w:val="00924F14"/>
    <w:rsid w:val="00925C68"/>
    <w:rsid w:val="00930B38"/>
    <w:rsid w:val="00930E55"/>
    <w:rsid w:val="009315B0"/>
    <w:rsid w:val="009316E9"/>
    <w:rsid w:val="00931924"/>
    <w:rsid w:val="00932354"/>
    <w:rsid w:val="0093282F"/>
    <w:rsid w:val="0093416D"/>
    <w:rsid w:val="00935346"/>
    <w:rsid w:val="00936B46"/>
    <w:rsid w:val="00941D44"/>
    <w:rsid w:val="0094424D"/>
    <w:rsid w:val="009457AE"/>
    <w:rsid w:val="009458C9"/>
    <w:rsid w:val="00945A61"/>
    <w:rsid w:val="00945BAD"/>
    <w:rsid w:val="00946D27"/>
    <w:rsid w:val="00950154"/>
    <w:rsid w:val="00950A03"/>
    <w:rsid w:val="009514B6"/>
    <w:rsid w:val="00951E78"/>
    <w:rsid w:val="00953054"/>
    <w:rsid w:val="00953A04"/>
    <w:rsid w:val="009541DD"/>
    <w:rsid w:val="0095465F"/>
    <w:rsid w:val="009548C1"/>
    <w:rsid w:val="00955323"/>
    <w:rsid w:val="009563A5"/>
    <w:rsid w:val="00956868"/>
    <w:rsid w:val="0095765F"/>
    <w:rsid w:val="00960416"/>
    <w:rsid w:val="009606E6"/>
    <w:rsid w:val="00961B83"/>
    <w:rsid w:val="00962F40"/>
    <w:rsid w:val="00963968"/>
    <w:rsid w:val="00965002"/>
    <w:rsid w:val="009657F8"/>
    <w:rsid w:val="00965E25"/>
    <w:rsid w:val="009672EF"/>
    <w:rsid w:val="00967DCB"/>
    <w:rsid w:val="00970F70"/>
    <w:rsid w:val="00971056"/>
    <w:rsid w:val="00971588"/>
    <w:rsid w:val="0097252B"/>
    <w:rsid w:val="00972668"/>
    <w:rsid w:val="009727B4"/>
    <w:rsid w:val="00972C36"/>
    <w:rsid w:val="00972DDA"/>
    <w:rsid w:val="00974907"/>
    <w:rsid w:val="009776CF"/>
    <w:rsid w:val="00980FE9"/>
    <w:rsid w:val="00982DBD"/>
    <w:rsid w:val="009830D3"/>
    <w:rsid w:val="00983B8F"/>
    <w:rsid w:val="00983BA5"/>
    <w:rsid w:val="009846B5"/>
    <w:rsid w:val="009849F0"/>
    <w:rsid w:val="0098595E"/>
    <w:rsid w:val="00986073"/>
    <w:rsid w:val="009908DC"/>
    <w:rsid w:val="009909DD"/>
    <w:rsid w:val="00990EE2"/>
    <w:rsid w:val="009916D2"/>
    <w:rsid w:val="0099197E"/>
    <w:rsid w:val="0099229C"/>
    <w:rsid w:val="0099259E"/>
    <w:rsid w:val="00993714"/>
    <w:rsid w:val="009943C4"/>
    <w:rsid w:val="00995214"/>
    <w:rsid w:val="00995C9F"/>
    <w:rsid w:val="00996436"/>
    <w:rsid w:val="0099752D"/>
    <w:rsid w:val="009A0461"/>
    <w:rsid w:val="009A12A7"/>
    <w:rsid w:val="009A28A2"/>
    <w:rsid w:val="009A290E"/>
    <w:rsid w:val="009A4712"/>
    <w:rsid w:val="009A5141"/>
    <w:rsid w:val="009A5191"/>
    <w:rsid w:val="009A6119"/>
    <w:rsid w:val="009A67F2"/>
    <w:rsid w:val="009A7CCB"/>
    <w:rsid w:val="009B063C"/>
    <w:rsid w:val="009B0F5C"/>
    <w:rsid w:val="009B11D6"/>
    <w:rsid w:val="009B146D"/>
    <w:rsid w:val="009B2EE9"/>
    <w:rsid w:val="009B4676"/>
    <w:rsid w:val="009B475C"/>
    <w:rsid w:val="009B4864"/>
    <w:rsid w:val="009B4A79"/>
    <w:rsid w:val="009B5504"/>
    <w:rsid w:val="009B5904"/>
    <w:rsid w:val="009B5E80"/>
    <w:rsid w:val="009B615E"/>
    <w:rsid w:val="009B62D6"/>
    <w:rsid w:val="009B649B"/>
    <w:rsid w:val="009B6509"/>
    <w:rsid w:val="009B6F16"/>
    <w:rsid w:val="009C0940"/>
    <w:rsid w:val="009C125E"/>
    <w:rsid w:val="009C1D99"/>
    <w:rsid w:val="009C1F8B"/>
    <w:rsid w:val="009C2099"/>
    <w:rsid w:val="009C20A8"/>
    <w:rsid w:val="009C2F43"/>
    <w:rsid w:val="009C3701"/>
    <w:rsid w:val="009C3D73"/>
    <w:rsid w:val="009C5625"/>
    <w:rsid w:val="009C6BD3"/>
    <w:rsid w:val="009C6F71"/>
    <w:rsid w:val="009C7053"/>
    <w:rsid w:val="009C717B"/>
    <w:rsid w:val="009D0F67"/>
    <w:rsid w:val="009D1644"/>
    <w:rsid w:val="009D232B"/>
    <w:rsid w:val="009D2384"/>
    <w:rsid w:val="009D3240"/>
    <w:rsid w:val="009D3A6E"/>
    <w:rsid w:val="009D4647"/>
    <w:rsid w:val="009D61D9"/>
    <w:rsid w:val="009D624D"/>
    <w:rsid w:val="009D67DD"/>
    <w:rsid w:val="009D6AF7"/>
    <w:rsid w:val="009D6EC9"/>
    <w:rsid w:val="009D7380"/>
    <w:rsid w:val="009D7581"/>
    <w:rsid w:val="009D7724"/>
    <w:rsid w:val="009E0583"/>
    <w:rsid w:val="009E0AB4"/>
    <w:rsid w:val="009E105C"/>
    <w:rsid w:val="009E1FA4"/>
    <w:rsid w:val="009E21FE"/>
    <w:rsid w:val="009E23A1"/>
    <w:rsid w:val="009E2906"/>
    <w:rsid w:val="009E4767"/>
    <w:rsid w:val="009E4814"/>
    <w:rsid w:val="009E4942"/>
    <w:rsid w:val="009E53F5"/>
    <w:rsid w:val="009E5F14"/>
    <w:rsid w:val="009E6984"/>
    <w:rsid w:val="009E6994"/>
    <w:rsid w:val="009E7975"/>
    <w:rsid w:val="009E7DB2"/>
    <w:rsid w:val="009F0517"/>
    <w:rsid w:val="009F090D"/>
    <w:rsid w:val="009F0B67"/>
    <w:rsid w:val="009F1758"/>
    <w:rsid w:val="009F1C3B"/>
    <w:rsid w:val="009F1E4B"/>
    <w:rsid w:val="009F307E"/>
    <w:rsid w:val="009F390B"/>
    <w:rsid w:val="009F50DE"/>
    <w:rsid w:val="009F54F9"/>
    <w:rsid w:val="009F58FF"/>
    <w:rsid w:val="009F5AC0"/>
    <w:rsid w:val="009F5E15"/>
    <w:rsid w:val="009F6D34"/>
    <w:rsid w:val="009F764E"/>
    <w:rsid w:val="009F7BB0"/>
    <w:rsid w:val="00A0010E"/>
    <w:rsid w:val="00A00D50"/>
    <w:rsid w:val="00A01BA6"/>
    <w:rsid w:val="00A02B5C"/>
    <w:rsid w:val="00A03063"/>
    <w:rsid w:val="00A036C5"/>
    <w:rsid w:val="00A037D8"/>
    <w:rsid w:val="00A03AD2"/>
    <w:rsid w:val="00A041F5"/>
    <w:rsid w:val="00A042C9"/>
    <w:rsid w:val="00A052CF"/>
    <w:rsid w:val="00A0588B"/>
    <w:rsid w:val="00A07D84"/>
    <w:rsid w:val="00A10336"/>
    <w:rsid w:val="00A10CE2"/>
    <w:rsid w:val="00A12870"/>
    <w:rsid w:val="00A1301B"/>
    <w:rsid w:val="00A13811"/>
    <w:rsid w:val="00A14AE3"/>
    <w:rsid w:val="00A14FFB"/>
    <w:rsid w:val="00A16DF1"/>
    <w:rsid w:val="00A17A17"/>
    <w:rsid w:val="00A20308"/>
    <w:rsid w:val="00A20A8A"/>
    <w:rsid w:val="00A20B1F"/>
    <w:rsid w:val="00A20CFD"/>
    <w:rsid w:val="00A21E10"/>
    <w:rsid w:val="00A2223B"/>
    <w:rsid w:val="00A235D0"/>
    <w:rsid w:val="00A24E56"/>
    <w:rsid w:val="00A26CA0"/>
    <w:rsid w:val="00A275CF"/>
    <w:rsid w:val="00A27A7F"/>
    <w:rsid w:val="00A31758"/>
    <w:rsid w:val="00A32015"/>
    <w:rsid w:val="00A3276A"/>
    <w:rsid w:val="00A32FAD"/>
    <w:rsid w:val="00A33705"/>
    <w:rsid w:val="00A33D3A"/>
    <w:rsid w:val="00A345A3"/>
    <w:rsid w:val="00A348A1"/>
    <w:rsid w:val="00A348AC"/>
    <w:rsid w:val="00A349D2"/>
    <w:rsid w:val="00A35492"/>
    <w:rsid w:val="00A3550A"/>
    <w:rsid w:val="00A36E2B"/>
    <w:rsid w:val="00A37596"/>
    <w:rsid w:val="00A4044E"/>
    <w:rsid w:val="00A40C08"/>
    <w:rsid w:val="00A40CB0"/>
    <w:rsid w:val="00A40FFB"/>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41FF"/>
    <w:rsid w:val="00A551C9"/>
    <w:rsid w:val="00A5717B"/>
    <w:rsid w:val="00A572BC"/>
    <w:rsid w:val="00A5776E"/>
    <w:rsid w:val="00A60E7C"/>
    <w:rsid w:val="00A61049"/>
    <w:rsid w:val="00A615CD"/>
    <w:rsid w:val="00A621A5"/>
    <w:rsid w:val="00A62F04"/>
    <w:rsid w:val="00A64036"/>
    <w:rsid w:val="00A67266"/>
    <w:rsid w:val="00A6726F"/>
    <w:rsid w:val="00A67428"/>
    <w:rsid w:val="00A67CD8"/>
    <w:rsid w:val="00A70260"/>
    <w:rsid w:val="00A70CF3"/>
    <w:rsid w:val="00A7155E"/>
    <w:rsid w:val="00A71BC1"/>
    <w:rsid w:val="00A71E76"/>
    <w:rsid w:val="00A7308C"/>
    <w:rsid w:val="00A73324"/>
    <w:rsid w:val="00A73752"/>
    <w:rsid w:val="00A73851"/>
    <w:rsid w:val="00A74EDE"/>
    <w:rsid w:val="00A75396"/>
    <w:rsid w:val="00A76343"/>
    <w:rsid w:val="00A763AE"/>
    <w:rsid w:val="00A76B0D"/>
    <w:rsid w:val="00A7780C"/>
    <w:rsid w:val="00A80FBD"/>
    <w:rsid w:val="00A815FD"/>
    <w:rsid w:val="00A81AB5"/>
    <w:rsid w:val="00A822CB"/>
    <w:rsid w:val="00A82724"/>
    <w:rsid w:val="00A82C5A"/>
    <w:rsid w:val="00A82CBB"/>
    <w:rsid w:val="00A83FF6"/>
    <w:rsid w:val="00A84CDE"/>
    <w:rsid w:val="00A8561B"/>
    <w:rsid w:val="00A8620F"/>
    <w:rsid w:val="00A8653F"/>
    <w:rsid w:val="00A86AAB"/>
    <w:rsid w:val="00A8769A"/>
    <w:rsid w:val="00A877C6"/>
    <w:rsid w:val="00A901F1"/>
    <w:rsid w:val="00A90824"/>
    <w:rsid w:val="00A92EC0"/>
    <w:rsid w:val="00A92EED"/>
    <w:rsid w:val="00A94FFC"/>
    <w:rsid w:val="00A95AFB"/>
    <w:rsid w:val="00A97364"/>
    <w:rsid w:val="00A9772B"/>
    <w:rsid w:val="00A97D3C"/>
    <w:rsid w:val="00AA0660"/>
    <w:rsid w:val="00AA09C3"/>
    <w:rsid w:val="00AA09CC"/>
    <w:rsid w:val="00AA0FDF"/>
    <w:rsid w:val="00AA295D"/>
    <w:rsid w:val="00AA2DC4"/>
    <w:rsid w:val="00AA3875"/>
    <w:rsid w:val="00AA404A"/>
    <w:rsid w:val="00AA40DC"/>
    <w:rsid w:val="00AA6228"/>
    <w:rsid w:val="00AA69A4"/>
    <w:rsid w:val="00AA6AA6"/>
    <w:rsid w:val="00AA7382"/>
    <w:rsid w:val="00AB2744"/>
    <w:rsid w:val="00AB274F"/>
    <w:rsid w:val="00AB2D31"/>
    <w:rsid w:val="00AB5D9C"/>
    <w:rsid w:val="00AB5E7A"/>
    <w:rsid w:val="00AB5E99"/>
    <w:rsid w:val="00AB5F30"/>
    <w:rsid w:val="00AB6BE3"/>
    <w:rsid w:val="00AB6FAB"/>
    <w:rsid w:val="00AC0FF4"/>
    <w:rsid w:val="00AC14AC"/>
    <w:rsid w:val="00AC25AD"/>
    <w:rsid w:val="00AC37C3"/>
    <w:rsid w:val="00AC37F3"/>
    <w:rsid w:val="00AC3E38"/>
    <w:rsid w:val="00AC489E"/>
    <w:rsid w:val="00AC4C32"/>
    <w:rsid w:val="00AC4D07"/>
    <w:rsid w:val="00AC4F4D"/>
    <w:rsid w:val="00AC535B"/>
    <w:rsid w:val="00AC5F6A"/>
    <w:rsid w:val="00AC78A1"/>
    <w:rsid w:val="00AC7B46"/>
    <w:rsid w:val="00AD0569"/>
    <w:rsid w:val="00AD0B3C"/>
    <w:rsid w:val="00AD0B5B"/>
    <w:rsid w:val="00AD13A4"/>
    <w:rsid w:val="00AD1CC0"/>
    <w:rsid w:val="00AD22B5"/>
    <w:rsid w:val="00AD3DB4"/>
    <w:rsid w:val="00AD4C0A"/>
    <w:rsid w:val="00AD5106"/>
    <w:rsid w:val="00AD5D95"/>
    <w:rsid w:val="00AD5ECA"/>
    <w:rsid w:val="00AD69A6"/>
    <w:rsid w:val="00AD6F04"/>
    <w:rsid w:val="00AE16FC"/>
    <w:rsid w:val="00AE3B0B"/>
    <w:rsid w:val="00AE3FC3"/>
    <w:rsid w:val="00AE4602"/>
    <w:rsid w:val="00AE567C"/>
    <w:rsid w:val="00AE5853"/>
    <w:rsid w:val="00AE69CC"/>
    <w:rsid w:val="00AE7935"/>
    <w:rsid w:val="00AF149D"/>
    <w:rsid w:val="00AF1D56"/>
    <w:rsid w:val="00AF1F04"/>
    <w:rsid w:val="00AF3B5E"/>
    <w:rsid w:val="00AF3D59"/>
    <w:rsid w:val="00AF4269"/>
    <w:rsid w:val="00AF47BE"/>
    <w:rsid w:val="00AF623F"/>
    <w:rsid w:val="00AF6794"/>
    <w:rsid w:val="00AF79D9"/>
    <w:rsid w:val="00B016F7"/>
    <w:rsid w:val="00B018DA"/>
    <w:rsid w:val="00B02569"/>
    <w:rsid w:val="00B02BDD"/>
    <w:rsid w:val="00B02E9D"/>
    <w:rsid w:val="00B055B9"/>
    <w:rsid w:val="00B059CC"/>
    <w:rsid w:val="00B067E0"/>
    <w:rsid w:val="00B10171"/>
    <w:rsid w:val="00B11CB2"/>
    <w:rsid w:val="00B138BB"/>
    <w:rsid w:val="00B13D85"/>
    <w:rsid w:val="00B1414A"/>
    <w:rsid w:val="00B15BD0"/>
    <w:rsid w:val="00B16174"/>
    <w:rsid w:val="00B16296"/>
    <w:rsid w:val="00B16FCC"/>
    <w:rsid w:val="00B1786A"/>
    <w:rsid w:val="00B206D8"/>
    <w:rsid w:val="00B216E2"/>
    <w:rsid w:val="00B21706"/>
    <w:rsid w:val="00B21C9A"/>
    <w:rsid w:val="00B23627"/>
    <w:rsid w:val="00B23909"/>
    <w:rsid w:val="00B24217"/>
    <w:rsid w:val="00B25BF3"/>
    <w:rsid w:val="00B26C76"/>
    <w:rsid w:val="00B30176"/>
    <w:rsid w:val="00B312C7"/>
    <w:rsid w:val="00B316B9"/>
    <w:rsid w:val="00B3201A"/>
    <w:rsid w:val="00B32998"/>
    <w:rsid w:val="00B32CC3"/>
    <w:rsid w:val="00B32E58"/>
    <w:rsid w:val="00B335A2"/>
    <w:rsid w:val="00B338BD"/>
    <w:rsid w:val="00B34371"/>
    <w:rsid w:val="00B35313"/>
    <w:rsid w:val="00B356B9"/>
    <w:rsid w:val="00B36666"/>
    <w:rsid w:val="00B37104"/>
    <w:rsid w:val="00B406CD"/>
    <w:rsid w:val="00B40AFF"/>
    <w:rsid w:val="00B41463"/>
    <w:rsid w:val="00B414A7"/>
    <w:rsid w:val="00B42C3D"/>
    <w:rsid w:val="00B42CE1"/>
    <w:rsid w:val="00B439F4"/>
    <w:rsid w:val="00B447D7"/>
    <w:rsid w:val="00B44E90"/>
    <w:rsid w:val="00B44F9F"/>
    <w:rsid w:val="00B45410"/>
    <w:rsid w:val="00B47215"/>
    <w:rsid w:val="00B4755D"/>
    <w:rsid w:val="00B479F9"/>
    <w:rsid w:val="00B47D0D"/>
    <w:rsid w:val="00B47D39"/>
    <w:rsid w:val="00B50663"/>
    <w:rsid w:val="00B50721"/>
    <w:rsid w:val="00B51454"/>
    <w:rsid w:val="00B5159E"/>
    <w:rsid w:val="00B51C97"/>
    <w:rsid w:val="00B52A03"/>
    <w:rsid w:val="00B52B7D"/>
    <w:rsid w:val="00B531D2"/>
    <w:rsid w:val="00B53616"/>
    <w:rsid w:val="00B53CCA"/>
    <w:rsid w:val="00B53F2C"/>
    <w:rsid w:val="00B54441"/>
    <w:rsid w:val="00B54A5F"/>
    <w:rsid w:val="00B560B1"/>
    <w:rsid w:val="00B560C2"/>
    <w:rsid w:val="00B56181"/>
    <w:rsid w:val="00B563FE"/>
    <w:rsid w:val="00B56409"/>
    <w:rsid w:val="00B56F9B"/>
    <w:rsid w:val="00B60313"/>
    <w:rsid w:val="00B61C3F"/>
    <w:rsid w:val="00B61D11"/>
    <w:rsid w:val="00B6261E"/>
    <w:rsid w:val="00B640E0"/>
    <w:rsid w:val="00B643F6"/>
    <w:rsid w:val="00B64919"/>
    <w:rsid w:val="00B6497F"/>
    <w:rsid w:val="00B65C34"/>
    <w:rsid w:val="00B65D7E"/>
    <w:rsid w:val="00B667C6"/>
    <w:rsid w:val="00B672BA"/>
    <w:rsid w:val="00B673AE"/>
    <w:rsid w:val="00B6794E"/>
    <w:rsid w:val="00B67F56"/>
    <w:rsid w:val="00B702DA"/>
    <w:rsid w:val="00B7274C"/>
    <w:rsid w:val="00B733F9"/>
    <w:rsid w:val="00B7361D"/>
    <w:rsid w:val="00B73838"/>
    <w:rsid w:val="00B73B73"/>
    <w:rsid w:val="00B7421A"/>
    <w:rsid w:val="00B748E5"/>
    <w:rsid w:val="00B75267"/>
    <w:rsid w:val="00B75473"/>
    <w:rsid w:val="00B75BBD"/>
    <w:rsid w:val="00B75F20"/>
    <w:rsid w:val="00B762FD"/>
    <w:rsid w:val="00B7668B"/>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465"/>
    <w:rsid w:val="00B87DC4"/>
    <w:rsid w:val="00B902E7"/>
    <w:rsid w:val="00B9030B"/>
    <w:rsid w:val="00B914F6"/>
    <w:rsid w:val="00B9217F"/>
    <w:rsid w:val="00B922D9"/>
    <w:rsid w:val="00B926D6"/>
    <w:rsid w:val="00B937A6"/>
    <w:rsid w:val="00B9425C"/>
    <w:rsid w:val="00B94C17"/>
    <w:rsid w:val="00B94EF7"/>
    <w:rsid w:val="00B9630E"/>
    <w:rsid w:val="00B966BF"/>
    <w:rsid w:val="00B97436"/>
    <w:rsid w:val="00B974B4"/>
    <w:rsid w:val="00BA0012"/>
    <w:rsid w:val="00BA0180"/>
    <w:rsid w:val="00BA114D"/>
    <w:rsid w:val="00BA1204"/>
    <w:rsid w:val="00BA2938"/>
    <w:rsid w:val="00BA3241"/>
    <w:rsid w:val="00BA33E2"/>
    <w:rsid w:val="00BA3DCE"/>
    <w:rsid w:val="00BA4EEA"/>
    <w:rsid w:val="00BA4F66"/>
    <w:rsid w:val="00BA6C11"/>
    <w:rsid w:val="00BA71D7"/>
    <w:rsid w:val="00BA7987"/>
    <w:rsid w:val="00BA7AAE"/>
    <w:rsid w:val="00BA7CFA"/>
    <w:rsid w:val="00BB04E3"/>
    <w:rsid w:val="00BB0919"/>
    <w:rsid w:val="00BB1309"/>
    <w:rsid w:val="00BB19C6"/>
    <w:rsid w:val="00BB20FC"/>
    <w:rsid w:val="00BB2592"/>
    <w:rsid w:val="00BB3156"/>
    <w:rsid w:val="00BB3C9C"/>
    <w:rsid w:val="00BB422D"/>
    <w:rsid w:val="00BB5CA9"/>
    <w:rsid w:val="00BB6662"/>
    <w:rsid w:val="00BB7E7F"/>
    <w:rsid w:val="00BC0361"/>
    <w:rsid w:val="00BC0CE4"/>
    <w:rsid w:val="00BC2018"/>
    <w:rsid w:val="00BC260A"/>
    <w:rsid w:val="00BC261F"/>
    <w:rsid w:val="00BC2D03"/>
    <w:rsid w:val="00BC30BF"/>
    <w:rsid w:val="00BC3150"/>
    <w:rsid w:val="00BC42F0"/>
    <w:rsid w:val="00BC4F95"/>
    <w:rsid w:val="00BC61B2"/>
    <w:rsid w:val="00BC6C2E"/>
    <w:rsid w:val="00BD010F"/>
    <w:rsid w:val="00BD02D5"/>
    <w:rsid w:val="00BD02F5"/>
    <w:rsid w:val="00BD0357"/>
    <w:rsid w:val="00BD1092"/>
    <w:rsid w:val="00BD1B67"/>
    <w:rsid w:val="00BD335B"/>
    <w:rsid w:val="00BD33B6"/>
    <w:rsid w:val="00BD3D7F"/>
    <w:rsid w:val="00BD4097"/>
    <w:rsid w:val="00BD49AB"/>
    <w:rsid w:val="00BD4E41"/>
    <w:rsid w:val="00BD532C"/>
    <w:rsid w:val="00BD6560"/>
    <w:rsid w:val="00BD7069"/>
    <w:rsid w:val="00BD7C08"/>
    <w:rsid w:val="00BE00FA"/>
    <w:rsid w:val="00BE0C95"/>
    <w:rsid w:val="00BE1300"/>
    <w:rsid w:val="00BE309D"/>
    <w:rsid w:val="00BE3BB8"/>
    <w:rsid w:val="00BE43F2"/>
    <w:rsid w:val="00BE4D38"/>
    <w:rsid w:val="00BE545A"/>
    <w:rsid w:val="00BE5E11"/>
    <w:rsid w:val="00BE6C95"/>
    <w:rsid w:val="00BE74FA"/>
    <w:rsid w:val="00BE75D9"/>
    <w:rsid w:val="00BF03EC"/>
    <w:rsid w:val="00BF05B1"/>
    <w:rsid w:val="00BF0A54"/>
    <w:rsid w:val="00BF0F1C"/>
    <w:rsid w:val="00BF1B7F"/>
    <w:rsid w:val="00BF23E5"/>
    <w:rsid w:val="00BF2A79"/>
    <w:rsid w:val="00BF2C41"/>
    <w:rsid w:val="00BF3A65"/>
    <w:rsid w:val="00BF4CC9"/>
    <w:rsid w:val="00BF5FEC"/>
    <w:rsid w:val="00BF6108"/>
    <w:rsid w:val="00BF6405"/>
    <w:rsid w:val="00BF6639"/>
    <w:rsid w:val="00BF6747"/>
    <w:rsid w:val="00BF6B5B"/>
    <w:rsid w:val="00BF6D83"/>
    <w:rsid w:val="00BF704D"/>
    <w:rsid w:val="00BF7824"/>
    <w:rsid w:val="00C01037"/>
    <w:rsid w:val="00C020F8"/>
    <w:rsid w:val="00C02535"/>
    <w:rsid w:val="00C03113"/>
    <w:rsid w:val="00C039A3"/>
    <w:rsid w:val="00C0435B"/>
    <w:rsid w:val="00C04666"/>
    <w:rsid w:val="00C04D22"/>
    <w:rsid w:val="00C06457"/>
    <w:rsid w:val="00C065BE"/>
    <w:rsid w:val="00C07332"/>
    <w:rsid w:val="00C07C92"/>
    <w:rsid w:val="00C11482"/>
    <w:rsid w:val="00C12BEB"/>
    <w:rsid w:val="00C13BCA"/>
    <w:rsid w:val="00C149E0"/>
    <w:rsid w:val="00C14CDF"/>
    <w:rsid w:val="00C150E0"/>
    <w:rsid w:val="00C150F6"/>
    <w:rsid w:val="00C151B8"/>
    <w:rsid w:val="00C15419"/>
    <w:rsid w:val="00C15559"/>
    <w:rsid w:val="00C15A26"/>
    <w:rsid w:val="00C16762"/>
    <w:rsid w:val="00C17637"/>
    <w:rsid w:val="00C179FC"/>
    <w:rsid w:val="00C17C65"/>
    <w:rsid w:val="00C20681"/>
    <w:rsid w:val="00C208DE"/>
    <w:rsid w:val="00C20D15"/>
    <w:rsid w:val="00C20E29"/>
    <w:rsid w:val="00C20EB1"/>
    <w:rsid w:val="00C2139F"/>
    <w:rsid w:val="00C21C88"/>
    <w:rsid w:val="00C22CF5"/>
    <w:rsid w:val="00C22EFB"/>
    <w:rsid w:val="00C230A3"/>
    <w:rsid w:val="00C2364F"/>
    <w:rsid w:val="00C23AF5"/>
    <w:rsid w:val="00C252F4"/>
    <w:rsid w:val="00C268B5"/>
    <w:rsid w:val="00C268E4"/>
    <w:rsid w:val="00C27836"/>
    <w:rsid w:val="00C2786C"/>
    <w:rsid w:val="00C27ABF"/>
    <w:rsid w:val="00C315FB"/>
    <w:rsid w:val="00C317BD"/>
    <w:rsid w:val="00C32B1A"/>
    <w:rsid w:val="00C32E86"/>
    <w:rsid w:val="00C33279"/>
    <w:rsid w:val="00C3488E"/>
    <w:rsid w:val="00C34B44"/>
    <w:rsid w:val="00C3659D"/>
    <w:rsid w:val="00C36F83"/>
    <w:rsid w:val="00C376E8"/>
    <w:rsid w:val="00C37DED"/>
    <w:rsid w:val="00C400E8"/>
    <w:rsid w:val="00C40541"/>
    <w:rsid w:val="00C4085C"/>
    <w:rsid w:val="00C40BE1"/>
    <w:rsid w:val="00C40FE3"/>
    <w:rsid w:val="00C41015"/>
    <w:rsid w:val="00C41BFE"/>
    <w:rsid w:val="00C42AFF"/>
    <w:rsid w:val="00C43166"/>
    <w:rsid w:val="00C43EDF"/>
    <w:rsid w:val="00C43FC1"/>
    <w:rsid w:val="00C43FEF"/>
    <w:rsid w:val="00C4418A"/>
    <w:rsid w:val="00C44811"/>
    <w:rsid w:val="00C45BF0"/>
    <w:rsid w:val="00C465D1"/>
    <w:rsid w:val="00C46F1E"/>
    <w:rsid w:val="00C47468"/>
    <w:rsid w:val="00C512C4"/>
    <w:rsid w:val="00C51319"/>
    <w:rsid w:val="00C53243"/>
    <w:rsid w:val="00C5368D"/>
    <w:rsid w:val="00C53DFD"/>
    <w:rsid w:val="00C540E2"/>
    <w:rsid w:val="00C55FE8"/>
    <w:rsid w:val="00C56396"/>
    <w:rsid w:val="00C57764"/>
    <w:rsid w:val="00C61307"/>
    <w:rsid w:val="00C6220B"/>
    <w:rsid w:val="00C622AE"/>
    <w:rsid w:val="00C62D19"/>
    <w:rsid w:val="00C63CF2"/>
    <w:rsid w:val="00C648FC"/>
    <w:rsid w:val="00C65617"/>
    <w:rsid w:val="00C65DBA"/>
    <w:rsid w:val="00C663BE"/>
    <w:rsid w:val="00C66CD8"/>
    <w:rsid w:val="00C66F26"/>
    <w:rsid w:val="00C67AE9"/>
    <w:rsid w:val="00C70286"/>
    <w:rsid w:val="00C70508"/>
    <w:rsid w:val="00C711D3"/>
    <w:rsid w:val="00C71858"/>
    <w:rsid w:val="00C722C5"/>
    <w:rsid w:val="00C7258C"/>
    <w:rsid w:val="00C72EEB"/>
    <w:rsid w:val="00C73C34"/>
    <w:rsid w:val="00C744AE"/>
    <w:rsid w:val="00C74781"/>
    <w:rsid w:val="00C75F93"/>
    <w:rsid w:val="00C80034"/>
    <w:rsid w:val="00C809E6"/>
    <w:rsid w:val="00C80E55"/>
    <w:rsid w:val="00C82032"/>
    <w:rsid w:val="00C82553"/>
    <w:rsid w:val="00C8322A"/>
    <w:rsid w:val="00C83385"/>
    <w:rsid w:val="00C83EA7"/>
    <w:rsid w:val="00C84557"/>
    <w:rsid w:val="00C84559"/>
    <w:rsid w:val="00C8456F"/>
    <w:rsid w:val="00C85388"/>
    <w:rsid w:val="00C85EC8"/>
    <w:rsid w:val="00C862C4"/>
    <w:rsid w:val="00C86B34"/>
    <w:rsid w:val="00C87CBA"/>
    <w:rsid w:val="00C87F81"/>
    <w:rsid w:val="00C91839"/>
    <w:rsid w:val="00C91BE4"/>
    <w:rsid w:val="00C924D7"/>
    <w:rsid w:val="00C93293"/>
    <w:rsid w:val="00C93FC4"/>
    <w:rsid w:val="00C94989"/>
    <w:rsid w:val="00C95593"/>
    <w:rsid w:val="00C95BAD"/>
    <w:rsid w:val="00C95D67"/>
    <w:rsid w:val="00C96265"/>
    <w:rsid w:val="00C96A63"/>
    <w:rsid w:val="00C97093"/>
    <w:rsid w:val="00C9742A"/>
    <w:rsid w:val="00C97602"/>
    <w:rsid w:val="00C97850"/>
    <w:rsid w:val="00CA0F38"/>
    <w:rsid w:val="00CA1869"/>
    <w:rsid w:val="00CA2022"/>
    <w:rsid w:val="00CA20C8"/>
    <w:rsid w:val="00CA306F"/>
    <w:rsid w:val="00CA4E15"/>
    <w:rsid w:val="00CA4E33"/>
    <w:rsid w:val="00CA781C"/>
    <w:rsid w:val="00CA78E1"/>
    <w:rsid w:val="00CB0101"/>
    <w:rsid w:val="00CB12C8"/>
    <w:rsid w:val="00CB1D1F"/>
    <w:rsid w:val="00CB3524"/>
    <w:rsid w:val="00CB394B"/>
    <w:rsid w:val="00CB3C69"/>
    <w:rsid w:val="00CB57BF"/>
    <w:rsid w:val="00CB7258"/>
    <w:rsid w:val="00CB7DCA"/>
    <w:rsid w:val="00CB7FE7"/>
    <w:rsid w:val="00CC2DE4"/>
    <w:rsid w:val="00CC360E"/>
    <w:rsid w:val="00CC46A9"/>
    <w:rsid w:val="00CC48D6"/>
    <w:rsid w:val="00CC76D0"/>
    <w:rsid w:val="00CD1AB4"/>
    <w:rsid w:val="00CD221B"/>
    <w:rsid w:val="00CD296A"/>
    <w:rsid w:val="00CD296C"/>
    <w:rsid w:val="00CD3D8C"/>
    <w:rsid w:val="00CD4D08"/>
    <w:rsid w:val="00CD4DB2"/>
    <w:rsid w:val="00CD5543"/>
    <w:rsid w:val="00CD5CAA"/>
    <w:rsid w:val="00CD6866"/>
    <w:rsid w:val="00CD76D4"/>
    <w:rsid w:val="00CD7893"/>
    <w:rsid w:val="00CE03CC"/>
    <w:rsid w:val="00CE08E7"/>
    <w:rsid w:val="00CE0E42"/>
    <w:rsid w:val="00CE24C5"/>
    <w:rsid w:val="00CE4A83"/>
    <w:rsid w:val="00CE53E7"/>
    <w:rsid w:val="00CE5729"/>
    <w:rsid w:val="00CE66D8"/>
    <w:rsid w:val="00CE670C"/>
    <w:rsid w:val="00CE73EB"/>
    <w:rsid w:val="00CE7724"/>
    <w:rsid w:val="00CE7E6A"/>
    <w:rsid w:val="00CF030B"/>
    <w:rsid w:val="00CF23A2"/>
    <w:rsid w:val="00CF4740"/>
    <w:rsid w:val="00CF5A6A"/>
    <w:rsid w:val="00CF5F6B"/>
    <w:rsid w:val="00CF6A5A"/>
    <w:rsid w:val="00CF6EB2"/>
    <w:rsid w:val="00CF7FE1"/>
    <w:rsid w:val="00D00126"/>
    <w:rsid w:val="00D00230"/>
    <w:rsid w:val="00D004B9"/>
    <w:rsid w:val="00D00809"/>
    <w:rsid w:val="00D02C1D"/>
    <w:rsid w:val="00D0341A"/>
    <w:rsid w:val="00D03870"/>
    <w:rsid w:val="00D049BE"/>
    <w:rsid w:val="00D05039"/>
    <w:rsid w:val="00D051F8"/>
    <w:rsid w:val="00D07227"/>
    <w:rsid w:val="00D121BB"/>
    <w:rsid w:val="00D12C5F"/>
    <w:rsid w:val="00D12D70"/>
    <w:rsid w:val="00D12EE7"/>
    <w:rsid w:val="00D1373C"/>
    <w:rsid w:val="00D1418F"/>
    <w:rsid w:val="00D15162"/>
    <w:rsid w:val="00D16648"/>
    <w:rsid w:val="00D17702"/>
    <w:rsid w:val="00D17C3D"/>
    <w:rsid w:val="00D20D9D"/>
    <w:rsid w:val="00D225CB"/>
    <w:rsid w:val="00D23E1B"/>
    <w:rsid w:val="00D23EC0"/>
    <w:rsid w:val="00D24BA0"/>
    <w:rsid w:val="00D253DA"/>
    <w:rsid w:val="00D25A9F"/>
    <w:rsid w:val="00D261B5"/>
    <w:rsid w:val="00D2734A"/>
    <w:rsid w:val="00D275AB"/>
    <w:rsid w:val="00D276CF"/>
    <w:rsid w:val="00D30003"/>
    <w:rsid w:val="00D300EA"/>
    <w:rsid w:val="00D306AB"/>
    <w:rsid w:val="00D308D3"/>
    <w:rsid w:val="00D30E77"/>
    <w:rsid w:val="00D317A8"/>
    <w:rsid w:val="00D31B93"/>
    <w:rsid w:val="00D33323"/>
    <w:rsid w:val="00D3469A"/>
    <w:rsid w:val="00D3478C"/>
    <w:rsid w:val="00D34A5C"/>
    <w:rsid w:val="00D35986"/>
    <w:rsid w:val="00D35E6C"/>
    <w:rsid w:val="00D36A6A"/>
    <w:rsid w:val="00D37494"/>
    <w:rsid w:val="00D3789A"/>
    <w:rsid w:val="00D4002C"/>
    <w:rsid w:val="00D406EC"/>
    <w:rsid w:val="00D407B7"/>
    <w:rsid w:val="00D408E9"/>
    <w:rsid w:val="00D409B3"/>
    <w:rsid w:val="00D41C17"/>
    <w:rsid w:val="00D41E2D"/>
    <w:rsid w:val="00D4287D"/>
    <w:rsid w:val="00D42957"/>
    <w:rsid w:val="00D4409E"/>
    <w:rsid w:val="00D464EF"/>
    <w:rsid w:val="00D47265"/>
    <w:rsid w:val="00D472EB"/>
    <w:rsid w:val="00D4793C"/>
    <w:rsid w:val="00D506D2"/>
    <w:rsid w:val="00D51696"/>
    <w:rsid w:val="00D51F2D"/>
    <w:rsid w:val="00D53F55"/>
    <w:rsid w:val="00D54679"/>
    <w:rsid w:val="00D54CCB"/>
    <w:rsid w:val="00D55346"/>
    <w:rsid w:val="00D5541C"/>
    <w:rsid w:val="00D5668A"/>
    <w:rsid w:val="00D57066"/>
    <w:rsid w:val="00D57E81"/>
    <w:rsid w:val="00D60C5E"/>
    <w:rsid w:val="00D614CF"/>
    <w:rsid w:val="00D62723"/>
    <w:rsid w:val="00D63990"/>
    <w:rsid w:val="00D64632"/>
    <w:rsid w:val="00D64861"/>
    <w:rsid w:val="00D65068"/>
    <w:rsid w:val="00D65243"/>
    <w:rsid w:val="00D658A1"/>
    <w:rsid w:val="00D70F0E"/>
    <w:rsid w:val="00D7198C"/>
    <w:rsid w:val="00D71D4E"/>
    <w:rsid w:val="00D72F9A"/>
    <w:rsid w:val="00D73784"/>
    <w:rsid w:val="00D738F0"/>
    <w:rsid w:val="00D73B71"/>
    <w:rsid w:val="00D74FD3"/>
    <w:rsid w:val="00D7577D"/>
    <w:rsid w:val="00D75CDC"/>
    <w:rsid w:val="00D808E6"/>
    <w:rsid w:val="00D81AB1"/>
    <w:rsid w:val="00D82CB3"/>
    <w:rsid w:val="00D82FC0"/>
    <w:rsid w:val="00D8322A"/>
    <w:rsid w:val="00D83611"/>
    <w:rsid w:val="00D83C17"/>
    <w:rsid w:val="00D83D00"/>
    <w:rsid w:val="00D8486D"/>
    <w:rsid w:val="00D84FFF"/>
    <w:rsid w:val="00D8510C"/>
    <w:rsid w:val="00D854DB"/>
    <w:rsid w:val="00D85885"/>
    <w:rsid w:val="00D85A93"/>
    <w:rsid w:val="00D866C9"/>
    <w:rsid w:val="00D870F1"/>
    <w:rsid w:val="00D8720F"/>
    <w:rsid w:val="00D87527"/>
    <w:rsid w:val="00D87652"/>
    <w:rsid w:val="00D9238F"/>
    <w:rsid w:val="00D92D08"/>
    <w:rsid w:val="00D9372E"/>
    <w:rsid w:val="00D9392E"/>
    <w:rsid w:val="00D947F0"/>
    <w:rsid w:val="00D949F1"/>
    <w:rsid w:val="00D94AEB"/>
    <w:rsid w:val="00D95F73"/>
    <w:rsid w:val="00D963CC"/>
    <w:rsid w:val="00D96E40"/>
    <w:rsid w:val="00D9728D"/>
    <w:rsid w:val="00DA06B3"/>
    <w:rsid w:val="00DA0C4C"/>
    <w:rsid w:val="00DA0D61"/>
    <w:rsid w:val="00DA10CA"/>
    <w:rsid w:val="00DA13CE"/>
    <w:rsid w:val="00DA1BEE"/>
    <w:rsid w:val="00DA3A4F"/>
    <w:rsid w:val="00DA42C0"/>
    <w:rsid w:val="00DA5037"/>
    <w:rsid w:val="00DA52A2"/>
    <w:rsid w:val="00DA61FD"/>
    <w:rsid w:val="00DA6E45"/>
    <w:rsid w:val="00DA7AD9"/>
    <w:rsid w:val="00DA7B56"/>
    <w:rsid w:val="00DA7E2F"/>
    <w:rsid w:val="00DB0C0B"/>
    <w:rsid w:val="00DB31E7"/>
    <w:rsid w:val="00DB3A66"/>
    <w:rsid w:val="00DB4240"/>
    <w:rsid w:val="00DB434E"/>
    <w:rsid w:val="00DB4BEF"/>
    <w:rsid w:val="00DB52FA"/>
    <w:rsid w:val="00DB5DEE"/>
    <w:rsid w:val="00DB67EE"/>
    <w:rsid w:val="00DB692A"/>
    <w:rsid w:val="00DB6B51"/>
    <w:rsid w:val="00DB6D48"/>
    <w:rsid w:val="00DB78B2"/>
    <w:rsid w:val="00DC07E3"/>
    <w:rsid w:val="00DC1421"/>
    <w:rsid w:val="00DC230C"/>
    <w:rsid w:val="00DC2CE7"/>
    <w:rsid w:val="00DC301A"/>
    <w:rsid w:val="00DC385C"/>
    <w:rsid w:val="00DC4144"/>
    <w:rsid w:val="00DC6AEA"/>
    <w:rsid w:val="00DC7377"/>
    <w:rsid w:val="00DD03B7"/>
    <w:rsid w:val="00DD04C0"/>
    <w:rsid w:val="00DD3C18"/>
    <w:rsid w:val="00DD3E96"/>
    <w:rsid w:val="00DD4849"/>
    <w:rsid w:val="00DD4CD3"/>
    <w:rsid w:val="00DD4F18"/>
    <w:rsid w:val="00DD5940"/>
    <w:rsid w:val="00DD5E7B"/>
    <w:rsid w:val="00DE0D83"/>
    <w:rsid w:val="00DE0FC0"/>
    <w:rsid w:val="00DE224D"/>
    <w:rsid w:val="00DE2866"/>
    <w:rsid w:val="00DE3752"/>
    <w:rsid w:val="00DE3A31"/>
    <w:rsid w:val="00DE3ED4"/>
    <w:rsid w:val="00DE47A8"/>
    <w:rsid w:val="00DE52D7"/>
    <w:rsid w:val="00DE573B"/>
    <w:rsid w:val="00DE58ED"/>
    <w:rsid w:val="00DE6EEB"/>
    <w:rsid w:val="00DE761E"/>
    <w:rsid w:val="00DE7B59"/>
    <w:rsid w:val="00DE7E44"/>
    <w:rsid w:val="00DF0421"/>
    <w:rsid w:val="00DF0A6D"/>
    <w:rsid w:val="00DF13A5"/>
    <w:rsid w:val="00DF13EF"/>
    <w:rsid w:val="00DF1C93"/>
    <w:rsid w:val="00DF1D7A"/>
    <w:rsid w:val="00DF1E5D"/>
    <w:rsid w:val="00DF2ABA"/>
    <w:rsid w:val="00DF356F"/>
    <w:rsid w:val="00DF363D"/>
    <w:rsid w:val="00DF419C"/>
    <w:rsid w:val="00DF51C5"/>
    <w:rsid w:val="00DF6B79"/>
    <w:rsid w:val="00DF72C7"/>
    <w:rsid w:val="00DF74FA"/>
    <w:rsid w:val="00DF7EEA"/>
    <w:rsid w:val="00E0100E"/>
    <w:rsid w:val="00E01358"/>
    <w:rsid w:val="00E01542"/>
    <w:rsid w:val="00E01E64"/>
    <w:rsid w:val="00E03246"/>
    <w:rsid w:val="00E03508"/>
    <w:rsid w:val="00E03883"/>
    <w:rsid w:val="00E03C0E"/>
    <w:rsid w:val="00E05083"/>
    <w:rsid w:val="00E052B3"/>
    <w:rsid w:val="00E05A09"/>
    <w:rsid w:val="00E0680D"/>
    <w:rsid w:val="00E070F2"/>
    <w:rsid w:val="00E073C2"/>
    <w:rsid w:val="00E10739"/>
    <w:rsid w:val="00E10C25"/>
    <w:rsid w:val="00E1123F"/>
    <w:rsid w:val="00E11924"/>
    <w:rsid w:val="00E12370"/>
    <w:rsid w:val="00E12D1C"/>
    <w:rsid w:val="00E1327D"/>
    <w:rsid w:val="00E13842"/>
    <w:rsid w:val="00E142AF"/>
    <w:rsid w:val="00E14317"/>
    <w:rsid w:val="00E147FB"/>
    <w:rsid w:val="00E14EF0"/>
    <w:rsid w:val="00E16412"/>
    <w:rsid w:val="00E165DD"/>
    <w:rsid w:val="00E16988"/>
    <w:rsid w:val="00E1713D"/>
    <w:rsid w:val="00E17F3A"/>
    <w:rsid w:val="00E2069C"/>
    <w:rsid w:val="00E21867"/>
    <w:rsid w:val="00E21F52"/>
    <w:rsid w:val="00E221F3"/>
    <w:rsid w:val="00E22534"/>
    <w:rsid w:val="00E22648"/>
    <w:rsid w:val="00E227C3"/>
    <w:rsid w:val="00E22843"/>
    <w:rsid w:val="00E244F5"/>
    <w:rsid w:val="00E24C79"/>
    <w:rsid w:val="00E25E89"/>
    <w:rsid w:val="00E26881"/>
    <w:rsid w:val="00E26C1E"/>
    <w:rsid w:val="00E26DFE"/>
    <w:rsid w:val="00E27114"/>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4CFC"/>
    <w:rsid w:val="00E45562"/>
    <w:rsid w:val="00E4563C"/>
    <w:rsid w:val="00E4577E"/>
    <w:rsid w:val="00E46497"/>
    <w:rsid w:val="00E47A5F"/>
    <w:rsid w:val="00E507A5"/>
    <w:rsid w:val="00E51842"/>
    <w:rsid w:val="00E528D2"/>
    <w:rsid w:val="00E53205"/>
    <w:rsid w:val="00E53313"/>
    <w:rsid w:val="00E54E89"/>
    <w:rsid w:val="00E54F6E"/>
    <w:rsid w:val="00E556FC"/>
    <w:rsid w:val="00E55EB2"/>
    <w:rsid w:val="00E601CE"/>
    <w:rsid w:val="00E602CF"/>
    <w:rsid w:val="00E60719"/>
    <w:rsid w:val="00E60D65"/>
    <w:rsid w:val="00E61EE8"/>
    <w:rsid w:val="00E62441"/>
    <w:rsid w:val="00E63879"/>
    <w:rsid w:val="00E64036"/>
    <w:rsid w:val="00E64963"/>
    <w:rsid w:val="00E64EF0"/>
    <w:rsid w:val="00E652E0"/>
    <w:rsid w:val="00E66EE6"/>
    <w:rsid w:val="00E709F4"/>
    <w:rsid w:val="00E71633"/>
    <w:rsid w:val="00E717EB"/>
    <w:rsid w:val="00E7181B"/>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480E"/>
    <w:rsid w:val="00E856B0"/>
    <w:rsid w:val="00E85D3F"/>
    <w:rsid w:val="00E867B1"/>
    <w:rsid w:val="00E86C2A"/>
    <w:rsid w:val="00E86CA1"/>
    <w:rsid w:val="00E87362"/>
    <w:rsid w:val="00E907B3"/>
    <w:rsid w:val="00E90A16"/>
    <w:rsid w:val="00E91E35"/>
    <w:rsid w:val="00E92212"/>
    <w:rsid w:val="00E931C5"/>
    <w:rsid w:val="00E937B5"/>
    <w:rsid w:val="00E93917"/>
    <w:rsid w:val="00E94057"/>
    <w:rsid w:val="00E9442F"/>
    <w:rsid w:val="00E94E1B"/>
    <w:rsid w:val="00E9516C"/>
    <w:rsid w:val="00E95270"/>
    <w:rsid w:val="00E969D2"/>
    <w:rsid w:val="00EA0CA1"/>
    <w:rsid w:val="00EA0DB8"/>
    <w:rsid w:val="00EA2C9A"/>
    <w:rsid w:val="00EA3249"/>
    <w:rsid w:val="00EA3C59"/>
    <w:rsid w:val="00EA5118"/>
    <w:rsid w:val="00EA786F"/>
    <w:rsid w:val="00EA7A8D"/>
    <w:rsid w:val="00EA7B78"/>
    <w:rsid w:val="00EB08C0"/>
    <w:rsid w:val="00EB09C9"/>
    <w:rsid w:val="00EB0DF0"/>
    <w:rsid w:val="00EB1A2C"/>
    <w:rsid w:val="00EB2B92"/>
    <w:rsid w:val="00EB3943"/>
    <w:rsid w:val="00EB3B26"/>
    <w:rsid w:val="00EB3C99"/>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08"/>
    <w:rsid w:val="00EC483F"/>
    <w:rsid w:val="00EC7001"/>
    <w:rsid w:val="00EC7352"/>
    <w:rsid w:val="00EC7D47"/>
    <w:rsid w:val="00ED007B"/>
    <w:rsid w:val="00ED11BD"/>
    <w:rsid w:val="00ED1324"/>
    <w:rsid w:val="00ED1395"/>
    <w:rsid w:val="00ED163A"/>
    <w:rsid w:val="00ED2270"/>
    <w:rsid w:val="00ED360C"/>
    <w:rsid w:val="00ED3809"/>
    <w:rsid w:val="00ED512E"/>
    <w:rsid w:val="00ED541F"/>
    <w:rsid w:val="00ED5AF4"/>
    <w:rsid w:val="00ED6252"/>
    <w:rsid w:val="00EE0293"/>
    <w:rsid w:val="00EE02CC"/>
    <w:rsid w:val="00EE048D"/>
    <w:rsid w:val="00EE0ACB"/>
    <w:rsid w:val="00EE107C"/>
    <w:rsid w:val="00EE280E"/>
    <w:rsid w:val="00EE2B62"/>
    <w:rsid w:val="00EE3641"/>
    <w:rsid w:val="00EE3E9C"/>
    <w:rsid w:val="00EE40A3"/>
    <w:rsid w:val="00EE4319"/>
    <w:rsid w:val="00EE43A8"/>
    <w:rsid w:val="00EE4D4C"/>
    <w:rsid w:val="00EE4FBE"/>
    <w:rsid w:val="00EF03E7"/>
    <w:rsid w:val="00EF0539"/>
    <w:rsid w:val="00EF1AD7"/>
    <w:rsid w:val="00EF24D4"/>
    <w:rsid w:val="00EF2E2B"/>
    <w:rsid w:val="00EF34D2"/>
    <w:rsid w:val="00EF3C2F"/>
    <w:rsid w:val="00EF3EAB"/>
    <w:rsid w:val="00EF3F14"/>
    <w:rsid w:val="00EF4C26"/>
    <w:rsid w:val="00EF545E"/>
    <w:rsid w:val="00EF5CC0"/>
    <w:rsid w:val="00F005FA"/>
    <w:rsid w:val="00F0076A"/>
    <w:rsid w:val="00F0127E"/>
    <w:rsid w:val="00F0190C"/>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E84"/>
    <w:rsid w:val="00F268C6"/>
    <w:rsid w:val="00F26B34"/>
    <w:rsid w:val="00F2706D"/>
    <w:rsid w:val="00F27818"/>
    <w:rsid w:val="00F27ADB"/>
    <w:rsid w:val="00F3072D"/>
    <w:rsid w:val="00F31039"/>
    <w:rsid w:val="00F31178"/>
    <w:rsid w:val="00F31A7A"/>
    <w:rsid w:val="00F31D0B"/>
    <w:rsid w:val="00F32971"/>
    <w:rsid w:val="00F33571"/>
    <w:rsid w:val="00F3400B"/>
    <w:rsid w:val="00F34563"/>
    <w:rsid w:val="00F3458B"/>
    <w:rsid w:val="00F34F61"/>
    <w:rsid w:val="00F3586F"/>
    <w:rsid w:val="00F35C44"/>
    <w:rsid w:val="00F36A6E"/>
    <w:rsid w:val="00F36C7A"/>
    <w:rsid w:val="00F40C05"/>
    <w:rsid w:val="00F40E86"/>
    <w:rsid w:val="00F4175D"/>
    <w:rsid w:val="00F42168"/>
    <w:rsid w:val="00F425B3"/>
    <w:rsid w:val="00F42DF9"/>
    <w:rsid w:val="00F43A71"/>
    <w:rsid w:val="00F44223"/>
    <w:rsid w:val="00F44C78"/>
    <w:rsid w:val="00F44DEF"/>
    <w:rsid w:val="00F452C0"/>
    <w:rsid w:val="00F453FA"/>
    <w:rsid w:val="00F459E6"/>
    <w:rsid w:val="00F46070"/>
    <w:rsid w:val="00F5309E"/>
    <w:rsid w:val="00F53C70"/>
    <w:rsid w:val="00F5433C"/>
    <w:rsid w:val="00F55856"/>
    <w:rsid w:val="00F55D7B"/>
    <w:rsid w:val="00F5630D"/>
    <w:rsid w:val="00F57435"/>
    <w:rsid w:val="00F60118"/>
    <w:rsid w:val="00F60C62"/>
    <w:rsid w:val="00F61ECF"/>
    <w:rsid w:val="00F634A0"/>
    <w:rsid w:val="00F63F1D"/>
    <w:rsid w:val="00F640B8"/>
    <w:rsid w:val="00F645AF"/>
    <w:rsid w:val="00F64A45"/>
    <w:rsid w:val="00F64B7F"/>
    <w:rsid w:val="00F66BC9"/>
    <w:rsid w:val="00F67546"/>
    <w:rsid w:val="00F67946"/>
    <w:rsid w:val="00F67DE8"/>
    <w:rsid w:val="00F70082"/>
    <w:rsid w:val="00F706DA"/>
    <w:rsid w:val="00F7223B"/>
    <w:rsid w:val="00F7286D"/>
    <w:rsid w:val="00F72B99"/>
    <w:rsid w:val="00F72CCD"/>
    <w:rsid w:val="00F72E9F"/>
    <w:rsid w:val="00F73991"/>
    <w:rsid w:val="00F739E9"/>
    <w:rsid w:val="00F73C2F"/>
    <w:rsid w:val="00F73C8F"/>
    <w:rsid w:val="00F75FD0"/>
    <w:rsid w:val="00F761E6"/>
    <w:rsid w:val="00F76657"/>
    <w:rsid w:val="00F77BB6"/>
    <w:rsid w:val="00F81136"/>
    <w:rsid w:val="00F81620"/>
    <w:rsid w:val="00F82323"/>
    <w:rsid w:val="00F827AD"/>
    <w:rsid w:val="00F8385A"/>
    <w:rsid w:val="00F83E3B"/>
    <w:rsid w:val="00F84240"/>
    <w:rsid w:val="00F8429B"/>
    <w:rsid w:val="00F85237"/>
    <w:rsid w:val="00F85395"/>
    <w:rsid w:val="00F8564F"/>
    <w:rsid w:val="00F8587B"/>
    <w:rsid w:val="00F8749A"/>
    <w:rsid w:val="00F87DAE"/>
    <w:rsid w:val="00F9000A"/>
    <w:rsid w:val="00F9002A"/>
    <w:rsid w:val="00F90CC8"/>
    <w:rsid w:val="00F94E43"/>
    <w:rsid w:val="00F95F7E"/>
    <w:rsid w:val="00F97AFE"/>
    <w:rsid w:val="00F97B31"/>
    <w:rsid w:val="00FA0128"/>
    <w:rsid w:val="00FA1437"/>
    <w:rsid w:val="00FA14BA"/>
    <w:rsid w:val="00FA1786"/>
    <w:rsid w:val="00FA215F"/>
    <w:rsid w:val="00FA235C"/>
    <w:rsid w:val="00FA3191"/>
    <w:rsid w:val="00FA3A6A"/>
    <w:rsid w:val="00FA3B14"/>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2F2A"/>
    <w:rsid w:val="00FC44A1"/>
    <w:rsid w:val="00FC4DEB"/>
    <w:rsid w:val="00FC72AD"/>
    <w:rsid w:val="00FC77FF"/>
    <w:rsid w:val="00FC7E40"/>
    <w:rsid w:val="00FD1351"/>
    <w:rsid w:val="00FD1A45"/>
    <w:rsid w:val="00FD22AA"/>
    <w:rsid w:val="00FD38A5"/>
    <w:rsid w:val="00FD4B65"/>
    <w:rsid w:val="00FD5D3B"/>
    <w:rsid w:val="00FD6729"/>
    <w:rsid w:val="00FD7916"/>
    <w:rsid w:val="00FD7EFE"/>
    <w:rsid w:val="00FE05A4"/>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17EF"/>
    <w:rsid w:val="00FF1BC6"/>
    <w:rsid w:val="00FF2F56"/>
    <w:rsid w:val="00FF32F5"/>
    <w:rsid w:val="00FF3373"/>
    <w:rsid w:val="00FF3AB2"/>
    <w:rsid w:val="00FF3B7B"/>
    <w:rsid w:val="00FF3DC9"/>
    <w:rsid w:val="00FF408D"/>
    <w:rsid w:val="00FF7010"/>
    <w:rsid w:val="00FF726F"/>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2497A04E-29D2-4F33-B300-858A05DB6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BAD"/>
    <w:rPr>
      <w:rFonts w:ascii="Times New Roman" w:eastAsia="Times New Roman" w:hAnsi="Times New Roman" w:cs="Times New Roman"/>
      <w:lang w:val="es-MX" w:eastAsia="es-ES_tradnl"/>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lang w:eastAsia="es-MX"/>
    </w:rPr>
  </w:style>
  <w:style w:type="paragraph" w:styleId="Textosinformato">
    <w:name w:val="Plain Text"/>
    <w:basedOn w:val="Normal"/>
    <w:link w:val="TextosinformatoCar"/>
    <w:rsid w:val="002C56D8"/>
    <w:rPr>
      <w:rFonts w:ascii="Courier New" w:hAnsi="Courier New"/>
      <w:sz w:val="20"/>
      <w:szCs w:val="20"/>
      <w:lang w:val="es-ES"/>
    </w:rPr>
  </w:style>
  <w:style w:type="character" w:customStyle="1" w:styleId="TextosinformatoCar">
    <w:name w:val="Texto sin formato Car"/>
    <w:basedOn w:val="Fuentedeprrafopredeter"/>
    <w:link w:val="Textosinformato"/>
    <w:rsid w:val="002C56D8"/>
    <w:rPr>
      <w:rFonts w:ascii="Courier New" w:eastAsia="Times New Roman" w:hAnsi="Courier New" w:cs="Times New Roman"/>
      <w:sz w:val="20"/>
      <w:szCs w:val="20"/>
      <w:lang w:val="es-ES"/>
    </w:rPr>
  </w:style>
  <w:style w:type="paragraph" w:customStyle="1" w:styleId="Texto">
    <w:name w:val="Texto"/>
    <w:basedOn w:val="Normal"/>
    <w:rsid w:val="002C56D8"/>
    <w:pPr>
      <w:spacing w:after="101" w:line="216" w:lineRule="exact"/>
      <w:ind w:firstLine="288"/>
      <w:jc w:val="both"/>
    </w:pPr>
    <w:rPr>
      <w:rFonts w:ascii="Arial" w:hAnsi="Arial" w:cs="Arial"/>
      <w:sz w:val="18"/>
      <w:szCs w:val="18"/>
    </w:rPr>
  </w:style>
  <w:style w:type="paragraph" w:styleId="Textoindependiente2">
    <w:name w:val="Body Text 2"/>
    <w:basedOn w:val="Normal"/>
    <w:link w:val="Textoindependiente2Car"/>
    <w:uiPriority w:val="99"/>
    <w:semiHidden/>
    <w:unhideWhenUsed/>
    <w:rsid w:val="00B7668B"/>
    <w:pPr>
      <w:spacing w:after="120" w:line="480" w:lineRule="auto"/>
    </w:pPr>
  </w:style>
  <w:style w:type="character" w:customStyle="1" w:styleId="Textoindependiente2Car">
    <w:name w:val="Texto independiente 2 Car"/>
    <w:basedOn w:val="Fuentedeprrafopredeter"/>
    <w:link w:val="Textoindependiente2"/>
    <w:uiPriority w:val="99"/>
    <w:semiHidden/>
    <w:rsid w:val="00B7668B"/>
  </w:style>
  <w:style w:type="table" w:customStyle="1" w:styleId="Tablaconcuadrcula3">
    <w:name w:val="Tabla con cuadrícula3"/>
    <w:basedOn w:val="Tablanormal"/>
    <w:next w:val="Tablaconcuadrcula"/>
    <w:uiPriority w:val="39"/>
    <w:rsid w:val="0086463C"/>
    <w:rPr>
      <w:rFonts w:ascii="Palatino Linotype" w:eastAsia="Calibri" w:hAnsi="Palatino Linotype" w:cs="Arial"/>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2A1018"/>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58059">
      <w:bodyDiv w:val="1"/>
      <w:marLeft w:val="0"/>
      <w:marRight w:val="0"/>
      <w:marTop w:val="0"/>
      <w:marBottom w:val="0"/>
      <w:divBdr>
        <w:top w:val="none" w:sz="0" w:space="0" w:color="auto"/>
        <w:left w:val="none" w:sz="0" w:space="0" w:color="auto"/>
        <w:bottom w:val="none" w:sz="0" w:space="0" w:color="auto"/>
        <w:right w:val="none" w:sz="0" w:space="0" w:color="auto"/>
      </w:divBdr>
    </w:div>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33609339">
      <w:bodyDiv w:val="1"/>
      <w:marLeft w:val="0"/>
      <w:marRight w:val="0"/>
      <w:marTop w:val="0"/>
      <w:marBottom w:val="0"/>
      <w:divBdr>
        <w:top w:val="none" w:sz="0" w:space="0" w:color="auto"/>
        <w:left w:val="none" w:sz="0" w:space="0" w:color="auto"/>
        <w:bottom w:val="none" w:sz="0" w:space="0" w:color="auto"/>
        <w:right w:val="none" w:sz="0" w:space="0" w:color="auto"/>
      </w:divBdr>
    </w:div>
    <w:div w:id="416751023">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38117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5671961">
      <w:bodyDiv w:val="1"/>
      <w:marLeft w:val="0"/>
      <w:marRight w:val="0"/>
      <w:marTop w:val="0"/>
      <w:marBottom w:val="0"/>
      <w:divBdr>
        <w:top w:val="none" w:sz="0" w:space="0" w:color="auto"/>
        <w:left w:val="none" w:sz="0" w:space="0" w:color="auto"/>
        <w:bottom w:val="none" w:sz="0" w:space="0" w:color="auto"/>
        <w:right w:val="none" w:sz="0" w:space="0" w:color="auto"/>
      </w:divBdr>
    </w:div>
    <w:div w:id="613441401">
      <w:bodyDiv w:val="1"/>
      <w:marLeft w:val="0"/>
      <w:marRight w:val="0"/>
      <w:marTop w:val="0"/>
      <w:marBottom w:val="0"/>
      <w:divBdr>
        <w:top w:val="none" w:sz="0" w:space="0" w:color="auto"/>
        <w:left w:val="none" w:sz="0" w:space="0" w:color="auto"/>
        <w:bottom w:val="none" w:sz="0" w:space="0" w:color="auto"/>
        <w:right w:val="none" w:sz="0" w:space="0" w:color="auto"/>
      </w:divBdr>
    </w:div>
    <w:div w:id="672419508">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58987643">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0015031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06592118">
      <w:bodyDiv w:val="1"/>
      <w:marLeft w:val="0"/>
      <w:marRight w:val="0"/>
      <w:marTop w:val="0"/>
      <w:marBottom w:val="0"/>
      <w:divBdr>
        <w:top w:val="none" w:sz="0" w:space="0" w:color="auto"/>
        <w:left w:val="none" w:sz="0" w:space="0" w:color="auto"/>
        <w:bottom w:val="none" w:sz="0" w:space="0" w:color="auto"/>
        <w:right w:val="none" w:sz="0" w:space="0" w:color="auto"/>
      </w:divBdr>
    </w:div>
    <w:div w:id="119369086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55252045">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75569006">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77445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nografias.com/trabajos14/verific-servicios/verific-servicios.shtml" TargetMode="External"/><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19677-78E2-4013-B667-F4A7CEB62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71</Pages>
  <Words>13115</Words>
  <Characters>72134</Characters>
  <Application>Microsoft Office Word</Application>
  <DocSecurity>0</DocSecurity>
  <Lines>601</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7</cp:revision>
  <cp:lastPrinted>2019-11-07T23:44:00Z</cp:lastPrinted>
  <dcterms:created xsi:type="dcterms:W3CDTF">2020-11-13T22:56:00Z</dcterms:created>
  <dcterms:modified xsi:type="dcterms:W3CDTF">2021-01-12T02:05:00Z</dcterms:modified>
</cp:coreProperties>
</file>