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6DBD" w14:textId="77777777" w:rsidR="00A9278D" w:rsidRPr="00E31653" w:rsidRDefault="00A9278D" w:rsidP="00746EF3">
      <w:pPr>
        <w:tabs>
          <w:tab w:val="left" w:pos="5387"/>
        </w:tabs>
        <w:spacing w:before="240" w:after="240" w:line="360" w:lineRule="auto"/>
        <w:jc w:val="center"/>
        <w:rPr>
          <w:rFonts w:ascii="Palatino Linotype" w:hAnsi="Palatino Linotype"/>
          <w:b/>
        </w:rPr>
      </w:pPr>
      <w:r w:rsidRPr="00E31653">
        <w:rPr>
          <w:rFonts w:ascii="Palatino Linotype" w:hAnsi="Palatino Linotype"/>
          <w:b/>
        </w:rPr>
        <w:t>Sinopsis</w:t>
      </w:r>
    </w:p>
    <w:p w14:paraId="6A6265D3" w14:textId="3E16EA56" w:rsidR="00E347CD" w:rsidRPr="00E31653" w:rsidRDefault="00E347CD" w:rsidP="00E347CD">
      <w:pPr>
        <w:spacing w:before="240" w:after="240" w:line="360" w:lineRule="auto"/>
        <w:jc w:val="both"/>
        <w:rPr>
          <w:rFonts w:ascii="Palatino Linotype" w:hAnsi="Palatino Linotype" w:cs="Arial"/>
          <w:sz w:val="24"/>
          <w:szCs w:val="24"/>
        </w:rPr>
      </w:pPr>
      <w:r w:rsidRPr="00E31653">
        <w:rPr>
          <w:rFonts w:ascii="Palatino Linotype" w:hAnsi="Palatino Linotype" w:cs="Arial"/>
        </w:rPr>
        <w:t xml:space="preserve"> </w:t>
      </w:r>
      <w:r w:rsidRPr="00E31653">
        <w:rPr>
          <w:rFonts w:ascii="Palatino Linotype" w:hAnsi="Palatino Linotype" w:cs="Arial"/>
          <w:sz w:val="24"/>
          <w:szCs w:val="24"/>
        </w:rPr>
        <w:t xml:space="preserve">En razón de que la información solicitada por la </w:t>
      </w:r>
      <w:r w:rsidRPr="00E31653">
        <w:rPr>
          <w:rFonts w:ascii="Palatino Linotype" w:hAnsi="Palatino Linotype" w:cs="Arial"/>
          <w:b/>
          <w:sz w:val="24"/>
          <w:szCs w:val="24"/>
        </w:rPr>
        <w:t xml:space="preserve">RECURRENTE </w:t>
      </w:r>
      <w:r w:rsidRPr="00E31653">
        <w:rPr>
          <w:rFonts w:ascii="Palatino Linotype" w:hAnsi="Palatino Linotype" w:cs="Arial"/>
          <w:sz w:val="24"/>
          <w:szCs w:val="24"/>
        </w:rPr>
        <w:t xml:space="preserve">no se localiza en los archivos del </w:t>
      </w:r>
      <w:r w:rsidRPr="00E31653">
        <w:rPr>
          <w:rFonts w:ascii="Palatino Linotype" w:hAnsi="Palatino Linotype" w:cs="Arial"/>
          <w:b/>
          <w:sz w:val="24"/>
          <w:szCs w:val="24"/>
        </w:rPr>
        <w:t xml:space="preserve">SUJETO OBLIGADO, </w:t>
      </w:r>
      <w:r w:rsidRPr="00E31653">
        <w:rPr>
          <w:rFonts w:ascii="Palatino Linotype" w:hAnsi="Palatino Linotype" w:cs="Arial"/>
          <w:sz w:val="24"/>
          <w:szCs w:val="24"/>
        </w:rPr>
        <w:t xml:space="preserve">entonces no existe la fuente obligacional ni material que determine su entrega, aunado a que no existe la obligación a cargo del </w:t>
      </w:r>
      <w:r w:rsidRPr="00E31653">
        <w:rPr>
          <w:rFonts w:ascii="Palatino Linotype" w:hAnsi="Palatino Linotype" w:cs="Arial"/>
          <w:b/>
          <w:sz w:val="24"/>
          <w:szCs w:val="24"/>
        </w:rPr>
        <w:t xml:space="preserve">SUJETO OBLIGADO </w:t>
      </w:r>
      <w:r w:rsidRPr="00E31653">
        <w:rPr>
          <w:rFonts w:ascii="Palatino Linotype" w:hAnsi="Palatino Linotype" w:cs="Arial"/>
          <w:sz w:val="24"/>
          <w:szCs w:val="24"/>
        </w:rPr>
        <w:t>de procesarla, resumirla, efectuar cálculos o practicar investigaciones, por lo que este Órgano Garante determina infundados</w:t>
      </w:r>
      <w:r w:rsidRPr="00E31653">
        <w:rPr>
          <w:rFonts w:ascii="Palatino Linotype" w:hAnsi="Palatino Linotype" w:cs="Arial"/>
          <w:b/>
          <w:sz w:val="24"/>
          <w:szCs w:val="24"/>
        </w:rPr>
        <w:t xml:space="preserve"> </w:t>
      </w:r>
      <w:r w:rsidRPr="00E31653">
        <w:rPr>
          <w:rFonts w:ascii="Palatino Linotype" w:hAnsi="Palatino Linotype" w:cs="Arial"/>
          <w:sz w:val="24"/>
          <w:szCs w:val="24"/>
        </w:rPr>
        <w:t xml:space="preserve">los motivos o razones de inconformidad esgrimidos por el </w:t>
      </w:r>
      <w:r w:rsidR="00E31653" w:rsidRPr="00E31653">
        <w:rPr>
          <w:rFonts w:ascii="Palatino Linotype" w:hAnsi="Palatino Linotype" w:cs="Arial"/>
          <w:b/>
          <w:sz w:val="24"/>
          <w:szCs w:val="24"/>
        </w:rPr>
        <w:t>RECURRENTE</w:t>
      </w:r>
      <w:r w:rsidRPr="00E31653">
        <w:rPr>
          <w:rFonts w:ascii="Palatino Linotype" w:hAnsi="Palatino Linotype" w:cs="Arial"/>
          <w:b/>
          <w:sz w:val="24"/>
          <w:szCs w:val="24"/>
        </w:rPr>
        <w:t xml:space="preserve"> </w:t>
      </w:r>
      <w:r w:rsidRPr="00E31653">
        <w:rPr>
          <w:rFonts w:ascii="Palatino Linotype" w:hAnsi="Palatino Linotype" w:cs="Arial"/>
          <w:sz w:val="24"/>
          <w:szCs w:val="24"/>
        </w:rPr>
        <w:t xml:space="preserve">y lo procedente es </w:t>
      </w:r>
      <w:r w:rsidRPr="00E31653">
        <w:rPr>
          <w:rFonts w:ascii="Palatino Linotype" w:hAnsi="Palatino Linotype" w:cs="Arial"/>
          <w:b/>
          <w:sz w:val="24"/>
          <w:szCs w:val="24"/>
        </w:rPr>
        <w:t xml:space="preserve">CONFIRMAR, </w:t>
      </w:r>
      <w:r w:rsidRPr="00E31653">
        <w:rPr>
          <w:rFonts w:ascii="Palatino Linotype" w:hAnsi="Palatino Linotype" w:cs="Arial"/>
          <w:sz w:val="24"/>
          <w:szCs w:val="24"/>
        </w:rPr>
        <w:t xml:space="preserve">la respuesta emitida por el </w:t>
      </w:r>
      <w:r w:rsidRPr="00E31653">
        <w:rPr>
          <w:rFonts w:ascii="Palatino Linotype" w:hAnsi="Palatino Linotype" w:cs="Arial"/>
          <w:b/>
          <w:sz w:val="24"/>
          <w:szCs w:val="24"/>
        </w:rPr>
        <w:t xml:space="preserve">SUJETO OBLIGADO </w:t>
      </w:r>
      <w:r w:rsidRPr="00E31653">
        <w:rPr>
          <w:rFonts w:ascii="Palatino Linotype" w:hAnsi="Palatino Linotype" w:cs="Arial"/>
          <w:sz w:val="24"/>
          <w:szCs w:val="24"/>
        </w:rPr>
        <w:t>a la solicitud de información.</w:t>
      </w:r>
    </w:p>
    <w:p w14:paraId="0FA8AF8C" w14:textId="54CE620D" w:rsidR="00A9278D" w:rsidRPr="00E31653" w:rsidRDefault="00313C70" w:rsidP="00A9278D">
      <w:pPr>
        <w:spacing w:before="240" w:after="240" w:line="360" w:lineRule="auto"/>
        <w:jc w:val="both"/>
        <w:rPr>
          <w:rFonts w:ascii="Palatino Linotype" w:hAnsi="Palatino Linotype" w:cs="Arial"/>
          <w:sz w:val="24"/>
          <w:szCs w:val="24"/>
        </w:rPr>
      </w:pPr>
      <w:r w:rsidRPr="00E31653">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5635710" wp14:editId="7130DD2F">
                <wp:simplePos x="0" y="0"/>
                <wp:positionH relativeFrom="margin">
                  <wp:posOffset>262891</wp:posOffset>
                </wp:positionH>
                <wp:positionV relativeFrom="paragraph">
                  <wp:posOffset>172719</wp:posOffset>
                </wp:positionV>
                <wp:extent cx="5886450" cy="41243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886450" cy="412432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A5E0E"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pt,13.6pt" to="484.2pt,3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" strokecolor="#5b9bd5 [3204]" strokeweight="1pt">
                <v:stroke joinstyle="miter"/>
                <w10:wrap anchorx="margin"/>
              </v:line>
            </w:pict>
          </mc:Fallback>
        </mc:AlternateContent>
      </w:r>
    </w:p>
    <w:p w14:paraId="3DD356E1" w14:textId="77777777" w:rsidR="00D229CE" w:rsidRPr="00E31653" w:rsidRDefault="00D229CE" w:rsidP="00A9278D">
      <w:pPr>
        <w:spacing w:before="240" w:after="240" w:line="360" w:lineRule="auto"/>
        <w:jc w:val="both"/>
        <w:rPr>
          <w:rFonts w:ascii="Palatino Linotype" w:hAnsi="Palatino Linotype" w:cs="Arial"/>
          <w:sz w:val="24"/>
          <w:szCs w:val="24"/>
        </w:rPr>
      </w:pPr>
    </w:p>
    <w:p w14:paraId="4AB0FEFE" w14:textId="77777777" w:rsidR="00A9278D" w:rsidRPr="00E31653"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E31653"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E31653"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E31653"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E31653"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E31653"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E31653"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E31653">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E31653"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1473F1A1" w14:textId="175E41C7" w:rsidR="00AE7407" w:rsidRPr="00E31653" w:rsidRDefault="00E113EC">
          <w:pPr>
            <w:pStyle w:val="TDC1"/>
            <w:tabs>
              <w:tab w:val="right" w:leader="dot" w:pos="8779"/>
            </w:tabs>
            <w:rPr>
              <w:rFonts w:eastAsiaTheme="minorEastAsia"/>
              <w:noProof/>
              <w:lang w:eastAsia="es-MX"/>
            </w:rPr>
          </w:pPr>
          <w:r w:rsidRPr="00E31653">
            <w:rPr>
              <w:rFonts w:ascii="Palatino Linotype" w:eastAsiaTheme="minorEastAsia" w:hAnsi="Palatino Linotype"/>
              <w:b/>
              <w:szCs w:val="24"/>
              <w:lang w:val="es-ES_tradnl" w:eastAsia="es-ES"/>
            </w:rPr>
            <w:fldChar w:fldCharType="begin"/>
          </w:r>
          <w:r w:rsidRPr="00E31653">
            <w:rPr>
              <w:rFonts w:ascii="Palatino Linotype" w:eastAsiaTheme="minorEastAsia" w:hAnsi="Palatino Linotype"/>
              <w:b/>
              <w:szCs w:val="24"/>
              <w:lang w:val="es-ES_tradnl" w:eastAsia="es-ES"/>
            </w:rPr>
            <w:instrText xml:space="preserve"> TOC \o "1-3" \h \z \u </w:instrText>
          </w:r>
          <w:r w:rsidRPr="00E31653">
            <w:rPr>
              <w:rFonts w:ascii="Palatino Linotype" w:eastAsiaTheme="minorEastAsia" w:hAnsi="Palatino Linotype"/>
              <w:b/>
              <w:szCs w:val="24"/>
              <w:lang w:val="es-ES_tradnl" w:eastAsia="es-ES"/>
            </w:rPr>
            <w:fldChar w:fldCharType="separate"/>
          </w:r>
          <w:hyperlink w:anchor="_Toc52318748" w:history="1">
            <w:r w:rsidR="00AE7407" w:rsidRPr="00E31653">
              <w:rPr>
                <w:rStyle w:val="Hipervnculo"/>
                <w:rFonts w:ascii="Palatino Linotype" w:eastAsiaTheme="majorEastAsia" w:hAnsi="Palatino Linotype" w:cstheme="majorBidi"/>
                <w:b/>
                <w:noProof/>
              </w:rPr>
              <w:t>A N T E C E D E N T E S</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_Toc52318748 \h </w:instrText>
            </w:r>
            <w:r w:rsidR="00AE7407" w:rsidRPr="00E31653">
              <w:rPr>
                <w:noProof/>
                <w:webHidden/>
              </w:rPr>
            </w:r>
            <w:r w:rsidR="00AE7407" w:rsidRPr="00E31653">
              <w:rPr>
                <w:noProof/>
                <w:webHidden/>
              </w:rPr>
              <w:fldChar w:fldCharType="separate"/>
            </w:r>
            <w:r w:rsidR="00494217" w:rsidRPr="00E31653">
              <w:rPr>
                <w:noProof/>
                <w:webHidden/>
              </w:rPr>
              <w:t>3</w:t>
            </w:r>
            <w:r w:rsidR="00AE7407" w:rsidRPr="00E31653">
              <w:rPr>
                <w:noProof/>
                <w:webHidden/>
              </w:rPr>
              <w:fldChar w:fldCharType="end"/>
            </w:r>
          </w:hyperlink>
        </w:p>
        <w:p w14:paraId="3F0958CC" w14:textId="75FC8BAD" w:rsidR="00AE7407" w:rsidRPr="00E31653" w:rsidRDefault="00876BAB">
          <w:pPr>
            <w:pStyle w:val="TDC1"/>
            <w:tabs>
              <w:tab w:val="right" w:leader="dot" w:pos="8779"/>
            </w:tabs>
            <w:rPr>
              <w:rFonts w:eastAsiaTheme="minorEastAsia"/>
              <w:noProof/>
              <w:lang w:eastAsia="es-MX"/>
            </w:rPr>
          </w:pPr>
          <w:hyperlink w:anchor="_Toc52318749" w:history="1">
            <w:r w:rsidR="00AE7407" w:rsidRPr="00E31653">
              <w:rPr>
                <w:rStyle w:val="Hipervnculo"/>
                <w:rFonts w:ascii="Palatino Linotype" w:eastAsiaTheme="majorEastAsia" w:hAnsi="Palatino Linotype" w:cstheme="majorBidi"/>
                <w:b/>
                <w:noProof/>
              </w:rPr>
              <w:t>C O N S I D E R A N D O</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_Toc52318749 \h </w:instrText>
            </w:r>
            <w:r w:rsidR="00AE7407" w:rsidRPr="00E31653">
              <w:rPr>
                <w:noProof/>
                <w:webHidden/>
              </w:rPr>
            </w:r>
            <w:r w:rsidR="00AE7407" w:rsidRPr="00E31653">
              <w:rPr>
                <w:noProof/>
                <w:webHidden/>
              </w:rPr>
              <w:fldChar w:fldCharType="separate"/>
            </w:r>
            <w:r w:rsidR="00494217" w:rsidRPr="00E31653">
              <w:rPr>
                <w:noProof/>
                <w:webHidden/>
              </w:rPr>
              <w:t>8</w:t>
            </w:r>
            <w:r w:rsidR="00AE7407" w:rsidRPr="00E31653">
              <w:rPr>
                <w:noProof/>
                <w:webHidden/>
              </w:rPr>
              <w:fldChar w:fldCharType="end"/>
            </w:r>
          </w:hyperlink>
        </w:p>
        <w:p w14:paraId="64A0637F" w14:textId="47345CBC" w:rsidR="00AE7407" w:rsidRPr="00E31653" w:rsidRDefault="00876BAB" w:rsidP="00AE7407">
          <w:pPr>
            <w:pStyle w:val="TDC2"/>
            <w:tabs>
              <w:tab w:val="right" w:leader="dot" w:pos="8779"/>
            </w:tabs>
            <w:ind w:left="0"/>
            <w:rPr>
              <w:rFonts w:eastAsiaTheme="minorEastAsia"/>
              <w:noProof/>
              <w:lang w:eastAsia="es-MX"/>
            </w:rPr>
          </w:pPr>
          <w:hyperlink w:anchor="_Toc52318750" w:history="1">
            <w:r w:rsidR="00AE7407" w:rsidRPr="00E31653">
              <w:rPr>
                <w:rStyle w:val="Hipervnculo"/>
                <w:rFonts w:ascii="Palatino Linotype" w:eastAsiaTheme="majorEastAsia" w:hAnsi="Palatino Linotype" w:cstheme="majorBidi"/>
                <w:b/>
                <w:noProof/>
              </w:rPr>
              <w:t>PRIMERO. De la competencia</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_Toc52318750 \h </w:instrText>
            </w:r>
            <w:r w:rsidR="00AE7407" w:rsidRPr="00E31653">
              <w:rPr>
                <w:noProof/>
                <w:webHidden/>
              </w:rPr>
            </w:r>
            <w:r w:rsidR="00AE7407" w:rsidRPr="00E31653">
              <w:rPr>
                <w:noProof/>
                <w:webHidden/>
              </w:rPr>
              <w:fldChar w:fldCharType="separate"/>
            </w:r>
            <w:r w:rsidR="00494217" w:rsidRPr="00E31653">
              <w:rPr>
                <w:noProof/>
                <w:webHidden/>
              </w:rPr>
              <w:t>8</w:t>
            </w:r>
            <w:r w:rsidR="00AE7407" w:rsidRPr="00E31653">
              <w:rPr>
                <w:noProof/>
                <w:webHidden/>
              </w:rPr>
              <w:fldChar w:fldCharType="end"/>
            </w:r>
          </w:hyperlink>
        </w:p>
        <w:p w14:paraId="7815F3B9" w14:textId="20683F07" w:rsidR="00AE7407" w:rsidRPr="00E31653" w:rsidRDefault="00876BAB" w:rsidP="00AE7407">
          <w:pPr>
            <w:pStyle w:val="TDC2"/>
            <w:tabs>
              <w:tab w:val="right" w:leader="dot" w:pos="8779"/>
            </w:tabs>
            <w:ind w:left="0"/>
            <w:rPr>
              <w:rFonts w:eastAsiaTheme="minorEastAsia"/>
              <w:noProof/>
              <w:lang w:eastAsia="es-MX"/>
            </w:rPr>
          </w:pPr>
          <w:hyperlink w:anchor="_Toc52318751" w:history="1">
            <w:r w:rsidR="00AE7407" w:rsidRPr="00E31653">
              <w:rPr>
                <w:rStyle w:val="Hipervnculo"/>
                <w:rFonts w:ascii="Palatino Linotype" w:eastAsiaTheme="majorEastAsia" w:hAnsi="Palatino Linotype" w:cstheme="majorBidi"/>
                <w:b/>
                <w:noProof/>
              </w:rPr>
              <w:t>SEGUNDO. De la oportunidad y procedencia.</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_Toc52318751 \h </w:instrText>
            </w:r>
            <w:r w:rsidR="00AE7407" w:rsidRPr="00E31653">
              <w:rPr>
                <w:noProof/>
                <w:webHidden/>
              </w:rPr>
            </w:r>
            <w:r w:rsidR="00AE7407" w:rsidRPr="00E31653">
              <w:rPr>
                <w:noProof/>
                <w:webHidden/>
              </w:rPr>
              <w:fldChar w:fldCharType="separate"/>
            </w:r>
            <w:r w:rsidR="00494217" w:rsidRPr="00E31653">
              <w:rPr>
                <w:noProof/>
                <w:webHidden/>
              </w:rPr>
              <w:t>9</w:t>
            </w:r>
            <w:r w:rsidR="00AE7407" w:rsidRPr="00E31653">
              <w:rPr>
                <w:noProof/>
                <w:webHidden/>
              </w:rPr>
              <w:fldChar w:fldCharType="end"/>
            </w:r>
          </w:hyperlink>
        </w:p>
        <w:p w14:paraId="7D33F252" w14:textId="55B21C20" w:rsidR="00AE7407" w:rsidRPr="00E31653" w:rsidRDefault="00876BAB">
          <w:pPr>
            <w:pStyle w:val="TDC1"/>
            <w:tabs>
              <w:tab w:val="right" w:leader="dot" w:pos="8779"/>
            </w:tabs>
            <w:rPr>
              <w:rFonts w:eastAsiaTheme="minorEastAsia"/>
              <w:noProof/>
              <w:lang w:eastAsia="es-MX"/>
            </w:rPr>
          </w:pPr>
          <w:hyperlink w:anchor="_Toc52318752" w:history="1">
            <w:r w:rsidR="00AE7407" w:rsidRPr="00E31653">
              <w:rPr>
                <w:rStyle w:val="Hipervnculo"/>
                <w:rFonts w:ascii="Palatino Linotype" w:eastAsia="MS Mincho" w:hAnsi="Palatino Linotype" w:cstheme="majorBidi"/>
                <w:b/>
                <w:noProof/>
                <w:lang w:val="es-ES_tradnl" w:eastAsia="es-ES"/>
              </w:rPr>
              <w:t>TERCERO. Del planteamiento de la Litis.</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_Toc52318752 \h </w:instrText>
            </w:r>
            <w:r w:rsidR="00AE7407" w:rsidRPr="00E31653">
              <w:rPr>
                <w:noProof/>
                <w:webHidden/>
              </w:rPr>
            </w:r>
            <w:r w:rsidR="00AE7407" w:rsidRPr="00E31653">
              <w:rPr>
                <w:noProof/>
                <w:webHidden/>
              </w:rPr>
              <w:fldChar w:fldCharType="separate"/>
            </w:r>
            <w:r w:rsidR="00494217" w:rsidRPr="00E31653">
              <w:rPr>
                <w:noProof/>
                <w:webHidden/>
              </w:rPr>
              <w:t>11</w:t>
            </w:r>
            <w:r w:rsidR="00AE7407" w:rsidRPr="00E31653">
              <w:rPr>
                <w:noProof/>
                <w:webHidden/>
              </w:rPr>
              <w:fldChar w:fldCharType="end"/>
            </w:r>
          </w:hyperlink>
        </w:p>
        <w:p w14:paraId="4CE42634" w14:textId="1777C5D5" w:rsidR="00AE7407" w:rsidRPr="00E31653" w:rsidRDefault="00876BAB" w:rsidP="00AE7407">
          <w:pPr>
            <w:pStyle w:val="TDC2"/>
            <w:tabs>
              <w:tab w:val="right" w:leader="dot" w:pos="8779"/>
            </w:tabs>
            <w:ind w:left="0"/>
            <w:rPr>
              <w:rFonts w:eastAsiaTheme="minorEastAsia"/>
              <w:noProof/>
              <w:lang w:eastAsia="es-MX"/>
            </w:rPr>
          </w:pPr>
          <w:hyperlink w:anchor="_Toc52318753" w:history="1">
            <w:r w:rsidR="00AE7407" w:rsidRPr="00E31653">
              <w:rPr>
                <w:rStyle w:val="Hipervnculo"/>
                <w:rFonts w:ascii="Palatino Linotype" w:eastAsia="Calibri" w:hAnsi="Palatino Linotype" w:cs="Times New Roman"/>
                <w:b/>
                <w:bCs/>
                <w:noProof/>
                <w:lang w:val="es-ES"/>
              </w:rPr>
              <w:t xml:space="preserve">CUARTO. </w:t>
            </w:r>
            <w:r w:rsidR="00AE7407" w:rsidRPr="00E31653">
              <w:rPr>
                <w:rStyle w:val="Hipervnculo"/>
                <w:rFonts w:ascii="Palatino Linotype" w:eastAsia="MS Gothic" w:hAnsi="Palatino Linotype" w:cs="Times New Roman"/>
                <w:b/>
                <w:noProof/>
              </w:rPr>
              <w:t>Del estudio y resolución del asunto.</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_Toc52318753 \h </w:instrText>
            </w:r>
            <w:r w:rsidR="00AE7407" w:rsidRPr="00E31653">
              <w:rPr>
                <w:noProof/>
                <w:webHidden/>
              </w:rPr>
            </w:r>
            <w:r w:rsidR="00AE7407" w:rsidRPr="00E31653">
              <w:rPr>
                <w:noProof/>
                <w:webHidden/>
              </w:rPr>
              <w:fldChar w:fldCharType="separate"/>
            </w:r>
            <w:r w:rsidR="00494217" w:rsidRPr="00E31653">
              <w:rPr>
                <w:noProof/>
                <w:webHidden/>
              </w:rPr>
              <w:t>12</w:t>
            </w:r>
            <w:r w:rsidR="00AE7407" w:rsidRPr="00E31653">
              <w:rPr>
                <w:noProof/>
                <w:webHidden/>
              </w:rPr>
              <w:fldChar w:fldCharType="end"/>
            </w:r>
          </w:hyperlink>
        </w:p>
        <w:p w14:paraId="679A80D0" w14:textId="7CBE6F5C" w:rsidR="00AE7407" w:rsidRPr="00E31653" w:rsidRDefault="00876BAB">
          <w:pPr>
            <w:pStyle w:val="TDC1"/>
            <w:tabs>
              <w:tab w:val="right" w:leader="dot" w:pos="8779"/>
            </w:tabs>
            <w:rPr>
              <w:rFonts w:eastAsiaTheme="minorEastAsia"/>
              <w:noProof/>
              <w:lang w:eastAsia="es-MX"/>
            </w:rPr>
          </w:pPr>
          <w:hyperlink w:anchor="_Toc52318754" w:history="1">
            <w:r w:rsidR="00AE7407" w:rsidRPr="00E31653">
              <w:rPr>
                <w:rStyle w:val="Hipervnculo"/>
                <w:rFonts w:ascii="Palatino Linotype" w:eastAsia="Calibri" w:hAnsi="Palatino Linotype"/>
                <w:b/>
                <w:noProof/>
                <w:lang w:val="es-ES" w:eastAsia="es-ES"/>
              </w:rPr>
              <w:t>R E S O L U T I V O S</w:t>
            </w:r>
            <w:r w:rsidR="00AE7407" w:rsidRPr="00E31653">
              <w:rPr>
                <w:noProof/>
                <w:webHidden/>
              </w:rPr>
              <w:tab/>
            </w:r>
            <w:r w:rsidR="00AE7407" w:rsidRPr="00E31653">
              <w:rPr>
                <w:noProof/>
                <w:webHidden/>
              </w:rPr>
              <w:fldChar w:fldCharType="begin"/>
            </w:r>
            <w:r w:rsidR="00AE7407" w:rsidRPr="00E31653">
              <w:rPr>
                <w:noProof/>
                <w:webHidden/>
              </w:rPr>
              <w:instrText xml:space="preserve"> PAGEREF _Toc52318754 \h </w:instrText>
            </w:r>
            <w:r w:rsidR="00AE7407" w:rsidRPr="00E31653">
              <w:rPr>
                <w:noProof/>
                <w:webHidden/>
              </w:rPr>
            </w:r>
            <w:r w:rsidR="00AE7407" w:rsidRPr="00E31653">
              <w:rPr>
                <w:noProof/>
                <w:webHidden/>
              </w:rPr>
              <w:fldChar w:fldCharType="separate"/>
            </w:r>
            <w:r w:rsidR="00494217" w:rsidRPr="00E31653">
              <w:rPr>
                <w:noProof/>
                <w:webHidden/>
              </w:rPr>
              <w:t>25</w:t>
            </w:r>
            <w:r w:rsidR="00AE7407" w:rsidRPr="00E31653">
              <w:rPr>
                <w:noProof/>
                <w:webHidden/>
              </w:rPr>
              <w:fldChar w:fldCharType="end"/>
            </w:r>
          </w:hyperlink>
        </w:p>
        <w:p w14:paraId="1FE563D1" w14:textId="41DB485D" w:rsidR="00E113EC" w:rsidRPr="00E31653" w:rsidRDefault="00E113EC" w:rsidP="00927869">
          <w:pPr>
            <w:spacing w:after="0" w:line="480" w:lineRule="auto"/>
            <w:ind w:right="-142"/>
            <w:rPr>
              <w:rFonts w:eastAsiaTheme="minorEastAsia"/>
              <w:bCs/>
              <w:sz w:val="24"/>
              <w:szCs w:val="24"/>
              <w:lang w:val="es-ES" w:eastAsia="es-ES"/>
            </w:rPr>
          </w:pPr>
          <w:r w:rsidRPr="00E31653">
            <w:rPr>
              <w:rFonts w:ascii="Palatino Linotype" w:eastAsiaTheme="minorEastAsia" w:hAnsi="Palatino Linotype"/>
              <w:b/>
              <w:bCs/>
              <w:szCs w:val="24"/>
              <w:lang w:val="es-ES" w:eastAsia="es-ES"/>
            </w:rPr>
            <w:fldChar w:fldCharType="end"/>
          </w:r>
        </w:p>
      </w:sdtContent>
    </w:sdt>
    <w:p w14:paraId="7B8E147A" w14:textId="4F5972EF" w:rsidR="007E7818" w:rsidRPr="00E31653"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E31653"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73712CF9" w:rsidR="00AE7407" w:rsidRPr="00E31653"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57D7440B" w14:textId="3DA2140B" w:rsidR="00AE7407" w:rsidRPr="00E31653"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DE7BBBF" w14:textId="77777777" w:rsidR="00AE7407" w:rsidRPr="00E31653"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026041E0" w14:textId="77777777" w:rsidR="00746EF3" w:rsidRPr="00E31653"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7A452FF9" w14:textId="77777777" w:rsidR="00E347CD" w:rsidRPr="00E31653" w:rsidRDefault="00E347CD" w:rsidP="0008753C">
      <w:pPr>
        <w:spacing w:before="240" w:after="240" w:line="360" w:lineRule="auto"/>
        <w:jc w:val="both"/>
        <w:rPr>
          <w:rFonts w:ascii="Palatino Linotype" w:eastAsiaTheme="minorEastAsia" w:hAnsi="Palatino Linotype"/>
          <w:sz w:val="24"/>
          <w:szCs w:val="24"/>
          <w:lang w:val="es-ES_tradnl" w:eastAsia="es-ES"/>
        </w:rPr>
      </w:pPr>
    </w:p>
    <w:p w14:paraId="5BF4296D" w14:textId="77777777" w:rsidR="00E347CD" w:rsidRPr="00E31653" w:rsidRDefault="00E347CD"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028B425" w:rsidR="00E113EC" w:rsidRPr="00E31653"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3165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E31653">
        <w:rPr>
          <w:rFonts w:ascii="Palatino Linotype" w:eastAsiaTheme="minorEastAsia" w:hAnsi="Palatino Linotype"/>
          <w:sz w:val="24"/>
          <w:szCs w:val="24"/>
          <w:lang w:val="es-ES_tradnl" w:eastAsia="es-ES"/>
        </w:rPr>
        <w:t>éxico; de</w:t>
      </w:r>
      <w:r w:rsidR="00E31653" w:rsidRPr="00E31653">
        <w:rPr>
          <w:rFonts w:ascii="Palatino Linotype" w:eastAsiaTheme="minorEastAsia" w:hAnsi="Palatino Linotype"/>
          <w:sz w:val="24"/>
          <w:szCs w:val="24"/>
          <w:lang w:val="es-ES_tradnl" w:eastAsia="es-ES"/>
        </w:rPr>
        <w:t xml:space="preserve"> fecha</w:t>
      </w:r>
      <w:r w:rsidR="009073E1" w:rsidRPr="00E31653">
        <w:rPr>
          <w:rFonts w:ascii="Palatino Linotype" w:eastAsiaTheme="minorEastAsia" w:hAnsi="Palatino Linotype"/>
          <w:sz w:val="24"/>
          <w:szCs w:val="24"/>
          <w:lang w:val="es-ES_tradnl" w:eastAsia="es-ES"/>
        </w:rPr>
        <w:t xml:space="preserve"> </w:t>
      </w:r>
      <w:r w:rsidR="00FD5845" w:rsidRPr="00E31653">
        <w:rPr>
          <w:rFonts w:ascii="Palatino Linotype" w:eastAsiaTheme="minorEastAsia" w:hAnsi="Palatino Linotype"/>
          <w:sz w:val="24"/>
          <w:szCs w:val="24"/>
          <w:lang w:val="es-ES_tradnl" w:eastAsia="es-ES"/>
        </w:rPr>
        <w:t>diecinueve</w:t>
      </w:r>
      <w:r w:rsidR="007E7818" w:rsidRPr="00E31653">
        <w:rPr>
          <w:rFonts w:ascii="Palatino Linotype" w:eastAsiaTheme="minorEastAsia" w:hAnsi="Palatino Linotype"/>
          <w:sz w:val="24"/>
          <w:szCs w:val="24"/>
          <w:lang w:val="es-ES_tradnl" w:eastAsia="es-ES"/>
        </w:rPr>
        <w:t xml:space="preserve"> (</w:t>
      </w:r>
      <w:r w:rsidR="00E347CD" w:rsidRPr="00E31653">
        <w:rPr>
          <w:rFonts w:ascii="Palatino Linotype" w:eastAsiaTheme="minorEastAsia" w:hAnsi="Palatino Linotype"/>
          <w:sz w:val="24"/>
          <w:szCs w:val="24"/>
          <w:lang w:val="es-ES_tradnl" w:eastAsia="es-ES"/>
        </w:rPr>
        <w:t>1</w:t>
      </w:r>
      <w:r w:rsidR="00FD5845" w:rsidRPr="00E31653">
        <w:rPr>
          <w:rFonts w:ascii="Palatino Linotype" w:eastAsiaTheme="minorEastAsia" w:hAnsi="Palatino Linotype"/>
          <w:sz w:val="24"/>
          <w:szCs w:val="24"/>
          <w:lang w:val="es-ES_tradnl" w:eastAsia="es-ES"/>
        </w:rPr>
        <w:t>9</w:t>
      </w:r>
      <w:r w:rsidR="007E7818" w:rsidRPr="00E31653">
        <w:rPr>
          <w:rFonts w:ascii="Palatino Linotype" w:eastAsiaTheme="minorEastAsia" w:hAnsi="Palatino Linotype"/>
          <w:sz w:val="24"/>
          <w:szCs w:val="24"/>
          <w:lang w:val="es-ES_tradnl" w:eastAsia="es-ES"/>
        </w:rPr>
        <w:t xml:space="preserve">) de </w:t>
      </w:r>
      <w:r w:rsidR="00FD5845" w:rsidRPr="00E31653">
        <w:rPr>
          <w:rFonts w:ascii="Palatino Linotype" w:eastAsiaTheme="minorEastAsia" w:hAnsi="Palatino Linotype"/>
          <w:sz w:val="24"/>
          <w:szCs w:val="24"/>
          <w:lang w:val="es-ES_tradnl" w:eastAsia="es-ES"/>
        </w:rPr>
        <w:t>noviem</w:t>
      </w:r>
      <w:r w:rsidR="007C602E" w:rsidRPr="00E31653">
        <w:rPr>
          <w:rFonts w:ascii="Palatino Linotype" w:eastAsiaTheme="minorEastAsia" w:hAnsi="Palatino Linotype"/>
          <w:sz w:val="24"/>
          <w:szCs w:val="24"/>
          <w:lang w:val="es-ES_tradnl" w:eastAsia="es-ES"/>
        </w:rPr>
        <w:t>bre</w:t>
      </w:r>
      <w:r w:rsidR="00DA44C3" w:rsidRPr="00E31653">
        <w:rPr>
          <w:rFonts w:ascii="Palatino Linotype" w:eastAsiaTheme="minorEastAsia" w:hAnsi="Palatino Linotype"/>
          <w:sz w:val="24"/>
          <w:szCs w:val="24"/>
          <w:lang w:val="es-ES_tradnl" w:eastAsia="es-ES"/>
        </w:rPr>
        <w:t xml:space="preserve"> de dos mil veinte.</w:t>
      </w:r>
    </w:p>
    <w:p w14:paraId="1DE2E275" w14:textId="56A5487E" w:rsidR="00FD5845" w:rsidRPr="00E31653" w:rsidRDefault="00E113EC" w:rsidP="00FD5845">
      <w:pPr>
        <w:spacing w:before="240" w:after="360" w:line="360" w:lineRule="auto"/>
        <w:jc w:val="both"/>
        <w:rPr>
          <w:rFonts w:ascii="Palatino Linotype" w:eastAsiaTheme="minorEastAsia" w:hAnsi="Palatino Linotype"/>
          <w:sz w:val="24"/>
          <w:szCs w:val="24"/>
          <w:lang w:val="es-ES_tradnl" w:eastAsia="es-ES"/>
        </w:rPr>
      </w:pPr>
      <w:r w:rsidRPr="00E31653">
        <w:rPr>
          <w:rFonts w:ascii="Palatino Linotype" w:eastAsiaTheme="minorEastAsia" w:hAnsi="Palatino Linotype"/>
          <w:b/>
          <w:sz w:val="24"/>
          <w:szCs w:val="24"/>
          <w:lang w:val="es-ES_tradnl" w:eastAsia="es-ES"/>
        </w:rPr>
        <w:t>VISTO</w:t>
      </w:r>
      <w:r w:rsidRPr="00E31653">
        <w:rPr>
          <w:rFonts w:ascii="Palatino Linotype" w:eastAsiaTheme="minorEastAsia" w:hAnsi="Palatino Linotype"/>
          <w:sz w:val="24"/>
          <w:szCs w:val="24"/>
          <w:lang w:val="es-ES_tradnl" w:eastAsia="es-ES"/>
        </w:rPr>
        <w:t xml:space="preserve"> el expediente electrónico </w:t>
      </w:r>
      <w:r w:rsidR="00D31725" w:rsidRPr="00E31653">
        <w:rPr>
          <w:rFonts w:ascii="Palatino Linotype" w:eastAsiaTheme="minorEastAsia" w:hAnsi="Palatino Linotype"/>
          <w:sz w:val="24"/>
          <w:szCs w:val="24"/>
          <w:lang w:val="es-ES_tradnl" w:eastAsia="es-ES"/>
        </w:rPr>
        <w:t>integrado</w:t>
      </w:r>
      <w:r w:rsidRPr="00E31653">
        <w:rPr>
          <w:rFonts w:ascii="Palatino Linotype" w:eastAsiaTheme="minorEastAsia" w:hAnsi="Palatino Linotype"/>
          <w:sz w:val="24"/>
          <w:szCs w:val="24"/>
          <w:lang w:val="es-ES_tradnl" w:eastAsia="es-ES"/>
        </w:rPr>
        <w:t xml:space="preserve"> con motivo del recurso de revisión </w:t>
      </w:r>
      <w:r w:rsidR="009C4C10">
        <w:rPr>
          <w:rFonts w:ascii="Palatino Linotype" w:eastAsiaTheme="minorEastAsia" w:hAnsi="Palatino Linotype" w:cs="Arial"/>
          <w:b/>
          <w:bCs/>
          <w:sz w:val="24"/>
          <w:szCs w:val="24"/>
          <w:lang w:val="es-ES_tradnl" w:eastAsia="es-ES"/>
        </w:rPr>
        <w:t>04253</w:t>
      </w:r>
      <w:bookmarkStart w:id="0" w:name="_GoBack"/>
      <w:bookmarkEnd w:id="0"/>
      <w:r w:rsidR="00542CE7" w:rsidRPr="00E31653">
        <w:rPr>
          <w:rFonts w:ascii="Palatino Linotype" w:eastAsiaTheme="minorEastAsia" w:hAnsi="Palatino Linotype" w:cs="Arial"/>
          <w:b/>
          <w:bCs/>
          <w:sz w:val="24"/>
          <w:szCs w:val="24"/>
          <w:lang w:val="es-ES_tradnl" w:eastAsia="es-ES"/>
        </w:rPr>
        <w:t>/INFOEM/IP/RR/2020</w:t>
      </w:r>
      <w:r w:rsidRPr="00E31653">
        <w:rPr>
          <w:rFonts w:ascii="Palatino Linotype" w:eastAsiaTheme="minorEastAsia" w:hAnsi="Palatino Linotype" w:cs="Arial"/>
          <w:b/>
          <w:bCs/>
          <w:sz w:val="24"/>
          <w:szCs w:val="24"/>
          <w:lang w:val="es-ES_tradnl" w:eastAsia="es-ES"/>
        </w:rPr>
        <w:t xml:space="preserve">, </w:t>
      </w:r>
      <w:r w:rsidR="00FD5845" w:rsidRPr="00E31653">
        <w:rPr>
          <w:rFonts w:ascii="Palatino Linotype" w:eastAsiaTheme="minorEastAsia" w:hAnsi="Palatino Linotype"/>
          <w:sz w:val="24"/>
          <w:szCs w:val="24"/>
          <w:lang w:val="es-ES_tradnl" w:eastAsia="es-ES"/>
        </w:rPr>
        <w:t xml:space="preserve">promovido </w:t>
      </w:r>
      <w:r w:rsidR="00FD5845" w:rsidRPr="00E31653">
        <w:rPr>
          <w:rFonts w:ascii="Palatino Linotype" w:eastAsia="MS Mincho" w:hAnsi="Palatino Linotype" w:cs="Times New Roman"/>
          <w:sz w:val="24"/>
          <w:szCs w:val="24"/>
          <w:lang w:val="es-ES_tradnl" w:eastAsia="es-ES"/>
        </w:rPr>
        <w:t>por</w:t>
      </w:r>
      <w:r w:rsidR="00FD5845" w:rsidRPr="00E31653">
        <w:rPr>
          <w:rFonts w:ascii="Palatino Linotype" w:hAnsi="Palatino Linotype"/>
          <w:b/>
          <w:sz w:val="24"/>
          <w:szCs w:val="24"/>
          <w:lang w:val="es-ES_tradnl"/>
        </w:rPr>
        <w:t xml:space="preserve"> </w:t>
      </w:r>
      <w:r w:rsidR="00FD5845" w:rsidRPr="00E31653">
        <w:rPr>
          <w:rFonts w:ascii="Palatino Linotype" w:hAnsi="Palatino Linotype"/>
          <w:sz w:val="24"/>
          <w:szCs w:val="24"/>
        </w:rPr>
        <w:t>una persona usuaria del Sistema de Acceso a la Información Mexiquense (SAIMEX)</w:t>
      </w:r>
      <w:r w:rsidR="00FD5845" w:rsidRPr="00E31653">
        <w:rPr>
          <w:rFonts w:ascii="Palatino Linotype" w:hAnsi="Palatino Linotype"/>
          <w:b/>
          <w:sz w:val="24"/>
          <w:szCs w:val="24"/>
        </w:rPr>
        <w:t xml:space="preserve"> </w:t>
      </w:r>
      <w:r w:rsidR="00FD5845" w:rsidRPr="00E31653">
        <w:rPr>
          <w:rFonts w:ascii="Palatino Linotype" w:hAnsi="Palatino Linotype"/>
          <w:bCs/>
          <w:sz w:val="24"/>
          <w:szCs w:val="24"/>
        </w:rPr>
        <w:t>que no proporcionó nombre ni seudónimo</w:t>
      </w:r>
      <w:r w:rsidR="00FD5845" w:rsidRPr="00E31653">
        <w:rPr>
          <w:rFonts w:ascii="Palatino Linotype" w:hAnsi="Palatino Linotype"/>
          <w:bCs/>
          <w:sz w:val="24"/>
          <w:szCs w:val="24"/>
          <w:lang w:val="es-ES_tradnl"/>
        </w:rPr>
        <w:t xml:space="preserve"> y </w:t>
      </w:r>
      <w:r w:rsidR="00E347CD" w:rsidRPr="00E31653">
        <w:rPr>
          <w:rFonts w:ascii="Palatino Linotype" w:hAnsi="Palatino Linotype"/>
          <w:bCs/>
          <w:sz w:val="24"/>
          <w:szCs w:val="24"/>
          <w:lang w:val="es-ES_tradnl"/>
        </w:rPr>
        <w:t xml:space="preserve">quien </w:t>
      </w:r>
      <w:r w:rsidR="00965F4B" w:rsidRPr="00E31653">
        <w:rPr>
          <w:rFonts w:ascii="Palatino Linotype" w:eastAsiaTheme="minorEastAsia" w:hAnsi="Palatino Linotype"/>
          <w:sz w:val="24"/>
          <w:szCs w:val="24"/>
          <w:lang w:val="es-ES_tradnl" w:eastAsia="es-ES"/>
        </w:rPr>
        <w:t>en lo sucesivo será identificado</w:t>
      </w:r>
      <w:r w:rsidR="00965F4B" w:rsidRPr="00E31653">
        <w:rPr>
          <w:rFonts w:ascii="Palatino Linotype" w:eastAsiaTheme="minorEastAsia" w:hAnsi="Palatino Linotype"/>
          <w:b/>
          <w:sz w:val="24"/>
          <w:szCs w:val="24"/>
          <w:lang w:val="es-ES_tradnl" w:eastAsia="es-ES"/>
        </w:rPr>
        <w:t xml:space="preserve"> </w:t>
      </w:r>
      <w:r w:rsidR="00965F4B" w:rsidRPr="00E31653">
        <w:rPr>
          <w:rFonts w:ascii="Palatino Linotype" w:eastAsiaTheme="minorEastAsia" w:hAnsi="Palatino Linotype" w:cs="Arial"/>
          <w:sz w:val="24"/>
          <w:szCs w:val="24"/>
          <w:lang w:val="es-ES_tradnl" w:eastAsia="es-ES"/>
        </w:rPr>
        <w:t xml:space="preserve">en su calidad de </w:t>
      </w:r>
      <w:r w:rsidR="00965F4B" w:rsidRPr="00E31653">
        <w:rPr>
          <w:rFonts w:ascii="Palatino Linotype" w:eastAsiaTheme="minorEastAsia" w:hAnsi="Palatino Linotype" w:cs="Arial"/>
          <w:b/>
          <w:sz w:val="24"/>
          <w:szCs w:val="24"/>
          <w:lang w:val="es-ES_tradnl" w:eastAsia="es-ES"/>
        </w:rPr>
        <w:t>RECURRENTE</w:t>
      </w:r>
      <w:r w:rsidR="009073E1" w:rsidRPr="00E31653">
        <w:rPr>
          <w:rFonts w:ascii="Palatino Linotype" w:eastAsiaTheme="minorEastAsia" w:hAnsi="Palatino Linotype" w:cs="Arial"/>
          <w:sz w:val="24"/>
          <w:szCs w:val="24"/>
          <w:lang w:val="es-ES_tradnl" w:eastAsia="es-ES"/>
        </w:rPr>
        <w:t xml:space="preserve">, en contra de la </w:t>
      </w:r>
      <w:r w:rsidRPr="00E31653">
        <w:rPr>
          <w:rFonts w:ascii="Palatino Linotype" w:eastAsiaTheme="minorEastAsia" w:hAnsi="Palatino Linotype" w:cs="Arial"/>
          <w:sz w:val="24"/>
          <w:szCs w:val="24"/>
          <w:lang w:val="es-ES_tradnl" w:eastAsia="es-ES"/>
        </w:rPr>
        <w:t xml:space="preserve">respuesta del </w:t>
      </w:r>
      <w:r w:rsidR="00E347CD" w:rsidRPr="00E31653">
        <w:rPr>
          <w:rFonts w:ascii="Palatino Linotype" w:eastAsiaTheme="minorEastAsia" w:hAnsi="Palatino Linotype" w:cs="Arial"/>
          <w:b/>
          <w:sz w:val="24"/>
          <w:szCs w:val="24"/>
          <w:lang w:val="es-ES_tradnl" w:eastAsia="es-ES"/>
        </w:rPr>
        <w:t xml:space="preserve">Ayuntamiento de </w:t>
      </w:r>
      <w:r w:rsidR="00FD5845" w:rsidRPr="00E31653">
        <w:rPr>
          <w:rFonts w:ascii="Palatino Linotype" w:eastAsiaTheme="minorEastAsia" w:hAnsi="Palatino Linotype" w:cs="Arial"/>
          <w:b/>
          <w:sz w:val="24"/>
          <w:szCs w:val="24"/>
          <w:lang w:val="es-ES_tradnl" w:eastAsia="es-ES"/>
        </w:rPr>
        <w:t>Teoloyucan</w:t>
      </w:r>
      <w:r w:rsidR="009073E1" w:rsidRPr="00E31653">
        <w:rPr>
          <w:rFonts w:ascii="Palatino Linotype" w:eastAsiaTheme="minorEastAsia" w:hAnsi="Palatino Linotype" w:cs="Arial"/>
          <w:b/>
          <w:sz w:val="24"/>
          <w:szCs w:val="24"/>
          <w:lang w:val="es-ES_tradnl" w:eastAsia="es-ES"/>
        </w:rPr>
        <w:t>,</w:t>
      </w:r>
      <w:r w:rsidRPr="00E31653">
        <w:rPr>
          <w:rFonts w:ascii="Palatino Linotype" w:eastAsiaTheme="minorEastAsia" w:hAnsi="Palatino Linotype" w:cs="Arial"/>
          <w:b/>
          <w:sz w:val="24"/>
          <w:szCs w:val="24"/>
          <w:lang w:val="es-ES_tradnl" w:eastAsia="es-ES"/>
        </w:rPr>
        <w:t xml:space="preserve"> </w:t>
      </w:r>
      <w:r w:rsidRPr="00E31653">
        <w:rPr>
          <w:rFonts w:ascii="Palatino Linotype" w:eastAsiaTheme="minorEastAsia" w:hAnsi="Palatino Linotype"/>
          <w:sz w:val="24"/>
          <w:szCs w:val="24"/>
          <w:lang w:val="es-ES_tradnl" w:eastAsia="es-ES"/>
        </w:rPr>
        <w:t>en lo sucesivo el</w:t>
      </w:r>
      <w:r w:rsidR="00D31725" w:rsidRPr="00E31653">
        <w:rPr>
          <w:rFonts w:ascii="Palatino Linotype" w:eastAsiaTheme="minorEastAsia" w:hAnsi="Palatino Linotype"/>
          <w:b/>
          <w:sz w:val="24"/>
          <w:szCs w:val="24"/>
          <w:lang w:val="es-ES_tradnl" w:eastAsia="es-ES"/>
        </w:rPr>
        <w:t xml:space="preserve"> SUJETO OBLIGADO;</w:t>
      </w:r>
      <w:r w:rsidRPr="00E31653">
        <w:rPr>
          <w:rFonts w:ascii="Palatino Linotype" w:eastAsiaTheme="minorEastAsia" w:hAnsi="Palatino Linotype"/>
          <w:b/>
          <w:sz w:val="24"/>
          <w:szCs w:val="24"/>
          <w:lang w:val="es-ES_tradnl" w:eastAsia="es-ES"/>
        </w:rPr>
        <w:t xml:space="preserve"> </w:t>
      </w:r>
      <w:r w:rsidRPr="00E31653">
        <w:rPr>
          <w:rFonts w:ascii="Palatino Linotype" w:eastAsiaTheme="minorEastAsia" w:hAnsi="Palatino Linotype"/>
          <w:sz w:val="24"/>
          <w:szCs w:val="24"/>
          <w:lang w:val="es-ES_tradnl" w:eastAsia="es-ES"/>
        </w:rPr>
        <w:t xml:space="preserve">se procede a dictar la presente resolución, con base en los siguientes: </w:t>
      </w:r>
      <w:bookmarkStart w:id="1" w:name="_Toc52318748"/>
    </w:p>
    <w:p w14:paraId="5E5431DF" w14:textId="55CC68F2" w:rsidR="00E113EC" w:rsidRPr="00E31653" w:rsidRDefault="00E113EC" w:rsidP="00FD5845">
      <w:pPr>
        <w:spacing w:before="240" w:after="360" w:line="360" w:lineRule="auto"/>
        <w:jc w:val="center"/>
        <w:rPr>
          <w:rFonts w:ascii="Palatino Linotype" w:eastAsiaTheme="majorEastAsia" w:hAnsi="Palatino Linotype" w:cstheme="majorBidi"/>
          <w:b/>
          <w:sz w:val="24"/>
          <w:szCs w:val="32"/>
        </w:rPr>
      </w:pPr>
      <w:r w:rsidRPr="00E31653">
        <w:rPr>
          <w:rFonts w:ascii="Palatino Linotype" w:eastAsiaTheme="majorEastAsia" w:hAnsi="Palatino Linotype" w:cstheme="majorBidi"/>
          <w:b/>
          <w:sz w:val="24"/>
          <w:szCs w:val="32"/>
        </w:rPr>
        <w:t>A N T E C E D E N T E S</w:t>
      </w:r>
      <w:bookmarkEnd w:id="1"/>
    </w:p>
    <w:p w14:paraId="23162A71" w14:textId="68598D59" w:rsidR="00E113EC" w:rsidRPr="00E31653" w:rsidRDefault="0022355E"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31653">
        <w:rPr>
          <w:rFonts w:ascii="Palatino Linotype" w:eastAsia="Calibri" w:hAnsi="Palatino Linotype" w:cs="Arial"/>
          <w:sz w:val="24"/>
          <w:szCs w:val="24"/>
          <w:lang w:val="es-ES" w:eastAsia="es-ES"/>
        </w:rPr>
        <w:t>El dieciocho</w:t>
      </w:r>
      <w:r w:rsidR="00E347CD" w:rsidRPr="00E31653">
        <w:rPr>
          <w:rFonts w:ascii="Palatino Linotype" w:eastAsia="Calibri" w:hAnsi="Palatino Linotype" w:cs="Arial"/>
          <w:sz w:val="24"/>
          <w:szCs w:val="24"/>
          <w:lang w:val="es-ES" w:eastAsia="es-ES"/>
        </w:rPr>
        <w:t xml:space="preserve"> </w:t>
      </w:r>
      <w:r w:rsidR="00E9434A" w:rsidRPr="00E31653">
        <w:rPr>
          <w:rFonts w:ascii="Palatino Linotype" w:eastAsia="Calibri" w:hAnsi="Palatino Linotype" w:cs="Arial"/>
          <w:sz w:val="24"/>
          <w:szCs w:val="24"/>
          <w:lang w:val="es-ES" w:eastAsia="es-ES"/>
        </w:rPr>
        <w:t>(</w:t>
      </w:r>
      <w:r w:rsidRPr="00E31653">
        <w:rPr>
          <w:rFonts w:ascii="Palatino Linotype" w:eastAsia="Calibri" w:hAnsi="Palatino Linotype" w:cs="Arial"/>
          <w:sz w:val="24"/>
          <w:szCs w:val="24"/>
          <w:lang w:val="es-ES" w:eastAsia="es-ES"/>
        </w:rPr>
        <w:t>18</w:t>
      </w:r>
      <w:r w:rsidR="00F46A05" w:rsidRPr="00E31653">
        <w:rPr>
          <w:rFonts w:ascii="Palatino Linotype" w:eastAsia="Calibri" w:hAnsi="Palatino Linotype" w:cs="Arial"/>
          <w:sz w:val="24"/>
          <w:szCs w:val="24"/>
          <w:lang w:val="es-ES" w:eastAsia="es-ES"/>
        </w:rPr>
        <w:t>) de</w:t>
      </w:r>
      <w:r w:rsidR="00494217" w:rsidRPr="00E31653">
        <w:rPr>
          <w:rFonts w:ascii="Palatino Linotype" w:eastAsia="Calibri" w:hAnsi="Palatino Linotype" w:cs="Arial"/>
          <w:sz w:val="24"/>
          <w:szCs w:val="24"/>
          <w:lang w:val="es-ES" w:eastAsia="es-ES"/>
        </w:rPr>
        <w:t xml:space="preserve"> septiembre</w:t>
      </w:r>
      <w:r w:rsidR="00E113EC" w:rsidRPr="00E31653">
        <w:rPr>
          <w:rFonts w:ascii="Palatino Linotype" w:eastAsia="Calibri" w:hAnsi="Palatino Linotype" w:cs="Arial"/>
          <w:b/>
          <w:sz w:val="24"/>
          <w:szCs w:val="24"/>
          <w:lang w:val="es-ES" w:eastAsia="es-ES"/>
        </w:rPr>
        <w:t xml:space="preserve"> </w:t>
      </w:r>
      <w:r w:rsidR="00E9434A" w:rsidRPr="00E31653">
        <w:rPr>
          <w:rFonts w:ascii="Palatino Linotype" w:eastAsia="Calibri" w:hAnsi="Palatino Linotype" w:cs="Arial"/>
          <w:sz w:val="24"/>
          <w:szCs w:val="24"/>
          <w:lang w:val="es-ES" w:eastAsia="es-ES"/>
        </w:rPr>
        <w:t>de dos mil veinte</w:t>
      </w:r>
      <w:r w:rsidR="00E113EC" w:rsidRPr="00E31653">
        <w:rPr>
          <w:rFonts w:ascii="Palatino Linotype" w:eastAsia="Calibri" w:hAnsi="Palatino Linotype" w:cs="Arial"/>
          <w:sz w:val="24"/>
          <w:szCs w:val="24"/>
          <w:lang w:val="es-ES" w:eastAsia="es-ES"/>
        </w:rPr>
        <w:t>,</w:t>
      </w:r>
      <w:r w:rsidR="00E113EC" w:rsidRPr="00E31653">
        <w:rPr>
          <w:rFonts w:ascii="Palatino Linotype" w:eastAsia="Calibri" w:hAnsi="Palatino Linotype" w:cs="Times New Roman"/>
          <w:sz w:val="24"/>
          <w:szCs w:val="24"/>
          <w:lang w:val="es-ES" w:eastAsia="es-ES"/>
        </w:rPr>
        <w:t xml:space="preserve"> se</w:t>
      </w:r>
      <w:r w:rsidR="00E113EC" w:rsidRPr="00E31653">
        <w:rPr>
          <w:rFonts w:ascii="Palatino Linotype" w:eastAsiaTheme="minorEastAsia" w:hAnsi="Palatino Linotype"/>
          <w:b/>
          <w:sz w:val="24"/>
          <w:lang w:val="es-ES_tradnl" w:eastAsia="es-ES"/>
        </w:rPr>
        <w:t xml:space="preserve"> </w:t>
      </w:r>
      <w:r w:rsidR="00E113EC" w:rsidRPr="00E31653">
        <w:rPr>
          <w:rFonts w:ascii="Palatino Linotype" w:eastAsiaTheme="minorEastAsia" w:hAnsi="Palatino Linotype"/>
          <w:sz w:val="24"/>
          <w:lang w:val="es-ES_tradnl" w:eastAsia="es-ES"/>
        </w:rPr>
        <w:t xml:space="preserve">presentó </w:t>
      </w:r>
      <w:r w:rsidR="00E113EC" w:rsidRPr="00E31653">
        <w:rPr>
          <w:rFonts w:ascii="Palatino Linotype" w:eastAsia="Calibri" w:hAnsi="Palatino Linotype" w:cs="Arial"/>
          <w:sz w:val="24"/>
          <w:szCs w:val="24"/>
          <w:lang w:val="es-ES" w:eastAsia="es-ES"/>
        </w:rPr>
        <w:t xml:space="preserve">ante el </w:t>
      </w:r>
      <w:r w:rsidR="00E113EC" w:rsidRPr="00E31653">
        <w:rPr>
          <w:rFonts w:ascii="Palatino Linotype" w:eastAsia="Calibri" w:hAnsi="Palatino Linotype" w:cs="Arial"/>
          <w:b/>
          <w:sz w:val="24"/>
          <w:szCs w:val="24"/>
          <w:lang w:val="es-ES" w:eastAsia="es-ES"/>
        </w:rPr>
        <w:t>SUJETO OBLIGADO,</w:t>
      </w:r>
      <w:r w:rsidR="00E113EC" w:rsidRPr="00E31653">
        <w:rPr>
          <w:rFonts w:ascii="Palatino Linotype" w:eastAsia="Calibri" w:hAnsi="Palatino Linotype" w:cs="Arial"/>
          <w:sz w:val="24"/>
          <w:szCs w:val="24"/>
          <w:lang w:val="es-ES_tradnl" w:eastAsia="es-ES"/>
        </w:rPr>
        <w:t xml:space="preserve"> vía </w:t>
      </w:r>
      <w:r w:rsidR="00E113EC" w:rsidRPr="00E3165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E31653">
        <w:rPr>
          <w:rFonts w:ascii="Palatino Linotype" w:eastAsia="Times New Roman" w:hAnsi="Palatino Linotype" w:cs="Arial"/>
          <w:b/>
          <w:sz w:val="24"/>
          <w:szCs w:val="24"/>
          <w:lang w:val="es-ES" w:eastAsia="es-ES"/>
        </w:rPr>
        <w:t>00</w:t>
      </w:r>
      <w:r w:rsidR="00267828" w:rsidRPr="00E31653">
        <w:rPr>
          <w:rFonts w:ascii="Palatino Linotype" w:eastAsia="Times New Roman" w:hAnsi="Palatino Linotype" w:cs="Arial"/>
          <w:b/>
          <w:sz w:val="24"/>
          <w:szCs w:val="24"/>
          <w:lang w:val="es-ES" w:eastAsia="es-ES"/>
        </w:rPr>
        <w:t>213</w:t>
      </w:r>
      <w:r w:rsidR="009640E7" w:rsidRPr="00E31653">
        <w:rPr>
          <w:rFonts w:ascii="Palatino Linotype" w:eastAsia="Times New Roman" w:hAnsi="Palatino Linotype" w:cs="Arial"/>
          <w:b/>
          <w:sz w:val="24"/>
          <w:szCs w:val="24"/>
          <w:lang w:val="es-ES" w:eastAsia="es-ES"/>
        </w:rPr>
        <w:t>/</w:t>
      </w:r>
      <w:r w:rsidR="00267828" w:rsidRPr="00E31653">
        <w:rPr>
          <w:rFonts w:ascii="Palatino Linotype" w:eastAsia="Times New Roman" w:hAnsi="Palatino Linotype" w:cs="Arial"/>
          <w:b/>
          <w:sz w:val="24"/>
          <w:szCs w:val="24"/>
          <w:lang w:val="es-ES" w:eastAsia="es-ES"/>
        </w:rPr>
        <w:t>TEOLOYU</w:t>
      </w:r>
      <w:r w:rsidR="00E113EC" w:rsidRPr="00E31653">
        <w:rPr>
          <w:rFonts w:ascii="Palatino Linotype" w:eastAsia="Times New Roman" w:hAnsi="Palatino Linotype" w:cs="Arial"/>
          <w:b/>
          <w:sz w:val="24"/>
          <w:szCs w:val="24"/>
          <w:lang w:val="es-ES" w:eastAsia="es-ES"/>
        </w:rPr>
        <w:t>/IP/</w:t>
      </w:r>
      <w:r w:rsidR="005969F4" w:rsidRPr="00E31653">
        <w:rPr>
          <w:rFonts w:ascii="Palatino Linotype" w:eastAsia="Times New Roman" w:hAnsi="Palatino Linotype" w:cs="Arial"/>
          <w:b/>
          <w:sz w:val="24"/>
          <w:szCs w:val="24"/>
          <w:lang w:val="es-ES" w:eastAsia="es-ES"/>
        </w:rPr>
        <w:t>20</w:t>
      </w:r>
      <w:r w:rsidR="00E9434A" w:rsidRPr="00E31653">
        <w:rPr>
          <w:rFonts w:ascii="Palatino Linotype" w:eastAsia="Times New Roman" w:hAnsi="Palatino Linotype" w:cs="Arial"/>
          <w:b/>
          <w:sz w:val="24"/>
          <w:szCs w:val="24"/>
          <w:lang w:val="es-ES" w:eastAsia="es-ES"/>
        </w:rPr>
        <w:t>20</w:t>
      </w:r>
      <w:r w:rsidR="005969F4" w:rsidRPr="00E31653">
        <w:rPr>
          <w:rFonts w:ascii="Palatino Linotype" w:eastAsia="Times New Roman" w:hAnsi="Palatino Linotype" w:cs="Arial"/>
          <w:b/>
          <w:sz w:val="24"/>
          <w:szCs w:val="24"/>
          <w:lang w:val="es-ES" w:eastAsia="es-ES"/>
        </w:rPr>
        <w:t xml:space="preserve">, </w:t>
      </w:r>
      <w:r w:rsidR="005969F4" w:rsidRPr="00E31653">
        <w:rPr>
          <w:rFonts w:ascii="Palatino Linotype" w:eastAsia="Calibri" w:hAnsi="Palatino Linotype" w:cs="Arial"/>
          <w:sz w:val="24"/>
          <w:szCs w:val="24"/>
          <w:lang w:val="es-ES" w:eastAsia="es-ES"/>
        </w:rPr>
        <w:t>mediante</w:t>
      </w:r>
      <w:r w:rsidR="00E113EC" w:rsidRPr="00E31653">
        <w:rPr>
          <w:rFonts w:ascii="Palatino Linotype" w:eastAsia="Calibri" w:hAnsi="Palatino Linotype" w:cs="Arial"/>
          <w:sz w:val="24"/>
          <w:szCs w:val="24"/>
          <w:lang w:val="es-ES" w:eastAsia="es-ES"/>
        </w:rPr>
        <w:t xml:space="preserve"> la cual se requirió lo siguiente:</w:t>
      </w:r>
    </w:p>
    <w:p w14:paraId="7376A95C" w14:textId="77777777" w:rsidR="0008753C" w:rsidRPr="00E31653"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9E6B37F" w:rsidR="00E113EC" w:rsidRPr="00E31653"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E31653">
        <w:rPr>
          <w:rFonts w:ascii="Palatino Linotype" w:eastAsia="Calibri" w:hAnsi="Palatino Linotype" w:cs="Arial"/>
          <w:i/>
          <w:szCs w:val="24"/>
          <w:lang w:val="es-ES" w:eastAsia="es-ES"/>
        </w:rPr>
        <w:t>“</w:t>
      </w:r>
      <w:r w:rsidR="00267828" w:rsidRPr="00E31653">
        <w:rPr>
          <w:rFonts w:ascii="Palatino Linotype" w:eastAsia="Calibri" w:hAnsi="Palatino Linotype" w:cs="Arial"/>
          <w:i/>
          <w:szCs w:val="24"/>
          <w:lang w:val="es-ES" w:eastAsia="es-ES"/>
        </w:rPr>
        <w:t>Necesito conocer las declaraciones patrimoniales anuales y sus modificaciones de 2019 y 2020 de la presidenta municipal, los regidores, el sindico y el presidente del Dif en Teoloyucan</w:t>
      </w:r>
      <w:r w:rsidRPr="00E31653">
        <w:rPr>
          <w:rFonts w:ascii="Palatino Linotype" w:eastAsia="Calibri" w:hAnsi="Palatino Linotype" w:cs="Arial"/>
          <w:i/>
          <w:szCs w:val="24"/>
          <w:lang w:val="es-ES" w:eastAsia="es-ES"/>
        </w:rPr>
        <w:t>.” (Sic)</w:t>
      </w:r>
    </w:p>
    <w:p w14:paraId="4E493E84" w14:textId="13D95842" w:rsidR="009D0086" w:rsidRPr="00E31653"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31653">
        <w:rPr>
          <w:rFonts w:ascii="Palatino Linotype" w:hAnsi="Palatino Linotype" w:cs="Arial"/>
          <w:sz w:val="24"/>
        </w:rPr>
        <w:lastRenderedPageBreak/>
        <w:t xml:space="preserve">Se hace constar que </w:t>
      </w:r>
      <w:r w:rsidRPr="00E31653">
        <w:rPr>
          <w:rFonts w:ascii="Palatino Linotype" w:eastAsia="Times New Roman" w:hAnsi="Palatino Linotype" w:cs="Arial"/>
          <w:sz w:val="24"/>
          <w:lang w:val="es-ES"/>
        </w:rPr>
        <w:t>se señaló como modalida</w:t>
      </w:r>
      <w:r w:rsidR="00D31725" w:rsidRPr="00E31653">
        <w:rPr>
          <w:rFonts w:ascii="Palatino Linotype" w:eastAsia="Times New Roman" w:hAnsi="Palatino Linotype" w:cs="Arial"/>
          <w:sz w:val="24"/>
          <w:lang w:val="es-ES"/>
        </w:rPr>
        <w:t xml:space="preserve">d de entrega de la información el </w:t>
      </w:r>
      <w:r w:rsidRPr="00E31653">
        <w:rPr>
          <w:rFonts w:ascii="Palatino Linotype" w:eastAsia="Times New Roman" w:hAnsi="Palatino Linotype" w:cs="Arial"/>
          <w:sz w:val="24"/>
          <w:lang w:val="es-ES"/>
        </w:rPr>
        <w:t xml:space="preserve">Sistema de Acceso a la Información Mexiquense </w:t>
      </w:r>
      <w:r w:rsidRPr="00E31653">
        <w:rPr>
          <w:rFonts w:ascii="Palatino Linotype" w:eastAsia="Times New Roman" w:hAnsi="Palatino Linotype" w:cs="Arial"/>
          <w:b/>
          <w:sz w:val="24"/>
          <w:lang w:val="es-ES"/>
        </w:rPr>
        <w:t>(SAIMEX).</w:t>
      </w:r>
    </w:p>
    <w:p w14:paraId="2B622736" w14:textId="1E0B0F68" w:rsidR="00055669" w:rsidRPr="00E31653" w:rsidRDefault="00267828" w:rsidP="00E347CD">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E31653">
        <w:rPr>
          <w:rFonts w:ascii="Palatino Linotype" w:eastAsiaTheme="minorEastAsia" w:hAnsi="Palatino Linotype" w:cs="Arial"/>
          <w:sz w:val="24"/>
          <w:lang w:eastAsia="es-ES"/>
        </w:rPr>
        <w:t>El veintiuno</w:t>
      </w:r>
      <w:r w:rsidR="00746EF3" w:rsidRPr="00E31653">
        <w:rPr>
          <w:rFonts w:ascii="Palatino Linotype" w:eastAsiaTheme="minorEastAsia" w:hAnsi="Palatino Linotype" w:cs="Arial"/>
          <w:sz w:val="24"/>
          <w:lang w:eastAsia="es-ES"/>
        </w:rPr>
        <w:t xml:space="preserve"> (</w:t>
      </w:r>
      <w:r w:rsidR="00E347CD" w:rsidRPr="00E31653">
        <w:rPr>
          <w:rFonts w:ascii="Palatino Linotype" w:eastAsiaTheme="minorEastAsia" w:hAnsi="Palatino Linotype" w:cs="Arial"/>
          <w:sz w:val="24"/>
          <w:lang w:eastAsia="es-ES"/>
        </w:rPr>
        <w:t>2</w:t>
      </w:r>
      <w:r w:rsidRPr="00E31653">
        <w:rPr>
          <w:rFonts w:ascii="Palatino Linotype" w:eastAsiaTheme="minorEastAsia" w:hAnsi="Palatino Linotype" w:cs="Arial"/>
          <w:sz w:val="24"/>
          <w:lang w:eastAsia="es-ES"/>
        </w:rPr>
        <w:t>1</w:t>
      </w:r>
      <w:r w:rsidR="00746EF3" w:rsidRPr="00E31653">
        <w:rPr>
          <w:rFonts w:ascii="Palatino Linotype" w:eastAsiaTheme="minorEastAsia" w:hAnsi="Palatino Linotype" w:cs="Arial"/>
          <w:sz w:val="24"/>
          <w:lang w:eastAsia="es-ES"/>
        </w:rPr>
        <w:t xml:space="preserve">) de </w:t>
      </w:r>
      <w:r w:rsidRPr="00E31653">
        <w:rPr>
          <w:rFonts w:ascii="Palatino Linotype" w:eastAsiaTheme="minorEastAsia" w:hAnsi="Palatino Linotype" w:cs="Arial"/>
          <w:sz w:val="24"/>
          <w:lang w:eastAsia="es-ES"/>
        </w:rPr>
        <w:t xml:space="preserve">septiembre </w:t>
      </w:r>
      <w:r w:rsidR="00746EF3" w:rsidRPr="00E31653">
        <w:rPr>
          <w:rFonts w:ascii="Palatino Linotype" w:eastAsiaTheme="minorEastAsia" w:hAnsi="Palatino Linotype" w:cs="Arial"/>
          <w:sz w:val="24"/>
          <w:lang w:eastAsia="es-ES"/>
        </w:rPr>
        <w:t xml:space="preserve">de dos mil veinte el </w:t>
      </w:r>
      <w:r w:rsidR="00746EF3" w:rsidRPr="00E31653">
        <w:rPr>
          <w:rFonts w:ascii="Palatino Linotype" w:eastAsiaTheme="minorEastAsia" w:hAnsi="Palatino Linotype" w:cs="Arial"/>
          <w:b/>
          <w:sz w:val="24"/>
          <w:lang w:eastAsia="es-ES"/>
        </w:rPr>
        <w:t xml:space="preserve">SUJETO OBLIGADO </w:t>
      </w:r>
      <w:r w:rsidR="00055669" w:rsidRPr="00E31653">
        <w:rPr>
          <w:rFonts w:ascii="Palatino Linotype" w:hAnsi="Palatino Linotype"/>
          <w:color w:val="000000"/>
          <w:sz w:val="24"/>
        </w:rPr>
        <w:t>respondió</w:t>
      </w:r>
      <w:r w:rsidR="009640E7" w:rsidRPr="00E31653">
        <w:rPr>
          <w:rFonts w:ascii="Palatino Linotype" w:hAnsi="Palatino Linotype"/>
          <w:color w:val="000000"/>
          <w:sz w:val="24"/>
        </w:rPr>
        <w:t xml:space="preserve"> a la solicitud de inf</w:t>
      </w:r>
      <w:r w:rsidR="00C16FDA" w:rsidRPr="00E31653">
        <w:rPr>
          <w:rFonts w:ascii="Palatino Linotype" w:hAnsi="Palatino Linotype"/>
          <w:color w:val="000000"/>
          <w:sz w:val="24"/>
        </w:rPr>
        <w:t>ormación</w:t>
      </w:r>
      <w:r w:rsidR="00055669" w:rsidRPr="00E31653">
        <w:rPr>
          <w:rFonts w:ascii="Palatino Linotype" w:hAnsi="Palatino Linotype"/>
          <w:color w:val="000000"/>
          <w:sz w:val="24"/>
        </w:rPr>
        <w:t xml:space="preserve"> en los siguientes términos</w:t>
      </w:r>
      <w:r w:rsidR="002F3E2A" w:rsidRPr="00E31653">
        <w:rPr>
          <w:rFonts w:ascii="Palatino Linotype" w:hAnsi="Palatino Linotype"/>
          <w:color w:val="000000"/>
          <w:sz w:val="24"/>
        </w:rPr>
        <w:t>:</w:t>
      </w:r>
    </w:p>
    <w:p w14:paraId="2DA9AF35" w14:textId="41804607" w:rsidR="00055669" w:rsidRPr="00E31653"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743E3FDE" w:rsidR="00055669" w:rsidRPr="00E31653" w:rsidRDefault="00E347CD" w:rsidP="00267828">
      <w:pPr>
        <w:tabs>
          <w:tab w:val="left" w:pos="8222"/>
        </w:tabs>
        <w:spacing w:before="240" w:after="240" w:line="360" w:lineRule="auto"/>
        <w:ind w:left="851" w:right="567"/>
        <w:contextualSpacing/>
        <w:jc w:val="both"/>
        <w:rPr>
          <w:rFonts w:ascii="Palatino Linotype" w:eastAsiaTheme="minorEastAsia" w:hAnsi="Palatino Linotype" w:cs="Arial"/>
          <w:i/>
          <w:sz w:val="24"/>
          <w:lang w:eastAsia="es-ES"/>
        </w:rPr>
      </w:pPr>
      <w:r w:rsidRPr="00E31653">
        <w:rPr>
          <w:rFonts w:ascii="Palatino Linotype" w:eastAsiaTheme="minorEastAsia" w:hAnsi="Palatino Linotype" w:cs="Arial"/>
          <w:i/>
          <w:sz w:val="24"/>
          <w:lang w:eastAsia="es-ES"/>
        </w:rPr>
        <w:t>“</w:t>
      </w:r>
      <w:r w:rsidR="00267828" w:rsidRPr="00E31653">
        <w:rPr>
          <w:rFonts w:ascii="Palatino Linotype" w:eastAsiaTheme="minorEastAsia" w:hAnsi="Palatino Linotype" w:cs="Arial"/>
          <w:i/>
          <w:sz w:val="24"/>
          <w:lang w:eastAsia="es-ES"/>
        </w:rPr>
        <w:t>Estimado solicitante reciba un cordial saludo asi mismo con fundamento al articulo 167 de la Ley de Transparencia y Acceso a la Información Pública del Estado de México y Municipios le hago de su conocimiento que este Sujeto Obligado es Incompetente para dar contestación a la solicitud de Información 00213/TEOLOYU/IP/2020, de igual manera le anexo archivo adjunto orientando la dirección a la solicitud de información.</w:t>
      </w:r>
      <w:r w:rsidR="00055669" w:rsidRPr="00E31653">
        <w:rPr>
          <w:rFonts w:ascii="Palatino Linotype" w:eastAsiaTheme="minorEastAsia" w:hAnsi="Palatino Linotype" w:cs="Arial"/>
          <w:i/>
          <w:sz w:val="24"/>
          <w:lang w:eastAsia="es-ES"/>
        </w:rPr>
        <w:t>” (Sic)</w:t>
      </w:r>
    </w:p>
    <w:p w14:paraId="7AA23D6C" w14:textId="77777777" w:rsidR="00313C70" w:rsidRPr="00E31653" w:rsidRDefault="00313C70" w:rsidP="00B87609">
      <w:pPr>
        <w:tabs>
          <w:tab w:val="left" w:pos="8222"/>
        </w:tabs>
        <w:spacing w:before="240" w:after="240" w:line="360" w:lineRule="auto"/>
        <w:ind w:left="284" w:right="567"/>
        <w:contextualSpacing/>
        <w:jc w:val="both"/>
        <w:rPr>
          <w:rFonts w:ascii="Palatino Linotype" w:eastAsiaTheme="minorEastAsia" w:hAnsi="Palatino Linotype" w:cs="Arial"/>
          <w:sz w:val="24"/>
          <w:lang w:eastAsia="es-ES"/>
        </w:rPr>
      </w:pPr>
    </w:p>
    <w:p w14:paraId="71F33ADA" w14:textId="24C2DA27" w:rsidR="00B87609" w:rsidRPr="00E31653" w:rsidRDefault="00267828" w:rsidP="00313C70">
      <w:pPr>
        <w:pStyle w:val="Prrafodelista"/>
        <w:numPr>
          <w:ilvl w:val="0"/>
          <w:numId w:val="34"/>
        </w:numPr>
        <w:tabs>
          <w:tab w:val="left" w:pos="8222"/>
        </w:tabs>
        <w:spacing w:before="240" w:after="240" w:line="360" w:lineRule="auto"/>
        <w:ind w:left="426" w:right="567"/>
        <w:jc w:val="both"/>
        <w:rPr>
          <w:rFonts w:ascii="Palatino Linotype" w:eastAsiaTheme="minorEastAsia" w:hAnsi="Palatino Linotype" w:cs="Arial"/>
          <w:sz w:val="24"/>
          <w:lang w:eastAsia="es-ES"/>
        </w:rPr>
      </w:pPr>
      <w:r w:rsidRPr="00E31653">
        <w:rPr>
          <w:rFonts w:ascii="Palatino Linotype" w:eastAsiaTheme="minorEastAsia" w:hAnsi="Palatino Linotype" w:cs="Arial"/>
          <w:sz w:val="24"/>
          <w:lang w:eastAsia="es-ES"/>
        </w:rPr>
        <w:t xml:space="preserve">Manifestación a la que adjuntó el archivo electrónico identificado como </w:t>
      </w:r>
      <w:r w:rsidRPr="00E31653">
        <w:rPr>
          <w:rFonts w:ascii="Palatino Linotype" w:eastAsiaTheme="minorEastAsia" w:hAnsi="Palatino Linotype" w:cs="Arial"/>
          <w:b/>
          <w:i/>
          <w:sz w:val="24"/>
          <w:lang w:eastAsia="es-ES"/>
        </w:rPr>
        <w:t xml:space="preserve">“Respuesta solicitud 213.pdf” </w:t>
      </w:r>
      <w:r w:rsidRPr="00E31653">
        <w:rPr>
          <w:rFonts w:ascii="Palatino Linotype" w:eastAsiaTheme="minorEastAsia" w:hAnsi="Palatino Linotype" w:cs="Arial"/>
          <w:sz w:val="24"/>
          <w:lang w:eastAsia="es-ES"/>
        </w:rPr>
        <w:t>consistente en el escrito de fecha veintiuno de septiembre de dos mil veinte, suscrito por la Titular de la Unidad de T</w:t>
      </w:r>
      <w:r w:rsidR="00B87609" w:rsidRPr="00E31653">
        <w:rPr>
          <w:rFonts w:ascii="Palatino Linotype" w:eastAsiaTheme="minorEastAsia" w:hAnsi="Palatino Linotype" w:cs="Arial"/>
          <w:sz w:val="24"/>
          <w:lang w:eastAsia="es-ES"/>
        </w:rPr>
        <w:t xml:space="preserve">ransparencia que en su parte sustantiva refiera que la solicitud de acceso a la información pública no versa sobre la obtención de un documento similar, generado, obtenido, adquirido, transformado, administrado o poseído por ese Sujeto Obligado, en el ejercicio de sus funciones o atribuciones, en virtud de que la información que solicita es de notoria </w:t>
      </w:r>
      <w:r w:rsidR="00B87609" w:rsidRPr="00E31653">
        <w:rPr>
          <w:rFonts w:ascii="Palatino Linotype" w:eastAsiaTheme="minorEastAsia" w:hAnsi="Palatino Linotype" w:cs="Arial"/>
          <w:sz w:val="24"/>
          <w:lang w:eastAsia="es-ES"/>
        </w:rPr>
        <w:lastRenderedPageBreak/>
        <w:t xml:space="preserve">incompetencia, así mismo asesora al particular acerca del procedimiento para solicitar la información al Sujeto Obligado correspondiente. </w:t>
      </w:r>
    </w:p>
    <w:p w14:paraId="3A515464" w14:textId="3EEA129D" w:rsidR="00472478" w:rsidRPr="00E31653"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E31653">
        <w:rPr>
          <w:rFonts w:ascii="Palatino Linotype" w:eastAsia="Times New Roman" w:hAnsi="Palatino Linotype" w:cs="Arial"/>
          <w:sz w:val="24"/>
          <w:lang w:val="es-ES"/>
        </w:rPr>
        <w:t xml:space="preserve">El </w:t>
      </w:r>
      <w:r w:rsidR="00267828" w:rsidRPr="00E31653">
        <w:rPr>
          <w:rFonts w:ascii="Palatino Linotype" w:eastAsia="Times New Roman" w:hAnsi="Palatino Linotype" w:cs="Arial"/>
          <w:sz w:val="24"/>
          <w:lang w:val="es-ES"/>
        </w:rPr>
        <w:t>cinco</w:t>
      </w:r>
      <w:r w:rsidRPr="00E31653">
        <w:rPr>
          <w:rFonts w:ascii="Palatino Linotype" w:eastAsia="Times New Roman" w:hAnsi="Palatino Linotype" w:cs="Arial"/>
          <w:sz w:val="24"/>
          <w:lang w:val="es-ES"/>
        </w:rPr>
        <w:t xml:space="preserve"> </w:t>
      </w:r>
      <w:r w:rsidR="00C16FDA" w:rsidRPr="00E31653">
        <w:rPr>
          <w:rFonts w:ascii="Palatino Linotype" w:eastAsia="Times New Roman" w:hAnsi="Palatino Linotype" w:cs="Arial"/>
          <w:sz w:val="24"/>
          <w:lang w:val="es-ES"/>
        </w:rPr>
        <w:t>(</w:t>
      </w:r>
      <w:r w:rsidR="00267828" w:rsidRPr="00E31653">
        <w:rPr>
          <w:rFonts w:ascii="Palatino Linotype" w:eastAsia="Times New Roman" w:hAnsi="Palatino Linotype" w:cs="Arial"/>
          <w:sz w:val="24"/>
          <w:lang w:val="es-ES"/>
        </w:rPr>
        <w:t>05</w:t>
      </w:r>
      <w:r w:rsidR="00DE4BA1" w:rsidRPr="00E31653">
        <w:rPr>
          <w:rFonts w:ascii="Palatino Linotype" w:eastAsia="Times New Roman" w:hAnsi="Palatino Linotype" w:cs="Arial"/>
          <w:sz w:val="24"/>
          <w:lang w:val="es-ES"/>
        </w:rPr>
        <w:t xml:space="preserve">) de </w:t>
      </w:r>
      <w:r w:rsidR="00267828" w:rsidRPr="00E31653">
        <w:rPr>
          <w:rFonts w:ascii="Palatino Linotype" w:eastAsia="Times New Roman" w:hAnsi="Palatino Linotype" w:cs="Arial"/>
          <w:sz w:val="24"/>
          <w:lang w:val="es-ES"/>
        </w:rPr>
        <w:t>octubre</w:t>
      </w:r>
      <w:r w:rsidR="00DE4BA1" w:rsidRPr="00E31653">
        <w:rPr>
          <w:rFonts w:ascii="Palatino Linotype" w:eastAsia="Times New Roman" w:hAnsi="Palatino Linotype" w:cs="Arial"/>
          <w:sz w:val="24"/>
          <w:lang w:val="es-ES"/>
        </w:rPr>
        <w:t xml:space="preserve"> de dos mil </w:t>
      </w:r>
      <w:r w:rsidR="006F7D6C" w:rsidRPr="00E31653">
        <w:rPr>
          <w:rFonts w:ascii="Palatino Linotype" w:eastAsia="Times New Roman" w:hAnsi="Palatino Linotype" w:cs="Arial"/>
          <w:sz w:val="24"/>
          <w:lang w:val="es-ES"/>
        </w:rPr>
        <w:t>veinte</w:t>
      </w:r>
      <w:r w:rsidR="00DE4BA1" w:rsidRPr="00E31653">
        <w:rPr>
          <w:rFonts w:ascii="Palatino Linotype" w:eastAsia="Times New Roman" w:hAnsi="Palatino Linotype" w:cs="Arial"/>
          <w:sz w:val="24"/>
          <w:lang w:val="es-ES"/>
        </w:rPr>
        <w:t>, el particular interpuso el recurso de revisión</w:t>
      </w:r>
      <w:r w:rsidR="00907EEC" w:rsidRPr="00E31653">
        <w:rPr>
          <w:rFonts w:ascii="Palatino Linotype" w:eastAsia="Times New Roman" w:hAnsi="Palatino Linotype" w:cs="Arial"/>
          <w:sz w:val="24"/>
          <w:lang w:val="es-ES"/>
        </w:rPr>
        <w:t xml:space="preserve"> registrado con el número de expediente</w:t>
      </w:r>
      <w:r w:rsidR="00DE4BA1" w:rsidRPr="00E31653">
        <w:rPr>
          <w:rFonts w:ascii="Palatino Linotype" w:eastAsia="Times New Roman" w:hAnsi="Palatino Linotype" w:cs="Arial"/>
          <w:sz w:val="24"/>
          <w:lang w:val="es-ES"/>
        </w:rPr>
        <w:t xml:space="preserve"> </w:t>
      </w:r>
      <w:r w:rsidR="008C33F2" w:rsidRPr="00E31653">
        <w:rPr>
          <w:rFonts w:ascii="Palatino Linotype" w:eastAsia="Calibri" w:hAnsi="Palatino Linotype" w:cs="Arial"/>
          <w:b/>
          <w:sz w:val="24"/>
          <w:lang w:val="es-ES"/>
        </w:rPr>
        <w:t>0</w:t>
      </w:r>
      <w:r w:rsidR="00267828" w:rsidRPr="00E31653">
        <w:rPr>
          <w:rFonts w:ascii="Palatino Linotype" w:eastAsia="Calibri" w:hAnsi="Palatino Linotype" w:cs="Arial"/>
          <w:b/>
          <w:sz w:val="24"/>
          <w:lang w:val="es-ES"/>
        </w:rPr>
        <w:t>4253</w:t>
      </w:r>
      <w:r w:rsidR="006F7D6C" w:rsidRPr="00E31653">
        <w:rPr>
          <w:rFonts w:ascii="Palatino Linotype" w:eastAsia="Calibri" w:hAnsi="Palatino Linotype" w:cs="Arial"/>
          <w:b/>
          <w:sz w:val="24"/>
          <w:lang w:val="es-ES"/>
        </w:rPr>
        <w:t>/INFOEM/IP/RR/2020</w:t>
      </w:r>
      <w:r w:rsidR="00DE4BA1" w:rsidRPr="00E31653">
        <w:rPr>
          <w:rFonts w:ascii="Palatino Linotype" w:eastAsia="Calibri" w:hAnsi="Palatino Linotype" w:cs="Arial"/>
          <w:b/>
          <w:sz w:val="24"/>
          <w:lang w:val="es-ES"/>
        </w:rPr>
        <w:t>;</w:t>
      </w:r>
      <w:r w:rsidR="00DE4BA1" w:rsidRPr="00E31653">
        <w:rPr>
          <w:rFonts w:ascii="Palatino Linotype" w:eastAsia="Times New Roman" w:hAnsi="Palatino Linotype" w:cs="Arial"/>
          <w:sz w:val="24"/>
          <w:lang w:val="es-ES"/>
        </w:rPr>
        <w:t xml:space="preserve"> impugnación en la que refirió lo siguiente:</w:t>
      </w:r>
    </w:p>
    <w:p w14:paraId="6C672A91" w14:textId="77777777" w:rsidR="00835E2B" w:rsidRPr="00E31653"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3DB178B3" w:rsidR="00DE4BA1" w:rsidRPr="00E31653" w:rsidRDefault="00472478" w:rsidP="00267828">
      <w:pPr>
        <w:pStyle w:val="Prrafodelista"/>
        <w:numPr>
          <w:ilvl w:val="0"/>
          <w:numId w:val="20"/>
        </w:numPr>
        <w:tabs>
          <w:tab w:val="left" w:pos="8222"/>
        </w:tabs>
        <w:spacing w:after="0" w:line="360" w:lineRule="auto"/>
        <w:ind w:right="567"/>
        <w:jc w:val="both"/>
        <w:rPr>
          <w:rFonts w:ascii="Palatino Linotype" w:eastAsia="Times New Roman" w:hAnsi="Palatino Linotype" w:cs="Arial"/>
          <w:i/>
          <w:lang w:val="es-ES"/>
        </w:rPr>
      </w:pPr>
      <w:r w:rsidRPr="00E31653">
        <w:rPr>
          <w:rFonts w:ascii="Palatino Linotype" w:eastAsia="Times New Roman" w:hAnsi="Palatino Linotype" w:cs="Arial"/>
          <w:b/>
          <w:lang w:val="es-ES"/>
        </w:rPr>
        <w:t xml:space="preserve">  </w:t>
      </w:r>
      <w:r w:rsidR="00DE4BA1" w:rsidRPr="00E31653">
        <w:rPr>
          <w:rFonts w:ascii="Palatino Linotype" w:eastAsia="Times New Roman" w:hAnsi="Palatino Linotype" w:cs="Arial"/>
          <w:b/>
          <w:lang w:val="es-ES"/>
        </w:rPr>
        <w:t>Acto impugnado:</w:t>
      </w:r>
      <w:r w:rsidR="00DE4BA1" w:rsidRPr="00E31653">
        <w:rPr>
          <w:rFonts w:ascii="Palatino Linotype" w:eastAsia="Times New Roman" w:hAnsi="Palatino Linotype" w:cs="Arial"/>
          <w:lang w:val="es-ES"/>
        </w:rPr>
        <w:t xml:space="preserve"> </w:t>
      </w:r>
      <w:r w:rsidR="00DE4BA1" w:rsidRPr="00E31653">
        <w:rPr>
          <w:rFonts w:ascii="Palatino Linotype" w:eastAsia="Times New Roman" w:hAnsi="Palatino Linotype" w:cs="Arial"/>
          <w:i/>
          <w:lang w:val="es-ES"/>
        </w:rPr>
        <w:t>“</w:t>
      </w:r>
      <w:r w:rsidR="00267828" w:rsidRPr="00E31653">
        <w:rPr>
          <w:rFonts w:ascii="Palatino Linotype" w:hAnsi="Palatino Linotype"/>
          <w:i/>
          <w:color w:val="000000"/>
        </w:rPr>
        <w:t>La respuesta dada a la Solicitud de Acceso a la Información Pública: 00213/TEOLOYU/IP/2020, en cuanto a que no es competente para proporcionar las declaraciones patrimoniales en versión publica</w:t>
      </w:r>
      <w:r w:rsidR="009C28AF" w:rsidRPr="00E31653">
        <w:rPr>
          <w:rFonts w:ascii="Palatino Linotype" w:hAnsi="Palatino Linotype"/>
          <w:i/>
          <w:color w:val="000000"/>
        </w:rPr>
        <w:t>.</w:t>
      </w:r>
      <w:r w:rsidR="00895528" w:rsidRPr="00E31653">
        <w:rPr>
          <w:rFonts w:ascii="Palatino Linotype" w:hAnsi="Palatino Linotype"/>
          <w:i/>
          <w:color w:val="000000"/>
        </w:rPr>
        <w:t>”</w:t>
      </w:r>
      <w:r w:rsidR="00DE4BA1" w:rsidRPr="00E31653">
        <w:rPr>
          <w:rFonts w:ascii="Palatino Linotype" w:eastAsia="Times New Roman" w:hAnsi="Palatino Linotype" w:cs="Arial"/>
          <w:i/>
          <w:lang w:val="es-ES"/>
        </w:rPr>
        <w:t xml:space="preserve"> (Sic)</w:t>
      </w:r>
    </w:p>
    <w:p w14:paraId="49FC37A3" w14:textId="6B33D303" w:rsidR="00E113EC" w:rsidRPr="00E31653" w:rsidRDefault="00472478" w:rsidP="00267828">
      <w:pPr>
        <w:pStyle w:val="Prrafodelista"/>
        <w:numPr>
          <w:ilvl w:val="0"/>
          <w:numId w:val="20"/>
        </w:numPr>
        <w:tabs>
          <w:tab w:val="left" w:pos="426"/>
          <w:tab w:val="left" w:pos="8222"/>
        </w:tabs>
        <w:spacing w:after="0" w:line="360" w:lineRule="auto"/>
        <w:ind w:right="567"/>
        <w:jc w:val="both"/>
        <w:rPr>
          <w:rFonts w:ascii="Palatino Linotype" w:eastAsia="Times New Roman" w:hAnsi="Palatino Linotype" w:cs="Arial"/>
          <w:i/>
          <w:lang w:val="es-ES"/>
        </w:rPr>
      </w:pPr>
      <w:r w:rsidRPr="00E31653">
        <w:rPr>
          <w:rFonts w:ascii="Palatino Linotype" w:eastAsia="Times New Roman" w:hAnsi="Palatino Linotype" w:cs="Arial"/>
          <w:b/>
          <w:lang w:val="es-ES"/>
        </w:rPr>
        <w:t xml:space="preserve">  </w:t>
      </w:r>
      <w:r w:rsidR="00DE4BA1" w:rsidRPr="00E31653">
        <w:rPr>
          <w:rFonts w:ascii="Palatino Linotype" w:eastAsia="Times New Roman" w:hAnsi="Palatino Linotype" w:cs="Arial"/>
          <w:b/>
          <w:lang w:val="es-ES"/>
        </w:rPr>
        <w:t>Razones o motivos de inconformidad:</w:t>
      </w:r>
      <w:r w:rsidR="00DE4BA1" w:rsidRPr="00E31653">
        <w:rPr>
          <w:rFonts w:ascii="Palatino Linotype" w:eastAsia="Times New Roman" w:hAnsi="Palatino Linotype" w:cs="Arial"/>
          <w:lang w:val="es-ES"/>
        </w:rPr>
        <w:t xml:space="preserve"> </w:t>
      </w:r>
      <w:r w:rsidR="00C32AE9" w:rsidRPr="00E31653">
        <w:rPr>
          <w:rFonts w:ascii="Palatino Linotype" w:eastAsia="Times New Roman" w:hAnsi="Palatino Linotype" w:cs="Arial"/>
          <w:lang w:val="es-ES"/>
        </w:rPr>
        <w:t>“</w:t>
      </w:r>
      <w:r w:rsidR="00267828" w:rsidRPr="00E31653">
        <w:rPr>
          <w:rFonts w:ascii="Palatino Linotype" w:eastAsia="Times New Roman" w:hAnsi="Palatino Linotype" w:cs="Arial"/>
          <w:i/>
        </w:rPr>
        <w:t>Alega el sujeto obligado que no es competente para proporcionar la información solicitada, sin embargo el articulo 92 fracción XIII de la Ley de Transparencia y Acceso a la Información Pública del Estado de México y Municipios, obliga la municipio a exhibir dicha información al establecer que los sujetos obligados tienen la obligación de poner a disposición del publico la información en versión pública de las declaraciones patrimoniales y de intereses de los servidores públicos que así lo determinen, en los sistemas habilitados para ello, de acuerdo a la normatividad aplicable.”</w:t>
      </w:r>
      <w:r w:rsidR="00DE4BA1" w:rsidRPr="00E31653">
        <w:rPr>
          <w:rFonts w:ascii="Palatino Linotype" w:eastAsia="Times New Roman" w:hAnsi="Palatino Linotype" w:cs="Arial"/>
          <w:i/>
          <w:lang w:val="es-ES"/>
        </w:rPr>
        <w:t xml:space="preserve"> (Sic)</w:t>
      </w:r>
    </w:p>
    <w:bookmarkEnd w:id="2"/>
    <w:bookmarkEnd w:id="3"/>
    <w:bookmarkEnd w:id="4"/>
    <w:p w14:paraId="6BEF517D" w14:textId="5C9F372C" w:rsidR="00E113EC" w:rsidRPr="00E31653"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31653">
        <w:rPr>
          <w:rFonts w:ascii="Palatino Linotype" w:eastAsia="Times New Roman" w:hAnsi="Palatino Linotype" w:cs="Arial"/>
          <w:sz w:val="24"/>
          <w:szCs w:val="24"/>
          <w:lang w:val="es-ES" w:eastAsia="es-ES"/>
        </w:rPr>
        <w:t xml:space="preserve">Con </w:t>
      </w:r>
      <w:r w:rsidR="00E113EC" w:rsidRPr="00E31653">
        <w:rPr>
          <w:rFonts w:ascii="Palatino Linotype" w:eastAsiaTheme="minorEastAsia" w:hAnsi="Palatino Linotype" w:cs="Arial"/>
          <w:bCs/>
          <w:sz w:val="24"/>
          <w:szCs w:val="24"/>
          <w:lang w:val="es-ES_tradnl" w:eastAsia="es-ES"/>
        </w:rPr>
        <w:t xml:space="preserve">fundamento en lo dispuesto por el </w:t>
      </w:r>
      <w:r w:rsidR="00E113EC" w:rsidRPr="00E31653">
        <w:rPr>
          <w:rFonts w:ascii="Palatino Linotype" w:eastAsia="Calibri" w:hAnsi="Palatino Linotype" w:cs="Arial"/>
          <w:sz w:val="24"/>
          <w:szCs w:val="24"/>
          <w:lang w:val="es-ES" w:eastAsia="es-ES"/>
        </w:rPr>
        <w:t xml:space="preserve">artículo 185 fracción I de la </w:t>
      </w:r>
      <w:r w:rsidR="00E113EC" w:rsidRPr="00E31653">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E31653">
        <w:rPr>
          <w:rFonts w:ascii="Palatino Linotype" w:eastAsia="Times New Roman" w:hAnsi="Palatino Linotype" w:cs="Arial"/>
          <w:sz w:val="24"/>
          <w:szCs w:val="24"/>
          <w:lang w:val="es-ES" w:eastAsia="es-ES"/>
        </w:rPr>
        <w:t xml:space="preserve">se turnó al </w:t>
      </w:r>
      <w:r w:rsidR="00E113EC" w:rsidRPr="00E31653">
        <w:rPr>
          <w:rFonts w:ascii="Palatino Linotype" w:eastAsia="Times New Roman" w:hAnsi="Palatino Linotype" w:cs="Arial"/>
          <w:b/>
          <w:sz w:val="24"/>
          <w:szCs w:val="24"/>
          <w:lang w:val="es-ES" w:eastAsia="es-ES"/>
        </w:rPr>
        <w:t xml:space="preserve">Comisionado José Guadalupe Luna Hernández, </w:t>
      </w:r>
      <w:r w:rsidR="00D1544B" w:rsidRPr="00E31653">
        <w:rPr>
          <w:rFonts w:ascii="Palatino Linotype" w:eastAsia="Times New Roman" w:hAnsi="Palatino Linotype" w:cs="Arial"/>
          <w:sz w:val="24"/>
          <w:szCs w:val="24"/>
          <w:lang w:val="es-ES" w:eastAsia="es-ES"/>
        </w:rPr>
        <w:t>para proceder a su análisis.</w:t>
      </w:r>
    </w:p>
    <w:p w14:paraId="57160A1E" w14:textId="77777777" w:rsidR="00E113EC" w:rsidRPr="00E31653"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3B608E17" w:rsidR="00E113EC" w:rsidRPr="00E3165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31653">
        <w:rPr>
          <w:rFonts w:ascii="Palatino Linotype" w:eastAsia="Calibri" w:hAnsi="Palatino Linotype" w:cs="Arial"/>
          <w:sz w:val="24"/>
          <w:szCs w:val="24"/>
          <w:lang w:val="es-ES" w:eastAsia="es-ES"/>
        </w:rPr>
        <w:lastRenderedPageBreak/>
        <w:t>El Comisionado Ponente</w:t>
      </w:r>
      <w:r w:rsidR="00D1544B" w:rsidRPr="00E31653">
        <w:rPr>
          <w:rFonts w:ascii="Palatino Linotype" w:eastAsia="Calibri" w:hAnsi="Palatino Linotype" w:cs="Arial"/>
          <w:sz w:val="24"/>
          <w:szCs w:val="24"/>
          <w:lang w:val="es-ES" w:eastAsia="es-ES"/>
        </w:rPr>
        <w:t>,</w:t>
      </w:r>
      <w:r w:rsidRPr="00E31653">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267828" w:rsidRPr="00E31653">
        <w:rPr>
          <w:rFonts w:ascii="Palatino Linotype" w:eastAsia="Calibri" w:hAnsi="Palatino Linotype" w:cs="Arial"/>
          <w:sz w:val="24"/>
          <w:szCs w:val="24"/>
          <w:lang w:val="es-ES" w:eastAsia="es-ES"/>
        </w:rPr>
        <w:t>uerdo de admisión de fecha  nueve</w:t>
      </w:r>
      <w:r w:rsidR="00835E2B" w:rsidRPr="00E31653">
        <w:rPr>
          <w:rFonts w:ascii="Palatino Linotype" w:eastAsia="Calibri" w:hAnsi="Palatino Linotype" w:cs="Arial"/>
          <w:sz w:val="24"/>
          <w:szCs w:val="24"/>
          <w:lang w:val="es-ES" w:eastAsia="es-ES"/>
        </w:rPr>
        <w:t xml:space="preserve"> (</w:t>
      </w:r>
      <w:r w:rsidR="00307972" w:rsidRPr="00E31653">
        <w:rPr>
          <w:rFonts w:ascii="Palatino Linotype" w:eastAsia="Calibri" w:hAnsi="Palatino Linotype" w:cs="Arial"/>
          <w:sz w:val="24"/>
          <w:szCs w:val="24"/>
          <w:lang w:val="es-ES" w:eastAsia="es-ES"/>
        </w:rPr>
        <w:t>0</w:t>
      </w:r>
      <w:r w:rsidR="00267828" w:rsidRPr="00E31653">
        <w:rPr>
          <w:rFonts w:ascii="Palatino Linotype" w:eastAsia="Calibri" w:hAnsi="Palatino Linotype" w:cs="Arial"/>
          <w:sz w:val="24"/>
          <w:szCs w:val="24"/>
          <w:lang w:val="es-ES" w:eastAsia="es-ES"/>
        </w:rPr>
        <w:t>9</w:t>
      </w:r>
      <w:r w:rsidRPr="00E31653">
        <w:rPr>
          <w:rFonts w:ascii="Palatino Linotype" w:eastAsia="Calibri" w:hAnsi="Palatino Linotype" w:cs="Arial"/>
          <w:sz w:val="24"/>
          <w:szCs w:val="24"/>
          <w:lang w:val="es-ES" w:eastAsia="es-ES"/>
        </w:rPr>
        <w:t xml:space="preserve">) de </w:t>
      </w:r>
      <w:r w:rsidR="00267828" w:rsidRPr="00E31653">
        <w:rPr>
          <w:rFonts w:ascii="Palatino Linotype" w:eastAsia="Calibri" w:hAnsi="Palatino Linotype" w:cs="Arial"/>
          <w:sz w:val="24"/>
          <w:szCs w:val="24"/>
          <w:lang w:val="es-ES" w:eastAsia="es-ES"/>
        </w:rPr>
        <w:t>octu</w:t>
      </w:r>
      <w:r w:rsidR="00307972" w:rsidRPr="00E31653">
        <w:rPr>
          <w:rFonts w:ascii="Palatino Linotype" w:eastAsia="Calibri" w:hAnsi="Palatino Linotype" w:cs="Arial"/>
          <w:sz w:val="24"/>
          <w:szCs w:val="24"/>
          <w:lang w:val="es-ES" w:eastAsia="es-ES"/>
        </w:rPr>
        <w:t>bre</w:t>
      </w:r>
      <w:r w:rsidR="00E45EFD" w:rsidRPr="00E31653">
        <w:rPr>
          <w:rFonts w:ascii="Palatino Linotype" w:eastAsia="Calibri" w:hAnsi="Palatino Linotype" w:cs="Arial"/>
          <w:b/>
          <w:sz w:val="24"/>
          <w:szCs w:val="24"/>
          <w:lang w:val="es-ES" w:eastAsia="es-ES"/>
        </w:rPr>
        <w:t xml:space="preserve"> </w:t>
      </w:r>
      <w:r w:rsidR="00835E2B" w:rsidRPr="00E31653">
        <w:rPr>
          <w:rFonts w:ascii="Palatino Linotype" w:eastAsia="Calibri" w:hAnsi="Palatino Linotype" w:cs="Arial"/>
          <w:sz w:val="24"/>
          <w:szCs w:val="24"/>
          <w:lang w:val="es-ES" w:eastAsia="es-ES"/>
        </w:rPr>
        <w:t>de dos mil veinte</w:t>
      </w:r>
      <w:r w:rsidRPr="00E31653">
        <w:rPr>
          <w:rFonts w:ascii="Palatino Linotype" w:eastAsia="Calibri" w:hAnsi="Palatino Linotype" w:cs="Arial"/>
          <w:sz w:val="24"/>
          <w:szCs w:val="24"/>
          <w:lang w:val="es-ES" w:eastAsia="es-ES"/>
        </w:rPr>
        <w:t xml:space="preserve">, puso a disposición de las </w:t>
      </w:r>
      <w:r w:rsidR="00D1544B" w:rsidRPr="00E31653">
        <w:rPr>
          <w:rFonts w:ascii="Palatino Linotype" w:eastAsia="Calibri" w:hAnsi="Palatino Linotype" w:cs="Arial"/>
          <w:sz w:val="24"/>
          <w:szCs w:val="24"/>
          <w:lang w:val="es-ES" w:eastAsia="es-ES"/>
        </w:rPr>
        <w:t xml:space="preserve">partes el expediente electrónico vía SAIMEX para </w:t>
      </w:r>
      <w:r w:rsidRPr="00E31653">
        <w:rPr>
          <w:rFonts w:ascii="Palatino Linotype" w:eastAsia="Calibri" w:hAnsi="Palatino Linotype" w:cs="Arial"/>
          <w:sz w:val="24"/>
          <w:szCs w:val="24"/>
          <w:lang w:val="es-ES" w:eastAsia="es-ES"/>
        </w:rPr>
        <w:t>que en un plazo máximo de siete días manifesta</w:t>
      </w:r>
      <w:r w:rsidR="00D1544B" w:rsidRPr="00E31653">
        <w:rPr>
          <w:rFonts w:ascii="Palatino Linotype" w:eastAsia="Calibri" w:hAnsi="Palatino Linotype" w:cs="Arial"/>
          <w:sz w:val="24"/>
          <w:szCs w:val="24"/>
          <w:lang w:val="es-ES" w:eastAsia="es-ES"/>
        </w:rPr>
        <w:t>ran lo que conforme a su derecho convinieran, ofreciendo</w:t>
      </w:r>
      <w:r w:rsidRPr="00E31653">
        <w:rPr>
          <w:rFonts w:ascii="Palatino Linotype" w:eastAsia="Calibri" w:hAnsi="Palatino Linotype" w:cs="Arial"/>
          <w:sz w:val="24"/>
          <w:szCs w:val="24"/>
          <w:lang w:val="es-ES" w:eastAsia="es-ES"/>
        </w:rPr>
        <w:t xml:space="preserve"> pruebas y alegatos según corresponda al caso concreto, para que el </w:t>
      </w:r>
      <w:r w:rsidRPr="00E31653">
        <w:rPr>
          <w:rFonts w:ascii="Palatino Linotype" w:eastAsia="Calibri" w:hAnsi="Palatino Linotype" w:cs="Arial"/>
          <w:b/>
          <w:sz w:val="24"/>
          <w:szCs w:val="24"/>
          <w:lang w:val="es-ES" w:eastAsia="es-ES"/>
        </w:rPr>
        <w:t>SUJETO OBLIGADO</w:t>
      </w:r>
      <w:r w:rsidR="00D1544B" w:rsidRPr="00E31653">
        <w:rPr>
          <w:rFonts w:ascii="Palatino Linotype" w:eastAsia="Calibri" w:hAnsi="Palatino Linotype" w:cs="Arial"/>
          <w:sz w:val="24"/>
          <w:szCs w:val="24"/>
          <w:lang w:val="es-ES" w:eastAsia="es-ES"/>
        </w:rPr>
        <w:t xml:space="preserve"> presentara</w:t>
      </w:r>
      <w:r w:rsidRPr="00E31653">
        <w:rPr>
          <w:rFonts w:ascii="Palatino Linotype" w:eastAsia="Calibri" w:hAnsi="Palatino Linotype" w:cs="Arial"/>
          <w:sz w:val="24"/>
          <w:szCs w:val="24"/>
          <w:lang w:val="es-ES" w:eastAsia="es-ES"/>
        </w:rPr>
        <w:t xml:space="preserve"> el Informe Justificado procedente</w:t>
      </w:r>
      <w:r w:rsidR="00DF2CBA" w:rsidRPr="00E31653">
        <w:rPr>
          <w:rFonts w:ascii="Palatino Linotype" w:eastAsia="Calibri" w:hAnsi="Palatino Linotype" w:cs="Arial"/>
          <w:sz w:val="24"/>
          <w:szCs w:val="24"/>
          <w:lang w:val="es-ES" w:eastAsia="es-ES"/>
        </w:rPr>
        <w:t>.</w:t>
      </w:r>
    </w:p>
    <w:p w14:paraId="3630621D" w14:textId="5233C941" w:rsidR="00B87609" w:rsidRPr="00E31653" w:rsidRDefault="00B87609" w:rsidP="00342F22">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E31653">
        <w:rPr>
          <w:rFonts w:ascii="Palatino Linotype" w:eastAsia="Calibri" w:hAnsi="Palatino Linotype" w:cs="Arial"/>
          <w:sz w:val="24"/>
          <w:lang w:val="es-ES"/>
        </w:rPr>
        <w:t>El trece</w:t>
      </w:r>
      <w:r w:rsidR="00AF091C" w:rsidRPr="00E31653">
        <w:rPr>
          <w:rFonts w:ascii="Palatino Linotype" w:eastAsia="Calibri" w:hAnsi="Palatino Linotype" w:cs="Arial"/>
          <w:sz w:val="24"/>
          <w:lang w:val="es-ES"/>
        </w:rPr>
        <w:t xml:space="preserve"> (</w:t>
      </w:r>
      <w:r w:rsidR="00307972" w:rsidRPr="00E31653">
        <w:rPr>
          <w:rFonts w:ascii="Palatino Linotype" w:eastAsia="Calibri" w:hAnsi="Palatino Linotype" w:cs="Arial"/>
          <w:sz w:val="24"/>
          <w:lang w:val="es-ES"/>
        </w:rPr>
        <w:t>1</w:t>
      </w:r>
      <w:r w:rsidRPr="00E31653">
        <w:rPr>
          <w:rFonts w:ascii="Palatino Linotype" w:eastAsia="Calibri" w:hAnsi="Palatino Linotype" w:cs="Arial"/>
          <w:sz w:val="24"/>
          <w:lang w:val="es-ES"/>
        </w:rPr>
        <w:t>3</w:t>
      </w:r>
      <w:r w:rsidR="00AF091C" w:rsidRPr="00E31653">
        <w:rPr>
          <w:rFonts w:ascii="Palatino Linotype" w:eastAsia="Calibri" w:hAnsi="Palatino Linotype" w:cs="Arial"/>
          <w:sz w:val="24"/>
          <w:lang w:val="es-ES"/>
        </w:rPr>
        <w:t>)</w:t>
      </w:r>
      <w:r w:rsidR="00307972" w:rsidRPr="00E31653">
        <w:rPr>
          <w:rFonts w:ascii="Palatino Linotype" w:eastAsia="Calibri" w:hAnsi="Palatino Linotype" w:cs="Arial"/>
          <w:sz w:val="24"/>
          <w:lang w:val="es-ES"/>
        </w:rPr>
        <w:t xml:space="preserve"> </w:t>
      </w:r>
      <w:r w:rsidRPr="00E31653">
        <w:rPr>
          <w:rFonts w:ascii="Palatino Linotype" w:eastAsia="Calibri" w:hAnsi="Palatino Linotype" w:cs="Arial"/>
          <w:sz w:val="24"/>
          <w:lang w:val="es-ES"/>
        </w:rPr>
        <w:t>de octu</w:t>
      </w:r>
      <w:r w:rsidR="00AF091C" w:rsidRPr="00E31653">
        <w:rPr>
          <w:rFonts w:ascii="Palatino Linotype" w:eastAsia="Calibri" w:hAnsi="Palatino Linotype" w:cs="Arial"/>
          <w:sz w:val="24"/>
          <w:lang w:val="es-ES"/>
        </w:rPr>
        <w:t xml:space="preserve">bre de dos mil veinte </w:t>
      </w:r>
      <w:r w:rsidR="009C28AF" w:rsidRPr="00E31653">
        <w:rPr>
          <w:rFonts w:ascii="Palatino Linotype" w:eastAsia="Calibri" w:hAnsi="Palatino Linotype" w:cs="Arial"/>
          <w:sz w:val="24"/>
          <w:lang w:val="es-ES"/>
        </w:rPr>
        <w:t>E</w:t>
      </w:r>
      <w:r w:rsidR="000732C9" w:rsidRPr="00E31653">
        <w:rPr>
          <w:rFonts w:ascii="Palatino Linotype" w:eastAsia="Calibri" w:hAnsi="Palatino Linotype" w:cs="Arial"/>
          <w:sz w:val="24"/>
          <w:lang w:val="es-ES"/>
        </w:rPr>
        <w:t xml:space="preserve">l </w:t>
      </w:r>
      <w:r w:rsidR="000732C9" w:rsidRPr="00E31653">
        <w:rPr>
          <w:rFonts w:ascii="Palatino Linotype" w:eastAsia="Calibri" w:hAnsi="Palatino Linotype" w:cs="Arial"/>
          <w:b/>
          <w:sz w:val="24"/>
          <w:lang w:val="es-ES"/>
        </w:rPr>
        <w:t>SUJETO OBLIGADO</w:t>
      </w:r>
      <w:r w:rsidR="00AF091C" w:rsidRPr="00E31653">
        <w:rPr>
          <w:rFonts w:ascii="Palatino Linotype" w:eastAsia="Calibri" w:hAnsi="Palatino Linotype" w:cs="Arial"/>
          <w:b/>
          <w:sz w:val="24"/>
          <w:lang w:val="es-ES"/>
        </w:rPr>
        <w:t xml:space="preserve"> </w:t>
      </w:r>
      <w:r w:rsidR="00AF091C" w:rsidRPr="00E31653">
        <w:rPr>
          <w:rFonts w:ascii="Palatino Linotype" w:eastAsia="Calibri" w:hAnsi="Palatino Linotype" w:cs="Arial"/>
          <w:sz w:val="24"/>
          <w:lang w:val="es-ES"/>
        </w:rPr>
        <w:t>remitió el</w:t>
      </w:r>
      <w:r w:rsidR="009C28AF" w:rsidRPr="00E31653">
        <w:rPr>
          <w:rFonts w:ascii="Palatino Linotype" w:eastAsia="Calibri" w:hAnsi="Palatino Linotype" w:cs="Arial"/>
          <w:sz w:val="24"/>
          <w:lang w:val="es-ES"/>
        </w:rPr>
        <w:t xml:space="preserve"> </w:t>
      </w:r>
      <w:r w:rsidR="00D1544B" w:rsidRPr="00E31653">
        <w:rPr>
          <w:rFonts w:ascii="Palatino Linotype" w:eastAsia="Calibri" w:hAnsi="Palatino Linotype" w:cs="Arial"/>
          <w:sz w:val="24"/>
          <w:lang w:val="es-ES"/>
        </w:rPr>
        <w:t>informe justificado</w:t>
      </w:r>
      <w:r w:rsidR="00AF091C" w:rsidRPr="00E31653">
        <w:rPr>
          <w:rFonts w:ascii="Palatino Linotype" w:eastAsia="Calibri" w:hAnsi="Palatino Linotype" w:cs="Arial"/>
          <w:sz w:val="24"/>
          <w:lang w:val="es-ES"/>
        </w:rPr>
        <w:t xml:space="preserve"> consistente </w:t>
      </w:r>
      <w:r w:rsidR="00307972" w:rsidRPr="00E31653">
        <w:rPr>
          <w:rFonts w:ascii="Palatino Linotype" w:eastAsia="Calibri" w:hAnsi="Palatino Linotype" w:cs="Arial"/>
          <w:sz w:val="24"/>
          <w:lang w:val="es-ES"/>
        </w:rPr>
        <w:t xml:space="preserve">en el archivo electrónico denominado </w:t>
      </w:r>
      <w:r w:rsidRPr="00E31653">
        <w:rPr>
          <w:rFonts w:ascii="Palatino Linotype" w:eastAsia="Calibri" w:hAnsi="Palatino Linotype" w:cs="Arial"/>
          <w:b/>
          <w:i/>
          <w:sz w:val="24"/>
          <w:lang w:val="es-ES"/>
        </w:rPr>
        <w:t xml:space="preserve">04253-INFOEM-IP-RR-2020…pdf; </w:t>
      </w:r>
      <w:r w:rsidRPr="00E31653">
        <w:rPr>
          <w:rFonts w:ascii="Palatino Linotype" w:eastAsia="Calibri" w:hAnsi="Palatino Linotype" w:cs="Arial"/>
          <w:sz w:val="24"/>
          <w:lang w:val="es-ES"/>
        </w:rPr>
        <w:t xml:space="preserve">documento suscrito </w:t>
      </w:r>
      <w:r w:rsidR="00307972" w:rsidRPr="00E31653">
        <w:rPr>
          <w:rFonts w:ascii="Palatino Linotype" w:eastAsia="Calibri" w:hAnsi="Palatino Linotype" w:cs="Arial"/>
          <w:sz w:val="24"/>
          <w:lang w:val="es-ES"/>
        </w:rPr>
        <w:t>por la Titular de la Unidad de Transparencia, mediante el cu</w:t>
      </w:r>
      <w:r w:rsidR="00342F22" w:rsidRPr="00E31653">
        <w:rPr>
          <w:rFonts w:ascii="Palatino Linotype" w:eastAsia="Calibri" w:hAnsi="Palatino Linotype" w:cs="Arial"/>
          <w:sz w:val="24"/>
          <w:lang w:val="es-ES"/>
        </w:rPr>
        <w:t xml:space="preserve">al rinde el informe justificado, el cual, al no </w:t>
      </w:r>
      <w:r w:rsidRPr="00E31653">
        <w:rPr>
          <w:rFonts w:ascii="Palatino Linotype" w:hAnsi="Palatino Linotype"/>
          <w:color w:val="000000"/>
          <w:sz w:val="24"/>
          <w:szCs w:val="24"/>
        </w:rPr>
        <w:t xml:space="preserve">encontrarse en el supuesto establecido en el artículo 15 fracción III de la </w:t>
      </w:r>
      <w:r w:rsidRPr="00E3165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31653">
        <w:rPr>
          <w:rFonts w:ascii="Palatino Linotype" w:eastAsia="Calibri" w:hAnsi="Palatino Linotype" w:cs="Arial"/>
          <w:sz w:val="24"/>
          <w:szCs w:val="24"/>
          <w:lang w:val="es-ES" w:eastAsia="es-ES"/>
        </w:rPr>
        <w:t xml:space="preserve">no se hizo del conocimiento del </w:t>
      </w:r>
      <w:r w:rsidRPr="00E31653">
        <w:rPr>
          <w:rFonts w:ascii="Palatino Linotype" w:eastAsia="Calibri" w:hAnsi="Palatino Linotype" w:cs="Arial"/>
          <w:b/>
          <w:sz w:val="24"/>
          <w:szCs w:val="24"/>
          <w:lang w:val="es-ES" w:eastAsia="es-ES"/>
        </w:rPr>
        <w:t xml:space="preserve">RECURRENTE, </w:t>
      </w:r>
      <w:r w:rsidRPr="00E31653">
        <w:rPr>
          <w:rFonts w:ascii="Palatino Linotype" w:eastAsia="Calibri" w:hAnsi="Palatino Linotype" w:cs="Arial"/>
          <w:sz w:val="24"/>
          <w:szCs w:val="24"/>
          <w:lang w:val="es-ES" w:eastAsia="es-ES"/>
        </w:rPr>
        <w:t xml:space="preserve">sin embargo, para que no exista opacidad respecto del contenido del mismo, </w:t>
      </w:r>
      <w:r w:rsidR="00342F22" w:rsidRPr="00E31653">
        <w:rPr>
          <w:rFonts w:ascii="Palatino Linotype" w:eastAsia="Calibri" w:hAnsi="Palatino Linotype" w:cs="Arial"/>
          <w:sz w:val="24"/>
          <w:szCs w:val="24"/>
          <w:lang w:val="es-ES" w:eastAsia="es-ES"/>
        </w:rPr>
        <w:t xml:space="preserve">se inserta en el presente. </w:t>
      </w:r>
    </w:p>
    <w:p w14:paraId="23B16C18" w14:textId="6F85CCAE" w:rsidR="00B87609" w:rsidRPr="00E31653" w:rsidRDefault="00342F22" w:rsidP="00B87609">
      <w:pPr>
        <w:tabs>
          <w:tab w:val="left" w:pos="0"/>
        </w:tabs>
        <w:spacing w:after="0" w:line="360" w:lineRule="auto"/>
        <w:ind w:right="49"/>
        <w:jc w:val="both"/>
        <w:rPr>
          <w:rFonts w:ascii="Palatino Linotype" w:hAnsi="Palatino Linotype"/>
          <w:i/>
          <w:color w:val="000000"/>
          <w:sz w:val="24"/>
          <w:szCs w:val="24"/>
        </w:rPr>
      </w:pPr>
      <w:r w:rsidRPr="00E31653">
        <w:rPr>
          <w:rFonts w:ascii="Palatino Linotype" w:hAnsi="Palatino Linotype"/>
          <w:i/>
          <w:noProof/>
          <w:color w:val="000000"/>
          <w:sz w:val="24"/>
          <w:szCs w:val="24"/>
          <w:lang w:eastAsia="es-MX"/>
        </w:rPr>
        <mc:AlternateContent>
          <mc:Choice Requires="wps">
            <w:drawing>
              <wp:anchor distT="0" distB="0" distL="114300" distR="114300" simplePos="0" relativeHeight="251666432" behindDoc="0" locked="0" layoutInCell="1" allowOverlap="1" wp14:anchorId="7B0A32DB" wp14:editId="60269DCF">
                <wp:simplePos x="0" y="0"/>
                <wp:positionH relativeFrom="column">
                  <wp:posOffset>215265</wp:posOffset>
                </wp:positionH>
                <wp:positionV relativeFrom="paragraph">
                  <wp:posOffset>75564</wp:posOffset>
                </wp:positionV>
                <wp:extent cx="5219700" cy="31718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219700"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7D48BB5"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95pt,5.95pt" to="427.9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" strokecolor="#5b9bd5 [3204]" strokeweight=".5pt">
                <v:stroke joinstyle="miter"/>
              </v:line>
            </w:pict>
          </mc:Fallback>
        </mc:AlternateContent>
      </w:r>
    </w:p>
    <w:p w14:paraId="6AB0FAD1" w14:textId="4F9238DF" w:rsidR="00B87609" w:rsidRPr="00E31653" w:rsidRDefault="00B87609" w:rsidP="00B87609">
      <w:pPr>
        <w:tabs>
          <w:tab w:val="left" w:pos="0"/>
        </w:tabs>
        <w:spacing w:after="0" w:line="360" w:lineRule="auto"/>
        <w:ind w:right="49"/>
        <w:jc w:val="both"/>
        <w:rPr>
          <w:rFonts w:ascii="Palatino Linotype" w:hAnsi="Palatino Linotype"/>
          <w:i/>
          <w:color w:val="000000"/>
          <w:sz w:val="24"/>
          <w:szCs w:val="24"/>
        </w:rPr>
      </w:pPr>
      <w:r w:rsidRPr="00E31653">
        <w:rPr>
          <w:rFonts w:ascii="Palatino Linotype" w:hAnsi="Palatino Linotype"/>
          <w:i/>
          <w:noProof/>
          <w:color w:val="000000"/>
          <w:sz w:val="24"/>
          <w:szCs w:val="24"/>
          <w:lang w:eastAsia="es-MX"/>
        </w:rPr>
        <w:lastRenderedPageBreak/>
        <w:drawing>
          <wp:inline distT="0" distB="0" distL="0" distR="0" wp14:anchorId="379C955C" wp14:editId="16D0D87E">
            <wp:extent cx="5524500" cy="702945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5274" cy="7030435"/>
                    </a:xfrm>
                    <a:prstGeom prst="rect">
                      <a:avLst/>
                    </a:prstGeom>
                    <a:ln w="12700">
                      <a:solidFill>
                        <a:schemeClr val="tx1"/>
                      </a:solidFill>
                    </a:ln>
                  </pic:spPr>
                </pic:pic>
              </a:graphicData>
            </a:graphic>
          </wp:inline>
        </w:drawing>
      </w:r>
    </w:p>
    <w:p w14:paraId="7B664BC6" w14:textId="36452CAC" w:rsidR="009C28AF" w:rsidRPr="00E31653" w:rsidRDefault="00D1544B" w:rsidP="00342F22">
      <w:pPr>
        <w:pStyle w:val="Prrafodelista"/>
        <w:numPr>
          <w:ilvl w:val="0"/>
          <w:numId w:val="2"/>
        </w:numPr>
        <w:spacing w:before="240" w:after="240" w:line="360" w:lineRule="auto"/>
        <w:ind w:left="0" w:firstLine="0"/>
        <w:jc w:val="both"/>
        <w:rPr>
          <w:rFonts w:ascii="Palatino Linotype" w:hAnsi="Palatino Linotype"/>
          <w:i/>
          <w:color w:val="000000"/>
          <w:sz w:val="24"/>
          <w:szCs w:val="24"/>
        </w:rPr>
      </w:pPr>
      <w:r w:rsidRPr="00E31653">
        <w:rPr>
          <w:rFonts w:ascii="Palatino Linotype" w:eastAsia="Calibri" w:hAnsi="Palatino Linotype" w:cs="Arial"/>
          <w:sz w:val="24"/>
          <w:lang w:val="es-ES"/>
        </w:rPr>
        <w:lastRenderedPageBreak/>
        <w:t xml:space="preserve"> </w:t>
      </w:r>
      <w:r w:rsidR="001E0D87" w:rsidRPr="00E31653">
        <w:rPr>
          <w:rFonts w:ascii="Palatino Linotype" w:hAnsi="Palatino Linotype"/>
          <w:color w:val="000000"/>
          <w:sz w:val="24"/>
          <w:szCs w:val="24"/>
        </w:rPr>
        <w:t>P</w:t>
      </w:r>
      <w:r w:rsidR="009C28AF" w:rsidRPr="00E31653">
        <w:rPr>
          <w:rFonts w:ascii="Palatino Linotype" w:hAnsi="Palatino Linotype"/>
          <w:color w:val="000000"/>
          <w:sz w:val="24"/>
          <w:szCs w:val="24"/>
        </w:rPr>
        <w:t>or</w:t>
      </w:r>
      <w:r w:rsidR="009C28AF" w:rsidRPr="00E31653">
        <w:rPr>
          <w:rFonts w:ascii="Palatino Linotype" w:eastAsia="Calibri" w:hAnsi="Palatino Linotype" w:cs="Arial"/>
          <w:sz w:val="24"/>
          <w:szCs w:val="24"/>
          <w:lang w:val="es-ES"/>
        </w:rPr>
        <w:t xml:space="preserve"> su parte el </w:t>
      </w:r>
      <w:r w:rsidR="009C28AF" w:rsidRPr="00E31653">
        <w:rPr>
          <w:rFonts w:ascii="Palatino Linotype" w:eastAsia="Calibri" w:hAnsi="Palatino Linotype" w:cs="Arial"/>
          <w:b/>
          <w:sz w:val="24"/>
          <w:szCs w:val="24"/>
          <w:lang w:val="es-ES"/>
        </w:rPr>
        <w:t xml:space="preserve">RECURRENTE </w:t>
      </w:r>
      <w:r w:rsidR="009C28AF" w:rsidRPr="00E31653">
        <w:rPr>
          <w:rFonts w:ascii="Palatino Linotype" w:eastAsia="Calibri" w:hAnsi="Palatino Linotype" w:cs="Arial"/>
          <w:sz w:val="24"/>
          <w:szCs w:val="24"/>
          <w:lang w:val="es-ES"/>
        </w:rPr>
        <w:t xml:space="preserve">no presentó alegatos, ni ofreció los medios de prueba, </w:t>
      </w:r>
      <w:r w:rsidR="009C28AF" w:rsidRPr="00E31653">
        <w:rPr>
          <w:rFonts w:ascii="Palatino Linotype" w:eastAsia="Calibri" w:hAnsi="Palatino Linotype" w:cs="Times New Roman"/>
          <w:sz w:val="24"/>
          <w:szCs w:val="24"/>
          <w:lang w:val="es-ES"/>
        </w:rPr>
        <w:t xml:space="preserve">según consta en el </w:t>
      </w:r>
      <w:r w:rsidR="009C28AF" w:rsidRPr="00E31653">
        <w:rPr>
          <w:rFonts w:ascii="Palatino Linotype" w:eastAsia="Calibri" w:hAnsi="Palatino Linotype" w:cs="Arial"/>
          <w:b/>
          <w:sz w:val="24"/>
          <w:szCs w:val="24"/>
          <w:lang w:val="es-ES"/>
        </w:rPr>
        <w:t xml:space="preserve">SAIMEX. </w:t>
      </w:r>
    </w:p>
    <w:p w14:paraId="7F5642D9" w14:textId="77777777" w:rsidR="009C28AF" w:rsidRPr="00E31653" w:rsidRDefault="009C28AF" w:rsidP="009C28AF">
      <w:pPr>
        <w:pStyle w:val="Prrafodelista"/>
        <w:spacing w:before="240" w:after="240" w:line="360" w:lineRule="auto"/>
        <w:ind w:left="0"/>
        <w:jc w:val="both"/>
        <w:rPr>
          <w:rFonts w:ascii="Palatino Linotype" w:hAnsi="Palatino Linotype"/>
          <w:b/>
        </w:rPr>
      </w:pPr>
    </w:p>
    <w:p w14:paraId="4B226F72" w14:textId="4A446074" w:rsidR="00E45EFD" w:rsidRPr="00E31653" w:rsidRDefault="00E45EFD" w:rsidP="00BC7A73">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E31653">
        <w:rPr>
          <w:rFonts w:ascii="Palatino Linotype" w:eastAsia="MS Mincho" w:hAnsi="Palatino Linotype" w:cs="Times New Roman"/>
          <w:sz w:val="24"/>
          <w:szCs w:val="24"/>
          <w:lang w:val="es-ES_tradnl" w:eastAsia="es-ES"/>
        </w:rPr>
        <w:t xml:space="preserve">El </w:t>
      </w:r>
      <w:r w:rsidR="0034449A" w:rsidRPr="00E31653">
        <w:rPr>
          <w:rFonts w:ascii="Palatino Linotype" w:hAnsi="Palatino Linotype"/>
          <w:sz w:val="24"/>
          <w:szCs w:val="24"/>
        </w:rPr>
        <w:t>Comisionado Ponente decretó</w:t>
      </w:r>
      <w:r w:rsidR="00474D39" w:rsidRPr="00E31653">
        <w:rPr>
          <w:rFonts w:ascii="Palatino Linotype" w:hAnsi="Palatino Linotype"/>
          <w:sz w:val="24"/>
          <w:szCs w:val="24"/>
        </w:rPr>
        <w:t xml:space="preserve"> el cierre de instrucción mediante acuerdo de fecha </w:t>
      </w:r>
      <w:r w:rsidR="00342F22" w:rsidRPr="00E31653">
        <w:rPr>
          <w:rFonts w:ascii="Palatino Linotype" w:hAnsi="Palatino Linotype"/>
          <w:sz w:val="24"/>
          <w:szCs w:val="24"/>
        </w:rPr>
        <w:t>once</w:t>
      </w:r>
      <w:r w:rsidR="00474D39" w:rsidRPr="00E31653">
        <w:rPr>
          <w:rFonts w:ascii="Palatino Linotype" w:hAnsi="Palatino Linotype"/>
          <w:sz w:val="24"/>
          <w:szCs w:val="24"/>
        </w:rPr>
        <w:t xml:space="preserve"> (</w:t>
      </w:r>
      <w:r w:rsidR="00342F22" w:rsidRPr="00E31653">
        <w:rPr>
          <w:rFonts w:ascii="Palatino Linotype" w:hAnsi="Palatino Linotype"/>
          <w:sz w:val="24"/>
          <w:szCs w:val="24"/>
        </w:rPr>
        <w:t>11)</w:t>
      </w:r>
      <w:r w:rsidR="00474D39" w:rsidRPr="00E31653">
        <w:rPr>
          <w:rFonts w:ascii="Palatino Linotype" w:hAnsi="Palatino Linotype"/>
          <w:sz w:val="24"/>
          <w:szCs w:val="24"/>
        </w:rPr>
        <w:t xml:space="preserve"> de </w:t>
      </w:r>
      <w:r w:rsidR="00342F22" w:rsidRPr="00E31653">
        <w:rPr>
          <w:rFonts w:ascii="Palatino Linotype" w:hAnsi="Palatino Linotype"/>
          <w:sz w:val="24"/>
          <w:szCs w:val="24"/>
        </w:rPr>
        <w:t>novie</w:t>
      </w:r>
      <w:r w:rsidR="001E0D87" w:rsidRPr="00E31653">
        <w:rPr>
          <w:rFonts w:ascii="Palatino Linotype" w:hAnsi="Palatino Linotype"/>
          <w:sz w:val="24"/>
          <w:szCs w:val="24"/>
        </w:rPr>
        <w:t>mbre</w:t>
      </w:r>
      <w:r w:rsidR="005069B0" w:rsidRPr="00E31653">
        <w:rPr>
          <w:rFonts w:ascii="Palatino Linotype" w:hAnsi="Palatino Linotype"/>
          <w:b/>
          <w:sz w:val="24"/>
          <w:szCs w:val="24"/>
        </w:rPr>
        <w:t xml:space="preserve"> </w:t>
      </w:r>
      <w:r w:rsidR="005D4918" w:rsidRPr="00E31653">
        <w:rPr>
          <w:rFonts w:ascii="Palatino Linotype" w:hAnsi="Palatino Linotype"/>
          <w:sz w:val="24"/>
          <w:szCs w:val="24"/>
        </w:rPr>
        <w:t xml:space="preserve">de </w:t>
      </w:r>
      <w:r w:rsidR="00474D39" w:rsidRPr="00E31653">
        <w:rPr>
          <w:rFonts w:ascii="Palatino Linotype" w:hAnsi="Palatino Linotype"/>
          <w:sz w:val="24"/>
          <w:szCs w:val="24"/>
        </w:rPr>
        <w:t>dos mil veinte; por lo que se</w:t>
      </w:r>
      <w:r w:rsidR="00474D39" w:rsidRPr="00E31653">
        <w:rPr>
          <w:rFonts w:ascii="Palatino Linotype" w:hAnsi="Palatino Linotype" w:cs="Arial"/>
          <w:sz w:val="24"/>
          <w:szCs w:val="24"/>
        </w:rPr>
        <w:t xml:space="preserve"> ordenó turnar</w:t>
      </w:r>
      <w:r w:rsidR="001E0D87" w:rsidRPr="00E31653">
        <w:rPr>
          <w:rFonts w:ascii="Palatino Linotype" w:hAnsi="Palatino Linotype" w:cs="Arial"/>
          <w:sz w:val="24"/>
          <w:szCs w:val="24"/>
        </w:rPr>
        <w:t xml:space="preserve"> el expediente a resolución </w:t>
      </w:r>
      <w:r w:rsidR="00474D39" w:rsidRPr="00E31653">
        <w:rPr>
          <w:rFonts w:ascii="Palatino Linotype" w:hAnsi="Palatino Linotype" w:cs="Arial"/>
          <w:sz w:val="24"/>
          <w:szCs w:val="24"/>
        </w:rPr>
        <w:t>no habiendo más que hacer constar, y - - - - - -</w:t>
      </w:r>
      <w:r w:rsidR="00C94C46" w:rsidRPr="00E31653">
        <w:rPr>
          <w:rFonts w:ascii="Palatino Linotype" w:hAnsi="Palatino Linotype" w:cs="Arial"/>
          <w:sz w:val="24"/>
          <w:szCs w:val="24"/>
        </w:rPr>
        <w:t xml:space="preserve"> - - - - -</w:t>
      </w:r>
      <w:r w:rsidR="00474D39" w:rsidRPr="00E31653">
        <w:rPr>
          <w:rFonts w:ascii="Palatino Linotype" w:hAnsi="Palatino Linotype" w:cs="Arial"/>
          <w:sz w:val="24"/>
          <w:szCs w:val="24"/>
        </w:rPr>
        <w:t xml:space="preserve"> - - - </w:t>
      </w:r>
    </w:p>
    <w:p w14:paraId="031A4BD9" w14:textId="77777777" w:rsidR="00E113EC" w:rsidRPr="00E3165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52318749"/>
      <w:r w:rsidRPr="00E31653">
        <w:rPr>
          <w:rFonts w:ascii="Palatino Linotype" w:eastAsiaTheme="majorEastAsia" w:hAnsi="Palatino Linotype" w:cstheme="majorBidi"/>
          <w:b/>
          <w:sz w:val="24"/>
          <w:szCs w:val="24"/>
        </w:rPr>
        <w:t>C O N S I D E R A N D O</w:t>
      </w:r>
      <w:bookmarkEnd w:id="5"/>
      <w:r w:rsidRPr="00E31653">
        <w:rPr>
          <w:rFonts w:ascii="Palatino Linotype" w:eastAsiaTheme="majorEastAsia" w:hAnsi="Palatino Linotype" w:cstheme="majorBidi"/>
          <w:b/>
          <w:sz w:val="24"/>
          <w:szCs w:val="24"/>
        </w:rPr>
        <w:t xml:space="preserve"> </w:t>
      </w:r>
    </w:p>
    <w:p w14:paraId="22DC78BC" w14:textId="77777777" w:rsidR="00E113EC" w:rsidRPr="00E31653" w:rsidRDefault="00E113EC" w:rsidP="0008753C">
      <w:pPr>
        <w:spacing w:after="0" w:line="360" w:lineRule="auto"/>
        <w:ind w:right="-142"/>
        <w:rPr>
          <w:rFonts w:eastAsiaTheme="minorEastAsia"/>
          <w:sz w:val="24"/>
          <w:szCs w:val="24"/>
        </w:rPr>
      </w:pPr>
    </w:p>
    <w:p w14:paraId="7F1080EA" w14:textId="77777777" w:rsidR="00E113EC" w:rsidRPr="00E3165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2318750"/>
      <w:r w:rsidRPr="00E31653">
        <w:rPr>
          <w:rFonts w:ascii="Palatino Linotype" w:eastAsiaTheme="majorEastAsia" w:hAnsi="Palatino Linotype" w:cstheme="majorBidi"/>
          <w:b/>
          <w:sz w:val="24"/>
          <w:szCs w:val="26"/>
        </w:rPr>
        <w:t>PRIMERO. De la competencia</w:t>
      </w:r>
      <w:bookmarkEnd w:id="6"/>
    </w:p>
    <w:p w14:paraId="372E7FD4" w14:textId="77777777" w:rsidR="00E113EC" w:rsidRPr="00E31653" w:rsidRDefault="00E113EC" w:rsidP="0008753C">
      <w:pPr>
        <w:spacing w:after="0" w:line="360" w:lineRule="auto"/>
        <w:ind w:right="-142"/>
        <w:rPr>
          <w:rFonts w:eastAsiaTheme="minorEastAsia"/>
          <w:sz w:val="24"/>
          <w:szCs w:val="24"/>
        </w:rPr>
      </w:pPr>
    </w:p>
    <w:p w14:paraId="0DEAB45F" w14:textId="48B1956E" w:rsidR="00E113EC" w:rsidRPr="00E3165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3165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31653">
        <w:rPr>
          <w:rFonts w:ascii="Palatino Linotype" w:eastAsia="Calibri" w:hAnsi="Palatino Linotype" w:cs="Times New Roman"/>
          <w:b/>
          <w:sz w:val="24"/>
          <w:szCs w:val="24"/>
          <w:lang w:val="es-ES" w:eastAsia="es-ES"/>
        </w:rPr>
        <w:t>Constitución Política de los Estados Unidos Mexicanos</w:t>
      </w:r>
      <w:r w:rsidRPr="00E31653">
        <w:rPr>
          <w:rFonts w:ascii="Palatino Linotype" w:eastAsia="Calibri" w:hAnsi="Palatino Linotype" w:cs="Times New Roman"/>
          <w:sz w:val="24"/>
          <w:szCs w:val="24"/>
          <w:lang w:val="es-ES" w:eastAsia="es-ES"/>
        </w:rPr>
        <w:t xml:space="preserve">; 5, párrafos </w:t>
      </w:r>
      <w:r w:rsidRPr="00E31653">
        <w:rPr>
          <w:rFonts w:ascii="Palatino Linotype" w:eastAsiaTheme="minorEastAsia" w:hAnsi="Palatino Linotype" w:cs="Arial"/>
          <w:bCs/>
          <w:sz w:val="24"/>
          <w:szCs w:val="24"/>
          <w:lang w:val="es-ES" w:eastAsia="es-ES"/>
        </w:rPr>
        <w:t xml:space="preserve">vigésimo, vigésimo primero y vigésimo segundo </w:t>
      </w:r>
      <w:r w:rsidRPr="00E31653">
        <w:rPr>
          <w:rFonts w:ascii="Palatino Linotype" w:eastAsia="Calibri" w:hAnsi="Palatino Linotype" w:cs="Times New Roman"/>
          <w:sz w:val="24"/>
          <w:szCs w:val="24"/>
          <w:lang w:val="es-ES" w:eastAsia="es-ES"/>
        </w:rPr>
        <w:t xml:space="preserve">fracciones IV y V de la </w:t>
      </w:r>
      <w:r w:rsidRPr="00E31653">
        <w:rPr>
          <w:rFonts w:ascii="Palatino Linotype" w:eastAsia="Calibri" w:hAnsi="Palatino Linotype" w:cs="Times New Roman"/>
          <w:b/>
          <w:sz w:val="24"/>
          <w:szCs w:val="24"/>
          <w:lang w:val="es-ES" w:eastAsia="es-ES"/>
        </w:rPr>
        <w:t>Constitución Política del Estado Libre y Soberano de México</w:t>
      </w:r>
      <w:r w:rsidRPr="00E3165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31653">
        <w:rPr>
          <w:rFonts w:ascii="Palatino Linotype" w:eastAsia="Calibri" w:hAnsi="Palatino Linotype" w:cs="Arial"/>
          <w:sz w:val="24"/>
          <w:szCs w:val="24"/>
          <w:lang w:val="es-ES" w:eastAsia="es-ES"/>
        </w:rPr>
        <w:t xml:space="preserve">de la </w:t>
      </w:r>
      <w:r w:rsidRPr="00E31653">
        <w:rPr>
          <w:rFonts w:ascii="Palatino Linotype" w:eastAsia="Calibri" w:hAnsi="Palatino Linotype" w:cs="Arial"/>
          <w:b/>
          <w:sz w:val="24"/>
          <w:szCs w:val="24"/>
          <w:lang w:val="es-ES" w:eastAsia="es-ES"/>
        </w:rPr>
        <w:t>Ley de Transparencia y Acceso a la Información Pública del Estado de México y Municipios</w:t>
      </w:r>
      <w:r w:rsidRPr="00E31653">
        <w:rPr>
          <w:rFonts w:ascii="Palatino Linotype" w:eastAsia="Calibri" w:hAnsi="Palatino Linotype" w:cs="Arial"/>
          <w:sz w:val="24"/>
          <w:szCs w:val="24"/>
          <w:lang w:val="es-ES" w:eastAsia="es-ES"/>
        </w:rPr>
        <w:t xml:space="preserve">; y </w:t>
      </w:r>
      <w:r w:rsidR="00D61913" w:rsidRPr="00E31653">
        <w:rPr>
          <w:rFonts w:ascii="Palatino Linotype" w:eastAsia="Calibri" w:hAnsi="Palatino Linotype" w:cs="Arial"/>
          <w:sz w:val="24"/>
          <w:szCs w:val="24"/>
          <w:lang w:val="es-ES" w:eastAsia="es-ES"/>
        </w:rPr>
        <w:t xml:space="preserve">10, </w:t>
      </w:r>
      <w:r w:rsidRPr="00E31653">
        <w:rPr>
          <w:rFonts w:ascii="Palatino Linotype" w:eastAsia="Calibri" w:hAnsi="Palatino Linotype" w:cs="Arial"/>
          <w:sz w:val="24"/>
          <w:szCs w:val="24"/>
          <w:lang w:val="es-ES" w:eastAsia="es-ES"/>
        </w:rPr>
        <w:t xml:space="preserve">7, 9 fracciones I y XXIV, y 11 del </w:t>
      </w:r>
      <w:r w:rsidRPr="00E3165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31653">
        <w:rPr>
          <w:rFonts w:ascii="Palatino Linotype" w:eastAsiaTheme="minorEastAsia" w:hAnsi="Palatino Linotype"/>
          <w:sz w:val="24"/>
          <w:szCs w:val="24"/>
          <w:lang w:val="es-ES_tradnl" w:eastAsia="es-ES"/>
        </w:rPr>
        <w:t>.</w:t>
      </w:r>
    </w:p>
    <w:p w14:paraId="5FBE6EDB" w14:textId="77777777" w:rsidR="001E0D87" w:rsidRPr="00E31653"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E3165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2318751"/>
      <w:r w:rsidRPr="00E31653">
        <w:rPr>
          <w:rFonts w:ascii="Palatino Linotype" w:eastAsiaTheme="majorEastAsia" w:hAnsi="Palatino Linotype" w:cstheme="majorBidi"/>
          <w:b/>
          <w:sz w:val="24"/>
          <w:szCs w:val="26"/>
        </w:rPr>
        <w:lastRenderedPageBreak/>
        <w:t>SEGUNDO. De la oportunidad y procedencia.</w:t>
      </w:r>
      <w:bookmarkEnd w:id="7"/>
    </w:p>
    <w:p w14:paraId="4DCDEB5F" w14:textId="77777777" w:rsidR="00342F22" w:rsidRPr="00E31653" w:rsidRDefault="00E45EFD" w:rsidP="00342F22">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E31653">
        <w:rPr>
          <w:rFonts w:ascii="Palatino Linotype" w:eastAsia="Calibri" w:hAnsi="Palatino Linotype" w:cs="Arial"/>
          <w:sz w:val="24"/>
          <w:szCs w:val="24"/>
        </w:rPr>
        <w:t xml:space="preserve">El medio de impugnación fue presentado a través del </w:t>
      </w:r>
      <w:r w:rsidRPr="00E31653">
        <w:rPr>
          <w:rFonts w:ascii="Palatino Linotype" w:eastAsia="Calibri" w:hAnsi="Palatino Linotype" w:cs="Arial"/>
          <w:b/>
          <w:sz w:val="24"/>
          <w:szCs w:val="24"/>
        </w:rPr>
        <w:t>SAIMEX,</w:t>
      </w:r>
      <w:r w:rsidRPr="00E31653">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E31653">
        <w:rPr>
          <w:rFonts w:ascii="Palatino Linotype" w:eastAsia="Calibri" w:hAnsi="Palatino Linotype" w:cs="Arial"/>
          <w:sz w:val="24"/>
          <w:szCs w:val="24"/>
        </w:rPr>
        <w:t>siendo así</w:t>
      </w:r>
      <w:r w:rsidRPr="00E31653">
        <w:rPr>
          <w:rFonts w:ascii="Palatino Linotype" w:eastAsia="Calibri" w:hAnsi="Palatino Linotype" w:cs="Arial"/>
          <w:sz w:val="24"/>
          <w:szCs w:val="24"/>
        </w:rPr>
        <w:t xml:space="preserve"> que el </w:t>
      </w:r>
      <w:r w:rsidRPr="00E31653">
        <w:rPr>
          <w:rFonts w:ascii="Palatino Linotype" w:eastAsia="Calibri" w:hAnsi="Palatino Linotype" w:cs="Arial"/>
          <w:b/>
          <w:sz w:val="24"/>
          <w:szCs w:val="24"/>
        </w:rPr>
        <w:t>SUJETO OBLIGADO</w:t>
      </w:r>
      <w:r w:rsidR="005069B0" w:rsidRPr="00E31653">
        <w:rPr>
          <w:rFonts w:ascii="Palatino Linotype" w:eastAsia="Calibri" w:hAnsi="Palatino Linotype" w:cs="Arial"/>
          <w:sz w:val="24"/>
          <w:szCs w:val="24"/>
        </w:rPr>
        <w:t xml:space="preserve"> respondió</w:t>
      </w:r>
      <w:r w:rsidR="00063434" w:rsidRPr="00E31653">
        <w:rPr>
          <w:rFonts w:ascii="Palatino Linotype" w:eastAsia="Calibri" w:hAnsi="Palatino Linotype" w:cs="Arial"/>
          <w:sz w:val="24"/>
          <w:szCs w:val="24"/>
        </w:rPr>
        <w:t xml:space="preserve"> el</w:t>
      </w:r>
      <w:r w:rsidRPr="00E31653">
        <w:rPr>
          <w:rFonts w:ascii="Palatino Linotype" w:eastAsia="Calibri" w:hAnsi="Palatino Linotype" w:cs="Arial"/>
          <w:sz w:val="24"/>
          <w:szCs w:val="24"/>
        </w:rPr>
        <w:t xml:space="preserve"> </w:t>
      </w:r>
      <w:r w:rsidR="00342F22" w:rsidRPr="00E31653">
        <w:rPr>
          <w:rFonts w:ascii="Palatino Linotype" w:eastAsia="Calibri" w:hAnsi="Palatino Linotype" w:cs="Arial"/>
          <w:sz w:val="24"/>
          <w:szCs w:val="24"/>
        </w:rPr>
        <w:t>veintiuno</w:t>
      </w:r>
      <w:r w:rsidR="00ED38F7" w:rsidRPr="00E31653">
        <w:rPr>
          <w:rFonts w:ascii="Palatino Linotype" w:eastAsia="Calibri" w:hAnsi="Palatino Linotype" w:cs="Arial"/>
          <w:sz w:val="24"/>
          <w:szCs w:val="24"/>
        </w:rPr>
        <w:t xml:space="preserve"> (</w:t>
      </w:r>
      <w:r w:rsidR="00C94C46" w:rsidRPr="00E31653">
        <w:rPr>
          <w:rFonts w:ascii="Palatino Linotype" w:eastAsia="Calibri" w:hAnsi="Palatino Linotype" w:cs="Arial"/>
          <w:sz w:val="24"/>
          <w:szCs w:val="24"/>
        </w:rPr>
        <w:t>2</w:t>
      </w:r>
      <w:r w:rsidR="00342F22" w:rsidRPr="00E31653">
        <w:rPr>
          <w:rFonts w:ascii="Palatino Linotype" w:eastAsia="Calibri" w:hAnsi="Palatino Linotype" w:cs="Arial"/>
          <w:sz w:val="24"/>
          <w:szCs w:val="24"/>
        </w:rPr>
        <w:t>1</w:t>
      </w:r>
      <w:r w:rsidR="002A20B3" w:rsidRPr="00E31653">
        <w:rPr>
          <w:rFonts w:ascii="Palatino Linotype" w:eastAsia="Calibri" w:hAnsi="Palatino Linotype" w:cs="Arial"/>
          <w:sz w:val="24"/>
          <w:szCs w:val="24"/>
        </w:rPr>
        <w:t xml:space="preserve">) de </w:t>
      </w:r>
      <w:r w:rsidR="00342F22" w:rsidRPr="00E31653">
        <w:rPr>
          <w:rFonts w:ascii="Palatino Linotype" w:eastAsia="Calibri" w:hAnsi="Palatino Linotype" w:cs="Arial"/>
          <w:sz w:val="24"/>
          <w:szCs w:val="24"/>
        </w:rPr>
        <w:t>septiembre</w:t>
      </w:r>
      <w:r w:rsidRPr="00E31653">
        <w:rPr>
          <w:rFonts w:ascii="Palatino Linotype" w:eastAsia="Calibri" w:hAnsi="Palatino Linotype" w:cs="Arial"/>
          <w:b/>
          <w:sz w:val="24"/>
          <w:szCs w:val="24"/>
        </w:rPr>
        <w:t xml:space="preserve"> </w:t>
      </w:r>
      <w:r w:rsidRPr="00E31653">
        <w:rPr>
          <w:rFonts w:ascii="Palatino Linotype" w:eastAsia="Calibri" w:hAnsi="Palatino Linotype" w:cs="Arial"/>
          <w:sz w:val="24"/>
          <w:szCs w:val="24"/>
        </w:rPr>
        <w:t xml:space="preserve">dos mil </w:t>
      </w:r>
      <w:r w:rsidR="005069B0" w:rsidRPr="00E31653">
        <w:rPr>
          <w:rFonts w:ascii="Palatino Linotype" w:eastAsia="Calibri" w:hAnsi="Palatino Linotype" w:cs="Arial"/>
          <w:sz w:val="24"/>
          <w:szCs w:val="24"/>
        </w:rPr>
        <w:t>veinte</w:t>
      </w:r>
      <w:r w:rsidRPr="00E31653">
        <w:rPr>
          <w:rFonts w:ascii="Palatino Linotype" w:eastAsia="Calibri" w:hAnsi="Palatino Linotype" w:cs="Arial"/>
          <w:sz w:val="24"/>
          <w:szCs w:val="24"/>
        </w:rPr>
        <w:t xml:space="preserve">, </w:t>
      </w:r>
      <w:r w:rsidRPr="00E31653">
        <w:rPr>
          <w:rFonts w:ascii="Palatino Linotype" w:hAnsi="Palatino Linotype" w:cs="Arial"/>
          <w:sz w:val="24"/>
          <w:szCs w:val="24"/>
        </w:rPr>
        <w:t xml:space="preserve">de tal forma que el plazo para interponer el recurso transcurrió del </w:t>
      </w:r>
      <w:r w:rsidR="00342F22" w:rsidRPr="00E31653">
        <w:rPr>
          <w:rFonts w:ascii="Palatino Linotype" w:hAnsi="Palatino Linotype" w:cs="Arial"/>
          <w:sz w:val="24"/>
          <w:szCs w:val="24"/>
        </w:rPr>
        <w:t>veintidós</w:t>
      </w:r>
      <w:r w:rsidRPr="00E31653">
        <w:rPr>
          <w:rFonts w:ascii="Palatino Linotype" w:hAnsi="Palatino Linotype" w:cs="Arial"/>
          <w:sz w:val="24"/>
          <w:szCs w:val="24"/>
        </w:rPr>
        <w:t xml:space="preserve"> </w:t>
      </w:r>
      <w:r w:rsidR="00321B51" w:rsidRPr="00E31653">
        <w:rPr>
          <w:rFonts w:ascii="Palatino Linotype" w:hAnsi="Palatino Linotype" w:cs="Arial"/>
          <w:sz w:val="24"/>
          <w:szCs w:val="24"/>
        </w:rPr>
        <w:t>(</w:t>
      </w:r>
      <w:r w:rsidR="00C94C46" w:rsidRPr="00E31653">
        <w:rPr>
          <w:rFonts w:ascii="Palatino Linotype" w:hAnsi="Palatino Linotype" w:cs="Arial"/>
          <w:sz w:val="24"/>
          <w:szCs w:val="24"/>
        </w:rPr>
        <w:t>2</w:t>
      </w:r>
      <w:r w:rsidR="00342F22" w:rsidRPr="00E31653">
        <w:rPr>
          <w:rFonts w:ascii="Palatino Linotype" w:hAnsi="Palatino Linotype" w:cs="Arial"/>
          <w:sz w:val="24"/>
          <w:szCs w:val="24"/>
        </w:rPr>
        <w:t>2</w:t>
      </w:r>
      <w:r w:rsidR="001B4E32" w:rsidRPr="00E31653">
        <w:rPr>
          <w:rFonts w:ascii="Palatino Linotype" w:hAnsi="Palatino Linotype" w:cs="Arial"/>
          <w:sz w:val="24"/>
          <w:szCs w:val="24"/>
        </w:rPr>
        <w:t>)</w:t>
      </w:r>
      <w:r w:rsidR="006F5E9F" w:rsidRPr="00E31653">
        <w:rPr>
          <w:rFonts w:ascii="Palatino Linotype" w:hAnsi="Palatino Linotype" w:cs="Arial"/>
          <w:b/>
          <w:sz w:val="24"/>
          <w:szCs w:val="24"/>
        </w:rPr>
        <w:t xml:space="preserve"> </w:t>
      </w:r>
      <w:r w:rsidR="00C94C46" w:rsidRPr="00E31653">
        <w:rPr>
          <w:rFonts w:ascii="Palatino Linotype" w:hAnsi="Palatino Linotype" w:cs="Arial"/>
          <w:b/>
          <w:sz w:val="24"/>
          <w:szCs w:val="24"/>
        </w:rPr>
        <w:t xml:space="preserve"> </w:t>
      </w:r>
      <w:r w:rsidR="00C94C46" w:rsidRPr="00E31653">
        <w:rPr>
          <w:rFonts w:ascii="Palatino Linotype" w:hAnsi="Palatino Linotype" w:cs="Arial"/>
          <w:sz w:val="24"/>
          <w:szCs w:val="24"/>
        </w:rPr>
        <w:t xml:space="preserve">de </w:t>
      </w:r>
      <w:r w:rsidR="00342F22" w:rsidRPr="00E31653">
        <w:rPr>
          <w:rFonts w:ascii="Palatino Linotype" w:hAnsi="Palatino Linotype" w:cs="Arial"/>
          <w:sz w:val="24"/>
          <w:szCs w:val="24"/>
        </w:rPr>
        <w:t>septiembre</w:t>
      </w:r>
      <w:r w:rsidR="00C94C46" w:rsidRPr="00E31653">
        <w:rPr>
          <w:rFonts w:ascii="Palatino Linotype" w:hAnsi="Palatino Linotype" w:cs="Arial"/>
          <w:sz w:val="24"/>
          <w:szCs w:val="24"/>
        </w:rPr>
        <w:t xml:space="preserve"> </w:t>
      </w:r>
      <w:r w:rsidR="00342F22" w:rsidRPr="00E31653">
        <w:rPr>
          <w:rFonts w:ascii="Palatino Linotype" w:hAnsi="Palatino Linotype" w:cs="Arial"/>
          <w:sz w:val="24"/>
          <w:szCs w:val="24"/>
        </w:rPr>
        <w:t>al doce</w:t>
      </w:r>
      <w:r w:rsidR="006F5E9F" w:rsidRPr="00E31653">
        <w:rPr>
          <w:rFonts w:ascii="Palatino Linotype" w:hAnsi="Palatino Linotype" w:cs="Arial"/>
          <w:sz w:val="24"/>
          <w:szCs w:val="24"/>
        </w:rPr>
        <w:t xml:space="preserve"> (</w:t>
      </w:r>
      <w:r w:rsidR="00342F22" w:rsidRPr="00E31653">
        <w:rPr>
          <w:rFonts w:ascii="Palatino Linotype" w:hAnsi="Palatino Linotype" w:cs="Arial"/>
          <w:sz w:val="24"/>
          <w:szCs w:val="24"/>
        </w:rPr>
        <w:t>12</w:t>
      </w:r>
      <w:r w:rsidR="006F5E9F" w:rsidRPr="00E31653">
        <w:rPr>
          <w:rFonts w:ascii="Palatino Linotype" w:hAnsi="Palatino Linotype" w:cs="Arial"/>
          <w:sz w:val="24"/>
          <w:szCs w:val="24"/>
        </w:rPr>
        <w:t xml:space="preserve">) </w:t>
      </w:r>
      <w:r w:rsidR="001B4E32" w:rsidRPr="00E31653">
        <w:rPr>
          <w:rFonts w:ascii="Palatino Linotype" w:hAnsi="Palatino Linotype" w:cs="Arial"/>
          <w:sz w:val="24"/>
          <w:szCs w:val="24"/>
        </w:rPr>
        <w:t xml:space="preserve">de </w:t>
      </w:r>
      <w:r w:rsidR="00342F22" w:rsidRPr="00E31653">
        <w:rPr>
          <w:rFonts w:ascii="Palatino Linotype" w:hAnsi="Palatino Linotype" w:cs="Arial"/>
          <w:sz w:val="24"/>
          <w:szCs w:val="24"/>
        </w:rPr>
        <w:t>octu</w:t>
      </w:r>
      <w:r w:rsidR="00C94C46" w:rsidRPr="00E31653">
        <w:rPr>
          <w:rFonts w:ascii="Palatino Linotype" w:hAnsi="Palatino Linotype" w:cs="Arial"/>
          <w:sz w:val="24"/>
          <w:szCs w:val="24"/>
        </w:rPr>
        <w:t>bre</w:t>
      </w:r>
      <w:r w:rsidR="001B4E32" w:rsidRPr="00E31653">
        <w:rPr>
          <w:rFonts w:ascii="Palatino Linotype" w:hAnsi="Palatino Linotype" w:cs="Arial"/>
          <w:b/>
          <w:sz w:val="24"/>
          <w:szCs w:val="24"/>
        </w:rPr>
        <w:t xml:space="preserve"> </w:t>
      </w:r>
      <w:r w:rsidR="001B4E32" w:rsidRPr="00E31653">
        <w:rPr>
          <w:rFonts w:ascii="Palatino Linotype" w:hAnsi="Palatino Linotype" w:cs="Arial"/>
          <w:sz w:val="24"/>
          <w:szCs w:val="24"/>
        </w:rPr>
        <w:t xml:space="preserve">de dos mil </w:t>
      </w:r>
      <w:r w:rsidR="005069B0" w:rsidRPr="00E31653">
        <w:rPr>
          <w:rFonts w:ascii="Palatino Linotype" w:hAnsi="Palatino Linotype" w:cs="Arial"/>
          <w:sz w:val="24"/>
          <w:szCs w:val="24"/>
        </w:rPr>
        <w:t>veinte</w:t>
      </w:r>
      <w:r w:rsidRPr="00E31653">
        <w:rPr>
          <w:rFonts w:ascii="Palatino Linotype" w:hAnsi="Palatino Linotype" w:cs="Arial"/>
          <w:sz w:val="24"/>
          <w:szCs w:val="24"/>
        </w:rPr>
        <w:t xml:space="preserve">; en consecuencia, presentó su inconformidad el </w:t>
      </w:r>
      <w:r w:rsidR="00342F22" w:rsidRPr="00E31653">
        <w:rPr>
          <w:rFonts w:ascii="Palatino Linotype" w:hAnsi="Palatino Linotype" w:cs="Arial"/>
          <w:sz w:val="24"/>
          <w:szCs w:val="24"/>
        </w:rPr>
        <w:t>cinco</w:t>
      </w:r>
      <w:r w:rsidR="00C94C46" w:rsidRPr="00E31653">
        <w:rPr>
          <w:rFonts w:ascii="Palatino Linotype" w:hAnsi="Palatino Linotype" w:cs="Arial"/>
          <w:sz w:val="24"/>
          <w:szCs w:val="24"/>
        </w:rPr>
        <w:t xml:space="preserve"> </w:t>
      </w:r>
      <w:r w:rsidR="006F5E9F" w:rsidRPr="00E31653">
        <w:rPr>
          <w:rFonts w:ascii="Palatino Linotype" w:hAnsi="Palatino Linotype" w:cs="Arial"/>
          <w:sz w:val="24"/>
          <w:szCs w:val="24"/>
        </w:rPr>
        <w:t>(</w:t>
      </w:r>
      <w:r w:rsidR="00342F22" w:rsidRPr="00E31653">
        <w:rPr>
          <w:rFonts w:ascii="Palatino Linotype" w:hAnsi="Palatino Linotype" w:cs="Arial"/>
          <w:sz w:val="24"/>
          <w:szCs w:val="24"/>
        </w:rPr>
        <w:t>05</w:t>
      </w:r>
      <w:r w:rsidR="005069B0" w:rsidRPr="00E31653">
        <w:rPr>
          <w:rFonts w:ascii="Palatino Linotype" w:hAnsi="Palatino Linotype" w:cs="Arial"/>
          <w:sz w:val="24"/>
          <w:szCs w:val="24"/>
        </w:rPr>
        <w:t>)</w:t>
      </w:r>
      <w:r w:rsidR="00043FE7" w:rsidRPr="00E31653">
        <w:rPr>
          <w:rFonts w:ascii="Palatino Linotype" w:hAnsi="Palatino Linotype" w:cs="Arial"/>
          <w:b/>
          <w:sz w:val="24"/>
          <w:szCs w:val="24"/>
        </w:rPr>
        <w:t xml:space="preserve"> </w:t>
      </w:r>
      <w:r w:rsidR="002271A7" w:rsidRPr="00E31653">
        <w:rPr>
          <w:rFonts w:ascii="Palatino Linotype" w:hAnsi="Palatino Linotype" w:cs="Arial"/>
          <w:bCs/>
          <w:sz w:val="24"/>
          <w:szCs w:val="24"/>
        </w:rPr>
        <w:t xml:space="preserve">de </w:t>
      </w:r>
      <w:r w:rsidR="00342F22" w:rsidRPr="00E31653">
        <w:rPr>
          <w:rFonts w:ascii="Palatino Linotype" w:hAnsi="Palatino Linotype" w:cs="Arial"/>
          <w:bCs/>
          <w:sz w:val="24"/>
          <w:szCs w:val="24"/>
        </w:rPr>
        <w:t xml:space="preserve">octubre </w:t>
      </w:r>
      <w:r w:rsidR="001B4E32" w:rsidRPr="00E31653">
        <w:rPr>
          <w:rFonts w:ascii="Palatino Linotype" w:hAnsi="Palatino Linotype" w:cs="Arial"/>
          <w:sz w:val="24"/>
          <w:szCs w:val="24"/>
        </w:rPr>
        <w:t>de dos mil veinte</w:t>
      </w:r>
      <w:r w:rsidR="006605BA" w:rsidRPr="00E31653">
        <w:rPr>
          <w:rFonts w:ascii="Palatino Linotype" w:hAnsi="Palatino Linotype" w:cs="Arial"/>
          <w:sz w:val="24"/>
          <w:szCs w:val="24"/>
        </w:rPr>
        <w:t>,</w:t>
      </w:r>
      <w:r w:rsidRPr="00E31653">
        <w:rPr>
          <w:rFonts w:ascii="Palatino Linotype" w:hAnsi="Palatino Linotype" w:cs="Arial"/>
          <w:sz w:val="24"/>
          <w:szCs w:val="24"/>
        </w:rPr>
        <w:t xml:space="preserve"> </w:t>
      </w:r>
      <w:r w:rsidR="00342F22" w:rsidRPr="00E31653">
        <w:rPr>
          <w:rFonts w:ascii="Palatino Linotype" w:eastAsia="Calibri" w:hAnsi="Palatino Linotype" w:cs="Arial"/>
          <w:sz w:val="24"/>
          <w:szCs w:val="24"/>
        </w:rPr>
        <w:t xml:space="preserve">este se encuentra dentro de los márgenes temporales previstos en el artículo 178 de la </w:t>
      </w:r>
      <w:r w:rsidR="00342F22" w:rsidRPr="00E31653">
        <w:rPr>
          <w:rFonts w:ascii="Palatino Linotype" w:eastAsia="Calibri" w:hAnsi="Palatino Linotype" w:cs="Arial"/>
          <w:b/>
          <w:sz w:val="24"/>
          <w:szCs w:val="24"/>
        </w:rPr>
        <w:t>Ley de Transparencia y Acceso a la Información Pública del Estado de México y Municipios</w:t>
      </w:r>
      <w:r w:rsidR="00342F22" w:rsidRPr="00E31653">
        <w:rPr>
          <w:rFonts w:ascii="Palatino Linotype" w:eastAsia="Calibri" w:hAnsi="Palatino Linotype" w:cs="Arial"/>
          <w:sz w:val="24"/>
          <w:szCs w:val="24"/>
        </w:rPr>
        <w:t>.</w:t>
      </w:r>
      <w:r w:rsidR="00342F22" w:rsidRPr="00E31653">
        <w:rPr>
          <w:rFonts w:ascii="Palatino Linotype" w:eastAsia="Calibri" w:hAnsi="Palatino Linotype" w:cs="Arial"/>
        </w:rPr>
        <w:t xml:space="preserve"> </w:t>
      </w:r>
    </w:p>
    <w:p w14:paraId="664E9F78" w14:textId="7BE9A78E" w:rsidR="00C94C46" w:rsidRPr="00E31653" w:rsidRDefault="00C94C46" w:rsidP="00342F22">
      <w:pPr>
        <w:pStyle w:val="Prrafodelista"/>
        <w:spacing w:before="240" w:after="240" w:line="360" w:lineRule="auto"/>
        <w:ind w:left="0" w:right="49"/>
        <w:jc w:val="both"/>
        <w:rPr>
          <w:rFonts w:ascii="Palatino Linotype" w:eastAsia="Calibri" w:hAnsi="Palatino Linotype" w:cs="Arial"/>
          <w:i/>
          <w:sz w:val="24"/>
          <w:szCs w:val="24"/>
        </w:rPr>
      </w:pPr>
    </w:p>
    <w:p w14:paraId="49686797" w14:textId="77777777" w:rsidR="00342F22" w:rsidRPr="00E31653" w:rsidRDefault="00342F22" w:rsidP="00342F22">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31653">
        <w:rPr>
          <w:rFonts w:ascii="Palatino Linotype" w:eastAsia="Calibri" w:hAnsi="Palatino Linotype" w:cs="Times New Roman"/>
          <w:b/>
          <w:sz w:val="24"/>
          <w:szCs w:val="24"/>
          <w:lang w:val="es-ES"/>
        </w:rPr>
        <w:t xml:space="preserve">no proporciona su nombre completo para que sea </w:t>
      </w:r>
      <w:r w:rsidRPr="00E31653">
        <w:rPr>
          <w:rFonts w:ascii="Palatino Linotype" w:eastAsia="Calibri" w:hAnsi="Palatino Linotype" w:cs="Times New Roman"/>
          <w:b/>
          <w:sz w:val="24"/>
          <w:szCs w:val="24"/>
          <w:u w:val="single"/>
          <w:lang w:val="es-ES"/>
        </w:rPr>
        <w:t>identificado</w:t>
      </w:r>
      <w:r w:rsidRPr="00E31653">
        <w:rPr>
          <w:rFonts w:ascii="Palatino Linotype" w:eastAsia="Calibri" w:hAnsi="Palatino Linotype" w:cs="Times New Roman"/>
          <w:b/>
          <w:sz w:val="24"/>
          <w:szCs w:val="24"/>
          <w:lang w:val="es-ES"/>
        </w:rPr>
        <w:t>,</w:t>
      </w:r>
      <w:r w:rsidRPr="00E31653">
        <w:rPr>
          <w:rFonts w:ascii="Palatino Linotype" w:eastAsia="Calibri" w:hAnsi="Palatino Linotype" w:cs="Times New Roman"/>
          <w:sz w:val="24"/>
          <w:szCs w:val="24"/>
          <w:lang w:val="es-ES"/>
        </w:rPr>
        <w:t xml:space="preserve"> ni se tiene la certeza sobre su identidad, sin embargo, es importante señalar también que </w:t>
      </w:r>
      <w:r w:rsidRPr="00E31653">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55ADB94" w14:textId="77777777" w:rsidR="00342F22" w:rsidRPr="00E31653" w:rsidRDefault="00342F22" w:rsidP="00342F22">
      <w:pPr>
        <w:pStyle w:val="Prrafodelista"/>
        <w:rPr>
          <w:rFonts w:ascii="Palatino Linotype" w:eastAsia="Calibri" w:hAnsi="Palatino Linotype" w:cs="Times New Roman"/>
          <w:sz w:val="24"/>
          <w:szCs w:val="24"/>
          <w:lang w:val="es-ES"/>
        </w:rPr>
      </w:pPr>
    </w:p>
    <w:p w14:paraId="49A6A0CB" w14:textId="77777777" w:rsidR="00342F22" w:rsidRPr="00E31653" w:rsidRDefault="00342F22" w:rsidP="00342F22">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eastAsia="Calibri" w:hAnsi="Palatino Linotype" w:cs="Times New Roman"/>
          <w:sz w:val="24"/>
          <w:szCs w:val="24"/>
          <w:lang w:val="es-ES"/>
        </w:rPr>
        <w:lastRenderedPageBreak/>
        <w:t xml:space="preserve">Esto es así, ya que de conformidad con los artículos 6, Apartado A, fracciones III y IV de la Constitución Política de los Estados Unidos Mexicanos y 5 párrafos </w:t>
      </w:r>
      <w:r w:rsidRPr="00E31653">
        <w:rPr>
          <w:rFonts w:ascii="Palatino Linotype" w:hAnsi="Palatino Linotype" w:cs="Arial"/>
          <w:bCs/>
          <w:color w:val="222222"/>
          <w:sz w:val="24"/>
          <w:szCs w:val="24"/>
          <w:lang w:val="es-ES"/>
        </w:rPr>
        <w:t xml:space="preserve">vigésimo, vigésimo primero y vigésimo segundo </w:t>
      </w:r>
      <w:r w:rsidRPr="00E31653">
        <w:rPr>
          <w:rFonts w:ascii="Palatino Linotype" w:eastAsia="Calibri" w:hAnsi="Palatino Linotype" w:cs="Times New Roman"/>
          <w:sz w:val="24"/>
          <w:szCs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737865" w14:textId="77777777" w:rsidR="00342F22" w:rsidRPr="00E31653" w:rsidRDefault="00342F22" w:rsidP="00342F22">
      <w:pPr>
        <w:pStyle w:val="Prrafodelista"/>
        <w:rPr>
          <w:rFonts w:ascii="Palatino Linotype" w:eastAsia="Calibri" w:hAnsi="Palatino Linotype" w:cs="Times New Roman"/>
          <w:sz w:val="24"/>
          <w:szCs w:val="24"/>
          <w:lang w:val="es-ES"/>
        </w:rPr>
      </w:pPr>
    </w:p>
    <w:p w14:paraId="20DE7CB5" w14:textId="77777777" w:rsidR="00342F22" w:rsidRPr="00E31653" w:rsidRDefault="00342F22" w:rsidP="00342F22">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62E035" w14:textId="77777777" w:rsidR="00342F22" w:rsidRPr="00E31653" w:rsidRDefault="00342F22" w:rsidP="00342F22">
      <w:pPr>
        <w:pStyle w:val="Prrafodelista"/>
        <w:rPr>
          <w:rFonts w:ascii="Palatino Linotype" w:eastAsia="Calibri" w:hAnsi="Palatino Linotype" w:cs="Times New Roman"/>
          <w:sz w:val="24"/>
          <w:szCs w:val="24"/>
          <w:lang w:val="es-ES"/>
        </w:rPr>
      </w:pPr>
    </w:p>
    <w:p w14:paraId="76400A6C" w14:textId="77777777" w:rsidR="00342F22" w:rsidRPr="00E31653" w:rsidRDefault="00342F22" w:rsidP="00342F22">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eastAsia="Calibri" w:hAnsi="Palatino Linotype" w:cs="Times New Roman"/>
          <w:sz w:val="24"/>
          <w:szCs w:val="24"/>
          <w:lang w:val="es-ES"/>
        </w:rPr>
        <w:t xml:space="preserve">En ese entendido, se omite un análisis más profundo en torno a los conceptos de interés jurídico y legitimación, debido a que se estima que a ningún efecto </w:t>
      </w:r>
      <w:r w:rsidRPr="00E31653">
        <w:rPr>
          <w:rFonts w:ascii="Palatino Linotype" w:eastAsia="Calibri" w:hAnsi="Palatino Linotype" w:cs="Times New Roman"/>
          <w:sz w:val="24"/>
          <w:szCs w:val="24"/>
          <w:lang w:val="es-ES"/>
        </w:rPr>
        <w:lastRenderedPageBreak/>
        <w:t>práctico conduciría, puesto que la propia estructura del derecho fundamental bajo análisis no lo exige.</w:t>
      </w:r>
    </w:p>
    <w:p w14:paraId="11DCC1C8" w14:textId="77777777" w:rsidR="00342F22" w:rsidRPr="00E31653" w:rsidRDefault="00342F22" w:rsidP="00342F22">
      <w:pPr>
        <w:pStyle w:val="Prrafodelista"/>
        <w:rPr>
          <w:rFonts w:ascii="Palatino Linotype" w:eastAsia="Times New Roman" w:hAnsi="Palatino Linotype" w:cs="Arial"/>
          <w:sz w:val="24"/>
          <w:szCs w:val="24"/>
          <w:lang w:val="es-ES"/>
        </w:rPr>
      </w:pPr>
    </w:p>
    <w:p w14:paraId="5D02C289" w14:textId="6391988B" w:rsidR="00342F22" w:rsidRPr="00E31653" w:rsidRDefault="00342F22" w:rsidP="00342F22">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DEDFA67" w14:textId="77777777" w:rsidR="00342F22" w:rsidRPr="00E31653" w:rsidRDefault="00342F22" w:rsidP="00342F22">
      <w:pPr>
        <w:pStyle w:val="Prrafodelista"/>
        <w:rPr>
          <w:rFonts w:ascii="Palatino Linotype" w:hAnsi="Palatino Linotype" w:cs="Arial"/>
          <w:i/>
          <w:sz w:val="24"/>
          <w:szCs w:val="24"/>
        </w:rPr>
      </w:pPr>
    </w:p>
    <w:p w14:paraId="085E7844" w14:textId="561D2CD2" w:rsidR="00E113EC" w:rsidRPr="00E31653" w:rsidRDefault="00E113EC" w:rsidP="00C94C46">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E31653">
        <w:rPr>
          <w:rFonts w:ascii="Palatino Linotype" w:eastAsia="Calibri" w:hAnsi="Palatino Linotype" w:cs="Arial"/>
          <w:sz w:val="24"/>
          <w:szCs w:val="24"/>
          <w:lang w:val="es-ES_tradnl" w:eastAsia="es-ES"/>
        </w:rPr>
        <w:t xml:space="preserve">En ese orden de ideas, </w:t>
      </w:r>
      <w:r w:rsidR="00944476" w:rsidRPr="00E31653">
        <w:rPr>
          <w:rFonts w:ascii="Palatino Linotype" w:eastAsia="Calibri" w:hAnsi="Palatino Linotype" w:cs="Arial"/>
          <w:sz w:val="24"/>
          <w:szCs w:val="24"/>
          <w:lang w:val="es-ES_tradnl" w:eastAsia="es-ES"/>
        </w:rPr>
        <w:t>el escrito</w:t>
      </w:r>
      <w:r w:rsidRPr="00E31653">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9386713" w14:textId="77777777" w:rsidR="002271A7" w:rsidRPr="00E31653" w:rsidRDefault="002271A7" w:rsidP="002271A7">
      <w:pPr>
        <w:spacing w:before="240" w:after="240" w:line="360" w:lineRule="auto"/>
        <w:contextualSpacing/>
        <w:jc w:val="both"/>
        <w:rPr>
          <w:rFonts w:ascii="Palatino Linotype" w:eastAsia="Calibri" w:hAnsi="Palatino Linotype" w:cs="Times New Roman"/>
          <w:sz w:val="24"/>
          <w:szCs w:val="24"/>
          <w:lang w:val="es-ES" w:eastAsia="es-ES"/>
        </w:rPr>
      </w:pPr>
    </w:p>
    <w:p w14:paraId="322B39E2" w14:textId="1D318338" w:rsidR="006605BA" w:rsidRPr="00E31653"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881747"/>
      <w:bookmarkStart w:id="9" w:name="_Toc43770731"/>
      <w:bookmarkStart w:id="10" w:name="_Toc52318752"/>
      <w:bookmarkStart w:id="11" w:name="_Toc504500691"/>
      <w:bookmarkStart w:id="12" w:name="_Toc445745137"/>
      <w:bookmarkStart w:id="13" w:name="_Toc447699318"/>
      <w:bookmarkStart w:id="14" w:name="_Toc452379730"/>
      <w:bookmarkStart w:id="15" w:name="_Toc459195482"/>
      <w:bookmarkStart w:id="16" w:name="_Toc461555892"/>
      <w:bookmarkStart w:id="17" w:name="_Toc462307689"/>
      <w:bookmarkStart w:id="18" w:name="_Toc473628138"/>
      <w:r w:rsidRPr="00E31653">
        <w:rPr>
          <w:rFonts w:ascii="Palatino Linotype" w:eastAsia="MS Mincho" w:hAnsi="Palatino Linotype" w:cstheme="majorBidi"/>
          <w:b/>
          <w:sz w:val="24"/>
          <w:szCs w:val="24"/>
          <w:lang w:val="es-ES_tradnl" w:eastAsia="es-ES"/>
        </w:rPr>
        <w:t>TERCERO</w:t>
      </w:r>
      <w:r w:rsidR="006605BA" w:rsidRPr="00E31653">
        <w:rPr>
          <w:rFonts w:ascii="Palatino Linotype" w:eastAsia="MS Mincho" w:hAnsi="Palatino Linotype" w:cstheme="majorBidi"/>
          <w:b/>
          <w:sz w:val="24"/>
          <w:szCs w:val="24"/>
          <w:lang w:val="es-ES_tradnl" w:eastAsia="es-ES"/>
        </w:rPr>
        <w:t>. Del planteamiento de la Litis.</w:t>
      </w:r>
      <w:bookmarkEnd w:id="8"/>
      <w:bookmarkEnd w:id="9"/>
      <w:bookmarkEnd w:id="10"/>
    </w:p>
    <w:p w14:paraId="6464135F" w14:textId="77777777" w:rsidR="00504AC4" w:rsidRPr="00E31653" w:rsidRDefault="00504AC4" w:rsidP="00504AC4">
      <w:pPr>
        <w:spacing w:after="0" w:line="360" w:lineRule="auto"/>
        <w:contextualSpacing/>
        <w:jc w:val="both"/>
        <w:rPr>
          <w:rFonts w:ascii="Palatino Linotype" w:hAnsi="Palatino Linotype" w:cs="Arial"/>
          <w:sz w:val="24"/>
          <w:szCs w:val="24"/>
          <w:lang w:val="es-ES_tradnl"/>
        </w:rPr>
      </w:pPr>
    </w:p>
    <w:p w14:paraId="26F9D4A5" w14:textId="45975C05" w:rsidR="006605BA" w:rsidRPr="00E31653" w:rsidRDefault="006605BA" w:rsidP="00BC7A73">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31653">
        <w:rPr>
          <w:rFonts w:ascii="Palatino Linotype" w:eastAsia="MS Mincho" w:hAnsi="Palatino Linotype" w:cs="Arial"/>
          <w:sz w:val="24"/>
          <w:szCs w:val="24"/>
          <w:lang w:val="es-ES_tradnl" w:eastAsia="es-ES"/>
        </w:rPr>
        <w:t xml:space="preserve">En respuesta a la solicitud de información, </w:t>
      </w:r>
      <w:r w:rsidR="00DD056A" w:rsidRPr="00E31653">
        <w:rPr>
          <w:rFonts w:ascii="Palatino Linotype" w:eastAsia="MS Mincho" w:hAnsi="Palatino Linotype" w:cs="Arial"/>
          <w:sz w:val="24"/>
          <w:szCs w:val="24"/>
          <w:lang w:val="es-ES_tradnl" w:eastAsia="es-ES"/>
        </w:rPr>
        <w:t xml:space="preserve">el </w:t>
      </w:r>
      <w:r w:rsidR="00342F22" w:rsidRPr="00E31653">
        <w:rPr>
          <w:rFonts w:ascii="Palatino Linotype" w:eastAsia="MS Mincho" w:hAnsi="Palatino Linotype" w:cs="Arial"/>
          <w:b/>
          <w:bCs/>
          <w:sz w:val="24"/>
          <w:szCs w:val="24"/>
          <w:lang w:val="es-ES_tradnl" w:eastAsia="es-ES"/>
        </w:rPr>
        <w:t>Municipio de Teoloyucan</w:t>
      </w:r>
      <w:r w:rsidR="00DD056A" w:rsidRPr="00E31653">
        <w:rPr>
          <w:rFonts w:ascii="Palatino Linotype" w:eastAsia="MS Mincho" w:hAnsi="Palatino Linotype" w:cs="Arial"/>
          <w:b/>
          <w:bCs/>
          <w:sz w:val="24"/>
          <w:szCs w:val="24"/>
          <w:lang w:val="es-ES_tradnl" w:eastAsia="es-ES"/>
        </w:rPr>
        <w:t xml:space="preserve"> </w:t>
      </w:r>
      <w:r w:rsidR="00C94C46" w:rsidRPr="00E31653">
        <w:rPr>
          <w:rFonts w:ascii="Palatino Linotype" w:eastAsia="MS Mincho" w:hAnsi="Palatino Linotype" w:cs="Arial"/>
          <w:sz w:val="24"/>
          <w:szCs w:val="24"/>
          <w:lang w:val="es-ES_tradnl" w:eastAsia="es-ES"/>
        </w:rPr>
        <w:t xml:space="preserve">manifestó </w:t>
      </w:r>
      <w:r w:rsidR="00342F22" w:rsidRPr="00E31653">
        <w:rPr>
          <w:rFonts w:ascii="Palatino Linotype" w:eastAsia="MS Mincho" w:hAnsi="Palatino Linotype" w:cs="Arial"/>
          <w:sz w:val="24"/>
          <w:szCs w:val="24"/>
          <w:lang w:val="es-ES_tradnl" w:eastAsia="es-ES"/>
        </w:rPr>
        <w:t xml:space="preserve">su incompetencia para generar, administrar o poseer la información pública solicitada por el particular y describió el procedimiento para que el solicitante formulara su requerimiento ante el Sujeto Obligado competente. </w:t>
      </w:r>
    </w:p>
    <w:p w14:paraId="3084D321" w14:textId="77777777" w:rsidR="001870D4" w:rsidRPr="00E31653" w:rsidRDefault="001870D4" w:rsidP="001870D4">
      <w:pPr>
        <w:spacing w:after="0" w:line="360" w:lineRule="auto"/>
        <w:contextualSpacing/>
        <w:jc w:val="both"/>
        <w:rPr>
          <w:rFonts w:ascii="Palatino Linotype" w:hAnsi="Palatino Linotype" w:cs="Arial"/>
          <w:sz w:val="24"/>
          <w:szCs w:val="24"/>
          <w:lang w:val="es-ES_tradnl"/>
        </w:rPr>
      </w:pPr>
    </w:p>
    <w:p w14:paraId="595F9741" w14:textId="6221036A" w:rsidR="006605BA" w:rsidRPr="00E31653"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31653">
        <w:rPr>
          <w:rFonts w:ascii="Palatino Linotype" w:hAnsi="Palatino Linotype" w:cs="Arial"/>
          <w:sz w:val="24"/>
          <w:szCs w:val="24"/>
          <w:lang w:val="es-ES_tradnl"/>
        </w:rPr>
        <w:lastRenderedPageBreak/>
        <w:t>Derivado de la respuesta, e</w:t>
      </w:r>
      <w:r w:rsidRPr="00E31653">
        <w:rPr>
          <w:rFonts w:ascii="Palatino Linotype" w:eastAsia="MS Mincho" w:hAnsi="Palatino Linotype" w:cs="Arial"/>
          <w:sz w:val="24"/>
          <w:szCs w:val="24"/>
          <w:lang w:val="es-ES_tradnl" w:eastAsia="es-ES"/>
        </w:rPr>
        <w:t xml:space="preserve">l </w:t>
      </w:r>
      <w:r w:rsidR="000D6FB2" w:rsidRPr="00E31653">
        <w:rPr>
          <w:rFonts w:ascii="Palatino Linotype" w:eastAsia="MS Mincho" w:hAnsi="Palatino Linotype" w:cs="Arial"/>
          <w:b/>
          <w:sz w:val="24"/>
          <w:szCs w:val="24"/>
          <w:lang w:val="es-ES_tradnl" w:eastAsia="es-ES"/>
        </w:rPr>
        <w:t>RECURRENTE</w:t>
      </w:r>
      <w:r w:rsidRPr="00E31653">
        <w:rPr>
          <w:rFonts w:ascii="Palatino Linotype" w:eastAsia="MS Mincho" w:hAnsi="Palatino Linotype" w:cs="Arial"/>
          <w:sz w:val="24"/>
          <w:szCs w:val="24"/>
          <w:lang w:val="es-ES_tradnl" w:eastAsia="es-ES"/>
        </w:rPr>
        <w:t xml:space="preserve"> presentó su recurso de revisión </w:t>
      </w:r>
      <w:r w:rsidR="00584016" w:rsidRPr="00E31653">
        <w:rPr>
          <w:rFonts w:ascii="Palatino Linotype" w:eastAsia="MS Mincho" w:hAnsi="Palatino Linotype" w:cs="Arial"/>
          <w:sz w:val="24"/>
          <w:szCs w:val="24"/>
          <w:lang w:val="es-ES_tradnl" w:eastAsia="es-ES"/>
        </w:rPr>
        <w:t xml:space="preserve">en el que manifestó como inconformidad la incompetencia alegada por el </w:t>
      </w:r>
      <w:r w:rsidR="00584016" w:rsidRPr="00E31653">
        <w:rPr>
          <w:rFonts w:ascii="Palatino Linotype" w:eastAsia="MS Mincho" w:hAnsi="Palatino Linotype" w:cs="Arial"/>
          <w:b/>
          <w:sz w:val="24"/>
          <w:szCs w:val="24"/>
          <w:lang w:val="es-ES_tradnl" w:eastAsia="es-ES"/>
        </w:rPr>
        <w:t xml:space="preserve">SUJETO OBLIGADO. </w:t>
      </w:r>
    </w:p>
    <w:p w14:paraId="568DC892" w14:textId="77777777" w:rsidR="00927869" w:rsidRPr="00E31653" w:rsidRDefault="00927869" w:rsidP="00927869">
      <w:pPr>
        <w:pStyle w:val="Prrafodelista"/>
        <w:rPr>
          <w:rFonts w:ascii="Palatino Linotype" w:hAnsi="Palatino Linotype" w:cs="Arial"/>
          <w:sz w:val="24"/>
          <w:szCs w:val="24"/>
          <w:lang w:val="es-ES_tradnl"/>
        </w:rPr>
      </w:pPr>
    </w:p>
    <w:p w14:paraId="26614117" w14:textId="68699D72" w:rsidR="006605BA" w:rsidRPr="00E31653" w:rsidRDefault="006605BA" w:rsidP="0012231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31653">
        <w:rPr>
          <w:rFonts w:ascii="Palatino Linotype" w:hAnsi="Palatino Linotype" w:cs="Arial"/>
          <w:sz w:val="24"/>
          <w:szCs w:val="24"/>
          <w:lang w:val="es-ES_tradnl"/>
        </w:rPr>
        <w:t>En consecuencia, la Litis del presente asunt</w:t>
      </w:r>
      <w:r w:rsidR="00584016" w:rsidRPr="00E31653">
        <w:rPr>
          <w:rFonts w:ascii="Palatino Linotype" w:hAnsi="Palatino Linotype" w:cs="Arial"/>
          <w:sz w:val="24"/>
          <w:szCs w:val="24"/>
          <w:lang w:val="es-ES_tradnl"/>
        </w:rPr>
        <w:t>o, corresponde en resolver si la respuesta del SUJETO</w:t>
      </w:r>
      <w:r w:rsidRPr="00E31653">
        <w:rPr>
          <w:rFonts w:ascii="Palatino Linotype" w:hAnsi="Palatino Linotype" w:cs="Arial"/>
          <w:b/>
          <w:sz w:val="24"/>
          <w:szCs w:val="24"/>
          <w:lang w:val="es-ES_tradnl"/>
        </w:rPr>
        <w:t xml:space="preserve"> OBLIGADO </w:t>
      </w:r>
      <w:r w:rsidR="00584016" w:rsidRPr="00E31653">
        <w:rPr>
          <w:rFonts w:ascii="Palatino Linotype" w:hAnsi="Palatino Linotype" w:cs="Arial"/>
          <w:sz w:val="24"/>
          <w:szCs w:val="24"/>
          <w:lang w:val="es-ES_tradnl"/>
        </w:rPr>
        <w:t>es verificable de acuerdo</w:t>
      </w:r>
      <w:r w:rsidRPr="00E31653">
        <w:rPr>
          <w:rFonts w:ascii="Palatino Linotype" w:hAnsi="Palatino Linotype" w:cs="Arial"/>
          <w:sz w:val="24"/>
          <w:szCs w:val="24"/>
          <w:lang w:val="es-ES_tradnl"/>
        </w:rPr>
        <w:t xml:space="preserve"> a los principios establecidos en el artículo 11 d</w:t>
      </w:r>
      <w:r w:rsidR="00584016" w:rsidRPr="00E31653">
        <w:rPr>
          <w:rFonts w:ascii="Palatino Linotype" w:hAnsi="Palatino Linotype" w:cs="Arial"/>
          <w:sz w:val="24"/>
          <w:szCs w:val="24"/>
          <w:lang w:val="es-ES_tradnl"/>
        </w:rPr>
        <w:t xml:space="preserve">e la Ley de Transparencia Local. </w:t>
      </w:r>
    </w:p>
    <w:p w14:paraId="77F3187F" w14:textId="77777777" w:rsidR="00584016" w:rsidRPr="00E31653" w:rsidRDefault="00584016" w:rsidP="00584016">
      <w:pPr>
        <w:pStyle w:val="Prrafodelista"/>
        <w:rPr>
          <w:rFonts w:ascii="Palatino Linotype" w:hAnsi="Palatino Linotype" w:cs="Arial"/>
          <w:sz w:val="24"/>
          <w:szCs w:val="24"/>
          <w:lang w:val="es-ES_tradnl"/>
        </w:rPr>
      </w:pPr>
    </w:p>
    <w:p w14:paraId="7C0ACD65" w14:textId="5D93C585" w:rsidR="006605BA" w:rsidRPr="00E31653"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31653">
        <w:rPr>
          <w:rFonts w:ascii="Palatino Linotype" w:eastAsia="MS Mincho" w:hAnsi="Palatino Linotype" w:cs="Arial"/>
          <w:sz w:val="24"/>
          <w:szCs w:val="24"/>
          <w:lang w:val="es-ES_tradnl" w:eastAsia="es-ES"/>
        </w:rPr>
        <w:t xml:space="preserve">Asimismo, determinar si se actualizan las causales de procedencia previstas en las </w:t>
      </w:r>
      <w:r w:rsidR="00584016" w:rsidRPr="00E31653">
        <w:rPr>
          <w:rFonts w:ascii="Palatino Linotype" w:eastAsia="MS Mincho" w:hAnsi="Palatino Linotype" w:cs="Times New Roman"/>
          <w:b/>
          <w:sz w:val="24"/>
          <w:szCs w:val="24"/>
          <w:lang w:val="es-ES_tradnl" w:eastAsia="es-ES"/>
        </w:rPr>
        <w:t xml:space="preserve">fracciones I, y </w:t>
      </w:r>
      <w:r w:rsidR="0012290F" w:rsidRPr="00E31653">
        <w:rPr>
          <w:rFonts w:ascii="Palatino Linotype" w:eastAsia="MS Mincho" w:hAnsi="Palatino Linotype" w:cs="Times New Roman"/>
          <w:b/>
          <w:sz w:val="24"/>
          <w:szCs w:val="24"/>
          <w:lang w:val="es-ES_tradnl" w:eastAsia="es-ES"/>
        </w:rPr>
        <w:t>IV</w:t>
      </w:r>
      <w:r w:rsidRPr="00E31653">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E31653">
        <w:rPr>
          <w:rFonts w:ascii="Palatino Linotype" w:eastAsia="MS Mincho" w:hAnsi="Palatino Linotype" w:cs="Times New Roman"/>
          <w:sz w:val="24"/>
          <w:szCs w:val="24"/>
          <w:lang w:val="es-ES_tradnl" w:eastAsia="es-ES"/>
        </w:rPr>
        <w:t xml:space="preserve">, que establecen la negativa </w:t>
      </w:r>
      <w:r w:rsidR="0012290F" w:rsidRPr="00E31653">
        <w:rPr>
          <w:rFonts w:ascii="Palatino Linotype" w:eastAsia="MS Mincho" w:hAnsi="Palatino Linotype" w:cs="Times New Roman"/>
          <w:sz w:val="24"/>
          <w:szCs w:val="24"/>
          <w:lang w:val="es-ES_tradnl" w:eastAsia="es-ES"/>
        </w:rPr>
        <w:t xml:space="preserve">y la declaración de incompetencia por el </w:t>
      </w:r>
      <w:r w:rsidR="00584016" w:rsidRPr="00E31653">
        <w:rPr>
          <w:rFonts w:ascii="Palatino Linotype" w:eastAsia="MS Mincho" w:hAnsi="Palatino Linotype" w:cs="Times New Roman"/>
          <w:b/>
          <w:sz w:val="24"/>
          <w:szCs w:val="24"/>
          <w:lang w:val="es-ES_tradnl" w:eastAsia="es-ES"/>
        </w:rPr>
        <w:t>SUJETO OBLIGADO</w:t>
      </w:r>
      <w:r w:rsidR="0012290F" w:rsidRPr="00E31653">
        <w:rPr>
          <w:rFonts w:ascii="Palatino Linotype" w:eastAsia="MS Mincho" w:hAnsi="Palatino Linotype" w:cs="Times New Roman"/>
          <w:sz w:val="24"/>
          <w:szCs w:val="24"/>
          <w:lang w:val="es-ES_tradnl" w:eastAsia="es-ES"/>
        </w:rPr>
        <w:t xml:space="preserve">; </w:t>
      </w:r>
      <w:r w:rsidR="0012290F" w:rsidRPr="00E31653">
        <w:rPr>
          <w:rFonts w:ascii="Palatino Linotype" w:eastAsia="MS Mincho" w:hAnsi="Palatino Linotype" w:cs="Arial"/>
          <w:sz w:val="24"/>
          <w:szCs w:val="24"/>
        </w:rPr>
        <w:t>con</w:t>
      </w:r>
      <w:r w:rsidR="00584016" w:rsidRPr="00E31653">
        <w:rPr>
          <w:rFonts w:ascii="Palatino Linotype" w:eastAsia="MS Mincho" w:hAnsi="Palatino Linotype" w:cs="Arial"/>
          <w:sz w:val="24"/>
          <w:szCs w:val="24"/>
        </w:rPr>
        <w:t>textos de los cuales se dolió el</w:t>
      </w:r>
      <w:r w:rsidR="0012290F" w:rsidRPr="00E31653">
        <w:rPr>
          <w:rFonts w:ascii="Palatino Linotype" w:eastAsia="MS Mincho" w:hAnsi="Palatino Linotype" w:cs="Arial"/>
          <w:sz w:val="24"/>
          <w:szCs w:val="24"/>
        </w:rPr>
        <w:t xml:space="preserve"> </w:t>
      </w:r>
      <w:r w:rsidR="0012290F" w:rsidRPr="00E31653">
        <w:rPr>
          <w:rFonts w:ascii="Palatino Linotype" w:eastAsia="MS Mincho" w:hAnsi="Palatino Linotype" w:cs="Arial"/>
          <w:b/>
          <w:sz w:val="24"/>
          <w:szCs w:val="24"/>
        </w:rPr>
        <w:t>RECURRENTE</w:t>
      </w:r>
      <w:r w:rsidR="0012290F" w:rsidRPr="00E31653">
        <w:rPr>
          <w:rFonts w:ascii="Palatino Linotype" w:eastAsia="MS Mincho" w:hAnsi="Palatino Linotype" w:cs="Arial"/>
          <w:sz w:val="24"/>
          <w:szCs w:val="24"/>
        </w:rPr>
        <w:t xml:space="preserve"> al momento de interponer su inconformidad.</w:t>
      </w:r>
    </w:p>
    <w:p w14:paraId="61A3B92F" w14:textId="77777777" w:rsidR="001870D4" w:rsidRPr="00E31653"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E31653" w:rsidRDefault="00AE7407"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52318753"/>
      <w:r w:rsidRPr="00E31653">
        <w:rPr>
          <w:rFonts w:ascii="Palatino Linotype" w:eastAsia="Calibri" w:hAnsi="Palatino Linotype" w:cs="Times New Roman"/>
          <w:b/>
          <w:bCs/>
          <w:sz w:val="24"/>
          <w:szCs w:val="24"/>
          <w:lang w:val="es-ES"/>
        </w:rPr>
        <w:t>CUARTO</w:t>
      </w:r>
      <w:r w:rsidR="00A9278D" w:rsidRPr="00E31653">
        <w:rPr>
          <w:rFonts w:ascii="Palatino Linotype" w:eastAsia="Calibri" w:hAnsi="Palatino Linotype" w:cs="Times New Roman"/>
          <w:b/>
          <w:bCs/>
          <w:sz w:val="24"/>
          <w:szCs w:val="24"/>
          <w:lang w:val="es-ES"/>
        </w:rPr>
        <w:t xml:space="preserve">. </w:t>
      </w:r>
      <w:r w:rsidR="00A9278D" w:rsidRPr="00E31653">
        <w:rPr>
          <w:rFonts w:ascii="Palatino Linotype" w:eastAsia="MS Gothic" w:hAnsi="Palatino Linotype" w:cs="Times New Roman"/>
          <w:b/>
          <w:sz w:val="24"/>
          <w:szCs w:val="24"/>
        </w:rPr>
        <w:t>Del estudio y resolución del asunto</w:t>
      </w:r>
      <w:bookmarkEnd w:id="19"/>
      <w:r w:rsidR="00A9278D" w:rsidRPr="00E31653">
        <w:rPr>
          <w:rFonts w:ascii="Palatino Linotype" w:eastAsia="MS Gothic" w:hAnsi="Palatino Linotype" w:cs="Times New Roman"/>
          <w:b/>
          <w:sz w:val="24"/>
          <w:szCs w:val="24"/>
        </w:rPr>
        <w:t>.</w:t>
      </w:r>
      <w:bookmarkEnd w:id="20"/>
      <w:bookmarkEnd w:id="21"/>
      <w:bookmarkEnd w:id="22"/>
      <w:bookmarkEnd w:id="23"/>
      <w:r w:rsidR="00A9278D" w:rsidRPr="00E31653">
        <w:rPr>
          <w:rFonts w:ascii="Palatino Linotype" w:eastAsia="MS Gothic" w:hAnsi="Palatino Linotype" w:cs="Times New Roman"/>
          <w:b/>
          <w:sz w:val="24"/>
          <w:szCs w:val="24"/>
        </w:rPr>
        <w:t xml:space="preserve"> </w:t>
      </w:r>
    </w:p>
    <w:p w14:paraId="7B6B2D0A" w14:textId="77777777" w:rsidR="00A9278D" w:rsidRPr="00E31653"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E31653"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E31653">
        <w:rPr>
          <w:rFonts w:ascii="Palatino Linotype" w:hAnsi="Palatino Linotype" w:cs="Arial"/>
          <w:sz w:val="24"/>
          <w:szCs w:val="24"/>
        </w:rPr>
        <w:t>Derivado del planteamiento de la Litis, se procede a analiz</w:t>
      </w:r>
      <w:r w:rsidR="00A32D4E" w:rsidRPr="00E31653">
        <w:rPr>
          <w:rFonts w:ascii="Palatino Linotype" w:hAnsi="Palatino Linotype" w:cs="Arial"/>
          <w:sz w:val="24"/>
          <w:szCs w:val="24"/>
        </w:rPr>
        <w:t xml:space="preserve">ar el contenido íntegro de las </w:t>
      </w:r>
      <w:r w:rsidRPr="00E31653">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31653">
        <w:rPr>
          <w:rFonts w:ascii="Palatino Linotype" w:eastAsia="Calibri" w:hAnsi="Palatino Linotype" w:cs="Arial"/>
          <w:sz w:val="24"/>
          <w:szCs w:val="24"/>
          <w:lang w:val="es-ES"/>
        </w:rPr>
        <w:t xml:space="preserve">Ley de </w:t>
      </w:r>
      <w:r w:rsidRPr="00E31653">
        <w:rPr>
          <w:rFonts w:ascii="Palatino Linotype" w:eastAsia="Calibri" w:hAnsi="Palatino Linotype" w:cs="Arial"/>
          <w:sz w:val="24"/>
          <w:szCs w:val="24"/>
          <w:lang w:val="es-ES"/>
        </w:rPr>
        <w:lastRenderedPageBreak/>
        <w:t>Transparencia y Acceso a la Información Pública del Estado de México y Municipios</w:t>
      </w:r>
      <w:r w:rsidRPr="00E31653">
        <w:rPr>
          <w:rFonts w:ascii="Palatino Linotype" w:eastAsia="Times New Roman" w:hAnsi="Palatino Linotype" w:cs="Arial"/>
          <w:sz w:val="24"/>
          <w:szCs w:val="24"/>
          <w:lang w:val="es-ES" w:eastAsia="es-MX"/>
        </w:rPr>
        <w:t>.</w:t>
      </w:r>
    </w:p>
    <w:p w14:paraId="30627ECC" w14:textId="77777777" w:rsidR="00A9278D" w:rsidRPr="00E31653"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04A98CAA" w14:textId="55688A45" w:rsidR="00E338BF" w:rsidRPr="00E31653" w:rsidRDefault="00E338BF" w:rsidP="00E338BF">
      <w:pPr>
        <w:pStyle w:val="Prrafodelista"/>
        <w:numPr>
          <w:ilvl w:val="0"/>
          <w:numId w:val="2"/>
        </w:numPr>
        <w:spacing w:after="0" w:line="360" w:lineRule="auto"/>
        <w:ind w:left="0" w:firstLine="0"/>
        <w:jc w:val="both"/>
        <w:rPr>
          <w:rFonts w:ascii="Palatino Linotype" w:eastAsia="MS Mincho" w:hAnsi="Palatino Linotype"/>
          <w:sz w:val="24"/>
          <w:szCs w:val="24"/>
        </w:rPr>
      </w:pPr>
      <w:r w:rsidRPr="00E31653">
        <w:rPr>
          <w:rFonts w:ascii="Palatino Linotype" w:eastAsia="MS Mincho" w:hAnsi="Palatino Linotype"/>
          <w:sz w:val="24"/>
          <w:szCs w:val="24"/>
        </w:rPr>
        <w:t xml:space="preserve">Es importante mencionar que el acceso a la información es un derecho humano constitucional y convencionalmente reconocido y para tal efecto </w:t>
      </w:r>
      <w:r w:rsidRPr="00E31653">
        <w:rPr>
          <w:rFonts w:ascii="Palatino Linotype" w:eastAsia="Calibri" w:hAnsi="Palatino Linotype"/>
          <w:sz w:val="24"/>
          <w:szCs w:val="24"/>
          <w:lang w:val="es-ES"/>
        </w:rPr>
        <w:t xml:space="preserve">el párrafo tercero del artículo primero de la Constitución Política de los Estados Unidos Mexicanos establece que el deber de todas las autoridades, </w:t>
      </w:r>
      <w:r w:rsidRPr="00E31653">
        <w:rPr>
          <w:rFonts w:ascii="Palatino Linotype" w:eastAsia="Calibri" w:hAnsi="Palatino Linotype"/>
          <w:i/>
          <w:sz w:val="24"/>
          <w:szCs w:val="24"/>
          <w:lang w:val="es-ES"/>
        </w:rPr>
        <w:t xml:space="preserve">en el ámbito de sus atribuciones, de promover, respetar, proteger y </w:t>
      </w:r>
      <w:r w:rsidRPr="00E31653">
        <w:rPr>
          <w:rFonts w:ascii="Palatino Linotype" w:eastAsia="Calibri" w:hAnsi="Palatino Linotype"/>
          <w:b/>
          <w:i/>
          <w:sz w:val="24"/>
          <w:szCs w:val="24"/>
          <w:lang w:val="es-ES"/>
        </w:rPr>
        <w:t>garantizar</w:t>
      </w:r>
      <w:r w:rsidRPr="00E31653">
        <w:rPr>
          <w:rFonts w:ascii="Palatino Linotype" w:eastAsia="Calibri" w:hAnsi="Palatino Linotype"/>
          <w:i/>
          <w:sz w:val="24"/>
          <w:szCs w:val="24"/>
          <w:lang w:val="es-ES"/>
        </w:rPr>
        <w:t xml:space="preserve"> los derechos humanos. </w:t>
      </w:r>
      <w:r w:rsidRPr="00E31653">
        <w:rPr>
          <w:rFonts w:ascii="Palatino Linotype" w:eastAsia="Calibri" w:hAnsi="Palatino Linotype"/>
          <w:b/>
          <w:i/>
          <w:sz w:val="24"/>
          <w:szCs w:val="24"/>
          <w:lang w:val="es-ES"/>
        </w:rPr>
        <w:t>En cuanto al derecho de acceso a la información, la Ley de Transparencia y Acceso a la Información Pública del Estado de México y Municipios prevé establece que e</w:t>
      </w:r>
      <w:r w:rsidRPr="00E31653">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E31653">
        <w:rPr>
          <w:rStyle w:val="Refdenotaalpie"/>
          <w:rFonts w:ascii="Palatino Linotype" w:hAnsi="Palatino Linotype"/>
          <w:i/>
          <w:sz w:val="24"/>
          <w:szCs w:val="24"/>
        </w:rPr>
        <w:footnoteReference w:id="1"/>
      </w:r>
      <w:r w:rsidRPr="00E31653">
        <w:rPr>
          <w:rFonts w:ascii="Palatino Linotype" w:hAnsi="Palatino Linotype"/>
          <w:i/>
          <w:sz w:val="24"/>
          <w:szCs w:val="24"/>
        </w:rPr>
        <w:t xml:space="preserve">, </w:t>
      </w:r>
      <w:r w:rsidRPr="00E31653">
        <w:rPr>
          <w:rFonts w:ascii="Palatino Linotype" w:hAnsi="Palatino Linotype"/>
          <w:sz w:val="24"/>
          <w:szCs w:val="24"/>
        </w:rPr>
        <w:t>asimismo establece</w:t>
      </w:r>
      <w:r w:rsidRPr="00E31653">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7860688" w14:textId="77777777" w:rsidR="00E338BF" w:rsidRPr="00E31653" w:rsidRDefault="00E338BF" w:rsidP="00E338BF">
      <w:pPr>
        <w:pStyle w:val="Prrafodelista"/>
        <w:rPr>
          <w:rFonts w:ascii="Palatino Linotype" w:eastAsia="Calibri" w:hAnsi="Palatino Linotype" w:cs="Arial"/>
          <w:sz w:val="24"/>
          <w:szCs w:val="24"/>
        </w:rPr>
      </w:pPr>
    </w:p>
    <w:p w14:paraId="6BB5991F" w14:textId="13D15A19" w:rsidR="00E338BF" w:rsidRPr="00E31653"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31653">
        <w:rPr>
          <w:rFonts w:ascii="Palatino Linotype" w:hAnsi="Palatino Linotype"/>
          <w:sz w:val="24"/>
          <w:szCs w:val="24"/>
        </w:rPr>
        <w:t xml:space="preserve">Por lo que las actuaciones diligentes que lleven a cabo en un primer momento las Unidades de Transparencia y posteriormente  cada servidor público en su área es fundamental para la correcta tutela y el eficaz cumplimiento al derecho de acceso </w:t>
      </w:r>
      <w:r w:rsidRPr="00E31653">
        <w:rPr>
          <w:rFonts w:ascii="Palatino Linotype" w:hAnsi="Palatino Linotype"/>
          <w:sz w:val="24"/>
          <w:szCs w:val="24"/>
        </w:rPr>
        <w:lastRenderedPageBreak/>
        <w:t>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0C03512" w14:textId="77777777" w:rsidR="00E338BF" w:rsidRPr="00E31653" w:rsidRDefault="00E338BF" w:rsidP="00E338BF">
      <w:pPr>
        <w:pStyle w:val="Prrafodelista"/>
        <w:rPr>
          <w:rFonts w:ascii="Palatino Linotype" w:hAnsi="Palatino Linotype"/>
          <w:sz w:val="24"/>
          <w:szCs w:val="24"/>
        </w:rPr>
      </w:pPr>
    </w:p>
    <w:p w14:paraId="58C0C24A" w14:textId="32059B96" w:rsidR="00E338BF" w:rsidRPr="00E31653"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31653">
        <w:rPr>
          <w:rFonts w:ascii="Palatino Linotype" w:hAnsi="Palatino Linotype"/>
          <w:sz w:val="24"/>
          <w:szCs w:val="24"/>
        </w:rPr>
        <w:t xml:space="preserve">Es así que, su obligación es </w:t>
      </w:r>
      <w:r w:rsidRPr="00E31653">
        <w:rPr>
          <w:rFonts w:ascii="Palatino Linotype" w:hAnsi="Palatino Linotype"/>
          <w:i/>
          <w:sz w:val="24"/>
          <w:szCs w:val="24"/>
        </w:rPr>
        <w:t>realizar, con efectividad, los trámites internos necesarios para la atención de las solicitudes de información</w:t>
      </w:r>
      <w:r w:rsidRPr="00E31653">
        <w:rPr>
          <w:rStyle w:val="Refdenotaalpie"/>
          <w:rFonts w:ascii="Palatino Linotype" w:hAnsi="Palatino Linotype"/>
          <w:sz w:val="24"/>
          <w:szCs w:val="24"/>
        </w:rPr>
        <w:footnoteReference w:id="2"/>
      </w:r>
      <w:r w:rsidRPr="00E31653">
        <w:rPr>
          <w:rFonts w:ascii="Palatino Linotype" w:hAnsi="Palatino Linotype"/>
          <w:sz w:val="24"/>
          <w:szCs w:val="24"/>
        </w:rPr>
        <w:t>, es decir, deben otorgar respuestas concisas, contundentes y sobre todo que den la certeza de los actos que realizan.</w:t>
      </w:r>
    </w:p>
    <w:p w14:paraId="1E0F805E" w14:textId="77777777" w:rsidR="0073594F" w:rsidRPr="00E31653" w:rsidRDefault="0073594F" w:rsidP="0073594F">
      <w:pPr>
        <w:pStyle w:val="Prrafodelista"/>
        <w:rPr>
          <w:rFonts w:ascii="Palatino Linotype" w:eastAsia="Calibri" w:hAnsi="Palatino Linotype" w:cs="Arial"/>
          <w:sz w:val="24"/>
          <w:szCs w:val="24"/>
        </w:rPr>
      </w:pPr>
    </w:p>
    <w:p w14:paraId="3C803337" w14:textId="3C9F83FF" w:rsidR="00E338BF" w:rsidRPr="00E31653"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31653">
        <w:rPr>
          <w:rFonts w:ascii="Palatino Linotype" w:eastAsia="Calibri" w:hAnsi="Palatino Linotype" w:cs="Arial"/>
          <w:sz w:val="24"/>
          <w:szCs w:val="24"/>
        </w:rPr>
        <w:t xml:space="preserve">En el presente asunto, se tiene que la solicitud de acceso a la información se presentó el día </w:t>
      </w:r>
      <w:r w:rsidR="00584016" w:rsidRPr="00E31653">
        <w:rPr>
          <w:rFonts w:ascii="Palatino Linotype" w:eastAsia="Calibri" w:hAnsi="Palatino Linotype" w:cs="Arial"/>
          <w:sz w:val="24"/>
          <w:szCs w:val="24"/>
        </w:rPr>
        <w:t>dieciocho</w:t>
      </w:r>
      <w:r w:rsidRPr="00E31653">
        <w:rPr>
          <w:rFonts w:ascii="Palatino Linotype" w:eastAsia="Calibri" w:hAnsi="Palatino Linotype" w:cs="Arial"/>
          <w:sz w:val="24"/>
          <w:szCs w:val="24"/>
        </w:rPr>
        <w:t xml:space="preserve"> (</w:t>
      </w:r>
      <w:r w:rsidR="00584016" w:rsidRPr="00E31653">
        <w:rPr>
          <w:rFonts w:ascii="Palatino Linotype" w:eastAsia="Calibri" w:hAnsi="Palatino Linotype" w:cs="Arial"/>
          <w:sz w:val="24"/>
          <w:szCs w:val="24"/>
        </w:rPr>
        <w:t>18</w:t>
      </w:r>
      <w:r w:rsidRPr="00E31653">
        <w:rPr>
          <w:rFonts w:ascii="Palatino Linotype" w:eastAsia="Calibri" w:hAnsi="Palatino Linotype" w:cs="Arial"/>
          <w:sz w:val="24"/>
          <w:szCs w:val="24"/>
        </w:rPr>
        <w:t xml:space="preserve">) de </w:t>
      </w:r>
      <w:r w:rsidR="00584016" w:rsidRPr="00E31653">
        <w:rPr>
          <w:rFonts w:ascii="Palatino Linotype" w:eastAsia="Calibri" w:hAnsi="Palatino Linotype" w:cs="Arial"/>
          <w:sz w:val="24"/>
          <w:szCs w:val="24"/>
        </w:rPr>
        <w:t>septiembre</w:t>
      </w:r>
      <w:r w:rsidRPr="00E31653">
        <w:rPr>
          <w:rFonts w:ascii="Palatino Linotype" w:eastAsia="Calibri" w:hAnsi="Palatino Linotype" w:cs="Arial"/>
          <w:sz w:val="24"/>
          <w:szCs w:val="24"/>
        </w:rPr>
        <w:t xml:space="preserve"> de dos mil veinte; en consecuencia, el </w:t>
      </w:r>
      <w:r w:rsidR="00584016" w:rsidRPr="00E31653">
        <w:rPr>
          <w:rFonts w:ascii="Palatino Linotype" w:eastAsia="Calibri" w:hAnsi="Palatino Linotype" w:cs="Arial"/>
          <w:b/>
          <w:sz w:val="24"/>
          <w:szCs w:val="24"/>
        </w:rPr>
        <w:t>SUJETO OBLIGADO</w:t>
      </w:r>
      <w:r w:rsidRPr="00E31653">
        <w:rPr>
          <w:rFonts w:ascii="Palatino Linotype" w:eastAsia="Calibri" w:hAnsi="Palatino Linotype" w:cs="Arial"/>
          <w:sz w:val="24"/>
          <w:szCs w:val="24"/>
        </w:rPr>
        <w:t xml:space="preserve"> declinó competencia el día </w:t>
      </w:r>
      <w:r w:rsidR="00584016" w:rsidRPr="00E31653">
        <w:rPr>
          <w:rFonts w:ascii="Palatino Linotype" w:eastAsia="Calibri" w:hAnsi="Palatino Linotype" w:cs="Arial"/>
          <w:sz w:val="24"/>
          <w:szCs w:val="24"/>
        </w:rPr>
        <w:t>veintiuno</w:t>
      </w:r>
      <w:r w:rsidRPr="00E31653">
        <w:rPr>
          <w:rFonts w:ascii="Palatino Linotype" w:eastAsia="Calibri" w:hAnsi="Palatino Linotype" w:cs="Arial"/>
          <w:sz w:val="24"/>
          <w:szCs w:val="24"/>
        </w:rPr>
        <w:t xml:space="preserve"> (</w:t>
      </w:r>
      <w:r w:rsidR="00584016" w:rsidRPr="00E31653">
        <w:rPr>
          <w:rFonts w:ascii="Palatino Linotype" w:eastAsia="Calibri" w:hAnsi="Palatino Linotype" w:cs="Arial"/>
          <w:sz w:val="24"/>
          <w:szCs w:val="24"/>
        </w:rPr>
        <w:t>21</w:t>
      </w:r>
      <w:r w:rsidRPr="00E31653">
        <w:rPr>
          <w:rFonts w:ascii="Palatino Linotype" w:eastAsia="Calibri" w:hAnsi="Palatino Linotype" w:cs="Arial"/>
          <w:sz w:val="24"/>
          <w:szCs w:val="24"/>
        </w:rPr>
        <w:t xml:space="preserve">) de </w:t>
      </w:r>
      <w:r w:rsidR="00584016" w:rsidRPr="00E31653">
        <w:rPr>
          <w:rFonts w:ascii="Palatino Linotype" w:eastAsia="Calibri" w:hAnsi="Palatino Linotype" w:cs="Arial"/>
          <w:sz w:val="24"/>
          <w:szCs w:val="24"/>
        </w:rPr>
        <w:t>septiembre</w:t>
      </w:r>
      <w:r w:rsidRPr="00E31653">
        <w:rPr>
          <w:rFonts w:ascii="Palatino Linotype" w:eastAsia="Calibri" w:hAnsi="Palatino Linotype" w:cs="Arial"/>
          <w:sz w:val="24"/>
          <w:szCs w:val="24"/>
        </w:rPr>
        <w:t xml:space="preserve"> del mismo año, es decir, </w:t>
      </w:r>
      <w:r w:rsidR="00584016" w:rsidRPr="00E31653">
        <w:rPr>
          <w:rFonts w:ascii="Palatino Linotype" w:eastAsia="Calibri" w:hAnsi="Palatino Linotype" w:cs="Arial"/>
          <w:sz w:val="24"/>
          <w:szCs w:val="24"/>
        </w:rPr>
        <w:t xml:space="preserve">el día hábil siguiente a </w:t>
      </w:r>
      <w:r w:rsidRPr="00E31653">
        <w:rPr>
          <w:rFonts w:ascii="Palatino Linotype" w:eastAsia="Calibri" w:hAnsi="Palatino Linotype" w:cs="Arial"/>
          <w:sz w:val="24"/>
          <w:szCs w:val="24"/>
        </w:rPr>
        <w:t>la presentación de la solicitud.</w:t>
      </w:r>
    </w:p>
    <w:p w14:paraId="1D39A890" w14:textId="77777777" w:rsidR="00E338BF" w:rsidRPr="00E31653" w:rsidRDefault="00E338BF" w:rsidP="00E338BF">
      <w:pPr>
        <w:pStyle w:val="Prrafodelista"/>
        <w:rPr>
          <w:rFonts w:ascii="Palatino Linotype" w:hAnsi="Palatino Linotype" w:cs="Arial"/>
          <w:bCs/>
          <w:sz w:val="24"/>
          <w:szCs w:val="24"/>
        </w:rPr>
      </w:pPr>
    </w:p>
    <w:p w14:paraId="48045F26" w14:textId="05A0D687" w:rsidR="00E338BF" w:rsidRPr="00E31653" w:rsidRDefault="00E338BF"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E31653">
        <w:rPr>
          <w:rFonts w:ascii="Palatino Linotype" w:hAnsi="Palatino Linotype" w:cs="Arial"/>
          <w:bCs/>
          <w:sz w:val="24"/>
          <w:szCs w:val="24"/>
        </w:rPr>
        <w:t xml:space="preserve">Correlativo a lo anterior, no debemos pasar inadvertida la declinación de incompetencia a la que hace alusión el </w:t>
      </w:r>
      <w:r w:rsidRPr="00E31653">
        <w:rPr>
          <w:rFonts w:ascii="Palatino Linotype" w:hAnsi="Palatino Linotype" w:cs="Arial"/>
          <w:b/>
          <w:bCs/>
          <w:sz w:val="24"/>
          <w:szCs w:val="24"/>
        </w:rPr>
        <w:t>SUJETO OBLIGADO</w:t>
      </w:r>
      <w:r w:rsidRPr="00E31653">
        <w:rPr>
          <w:rFonts w:ascii="Palatino Linotype" w:hAnsi="Palatino Linotype" w:cs="Arial"/>
          <w:bCs/>
          <w:sz w:val="24"/>
          <w:szCs w:val="24"/>
        </w:rPr>
        <w:t xml:space="preserve">, pues ésta, se encuentra en estricto apego a lo dispuesto en el artículo 167 de la </w:t>
      </w:r>
      <w:r w:rsidRPr="00E31653">
        <w:rPr>
          <w:rFonts w:ascii="Palatino Linotype" w:hAnsi="Palatino Linotype" w:cs="Arial"/>
          <w:b/>
          <w:bCs/>
          <w:sz w:val="24"/>
          <w:szCs w:val="24"/>
        </w:rPr>
        <w:t xml:space="preserve">Ley de </w:t>
      </w:r>
      <w:r w:rsidRPr="00E31653">
        <w:rPr>
          <w:rFonts w:ascii="Palatino Linotype" w:hAnsi="Palatino Linotype" w:cs="Arial"/>
          <w:b/>
          <w:bCs/>
          <w:sz w:val="24"/>
          <w:szCs w:val="24"/>
        </w:rPr>
        <w:lastRenderedPageBreak/>
        <w:t>Transparencia y Acceso a la Información Pública del Estado de México y Municipios</w:t>
      </w:r>
      <w:r w:rsidRPr="00E31653">
        <w:rPr>
          <w:rFonts w:ascii="Palatino Linotype" w:hAnsi="Palatino Linotype" w:cs="Arial"/>
          <w:bCs/>
          <w:sz w:val="24"/>
          <w:szCs w:val="24"/>
        </w:rPr>
        <w:t xml:space="preserve"> que establece lo siguiente:</w:t>
      </w:r>
    </w:p>
    <w:p w14:paraId="6AC30F8A" w14:textId="77777777" w:rsidR="00E338BF" w:rsidRPr="00E31653" w:rsidRDefault="00E338BF" w:rsidP="00E338BF">
      <w:pPr>
        <w:pStyle w:val="Prrafodelista"/>
        <w:spacing w:line="360" w:lineRule="auto"/>
        <w:ind w:left="0"/>
        <w:jc w:val="both"/>
        <w:rPr>
          <w:rFonts w:ascii="Palatino Linotype" w:eastAsia="Calibri" w:hAnsi="Palatino Linotype" w:cs="Arial"/>
          <w:sz w:val="24"/>
          <w:szCs w:val="24"/>
        </w:rPr>
      </w:pPr>
    </w:p>
    <w:p w14:paraId="5838200F" w14:textId="77777777" w:rsidR="00E338BF" w:rsidRPr="00E31653" w:rsidRDefault="00E338BF" w:rsidP="00E338BF">
      <w:pPr>
        <w:autoSpaceDE w:val="0"/>
        <w:autoSpaceDN w:val="0"/>
        <w:adjustRightInd w:val="0"/>
        <w:spacing w:line="360" w:lineRule="auto"/>
        <w:ind w:left="567" w:right="567"/>
        <w:jc w:val="both"/>
        <w:rPr>
          <w:rFonts w:ascii="Palatino Linotype" w:hAnsi="Palatino Linotype" w:cs="Bookman Old Style"/>
          <w:i/>
          <w:szCs w:val="20"/>
        </w:rPr>
      </w:pPr>
      <w:r w:rsidRPr="00E31653">
        <w:rPr>
          <w:rFonts w:ascii="Palatino Linotype" w:hAnsi="Palatino Linotype" w:cs="Bookman Old Style,Bold"/>
          <w:b/>
          <w:bCs/>
          <w:i/>
          <w:szCs w:val="20"/>
        </w:rPr>
        <w:t xml:space="preserve">Artículo 167. </w:t>
      </w:r>
      <w:r w:rsidRPr="00E31653">
        <w:rPr>
          <w:rFonts w:ascii="Palatino Linotype" w:hAnsi="Palatino Linotype" w:cs="Bookman Old Style"/>
          <w:i/>
          <w:szCs w:val="20"/>
        </w:rPr>
        <w:t xml:space="preserve">Cuando las </w:t>
      </w:r>
      <w:r w:rsidRPr="00E31653">
        <w:rPr>
          <w:rFonts w:ascii="Palatino Linotype" w:hAnsi="Palatino Linotype" w:cs="Bookman Old Style"/>
          <w:b/>
          <w:i/>
          <w:szCs w:val="20"/>
        </w:rPr>
        <w:t>unidades de transparencia determinen la notoria incompetencia por parte de los sujetos obligado</w:t>
      </w:r>
      <w:r w:rsidRPr="00E31653">
        <w:rPr>
          <w:rFonts w:ascii="Palatino Linotype" w:hAnsi="Palatino Linotype" w:cs="Bookman Old Style"/>
          <w:i/>
          <w:szCs w:val="20"/>
        </w:rPr>
        <w:t xml:space="preserve">s, dentro del ámbito de aplicación, para atender la solicitud de acceso a la información, deberán comunicarlo al solicitante, dentro de los </w:t>
      </w:r>
      <w:r w:rsidRPr="00E31653">
        <w:rPr>
          <w:rFonts w:ascii="Palatino Linotype" w:hAnsi="Palatino Linotype" w:cs="Bookman Old Style"/>
          <w:b/>
          <w:i/>
          <w:szCs w:val="20"/>
          <w:u w:val="single"/>
        </w:rPr>
        <w:t>tres días hábiles posteriores a la recepción de la solicitud</w:t>
      </w:r>
      <w:r w:rsidRPr="00E31653">
        <w:rPr>
          <w:rFonts w:ascii="Palatino Linotype" w:hAnsi="Palatino Linotype" w:cs="Bookman Old Style"/>
          <w:i/>
          <w:szCs w:val="20"/>
        </w:rPr>
        <w:t xml:space="preserve"> y, en su caso orientar al solicitante, el o los sujetos obligados competentes. </w:t>
      </w:r>
    </w:p>
    <w:p w14:paraId="3F86A2EA" w14:textId="77217A71" w:rsidR="00390CE7" w:rsidRPr="00E31653" w:rsidRDefault="00E338BF" w:rsidP="00C039AB">
      <w:pPr>
        <w:pStyle w:val="Prrafodelista"/>
        <w:numPr>
          <w:ilvl w:val="0"/>
          <w:numId w:val="2"/>
        </w:numPr>
        <w:spacing w:after="0" w:line="360" w:lineRule="auto"/>
        <w:ind w:left="0" w:firstLine="0"/>
        <w:jc w:val="both"/>
        <w:rPr>
          <w:rFonts w:ascii="Palatino Linotype" w:eastAsia="Calibri" w:hAnsi="Palatino Linotype" w:cs="Arial"/>
        </w:rPr>
      </w:pPr>
      <w:r w:rsidRPr="00E31653">
        <w:rPr>
          <w:rFonts w:ascii="Palatino Linotype" w:eastAsia="Calibri" w:hAnsi="Palatino Linotype" w:cs="Arial"/>
          <w:sz w:val="24"/>
          <w:szCs w:val="24"/>
        </w:rPr>
        <w:t xml:space="preserve">Asimismo, el precepto legal antes referido, faculta a los Sujetos Obligados para que, en su caso, orienten a los recurrentes ante el Sujeto Obligado que, de acuerdo a sus facultades, atribuciones y competencias debe generar, administrar y poseer la información solicitada; </w:t>
      </w:r>
      <w:r w:rsidR="00390CE7" w:rsidRPr="00E31653">
        <w:rPr>
          <w:rFonts w:ascii="Palatino Linotype" w:eastAsia="Calibri" w:hAnsi="Palatino Linotype" w:cs="Arial"/>
          <w:sz w:val="24"/>
          <w:szCs w:val="24"/>
        </w:rPr>
        <w:t xml:space="preserve">y en el caso en concreto que nos ocupa analizar, es de precisar que el </w:t>
      </w:r>
      <w:r w:rsidR="00390CE7" w:rsidRPr="00E31653">
        <w:rPr>
          <w:rFonts w:ascii="Palatino Linotype" w:eastAsia="Calibri" w:hAnsi="Palatino Linotype" w:cs="Arial"/>
          <w:b/>
          <w:sz w:val="24"/>
          <w:szCs w:val="24"/>
        </w:rPr>
        <w:t xml:space="preserve">Municipio de </w:t>
      </w:r>
      <w:r w:rsidR="00F55A5F" w:rsidRPr="00E31653">
        <w:rPr>
          <w:rFonts w:ascii="Palatino Linotype" w:eastAsia="Calibri" w:hAnsi="Palatino Linotype" w:cs="Arial"/>
          <w:b/>
          <w:sz w:val="24"/>
          <w:szCs w:val="24"/>
        </w:rPr>
        <w:t xml:space="preserve">Teoloyucan </w:t>
      </w:r>
      <w:r w:rsidR="00F55A5F" w:rsidRPr="00E31653">
        <w:rPr>
          <w:rFonts w:ascii="Palatino Linotype" w:eastAsia="Calibri" w:hAnsi="Palatino Linotype" w:cs="Arial"/>
          <w:sz w:val="24"/>
          <w:szCs w:val="24"/>
        </w:rPr>
        <w:t>describió el procedimiento que el particular debe seguir para solicitar la información ante la Secretaría de la Contraloría del Poder Ejecutivo del Estado de México.</w:t>
      </w:r>
      <w:r w:rsidR="00390CE7" w:rsidRPr="00E31653">
        <w:rPr>
          <w:rFonts w:ascii="Palatino Linotype" w:eastAsia="Calibri" w:hAnsi="Palatino Linotype" w:cs="Arial"/>
          <w:sz w:val="24"/>
          <w:szCs w:val="24"/>
        </w:rPr>
        <w:t xml:space="preserve">, y que para efectos de ejemplificar se inserta una de las imágenes del escrito de repuesta. </w:t>
      </w:r>
    </w:p>
    <w:p w14:paraId="5A634B84" w14:textId="7AFE79FF" w:rsidR="00F55A5F" w:rsidRPr="00E31653" w:rsidRDefault="00F55A5F" w:rsidP="00F55A5F">
      <w:pPr>
        <w:pStyle w:val="Prrafodelista"/>
        <w:spacing w:after="0" w:line="360" w:lineRule="auto"/>
        <w:ind w:left="0"/>
        <w:jc w:val="both"/>
        <w:rPr>
          <w:rFonts w:ascii="Palatino Linotype" w:eastAsia="Calibri" w:hAnsi="Palatino Linotype" w:cs="Arial"/>
          <w:sz w:val="24"/>
          <w:szCs w:val="24"/>
        </w:rPr>
      </w:pPr>
    </w:p>
    <w:p w14:paraId="0F9B1BF5" w14:textId="488E6528" w:rsidR="00F55A5F" w:rsidRPr="00E31653" w:rsidRDefault="00F55A5F" w:rsidP="00F55A5F">
      <w:pPr>
        <w:pStyle w:val="Prrafodelista"/>
        <w:spacing w:after="0" w:line="360" w:lineRule="auto"/>
        <w:ind w:left="0"/>
        <w:jc w:val="both"/>
        <w:rPr>
          <w:rFonts w:ascii="Palatino Linotype" w:eastAsia="Calibri" w:hAnsi="Palatino Linotype" w:cs="Arial"/>
        </w:rPr>
      </w:pPr>
      <w:r w:rsidRPr="00E31653">
        <w:rPr>
          <w:rFonts w:ascii="Palatino Linotype" w:eastAsia="Calibri"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19CB7C09" wp14:editId="5FE28B90">
                <wp:simplePos x="0" y="0"/>
                <wp:positionH relativeFrom="column">
                  <wp:posOffset>624840</wp:posOffset>
                </wp:positionH>
                <wp:positionV relativeFrom="paragraph">
                  <wp:posOffset>55880</wp:posOffset>
                </wp:positionV>
                <wp:extent cx="4676775" cy="91440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4676775" cy="914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C17641E" id="Rectángulo 9" o:spid="_x0000_s1026" style="position:absolute;margin-left:49.2pt;margin-top:4.4pt;width:368.25pt;height:1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" filled="f" strokecolor="red" strokeweight="2.25pt"/>
            </w:pict>
          </mc:Fallback>
        </mc:AlternateContent>
      </w:r>
      <w:r w:rsidRPr="00E31653">
        <w:rPr>
          <w:rFonts w:ascii="Palatino Linotype" w:eastAsia="Calibri" w:hAnsi="Palatino Linotype" w:cs="Arial"/>
          <w:noProof/>
          <w:lang w:eastAsia="es-MX"/>
        </w:rPr>
        <w:drawing>
          <wp:inline distT="0" distB="0" distL="0" distR="0" wp14:anchorId="75C54825" wp14:editId="47EE3C10">
            <wp:extent cx="5581015" cy="3038475"/>
            <wp:effectExtent l="19050" t="19050" r="19685"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038475"/>
                    </a:xfrm>
                    <a:prstGeom prst="rect">
                      <a:avLst/>
                    </a:prstGeom>
                    <a:ln w="12700">
                      <a:solidFill>
                        <a:schemeClr val="tx1"/>
                      </a:solidFill>
                    </a:ln>
                  </pic:spPr>
                </pic:pic>
              </a:graphicData>
            </a:graphic>
          </wp:inline>
        </w:drawing>
      </w:r>
    </w:p>
    <w:p w14:paraId="1DA38DBC" w14:textId="41E9E5B1" w:rsidR="00390CE7" w:rsidRPr="00E31653" w:rsidRDefault="00390CE7" w:rsidP="00390CE7">
      <w:pPr>
        <w:pStyle w:val="Prrafodelista"/>
        <w:spacing w:after="0" w:line="360" w:lineRule="auto"/>
        <w:ind w:left="0"/>
        <w:jc w:val="both"/>
        <w:rPr>
          <w:rFonts w:ascii="Palatino Linotype" w:eastAsia="Calibri" w:hAnsi="Palatino Linotype" w:cs="Arial"/>
        </w:rPr>
      </w:pPr>
    </w:p>
    <w:p w14:paraId="45002F42" w14:textId="3596F616" w:rsidR="00E338BF" w:rsidRPr="00E31653" w:rsidRDefault="00496E83" w:rsidP="00E338B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szCs w:val="24"/>
        </w:rPr>
      </w:pPr>
      <w:r w:rsidRPr="00E31653">
        <w:rPr>
          <w:rFonts w:ascii="Palatino Linotype" w:eastAsia="Times New Roman" w:hAnsi="Palatino Linotype" w:cs="Times New Roman"/>
          <w:bCs/>
          <w:sz w:val="24"/>
          <w:szCs w:val="24"/>
          <w:lang w:eastAsia="es-MX"/>
        </w:rPr>
        <w:t>En este sentido</w:t>
      </w:r>
      <w:r w:rsidR="00E338BF" w:rsidRPr="00E31653">
        <w:rPr>
          <w:rFonts w:ascii="Palatino Linotype" w:eastAsia="Times New Roman" w:hAnsi="Palatino Linotype" w:cs="Times New Roman"/>
          <w:bCs/>
          <w:sz w:val="24"/>
          <w:szCs w:val="24"/>
          <w:lang w:eastAsia="es-MX"/>
        </w:rPr>
        <w:t>,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r w:rsidR="00E338BF" w:rsidRPr="00E31653">
        <w:rPr>
          <w:rFonts w:ascii="Palatino Linotype" w:hAnsi="Palatino Linotype"/>
          <w:sz w:val="24"/>
          <w:szCs w:val="24"/>
        </w:rPr>
        <w:t>.</w:t>
      </w:r>
    </w:p>
    <w:p w14:paraId="3321BED5" w14:textId="77777777" w:rsidR="00E338BF" w:rsidRPr="00E31653" w:rsidRDefault="00E338BF" w:rsidP="00E338BF">
      <w:pPr>
        <w:pStyle w:val="Prrafodelista"/>
        <w:rPr>
          <w:rFonts w:ascii="Palatino Linotype" w:hAnsi="Palatino Linotype"/>
          <w:sz w:val="24"/>
          <w:szCs w:val="24"/>
        </w:rPr>
      </w:pPr>
    </w:p>
    <w:p w14:paraId="30A2D2A3" w14:textId="77777777" w:rsidR="00E338BF" w:rsidRPr="00E31653" w:rsidRDefault="00E338BF" w:rsidP="00E338BF">
      <w:pPr>
        <w:pStyle w:val="Prrafodelista"/>
        <w:numPr>
          <w:ilvl w:val="0"/>
          <w:numId w:val="2"/>
        </w:numPr>
        <w:spacing w:after="0" w:line="360" w:lineRule="auto"/>
        <w:ind w:left="0" w:firstLine="0"/>
        <w:jc w:val="both"/>
        <w:rPr>
          <w:rFonts w:ascii="Palatino Linotype" w:hAnsi="Palatino Linotype"/>
          <w:sz w:val="24"/>
          <w:szCs w:val="24"/>
        </w:rPr>
      </w:pPr>
      <w:r w:rsidRPr="00E31653">
        <w:rPr>
          <w:rFonts w:ascii="Palatino Linotype" w:hAnsi="Palatino Linotype"/>
          <w:sz w:val="24"/>
          <w:szCs w:val="24"/>
        </w:rPr>
        <w:t>Sirve de apoyo a lo anterior por analogía el criterio 31-10 emitido por el entonces Instituto Federal de Acceso a la Información y Protección de Datos, que a la letra dice:</w:t>
      </w:r>
    </w:p>
    <w:p w14:paraId="71778836" w14:textId="77777777" w:rsidR="00E338BF" w:rsidRPr="00E31653" w:rsidRDefault="00E338BF" w:rsidP="00E338BF">
      <w:pPr>
        <w:pStyle w:val="Prrafodelista"/>
        <w:rPr>
          <w:rFonts w:ascii="Palatino Linotype" w:hAnsi="Palatino Linotype"/>
        </w:rPr>
      </w:pPr>
    </w:p>
    <w:p w14:paraId="11B16705" w14:textId="4091F3D0" w:rsidR="00E338BF" w:rsidRPr="00E31653" w:rsidRDefault="00E338BF" w:rsidP="00E338BF">
      <w:pPr>
        <w:autoSpaceDE w:val="0"/>
        <w:autoSpaceDN w:val="0"/>
        <w:adjustRightInd w:val="0"/>
        <w:spacing w:line="360" w:lineRule="auto"/>
        <w:ind w:left="567" w:right="567"/>
        <w:jc w:val="both"/>
        <w:rPr>
          <w:rFonts w:ascii="Palatino Linotype" w:hAnsi="Palatino Linotype"/>
          <w:i/>
          <w:iCs/>
        </w:rPr>
      </w:pPr>
      <w:r w:rsidRPr="00E31653">
        <w:rPr>
          <w:rFonts w:ascii="Palatino Linotype" w:hAnsi="Palatino Linotype"/>
          <w:b/>
          <w:i/>
          <w:iCs/>
        </w:rPr>
        <w:lastRenderedPageBreak/>
        <w:t>El Instituto Federal de Acceso a la Información y Protección de Datos </w:t>
      </w:r>
      <w:r w:rsidRPr="00E31653">
        <w:rPr>
          <w:rFonts w:ascii="Palatino Linotype" w:hAnsi="Palatino Linotype"/>
          <w:b/>
          <w:bCs/>
          <w:i/>
          <w:iCs/>
        </w:rPr>
        <w:t>no cuenta con facultades para pronunciarse respecto de la veracidad de los documentos proporcionados por los sujetos obligados.</w:t>
      </w:r>
      <w:r w:rsidRPr="00E31653">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0CB009" w14:textId="77777777" w:rsidR="00502584" w:rsidRPr="00E31653" w:rsidRDefault="00502584" w:rsidP="00502584">
      <w:pPr>
        <w:pStyle w:val="Prrafodelista"/>
        <w:spacing w:after="0" w:line="360" w:lineRule="auto"/>
        <w:ind w:left="0"/>
        <w:jc w:val="both"/>
        <w:rPr>
          <w:rFonts w:ascii="Palatino Linotype" w:hAnsi="Palatino Linotype" w:cs="Arial"/>
          <w:color w:val="000000" w:themeColor="text1"/>
        </w:rPr>
      </w:pPr>
    </w:p>
    <w:p w14:paraId="22F40859" w14:textId="2CF7372E"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s="Arial"/>
          <w:sz w:val="24"/>
          <w:szCs w:val="24"/>
        </w:rPr>
        <w:t>Es conveniente traer a estudio el contenido de</w:t>
      </w:r>
      <w:r w:rsidRPr="00E31653">
        <w:rPr>
          <w:rFonts w:ascii="Palatino Linotype" w:eastAsia="Calibri" w:hAnsi="Palatino Linotype" w:cs="Times New Roman"/>
          <w:sz w:val="24"/>
          <w:szCs w:val="24"/>
          <w:lang w:val="es-ES"/>
        </w:rPr>
        <w:t xml:space="preserve"> la fracción VIII del artículo 3 de la Ley de Responsabilidades Administrativas del Estado de México y Municipios como:</w:t>
      </w:r>
    </w:p>
    <w:p w14:paraId="64A76D4D"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i/>
        </w:rPr>
        <w:t>“</w:t>
      </w:r>
      <w:r w:rsidRPr="00E31653">
        <w:rPr>
          <w:rFonts w:ascii="Palatino Linotype" w:hAnsi="Palatino Linotype"/>
          <w:b/>
          <w:i/>
        </w:rPr>
        <w:t>Artículo 3.</w:t>
      </w:r>
      <w:r w:rsidRPr="00E31653">
        <w:rPr>
          <w:rFonts w:ascii="Palatino Linotype" w:hAnsi="Palatino Linotype"/>
          <w:i/>
        </w:rPr>
        <w:t xml:space="preserve"> Para los efectos de la presente Ley, se entenderá por:</w:t>
      </w:r>
    </w:p>
    <w:p w14:paraId="061915CE" w14:textId="77777777" w:rsidR="00502584" w:rsidRPr="00E31653" w:rsidRDefault="00502584" w:rsidP="00502584">
      <w:pPr>
        <w:pStyle w:val="Prrafodelista"/>
        <w:spacing w:line="276" w:lineRule="auto"/>
        <w:ind w:left="567" w:right="567"/>
        <w:jc w:val="both"/>
        <w:rPr>
          <w:rFonts w:ascii="Palatino Linotype" w:eastAsia="Calibri" w:hAnsi="Palatino Linotype" w:cs="Times New Roman"/>
          <w:i/>
          <w:lang w:val="es-ES"/>
        </w:rPr>
      </w:pPr>
      <w:r w:rsidRPr="00E31653">
        <w:rPr>
          <w:rFonts w:ascii="Palatino Linotype" w:hAnsi="Palatino Linotype"/>
          <w:i/>
        </w:rPr>
        <w:t>(…)</w:t>
      </w:r>
    </w:p>
    <w:p w14:paraId="0B662E25"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b/>
          <w:i/>
        </w:rPr>
        <w:t>VIII. Declarante:</w:t>
      </w:r>
      <w:r w:rsidRPr="00E31653">
        <w:rPr>
          <w:rFonts w:ascii="Palatino Linotype" w:hAnsi="Palatino Linotype"/>
          <w:i/>
        </w:rPr>
        <w:t xml:space="preserve"> Al servidor público obligado a presentar la declaración de situación patrimonial, la declaración de intereses y la presentación de la constancia de declaración fiscal, en los términos establecidos en la presente Ley.</w:t>
      </w:r>
    </w:p>
    <w:p w14:paraId="6A04FEA8" w14:textId="77777777" w:rsidR="00502584" w:rsidRPr="00E31653" w:rsidRDefault="00502584" w:rsidP="00502584">
      <w:pPr>
        <w:pStyle w:val="Prrafodelista"/>
        <w:spacing w:line="276" w:lineRule="auto"/>
        <w:ind w:left="567" w:right="567"/>
        <w:jc w:val="both"/>
        <w:rPr>
          <w:rFonts w:ascii="Palatino Linotype" w:hAnsi="Palatino Linotype" w:cs="Arial"/>
          <w:color w:val="000000" w:themeColor="text1"/>
        </w:rPr>
      </w:pPr>
      <w:r w:rsidRPr="00E31653">
        <w:rPr>
          <w:rFonts w:ascii="Palatino Linotype" w:hAnsi="Palatino Linotype"/>
          <w:i/>
        </w:rPr>
        <w:t>(…)”</w:t>
      </w:r>
    </w:p>
    <w:p w14:paraId="5CAA5C3B"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EA11E2D" w14:textId="77777777"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lastRenderedPageBreak/>
        <w:t xml:space="preserve">Aunado </w:t>
      </w:r>
      <w:r w:rsidRPr="00E31653">
        <w:rPr>
          <w:rFonts w:ascii="Palatino Linotype" w:hAnsi="Palatino Linotype"/>
          <w:color w:val="000000" w:themeColor="text1"/>
          <w:sz w:val="24"/>
          <w:szCs w:val="24"/>
          <w:lang w:val="es-ES"/>
        </w:rPr>
        <w:t xml:space="preserve">a lo anterior, la Ley de Responsabilidades Administrativas del Estado de México y Municipios, establece en su artículo 2 fracción VI que el objeto de la Ley es </w:t>
      </w:r>
      <w:r w:rsidRPr="00E31653">
        <w:rPr>
          <w:rFonts w:ascii="Palatino Linotype" w:hAnsi="Palatino Linotype"/>
          <w:i/>
          <w:color w:val="000000" w:themeColor="text1"/>
          <w:sz w:val="24"/>
          <w:szCs w:val="24"/>
          <w:lang w:val="es-ES"/>
        </w:rPr>
        <w:t>“V. Establecer las obligaciones y el procedimiento para la declaración de situación patrimonial, la declaración de intereses y la presentación de la constancia de declaración fiscal de los servidores públicos”.</w:t>
      </w:r>
    </w:p>
    <w:p w14:paraId="560F568C"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5782D86" w14:textId="77777777"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bCs/>
          <w:iCs/>
          <w:color w:val="000000" w:themeColor="text1"/>
          <w:sz w:val="24"/>
          <w:szCs w:val="24"/>
        </w:rPr>
      </w:pPr>
      <w:r w:rsidRPr="00E31653">
        <w:rPr>
          <w:rFonts w:ascii="Palatino Linotype" w:hAnsi="Palatino Linotype"/>
          <w:color w:val="000000" w:themeColor="text1"/>
          <w:sz w:val="24"/>
          <w:szCs w:val="24"/>
        </w:rPr>
        <w:t xml:space="preserve">De </w:t>
      </w:r>
      <w:r w:rsidRPr="00E31653">
        <w:rPr>
          <w:rFonts w:ascii="Palatino Linotype" w:eastAsia="Calibri" w:hAnsi="Palatino Linotype" w:cs="Times New Roman"/>
          <w:sz w:val="24"/>
          <w:szCs w:val="24"/>
          <w:lang w:val="es-ES"/>
        </w:rPr>
        <w:t>igual forma, cabe precisar que el artículo 33 de la Ley de Responsabilidades Administrativas Estatal señala que e</w:t>
      </w:r>
      <w:r w:rsidRPr="00E31653">
        <w:rPr>
          <w:rFonts w:ascii="Palatino Linotype" w:eastAsia="Calibri" w:hAnsi="Palatino Linotype" w:cs="Times New Roman"/>
          <w:bCs/>
          <w:iCs/>
          <w:sz w:val="24"/>
          <w:szCs w:val="24"/>
          <w:lang w:val="es-ES"/>
        </w:rPr>
        <w:t>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Ley en comento.</w:t>
      </w:r>
    </w:p>
    <w:p w14:paraId="0E774067"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sz w:val="24"/>
          <w:szCs w:val="24"/>
        </w:rPr>
      </w:pPr>
    </w:p>
    <w:p w14:paraId="0FEE7747" w14:textId="7DAD8F32" w:rsidR="00502584" w:rsidRPr="00E31653" w:rsidRDefault="009C124B"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L</w:t>
      </w:r>
      <w:r w:rsidR="00502584" w:rsidRPr="00E31653">
        <w:rPr>
          <w:rFonts w:ascii="Palatino Linotype" w:eastAsia="Calibri" w:hAnsi="Palatino Linotype" w:cs="Times New Roman"/>
          <w:sz w:val="24"/>
          <w:szCs w:val="24"/>
          <w:lang w:val="es-ES"/>
        </w:rPr>
        <w:t>os artículos 34, 35 y 46 de la Ley referida, mencionan lo siguiente:</w:t>
      </w:r>
    </w:p>
    <w:p w14:paraId="43AEC5EF"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i/>
        </w:rPr>
        <w:t>“</w:t>
      </w:r>
      <w:r w:rsidRPr="00E31653">
        <w:rPr>
          <w:rFonts w:ascii="Palatino Linotype" w:hAnsi="Palatino Linotype"/>
          <w:b/>
          <w:i/>
        </w:rPr>
        <w:t>Artículo 34.</w:t>
      </w:r>
      <w:r w:rsidRPr="00E31653">
        <w:rPr>
          <w:rFonts w:ascii="Palatino Linotype" w:hAnsi="Palatino Linotype"/>
          <w:i/>
        </w:rPr>
        <w:t xml:space="preserve"> La declaración de situación patrimonial, deberá presentarse en los siguientes plazos: </w:t>
      </w:r>
    </w:p>
    <w:p w14:paraId="22EC493A" w14:textId="77777777" w:rsidR="00502584" w:rsidRPr="00E31653" w:rsidRDefault="00502584" w:rsidP="00502584">
      <w:pPr>
        <w:pStyle w:val="Prrafodelista"/>
        <w:spacing w:line="276" w:lineRule="auto"/>
        <w:ind w:left="567" w:right="567"/>
        <w:jc w:val="both"/>
        <w:rPr>
          <w:rFonts w:ascii="Palatino Linotype" w:hAnsi="Palatino Linotype"/>
          <w:b/>
          <w:i/>
        </w:rPr>
      </w:pPr>
      <w:r w:rsidRPr="00E31653">
        <w:rPr>
          <w:rFonts w:ascii="Palatino Linotype" w:hAnsi="Palatino Linotype"/>
          <w:b/>
          <w:i/>
        </w:rPr>
        <w:t xml:space="preserve">I. Declaración inicial, </w:t>
      </w:r>
      <w:r w:rsidRPr="00E31653">
        <w:rPr>
          <w:rFonts w:ascii="Palatino Linotype" w:hAnsi="Palatino Linotype"/>
          <w:bCs/>
          <w:i/>
        </w:rPr>
        <w:t>dentro de los sesenta días naturales siguientes a la toma de posesión con motivo del:</w:t>
      </w:r>
      <w:r w:rsidRPr="00E31653">
        <w:rPr>
          <w:rFonts w:ascii="Palatino Linotype" w:hAnsi="Palatino Linotype"/>
          <w:b/>
          <w:i/>
        </w:rPr>
        <w:t xml:space="preserve"> </w:t>
      </w:r>
    </w:p>
    <w:p w14:paraId="5DC20305"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b/>
          <w:bCs/>
          <w:i/>
        </w:rPr>
        <w:t>a)</w:t>
      </w:r>
      <w:r w:rsidRPr="00E31653">
        <w:rPr>
          <w:rFonts w:ascii="Palatino Linotype" w:hAnsi="Palatino Linotype"/>
          <w:i/>
        </w:rPr>
        <w:t xml:space="preserve"> Ingreso al servicio público por primera vez.</w:t>
      </w:r>
    </w:p>
    <w:p w14:paraId="76FAC58F"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b/>
          <w:bCs/>
          <w:i/>
        </w:rPr>
        <w:t>b)</w:t>
      </w:r>
      <w:r w:rsidRPr="00E31653">
        <w:rPr>
          <w:rFonts w:ascii="Palatino Linotype" w:hAnsi="Palatino Linotype"/>
          <w:i/>
        </w:rPr>
        <w:t xml:space="preserve"> Reingreso al servicio público después de sesenta días naturales de la conclusión de su último encargo. </w:t>
      </w:r>
    </w:p>
    <w:p w14:paraId="0D79EAA0"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b/>
          <w:bCs/>
          <w:i/>
        </w:rPr>
        <w:t>II.</w:t>
      </w:r>
      <w:r w:rsidRPr="00E31653">
        <w:rPr>
          <w:rFonts w:ascii="Palatino Linotype" w:hAnsi="Palatino Linotype"/>
          <w:i/>
        </w:rPr>
        <w:t xml:space="preserve"> Declaración de modificación patrimonial, durante el mes de mayo de cada año. </w:t>
      </w:r>
    </w:p>
    <w:p w14:paraId="192AB05A"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b/>
          <w:bCs/>
          <w:i/>
        </w:rPr>
        <w:t>III.</w:t>
      </w:r>
      <w:r w:rsidRPr="00E31653">
        <w:rPr>
          <w:rFonts w:ascii="Palatino Linotype" w:hAnsi="Palatino Linotype"/>
          <w:i/>
        </w:rPr>
        <w:t xml:space="preserve"> Declaración de conclusión del encargo, dentro de los sesenta días naturales siguientes a la conclusión. </w:t>
      </w:r>
    </w:p>
    <w:p w14:paraId="15BC3754" w14:textId="77777777" w:rsidR="00502584" w:rsidRPr="00E31653" w:rsidRDefault="00502584" w:rsidP="00502584">
      <w:pPr>
        <w:pStyle w:val="Prrafodelista"/>
        <w:spacing w:line="276" w:lineRule="auto"/>
        <w:ind w:left="567" w:right="567"/>
        <w:jc w:val="both"/>
        <w:rPr>
          <w:rFonts w:ascii="Palatino Linotype" w:hAnsi="Palatino Linotype"/>
          <w:i/>
        </w:rPr>
      </w:pPr>
      <w:r w:rsidRPr="00E31653">
        <w:rPr>
          <w:rFonts w:ascii="Palatino Linotype" w:hAnsi="Palatino Linotype"/>
          <w:i/>
        </w:rPr>
        <w:t>[…]</w:t>
      </w:r>
    </w:p>
    <w:p w14:paraId="50BA0571" w14:textId="77777777" w:rsidR="00502584" w:rsidRPr="00E31653" w:rsidRDefault="00502584" w:rsidP="00502584">
      <w:pPr>
        <w:spacing w:line="276" w:lineRule="auto"/>
        <w:ind w:left="567" w:right="567"/>
        <w:jc w:val="both"/>
        <w:rPr>
          <w:rFonts w:ascii="Palatino Linotype" w:hAnsi="Palatino Linotype"/>
          <w:i/>
        </w:rPr>
      </w:pPr>
      <w:r w:rsidRPr="00E31653">
        <w:rPr>
          <w:rFonts w:ascii="Palatino Linotype" w:hAnsi="Palatino Linotype"/>
          <w:b/>
          <w:i/>
        </w:rPr>
        <w:lastRenderedPageBreak/>
        <w:t>Artículo 35.</w:t>
      </w:r>
      <w:r w:rsidRPr="00E31653">
        <w:rPr>
          <w:rFonts w:ascii="Palatino Linotype" w:hAnsi="Palatino Linotype"/>
          <w:i/>
        </w:rPr>
        <w:t xml:space="preserve"> </w:t>
      </w:r>
      <w:r w:rsidRPr="00E31653">
        <w:rPr>
          <w:rFonts w:ascii="Palatino Linotype" w:hAnsi="Palatino Linotype"/>
          <w:b/>
          <w:i/>
        </w:rPr>
        <w:t>La declaración de situación patrimonial, deberá ser presentada a través de medios electrónicos</w:t>
      </w:r>
      <w:r w:rsidRPr="00E31653">
        <w:rPr>
          <w:rFonts w:ascii="Palatino Linotype" w:hAnsi="Palatino Linotype"/>
          <w:i/>
        </w:rPr>
        <w:t>, empleándose medios de identificación electrónica.</w:t>
      </w:r>
    </w:p>
    <w:p w14:paraId="0B6F9074" w14:textId="77777777" w:rsidR="00502584" w:rsidRPr="00E31653" w:rsidRDefault="00502584" w:rsidP="00502584">
      <w:pPr>
        <w:spacing w:line="276" w:lineRule="auto"/>
        <w:ind w:left="567" w:right="567"/>
        <w:jc w:val="both"/>
        <w:rPr>
          <w:rFonts w:ascii="Palatino Linotype" w:hAnsi="Palatino Linotype"/>
          <w:i/>
        </w:rPr>
      </w:pPr>
      <w:r w:rsidRPr="00E31653">
        <w:rPr>
          <w:rFonts w:ascii="Palatino Linotype" w:hAnsi="Palatino Linotype"/>
          <w:b/>
          <w:i/>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E31653">
        <w:rPr>
          <w:rFonts w:ascii="Palatino Linotype" w:hAnsi="Palatino Linotype"/>
          <w:i/>
        </w:rPr>
        <w:t>.</w:t>
      </w:r>
    </w:p>
    <w:p w14:paraId="520561CB" w14:textId="77777777" w:rsidR="00502584" w:rsidRPr="00E31653" w:rsidRDefault="00502584" w:rsidP="00502584">
      <w:pPr>
        <w:spacing w:line="276" w:lineRule="auto"/>
        <w:ind w:left="567" w:right="567"/>
        <w:jc w:val="both"/>
        <w:rPr>
          <w:rFonts w:ascii="Palatino Linotype" w:hAnsi="Palatino Linotype"/>
          <w:i/>
        </w:rPr>
      </w:pPr>
      <w:r w:rsidRPr="00E31653">
        <w:rPr>
          <w:rFonts w:ascii="Palatino Linotype" w:hAnsi="Palatino Linotype"/>
          <w:i/>
        </w:rPr>
        <w:t xml:space="preserve">La </w:t>
      </w:r>
      <w:r w:rsidRPr="00E31653">
        <w:rPr>
          <w:rFonts w:ascii="Palatino Linotype" w:hAnsi="Palatino Linotype"/>
          <w:b/>
          <w:i/>
        </w:rPr>
        <w:t>Secretaría de la Contraloría tendrá a su cargo el sistema de certificación de los medios de identificación electrónica que utilicen los servidores públicos y llevará el control de dicho medio</w:t>
      </w:r>
      <w:r w:rsidRPr="00E31653">
        <w:rPr>
          <w:rFonts w:ascii="Palatino Linotype" w:hAnsi="Palatino Linotype"/>
          <w:i/>
        </w:rPr>
        <w:t>.</w:t>
      </w:r>
    </w:p>
    <w:p w14:paraId="338596AB" w14:textId="77777777" w:rsidR="00502584" w:rsidRPr="00E31653" w:rsidRDefault="00502584" w:rsidP="00502584">
      <w:pPr>
        <w:spacing w:line="276" w:lineRule="auto"/>
        <w:ind w:left="567" w:right="567"/>
        <w:jc w:val="both"/>
        <w:rPr>
          <w:rFonts w:ascii="Palatino Linotype" w:hAnsi="Palatino Linotype"/>
          <w:i/>
        </w:rPr>
      </w:pPr>
      <w:r w:rsidRPr="00E31653">
        <w:rPr>
          <w:rFonts w:ascii="Palatino Linotype" w:hAnsi="Palatino Linotype"/>
          <w:i/>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26F1E382" w14:textId="77777777" w:rsidR="00502584" w:rsidRPr="00E31653" w:rsidRDefault="00502584" w:rsidP="00502584">
      <w:pPr>
        <w:spacing w:line="276" w:lineRule="auto"/>
        <w:ind w:left="567" w:right="567"/>
        <w:jc w:val="both"/>
        <w:rPr>
          <w:rFonts w:ascii="Palatino Linotype" w:hAnsi="Palatino Linotype"/>
          <w:i/>
        </w:rPr>
      </w:pPr>
      <w:r w:rsidRPr="00E31653">
        <w:rPr>
          <w:rFonts w:ascii="Palatino Linotype" w:hAnsi="Palatino Linotype"/>
          <w:i/>
        </w:rPr>
        <w:t xml:space="preserve">Para los efectos de los procedimientos penales que se deriven de la aplicación de las disposiciones del presente Título, </w:t>
      </w:r>
      <w:r w:rsidRPr="00E31653">
        <w:rPr>
          <w:rFonts w:ascii="Palatino Linotype" w:hAnsi="Palatino Linotype"/>
          <w:b/>
          <w:i/>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E31653">
        <w:rPr>
          <w:rFonts w:ascii="Palatino Linotype" w:hAnsi="Palatino Linotype"/>
          <w:i/>
        </w:rPr>
        <w:t>.</w:t>
      </w:r>
    </w:p>
    <w:p w14:paraId="056CEEAE" w14:textId="77777777" w:rsidR="009C124B" w:rsidRPr="00E31653" w:rsidRDefault="00502584" w:rsidP="009C124B">
      <w:pPr>
        <w:spacing w:line="276" w:lineRule="auto"/>
        <w:ind w:left="567" w:right="567"/>
        <w:jc w:val="both"/>
        <w:rPr>
          <w:rFonts w:ascii="Palatino Linotype" w:hAnsi="Palatino Linotype"/>
          <w:i/>
        </w:rPr>
      </w:pPr>
      <w:r w:rsidRPr="00E31653">
        <w:rPr>
          <w:rFonts w:ascii="Palatino Linotype" w:hAnsi="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0FCD2593" w14:textId="77777777" w:rsidR="009C124B" w:rsidRPr="00E31653" w:rsidRDefault="009C124B" w:rsidP="009C124B">
      <w:pPr>
        <w:spacing w:line="276" w:lineRule="auto"/>
        <w:ind w:left="567" w:right="567"/>
        <w:jc w:val="both"/>
        <w:rPr>
          <w:rFonts w:ascii="Palatino Linotype" w:hAnsi="Palatino Linotype"/>
          <w:i/>
        </w:rPr>
      </w:pPr>
    </w:p>
    <w:p w14:paraId="05FFBC0E" w14:textId="5C7F0419" w:rsidR="00502584" w:rsidRPr="00E31653" w:rsidRDefault="00502584" w:rsidP="009C124B">
      <w:pPr>
        <w:spacing w:line="276" w:lineRule="auto"/>
        <w:ind w:left="567" w:right="567"/>
        <w:jc w:val="both"/>
        <w:rPr>
          <w:rFonts w:ascii="Palatino Linotype" w:hAnsi="Palatino Linotype"/>
          <w:i/>
        </w:rPr>
      </w:pPr>
      <w:r w:rsidRPr="00E31653">
        <w:rPr>
          <w:rFonts w:ascii="Palatino Linotype" w:hAnsi="Palatino Linotype"/>
          <w:b/>
          <w:i/>
        </w:rPr>
        <w:lastRenderedPageBreak/>
        <w:t>Artículo 46. …</w:t>
      </w:r>
    </w:p>
    <w:p w14:paraId="3EDE0CCC" w14:textId="77777777" w:rsidR="00502584" w:rsidRPr="00E31653" w:rsidRDefault="00502584" w:rsidP="00502584">
      <w:pPr>
        <w:pStyle w:val="Prrafodelista"/>
        <w:spacing w:before="240" w:after="240" w:line="276" w:lineRule="auto"/>
        <w:ind w:left="567" w:right="567"/>
        <w:jc w:val="both"/>
        <w:rPr>
          <w:rFonts w:ascii="Palatino Linotype" w:hAnsi="Palatino Linotype"/>
          <w:i/>
        </w:rPr>
      </w:pPr>
      <w:r w:rsidRPr="00E31653">
        <w:rPr>
          <w:rFonts w:ascii="Palatino Linotype" w:hAnsi="Palatino Linotype"/>
          <w:b/>
          <w:i/>
        </w:rPr>
        <w:t>La declaración de intereses deberá presentarse en los plazos a que se refiere el artículo 34 de esta Ley</w:t>
      </w:r>
      <w:r w:rsidRPr="00E31653">
        <w:rPr>
          <w:rFonts w:ascii="Palatino Linotype" w:hAnsi="Palatino Linotype"/>
          <w:i/>
        </w:rPr>
        <w:t>, y de la misma manera le serán aplicables los procedimientos establecidos en dicho artículo, para el incumplimiento de dichos plazos.</w:t>
      </w:r>
    </w:p>
    <w:p w14:paraId="679DD249" w14:textId="77777777" w:rsidR="00502584" w:rsidRPr="00E31653" w:rsidRDefault="00502584" w:rsidP="00502584">
      <w:pPr>
        <w:pStyle w:val="Prrafodelista"/>
        <w:spacing w:before="240" w:after="240" w:line="276" w:lineRule="auto"/>
        <w:ind w:left="567" w:right="567"/>
        <w:jc w:val="both"/>
        <w:rPr>
          <w:rFonts w:ascii="Palatino Linotype" w:hAnsi="Palatino Linotype"/>
          <w:i/>
        </w:rPr>
      </w:pPr>
      <w:r w:rsidRPr="00E31653">
        <w:rPr>
          <w:rFonts w:ascii="Palatino Linotype" w:hAnsi="Palatino Linotype"/>
          <w:i/>
        </w:rPr>
        <w:t>(…)</w:t>
      </w:r>
      <w:r w:rsidRPr="00E31653">
        <w:rPr>
          <w:rFonts w:ascii="Palatino Linotype" w:hAnsi="Palatino Linotype"/>
          <w:b/>
          <w:i/>
        </w:rPr>
        <w:t>”</w:t>
      </w:r>
    </w:p>
    <w:p w14:paraId="0C970695"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8E43755" w14:textId="77777777"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De </w:t>
      </w:r>
      <w:r w:rsidRPr="00E31653">
        <w:rPr>
          <w:rFonts w:ascii="Palatino Linotype" w:hAnsi="Palatino Linotype" w:cs="Arial"/>
          <w:sz w:val="24"/>
          <w:szCs w:val="24"/>
          <w:lang w:val="es-ES"/>
        </w:rPr>
        <w:t xml:space="preserve">los dispositivos legales referidos, se advierte que la Ley de Responsabilidades Administrativas del Estado de México y Municipios, establece quiénes son los servidores públicos que deberán presentar la </w:t>
      </w:r>
      <w:r w:rsidRPr="00E31653">
        <w:rPr>
          <w:rFonts w:ascii="Palatino Linotype" w:hAnsi="Palatino Linotype" w:cs="Arial"/>
          <w:bCs/>
          <w:sz w:val="24"/>
          <w:szCs w:val="24"/>
          <w:lang w:val="es-ES"/>
        </w:rPr>
        <w:t>declaración de situación patrimonial, así como los plazos en que deben de cumplir</w:t>
      </w:r>
      <w:r w:rsidRPr="00E31653">
        <w:rPr>
          <w:rFonts w:ascii="Palatino Linotype" w:hAnsi="Palatino Linotype" w:cs="Arial"/>
          <w:sz w:val="24"/>
          <w:szCs w:val="24"/>
          <w:lang w:val="es-ES"/>
        </w:rPr>
        <w:t xml:space="preserve"> para presentar la misma.</w:t>
      </w:r>
    </w:p>
    <w:p w14:paraId="062B6A03"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137E191" w14:textId="77777777" w:rsidR="009C124B" w:rsidRPr="00E31653" w:rsidRDefault="00502584" w:rsidP="009C124B">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Asimismo, </w:t>
      </w:r>
      <w:r w:rsidRPr="00E31653">
        <w:rPr>
          <w:rFonts w:ascii="Palatino Linotype" w:hAnsi="Palatino Linotype" w:cs="Arial"/>
          <w:sz w:val="24"/>
          <w:szCs w:val="24"/>
          <w:lang w:val="es-ES"/>
        </w:rPr>
        <w:t xml:space="preserve">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w:t>
      </w:r>
      <w:r w:rsidRPr="00E31653">
        <w:rPr>
          <w:rFonts w:ascii="Palatino Linotype" w:hAnsi="Palatino Linotype" w:cs="Arial"/>
          <w:b/>
          <w:bCs/>
          <w:sz w:val="24"/>
          <w:szCs w:val="24"/>
          <w:lang w:val="es-ES"/>
        </w:rPr>
        <w:t>presentación de la constancia de declaración fiscal</w:t>
      </w:r>
      <w:r w:rsidRPr="00E31653">
        <w:rPr>
          <w:rFonts w:ascii="Palatino Linotype" w:hAnsi="Palatino Linotype" w:cs="Arial"/>
          <w:sz w:val="24"/>
          <w:szCs w:val="24"/>
          <w:lang w:val="es-ES"/>
        </w:rPr>
        <w:t>, resaltando que la Secretaría de la Contraloría tendrá a su cargo el sistema de certificación de los medios de identificación electrónica que utilicen los servidores públicos y llevará el control de dicho medio.</w:t>
      </w:r>
    </w:p>
    <w:p w14:paraId="4373E4F2" w14:textId="77777777" w:rsidR="009C124B" w:rsidRPr="00E31653" w:rsidRDefault="009C124B" w:rsidP="009C124B">
      <w:pPr>
        <w:pStyle w:val="Prrafodelista"/>
        <w:rPr>
          <w:rFonts w:ascii="Palatino Linotype" w:hAnsi="Palatino Linotype"/>
          <w:color w:val="000000" w:themeColor="text1"/>
          <w:sz w:val="24"/>
          <w:szCs w:val="24"/>
        </w:rPr>
      </w:pPr>
    </w:p>
    <w:p w14:paraId="6588C8BA" w14:textId="7D8DBA7A" w:rsidR="00502584" w:rsidRPr="00E31653" w:rsidRDefault="00502584" w:rsidP="009C124B">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En </w:t>
      </w:r>
      <w:r w:rsidRPr="00E31653">
        <w:rPr>
          <w:rFonts w:ascii="Palatino Linotype" w:hAnsi="Palatino Linotype" w:cs="Arial"/>
          <w:sz w:val="24"/>
          <w:szCs w:val="24"/>
          <w:lang w:val="es-ES"/>
        </w:rPr>
        <w:t>el mismo orden de ideas, es pertinente señalar que los artículos 27</w:t>
      </w:r>
      <w:r w:rsidRPr="00E31653">
        <w:rPr>
          <w:rFonts w:ascii="Palatino Linotype" w:hAnsi="Palatino Linotype" w:cs="Arial"/>
          <w:sz w:val="24"/>
          <w:szCs w:val="24"/>
          <w:vertAlign w:val="superscript"/>
          <w:lang w:val="es-ES"/>
        </w:rPr>
        <w:footnoteReference w:id="3"/>
      </w:r>
      <w:r w:rsidRPr="00E31653">
        <w:rPr>
          <w:rFonts w:ascii="Palatino Linotype" w:hAnsi="Palatino Linotype" w:cs="Arial"/>
          <w:sz w:val="24"/>
          <w:szCs w:val="24"/>
          <w:lang w:val="es-ES"/>
        </w:rPr>
        <w:t>, 28</w:t>
      </w:r>
      <w:r w:rsidRPr="00E31653">
        <w:rPr>
          <w:rFonts w:ascii="Palatino Linotype" w:hAnsi="Palatino Linotype" w:cs="Arial"/>
          <w:sz w:val="24"/>
          <w:szCs w:val="24"/>
          <w:vertAlign w:val="superscript"/>
          <w:lang w:val="es-ES"/>
        </w:rPr>
        <w:footnoteReference w:id="4"/>
      </w:r>
      <w:r w:rsidRPr="00E31653">
        <w:rPr>
          <w:rFonts w:ascii="Palatino Linotype" w:hAnsi="Palatino Linotype" w:cs="Arial"/>
          <w:sz w:val="24"/>
          <w:szCs w:val="24"/>
          <w:lang w:val="es-ES"/>
        </w:rPr>
        <w:t xml:space="preserve"> y 32</w:t>
      </w:r>
      <w:r w:rsidRPr="00E31653">
        <w:rPr>
          <w:rFonts w:ascii="Palatino Linotype" w:hAnsi="Palatino Linotype" w:cs="Arial"/>
          <w:sz w:val="24"/>
          <w:szCs w:val="24"/>
          <w:vertAlign w:val="superscript"/>
          <w:lang w:val="es-ES"/>
        </w:rPr>
        <w:footnoteReference w:id="5"/>
      </w:r>
      <w:r w:rsidRPr="00E31653">
        <w:rPr>
          <w:rFonts w:ascii="Palatino Linotype" w:hAnsi="Palatino Linotype" w:cs="Arial"/>
          <w:sz w:val="24"/>
          <w:szCs w:val="24"/>
          <w:lang w:val="es-ES"/>
        </w:rPr>
        <w:t xml:space="preserve"> de la Ley de Responsabilidades Administrativas del Estado de México y Municipios, en términos generales refieren que  </w:t>
      </w:r>
      <w:r w:rsidRPr="00E31653">
        <w:rPr>
          <w:rFonts w:ascii="Palatino Linotype" w:hAnsi="Palatino Linotype" w:cs="Arial"/>
          <w:b/>
          <w:bCs/>
          <w:sz w:val="24"/>
          <w:szCs w:val="24"/>
          <w:lang w:val="es-ES"/>
        </w:rPr>
        <w:t>la Secretaría Ejecutiva del Sistema Estatal y Municipal Anticorrupción, estará a cargo del sistema de evolución patrimonial, de declaración de intereses y constancia de presentación de declaración fiscal</w:t>
      </w:r>
      <w:r w:rsidRPr="00E31653">
        <w:rPr>
          <w:rFonts w:ascii="Palatino Linotype" w:hAnsi="Palatino Linotype" w:cs="Arial"/>
          <w:sz w:val="24"/>
          <w:szCs w:val="24"/>
          <w:lang w:val="es-ES"/>
        </w:rPr>
        <w:t xml:space="preserve">,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w:t>
      </w:r>
      <w:r w:rsidRPr="00E31653">
        <w:rPr>
          <w:rFonts w:ascii="Palatino Linotype" w:hAnsi="Palatino Linotype" w:cs="Arial"/>
          <w:sz w:val="24"/>
          <w:szCs w:val="24"/>
          <w:lang w:val="es-ES"/>
        </w:rPr>
        <w:lastRenderedPageBreak/>
        <w:t>prevención, control, detección, sanción y disuasión de faltas administrativas y hechos de corrupción de conformidad con lo establecido en la Ley General del Sistema Nacional</w:t>
      </w:r>
      <w:r w:rsidRPr="00E31653">
        <w:rPr>
          <w:rFonts w:ascii="Palatino Linotype" w:hAnsi="Palatino Linotype" w:cs="Arial"/>
          <w:lang w:val="es-ES"/>
        </w:rPr>
        <w:t xml:space="preserve"> </w:t>
      </w:r>
      <w:r w:rsidRPr="00E31653">
        <w:rPr>
          <w:rFonts w:ascii="Palatino Linotype" w:hAnsi="Palatino Linotype" w:cs="Arial"/>
          <w:sz w:val="24"/>
          <w:szCs w:val="24"/>
          <w:lang w:val="es-ES"/>
        </w:rPr>
        <w:t>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4B896C59"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20E77EF" w14:textId="77777777"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Es </w:t>
      </w:r>
      <w:r w:rsidRPr="00E31653">
        <w:rPr>
          <w:rFonts w:ascii="Palatino Linotype" w:hAnsi="Palatino Linotype" w:cs="Arial"/>
          <w:sz w:val="24"/>
          <w:szCs w:val="24"/>
          <w:lang w:val="es-ES"/>
        </w:rPr>
        <w:t xml:space="preserve">entonces que, la Secretaría de la Contraloría, así como los órganos internos de control según corresponda, serán responsables de inscribir y mantener actualizada en el sistema de evolución patrimonial, de declaración de intereses y de </w:t>
      </w:r>
      <w:r w:rsidRPr="00E31653">
        <w:rPr>
          <w:rFonts w:ascii="Palatino Linotype" w:hAnsi="Palatino Linotype" w:cs="Arial"/>
          <w:b/>
          <w:bCs/>
          <w:sz w:val="24"/>
          <w:szCs w:val="24"/>
          <w:lang w:val="es-ES"/>
        </w:rPr>
        <w:t>presentación de la constancia de declaración fiscal</w:t>
      </w:r>
      <w:r w:rsidRPr="00E31653">
        <w:rPr>
          <w:rFonts w:ascii="Palatino Linotype" w:hAnsi="Palatino Linotype" w:cs="Arial"/>
          <w:sz w:val="24"/>
          <w:szCs w:val="24"/>
          <w:lang w:val="es-ES"/>
        </w:rPr>
        <w:t>, la información correspondiente a sus servidores públicos declarantes.</w:t>
      </w:r>
    </w:p>
    <w:p w14:paraId="301BF15A" w14:textId="77777777" w:rsidR="00502584" w:rsidRPr="00E31653" w:rsidRDefault="00502584" w:rsidP="0050258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B06E855" w14:textId="200D9B04"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Así las cosas, </w:t>
      </w:r>
      <w:r w:rsidRPr="00E31653">
        <w:rPr>
          <w:rFonts w:ascii="Palatino Linotype" w:hAnsi="Palatino Linotype"/>
          <w:color w:val="000000" w:themeColor="text1"/>
          <w:sz w:val="24"/>
          <w:szCs w:val="24"/>
          <w:lang w:val="es-ES"/>
        </w:rPr>
        <w:t xml:space="preserve">no se advierte que el </w:t>
      </w:r>
      <w:r w:rsidRPr="00E31653">
        <w:rPr>
          <w:rFonts w:ascii="Palatino Linotype" w:hAnsi="Palatino Linotype"/>
          <w:b/>
          <w:color w:val="000000" w:themeColor="text1"/>
          <w:sz w:val="24"/>
          <w:szCs w:val="24"/>
          <w:lang w:val="es-ES"/>
        </w:rPr>
        <w:t xml:space="preserve">SUJETO OBLIGADO </w:t>
      </w:r>
      <w:r w:rsidRPr="00E31653">
        <w:rPr>
          <w:rFonts w:ascii="Palatino Linotype" w:hAnsi="Palatino Linotype"/>
          <w:color w:val="000000" w:themeColor="text1"/>
          <w:sz w:val="24"/>
          <w:szCs w:val="24"/>
          <w:lang w:val="es-ES"/>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w:t>
      </w:r>
      <w:r w:rsidR="00F13443" w:rsidRPr="00E31653">
        <w:rPr>
          <w:rFonts w:ascii="Palatino Linotype" w:hAnsi="Palatino Linotype"/>
          <w:color w:val="000000" w:themeColor="text1"/>
          <w:sz w:val="24"/>
          <w:szCs w:val="24"/>
          <w:lang w:val="es-ES"/>
        </w:rPr>
        <w:t xml:space="preserve"> </w:t>
      </w:r>
      <w:r w:rsidR="00F13443" w:rsidRPr="00E31653">
        <w:rPr>
          <w:rFonts w:ascii="Palatino Linotype" w:hAnsi="Palatino Linotype"/>
          <w:color w:val="000000" w:themeColor="text1"/>
          <w:sz w:val="24"/>
          <w:szCs w:val="24"/>
          <w:lang w:val="es-ES"/>
        </w:rPr>
        <w:lastRenderedPageBreak/>
        <w:t>t</w:t>
      </w:r>
      <w:r w:rsidRPr="00E31653">
        <w:rPr>
          <w:rFonts w:ascii="Palatino Linotype" w:hAnsi="Palatino Linotype"/>
          <w:color w:val="000000" w:themeColor="text1"/>
          <w:sz w:val="24"/>
          <w:szCs w:val="24"/>
          <w:lang w:val="es-ES"/>
        </w:rPr>
        <w:t>érminos de la Ley de Responsabilidades de los Servidores Públicos del Estado de México y Municipios</w:t>
      </w:r>
      <w:r w:rsidRPr="00E31653">
        <w:rPr>
          <w:rFonts w:ascii="Palatino Linotype" w:hAnsi="Palatino Linotype"/>
          <w:color w:val="000000" w:themeColor="text1"/>
          <w:sz w:val="24"/>
          <w:szCs w:val="24"/>
          <w:vertAlign w:val="superscript"/>
          <w:lang w:val="es-ES"/>
        </w:rPr>
        <w:footnoteReference w:id="6"/>
      </w:r>
      <w:r w:rsidRPr="00E31653">
        <w:rPr>
          <w:rFonts w:ascii="Palatino Linotype" w:hAnsi="Palatino Linotype"/>
          <w:color w:val="000000" w:themeColor="text1"/>
          <w:sz w:val="24"/>
          <w:szCs w:val="24"/>
          <w:lang w:val="es-ES"/>
        </w:rPr>
        <w:t>.</w:t>
      </w:r>
    </w:p>
    <w:p w14:paraId="21E608FF" w14:textId="77777777" w:rsidR="009C124B" w:rsidRPr="00E31653" w:rsidRDefault="009C124B" w:rsidP="009C124B">
      <w:pPr>
        <w:pStyle w:val="Prrafodelista"/>
        <w:rPr>
          <w:rFonts w:ascii="Palatino Linotype" w:hAnsi="Palatino Linotype" w:cs="Arial"/>
          <w:color w:val="000000" w:themeColor="text1"/>
          <w:sz w:val="24"/>
          <w:szCs w:val="24"/>
        </w:rPr>
      </w:pPr>
    </w:p>
    <w:p w14:paraId="460AD171" w14:textId="77777777" w:rsidR="00502584" w:rsidRPr="00E31653" w:rsidRDefault="00502584" w:rsidP="00502584">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Por </w:t>
      </w:r>
      <w:r w:rsidRPr="00E31653">
        <w:rPr>
          <w:rFonts w:ascii="Palatino Linotype" w:hAnsi="Palatino Linotype" w:cs="Arial"/>
          <w:sz w:val="24"/>
          <w:szCs w:val="24"/>
          <w:lang w:val="es-ES"/>
        </w:rPr>
        <w:t xml:space="preserve">otro lado, la Ley Orgánica de la Administración Pública del Estado de México, en sus artículos 38 bis, fracción XVII, establece como competencia de la Secretaría de la Contraloría </w:t>
      </w:r>
      <w:r w:rsidRPr="00E31653">
        <w:rPr>
          <w:rFonts w:ascii="Palatino Linotype" w:hAnsi="Palatino Linotype" w:cs="Arial"/>
          <w:b/>
          <w:sz w:val="24"/>
          <w:szCs w:val="24"/>
          <w:lang w:val="es-ES"/>
        </w:rPr>
        <w:t xml:space="preserve">recibir y registrar </w:t>
      </w:r>
      <w:r w:rsidRPr="00E31653">
        <w:rPr>
          <w:rFonts w:ascii="Palatino Linotype" w:hAnsi="Palatino Linotype" w:cs="Arial"/>
          <w:bCs/>
          <w:sz w:val="24"/>
          <w:szCs w:val="24"/>
          <w:lang w:val="es-ES"/>
        </w:rPr>
        <w:t>la declaración de situación patrimonial</w:t>
      </w:r>
      <w:r w:rsidRPr="00E31653">
        <w:rPr>
          <w:rFonts w:ascii="Palatino Linotype" w:hAnsi="Palatino Linotype" w:cs="Arial"/>
          <w:sz w:val="24"/>
          <w:szCs w:val="24"/>
          <w:lang w:val="es-ES"/>
        </w:rPr>
        <w:t xml:space="preserve">, la declaración de intereses, </w:t>
      </w:r>
      <w:r w:rsidRPr="00E31653">
        <w:rPr>
          <w:rFonts w:ascii="Palatino Linotype" w:hAnsi="Palatino Linotype" w:cs="Arial"/>
          <w:b/>
          <w:bCs/>
          <w:sz w:val="24"/>
          <w:szCs w:val="24"/>
          <w:lang w:val="es-ES"/>
        </w:rPr>
        <w:t xml:space="preserve">la presentación de la constancia de declaración fiscal </w:t>
      </w:r>
      <w:r w:rsidRPr="00E31653">
        <w:rPr>
          <w:rFonts w:ascii="Palatino Linotype" w:hAnsi="Palatino Linotype" w:cs="Arial"/>
          <w:sz w:val="24"/>
          <w:szCs w:val="24"/>
          <w:lang w:val="es-ES"/>
        </w:rPr>
        <w:t xml:space="preserve">y determinar el Conflicto de Intereses </w:t>
      </w:r>
      <w:r w:rsidRPr="00E31653">
        <w:rPr>
          <w:rFonts w:ascii="Palatino Linotype" w:hAnsi="Palatino Linotype" w:cs="Arial"/>
          <w:bCs/>
          <w:sz w:val="24"/>
          <w:szCs w:val="24"/>
          <w:lang w:val="es-ES"/>
        </w:rPr>
        <w:t>de los servidores públicos</w:t>
      </w:r>
      <w:r w:rsidRPr="00E31653">
        <w:rPr>
          <w:rFonts w:ascii="Palatino Linotype" w:hAnsi="Palatino Linotype" w:cs="Arial"/>
          <w:b/>
          <w:sz w:val="24"/>
          <w:szCs w:val="24"/>
          <w:lang w:val="es-ES"/>
        </w:rPr>
        <w:t xml:space="preserve"> </w:t>
      </w:r>
      <w:r w:rsidRPr="00E31653">
        <w:rPr>
          <w:rFonts w:ascii="Palatino Linotype" w:hAnsi="Palatino Linotype" w:cs="Arial"/>
          <w:sz w:val="24"/>
          <w:szCs w:val="24"/>
          <w:lang w:val="es-ES"/>
        </w:rPr>
        <w:t>del Estado y municipios.</w:t>
      </w:r>
    </w:p>
    <w:p w14:paraId="6EE56CC7" w14:textId="77777777" w:rsidR="00502584" w:rsidRPr="00E31653" w:rsidRDefault="00502584" w:rsidP="00502584">
      <w:pPr>
        <w:pStyle w:val="Prrafodelista"/>
        <w:spacing w:after="0" w:line="360" w:lineRule="auto"/>
        <w:ind w:left="0"/>
        <w:jc w:val="both"/>
        <w:rPr>
          <w:rFonts w:ascii="Palatino Linotype" w:hAnsi="Palatino Linotype" w:cs="Arial"/>
          <w:color w:val="000000" w:themeColor="text1"/>
          <w:sz w:val="24"/>
          <w:szCs w:val="24"/>
        </w:rPr>
      </w:pPr>
    </w:p>
    <w:p w14:paraId="7F98E917" w14:textId="2029F70A" w:rsidR="009C124B" w:rsidRPr="00E31653" w:rsidRDefault="00502584" w:rsidP="009C124B">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E31653">
        <w:rPr>
          <w:rFonts w:ascii="Palatino Linotype" w:hAnsi="Palatino Linotype"/>
          <w:color w:val="000000" w:themeColor="text1"/>
          <w:sz w:val="24"/>
          <w:szCs w:val="24"/>
        </w:rPr>
        <w:t xml:space="preserve">De tal manera que </w:t>
      </w:r>
      <w:r w:rsidRPr="00E31653">
        <w:rPr>
          <w:rFonts w:ascii="Palatino Linotype" w:hAnsi="Palatino Linotype" w:cs="Arial"/>
          <w:sz w:val="24"/>
          <w:szCs w:val="24"/>
          <w:lang w:val="es-ES"/>
        </w:rPr>
        <w:t xml:space="preserve">las Contralorías Municipales deben verificar el cumplimiento por parte de los servidores públicos de presentar oportunamente su declaración patrimonial, pero es otro </w:t>
      </w:r>
      <w:r w:rsidRPr="00E31653">
        <w:rPr>
          <w:rFonts w:ascii="Palatino Linotype" w:hAnsi="Palatino Linotype" w:cs="Arial"/>
          <w:b/>
          <w:sz w:val="24"/>
          <w:szCs w:val="24"/>
          <w:lang w:val="es-ES"/>
        </w:rPr>
        <w:t xml:space="preserve">SUJETO OBLIGADO </w:t>
      </w:r>
      <w:r w:rsidRPr="00E31653">
        <w:rPr>
          <w:rFonts w:ascii="Palatino Linotype" w:hAnsi="Palatino Linotype" w:cs="Arial"/>
          <w:sz w:val="24"/>
          <w:szCs w:val="24"/>
          <w:lang w:val="es-ES"/>
        </w:rPr>
        <w:t xml:space="preserve">el que administra y posee el documento en donde costa la declaración patrimonial de los servidores públicos obligados, en el caso específico es la Secretaría de la Contraloría, de ahí que este Órgano Garante se encuentra imposibilitado para ordenar la entrega del soporte documental que contenga </w:t>
      </w:r>
      <w:r w:rsidR="009C124B" w:rsidRPr="00E31653">
        <w:rPr>
          <w:rFonts w:ascii="Palatino Linotype" w:hAnsi="Palatino Linotype" w:cs="Arial"/>
          <w:sz w:val="24"/>
          <w:szCs w:val="24"/>
          <w:lang w:val="es-ES"/>
        </w:rPr>
        <w:t>las declaraciones patrimoniales; n</w:t>
      </w:r>
      <w:r w:rsidR="009C124B" w:rsidRPr="00E31653">
        <w:rPr>
          <w:rFonts w:ascii="Palatino Linotype" w:hAnsi="Palatino Linotype" w:cs="Arial"/>
          <w:sz w:val="24"/>
          <w:szCs w:val="24"/>
        </w:rPr>
        <w:t>o</w:t>
      </w:r>
      <w:r w:rsidR="009C124B" w:rsidRPr="00E31653">
        <w:rPr>
          <w:rFonts w:ascii="Palatino Linotype" w:eastAsia="MS Mincho" w:hAnsi="Palatino Linotype" w:cs="Times New Roman"/>
          <w:color w:val="000000"/>
          <w:sz w:val="24"/>
          <w:szCs w:val="24"/>
        </w:rPr>
        <w:t xml:space="preserve"> obstante, esta Ponencia Resolutora, le comunica al particular que </w:t>
      </w:r>
      <w:r w:rsidR="009C124B" w:rsidRPr="00E31653">
        <w:rPr>
          <w:rFonts w:ascii="Palatino Linotype" w:eastAsia="MS Mincho" w:hAnsi="Palatino Linotype" w:cs="Times New Roman"/>
          <w:b/>
          <w:color w:val="000000"/>
          <w:sz w:val="24"/>
          <w:szCs w:val="24"/>
          <w:u w:val="single"/>
        </w:rPr>
        <w:t>se dejan a salvo sus derechos</w:t>
      </w:r>
      <w:r w:rsidR="009C124B" w:rsidRPr="00E31653">
        <w:rPr>
          <w:rFonts w:ascii="Palatino Linotype" w:eastAsia="MS Mincho" w:hAnsi="Palatino Linotype" w:cs="Times New Roman"/>
          <w:color w:val="000000"/>
          <w:sz w:val="24"/>
          <w:szCs w:val="24"/>
        </w:rPr>
        <w:t xml:space="preserve">, a efecto de que pueda presentar su solicitud de información, ante el Sujeto Obligado competente. </w:t>
      </w:r>
    </w:p>
    <w:p w14:paraId="718BB2FE" w14:textId="77777777" w:rsidR="00502584" w:rsidRPr="00E31653" w:rsidRDefault="00502584" w:rsidP="00502584">
      <w:pPr>
        <w:pStyle w:val="Prrafodelista"/>
        <w:rPr>
          <w:rFonts w:ascii="Palatino Linotype" w:hAnsi="Palatino Linotype" w:cs="Arial"/>
          <w:color w:val="000000" w:themeColor="text1"/>
          <w:sz w:val="24"/>
          <w:szCs w:val="24"/>
        </w:rPr>
      </w:pPr>
    </w:p>
    <w:p w14:paraId="68BD16EA" w14:textId="4DAAD646" w:rsidR="00A9278D" w:rsidRPr="00E31653" w:rsidRDefault="00496E83" w:rsidP="00A9278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31653">
        <w:rPr>
          <w:rFonts w:ascii="Palatino Linotype" w:eastAsia="Times New Roman" w:hAnsi="Palatino Linotype" w:cs="Arial"/>
          <w:sz w:val="24"/>
          <w:szCs w:val="24"/>
          <w:lang w:val="es-ES"/>
        </w:rPr>
        <w:lastRenderedPageBreak/>
        <w:t>E</w:t>
      </w:r>
      <w:r w:rsidR="00A9278D" w:rsidRPr="00E31653">
        <w:rPr>
          <w:rFonts w:ascii="Palatino Linotype" w:eastAsia="Times New Roman" w:hAnsi="Palatino Linotype" w:cs="Arial"/>
          <w:sz w:val="24"/>
          <w:szCs w:val="24"/>
          <w:lang w:val="es-ES"/>
        </w:rPr>
        <w:t>xpuesto</w:t>
      </w:r>
      <w:r w:rsidR="00502584" w:rsidRPr="00E31653">
        <w:rPr>
          <w:rFonts w:ascii="Palatino Linotype" w:eastAsia="Times New Roman" w:hAnsi="Palatino Linotype" w:cs="Arial"/>
          <w:sz w:val="24"/>
          <w:szCs w:val="24"/>
          <w:lang w:val="es-ES"/>
        </w:rPr>
        <w:t xml:space="preserve"> lo anterior</w:t>
      </w:r>
      <w:r w:rsidR="00A9278D" w:rsidRPr="00E31653">
        <w:rPr>
          <w:rFonts w:ascii="Palatino Linotype" w:eastAsia="Times New Roman" w:hAnsi="Palatino Linotype" w:cs="Arial"/>
          <w:sz w:val="24"/>
          <w:szCs w:val="24"/>
          <w:lang w:val="es-ES"/>
        </w:rPr>
        <w:t xml:space="preserve">, resultan infundadas las razones o motivos de </w:t>
      </w:r>
      <w:r w:rsidR="00A9278D" w:rsidRPr="00E31653">
        <w:rPr>
          <w:rFonts w:ascii="Palatino Linotype" w:hAnsi="Palatino Linotype" w:cs="Arial"/>
          <w:sz w:val="24"/>
          <w:szCs w:val="24"/>
        </w:rPr>
        <w:t>inconformidad hechos valer por el</w:t>
      </w:r>
      <w:r w:rsidR="00A9278D" w:rsidRPr="00E31653">
        <w:rPr>
          <w:rFonts w:ascii="Palatino Linotype" w:hAnsi="Palatino Linotype"/>
          <w:sz w:val="24"/>
          <w:szCs w:val="24"/>
        </w:rPr>
        <w:t xml:space="preserve"> </w:t>
      </w:r>
      <w:r w:rsidR="00A9278D" w:rsidRPr="00E31653">
        <w:rPr>
          <w:rFonts w:ascii="Palatino Linotype" w:hAnsi="Palatino Linotype"/>
          <w:b/>
          <w:sz w:val="24"/>
          <w:szCs w:val="24"/>
        </w:rPr>
        <w:t>RECURRENTE</w:t>
      </w:r>
      <w:r w:rsidR="00A9278D" w:rsidRPr="00E31653">
        <w:rPr>
          <w:rFonts w:ascii="Palatino Linotype" w:hAnsi="Palatino Linotype" w:cs="Arial"/>
          <w:sz w:val="24"/>
          <w:szCs w:val="24"/>
        </w:rPr>
        <w:t>, toda vez que</w:t>
      </w:r>
      <w:r w:rsidR="00A9278D" w:rsidRPr="00E31653">
        <w:rPr>
          <w:rFonts w:ascii="Palatino Linotype" w:eastAsia="Times New Roman" w:hAnsi="Palatino Linotype" w:cs="Times New Roman"/>
          <w:sz w:val="24"/>
          <w:szCs w:val="24"/>
        </w:rPr>
        <w:t xml:space="preserve"> no se actualiza</w:t>
      </w:r>
      <w:r w:rsidR="00AE29EA" w:rsidRPr="00E31653">
        <w:rPr>
          <w:rFonts w:ascii="Palatino Linotype" w:eastAsia="Times New Roman" w:hAnsi="Palatino Linotype" w:cs="Times New Roman"/>
          <w:sz w:val="24"/>
          <w:szCs w:val="24"/>
        </w:rPr>
        <w:t>n</w:t>
      </w:r>
      <w:r w:rsidR="00A9278D" w:rsidRPr="00E31653">
        <w:rPr>
          <w:rFonts w:ascii="Palatino Linotype" w:eastAsia="Times New Roman" w:hAnsi="Palatino Linotype" w:cs="Times New Roman"/>
          <w:sz w:val="24"/>
          <w:szCs w:val="24"/>
        </w:rPr>
        <w:t xml:space="preserve"> la hipótesis de procedencia</w:t>
      </w:r>
      <w:r w:rsidR="00A9278D" w:rsidRPr="00E31653">
        <w:rPr>
          <w:rFonts w:ascii="Palatino Linotype" w:eastAsia="Times New Roman" w:hAnsi="Palatino Linotype" w:cs="Times New Roman"/>
          <w:b/>
          <w:sz w:val="24"/>
          <w:szCs w:val="24"/>
        </w:rPr>
        <w:t xml:space="preserve"> </w:t>
      </w:r>
      <w:r w:rsidR="00A9278D" w:rsidRPr="00E31653">
        <w:rPr>
          <w:rFonts w:ascii="Palatino Linotype" w:eastAsia="Times New Roman" w:hAnsi="Palatino Linotype" w:cs="Arial"/>
          <w:color w:val="222222"/>
          <w:sz w:val="24"/>
          <w:szCs w:val="24"/>
          <w:lang w:eastAsia="es-MX"/>
        </w:rPr>
        <w:t xml:space="preserve">contenida en </w:t>
      </w:r>
      <w:r w:rsidR="00A9278D" w:rsidRPr="00E31653">
        <w:rPr>
          <w:rFonts w:ascii="Palatino Linotype" w:eastAsia="Times New Roman" w:hAnsi="Palatino Linotype" w:cs="Arial"/>
          <w:color w:val="222222"/>
          <w:sz w:val="24"/>
          <w:szCs w:val="24"/>
          <w:lang w:val="es-ES" w:eastAsia="es-MX"/>
        </w:rPr>
        <w:t xml:space="preserve">el artículo 179 </w:t>
      </w:r>
      <w:r w:rsidR="00AE29EA" w:rsidRPr="00E31653">
        <w:rPr>
          <w:rFonts w:ascii="Palatino Linotype" w:eastAsia="Times New Roman" w:hAnsi="Palatino Linotype" w:cs="Arial"/>
          <w:color w:val="222222"/>
          <w:sz w:val="24"/>
          <w:szCs w:val="24"/>
          <w:lang w:val="es-ES" w:eastAsia="es-MX"/>
        </w:rPr>
        <w:t>fracciones I</w:t>
      </w:r>
      <w:r w:rsidR="00E338BF" w:rsidRPr="00E31653">
        <w:rPr>
          <w:rFonts w:ascii="Palatino Linotype" w:eastAsia="Times New Roman" w:hAnsi="Palatino Linotype" w:cs="Arial"/>
          <w:color w:val="222222"/>
          <w:sz w:val="24"/>
          <w:szCs w:val="24"/>
          <w:lang w:val="es-ES" w:eastAsia="es-MX"/>
        </w:rPr>
        <w:t xml:space="preserve"> y IV</w:t>
      </w:r>
      <w:r w:rsidR="00A9278D" w:rsidRPr="00E31653">
        <w:rPr>
          <w:rFonts w:ascii="Palatino Linotype" w:eastAsia="Times New Roman" w:hAnsi="Palatino Linotype" w:cs="Arial"/>
          <w:color w:val="222222"/>
          <w:sz w:val="24"/>
          <w:szCs w:val="24"/>
          <w:lang w:val="es-ES" w:eastAsia="es-MX"/>
        </w:rPr>
        <w:t xml:space="preserve"> de la </w:t>
      </w:r>
      <w:r w:rsidR="00A9278D" w:rsidRPr="00E31653">
        <w:rPr>
          <w:rFonts w:ascii="Palatino Linotype" w:eastAsia="Calibri" w:hAnsi="Palatino Linotype" w:cs="Arial"/>
          <w:b/>
          <w:sz w:val="24"/>
          <w:szCs w:val="24"/>
          <w:lang w:val="es-ES"/>
        </w:rPr>
        <w:t>Ley de Transparencia y Acceso a la Información Pública del Estado de México y Municipios</w:t>
      </w:r>
      <w:r w:rsidR="00A9278D" w:rsidRPr="00E31653">
        <w:rPr>
          <w:rFonts w:ascii="Palatino Linotype" w:eastAsia="Times New Roman" w:hAnsi="Palatino Linotype" w:cs="Arial"/>
          <w:color w:val="222222"/>
          <w:sz w:val="24"/>
          <w:szCs w:val="24"/>
          <w:lang w:val="es-ES" w:eastAsia="es-MX"/>
        </w:rPr>
        <w:t>, por lo que este Órgano Garante emite los siguientes</w:t>
      </w:r>
      <w:r w:rsidR="00A9278D" w:rsidRPr="00E31653">
        <w:rPr>
          <w:rFonts w:ascii="Palatino Linotype" w:eastAsia="MS Mincho" w:hAnsi="Palatino Linotype" w:cs="Arial"/>
          <w:color w:val="000000" w:themeColor="text1"/>
          <w:sz w:val="24"/>
          <w:szCs w:val="24"/>
        </w:rPr>
        <w:t xml:space="preserve">: </w:t>
      </w:r>
    </w:p>
    <w:p w14:paraId="39250A6A" w14:textId="673D2014" w:rsidR="00A9278D"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r w:rsidRPr="00E31653">
        <w:rPr>
          <w:rFonts w:ascii="Palatino Linotype" w:eastAsia="MS Mincho"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2F0490EF" wp14:editId="1ADEFB31">
                <wp:simplePos x="0" y="0"/>
                <wp:positionH relativeFrom="column">
                  <wp:posOffset>81915</wp:posOffset>
                </wp:positionH>
                <wp:positionV relativeFrom="paragraph">
                  <wp:posOffset>171451</wp:posOffset>
                </wp:positionV>
                <wp:extent cx="5419725" cy="579120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419725" cy="579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DD47E1D" id="Conector recto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3.5pt" to="433.2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" strokecolor="#5b9bd5 [3204]" strokeweight=".5pt">
                <v:stroke joinstyle="miter"/>
              </v:line>
            </w:pict>
          </mc:Fallback>
        </mc:AlternateContent>
      </w:r>
    </w:p>
    <w:p w14:paraId="1063F5BE" w14:textId="33D094B1"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3E52782" w14:textId="0D7D7CFF"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231009B" w14:textId="66A408D7"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DF3FCF1" w14:textId="4CAF85FA"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4B39E4B" w14:textId="7703F750"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E33AE12" w14:textId="74611840"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BEC4C28" w14:textId="3B601658"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704612E5" w14:textId="7B568232"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0CDC10F" w14:textId="7212B46A"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2A02823" w14:textId="79054909"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ACFD3E8" w14:textId="0FE76FBD"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CB66281" w14:textId="4E5AD9B6"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E5EFFF9" w14:textId="2D671312"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6535AF3" w14:textId="3C0DCE62"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78B34A3C" w14:textId="55BF3CC8"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48BA996" w14:textId="0F73A2BC" w:rsidR="009C124B" w:rsidRPr="00E31653" w:rsidRDefault="009C124B"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E31653" w:rsidRDefault="00A9278D" w:rsidP="00A9278D">
      <w:pPr>
        <w:pStyle w:val="Ttulo1"/>
        <w:jc w:val="center"/>
        <w:rPr>
          <w:rFonts w:ascii="Palatino Linotype" w:eastAsia="Calibri" w:hAnsi="Palatino Linotype"/>
          <w:b/>
          <w:color w:val="000000" w:themeColor="text1"/>
          <w:sz w:val="24"/>
          <w:szCs w:val="24"/>
          <w:lang w:val="es-ES" w:eastAsia="es-ES"/>
        </w:rPr>
      </w:pPr>
      <w:bookmarkStart w:id="24" w:name="_Toc504500693"/>
      <w:bookmarkStart w:id="25" w:name="_Toc534742545"/>
      <w:bookmarkStart w:id="26" w:name="_Toc26955338"/>
      <w:bookmarkStart w:id="27" w:name="_Toc52318754"/>
      <w:r w:rsidRPr="00E31653">
        <w:rPr>
          <w:rFonts w:ascii="Palatino Linotype" w:eastAsia="Calibri" w:hAnsi="Palatino Linotype"/>
          <w:b/>
          <w:color w:val="000000" w:themeColor="text1"/>
          <w:sz w:val="24"/>
          <w:szCs w:val="24"/>
          <w:lang w:val="es-ES" w:eastAsia="es-ES"/>
        </w:rPr>
        <w:lastRenderedPageBreak/>
        <w:t>R E S O L U T I V O S</w:t>
      </w:r>
      <w:bookmarkEnd w:id="24"/>
      <w:bookmarkEnd w:id="25"/>
      <w:bookmarkEnd w:id="26"/>
      <w:bookmarkEnd w:id="27"/>
      <w:r w:rsidRPr="00E31653">
        <w:rPr>
          <w:rFonts w:ascii="Palatino Linotype" w:eastAsia="Calibri" w:hAnsi="Palatino Linotype"/>
          <w:b/>
          <w:color w:val="000000" w:themeColor="text1"/>
          <w:sz w:val="24"/>
          <w:szCs w:val="24"/>
          <w:lang w:val="es-ES" w:eastAsia="es-ES"/>
        </w:rPr>
        <w:t xml:space="preserve"> </w:t>
      </w:r>
    </w:p>
    <w:p w14:paraId="248B53E1" w14:textId="77777777" w:rsidR="00A9278D" w:rsidRPr="00E31653" w:rsidRDefault="00A9278D" w:rsidP="00A9278D">
      <w:pPr>
        <w:rPr>
          <w:rFonts w:ascii="Palatino Linotype" w:hAnsi="Palatino Linotype"/>
          <w:sz w:val="24"/>
          <w:szCs w:val="24"/>
          <w:lang w:val="es-ES"/>
        </w:rPr>
      </w:pPr>
    </w:p>
    <w:p w14:paraId="101DB176" w14:textId="6E4022EF" w:rsidR="00A9278D" w:rsidRPr="00E31653" w:rsidRDefault="00A9278D" w:rsidP="00A9278D">
      <w:pPr>
        <w:spacing w:before="240" w:after="360" w:line="360" w:lineRule="auto"/>
        <w:jc w:val="both"/>
        <w:rPr>
          <w:rFonts w:ascii="Palatino Linotype" w:eastAsia="Calibri" w:hAnsi="Palatino Linotype" w:cs="Arial"/>
          <w:sz w:val="24"/>
          <w:szCs w:val="24"/>
          <w:lang w:val="es-ES"/>
        </w:rPr>
      </w:pPr>
      <w:bookmarkStart w:id="28" w:name="_Toc455991148"/>
      <w:bookmarkStart w:id="29" w:name="_Toc452722829"/>
      <w:bookmarkStart w:id="30" w:name="_Toc454373811"/>
      <w:bookmarkStart w:id="31" w:name="_Toc476675991"/>
      <w:r w:rsidRPr="00E31653">
        <w:rPr>
          <w:rFonts w:ascii="Palatino Linotype" w:eastAsia="MS Mincho" w:hAnsi="Palatino Linotype" w:cs="Times New Roman"/>
          <w:b/>
          <w:color w:val="000000"/>
          <w:sz w:val="24"/>
          <w:szCs w:val="24"/>
        </w:rPr>
        <w:t>PRIMERO.</w:t>
      </w:r>
      <w:r w:rsidRPr="00E31653">
        <w:rPr>
          <w:rFonts w:ascii="Palatino Linotype" w:eastAsia="MS Gothic" w:hAnsi="Palatino Linotype" w:cs="Times New Roman"/>
          <w:b/>
          <w:color w:val="000000"/>
          <w:sz w:val="24"/>
          <w:szCs w:val="24"/>
        </w:rPr>
        <w:t xml:space="preserve"> </w:t>
      </w:r>
      <w:bookmarkEnd w:id="28"/>
      <w:r w:rsidRPr="00E31653">
        <w:rPr>
          <w:rFonts w:ascii="Palatino Linotype" w:eastAsia="Times New Roman" w:hAnsi="Palatino Linotype" w:cs="Arial"/>
          <w:sz w:val="24"/>
          <w:szCs w:val="24"/>
          <w:lang w:val="es-ES"/>
        </w:rPr>
        <w:t xml:space="preserve">Resultan infundadas las razones y motivos de inconformidad hechos valer </w:t>
      </w:r>
      <w:r w:rsidRPr="00E31653">
        <w:rPr>
          <w:rFonts w:ascii="Palatino Linotype" w:eastAsia="Calibri" w:hAnsi="Palatino Linotype" w:cs="Arial"/>
          <w:sz w:val="24"/>
          <w:szCs w:val="24"/>
          <w:lang w:val="es-ES"/>
        </w:rPr>
        <w:t xml:space="preserve">en el recurso de revisión </w:t>
      </w:r>
      <w:r w:rsidRPr="00E31653">
        <w:rPr>
          <w:rFonts w:ascii="Palatino Linotype" w:eastAsia="Calibri" w:hAnsi="Palatino Linotype" w:cs="Arial"/>
          <w:b/>
          <w:sz w:val="24"/>
          <w:szCs w:val="24"/>
          <w:lang w:val="es-ES"/>
        </w:rPr>
        <w:t>0</w:t>
      </w:r>
      <w:r w:rsidR="00F13443" w:rsidRPr="00E31653">
        <w:rPr>
          <w:rFonts w:ascii="Palatino Linotype" w:eastAsia="Calibri" w:hAnsi="Palatino Linotype" w:cs="Arial"/>
          <w:b/>
          <w:sz w:val="24"/>
          <w:szCs w:val="24"/>
          <w:lang w:val="es-ES"/>
        </w:rPr>
        <w:t>4253</w:t>
      </w:r>
      <w:r w:rsidRPr="00E31653">
        <w:rPr>
          <w:rFonts w:ascii="Palatino Linotype" w:eastAsia="Calibri" w:hAnsi="Palatino Linotype" w:cs="Arial"/>
          <w:b/>
          <w:bCs/>
          <w:sz w:val="24"/>
          <w:szCs w:val="24"/>
        </w:rPr>
        <w:t>/INFOEM/IP/RR/2020</w:t>
      </w:r>
      <w:r w:rsidRPr="00E31653">
        <w:rPr>
          <w:rFonts w:ascii="Palatino Linotype" w:eastAsia="Calibri" w:hAnsi="Palatino Linotype" w:cs="Arial"/>
          <w:sz w:val="24"/>
          <w:szCs w:val="24"/>
          <w:lang w:val="es-ES"/>
        </w:rPr>
        <w:t xml:space="preserve"> </w:t>
      </w:r>
      <w:r w:rsidRPr="00E31653">
        <w:rPr>
          <w:rFonts w:ascii="Palatino Linotype" w:eastAsia="Times New Roman" w:hAnsi="Palatino Linotype" w:cs="Times New Roman"/>
          <w:sz w:val="24"/>
          <w:szCs w:val="24"/>
        </w:rPr>
        <w:t xml:space="preserve">en términos del considerando </w:t>
      </w:r>
      <w:r w:rsidR="00AE7407" w:rsidRPr="00E31653">
        <w:rPr>
          <w:rFonts w:ascii="Palatino Linotype" w:eastAsia="Times New Roman" w:hAnsi="Palatino Linotype" w:cs="Times New Roman"/>
          <w:b/>
          <w:sz w:val="24"/>
          <w:szCs w:val="24"/>
        </w:rPr>
        <w:t>CUARTO</w:t>
      </w:r>
      <w:r w:rsidRPr="00E31653">
        <w:rPr>
          <w:rFonts w:ascii="Palatino Linotype" w:eastAsia="Times New Roman" w:hAnsi="Palatino Linotype" w:cs="Times New Roman"/>
          <w:b/>
          <w:sz w:val="24"/>
          <w:szCs w:val="24"/>
        </w:rPr>
        <w:t xml:space="preserve"> </w:t>
      </w:r>
      <w:r w:rsidRPr="00E31653">
        <w:rPr>
          <w:rFonts w:ascii="Palatino Linotype" w:eastAsia="Times New Roman" w:hAnsi="Palatino Linotype" w:cs="Times New Roman"/>
          <w:sz w:val="24"/>
          <w:szCs w:val="24"/>
        </w:rPr>
        <w:t>de la presente resolución.</w:t>
      </w:r>
    </w:p>
    <w:p w14:paraId="5E2DC3B9" w14:textId="595F5B41" w:rsidR="00A9278D" w:rsidRPr="00E31653" w:rsidRDefault="00A9278D" w:rsidP="00A9278D">
      <w:pPr>
        <w:spacing w:before="240" w:after="240" w:line="360" w:lineRule="auto"/>
        <w:jc w:val="both"/>
        <w:rPr>
          <w:rFonts w:ascii="Palatino Linotype" w:eastAsia="Calibri" w:hAnsi="Palatino Linotype" w:cs="Arial"/>
          <w:b/>
          <w:sz w:val="24"/>
          <w:szCs w:val="24"/>
          <w:lang w:val="es-ES"/>
        </w:rPr>
      </w:pPr>
      <w:r w:rsidRPr="00E31653">
        <w:rPr>
          <w:rFonts w:ascii="Palatino Linotype" w:eastAsia="Calibri" w:hAnsi="Palatino Linotype" w:cs="Arial"/>
          <w:b/>
          <w:bCs/>
          <w:sz w:val="24"/>
          <w:szCs w:val="24"/>
          <w:lang w:val="es-ES"/>
        </w:rPr>
        <w:t xml:space="preserve">SEGUNDO. </w:t>
      </w:r>
      <w:r w:rsidRPr="00E31653">
        <w:rPr>
          <w:rFonts w:ascii="Palatino Linotype" w:eastAsia="Calibri" w:hAnsi="Palatino Linotype" w:cs="Arial"/>
          <w:sz w:val="24"/>
          <w:szCs w:val="24"/>
          <w:lang w:val="es-ES"/>
        </w:rPr>
        <w:t xml:space="preserve">Se </w:t>
      </w:r>
      <w:r w:rsidRPr="00E31653">
        <w:rPr>
          <w:rFonts w:ascii="Palatino Linotype" w:eastAsia="Calibri" w:hAnsi="Palatino Linotype" w:cs="Arial"/>
          <w:b/>
          <w:sz w:val="24"/>
          <w:szCs w:val="24"/>
          <w:lang w:val="es-ES"/>
        </w:rPr>
        <w:t xml:space="preserve">CONFIRMA </w:t>
      </w:r>
      <w:r w:rsidR="00C94C46" w:rsidRPr="00E31653">
        <w:rPr>
          <w:rFonts w:ascii="Palatino Linotype" w:eastAsia="Calibri" w:hAnsi="Palatino Linotype" w:cs="Arial"/>
          <w:sz w:val="24"/>
          <w:szCs w:val="24"/>
          <w:lang w:val="es-ES"/>
        </w:rPr>
        <w:t xml:space="preserve">la respuesta emitida por el </w:t>
      </w:r>
      <w:r w:rsidR="00C94C46" w:rsidRPr="00E31653">
        <w:rPr>
          <w:rFonts w:ascii="Palatino Linotype" w:eastAsia="Calibri" w:hAnsi="Palatino Linotype" w:cs="Arial"/>
          <w:b/>
          <w:sz w:val="24"/>
          <w:szCs w:val="24"/>
          <w:lang w:val="es-ES"/>
        </w:rPr>
        <w:t xml:space="preserve">Ayuntamiento de </w:t>
      </w:r>
      <w:r w:rsidR="00F13443" w:rsidRPr="00E31653">
        <w:rPr>
          <w:rFonts w:ascii="Palatino Linotype" w:eastAsia="Calibri" w:hAnsi="Palatino Linotype" w:cs="Arial"/>
          <w:b/>
          <w:sz w:val="24"/>
          <w:szCs w:val="24"/>
          <w:lang w:val="es-ES"/>
        </w:rPr>
        <w:t>Teoloyucan</w:t>
      </w:r>
      <w:r w:rsidRPr="00E31653">
        <w:rPr>
          <w:rFonts w:ascii="Palatino Linotype" w:hAnsi="Palatino Linotype"/>
          <w:b/>
          <w:sz w:val="24"/>
          <w:szCs w:val="24"/>
        </w:rPr>
        <w:t xml:space="preserve"> </w:t>
      </w:r>
      <w:r w:rsidRPr="00E31653">
        <w:rPr>
          <w:rFonts w:ascii="Palatino Linotype" w:eastAsia="Calibri" w:hAnsi="Palatino Linotype" w:cs="Arial"/>
          <w:sz w:val="24"/>
          <w:szCs w:val="24"/>
          <w:lang w:val="es-ES"/>
        </w:rPr>
        <w:t xml:space="preserve">a la solicitud </w:t>
      </w:r>
      <w:r w:rsidRPr="00E31653">
        <w:rPr>
          <w:rFonts w:ascii="Palatino Linotype" w:eastAsia="Calibri" w:hAnsi="Palatino Linotype" w:cs="Arial"/>
          <w:b/>
          <w:sz w:val="24"/>
          <w:szCs w:val="24"/>
          <w:lang w:val="es-ES"/>
        </w:rPr>
        <w:t>00</w:t>
      </w:r>
      <w:r w:rsidR="00F13443" w:rsidRPr="00E31653">
        <w:rPr>
          <w:rFonts w:ascii="Palatino Linotype" w:eastAsia="Calibri" w:hAnsi="Palatino Linotype" w:cs="Arial"/>
          <w:b/>
          <w:sz w:val="24"/>
          <w:szCs w:val="24"/>
          <w:lang w:val="es-ES"/>
        </w:rPr>
        <w:t>213</w:t>
      </w:r>
      <w:r w:rsidRPr="00E31653">
        <w:rPr>
          <w:rFonts w:ascii="Palatino Linotype" w:eastAsia="Calibri" w:hAnsi="Palatino Linotype" w:cs="Arial"/>
          <w:b/>
          <w:sz w:val="24"/>
          <w:szCs w:val="24"/>
          <w:lang w:val="es-ES"/>
        </w:rPr>
        <w:t>/</w:t>
      </w:r>
      <w:r w:rsidR="00F13443" w:rsidRPr="00E31653">
        <w:rPr>
          <w:rFonts w:ascii="Palatino Linotype" w:eastAsia="Calibri" w:hAnsi="Palatino Linotype" w:cs="Arial"/>
          <w:b/>
          <w:sz w:val="24"/>
          <w:szCs w:val="24"/>
          <w:lang w:val="es-ES"/>
        </w:rPr>
        <w:t>TEOLOYU</w:t>
      </w:r>
      <w:r w:rsidRPr="00E31653">
        <w:rPr>
          <w:rFonts w:ascii="Palatino Linotype" w:eastAsia="Calibri" w:hAnsi="Palatino Linotype" w:cs="Arial"/>
          <w:b/>
          <w:sz w:val="24"/>
          <w:szCs w:val="24"/>
          <w:lang w:val="es-ES"/>
        </w:rPr>
        <w:t>/IP/2020.</w:t>
      </w:r>
    </w:p>
    <w:p w14:paraId="1CBA7177" w14:textId="77777777" w:rsidR="00A9278D" w:rsidRPr="00E31653" w:rsidRDefault="00A9278D" w:rsidP="00A9278D">
      <w:pPr>
        <w:tabs>
          <w:tab w:val="left" w:pos="8080"/>
        </w:tabs>
        <w:spacing w:before="240" w:line="360" w:lineRule="auto"/>
        <w:ind w:right="49"/>
        <w:jc w:val="both"/>
        <w:rPr>
          <w:rFonts w:ascii="Palatino Linotype" w:hAnsi="Palatino Linotype" w:cs="Arial"/>
          <w:sz w:val="24"/>
          <w:szCs w:val="24"/>
        </w:rPr>
      </w:pPr>
      <w:r w:rsidRPr="00E31653">
        <w:rPr>
          <w:rFonts w:ascii="Palatino Linotype" w:hAnsi="Palatino Linotype" w:cs="Arial"/>
          <w:b/>
          <w:sz w:val="24"/>
          <w:szCs w:val="24"/>
        </w:rPr>
        <w:t xml:space="preserve">TERCERO. REMÍTASE, </w:t>
      </w:r>
      <w:r w:rsidRPr="00E31653">
        <w:rPr>
          <w:rFonts w:ascii="Palatino Linotype" w:hAnsi="Palatino Linotype" w:cs="Arial"/>
          <w:sz w:val="24"/>
          <w:szCs w:val="24"/>
        </w:rPr>
        <w:t xml:space="preserve">vía Sistema de Acceso a la Información Mexiquense (SAIMEX), la presente resolución al Titular de la Unidad de Transparencia del </w:t>
      </w:r>
      <w:r w:rsidRPr="00E31653">
        <w:rPr>
          <w:rFonts w:ascii="Palatino Linotype" w:hAnsi="Palatino Linotype" w:cs="Arial"/>
          <w:b/>
          <w:sz w:val="24"/>
          <w:szCs w:val="24"/>
        </w:rPr>
        <w:t>SUJETO OBLIGADO</w:t>
      </w:r>
      <w:r w:rsidRPr="00E31653">
        <w:rPr>
          <w:rFonts w:ascii="Palatino Linotype" w:hAnsi="Palatino Linotype" w:cs="Arial"/>
          <w:sz w:val="24"/>
          <w:szCs w:val="24"/>
        </w:rPr>
        <w:t>.</w:t>
      </w:r>
    </w:p>
    <w:p w14:paraId="49E1C4E4" w14:textId="0877D97F" w:rsidR="009220FD" w:rsidRPr="00E31653" w:rsidRDefault="00A9278D" w:rsidP="009220F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E31653">
        <w:rPr>
          <w:rFonts w:ascii="Palatino Linotype" w:eastAsia="MS Mincho" w:hAnsi="Palatino Linotype" w:cs="Times New Roman"/>
          <w:b/>
          <w:color w:val="000000"/>
          <w:sz w:val="24"/>
          <w:szCs w:val="24"/>
        </w:rPr>
        <w:t xml:space="preserve">CUARTO. </w:t>
      </w:r>
      <w:r w:rsidRPr="00E31653">
        <w:rPr>
          <w:rFonts w:ascii="Palatino Linotype" w:eastAsia="MS Gothic" w:hAnsi="Palatino Linotype" w:cs="Times New Roman"/>
          <w:sz w:val="24"/>
          <w:szCs w:val="24"/>
        </w:rPr>
        <w:t xml:space="preserve">Notifíquese a </w:t>
      </w:r>
      <w:r w:rsidR="009220FD" w:rsidRPr="00E31653">
        <w:rPr>
          <w:rFonts w:ascii="Palatino Linotype" w:eastAsia="MS Gothic" w:hAnsi="Palatino Linotype" w:cs="Times New Roman"/>
          <w:b/>
          <w:sz w:val="24"/>
          <w:szCs w:val="24"/>
        </w:rPr>
        <w:t>EL RECURRENTE</w:t>
      </w:r>
      <w:r w:rsidRPr="00E31653">
        <w:rPr>
          <w:rFonts w:ascii="Palatino Linotype" w:eastAsia="MS Gothic" w:hAnsi="Palatino Linotype" w:cs="Times New Roman"/>
          <w:b/>
          <w:sz w:val="24"/>
          <w:szCs w:val="24"/>
        </w:rPr>
        <w:t xml:space="preserve"> </w:t>
      </w:r>
      <w:r w:rsidRPr="00E31653">
        <w:rPr>
          <w:rFonts w:ascii="Palatino Linotype" w:eastAsia="MS Gothic" w:hAnsi="Palatino Linotype" w:cs="Times New Roman"/>
          <w:sz w:val="24"/>
          <w:szCs w:val="24"/>
        </w:rPr>
        <w:t>la presente</w:t>
      </w:r>
      <w:r w:rsidR="00C94C46" w:rsidRPr="00E31653">
        <w:rPr>
          <w:rFonts w:ascii="Palatino Linotype" w:eastAsia="Times New Roman" w:hAnsi="Palatino Linotype" w:cs="Times New Roman"/>
          <w:color w:val="222222"/>
          <w:sz w:val="24"/>
          <w:szCs w:val="24"/>
          <w:lang w:val="es-ES" w:eastAsia="es-MX"/>
        </w:rPr>
        <w:t xml:space="preserve"> resolución</w:t>
      </w:r>
      <w:r w:rsidR="009220FD" w:rsidRPr="00E31653">
        <w:rPr>
          <w:rFonts w:ascii="Palatino Linotype" w:eastAsia="Times New Roman" w:hAnsi="Palatino Linotype" w:cs="Times New Roman"/>
          <w:color w:val="222222"/>
          <w:sz w:val="24"/>
          <w:szCs w:val="24"/>
          <w:lang w:val="es-ES" w:eastAsia="es-MX"/>
        </w:rPr>
        <w:t>.</w:t>
      </w:r>
      <w:r w:rsidR="00C94C46" w:rsidRPr="00E31653">
        <w:rPr>
          <w:rFonts w:ascii="Palatino Linotype" w:eastAsia="Times New Roman" w:hAnsi="Palatino Linotype" w:cs="Times New Roman"/>
          <w:color w:val="222222"/>
          <w:sz w:val="24"/>
          <w:szCs w:val="24"/>
          <w:lang w:val="es-ES" w:eastAsia="es-MX"/>
        </w:rPr>
        <w:t xml:space="preserve"> </w:t>
      </w:r>
    </w:p>
    <w:p w14:paraId="04AB9F7A" w14:textId="195FCF19" w:rsidR="00A9278D" w:rsidRPr="00E31653" w:rsidRDefault="00A9278D" w:rsidP="009220FD">
      <w:pPr>
        <w:shd w:val="clear" w:color="auto" w:fill="FFFFFF"/>
        <w:spacing w:before="240" w:after="360" w:line="360" w:lineRule="auto"/>
        <w:jc w:val="both"/>
        <w:rPr>
          <w:rFonts w:ascii="Palatino Linotype" w:eastAsia="MS Mincho" w:hAnsi="Palatino Linotype" w:cs="Times New Roman"/>
          <w:color w:val="000000"/>
          <w:sz w:val="24"/>
          <w:szCs w:val="24"/>
        </w:rPr>
      </w:pPr>
      <w:r w:rsidRPr="00E31653">
        <w:rPr>
          <w:rFonts w:ascii="Palatino Linotype" w:eastAsia="MS Mincho" w:hAnsi="Palatino Linotype" w:cs="Times New Roman"/>
          <w:b/>
          <w:color w:val="000000"/>
          <w:sz w:val="24"/>
          <w:szCs w:val="24"/>
        </w:rPr>
        <w:t>QUINTO.</w:t>
      </w:r>
      <w:r w:rsidRPr="00E31653">
        <w:rPr>
          <w:rFonts w:ascii="Palatino Linotype" w:eastAsia="MS Mincho" w:hAnsi="Palatino Linotype" w:cs="Times New Roman"/>
          <w:color w:val="000000"/>
          <w:sz w:val="24"/>
          <w:szCs w:val="24"/>
        </w:rPr>
        <w:t xml:space="preserve"> Se hace del conocimiento de </w:t>
      </w:r>
      <w:r w:rsidR="009220FD" w:rsidRPr="00E31653">
        <w:rPr>
          <w:rFonts w:ascii="Palatino Linotype" w:eastAsia="MS Gothic" w:hAnsi="Palatino Linotype" w:cs="Times New Roman"/>
          <w:b/>
          <w:sz w:val="24"/>
          <w:szCs w:val="24"/>
        </w:rPr>
        <w:t xml:space="preserve">EL RECURRENTE </w:t>
      </w:r>
      <w:r w:rsidRPr="00E31653">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C4C2C30" w14:textId="5F59BBFF" w:rsidR="00927869" w:rsidRPr="00E31653" w:rsidRDefault="00927869" w:rsidP="00A9278D">
      <w:pPr>
        <w:spacing w:line="360" w:lineRule="auto"/>
        <w:jc w:val="both"/>
        <w:rPr>
          <w:rFonts w:ascii="Palatino Linotype" w:eastAsia="MS Mincho" w:hAnsi="Palatino Linotype" w:cs="Times New Roman"/>
          <w:color w:val="000000"/>
          <w:sz w:val="24"/>
          <w:szCs w:val="24"/>
        </w:rPr>
      </w:pPr>
    </w:p>
    <w:p w14:paraId="108E0E64" w14:textId="77777777" w:rsidR="00257108" w:rsidRPr="00E31653" w:rsidRDefault="00257108" w:rsidP="00A9278D">
      <w:pPr>
        <w:spacing w:line="360" w:lineRule="auto"/>
        <w:jc w:val="both"/>
        <w:rPr>
          <w:rFonts w:ascii="Palatino Linotype" w:eastAsia="MS Mincho" w:hAnsi="Palatino Linotype" w:cs="Times New Roman"/>
          <w:color w:val="000000"/>
          <w:sz w:val="24"/>
          <w:szCs w:val="24"/>
        </w:rPr>
      </w:pPr>
    </w:p>
    <w:bookmarkEnd w:id="29"/>
    <w:bookmarkEnd w:id="30"/>
    <w:bookmarkEnd w:id="31"/>
    <w:p w14:paraId="0D33A3D4" w14:textId="2B222ABF" w:rsidR="00B12C54" w:rsidRPr="00E31653"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E31653">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E31653" w:rsidRPr="00E31653">
        <w:rPr>
          <w:rFonts w:ascii="Palatino Linotype" w:eastAsiaTheme="minorEastAsia" w:hAnsi="Palatino Linotype"/>
          <w:sz w:val="24"/>
          <w:szCs w:val="24"/>
          <w:lang w:val="es-ES_tradnl" w:eastAsia="es-ES"/>
        </w:rPr>
        <w:t>MARTÍNEZ</w:t>
      </w:r>
      <w:r w:rsidRPr="00E31653">
        <w:rPr>
          <w:rFonts w:ascii="Palatino Linotype" w:eastAsiaTheme="minorEastAsia" w:hAnsi="Palatino Linotype"/>
          <w:sz w:val="24"/>
          <w:szCs w:val="24"/>
          <w:lang w:val="es-ES_tradnl" w:eastAsia="es-ES"/>
        </w:rPr>
        <w:t xml:space="preserve"> </w:t>
      </w:r>
      <w:r w:rsidR="00E31653" w:rsidRPr="00E31653">
        <w:rPr>
          <w:rFonts w:ascii="Palatino Linotype" w:eastAsiaTheme="minorEastAsia" w:hAnsi="Palatino Linotype"/>
          <w:sz w:val="24"/>
          <w:szCs w:val="24"/>
          <w:lang w:val="es-ES_tradnl" w:eastAsia="es-ES"/>
        </w:rPr>
        <w:t>SÁNCHEZ</w:t>
      </w:r>
      <w:r w:rsidRPr="00E31653">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257108" w:rsidRPr="00E31653">
        <w:rPr>
          <w:rFonts w:ascii="Palatino Linotype" w:eastAsiaTheme="minorEastAsia" w:hAnsi="Palatino Linotype"/>
          <w:sz w:val="24"/>
          <w:szCs w:val="24"/>
          <w:lang w:val="es-ES_tradnl" w:eastAsia="es-ES"/>
        </w:rPr>
        <w:t>VIGÉSIMO</w:t>
      </w:r>
      <w:r w:rsidR="00C914B7" w:rsidRPr="00E31653">
        <w:rPr>
          <w:rFonts w:ascii="Palatino Linotype" w:eastAsiaTheme="minorEastAsia" w:hAnsi="Palatino Linotype"/>
          <w:sz w:val="24"/>
          <w:szCs w:val="24"/>
          <w:lang w:val="es-ES_tradnl" w:eastAsia="es-ES"/>
        </w:rPr>
        <w:t xml:space="preserve"> </w:t>
      </w:r>
      <w:r w:rsidR="009220FD" w:rsidRPr="00E31653">
        <w:rPr>
          <w:rFonts w:ascii="Palatino Linotype" w:eastAsiaTheme="minorEastAsia" w:hAnsi="Palatino Linotype"/>
          <w:sz w:val="24"/>
          <w:szCs w:val="24"/>
          <w:lang w:val="es-ES_tradnl" w:eastAsia="es-ES"/>
        </w:rPr>
        <w:t>SÉPTIMA</w:t>
      </w:r>
      <w:r w:rsidR="00C914B7" w:rsidRPr="00E31653">
        <w:rPr>
          <w:rFonts w:ascii="Palatino Linotype" w:eastAsiaTheme="minorEastAsia" w:hAnsi="Palatino Linotype"/>
          <w:sz w:val="24"/>
          <w:szCs w:val="24"/>
          <w:lang w:val="es-ES_tradnl" w:eastAsia="es-ES"/>
        </w:rPr>
        <w:t xml:space="preserve"> </w:t>
      </w:r>
      <w:r w:rsidRPr="00E31653">
        <w:rPr>
          <w:rFonts w:ascii="Palatino Linotype" w:eastAsiaTheme="minorEastAsia" w:hAnsi="Palatino Linotype"/>
          <w:sz w:val="24"/>
          <w:szCs w:val="24"/>
          <w:lang w:val="es-ES_tradnl" w:eastAsia="es-ES"/>
        </w:rPr>
        <w:t>SESIÓN ORDINARIA CELEBRADA EL</w:t>
      </w:r>
      <w:r w:rsidR="00046361" w:rsidRPr="00E31653">
        <w:rPr>
          <w:rFonts w:ascii="Palatino Linotype" w:eastAsiaTheme="minorEastAsia" w:hAnsi="Palatino Linotype"/>
          <w:sz w:val="24"/>
          <w:szCs w:val="24"/>
          <w:lang w:val="es-ES_tradnl" w:eastAsia="es-ES"/>
        </w:rPr>
        <w:t xml:space="preserve"> </w:t>
      </w:r>
      <w:r w:rsidR="009220FD" w:rsidRPr="00E31653">
        <w:rPr>
          <w:rFonts w:ascii="Palatino Linotype" w:eastAsiaTheme="minorEastAsia" w:hAnsi="Palatino Linotype"/>
          <w:sz w:val="24"/>
          <w:szCs w:val="24"/>
          <w:lang w:val="es-ES_tradnl" w:eastAsia="es-ES"/>
        </w:rPr>
        <w:t>DIECINUEVE</w:t>
      </w:r>
      <w:r w:rsidR="00927869" w:rsidRPr="00E31653">
        <w:rPr>
          <w:rFonts w:ascii="Palatino Linotype" w:eastAsiaTheme="minorEastAsia" w:hAnsi="Palatino Linotype"/>
          <w:sz w:val="24"/>
          <w:szCs w:val="24"/>
          <w:lang w:val="es-ES_tradnl" w:eastAsia="es-ES"/>
        </w:rPr>
        <w:t xml:space="preserve"> </w:t>
      </w:r>
      <w:r w:rsidR="00046361" w:rsidRPr="00E31653">
        <w:rPr>
          <w:rFonts w:ascii="Palatino Linotype" w:eastAsiaTheme="minorEastAsia" w:hAnsi="Palatino Linotype"/>
          <w:sz w:val="24"/>
          <w:szCs w:val="24"/>
          <w:lang w:val="es-ES_tradnl" w:eastAsia="es-ES"/>
        </w:rPr>
        <w:t xml:space="preserve">DE </w:t>
      </w:r>
      <w:r w:rsidR="009220FD" w:rsidRPr="00E31653">
        <w:rPr>
          <w:rFonts w:ascii="Palatino Linotype" w:eastAsiaTheme="minorEastAsia" w:hAnsi="Palatino Linotype"/>
          <w:sz w:val="24"/>
          <w:szCs w:val="24"/>
          <w:lang w:val="es-ES_tradnl" w:eastAsia="es-ES"/>
        </w:rPr>
        <w:t>NOVIEMBRE</w:t>
      </w:r>
      <w:r w:rsidRPr="00E31653">
        <w:rPr>
          <w:rFonts w:ascii="Palatino Linotype" w:eastAsiaTheme="minorEastAsia" w:hAnsi="Palatino Linotype"/>
          <w:sz w:val="24"/>
          <w:szCs w:val="24"/>
          <w:lang w:val="es-ES_tradnl" w:eastAsia="es-ES"/>
        </w:rPr>
        <w:t xml:space="preserve"> DE DOS MIL </w:t>
      </w:r>
      <w:r w:rsidR="00046361" w:rsidRPr="00E31653">
        <w:rPr>
          <w:rFonts w:ascii="Palatino Linotype" w:eastAsiaTheme="minorEastAsia" w:hAnsi="Palatino Linotype"/>
          <w:sz w:val="24"/>
          <w:szCs w:val="24"/>
          <w:lang w:val="es-ES_tradnl" w:eastAsia="es-ES"/>
        </w:rPr>
        <w:t>VEINTE</w:t>
      </w:r>
      <w:r w:rsidRPr="00E31653">
        <w:rPr>
          <w:rFonts w:ascii="Palatino Linotype" w:eastAsiaTheme="minorEastAsia" w:hAnsi="Palatino Linotype"/>
          <w:sz w:val="24"/>
          <w:szCs w:val="24"/>
          <w:lang w:val="es-ES_tradnl" w:eastAsia="es-ES"/>
        </w:rPr>
        <w:t>, ANTE EL SECRETARIO TÉCNICO DEL PLENO ALEXIS TAPIA RAMÍREZ.</w:t>
      </w:r>
      <w:r w:rsidRPr="00E31653">
        <w:rPr>
          <w:rFonts w:ascii="Palatino Linotype" w:eastAsiaTheme="minorEastAsia" w:hAnsi="Palatino Linotype" w:cs="Arial"/>
          <w:sz w:val="24"/>
          <w:szCs w:val="24"/>
          <w:lang w:val="es-ES_tradnl" w:eastAsia="es-ES"/>
        </w:rPr>
        <w:t xml:space="preserve">  </w:t>
      </w:r>
    </w:p>
    <w:p w14:paraId="351FA6F3" w14:textId="77777777" w:rsidR="00927869" w:rsidRPr="00E31653" w:rsidRDefault="00927869"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E31653" w14:paraId="3A4CBA4B" w14:textId="77777777" w:rsidTr="00B4031B">
        <w:trPr>
          <w:trHeight w:val="1168"/>
        </w:trPr>
        <w:tc>
          <w:tcPr>
            <w:tcW w:w="8697" w:type="dxa"/>
            <w:gridSpan w:val="2"/>
            <w:vAlign w:val="center"/>
          </w:tcPr>
          <w:p w14:paraId="19C47D5F"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Zulema Martínez Sánchez</w:t>
            </w:r>
          </w:p>
          <w:p w14:paraId="220A66DA"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Comisionada Presidenta</w:t>
            </w:r>
          </w:p>
          <w:p w14:paraId="04187BA9"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tc>
      </w:tr>
      <w:tr w:rsidR="00B12C54" w:rsidRPr="00E31653" w14:paraId="7B6B50CF" w14:textId="77777777" w:rsidTr="00B4031B">
        <w:trPr>
          <w:trHeight w:val="1395"/>
        </w:trPr>
        <w:tc>
          <w:tcPr>
            <w:tcW w:w="4348" w:type="dxa"/>
            <w:vAlign w:val="center"/>
          </w:tcPr>
          <w:p w14:paraId="05267CEC" w14:textId="7EF1EC7C" w:rsidR="00B12C54" w:rsidRPr="00E31653" w:rsidRDefault="00B12C54" w:rsidP="0008753C">
            <w:pPr>
              <w:spacing w:line="360" w:lineRule="auto"/>
              <w:ind w:right="49"/>
              <w:jc w:val="center"/>
              <w:rPr>
                <w:rFonts w:ascii="Palatino Linotype" w:eastAsiaTheme="minorEastAsia" w:hAnsi="Palatino Linotype" w:cs="Times New Roman"/>
                <w:b/>
              </w:rPr>
            </w:pPr>
          </w:p>
          <w:p w14:paraId="220A3CF2" w14:textId="2DB1793F" w:rsidR="00927869" w:rsidRPr="00E31653" w:rsidRDefault="00927869" w:rsidP="0008753C">
            <w:pPr>
              <w:spacing w:line="360" w:lineRule="auto"/>
              <w:ind w:right="49"/>
              <w:jc w:val="center"/>
              <w:rPr>
                <w:rFonts w:ascii="Palatino Linotype" w:eastAsiaTheme="minorEastAsia" w:hAnsi="Palatino Linotype" w:cs="Times New Roman"/>
                <w:b/>
              </w:rPr>
            </w:pPr>
          </w:p>
          <w:p w14:paraId="264DA79A" w14:textId="77777777" w:rsidR="00927869" w:rsidRPr="00E31653" w:rsidRDefault="00927869" w:rsidP="0008753C">
            <w:pPr>
              <w:spacing w:line="360" w:lineRule="auto"/>
              <w:ind w:right="49"/>
              <w:jc w:val="center"/>
              <w:rPr>
                <w:rFonts w:ascii="Palatino Linotype" w:eastAsiaTheme="minorEastAsia" w:hAnsi="Palatino Linotype" w:cs="Times New Roman"/>
                <w:b/>
              </w:rPr>
            </w:pPr>
          </w:p>
          <w:p w14:paraId="30932587"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Eva Abaid Yapur</w:t>
            </w:r>
          </w:p>
          <w:p w14:paraId="181383F0"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Comisionada</w:t>
            </w:r>
          </w:p>
          <w:p w14:paraId="3FB94423"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tc>
        <w:tc>
          <w:tcPr>
            <w:tcW w:w="4349" w:type="dxa"/>
            <w:vAlign w:val="center"/>
          </w:tcPr>
          <w:p w14:paraId="2AAD43BE" w14:textId="35317E52" w:rsidR="00B12C54" w:rsidRPr="00E31653" w:rsidRDefault="00B12C54" w:rsidP="00046361">
            <w:pPr>
              <w:spacing w:line="360" w:lineRule="auto"/>
              <w:ind w:right="49"/>
              <w:rPr>
                <w:rFonts w:ascii="Palatino Linotype" w:eastAsiaTheme="minorEastAsia" w:hAnsi="Palatino Linotype" w:cs="Times New Roman"/>
                <w:b/>
              </w:rPr>
            </w:pPr>
          </w:p>
          <w:p w14:paraId="46C7D7B8" w14:textId="691194FE" w:rsidR="00927869" w:rsidRPr="00E31653" w:rsidRDefault="00927869" w:rsidP="00046361">
            <w:pPr>
              <w:spacing w:line="360" w:lineRule="auto"/>
              <w:ind w:right="49"/>
              <w:rPr>
                <w:rFonts w:ascii="Palatino Linotype" w:eastAsiaTheme="minorEastAsia" w:hAnsi="Palatino Linotype" w:cs="Times New Roman"/>
                <w:b/>
              </w:rPr>
            </w:pPr>
          </w:p>
          <w:p w14:paraId="628DC171" w14:textId="77777777" w:rsidR="00927869" w:rsidRPr="00E31653" w:rsidRDefault="00927869" w:rsidP="00046361">
            <w:pPr>
              <w:spacing w:line="360" w:lineRule="auto"/>
              <w:ind w:right="49"/>
              <w:rPr>
                <w:rFonts w:ascii="Palatino Linotype" w:eastAsiaTheme="minorEastAsia" w:hAnsi="Palatino Linotype" w:cs="Times New Roman"/>
                <w:b/>
              </w:rPr>
            </w:pPr>
          </w:p>
          <w:p w14:paraId="04FA13AB"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José Guadalupe Luna Hernández</w:t>
            </w:r>
          </w:p>
          <w:p w14:paraId="08D1374E"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Comisionado</w:t>
            </w:r>
          </w:p>
          <w:p w14:paraId="5D4356F1"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tc>
      </w:tr>
      <w:tr w:rsidR="00B12C54" w:rsidRPr="00E31653" w14:paraId="31C483E9" w14:textId="77777777" w:rsidTr="00B4031B">
        <w:trPr>
          <w:trHeight w:val="1451"/>
        </w:trPr>
        <w:tc>
          <w:tcPr>
            <w:tcW w:w="4348" w:type="dxa"/>
            <w:vAlign w:val="center"/>
          </w:tcPr>
          <w:p w14:paraId="77BAC43F" w14:textId="606E118A" w:rsidR="00927869" w:rsidRPr="00E31653" w:rsidRDefault="00927869" w:rsidP="0008753C">
            <w:pPr>
              <w:spacing w:line="360" w:lineRule="auto"/>
              <w:ind w:right="49"/>
              <w:jc w:val="center"/>
              <w:rPr>
                <w:rFonts w:ascii="Palatino Linotype" w:eastAsiaTheme="minorEastAsia" w:hAnsi="Palatino Linotype" w:cs="Times New Roman"/>
                <w:b/>
              </w:rPr>
            </w:pPr>
          </w:p>
          <w:p w14:paraId="79A3C65A" w14:textId="77777777" w:rsidR="009220FD" w:rsidRDefault="009220FD" w:rsidP="0008753C">
            <w:pPr>
              <w:spacing w:line="360" w:lineRule="auto"/>
              <w:ind w:right="49"/>
              <w:jc w:val="center"/>
              <w:rPr>
                <w:rFonts w:ascii="Palatino Linotype" w:eastAsiaTheme="minorEastAsia" w:hAnsi="Palatino Linotype" w:cs="Times New Roman"/>
                <w:b/>
              </w:rPr>
            </w:pPr>
          </w:p>
          <w:p w14:paraId="58CEB65B" w14:textId="77777777" w:rsidR="00E31653" w:rsidRDefault="00E31653" w:rsidP="0008753C">
            <w:pPr>
              <w:spacing w:line="360" w:lineRule="auto"/>
              <w:ind w:right="49"/>
              <w:jc w:val="center"/>
              <w:rPr>
                <w:rFonts w:ascii="Palatino Linotype" w:eastAsiaTheme="minorEastAsia" w:hAnsi="Palatino Linotype" w:cs="Times New Roman"/>
                <w:b/>
              </w:rPr>
            </w:pPr>
          </w:p>
          <w:p w14:paraId="0D369A27" w14:textId="77777777" w:rsidR="00E31653" w:rsidRPr="00E31653" w:rsidRDefault="00E31653" w:rsidP="0008753C">
            <w:pPr>
              <w:spacing w:line="360" w:lineRule="auto"/>
              <w:ind w:right="49"/>
              <w:jc w:val="center"/>
              <w:rPr>
                <w:rFonts w:ascii="Palatino Linotype" w:eastAsiaTheme="minorEastAsia" w:hAnsi="Palatino Linotype" w:cs="Times New Roman"/>
                <w:b/>
              </w:rPr>
            </w:pPr>
          </w:p>
          <w:p w14:paraId="3DCA0A64"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Javier Martínez Cruz</w:t>
            </w:r>
          </w:p>
          <w:p w14:paraId="0AFD7A58"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Comisionado</w:t>
            </w:r>
          </w:p>
          <w:p w14:paraId="394B378B"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tc>
        <w:tc>
          <w:tcPr>
            <w:tcW w:w="4349" w:type="dxa"/>
            <w:vAlign w:val="center"/>
          </w:tcPr>
          <w:p w14:paraId="02184253" w14:textId="77777777" w:rsidR="00B12C54" w:rsidRDefault="00B12C54" w:rsidP="00046361">
            <w:pPr>
              <w:spacing w:line="360" w:lineRule="auto"/>
              <w:ind w:right="49"/>
              <w:rPr>
                <w:rFonts w:ascii="Palatino Linotype" w:eastAsiaTheme="minorEastAsia" w:hAnsi="Palatino Linotype" w:cs="Times New Roman"/>
                <w:b/>
              </w:rPr>
            </w:pPr>
          </w:p>
          <w:p w14:paraId="02C47C86" w14:textId="77777777" w:rsidR="00E31653" w:rsidRDefault="00E31653" w:rsidP="00046361">
            <w:pPr>
              <w:spacing w:line="360" w:lineRule="auto"/>
              <w:ind w:right="49"/>
              <w:rPr>
                <w:rFonts w:ascii="Palatino Linotype" w:eastAsiaTheme="minorEastAsia" w:hAnsi="Palatino Linotype" w:cs="Times New Roman"/>
                <w:b/>
              </w:rPr>
            </w:pPr>
          </w:p>
          <w:p w14:paraId="46E9D68E" w14:textId="77777777" w:rsidR="00E31653" w:rsidRPr="00E31653" w:rsidRDefault="00E31653" w:rsidP="00046361">
            <w:pPr>
              <w:spacing w:line="360" w:lineRule="auto"/>
              <w:ind w:right="49"/>
              <w:rPr>
                <w:rFonts w:ascii="Palatino Linotype" w:eastAsiaTheme="minorEastAsia" w:hAnsi="Palatino Linotype" w:cs="Times New Roman"/>
                <w:b/>
              </w:rPr>
            </w:pPr>
          </w:p>
          <w:p w14:paraId="77B51C80" w14:textId="5B1F71AE" w:rsidR="00B12C54" w:rsidRPr="00E31653" w:rsidRDefault="00B12C54" w:rsidP="0008753C">
            <w:pPr>
              <w:spacing w:line="360" w:lineRule="auto"/>
              <w:ind w:right="49"/>
              <w:jc w:val="center"/>
              <w:rPr>
                <w:rFonts w:ascii="Palatino Linotype" w:eastAsiaTheme="minorEastAsia" w:hAnsi="Palatino Linotype" w:cs="Times New Roman"/>
                <w:b/>
              </w:rPr>
            </w:pPr>
          </w:p>
          <w:p w14:paraId="7A135D19"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Luis Gustavo Parra Noriega</w:t>
            </w:r>
          </w:p>
          <w:p w14:paraId="53E78FED"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Comisionado</w:t>
            </w:r>
          </w:p>
          <w:p w14:paraId="75895D12"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tc>
      </w:tr>
      <w:tr w:rsidR="00B12C54" w:rsidRPr="00E31653" w14:paraId="3E710B97" w14:textId="77777777" w:rsidTr="00B4031B">
        <w:trPr>
          <w:trHeight w:val="1263"/>
        </w:trPr>
        <w:tc>
          <w:tcPr>
            <w:tcW w:w="8697" w:type="dxa"/>
            <w:gridSpan w:val="2"/>
            <w:vAlign w:val="center"/>
          </w:tcPr>
          <w:p w14:paraId="1CC83C6A" w14:textId="77777777" w:rsidR="00B12C54" w:rsidRPr="00E31653" w:rsidRDefault="00B12C54" w:rsidP="00046361">
            <w:pPr>
              <w:spacing w:line="360" w:lineRule="auto"/>
              <w:ind w:right="49"/>
              <w:rPr>
                <w:rFonts w:ascii="Palatino Linotype" w:eastAsiaTheme="minorEastAsia" w:hAnsi="Palatino Linotype" w:cs="Times New Roman"/>
                <w:b/>
              </w:rPr>
            </w:pPr>
          </w:p>
          <w:p w14:paraId="48C27A1C" w14:textId="64E34C71" w:rsidR="00B12C54" w:rsidRPr="00E31653" w:rsidRDefault="00B12C54" w:rsidP="0008753C">
            <w:pPr>
              <w:spacing w:line="360" w:lineRule="auto"/>
              <w:ind w:right="49"/>
              <w:jc w:val="center"/>
              <w:rPr>
                <w:rFonts w:ascii="Palatino Linotype" w:eastAsiaTheme="minorEastAsia" w:hAnsi="Palatino Linotype" w:cs="Times New Roman"/>
                <w:b/>
              </w:rPr>
            </w:pPr>
          </w:p>
          <w:p w14:paraId="7EF87260" w14:textId="0F5373EF" w:rsidR="00927869" w:rsidRPr="00E31653" w:rsidRDefault="00927869" w:rsidP="0008753C">
            <w:pPr>
              <w:spacing w:line="360" w:lineRule="auto"/>
              <w:ind w:right="49"/>
              <w:jc w:val="center"/>
              <w:rPr>
                <w:rFonts w:ascii="Palatino Linotype" w:eastAsiaTheme="minorEastAsia" w:hAnsi="Palatino Linotype" w:cs="Times New Roman"/>
                <w:b/>
              </w:rPr>
            </w:pPr>
          </w:p>
          <w:p w14:paraId="0F93612F" w14:textId="77777777" w:rsidR="00927869" w:rsidRPr="00E31653" w:rsidRDefault="00927869" w:rsidP="0008753C">
            <w:pPr>
              <w:spacing w:line="360" w:lineRule="auto"/>
              <w:ind w:right="49"/>
              <w:jc w:val="center"/>
              <w:rPr>
                <w:rFonts w:ascii="Palatino Linotype" w:eastAsiaTheme="minorEastAsia" w:hAnsi="Palatino Linotype" w:cs="Times New Roman"/>
                <w:b/>
              </w:rPr>
            </w:pPr>
          </w:p>
          <w:p w14:paraId="67D36893" w14:textId="77777777" w:rsidR="00B12C54" w:rsidRPr="00E31653" w:rsidRDefault="00B12C54" w:rsidP="0008753C">
            <w:pPr>
              <w:spacing w:line="360" w:lineRule="auto"/>
              <w:ind w:right="49"/>
              <w:jc w:val="center"/>
              <w:rPr>
                <w:rFonts w:ascii="Palatino Linotype" w:eastAsiaTheme="minorEastAsia" w:hAnsi="Palatino Linotype" w:cs="Times New Roman"/>
                <w:b/>
              </w:rPr>
            </w:pPr>
            <w:r w:rsidRPr="00E31653">
              <w:rPr>
                <w:rFonts w:ascii="Palatino Linotype" w:eastAsiaTheme="minorEastAsia" w:hAnsi="Palatino Linotype" w:cs="Times New Roman"/>
                <w:b/>
              </w:rPr>
              <w:t>Alexis Tapia Ramírez</w:t>
            </w:r>
          </w:p>
          <w:p w14:paraId="345FB887" w14:textId="77777777" w:rsidR="00B12C54" w:rsidRPr="00E31653" w:rsidRDefault="00B12C54" w:rsidP="0008753C">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Secretario Técnico del Pleno</w:t>
            </w:r>
          </w:p>
          <w:p w14:paraId="7041963F" w14:textId="5BE8A45B" w:rsidR="00B12C54" w:rsidRPr="00E31653" w:rsidRDefault="00046361" w:rsidP="00046361">
            <w:pPr>
              <w:spacing w:line="360" w:lineRule="auto"/>
              <w:ind w:right="49"/>
              <w:jc w:val="center"/>
              <w:rPr>
                <w:rFonts w:ascii="Palatino Linotype" w:eastAsiaTheme="minorEastAsia" w:hAnsi="Palatino Linotype" w:cs="Times New Roman"/>
              </w:rPr>
            </w:pPr>
            <w:r w:rsidRPr="00E31653">
              <w:rPr>
                <w:rFonts w:ascii="Palatino Linotype" w:eastAsiaTheme="minorEastAsia" w:hAnsi="Palatino Linotype" w:cs="Times New Roman"/>
              </w:rPr>
              <w:t>(Rúbrica)</w:t>
            </w:r>
          </w:p>
          <w:p w14:paraId="7ABE0A87" w14:textId="77777777" w:rsidR="00B12C54" w:rsidRPr="00E31653" w:rsidRDefault="00B12C54" w:rsidP="0008753C">
            <w:pPr>
              <w:spacing w:line="360" w:lineRule="auto"/>
              <w:ind w:right="49"/>
              <w:jc w:val="center"/>
              <w:rPr>
                <w:rFonts w:ascii="Palatino Linotype" w:eastAsiaTheme="minorEastAsia" w:hAnsi="Palatino Linotype" w:cs="Times New Roman"/>
              </w:rPr>
            </w:pPr>
          </w:p>
          <w:p w14:paraId="048B8E9D" w14:textId="77777777" w:rsidR="00927869" w:rsidRPr="00E31653" w:rsidRDefault="00927869" w:rsidP="0008753C">
            <w:pPr>
              <w:spacing w:line="360" w:lineRule="auto"/>
              <w:ind w:right="49"/>
              <w:jc w:val="center"/>
              <w:rPr>
                <w:rFonts w:ascii="Palatino Linotype" w:eastAsiaTheme="minorEastAsia" w:hAnsi="Palatino Linotype" w:cs="Times New Roman"/>
              </w:rPr>
            </w:pPr>
          </w:p>
          <w:p w14:paraId="1F2DE32E" w14:textId="50AFD502" w:rsidR="00927869" w:rsidRPr="00E31653" w:rsidRDefault="00927869" w:rsidP="0008753C">
            <w:pPr>
              <w:spacing w:line="360" w:lineRule="auto"/>
              <w:ind w:right="49"/>
              <w:jc w:val="center"/>
              <w:rPr>
                <w:rFonts w:ascii="Palatino Linotype" w:eastAsiaTheme="minorEastAsia" w:hAnsi="Palatino Linotype" w:cs="Times New Roman"/>
              </w:rPr>
            </w:pPr>
          </w:p>
        </w:tc>
      </w:tr>
    </w:tbl>
    <w:p w14:paraId="2A466343" w14:textId="44610BCB" w:rsidR="00B12C54" w:rsidRPr="00046361" w:rsidRDefault="00B12C54" w:rsidP="00046361">
      <w:pPr>
        <w:spacing w:before="240" w:after="240" w:line="360" w:lineRule="auto"/>
        <w:ind w:right="49"/>
        <w:jc w:val="both"/>
      </w:pPr>
      <w:r w:rsidRPr="00E31653">
        <w:rPr>
          <w:rFonts w:ascii="Palatino Linotype" w:eastAsia="Times New Roman" w:hAnsi="Palatino Linotype" w:cs="Arial"/>
          <w:lang w:val="es-ES_tradnl" w:eastAsia="es-ES"/>
        </w:rPr>
        <w:t xml:space="preserve">Esta hoja corresponde a la resolución de fecha </w:t>
      </w:r>
      <w:r w:rsidR="009220FD" w:rsidRPr="00E31653">
        <w:rPr>
          <w:rFonts w:ascii="Palatino Linotype" w:eastAsia="Times New Roman" w:hAnsi="Palatino Linotype" w:cs="Arial"/>
          <w:lang w:val="es-ES_tradnl" w:eastAsia="es-ES"/>
        </w:rPr>
        <w:t>diecinueve</w:t>
      </w:r>
      <w:r w:rsidR="00C914B7" w:rsidRPr="00E31653">
        <w:rPr>
          <w:rFonts w:ascii="Palatino Linotype" w:eastAsia="Times New Roman" w:hAnsi="Palatino Linotype" w:cs="Arial"/>
          <w:lang w:val="es-ES_tradnl" w:eastAsia="es-ES"/>
        </w:rPr>
        <w:t xml:space="preserve"> (</w:t>
      </w:r>
      <w:r w:rsidR="00C94C46" w:rsidRPr="00E31653">
        <w:rPr>
          <w:rFonts w:ascii="Palatino Linotype" w:eastAsia="Times New Roman" w:hAnsi="Palatino Linotype" w:cs="Arial"/>
          <w:lang w:val="es-ES_tradnl" w:eastAsia="es-ES"/>
        </w:rPr>
        <w:t>1</w:t>
      </w:r>
      <w:r w:rsidR="009220FD" w:rsidRPr="00E31653">
        <w:rPr>
          <w:rFonts w:ascii="Palatino Linotype" w:eastAsia="Times New Roman" w:hAnsi="Palatino Linotype" w:cs="Arial"/>
          <w:lang w:val="es-ES_tradnl" w:eastAsia="es-ES"/>
        </w:rPr>
        <w:t>9</w:t>
      </w:r>
      <w:r w:rsidRPr="00E31653">
        <w:rPr>
          <w:rFonts w:ascii="Palatino Linotype" w:eastAsia="Times New Roman" w:hAnsi="Palatino Linotype" w:cs="Arial"/>
          <w:lang w:val="es-ES_tradnl" w:eastAsia="es-ES"/>
        </w:rPr>
        <w:t>) de</w:t>
      </w:r>
      <w:r w:rsidR="00C914B7" w:rsidRPr="00E31653">
        <w:rPr>
          <w:rFonts w:ascii="Palatino Linotype" w:eastAsia="Times New Roman" w:hAnsi="Palatino Linotype" w:cs="Arial"/>
          <w:lang w:val="es-ES_tradnl" w:eastAsia="es-ES"/>
        </w:rPr>
        <w:t xml:space="preserve"> </w:t>
      </w:r>
      <w:r w:rsidR="009220FD" w:rsidRPr="00E31653">
        <w:rPr>
          <w:rFonts w:ascii="Palatino Linotype" w:eastAsia="Times New Roman" w:hAnsi="Palatino Linotype" w:cs="Arial"/>
          <w:lang w:val="es-ES_tradnl" w:eastAsia="es-ES"/>
        </w:rPr>
        <w:t>noviem</w:t>
      </w:r>
      <w:r w:rsidR="00257108" w:rsidRPr="00E31653">
        <w:rPr>
          <w:rFonts w:ascii="Palatino Linotype" w:eastAsia="Times New Roman" w:hAnsi="Palatino Linotype" w:cs="Arial"/>
          <w:lang w:val="es-ES_tradnl" w:eastAsia="es-ES"/>
        </w:rPr>
        <w:t>bre</w:t>
      </w:r>
      <w:r w:rsidRPr="00E31653">
        <w:rPr>
          <w:rFonts w:ascii="Palatino Linotype" w:eastAsia="Times New Roman" w:hAnsi="Palatino Linotype" w:cs="Arial"/>
          <w:lang w:val="es-ES_tradnl" w:eastAsia="es-ES"/>
        </w:rPr>
        <w:t xml:space="preserve"> de dos mil </w:t>
      </w:r>
      <w:r w:rsidR="005969F4" w:rsidRPr="00E31653">
        <w:rPr>
          <w:rFonts w:ascii="Palatino Linotype" w:eastAsia="Times New Roman" w:hAnsi="Palatino Linotype" w:cs="Arial"/>
          <w:lang w:val="es-ES_tradnl" w:eastAsia="es-ES"/>
        </w:rPr>
        <w:t>veinte</w:t>
      </w:r>
      <w:r w:rsidRPr="00E31653">
        <w:rPr>
          <w:rFonts w:ascii="Palatino Linotype" w:eastAsia="Times New Roman" w:hAnsi="Palatino Linotype" w:cs="Arial"/>
          <w:lang w:val="es-ES_tradnl" w:eastAsia="es-ES"/>
        </w:rPr>
        <w:t xml:space="preserve">, emitida en el recurso de revisión </w:t>
      </w:r>
      <w:r w:rsidR="003D72B0" w:rsidRPr="00E31653">
        <w:rPr>
          <w:rFonts w:ascii="Palatino Linotype" w:eastAsia="Times New Roman" w:hAnsi="Palatino Linotype" w:cs="Arial"/>
          <w:b/>
          <w:lang w:val="es-ES_tradnl" w:eastAsia="es-ES"/>
        </w:rPr>
        <w:t>0</w:t>
      </w:r>
      <w:r w:rsidR="009220FD" w:rsidRPr="00E31653">
        <w:rPr>
          <w:rFonts w:ascii="Palatino Linotype" w:eastAsia="Times New Roman" w:hAnsi="Palatino Linotype" w:cs="Arial"/>
          <w:b/>
          <w:lang w:val="es-ES_tradnl" w:eastAsia="es-ES"/>
        </w:rPr>
        <w:t>4253</w:t>
      </w:r>
      <w:r w:rsidRPr="00E31653">
        <w:rPr>
          <w:rFonts w:ascii="Palatino Linotype" w:eastAsia="Times New Roman" w:hAnsi="Palatino Linotype" w:cs="Arial"/>
          <w:b/>
          <w:lang w:val="es-ES_tradnl" w:eastAsia="es-ES"/>
        </w:rPr>
        <w:t>/INFOEM/IP</w:t>
      </w:r>
      <w:r w:rsidR="005969F4" w:rsidRPr="00E31653">
        <w:rPr>
          <w:rFonts w:ascii="Palatino Linotype" w:eastAsia="Times New Roman" w:hAnsi="Palatino Linotype" w:cs="Arial"/>
          <w:b/>
          <w:lang w:val="es-ES_tradnl" w:eastAsia="es-ES"/>
        </w:rPr>
        <w:t>/RR/2020</w:t>
      </w:r>
      <w:r w:rsidR="003D72B0" w:rsidRPr="00E31653">
        <w:rPr>
          <w:rFonts w:ascii="Palatino Linotype" w:eastAsia="Times New Roman" w:hAnsi="Palatino Linotype" w:cs="Arial"/>
          <w:b/>
          <w:lang w:val="es-ES_tradnl" w:eastAsia="es-ES"/>
        </w:rPr>
        <w:t>.</w:t>
      </w:r>
      <w:bookmarkEnd w:id="11"/>
      <w:bookmarkEnd w:id="12"/>
      <w:bookmarkEnd w:id="13"/>
      <w:bookmarkEnd w:id="14"/>
      <w:bookmarkEnd w:id="15"/>
      <w:bookmarkEnd w:id="16"/>
      <w:bookmarkEnd w:id="17"/>
      <w:bookmarkEnd w:id="18"/>
    </w:p>
    <w:sectPr w:rsidR="00B12C54" w:rsidRPr="00046361" w:rsidSect="00E113EC">
      <w:headerReference w:type="even" r:id="rId10"/>
      <w:headerReference w:type="default" r:id="rId11"/>
      <w:footerReference w:type="even"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E29A5" w14:textId="77777777" w:rsidR="00876BAB" w:rsidRDefault="00876BAB" w:rsidP="00E113EC">
      <w:pPr>
        <w:spacing w:after="0" w:line="240" w:lineRule="auto"/>
      </w:pPr>
      <w:r>
        <w:separator/>
      </w:r>
    </w:p>
  </w:endnote>
  <w:endnote w:type="continuationSeparator" w:id="0">
    <w:p w14:paraId="0B860B63" w14:textId="77777777" w:rsidR="00876BAB" w:rsidRDefault="00876BAB"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16D9D" w14:textId="77777777" w:rsidR="00E31653" w:rsidRDefault="00E316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3AA0E48E" w:rsidR="00BC7A73" w:rsidRPr="00883450" w:rsidRDefault="00BC7A7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C4C10">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C4C10">
              <w:rPr>
                <w:rFonts w:ascii="Palatino Linotype" w:hAnsi="Palatino Linotype"/>
                <w:b/>
                <w:bCs/>
                <w:noProof/>
                <w:szCs w:val="20"/>
              </w:rPr>
              <w:t>27</w:t>
            </w:r>
            <w:r w:rsidRPr="00883450">
              <w:rPr>
                <w:rFonts w:ascii="Palatino Linotype" w:hAnsi="Palatino Linotype"/>
                <w:b/>
                <w:bCs/>
                <w:szCs w:val="20"/>
              </w:rPr>
              <w:fldChar w:fldCharType="end"/>
            </w:r>
          </w:p>
        </w:sdtContent>
      </w:sdt>
    </w:sdtContent>
  </w:sdt>
  <w:p w14:paraId="07765639" w14:textId="77777777" w:rsidR="00BC7A73" w:rsidRDefault="00BC7A7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4FD52B97" w:rsidR="00BC7A73" w:rsidRPr="00883450" w:rsidRDefault="00BC7A7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C4C10" w:rsidRPr="009C4C1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C4C10" w:rsidRPr="009C4C10">
      <w:rPr>
        <w:rFonts w:ascii="Palatino Linotype" w:hAnsi="Palatino Linotype"/>
        <w:noProof/>
        <w:lang w:val="es-ES"/>
      </w:rPr>
      <w:t>27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03975" w14:textId="77777777" w:rsidR="00876BAB" w:rsidRDefault="00876BAB" w:rsidP="00E113EC">
      <w:pPr>
        <w:spacing w:after="0" w:line="240" w:lineRule="auto"/>
      </w:pPr>
      <w:r>
        <w:separator/>
      </w:r>
    </w:p>
  </w:footnote>
  <w:footnote w:type="continuationSeparator" w:id="0">
    <w:p w14:paraId="29C1B7EA" w14:textId="77777777" w:rsidR="00876BAB" w:rsidRDefault="00876BAB" w:rsidP="00E113EC">
      <w:pPr>
        <w:spacing w:after="0" w:line="240" w:lineRule="auto"/>
      </w:pPr>
      <w:r>
        <w:continuationSeparator/>
      </w:r>
    </w:p>
  </w:footnote>
  <w:footnote w:id="1">
    <w:p w14:paraId="2F110063" w14:textId="77777777" w:rsidR="00E338BF" w:rsidRDefault="00E338BF" w:rsidP="00E338BF">
      <w:pPr>
        <w:pStyle w:val="Textonotapie"/>
      </w:pPr>
      <w:r>
        <w:rPr>
          <w:rStyle w:val="Refdenotaalpie"/>
        </w:rPr>
        <w:footnoteRef/>
      </w:r>
      <w:r>
        <w:t xml:space="preserve"> Artículo 150. Ley de Transparencia y Acceso a la Información Pública del Estado de México y Municipios.</w:t>
      </w:r>
    </w:p>
    <w:p w14:paraId="3A48B0B4" w14:textId="77777777" w:rsidR="00E338BF" w:rsidRDefault="00E338BF" w:rsidP="00E338BF">
      <w:pPr>
        <w:pStyle w:val="Textonotapie"/>
      </w:pPr>
      <w:r>
        <w:t>Artículo 151. Ibídem.</w:t>
      </w:r>
    </w:p>
  </w:footnote>
  <w:footnote w:id="2">
    <w:p w14:paraId="11AFC1F6" w14:textId="77777777" w:rsidR="00E338BF" w:rsidRDefault="00E338BF" w:rsidP="00E338BF">
      <w:pPr>
        <w:pStyle w:val="Textonotapie"/>
      </w:pPr>
      <w:r>
        <w:rPr>
          <w:rStyle w:val="Refdenotaalpie"/>
        </w:rPr>
        <w:footnoteRef/>
      </w:r>
      <w:r>
        <w:t xml:space="preserve"> Fracción IV. Artículo 53. Ibídem.</w:t>
      </w:r>
    </w:p>
  </w:footnote>
  <w:footnote w:id="3">
    <w:p w14:paraId="1B83F0DA" w14:textId="77777777" w:rsidR="00502584" w:rsidRPr="00C46FD6" w:rsidRDefault="00502584" w:rsidP="00502584">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rPr>
        <w:t xml:space="preserve"> “</w:t>
      </w:r>
      <w:r w:rsidRPr="00C46FD6">
        <w:rPr>
          <w:rFonts w:asciiTheme="majorHAnsi" w:hAnsiTheme="majorHAnsi" w:cstheme="majorHAnsi"/>
          <w:b/>
          <w:sz w:val="18"/>
        </w:rPr>
        <w:t>Artículo 27.</w:t>
      </w:r>
      <w:r w:rsidRPr="00C46FD6">
        <w:rPr>
          <w:rFonts w:asciiTheme="majorHAnsi" w:hAnsiTheme="majorHAnsi" w:cstheme="majorHAns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estatal que al efecto se establezca […]”.  </w:t>
      </w:r>
    </w:p>
    <w:p w14:paraId="2FBB9A83" w14:textId="77777777" w:rsidR="00502584" w:rsidRPr="00C46FD6" w:rsidRDefault="00502584" w:rsidP="00502584">
      <w:pPr>
        <w:pStyle w:val="Prrafodelista"/>
        <w:spacing w:line="276" w:lineRule="auto"/>
        <w:ind w:left="0" w:right="49"/>
        <w:jc w:val="both"/>
        <w:rPr>
          <w:rFonts w:asciiTheme="majorHAnsi" w:hAnsiTheme="majorHAnsi" w:cstheme="majorHAnsi"/>
          <w:sz w:val="18"/>
        </w:rPr>
      </w:pPr>
    </w:p>
  </w:footnote>
  <w:footnote w:id="4">
    <w:p w14:paraId="4B2359B9" w14:textId="77777777" w:rsidR="00502584" w:rsidRPr="00C46FD6" w:rsidRDefault="00502584" w:rsidP="00502584">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sz w:val="20"/>
        </w:rPr>
        <w:footnoteRef/>
      </w:r>
      <w:r w:rsidRPr="00C46FD6">
        <w:rPr>
          <w:rFonts w:asciiTheme="majorHAnsi" w:hAnsiTheme="majorHAnsi" w:cstheme="majorHAnsi"/>
          <w:sz w:val="20"/>
        </w:rPr>
        <w:t xml:space="preserve"> “</w:t>
      </w:r>
      <w:r w:rsidRPr="00C46FD6">
        <w:rPr>
          <w:rFonts w:asciiTheme="majorHAnsi" w:hAnsiTheme="majorHAnsi" w:cstheme="majorHAnsi"/>
          <w:b/>
          <w:sz w:val="18"/>
        </w:rPr>
        <w:t>Artículo 28.</w:t>
      </w:r>
      <w:r w:rsidRPr="00C46FD6">
        <w:rPr>
          <w:rFonts w:asciiTheme="majorHAnsi" w:hAnsiTheme="majorHAnsi" w:cstheme="majorHAns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 </w:t>
      </w:r>
    </w:p>
    <w:p w14:paraId="2635E8A6" w14:textId="77777777" w:rsidR="00502584" w:rsidRPr="00C46FD6" w:rsidRDefault="00502584" w:rsidP="00502584">
      <w:pPr>
        <w:pStyle w:val="Textonotapie"/>
        <w:rPr>
          <w:rFonts w:asciiTheme="majorHAnsi" w:hAnsiTheme="majorHAnsi" w:cstheme="majorHAnsi"/>
        </w:rPr>
      </w:pPr>
    </w:p>
  </w:footnote>
  <w:footnote w:id="5">
    <w:p w14:paraId="7D2AE4FE" w14:textId="77777777" w:rsidR="00502584" w:rsidRPr="00C46FD6" w:rsidRDefault="00502584" w:rsidP="00502584">
      <w:pPr>
        <w:pStyle w:val="Textonotapie"/>
        <w:jc w:val="both"/>
        <w:rPr>
          <w:rFonts w:asciiTheme="majorHAnsi" w:hAnsiTheme="majorHAnsi" w:cstheme="majorHAnsi"/>
          <w:sz w:val="18"/>
        </w:rPr>
      </w:pPr>
      <w:r w:rsidRPr="00C46FD6">
        <w:rPr>
          <w:rStyle w:val="Refdenotaalpie"/>
          <w:rFonts w:asciiTheme="majorHAnsi" w:hAnsiTheme="majorHAnsi" w:cstheme="majorHAnsi"/>
          <w:sz w:val="18"/>
        </w:rPr>
        <w:footnoteRef/>
      </w:r>
      <w:r w:rsidRPr="00C46FD6">
        <w:rPr>
          <w:rFonts w:asciiTheme="majorHAnsi" w:hAnsiTheme="majorHAnsi" w:cstheme="majorHAnsi"/>
          <w:sz w:val="18"/>
        </w:rPr>
        <w:t xml:space="preserve"> “</w:t>
      </w:r>
      <w:r w:rsidRPr="00C46FD6">
        <w:rPr>
          <w:rFonts w:asciiTheme="majorHAnsi" w:hAnsiTheme="majorHAnsi" w:cstheme="majorHAnsi"/>
          <w:b/>
          <w:sz w:val="18"/>
        </w:rPr>
        <w:t>Artículo 32</w:t>
      </w:r>
      <w:r w:rsidRPr="00C46FD6">
        <w:rPr>
          <w:rFonts w:asciiTheme="majorHAnsi" w:hAnsiTheme="majorHAnsi" w:cstheme="majorHAns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719FE96B" w14:textId="77777777" w:rsidR="00502584" w:rsidRPr="00C46FD6" w:rsidRDefault="00502584" w:rsidP="00502584">
      <w:pPr>
        <w:pStyle w:val="Textonotapie"/>
        <w:jc w:val="both"/>
        <w:rPr>
          <w:rFonts w:asciiTheme="majorHAnsi" w:hAnsiTheme="majorHAnsi" w:cstheme="majorHAnsi"/>
          <w:sz w:val="18"/>
        </w:rPr>
      </w:pPr>
    </w:p>
    <w:p w14:paraId="1ECAA589" w14:textId="77777777" w:rsidR="00502584" w:rsidRPr="006036B0" w:rsidRDefault="00502584" w:rsidP="00502584">
      <w:pPr>
        <w:pStyle w:val="Textonotapie"/>
        <w:jc w:val="both"/>
        <w:rPr>
          <w:rFonts w:ascii="Palatino Linotype" w:hAnsi="Palatino Linotype"/>
          <w:i/>
        </w:rPr>
      </w:pPr>
      <w:r w:rsidRPr="00C46FD6">
        <w:rPr>
          <w:rFonts w:asciiTheme="majorHAnsi" w:hAnsiTheme="majorHAnsi" w:cstheme="majorHAnsi"/>
          <w:sz w:val="18"/>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footnote>
  <w:footnote w:id="6">
    <w:p w14:paraId="5F3D2F64" w14:textId="77777777" w:rsidR="00502584" w:rsidRDefault="00502584" w:rsidP="00502584">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ED18B" w14:textId="41BCA14F" w:rsidR="00E31653" w:rsidRDefault="00876BAB">
    <w:pPr>
      <w:pStyle w:val="Encabezado"/>
    </w:pPr>
    <w:r>
      <w:rPr>
        <w:noProof/>
        <w:lang w:eastAsia="es-MX"/>
      </w:rPr>
      <w:pict w14:anchorId="7C853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162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1CC931F4" w:rsidR="00BC7A73" w:rsidRDefault="00876BAB">
    <w:pPr>
      <w:pStyle w:val="Encabezado"/>
    </w:pPr>
    <w:r>
      <w:rPr>
        <w:noProof/>
        <w:lang w:eastAsia="es-MX"/>
      </w:rPr>
      <w:pict w14:anchorId="6D8E1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16209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BC7A73" w:rsidRDefault="00BC7A73">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BC7A73" w:rsidRPr="00EF13C1" w14:paraId="2D33F594" w14:textId="77777777" w:rsidTr="00746EF3">
      <w:trPr>
        <w:gridAfter w:val="1"/>
        <w:wAfter w:w="420" w:type="dxa"/>
        <w:trHeight w:val="138"/>
      </w:trPr>
      <w:tc>
        <w:tcPr>
          <w:tcW w:w="2551" w:type="dxa"/>
          <w:vAlign w:val="center"/>
        </w:tcPr>
        <w:p w14:paraId="75BC2A06" w14:textId="77777777" w:rsidR="00BC7A73" w:rsidRPr="00EF13C1" w:rsidRDefault="00BC7A73"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7333646F" w:rsidR="00BC7A73" w:rsidRPr="00EF13C1" w:rsidRDefault="00FD5845" w:rsidP="00E347CD">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04253</w:t>
          </w:r>
          <w:r w:rsidR="00BC7A73">
            <w:rPr>
              <w:rFonts w:ascii="Palatino Linotype" w:hAnsi="Palatino Linotype" w:cs="Arial"/>
              <w:b/>
              <w:bCs/>
              <w:sz w:val="22"/>
              <w:szCs w:val="22"/>
              <w:lang w:eastAsia="es-MX"/>
            </w:rPr>
            <w:t>/INFOEM/IP/RR/2020</w:t>
          </w:r>
        </w:p>
      </w:tc>
    </w:tr>
    <w:tr w:rsidR="00BC7A73" w:rsidRPr="00EF13C1" w14:paraId="5E164CB6" w14:textId="77777777" w:rsidTr="00746EF3">
      <w:trPr>
        <w:trHeight w:val="321"/>
      </w:trPr>
      <w:tc>
        <w:tcPr>
          <w:tcW w:w="2551" w:type="dxa"/>
          <w:vAlign w:val="center"/>
        </w:tcPr>
        <w:p w14:paraId="3D610515" w14:textId="77777777" w:rsidR="00BC7A73" w:rsidRPr="00A61802" w:rsidRDefault="00BC7A73"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24E8C1D7" w:rsidR="00BC7A73" w:rsidRPr="00A61802" w:rsidRDefault="00E347CD" w:rsidP="00FD584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w:t>
          </w:r>
          <w:r w:rsidR="00FD5845">
            <w:rPr>
              <w:rFonts w:ascii="Palatino Linotype" w:hAnsi="Palatino Linotype"/>
              <w:b/>
              <w:sz w:val="22"/>
              <w:szCs w:val="22"/>
            </w:rPr>
            <w:t>eoloyucan</w:t>
          </w:r>
        </w:p>
      </w:tc>
    </w:tr>
    <w:tr w:rsidR="00BC7A73" w:rsidRPr="00EF13C1" w14:paraId="5C1677E6" w14:textId="77777777" w:rsidTr="00746EF3">
      <w:trPr>
        <w:gridAfter w:val="1"/>
        <w:wAfter w:w="420" w:type="dxa"/>
        <w:trHeight w:val="321"/>
      </w:trPr>
      <w:tc>
        <w:tcPr>
          <w:tcW w:w="2551" w:type="dxa"/>
          <w:vAlign w:val="center"/>
        </w:tcPr>
        <w:p w14:paraId="1889C51A" w14:textId="77777777" w:rsidR="00BC7A73" w:rsidRPr="00EF13C1" w:rsidRDefault="00BC7A73"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BC7A73" w:rsidRPr="00EF13C1" w:rsidRDefault="00BC7A73"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BC7A73" w:rsidRDefault="00BC7A73"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7D86FB98" w:rsidR="00BC7A73" w:rsidRDefault="00876BAB" w:rsidP="0008753C">
    <w:pPr>
      <w:pStyle w:val="Encabezado"/>
      <w:tabs>
        <w:tab w:val="left" w:pos="3103"/>
      </w:tabs>
    </w:pPr>
    <w:r>
      <w:rPr>
        <w:noProof/>
        <w:lang w:eastAsia="es-MX"/>
      </w:rPr>
      <w:pict w14:anchorId="3E6E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162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C7A73">
      <w:tab/>
    </w:r>
    <w:r w:rsidR="00BC7A73">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BC7A73" w:rsidRPr="00EF13C1" w14:paraId="64D9CFC0" w14:textId="77777777" w:rsidTr="00746EF3">
      <w:trPr>
        <w:trHeight w:val="138"/>
      </w:trPr>
      <w:tc>
        <w:tcPr>
          <w:tcW w:w="2552" w:type="dxa"/>
          <w:vAlign w:val="center"/>
        </w:tcPr>
        <w:p w14:paraId="3E369B4E" w14:textId="77777777" w:rsidR="00BC7A73" w:rsidRPr="00EF13C1" w:rsidRDefault="00BC7A73"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46201A58" w:rsidR="00BC7A73" w:rsidRPr="00EF13C1" w:rsidRDefault="008B0AC3"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04253</w:t>
          </w:r>
          <w:r w:rsidR="00BC7A73">
            <w:rPr>
              <w:rFonts w:ascii="Palatino Linotype" w:hAnsi="Palatino Linotype" w:cs="Arial"/>
              <w:b/>
              <w:bCs/>
              <w:sz w:val="22"/>
              <w:szCs w:val="22"/>
              <w:lang w:eastAsia="es-MX"/>
            </w:rPr>
            <w:t>/INFOEM/IP/RR/2020</w:t>
          </w:r>
        </w:p>
      </w:tc>
    </w:tr>
    <w:tr w:rsidR="00BC7A73" w:rsidRPr="00EF13C1" w14:paraId="66DE6236" w14:textId="77777777" w:rsidTr="00746EF3">
      <w:trPr>
        <w:trHeight w:val="138"/>
      </w:trPr>
      <w:tc>
        <w:tcPr>
          <w:tcW w:w="2552" w:type="dxa"/>
          <w:vAlign w:val="center"/>
        </w:tcPr>
        <w:p w14:paraId="44532DAF" w14:textId="7C6A9A4A" w:rsidR="00BC7A73" w:rsidRPr="00EF13C1" w:rsidRDefault="00BC7A73"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3B3F803C" w:rsidR="00BC7A73" w:rsidRDefault="00FD5845"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BC7A73" w:rsidRPr="00EF13C1" w14:paraId="1950E3D0" w14:textId="77777777" w:rsidTr="00746EF3">
      <w:trPr>
        <w:trHeight w:val="321"/>
      </w:trPr>
      <w:tc>
        <w:tcPr>
          <w:tcW w:w="2552" w:type="dxa"/>
          <w:vAlign w:val="center"/>
        </w:tcPr>
        <w:p w14:paraId="1303F549" w14:textId="77777777" w:rsidR="00BC7A73" w:rsidRPr="00A61802" w:rsidRDefault="00BC7A73"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2D51930D" w:rsidR="00BC7A73" w:rsidRPr="00A61802" w:rsidRDefault="00E347CD" w:rsidP="00FD584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T</w:t>
          </w:r>
          <w:r w:rsidR="00FD5845">
            <w:rPr>
              <w:rFonts w:ascii="Palatino Linotype" w:hAnsi="Palatino Linotype"/>
              <w:b/>
              <w:sz w:val="22"/>
              <w:szCs w:val="22"/>
            </w:rPr>
            <w:t>eoloyucan</w:t>
          </w:r>
        </w:p>
      </w:tc>
    </w:tr>
    <w:tr w:rsidR="00BC7A73" w:rsidRPr="00EF13C1" w14:paraId="3121D07B" w14:textId="77777777" w:rsidTr="00746EF3">
      <w:trPr>
        <w:trHeight w:val="321"/>
      </w:trPr>
      <w:tc>
        <w:tcPr>
          <w:tcW w:w="2552" w:type="dxa"/>
          <w:vAlign w:val="center"/>
        </w:tcPr>
        <w:p w14:paraId="4F405E6E" w14:textId="77777777" w:rsidR="00BC7A73" w:rsidRPr="00EF13C1" w:rsidRDefault="00BC7A73"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BC7A73" w:rsidRPr="00EF13C1" w:rsidRDefault="00BC7A73"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BC7A73" w:rsidRDefault="00BC7A73"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1A599B"/>
    <w:multiLevelType w:val="hybridMultilevel"/>
    <w:tmpl w:val="8CB0E4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1"/>
  </w:num>
  <w:num w:numId="3">
    <w:abstractNumId w:val="14"/>
  </w:num>
  <w:num w:numId="4">
    <w:abstractNumId w:val="29"/>
  </w:num>
  <w:num w:numId="5">
    <w:abstractNumId w:val="17"/>
  </w:num>
  <w:num w:numId="6">
    <w:abstractNumId w:val="4"/>
  </w:num>
  <w:num w:numId="7">
    <w:abstractNumId w:val="1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20"/>
  </w:num>
  <w:num w:numId="13">
    <w:abstractNumId w:val="9"/>
  </w:num>
  <w:num w:numId="14">
    <w:abstractNumId w:val="0"/>
  </w:num>
  <w:num w:numId="15">
    <w:abstractNumId w:val="30"/>
  </w:num>
  <w:num w:numId="16">
    <w:abstractNumId w:val="21"/>
  </w:num>
  <w:num w:numId="17">
    <w:abstractNumId w:val="12"/>
  </w:num>
  <w:num w:numId="18">
    <w:abstractNumId w:val="28"/>
  </w:num>
  <w:num w:numId="19">
    <w:abstractNumId w:val="13"/>
  </w:num>
  <w:num w:numId="20">
    <w:abstractNumId w:val="2"/>
  </w:num>
  <w:num w:numId="21">
    <w:abstractNumId w:val="32"/>
  </w:num>
  <w:num w:numId="22">
    <w:abstractNumId w:val="19"/>
  </w:num>
  <w:num w:numId="23">
    <w:abstractNumId w:val="6"/>
  </w:num>
  <w:num w:numId="24">
    <w:abstractNumId w:val="24"/>
  </w:num>
  <w:num w:numId="25">
    <w:abstractNumId w:val="23"/>
  </w:num>
  <w:num w:numId="26">
    <w:abstractNumId w:val="25"/>
  </w:num>
  <w:num w:numId="27">
    <w:abstractNumId w:val="2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2"/>
  </w:num>
  <w:num w:numId="31">
    <w:abstractNumId w:val="31"/>
  </w:num>
  <w:num w:numId="32">
    <w:abstractNumId w:val="10"/>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5669"/>
    <w:rsid w:val="00060FF3"/>
    <w:rsid w:val="00063434"/>
    <w:rsid w:val="00070E04"/>
    <w:rsid w:val="000732C9"/>
    <w:rsid w:val="0008753C"/>
    <w:rsid w:val="0009361F"/>
    <w:rsid w:val="00097AFF"/>
    <w:rsid w:val="000A2268"/>
    <w:rsid w:val="000A3DA5"/>
    <w:rsid w:val="000B66F6"/>
    <w:rsid w:val="000C5323"/>
    <w:rsid w:val="000D580E"/>
    <w:rsid w:val="000D6FB2"/>
    <w:rsid w:val="000E0969"/>
    <w:rsid w:val="000E3B73"/>
    <w:rsid w:val="00100898"/>
    <w:rsid w:val="0010760D"/>
    <w:rsid w:val="00113325"/>
    <w:rsid w:val="001164AB"/>
    <w:rsid w:val="00120F87"/>
    <w:rsid w:val="0012231C"/>
    <w:rsid w:val="0012290F"/>
    <w:rsid w:val="0012473D"/>
    <w:rsid w:val="0015457B"/>
    <w:rsid w:val="00156D16"/>
    <w:rsid w:val="00176607"/>
    <w:rsid w:val="001870D4"/>
    <w:rsid w:val="00196A22"/>
    <w:rsid w:val="001A0055"/>
    <w:rsid w:val="001A1C56"/>
    <w:rsid w:val="001A5D04"/>
    <w:rsid w:val="001A6BF6"/>
    <w:rsid w:val="001B4E32"/>
    <w:rsid w:val="001C5165"/>
    <w:rsid w:val="001C6A9E"/>
    <w:rsid w:val="001D61F7"/>
    <w:rsid w:val="001E0D87"/>
    <w:rsid w:val="001F0725"/>
    <w:rsid w:val="00217191"/>
    <w:rsid w:val="0022355E"/>
    <w:rsid w:val="002271A7"/>
    <w:rsid w:val="002445FA"/>
    <w:rsid w:val="00253AB5"/>
    <w:rsid w:val="00253DB4"/>
    <w:rsid w:val="00257108"/>
    <w:rsid w:val="00267828"/>
    <w:rsid w:val="00283D94"/>
    <w:rsid w:val="002927B4"/>
    <w:rsid w:val="002A20B3"/>
    <w:rsid w:val="002A2108"/>
    <w:rsid w:val="002A5275"/>
    <w:rsid w:val="002B1A79"/>
    <w:rsid w:val="002B20B1"/>
    <w:rsid w:val="002C5058"/>
    <w:rsid w:val="002C70BC"/>
    <w:rsid w:val="002D1609"/>
    <w:rsid w:val="002E1FAB"/>
    <w:rsid w:val="002F0321"/>
    <w:rsid w:val="002F32AE"/>
    <w:rsid w:val="002F3E2A"/>
    <w:rsid w:val="00301F6D"/>
    <w:rsid w:val="00307972"/>
    <w:rsid w:val="00313C70"/>
    <w:rsid w:val="00316768"/>
    <w:rsid w:val="00321B51"/>
    <w:rsid w:val="00335519"/>
    <w:rsid w:val="00342F22"/>
    <w:rsid w:val="0034449A"/>
    <w:rsid w:val="00345271"/>
    <w:rsid w:val="0034633A"/>
    <w:rsid w:val="00355B33"/>
    <w:rsid w:val="00357016"/>
    <w:rsid w:val="00364138"/>
    <w:rsid w:val="0038671A"/>
    <w:rsid w:val="00390CE7"/>
    <w:rsid w:val="00394579"/>
    <w:rsid w:val="00396FF1"/>
    <w:rsid w:val="003A6134"/>
    <w:rsid w:val="003B350F"/>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4217"/>
    <w:rsid w:val="00495F08"/>
    <w:rsid w:val="00496E83"/>
    <w:rsid w:val="004A3AE1"/>
    <w:rsid w:val="004C400B"/>
    <w:rsid w:val="004D14CC"/>
    <w:rsid w:val="004D338F"/>
    <w:rsid w:val="004E7EB5"/>
    <w:rsid w:val="004F18E8"/>
    <w:rsid w:val="00502584"/>
    <w:rsid w:val="00504AC4"/>
    <w:rsid w:val="00505288"/>
    <w:rsid w:val="005069B0"/>
    <w:rsid w:val="005144FC"/>
    <w:rsid w:val="005265EB"/>
    <w:rsid w:val="00536C51"/>
    <w:rsid w:val="00537643"/>
    <w:rsid w:val="00542CE7"/>
    <w:rsid w:val="00546E1A"/>
    <w:rsid w:val="00547A19"/>
    <w:rsid w:val="00551C68"/>
    <w:rsid w:val="00554277"/>
    <w:rsid w:val="005617D9"/>
    <w:rsid w:val="00562094"/>
    <w:rsid w:val="00584016"/>
    <w:rsid w:val="00593002"/>
    <w:rsid w:val="005969F4"/>
    <w:rsid w:val="005A57AF"/>
    <w:rsid w:val="005C7651"/>
    <w:rsid w:val="005D1230"/>
    <w:rsid w:val="005D4918"/>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6EF3"/>
    <w:rsid w:val="007504A4"/>
    <w:rsid w:val="0076070F"/>
    <w:rsid w:val="007627B3"/>
    <w:rsid w:val="0076474D"/>
    <w:rsid w:val="007775DB"/>
    <w:rsid w:val="00785862"/>
    <w:rsid w:val="00791FDA"/>
    <w:rsid w:val="007950F2"/>
    <w:rsid w:val="007A6573"/>
    <w:rsid w:val="007B705C"/>
    <w:rsid w:val="007C602E"/>
    <w:rsid w:val="007D1365"/>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6BAB"/>
    <w:rsid w:val="00877CCC"/>
    <w:rsid w:val="008809BC"/>
    <w:rsid w:val="00895528"/>
    <w:rsid w:val="008A40DC"/>
    <w:rsid w:val="008B0AC3"/>
    <w:rsid w:val="008C33F2"/>
    <w:rsid w:val="008D4ACF"/>
    <w:rsid w:val="008E0CD8"/>
    <w:rsid w:val="008E4F70"/>
    <w:rsid w:val="00903465"/>
    <w:rsid w:val="00906938"/>
    <w:rsid w:val="009073E1"/>
    <w:rsid w:val="009074AB"/>
    <w:rsid w:val="00907EEC"/>
    <w:rsid w:val="00916E2B"/>
    <w:rsid w:val="009220FD"/>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F97"/>
    <w:rsid w:val="009B095B"/>
    <w:rsid w:val="009B27AD"/>
    <w:rsid w:val="009B56AF"/>
    <w:rsid w:val="009C124B"/>
    <w:rsid w:val="009C28AF"/>
    <w:rsid w:val="009C2A7A"/>
    <w:rsid w:val="009C4C10"/>
    <w:rsid w:val="009C5C23"/>
    <w:rsid w:val="009D0086"/>
    <w:rsid w:val="009D2910"/>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E1E4F"/>
    <w:rsid w:val="00AE29EA"/>
    <w:rsid w:val="00AE6C8D"/>
    <w:rsid w:val="00AE7407"/>
    <w:rsid w:val="00AF091C"/>
    <w:rsid w:val="00AF3C6B"/>
    <w:rsid w:val="00AF42CA"/>
    <w:rsid w:val="00B12C54"/>
    <w:rsid w:val="00B137DE"/>
    <w:rsid w:val="00B16EBC"/>
    <w:rsid w:val="00B3020C"/>
    <w:rsid w:val="00B30F2E"/>
    <w:rsid w:val="00B4031B"/>
    <w:rsid w:val="00B530C4"/>
    <w:rsid w:val="00B6145E"/>
    <w:rsid w:val="00B61B3D"/>
    <w:rsid w:val="00B87609"/>
    <w:rsid w:val="00B907A1"/>
    <w:rsid w:val="00B93085"/>
    <w:rsid w:val="00BB09F8"/>
    <w:rsid w:val="00BB3390"/>
    <w:rsid w:val="00BC7A73"/>
    <w:rsid w:val="00BE375C"/>
    <w:rsid w:val="00BF60EF"/>
    <w:rsid w:val="00C067A2"/>
    <w:rsid w:val="00C15C95"/>
    <w:rsid w:val="00C16FDA"/>
    <w:rsid w:val="00C30D84"/>
    <w:rsid w:val="00C32AE9"/>
    <w:rsid w:val="00C358F3"/>
    <w:rsid w:val="00C40C11"/>
    <w:rsid w:val="00C460CA"/>
    <w:rsid w:val="00C531C8"/>
    <w:rsid w:val="00C61D9F"/>
    <w:rsid w:val="00C73FF1"/>
    <w:rsid w:val="00C75187"/>
    <w:rsid w:val="00C914B7"/>
    <w:rsid w:val="00C94C46"/>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9CE"/>
    <w:rsid w:val="00D22CF0"/>
    <w:rsid w:val="00D31725"/>
    <w:rsid w:val="00D343E8"/>
    <w:rsid w:val="00D3469B"/>
    <w:rsid w:val="00D41DFC"/>
    <w:rsid w:val="00D45CE8"/>
    <w:rsid w:val="00D53DD3"/>
    <w:rsid w:val="00D613FF"/>
    <w:rsid w:val="00D61913"/>
    <w:rsid w:val="00D62ACF"/>
    <w:rsid w:val="00D745B8"/>
    <w:rsid w:val="00D85AC9"/>
    <w:rsid w:val="00D87D30"/>
    <w:rsid w:val="00DA44C3"/>
    <w:rsid w:val="00DB655B"/>
    <w:rsid w:val="00DC558D"/>
    <w:rsid w:val="00DD056A"/>
    <w:rsid w:val="00DD18C7"/>
    <w:rsid w:val="00DE2822"/>
    <w:rsid w:val="00DE4BA1"/>
    <w:rsid w:val="00DE6A17"/>
    <w:rsid w:val="00DF2CBA"/>
    <w:rsid w:val="00E113EC"/>
    <w:rsid w:val="00E13EB5"/>
    <w:rsid w:val="00E14DD4"/>
    <w:rsid w:val="00E2121E"/>
    <w:rsid w:val="00E2258F"/>
    <w:rsid w:val="00E22777"/>
    <w:rsid w:val="00E23DF2"/>
    <w:rsid w:val="00E24B6C"/>
    <w:rsid w:val="00E31653"/>
    <w:rsid w:val="00E338BF"/>
    <w:rsid w:val="00E33EAA"/>
    <w:rsid w:val="00E347CD"/>
    <w:rsid w:val="00E45EFD"/>
    <w:rsid w:val="00E46B47"/>
    <w:rsid w:val="00E5419E"/>
    <w:rsid w:val="00E60C17"/>
    <w:rsid w:val="00E63601"/>
    <w:rsid w:val="00E756B3"/>
    <w:rsid w:val="00E81086"/>
    <w:rsid w:val="00E818AF"/>
    <w:rsid w:val="00E85A7C"/>
    <w:rsid w:val="00E91684"/>
    <w:rsid w:val="00E92B56"/>
    <w:rsid w:val="00E9434A"/>
    <w:rsid w:val="00EB3CE6"/>
    <w:rsid w:val="00EC0FBA"/>
    <w:rsid w:val="00EC4F5B"/>
    <w:rsid w:val="00ED38F7"/>
    <w:rsid w:val="00EE5082"/>
    <w:rsid w:val="00EF7C5F"/>
    <w:rsid w:val="00F13443"/>
    <w:rsid w:val="00F15DAB"/>
    <w:rsid w:val="00F20E36"/>
    <w:rsid w:val="00F234BF"/>
    <w:rsid w:val="00F254CE"/>
    <w:rsid w:val="00F307A6"/>
    <w:rsid w:val="00F40031"/>
    <w:rsid w:val="00F455A3"/>
    <w:rsid w:val="00F46A05"/>
    <w:rsid w:val="00F4754F"/>
    <w:rsid w:val="00F52D0A"/>
    <w:rsid w:val="00F55A5F"/>
    <w:rsid w:val="00F55AE1"/>
    <w:rsid w:val="00F57D0B"/>
    <w:rsid w:val="00F61EF4"/>
    <w:rsid w:val="00F723CE"/>
    <w:rsid w:val="00F80315"/>
    <w:rsid w:val="00F82244"/>
    <w:rsid w:val="00FA6E30"/>
    <w:rsid w:val="00FC4895"/>
    <w:rsid w:val="00FD1687"/>
    <w:rsid w:val="00FD5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73C512-A2CB-4759-B0B5-689166E3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4515</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4</cp:revision>
  <cp:lastPrinted>2020-02-10T19:24:00Z</cp:lastPrinted>
  <dcterms:created xsi:type="dcterms:W3CDTF">2020-11-12T18:47:00Z</dcterms:created>
  <dcterms:modified xsi:type="dcterms:W3CDTF">2020-11-26T19:02:00Z</dcterms:modified>
</cp:coreProperties>
</file>