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71AF2793" w:rsidR="00457BB8" w:rsidRPr="00A75018" w:rsidRDefault="00457BB8" w:rsidP="00CF56F0">
      <w:pPr>
        <w:spacing w:before="100" w:beforeAutospacing="1" w:after="100" w:afterAutospacing="1" w:line="360" w:lineRule="auto"/>
        <w:contextualSpacing/>
        <w:jc w:val="both"/>
        <w:rPr>
          <w:rFonts w:ascii="Palatino Linotype" w:hAnsi="Palatino Linotype"/>
          <w:color w:val="000000" w:themeColor="text1"/>
        </w:rPr>
      </w:pPr>
      <w:r w:rsidRPr="00A75018">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564CD8" w:rsidRPr="00A75018">
        <w:rPr>
          <w:rFonts w:ascii="Palatino Linotype" w:hAnsi="Palatino Linotype"/>
          <w:color w:val="000000" w:themeColor="text1"/>
        </w:rPr>
        <w:t>veintisiete de enero</w:t>
      </w:r>
      <w:r w:rsidR="00F621F3" w:rsidRPr="00A75018">
        <w:rPr>
          <w:rFonts w:ascii="Palatino Linotype" w:hAnsi="Palatino Linotype"/>
          <w:color w:val="000000" w:themeColor="text1"/>
        </w:rPr>
        <w:t xml:space="preserve"> </w:t>
      </w:r>
      <w:r w:rsidR="00564CD8" w:rsidRPr="00A75018">
        <w:rPr>
          <w:rFonts w:ascii="Palatino Linotype" w:hAnsi="Palatino Linotype"/>
          <w:color w:val="000000" w:themeColor="text1"/>
        </w:rPr>
        <w:t>de dos mil veintiuno</w:t>
      </w:r>
      <w:r w:rsidRPr="00A75018">
        <w:rPr>
          <w:rFonts w:ascii="Palatino Linotype" w:hAnsi="Palatino Linotype"/>
          <w:color w:val="000000" w:themeColor="text1"/>
        </w:rPr>
        <w:t>.</w:t>
      </w:r>
    </w:p>
    <w:p w14:paraId="28464D58" w14:textId="77777777" w:rsidR="00457BB8" w:rsidRPr="00A75018" w:rsidRDefault="00457BB8" w:rsidP="00CF56F0">
      <w:pPr>
        <w:spacing w:before="100" w:beforeAutospacing="1" w:after="100" w:afterAutospacing="1" w:line="360" w:lineRule="auto"/>
        <w:contextualSpacing/>
        <w:jc w:val="both"/>
        <w:rPr>
          <w:rFonts w:ascii="Palatino Linotype" w:hAnsi="Palatino Linotype"/>
          <w:color w:val="000000" w:themeColor="text1"/>
        </w:rPr>
      </w:pPr>
    </w:p>
    <w:p w14:paraId="2C11FACB" w14:textId="7C623130" w:rsidR="00457BB8" w:rsidRPr="00A75018" w:rsidRDefault="00457BB8" w:rsidP="00CF56F0">
      <w:pPr>
        <w:spacing w:before="100" w:beforeAutospacing="1" w:after="100" w:afterAutospacing="1" w:line="360" w:lineRule="auto"/>
        <w:contextualSpacing/>
        <w:jc w:val="both"/>
        <w:rPr>
          <w:rFonts w:ascii="Palatino Linotype" w:hAnsi="Palatino Linotype"/>
          <w:b/>
          <w:color w:val="000000" w:themeColor="text1"/>
        </w:rPr>
      </w:pPr>
      <w:r w:rsidRPr="00A75018">
        <w:rPr>
          <w:rFonts w:ascii="Palatino Linotype" w:hAnsi="Palatino Linotype"/>
          <w:b/>
          <w:color w:val="000000" w:themeColor="text1"/>
        </w:rPr>
        <w:t>VISTO</w:t>
      </w:r>
      <w:r w:rsidR="0009715C" w:rsidRPr="00A75018">
        <w:rPr>
          <w:rFonts w:ascii="Palatino Linotype" w:hAnsi="Palatino Linotype"/>
          <w:b/>
          <w:color w:val="000000" w:themeColor="text1"/>
        </w:rPr>
        <w:t>S</w:t>
      </w:r>
      <w:r w:rsidRPr="00A75018">
        <w:rPr>
          <w:rFonts w:ascii="Palatino Linotype" w:hAnsi="Palatino Linotype"/>
          <w:color w:val="000000" w:themeColor="text1"/>
        </w:rPr>
        <w:t xml:space="preserve"> </w:t>
      </w:r>
      <w:r w:rsidR="008322EF" w:rsidRPr="00A75018">
        <w:rPr>
          <w:rFonts w:ascii="Palatino Linotype" w:hAnsi="Palatino Linotype"/>
          <w:color w:val="000000" w:themeColor="text1"/>
        </w:rPr>
        <w:t>los</w:t>
      </w:r>
      <w:r w:rsidRPr="00A75018">
        <w:rPr>
          <w:rFonts w:ascii="Palatino Linotype" w:hAnsi="Palatino Linotype"/>
          <w:color w:val="000000" w:themeColor="text1"/>
        </w:rPr>
        <w:t xml:space="preserve"> expediente</w:t>
      </w:r>
      <w:r w:rsidR="008322EF" w:rsidRPr="00A75018">
        <w:rPr>
          <w:rFonts w:ascii="Palatino Linotype" w:hAnsi="Palatino Linotype"/>
          <w:color w:val="000000" w:themeColor="text1"/>
        </w:rPr>
        <w:t>s</w:t>
      </w:r>
      <w:r w:rsidRPr="00A75018">
        <w:rPr>
          <w:rFonts w:ascii="Palatino Linotype" w:hAnsi="Palatino Linotype"/>
          <w:color w:val="000000" w:themeColor="text1"/>
        </w:rPr>
        <w:t xml:space="preserve"> formado</w:t>
      </w:r>
      <w:r w:rsidR="008322EF" w:rsidRPr="00A75018">
        <w:rPr>
          <w:rFonts w:ascii="Palatino Linotype" w:hAnsi="Palatino Linotype"/>
          <w:color w:val="000000" w:themeColor="text1"/>
        </w:rPr>
        <w:t>s</w:t>
      </w:r>
      <w:r w:rsidRPr="00A75018">
        <w:rPr>
          <w:rFonts w:ascii="Palatino Linotype" w:hAnsi="Palatino Linotype"/>
          <w:color w:val="000000" w:themeColor="text1"/>
        </w:rPr>
        <w:t xml:space="preserve"> con motivo de</w:t>
      </w:r>
      <w:r w:rsidR="008322EF" w:rsidRPr="00A75018">
        <w:rPr>
          <w:rFonts w:ascii="Palatino Linotype" w:hAnsi="Palatino Linotype"/>
          <w:color w:val="000000" w:themeColor="text1"/>
        </w:rPr>
        <w:t xml:space="preserve"> </w:t>
      </w:r>
      <w:r w:rsidRPr="00A75018">
        <w:rPr>
          <w:rFonts w:ascii="Palatino Linotype" w:hAnsi="Palatino Linotype"/>
          <w:color w:val="000000" w:themeColor="text1"/>
        </w:rPr>
        <w:t>l</w:t>
      </w:r>
      <w:r w:rsidR="008322EF" w:rsidRPr="00A75018">
        <w:rPr>
          <w:rFonts w:ascii="Palatino Linotype" w:hAnsi="Palatino Linotype"/>
          <w:color w:val="000000" w:themeColor="text1"/>
        </w:rPr>
        <w:t>os</w:t>
      </w:r>
      <w:r w:rsidRPr="00A75018">
        <w:rPr>
          <w:rFonts w:ascii="Palatino Linotype" w:hAnsi="Palatino Linotype"/>
          <w:color w:val="000000" w:themeColor="text1"/>
        </w:rPr>
        <w:t xml:space="preserve"> recurso</w:t>
      </w:r>
      <w:r w:rsidR="008322EF" w:rsidRPr="00A75018">
        <w:rPr>
          <w:rFonts w:ascii="Palatino Linotype" w:hAnsi="Palatino Linotype"/>
          <w:color w:val="000000" w:themeColor="text1"/>
        </w:rPr>
        <w:t>s</w:t>
      </w:r>
      <w:r w:rsidRPr="00A75018">
        <w:rPr>
          <w:rFonts w:ascii="Palatino Linotype" w:hAnsi="Palatino Linotype"/>
          <w:color w:val="000000" w:themeColor="text1"/>
        </w:rPr>
        <w:t xml:space="preserve"> de revisión </w:t>
      </w:r>
      <w:r w:rsidR="00F621F3" w:rsidRPr="00A75018">
        <w:rPr>
          <w:rFonts w:ascii="Palatino Linotype" w:hAnsi="Palatino Linotype"/>
          <w:b/>
          <w:color w:val="000000" w:themeColor="text1"/>
        </w:rPr>
        <w:t>0</w:t>
      </w:r>
      <w:r w:rsidR="005B3BD4" w:rsidRPr="00A75018">
        <w:rPr>
          <w:rFonts w:ascii="Palatino Linotype" w:hAnsi="Palatino Linotype"/>
          <w:b/>
          <w:color w:val="000000" w:themeColor="text1"/>
        </w:rPr>
        <w:t>5272</w:t>
      </w:r>
      <w:r w:rsidRPr="00A75018">
        <w:rPr>
          <w:rFonts w:ascii="Palatino Linotype" w:hAnsi="Palatino Linotype"/>
          <w:b/>
          <w:color w:val="000000" w:themeColor="text1"/>
        </w:rPr>
        <w:t>/INFOEM/IP/</w:t>
      </w:r>
      <w:proofErr w:type="spellStart"/>
      <w:r w:rsidRPr="00A75018">
        <w:rPr>
          <w:rFonts w:ascii="Palatino Linotype" w:hAnsi="Palatino Linotype"/>
          <w:b/>
          <w:color w:val="000000" w:themeColor="text1"/>
        </w:rPr>
        <w:t>RR</w:t>
      </w:r>
      <w:proofErr w:type="spellEnd"/>
      <w:r w:rsidRPr="00A75018">
        <w:rPr>
          <w:rFonts w:ascii="Palatino Linotype" w:hAnsi="Palatino Linotype"/>
          <w:b/>
          <w:color w:val="000000" w:themeColor="text1"/>
        </w:rPr>
        <w:t>/2020</w:t>
      </w:r>
      <w:r w:rsidR="008322EF" w:rsidRPr="00A75018">
        <w:rPr>
          <w:rFonts w:ascii="Palatino Linotype" w:hAnsi="Palatino Linotype"/>
          <w:b/>
          <w:color w:val="000000" w:themeColor="text1"/>
        </w:rPr>
        <w:t xml:space="preserve"> </w:t>
      </w:r>
      <w:r w:rsidR="008322EF" w:rsidRPr="00A75018">
        <w:rPr>
          <w:rFonts w:ascii="Palatino Linotype" w:hAnsi="Palatino Linotype"/>
          <w:color w:val="000000" w:themeColor="text1"/>
        </w:rPr>
        <w:t xml:space="preserve">y </w:t>
      </w:r>
      <w:r w:rsidR="008322EF" w:rsidRPr="00A75018">
        <w:rPr>
          <w:rFonts w:ascii="Palatino Linotype" w:hAnsi="Palatino Linotype"/>
          <w:b/>
          <w:color w:val="000000" w:themeColor="text1"/>
        </w:rPr>
        <w:t>05276/INFOEM/IP/</w:t>
      </w:r>
      <w:proofErr w:type="spellStart"/>
      <w:r w:rsidR="008322EF" w:rsidRPr="00A75018">
        <w:rPr>
          <w:rFonts w:ascii="Palatino Linotype" w:hAnsi="Palatino Linotype"/>
          <w:b/>
          <w:color w:val="000000" w:themeColor="text1"/>
        </w:rPr>
        <w:t>RR</w:t>
      </w:r>
      <w:proofErr w:type="spellEnd"/>
      <w:r w:rsidR="008322EF" w:rsidRPr="00A75018">
        <w:rPr>
          <w:rFonts w:ascii="Palatino Linotype" w:hAnsi="Palatino Linotype"/>
          <w:b/>
          <w:color w:val="000000" w:themeColor="text1"/>
        </w:rPr>
        <w:t>/2020</w:t>
      </w:r>
      <w:r w:rsidR="00E07977" w:rsidRPr="00A75018">
        <w:rPr>
          <w:rFonts w:ascii="Palatino Linotype" w:hAnsi="Palatino Linotype"/>
          <w:color w:val="000000" w:themeColor="text1"/>
        </w:rPr>
        <w:t>, promovido</w:t>
      </w:r>
      <w:r w:rsidR="008322EF" w:rsidRPr="00A75018">
        <w:rPr>
          <w:rFonts w:ascii="Palatino Linotype" w:hAnsi="Palatino Linotype"/>
          <w:color w:val="000000" w:themeColor="text1"/>
        </w:rPr>
        <w:t>s</w:t>
      </w:r>
      <w:r w:rsidR="00E07977" w:rsidRPr="00A75018">
        <w:rPr>
          <w:rFonts w:ascii="Palatino Linotype" w:hAnsi="Palatino Linotype"/>
          <w:color w:val="000000" w:themeColor="text1"/>
        </w:rPr>
        <w:t xml:space="preserve"> por</w:t>
      </w:r>
      <w:r w:rsidR="005B3BD4" w:rsidRPr="00A75018">
        <w:rPr>
          <w:rFonts w:ascii="Palatino Linotype" w:hAnsi="Palatino Linotype"/>
          <w:color w:val="000000" w:themeColor="text1"/>
        </w:rPr>
        <w:t xml:space="preserve"> </w:t>
      </w:r>
      <w:r w:rsidR="009B0818">
        <w:rPr>
          <w:rFonts w:ascii="Palatino Linotype" w:hAnsi="Palatino Linotype"/>
          <w:b/>
          <w:sz w:val="22"/>
          <w:szCs w:val="22"/>
          <w:lang w:val="es-ES_tradnl"/>
        </w:rPr>
        <w:t xml:space="preserve">XX </w:t>
      </w:r>
      <w:proofErr w:type="spellStart"/>
      <w:r w:rsidR="009B0818">
        <w:rPr>
          <w:rFonts w:ascii="Palatino Linotype" w:hAnsi="Palatino Linotype"/>
          <w:b/>
          <w:sz w:val="22"/>
          <w:szCs w:val="22"/>
          <w:lang w:val="es-ES_tradnl"/>
        </w:rPr>
        <w:t>XXXXXXXXXXXXX</w:t>
      </w:r>
      <w:proofErr w:type="spellEnd"/>
      <w:r w:rsidR="009B0818">
        <w:rPr>
          <w:rFonts w:ascii="Palatino Linotype" w:hAnsi="Palatino Linotype"/>
          <w:b/>
          <w:sz w:val="22"/>
          <w:szCs w:val="22"/>
          <w:lang w:val="es-ES_tradnl"/>
        </w:rPr>
        <w:t xml:space="preserve"> XXXXXX</w:t>
      </w:r>
      <w:bookmarkStart w:id="0" w:name="_GoBack"/>
      <w:bookmarkEnd w:id="0"/>
      <w:r w:rsidRPr="00A75018">
        <w:rPr>
          <w:rFonts w:ascii="Palatino Linotype" w:hAnsi="Palatino Linotype" w:cs="Arial"/>
          <w:b/>
          <w:color w:val="000000" w:themeColor="text1"/>
        </w:rPr>
        <w:t xml:space="preserve">, </w:t>
      </w:r>
      <w:r w:rsidRPr="00A75018">
        <w:rPr>
          <w:rFonts w:ascii="Palatino Linotype" w:hAnsi="Palatino Linotype" w:cs="Arial"/>
          <w:color w:val="000000" w:themeColor="text1"/>
        </w:rPr>
        <w:t>en lo sucesivo</w:t>
      </w:r>
      <w:r w:rsidRPr="00A75018">
        <w:rPr>
          <w:rFonts w:ascii="Palatino Linotype" w:hAnsi="Palatino Linotype" w:cs="Arial"/>
          <w:b/>
          <w:color w:val="000000" w:themeColor="text1"/>
        </w:rPr>
        <w:t xml:space="preserve"> EL RECURRENTE,</w:t>
      </w:r>
      <w:r w:rsidRPr="00A75018">
        <w:rPr>
          <w:rFonts w:ascii="Palatino Linotype" w:hAnsi="Palatino Linotype"/>
          <w:color w:val="000000" w:themeColor="text1"/>
        </w:rPr>
        <w:t xml:space="preserve"> en contra</w:t>
      </w:r>
      <w:r w:rsidR="005B3BD4" w:rsidRPr="00A75018">
        <w:rPr>
          <w:rFonts w:ascii="Palatino Linotype" w:hAnsi="Palatino Linotype"/>
          <w:color w:val="000000" w:themeColor="text1"/>
        </w:rPr>
        <w:t xml:space="preserve"> de la respuesta</w:t>
      </w:r>
      <w:r w:rsidR="008322EF" w:rsidRPr="00A75018">
        <w:rPr>
          <w:rFonts w:ascii="Palatino Linotype" w:hAnsi="Palatino Linotype"/>
          <w:color w:val="000000" w:themeColor="text1"/>
        </w:rPr>
        <w:t>s</w:t>
      </w:r>
      <w:r w:rsidR="005B3BD4" w:rsidRPr="00A75018">
        <w:rPr>
          <w:rFonts w:ascii="Palatino Linotype" w:hAnsi="Palatino Linotype"/>
          <w:color w:val="000000" w:themeColor="text1"/>
        </w:rPr>
        <w:t xml:space="preserve"> emitida</w:t>
      </w:r>
      <w:r w:rsidR="008322EF" w:rsidRPr="00A75018">
        <w:rPr>
          <w:rFonts w:ascii="Palatino Linotype" w:hAnsi="Palatino Linotype"/>
          <w:color w:val="000000" w:themeColor="text1"/>
        </w:rPr>
        <w:t>s</w:t>
      </w:r>
      <w:r w:rsidR="005B3BD4" w:rsidRPr="00A75018">
        <w:rPr>
          <w:rFonts w:ascii="Palatino Linotype" w:hAnsi="Palatino Linotype"/>
          <w:color w:val="000000" w:themeColor="text1"/>
        </w:rPr>
        <w:t xml:space="preserve"> por el</w:t>
      </w:r>
      <w:r w:rsidR="005644E3" w:rsidRPr="00A75018">
        <w:rPr>
          <w:rFonts w:ascii="Palatino Linotype" w:hAnsi="Palatino Linotype"/>
          <w:color w:val="000000" w:themeColor="text1"/>
        </w:rPr>
        <w:t xml:space="preserve"> </w:t>
      </w:r>
      <w:r w:rsidR="005B3BD4" w:rsidRPr="00A75018">
        <w:rPr>
          <w:rFonts w:ascii="Palatino Linotype" w:hAnsi="Palatino Linotype"/>
          <w:b/>
          <w:color w:val="000000" w:themeColor="text1"/>
        </w:rPr>
        <w:t xml:space="preserve">Sistema Municipal Para el Desarrollo Integral de la Familia de Zumpango </w:t>
      </w:r>
      <w:r w:rsidRPr="00A75018">
        <w:rPr>
          <w:rFonts w:ascii="Palatino Linotype" w:hAnsi="Palatino Linotype"/>
          <w:color w:val="000000" w:themeColor="text1"/>
        </w:rPr>
        <w:t xml:space="preserve">en lo sucesivo </w:t>
      </w:r>
      <w:r w:rsidRPr="00A75018">
        <w:rPr>
          <w:rFonts w:ascii="Palatino Linotype" w:hAnsi="Palatino Linotype"/>
          <w:b/>
          <w:color w:val="000000" w:themeColor="text1"/>
        </w:rPr>
        <w:t>EL SUJETO OBLIGADO</w:t>
      </w:r>
      <w:r w:rsidRPr="00A75018">
        <w:rPr>
          <w:rFonts w:ascii="Palatino Linotype" w:hAnsi="Palatino Linotype"/>
          <w:color w:val="000000" w:themeColor="text1"/>
        </w:rPr>
        <w:t xml:space="preserve">, se procede a dictar la presente resolución con base en lo siguiente: </w:t>
      </w:r>
    </w:p>
    <w:p w14:paraId="48CEFEB5" w14:textId="77777777" w:rsidR="00457BB8" w:rsidRPr="00A75018" w:rsidRDefault="00457BB8" w:rsidP="00CF56F0">
      <w:pPr>
        <w:spacing w:before="100" w:beforeAutospacing="1" w:after="100" w:afterAutospacing="1"/>
        <w:contextualSpacing/>
        <w:jc w:val="center"/>
        <w:rPr>
          <w:rFonts w:ascii="Palatino Linotype" w:hAnsi="Palatino Linotype"/>
          <w:color w:val="000000" w:themeColor="text1"/>
        </w:rPr>
      </w:pPr>
    </w:p>
    <w:p w14:paraId="480E521A" w14:textId="77777777" w:rsidR="00457BB8" w:rsidRPr="00A75018" w:rsidRDefault="00457BB8" w:rsidP="00CF56F0">
      <w:pPr>
        <w:spacing w:before="100" w:beforeAutospacing="1" w:after="100" w:afterAutospacing="1"/>
        <w:contextualSpacing/>
        <w:jc w:val="center"/>
        <w:rPr>
          <w:rFonts w:ascii="Palatino Linotype" w:hAnsi="Palatino Linotype"/>
          <w:b/>
          <w:bCs/>
          <w:color w:val="000000" w:themeColor="text1"/>
          <w:spacing w:val="40"/>
          <w:sz w:val="28"/>
        </w:rPr>
      </w:pPr>
      <w:r w:rsidRPr="00A75018">
        <w:rPr>
          <w:rFonts w:ascii="Palatino Linotype" w:hAnsi="Palatino Linotype"/>
          <w:b/>
          <w:bCs/>
          <w:color w:val="000000" w:themeColor="text1"/>
          <w:spacing w:val="40"/>
          <w:sz w:val="28"/>
        </w:rPr>
        <w:t>RESULTANDO</w:t>
      </w:r>
    </w:p>
    <w:p w14:paraId="68707BF2" w14:textId="77777777" w:rsidR="00457BB8" w:rsidRPr="00A75018" w:rsidRDefault="00457BB8" w:rsidP="00CF56F0">
      <w:pPr>
        <w:spacing w:before="100" w:beforeAutospacing="1" w:after="100" w:afterAutospacing="1"/>
        <w:contextualSpacing/>
        <w:jc w:val="center"/>
        <w:rPr>
          <w:rFonts w:ascii="Palatino Linotype" w:hAnsi="Palatino Linotype"/>
          <w:b/>
          <w:bCs/>
          <w:color w:val="000000" w:themeColor="text1"/>
          <w:spacing w:val="40"/>
        </w:rPr>
      </w:pPr>
    </w:p>
    <w:p w14:paraId="3E4FDE36" w14:textId="3F27C023" w:rsidR="00457BB8" w:rsidRPr="00A75018" w:rsidRDefault="00457BB8" w:rsidP="00CF56F0">
      <w:pPr>
        <w:spacing w:before="100" w:beforeAutospacing="1" w:after="100" w:afterAutospacing="1" w:line="360" w:lineRule="auto"/>
        <w:contextualSpacing/>
        <w:jc w:val="both"/>
        <w:rPr>
          <w:rFonts w:ascii="Palatino Linotype" w:hAnsi="Palatino Linotype" w:cs="Arial"/>
          <w:b/>
          <w:bCs/>
          <w:color w:val="000000" w:themeColor="text1"/>
          <w:lang w:val="es-ES"/>
        </w:rPr>
      </w:pPr>
      <w:r w:rsidRPr="00A75018">
        <w:rPr>
          <w:rFonts w:ascii="Palatino Linotype" w:hAnsi="Palatino Linotype"/>
          <w:b/>
          <w:color w:val="000000" w:themeColor="text1"/>
          <w:sz w:val="28"/>
          <w:szCs w:val="28"/>
        </w:rPr>
        <w:t xml:space="preserve">I. </w:t>
      </w:r>
      <w:r w:rsidRPr="00A75018">
        <w:rPr>
          <w:rFonts w:ascii="Palatino Linotype" w:hAnsi="Palatino Linotype" w:cs="Arial"/>
          <w:color w:val="000000" w:themeColor="text1"/>
        </w:rPr>
        <w:t xml:space="preserve">En </w:t>
      </w:r>
      <w:r w:rsidRPr="00A75018">
        <w:rPr>
          <w:rFonts w:ascii="Palatino Linotype" w:hAnsi="Palatino Linotype" w:cs="Arial"/>
          <w:color w:val="000000" w:themeColor="text1"/>
          <w:lang w:val="es-ES"/>
        </w:rPr>
        <w:t>fecha</w:t>
      </w:r>
      <w:r w:rsidRPr="00A75018">
        <w:rPr>
          <w:rFonts w:ascii="Palatino Linotype" w:hAnsi="Palatino Linotype"/>
          <w:color w:val="000000" w:themeColor="text1"/>
          <w:lang w:val="es-ES"/>
        </w:rPr>
        <w:t xml:space="preserve"> </w:t>
      </w:r>
      <w:r w:rsidR="005B3BD4" w:rsidRPr="00A75018">
        <w:rPr>
          <w:rFonts w:ascii="Palatino Linotype" w:hAnsi="Palatino Linotype" w:cs="Arial"/>
          <w:color w:val="000000" w:themeColor="text1"/>
          <w:lang w:val="es-ES"/>
        </w:rPr>
        <w:t xml:space="preserve">dos de octubre </w:t>
      </w:r>
      <w:r w:rsidRPr="00A75018">
        <w:rPr>
          <w:rFonts w:ascii="Palatino Linotype" w:hAnsi="Palatino Linotype" w:cs="Arial"/>
          <w:color w:val="000000" w:themeColor="text1"/>
          <w:lang w:val="es-ES"/>
        </w:rPr>
        <w:t>de dos mil veinte</w:t>
      </w:r>
      <w:r w:rsidRPr="00A75018">
        <w:rPr>
          <w:rFonts w:ascii="Palatino Linotype" w:hAnsi="Palatino Linotype"/>
          <w:color w:val="000000" w:themeColor="text1"/>
          <w:lang w:val="es-ES"/>
        </w:rPr>
        <w:t xml:space="preserve">, </w:t>
      </w:r>
      <w:r w:rsidRPr="00A75018">
        <w:rPr>
          <w:rFonts w:ascii="Palatino Linotype" w:hAnsi="Palatino Linotype"/>
          <w:b/>
          <w:color w:val="000000" w:themeColor="text1"/>
          <w:lang w:val="es-ES"/>
        </w:rPr>
        <w:t>EL RECURRENTE</w:t>
      </w:r>
      <w:r w:rsidRPr="00A75018">
        <w:rPr>
          <w:rFonts w:ascii="Palatino Linotype" w:hAnsi="Palatino Linotype" w:cs="Arial"/>
          <w:color w:val="000000" w:themeColor="text1"/>
          <w:lang w:val="es-ES"/>
        </w:rPr>
        <w:t xml:space="preserve"> </w:t>
      </w:r>
      <w:r w:rsidRPr="00A75018">
        <w:rPr>
          <w:rFonts w:ascii="Palatino Linotype" w:hAnsi="Palatino Linotype" w:cs="Arial"/>
          <w:color w:val="000000" w:themeColor="text1"/>
        </w:rPr>
        <w:t xml:space="preserve">presentó </w:t>
      </w:r>
      <w:r w:rsidR="005644E3" w:rsidRPr="00A75018">
        <w:rPr>
          <w:rFonts w:ascii="Palatino Linotype" w:hAnsi="Palatino Linotype" w:cs="Arial"/>
          <w:color w:val="000000" w:themeColor="text1"/>
        </w:rPr>
        <w:t>del</w:t>
      </w:r>
      <w:r w:rsidRPr="00A75018">
        <w:rPr>
          <w:rFonts w:ascii="Palatino Linotype" w:hAnsi="Palatino Linotype" w:cs="Arial"/>
          <w:color w:val="000000" w:themeColor="text1"/>
        </w:rPr>
        <w:t xml:space="preserve"> Sistema de Acceso a la Información Mexiquense, en lo subsecuente </w:t>
      </w:r>
      <w:r w:rsidRPr="00A75018">
        <w:rPr>
          <w:rFonts w:ascii="Palatino Linotype" w:hAnsi="Palatino Linotype" w:cs="Arial"/>
          <w:b/>
          <w:color w:val="000000" w:themeColor="text1"/>
        </w:rPr>
        <w:t>EL SAIMEX</w:t>
      </w:r>
      <w:r w:rsidRPr="00A75018">
        <w:rPr>
          <w:rFonts w:ascii="Palatino Linotype" w:hAnsi="Palatino Linotype" w:cs="Arial"/>
          <w:color w:val="000000" w:themeColor="text1"/>
        </w:rPr>
        <w:t xml:space="preserve"> ante </w:t>
      </w:r>
      <w:r w:rsidRPr="00A75018">
        <w:rPr>
          <w:rFonts w:ascii="Palatino Linotype" w:hAnsi="Palatino Linotype" w:cs="Arial"/>
          <w:b/>
          <w:color w:val="000000" w:themeColor="text1"/>
        </w:rPr>
        <w:t>EL SUJETO OBLIGADO</w:t>
      </w:r>
      <w:r w:rsidRPr="00A75018">
        <w:rPr>
          <w:rFonts w:ascii="Palatino Linotype" w:hAnsi="Palatino Linotype" w:cs="Arial"/>
          <w:color w:val="000000" w:themeColor="text1"/>
          <w:lang w:val="es-ES"/>
        </w:rPr>
        <w:t>, la</w:t>
      </w:r>
      <w:r w:rsidR="008322EF" w:rsidRPr="00A75018">
        <w:rPr>
          <w:rFonts w:ascii="Palatino Linotype" w:hAnsi="Palatino Linotype" w:cs="Arial"/>
          <w:color w:val="000000" w:themeColor="text1"/>
          <w:lang w:val="es-ES"/>
        </w:rPr>
        <w:t>s</w:t>
      </w:r>
      <w:r w:rsidRPr="00A75018">
        <w:rPr>
          <w:rFonts w:ascii="Palatino Linotype" w:hAnsi="Palatino Linotype" w:cs="Arial"/>
          <w:color w:val="000000" w:themeColor="text1"/>
          <w:lang w:val="es-ES"/>
        </w:rPr>
        <w:t xml:space="preserve"> solicitud</w:t>
      </w:r>
      <w:r w:rsidR="008322EF" w:rsidRPr="00A75018">
        <w:rPr>
          <w:rFonts w:ascii="Palatino Linotype" w:hAnsi="Palatino Linotype" w:cs="Arial"/>
          <w:color w:val="000000" w:themeColor="text1"/>
          <w:lang w:val="es-ES"/>
        </w:rPr>
        <w:t>es</w:t>
      </w:r>
      <w:r w:rsidRPr="00A75018">
        <w:rPr>
          <w:rFonts w:ascii="Palatino Linotype" w:hAnsi="Palatino Linotype" w:cs="Arial"/>
          <w:color w:val="000000" w:themeColor="text1"/>
          <w:lang w:val="es-ES"/>
        </w:rPr>
        <w:t xml:space="preserve"> de acceso a la información pública, a la</w:t>
      </w:r>
      <w:r w:rsidR="008322EF" w:rsidRPr="00A75018">
        <w:rPr>
          <w:rFonts w:ascii="Palatino Linotype" w:hAnsi="Palatino Linotype" w:cs="Arial"/>
          <w:color w:val="000000" w:themeColor="text1"/>
          <w:lang w:val="es-ES"/>
        </w:rPr>
        <w:t>s</w:t>
      </w:r>
      <w:r w:rsidRPr="00A75018">
        <w:rPr>
          <w:rFonts w:ascii="Palatino Linotype" w:hAnsi="Palatino Linotype" w:cs="Arial"/>
          <w:color w:val="000000" w:themeColor="text1"/>
          <w:lang w:val="es-ES"/>
        </w:rPr>
        <w:t xml:space="preserve"> que se le</w:t>
      </w:r>
      <w:r w:rsidR="008322EF" w:rsidRPr="00A75018">
        <w:rPr>
          <w:rFonts w:ascii="Palatino Linotype" w:hAnsi="Palatino Linotype" w:cs="Arial"/>
          <w:color w:val="000000" w:themeColor="text1"/>
          <w:lang w:val="es-ES"/>
        </w:rPr>
        <w:t>s</w:t>
      </w:r>
      <w:r w:rsidRPr="00A75018">
        <w:rPr>
          <w:rFonts w:ascii="Palatino Linotype" w:hAnsi="Palatino Linotype" w:cs="Arial"/>
          <w:color w:val="000000" w:themeColor="text1"/>
          <w:lang w:val="es-ES"/>
        </w:rPr>
        <w:t xml:space="preserve"> asignó el número de expediente </w:t>
      </w:r>
      <w:r w:rsidR="005B3BD4" w:rsidRPr="00A75018">
        <w:rPr>
          <w:rFonts w:ascii="Palatino Linotype" w:hAnsi="Palatino Linotype" w:cs="Arial"/>
          <w:b/>
          <w:color w:val="000000" w:themeColor="text1"/>
        </w:rPr>
        <w:t>00144</w:t>
      </w:r>
      <w:r w:rsidR="007A5183" w:rsidRPr="00A75018">
        <w:rPr>
          <w:rFonts w:ascii="Palatino Linotype" w:hAnsi="Palatino Linotype" w:cs="Arial"/>
          <w:b/>
          <w:color w:val="000000" w:themeColor="text1"/>
        </w:rPr>
        <w:t>/</w:t>
      </w:r>
      <w:r w:rsidR="005B3BD4" w:rsidRPr="00A75018">
        <w:rPr>
          <w:rFonts w:ascii="Palatino Linotype" w:hAnsi="Palatino Linotype" w:cs="Arial"/>
          <w:b/>
          <w:color w:val="000000" w:themeColor="text1"/>
        </w:rPr>
        <w:t>DIFZUMPANG</w:t>
      </w:r>
      <w:r w:rsidRPr="00A75018">
        <w:rPr>
          <w:rFonts w:ascii="Palatino Linotype" w:hAnsi="Palatino Linotype" w:cs="Arial"/>
          <w:b/>
          <w:color w:val="000000" w:themeColor="text1"/>
        </w:rPr>
        <w:t>/IP/2020</w:t>
      </w:r>
      <w:r w:rsidR="008322EF" w:rsidRPr="00A75018">
        <w:rPr>
          <w:rFonts w:ascii="Palatino Linotype" w:hAnsi="Palatino Linotype" w:cs="Arial"/>
          <w:b/>
          <w:color w:val="000000" w:themeColor="text1"/>
        </w:rPr>
        <w:t xml:space="preserve"> </w:t>
      </w:r>
      <w:r w:rsidR="008322EF" w:rsidRPr="00A75018">
        <w:rPr>
          <w:rFonts w:ascii="Palatino Linotype" w:hAnsi="Palatino Linotype" w:cs="Arial"/>
          <w:color w:val="000000" w:themeColor="text1"/>
        </w:rPr>
        <w:t xml:space="preserve">y </w:t>
      </w:r>
      <w:r w:rsidR="008322EF" w:rsidRPr="00A75018">
        <w:rPr>
          <w:rFonts w:ascii="Palatino Linotype" w:hAnsi="Palatino Linotype" w:cs="Arial"/>
          <w:b/>
          <w:color w:val="000000" w:themeColor="text1"/>
        </w:rPr>
        <w:t xml:space="preserve">00145/DIFZUMPANG/IP/2020 </w:t>
      </w:r>
      <w:r w:rsidR="008322EF" w:rsidRPr="00A75018">
        <w:rPr>
          <w:rFonts w:ascii="Palatino Linotype" w:hAnsi="Palatino Linotype" w:cs="Arial"/>
          <w:color w:val="000000" w:themeColor="text1"/>
        </w:rPr>
        <w:t>respectivamente</w:t>
      </w:r>
      <w:r w:rsidRPr="00A75018">
        <w:rPr>
          <w:rFonts w:ascii="Palatino Linotype" w:hAnsi="Palatino Linotype" w:cs="Arial"/>
          <w:color w:val="000000" w:themeColor="text1"/>
          <w:lang w:val="es-ES"/>
        </w:rPr>
        <w:t>, mediante la</w:t>
      </w:r>
      <w:r w:rsidR="008322EF" w:rsidRPr="00A75018">
        <w:rPr>
          <w:rFonts w:ascii="Palatino Linotype" w:hAnsi="Palatino Linotype" w:cs="Arial"/>
          <w:color w:val="000000" w:themeColor="text1"/>
          <w:lang w:val="es-ES"/>
        </w:rPr>
        <w:t>s</w:t>
      </w:r>
      <w:r w:rsidRPr="00A75018">
        <w:rPr>
          <w:rFonts w:ascii="Palatino Linotype" w:hAnsi="Palatino Linotype" w:cs="Arial"/>
          <w:color w:val="000000" w:themeColor="text1"/>
          <w:lang w:val="es-ES"/>
        </w:rPr>
        <w:t xml:space="preserve"> cual</w:t>
      </w:r>
      <w:r w:rsidR="008322EF" w:rsidRPr="00A75018">
        <w:rPr>
          <w:rFonts w:ascii="Palatino Linotype" w:hAnsi="Palatino Linotype" w:cs="Arial"/>
          <w:color w:val="000000" w:themeColor="text1"/>
          <w:lang w:val="es-ES"/>
        </w:rPr>
        <w:t>es</w:t>
      </w:r>
      <w:r w:rsidRPr="00A75018">
        <w:rPr>
          <w:rFonts w:ascii="Palatino Linotype" w:hAnsi="Palatino Linotype" w:cs="Arial"/>
          <w:color w:val="000000" w:themeColor="text1"/>
          <w:lang w:val="es-ES"/>
        </w:rPr>
        <w:t xml:space="preserve"> solicitó:</w:t>
      </w:r>
    </w:p>
    <w:p w14:paraId="190C9BA8" w14:textId="77777777" w:rsidR="00457BB8" w:rsidRPr="00A75018" w:rsidRDefault="00457BB8" w:rsidP="00CF56F0">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p>
    <w:p w14:paraId="3BE624A6" w14:textId="132A2FE2" w:rsidR="008322EF" w:rsidRPr="00A75018" w:rsidRDefault="008322EF" w:rsidP="00CF56F0">
      <w:pPr>
        <w:tabs>
          <w:tab w:val="left" w:pos="851"/>
        </w:tabs>
        <w:spacing w:before="100" w:beforeAutospacing="1" w:after="100" w:afterAutospacing="1"/>
        <w:ind w:left="851" w:right="901"/>
        <w:contextualSpacing/>
        <w:jc w:val="both"/>
        <w:rPr>
          <w:rFonts w:ascii="Palatino Linotype" w:hAnsi="Palatino Linotype" w:cs="Arial"/>
          <w:b/>
          <w:i/>
          <w:color w:val="000000" w:themeColor="text1"/>
          <w:sz w:val="22"/>
          <w:szCs w:val="22"/>
        </w:rPr>
      </w:pPr>
      <w:r w:rsidRPr="00A75018">
        <w:rPr>
          <w:rFonts w:ascii="Palatino Linotype" w:hAnsi="Palatino Linotype" w:cs="Arial"/>
          <w:b/>
          <w:i/>
          <w:color w:val="000000" w:themeColor="text1"/>
          <w:sz w:val="22"/>
          <w:szCs w:val="22"/>
        </w:rPr>
        <w:t>00144/DIFZUMPANG/IP/2020</w:t>
      </w:r>
    </w:p>
    <w:p w14:paraId="13BC2DF0" w14:textId="78129F21" w:rsidR="00457BB8" w:rsidRPr="00A75018" w:rsidRDefault="00457BB8" w:rsidP="00CF56F0">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w:t>
      </w:r>
      <w:r w:rsidR="005B3BD4" w:rsidRPr="00A75018">
        <w:rPr>
          <w:rFonts w:ascii="Palatino Linotype" w:hAnsi="Palatino Linotype" w:cs="Arial"/>
          <w:i/>
          <w:color w:val="000000" w:themeColor="text1"/>
          <w:sz w:val="22"/>
          <w:szCs w:val="22"/>
        </w:rPr>
        <w:t>SOLICITO LAS NOMINAS EN EXCEL DE TODO EL PERSONAL DEL DIF DE LOS MESES DE ENERO A SEPTIEMBRE DE 2020</w:t>
      </w:r>
      <w:r w:rsidR="008615FF" w:rsidRPr="00A75018">
        <w:rPr>
          <w:rFonts w:ascii="Palatino Linotype" w:hAnsi="Palatino Linotype" w:cs="Arial"/>
          <w:i/>
          <w:color w:val="000000" w:themeColor="text1"/>
          <w:sz w:val="22"/>
          <w:szCs w:val="22"/>
        </w:rPr>
        <w:t>.</w:t>
      </w:r>
      <w:r w:rsidRPr="00A75018">
        <w:rPr>
          <w:rFonts w:ascii="Palatino Linotype" w:hAnsi="Palatino Linotype" w:cs="Arial"/>
          <w:i/>
          <w:color w:val="000000" w:themeColor="text1"/>
          <w:sz w:val="22"/>
          <w:szCs w:val="22"/>
        </w:rPr>
        <w:t>” (Sic)</w:t>
      </w:r>
    </w:p>
    <w:p w14:paraId="547BB4FC" w14:textId="77777777" w:rsidR="008322EF" w:rsidRPr="00A75018" w:rsidRDefault="008322EF" w:rsidP="00CF56F0">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p>
    <w:p w14:paraId="353B029D" w14:textId="498B29FE" w:rsidR="00457BB8" w:rsidRPr="00A75018" w:rsidRDefault="008322EF" w:rsidP="00CF56F0">
      <w:pPr>
        <w:tabs>
          <w:tab w:val="left" w:pos="851"/>
        </w:tabs>
        <w:spacing w:before="100" w:beforeAutospacing="1" w:after="100" w:afterAutospacing="1"/>
        <w:ind w:left="851" w:right="901"/>
        <w:contextualSpacing/>
        <w:jc w:val="both"/>
        <w:rPr>
          <w:rFonts w:ascii="Palatino Linotype" w:hAnsi="Palatino Linotype" w:cs="Arial"/>
          <w:b/>
          <w:i/>
          <w:color w:val="000000" w:themeColor="text1"/>
          <w:sz w:val="22"/>
          <w:szCs w:val="22"/>
        </w:rPr>
      </w:pPr>
      <w:r w:rsidRPr="00A75018">
        <w:rPr>
          <w:rFonts w:ascii="Palatino Linotype" w:hAnsi="Palatino Linotype" w:cs="Arial"/>
          <w:b/>
          <w:i/>
          <w:color w:val="000000" w:themeColor="text1"/>
          <w:sz w:val="22"/>
          <w:szCs w:val="22"/>
        </w:rPr>
        <w:t>00145/DIFZUMPANG/IP/2020</w:t>
      </w:r>
    </w:p>
    <w:p w14:paraId="1E167A3C" w14:textId="77777777" w:rsidR="008322EF" w:rsidRPr="00A75018" w:rsidRDefault="008322EF" w:rsidP="00CF56F0">
      <w:pPr>
        <w:tabs>
          <w:tab w:val="left" w:pos="851"/>
        </w:tabs>
        <w:spacing w:before="100" w:beforeAutospacing="1" w:after="100" w:afterAutospacing="1"/>
        <w:ind w:left="851" w:right="901"/>
        <w:contextualSpacing/>
        <w:jc w:val="both"/>
        <w:rPr>
          <w:rFonts w:ascii="Palatino Linotype" w:hAnsi="Palatino Linotype" w:cs="Arial"/>
          <w:b/>
          <w:i/>
          <w:color w:val="000000" w:themeColor="text1"/>
          <w:sz w:val="22"/>
          <w:szCs w:val="22"/>
        </w:rPr>
      </w:pPr>
    </w:p>
    <w:p w14:paraId="5F5C1734" w14:textId="78CA11D6" w:rsidR="008322EF" w:rsidRPr="00A75018" w:rsidRDefault="008322EF" w:rsidP="00CF56F0">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lastRenderedPageBreak/>
        <w:t>“SOLICITO LOS RECIBOS DE NOMINA DE LA PRESIDENTA DEL DIF, DIRECTOR Y TESORERO DEL DIF. DE LOS MESES DE ABRIL A SEPTIEMBRE DE 2020” (sic)</w:t>
      </w:r>
    </w:p>
    <w:p w14:paraId="7D6FAEE5" w14:textId="77777777" w:rsidR="008322EF" w:rsidRPr="00A75018" w:rsidRDefault="008322EF" w:rsidP="00CF56F0">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p>
    <w:p w14:paraId="33E0243E" w14:textId="2A4FA5FB" w:rsidR="00457BB8" w:rsidRPr="00A75018" w:rsidRDefault="00457BB8" w:rsidP="00CF56F0">
      <w:pPr>
        <w:spacing w:before="100" w:beforeAutospacing="1" w:after="100" w:afterAutospacing="1" w:line="360" w:lineRule="auto"/>
        <w:contextualSpacing/>
        <w:jc w:val="both"/>
        <w:rPr>
          <w:rFonts w:ascii="Palatino Linotype" w:hAnsi="Palatino Linotype" w:cs="Arial"/>
          <w:b/>
          <w:color w:val="000000" w:themeColor="text1"/>
        </w:rPr>
      </w:pPr>
      <w:r w:rsidRPr="00A75018">
        <w:rPr>
          <w:rFonts w:ascii="Palatino Linotype" w:hAnsi="Palatino Linotype" w:cs="Arial"/>
          <w:b/>
          <w:color w:val="000000" w:themeColor="text1"/>
        </w:rPr>
        <w:t>MODALIDAD DE ENTREGA:</w:t>
      </w:r>
      <w:r w:rsidRPr="00A75018">
        <w:rPr>
          <w:rFonts w:ascii="Palatino Linotype" w:hAnsi="Palatino Linotype" w:cs="Arial"/>
          <w:color w:val="000000" w:themeColor="text1"/>
        </w:rPr>
        <w:t xml:space="preserve"> Vía </w:t>
      </w:r>
      <w:r w:rsidRPr="00A75018">
        <w:rPr>
          <w:rFonts w:ascii="Palatino Linotype" w:hAnsi="Palatino Linotype" w:cs="Arial"/>
          <w:b/>
          <w:color w:val="000000" w:themeColor="text1"/>
        </w:rPr>
        <w:t>SAIMEX.</w:t>
      </w:r>
    </w:p>
    <w:p w14:paraId="38DB24E2" w14:textId="77777777" w:rsidR="00457BB8" w:rsidRPr="00A75018" w:rsidRDefault="00457BB8" w:rsidP="00CF56F0">
      <w:pPr>
        <w:spacing w:before="100" w:beforeAutospacing="1" w:after="100" w:afterAutospacing="1" w:line="360" w:lineRule="auto"/>
        <w:contextualSpacing/>
        <w:jc w:val="both"/>
        <w:rPr>
          <w:rFonts w:ascii="Palatino Linotype" w:hAnsi="Palatino Linotype" w:cs="Arial"/>
          <w:color w:val="000000" w:themeColor="text1"/>
        </w:rPr>
      </w:pPr>
    </w:p>
    <w:p w14:paraId="1A07F6AF" w14:textId="4CE14FED" w:rsidR="008615FF" w:rsidRPr="00A75018" w:rsidRDefault="00457BB8" w:rsidP="008615FF">
      <w:pPr>
        <w:spacing w:before="100" w:beforeAutospacing="1" w:after="100" w:afterAutospacing="1" w:line="360" w:lineRule="auto"/>
        <w:contextualSpacing/>
        <w:jc w:val="both"/>
        <w:rPr>
          <w:rFonts w:ascii="Palatino Linotype" w:hAnsi="Palatino Linotype"/>
          <w:color w:val="000000" w:themeColor="text1"/>
        </w:rPr>
      </w:pPr>
      <w:r w:rsidRPr="00A75018">
        <w:rPr>
          <w:rFonts w:ascii="Palatino Linotype" w:hAnsi="Palatino Linotype"/>
          <w:b/>
          <w:color w:val="000000" w:themeColor="text1"/>
          <w:sz w:val="28"/>
          <w:szCs w:val="28"/>
        </w:rPr>
        <w:t xml:space="preserve">II. </w:t>
      </w:r>
      <w:r w:rsidR="008615FF" w:rsidRPr="00A75018">
        <w:rPr>
          <w:rFonts w:ascii="Palatino Linotype" w:hAnsi="Palatino Linotype" w:cs="Arial"/>
          <w:color w:val="000000" w:themeColor="text1"/>
        </w:rPr>
        <w:t xml:space="preserve">En cumplimiento al artículo 162 de la Ley de Transparencia y Acceso a la Información Pública del Estado de México y Municipios, el quince de septiembre de dos mil veinte, el Titular de la Unidad de Transparencia del </w:t>
      </w:r>
      <w:r w:rsidR="008615FF" w:rsidRPr="00A75018">
        <w:rPr>
          <w:rFonts w:ascii="Palatino Linotype" w:hAnsi="Palatino Linotype" w:cs="Arial"/>
          <w:b/>
          <w:color w:val="000000" w:themeColor="text1"/>
        </w:rPr>
        <w:t>SUJETO OBLIGADO</w:t>
      </w:r>
      <w:r w:rsidR="00170E3A" w:rsidRPr="00A75018">
        <w:rPr>
          <w:rFonts w:ascii="Palatino Linotype" w:hAnsi="Palatino Linotype" w:cs="Arial"/>
          <w:color w:val="000000" w:themeColor="text1"/>
        </w:rPr>
        <w:t>, mediante los</w:t>
      </w:r>
      <w:r w:rsidR="008615FF" w:rsidRPr="00A75018">
        <w:rPr>
          <w:rFonts w:ascii="Palatino Linotype" w:hAnsi="Palatino Linotype" w:cs="Arial"/>
          <w:color w:val="000000" w:themeColor="text1"/>
        </w:rPr>
        <w:t xml:space="preserve"> folio</w:t>
      </w:r>
      <w:r w:rsidR="00170E3A" w:rsidRPr="00A75018">
        <w:rPr>
          <w:rFonts w:ascii="Palatino Linotype" w:hAnsi="Palatino Linotype" w:cs="Arial"/>
          <w:color w:val="000000" w:themeColor="text1"/>
        </w:rPr>
        <w:t>s</w:t>
      </w:r>
      <w:r w:rsidR="008615FF" w:rsidRPr="00A75018">
        <w:rPr>
          <w:rFonts w:ascii="Palatino Linotype" w:hAnsi="Palatino Linotype" w:cs="Arial"/>
          <w:color w:val="000000" w:themeColor="text1"/>
        </w:rPr>
        <w:t xml:space="preserve"> </w:t>
      </w:r>
      <w:r w:rsidR="005B3BD4" w:rsidRPr="00A75018">
        <w:rPr>
          <w:rFonts w:ascii="Palatino Linotype" w:hAnsi="Palatino Linotype" w:cs="Arial"/>
          <w:b/>
          <w:bCs/>
          <w:color w:val="000000" w:themeColor="text1"/>
        </w:rPr>
        <w:t>00144</w:t>
      </w:r>
      <w:r w:rsidR="008615FF" w:rsidRPr="00A75018">
        <w:rPr>
          <w:rFonts w:ascii="Palatino Linotype" w:hAnsi="Palatino Linotype" w:cs="Arial"/>
          <w:b/>
          <w:bCs/>
          <w:color w:val="000000" w:themeColor="text1"/>
        </w:rPr>
        <w:t>/</w:t>
      </w:r>
      <w:r w:rsidR="005B3BD4" w:rsidRPr="00A75018">
        <w:rPr>
          <w:rFonts w:ascii="Palatino Linotype" w:hAnsi="Palatino Linotype" w:cs="Arial"/>
          <w:b/>
          <w:bCs/>
          <w:color w:val="000000" w:themeColor="text1"/>
        </w:rPr>
        <w:t>DIFZUMPANG</w:t>
      </w:r>
      <w:r w:rsidR="008615FF" w:rsidRPr="00A75018">
        <w:rPr>
          <w:rFonts w:ascii="Palatino Linotype" w:hAnsi="Palatino Linotype" w:cs="Arial"/>
          <w:b/>
          <w:bCs/>
          <w:color w:val="000000" w:themeColor="text1"/>
        </w:rPr>
        <w:t>/IP/2020/TSP/0001</w:t>
      </w:r>
      <w:r w:rsidR="008322EF" w:rsidRPr="00A75018">
        <w:rPr>
          <w:rFonts w:ascii="Palatino Linotype" w:hAnsi="Palatino Linotype" w:cs="Arial"/>
          <w:b/>
          <w:bCs/>
          <w:color w:val="000000" w:themeColor="text1"/>
        </w:rPr>
        <w:t xml:space="preserve"> </w:t>
      </w:r>
      <w:r w:rsidR="008322EF" w:rsidRPr="00A75018">
        <w:rPr>
          <w:rFonts w:ascii="Palatino Linotype" w:hAnsi="Palatino Linotype" w:cs="Arial"/>
          <w:bCs/>
          <w:color w:val="000000" w:themeColor="text1"/>
        </w:rPr>
        <w:t xml:space="preserve">y </w:t>
      </w:r>
      <w:r w:rsidR="008322EF" w:rsidRPr="00A75018">
        <w:rPr>
          <w:rFonts w:ascii="Palatino Linotype" w:hAnsi="Palatino Linotype" w:cs="Arial"/>
          <w:b/>
          <w:bCs/>
          <w:color w:val="000000" w:themeColor="text1"/>
        </w:rPr>
        <w:t xml:space="preserve">00145/DIFZUMPANG/IP/2020/TSP/0001 </w:t>
      </w:r>
      <w:r w:rsidR="008322EF" w:rsidRPr="00A75018">
        <w:rPr>
          <w:rFonts w:ascii="Palatino Linotype" w:hAnsi="Palatino Linotype" w:cs="Arial"/>
          <w:bCs/>
          <w:color w:val="000000" w:themeColor="text1"/>
        </w:rPr>
        <w:t>respectivamente</w:t>
      </w:r>
      <w:r w:rsidR="008A69FA" w:rsidRPr="00A75018">
        <w:rPr>
          <w:rFonts w:ascii="Palatino Linotype" w:hAnsi="Palatino Linotype" w:cs="Arial"/>
          <w:bCs/>
          <w:color w:val="000000" w:themeColor="text1"/>
        </w:rPr>
        <w:t>,</w:t>
      </w:r>
      <w:r w:rsidR="008615FF" w:rsidRPr="00A75018">
        <w:rPr>
          <w:rFonts w:ascii="Palatino Linotype" w:hAnsi="Palatino Linotype" w:cs="Arial"/>
          <w:color w:val="000000" w:themeColor="text1"/>
        </w:rPr>
        <w:t xml:space="preserve"> </w:t>
      </w:r>
      <w:r w:rsidR="008A69FA" w:rsidRPr="00A75018">
        <w:rPr>
          <w:rFonts w:ascii="Palatino Linotype" w:hAnsi="Palatino Linotype"/>
          <w:bCs/>
          <w:color w:val="000000" w:themeColor="text1"/>
        </w:rPr>
        <w:t>turnó los</w:t>
      </w:r>
      <w:r w:rsidR="008615FF" w:rsidRPr="00A75018">
        <w:rPr>
          <w:rFonts w:ascii="Palatino Linotype" w:hAnsi="Palatino Linotype"/>
          <w:bCs/>
          <w:color w:val="000000" w:themeColor="text1"/>
        </w:rPr>
        <w:t xml:space="preserve"> requerimiento</w:t>
      </w:r>
      <w:r w:rsidR="008A69FA" w:rsidRPr="00A75018">
        <w:rPr>
          <w:rFonts w:ascii="Palatino Linotype" w:hAnsi="Palatino Linotype"/>
          <w:bCs/>
          <w:color w:val="000000" w:themeColor="text1"/>
        </w:rPr>
        <w:t>s</w:t>
      </w:r>
      <w:r w:rsidR="008615FF" w:rsidRPr="00A75018">
        <w:rPr>
          <w:rFonts w:ascii="Palatino Linotype" w:hAnsi="Palatino Linotype"/>
          <w:bCs/>
          <w:color w:val="000000" w:themeColor="text1"/>
        </w:rPr>
        <w:t xml:space="preserve"> de información, a fin de colmar la solicitud de acceso a la información; tal y como</w:t>
      </w:r>
      <w:r w:rsidR="00170E3A" w:rsidRPr="00A75018">
        <w:rPr>
          <w:rFonts w:ascii="Palatino Linotype" w:hAnsi="Palatino Linotype"/>
          <w:bCs/>
          <w:color w:val="000000" w:themeColor="text1"/>
        </w:rPr>
        <w:t>, se aprecia en la</w:t>
      </w:r>
      <w:r w:rsidR="008A69FA" w:rsidRPr="00A75018">
        <w:rPr>
          <w:rFonts w:ascii="Palatino Linotype" w:hAnsi="Palatino Linotype"/>
          <w:bCs/>
          <w:color w:val="000000" w:themeColor="text1"/>
        </w:rPr>
        <w:t>s</w:t>
      </w:r>
      <w:r w:rsidR="00170E3A" w:rsidRPr="00A75018">
        <w:rPr>
          <w:rFonts w:ascii="Palatino Linotype" w:hAnsi="Palatino Linotype"/>
          <w:bCs/>
          <w:color w:val="000000" w:themeColor="text1"/>
        </w:rPr>
        <w:t xml:space="preserve"> </w:t>
      </w:r>
      <w:r w:rsidR="008A69FA" w:rsidRPr="00A75018">
        <w:rPr>
          <w:rFonts w:ascii="Palatino Linotype" w:hAnsi="Palatino Linotype"/>
          <w:bCs/>
          <w:color w:val="000000" w:themeColor="text1"/>
        </w:rPr>
        <w:t>imágenes</w:t>
      </w:r>
      <w:r w:rsidR="00170E3A" w:rsidRPr="00A75018">
        <w:rPr>
          <w:rFonts w:ascii="Palatino Linotype" w:hAnsi="Palatino Linotype"/>
          <w:bCs/>
          <w:color w:val="000000" w:themeColor="text1"/>
        </w:rPr>
        <w:t xml:space="preserve"> siguiente</w:t>
      </w:r>
      <w:r w:rsidR="008A69FA" w:rsidRPr="00A75018">
        <w:rPr>
          <w:rFonts w:ascii="Palatino Linotype" w:hAnsi="Palatino Linotype"/>
          <w:bCs/>
          <w:color w:val="000000" w:themeColor="text1"/>
        </w:rPr>
        <w:t>s</w:t>
      </w:r>
      <w:r w:rsidR="008615FF" w:rsidRPr="00A75018">
        <w:rPr>
          <w:rFonts w:ascii="Palatino Linotype" w:hAnsi="Palatino Linotype"/>
          <w:bCs/>
          <w:color w:val="000000" w:themeColor="text1"/>
        </w:rPr>
        <w:t>:</w:t>
      </w:r>
    </w:p>
    <w:p w14:paraId="183E5276" w14:textId="4F8F704B" w:rsidR="008615FF" w:rsidRPr="00A75018" w:rsidRDefault="0009715C" w:rsidP="00CF56F0">
      <w:pPr>
        <w:spacing w:before="100" w:beforeAutospacing="1" w:after="100" w:afterAutospacing="1" w:line="360" w:lineRule="auto"/>
        <w:contextualSpacing/>
        <w:jc w:val="both"/>
        <w:rPr>
          <w:rFonts w:ascii="Palatino Linotype" w:hAnsi="Palatino Linotype"/>
          <w:b/>
          <w:color w:val="000000" w:themeColor="text1"/>
          <w:sz w:val="28"/>
          <w:szCs w:val="28"/>
        </w:rPr>
      </w:pPr>
      <w:r w:rsidRPr="00A75018">
        <w:rPr>
          <w:rFonts w:ascii="Palatino Linotype" w:hAnsi="Palatino Linotype"/>
          <w:b/>
          <w:noProof/>
          <w:color w:val="000000" w:themeColor="text1"/>
          <w:sz w:val="28"/>
          <w:szCs w:val="28"/>
          <w:lang w:eastAsia="es-MX"/>
        </w:rPr>
        <mc:AlternateContent>
          <mc:Choice Requires="wps">
            <w:drawing>
              <wp:anchor distT="0" distB="0" distL="114300" distR="114300" simplePos="0" relativeHeight="251660288" behindDoc="0" locked="0" layoutInCell="1" allowOverlap="1" wp14:anchorId="4CD3C9C8" wp14:editId="7AB4DAE3">
                <wp:simplePos x="0" y="0"/>
                <wp:positionH relativeFrom="column">
                  <wp:posOffset>56901</wp:posOffset>
                </wp:positionH>
                <wp:positionV relativeFrom="paragraph">
                  <wp:posOffset>98866</wp:posOffset>
                </wp:positionV>
                <wp:extent cx="5716987" cy="3411109"/>
                <wp:effectExtent l="38100" t="19050" r="74295" b="94615"/>
                <wp:wrapNone/>
                <wp:docPr id="27" name="Conector recto 27"/>
                <wp:cNvGraphicFramePr/>
                <a:graphic xmlns:a="http://schemas.openxmlformats.org/drawingml/2006/main">
                  <a:graphicData uri="http://schemas.microsoft.com/office/word/2010/wordprocessingShape">
                    <wps:wsp>
                      <wps:cNvCnPr/>
                      <wps:spPr>
                        <a:xfrm>
                          <a:off x="0" y="0"/>
                          <a:ext cx="5716987" cy="341110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E4D8A3" id="Conector recto 2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pt,7.8pt" to="454.65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" strokecolor="#4f81bd [3204]" strokeweight="2pt">
                <v:shadow on="t" color="black" opacity="24903f" origin=",.5" offset="0,.55556mm"/>
              </v:line>
            </w:pict>
          </mc:Fallback>
        </mc:AlternateContent>
      </w:r>
    </w:p>
    <w:p w14:paraId="71F8D944" w14:textId="0C12A435" w:rsidR="00170E3A" w:rsidRPr="00A75018" w:rsidRDefault="005B3BD4" w:rsidP="00CF56F0">
      <w:pPr>
        <w:spacing w:before="100" w:beforeAutospacing="1" w:after="100" w:afterAutospacing="1" w:line="360" w:lineRule="auto"/>
        <w:contextualSpacing/>
        <w:jc w:val="both"/>
        <w:rPr>
          <w:rFonts w:ascii="Palatino Linotype" w:hAnsi="Palatino Linotype"/>
          <w:b/>
          <w:color w:val="000000" w:themeColor="text1"/>
          <w:sz w:val="28"/>
          <w:szCs w:val="28"/>
        </w:rPr>
      </w:pPr>
      <w:r w:rsidRPr="00A75018">
        <w:rPr>
          <w:noProof/>
          <w:color w:val="000000" w:themeColor="text1"/>
          <w:lang w:eastAsia="es-MX"/>
        </w:rPr>
        <w:lastRenderedPageBreak/>
        <w:drawing>
          <wp:inline distT="0" distB="0" distL="0" distR="0" wp14:anchorId="42322A1E" wp14:editId="5132BF63">
            <wp:extent cx="5791200" cy="349857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11" t="23679" r="23692" b="33054"/>
                    <a:stretch/>
                  </pic:blipFill>
                  <pic:spPr bwMode="auto">
                    <a:xfrm>
                      <a:off x="0" y="0"/>
                      <a:ext cx="5793807" cy="35001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5C75E9" w14:textId="77777777" w:rsidR="0009715C" w:rsidRPr="00A75018" w:rsidRDefault="0009715C" w:rsidP="00CF56F0">
      <w:pPr>
        <w:spacing w:before="100" w:beforeAutospacing="1" w:after="100" w:afterAutospacing="1" w:line="360" w:lineRule="auto"/>
        <w:contextualSpacing/>
        <w:jc w:val="both"/>
        <w:rPr>
          <w:rFonts w:ascii="Palatino Linotype" w:hAnsi="Palatino Linotype"/>
          <w:b/>
          <w:color w:val="000000" w:themeColor="text1"/>
          <w:sz w:val="28"/>
          <w:szCs w:val="28"/>
        </w:rPr>
      </w:pPr>
    </w:p>
    <w:p w14:paraId="635ADC0D" w14:textId="3A02D0EF" w:rsidR="008A69FA" w:rsidRPr="00A75018" w:rsidRDefault="008A69FA" w:rsidP="00CF56F0">
      <w:pPr>
        <w:spacing w:before="100" w:beforeAutospacing="1" w:after="100" w:afterAutospacing="1" w:line="360" w:lineRule="auto"/>
        <w:contextualSpacing/>
        <w:jc w:val="both"/>
        <w:rPr>
          <w:rFonts w:ascii="Palatino Linotype" w:hAnsi="Palatino Linotype"/>
          <w:b/>
          <w:color w:val="000000" w:themeColor="text1"/>
          <w:sz w:val="28"/>
          <w:szCs w:val="28"/>
        </w:rPr>
      </w:pPr>
      <w:r w:rsidRPr="00A75018">
        <w:rPr>
          <w:noProof/>
          <w:color w:val="000000" w:themeColor="text1"/>
          <w:lang w:eastAsia="es-MX"/>
        </w:rPr>
        <w:lastRenderedPageBreak/>
        <w:drawing>
          <wp:inline distT="0" distB="0" distL="0" distR="0" wp14:anchorId="19163CEA" wp14:editId="4B20ACCA">
            <wp:extent cx="5791200" cy="3116911"/>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75" t="23387" r="24022" b="45040"/>
                    <a:stretch/>
                  </pic:blipFill>
                  <pic:spPr bwMode="auto">
                    <a:xfrm>
                      <a:off x="0" y="0"/>
                      <a:ext cx="5798289" cy="312072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22BB15" w14:textId="4F02347E" w:rsidR="00457BB8" w:rsidRPr="00A75018" w:rsidRDefault="008615FF" w:rsidP="00CF56F0">
      <w:pPr>
        <w:spacing w:before="100" w:beforeAutospacing="1" w:after="100" w:afterAutospacing="1" w:line="360" w:lineRule="auto"/>
        <w:contextualSpacing/>
        <w:jc w:val="both"/>
        <w:rPr>
          <w:rFonts w:ascii="Palatino Linotype" w:hAnsi="Palatino Linotype" w:cs="Arial"/>
          <w:color w:val="000000" w:themeColor="text1"/>
          <w:lang w:val="es-ES_tradnl"/>
        </w:rPr>
      </w:pPr>
      <w:r w:rsidRPr="00A75018">
        <w:rPr>
          <w:rFonts w:ascii="Palatino Linotype" w:hAnsi="Palatino Linotype"/>
          <w:b/>
          <w:color w:val="000000" w:themeColor="text1"/>
          <w:sz w:val="28"/>
          <w:szCs w:val="28"/>
        </w:rPr>
        <w:t>III.</w:t>
      </w:r>
      <w:r w:rsidRPr="00A75018">
        <w:rPr>
          <w:rFonts w:ascii="Palatino Linotype" w:hAnsi="Palatino Linotype"/>
          <w:color w:val="000000" w:themeColor="text1"/>
        </w:rPr>
        <w:t xml:space="preserve"> </w:t>
      </w:r>
      <w:r w:rsidR="00457BB8" w:rsidRPr="00A75018">
        <w:rPr>
          <w:rFonts w:ascii="Palatino Linotype" w:hAnsi="Palatino Linotype"/>
          <w:color w:val="000000" w:themeColor="text1"/>
        </w:rPr>
        <w:t xml:space="preserve">De las constancias que obran en </w:t>
      </w:r>
      <w:r w:rsidR="00457BB8" w:rsidRPr="00A75018">
        <w:rPr>
          <w:rFonts w:ascii="Palatino Linotype" w:hAnsi="Palatino Linotype"/>
          <w:b/>
          <w:color w:val="000000" w:themeColor="text1"/>
        </w:rPr>
        <w:t>EL SAIMEX,</w:t>
      </w:r>
      <w:r w:rsidR="00457BB8" w:rsidRPr="00A75018">
        <w:rPr>
          <w:rFonts w:ascii="Palatino Linotype" w:hAnsi="Palatino Linotype"/>
          <w:color w:val="000000" w:themeColor="text1"/>
        </w:rPr>
        <w:t xml:space="preserve"> se advierte que el </w:t>
      </w:r>
      <w:r w:rsidR="005644E3" w:rsidRPr="00A75018">
        <w:rPr>
          <w:rFonts w:ascii="Palatino Linotype" w:hAnsi="Palatino Linotype"/>
          <w:color w:val="000000" w:themeColor="text1"/>
        </w:rPr>
        <w:t>veinti</w:t>
      </w:r>
      <w:r w:rsidR="00763F67" w:rsidRPr="00A75018">
        <w:rPr>
          <w:rFonts w:ascii="Palatino Linotype" w:hAnsi="Palatino Linotype"/>
          <w:color w:val="000000" w:themeColor="text1"/>
        </w:rPr>
        <w:t xml:space="preserve">trés de octubre </w:t>
      </w:r>
      <w:r w:rsidR="00E07977" w:rsidRPr="00A75018">
        <w:rPr>
          <w:rFonts w:ascii="Palatino Linotype" w:hAnsi="Palatino Linotype"/>
          <w:color w:val="000000" w:themeColor="text1"/>
        </w:rPr>
        <w:t>de dos mil veinte</w:t>
      </w:r>
      <w:r w:rsidR="00457BB8" w:rsidRPr="00A75018">
        <w:rPr>
          <w:rFonts w:ascii="Palatino Linotype" w:hAnsi="Palatino Linotype"/>
          <w:color w:val="000000" w:themeColor="text1"/>
        </w:rPr>
        <w:t xml:space="preserve">, </w:t>
      </w:r>
      <w:r w:rsidR="00457BB8" w:rsidRPr="00A75018">
        <w:rPr>
          <w:rFonts w:ascii="Palatino Linotype" w:hAnsi="Palatino Linotype" w:cs="Arial"/>
          <w:color w:val="000000" w:themeColor="text1"/>
          <w:lang w:val="es-ES_tradnl"/>
        </w:rPr>
        <w:t>el Responsable de la Unidad de Transparencia del</w:t>
      </w:r>
      <w:r w:rsidR="00457BB8" w:rsidRPr="00A75018">
        <w:rPr>
          <w:rFonts w:ascii="Palatino Linotype" w:hAnsi="Palatino Linotype" w:cs="Arial"/>
          <w:b/>
          <w:color w:val="000000" w:themeColor="text1"/>
          <w:lang w:val="es-ES_tradnl"/>
        </w:rPr>
        <w:t xml:space="preserve"> SUJETO OBLIGADO</w:t>
      </w:r>
      <w:r w:rsidR="00457BB8" w:rsidRPr="00A75018">
        <w:rPr>
          <w:rFonts w:ascii="Palatino Linotype" w:hAnsi="Palatino Linotype" w:cs="Arial"/>
          <w:color w:val="000000" w:themeColor="text1"/>
          <w:lang w:val="es-ES_tradnl"/>
        </w:rPr>
        <w:t xml:space="preserve"> dio respuesta a la solicitud de información, en los siguientes términos:</w:t>
      </w:r>
    </w:p>
    <w:p w14:paraId="316FEB52" w14:textId="77777777" w:rsidR="00457BB8" w:rsidRPr="00A75018" w:rsidRDefault="00457BB8" w:rsidP="00CF56F0">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p>
    <w:p w14:paraId="5CC33554" w14:textId="77777777" w:rsidR="008A69FA" w:rsidRPr="00A75018" w:rsidRDefault="008A69FA" w:rsidP="008A69FA">
      <w:pPr>
        <w:tabs>
          <w:tab w:val="left" w:pos="851"/>
        </w:tabs>
        <w:spacing w:before="100" w:beforeAutospacing="1" w:after="100" w:afterAutospacing="1"/>
        <w:ind w:left="851" w:right="901"/>
        <w:contextualSpacing/>
        <w:jc w:val="both"/>
        <w:rPr>
          <w:rFonts w:ascii="Palatino Linotype" w:hAnsi="Palatino Linotype" w:cs="Arial"/>
          <w:b/>
          <w:i/>
          <w:color w:val="000000" w:themeColor="text1"/>
          <w:sz w:val="22"/>
          <w:szCs w:val="22"/>
        </w:rPr>
      </w:pPr>
      <w:r w:rsidRPr="00A75018">
        <w:rPr>
          <w:rFonts w:ascii="Palatino Linotype" w:hAnsi="Palatino Linotype" w:cs="Arial"/>
          <w:b/>
          <w:i/>
          <w:color w:val="000000" w:themeColor="text1"/>
          <w:sz w:val="22"/>
          <w:szCs w:val="22"/>
        </w:rPr>
        <w:t>00144/DIFZUMPANG/IP/2020</w:t>
      </w:r>
    </w:p>
    <w:p w14:paraId="75DECC1C" w14:textId="77777777" w:rsidR="005644E3" w:rsidRPr="00A75018" w:rsidRDefault="007A5183" w:rsidP="005644E3">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r w:rsidRPr="00A75018">
        <w:rPr>
          <w:rFonts w:ascii="Palatino Linotype" w:hAnsi="Palatino Linotype" w:cs="Arial"/>
          <w:i/>
          <w:color w:val="000000" w:themeColor="text1"/>
          <w:sz w:val="22"/>
          <w:szCs w:val="22"/>
          <w:lang w:eastAsia="es-MX"/>
        </w:rPr>
        <w:t>“</w:t>
      </w:r>
      <w:r w:rsidR="005644E3" w:rsidRPr="00A75018">
        <w:rPr>
          <w:rFonts w:ascii="Palatino Linotype" w:hAnsi="Palatino Linotype" w:cs="Arial"/>
          <w:i/>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F18361" w14:textId="77777777" w:rsidR="005644E3" w:rsidRPr="00A75018" w:rsidRDefault="005644E3" w:rsidP="005644E3">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p>
    <w:p w14:paraId="03B2AD23" w14:textId="55F43B4B" w:rsidR="00E07977" w:rsidRPr="00A75018" w:rsidRDefault="005B3BD4" w:rsidP="00CF56F0">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r w:rsidRPr="00A75018">
        <w:rPr>
          <w:rFonts w:ascii="Palatino Linotype" w:hAnsi="Palatino Linotype" w:cs="Arial"/>
          <w:i/>
          <w:color w:val="000000" w:themeColor="text1"/>
          <w:sz w:val="22"/>
          <w:szCs w:val="22"/>
          <w:lang w:eastAsia="es-MX"/>
        </w:rPr>
        <w:t xml:space="preserve">EN ATENCION A SU SOLICITUD No. 00144/DIFZUMPANG/IP/2020, REMITO LA INFORMACION SOLICITADA EN FORMATO PDD, CON LOS SIGUIENTES NOMBRES DE ARCHIVOS: 1. OFICIO SOLICITUD No. 144 2. RECIBOS DE NOMINA DE LA 1ER. QUINCENA DE ENERO DEL 2020 3. RECIBOS DE NOMIMA DE LA 2DA. QUINCENA DE ENERO DEL 2020 4. RECIBOS DE NOMINA DE LA 1ER. QUINCENA DE FEBRERO DEL 2020 5. RECIBOS DE NOMINA DE LA 2DA. QUINCENA DE FEBRERO DEL 2020 6. RECIBOS DE NOMINA DE LA 1ER. QUINCENA DE MARZO </w:t>
      </w:r>
      <w:r w:rsidRPr="00A75018">
        <w:rPr>
          <w:rFonts w:ascii="Palatino Linotype" w:hAnsi="Palatino Linotype" w:cs="Arial"/>
          <w:i/>
          <w:color w:val="000000" w:themeColor="text1"/>
          <w:sz w:val="22"/>
          <w:szCs w:val="22"/>
          <w:lang w:eastAsia="es-MX"/>
        </w:rPr>
        <w:lastRenderedPageBreak/>
        <w:t>DEL 2020 7. RECIBOS DE NOMINA DE LA 2DA. QUINCENA DE MARZO DEL 2020 8. RECIBOS DE NOMINA DE LA 1ER. QUINCENA DE ABRIL DEL 2020 9. RECIBOS DE NOMINA DE LA 2DA. QUINCENA DE ABRIL DEL 2020 10. RECIBOS DE NOMINA DE LA 1ER. QUINCENA DE MAYO DEL 2020 11. RECIBOS DE NOMINA DE LA 2DA. QUINCENA DE MAYO DEL 2020 12. RECIBOS DE NOMINA DE LA 1ER. QUINCENA DE JUNIO DEL 2020 13. RECIBOS DE NOMINA DE LA 2DA. QUINCENA DE JUNIO DEL 2020 14. RECIBOS DE NOMINA DE LA 1ER. QUINCENA DE JULIO DEL 2020 15. RECIBOS DE NOMINA DE LA 2DA. QUINCENA DE JULIO DEL 2020 16. RECIBOS DE NOMINA DE LA 1ER. QUINCENA DE AGOSTO DEL 2020 17. RECIBOS DE NOMINA DE LA 2DA. QUINCENA DE AGOSTO DEL 2020 18. RECIBOS DE NOMINA DE LA 1ER. QUINCENA DE SEPTIEMBRE DEL 2020 19. RECIBOS DE NOMINA DE LA 2DA. QUINCENA DE SEPTIEMBRE DEL 2020</w:t>
      </w:r>
    </w:p>
    <w:p w14:paraId="7068DF77" w14:textId="04B4504B" w:rsidR="00E07977" w:rsidRPr="00A75018" w:rsidRDefault="00E07977" w:rsidP="00CF56F0">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r w:rsidRPr="00A75018">
        <w:rPr>
          <w:rFonts w:ascii="Palatino Linotype" w:hAnsi="Palatino Linotype" w:cs="Arial"/>
          <w:i/>
          <w:color w:val="000000" w:themeColor="text1"/>
          <w:sz w:val="22"/>
          <w:szCs w:val="22"/>
          <w:lang w:eastAsia="es-MX"/>
        </w:rPr>
        <w:t>ATENTAMENTE</w:t>
      </w:r>
    </w:p>
    <w:p w14:paraId="78A8D5FA" w14:textId="77777777" w:rsidR="00E07977" w:rsidRPr="00A75018" w:rsidRDefault="00E07977" w:rsidP="00CF56F0">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p>
    <w:p w14:paraId="01EA9FC6" w14:textId="7CC1FE59" w:rsidR="00457BB8" w:rsidRPr="00A75018" w:rsidRDefault="005644E3" w:rsidP="00CF56F0">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r w:rsidRPr="00A75018">
        <w:rPr>
          <w:rFonts w:ascii="Palatino Linotype" w:hAnsi="Palatino Linotype" w:cs="Arial"/>
          <w:i/>
          <w:color w:val="000000" w:themeColor="text1"/>
          <w:sz w:val="22"/>
          <w:szCs w:val="22"/>
          <w:lang w:eastAsia="es-MX"/>
        </w:rPr>
        <w:t>Lic</w:t>
      </w:r>
      <w:r w:rsidR="007A5183" w:rsidRPr="00A75018">
        <w:rPr>
          <w:rFonts w:ascii="Palatino Linotype" w:hAnsi="Palatino Linotype" w:cs="Arial"/>
          <w:i/>
          <w:color w:val="000000" w:themeColor="text1"/>
          <w:sz w:val="22"/>
          <w:szCs w:val="22"/>
          <w:lang w:eastAsia="es-MX"/>
        </w:rPr>
        <w:t xml:space="preserve">. </w:t>
      </w:r>
      <w:r w:rsidR="005B3BD4" w:rsidRPr="00A75018">
        <w:rPr>
          <w:rFonts w:ascii="Palatino Linotype" w:hAnsi="Palatino Linotype" w:cs="Arial"/>
          <w:i/>
          <w:color w:val="000000" w:themeColor="text1"/>
          <w:sz w:val="22"/>
          <w:szCs w:val="22"/>
          <w:lang w:eastAsia="es-MX"/>
        </w:rPr>
        <w:t>Julio Cesar Garcia Roja</w:t>
      </w:r>
      <w:r w:rsidR="00457BB8" w:rsidRPr="00A75018">
        <w:rPr>
          <w:rFonts w:ascii="Palatino Linotype" w:hAnsi="Palatino Linotype" w:cs="Arial"/>
          <w:i/>
          <w:color w:val="000000" w:themeColor="text1"/>
          <w:sz w:val="22"/>
          <w:szCs w:val="22"/>
          <w:lang w:eastAsia="es-MX"/>
        </w:rPr>
        <w:t>” (Sic)</w:t>
      </w:r>
    </w:p>
    <w:p w14:paraId="584F9F37" w14:textId="77777777" w:rsidR="00F621F3" w:rsidRPr="00A75018" w:rsidRDefault="00F621F3" w:rsidP="00CF56F0">
      <w:pPr>
        <w:spacing w:before="100" w:beforeAutospacing="1" w:after="100" w:afterAutospacing="1"/>
        <w:ind w:right="899"/>
        <w:contextualSpacing/>
        <w:jc w:val="both"/>
        <w:rPr>
          <w:rFonts w:ascii="Palatino Linotype" w:hAnsi="Palatino Linotype" w:cs="Arial"/>
          <w:i/>
          <w:color w:val="000000" w:themeColor="text1"/>
          <w:sz w:val="22"/>
          <w:szCs w:val="22"/>
        </w:rPr>
      </w:pPr>
    </w:p>
    <w:p w14:paraId="772F26DB" w14:textId="56802634" w:rsidR="002622B8" w:rsidRPr="00A75018" w:rsidRDefault="00F621F3" w:rsidP="00763F67">
      <w:pPr>
        <w:spacing w:before="100" w:beforeAutospacing="1" w:after="100" w:afterAutospacing="1"/>
        <w:ind w:left="851" w:right="902"/>
        <w:contextualSpacing/>
        <w:jc w:val="both"/>
        <w:rPr>
          <w:rFonts w:ascii="Palatino Linotype" w:hAnsi="Palatino Linotype"/>
          <w:i/>
          <w:color w:val="000000" w:themeColor="text1"/>
          <w:sz w:val="22"/>
          <w:szCs w:val="22"/>
        </w:rPr>
      </w:pPr>
      <w:r w:rsidRPr="00A75018">
        <w:rPr>
          <w:rFonts w:ascii="Palatino Linotype" w:hAnsi="Palatino Linotype"/>
          <w:i/>
          <w:color w:val="000000" w:themeColor="text1"/>
          <w:sz w:val="22"/>
          <w:szCs w:val="22"/>
        </w:rPr>
        <w:t xml:space="preserve">Advirtiendo de dicha respuesta, que </w:t>
      </w:r>
      <w:r w:rsidRPr="00A75018">
        <w:rPr>
          <w:rFonts w:ascii="Palatino Linotype" w:hAnsi="Palatino Linotype" w:cs="Arial"/>
          <w:b/>
          <w:i/>
          <w:color w:val="000000" w:themeColor="text1"/>
          <w:sz w:val="22"/>
          <w:szCs w:val="22"/>
        </w:rPr>
        <w:t>EL SUJETO OBLIGADO</w:t>
      </w:r>
      <w:r w:rsidR="00936A6F" w:rsidRPr="00A75018">
        <w:rPr>
          <w:rFonts w:ascii="Palatino Linotype" w:hAnsi="Palatino Linotype"/>
          <w:i/>
          <w:color w:val="000000" w:themeColor="text1"/>
          <w:sz w:val="22"/>
          <w:szCs w:val="22"/>
        </w:rPr>
        <w:t xml:space="preserve"> adjuntó los archivos electrónicos </w:t>
      </w:r>
      <w:r w:rsidR="002226E6" w:rsidRPr="00A75018">
        <w:rPr>
          <w:rFonts w:ascii="Palatino Linotype" w:hAnsi="Palatino Linotype"/>
          <w:b/>
          <w:i/>
          <w:color w:val="000000" w:themeColor="text1"/>
          <w:sz w:val="22"/>
          <w:szCs w:val="22"/>
        </w:rPr>
        <w:t xml:space="preserve">11. RECIBOS DE NOMINA DE LA 2DA. QUINCENA DE MAYO DEL 2020.pdf; 12. RECIBOS DE NOMINA DE LA 1ER. QUINCENA DE JUNIO DEL 2020.pdf; 17. RECIBOS DE NOMINA DE LA 2DA. QUINCENA DE AGOSTO DEL 2020.pdf; 5. RECIBOS DE NOMINA DE LA 2DA. QUINCENA DE FEBRERO DEL 2020.pdf; 6. RECIBOS DE NOMINA DE LA 1ER. QUINCENA DE MARZO DEL 2020.pdf; 7. RECIBOS DE NOMINA DE LA 2DA. QUINCENA DE MARZO DEL 2020.pdf; 8. RECIBOS DE NOMINA DE LA 1ER. QUINCENA DE ABRIL DEL 2020.pdf; 9. RECIBOS DE NOMINA DE LA 2DA. QUINCENA DE ABRIL DEL 2020.pdf; 10. RECIBOS DE NOMINA DE LA 1ER. QUINCENA DE MAYO DEL 2020.pdf; 4. RECIBOS DE NOMINA DE LA 1ER. QUINCENA DE FEBRERO DEL 2020.pdf; 13. RECIBOS DE NOMINA DE LA 2DA. QUINCENA DE JUNIO DEL 2020.pdf; 15. RECIBOS DE NOMINA DE LA 2DA. QUINCENA DE JULIO DEL 2020.pdf; 19. RECIBOS DE NOMINA DE LA 2DA. QUINCENA DE SEPTIEMBRE DEL 2020.pdf; 2. RECIBOS DE NOMINA DE LA 1ER. QUINCENA DE ENERO DEL 2020.pdf; 14. RECIBOS DE NOMINA DE LA 1ER. QUINCENA DE JULIO DEL 2020.pdf; 3. RECIBOS DE NOMIMA DE LA 2DA. QUINCENA </w:t>
      </w:r>
      <w:r w:rsidR="002226E6" w:rsidRPr="00A75018">
        <w:rPr>
          <w:rFonts w:ascii="Palatino Linotype" w:hAnsi="Palatino Linotype"/>
          <w:b/>
          <w:i/>
          <w:color w:val="000000" w:themeColor="text1"/>
          <w:sz w:val="22"/>
          <w:szCs w:val="22"/>
        </w:rPr>
        <w:lastRenderedPageBreak/>
        <w:t xml:space="preserve">DE ENERO DEL 2020.pdf;; 16. RECIBOS DE NOMINA DE LA 1ER. QUINCENA DE AGOSTO DEL 2020.pdf; 18. RECIBOS DE NOMINA DE LA 1ER. QUINCENA DE SEPTIEMBRE DEL 2020.pdf </w:t>
      </w:r>
      <w:r w:rsidR="005644E3" w:rsidRPr="00A75018">
        <w:rPr>
          <w:rFonts w:ascii="Palatino Linotype" w:hAnsi="Palatino Linotype"/>
          <w:i/>
          <w:color w:val="000000" w:themeColor="text1"/>
          <w:sz w:val="22"/>
          <w:szCs w:val="22"/>
        </w:rPr>
        <w:t>de</w:t>
      </w:r>
      <w:r w:rsidR="002226E6" w:rsidRPr="00A75018">
        <w:rPr>
          <w:rFonts w:ascii="Palatino Linotype" w:hAnsi="Palatino Linotype"/>
          <w:i/>
          <w:color w:val="000000" w:themeColor="text1"/>
          <w:sz w:val="22"/>
          <w:szCs w:val="22"/>
        </w:rPr>
        <w:t xml:space="preserve"> </w:t>
      </w:r>
      <w:r w:rsidR="005644E3" w:rsidRPr="00A75018">
        <w:rPr>
          <w:rFonts w:ascii="Palatino Linotype" w:hAnsi="Palatino Linotype"/>
          <w:i/>
          <w:color w:val="000000" w:themeColor="text1"/>
          <w:sz w:val="22"/>
          <w:szCs w:val="22"/>
        </w:rPr>
        <w:t>l</w:t>
      </w:r>
      <w:r w:rsidR="002226E6" w:rsidRPr="00A75018">
        <w:rPr>
          <w:rFonts w:ascii="Palatino Linotype" w:hAnsi="Palatino Linotype"/>
          <w:i/>
          <w:color w:val="000000" w:themeColor="text1"/>
          <w:sz w:val="22"/>
          <w:szCs w:val="22"/>
        </w:rPr>
        <w:t>os</w:t>
      </w:r>
      <w:r w:rsidR="005644E3" w:rsidRPr="00A75018">
        <w:rPr>
          <w:rFonts w:ascii="Palatino Linotype" w:hAnsi="Palatino Linotype"/>
          <w:i/>
          <w:color w:val="000000" w:themeColor="text1"/>
          <w:sz w:val="22"/>
          <w:szCs w:val="22"/>
        </w:rPr>
        <w:t xml:space="preserve"> cual</w:t>
      </w:r>
      <w:r w:rsidR="002226E6" w:rsidRPr="00A75018">
        <w:rPr>
          <w:rFonts w:ascii="Palatino Linotype" w:hAnsi="Palatino Linotype"/>
          <w:i/>
          <w:color w:val="000000" w:themeColor="text1"/>
          <w:sz w:val="22"/>
          <w:szCs w:val="22"/>
        </w:rPr>
        <w:t xml:space="preserve">es se advierten recibos de nómina de los servidores públicos adscritos </w:t>
      </w:r>
      <w:r w:rsidR="00763F67" w:rsidRPr="00A75018">
        <w:rPr>
          <w:rFonts w:ascii="Palatino Linotype" w:hAnsi="Palatino Linotype"/>
          <w:i/>
          <w:color w:val="000000" w:themeColor="text1"/>
          <w:sz w:val="22"/>
          <w:szCs w:val="22"/>
        </w:rPr>
        <w:t xml:space="preserve">al Sujeto Obligado; asimismo, adjuntó el archivo electrónico </w:t>
      </w:r>
      <w:r w:rsidR="00763F67" w:rsidRPr="00A75018">
        <w:rPr>
          <w:rFonts w:ascii="Palatino Linotype" w:hAnsi="Palatino Linotype"/>
          <w:b/>
          <w:i/>
          <w:color w:val="000000" w:themeColor="text1"/>
          <w:sz w:val="22"/>
          <w:szCs w:val="22"/>
        </w:rPr>
        <w:t xml:space="preserve">1. OFICIO SOLICITUD No. 144.pdf </w:t>
      </w:r>
      <w:r w:rsidR="00763F67" w:rsidRPr="00A75018">
        <w:rPr>
          <w:rFonts w:ascii="Palatino Linotype" w:hAnsi="Palatino Linotype"/>
          <w:i/>
          <w:color w:val="000000" w:themeColor="text1"/>
          <w:sz w:val="22"/>
          <w:szCs w:val="22"/>
        </w:rPr>
        <w:t>mediante el cual el Tesorero Municipal remite los recibos de nómina y mismos que al ser del conocimiento de las partes se omite su inserción, no sin antes mencionar que serán analizados en el momento procesal oportuno.</w:t>
      </w:r>
    </w:p>
    <w:p w14:paraId="47E1B879" w14:textId="77777777" w:rsidR="008A69FA" w:rsidRPr="00A75018" w:rsidRDefault="008A69FA" w:rsidP="00763F67">
      <w:pPr>
        <w:spacing w:before="100" w:beforeAutospacing="1" w:after="100" w:afterAutospacing="1"/>
        <w:ind w:left="851" w:right="902"/>
        <w:contextualSpacing/>
        <w:jc w:val="both"/>
        <w:rPr>
          <w:rFonts w:ascii="Palatino Linotype" w:hAnsi="Palatino Linotype"/>
          <w:i/>
          <w:color w:val="000000" w:themeColor="text1"/>
          <w:sz w:val="22"/>
          <w:szCs w:val="22"/>
        </w:rPr>
      </w:pPr>
    </w:p>
    <w:p w14:paraId="6BFF47EF" w14:textId="7481A31E" w:rsidR="008A69FA" w:rsidRPr="00A75018" w:rsidRDefault="008A69FA" w:rsidP="008A69FA">
      <w:pPr>
        <w:tabs>
          <w:tab w:val="left" w:pos="851"/>
        </w:tabs>
        <w:spacing w:before="100" w:beforeAutospacing="1" w:after="100" w:afterAutospacing="1"/>
        <w:ind w:left="851" w:right="901"/>
        <w:contextualSpacing/>
        <w:jc w:val="both"/>
        <w:rPr>
          <w:rFonts w:ascii="Palatino Linotype" w:hAnsi="Palatino Linotype" w:cs="Arial"/>
          <w:b/>
          <w:i/>
          <w:color w:val="000000" w:themeColor="text1"/>
          <w:sz w:val="22"/>
          <w:szCs w:val="22"/>
        </w:rPr>
      </w:pPr>
      <w:r w:rsidRPr="00A75018">
        <w:rPr>
          <w:rFonts w:ascii="Palatino Linotype" w:hAnsi="Palatino Linotype" w:cs="Arial"/>
          <w:b/>
          <w:i/>
          <w:color w:val="000000" w:themeColor="text1"/>
          <w:sz w:val="22"/>
          <w:szCs w:val="22"/>
        </w:rPr>
        <w:t>00145/DIFZUMPANG/IP/2020</w:t>
      </w:r>
    </w:p>
    <w:p w14:paraId="543802D8" w14:textId="77777777" w:rsidR="008A69FA" w:rsidRPr="00A75018" w:rsidRDefault="008A69FA" w:rsidP="008A69FA">
      <w:pPr>
        <w:tabs>
          <w:tab w:val="left" w:pos="851"/>
        </w:tabs>
        <w:spacing w:before="100" w:beforeAutospacing="1" w:after="100" w:afterAutospacing="1"/>
        <w:ind w:left="851" w:right="901"/>
        <w:contextualSpacing/>
        <w:jc w:val="both"/>
        <w:rPr>
          <w:rFonts w:ascii="Palatino Linotype" w:hAnsi="Palatino Linotype" w:cs="Arial"/>
          <w:b/>
          <w:i/>
          <w:color w:val="000000" w:themeColor="text1"/>
          <w:sz w:val="22"/>
          <w:szCs w:val="22"/>
        </w:rPr>
      </w:pPr>
    </w:p>
    <w:p w14:paraId="2BEA089A" w14:textId="77777777" w:rsidR="008A69FA" w:rsidRPr="00A75018" w:rsidRDefault="008A69FA" w:rsidP="008A69FA">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r w:rsidRPr="00A75018">
        <w:rPr>
          <w:rFonts w:ascii="Palatino Linotype" w:hAnsi="Palatino Linotype" w:cs="Arial"/>
          <w:i/>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D20A83" w14:textId="77777777" w:rsidR="008A69FA" w:rsidRPr="00A75018" w:rsidRDefault="008A69FA" w:rsidP="008A69FA">
      <w:pPr>
        <w:tabs>
          <w:tab w:val="left" w:pos="851"/>
        </w:tabs>
        <w:spacing w:before="100" w:beforeAutospacing="1" w:after="100" w:afterAutospacing="1"/>
        <w:ind w:left="851" w:right="901"/>
        <w:contextualSpacing/>
        <w:jc w:val="both"/>
        <w:rPr>
          <w:rFonts w:ascii="Palatino Linotype" w:hAnsi="Palatino Linotype" w:cs="Arial"/>
          <w:b/>
          <w:i/>
          <w:color w:val="000000" w:themeColor="text1"/>
          <w:sz w:val="22"/>
          <w:szCs w:val="22"/>
        </w:rPr>
      </w:pPr>
    </w:p>
    <w:p w14:paraId="396ED572" w14:textId="26ED35F2" w:rsidR="008A69FA" w:rsidRPr="00A75018" w:rsidRDefault="008A69FA" w:rsidP="00763F67">
      <w:pPr>
        <w:spacing w:before="100" w:beforeAutospacing="1" w:after="100" w:afterAutospacing="1"/>
        <w:ind w:left="851" w:right="902"/>
        <w:contextualSpacing/>
        <w:jc w:val="both"/>
        <w:rPr>
          <w:rFonts w:ascii="Palatino Linotype" w:hAnsi="Palatino Linotype"/>
          <w:i/>
          <w:color w:val="000000" w:themeColor="text1"/>
          <w:sz w:val="22"/>
          <w:szCs w:val="22"/>
        </w:rPr>
      </w:pPr>
      <w:r w:rsidRPr="00A75018">
        <w:rPr>
          <w:rFonts w:ascii="Palatino Linotype" w:hAnsi="Palatino Linotype"/>
          <w:i/>
          <w:color w:val="000000" w:themeColor="text1"/>
          <w:sz w:val="22"/>
          <w:szCs w:val="22"/>
        </w:rPr>
        <w:t>EN ATENCION A SU SOLICITUD No. 00145/DIFZUMPANG/IP/2020, ME PERMITO REMITIR LA INFORMACION SOLICITADA EN FORMATO PDF, CON LOS SIGUIENTES NOMBRES DE ARCHIVOS: 1. OFICIO SOLICITUD No. 145 2. RECIBOS DE NOMINA DE LA 1ER. QUINCENA DE ABRIL DEL 2020 3. RECIBOS DE NOMINA DE LA 2DA. QUINCENA DE ABRIL DEL 2020 4. RECIBOS DE NOMINA DE LA 1ER. QUINCENA DE MAYO DEL 2020 5. RECIBOS DE NOMINA DE LA 2DA. QUINCENA DE MAYO DEL 2020 6. RECIBOS DE NOMINA DE LA 1ER. QUINCENA DE JUNIO DEL 2020 7. RECIBOS DE NOMINA DE LA 2DA. QUINCENA DE JUNIO DEL 2020 8. RECIBOS DE NOMINA DE LA 1ER. QUINCENA DE JULIO DEL 2020 9. RECIBOS DE NOMINA DE LA 2DA. QUINCENA DE JULIO DEL 2020 10. RECIBOS DE NOMINA DE LA 1ER. QUINCENA DE AGOSTO DEL 2020 11. RECIBOS DE NOMINA DE LA 2DA. QUINCENA DE AGOSTO DEL 2020 12. RECIBOS DE NOMINA DE LA 1ER. QUINCENA DE SEPTIEMBRE DEL 2020 13. RECIBOS DE NOMINA DE LA 2DA. QUINCENA DE SEPTIEMBRE DEL 2020.</w:t>
      </w:r>
    </w:p>
    <w:p w14:paraId="753B51BE" w14:textId="77777777" w:rsidR="008A69FA" w:rsidRPr="00A75018" w:rsidRDefault="008A69FA" w:rsidP="00763F67">
      <w:pPr>
        <w:spacing w:before="100" w:beforeAutospacing="1" w:after="100" w:afterAutospacing="1"/>
        <w:ind w:left="851" w:right="902"/>
        <w:contextualSpacing/>
        <w:jc w:val="both"/>
        <w:rPr>
          <w:rFonts w:ascii="Palatino Linotype" w:hAnsi="Palatino Linotype"/>
          <w:i/>
          <w:color w:val="000000" w:themeColor="text1"/>
          <w:sz w:val="22"/>
          <w:szCs w:val="22"/>
        </w:rPr>
      </w:pPr>
    </w:p>
    <w:p w14:paraId="649D7663" w14:textId="77777777" w:rsidR="008A69FA" w:rsidRPr="00A75018" w:rsidRDefault="008A69FA" w:rsidP="008A69FA">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r w:rsidRPr="00A75018">
        <w:rPr>
          <w:rFonts w:ascii="Palatino Linotype" w:hAnsi="Palatino Linotype" w:cs="Arial"/>
          <w:i/>
          <w:color w:val="000000" w:themeColor="text1"/>
          <w:sz w:val="22"/>
          <w:szCs w:val="22"/>
          <w:lang w:eastAsia="es-MX"/>
        </w:rPr>
        <w:t>ATENTAMENTE</w:t>
      </w:r>
    </w:p>
    <w:p w14:paraId="07D39381" w14:textId="77777777" w:rsidR="008A69FA" w:rsidRPr="00A75018" w:rsidRDefault="008A69FA" w:rsidP="008A69FA">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p>
    <w:p w14:paraId="5ACE5FAD" w14:textId="77777777" w:rsidR="008A69FA" w:rsidRPr="00A75018" w:rsidRDefault="008A69FA" w:rsidP="008A69FA">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r w:rsidRPr="00A75018">
        <w:rPr>
          <w:rFonts w:ascii="Palatino Linotype" w:hAnsi="Palatino Linotype" w:cs="Arial"/>
          <w:i/>
          <w:color w:val="000000" w:themeColor="text1"/>
          <w:sz w:val="22"/>
          <w:szCs w:val="22"/>
          <w:lang w:eastAsia="es-MX"/>
        </w:rPr>
        <w:t>Lic. Julio Cesar Garcia Roja” (Sic)</w:t>
      </w:r>
    </w:p>
    <w:p w14:paraId="7FBBD9BF" w14:textId="77777777" w:rsidR="008A69FA" w:rsidRPr="00A75018" w:rsidRDefault="008A69FA" w:rsidP="00763F67">
      <w:pPr>
        <w:spacing w:before="100" w:beforeAutospacing="1" w:after="100" w:afterAutospacing="1"/>
        <w:ind w:left="851" w:right="902"/>
        <w:contextualSpacing/>
        <w:jc w:val="both"/>
        <w:rPr>
          <w:rFonts w:ascii="Palatino Linotype" w:hAnsi="Palatino Linotype"/>
          <w:i/>
          <w:color w:val="000000" w:themeColor="text1"/>
          <w:sz w:val="22"/>
          <w:szCs w:val="22"/>
        </w:rPr>
      </w:pPr>
    </w:p>
    <w:p w14:paraId="4789C009" w14:textId="0AA0732F" w:rsidR="008A69FA" w:rsidRPr="00A75018" w:rsidRDefault="008A69FA" w:rsidP="008A69FA">
      <w:pPr>
        <w:spacing w:before="100" w:beforeAutospacing="1" w:after="100" w:afterAutospacing="1"/>
        <w:ind w:left="851" w:right="902"/>
        <w:contextualSpacing/>
        <w:jc w:val="both"/>
        <w:rPr>
          <w:rFonts w:ascii="Palatino Linotype" w:hAnsi="Palatino Linotype"/>
          <w:i/>
          <w:color w:val="000000" w:themeColor="text1"/>
          <w:sz w:val="22"/>
          <w:szCs w:val="22"/>
        </w:rPr>
      </w:pPr>
      <w:r w:rsidRPr="00A75018">
        <w:rPr>
          <w:rFonts w:ascii="Palatino Linotype" w:hAnsi="Palatino Linotype"/>
          <w:i/>
          <w:color w:val="000000" w:themeColor="text1"/>
          <w:sz w:val="22"/>
          <w:szCs w:val="22"/>
        </w:rPr>
        <w:lastRenderedPageBreak/>
        <w:t xml:space="preserve">Advirtiendo de dicha respuesta, que </w:t>
      </w:r>
      <w:r w:rsidRPr="00A75018">
        <w:rPr>
          <w:rFonts w:ascii="Palatino Linotype" w:hAnsi="Palatino Linotype" w:cs="Arial"/>
          <w:b/>
          <w:i/>
          <w:color w:val="000000" w:themeColor="text1"/>
          <w:sz w:val="22"/>
          <w:szCs w:val="22"/>
        </w:rPr>
        <w:t>EL SUJETO OBLIGADO</w:t>
      </w:r>
      <w:r w:rsidRPr="00A75018">
        <w:rPr>
          <w:rFonts w:ascii="Palatino Linotype" w:hAnsi="Palatino Linotype"/>
          <w:i/>
          <w:color w:val="000000" w:themeColor="text1"/>
          <w:sz w:val="22"/>
          <w:szCs w:val="22"/>
        </w:rPr>
        <w:t xml:space="preserve"> adjuntó los archivos electrónicos 3. RECIBOS DE NOMINA DE LA 2DA. QUINCENA DE ABRIL DEL 2020.pdf; 10. RECIBOS DE NOMINA DE LA 1ER. QUINCENA DE AGOSTO DEL 2020.pdf; 9. RECIBOS DE NOMINA DE LA 2DA. QUINCENA DE JULIO DEL 2020.pdf; 1. OFICIO SOLICITUD No. 145.pdf; 4. RECIBOS DE NOMINA DE LA 1ER. QUINCENA DE MAYO DEL 2020.pdf; 5. RECIBOS DE NOMINA DE LA 2DA. QUINCENA DE MAYO DEL 2020.pdf; 11. RECIBOS DE NOMINA DE LA 2DA. QUINCENA DE AGOSTO DEL 2020.pdf; 7. RECIBOS DE NOMINA DE LA 2DA. QUINCENA DE JUNIO DEL 2020.pdf; 13. RECIBOS DE NOMINA DE LA 2DA. QUINCENA DE SEPTIEMBRE DEL 2020.pdf; 2. RECIBOS DE NOMINA DE LA 1ER. QUINCENA DE ABRIL DEL 2020.pdf; 12. RECIBOS DE NOMINA DE LA 1ER. QUINCENA DE SEPTIEMBRE DEL 2020.pdf; 6. RECIBOS DE NOMINA DE LA 1ER. QUINCENA DE JUNIO DEL 2020.pdf; 8. RECIBOS DE NOMINA DE LA 1ER. QUINCENA DE JULIO DEL 2020.pdf, mismos que al ser del conocimiento de las partes se omite su inserción.</w:t>
      </w:r>
    </w:p>
    <w:p w14:paraId="35B0D9C6" w14:textId="77777777" w:rsidR="00763F67" w:rsidRPr="00A75018" w:rsidRDefault="00763F67" w:rsidP="002226E6">
      <w:pPr>
        <w:spacing w:before="100" w:beforeAutospacing="1" w:after="100" w:afterAutospacing="1" w:line="360" w:lineRule="auto"/>
        <w:contextualSpacing/>
        <w:jc w:val="both"/>
        <w:rPr>
          <w:rFonts w:ascii="Palatino Linotype" w:hAnsi="Palatino Linotype"/>
          <w:color w:val="000000" w:themeColor="text1"/>
        </w:rPr>
      </w:pPr>
    </w:p>
    <w:p w14:paraId="1CBC06E4" w14:textId="37A00217" w:rsidR="00457BB8" w:rsidRPr="00A75018" w:rsidRDefault="00457BB8" w:rsidP="00CF56F0">
      <w:pPr>
        <w:spacing w:before="100" w:beforeAutospacing="1" w:after="100" w:afterAutospacing="1" w:line="360" w:lineRule="auto"/>
        <w:contextualSpacing/>
        <w:jc w:val="both"/>
        <w:rPr>
          <w:rFonts w:ascii="Palatino Linotype" w:hAnsi="Palatino Linotype" w:cs="Arial"/>
          <w:color w:val="000000" w:themeColor="text1"/>
        </w:rPr>
      </w:pPr>
      <w:r w:rsidRPr="00A75018">
        <w:rPr>
          <w:rFonts w:ascii="Palatino Linotype" w:hAnsi="Palatino Linotype"/>
          <w:b/>
          <w:color w:val="000000" w:themeColor="text1"/>
          <w:sz w:val="28"/>
          <w:szCs w:val="28"/>
        </w:rPr>
        <w:t>III.</w:t>
      </w:r>
      <w:r w:rsidRPr="00A75018">
        <w:rPr>
          <w:rFonts w:ascii="Palatino Linotype" w:hAnsi="Palatino Linotype"/>
          <w:b/>
          <w:color w:val="000000" w:themeColor="text1"/>
        </w:rPr>
        <w:t xml:space="preserve"> </w:t>
      </w:r>
      <w:r w:rsidR="00BD7CF0" w:rsidRPr="00A75018">
        <w:rPr>
          <w:rFonts w:ascii="Palatino Linotype" w:hAnsi="Palatino Linotype"/>
          <w:color w:val="000000" w:themeColor="text1"/>
        </w:rPr>
        <w:t>Inconforme con la</w:t>
      </w:r>
      <w:r w:rsidR="008A69FA" w:rsidRPr="00A75018">
        <w:rPr>
          <w:rFonts w:ascii="Palatino Linotype" w:hAnsi="Palatino Linotype"/>
          <w:color w:val="000000" w:themeColor="text1"/>
        </w:rPr>
        <w:t>s</w:t>
      </w:r>
      <w:r w:rsidR="00BD7CF0" w:rsidRPr="00A75018">
        <w:rPr>
          <w:rFonts w:ascii="Palatino Linotype" w:hAnsi="Palatino Linotype"/>
          <w:color w:val="000000" w:themeColor="text1"/>
        </w:rPr>
        <w:t xml:space="preserve"> </w:t>
      </w:r>
      <w:r w:rsidR="00BD7CF0" w:rsidRPr="00A75018">
        <w:rPr>
          <w:rFonts w:ascii="Palatino Linotype" w:hAnsi="Palatino Linotype" w:cs="Arial"/>
          <w:color w:val="000000" w:themeColor="text1"/>
        </w:rPr>
        <w:t>respuesta</w:t>
      </w:r>
      <w:r w:rsidR="008A69FA" w:rsidRPr="00A75018">
        <w:rPr>
          <w:rFonts w:ascii="Palatino Linotype" w:hAnsi="Palatino Linotype" w:cs="Arial"/>
          <w:color w:val="000000" w:themeColor="text1"/>
        </w:rPr>
        <w:t>s</w:t>
      </w:r>
      <w:r w:rsidR="00BD7CF0" w:rsidRPr="00A75018">
        <w:rPr>
          <w:rFonts w:ascii="Palatino Linotype" w:hAnsi="Palatino Linotype" w:cs="Arial"/>
          <w:color w:val="000000" w:themeColor="text1"/>
        </w:rPr>
        <w:t xml:space="preserve">, </w:t>
      </w:r>
      <w:r w:rsidR="00BD7CF0" w:rsidRPr="00A75018">
        <w:rPr>
          <w:rFonts w:ascii="Palatino Linotype" w:hAnsi="Palatino Linotype"/>
          <w:b/>
          <w:color w:val="000000" w:themeColor="text1"/>
        </w:rPr>
        <w:t>EL RECURRENTE</w:t>
      </w:r>
      <w:r w:rsidR="008A69FA" w:rsidRPr="00A75018">
        <w:rPr>
          <w:rFonts w:ascii="Palatino Linotype" w:hAnsi="Palatino Linotype"/>
          <w:color w:val="000000" w:themeColor="text1"/>
        </w:rPr>
        <w:t xml:space="preserve"> interpuso los</w:t>
      </w:r>
      <w:r w:rsidR="00BD7CF0" w:rsidRPr="00A75018">
        <w:rPr>
          <w:rFonts w:ascii="Palatino Linotype" w:hAnsi="Palatino Linotype"/>
          <w:color w:val="000000" w:themeColor="text1"/>
        </w:rPr>
        <w:t xml:space="preserve"> recurso</w:t>
      </w:r>
      <w:r w:rsidR="005C10F0" w:rsidRPr="00A75018">
        <w:rPr>
          <w:rFonts w:ascii="Palatino Linotype" w:hAnsi="Palatino Linotype"/>
          <w:color w:val="000000" w:themeColor="text1"/>
        </w:rPr>
        <w:t>s</w:t>
      </w:r>
      <w:r w:rsidR="00BD7CF0" w:rsidRPr="00A75018">
        <w:rPr>
          <w:rFonts w:ascii="Palatino Linotype" w:hAnsi="Palatino Linotype"/>
          <w:color w:val="000000" w:themeColor="text1"/>
        </w:rPr>
        <w:t xml:space="preserve"> de revisión objeto del presente estudio</w:t>
      </w:r>
      <w:r w:rsidR="00763F67" w:rsidRPr="00A75018">
        <w:rPr>
          <w:rFonts w:ascii="Palatino Linotype" w:hAnsi="Palatino Linotype"/>
          <w:color w:val="000000" w:themeColor="text1"/>
        </w:rPr>
        <w:t xml:space="preserve"> el día </w:t>
      </w:r>
      <w:r w:rsidR="00763F67" w:rsidRPr="00A75018">
        <w:rPr>
          <w:rFonts w:ascii="Palatino Linotype" w:hAnsi="Palatino Linotype" w:cs="Arial"/>
          <w:color w:val="000000" w:themeColor="text1"/>
        </w:rPr>
        <w:t>siete de noviembre registrándose el día nueve de noviembre de dos mil veinte</w:t>
      </w:r>
      <w:r w:rsidR="00BD7CF0" w:rsidRPr="00A75018">
        <w:rPr>
          <w:rFonts w:ascii="Palatino Linotype" w:hAnsi="Palatino Linotype"/>
          <w:color w:val="000000" w:themeColor="text1"/>
        </w:rPr>
        <w:t xml:space="preserve">, </w:t>
      </w:r>
      <w:r w:rsidR="005C10F0" w:rsidRPr="00A75018">
        <w:rPr>
          <w:rFonts w:ascii="Palatino Linotype" w:hAnsi="Palatino Linotype"/>
          <w:color w:val="000000" w:themeColor="text1"/>
        </w:rPr>
        <w:t>los</w:t>
      </w:r>
      <w:r w:rsidR="00BD7CF0" w:rsidRPr="00A75018">
        <w:rPr>
          <w:rFonts w:ascii="Palatino Linotype" w:hAnsi="Palatino Linotype"/>
          <w:color w:val="000000" w:themeColor="text1"/>
        </w:rPr>
        <w:t xml:space="preserve"> cual</w:t>
      </w:r>
      <w:r w:rsidR="005C10F0" w:rsidRPr="00A75018">
        <w:rPr>
          <w:rFonts w:ascii="Palatino Linotype" w:hAnsi="Palatino Linotype"/>
          <w:color w:val="000000" w:themeColor="text1"/>
        </w:rPr>
        <w:t>es</w:t>
      </w:r>
      <w:r w:rsidR="00BD7CF0" w:rsidRPr="00A75018">
        <w:rPr>
          <w:rFonts w:ascii="Palatino Linotype" w:hAnsi="Palatino Linotype"/>
          <w:color w:val="000000" w:themeColor="text1"/>
        </w:rPr>
        <w:t xml:space="preserve"> fue</w:t>
      </w:r>
      <w:r w:rsidR="005C10F0" w:rsidRPr="00A75018">
        <w:rPr>
          <w:rFonts w:ascii="Palatino Linotype" w:hAnsi="Palatino Linotype"/>
          <w:color w:val="000000" w:themeColor="text1"/>
        </w:rPr>
        <w:t>ron</w:t>
      </w:r>
      <w:r w:rsidR="00BD7CF0" w:rsidRPr="00A75018">
        <w:rPr>
          <w:rFonts w:ascii="Palatino Linotype" w:hAnsi="Palatino Linotype"/>
          <w:color w:val="000000" w:themeColor="text1"/>
        </w:rPr>
        <w:t xml:space="preserve"> registrado</w:t>
      </w:r>
      <w:r w:rsidR="005C10F0" w:rsidRPr="00A75018">
        <w:rPr>
          <w:rFonts w:ascii="Palatino Linotype" w:hAnsi="Palatino Linotype"/>
          <w:color w:val="000000" w:themeColor="text1"/>
        </w:rPr>
        <w:t>s</w:t>
      </w:r>
      <w:r w:rsidR="00BD7CF0" w:rsidRPr="00A75018">
        <w:rPr>
          <w:rFonts w:ascii="Palatino Linotype" w:hAnsi="Palatino Linotype"/>
          <w:color w:val="000000" w:themeColor="text1"/>
        </w:rPr>
        <w:t xml:space="preserve"> en </w:t>
      </w:r>
      <w:r w:rsidR="00BD7CF0" w:rsidRPr="00A75018">
        <w:rPr>
          <w:rFonts w:ascii="Palatino Linotype" w:hAnsi="Palatino Linotype"/>
          <w:b/>
          <w:color w:val="000000" w:themeColor="text1"/>
        </w:rPr>
        <w:t>EL SAIMEX</w:t>
      </w:r>
      <w:r w:rsidR="00BD7CF0" w:rsidRPr="00A75018">
        <w:rPr>
          <w:rFonts w:ascii="Palatino Linotype" w:hAnsi="Palatino Linotype"/>
          <w:color w:val="000000" w:themeColor="text1"/>
        </w:rPr>
        <w:t xml:space="preserve"> y se le</w:t>
      </w:r>
      <w:r w:rsidR="005C10F0" w:rsidRPr="00A75018">
        <w:rPr>
          <w:rFonts w:ascii="Palatino Linotype" w:hAnsi="Palatino Linotype"/>
          <w:color w:val="000000" w:themeColor="text1"/>
        </w:rPr>
        <w:t>s asignó los</w:t>
      </w:r>
      <w:r w:rsidR="00BD7CF0" w:rsidRPr="00A75018">
        <w:rPr>
          <w:rFonts w:ascii="Palatino Linotype" w:hAnsi="Palatino Linotype"/>
          <w:color w:val="000000" w:themeColor="text1"/>
        </w:rPr>
        <w:t xml:space="preserve"> número</w:t>
      </w:r>
      <w:r w:rsidR="005C10F0" w:rsidRPr="00A75018">
        <w:rPr>
          <w:rFonts w:ascii="Palatino Linotype" w:hAnsi="Palatino Linotype"/>
          <w:color w:val="000000" w:themeColor="text1"/>
        </w:rPr>
        <w:t>s</w:t>
      </w:r>
      <w:r w:rsidR="00BD7CF0" w:rsidRPr="00A75018">
        <w:rPr>
          <w:rFonts w:ascii="Palatino Linotype" w:hAnsi="Palatino Linotype"/>
          <w:color w:val="000000" w:themeColor="text1"/>
        </w:rPr>
        <w:t xml:space="preserve"> de </w:t>
      </w:r>
      <w:r w:rsidRPr="00A75018">
        <w:rPr>
          <w:rFonts w:ascii="Palatino Linotype" w:hAnsi="Palatino Linotype" w:cs="Arial"/>
          <w:b/>
          <w:bCs/>
          <w:color w:val="000000" w:themeColor="text1"/>
        </w:rPr>
        <w:t>0</w:t>
      </w:r>
      <w:r w:rsidR="00763F67" w:rsidRPr="00A75018">
        <w:rPr>
          <w:rFonts w:ascii="Palatino Linotype" w:hAnsi="Palatino Linotype" w:cs="Arial"/>
          <w:b/>
          <w:bCs/>
          <w:color w:val="000000" w:themeColor="text1"/>
        </w:rPr>
        <w:t>5272</w:t>
      </w:r>
      <w:r w:rsidRPr="00A75018">
        <w:rPr>
          <w:rFonts w:ascii="Palatino Linotype" w:hAnsi="Palatino Linotype" w:cs="Arial"/>
          <w:b/>
          <w:bCs/>
          <w:color w:val="000000" w:themeColor="text1"/>
        </w:rPr>
        <w:t>/INFOEM/IP/RR/2020</w:t>
      </w:r>
      <w:r w:rsidR="005C10F0" w:rsidRPr="00A75018">
        <w:rPr>
          <w:rFonts w:ascii="Palatino Linotype" w:hAnsi="Palatino Linotype" w:cs="Arial"/>
          <w:b/>
          <w:bCs/>
          <w:color w:val="000000" w:themeColor="text1"/>
        </w:rPr>
        <w:t xml:space="preserve"> </w:t>
      </w:r>
      <w:r w:rsidR="005C10F0" w:rsidRPr="00A75018">
        <w:rPr>
          <w:rFonts w:ascii="Palatino Linotype" w:hAnsi="Palatino Linotype" w:cs="Arial"/>
          <w:bCs/>
          <w:color w:val="000000" w:themeColor="text1"/>
        </w:rPr>
        <w:t xml:space="preserve">y </w:t>
      </w:r>
      <w:r w:rsidR="005C10F0" w:rsidRPr="00A75018">
        <w:rPr>
          <w:rFonts w:ascii="Palatino Linotype" w:hAnsi="Palatino Linotype" w:cs="Arial"/>
          <w:b/>
          <w:bCs/>
          <w:color w:val="000000" w:themeColor="text1"/>
        </w:rPr>
        <w:t>05276/INFOEM/IP/RR/2020</w:t>
      </w:r>
      <w:r w:rsidR="005C10F0" w:rsidRPr="00A75018">
        <w:rPr>
          <w:rFonts w:ascii="Palatino Linotype" w:hAnsi="Palatino Linotype" w:cs="Arial"/>
          <w:color w:val="000000" w:themeColor="text1"/>
        </w:rPr>
        <w:t>, en los</w:t>
      </w:r>
      <w:r w:rsidRPr="00A75018">
        <w:rPr>
          <w:rFonts w:ascii="Palatino Linotype" w:hAnsi="Palatino Linotype" w:cs="Arial"/>
          <w:color w:val="000000" w:themeColor="text1"/>
        </w:rPr>
        <w:t xml:space="preserve"> que señaló como acto impugnado: </w:t>
      </w:r>
    </w:p>
    <w:p w14:paraId="7461101F" w14:textId="77777777" w:rsidR="00457BB8" w:rsidRPr="00A75018" w:rsidRDefault="00457BB8" w:rsidP="00CF56F0">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7E386B66" w14:textId="77777777" w:rsidR="00BF6238" w:rsidRPr="00A75018" w:rsidRDefault="00BF6238" w:rsidP="00BF6238">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A75018">
        <w:rPr>
          <w:rFonts w:ascii="Palatino Linotype" w:hAnsi="Palatino Linotype"/>
          <w:b/>
          <w:color w:val="000000" w:themeColor="text1"/>
          <w:sz w:val="22"/>
          <w:szCs w:val="22"/>
          <w:lang w:val="es-ES_tradnl"/>
        </w:rPr>
        <w:t>05272/INFOEM/IP/RR/2020</w:t>
      </w:r>
    </w:p>
    <w:p w14:paraId="557D2FE6" w14:textId="77777777" w:rsidR="00BF6238" w:rsidRPr="00A75018" w:rsidRDefault="00BF6238" w:rsidP="00BF6238">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“FALTO INFORMACIÓN.” (sic)</w:t>
      </w:r>
    </w:p>
    <w:p w14:paraId="3EA37088" w14:textId="77777777" w:rsidR="00BF6238" w:rsidRPr="00A75018" w:rsidRDefault="00BF6238" w:rsidP="00BF6238">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1F20F36A" w14:textId="77777777" w:rsidR="00BF6238" w:rsidRPr="00A75018" w:rsidRDefault="00BF6238" w:rsidP="00BF6238">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A75018">
        <w:rPr>
          <w:rFonts w:ascii="Palatino Linotype" w:hAnsi="Palatino Linotype"/>
          <w:b/>
          <w:color w:val="000000" w:themeColor="text1"/>
          <w:sz w:val="22"/>
          <w:szCs w:val="22"/>
          <w:lang w:val="es-ES_tradnl"/>
        </w:rPr>
        <w:t>05276/INFOEM/IP/RR/2020</w:t>
      </w:r>
    </w:p>
    <w:p w14:paraId="4E26F376" w14:textId="77777777" w:rsidR="00BF6238" w:rsidRPr="00A75018" w:rsidRDefault="00BF6238" w:rsidP="00BF6238">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“FALTO INFORMACIÓN” (sic)</w:t>
      </w:r>
    </w:p>
    <w:p w14:paraId="4756DA6C" w14:textId="77777777" w:rsidR="00BF6238" w:rsidRPr="00A75018" w:rsidRDefault="00BF6238" w:rsidP="00BF6238">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6A0631EE" w14:textId="77777777" w:rsidR="00BF6238" w:rsidRPr="00A75018" w:rsidRDefault="00BF6238" w:rsidP="00BF6238">
      <w:pPr>
        <w:spacing w:before="100" w:beforeAutospacing="1" w:after="100" w:afterAutospacing="1" w:line="360" w:lineRule="auto"/>
        <w:contextualSpacing/>
        <w:jc w:val="both"/>
        <w:rPr>
          <w:rFonts w:ascii="Palatino Linotype" w:hAnsi="Palatino Linotype" w:cs="Arial"/>
          <w:color w:val="000000" w:themeColor="text1"/>
        </w:rPr>
      </w:pPr>
      <w:r w:rsidRPr="00A75018">
        <w:rPr>
          <w:rFonts w:ascii="Palatino Linotype" w:hAnsi="Palatino Linotype" w:cs="Arial"/>
          <w:color w:val="000000" w:themeColor="text1"/>
        </w:rPr>
        <w:t xml:space="preserve">Así como, razones o motivos de inconformidad, lo siguiente: </w:t>
      </w:r>
    </w:p>
    <w:p w14:paraId="0AB6695B" w14:textId="77777777" w:rsidR="00BF6238" w:rsidRPr="00A75018" w:rsidRDefault="00BF6238" w:rsidP="00BF6238">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A75018">
        <w:rPr>
          <w:rFonts w:ascii="Palatino Linotype" w:hAnsi="Palatino Linotype"/>
          <w:b/>
          <w:i/>
          <w:color w:val="000000" w:themeColor="text1"/>
          <w:sz w:val="22"/>
          <w:szCs w:val="22"/>
          <w:lang w:val="es-ES_tradnl"/>
        </w:rPr>
        <w:t>05272/INFOEM/IP/RR/2020</w:t>
      </w:r>
    </w:p>
    <w:p w14:paraId="12F47F22" w14:textId="77777777" w:rsidR="00BF6238" w:rsidRPr="00A75018" w:rsidRDefault="00BF6238" w:rsidP="00BF6238">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48BE023C" w14:textId="77777777" w:rsidR="00BF6238" w:rsidRPr="00A75018" w:rsidRDefault="00BF6238" w:rsidP="00BF6238">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lastRenderedPageBreak/>
        <w:t xml:space="preserve">“AL REVISAR LOS DOCUMENTOS HACE FALTA”. (sic) </w:t>
      </w:r>
    </w:p>
    <w:p w14:paraId="3C688B31" w14:textId="77777777" w:rsidR="00BF6238" w:rsidRPr="00A75018" w:rsidRDefault="00BF6238" w:rsidP="00BF6238">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11B0B703" w14:textId="77777777" w:rsidR="00BF6238" w:rsidRPr="00A75018" w:rsidRDefault="00BF6238" w:rsidP="00BF6238">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A75018">
        <w:rPr>
          <w:rFonts w:ascii="Palatino Linotype" w:hAnsi="Palatino Linotype"/>
          <w:b/>
          <w:i/>
          <w:color w:val="000000" w:themeColor="text1"/>
          <w:sz w:val="22"/>
          <w:szCs w:val="22"/>
          <w:lang w:val="es-ES_tradnl"/>
        </w:rPr>
        <w:t>05276/INFOEM/IP/RR/2020</w:t>
      </w:r>
    </w:p>
    <w:p w14:paraId="4369AA42" w14:textId="77777777" w:rsidR="00BF6238" w:rsidRPr="00A75018" w:rsidRDefault="00BF6238" w:rsidP="00BF6238">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47B57A58" w14:textId="77777777" w:rsidR="00BF6238" w:rsidRPr="00A75018" w:rsidRDefault="00BF6238" w:rsidP="00BF6238">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“UNA VEZ REVISADA FALTA INFORMACIÓN” . (sic) </w:t>
      </w:r>
    </w:p>
    <w:p w14:paraId="7B95BB41" w14:textId="77777777" w:rsidR="00457BB8" w:rsidRPr="00A75018" w:rsidRDefault="00457BB8" w:rsidP="00CF56F0">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733618A8" w14:textId="0FCAE323" w:rsidR="005C10F0" w:rsidRPr="00A75018" w:rsidRDefault="00457BB8" w:rsidP="005C10F0">
      <w:pPr>
        <w:spacing w:line="360" w:lineRule="auto"/>
        <w:jc w:val="both"/>
        <w:rPr>
          <w:color w:val="000000" w:themeColor="text1"/>
        </w:rPr>
      </w:pPr>
      <w:r w:rsidRPr="00A75018">
        <w:rPr>
          <w:rFonts w:ascii="Palatino Linotype" w:hAnsi="Palatino Linotype"/>
          <w:b/>
          <w:color w:val="000000" w:themeColor="text1"/>
          <w:sz w:val="28"/>
          <w:szCs w:val="28"/>
        </w:rPr>
        <w:t xml:space="preserve">IV. </w:t>
      </w:r>
      <w:r w:rsidRPr="00A75018">
        <w:rPr>
          <w:rFonts w:ascii="Palatino Linotype" w:hAnsi="Palatino Linotype"/>
          <w:color w:val="000000" w:themeColor="text1"/>
        </w:rPr>
        <w:t>El</w:t>
      </w:r>
      <w:r w:rsidRPr="00A75018">
        <w:rPr>
          <w:rFonts w:ascii="Palatino Linotype" w:hAnsi="Palatino Linotype"/>
          <w:b/>
          <w:color w:val="000000" w:themeColor="text1"/>
          <w:sz w:val="28"/>
          <w:szCs w:val="28"/>
        </w:rPr>
        <w:t xml:space="preserve"> </w:t>
      </w:r>
      <w:r w:rsidR="00763F67" w:rsidRPr="00A75018">
        <w:rPr>
          <w:rFonts w:ascii="Palatino Linotype" w:hAnsi="Palatino Linotype"/>
          <w:color w:val="000000" w:themeColor="text1"/>
        </w:rPr>
        <w:t xml:space="preserve">siete de noviembre </w:t>
      </w:r>
      <w:r w:rsidR="005C10F0" w:rsidRPr="00A75018">
        <w:rPr>
          <w:rFonts w:ascii="Palatino Linotype" w:hAnsi="Palatino Linotype"/>
          <w:color w:val="000000" w:themeColor="text1"/>
        </w:rPr>
        <w:t>de dos mil veinte, los</w:t>
      </w:r>
      <w:r w:rsidRPr="00A75018">
        <w:rPr>
          <w:rFonts w:ascii="Palatino Linotype" w:hAnsi="Palatino Linotype"/>
          <w:color w:val="000000" w:themeColor="text1"/>
        </w:rPr>
        <w:t xml:space="preserve"> </w:t>
      </w:r>
      <w:r w:rsidRPr="00A75018">
        <w:rPr>
          <w:rFonts w:ascii="Palatino Linotype" w:hAnsi="Palatino Linotype"/>
          <w:color w:val="000000" w:themeColor="text1"/>
          <w:lang w:val="es-ES_tradnl"/>
        </w:rPr>
        <w:t>recurso</w:t>
      </w:r>
      <w:r w:rsidR="005C10F0" w:rsidRPr="00A75018">
        <w:rPr>
          <w:rFonts w:ascii="Palatino Linotype" w:hAnsi="Palatino Linotype"/>
          <w:color w:val="000000" w:themeColor="text1"/>
          <w:lang w:val="es-ES_tradnl"/>
        </w:rPr>
        <w:t>s</w:t>
      </w:r>
      <w:r w:rsidRPr="00A75018">
        <w:rPr>
          <w:rFonts w:ascii="Palatino Linotype" w:hAnsi="Palatino Linotype"/>
          <w:color w:val="000000" w:themeColor="text1"/>
          <w:lang w:val="es-ES_tradnl"/>
        </w:rPr>
        <w:t xml:space="preserve"> de que</w:t>
      </w:r>
      <w:r w:rsidRPr="00A75018">
        <w:rPr>
          <w:rFonts w:ascii="Palatino Linotype" w:hAnsi="Palatino Linotype"/>
          <w:color w:val="000000" w:themeColor="text1"/>
        </w:rPr>
        <w:t xml:space="preserve"> se trata</w:t>
      </w:r>
      <w:r w:rsidR="005C10F0" w:rsidRPr="00A75018">
        <w:rPr>
          <w:rFonts w:ascii="Palatino Linotype" w:hAnsi="Palatino Linotype"/>
          <w:color w:val="000000" w:themeColor="text1"/>
        </w:rPr>
        <w:t>n</w:t>
      </w:r>
      <w:r w:rsidR="005C10F0" w:rsidRPr="00A75018">
        <w:rPr>
          <w:rFonts w:ascii="Palatino Linotype" w:hAnsi="Palatino Linotype"/>
          <w:color w:val="000000" w:themeColor="text1"/>
          <w:lang w:val="es-ES_tradnl"/>
        </w:rPr>
        <w:t xml:space="preserve"> se enviaron</w:t>
      </w:r>
      <w:r w:rsidRPr="00A75018">
        <w:rPr>
          <w:rFonts w:ascii="Palatino Linotype" w:hAnsi="Palatino Linotype"/>
          <w:color w:val="000000" w:themeColor="text1"/>
          <w:lang w:val="es-ES_tradnl"/>
        </w:rPr>
        <w:t xml:space="preserve"> electrónicamente al Instituto de </w:t>
      </w:r>
      <w:r w:rsidRPr="00A75018">
        <w:rPr>
          <w:rFonts w:ascii="Palatino Linotype" w:eastAsia="Arial Unicode MS" w:hAnsi="Palatino Linotype"/>
          <w:color w:val="000000" w:themeColor="text1"/>
        </w:rPr>
        <w:t>Transparencia</w:t>
      </w:r>
      <w:r w:rsidRPr="00A75018">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Pr="00A75018">
        <w:rPr>
          <w:rFonts w:ascii="Palatino Linotype" w:hAnsi="Palatino Linotype"/>
          <w:color w:val="000000" w:themeColor="text1"/>
        </w:rPr>
        <w:t>Ley de Transparencia y Acceso a la Información Pública del Estado de México y Municipios</w:t>
      </w:r>
      <w:r w:rsidRPr="00A75018">
        <w:rPr>
          <w:rFonts w:ascii="Palatino Linotype" w:hAnsi="Palatino Linotype"/>
          <w:color w:val="000000" w:themeColor="text1"/>
          <w:lang w:val="es-ES_tradnl"/>
        </w:rPr>
        <w:t xml:space="preserve">, </w:t>
      </w:r>
      <w:r w:rsidR="005C10F0" w:rsidRPr="00A75018">
        <w:rPr>
          <w:rFonts w:ascii="Palatino Linotype" w:hAnsi="Palatino Linotype" w:cs="Arial"/>
          <w:color w:val="000000" w:themeColor="text1"/>
          <w:lang w:val="es-ES_tradnl"/>
        </w:rPr>
        <w:t>se turnaron, a través del</w:t>
      </w:r>
      <w:r w:rsidR="005C10F0" w:rsidRPr="00A75018">
        <w:rPr>
          <w:rFonts w:ascii="Palatino Linotype" w:eastAsia="Arial Unicode MS" w:hAnsi="Palatino Linotype" w:cs="Arial"/>
          <w:color w:val="000000" w:themeColor="text1"/>
          <w:lang w:val="es-ES_tradnl"/>
        </w:rPr>
        <w:t xml:space="preserve"> </w:t>
      </w:r>
      <w:r w:rsidR="005C10F0" w:rsidRPr="00A75018">
        <w:rPr>
          <w:rFonts w:ascii="Palatino Linotype" w:eastAsia="Arial Unicode MS" w:hAnsi="Palatino Linotype" w:cs="Arial"/>
          <w:b/>
          <w:color w:val="000000" w:themeColor="text1"/>
          <w:lang w:val="es-ES_tradnl"/>
        </w:rPr>
        <w:t>SAIMEX</w:t>
      </w:r>
      <w:r w:rsidR="005C10F0" w:rsidRPr="00A75018">
        <w:rPr>
          <w:rFonts w:ascii="Palatino Linotype" w:hAnsi="Palatino Linotype"/>
          <w:color w:val="000000" w:themeColor="text1"/>
        </w:rPr>
        <w:t xml:space="preserve"> el recurso </w:t>
      </w:r>
      <w:r w:rsidR="005C10F0" w:rsidRPr="00A75018">
        <w:rPr>
          <w:rFonts w:ascii="Palatino Linotype" w:hAnsi="Palatino Linotype" w:cs="Arial"/>
          <w:b/>
          <w:color w:val="000000" w:themeColor="text1"/>
        </w:rPr>
        <w:t xml:space="preserve">05272/INFOEM/IP/RR/2020; </w:t>
      </w:r>
      <w:r w:rsidR="005C10F0" w:rsidRPr="00A75018">
        <w:rPr>
          <w:rFonts w:ascii="Palatino Linotype" w:hAnsi="Palatino Linotype" w:cs="Arial"/>
          <w:color w:val="000000" w:themeColor="text1"/>
        </w:rPr>
        <w:t xml:space="preserve">asimismo el diverso </w:t>
      </w:r>
      <w:r w:rsidR="005C10F0" w:rsidRPr="00A75018">
        <w:rPr>
          <w:rFonts w:ascii="Palatino Linotype" w:hAnsi="Palatino Linotype" w:cs="Arial"/>
          <w:b/>
          <w:color w:val="000000" w:themeColor="text1"/>
        </w:rPr>
        <w:t xml:space="preserve">05276/INFOEM/IP/RR/2020 </w:t>
      </w:r>
      <w:r w:rsidR="005C10F0" w:rsidRPr="00A75018">
        <w:rPr>
          <w:rFonts w:ascii="Palatino Linotype" w:hAnsi="Palatino Linotype" w:cs="Arial"/>
          <w:color w:val="000000" w:themeColor="text1"/>
        </w:rPr>
        <w:t xml:space="preserve">al Comisionado </w:t>
      </w:r>
      <w:r w:rsidR="005C10F0" w:rsidRPr="00A75018">
        <w:rPr>
          <w:rFonts w:ascii="Palatino Linotype" w:hAnsi="Palatino Linotype" w:cs="Arial"/>
          <w:b/>
          <w:color w:val="000000" w:themeColor="text1"/>
        </w:rPr>
        <w:t>LUIS GUSTAVO PARRA NORIEGA</w:t>
      </w:r>
      <w:r w:rsidR="005C10F0" w:rsidRPr="00A75018">
        <w:rPr>
          <w:rFonts w:ascii="Palatino Linotype" w:hAnsi="Palatino Linotype" w:cs="Arial"/>
          <w:color w:val="000000" w:themeColor="text1"/>
        </w:rPr>
        <w:t xml:space="preserve"> </w:t>
      </w:r>
      <w:r w:rsidR="005C10F0" w:rsidRPr="00A75018">
        <w:rPr>
          <w:rFonts w:ascii="Palatino Linotype" w:hAnsi="Palatino Linotype" w:cs="Arial"/>
          <w:color w:val="000000" w:themeColor="text1"/>
          <w:lang w:val="es-ES_tradnl"/>
        </w:rPr>
        <w:t xml:space="preserve">a </w:t>
      </w:r>
      <w:r w:rsidR="005C10F0" w:rsidRPr="00A75018">
        <w:rPr>
          <w:rFonts w:ascii="Palatino Linotype" w:hAnsi="Palatino Linotype"/>
          <w:color w:val="000000" w:themeColor="text1"/>
        </w:rPr>
        <w:t>efecto</w:t>
      </w:r>
      <w:r w:rsidR="005C10F0" w:rsidRPr="00A75018">
        <w:rPr>
          <w:rFonts w:ascii="Palatino Linotype" w:hAnsi="Palatino Linotype" w:cs="Arial"/>
          <w:color w:val="000000" w:themeColor="text1"/>
          <w:lang w:val="es-ES_tradnl"/>
        </w:rPr>
        <w:t xml:space="preserve"> de que decretaran su admisión o desechamiento.</w:t>
      </w:r>
    </w:p>
    <w:p w14:paraId="0FF0D57A" w14:textId="76A4CDD6" w:rsidR="005C10F0" w:rsidRPr="00A75018" w:rsidRDefault="005C10F0" w:rsidP="005C10F0">
      <w:pPr>
        <w:pStyle w:val="Prrafodelista"/>
        <w:widowControl w:val="0"/>
        <w:tabs>
          <w:tab w:val="left" w:pos="709"/>
        </w:tabs>
        <w:autoSpaceDE w:val="0"/>
        <w:autoSpaceDN w:val="0"/>
        <w:adjustRightInd w:val="0"/>
        <w:spacing w:before="240" w:after="240" w:line="360" w:lineRule="auto"/>
        <w:ind w:left="0"/>
        <w:jc w:val="both"/>
        <w:rPr>
          <w:rFonts w:ascii="Palatino Linotype" w:hAnsi="Palatino Linotype" w:cs="Arial"/>
          <w:color w:val="000000" w:themeColor="text1"/>
        </w:rPr>
      </w:pPr>
      <w:r w:rsidRPr="00A75018">
        <w:rPr>
          <w:rFonts w:ascii="Palatino Linotype" w:hAnsi="Palatino Linotype" w:cs="Arial"/>
          <w:b/>
          <w:color w:val="000000" w:themeColor="text1"/>
          <w:sz w:val="28"/>
        </w:rPr>
        <w:t>V</w:t>
      </w:r>
      <w:r w:rsidRPr="00A75018">
        <w:rPr>
          <w:rFonts w:ascii="Palatino Linotype" w:hAnsi="Palatino Linotype"/>
          <w:b/>
          <w:color w:val="000000" w:themeColor="text1"/>
          <w:sz w:val="28"/>
        </w:rPr>
        <w:t xml:space="preserve">. </w:t>
      </w:r>
      <w:r w:rsidRPr="00A75018">
        <w:rPr>
          <w:rFonts w:ascii="Palatino Linotype" w:hAnsi="Palatino Linotype" w:cs="Arial"/>
          <w:color w:val="000000" w:themeColor="text1"/>
        </w:rPr>
        <w:t xml:space="preserve">El trece de noviembre de dos mil veinte, los Comisionados referidos, atendiendo a lo dispuesto en el </w:t>
      </w:r>
      <w:r w:rsidRPr="00A75018">
        <w:rPr>
          <w:rFonts w:ascii="Palatino Linotype" w:hAnsi="Palatino Linotype" w:cs="Arial"/>
          <w:color w:val="000000" w:themeColor="text1"/>
          <w:lang w:val="es-ES_tradnl"/>
        </w:rPr>
        <w:t>artículo</w:t>
      </w:r>
      <w:r w:rsidRPr="00A75018">
        <w:rPr>
          <w:rFonts w:ascii="Palatino Linotype" w:hAnsi="Palatino Linotype" w:cs="Arial"/>
          <w:color w:val="000000" w:themeColor="text1"/>
        </w:rPr>
        <w:t xml:space="preserve"> 185 fracciones I, II y IV </w:t>
      </w:r>
      <w:r w:rsidRPr="00A75018">
        <w:rPr>
          <w:rFonts w:ascii="Palatino Linotype" w:hAnsi="Palatino Linotype" w:cs="Arial"/>
          <w:color w:val="000000" w:themeColor="text1"/>
          <w:lang w:val="es-ES_tradnl"/>
        </w:rPr>
        <w:t xml:space="preserve">de la </w:t>
      </w:r>
      <w:r w:rsidRPr="00A75018">
        <w:rPr>
          <w:rFonts w:ascii="Palatino Linotype" w:hAnsi="Palatino Linotype"/>
          <w:color w:val="000000" w:themeColor="text1"/>
        </w:rPr>
        <w:t>Ley de Transparencia y Acceso a la Información Pública del Estado de México y Municipios, a</w:t>
      </w:r>
      <w:r w:rsidRPr="00A75018">
        <w:rPr>
          <w:rFonts w:ascii="Palatino Linotype" w:hAnsi="Palatino Linotype" w:cs="Arial"/>
          <w:color w:val="000000" w:themeColor="text1"/>
        </w:rPr>
        <w:t>cordaron la admisión a trámite de los referidos recursos de revisión, así como la integración de los expedientes respectivos, mismos que se pusieron a disposición de las partes, para que en un plazo máximo de siete días hábiles, realizaran manifestaciones y ofrecieran las pruebas y alegatos que a su derecho convinieran o exhibieran sus informes justificados, según fuera el caso.</w:t>
      </w:r>
    </w:p>
    <w:p w14:paraId="55A1B168" w14:textId="343B3E6D" w:rsidR="00457BB8" w:rsidRPr="00A75018" w:rsidRDefault="00457BB8" w:rsidP="00CF56F0">
      <w:pPr>
        <w:spacing w:before="100" w:beforeAutospacing="1" w:after="100" w:afterAutospacing="1" w:line="360" w:lineRule="auto"/>
        <w:contextualSpacing/>
        <w:jc w:val="both"/>
        <w:rPr>
          <w:rFonts w:ascii="Palatino Linotype" w:hAnsi="Palatino Linotype" w:cs="Arial"/>
          <w:i/>
          <w:color w:val="000000" w:themeColor="text1"/>
          <w:sz w:val="22"/>
          <w:szCs w:val="22"/>
          <w:lang w:eastAsia="es-MX"/>
        </w:rPr>
      </w:pPr>
      <w:r w:rsidRPr="00A75018">
        <w:rPr>
          <w:rFonts w:ascii="Palatino Linotype" w:eastAsia="Arial Unicode MS" w:hAnsi="Palatino Linotype" w:cs="Arial"/>
          <w:b/>
          <w:color w:val="000000" w:themeColor="text1"/>
          <w:sz w:val="28"/>
          <w:szCs w:val="28"/>
        </w:rPr>
        <w:t xml:space="preserve">VI. </w:t>
      </w:r>
      <w:r w:rsidRPr="00A75018">
        <w:rPr>
          <w:rFonts w:ascii="Palatino Linotype" w:eastAsia="Arial Unicode MS" w:hAnsi="Palatino Linotype" w:cs="Arial"/>
          <w:color w:val="000000" w:themeColor="text1"/>
        </w:rPr>
        <w:t xml:space="preserve">Conforme a las constancias del </w:t>
      </w:r>
      <w:r w:rsidRPr="00A75018">
        <w:rPr>
          <w:rFonts w:ascii="Palatino Linotype" w:eastAsia="Arial Unicode MS" w:hAnsi="Palatino Linotype" w:cs="Arial"/>
          <w:b/>
          <w:color w:val="000000" w:themeColor="text1"/>
        </w:rPr>
        <w:t>SAIMEX</w:t>
      </w:r>
      <w:r w:rsidRPr="00A75018">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w:t>
      </w:r>
      <w:r w:rsidRPr="00A75018">
        <w:rPr>
          <w:rFonts w:ascii="Palatino Linotype" w:eastAsia="Arial Unicode MS" w:hAnsi="Palatino Linotype" w:cs="Arial"/>
          <w:color w:val="000000" w:themeColor="text1"/>
        </w:rPr>
        <w:lastRenderedPageBreak/>
        <w:t>Estado de México y Municipios, dentro del</w:t>
      </w:r>
      <w:r w:rsidR="00C351AC" w:rsidRPr="00A75018">
        <w:rPr>
          <w:rFonts w:ascii="Palatino Linotype" w:eastAsia="Arial Unicode MS" w:hAnsi="Palatino Linotype" w:cs="Arial"/>
          <w:color w:val="000000" w:themeColor="text1"/>
        </w:rPr>
        <w:t xml:space="preserve"> término legalmente concedido </w:t>
      </w:r>
      <w:r w:rsidR="00C351AC" w:rsidRPr="00A75018">
        <w:rPr>
          <w:rFonts w:ascii="Palatino Linotype" w:eastAsia="Arial Unicode MS" w:hAnsi="Palatino Linotype" w:cs="Arial"/>
          <w:b/>
          <w:color w:val="000000" w:themeColor="text1"/>
          <w:lang w:eastAsia="es-MX"/>
        </w:rPr>
        <w:t>EL SUJETO OBLIGADO</w:t>
      </w:r>
      <w:r w:rsidR="00C351AC" w:rsidRPr="00A75018">
        <w:rPr>
          <w:rFonts w:ascii="Palatino Linotype" w:eastAsia="Arial Unicode MS" w:hAnsi="Palatino Linotype" w:cs="Arial"/>
          <w:color w:val="000000" w:themeColor="text1"/>
        </w:rPr>
        <w:t xml:space="preserve"> rindió su Informe Justificado, mediante los archivos electrónicos </w:t>
      </w:r>
      <w:r w:rsidR="00D16E6A" w:rsidRPr="00A75018">
        <w:rPr>
          <w:rFonts w:ascii="Palatino Linotype" w:eastAsia="Arial Unicode MS" w:hAnsi="Palatino Linotype" w:cs="Arial"/>
          <w:b/>
          <w:i/>
          <w:color w:val="000000" w:themeColor="text1"/>
        </w:rPr>
        <w:t>OFICI TESORERIA 342</w:t>
      </w:r>
      <w:r w:rsidR="00780C38" w:rsidRPr="00A75018">
        <w:rPr>
          <w:rFonts w:ascii="Palatino Linotype" w:eastAsia="Arial Unicode MS" w:hAnsi="Palatino Linotype" w:cs="Arial"/>
          <w:b/>
          <w:i/>
          <w:color w:val="000000" w:themeColor="text1"/>
        </w:rPr>
        <w:t>.pdf</w:t>
      </w:r>
      <w:r w:rsidR="003B6B5F" w:rsidRPr="00A75018">
        <w:rPr>
          <w:rFonts w:ascii="Palatino Linotype" w:eastAsia="Arial Unicode MS" w:hAnsi="Palatino Linotype" w:cs="Arial"/>
          <w:b/>
          <w:i/>
          <w:color w:val="000000" w:themeColor="text1"/>
        </w:rPr>
        <w:t xml:space="preserve"> </w:t>
      </w:r>
      <w:r w:rsidR="00D16E6A" w:rsidRPr="00A75018">
        <w:rPr>
          <w:rFonts w:ascii="Palatino Linotype" w:eastAsia="Arial Unicode MS" w:hAnsi="Palatino Linotype" w:cs="Arial"/>
          <w:color w:val="000000" w:themeColor="text1"/>
        </w:rPr>
        <w:t>mediante el cual el Tesorero Municipal hizo del conocimiento que por error no se había ajuntado la información en formato pdf y que mediante informe justificado se adjunta la información en el formato solicitado y con la información completa</w:t>
      </w:r>
      <w:r w:rsidR="003B6B5F" w:rsidRPr="00A75018">
        <w:rPr>
          <w:rFonts w:ascii="Palatino Linotype" w:eastAsia="Arial Unicode MS" w:hAnsi="Palatino Linotype" w:cs="Arial"/>
          <w:b/>
          <w:color w:val="000000" w:themeColor="text1"/>
        </w:rPr>
        <w:t xml:space="preserve">; </w:t>
      </w:r>
      <w:r w:rsidR="003B6B5F" w:rsidRPr="00A75018">
        <w:rPr>
          <w:rFonts w:ascii="Palatino Linotype" w:eastAsia="Arial Unicode MS" w:hAnsi="Palatino Linotype" w:cs="Arial"/>
          <w:color w:val="000000" w:themeColor="text1"/>
        </w:rPr>
        <w:t>el archivo electrónico</w:t>
      </w:r>
      <w:r w:rsidR="00C351AC" w:rsidRPr="00A75018">
        <w:rPr>
          <w:rFonts w:ascii="Palatino Linotype" w:eastAsia="Arial Unicode MS" w:hAnsi="Palatino Linotype" w:cs="Arial"/>
          <w:color w:val="000000" w:themeColor="text1"/>
        </w:rPr>
        <w:t xml:space="preserve"> </w:t>
      </w:r>
      <w:r w:rsidR="00D16E6A" w:rsidRPr="00A75018">
        <w:rPr>
          <w:rFonts w:ascii="Palatino Linotype" w:eastAsia="Arial Unicode MS" w:hAnsi="Palatino Linotype" w:cs="Arial"/>
          <w:b/>
          <w:i/>
          <w:color w:val="000000" w:themeColor="text1"/>
        </w:rPr>
        <w:t>ACTA011</w:t>
      </w:r>
      <w:r w:rsidR="00C351AC" w:rsidRPr="00A75018">
        <w:rPr>
          <w:rFonts w:ascii="Palatino Linotype" w:eastAsia="Arial Unicode MS" w:hAnsi="Palatino Linotype" w:cs="Arial"/>
          <w:b/>
          <w:i/>
          <w:color w:val="000000" w:themeColor="text1"/>
        </w:rPr>
        <w:t>.pdf</w:t>
      </w:r>
      <w:r w:rsidR="003B6B5F" w:rsidRPr="00A75018">
        <w:rPr>
          <w:rFonts w:ascii="Palatino Linotype" w:eastAsia="Arial Unicode MS" w:hAnsi="Palatino Linotype" w:cs="Arial"/>
          <w:b/>
          <w:color w:val="000000" w:themeColor="text1"/>
        </w:rPr>
        <w:t xml:space="preserve"> </w:t>
      </w:r>
      <w:r w:rsidR="00D16E6A" w:rsidRPr="00A75018">
        <w:rPr>
          <w:rFonts w:ascii="Palatino Linotype" w:eastAsia="Arial Unicode MS" w:hAnsi="Palatino Linotype" w:cs="Arial"/>
          <w:color w:val="000000" w:themeColor="text1"/>
        </w:rPr>
        <w:t xml:space="preserve">mediante el cual adjuntaron el acta de la undécima sesión extraordinaria del Comité de Transparencia de la versión pública de la información remitida; asimismo, el archivo electrónico </w:t>
      </w:r>
      <w:r w:rsidR="00D16E6A" w:rsidRPr="00A75018">
        <w:rPr>
          <w:rFonts w:ascii="Palatino Linotype" w:eastAsia="Arial Unicode MS" w:hAnsi="Palatino Linotype" w:cs="Arial"/>
          <w:b/>
          <w:i/>
          <w:color w:val="000000" w:themeColor="text1"/>
        </w:rPr>
        <w:t>RECURSO</w:t>
      </w:r>
      <w:r w:rsidR="00D16E6A" w:rsidRPr="00A75018">
        <w:rPr>
          <w:rFonts w:ascii="Palatino Linotype" w:eastAsia="Arial Unicode MS" w:hAnsi="Palatino Linotype" w:cs="Arial"/>
          <w:b/>
          <w:color w:val="000000" w:themeColor="text1"/>
        </w:rPr>
        <w:t xml:space="preserve"> DE REVISION SOLICITUD No. 144.zip </w:t>
      </w:r>
      <w:r w:rsidR="00D16E6A" w:rsidRPr="00A75018">
        <w:rPr>
          <w:rFonts w:ascii="Palatino Linotype" w:eastAsia="Arial Unicode MS" w:hAnsi="Palatino Linotype" w:cs="Arial"/>
          <w:color w:val="000000" w:themeColor="text1"/>
        </w:rPr>
        <w:t>mismo que contiene</w:t>
      </w:r>
      <w:r w:rsidR="00D16E6A" w:rsidRPr="00A75018">
        <w:rPr>
          <w:rFonts w:ascii="Palatino Linotype" w:eastAsia="Arial Unicode MS" w:hAnsi="Palatino Linotype" w:cs="Arial"/>
          <w:i/>
          <w:color w:val="000000" w:themeColor="text1"/>
        </w:rPr>
        <w:t xml:space="preserve"> los archivos </w:t>
      </w:r>
      <w:r w:rsidR="00D16E6A" w:rsidRPr="00A75018">
        <w:rPr>
          <w:rFonts w:ascii="Palatino Linotype" w:hAnsi="Palatino Linotype" w:cs="Arial"/>
          <w:i/>
          <w:color w:val="000000" w:themeColor="text1"/>
          <w:sz w:val="22"/>
          <w:szCs w:val="22"/>
          <w:lang w:eastAsia="es-MX"/>
        </w:rPr>
        <w:t xml:space="preserve">. OFICIO SOLICITUD No. 144 2. RECIBOS DE NOMINA DE LA 1ER. QUINCENA DE ENERO DEL 2020 3. RECIBOS DE NOMIMA DE LA 2DA. QUINCENA DE ENERO DEL 2020 4. RECIBOS DE NOMINA DE LA 1ER. QUINCENA DE FEBRERO DEL 2020 5. RECIBOS DE NOMINA DE LA 2DA. QUINCENA DE FEBRERO DEL 2020 6. RECIBOS DE NOMINA DE LA 1ER. QUINCENA DE MARZO DEL 2020 7. RECIBOS DE NOMINA DE LA 2DA. QUINCENA DE MARZO DEL 2020 8. RECIBOS DE NOMINA DE LA 1ER. QUINCENA DE ABRIL DEL 2020 9. RECIBOS DE NOMINA DE LA 2DA. QUINCENA DE ABRIL DEL 2020 10. RECIBOS DE NOMINA DE LA 1ER. QUINCENA DE MAYO DEL 2020 11. RECIBOS DE NOMINA DE LA 2DA. QUINCENA DE MAYO DEL 2020 12. RECIBOS DE NOMINA DE LA 1ER. QUINCENA DE JUNIO DEL 2020 13. RECIBOS DE NOMINA DE LA 2DA. QUINCENA DE JUNIO DEL 2020 14. RECIBOS DE NOMINA DE LA 1ER. QUINCENA DE JULIO DEL 2020 15. RECIBOS DE NOMINA DE LA 2DA. QUINCENA DE JULIO DEL 2020 16. RECIBOS DE NOMINA DE LA 1ER. QUINCENA DE AGOSTO DEL 2020 17. RECIBOS DE NOMINA DE LA 2DA. QUINCENA DE AGOSTO DEL 2020 18. RECIBOS DE NOMINA DE LA 1ER. QUINCENA DE SEPTIEMBRE DEL 2020 19. RECIBOS DE NOMINA DE LA 2DA. </w:t>
      </w:r>
      <w:r w:rsidR="00D16E6A" w:rsidRPr="00A75018">
        <w:rPr>
          <w:rFonts w:ascii="Palatino Linotype" w:hAnsi="Palatino Linotype" w:cs="Arial"/>
          <w:i/>
          <w:color w:val="000000" w:themeColor="text1"/>
          <w:sz w:val="22"/>
          <w:szCs w:val="22"/>
          <w:lang w:eastAsia="es-MX"/>
        </w:rPr>
        <w:lastRenderedPageBreak/>
        <w:t>QUINCENA DE SEPTIEMBRE DEL 2020</w:t>
      </w:r>
      <w:r w:rsidRPr="00A75018">
        <w:rPr>
          <w:rFonts w:ascii="Palatino Linotype" w:eastAsia="Arial Unicode MS" w:hAnsi="Palatino Linotype" w:cs="Arial"/>
          <w:color w:val="000000" w:themeColor="text1"/>
        </w:rPr>
        <w:t xml:space="preserve">, </w:t>
      </w:r>
      <w:r w:rsidR="00C351AC" w:rsidRPr="00A75018">
        <w:rPr>
          <w:rFonts w:ascii="Palatino Linotype" w:eastAsia="Arial Unicode MS" w:hAnsi="Palatino Linotype" w:cs="Arial"/>
          <w:color w:val="000000" w:themeColor="text1"/>
        </w:rPr>
        <w:t xml:space="preserve">por su parte </w:t>
      </w:r>
      <w:r w:rsidR="00C351AC" w:rsidRPr="00A75018">
        <w:rPr>
          <w:rFonts w:ascii="Palatino Linotype" w:eastAsia="Arial Unicode MS" w:hAnsi="Palatino Linotype" w:cs="Arial"/>
          <w:b/>
          <w:color w:val="000000" w:themeColor="text1"/>
        </w:rPr>
        <w:t xml:space="preserve">EL RECURRENTE </w:t>
      </w:r>
      <w:r w:rsidR="00C351AC" w:rsidRPr="00A75018">
        <w:rPr>
          <w:rFonts w:ascii="Palatino Linotype" w:eastAsia="Arial Unicode MS" w:hAnsi="Palatino Linotype" w:cs="Arial"/>
          <w:color w:val="000000" w:themeColor="text1"/>
        </w:rPr>
        <w:t>no</w:t>
      </w:r>
      <w:r w:rsidRPr="00A75018">
        <w:rPr>
          <w:rFonts w:ascii="Palatino Linotype" w:eastAsia="Arial Unicode MS" w:hAnsi="Palatino Linotype" w:cs="Arial"/>
          <w:color w:val="000000" w:themeColor="text1"/>
        </w:rPr>
        <w:t xml:space="preserve"> realizó manifestación alguna, ni p</w:t>
      </w:r>
      <w:r w:rsidR="001C0774" w:rsidRPr="00A75018">
        <w:rPr>
          <w:rFonts w:ascii="Palatino Linotype" w:eastAsia="Arial Unicode MS" w:hAnsi="Palatino Linotype" w:cs="Arial"/>
          <w:color w:val="000000" w:themeColor="text1"/>
        </w:rPr>
        <w:t>resentó p</w:t>
      </w:r>
      <w:r w:rsidR="00C351AC" w:rsidRPr="00A75018">
        <w:rPr>
          <w:rFonts w:ascii="Palatino Linotype" w:eastAsia="Arial Unicode MS" w:hAnsi="Palatino Linotype" w:cs="Arial"/>
          <w:color w:val="000000" w:themeColor="text1"/>
        </w:rPr>
        <w:t>ruebas o alegatos como se muestra a continuación:</w:t>
      </w:r>
    </w:p>
    <w:p w14:paraId="3E685109" w14:textId="09F0EE98" w:rsidR="00DC489E" w:rsidRPr="00A75018" w:rsidRDefault="00D16E6A" w:rsidP="00CF56F0">
      <w:pPr>
        <w:spacing w:before="100" w:beforeAutospacing="1" w:after="100" w:afterAutospacing="1" w:line="360" w:lineRule="auto"/>
        <w:contextualSpacing/>
        <w:jc w:val="both"/>
        <w:rPr>
          <w:rFonts w:ascii="Palatino Linotype" w:hAnsi="Palatino Linotype" w:cs="Arial"/>
          <w:color w:val="000000" w:themeColor="text1"/>
        </w:rPr>
      </w:pPr>
      <w:r w:rsidRPr="00A75018">
        <w:rPr>
          <w:noProof/>
          <w:color w:val="000000" w:themeColor="text1"/>
          <w:lang w:eastAsia="es-MX"/>
        </w:rPr>
        <w:drawing>
          <wp:inline distT="0" distB="0" distL="0" distR="0" wp14:anchorId="7AFE0419" wp14:editId="7EC24DE5">
            <wp:extent cx="5743575" cy="3429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931" t="30573" r="29448" b="43141"/>
                    <a:stretch/>
                  </pic:blipFill>
                  <pic:spPr bwMode="auto">
                    <a:xfrm>
                      <a:off x="0" y="0"/>
                      <a:ext cx="5743575" cy="3429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D8C9E3" w14:textId="0AD915ED" w:rsidR="00DC489E" w:rsidRPr="00A75018" w:rsidRDefault="00DC489E" w:rsidP="00CF56F0">
      <w:pPr>
        <w:spacing w:before="100" w:beforeAutospacing="1" w:after="100" w:afterAutospacing="1" w:line="360" w:lineRule="auto"/>
        <w:contextualSpacing/>
        <w:jc w:val="both"/>
        <w:rPr>
          <w:rFonts w:ascii="Palatino Linotype" w:hAnsi="Palatino Linotype" w:cs="Arial"/>
          <w:color w:val="000000" w:themeColor="text1"/>
        </w:rPr>
      </w:pPr>
    </w:p>
    <w:p w14:paraId="22B4907E" w14:textId="19944D37" w:rsidR="005C10F0" w:rsidRPr="00A75018" w:rsidRDefault="00457BB8" w:rsidP="005C10F0">
      <w:pPr>
        <w:spacing w:before="240" w:after="240" w:line="360" w:lineRule="auto"/>
        <w:jc w:val="both"/>
        <w:rPr>
          <w:rFonts w:ascii="Palatino Linotype" w:hAnsi="Palatino Linotype" w:cs="Arial"/>
          <w:b/>
          <w:color w:val="000000" w:themeColor="text1"/>
          <w:spacing w:val="-20"/>
        </w:rPr>
      </w:pPr>
      <w:r w:rsidRPr="00A75018">
        <w:rPr>
          <w:rFonts w:ascii="Palatino Linotype" w:hAnsi="Palatino Linotype"/>
          <w:b/>
          <w:color w:val="000000" w:themeColor="text1"/>
          <w:sz w:val="28"/>
          <w:szCs w:val="28"/>
        </w:rPr>
        <w:t xml:space="preserve">VII. </w:t>
      </w:r>
      <w:r w:rsidR="005C10F0" w:rsidRPr="00A75018">
        <w:rPr>
          <w:rFonts w:ascii="Palatino Linotype" w:hAnsi="Palatino Linotype" w:cs="Arial"/>
          <w:color w:val="000000" w:themeColor="text1"/>
          <w:lang w:val="es-ES_tradnl"/>
        </w:rPr>
        <w:t xml:space="preserve">Por economía procesal y </w:t>
      </w:r>
      <w:r w:rsidR="005C10F0" w:rsidRPr="00A75018">
        <w:rPr>
          <w:rFonts w:ascii="Palatino Linotype" w:hAnsi="Palatino Linotype" w:cs="Arial"/>
          <w:color w:val="000000" w:themeColor="text1"/>
        </w:rPr>
        <w:t>con la finalidad de evitar resoluciones contradictorias, e</w:t>
      </w:r>
      <w:r w:rsidR="005C10F0" w:rsidRPr="00A75018">
        <w:rPr>
          <w:rFonts w:ascii="Palatino Linotype" w:hAnsi="Palatino Linotype" w:cs="Arial"/>
          <w:color w:val="000000" w:themeColor="text1"/>
          <w:lang w:val="es-ES_tradnl"/>
        </w:rPr>
        <w:t xml:space="preserve">l Pleno de este Instituto, en la Vigésima </w:t>
      </w:r>
      <w:r w:rsidR="00B70E4B" w:rsidRPr="00A75018">
        <w:rPr>
          <w:rFonts w:ascii="Palatino Linotype" w:hAnsi="Palatino Linotype" w:cs="Arial"/>
          <w:color w:val="000000" w:themeColor="text1"/>
          <w:lang w:val="es-ES_tradnl"/>
        </w:rPr>
        <w:t>Séptima</w:t>
      </w:r>
      <w:r w:rsidR="005C10F0" w:rsidRPr="00A75018">
        <w:rPr>
          <w:rFonts w:ascii="Palatino Linotype" w:hAnsi="Palatino Linotype" w:cs="Arial"/>
          <w:color w:val="000000" w:themeColor="text1"/>
          <w:lang w:val="es-ES_tradnl"/>
        </w:rPr>
        <w:t xml:space="preserve"> Sesión Ordinaria, de fecha </w:t>
      </w:r>
      <w:r w:rsidR="002E0712" w:rsidRPr="00A75018">
        <w:rPr>
          <w:rFonts w:ascii="Palatino Linotype" w:hAnsi="Palatino Linotype" w:cs="Arial"/>
          <w:color w:val="000000" w:themeColor="text1"/>
          <w:lang w:val="es-ES_tradnl"/>
        </w:rPr>
        <w:t>diecinueve de noviembre</w:t>
      </w:r>
      <w:r w:rsidR="005C10F0" w:rsidRPr="00A75018">
        <w:rPr>
          <w:rFonts w:ascii="Palatino Linotype" w:hAnsi="Palatino Linotype" w:cs="Arial"/>
          <w:color w:val="000000" w:themeColor="text1"/>
          <w:lang w:val="es-ES_tradnl"/>
        </w:rPr>
        <w:t xml:space="preserve"> de dos mil veinte se aprobó la acumulación de los expedientes </w:t>
      </w:r>
      <w:r w:rsidR="002E0712" w:rsidRPr="00A75018">
        <w:rPr>
          <w:rFonts w:ascii="Palatino Linotype" w:hAnsi="Palatino Linotype" w:cs="Arial"/>
          <w:b/>
          <w:color w:val="000000" w:themeColor="text1"/>
          <w:spacing w:val="-20"/>
        </w:rPr>
        <w:t>05272/INFOEM/IP/RR/2020, 05276</w:t>
      </w:r>
      <w:r w:rsidR="005C10F0" w:rsidRPr="00A75018">
        <w:rPr>
          <w:rFonts w:ascii="Palatino Linotype" w:hAnsi="Palatino Linotype" w:cs="Arial"/>
          <w:b/>
          <w:color w:val="000000" w:themeColor="text1"/>
          <w:spacing w:val="-20"/>
        </w:rPr>
        <w:t>/INFOEM/IP/RR/2020</w:t>
      </w:r>
      <w:r w:rsidR="005C10F0" w:rsidRPr="00A75018">
        <w:rPr>
          <w:rFonts w:ascii="Palatino Linotype" w:hAnsi="Palatino Linotype" w:cs="Arial"/>
          <w:color w:val="000000" w:themeColor="text1"/>
          <w:spacing w:val="-20"/>
        </w:rPr>
        <w:t>,</w:t>
      </w:r>
      <w:r w:rsidR="005C10F0" w:rsidRPr="00A75018">
        <w:rPr>
          <w:rFonts w:ascii="Palatino Linotype" w:hAnsi="Palatino Linotype" w:cs="Arial"/>
          <w:color w:val="000000" w:themeColor="text1"/>
          <w:lang w:val="es-ES_tradnl"/>
        </w:rPr>
        <w:t xml:space="preserve"> </w:t>
      </w:r>
      <w:r w:rsidR="005C10F0" w:rsidRPr="00A75018">
        <w:rPr>
          <w:rFonts w:ascii="Palatino Linotype" w:hAnsi="Palatino Linotype"/>
          <w:color w:val="000000" w:themeColor="text1"/>
        </w:rPr>
        <w:t xml:space="preserve">acordando que la Comisionada </w:t>
      </w:r>
      <w:r w:rsidR="005C10F0" w:rsidRPr="00A75018">
        <w:rPr>
          <w:rFonts w:ascii="Palatino Linotype" w:hAnsi="Palatino Linotype"/>
          <w:b/>
          <w:color w:val="000000" w:themeColor="text1"/>
        </w:rPr>
        <w:t>EVA ABAID YAPUR</w:t>
      </w:r>
      <w:r w:rsidR="005C10F0" w:rsidRPr="00A75018">
        <w:rPr>
          <w:rFonts w:ascii="Palatino Linotype" w:hAnsi="Palatino Linotype"/>
          <w:color w:val="000000" w:themeColor="text1"/>
        </w:rPr>
        <w:t xml:space="preserve">, </w:t>
      </w:r>
      <w:r w:rsidR="005C10F0" w:rsidRPr="00A75018">
        <w:rPr>
          <w:rFonts w:ascii="Palatino Linotype" w:hAnsi="Palatino Linotype" w:cs="Arial"/>
          <w:color w:val="000000" w:themeColor="text1"/>
          <w:lang w:val="es-ES_tradnl"/>
        </w:rPr>
        <w:t xml:space="preserve">formulara y presentara el proyecto de resolución correspondiente, esto </w:t>
      </w:r>
      <w:r w:rsidR="005C10F0" w:rsidRPr="00A75018">
        <w:rPr>
          <w:rFonts w:ascii="Palatino Linotype" w:hAnsi="Palatino Linotype" w:cs="Arial"/>
          <w:color w:val="000000" w:themeColor="text1"/>
        </w:rPr>
        <w:t xml:space="preserve">de conformidad con el numeral ONCE inciso c) de los </w:t>
      </w:r>
      <w:r w:rsidR="005C10F0" w:rsidRPr="00A75018">
        <w:rPr>
          <w:rFonts w:ascii="Palatino Linotype" w:hAnsi="Palatino Linotype" w:cs="Arial"/>
          <w:i/>
          <w:color w:val="000000" w:themeColor="text1"/>
        </w:rPr>
        <w:t xml:space="preserve">Lineamientos para la Recepción, Trámite y Resolución de las Solicitudes de Acceso a la </w:t>
      </w:r>
      <w:r w:rsidR="005C10F0" w:rsidRPr="00A75018">
        <w:rPr>
          <w:rFonts w:ascii="Palatino Linotype" w:hAnsi="Palatino Linotype" w:cs="Arial"/>
          <w:i/>
          <w:color w:val="000000" w:themeColor="text1"/>
        </w:rPr>
        <w:lastRenderedPageBreak/>
        <w:t xml:space="preserve">Información, así como de los Recursos de Revisión que deberán observar los Sujetos Obligados por la Ley de Transparencia y Acceso a la Información Pública del Estado de México y Municipios, </w:t>
      </w:r>
      <w:r w:rsidR="005C10F0" w:rsidRPr="00A75018">
        <w:rPr>
          <w:rFonts w:ascii="Palatino Linotype" w:hAnsi="Palatino Linotype" w:cs="Arial"/>
          <w:color w:val="000000" w:themeColor="text1"/>
        </w:rPr>
        <w:t>que señalan:</w:t>
      </w:r>
    </w:p>
    <w:p w14:paraId="041809E5" w14:textId="77777777" w:rsidR="005C10F0" w:rsidRPr="00A75018" w:rsidRDefault="005C10F0" w:rsidP="005C10F0">
      <w:pPr>
        <w:autoSpaceDE w:val="0"/>
        <w:autoSpaceDN w:val="0"/>
        <w:adjustRightInd w:val="0"/>
        <w:spacing w:before="240" w:after="240"/>
        <w:ind w:left="851" w:right="899"/>
        <w:jc w:val="both"/>
        <w:rPr>
          <w:rFonts w:ascii="Palatino Linotype" w:hAnsi="Palatino Linotype" w:cs="Arial"/>
          <w:i/>
          <w:color w:val="000000" w:themeColor="text1"/>
          <w:sz w:val="22"/>
          <w:szCs w:val="20"/>
        </w:rPr>
      </w:pPr>
      <w:r w:rsidRPr="00A75018">
        <w:rPr>
          <w:rFonts w:ascii="Palatino Linotype" w:hAnsi="Palatino Linotype" w:cs="Arial"/>
          <w:b/>
          <w:i/>
          <w:color w:val="000000" w:themeColor="text1"/>
          <w:sz w:val="22"/>
          <w:szCs w:val="20"/>
        </w:rPr>
        <w:t>“ONCE.</w:t>
      </w:r>
      <w:r w:rsidRPr="00A75018">
        <w:rPr>
          <w:rFonts w:ascii="Palatino Linotype" w:hAnsi="Palatino Linotype" w:cs="Arial"/>
          <w:i/>
          <w:color w:val="000000" w:themeColor="text1"/>
          <w:sz w:val="22"/>
          <w:szCs w:val="20"/>
        </w:rPr>
        <w:t xml:space="preserve"> El Instituto, para mejor resolver y evitar la emisión de resoluciones contradictorias, podrá acordar la acumulación de los expedientes de recursos de revisión, de oficio o a petición de parte cuando:</w:t>
      </w:r>
    </w:p>
    <w:p w14:paraId="29403AAF" w14:textId="77777777" w:rsidR="005C10F0" w:rsidRPr="00A75018" w:rsidRDefault="005C10F0" w:rsidP="005C10F0">
      <w:pPr>
        <w:autoSpaceDE w:val="0"/>
        <w:autoSpaceDN w:val="0"/>
        <w:adjustRightInd w:val="0"/>
        <w:spacing w:before="240" w:after="240"/>
        <w:ind w:left="851" w:right="899"/>
        <w:jc w:val="both"/>
        <w:rPr>
          <w:rFonts w:ascii="Palatino Linotype" w:hAnsi="Palatino Linotype" w:cs="Arial"/>
          <w:i/>
          <w:color w:val="000000" w:themeColor="text1"/>
          <w:sz w:val="22"/>
          <w:szCs w:val="20"/>
        </w:rPr>
      </w:pPr>
      <w:r w:rsidRPr="00A75018">
        <w:rPr>
          <w:rFonts w:ascii="Palatino Linotype" w:hAnsi="Palatino Linotype" w:cs="Arial"/>
          <w:i/>
          <w:color w:val="000000" w:themeColor="text1"/>
          <w:sz w:val="22"/>
          <w:szCs w:val="20"/>
        </w:rPr>
        <w:t>…</w:t>
      </w:r>
    </w:p>
    <w:p w14:paraId="201810A9" w14:textId="77777777" w:rsidR="005C10F0" w:rsidRPr="00A75018" w:rsidRDefault="005C10F0" w:rsidP="005C10F0">
      <w:pPr>
        <w:autoSpaceDE w:val="0"/>
        <w:autoSpaceDN w:val="0"/>
        <w:adjustRightInd w:val="0"/>
        <w:spacing w:before="240" w:after="240"/>
        <w:ind w:left="851" w:right="899"/>
        <w:jc w:val="both"/>
        <w:rPr>
          <w:rFonts w:ascii="Palatino Linotype" w:hAnsi="Palatino Linotype" w:cs="Arial"/>
          <w:b/>
          <w:i/>
          <w:color w:val="000000" w:themeColor="text1"/>
          <w:sz w:val="22"/>
          <w:szCs w:val="20"/>
          <w:u w:val="single"/>
        </w:rPr>
      </w:pPr>
      <w:r w:rsidRPr="00A75018">
        <w:rPr>
          <w:rFonts w:ascii="Palatino Linotype" w:hAnsi="Palatino Linotype" w:cs="Arial"/>
          <w:i/>
          <w:color w:val="000000" w:themeColor="text1"/>
          <w:sz w:val="22"/>
          <w:szCs w:val="20"/>
          <w:u w:val="single"/>
        </w:rPr>
        <w:t>c) Cuando se trate del mismo solicitante, el mismo SUJETO OBLIGADO, aunque se trate de solicitudes diversas;</w:t>
      </w:r>
      <w:r w:rsidRPr="00A75018">
        <w:rPr>
          <w:rFonts w:ascii="Palatino Linotype" w:hAnsi="Palatino Linotype" w:cs="Arial"/>
          <w:b/>
          <w:i/>
          <w:color w:val="000000" w:themeColor="text1"/>
          <w:sz w:val="22"/>
          <w:szCs w:val="20"/>
          <w:u w:val="single"/>
        </w:rPr>
        <w:t>”</w:t>
      </w:r>
    </w:p>
    <w:p w14:paraId="5643E900" w14:textId="77777777" w:rsidR="005C10F0" w:rsidRPr="00A75018" w:rsidRDefault="005C10F0" w:rsidP="005C10F0">
      <w:pPr>
        <w:autoSpaceDE w:val="0"/>
        <w:autoSpaceDN w:val="0"/>
        <w:adjustRightInd w:val="0"/>
        <w:spacing w:before="240" w:after="240"/>
        <w:ind w:left="851" w:right="-29"/>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(Énfasis añadido)</w:t>
      </w:r>
    </w:p>
    <w:p w14:paraId="064E9B64" w14:textId="77777777" w:rsidR="005C10F0" w:rsidRPr="00A75018" w:rsidRDefault="005C10F0" w:rsidP="005C10F0">
      <w:pPr>
        <w:spacing w:before="240" w:after="240" w:line="360" w:lineRule="auto"/>
        <w:jc w:val="both"/>
        <w:rPr>
          <w:rFonts w:ascii="Palatino Linotype" w:hAnsi="Palatino Linotype" w:cs="Arial"/>
          <w:color w:val="000000" w:themeColor="text1"/>
          <w:lang w:val="es-ES_tradnl"/>
        </w:rPr>
      </w:pPr>
      <w:r w:rsidRPr="00A75018">
        <w:rPr>
          <w:rFonts w:ascii="Palatino Linotype" w:hAnsi="Palatino Linotype" w:cs="Arial"/>
          <w:color w:val="000000" w:themeColor="text1"/>
          <w:lang w:val="es-ES_tradnl"/>
        </w:rPr>
        <w:t xml:space="preserve">Asimismo, es de señalar que, los recursos de referencia fueron presentados por el mismo </w:t>
      </w:r>
      <w:r w:rsidRPr="00A75018">
        <w:rPr>
          <w:rFonts w:ascii="Palatino Linotype" w:hAnsi="Palatino Linotype" w:cs="Arial"/>
          <w:b/>
          <w:color w:val="000000" w:themeColor="text1"/>
          <w:lang w:val="es-ES_tradnl"/>
        </w:rPr>
        <w:t>RECURRENTE</w:t>
      </w:r>
      <w:r w:rsidRPr="00A75018">
        <w:rPr>
          <w:rFonts w:ascii="Palatino Linotype" w:hAnsi="Palatino Linotype" w:cs="Arial"/>
          <w:color w:val="000000" w:themeColor="text1"/>
          <w:lang w:val="es-ES_tradnl"/>
        </w:rPr>
        <w:t xml:space="preserve"> ante el mismo </w:t>
      </w:r>
      <w:r w:rsidRPr="00A75018">
        <w:rPr>
          <w:rFonts w:ascii="Palatino Linotype" w:hAnsi="Palatino Linotype" w:cs="Arial"/>
          <w:b/>
          <w:color w:val="000000" w:themeColor="text1"/>
          <w:lang w:val="es-ES_tradnl"/>
        </w:rPr>
        <w:t>SUJETO OBLIGADO</w:t>
      </w:r>
      <w:r w:rsidRPr="00A75018">
        <w:rPr>
          <w:rFonts w:ascii="Palatino Linotype" w:hAnsi="Palatino Linotype" w:cs="Arial"/>
          <w:color w:val="000000" w:themeColor="text1"/>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10ABFE82" w14:textId="77777777" w:rsidR="005C10F0" w:rsidRPr="00A75018" w:rsidRDefault="005C10F0" w:rsidP="005C10F0">
      <w:pPr>
        <w:pStyle w:val="Prrafodelista"/>
        <w:spacing w:before="240" w:after="240"/>
        <w:ind w:left="851" w:right="899"/>
        <w:jc w:val="center"/>
        <w:rPr>
          <w:rFonts w:ascii="Palatino Linotype" w:hAnsi="Palatino Linotype" w:cs="Arial"/>
          <w:b/>
          <w:i/>
          <w:color w:val="000000" w:themeColor="text1"/>
          <w:sz w:val="22"/>
          <w:szCs w:val="22"/>
          <w:lang w:val="es-ES_tradnl"/>
        </w:rPr>
      </w:pPr>
      <w:r w:rsidRPr="00A75018">
        <w:rPr>
          <w:rFonts w:ascii="Palatino Linotype" w:hAnsi="Palatino Linotype" w:cs="Arial"/>
          <w:b/>
          <w:i/>
          <w:color w:val="000000" w:themeColor="text1"/>
          <w:sz w:val="22"/>
          <w:szCs w:val="22"/>
          <w:lang w:val="es-ES_tradnl"/>
        </w:rPr>
        <w:t>Código de Procedimientos Administrativos del Estado de México</w:t>
      </w:r>
    </w:p>
    <w:p w14:paraId="314F7707" w14:textId="77777777" w:rsidR="005C10F0" w:rsidRPr="00A75018" w:rsidRDefault="005C10F0" w:rsidP="005C10F0">
      <w:pPr>
        <w:pStyle w:val="Prrafodelista"/>
        <w:spacing w:before="240" w:after="240"/>
        <w:ind w:left="851" w:right="899"/>
        <w:jc w:val="both"/>
        <w:rPr>
          <w:rFonts w:ascii="Palatino Linotype" w:hAnsi="Palatino Linotype" w:cs="Arial"/>
          <w:i/>
          <w:color w:val="000000" w:themeColor="text1"/>
          <w:sz w:val="22"/>
          <w:szCs w:val="22"/>
          <w:lang w:val="es-ES_tradnl"/>
        </w:rPr>
      </w:pPr>
      <w:r w:rsidRPr="00A75018">
        <w:rPr>
          <w:rFonts w:ascii="Palatino Linotype" w:hAnsi="Palatino Linotype" w:cs="Arial"/>
          <w:b/>
          <w:i/>
          <w:color w:val="000000" w:themeColor="text1"/>
          <w:sz w:val="22"/>
          <w:szCs w:val="22"/>
          <w:lang w:val="es-ES_tradnl"/>
        </w:rPr>
        <w:t>“Artículo 18.-</w:t>
      </w:r>
      <w:r w:rsidRPr="00A75018">
        <w:rPr>
          <w:rFonts w:ascii="Palatino Linotype" w:hAnsi="Palatino Linotype" w:cs="Arial"/>
          <w:i/>
          <w:color w:val="000000" w:themeColor="text1"/>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w:t>
      </w:r>
      <w:r w:rsidRPr="00A75018">
        <w:rPr>
          <w:rFonts w:ascii="Palatino Linotype" w:hAnsi="Palatino Linotype" w:cs="Arial"/>
          <w:i/>
          <w:color w:val="000000" w:themeColor="text1"/>
          <w:sz w:val="22"/>
          <w:szCs w:val="22"/>
          <w:lang w:val="es-ES_tradnl"/>
        </w:rPr>
        <w:lastRenderedPageBreak/>
        <w:t>contradictorias. La misma regla se aplicará, en lo conducente, para la separación de los expedientes.</w:t>
      </w:r>
    </w:p>
    <w:p w14:paraId="50960B0D" w14:textId="77777777" w:rsidR="005C10F0" w:rsidRPr="00A75018" w:rsidRDefault="005C10F0" w:rsidP="005C10F0">
      <w:pPr>
        <w:pStyle w:val="Prrafodelista"/>
        <w:spacing w:before="240" w:after="240"/>
        <w:ind w:left="851" w:right="899"/>
        <w:jc w:val="both"/>
        <w:rPr>
          <w:rFonts w:ascii="Palatino Linotype" w:hAnsi="Palatino Linotype" w:cs="Arial"/>
          <w:i/>
          <w:color w:val="000000" w:themeColor="text1"/>
          <w:sz w:val="22"/>
          <w:szCs w:val="22"/>
          <w:lang w:val="es-ES_tradnl"/>
        </w:rPr>
      </w:pPr>
      <w:r w:rsidRPr="00A75018">
        <w:rPr>
          <w:rFonts w:ascii="Palatino Linotype" w:hAnsi="Palatino Linotype" w:cs="Arial"/>
          <w:i/>
          <w:color w:val="000000" w:themeColor="text1"/>
          <w:sz w:val="22"/>
          <w:szCs w:val="22"/>
          <w:lang w:val="es-ES_tradnl"/>
        </w:rPr>
        <w:t>Ley de Transparencia y Acceso a la Información Pública del Estado de México y Municipios</w:t>
      </w:r>
    </w:p>
    <w:p w14:paraId="2732E4D0" w14:textId="77777777" w:rsidR="005C10F0" w:rsidRPr="00A75018" w:rsidRDefault="005C10F0" w:rsidP="005C10F0">
      <w:pPr>
        <w:pStyle w:val="Prrafodelista"/>
        <w:spacing w:before="240" w:after="240"/>
        <w:ind w:left="851" w:right="899"/>
        <w:jc w:val="both"/>
        <w:rPr>
          <w:rFonts w:ascii="Palatino Linotype" w:hAnsi="Palatino Linotype" w:cs="Arial"/>
          <w:i/>
          <w:color w:val="000000" w:themeColor="text1"/>
          <w:sz w:val="22"/>
          <w:szCs w:val="22"/>
          <w:lang w:val="es-ES_tradnl"/>
        </w:rPr>
      </w:pPr>
      <w:r w:rsidRPr="00A75018">
        <w:rPr>
          <w:rFonts w:ascii="Palatino Linotype" w:hAnsi="Palatino Linotype" w:cs="Arial"/>
          <w:b/>
          <w:i/>
          <w:color w:val="000000" w:themeColor="text1"/>
          <w:sz w:val="22"/>
          <w:szCs w:val="22"/>
          <w:lang w:val="es-ES_tradnl"/>
        </w:rPr>
        <w:t>Artículo 195.</w:t>
      </w:r>
      <w:r w:rsidRPr="00A75018">
        <w:rPr>
          <w:rFonts w:ascii="Palatino Linotype" w:hAnsi="Palatino Linotype" w:cs="Arial"/>
          <w:i/>
          <w:color w:val="000000" w:themeColor="text1"/>
          <w:sz w:val="22"/>
          <w:szCs w:val="22"/>
          <w:lang w:val="es-ES_tradnl"/>
        </w:rPr>
        <w:t xml:space="preserve"> En la tramitación del recurso de revisión se aplicarán supletoriamente las disposiciones contenidas en el Código de Procedimientos Administrativos del Estado de México.</w:t>
      </w:r>
    </w:p>
    <w:p w14:paraId="6680D966" w14:textId="77777777" w:rsidR="005C10F0" w:rsidRPr="00A75018" w:rsidRDefault="005C10F0" w:rsidP="005C10F0">
      <w:pPr>
        <w:spacing w:before="240" w:after="240" w:line="360" w:lineRule="auto"/>
        <w:ind w:right="899"/>
        <w:jc w:val="both"/>
        <w:rPr>
          <w:rFonts w:ascii="Palatino Linotype" w:hAnsi="Palatino Linotype" w:cs="Arial"/>
          <w:color w:val="000000" w:themeColor="text1"/>
          <w:lang w:val="es-ES_tradnl"/>
        </w:rPr>
      </w:pPr>
      <w:r w:rsidRPr="00A75018">
        <w:rPr>
          <w:rFonts w:ascii="Palatino Linotype" w:hAnsi="Palatino Linotype" w:cs="Arial"/>
          <w:color w:val="000000" w:themeColor="text1"/>
          <w:lang w:val="es-ES_tradnl"/>
        </w:rPr>
        <w:t>(Énfasis añadido)</w:t>
      </w:r>
    </w:p>
    <w:p w14:paraId="78211616" w14:textId="77777777" w:rsidR="005C10F0" w:rsidRPr="00A75018" w:rsidRDefault="005C10F0" w:rsidP="005C10F0">
      <w:pPr>
        <w:spacing w:before="240" w:after="240" w:line="360" w:lineRule="auto"/>
        <w:ind w:right="899"/>
        <w:jc w:val="both"/>
        <w:rPr>
          <w:rFonts w:ascii="Palatino Linotype" w:hAnsi="Palatino Linotype" w:cs="Arial"/>
          <w:color w:val="000000" w:themeColor="text1"/>
          <w:lang w:val="es-ES_tradnl"/>
        </w:rPr>
      </w:pPr>
      <w:r w:rsidRPr="00A75018">
        <w:rPr>
          <w:rFonts w:ascii="Palatino Linotype" w:hAnsi="Palatino Linotype" w:cs="Arial"/>
          <w:color w:val="000000" w:themeColor="text1"/>
          <w:lang w:val="es-ES_tradnl"/>
        </w:rPr>
        <w:t>De lo dispuesto en la normativa anterior, dicha acumulación procede cuando:</w:t>
      </w:r>
    </w:p>
    <w:p w14:paraId="285949BF" w14:textId="77777777" w:rsidR="005C10F0" w:rsidRPr="00A75018" w:rsidRDefault="005C10F0" w:rsidP="005C10F0">
      <w:pPr>
        <w:pStyle w:val="Prrafodelista"/>
        <w:spacing w:before="240" w:after="240" w:line="360" w:lineRule="auto"/>
        <w:ind w:left="851" w:right="899"/>
        <w:jc w:val="both"/>
        <w:rPr>
          <w:rFonts w:ascii="Palatino Linotype" w:hAnsi="Palatino Linotype" w:cs="Arial"/>
          <w:color w:val="000000" w:themeColor="text1"/>
          <w:lang w:val="es-ES_tradnl"/>
        </w:rPr>
      </w:pPr>
      <w:r w:rsidRPr="00A75018">
        <w:rPr>
          <w:rFonts w:ascii="Palatino Linotype" w:hAnsi="Palatino Linotype" w:cs="Arial"/>
          <w:color w:val="000000" w:themeColor="text1"/>
          <w:lang w:val="es-ES_tradnl"/>
        </w:rPr>
        <w:t>a)</w:t>
      </w:r>
      <w:r w:rsidRPr="00A75018">
        <w:rPr>
          <w:rFonts w:ascii="Palatino Linotype" w:hAnsi="Palatino Linotype" w:cs="Arial"/>
          <w:color w:val="000000" w:themeColor="text1"/>
          <w:lang w:val="es-ES_tradnl"/>
        </w:rPr>
        <w:tab/>
        <w:t>El solicitante y la información referida sean las mismas;</w:t>
      </w:r>
    </w:p>
    <w:p w14:paraId="046EF2B1" w14:textId="77777777" w:rsidR="005C10F0" w:rsidRPr="00A75018" w:rsidRDefault="005C10F0" w:rsidP="005C10F0">
      <w:pPr>
        <w:pStyle w:val="Prrafodelista"/>
        <w:spacing w:before="240" w:after="240" w:line="360" w:lineRule="auto"/>
        <w:ind w:left="851" w:right="899"/>
        <w:jc w:val="both"/>
        <w:rPr>
          <w:rFonts w:ascii="Palatino Linotype" w:hAnsi="Palatino Linotype" w:cs="Arial"/>
          <w:color w:val="000000" w:themeColor="text1"/>
          <w:lang w:val="es-ES_tradnl"/>
        </w:rPr>
      </w:pPr>
      <w:r w:rsidRPr="00A75018">
        <w:rPr>
          <w:rFonts w:ascii="Palatino Linotype" w:hAnsi="Palatino Linotype" w:cs="Arial"/>
          <w:color w:val="000000" w:themeColor="text1"/>
          <w:lang w:val="es-ES_tradnl"/>
        </w:rPr>
        <w:t>b)</w:t>
      </w:r>
      <w:r w:rsidRPr="00A75018">
        <w:rPr>
          <w:rFonts w:ascii="Palatino Linotype" w:hAnsi="Palatino Linotype" w:cs="Arial"/>
          <w:color w:val="000000" w:themeColor="text1"/>
          <w:lang w:val="es-ES_tradnl"/>
        </w:rPr>
        <w:tab/>
        <w:t>Las partes o los actos impugnados sean iguales;</w:t>
      </w:r>
    </w:p>
    <w:p w14:paraId="2F611CA9" w14:textId="77777777" w:rsidR="005C10F0" w:rsidRPr="00A75018" w:rsidRDefault="005C10F0" w:rsidP="005C10F0">
      <w:pPr>
        <w:pStyle w:val="Prrafodelista"/>
        <w:spacing w:before="240" w:after="240" w:line="360" w:lineRule="auto"/>
        <w:ind w:left="851" w:right="899"/>
        <w:jc w:val="both"/>
        <w:rPr>
          <w:rFonts w:ascii="Palatino Linotype" w:hAnsi="Palatino Linotype" w:cs="Arial"/>
          <w:color w:val="000000" w:themeColor="text1"/>
          <w:lang w:val="es-ES_tradnl"/>
        </w:rPr>
      </w:pPr>
      <w:r w:rsidRPr="00A75018">
        <w:rPr>
          <w:rFonts w:ascii="Palatino Linotype" w:hAnsi="Palatino Linotype" w:cs="Arial"/>
          <w:color w:val="000000" w:themeColor="text1"/>
          <w:lang w:val="es-ES_tradnl"/>
        </w:rPr>
        <w:t>c)</w:t>
      </w:r>
      <w:r w:rsidRPr="00A75018">
        <w:rPr>
          <w:rFonts w:ascii="Palatino Linotype" w:hAnsi="Palatino Linotype" w:cs="Arial"/>
          <w:color w:val="000000" w:themeColor="text1"/>
          <w:lang w:val="es-ES_tradnl"/>
        </w:rPr>
        <w:tab/>
        <w:t>Cuando se trate del mismo solicitante, el mismo Sujeto Obligado, aunque se trate de solicitudes diversas; y</w:t>
      </w:r>
    </w:p>
    <w:p w14:paraId="3B954740" w14:textId="77777777" w:rsidR="005C10F0" w:rsidRPr="00A75018" w:rsidRDefault="005C10F0" w:rsidP="005C10F0">
      <w:pPr>
        <w:pStyle w:val="Prrafodelista"/>
        <w:spacing w:before="240" w:after="240" w:line="360" w:lineRule="auto"/>
        <w:ind w:left="851" w:right="899"/>
        <w:jc w:val="both"/>
        <w:rPr>
          <w:rFonts w:ascii="Palatino Linotype" w:hAnsi="Palatino Linotype" w:cs="Arial"/>
          <w:b/>
          <w:color w:val="000000" w:themeColor="text1"/>
          <w:lang w:val="es-ES_tradnl"/>
        </w:rPr>
      </w:pPr>
      <w:r w:rsidRPr="00A75018">
        <w:rPr>
          <w:rFonts w:ascii="Palatino Linotype" w:hAnsi="Palatino Linotype" w:cs="Arial"/>
          <w:color w:val="000000" w:themeColor="text1"/>
          <w:lang w:val="es-ES_tradnl"/>
        </w:rPr>
        <w:t>d)</w:t>
      </w:r>
      <w:r w:rsidRPr="00A75018">
        <w:rPr>
          <w:rFonts w:ascii="Palatino Linotype" w:hAnsi="Palatino Linotype" w:cs="Arial"/>
          <w:color w:val="000000" w:themeColor="text1"/>
          <w:lang w:val="es-ES_tradnl"/>
        </w:rPr>
        <w:tab/>
        <w:t>Resulte conveniente la resolución unificada de los asuntos.</w:t>
      </w:r>
    </w:p>
    <w:p w14:paraId="63F0B7DE" w14:textId="77777777" w:rsidR="00B70E4B" w:rsidRPr="00A75018" w:rsidRDefault="005C10F0" w:rsidP="00B70E4B">
      <w:pPr>
        <w:pStyle w:val="Prrafodelista"/>
        <w:spacing w:before="240" w:after="240" w:line="360" w:lineRule="auto"/>
        <w:ind w:left="0"/>
        <w:jc w:val="both"/>
        <w:rPr>
          <w:rFonts w:ascii="Palatino Linotype" w:hAnsi="Palatino Linotype" w:cs="Arial"/>
          <w:color w:val="000000" w:themeColor="text1"/>
          <w:lang w:val="es-ES_tradnl"/>
        </w:rPr>
      </w:pPr>
      <w:r w:rsidRPr="00A75018">
        <w:rPr>
          <w:rFonts w:ascii="Palatino Linotype" w:hAnsi="Palatino Linotype" w:cs="Arial"/>
          <w:color w:val="000000" w:themeColor="text1"/>
          <w:lang w:val="es-ES_tradnl"/>
        </w:rPr>
        <w:t xml:space="preserve">Tal y como se mencionó anteriormente, los recursos de revisión que nos ocupan fueron interpuestos por el mismo </w:t>
      </w:r>
      <w:r w:rsidRPr="00A75018">
        <w:rPr>
          <w:rFonts w:ascii="Palatino Linotype" w:hAnsi="Palatino Linotype" w:cs="Arial"/>
          <w:b/>
          <w:color w:val="000000" w:themeColor="text1"/>
          <w:lang w:val="es-ES_tradnl"/>
        </w:rPr>
        <w:t>RECURRENTE</w:t>
      </w:r>
      <w:r w:rsidRPr="00A75018">
        <w:rPr>
          <w:rFonts w:ascii="Palatino Linotype" w:hAnsi="Palatino Linotype" w:cs="Arial"/>
          <w:color w:val="000000" w:themeColor="text1"/>
          <w:lang w:val="es-ES_tradnl"/>
        </w:rPr>
        <w:t xml:space="preserve"> ante el mismo </w:t>
      </w:r>
      <w:r w:rsidRPr="00A75018">
        <w:rPr>
          <w:rFonts w:ascii="Palatino Linotype" w:hAnsi="Palatino Linotype" w:cs="Arial"/>
          <w:b/>
          <w:color w:val="000000" w:themeColor="text1"/>
          <w:lang w:val="es-ES_tradnl"/>
        </w:rPr>
        <w:t>SUJETO OBLIGADO</w:t>
      </w:r>
      <w:r w:rsidRPr="00A75018">
        <w:rPr>
          <w:rFonts w:ascii="Palatino Linotype" w:hAnsi="Palatino Linotype" w:cs="Arial"/>
          <w:color w:val="000000" w:themeColor="text1"/>
          <w:lang w:val="es-ES_tradnl"/>
        </w:rPr>
        <w:t xml:space="preserve">, además de que la información solicitada es prácticamente la misma, por lo que, resulta conveniente su resolución conjunta. Bajo este orden de ideas, se acordó procedente la acumulación de los recursos de revisión señalados en la </w:t>
      </w:r>
      <w:r w:rsidRPr="00A75018">
        <w:rPr>
          <w:rFonts w:ascii="Palatino Linotype" w:hAnsi="Palatino Linotype" w:cs="Arial"/>
          <w:color w:val="000000" w:themeColor="text1"/>
          <w:lang w:val="es-ES_tradnl"/>
        </w:rPr>
        <w:lastRenderedPageBreak/>
        <w:t>presente resolución, lo anterior, con el fin de no emitir resoluciones contradictorias entre sí, en caso de resolverlos en forma separada.</w:t>
      </w:r>
    </w:p>
    <w:p w14:paraId="09BC394C" w14:textId="20EA5243" w:rsidR="00457BB8" w:rsidRPr="00A75018" w:rsidRDefault="005C10F0" w:rsidP="00B70E4B">
      <w:pPr>
        <w:pStyle w:val="Prrafodelista"/>
        <w:spacing w:before="240" w:after="240" w:line="360" w:lineRule="auto"/>
        <w:ind w:left="0"/>
        <w:jc w:val="both"/>
        <w:rPr>
          <w:rFonts w:ascii="Palatino Linotype" w:hAnsi="Palatino Linotype" w:cs="Arial"/>
          <w:color w:val="000000" w:themeColor="text1"/>
          <w:lang w:val="es-ES_tradnl"/>
        </w:rPr>
      </w:pPr>
      <w:r w:rsidRPr="00A75018">
        <w:rPr>
          <w:rFonts w:ascii="Palatino Linotype" w:hAnsi="Palatino Linotype" w:cs="Arial"/>
          <w:b/>
          <w:color w:val="000000" w:themeColor="text1"/>
          <w:sz w:val="28"/>
          <w:szCs w:val="22"/>
        </w:rPr>
        <w:t>VIII.</w:t>
      </w:r>
      <w:r w:rsidRPr="00A75018">
        <w:rPr>
          <w:rFonts w:ascii="Palatino Linotype" w:hAnsi="Palatino Linotype" w:cs="Arial"/>
          <w:color w:val="000000" w:themeColor="text1"/>
          <w:lang w:val="es-ES_tradnl"/>
        </w:rPr>
        <w:t xml:space="preserve"> </w:t>
      </w:r>
      <w:r w:rsidR="00457BB8" w:rsidRPr="00A75018">
        <w:rPr>
          <w:rFonts w:ascii="Palatino Linotype" w:hAnsi="Palatino Linotype" w:cs="Arial"/>
          <w:color w:val="000000" w:themeColor="text1"/>
        </w:rPr>
        <w:t xml:space="preserve">En fecha </w:t>
      </w:r>
      <w:r w:rsidR="003C25BF" w:rsidRPr="00A75018">
        <w:rPr>
          <w:rFonts w:ascii="Palatino Linotype" w:hAnsi="Palatino Linotype" w:cs="Arial"/>
          <w:color w:val="000000" w:themeColor="text1"/>
        </w:rPr>
        <w:t>veintidós</w:t>
      </w:r>
      <w:r w:rsidR="00B70E4B" w:rsidRPr="00A75018">
        <w:rPr>
          <w:rFonts w:ascii="Palatino Linotype" w:hAnsi="Palatino Linotype" w:cs="Arial"/>
          <w:color w:val="000000" w:themeColor="text1"/>
        </w:rPr>
        <w:t xml:space="preserve"> y veintiséis</w:t>
      </w:r>
      <w:r w:rsidR="003C25BF" w:rsidRPr="00A75018">
        <w:rPr>
          <w:rFonts w:ascii="Palatino Linotype" w:hAnsi="Palatino Linotype" w:cs="Arial"/>
          <w:color w:val="000000" w:themeColor="text1"/>
        </w:rPr>
        <w:t xml:space="preserve"> de enero</w:t>
      </w:r>
      <w:r w:rsidR="002622B8" w:rsidRPr="00A75018">
        <w:rPr>
          <w:rFonts w:ascii="Palatino Linotype" w:hAnsi="Palatino Linotype" w:cs="Arial"/>
          <w:color w:val="000000" w:themeColor="text1"/>
        </w:rPr>
        <w:t xml:space="preserve"> </w:t>
      </w:r>
      <w:r w:rsidR="003C25BF" w:rsidRPr="00A75018">
        <w:rPr>
          <w:rFonts w:ascii="Palatino Linotype" w:hAnsi="Palatino Linotype" w:cs="Arial"/>
          <w:color w:val="000000" w:themeColor="text1"/>
        </w:rPr>
        <w:t>de dos mil veintiuno</w:t>
      </w:r>
      <w:r w:rsidR="00457BB8" w:rsidRPr="00A75018">
        <w:rPr>
          <w:rFonts w:ascii="Palatino Linotype" w:hAnsi="Palatino Linotype" w:cs="Arial"/>
          <w:color w:val="000000" w:themeColor="text1"/>
        </w:rPr>
        <w:t>, la Comisionada Ponente acordó el cierre de instrucción, así como la remisión del mismo a efecto de ser resuelto, de conformidad con lo establecido en el artículo 185 fracción VIII de la Ley de Transparencia y Acceso a la Información Pública del E</w:t>
      </w:r>
      <w:r w:rsidR="00454813" w:rsidRPr="00A75018">
        <w:rPr>
          <w:rFonts w:ascii="Palatino Linotype" w:hAnsi="Palatino Linotype" w:cs="Arial"/>
          <w:color w:val="000000" w:themeColor="text1"/>
        </w:rPr>
        <w:t>stado de México y Municipios.</w:t>
      </w:r>
    </w:p>
    <w:p w14:paraId="14EEC6C5" w14:textId="77777777" w:rsidR="00457BB8" w:rsidRPr="00A75018" w:rsidRDefault="00457BB8" w:rsidP="00CF56F0">
      <w:pPr>
        <w:spacing w:before="100" w:beforeAutospacing="1" w:after="100" w:afterAutospacing="1"/>
        <w:contextualSpacing/>
        <w:jc w:val="both"/>
        <w:rPr>
          <w:rFonts w:ascii="Palatino Linotype" w:hAnsi="Palatino Linotype"/>
          <w:b/>
          <w:color w:val="000000" w:themeColor="text1"/>
          <w:sz w:val="28"/>
          <w:szCs w:val="28"/>
        </w:rPr>
      </w:pPr>
    </w:p>
    <w:p w14:paraId="274C22D9" w14:textId="77777777" w:rsidR="00457BB8" w:rsidRPr="00A75018" w:rsidRDefault="00457BB8" w:rsidP="00CF56F0">
      <w:pPr>
        <w:spacing w:before="100" w:beforeAutospacing="1" w:after="100" w:afterAutospacing="1"/>
        <w:contextualSpacing/>
        <w:jc w:val="center"/>
        <w:rPr>
          <w:rFonts w:ascii="Palatino Linotype" w:hAnsi="Palatino Linotype"/>
          <w:b/>
          <w:bCs/>
          <w:color w:val="000000" w:themeColor="text1"/>
          <w:spacing w:val="40"/>
          <w:sz w:val="28"/>
        </w:rPr>
      </w:pPr>
      <w:r w:rsidRPr="00A75018">
        <w:rPr>
          <w:rFonts w:ascii="Palatino Linotype" w:hAnsi="Palatino Linotype"/>
          <w:b/>
          <w:bCs/>
          <w:color w:val="000000" w:themeColor="text1"/>
          <w:spacing w:val="40"/>
          <w:sz w:val="28"/>
        </w:rPr>
        <w:t>CONSIDERANDO</w:t>
      </w:r>
    </w:p>
    <w:p w14:paraId="2EE1A9E9" w14:textId="77777777" w:rsidR="00457BB8" w:rsidRPr="00A75018" w:rsidRDefault="00457BB8" w:rsidP="00CF56F0">
      <w:pPr>
        <w:spacing w:before="100" w:beforeAutospacing="1" w:after="100" w:afterAutospacing="1"/>
        <w:contextualSpacing/>
        <w:jc w:val="center"/>
        <w:rPr>
          <w:rFonts w:ascii="Palatino Linotype" w:hAnsi="Palatino Linotype"/>
          <w:b/>
          <w:bCs/>
          <w:color w:val="000000" w:themeColor="text1"/>
          <w:spacing w:val="40"/>
          <w:sz w:val="28"/>
        </w:rPr>
      </w:pPr>
    </w:p>
    <w:p w14:paraId="73AA0EE7" w14:textId="77777777" w:rsidR="001E1F64" w:rsidRPr="00A75018" w:rsidRDefault="00457BB8" w:rsidP="001E1F64">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color w:val="000000" w:themeColor="text1"/>
        </w:rPr>
      </w:pPr>
      <w:r w:rsidRPr="00A75018">
        <w:rPr>
          <w:rFonts w:ascii="Palatino Linotype" w:hAnsi="Palatino Linotype"/>
          <w:b/>
          <w:color w:val="000000" w:themeColor="text1"/>
          <w:sz w:val="28"/>
          <w:szCs w:val="28"/>
        </w:rPr>
        <w:t>PRIMERO</w:t>
      </w:r>
      <w:r w:rsidRPr="00A75018">
        <w:rPr>
          <w:rFonts w:ascii="Palatino Linotype" w:hAnsi="Palatino Linotype"/>
          <w:b/>
          <w:color w:val="000000" w:themeColor="text1"/>
        </w:rPr>
        <w:t>.</w:t>
      </w:r>
      <w:r w:rsidRPr="00A75018">
        <w:rPr>
          <w:rFonts w:ascii="Palatino Linotype" w:hAnsi="Palatino Linotype"/>
          <w:color w:val="000000" w:themeColor="text1"/>
        </w:rPr>
        <w:t xml:space="preserve"> </w:t>
      </w:r>
      <w:r w:rsidR="001E1F64" w:rsidRPr="00A75018">
        <w:rPr>
          <w:rFonts w:ascii="Palatino Linotype" w:hAnsi="Palatino Linotype"/>
          <w:b/>
          <w:color w:val="000000" w:themeColor="text1"/>
        </w:rPr>
        <w:t>Competencia</w:t>
      </w:r>
      <w:r w:rsidR="001E1F64" w:rsidRPr="00A75018">
        <w:rPr>
          <w:rFonts w:ascii="Palatino Linotype" w:hAnsi="Palatino Linotype"/>
          <w:color w:val="000000" w:themeColor="text1"/>
        </w:rPr>
        <w:t>.</w:t>
      </w:r>
      <w:r w:rsidR="001E1F64" w:rsidRPr="00A75018">
        <w:rPr>
          <w:rFonts w:ascii="Palatino Linotype" w:hAnsi="Palatino Linotype"/>
          <w:b/>
          <w:color w:val="000000" w:themeColor="text1"/>
        </w:rPr>
        <w:t xml:space="preserve"> </w:t>
      </w:r>
      <w:r w:rsidR="001E1F64" w:rsidRPr="00A75018">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1E1F64" w:rsidRPr="00A75018">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5E0AA19D" w14:textId="77777777" w:rsidR="001E1F64" w:rsidRPr="00A75018" w:rsidRDefault="001E1F64" w:rsidP="001E1F64">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color w:val="000000" w:themeColor="text1"/>
        </w:rPr>
      </w:pPr>
      <w:r w:rsidRPr="00A75018">
        <w:rPr>
          <w:rFonts w:ascii="Palatino Linotype" w:hAnsi="Palatino Linotype"/>
          <w:color w:val="000000" w:themeColor="text1"/>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28A0B77" w14:textId="37989572" w:rsidR="00457BB8" w:rsidRPr="00A75018" w:rsidRDefault="00457BB8" w:rsidP="00CF56F0">
      <w:pPr>
        <w:spacing w:before="100" w:beforeAutospacing="1" w:after="100" w:afterAutospacing="1" w:line="360" w:lineRule="auto"/>
        <w:ind w:right="50"/>
        <w:contextualSpacing/>
        <w:jc w:val="both"/>
        <w:rPr>
          <w:rFonts w:ascii="Palatino Linotype" w:hAnsi="Palatino Linotype" w:cs="Arial"/>
          <w:b/>
          <w:color w:val="000000" w:themeColor="text1"/>
        </w:rPr>
      </w:pPr>
    </w:p>
    <w:p w14:paraId="79EEE656" w14:textId="1E052750" w:rsidR="00B70E4B" w:rsidRPr="00A75018" w:rsidRDefault="00457BB8" w:rsidP="00B70E4B">
      <w:pPr>
        <w:spacing w:before="240" w:after="240" w:line="360" w:lineRule="auto"/>
        <w:jc w:val="both"/>
        <w:rPr>
          <w:rFonts w:ascii="Palatino Linotype" w:hAnsi="Palatino Linotype" w:cs="Arial"/>
          <w:b/>
          <w:snapToGrid w:val="0"/>
          <w:color w:val="000000" w:themeColor="text1"/>
        </w:rPr>
      </w:pPr>
      <w:r w:rsidRPr="00A75018">
        <w:rPr>
          <w:rFonts w:ascii="Palatino Linotype" w:hAnsi="Palatino Linotype" w:cs="Arial"/>
          <w:b/>
          <w:color w:val="000000" w:themeColor="text1"/>
          <w:sz w:val="28"/>
        </w:rPr>
        <w:t>SEGUNDO</w:t>
      </w:r>
      <w:r w:rsidRPr="00A75018">
        <w:rPr>
          <w:rFonts w:ascii="Palatino Linotype" w:hAnsi="Palatino Linotype" w:cs="Arial"/>
          <w:b/>
          <w:color w:val="000000" w:themeColor="text1"/>
        </w:rPr>
        <w:t xml:space="preserve">. Interés. </w:t>
      </w:r>
      <w:r w:rsidR="00B70E4B" w:rsidRPr="00A75018">
        <w:rPr>
          <w:rFonts w:ascii="Palatino Linotype" w:hAnsi="Palatino Linotype" w:cs="Arial"/>
          <w:bCs/>
          <w:color w:val="000000" w:themeColor="text1"/>
        </w:rPr>
        <w:t xml:space="preserve">Los recursos de revisión fueron interpuestos por la parte legítima, en atención a que se presentó por </w:t>
      </w:r>
      <w:r w:rsidR="00B70E4B" w:rsidRPr="00A75018">
        <w:rPr>
          <w:rFonts w:ascii="Palatino Linotype" w:hAnsi="Palatino Linotype" w:cs="Arial"/>
          <w:b/>
          <w:bCs/>
          <w:color w:val="000000" w:themeColor="text1"/>
        </w:rPr>
        <w:t>EL RECURRENTE,</w:t>
      </w:r>
      <w:r w:rsidR="00B70E4B" w:rsidRPr="00A75018">
        <w:rPr>
          <w:rFonts w:ascii="Palatino Linotype" w:hAnsi="Palatino Linotype" w:cs="Arial"/>
          <w:bCs/>
          <w:color w:val="000000" w:themeColor="text1"/>
        </w:rPr>
        <w:t xml:space="preserve"> quien es la misma persona que formuló las solicitudes de acceso a la información pública número </w:t>
      </w:r>
      <w:r w:rsidR="00B70E4B" w:rsidRPr="00A75018">
        <w:rPr>
          <w:rFonts w:ascii="Palatino Linotype" w:hAnsi="Palatino Linotype"/>
          <w:b/>
          <w:bCs/>
          <w:color w:val="000000" w:themeColor="text1"/>
        </w:rPr>
        <w:t xml:space="preserve">00077/ALMORI/IP/2020 </w:t>
      </w:r>
      <w:r w:rsidR="00B70E4B" w:rsidRPr="00A75018">
        <w:rPr>
          <w:rFonts w:ascii="Palatino Linotype" w:hAnsi="Palatino Linotype"/>
          <w:bCs/>
          <w:color w:val="000000" w:themeColor="text1"/>
        </w:rPr>
        <w:t>y</w:t>
      </w:r>
      <w:r w:rsidR="00B70E4B" w:rsidRPr="00A75018">
        <w:rPr>
          <w:rFonts w:ascii="Palatino Linotype" w:hAnsi="Palatino Linotype"/>
          <w:b/>
          <w:bCs/>
          <w:color w:val="000000" w:themeColor="text1"/>
        </w:rPr>
        <w:t xml:space="preserve"> 00076/ALMORI/IP/2020</w:t>
      </w:r>
      <w:r w:rsidR="00B70E4B" w:rsidRPr="00A75018">
        <w:rPr>
          <w:rFonts w:ascii="Palatino Linotype" w:hAnsi="Palatino Linotype" w:cs="Arial"/>
          <w:b/>
          <w:bCs/>
          <w:color w:val="000000" w:themeColor="text1"/>
        </w:rPr>
        <w:t>.</w:t>
      </w:r>
    </w:p>
    <w:p w14:paraId="0228BFAD" w14:textId="43BDE740" w:rsidR="00457BB8" w:rsidRPr="00A75018" w:rsidRDefault="00457BB8" w:rsidP="00CF56F0">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color w:val="000000" w:themeColor="text1"/>
        </w:rPr>
      </w:pPr>
      <w:r w:rsidRPr="00A75018">
        <w:rPr>
          <w:rFonts w:ascii="Palatino Linotype" w:hAnsi="Palatino Linotype" w:cs="Arial"/>
          <w:b/>
          <w:color w:val="000000" w:themeColor="text1"/>
          <w:sz w:val="28"/>
          <w:szCs w:val="28"/>
        </w:rPr>
        <w:t xml:space="preserve">TERCERO. </w:t>
      </w:r>
      <w:r w:rsidRPr="00A75018">
        <w:rPr>
          <w:rFonts w:ascii="Palatino Linotype" w:hAnsi="Palatino Linotype" w:cs="Arial"/>
          <w:b/>
          <w:color w:val="000000" w:themeColor="text1"/>
        </w:rPr>
        <w:t xml:space="preserve">Oportunidad. </w:t>
      </w:r>
      <w:r w:rsidR="00B70E4B" w:rsidRPr="00A75018">
        <w:rPr>
          <w:rFonts w:ascii="Palatino Linotype" w:hAnsi="Palatino Linotype" w:cs="Arial"/>
          <w:color w:val="000000" w:themeColor="text1"/>
        </w:rPr>
        <w:t>Los</w:t>
      </w:r>
      <w:r w:rsidRPr="00A75018">
        <w:rPr>
          <w:rFonts w:ascii="Palatino Linotype" w:hAnsi="Palatino Linotype" w:cs="Arial"/>
          <w:color w:val="000000" w:themeColor="text1"/>
        </w:rPr>
        <w:t xml:space="preserve"> recurso</w:t>
      </w:r>
      <w:r w:rsidR="00B70E4B" w:rsidRPr="00A75018">
        <w:rPr>
          <w:rFonts w:ascii="Palatino Linotype" w:hAnsi="Palatino Linotype" w:cs="Arial"/>
          <w:color w:val="000000" w:themeColor="text1"/>
        </w:rPr>
        <w:t>s</w:t>
      </w:r>
      <w:r w:rsidRPr="00A75018">
        <w:rPr>
          <w:rFonts w:ascii="Palatino Linotype" w:hAnsi="Palatino Linotype" w:cs="Arial"/>
          <w:color w:val="000000" w:themeColor="text1"/>
        </w:rPr>
        <w:t xml:space="preserve"> de revisión fue</w:t>
      </w:r>
      <w:r w:rsidR="00B70E4B" w:rsidRPr="00A75018">
        <w:rPr>
          <w:rFonts w:ascii="Palatino Linotype" w:hAnsi="Palatino Linotype" w:cs="Arial"/>
          <w:color w:val="000000" w:themeColor="text1"/>
        </w:rPr>
        <w:t>ron</w:t>
      </w:r>
      <w:r w:rsidRPr="00A75018">
        <w:rPr>
          <w:rFonts w:ascii="Palatino Linotype" w:hAnsi="Palatino Linotype" w:cs="Arial"/>
          <w:color w:val="000000" w:themeColor="text1"/>
        </w:rPr>
        <w:t xml:space="preserve"> interpuesto</w:t>
      </w:r>
      <w:r w:rsidR="00B70E4B" w:rsidRPr="00A75018">
        <w:rPr>
          <w:rFonts w:ascii="Palatino Linotype" w:hAnsi="Palatino Linotype" w:cs="Arial"/>
          <w:color w:val="000000" w:themeColor="text1"/>
        </w:rPr>
        <w:t>s</w:t>
      </w:r>
      <w:r w:rsidRPr="00A75018">
        <w:rPr>
          <w:rFonts w:ascii="Palatino Linotype" w:hAnsi="Palatino Linotype" w:cs="Arial"/>
          <w:color w:val="000000" w:themeColor="text1"/>
        </w:rPr>
        <w:t xml:space="preserve"> dentro del plazo de quince días hábiles contados a partir del día siguiente al en que </w:t>
      </w:r>
      <w:r w:rsidRPr="00A75018">
        <w:rPr>
          <w:rFonts w:ascii="Palatino Linotype" w:hAnsi="Palatino Linotype" w:cs="Arial"/>
          <w:b/>
          <w:color w:val="000000" w:themeColor="text1"/>
        </w:rPr>
        <w:t xml:space="preserve">EL RECURRENTE </w:t>
      </w:r>
      <w:r w:rsidRPr="00A75018">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704DF29D" w14:textId="77777777" w:rsidR="00457BB8" w:rsidRPr="00A75018" w:rsidRDefault="00457BB8" w:rsidP="00CF56F0">
      <w:pPr>
        <w:spacing w:before="100" w:beforeAutospacing="1" w:after="100" w:afterAutospacing="1"/>
        <w:ind w:left="851" w:right="902"/>
        <w:contextualSpacing/>
        <w:jc w:val="both"/>
        <w:rPr>
          <w:rFonts w:ascii="Palatino Linotype" w:eastAsiaTheme="minorEastAsia" w:hAnsi="Palatino Linotype" w:cs="Arial"/>
          <w:color w:val="000000" w:themeColor="text1"/>
          <w:szCs w:val="20"/>
          <w:lang w:val="es-ES_tradnl"/>
        </w:rPr>
      </w:pPr>
    </w:p>
    <w:p w14:paraId="796155AA" w14:textId="77777777" w:rsidR="00457BB8" w:rsidRPr="00A75018" w:rsidRDefault="00457BB8" w:rsidP="00CF56F0">
      <w:pPr>
        <w:tabs>
          <w:tab w:val="left" w:pos="851"/>
        </w:tabs>
        <w:spacing w:before="100" w:beforeAutospacing="1" w:after="100" w:afterAutospacing="1"/>
        <w:ind w:left="851" w:right="901"/>
        <w:contextualSpacing/>
        <w:jc w:val="both"/>
        <w:rPr>
          <w:rFonts w:ascii="Palatino Linotype" w:eastAsiaTheme="minorEastAsia" w:hAnsi="Palatino Linotype" w:cs="Arial"/>
          <w:i/>
          <w:color w:val="000000" w:themeColor="text1"/>
          <w:sz w:val="22"/>
          <w:szCs w:val="22"/>
          <w:lang w:val="es-ES_tradnl"/>
        </w:rPr>
      </w:pPr>
      <w:r w:rsidRPr="00A75018">
        <w:rPr>
          <w:rFonts w:ascii="Palatino Linotype" w:eastAsiaTheme="minorEastAsia" w:hAnsi="Palatino Linotype" w:cs="Arial"/>
          <w:b/>
          <w:i/>
          <w:color w:val="000000" w:themeColor="text1"/>
          <w:sz w:val="22"/>
          <w:szCs w:val="22"/>
          <w:lang w:val="es-ES_tradnl"/>
        </w:rPr>
        <w:t>“Artículo 178.</w:t>
      </w:r>
      <w:r w:rsidRPr="00A75018">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w:t>
      </w:r>
      <w:r w:rsidRPr="00A75018">
        <w:rPr>
          <w:rFonts w:ascii="Palatino Linotype" w:eastAsiaTheme="minorEastAsia" w:hAnsi="Palatino Linotype" w:cs="Arial"/>
          <w:i/>
          <w:color w:val="000000" w:themeColor="text1"/>
          <w:sz w:val="22"/>
          <w:szCs w:val="22"/>
          <w:lang w:val="es-ES_tradnl"/>
        </w:rPr>
        <w:lastRenderedPageBreak/>
        <w:t>dentro de los quince días hábiles, siguientes a la fecha de la notificación de la respuesta.</w:t>
      </w:r>
    </w:p>
    <w:p w14:paraId="2620496E" w14:textId="77777777" w:rsidR="00457BB8" w:rsidRPr="00A75018" w:rsidRDefault="00457BB8" w:rsidP="00CF56F0">
      <w:pPr>
        <w:tabs>
          <w:tab w:val="left" w:pos="851"/>
        </w:tabs>
        <w:spacing w:before="100" w:beforeAutospacing="1" w:after="100" w:afterAutospacing="1"/>
        <w:ind w:left="851" w:right="901"/>
        <w:contextualSpacing/>
        <w:jc w:val="both"/>
        <w:rPr>
          <w:rFonts w:ascii="Palatino Linotype" w:eastAsiaTheme="minorEastAsia" w:hAnsi="Palatino Linotype" w:cs="Arial"/>
          <w:i/>
          <w:color w:val="000000" w:themeColor="text1"/>
          <w:sz w:val="22"/>
          <w:szCs w:val="22"/>
          <w:lang w:val="es-ES_tradnl"/>
        </w:rPr>
      </w:pPr>
      <w:r w:rsidRPr="00A75018">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ADBF60" w14:textId="77777777" w:rsidR="00457BB8" w:rsidRPr="00A75018" w:rsidRDefault="00457BB8" w:rsidP="00CF56F0">
      <w:pPr>
        <w:tabs>
          <w:tab w:val="left" w:pos="851"/>
        </w:tabs>
        <w:spacing w:before="100" w:beforeAutospacing="1" w:after="100" w:afterAutospacing="1"/>
        <w:ind w:left="851" w:right="901"/>
        <w:contextualSpacing/>
        <w:jc w:val="both"/>
        <w:rPr>
          <w:rFonts w:ascii="Palatino Linotype" w:eastAsiaTheme="minorEastAsia" w:hAnsi="Palatino Linotype" w:cs="Arial"/>
          <w:i/>
          <w:color w:val="000000" w:themeColor="text1"/>
          <w:sz w:val="22"/>
          <w:szCs w:val="22"/>
          <w:lang w:val="es-ES_tradnl"/>
        </w:rPr>
      </w:pPr>
      <w:r w:rsidRPr="00A75018">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A75018">
        <w:rPr>
          <w:rFonts w:ascii="Palatino Linotype" w:eastAsiaTheme="minorEastAsia" w:hAnsi="Palatino Linotype" w:cs="Arial"/>
          <w:b/>
          <w:i/>
          <w:color w:val="000000" w:themeColor="text1"/>
          <w:sz w:val="22"/>
          <w:szCs w:val="22"/>
          <w:lang w:val="es-ES_tradnl"/>
        </w:rPr>
        <w:t>”</w:t>
      </w:r>
    </w:p>
    <w:p w14:paraId="0793AB7B" w14:textId="77777777" w:rsidR="00457BB8" w:rsidRPr="00A75018" w:rsidRDefault="00457BB8" w:rsidP="00CF56F0">
      <w:pPr>
        <w:spacing w:before="100" w:beforeAutospacing="1" w:after="100" w:afterAutospacing="1"/>
        <w:ind w:left="851" w:right="902"/>
        <w:contextualSpacing/>
        <w:jc w:val="both"/>
        <w:rPr>
          <w:rFonts w:ascii="Palatino Linotype" w:eastAsiaTheme="minorEastAsia" w:hAnsi="Palatino Linotype" w:cs="Arial"/>
          <w:color w:val="000000" w:themeColor="text1"/>
          <w:szCs w:val="20"/>
          <w:lang w:val="es-ES_tradnl"/>
        </w:rPr>
      </w:pPr>
    </w:p>
    <w:p w14:paraId="27F75763" w14:textId="376AC0C3" w:rsidR="00B34E82" w:rsidRPr="00A75018" w:rsidRDefault="00B34E82" w:rsidP="00B34E82">
      <w:pPr>
        <w:spacing w:before="100" w:beforeAutospacing="1" w:after="100" w:afterAutospacing="1" w:line="360" w:lineRule="auto"/>
        <w:contextualSpacing/>
        <w:jc w:val="both"/>
        <w:rPr>
          <w:rFonts w:ascii="Palatino Linotype" w:hAnsi="Palatino Linotype" w:cs="Arial"/>
          <w:color w:val="000000" w:themeColor="text1"/>
        </w:rPr>
      </w:pPr>
      <w:r w:rsidRPr="00A75018">
        <w:rPr>
          <w:rFonts w:ascii="Palatino Linotype" w:eastAsiaTheme="minorEastAsia" w:hAnsi="Palatino Linotype" w:cs="Arial"/>
          <w:color w:val="000000" w:themeColor="text1"/>
          <w:lang w:val="es-ES_tradnl"/>
        </w:rPr>
        <w:t xml:space="preserve">En efecto, atendiendo a que </w:t>
      </w:r>
      <w:r w:rsidRPr="00A75018">
        <w:rPr>
          <w:rFonts w:ascii="Palatino Linotype" w:eastAsiaTheme="minorEastAsia" w:hAnsi="Palatino Linotype" w:cs="Arial"/>
          <w:b/>
          <w:color w:val="000000" w:themeColor="text1"/>
          <w:lang w:val="es-ES_tradnl"/>
        </w:rPr>
        <w:t>EL SUJETO OBLIGADO</w:t>
      </w:r>
      <w:r w:rsidRPr="00A75018">
        <w:rPr>
          <w:rFonts w:ascii="Palatino Linotype" w:eastAsiaTheme="minorEastAsia" w:hAnsi="Palatino Linotype" w:cs="Arial"/>
          <w:color w:val="000000" w:themeColor="text1"/>
          <w:lang w:val="es-ES_tradnl"/>
        </w:rPr>
        <w:t xml:space="preserve"> notificó la respuesta a la solicitud de información pública el </w:t>
      </w:r>
      <w:r w:rsidRPr="00A75018">
        <w:rPr>
          <w:rFonts w:ascii="Palatino Linotype" w:eastAsiaTheme="minorEastAsia" w:hAnsi="Palatino Linotype" w:cs="Arial"/>
          <w:b/>
          <w:color w:val="000000" w:themeColor="text1"/>
          <w:lang w:val="es-ES_tradnl"/>
        </w:rPr>
        <w:t xml:space="preserve">veintitrés de octubre de dos mil veinte; </w:t>
      </w:r>
      <w:r w:rsidRPr="00A75018">
        <w:rPr>
          <w:rFonts w:ascii="Palatino Linotype" w:hAnsi="Palatino Linotype" w:cs="Arial"/>
          <w:color w:val="000000" w:themeColor="text1"/>
        </w:rPr>
        <w:t>en consecuencia, el plazo de quince días hábiles que el artículo 178 de la ley de la materia otorga a la</w:t>
      </w:r>
      <w:r w:rsidRPr="00A75018">
        <w:rPr>
          <w:rFonts w:ascii="Palatino Linotype" w:hAnsi="Palatino Linotype" w:cs="Arial"/>
          <w:b/>
          <w:color w:val="000000" w:themeColor="text1"/>
        </w:rPr>
        <w:t xml:space="preserve"> RECURRENTE</w:t>
      </w:r>
      <w:r w:rsidRPr="00A75018">
        <w:rPr>
          <w:rFonts w:ascii="Palatino Linotype" w:hAnsi="Palatino Linotype" w:cs="Arial"/>
          <w:color w:val="000000" w:themeColor="text1"/>
        </w:rPr>
        <w:t xml:space="preserve"> para presentar el recurso de revisión, transcurrió del </w:t>
      </w:r>
      <w:r w:rsidR="00C14B07" w:rsidRPr="00A75018">
        <w:rPr>
          <w:rFonts w:ascii="Palatino Linotype" w:hAnsi="Palatino Linotype" w:cs="Arial"/>
          <w:b/>
          <w:color w:val="000000" w:themeColor="text1"/>
        </w:rPr>
        <w:t>veintiséis</w:t>
      </w:r>
      <w:r w:rsidRPr="00A75018">
        <w:rPr>
          <w:rFonts w:ascii="Palatino Linotype" w:hAnsi="Palatino Linotype" w:cs="Arial"/>
          <w:b/>
          <w:color w:val="000000" w:themeColor="text1"/>
        </w:rPr>
        <w:t xml:space="preserve"> de octubre al diecisiete de noviembre de dos mil veinte;</w:t>
      </w:r>
      <w:r w:rsidRPr="00A75018">
        <w:rPr>
          <w:rFonts w:ascii="Palatino Linotype" w:hAnsi="Palatino Linotype" w:cs="Arial"/>
          <w:color w:val="000000" w:themeColor="text1"/>
        </w:rPr>
        <w:t xml:space="preserve"> sin contemplar en el cómputo los días</w:t>
      </w:r>
      <w:r w:rsidR="00C14B07" w:rsidRPr="00A75018">
        <w:rPr>
          <w:rFonts w:ascii="Palatino Linotype" w:hAnsi="Palatino Linotype" w:cs="Arial"/>
          <w:color w:val="000000" w:themeColor="text1"/>
        </w:rPr>
        <w:t xml:space="preserve"> veinticuatro, veinticinco y  treinta y uno de octubre, asimismo, uno,</w:t>
      </w:r>
      <w:r w:rsidRPr="00A75018">
        <w:rPr>
          <w:rFonts w:ascii="Palatino Linotype" w:hAnsi="Palatino Linotype" w:cs="Arial"/>
          <w:color w:val="000000" w:themeColor="text1"/>
        </w:rPr>
        <w:t xml:space="preserve"> </w:t>
      </w:r>
      <w:r w:rsidR="00C14B07" w:rsidRPr="00A75018">
        <w:rPr>
          <w:rFonts w:ascii="Palatino Linotype" w:hAnsi="Palatino Linotype" w:cs="Arial"/>
          <w:color w:val="000000" w:themeColor="text1"/>
        </w:rPr>
        <w:t xml:space="preserve">siete, ocho, catorce y </w:t>
      </w:r>
      <w:r w:rsidRPr="00A75018">
        <w:rPr>
          <w:rFonts w:ascii="Palatino Linotype" w:hAnsi="Palatino Linotype" w:cs="Arial"/>
          <w:color w:val="000000" w:themeColor="text1"/>
        </w:rPr>
        <w:t xml:space="preserve">quince, de noviembre de dos mil veinte; por corresponder a sábados y domingos, considerados como días inhábiles, en términos del artículo 3, fracción X de la </w:t>
      </w:r>
      <w:r w:rsidRPr="00A75018">
        <w:rPr>
          <w:rFonts w:ascii="Palatino Linotype" w:hAnsi="Palatino Linotype"/>
          <w:color w:val="000000" w:themeColor="text1"/>
        </w:rPr>
        <w:t>Ley de Transparencia y Acceso a la Información Pública del Estado de México y Municipios,</w:t>
      </w:r>
      <w:r w:rsidRPr="00A75018">
        <w:rPr>
          <w:rFonts w:ascii="Palatino Linotype" w:hAnsi="Palatino Linotype" w:cs="Arial"/>
          <w:color w:val="000000" w:themeColor="text1"/>
        </w:rPr>
        <w:t xml:space="preserve"> de conformidad con el Calendario Oficial en Materia de Transparencia, Acceso a la Información Pública y Protección de Datos Personales del Estado de México y Municipios, asimismo, el día dos y dieciséis noviembre de dos mil veinte, por ser considerados como día inhábiles por suspensión de labores, en términos del Calendario Oficial en Materia de Transparencia, Acceso a la Información Pública y Protección de Datos Personales del Estado de México y Municipios; </w:t>
      </w:r>
      <w:r w:rsidRPr="00A75018">
        <w:rPr>
          <w:rFonts w:ascii="Palatino Linotype" w:eastAsiaTheme="minorEastAsia" w:hAnsi="Palatino Linotype" w:cs="Arial"/>
          <w:color w:val="000000" w:themeColor="text1"/>
          <w:lang w:val="es-ES_tradnl"/>
        </w:rPr>
        <w:t xml:space="preserve">así como, del siete al quince de enero de dos mil veintiuno; por ser considerados como suspensión de plazos, de conformidad con los </w:t>
      </w:r>
      <w:r w:rsidRPr="00A75018">
        <w:rPr>
          <w:rFonts w:ascii="Palatino Linotype" w:eastAsiaTheme="minorEastAsia" w:hAnsi="Palatino Linotype" w:cs="Arial"/>
          <w:color w:val="000000" w:themeColor="text1"/>
          <w:lang w:val="es-ES_tradnl"/>
        </w:rPr>
        <w:lastRenderedPageBreak/>
        <w:t>Acuerdos de Pleno, de fecha dieciséis de diciembre de dos mil veinte; asimismo, del escrito de fecha ocho de enero de dos mil veintiuno, por el que se acordó que los días siete, ocho, once, doce, trece, catorce y quince de enero de dos mil veintiuno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veintiuno y enero dos mil veintidós, aprobado por el Pleno de este Instituto, el dieciséis de diciembre de dos mil veinte.</w:t>
      </w:r>
    </w:p>
    <w:p w14:paraId="56E03975" w14:textId="77777777" w:rsidR="00B34E82" w:rsidRPr="00A75018" w:rsidRDefault="00B34E82" w:rsidP="00B34E82">
      <w:pPr>
        <w:spacing w:before="100" w:beforeAutospacing="1" w:after="100" w:afterAutospacing="1" w:line="360" w:lineRule="auto"/>
        <w:contextualSpacing/>
        <w:jc w:val="both"/>
        <w:rPr>
          <w:rFonts w:ascii="Palatino Linotype" w:hAnsi="Palatino Linotype" w:cs="Arial"/>
          <w:color w:val="000000" w:themeColor="text1"/>
        </w:rPr>
      </w:pPr>
    </w:p>
    <w:p w14:paraId="73092072" w14:textId="56F05C9E" w:rsidR="00B34E82" w:rsidRPr="00A75018" w:rsidRDefault="00B34E82" w:rsidP="00B34E82">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sidRPr="00A75018">
        <w:rPr>
          <w:rFonts w:ascii="Palatino Linotype" w:eastAsiaTheme="minorEastAsia" w:hAnsi="Palatino Linotype" w:cs="Arial"/>
          <w:color w:val="000000" w:themeColor="text1"/>
          <w:lang w:val="es-ES_tradnl"/>
        </w:rPr>
        <w:t>En ese tenor, si el recurso de revisión que nos ocupa, se interpuso el</w:t>
      </w:r>
      <w:r w:rsidR="00C14B07" w:rsidRPr="00A75018">
        <w:rPr>
          <w:rFonts w:ascii="Palatino Linotype" w:eastAsiaTheme="minorEastAsia" w:hAnsi="Palatino Linotype" w:cs="Arial"/>
          <w:color w:val="000000" w:themeColor="text1"/>
          <w:lang w:val="es-ES_tradnl"/>
        </w:rPr>
        <w:t xml:space="preserve"> día</w:t>
      </w:r>
      <w:r w:rsidRPr="00A75018">
        <w:rPr>
          <w:rFonts w:ascii="Palatino Linotype" w:eastAsiaTheme="minorEastAsia" w:hAnsi="Palatino Linotype" w:cs="Arial"/>
          <w:b/>
          <w:color w:val="000000" w:themeColor="text1"/>
          <w:lang w:val="es-ES_tradnl"/>
        </w:rPr>
        <w:t xml:space="preserve"> </w:t>
      </w:r>
      <w:r w:rsidR="00C14B07" w:rsidRPr="00A75018">
        <w:rPr>
          <w:rFonts w:ascii="Palatino Linotype" w:eastAsiaTheme="minorEastAsia" w:hAnsi="Palatino Linotype" w:cs="Arial"/>
          <w:b/>
          <w:color w:val="000000" w:themeColor="text1"/>
          <w:lang w:val="es-ES_tradnl"/>
        </w:rPr>
        <w:t>siete</w:t>
      </w:r>
      <w:r w:rsidRPr="00A75018">
        <w:rPr>
          <w:rFonts w:ascii="Palatino Linotype" w:eastAsiaTheme="minorEastAsia" w:hAnsi="Palatino Linotype" w:cs="Arial"/>
          <w:b/>
          <w:color w:val="000000" w:themeColor="text1"/>
          <w:lang w:val="es-ES_tradnl"/>
        </w:rPr>
        <w:t xml:space="preserve"> </w:t>
      </w:r>
      <w:r w:rsidR="00C14B07" w:rsidRPr="00A75018">
        <w:rPr>
          <w:rFonts w:ascii="Palatino Linotype" w:eastAsiaTheme="minorEastAsia" w:hAnsi="Palatino Linotype" w:cs="Arial"/>
          <w:b/>
          <w:color w:val="000000" w:themeColor="text1"/>
          <w:lang w:val="es-ES_tradnl"/>
        </w:rPr>
        <w:t xml:space="preserve">registrándose el nueve </w:t>
      </w:r>
      <w:r w:rsidRPr="00A75018">
        <w:rPr>
          <w:rFonts w:ascii="Palatino Linotype" w:eastAsiaTheme="minorEastAsia" w:hAnsi="Palatino Linotype" w:cs="Arial"/>
          <w:b/>
          <w:color w:val="000000" w:themeColor="text1"/>
          <w:lang w:val="es-ES_tradnl"/>
        </w:rPr>
        <w:t>de noviembre de dos mil veinte,</w:t>
      </w:r>
      <w:r w:rsidRPr="00A75018">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 oportuno.</w:t>
      </w:r>
    </w:p>
    <w:p w14:paraId="675D65FA" w14:textId="77777777" w:rsidR="00B70E4B" w:rsidRPr="00A75018" w:rsidRDefault="00B70E4B" w:rsidP="00B34E82">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p>
    <w:p w14:paraId="140C3405" w14:textId="77777777" w:rsidR="009C6CFD" w:rsidRPr="00A75018" w:rsidRDefault="002622B8" w:rsidP="009C6CFD">
      <w:pPr>
        <w:autoSpaceDE w:val="0"/>
        <w:autoSpaceDN w:val="0"/>
        <w:adjustRightInd w:val="0"/>
        <w:spacing w:line="360" w:lineRule="auto"/>
        <w:ind w:right="49"/>
        <w:jc w:val="both"/>
        <w:rPr>
          <w:rFonts w:ascii="Palatino Linotype" w:hAnsi="Palatino Linotype" w:cs="Arial"/>
          <w:color w:val="000000" w:themeColor="text1"/>
          <w:lang w:val="es-ES"/>
        </w:rPr>
      </w:pPr>
      <w:r w:rsidRPr="00A75018">
        <w:rPr>
          <w:rFonts w:ascii="Palatino Linotype" w:hAnsi="Palatino Linotype"/>
          <w:b/>
          <w:color w:val="000000" w:themeColor="text1"/>
          <w:sz w:val="28"/>
          <w:szCs w:val="20"/>
          <w:lang w:val="es-ES_tradnl"/>
        </w:rPr>
        <w:t xml:space="preserve">CUARTO. </w:t>
      </w:r>
      <w:r w:rsidR="009C6CFD" w:rsidRPr="00A75018">
        <w:rPr>
          <w:rFonts w:ascii="Palatino Linotype" w:hAnsi="Palatino Linotype"/>
          <w:b/>
          <w:color w:val="000000" w:themeColor="text1"/>
        </w:rPr>
        <w:t xml:space="preserve">Procedibilidad. </w:t>
      </w:r>
      <w:r w:rsidR="009C6CFD" w:rsidRPr="00A75018">
        <w:rPr>
          <w:rFonts w:ascii="Palatino Linotype" w:hAnsi="Palatino Linotype" w:cs="Arial"/>
          <w:color w:val="000000" w:themeColor="text1"/>
          <w:lang w:val="es-ES"/>
        </w:rPr>
        <w:t xml:space="preserve">Esta Ponencia considera importante abordar el análisis de los requisitos de procedibilidad del recurso de revisión, así el artículo 180 de la </w:t>
      </w:r>
      <w:r w:rsidR="009C6CFD" w:rsidRPr="00A75018">
        <w:rPr>
          <w:rFonts w:ascii="Palatino Linotype" w:hAnsi="Palatino Linotype" w:cs="Arial"/>
          <w:color w:val="000000" w:themeColor="text1"/>
          <w:lang w:val="es-ES" w:eastAsia="es-MX"/>
        </w:rPr>
        <w:t xml:space="preserve">Ley de Transparencia y Acceso a la </w:t>
      </w:r>
      <w:r w:rsidR="009C6CFD" w:rsidRPr="00A75018">
        <w:rPr>
          <w:rFonts w:ascii="Palatino Linotype" w:hAnsi="Palatino Linotype" w:cs="Arial"/>
          <w:color w:val="000000" w:themeColor="text1"/>
          <w:lang w:val="es-ES"/>
        </w:rPr>
        <w:t>Información</w:t>
      </w:r>
      <w:r w:rsidR="009C6CFD" w:rsidRPr="00A75018">
        <w:rPr>
          <w:rFonts w:ascii="Palatino Linotype" w:hAnsi="Palatino Linotype" w:cs="Arial"/>
          <w:color w:val="000000" w:themeColor="text1"/>
          <w:lang w:val="es-ES" w:eastAsia="es-MX"/>
        </w:rPr>
        <w:t xml:space="preserve"> Pública del Estado de México y Municipios, que </w:t>
      </w:r>
      <w:r w:rsidR="009C6CFD" w:rsidRPr="00A75018">
        <w:rPr>
          <w:rFonts w:ascii="Palatino Linotype" w:hAnsi="Palatino Linotype" w:cs="Arial"/>
          <w:color w:val="000000" w:themeColor="text1"/>
          <w:lang w:val="es-ES"/>
        </w:rPr>
        <w:t>establece lo siguiente:</w:t>
      </w:r>
    </w:p>
    <w:p w14:paraId="333459CE" w14:textId="77777777" w:rsidR="009C6CFD" w:rsidRPr="00A75018" w:rsidRDefault="009C6CFD" w:rsidP="009C6CFD">
      <w:pPr>
        <w:autoSpaceDE w:val="0"/>
        <w:autoSpaceDN w:val="0"/>
        <w:adjustRightInd w:val="0"/>
        <w:ind w:right="49"/>
        <w:jc w:val="both"/>
        <w:rPr>
          <w:rFonts w:ascii="Palatino Linotype" w:hAnsi="Palatino Linotype" w:cs="Arial"/>
          <w:color w:val="000000" w:themeColor="text1"/>
          <w:lang w:val="es-ES"/>
        </w:rPr>
      </w:pPr>
    </w:p>
    <w:p w14:paraId="7A65F595" w14:textId="77777777" w:rsidR="009C6CFD" w:rsidRPr="00A75018" w:rsidRDefault="009C6CFD" w:rsidP="009C6CFD">
      <w:pPr>
        <w:tabs>
          <w:tab w:val="left" w:pos="851"/>
        </w:tabs>
        <w:ind w:left="851" w:right="901"/>
        <w:jc w:val="both"/>
        <w:rPr>
          <w:rFonts w:ascii="Palatino Linotype" w:hAnsi="Palatino Linotype"/>
          <w:b/>
          <w:i/>
          <w:color w:val="000000" w:themeColor="text1"/>
          <w:sz w:val="22"/>
          <w:szCs w:val="22"/>
          <w:lang w:val="es-ES"/>
        </w:rPr>
      </w:pPr>
      <w:r w:rsidRPr="00A75018">
        <w:rPr>
          <w:rFonts w:ascii="Palatino Linotype" w:hAnsi="Palatino Linotype"/>
          <w:b/>
          <w:i/>
          <w:color w:val="000000" w:themeColor="text1"/>
          <w:sz w:val="22"/>
          <w:szCs w:val="22"/>
          <w:lang w:val="es-ES"/>
        </w:rPr>
        <w:lastRenderedPageBreak/>
        <w:t xml:space="preserve">“Artículo 180. </w:t>
      </w:r>
      <w:r w:rsidRPr="00A75018">
        <w:rPr>
          <w:rFonts w:ascii="Palatino Linotype" w:hAnsi="Palatino Linotype"/>
          <w:i/>
          <w:color w:val="000000" w:themeColor="text1"/>
          <w:sz w:val="22"/>
          <w:szCs w:val="22"/>
          <w:lang w:val="es-ES"/>
        </w:rPr>
        <w:t xml:space="preserve">El </w:t>
      </w:r>
      <w:r w:rsidRPr="00A75018">
        <w:rPr>
          <w:rFonts w:ascii="Palatino Linotype" w:hAnsi="Palatino Linotype" w:cs="Arial"/>
          <w:i/>
          <w:color w:val="000000" w:themeColor="text1"/>
          <w:sz w:val="22"/>
          <w:szCs w:val="22"/>
          <w:lang w:val="es-ES"/>
        </w:rPr>
        <w:t>recurso</w:t>
      </w:r>
      <w:r w:rsidRPr="00A75018">
        <w:rPr>
          <w:rFonts w:ascii="Palatino Linotype" w:hAnsi="Palatino Linotype"/>
          <w:i/>
          <w:color w:val="000000" w:themeColor="text1"/>
          <w:sz w:val="22"/>
          <w:szCs w:val="22"/>
          <w:lang w:val="es-ES"/>
        </w:rPr>
        <w:t xml:space="preserve"> </w:t>
      </w:r>
      <w:r w:rsidRPr="00A75018">
        <w:rPr>
          <w:rFonts w:ascii="Palatino Linotype" w:hAnsi="Palatino Linotype" w:cs="Arial"/>
          <w:i/>
          <w:color w:val="000000" w:themeColor="text1"/>
          <w:sz w:val="22"/>
          <w:szCs w:val="22"/>
          <w:lang w:val="es-ES" w:eastAsia="es-MX"/>
        </w:rPr>
        <w:t>de</w:t>
      </w:r>
      <w:r w:rsidRPr="00A75018">
        <w:rPr>
          <w:rFonts w:ascii="Palatino Linotype" w:hAnsi="Palatino Linotype"/>
          <w:i/>
          <w:color w:val="000000" w:themeColor="text1"/>
          <w:sz w:val="22"/>
          <w:szCs w:val="22"/>
          <w:lang w:val="es-ES"/>
        </w:rPr>
        <w:t xml:space="preserve"> revisión contendrá:</w:t>
      </w:r>
      <w:r w:rsidRPr="00A75018">
        <w:rPr>
          <w:rFonts w:ascii="Palatino Linotype" w:hAnsi="Palatino Linotype"/>
          <w:b/>
          <w:i/>
          <w:color w:val="000000" w:themeColor="text1"/>
          <w:sz w:val="22"/>
          <w:szCs w:val="22"/>
          <w:lang w:val="es-ES"/>
        </w:rPr>
        <w:t xml:space="preserve"> </w:t>
      </w:r>
    </w:p>
    <w:p w14:paraId="348B5119" w14:textId="77777777" w:rsidR="009C6CFD" w:rsidRPr="00A75018" w:rsidRDefault="009C6CFD" w:rsidP="009C6CFD">
      <w:pPr>
        <w:tabs>
          <w:tab w:val="left" w:pos="851"/>
        </w:tabs>
        <w:ind w:left="851" w:right="901"/>
        <w:jc w:val="both"/>
        <w:rPr>
          <w:rFonts w:ascii="Palatino Linotype" w:hAnsi="Palatino Linotype"/>
          <w:b/>
          <w:i/>
          <w:color w:val="000000" w:themeColor="text1"/>
          <w:sz w:val="22"/>
          <w:szCs w:val="22"/>
          <w:lang w:val="es-ES"/>
        </w:rPr>
      </w:pPr>
      <w:r w:rsidRPr="00A75018">
        <w:rPr>
          <w:rFonts w:ascii="Palatino Linotype" w:hAnsi="Palatino Linotype"/>
          <w:b/>
          <w:i/>
          <w:color w:val="000000" w:themeColor="text1"/>
          <w:sz w:val="22"/>
          <w:szCs w:val="22"/>
          <w:lang w:val="es-ES"/>
        </w:rPr>
        <w:t xml:space="preserve">I. </w:t>
      </w:r>
      <w:r w:rsidRPr="00A75018">
        <w:rPr>
          <w:rFonts w:ascii="Palatino Linotype" w:hAnsi="Palatino Linotype"/>
          <w:i/>
          <w:color w:val="000000" w:themeColor="text1"/>
          <w:sz w:val="22"/>
          <w:szCs w:val="22"/>
          <w:lang w:val="es-ES"/>
        </w:rPr>
        <w:t xml:space="preserve">El sujeto obligado ante </w:t>
      </w:r>
      <w:r w:rsidRPr="00A75018">
        <w:rPr>
          <w:rFonts w:ascii="Palatino Linotype" w:hAnsi="Palatino Linotype" w:cs="Arial"/>
          <w:i/>
          <w:color w:val="000000" w:themeColor="text1"/>
          <w:sz w:val="22"/>
          <w:szCs w:val="22"/>
          <w:lang w:val="es-ES"/>
        </w:rPr>
        <w:t>la</w:t>
      </w:r>
      <w:r w:rsidRPr="00A75018">
        <w:rPr>
          <w:rFonts w:ascii="Palatino Linotype" w:hAnsi="Palatino Linotype"/>
          <w:i/>
          <w:color w:val="000000" w:themeColor="text1"/>
          <w:sz w:val="22"/>
          <w:szCs w:val="22"/>
          <w:lang w:val="es-ES"/>
        </w:rPr>
        <w:t xml:space="preserve"> cual </w:t>
      </w:r>
      <w:r w:rsidRPr="00A75018">
        <w:rPr>
          <w:rFonts w:ascii="Palatino Linotype" w:hAnsi="Palatino Linotype" w:cs="Arial"/>
          <w:i/>
          <w:color w:val="000000" w:themeColor="text1"/>
          <w:sz w:val="22"/>
          <w:szCs w:val="22"/>
          <w:lang w:val="es-ES" w:eastAsia="es-MX"/>
        </w:rPr>
        <w:t>se</w:t>
      </w:r>
      <w:r w:rsidRPr="00A75018">
        <w:rPr>
          <w:rFonts w:ascii="Palatino Linotype" w:hAnsi="Palatino Linotype"/>
          <w:i/>
          <w:color w:val="000000" w:themeColor="text1"/>
          <w:sz w:val="22"/>
          <w:szCs w:val="22"/>
          <w:lang w:val="es-ES"/>
        </w:rPr>
        <w:t xml:space="preserve"> presentó la solicitud;</w:t>
      </w:r>
      <w:r w:rsidRPr="00A75018">
        <w:rPr>
          <w:rFonts w:ascii="Palatino Linotype" w:hAnsi="Palatino Linotype"/>
          <w:b/>
          <w:i/>
          <w:color w:val="000000" w:themeColor="text1"/>
          <w:sz w:val="22"/>
          <w:szCs w:val="22"/>
          <w:lang w:val="es-ES"/>
        </w:rPr>
        <w:t xml:space="preserve"> </w:t>
      </w:r>
    </w:p>
    <w:p w14:paraId="5FB306F8" w14:textId="77777777" w:rsidR="009C6CFD" w:rsidRPr="00A75018" w:rsidRDefault="009C6CFD" w:rsidP="009C6CFD">
      <w:pPr>
        <w:tabs>
          <w:tab w:val="left" w:pos="851"/>
        </w:tabs>
        <w:ind w:left="851" w:right="901"/>
        <w:jc w:val="both"/>
        <w:rPr>
          <w:rFonts w:ascii="Palatino Linotype" w:hAnsi="Palatino Linotype"/>
          <w:b/>
          <w:i/>
          <w:color w:val="000000" w:themeColor="text1"/>
          <w:sz w:val="22"/>
          <w:szCs w:val="22"/>
          <w:lang w:val="es-ES"/>
        </w:rPr>
      </w:pPr>
      <w:r w:rsidRPr="00A75018">
        <w:rPr>
          <w:rFonts w:ascii="Palatino Linotype" w:hAnsi="Palatino Linotype"/>
          <w:b/>
          <w:i/>
          <w:color w:val="000000" w:themeColor="text1"/>
          <w:sz w:val="22"/>
          <w:szCs w:val="22"/>
          <w:lang w:val="es-ES"/>
        </w:rPr>
        <w:t xml:space="preserve">II. </w:t>
      </w:r>
      <w:r w:rsidRPr="00A75018">
        <w:rPr>
          <w:rFonts w:ascii="Palatino Linotype" w:hAnsi="Palatino Linotype"/>
          <w:b/>
          <w:i/>
          <w:color w:val="000000" w:themeColor="text1"/>
          <w:sz w:val="22"/>
          <w:szCs w:val="22"/>
          <w:u w:val="single"/>
          <w:lang w:val="es-ES"/>
        </w:rPr>
        <w:t xml:space="preserve">El nombre del solicitante </w:t>
      </w:r>
      <w:r w:rsidRPr="00A75018">
        <w:rPr>
          <w:rFonts w:ascii="Palatino Linotype" w:hAnsi="Palatino Linotype" w:cs="Arial"/>
          <w:b/>
          <w:i/>
          <w:color w:val="000000" w:themeColor="text1"/>
          <w:sz w:val="22"/>
          <w:szCs w:val="22"/>
          <w:u w:val="single"/>
          <w:lang w:val="es-ES" w:eastAsia="es-MX"/>
        </w:rPr>
        <w:t>que</w:t>
      </w:r>
      <w:r w:rsidRPr="00A75018">
        <w:rPr>
          <w:rFonts w:ascii="Palatino Linotype" w:hAnsi="Palatino Linotype"/>
          <w:b/>
          <w:i/>
          <w:color w:val="000000" w:themeColor="text1"/>
          <w:sz w:val="22"/>
          <w:szCs w:val="22"/>
          <w:u w:val="single"/>
          <w:lang w:val="es-ES"/>
        </w:rPr>
        <w:t xml:space="preserve"> recurre </w:t>
      </w:r>
      <w:r w:rsidRPr="00A75018">
        <w:rPr>
          <w:rFonts w:ascii="Palatino Linotype" w:hAnsi="Palatino Linotype"/>
          <w:i/>
          <w:color w:val="000000" w:themeColor="text1"/>
          <w:sz w:val="22"/>
          <w:szCs w:val="22"/>
          <w:lang w:val="es-ES"/>
        </w:rPr>
        <w:t>o de su representante y, en su caso, del tercero interesado, así como la dirección o medio que señale para recibir notificaciones;</w:t>
      </w:r>
      <w:r w:rsidRPr="00A75018">
        <w:rPr>
          <w:rFonts w:ascii="Palatino Linotype" w:hAnsi="Palatino Linotype"/>
          <w:b/>
          <w:i/>
          <w:color w:val="000000" w:themeColor="text1"/>
          <w:sz w:val="22"/>
          <w:szCs w:val="22"/>
          <w:lang w:val="es-ES"/>
        </w:rPr>
        <w:t xml:space="preserve"> </w:t>
      </w:r>
    </w:p>
    <w:p w14:paraId="721F3E98" w14:textId="77777777" w:rsidR="009C6CFD" w:rsidRPr="00A75018" w:rsidRDefault="009C6CFD" w:rsidP="009C6CFD">
      <w:pPr>
        <w:tabs>
          <w:tab w:val="left" w:pos="851"/>
        </w:tabs>
        <w:ind w:left="851" w:right="901"/>
        <w:jc w:val="both"/>
        <w:rPr>
          <w:rFonts w:ascii="Palatino Linotype" w:hAnsi="Palatino Linotype"/>
          <w:b/>
          <w:i/>
          <w:color w:val="000000" w:themeColor="text1"/>
          <w:sz w:val="22"/>
          <w:szCs w:val="22"/>
          <w:lang w:val="es-ES"/>
        </w:rPr>
      </w:pPr>
      <w:r w:rsidRPr="00A75018">
        <w:rPr>
          <w:rFonts w:ascii="Palatino Linotype" w:hAnsi="Palatino Linotype"/>
          <w:b/>
          <w:i/>
          <w:color w:val="000000" w:themeColor="text1"/>
          <w:sz w:val="22"/>
          <w:szCs w:val="22"/>
          <w:lang w:val="es-ES"/>
        </w:rPr>
        <w:t xml:space="preserve">III. </w:t>
      </w:r>
      <w:r w:rsidRPr="00A75018">
        <w:rPr>
          <w:rFonts w:ascii="Palatino Linotype" w:hAnsi="Palatino Linotype"/>
          <w:i/>
          <w:color w:val="000000" w:themeColor="text1"/>
          <w:sz w:val="22"/>
          <w:szCs w:val="22"/>
          <w:lang w:val="es-ES"/>
        </w:rPr>
        <w:t xml:space="preserve">El número de folio de </w:t>
      </w:r>
      <w:r w:rsidRPr="00A75018">
        <w:rPr>
          <w:rFonts w:ascii="Palatino Linotype" w:hAnsi="Palatino Linotype" w:cs="Arial"/>
          <w:i/>
          <w:color w:val="000000" w:themeColor="text1"/>
          <w:sz w:val="22"/>
          <w:szCs w:val="22"/>
          <w:lang w:val="es-ES" w:eastAsia="es-MX"/>
        </w:rPr>
        <w:t>respuesta</w:t>
      </w:r>
      <w:r w:rsidRPr="00A75018">
        <w:rPr>
          <w:rFonts w:ascii="Palatino Linotype" w:hAnsi="Palatino Linotype"/>
          <w:i/>
          <w:color w:val="000000" w:themeColor="text1"/>
          <w:sz w:val="22"/>
          <w:szCs w:val="22"/>
          <w:lang w:val="es-ES"/>
        </w:rPr>
        <w:t xml:space="preserve"> de la solicitud de acceso; </w:t>
      </w:r>
    </w:p>
    <w:p w14:paraId="33B139A4" w14:textId="77777777" w:rsidR="009C6CFD" w:rsidRPr="00A75018" w:rsidRDefault="009C6CFD" w:rsidP="009C6CFD">
      <w:pPr>
        <w:tabs>
          <w:tab w:val="left" w:pos="851"/>
        </w:tabs>
        <w:ind w:left="851" w:right="901"/>
        <w:jc w:val="both"/>
        <w:rPr>
          <w:rFonts w:ascii="Palatino Linotype" w:hAnsi="Palatino Linotype"/>
          <w:b/>
          <w:i/>
          <w:color w:val="000000" w:themeColor="text1"/>
          <w:sz w:val="22"/>
          <w:szCs w:val="22"/>
          <w:lang w:val="es-ES"/>
        </w:rPr>
      </w:pPr>
      <w:r w:rsidRPr="00A75018">
        <w:rPr>
          <w:rFonts w:ascii="Palatino Linotype" w:hAnsi="Palatino Linotype"/>
          <w:b/>
          <w:i/>
          <w:color w:val="000000" w:themeColor="text1"/>
          <w:sz w:val="22"/>
          <w:szCs w:val="22"/>
          <w:lang w:val="es-ES"/>
        </w:rPr>
        <w:t xml:space="preserve">IV. </w:t>
      </w:r>
      <w:r w:rsidRPr="00A75018">
        <w:rPr>
          <w:rFonts w:ascii="Palatino Linotype" w:hAnsi="Palatino Linotype"/>
          <w:i/>
          <w:color w:val="000000" w:themeColor="text1"/>
          <w:sz w:val="22"/>
          <w:szCs w:val="22"/>
          <w:lang w:val="es-ES"/>
        </w:rPr>
        <w:t xml:space="preserve">La fecha en que fue </w:t>
      </w:r>
      <w:r w:rsidRPr="00A75018">
        <w:rPr>
          <w:rFonts w:ascii="Palatino Linotype" w:hAnsi="Palatino Linotype" w:cs="Arial"/>
          <w:i/>
          <w:color w:val="000000" w:themeColor="text1"/>
          <w:sz w:val="22"/>
          <w:szCs w:val="22"/>
          <w:lang w:val="es-ES" w:eastAsia="es-MX"/>
        </w:rPr>
        <w:t>notificada</w:t>
      </w:r>
      <w:r w:rsidRPr="00A75018">
        <w:rPr>
          <w:rFonts w:ascii="Palatino Linotype" w:hAnsi="Palatino Linotype"/>
          <w:i/>
          <w:color w:val="000000" w:themeColor="text1"/>
          <w:sz w:val="22"/>
          <w:szCs w:val="22"/>
          <w:lang w:val="es-ES"/>
        </w:rPr>
        <w:t xml:space="preserve"> la respuesta al solicitante o tuvo conocimiento del acto reclamado, o de presentación de la solicitud, en caso de falta de respuesta;</w:t>
      </w:r>
      <w:r w:rsidRPr="00A75018">
        <w:rPr>
          <w:rFonts w:ascii="Palatino Linotype" w:hAnsi="Palatino Linotype"/>
          <w:b/>
          <w:i/>
          <w:color w:val="000000" w:themeColor="text1"/>
          <w:sz w:val="22"/>
          <w:szCs w:val="22"/>
          <w:lang w:val="es-ES"/>
        </w:rPr>
        <w:t xml:space="preserve"> </w:t>
      </w:r>
    </w:p>
    <w:p w14:paraId="30FD1C20" w14:textId="77777777" w:rsidR="009C6CFD" w:rsidRPr="00A75018" w:rsidRDefault="009C6CFD" w:rsidP="009C6CFD">
      <w:pPr>
        <w:tabs>
          <w:tab w:val="left" w:pos="851"/>
        </w:tabs>
        <w:ind w:left="851" w:right="901"/>
        <w:jc w:val="both"/>
        <w:rPr>
          <w:rFonts w:ascii="Palatino Linotype" w:hAnsi="Palatino Linotype"/>
          <w:b/>
          <w:i/>
          <w:color w:val="000000" w:themeColor="text1"/>
          <w:sz w:val="22"/>
          <w:szCs w:val="22"/>
          <w:lang w:val="es-ES"/>
        </w:rPr>
      </w:pPr>
      <w:r w:rsidRPr="00A75018">
        <w:rPr>
          <w:rFonts w:ascii="Palatino Linotype" w:hAnsi="Palatino Linotype"/>
          <w:b/>
          <w:i/>
          <w:color w:val="000000" w:themeColor="text1"/>
          <w:sz w:val="22"/>
          <w:szCs w:val="22"/>
          <w:lang w:val="es-ES"/>
        </w:rPr>
        <w:t xml:space="preserve">V. </w:t>
      </w:r>
      <w:r w:rsidRPr="00A75018">
        <w:rPr>
          <w:rFonts w:ascii="Palatino Linotype" w:hAnsi="Palatino Linotype"/>
          <w:i/>
          <w:color w:val="000000" w:themeColor="text1"/>
          <w:sz w:val="22"/>
          <w:szCs w:val="22"/>
          <w:lang w:val="es-ES"/>
        </w:rPr>
        <w:t xml:space="preserve">El acto que se </w:t>
      </w:r>
      <w:r w:rsidRPr="00A75018">
        <w:rPr>
          <w:rFonts w:ascii="Palatino Linotype" w:hAnsi="Palatino Linotype" w:cs="Arial"/>
          <w:i/>
          <w:color w:val="000000" w:themeColor="text1"/>
          <w:sz w:val="22"/>
          <w:szCs w:val="22"/>
          <w:lang w:val="es-ES" w:eastAsia="es-MX"/>
        </w:rPr>
        <w:t>recurre</w:t>
      </w:r>
      <w:r w:rsidRPr="00A75018">
        <w:rPr>
          <w:rFonts w:ascii="Palatino Linotype" w:hAnsi="Palatino Linotype"/>
          <w:i/>
          <w:color w:val="000000" w:themeColor="text1"/>
          <w:sz w:val="22"/>
          <w:szCs w:val="22"/>
          <w:lang w:val="es-ES"/>
        </w:rPr>
        <w:t>;</w:t>
      </w:r>
      <w:r w:rsidRPr="00A75018">
        <w:rPr>
          <w:rFonts w:ascii="Palatino Linotype" w:hAnsi="Palatino Linotype"/>
          <w:b/>
          <w:i/>
          <w:color w:val="000000" w:themeColor="text1"/>
          <w:sz w:val="22"/>
          <w:szCs w:val="22"/>
          <w:lang w:val="es-ES"/>
        </w:rPr>
        <w:t xml:space="preserve"> </w:t>
      </w:r>
    </w:p>
    <w:p w14:paraId="792CBF67" w14:textId="77777777" w:rsidR="009C6CFD" w:rsidRPr="00A75018" w:rsidRDefault="009C6CFD" w:rsidP="009C6CFD">
      <w:pPr>
        <w:tabs>
          <w:tab w:val="left" w:pos="851"/>
        </w:tabs>
        <w:ind w:left="851" w:right="901"/>
        <w:jc w:val="both"/>
        <w:rPr>
          <w:rFonts w:ascii="Palatino Linotype" w:hAnsi="Palatino Linotype"/>
          <w:b/>
          <w:i/>
          <w:color w:val="000000" w:themeColor="text1"/>
          <w:sz w:val="22"/>
          <w:szCs w:val="22"/>
          <w:lang w:val="es-ES"/>
        </w:rPr>
      </w:pPr>
      <w:r w:rsidRPr="00A75018">
        <w:rPr>
          <w:rFonts w:ascii="Palatino Linotype" w:hAnsi="Palatino Linotype"/>
          <w:b/>
          <w:i/>
          <w:color w:val="000000" w:themeColor="text1"/>
          <w:sz w:val="22"/>
          <w:szCs w:val="22"/>
          <w:lang w:val="es-ES"/>
        </w:rPr>
        <w:t xml:space="preserve">VI. </w:t>
      </w:r>
      <w:r w:rsidRPr="00A75018">
        <w:rPr>
          <w:rFonts w:ascii="Palatino Linotype" w:hAnsi="Palatino Linotype"/>
          <w:i/>
          <w:color w:val="000000" w:themeColor="text1"/>
          <w:sz w:val="22"/>
          <w:szCs w:val="22"/>
          <w:lang w:val="es-ES"/>
        </w:rPr>
        <w:t xml:space="preserve">Las razones o </w:t>
      </w:r>
      <w:r w:rsidRPr="00A75018">
        <w:rPr>
          <w:rFonts w:ascii="Palatino Linotype" w:hAnsi="Palatino Linotype" w:cs="Arial"/>
          <w:i/>
          <w:color w:val="000000" w:themeColor="text1"/>
          <w:sz w:val="22"/>
          <w:szCs w:val="22"/>
          <w:lang w:val="es-ES" w:eastAsia="es-MX"/>
        </w:rPr>
        <w:t>motivos</w:t>
      </w:r>
      <w:r w:rsidRPr="00A75018">
        <w:rPr>
          <w:rFonts w:ascii="Palatino Linotype" w:hAnsi="Palatino Linotype"/>
          <w:i/>
          <w:color w:val="000000" w:themeColor="text1"/>
          <w:sz w:val="22"/>
          <w:szCs w:val="22"/>
          <w:lang w:val="es-ES"/>
        </w:rPr>
        <w:t xml:space="preserve"> de inconformidad;</w:t>
      </w:r>
      <w:r w:rsidRPr="00A75018">
        <w:rPr>
          <w:rFonts w:ascii="Palatino Linotype" w:hAnsi="Palatino Linotype"/>
          <w:b/>
          <w:i/>
          <w:color w:val="000000" w:themeColor="text1"/>
          <w:sz w:val="22"/>
          <w:szCs w:val="22"/>
          <w:lang w:val="es-ES"/>
        </w:rPr>
        <w:t xml:space="preserve"> </w:t>
      </w:r>
    </w:p>
    <w:p w14:paraId="44B7D312" w14:textId="77777777" w:rsidR="009C6CFD" w:rsidRPr="00A75018" w:rsidRDefault="009C6CFD" w:rsidP="009C6CFD">
      <w:pPr>
        <w:tabs>
          <w:tab w:val="left" w:pos="851"/>
        </w:tabs>
        <w:ind w:left="851" w:right="901"/>
        <w:jc w:val="both"/>
        <w:rPr>
          <w:rFonts w:ascii="Palatino Linotype" w:hAnsi="Palatino Linotype"/>
          <w:b/>
          <w:i/>
          <w:color w:val="000000" w:themeColor="text1"/>
          <w:sz w:val="22"/>
          <w:szCs w:val="22"/>
          <w:lang w:val="es-ES"/>
        </w:rPr>
      </w:pPr>
      <w:r w:rsidRPr="00A75018">
        <w:rPr>
          <w:rFonts w:ascii="Palatino Linotype" w:hAnsi="Palatino Linotype"/>
          <w:b/>
          <w:i/>
          <w:color w:val="000000" w:themeColor="text1"/>
          <w:sz w:val="22"/>
          <w:szCs w:val="22"/>
          <w:lang w:val="es-ES"/>
        </w:rPr>
        <w:t xml:space="preserve">VII. </w:t>
      </w:r>
      <w:r w:rsidRPr="00A75018">
        <w:rPr>
          <w:rFonts w:ascii="Palatino Linotype" w:hAnsi="Palatino Linotype"/>
          <w:i/>
          <w:color w:val="000000" w:themeColor="text1"/>
          <w:sz w:val="22"/>
          <w:szCs w:val="22"/>
          <w:lang w:val="es-ES"/>
        </w:rPr>
        <w:t>La copia de la respuesta que se impugna y, en su caso, de la notificación correspondiente, en el caso de respuesta de la solicitud; y</w:t>
      </w:r>
      <w:r w:rsidRPr="00A75018">
        <w:rPr>
          <w:rFonts w:ascii="Palatino Linotype" w:hAnsi="Palatino Linotype"/>
          <w:b/>
          <w:i/>
          <w:color w:val="000000" w:themeColor="text1"/>
          <w:sz w:val="22"/>
          <w:szCs w:val="22"/>
          <w:lang w:val="es-ES"/>
        </w:rPr>
        <w:t xml:space="preserve"> </w:t>
      </w:r>
    </w:p>
    <w:p w14:paraId="5B292EBB" w14:textId="77777777" w:rsidR="009C6CFD" w:rsidRPr="00A75018" w:rsidRDefault="009C6CFD" w:rsidP="009C6CFD">
      <w:pPr>
        <w:tabs>
          <w:tab w:val="left" w:pos="851"/>
        </w:tabs>
        <w:ind w:left="851" w:right="901"/>
        <w:jc w:val="both"/>
        <w:rPr>
          <w:rFonts w:ascii="Palatino Linotype" w:hAnsi="Palatino Linotype"/>
          <w:i/>
          <w:color w:val="000000" w:themeColor="text1"/>
          <w:sz w:val="22"/>
          <w:szCs w:val="22"/>
          <w:lang w:val="es-ES"/>
        </w:rPr>
      </w:pPr>
      <w:r w:rsidRPr="00A75018">
        <w:rPr>
          <w:rFonts w:ascii="Palatino Linotype" w:hAnsi="Palatino Linotype"/>
          <w:b/>
          <w:i/>
          <w:color w:val="000000" w:themeColor="text1"/>
          <w:sz w:val="22"/>
          <w:szCs w:val="22"/>
          <w:lang w:val="es-ES"/>
        </w:rPr>
        <w:t xml:space="preserve">VIII. </w:t>
      </w:r>
      <w:r w:rsidRPr="00A75018">
        <w:rPr>
          <w:rFonts w:ascii="Palatino Linotype" w:hAnsi="Palatino Linotype"/>
          <w:i/>
          <w:color w:val="000000" w:themeColor="text1"/>
          <w:sz w:val="22"/>
          <w:szCs w:val="22"/>
          <w:lang w:val="es-ES"/>
        </w:rPr>
        <w:t>Firma del recurrente, en su caso, cuando se presente por escrito, requisito sin el cual se dará trámite al recurso.</w:t>
      </w:r>
    </w:p>
    <w:p w14:paraId="55F2A9ED" w14:textId="77777777" w:rsidR="009C6CFD" w:rsidRPr="00A75018" w:rsidRDefault="009C6CFD" w:rsidP="009C6CFD">
      <w:pPr>
        <w:tabs>
          <w:tab w:val="left" w:pos="851"/>
        </w:tabs>
        <w:ind w:left="851" w:right="901"/>
        <w:jc w:val="both"/>
        <w:rPr>
          <w:rFonts w:ascii="Palatino Linotype" w:hAnsi="Palatino Linotype"/>
          <w:i/>
          <w:color w:val="000000" w:themeColor="text1"/>
          <w:sz w:val="22"/>
          <w:szCs w:val="22"/>
          <w:lang w:val="es-ES"/>
        </w:rPr>
      </w:pPr>
      <w:r w:rsidRPr="00A75018">
        <w:rPr>
          <w:rFonts w:ascii="Palatino Linotype" w:hAnsi="Palatino Linotype"/>
          <w:i/>
          <w:color w:val="000000" w:themeColor="text1"/>
          <w:sz w:val="22"/>
          <w:szCs w:val="22"/>
          <w:lang w:val="es-ES"/>
        </w:rPr>
        <w:t xml:space="preserve">Adicionalmente, se podrán anexar las pruebas y demás elementos que considere procedentes someter a juicio del Instituto. </w:t>
      </w:r>
    </w:p>
    <w:p w14:paraId="596DDBD0" w14:textId="77777777" w:rsidR="009C6CFD" w:rsidRPr="00A75018" w:rsidRDefault="009C6CFD" w:rsidP="009C6CFD">
      <w:pPr>
        <w:tabs>
          <w:tab w:val="left" w:pos="851"/>
        </w:tabs>
        <w:ind w:left="851" w:right="901"/>
        <w:jc w:val="both"/>
        <w:rPr>
          <w:rFonts w:ascii="Palatino Linotype" w:hAnsi="Palatino Linotype"/>
          <w:i/>
          <w:color w:val="000000" w:themeColor="text1"/>
          <w:sz w:val="22"/>
          <w:szCs w:val="22"/>
          <w:lang w:val="es-ES"/>
        </w:rPr>
      </w:pPr>
      <w:r w:rsidRPr="00A75018">
        <w:rPr>
          <w:rFonts w:ascii="Palatino Linotype" w:hAnsi="Palatino Linotype"/>
          <w:i/>
          <w:color w:val="000000" w:themeColor="text1"/>
          <w:sz w:val="22"/>
          <w:szCs w:val="22"/>
          <w:lang w:val="es-ES"/>
        </w:rPr>
        <w:t xml:space="preserve">En ningún caso será necesario que el particular ratifique el recurso de revisión interpuesto. </w:t>
      </w:r>
    </w:p>
    <w:p w14:paraId="669697EC" w14:textId="77777777" w:rsidR="009C6CFD" w:rsidRPr="00A75018" w:rsidRDefault="009C6CFD" w:rsidP="009C6CFD">
      <w:pPr>
        <w:tabs>
          <w:tab w:val="left" w:pos="851"/>
        </w:tabs>
        <w:ind w:left="851" w:right="901"/>
        <w:jc w:val="both"/>
        <w:rPr>
          <w:rFonts w:ascii="Palatino Linotype" w:hAnsi="Palatino Linotype"/>
          <w:b/>
          <w:i/>
          <w:color w:val="000000" w:themeColor="text1"/>
          <w:sz w:val="22"/>
          <w:szCs w:val="22"/>
          <w:lang w:val="es-ES"/>
        </w:rPr>
      </w:pPr>
      <w:r w:rsidRPr="00A75018">
        <w:rPr>
          <w:rFonts w:ascii="Palatino Linotype" w:hAnsi="Palatino Linotype"/>
          <w:b/>
          <w:i/>
          <w:color w:val="000000" w:themeColor="text1"/>
          <w:sz w:val="22"/>
          <w:szCs w:val="22"/>
          <w:u w:val="single"/>
          <w:lang w:val="es-ES"/>
        </w:rPr>
        <w:t xml:space="preserve">En caso de </w:t>
      </w:r>
      <w:r w:rsidRPr="00A75018">
        <w:rPr>
          <w:rFonts w:ascii="Palatino Linotype" w:hAnsi="Palatino Linotype" w:cs="Arial"/>
          <w:b/>
          <w:i/>
          <w:color w:val="000000" w:themeColor="text1"/>
          <w:sz w:val="22"/>
          <w:szCs w:val="22"/>
          <w:u w:val="single"/>
          <w:lang w:val="es-ES" w:eastAsia="es-MX"/>
        </w:rPr>
        <w:t>que</w:t>
      </w:r>
      <w:r w:rsidRPr="00A75018">
        <w:rPr>
          <w:rFonts w:ascii="Palatino Linotype" w:hAnsi="Palatino Linotype"/>
          <w:b/>
          <w:i/>
          <w:color w:val="000000" w:themeColor="text1"/>
          <w:sz w:val="22"/>
          <w:szCs w:val="22"/>
          <w:u w:val="single"/>
          <w:lang w:val="es-ES"/>
        </w:rPr>
        <w:t xml:space="preserve"> el recurso se interponga de manera electrónica no será indispensable que contengan los requisitos establecidos en las fracciones II</w:t>
      </w:r>
      <w:r w:rsidRPr="00A75018">
        <w:rPr>
          <w:rFonts w:ascii="Palatino Linotype" w:hAnsi="Palatino Linotype"/>
          <w:i/>
          <w:color w:val="000000" w:themeColor="text1"/>
          <w:sz w:val="22"/>
          <w:szCs w:val="22"/>
          <w:lang w:val="es-ES"/>
        </w:rPr>
        <w:t>, IV, VII y VIII.</w:t>
      </w:r>
      <w:r w:rsidRPr="00A75018">
        <w:rPr>
          <w:rFonts w:ascii="Palatino Linotype" w:hAnsi="Palatino Linotype"/>
          <w:b/>
          <w:i/>
          <w:color w:val="000000" w:themeColor="text1"/>
          <w:sz w:val="22"/>
          <w:szCs w:val="22"/>
          <w:lang w:val="es-ES"/>
        </w:rPr>
        <w:t>”</w:t>
      </w:r>
    </w:p>
    <w:p w14:paraId="3A4F1F03" w14:textId="77777777" w:rsidR="009C6CFD" w:rsidRPr="00A75018" w:rsidRDefault="009C6CFD" w:rsidP="009C6CFD">
      <w:pPr>
        <w:tabs>
          <w:tab w:val="left" w:pos="851"/>
        </w:tabs>
        <w:ind w:left="851" w:right="901"/>
        <w:jc w:val="both"/>
        <w:rPr>
          <w:rFonts w:ascii="Palatino Linotype" w:hAnsi="Palatino Linotype"/>
          <w:i/>
          <w:color w:val="000000" w:themeColor="text1"/>
          <w:sz w:val="22"/>
          <w:szCs w:val="22"/>
          <w:lang w:val="es-ES"/>
        </w:rPr>
      </w:pPr>
      <w:r w:rsidRPr="00A75018">
        <w:rPr>
          <w:rFonts w:ascii="Palatino Linotype" w:hAnsi="Palatino Linotype"/>
          <w:i/>
          <w:color w:val="000000" w:themeColor="text1"/>
          <w:sz w:val="22"/>
          <w:szCs w:val="22"/>
          <w:lang w:val="es-ES"/>
        </w:rPr>
        <w:t>(Énfasis añadido)</w:t>
      </w:r>
    </w:p>
    <w:p w14:paraId="08658D9C" w14:textId="77777777" w:rsidR="009C6CFD" w:rsidRPr="00A75018" w:rsidRDefault="009C6CFD" w:rsidP="009C6CFD">
      <w:pPr>
        <w:tabs>
          <w:tab w:val="left" w:pos="851"/>
        </w:tabs>
        <w:ind w:left="851" w:right="901"/>
        <w:jc w:val="both"/>
        <w:rPr>
          <w:rFonts w:ascii="Palatino Linotype" w:hAnsi="Palatino Linotype"/>
          <w:i/>
          <w:color w:val="000000" w:themeColor="text1"/>
          <w:sz w:val="22"/>
          <w:szCs w:val="22"/>
          <w:lang w:val="es-ES"/>
        </w:rPr>
      </w:pPr>
    </w:p>
    <w:p w14:paraId="3AF65324" w14:textId="77777777" w:rsidR="009C6CFD" w:rsidRPr="00A75018" w:rsidRDefault="009C6CFD" w:rsidP="009C6CFD">
      <w:pPr>
        <w:spacing w:line="360" w:lineRule="auto"/>
        <w:jc w:val="both"/>
        <w:rPr>
          <w:rFonts w:ascii="Palatino Linotype" w:hAnsi="Palatino Linotype"/>
          <w:b/>
          <w:color w:val="000000" w:themeColor="text1"/>
          <w:lang w:val="es-ES"/>
        </w:rPr>
      </w:pPr>
      <w:r w:rsidRPr="00A75018">
        <w:rPr>
          <w:rFonts w:ascii="Palatino Linotype" w:hAnsi="Palatino Linotype"/>
          <w:color w:val="000000" w:themeColor="text1"/>
          <w:lang w:val="es-ES"/>
        </w:rPr>
        <w:t xml:space="preserve">En principio, de una interpretación del artículo transcrito se observan los requisitos que </w:t>
      </w:r>
      <w:r w:rsidRPr="00A75018">
        <w:rPr>
          <w:rFonts w:ascii="Palatino Linotype" w:hAnsi="Palatino Linotype" w:cs="Arial"/>
          <w:color w:val="000000" w:themeColor="text1"/>
          <w:lang w:val="es-ES"/>
        </w:rPr>
        <w:t>deberán</w:t>
      </w:r>
      <w:r w:rsidRPr="00A75018">
        <w:rPr>
          <w:rFonts w:ascii="Palatino Linotype" w:hAnsi="Palatino Linotype"/>
          <w:color w:val="000000" w:themeColor="text1"/>
          <w:lang w:val="es-ES"/>
        </w:rPr>
        <w:t xml:space="preserve"> </w:t>
      </w:r>
      <w:r w:rsidRPr="00A75018">
        <w:rPr>
          <w:rFonts w:ascii="Palatino Linotype" w:hAnsi="Palatino Linotype" w:cs="Arial"/>
          <w:color w:val="000000" w:themeColor="text1"/>
          <w:lang w:val="es-ES"/>
        </w:rPr>
        <w:t>contener</w:t>
      </w:r>
      <w:r w:rsidRPr="00A75018">
        <w:rPr>
          <w:rFonts w:ascii="Palatino Linotype" w:hAnsi="Palatino Linotype"/>
          <w:color w:val="000000" w:themeColor="text1"/>
          <w:lang w:val="es-ES"/>
        </w:rPr>
        <w:t xml:space="preserve"> los recursos de revisión; sobre el particular, de la revisión del expediente electrónico del </w:t>
      </w:r>
      <w:r w:rsidRPr="00A75018">
        <w:rPr>
          <w:rFonts w:ascii="Palatino Linotype" w:hAnsi="Palatino Linotype"/>
          <w:b/>
          <w:color w:val="000000" w:themeColor="text1"/>
          <w:lang w:val="es-ES"/>
        </w:rPr>
        <w:t>SAIMEX</w:t>
      </w:r>
      <w:r w:rsidRPr="00A75018">
        <w:rPr>
          <w:rFonts w:ascii="Palatino Linotype" w:hAnsi="Palatino Linotype"/>
          <w:color w:val="000000" w:themeColor="text1"/>
          <w:lang w:val="es-ES"/>
        </w:rPr>
        <w:t xml:space="preserve"> se desprende que la parte solicitante y ahora </w:t>
      </w:r>
      <w:r w:rsidRPr="00A75018">
        <w:rPr>
          <w:rFonts w:ascii="Palatino Linotype" w:hAnsi="Palatino Linotype"/>
          <w:b/>
          <w:color w:val="000000" w:themeColor="text1"/>
          <w:lang w:val="es-ES"/>
        </w:rPr>
        <w:t>RECURRENTE</w:t>
      </w:r>
      <w:r w:rsidRPr="00A75018">
        <w:rPr>
          <w:rFonts w:ascii="Palatino Linotype" w:hAnsi="Palatino Linotype"/>
          <w:color w:val="000000" w:themeColor="text1"/>
          <w:lang w:val="es-ES"/>
        </w:rPr>
        <w:t xml:space="preserve">, en ejercicio de su derecho de acceso a la información pública, no proporcionó su nombre para que </w:t>
      </w:r>
      <w:r w:rsidRPr="00A75018">
        <w:rPr>
          <w:rFonts w:ascii="Palatino Linotype" w:hAnsi="Palatino Linotype" w:cs="Arial"/>
          <w:color w:val="000000" w:themeColor="text1"/>
          <w:lang w:val="es-ES"/>
        </w:rPr>
        <w:t>sea</w:t>
      </w:r>
      <w:r w:rsidRPr="00A75018">
        <w:rPr>
          <w:rFonts w:ascii="Palatino Linotype" w:hAnsi="Palatino Linotype"/>
          <w:color w:val="000000" w:themeColor="text1"/>
          <w:lang w:val="es-ES"/>
        </w:rPr>
        <w:t xml:space="preserve"> identificado, por lo que no se tiene certeza sobre su identidad, lo que en estricto sentido, provoca que </w:t>
      </w:r>
      <w:r w:rsidRPr="00A75018">
        <w:rPr>
          <w:rFonts w:ascii="Palatino Linotype" w:hAnsi="Palatino Linotype" w:cs="Arial"/>
          <w:color w:val="000000" w:themeColor="text1"/>
          <w:lang w:val="es-ES"/>
        </w:rPr>
        <w:t>no</w:t>
      </w:r>
      <w:r w:rsidRPr="00A75018">
        <w:rPr>
          <w:rFonts w:ascii="Palatino Linotype" w:hAnsi="Palatino Linotype"/>
          <w:color w:val="000000" w:themeColor="text1"/>
          <w:lang w:val="es-ES"/>
        </w:rPr>
        <w:t xml:space="preserve"> se colmen los requisitos establecidos en el citado artículo 180 de la Ley de Transparencia.</w:t>
      </w:r>
    </w:p>
    <w:p w14:paraId="16E07222" w14:textId="77777777" w:rsidR="009C6CFD" w:rsidRPr="00A75018" w:rsidRDefault="009C6CFD" w:rsidP="009C6CFD">
      <w:pPr>
        <w:spacing w:line="360" w:lineRule="auto"/>
        <w:jc w:val="both"/>
        <w:rPr>
          <w:rFonts w:ascii="Palatino Linotype" w:hAnsi="Palatino Linotype"/>
          <w:color w:val="000000" w:themeColor="text1"/>
          <w:lang w:val="es-ES"/>
        </w:rPr>
      </w:pPr>
    </w:p>
    <w:p w14:paraId="3B8744F7" w14:textId="77777777" w:rsidR="009C6CFD" w:rsidRPr="00A75018" w:rsidRDefault="009C6CFD" w:rsidP="009C6CFD">
      <w:pPr>
        <w:spacing w:line="360" w:lineRule="auto"/>
        <w:jc w:val="both"/>
        <w:rPr>
          <w:rFonts w:ascii="Palatino Linotype" w:hAnsi="Palatino Linotype" w:cs="Arial"/>
          <w:color w:val="000000" w:themeColor="text1"/>
          <w:lang w:val="es-ES"/>
        </w:rPr>
      </w:pPr>
      <w:r w:rsidRPr="00A75018">
        <w:rPr>
          <w:rFonts w:ascii="Palatino Linotype" w:hAnsi="Palatino Linotype"/>
          <w:color w:val="000000" w:themeColor="text1"/>
          <w:lang w:val="es-ES"/>
        </w:rPr>
        <w:lastRenderedPageBreak/>
        <w:t xml:space="preserve">Empero lo anterior, debe destacarse que el artículo 15 de </w:t>
      </w:r>
      <w:r w:rsidRPr="00A75018">
        <w:rPr>
          <w:rFonts w:ascii="Palatino Linotype" w:hAnsi="Palatino Linotype" w:cs="Arial"/>
          <w:color w:val="000000" w:themeColor="text1"/>
          <w:lang w:val="es-ES" w:eastAsia="es-MX"/>
        </w:rPr>
        <w:t xml:space="preserve">Ley de Transparencia y Acceso a la </w:t>
      </w:r>
      <w:r w:rsidRPr="00A75018">
        <w:rPr>
          <w:rFonts w:ascii="Palatino Linotype" w:hAnsi="Palatino Linotype" w:cs="Arial"/>
          <w:color w:val="000000" w:themeColor="text1"/>
          <w:lang w:val="es-ES"/>
        </w:rPr>
        <w:t>Información</w:t>
      </w:r>
      <w:r w:rsidRPr="00A75018">
        <w:rPr>
          <w:rFonts w:ascii="Palatino Linotype" w:hAnsi="Palatino Linotype" w:cs="Arial"/>
          <w:color w:val="000000" w:themeColor="text1"/>
          <w:lang w:val="es-ES" w:eastAsia="es-MX"/>
        </w:rPr>
        <w:t xml:space="preserve"> Pública del Estado de México y Municipios </w:t>
      </w:r>
      <w:r w:rsidRPr="00A75018">
        <w:rPr>
          <w:rFonts w:ascii="Palatino Linotype" w:hAnsi="Palatino Linotype" w:cs="Arial"/>
          <w:iCs/>
          <w:color w:val="000000" w:themeColor="text1"/>
          <w:lang w:val="es-ES"/>
        </w:rPr>
        <w:t xml:space="preserve">prevé que, </w:t>
      </w:r>
      <w:r w:rsidRPr="00A75018">
        <w:rPr>
          <w:rFonts w:ascii="Palatino Linotype" w:hAnsi="Palatino Linotype"/>
          <w:color w:val="000000" w:themeColor="text1"/>
          <w:lang w:val="es-ES"/>
        </w:rPr>
        <w:t xml:space="preserve">toda persona tendrá acceso a la información </w:t>
      </w:r>
      <w:r w:rsidRPr="00A75018">
        <w:rPr>
          <w:rFonts w:ascii="Palatino Linotype" w:hAnsi="Palatino Linotype" w:cs="Arial"/>
          <w:color w:val="000000" w:themeColor="text1"/>
          <w:lang w:val="es-ES"/>
        </w:rPr>
        <w:t xml:space="preserve">sin necesidad de acreditar interés alguno o justificar su utilización, de lo que se infiere que para el </w:t>
      </w:r>
      <w:r w:rsidRPr="00A75018">
        <w:rPr>
          <w:rFonts w:ascii="Palatino Linotype" w:hAnsi="Palatino Linotype"/>
          <w:color w:val="000000" w:themeColor="text1"/>
          <w:lang w:val="es-ES"/>
        </w:rPr>
        <w:t>ejercicio</w:t>
      </w:r>
      <w:r w:rsidRPr="00A75018">
        <w:rPr>
          <w:rFonts w:ascii="Palatino Linotype" w:hAnsi="Palatino Linotype" w:cs="Arial"/>
          <w:color w:val="000000" w:themeColor="text1"/>
          <w:lang w:val="es-ES"/>
        </w:rPr>
        <w:t xml:space="preserve"> del derecho de acceso a la información pública, </w:t>
      </w:r>
      <w:r w:rsidRPr="00A75018">
        <w:rPr>
          <w:rFonts w:ascii="Palatino Linotype" w:hAnsi="Palatino Linotype" w:cs="Arial"/>
          <w:b/>
          <w:color w:val="000000" w:themeColor="text1"/>
          <w:u w:val="single"/>
          <w:lang w:val="es-ES"/>
        </w:rPr>
        <w:t xml:space="preserve">el nombre no es un requisito </w:t>
      </w:r>
      <w:r w:rsidRPr="00A75018">
        <w:rPr>
          <w:rFonts w:ascii="Palatino Linotype" w:hAnsi="Palatino Linotype" w:cs="Arial"/>
          <w:b/>
          <w:i/>
          <w:color w:val="000000" w:themeColor="text1"/>
          <w:u w:val="single"/>
          <w:lang w:val="es-ES"/>
        </w:rPr>
        <w:t>sine qua non</w:t>
      </w:r>
      <w:r w:rsidRPr="00A75018">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6D7D90" w14:textId="77777777" w:rsidR="009C6CFD" w:rsidRPr="00A75018" w:rsidRDefault="009C6CFD" w:rsidP="009C6CFD">
      <w:pPr>
        <w:spacing w:line="360" w:lineRule="auto"/>
        <w:jc w:val="both"/>
        <w:rPr>
          <w:rFonts w:ascii="Palatino Linotype" w:hAnsi="Palatino Linotype"/>
          <w:color w:val="000000" w:themeColor="text1"/>
          <w:lang w:val="es-ES"/>
        </w:rPr>
      </w:pPr>
      <w:r w:rsidRPr="00A75018">
        <w:rPr>
          <w:rFonts w:ascii="Palatino Linotype" w:hAnsi="Palatino Linotype"/>
          <w:color w:val="000000" w:themeColor="text1"/>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676E23E" w14:textId="77777777" w:rsidR="009C6CFD" w:rsidRPr="00A75018" w:rsidRDefault="009C6CFD" w:rsidP="009C6CFD">
      <w:pPr>
        <w:jc w:val="both"/>
        <w:rPr>
          <w:rFonts w:ascii="Palatino Linotype" w:hAnsi="Palatino Linotype"/>
          <w:color w:val="000000" w:themeColor="text1"/>
          <w:lang w:val="es-ES"/>
        </w:rPr>
      </w:pPr>
    </w:p>
    <w:p w14:paraId="09D231B4" w14:textId="77777777" w:rsidR="009C6CFD" w:rsidRPr="00A75018" w:rsidRDefault="009C6CFD" w:rsidP="009C6CFD">
      <w:pPr>
        <w:tabs>
          <w:tab w:val="left" w:pos="851"/>
        </w:tabs>
        <w:ind w:left="851" w:right="901"/>
        <w:jc w:val="center"/>
        <w:rPr>
          <w:rFonts w:ascii="Palatino Linotype" w:hAnsi="Palatino Linotype" w:cs="Arial"/>
          <w:b/>
          <w:i/>
          <w:color w:val="000000" w:themeColor="text1"/>
          <w:sz w:val="22"/>
          <w:szCs w:val="22"/>
          <w:lang w:val="es-ES"/>
        </w:rPr>
      </w:pPr>
      <w:r w:rsidRPr="00A75018">
        <w:rPr>
          <w:rFonts w:ascii="Palatino Linotype" w:hAnsi="Palatino Linotype" w:cs="Arial"/>
          <w:b/>
          <w:i/>
          <w:color w:val="000000" w:themeColor="text1"/>
          <w:sz w:val="22"/>
          <w:szCs w:val="22"/>
          <w:lang w:val="es-ES"/>
        </w:rPr>
        <w:t>Constitución Política de los Estados Unidos Mexicanos</w:t>
      </w:r>
    </w:p>
    <w:p w14:paraId="5FC97D50"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lang w:val="es-ES"/>
        </w:rPr>
      </w:pPr>
      <w:r w:rsidRPr="00A75018">
        <w:rPr>
          <w:rFonts w:ascii="Palatino Linotype" w:hAnsi="Palatino Linotype" w:cs="Arial"/>
          <w:b/>
          <w:i/>
          <w:color w:val="000000" w:themeColor="text1"/>
          <w:sz w:val="22"/>
          <w:szCs w:val="22"/>
          <w:lang w:val="es-ES"/>
        </w:rPr>
        <w:t>“Artículo 6o.</w:t>
      </w:r>
      <w:r w:rsidRPr="00A75018">
        <w:rPr>
          <w:rFonts w:ascii="Palatino Linotype" w:hAnsi="Palatino Linotype" w:cs="Arial"/>
          <w:i/>
          <w:color w:val="000000" w:themeColor="text1"/>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75018">
        <w:rPr>
          <w:rFonts w:ascii="Palatino Linotype" w:hAnsi="Palatino Linotype" w:cs="Arial"/>
          <w:b/>
          <w:i/>
          <w:color w:val="000000" w:themeColor="text1"/>
          <w:sz w:val="22"/>
          <w:szCs w:val="22"/>
          <w:lang w:val="es-ES"/>
        </w:rPr>
        <w:t>El derecho a la información será garantizado por el Estado.</w:t>
      </w:r>
      <w:r w:rsidRPr="00A75018">
        <w:rPr>
          <w:rFonts w:ascii="Palatino Linotype" w:hAnsi="Palatino Linotype" w:cs="Arial"/>
          <w:i/>
          <w:color w:val="000000" w:themeColor="text1"/>
          <w:sz w:val="22"/>
          <w:szCs w:val="22"/>
          <w:lang w:val="es-ES"/>
        </w:rPr>
        <w:t xml:space="preserve"> </w:t>
      </w:r>
    </w:p>
    <w:p w14:paraId="4FD9455F"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lang w:val="es-ES"/>
        </w:rPr>
      </w:pPr>
      <w:r w:rsidRPr="00A75018">
        <w:rPr>
          <w:rFonts w:ascii="Palatino Linotype" w:hAnsi="Palatino Linotype" w:cs="Arial"/>
          <w:i/>
          <w:color w:val="000000" w:themeColor="text1"/>
          <w:sz w:val="22"/>
          <w:szCs w:val="22"/>
          <w:lang w:val="es-ES"/>
        </w:rPr>
        <w:lastRenderedPageBreak/>
        <w:t>Toda persona tiene derecho al libre acceso a información plural y oportuna, así como a buscar, recibir y difundir información e ideas de toda índole por cualquier medio de expresión.</w:t>
      </w:r>
    </w:p>
    <w:p w14:paraId="5D472926"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lang w:val="es-ES"/>
        </w:rPr>
      </w:pPr>
      <w:r w:rsidRPr="00A75018">
        <w:rPr>
          <w:rFonts w:ascii="Palatino Linotype" w:hAnsi="Palatino Linotype" w:cs="Arial"/>
          <w:i/>
          <w:color w:val="000000" w:themeColor="text1"/>
          <w:sz w:val="22"/>
          <w:szCs w:val="22"/>
          <w:lang w:val="es-ES"/>
        </w:rPr>
        <w:t>Para efectos de lo dispuesto en el presente artículo se observará lo siguiente:</w:t>
      </w:r>
    </w:p>
    <w:p w14:paraId="0E027644"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lang w:val="es-ES"/>
        </w:rPr>
      </w:pPr>
      <w:r w:rsidRPr="00A75018">
        <w:rPr>
          <w:rFonts w:ascii="Palatino Linotype" w:hAnsi="Palatino Linotype" w:cs="Arial"/>
          <w:i/>
          <w:color w:val="000000" w:themeColor="text1"/>
          <w:sz w:val="22"/>
          <w:szCs w:val="22"/>
          <w:lang w:val="es-ES"/>
        </w:rPr>
        <w:t>A. Para el ejercicio del derecho de acceso a la información, la Federación, los Estados y el Distrito Federal, en el ámbito de sus respectivas competencias, se regirán por los siguientes principios y bases:</w:t>
      </w:r>
    </w:p>
    <w:p w14:paraId="0F7FD1EB"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u w:val="single"/>
          <w:lang w:val="es-ES"/>
        </w:rPr>
      </w:pPr>
      <w:r w:rsidRPr="00A75018">
        <w:rPr>
          <w:rFonts w:ascii="Palatino Linotype" w:hAnsi="Palatino Linotype" w:cs="Arial"/>
          <w:i/>
          <w:color w:val="000000" w:themeColor="text1"/>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5A4D53A"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lang w:val="es-ES"/>
        </w:rPr>
      </w:pPr>
      <w:r w:rsidRPr="00A75018">
        <w:rPr>
          <w:rFonts w:ascii="Palatino Linotype" w:hAnsi="Palatino Linotype" w:cs="Arial"/>
          <w:i/>
          <w:color w:val="000000" w:themeColor="text1"/>
          <w:sz w:val="22"/>
          <w:szCs w:val="22"/>
          <w:lang w:val="es-ES"/>
        </w:rPr>
        <w:t>II.    La información que se refiere a la vida privada y los datos personales será protegida en los términos y con las excepciones que fijen las leyes.</w:t>
      </w:r>
    </w:p>
    <w:p w14:paraId="0F94D609"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u w:val="single"/>
          <w:lang w:val="es-ES"/>
        </w:rPr>
      </w:pPr>
      <w:r w:rsidRPr="00A75018">
        <w:rPr>
          <w:rFonts w:ascii="Palatino Linotype" w:hAnsi="Palatino Linotype" w:cs="Arial"/>
          <w:i/>
          <w:color w:val="000000" w:themeColor="text1"/>
          <w:sz w:val="22"/>
          <w:szCs w:val="22"/>
          <w:u w:val="single"/>
          <w:lang w:val="es-ES"/>
        </w:rPr>
        <w:t>III.   Toda persona, sin necesidad de acreditar interés alguno o justificar su utilización, tendrá acceso gratuito a la información pública, a sus datos personales o a la rectificación de éstos.</w:t>
      </w:r>
    </w:p>
    <w:p w14:paraId="5BE3C114"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lang w:val="es-ES"/>
        </w:rPr>
      </w:pPr>
      <w:r w:rsidRPr="00A75018">
        <w:rPr>
          <w:rFonts w:ascii="Palatino Linotype" w:hAnsi="Palatino Linotype" w:cs="Arial"/>
          <w:i/>
          <w:color w:val="000000" w:themeColor="text1"/>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4B7303BE"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u w:val="single"/>
          <w:lang w:val="es-ES"/>
        </w:rPr>
      </w:pPr>
      <w:r w:rsidRPr="00A75018">
        <w:rPr>
          <w:rFonts w:ascii="Palatino Linotype" w:hAnsi="Palatino Linotype" w:cs="Arial"/>
          <w:i/>
          <w:color w:val="000000" w:themeColor="text1"/>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66363F2"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u w:val="single"/>
          <w:lang w:val="es-ES"/>
        </w:rPr>
      </w:pPr>
      <w:r w:rsidRPr="00A75018">
        <w:rPr>
          <w:rFonts w:ascii="Palatino Linotype" w:hAnsi="Palatino Linotype" w:cs="Arial"/>
          <w:i/>
          <w:color w:val="000000" w:themeColor="text1"/>
          <w:sz w:val="22"/>
          <w:szCs w:val="22"/>
          <w:u w:val="single"/>
          <w:lang w:val="es-ES"/>
        </w:rPr>
        <w:t>VI.   Las leyes determinarán la manera en que los sujetos obligados deberán hacer pública la información relativa a los recursos públicos que entreguen a personas físicas o morales.</w:t>
      </w:r>
    </w:p>
    <w:p w14:paraId="7DFDFF2C"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lang w:val="es-ES"/>
        </w:rPr>
      </w:pPr>
      <w:r w:rsidRPr="00A75018">
        <w:rPr>
          <w:rFonts w:ascii="Palatino Linotype" w:hAnsi="Palatino Linotype" w:cs="Arial"/>
          <w:i/>
          <w:color w:val="000000" w:themeColor="text1"/>
          <w:sz w:val="22"/>
          <w:szCs w:val="22"/>
          <w:lang w:val="es-ES"/>
        </w:rPr>
        <w:t>VII. La inobservancia a las disposiciones en materia de acceso a la información pública será sancionada en los términos que dispongan las leyes.</w:t>
      </w:r>
    </w:p>
    <w:p w14:paraId="14332709"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lang w:val="es-ES"/>
        </w:rPr>
      </w:pPr>
      <w:r w:rsidRPr="00A75018">
        <w:rPr>
          <w:rFonts w:ascii="Palatino Linotype" w:hAnsi="Palatino Linotype" w:cs="Arial"/>
          <w:i/>
          <w:color w:val="000000" w:themeColor="text1"/>
          <w:sz w:val="22"/>
          <w:szCs w:val="22"/>
          <w:lang w:val="es-ES"/>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96D350D"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lang w:val="es-ES"/>
        </w:rPr>
      </w:pPr>
      <w:r w:rsidRPr="00A75018">
        <w:rPr>
          <w:rFonts w:ascii="Palatino Linotype" w:hAnsi="Palatino Linotype" w:cs="Arial"/>
          <w:i/>
          <w:color w:val="000000" w:themeColor="text1"/>
          <w:sz w:val="22"/>
          <w:szCs w:val="22"/>
          <w:lang w:val="es-ES"/>
        </w:rPr>
        <w:t>…</w:t>
      </w:r>
    </w:p>
    <w:p w14:paraId="3D98F0B7"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lang w:eastAsia="es-MX"/>
        </w:rPr>
      </w:pPr>
      <w:r w:rsidRPr="00A75018">
        <w:rPr>
          <w:rFonts w:ascii="Palatino Linotype" w:hAnsi="Palatino Linotype" w:cs="Arial"/>
          <w:i/>
          <w:color w:val="000000" w:themeColor="text1"/>
          <w:sz w:val="22"/>
          <w:szCs w:val="22"/>
          <w:u w:val="single"/>
          <w:lang w:val="es-ES"/>
        </w:rPr>
        <w:t>La ley establecerá aquella información que se considere reservada o confidencial.</w:t>
      </w:r>
      <w:r w:rsidRPr="00A75018">
        <w:rPr>
          <w:rFonts w:ascii="Palatino Linotype" w:hAnsi="Palatino Linotype" w:cs="Arial"/>
          <w:b/>
          <w:i/>
          <w:color w:val="000000" w:themeColor="text1"/>
          <w:sz w:val="22"/>
          <w:szCs w:val="22"/>
          <w:lang w:val="es-ES"/>
        </w:rPr>
        <w:t>”</w:t>
      </w:r>
      <w:r w:rsidRPr="00A75018">
        <w:rPr>
          <w:rFonts w:ascii="Palatino Linotype" w:hAnsi="Palatino Linotype" w:cs="Arial"/>
          <w:i/>
          <w:color w:val="000000" w:themeColor="text1"/>
          <w:sz w:val="22"/>
          <w:szCs w:val="22"/>
          <w:lang w:eastAsia="es-MX"/>
        </w:rPr>
        <w:t xml:space="preserve"> </w:t>
      </w:r>
    </w:p>
    <w:p w14:paraId="2F5770C7"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lang w:eastAsia="es-MX"/>
        </w:rPr>
      </w:pPr>
    </w:p>
    <w:p w14:paraId="488E4308" w14:textId="77777777" w:rsidR="009C6CFD" w:rsidRPr="00A75018" w:rsidRDefault="009C6CFD" w:rsidP="009C6CFD">
      <w:pPr>
        <w:tabs>
          <w:tab w:val="left" w:pos="851"/>
        </w:tabs>
        <w:ind w:left="851" w:right="901"/>
        <w:jc w:val="center"/>
        <w:rPr>
          <w:rFonts w:ascii="Palatino Linotype" w:hAnsi="Palatino Linotype" w:cs="Arial"/>
          <w:b/>
          <w:i/>
          <w:color w:val="000000" w:themeColor="text1"/>
          <w:sz w:val="22"/>
          <w:szCs w:val="22"/>
          <w:lang w:val="es-ES"/>
        </w:rPr>
      </w:pPr>
      <w:r w:rsidRPr="00A75018">
        <w:rPr>
          <w:rFonts w:ascii="Palatino Linotype" w:hAnsi="Palatino Linotype" w:cs="Arial"/>
          <w:b/>
          <w:i/>
          <w:color w:val="000000" w:themeColor="text1"/>
          <w:sz w:val="22"/>
          <w:szCs w:val="22"/>
          <w:lang w:val="es-ES"/>
        </w:rPr>
        <w:t>Constitución Política del Estado Libre y Soberano de México</w:t>
      </w:r>
    </w:p>
    <w:p w14:paraId="14AE615A" w14:textId="77777777" w:rsidR="009C6CFD" w:rsidRPr="00A75018" w:rsidRDefault="009C6CFD" w:rsidP="009C6CFD">
      <w:pPr>
        <w:tabs>
          <w:tab w:val="left" w:pos="851"/>
        </w:tabs>
        <w:ind w:left="851" w:right="901"/>
        <w:jc w:val="center"/>
        <w:rPr>
          <w:rFonts w:ascii="Palatino Linotype" w:hAnsi="Palatino Linotype" w:cs="Arial"/>
          <w:b/>
          <w:i/>
          <w:color w:val="000000" w:themeColor="text1"/>
          <w:sz w:val="22"/>
          <w:szCs w:val="22"/>
          <w:lang w:val="es-ES"/>
        </w:rPr>
      </w:pPr>
    </w:p>
    <w:p w14:paraId="00D96C33" w14:textId="77777777" w:rsidR="009C6CFD" w:rsidRPr="00A75018" w:rsidRDefault="009C6CFD" w:rsidP="009C6CFD">
      <w:pPr>
        <w:tabs>
          <w:tab w:val="left" w:pos="851"/>
        </w:tabs>
        <w:ind w:left="851" w:right="901"/>
        <w:jc w:val="both"/>
        <w:rPr>
          <w:rFonts w:ascii="Palatino Linotype" w:hAnsi="Palatino Linotype" w:cs="Arial"/>
          <w:b/>
          <w:i/>
          <w:color w:val="000000" w:themeColor="text1"/>
          <w:sz w:val="22"/>
          <w:szCs w:val="22"/>
          <w:lang w:val="es-ES"/>
        </w:rPr>
      </w:pPr>
      <w:r w:rsidRPr="00A75018">
        <w:rPr>
          <w:rFonts w:ascii="Palatino Linotype" w:hAnsi="Palatino Linotype" w:cs="Arial"/>
          <w:b/>
          <w:i/>
          <w:color w:val="000000" w:themeColor="text1"/>
          <w:sz w:val="22"/>
          <w:szCs w:val="22"/>
          <w:lang w:val="es-ES"/>
        </w:rPr>
        <w:t xml:space="preserve">“Artículo 5.  … </w:t>
      </w:r>
    </w:p>
    <w:p w14:paraId="3018A457" w14:textId="77777777" w:rsidR="009C6CFD" w:rsidRPr="00A75018" w:rsidRDefault="009C6CFD" w:rsidP="009C6CFD">
      <w:pPr>
        <w:tabs>
          <w:tab w:val="left" w:pos="851"/>
        </w:tabs>
        <w:ind w:left="851" w:right="901"/>
        <w:jc w:val="both"/>
        <w:rPr>
          <w:rFonts w:ascii="Palatino Linotype" w:hAnsi="Palatino Linotype"/>
          <w:i/>
          <w:color w:val="000000" w:themeColor="text1"/>
          <w:sz w:val="22"/>
          <w:szCs w:val="22"/>
          <w:lang w:val="es-ES"/>
        </w:rPr>
      </w:pPr>
      <w:r w:rsidRPr="00A75018">
        <w:rPr>
          <w:rFonts w:ascii="Palatino Linotype" w:hAnsi="Palatino Linotype"/>
          <w:i/>
          <w:color w:val="000000" w:themeColor="text1"/>
          <w:sz w:val="22"/>
          <w:szCs w:val="22"/>
          <w:lang w:val="es-ES"/>
        </w:rPr>
        <w:t xml:space="preserve">El derecho a la información será garantizado por el Estado. La ley establecerá las previsiones que permitan asegurar la protección, el respeto y la difusión de este derecho. </w:t>
      </w:r>
    </w:p>
    <w:p w14:paraId="3C655FD8" w14:textId="77777777" w:rsidR="009C6CFD" w:rsidRPr="00A75018" w:rsidRDefault="009C6CFD" w:rsidP="009C6CFD">
      <w:pPr>
        <w:tabs>
          <w:tab w:val="left" w:pos="851"/>
        </w:tabs>
        <w:ind w:left="851" w:right="901"/>
        <w:jc w:val="both"/>
        <w:rPr>
          <w:rFonts w:ascii="Palatino Linotype" w:hAnsi="Palatino Linotype"/>
          <w:i/>
          <w:color w:val="000000" w:themeColor="text1"/>
          <w:sz w:val="22"/>
          <w:szCs w:val="22"/>
          <w:lang w:val="es-ES"/>
        </w:rPr>
      </w:pPr>
      <w:r w:rsidRPr="00A75018">
        <w:rPr>
          <w:rFonts w:ascii="Palatino Linotype" w:hAnsi="Palatino Linotype"/>
          <w:i/>
          <w:color w:val="000000" w:themeColor="text1"/>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81AB654" w14:textId="77777777" w:rsidR="009C6CFD" w:rsidRPr="00A75018" w:rsidRDefault="009C6CFD" w:rsidP="009C6CFD">
      <w:pPr>
        <w:tabs>
          <w:tab w:val="left" w:pos="851"/>
        </w:tabs>
        <w:ind w:left="851" w:right="901"/>
        <w:jc w:val="both"/>
        <w:rPr>
          <w:rFonts w:ascii="Palatino Linotype" w:hAnsi="Palatino Linotype"/>
          <w:i/>
          <w:color w:val="000000" w:themeColor="text1"/>
          <w:sz w:val="22"/>
          <w:szCs w:val="22"/>
          <w:lang w:val="es-ES"/>
        </w:rPr>
      </w:pPr>
      <w:r w:rsidRPr="00A75018">
        <w:rPr>
          <w:rFonts w:ascii="Palatino Linotype" w:hAnsi="Palatino Linotype"/>
          <w:i/>
          <w:color w:val="000000" w:themeColor="text1"/>
          <w:sz w:val="22"/>
          <w:szCs w:val="22"/>
          <w:lang w:val="es-ES"/>
        </w:rPr>
        <w:t xml:space="preserve">Este derecho se regirá por los principios y bases siguientes: </w:t>
      </w:r>
    </w:p>
    <w:p w14:paraId="53D17002" w14:textId="77777777" w:rsidR="009C6CFD" w:rsidRPr="00A75018" w:rsidRDefault="009C6CFD" w:rsidP="009C6CFD">
      <w:pPr>
        <w:tabs>
          <w:tab w:val="left" w:pos="851"/>
        </w:tabs>
        <w:ind w:left="851" w:right="901"/>
        <w:jc w:val="both"/>
        <w:rPr>
          <w:rFonts w:ascii="Palatino Linotype" w:hAnsi="Palatino Linotype"/>
          <w:i/>
          <w:color w:val="000000" w:themeColor="text1"/>
          <w:sz w:val="22"/>
          <w:szCs w:val="22"/>
          <w:lang w:val="es-ES"/>
        </w:rPr>
      </w:pPr>
      <w:r w:rsidRPr="00A75018">
        <w:rPr>
          <w:rFonts w:ascii="Palatino Linotype" w:hAnsi="Palatino Linotype"/>
          <w:b/>
          <w:i/>
          <w:color w:val="000000" w:themeColor="text1"/>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A75018">
        <w:rPr>
          <w:rFonts w:ascii="Palatino Linotype" w:hAnsi="Palatino Linotype"/>
          <w:i/>
          <w:color w:val="000000" w:themeColor="text1"/>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4C2DF1C" w14:textId="77777777" w:rsidR="009C6CFD" w:rsidRPr="00A75018" w:rsidRDefault="009C6CFD" w:rsidP="009C6CFD">
      <w:pPr>
        <w:tabs>
          <w:tab w:val="left" w:pos="851"/>
        </w:tabs>
        <w:ind w:left="851" w:right="901"/>
        <w:jc w:val="both"/>
        <w:rPr>
          <w:rFonts w:ascii="Palatino Linotype" w:hAnsi="Palatino Linotype"/>
          <w:i/>
          <w:color w:val="000000" w:themeColor="text1"/>
          <w:sz w:val="22"/>
          <w:szCs w:val="22"/>
          <w:lang w:val="es-ES"/>
        </w:rPr>
      </w:pPr>
      <w:r w:rsidRPr="00A75018">
        <w:rPr>
          <w:rFonts w:ascii="Palatino Linotype" w:hAnsi="Palatino Linotype"/>
          <w:b/>
          <w:i/>
          <w:color w:val="000000" w:themeColor="text1"/>
          <w:sz w:val="22"/>
          <w:szCs w:val="22"/>
          <w:lang w:val="es-ES"/>
        </w:rPr>
        <w:lastRenderedPageBreak/>
        <w:t>II.</w:t>
      </w:r>
      <w:r w:rsidRPr="00A75018">
        <w:rPr>
          <w:rFonts w:ascii="Palatino Linotype" w:hAnsi="Palatino Linotype"/>
          <w:i/>
          <w:color w:val="000000" w:themeColor="text1"/>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62F5FB9A" w14:textId="77777777" w:rsidR="009C6CFD" w:rsidRPr="00A75018" w:rsidRDefault="009C6CFD" w:rsidP="009C6CFD">
      <w:pPr>
        <w:tabs>
          <w:tab w:val="left" w:pos="851"/>
        </w:tabs>
        <w:ind w:left="851" w:right="901"/>
        <w:jc w:val="both"/>
        <w:rPr>
          <w:rFonts w:ascii="Palatino Linotype" w:hAnsi="Palatino Linotype"/>
          <w:i/>
          <w:color w:val="000000" w:themeColor="text1"/>
          <w:sz w:val="22"/>
          <w:szCs w:val="22"/>
          <w:lang w:val="es-ES"/>
        </w:rPr>
      </w:pPr>
      <w:r w:rsidRPr="00A75018">
        <w:rPr>
          <w:rFonts w:ascii="Palatino Linotype" w:hAnsi="Palatino Linotype"/>
          <w:b/>
          <w:i/>
          <w:color w:val="000000" w:themeColor="text1"/>
          <w:sz w:val="22"/>
          <w:szCs w:val="22"/>
          <w:lang w:val="es-ES"/>
        </w:rPr>
        <w:t>III. Toda persona, sin necesidad de acreditar interés alguno o justificar su utilización, tendrá acceso gratuito a la información pública, a sus datos personales o a la rectificación de éstos.</w:t>
      </w:r>
      <w:r w:rsidRPr="00A75018">
        <w:rPr>
          <w:rFonts w:ascii="Palatino Linotype" w:hAnsi="Palatino Linotype"/>
          <w:i/>
          <w:color w:val="000000" w:themeColor="text1"/>
          <w:sz w:val="22"/>
          <w:szCs w:val="22"/>
          <w:lang w:val="es-ES"/>
        </w:rPr>
        <w:t xml:space="preserve"> </w:t>
      </w:r>
    </w:p>
    <w:p w14:paraId="11C23943" w14:textId="77777777" w:rsidR="009C6CFD" w:rsidRPr="00A75018" w:rsidRDefault="009C6CFD" w:rsidP="009C6CFD">
      <w:pPr>
        <w:tabs>
          <w:tab w:val="left" w:pos="851"/>
        </w:tabs>
        <w:ind w:left="851" w:right="901"/>
        <w:jc w:val="both"/>
        <w:rPr>
          <w:rFonts w:ascii="Palatino Linotype" w:hAnsi="Palatino Linotype"/>
          <w:i/>
          <w:color w:val="000000" w:themeColor="text1"/>
          <w:sz w:val="22"/>
          <w:szCs w:val="22"/>
          <w:lang w:val="es-ES"/>
        </w:rPr>
      </w:pPr>
      <w:r w:rsidRPr="00A75018">
        <w:rPr>
          <w:rFonts w:ascii="Palatino Linotype" w:hAnsi="Palatino Linotype"/>
          <w:b/>
          <w:i/>
          <w:color w:val="000000" w:themeColor="text1"/>
          <w:sz w:val="22"/>
          <w:szCs w:val="22"/>
          <w:lang w:val="es-ES"/>
        </w:rPr>
        <w:t>IV.</w:t>
      </w:r>
      <w:r w:rsidRPr="00A75018">
        <w:rPr>
          <w:rFonts w:ascii="Palatino Linotype" w:hAnsi="Palatino Linotype"/>
          <w:i/>
          <w:color w:val="000000" w:themeColor="text1"/>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631B6B8C" w14:textId="77777777" w:rsidR="009C6CFD" w:rsidRPr="00A75018" w:rsidRDefault="009C6CFD" w:rsidP="009C6CFD">
      <w:pPr>
        <w:tabs>
          <w:tab w:val="left" w:pos="851"/>
        </w:tabs>
        <w:ind w:left="851" w:right="901"/>
        <w:jc w:val="both"/>
        <w:rPr>
          <w:rFonts w:ascii="Palatino Linotype" w:hAnsi="Palatino Linotype"/>
          <w:b/>
          <w:i/>
          <w:color w:val="000000" w:themeColor="text1"/>
          <w:sz w:val="22"/>
          <w:szCs w:val="22"/>
          <w:lang w:val="es-ES"/>
        </w:rPr>
      </w:pPr>
      <w:r w:rsidRPr="00A75018">
        <w:rPr>
          <w:rFonts w:ascii="Palatino Linotype" w:hAnsi="Palatino Linotype"/>
          <w:b/>
          <w:i/>
          <w:color w:val="000000" w:themeColor="text1"/>
          <w:sz w:val="22"/>
          <w:szCs w:val="22"/>
          <w:lang w:val="es-ES"/>
        </w:rPr>
        <w:t>V.</w:t>
      </w:r>
      <w:r w:rsidRPr="00A75018">
        <w:rPr>
          <w:rFonts w:ascii="Palatino Linotype" w:hAnsi="Palatino Linotype"/>
          <w:i/>
          <w:color w:val="000000" w:themeColor="text1"/>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A75018">
        <w:rPr>
          <w:rFonts w:ascii="Palatino Linotype" w:hAnsi="Palatino Linotype"/>
          <w:b/>
          <w:i/>
          <w:color w:val="000000" w:themeColor="text1"/>
          <w:sz w:val="22"/>
          <w:szCs w:val="22"/>
          <w:lang w:val="es-ES"/>
        </w:rPr>
        <w:t>”</w:t>
      </w:r>
    </w:p>
    <w:p w14:paraId="2DF9BA25" w14:textId="77777777" w:rsidR="009C6CFD" w:rsidRPr="00A75018" w:rsidRDefault="009C6CFD" w:rsidP="009C6CFD">
      <w:pPr>
        <w:tabs>
          <w:tab w:val="left" w:pos="851"/>
        </w:tabs>
        <w:ind w:left="851" w:right="901"/>
        <w:jc w:val="both"/>
        <w:rPr>
          <w:rFonts w:ascii="Palatino Linotype" w:hAnsi="Palatino Linotype"/>
          <w:i/>
          <w:color w:val="000000" w:themeColor="text1"/>
          <w:sz w:val="22"/>
          <w:szCs w:val="22"/>
          <w:lang w:val="es-ES"/>
        </w:rPr>
      </w:pPr>
    </w:p>
    <w:p w14:paraId="6066E093" w14:textId="77777777" w:rsidR="009C6CFD" w:rsidRPr="00A75018" w:rsidRDefault="009C6CFD" w:rsidP="009C6CFD">
      <w:pPr>
        <w:tabs>
          <w:tab w:val="left" w:pos="851"/>
        </w:tabs>
        <w:ind w:left="851" w:right="901"/>
        <w:jc w:val="both"/>
        <w:rPr>
          <w:rFonts w:ascii="Palatino Linotype" w:hAnsi="Palatino Linotype"/>
          <w:color w:val="000000" w:themeColor="text1"/>
          <w:sz w:val="22"/>
          <w:szCs w:val="22"/>
          <w:lang w:val="es-ES"/>
        </w:rPr>
      </w:pPr>
      <w:r w:rsidRPr="00A75018">
        <w:rPr>
          <w:rFonts w:ascii="Palatino Linotype" w:hAnsi="Palatino Linotype"/>
          <w:color w:val="000000" w:themeColor="text1"/>
          <w:sz w:val="22"/>
          <w:szCs w:val="22"/>
          <w:lang w:val="es-ES"/>
        </w:rPr>
        <w:t>(Énfasis añadido)</w:t>
      </w:r>
    </w:p>
    <w:p w14:paraId="65C25E03" w14:textId="77777777" w:rsidR="009C6CFD" w:rsidRPr="00A75018" w:rsidRDefault="009C6CFD" w:rsidP="009C6CFD">
      <w:pPr>
        <w:tabs>
          <w:tab w:val="left" w:pos="851"/>
        </w:tabs>
        <w:ind w:left="851" w:right="901"/>
        <w:jc w:val="both"/>
        <w:rPr>
          <w:rFonts w:ascii="Palatino Linotype" w:hAnsi="Palatino Linotype"/>
          <w:color w:val="000000" w:themeColor="text1"/>
          <w:sz w:val="22"/>
          <w:szCs w:val="22"/>
          <w:lang w:val="es-ES"/>
        </w:rPr>
      </w:pPr>
    </w:p>
    <w:p w14:paraId="6C9D8788" w14:textId="77777777" w:rsidR="009C6CFD" w:rsidRPr="00A75018" w:rsidRDefault="009C6CFD" w:rsidP="009C6CFD">
      <w:pPr>
        <w:spacing w:line="360" w:lineRule="auto"/>
        <w:jc w:val="both"/>
        <w:rPr>
          <w:rFonts w:ascii="Palatino Linotype" w:hAnsi="Palatino Linotype"/>
          <w:color w:val="000000" w:themeColor="text1"/>
          <w:lang w:val="es-ES"/>
        </w:rPr>
      </w:pPr>
      <w:r w:rsidRPr="00A75018">
        <w:rPr>
          <w:rFonts w:ascii="Palatino Linotype" w:hAnsi="Palatino Linotype"/>
          <w:color w:val="000000" w:themeColor="text1"/>
          <w:lang w:val="es-ES"/>
        </w:rPr>
        <w:t>Por otra parte, del contenido del artículo 1 de la Constitución Política de los Estados Unidos Mexicanos, se destaca lo siguiente:</w:t>
      </w:r>
    </w:p>
    <w:p w14:paraId="72656291" w14:textId="77777777" w:rsidR="009C6CFD" w:rsidRPr="00A75018" w:rsidRDefault="009C6CFD" w:rsidP="009C6CFD">
      <w:pPr>
        <w:jc w:val="both"/>
        <w:rPr>
          <w:rFonts w:ascii="Palatino Linotype" w:hAnsi="Palatino Linotype"/>
          <w:color w:val="000000" w:themeColor="text1"/>
          <w:lang w:val="es-ES"/>
        </w:rPr>
      </w:pPr>
    </w:p>
    <w:p w14:paraId="36833FC0"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lang w:val="es-ES"/>
        </w:rPr>
      </w:pPr>
      <w:r w:rsidRPr="00A75018">
        <w:rPr>
          <w:rFonts w:ascii="Palatino Linotype" w:hAnsi="Palatino Linotype" w:cs="Arial"/>
          <w:b/>
          <w:i/>
          <w:color w:val="000000" w:themeColor="text1"/>
          <w:sz w:val="22"/>
          <w:szCs w:val="22"/>
          <w:lang w:val="es-ES"/>
        </w:rPr>
        <w:t>“Artículo 1o</w:t>
      </w:r>
      <w:r w:rsidRPr="00A75018">
        <w:rPr>
          <w:rFonts w:ascii="Palatino Linotype" w:hAnsi="Palatino Linotype" w:cs="Arial"/>
          <w:i/>
          <w:color w:val="000000" w:themeColor="text1"/>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43171F4" w14:textId="77777777" w:rsidR="009C6CFD" w:rsidRPr="00A75018" w:rsidRDefault="009C6CFD" w:rsidP="009C6CFD">
      <w:pPr>
        <w:tabs>
          <w:tab w:val="left" w:pos="851"/>
        </w:tabs>
        <w:ind w:left="851" w:right="901"/>
        <w:jc w:val="both"/>
        <w:rPr>
          <w:rFonts w:ascii="Palatino Linotype" w:hAnsi="Palatino Linotype" w:cs="Arial"/>
          <w:b/>
          <w:i/>
          <w:color w:val="000000" w:themeColor="text1"/>
          <w:sz w:val="22"/>
          <w:szCs w:val="22"/>
          <w:lang w:val="es-ES"/>
        </w:rPr>
      </w:pPr>
      <w:r w:rsidRPr="00A75018">
        <w:rPr>
          <w:rFonts w:ascii="Palatino Linotype" w:hAnsi="Palatino Linotype" w:cs="Arial"/>
          <w:b/>
          <w:i/>
          <w:color w:val="000000" w:themeColor="text1"/>
          <w:sz w:val="22"/>
          <w:szCs w:val="22"/>
          <w:u w:val="single"/>
          <w:lang w:val="es-ES"/>
        </w:rPr>
        <w:t>Las normas relativas a los derechos humanos se interpretarán</w:t>
      </w:r>
      <w:r w:rsidRPr="00A75018">
        <w:rPr>
          <w:rFonts w:ascii="Palatino Linotype" w:hAnsi="Palatino Linotype" w:cs="Arial"/>
          <w:i/>
          <w:color w:val="000000" w:themeColor="text1"/>
          <w:sz w:val="22"/>
          <w:szCs w:val="22"/>
          <w:lang w:val="es-ES"/>
        </w:rPr>
        <w:t xml:space="preserve"> de conformidad con esta Constitución y con los tratados internacionales de la </w:t>
      </w:r>
      <w:r w:rsidRPr="00A75018">
        <w:rPr>
          <w:rFonts w:ascii="Palatino Linotype" w:hAnsi="Palatino Linotype" w:cs="Arial"/>
          <w:b/>
          <w:i/>
          <w:color w:val="000000" w:themeColor="text1"/>
          <w:sz w:val="22"/>
          <w:szCs w:val="22"/>
          <w:lang w:val="es-ES"/>
        </w:rPr>
        <w:t xml:space="preserve">materia </w:t>
      </w:r>
      <w:r w:rsidRPr="00A75018">
        <w:rPr>
          <w:rFonts w:ascii="Palatino Linotype" w:hAnsi="Palatino Linotype" w:cs="Arial"/>
          <w:b/>
          <w:i/>
          <w:color w:val="000000" w:themeColor="text1"/>
          <w:sz w:val="22"/>
          <w:szCs w:val="22"/>
          <w:u w:val="single"/>
          <w:lang w:val="es-ES"/>
        </w:rPr>
        <w:t>favoreciendo en todo tiempo a las personas la protección más amplia</w:t>
      </w:r>
      <w:r w:rsidRPr="00A75018">
        <w:rPr>
          <w:rFonts w:ascii="Palatino Linotype" w:hAnsi="Palatino Linotype" w:cs="Arial"/>
          <w:b/>
          <w:i/>
          <w:color w:val="000000" w:themeColor="text1"/>
          <w:sz w:val="22"/>
          <w:szCs w:val="22"/>
          <w:lang w:val="es-ES"/>
        </w:rPr>
        <w:t>.</w:t>
      </w:r>
    </w:p>
    <w:p w14:paraId="57ED893D"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lang w:val="es-ES"/>
        </w:rPr>
      </w:pPr>
      <w:r w:rsidRPr="00A75018">
        <w:rPr>
          <w:rFonts w:ascii="Palatino Linotype" w:hAnsi="Palatino Linotype" w:cs="Arial"/>
          <w:b/>
          <w:i/>
          <w:color w:val="000000" w:themeColor="text1"/>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A75018">
        <w:rPr>
          <w:rFonts w:ascii="Palatino Linotype" w:hAnsi="Palatino Linotype" w:cs="Arial"/>
          <w:i/>
          <w:color w:val="000000" w:themeColor="text1"/>
          <w:sz w:val="22"/>
          <w:szCs w:val="22"/>
          <w:lang w:val="es-ES"/>
        </w:rPr>
        <w:t>. En consecuencia, el Estado deberá prevenir, investigar, sancionar y reparar las violaciones a los derechos humanos, en los términos que establezca la ley.</w:t>
      </w:r>
      <w:r w:rsidRPr="00A75018">
        <w:rPr>
          <w:rFonts w:ascii="Palatino Linotype" w:hAnsi="Palatino Linotype" w:cs="Arial"/>
          <w:b/>
          <w:i/>
          <w:color w:val="000000" w:themeColor="text1"/>
          <w:sz w:val="22"/>
          <w:szCs w:val="22"/>
          <w:lang w:val="es-ES"/>
        </w:rPr>
        <w:t>”</w:t>
      </w:r>
    </w:p>
    <w:p w14:paraId="4EB6BCB4" w14:textId="77777777" w:rsidR="009C6CFD" w:rsidRPr="00A75018" w:rsidRDefault="009C6CFD" w:rsidP="009C6CFD">
      <w:pPr>
        <w:tabs>
          <w:tab w:val="left" w:pos="851"/>
        </w:tabs>
        <w:ind w:left="851" w:right="901"/>
        <w:jc w:val="both"/>
        <w:rPr>
          <w:rFonts w:ascii="Palatino Linotype" w:hAnsi="Palatino Linotype"/>
          <w:color w:val="000000" w:themeColor="text1"/>
          <w:sz w:val="22"/>
          <w:szCs w:val="22"/>
          <w:lang w:val="es-ES"/>
        </w:rPr>
      </w:pPr>
      <w:r w:rsidRPr="00A75018">
        <w:rPr>
          <w:rFonts w:ascii="Palatino Linotype" w:hAnsi="Palatino Linotype"/>
          <w:color w:val="000000" w:themeColor="text1"/>
          <w:sz w:val="22"/>
          <w:szCs w:val="22"/>
          <w:lang w:val="es-ES"/>
        </w:rPr>
        <w:lastRenderedPageBreak/>
        <w:t>(Énfasis añadido)</w:t>
      </w:r>
    </w:p>
    <w:p w14:paraId="53723389" w14:textId="77777777" w:rsidR="009C6CFD" w:rsidRPr="00A75018" w:rsidRDefault="009C6CFD" w:rsidP="009C6CFD">
      <w:pPr>
        <w:tabs>
          <w:tab w:val="left" w:pos="851"/>
        </w:tabs>
        <w:ind w:left="851" w:right="901"/>
        <w:jc w:val="both"/>
        <w:rPr>
          <w:rFonts w:ascii="Palatino Linotype" w:hAnsi="Palatino Linotype"/>
          <w:color w:val="000000" w:themeColor="text1"/>
          <w:sz w:val="22"/>
          <w:szCs w:val="22"/>
          <w:lang w:val="es-ES"/>
        </w:rPr>
      </w:pPr>
    </w:p>
    <w:p w14:paraId="5F2FE90E" w14:textId="77777777" w:rsidR="009C6CFD" w:rsidRPr="00A75018" w:rsidRDefault="009C6CFD" w:rsidP="009C6CFD">
      <w:pPr>
        <w:spacing w:line="360" w:lineRule="auto"/>
        <w:jc w:val="both"/>
        <w:rPr>
          <w:rFonts w:ascii="Palatino Linotype" w:hAnsi="Palatino Linotype"/>
          <w:color w:val="000000" w:themeColor="text1"/>
          <w:lang w:val="es-ES"/>
        </w:rPr>
      </w:pPr>
      <w:r w:rsidRPr="00A75018">
        <w:rPr>
          <w:rFonts w:ascii="Palatino Linotype" w:hAnsi="Palatino Linotype"/>
          <w:color w:val="000000" w:themeColor="text1"/>
          <w:lang w:val="es-ES"/>
        </w:rPr>
        <w:t xml:space="preserve">En esa virtud, de una interpretación sistemática, armónica y progresiva del derecho humano de acceso a la información pública se reitera que toda persona, sin necesidad de acreditar interés </w:t>
      </w:r>
      <w:r w:rsidRPr="00A75018">
        <w:rPr>
          <w:rFonts w:ascii="Palatino Linotype" w:hAnsi="Palatino Linotype" w:cs="Arial"/>
          <w:color w:val="000000" w:themeColor="text1"/>
          <w:lang w:val="es-ES"/>
        </w:rPr>
        <w:t>alguno</w:t>
      </w:r>
      <w:r w:rsidRPr="00A75018">
        <w:rPr>
          <w:rFonts w:ascii="Palatino Linotype" w:hAnsi="Palatino Linotype"/>
          <w:color w:val="000000" w:themeColor="text1"/>
          <w:lang w:val="es-ES"/>
        </w:rPr>
        <w:t xml:space="preserve"> o justificar su utilización, deberá tener acceso a la información pública, es decir, dicho </w:t>
      </w:r>
      <w:r w:rsidRPr="00A75018">
        <w:rPr>
          <w:rFonts w:ascii="Palatino Linotype" w:hAnsi="Palatino Linotype" w:cs="Arial"/>
          <w:color w:val="000000" w:themeColor="text1"/>
          <w:lang w:val="es-ES"/>
        </w:rPr>
        <w:t>derecho</w:t>
      </w:r>
      <w:r w:rsidRPr="00A75018">
        <w:rPr>
          <w:rFonts w:ascii="Palatino Linotype" w:hAnsi="Palatino Linotype"/>
          <w:color w:val="000000" w:themeColor="text1"/>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C0CB991" w14:textId="77777777" w:rsidR="009C6CFD" w:rsidRPr="00A75018" w:rsidRDefault="009C6CFD" w:rsidP="009C6CFD">
      <w:pPr>
        <w:spacing w:line="360" w:lineRule="auto"/>
        <w:jc w:val="both"/>
        <w:rPr>
          <w:rFonts w:ascii="Palatino Linotype" w:hAnsi="Palatino Linotype"/>
          <w:color w:val="000000" w:themeColor="text1"/>
          <w:lang w:val="es-ES"/>
        </w:rPr>
      </w:pPr>
    </w:p>
    <w:p w14:paraId="1F37D6B4" w14:textId="77777777" w:rsidR="009C6CFD" w:rsidRPr="00A75018" w:rsidRDefault="009C6CFD" w:rsidP="009C6CFD">
      <w:pPr>
        <w:spacing w:line="360" w:lineRule="auto"/>
        <w:jc w:val="both"/>
        <w:rPr>
          <w:rFonts w:ascii="Palatino Linotype" w:hAnsi="Palatino Linotype"/>
          <w:color w:val="000000" w:themeColor="text1"/>
          <w:lang w:val="es-ES"/>
        </w:rPr>
      </w:pPr>
      <w:r w:rsidRPr="00A75018">
        <w:rPr>
          <w:rFonts w:ascii="Palatino Linotype" w:hAnsi="Palatino Linotype"/>
          <w:color w:val="000000" w:themeColor="text1"/>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3C3487DD" w14:textId="77777777" w:rsidR="009C6CFD" w:rsidRPr="00A75018" w:rsidRDefault="009C6CFD" w:rsidP="009C6CFD">
      <w:pPr>
        <w:jc w:val="both"/>
        <w:rPr>
          <w:rFonts w:ascii="Palatino Linotype" w:hAnsi="Palatino Linotype"/>
          <w:color w:val="000000" w:themeColor="text1"/>
          <w:lang w:val="es-ES"/>
        </w:rPr>
      </w:pPr>
    </w:p>
    <w:p w14:paraId="464D0645"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lang w:val="es-ES"/>
        </w:rPr>
      </w:pPr>
      <w:r w:rsidRPr="00A75018">
        <w:rPr>
          <w:rFonts w:ascii="Palatino Linotype" w:hAnsi="Palatino Linotype" w:cs="Arial"/>
          <w:b/>
          <w:i/>
          <w:color w:val="000000" w:themeColor="text1"/>
          <w:sz w:val="22"/>
          <w:szCs w:val="22"/>
          <w:lang w:val="es-ES"/>
        </w:rPr>
        <w:t>“Acceso a información gubernamental. No debe condicionarse a que el solicitante acredite su personalidad, demuestre interés alguno o justifique su utilización.</w:t>
      </w:r>
      <w:r w:rsidRPr="00A75018">
        <w:rPr>
          <w:rFonts w:ascii="Palatino Linotype" w:hAnsi="Palatino Linotype" w:cs="Arial"/>
          <w:i/>
          <w:color w:val="000000" w:themeColor="text1"/>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3F66EDE" w14:textId="77777777" w:rsidR="009C6CFD" w:rsidRPr="00A75018" w:rsidRDefault="009C6CFD" w:rsidP="009C6CFD">
      <w:pPr>
        <w:tabs>
          <w:tab w:val="left" w:pos="851"/>
        </w:tabs>
        <w:ind w:left="851" w:right="901"/>
        <w:jc w:val="both"/>
        <w:rPr>
          <w:rFonts w:ascii="Palatino Linotype" w:hAnsi="Palatino Linotype" w:cs="Arial"/>
          <w:i/>
          <w:color w:val="000000" w:themeColor="text1"/>
          <w:sz w:val="22"/>
          <w:szCs w:val="22"/>
          <w:lang w:val="es-ES"/>
        </w:rPr>
      </w:pPr>
    </w:p>
    <w:p w14:paraId="70080067" w14:textId="77777777" w:rsidR="009C6CFD" w:rsidRPr="00A75018" w:rsidRDefault="009C6CFD" w:rsidP="009C6CFD">
      <w:pPr>
        <w:spacing w:line="360" w:lineRule="auto"/>
        <w:jc w:val="both"/>
        <w:rPr>
          <w:rFonts w:ascii="Palatino Linotype" w:hAnsi="Palatino Linotype"/>
          <w:color w:val="000000" w:themeColor="text1"/>
          <w:lang w:val="es-ES"/>
        </w:rPr>
      </w:pPr>
      <w:r w:rsidRPr="00A75018">
        <w:rPr>
          <w:rFonts w:ascii="Palatino Linotype" w:hAnsi="Palatino Linotype"/>
          <w:color w:val="000000" w:themeColor="text1"/>
          <w:lang w:val="es-ES"/>
        </w:rPr>
        <w:lastRenderedPageBreak/>
        <w:t xml:space="preserve">En ese orden de ideas, se estima que el requerimiento relativo al nombre como presupuesto de procedibilidad, </w:t>
      </w:r>
      <w:r w:rsidRPr="00A75018">
        <w:rPr>
          <w:rFonts w:ascii="Palatino Linotype" w:hAnsi="Palatino Linotype" w:cs="Arial"/>
          <w:color w:val="000000" w:themeColor="text1"/>
          <w:lang w:val="es-ES"/>
        </w:rPr>
        <w:t>podría</w:t>
      </w:r>
      <w:r w:rsidRPr="00A75018">
        <w:rPr>
          <w:rFonts w:ascii="Palatino Linotype" w:hAnsi="Palatino Linotype"/>
          <w:color w:val="000000" w:themeColor="text1"/>
          <w:lang w:val="es-ES"/>
        </w:rPr>
        <w:t xml:space="preserve"> limitar el ejercicio del derecho de acceso a la información pública, debido a que, el hecho de solicitar la identificación del</w:t>
      </w:r>
      <w:r w:rsidRPr="00A75018">
        <w:rPr>
          <w:rFonts w:ascii="Palatino Linotype" w:hAnsi="Palatino Linotype" w:cs="Arial"/>
          <w:b/>
          <w:color w:val="000000" w:themeColor="text1"/>
          <w:lang w:val="es-ES"/>
        </w:rPr>
        <w:t xml:space="preserve"> RECURRENTE</w:t>
      </w:r>
      <w:r w:rsidRPr="00A75018">
        <w:rPr>
          <w:rFonts w:ascii="Palatino Linotype" w:hAnsi="Palatino Linotype"/>
          <w:color w:val="000000" w:themeColor="text1"/>
          <w:lang w:val="es-ES"/>
        </w:rPr>
        <w:t xml:space="preserve"> a través de dicho dato personal, en ciertos extremos se equipara a una exigencia acerca de su interés o justificación de su utilización, lo que materialmente haría nugatorio un derecho fundamental.</w:t>
      </w:r>
    </w:p>
    <w:p w14:paraId="7E0473BD" w14:textId="77777777" w:rsidR="009C6CFD" w:rsidRPr="00A75018" w:rsidRDefault="009C6CFD" w:rsidP="009C6CFD">
      <w:pPr>
        <w:spacing w:line="360" w:lineRule="auto"/>
        <w:jc w:val="both"/>
        <w:rPr>
          <w:rFonts w:ascii="Palatino Linotype" w:hAnsi="Palatino Linotype"/>
          <w:color w:val="000000" w:themeColor="text1"/>
          <w:lang w:val="es-ES"/>
        </w:rPr>
      </w:pPr>
    </w:p>
    <w:p w14:paraId="0BD91179" w14:textId="77777777" w:rsidR="009C6CFD" w:rsidRPr="00A75018" w:rsidRDefault="009C6CFD" w:rsidP="009C6CFD">
      <w:pPr>
        <w:spacing w:line="360" w:lineRule="auto"/>
        <w:jc w:val="both"/>
        <w:rPr>
          <w:rFonts w:ascii="Palatino Linotype" w:hAnsi="Palatino Linotype"/>
          <w:color w:val="000000" w:themeColor="text1"/>
          <w:lang w:val="es-ES"/>
        </w:rPr>
      </w:pPr>
      <w:r w:rsidRPr="00A75018">
        <w:rPr>
          <w:rFonts w:ascii="Palatino Linotype" w:hAnsi="Palatino Linotype"/>
          <w:color w:val="000000" w:themeColor="text1"/>
          <w:lang w:val="es-ES"/>
        </w:rPr>
        <w:t xml:space="preserve">Aunado a ello, para el estudio de la materia sobre la que se resuelve el presente recurso de revisión, resulta intrascendente conocer el nombre de la persona que lo hubiere promovido, en virtud de que tanto la </w:t>
      </w:r>
      <w:r w:rsidRPr="00A75018">
        <w:rPr>
          <w:rFonts w:ascii="Palatino Linotype" w:hAnsi="Palatino Linotype" w:cs="Arial"/>
          <w:color w:val="000000" w:themeColor="text1"/>
          <w:lang w:val="es-ES"/>
        </w:rPr>
        <w:t>Constitución</w:t>
      </w:r>
      <w:r w:rsidRPr="00A75018">
        <w:rPr>
          <w:rFonts w:ascii="Palatino Linotype" w:hAnsi="Palatino Linotype"/>
          <w:color w:val="000000" w:themeColor="text1"/>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21801385" w14:textId="77777777" w:rsidR="009C6CFD" w:rsidRPr="00A75018" w:rsidRDefault="009C6CFD" w:rsidP="009C6CFD">
      <w:pPr>
        <w:tabs>
          <w:tab w:val="left" w:pos="1968"/>
        </w:tabs>
        <w:spacing w:line="360" w:lineRule="auto"/>
        <w:jc w:val="both"/>
        <w:rPr>
          <w:rFonts w:ascii="Palatino Linotype" w:hAnsi="Palatino Linotype"/>
          <w:color w:val="000000" w:themeColor="text1"/>
          <w:lang w:val="es-ES"/>
        </w:rPr>
      </w:pPr>
    </w:p>
    <w:p w14:paraId="49799082" w14:textId="77777777" w:rsidR="009C6CFD" w:rsidRPr="00A75018" w:rsidRDefault="009C6CFD" w:rsidP="009C6CFD">
      <w:pPr>
        <w:spacing w:line="360" w:lineRule="auto"/>
        <w:jc w:val="both"/>
        <w:rPr>
          <w:rFonts w:ascii="Palatino Linotype" w:hAnsi="Palatino Linotype"/>
          <w:color w:val="000000" w:themeColor="text1"/>
          <w:lang w:val="es-ES"/>
        </w:rPr>
      </w:pPr>
      <w:r w:rsidRPr="00A75018">
        <w:rPr>
          <w:rFonts w:ascii="Palatino Linotype" w:hAnsi="Palatino Linotype"/>
          <w:color w:val="000000" w:themeColor="text1"/>
          <w:lang w:val="es-ES"/>
        </w:rPr>
        <w:t xml:space="preserve">Asimismo, se estima que el requisito relativo al nombre del </w:t>
      </w:r>
      <w:r w:rsidRPr="00A75018">
        <w:rPr>
          <w:rFonts w:ascii="Palatino Linotype" w:hAnsi="Palatino Linotype" w:cs="Arial"/>
          <w:b/>
          <w:color w:val="000000" w:themeColor="text1"/>
          <w:lang w:val="es-ES"/>
        </w:rPr>
        <w:t>RECURRENTE</w:t>
      </w:r>
      <w:r w:rsidRPr="00A75018">
        <w:rPr>
          <w:rFonts w:ascii="Palatino Linotype" w:hAnsi="Palatino Linotype"/>
          <w:color w:val="000000" w:themeColor="text1"/>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w:t>
      </w:r>
      <w:r w:rsidRPr="00A75018">
        <w:rPr>
          <w:rFonts w:ascii="Palatino Linotype" w:hAnsi="Palatino Linotype"/>
          <w:color w:val="000000" w:themeColor="text1"/>
          <w:lang w:val="es-ES"/>
        </w:rPr>
        <w:lastRenderedPageBreak/>
        <w:t xml:space="preserve">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75018">
        <w:rPr>
          <w:rFonts w:ascii="Palatino Linotype" w:hAnsi="Palatino Linotype" w:cs="Arial"/>
          <w:b/>
          <w:color w:val="000000" w:themeColor="text1"/>
          <w:lang w:val="es-ES"/>
        </w:rPr>
        <w:t>EL RECURRENTE</w:t>
      </w:r>
      <w:r w:rsidRPr="00A75018">
        <w:rPr>
          <w:rFonts w:ascii="Palatino Linotype" w:hAnsi="Palatino Linotype"/>
          <w:color w:val="000000" w:themeColor="text1"/>
          <w:lang w:val="es-ES"/>
        </w:rPr>
        <w:t xml:space="preserve"> es la misma persona que realizó la solicitud de acceso a la información pública que ahora se impugna.</w:t>
      </w:r>
    </w:p>
    <w:p w14:paraId="65FBB8FD" w14:textId="4F70C473" w:rsidR="002622B8" w:rsidRPr="00A75018" w:rsidRDefault="009C6CFD" w:rsidP="009C6CFD">
      <w:pPr>
        <w:pStyle w:val="Prrafodelista"/>
        <w:widowControl w:val="0"/>
        <w:autoSpaceDE w:val="0"/>
        <w:autoSpaceDN w:val="0"/>
        <w:adjustRightInd w:val="0"/>
        <w:spacing w:line="360" w:lineRule="auto"/>
        <w:ind w:left="0"/>
        <w:contextualSpacing/>
        <w:jc w:val="both"/>
        <w:rPr>
          <w:rFonts w:ascii="Palatino Linotype" w:hAnsi="Palatino Linotype"/>
          <w:color w:val="000000" w:themeColor="text1"/>
          <w:lang w:val="es-ES"/>
        </w:rPr>
      </w:pPr>
      <w:r w:rsidRPr="00A75018">
        <w:rPr>
          <w:rFonts w:ascii="Palatino Linotype" w:hAnsi="Palatino Linotype"/>
          <w:color w:val="000000" w:themeColor="text1"/>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A75018">
        <w:rPr>
          <w:rFonts w:ascii="Palatino Linotype" w:hAnsi="Palatino Linotype" w:cs="Arial"/>
          <w:b/>
          <w:color w:val="000000" w:themeColor="text1"/>
          <w:lang w:val="es-ES"/>
        </w:rPr>
        <w:t xml:space="preserve"> RECURRENTE;</w:t>
      </w:r>
      <w:r w:rsidRPr="00A75018">
        <w:rPr>
          <w:rFonts w:ascii="Palatino Linotype" w:hAnsi="Palatino Linotype"/>
          <w:color w:val="000000" w:themeColor="text1"/>
          <w:lang w:val="es-ES"/>
        </w:rPr>
        <w:t xml:space="preserve"> por lo que, en el presente caso, al haber sido presentado el recurso de revisión vía </w:t>
      </w:r>
      <w:r w:rsidRPr="00A75018">
        <w:rPr>
          <w:rFonts w:ascii="Palatino Linotype" w:hAnsi="Palatino Linotype"/>
          <w:b/>
          <w:color w:val="000000" w:themeColor="text1"/>
          <w:lang w:val="es-ES"/>
        </w:rPr>
        <w:t>SAIMEX</w:t>
      </w:r>
      <w:r w:rsidRPr="00A75018">
        <w:rPr>
          <w:rFonts w:ascii="Palatino Linotype" w:hAnsi="Palatino Linotype"/>
          <w:color w:val="000000" w:themeColor="text1"/>
          <w:lang w:val="es-ES"/>
        </w:rPr>
        <w:t>, dicho requisito resulta innecesario.</w:t>
      </w:r>
    </w:p>
    <w:p w14:paraId="342D5070" w14:textId="77777777" w:rsidR="009C6CFD" w:rsidRPr="00A75018" w:rsidRDefault="009C6CFD" w:rsidP="009C6CFD">
      <w:pPr>
        <w:pStyle w:val="Prrafodelista"/>
        <w:widowControl w:val="0"/>
        <w:autoSpaceDE w:val="0"/>
        <w:autoSpaceDN w:val="0"/>
        <w:adjustRightInd w:val="0"/>
        <w:spacing w:line="360" w:lineRule="auto"/>
        <w:ind w:left="0"/>
        <w:contextualSpacing/>
        <w:jc w:val="both"/>
        <w:rPr>
          <w:color w:val="000000" w:themeColor="text1"/>
        </w:rPr>
      </w:pPr>
    </w:p>
    <w:p w14:paraId="14C9819D" w14:textId="14B7584C" w:rsidR="00EC4AE8" w:rsidRPr="00A75018" w:rsidRDefault="00457BB8" w:rsidP="00CF56F0">
      <w:pPr>
        <w:pStyle w:val="Prrafodelista"/>
        <w:spacing w:before="100" w:beforeAutospacing="1" w:after="100" w:afterAutospacing="1" w:line="360" w:lineRule="auto"/>
        <w:ind w:left="0"/>
        <w:contextualSpacing/>
        <w:jc w:val="both"/>
        <w:rPr>
          <w:rFonts w:ascii="Palatino Linotype" w:hAnsi="Palatino Linotype" w:cs="Arial"/>
          <w:color w:val="000000" w:themeColor="text1"/>
        </w:rPr>
      </w:pPr>
      <w:r w:rsidRPr="00A75018">
        <w:rPr>
          <w:rFonts w:ascii="Palatino Linotype" w:hAnsi="Palatino Linotype" w:cs="Arial"/>
          <w:b/>
          <w:color w:val="000000" w:themeColor="text1"/>
          <w:sz w:val="28"/>
          <w:szCs w:val="28"/>
        </w:rPr>
        <w:t>QUINTO</w:t>
      </w:r>
      <w:r w:rsidRPr="00A75018">
        <w:rPr>
          <w:rFonts w:ascii="Palatino Linotype" w:hAnsi="Palatino Linotype" w:cs="Arial"/>
          <w:b/>
          <w:color w:val="000000" w:themeColor="text1"/>
        </w:rPr>
        <w:t xml:space="preserve">. </w:t>
      </w:r>
      <w:r w:rsidRPr="00A75018">
        <w:rPr>
          <w:rFonts w:ascii="Palatino Linotype" w:eastAsiaTheme="minorEastAsia" w:hAnsi="Palatino Linotype" w:cs="Arial"/>
          <w:b/>
          <w:color w:val="000000" w:themeColor="text1"/>
          <w:lang w:val="es-ES_tradnl"/>
        </w:rPr>
        <w:t>Estudio y resolución del asunto</w:t>
      </w:r>
      <w:r w:rsidRPr="00A75018">
        <w:rPr>
          <w:rFonts w:ascii="Palatino Linotype" w:eastAsiaTheme="minorEastAsia" w:hAnsi="Palatino Linotype" w:cstheme="minorBidi"/>
          <w:b/>
          <w:color w:val="000000" w:themeColor="text1"/>
          <w:lang w:val="es-ES_tradnl"/>
        </w:rPr>
        <w:t xml:space="preserve">. </w:t>
      </w:r>
      <w:r w:rsidR="007353F7" w:rsidRPr="00A75018">
        <w:rPr>
          <w:rFonts w:ascii="Palatino Linotype" w:hAnsi="Palatino Linotype" w:cs="Arial"/>
          <w:color w:val="000000" w:themeColor="text1"/>
        </w:rPr>
        <w:t>Tal y como quedó pre</w:t>
      </w:r>
      <w:r w:rsidR="00890CB2" w:rsidRPr="00A75018">
        <w:rPr>
          <w:rFonts w:ascii="Palatino Linotype" w:hAnsi="Palatino Linotype" w:cs="Arial"/>
          <w:color w:val="000000" w:themeColor="text1"/>
        </w:rPr>
        <w:t>c</w:t>
      </w:r>
      <w:r w:rsidR="007353F7" w:rsidRPr="00A75018">
        <w:rPr>
          <w:rFonts w:ascii="Palatino Linotype" w:hAnsi="Palatino Linotype" w:cs="Arial"/>
          <w:color w:val="000000" w:themeColor="text1"/>
        </w:rPr>
        <w:t xml:space="preserve">isado en los resultandos de la presente resolución, el particular requirió del </w:t>
      </w:r>
      <w:r w:rsidR="00EC4AE8" w:rsidRPr="00A75018">
        <w:rPr>
          <w:rFonts w:ascii="Palatino Linotype" w:hAnsi="Palatino Linotype" w:cs="Arial"/>
          <w:b/>
          <w:color w:val="000000" w:themeColor="text1"/>
        </w:rPr>
        <w:t xml:space="preserve">SUJETO OBLIGADO </w:t>
      </w:r>
      <w:r w:rsidR="00EC4AE8" w:rsidRPr="00A75018">
        <w:rPr>
          <w:rFonts w:ascii="Palatino Linotype" w:hAnsi="Palatino Linotype" w:cs="Arial"/>
          <w:color w:val="000000" w:themeColor="text1"/>
        </w:rPr>
        <w:t>la información que a continuación se desagrega:</w:t>
      </w:r>
    </w:p>
    <w:p w14:paraId="32092E11" w14:textId="77777777" w:rsidR="00272B81" w:rsidRPr="00A75018" w:rsidRDefault="00272B81" w:rsidP="00272B81">
      <w:pPr>
        <w:tabs>
          <w:tab w:val="left" w:pos="851"/>
        </w:tabs>
        <w:spacing w:before="100" w:beforeAutospacing="1" w:after="100" w:afterAutospacing="1"/>
        <w:ind w:left="851" w:right="901"/>
        <w:contextualSpacing/>
        <w:jc w:val="both"/>
        <w:rPr>
          <w:rFonts w:ascii="Palatino Linotype" w:hAnsi="Palatino Linotype" w:cs="Arial"/>
          <w:b/>
          <w:i/>
          <w:color w:val="000000" w:themeColor="text1"/>
          <w:sz w:val="22"/>
          <w:szCs w:val="22"/>
        </w:rPr>
      </w:pPr>
      <w:r w:rsidRPr="00A75018">
        <w:rPr>
          <w:rFonts w:ascii="Palatino Linotype" w:hAnsi="Palatino Linotype" w:cs="Arial"/>
          <w:b/>
          <w:i/>
          <w:color w:val="000000" w:themeColor="text1"/>
          <w:sz w:val="22"/>
          <w:szCs w:val="22"/>
        </w:rPr>
        <w:t>00144/DIFZUMPANG/IP/2020</w:t>
      </w:r>
    </w:p>
    <w:p w14:paraId="073E1EC5" w14:textId="77777777" w:rsidR="0009715C" w:rsidRPr="00A75018" w:rsidRDefault="0009715C" w:rsidP="00272B81">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p>
    <w:p w14:paraId="25390923" w14:textId="77777777" w:rsidR="00272B81" w:rsidRPr="00A75018" w:rsidRDefault="00272B81" w:rsidP="00272B81">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“SOLICITO LAS NOMINAS EN EXCEL DE TODO EL PERSONAL DEL DIF DE LOS MESES DE ENERO A SEPTIEMBRE DE 2020.” (Sic)</w:t>
      </w:r>
    </w:p>
    <w:p w14:paraId="182037B8" w14:textId="77777777" w:rsidR="00272B81" w:rsidRPr="00A75018" w:rsidRDefault="00272B81" w:rsidP="00272B81">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p>
    <w:p w14:paraId="27064392" w14:textId="77777777" w:rsidR="00272B81" w:rsidRPr="00A75018" w:rsidRDefault="00272B81" w:rsidP="00272B81">
      <w:pPr>
        <w:tabs>
          <w:tab w:val="left" w:pos="851"/>
        </w:tabs>
        <w:spacing w:before="100" w:beforeAutospacing="1" w:after="100" w:afterAutospacing="1"/>
        <w:ind w:left="851" w:right="901"/>
        <w:contextualSpacing/>
        <w:jc w:val="both"/>
        <w:rPr>
          <w:rFonts w:ascii="Palatino Linotype" w:hAnsi="Palatino Linotype" w:cs="Arial"/>
          <w:b/>
          <w:i/>
          <w:color w:val="000000" w:themeColor="text1"/>
          <w:sz w:val="22"/>
          <w:szCs w:val="22"/>
        </w:rPr>
      </w:pPr>
      <w:r w:rsidRPr="00A75018">
        <w:rPr>
          <w:rFonts w:ascii="Palatino Linotype" w:hAnsi="Palatino Linotype" w:cs="Arial"/>
          <w:b/>
          <w:i/>
          <w:color w:val="000000" w:themeColor="text1"/>
          <w:sz w:val="22"/>
          <w:szCs w:val="22"/>
        </w:rPr>
        <w:t>00145/DIFZUMPANG/IP/2020</w:t>
      </w:r>
    </w:p>
    <w:p w14:paraId="365AF495" w14:textId="77777777" w:rsidR="00272B81" w:rsidRPr="00A75018" w:rsidRDefault="00272B81" w:rsidP="00272B81">
      <w:pPr>
        <w:tabs>
          <w:tab w:val="left" w:pos="851"/>
        </w:tabs>
        <w:spacing w:before="100" w:beforeAutospacing="1" w:after="100" w:afterAutospacing="1"/>
        <w:ind w:left="851" w:right="901"/>
        <w:contextualSpacing/>
        <w:jc w:val="both"/>
        <w:rPr>
          <w:rFonts w:ascii="Palatino Linotype" w:hAnsi="Palatino Linotype" w:cs="Arial"/>
          <w:b/>
          <w:i/>
          <w:color w:val="000000" w:themeColor="text1"/>
          <w:sz w:val="22"/>
          <w:szCs w:val="22"/>
        </w:rPr>
      </w:pPr>
    </w:p>
    <w:p w14:paraId="5A65C8FA" w14:textId="77777777" w:rsidR="00272B81" w:rsidRPr="00A75018" w:rsidRDefault="00272B81" w:rsidP="00272B81">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“SOLICITO LOS RECIBOS DE NOMINA DE LA PRESIDENTA DEL DIF, DIRECTOR Y TESORERO DEL DIF. DE LOS MESES DE ABRIL A SEPTIEMBRE DE 2020” (sic)</w:t>
      </w:r>
    </w:p>
    <w:p w14:paraId="6C8A4F63" w14:textId="77777777" w:rsidR="00C14B07" w:rsidRPr="00A75018" w:rsidRDefault="00C14B07" w:rsidP="00CF56F0">
      <w:pPr>
        <w:spacing w:before="100" w:beforeAutospacing="1" w:after="100" w:afterAutospacing="1" w:line="360" w:lineRule="auto"/>
        <w:contextualSpacing/>
        <w:jc w:val="both"/>
        <w:rPr>
          <w:rFonts w:ascii="Palatino Linotype" w:hAnsi="Palatino Linotype" w:cs="Arial"/>
          <w:color w:val="000000" w:themeColor="text1"/>
        </w:rPr>
      </w:pPr>
    </w:p>
    <w:p w14:paraId="58A5DB13" w14:textId="6D70DEB0" w:rsidR="00DB7A1A" w:rsidRPr="00A75018" w:rsidRDefault="003C6FF4" w:rsidP="00CF56F0">
      <w:pPr>
        <w:spacing w:before="100" w:beforeAutospacing="1" w:after="100" w:afterAutospacing="1" w:line="360" w:lineRule="auto"/>
        <w:contextualSpacing/>
        <w:jc w:val="both"/>
        <w:rPr>
          <w:rFonts w:ascii="Palatino Linotype" w:hAnsi="Palatino Linotype" w:cs="Arial"/>
          <w:color w:val="000000" w:themeColor="text1"/>
          <w:lang w:eastAsia="es-MX"/>
        </w:rPr>
      </w:pPr>
      <w:r w:rsidRPr="00A75018">
        <w:rPr>
          <w:rFonts w:ascii="Palatino Linotype" w:hAnsi="Palatino Linotype" w:cs="Arial"/>
          <w:color w:val="000000" w:themeColor="text1"/>
        </w:rPr>
        <w:lastRenderedPageBreak/>
        <w:t xml:space="preserve">Así, como se indicó en el Resultando III de la presente Resolución, </w:t>
      </w:r>
      <w:r w:rsidRPr="00A75018">
        <w:rPr>
          <w:rFonts w:ascii="Palatino Linotype" w:hAnsi="Palatino Linotype" w:cs="Arial"/>
          <w:b/>
          <w:color w:val="000000" w:themeColor="text1"/>
        </w:rPr>
        <w:t>EL SUJETO OBLIGADO</w:t>
      </w:r>
      <w:r w:rsidRPr="00A75018">
        <w:rPr>
          <w:rFonts w:ascii="Palatino Linotype" w:hAnsi="Palatino Linotype" w:cs="Arial"/>
          <w:color w:val="000000" w:themeColor="text1"/>
        </w:rPr>
        <w:t xml:space="preserve"> en su respuesta a la solicitud de información</w:t>
      </w:r>
      <w:r w:rsidR="00272B81" w:rsidRPr="00A75018">
        <w:rPr>
          <w:rFonts w:ascii="Palatino Linotype" w:hAnsi="Palatino Linotype" w:cs="Arial"/>
          <w:color w:val="000000" w:themeColor="text1"/>
        </w:rPr>
        <w:t xml:space="preserve"> </w:t>
      </w:r>
      <w:r w:rsidR="00272B81" w:rsidRPr="00A75018">
        <w:rPr>
          <w:rFonts w:ascii="Palatino Linotype" w:hAnsi="Palatino Linotype" w:cs="Arial"/>
          <w:b/>
          <w:color w:val="000000" w:themeColor="text1"/>
        </w:rPr>
        <w:t>00144/DIFZUMPANG/IP/2020</w:t>
      </w:r>
      <w:r w:rsidRPr="00A75018">
        <w:rPr>
          <w:rFonts w:ascii="Palatino Linotype" w:hAnsi="Palatino Linotype" w:cs="Arial"/>
          <w:color w:val="000000" w:themeColor="text1"/>
        </w:rPr>
        <w:t xml:space="preserve">, </w:t>
      </w:r>
      <w:r w:rsidR="00C14B07" w:rsidRPr="00A75018">
        <w:rPr>
          <w:rFonts w:ascii="Palatino Linotype" w:hAnsi="Palatino Linotype"/>
          <w:color w:val="000000" w:themeColor="text1"/>
        </w:rPr>
        <w:t xml:space="preserve">remitió 19 archivos electrónicos con los recibos de nómina de los servidores públicos adscritos, asimismo, es importante señalar que en los archivos electrónicos </w:t>
      </w:r>
      <w:r w:rsidR="00C14B07" w:rsidRPr="00A75018">
        <w:rPr>
          <w:rFonts w:ascii="Palatino Linotype" w:hAnsi="Palatino Linotype" w:cs="Arial"/>
          <w:i/>
          <w:color w:val="000000" w:themeColor="text1"/>
          <w:sz w:val="22"/>
          <w:szCs w:val="22"/>
          <w:lang w:eastAsia="es-MX"/>
        </w:rPr>
        <w:t xml:space="preserve">11. RECIBOS DE NOMINA DE LA 2DA. QUINCENA DE MAYO DEL 2020 12. RECIBOS DE NOMINA DE LA 1ER. QUINCENA DE JUNIO DEL 2020 13. RECIBOS DE NOMINA DE LA 2DA. QUINCENA DE JUNIO DEL 2020 14. RECIBOS DE NOMINA DE LA 1ER. QUINCENA DE JULIO DEL 2020 15. RECIBOS DE NOMINA DE LA 2DA. QUINCENA DE JULIO DEL 2020 16. RECIBOS DE NOMINA DE LA 1ER. QUINCENA DE AGOSTO DEL 2020 17. RECIBOS DE NOMINA DE LA 2DA. QUINCENA DE AGOSTO DEL 2020 18. RECIBOS DE NOMINA DE LA 1ER. QUINCENA DE SEPTIEMBRE DEL 2020 19. RECIBOS DE NOMINA DE LA 2DA. QUINCENA DE SEPTIEMBRE DEL 2020 </w:t>
      </w:r>
      <w:r w:rsidR="00C14B07" w:rsidRPr="00A75018">
        <w:rPr>
          <w:rFonts w:ascii="Palatino Linotype" w:hAnsi="Palatino Linotype" w:cs="Arial"/>
          <w:color w:val="000000" w:themeColor="text1"/>
          <w:lang w:eastAsia="es-MX"/>
        </w:rPr>
        <w:t>únicamente agregó 2 recibos de nómina a cada archivo el</w:t>
      </w:r>
      <w:r w:rsidR="00272B81" w:rsidRPr="00A75018">
        <w:rPr>
          <w:rFonts w:ascii="Palatino Linotype" w:hAnsi="Palatino Linotype" w:cs="Arial"/>
          <w:color w:val="000000" w:themeColor="text1"/>
          <w:lang w:eastAsia="es-MX"/>
        </w:rPr>
        <w:t xml:space="preserve">ectrónico; asimismo, para la solicitud </w:t>
      </w:r>
      <w:r w:rsidR="00272B81" w:rsidRPr="00A75018">
        <w:rPr>
          <w:rFonts w:ascii="Palatino Linotype" w:hAnsi="Palatino Linotype" w:cs="Arial"/>
          <w:b/>
          <w:color w:val="000000" w:themeColor="text1"/>
          <w:lang w:eastAsia="es-MX"/>
        </w:rPr>
        <w:t>00145/DIFZUMPANG/IP/2020</w:t>
      </w:r>
      <w:r w:rsidR="002613C5" w:rsidRPr="00A75018">
        <w:rPr>
          <w:rFonts w:ascii="Palatino Linotype" w:hAnsi="Palatino Linotype" w:cs="Arial"/>
          <w:b/>
          <w:color w:val="000000" w:themeColor="text1"/>
          <w:lang w:eastAsia="es-MX"/>
        </w:rPr>
        <w:t xml:space="preserve"> </w:t>
      </w:r>
      <w:r w:rsidR="002613C5" w:rsidRPr="00A75018">
        <w:rPr>
          <w:rFonts w:ascii="Palatino Linotype" w:hAnsi="Palatino Linotype" w:cs="Arial"/>
          <w:color w:val="000000" w:themeColor="text1"/>
          <w:lang w:eastAsia="es-MX"/>
        </w:rPr>
        <w:t xml:space="preserve">adjuntó los archivos electrónicos </w:t>
      </w:r>
      <w:r w:rsidR="002613C5" w:rsidRPr="00A75018">
        <w:rPr>
          <w:rFonts w:ascii="Palatino Linotype" w:hAnsi="Palatino Linotype" w:cs="Arial"/>
          <w:i/>
          <w:color w:val="000000" w:themeColor="text1"/>
          <w:lang w:eastAsia="es-MX"/>
        </w:rPr>
        <w:t xml:space="preserve">3. RECIBOS DE NOMINA DE LA 2DA. QUINCENA DE ABRIL DEL 2020.pdf; 10. RECIBOS DE NOMINA DE LA 1ER. QUINCENA DE AGOSTO DEL 2020.pdf; 9. RECIBOS DE NOMINA DE LA 2DA. QUINCENA DE JULIO DEL 2020.pdf; 1. OFICIO SOLICITUD No. 145.pdf; 4. RECIBOS DE NOMINA DE LA 1ER. QUINCENA DE MAYO DEL 2020.pdf; 5. RECIBOS DE NOMINA DE LA 2DA. QUINCENA DE MAYO DEL 2020.pdf; 11. RECIBOS DE NOMINA DE LA 2DA. QUINCENA DE AGOSTO DEL 2020.pdf; 7. RECIBOS DE NOMINA DE LA 2DA. QUINCENA DE JUNIO DEL 2020.pdf; 13. RECIBOS DE NOMINA DE LA 2DA. QUINCENA DE SEPTIEMBRE DEL 2020.pdf; 2. RECIBOS DE NOMINA DE LA 1ER. QUINCENA DE ABRIL DEL 2020.pdf; 12. </w:t>
      </w:r>
      <w:r w:rsidR="002613C5" w:rsidRPr="00A75018">
        <w:rPr>
          <w:rFonts w:ascii="Palatino Linotype" w:hAnsi="Palatino Linotype" w:cs="Arial"/>
          <w:i/>
          <w:color w:val="000000" w:themeColor="text1"/>
          <w:lang w:eastAsia="es-MX"/>
        </w:rPr>
        <w:lastRenderedPageBreak/>
        <w:t>RECIBOS DE NOMINA DE LA 1ER. QUINCENA DE SEPTIEMBRE DEL 2020.pdf; 6. RECIBOS DE NOMINA DE LA 1ER. QUINCENA DE JUNIO DEL 2020.pdf; 8. RECIBOS DE NOMINA DE LA 1ER. QUINCENA DE JULIO DEL 2020.pdf</w:t>
      </w:r>
      <w:r w:rsidR="001A3B4A" w:rsidRPr="00A75018">
        <w:rPr>
          <w:rFonts w:ascii="Palatino Linotype" w:hAnsi="Palatino Linotype" w:cs="Arial"/>
          <w:i/>
          <w:color w:val="000000" w:themeColor="text1"/>
          <w:lang w:eastAsia="es-MX"/>
        </w:rPr>
        <w:t>;</w:t>
      </w:r>
      <w:r w:rsidR="001A3B4A" w:rsidRPr="00A75018">
        <w:rPr>
          <w:rFonts w:ascii="Palatino Linotype" w:hAnsi="Palatino Linotype" w:cs="Arial"/>
          <w:color w:val="000000" w:themeColor="text1"/>
          <w:lang w:eastAsia="es-MX"/>
        </w:rPr>
        <w:t xml:space="preserve"> es importante señalar que para los archivos electrónicos</w:t>
      </w:r>
      <w:r w:rsidR="001A3B4A" w:rsidRPr="00A75018">
        <w:rPr>
          <w:rFonts w:ascii="Palatino Linotype" w:hAnsi="Palatino Linotype" w:cs="Arial"/>
          <w:i/>
          <w:color w:val="000000" w:themeColor="text1"/>
          <w:lang w:eastAsia="es-MX"/>
        </w:rPr>
        <w:t xml:space="preserve">; 10. RECIBOS DE NOMINA DE LA 1ER. QUINCENA DE AGOSTO DEL 2020.pdf; 9. RECIBOS DE NOMINA DE LA 2DA. QUINCENA DE JULIO DEL 2020.pdf; 1. OFICIO SOLICITUD No. 145.pdf; 5. RECIBOS DE NOMINA DE LA 2DA. QUINCENA DE MAYO DEL 2020.pdf; 11. RECIBOS DE NOMINA DE LA 2DA. QUINCENA DE AGOSTO DEL 2020.pdf; 7. RECIBOS DE NOMINA DE LA 2DA. QUINCENA DE JUNIO DEL 2020.pdf; 13. RECIBOS DE NOMINA DE LA 2DA. QUINCENA DE SEPTIEMBRE DEL 2020.pdf 12. RECIBOS DE NOMINA DE LA 1ER. QUINCENA DE SEPTIEMBRE DEL 2020.pdf; 6. RECIBOS DE NOMINA DE LA 1ER. QUINCENA DE JUNIO DEL 2020.pdf; 8. RECIBOS DE NOMINA DE LA 1ER. QUINCENA DE JULIO DEL 2020.pdf </w:t>
      </w:r>
      <w:r w:rsidR="001A3B4A" w:rsidRPr="00A75018">
        <w:rPr>
          <w:rFonts w:ascii="Palatino Linotype" w:hAnsi="Palatino Linotype" w:cs="Arial"/>
          <w:color w:val="000000" w:themeColor="text1"/>
          <w:lang w:eastAsia="es-MX"/>
        </w:rPr>
        <w:t>EL SUJETO OBLIGADO adjuntó los recibos de nómina del total de trabajadores adscritos a su cargo.</w:t>
      </w:r>
    </w:p>
    <w:p w14:paraId="31B49D51" w14:textId="77777777" w:rsidR="00272B81" w:rsidRPr="00A75018" w:rsidRDefault="00272B81" w:rsidP="00DB7A1A">
      <w:pPr>
        <w:spacing w:before="100" w:beforeAutospacing="1" w:after="100" w:afterAutospacing="1" w:line="360" w:lineRule="auto"/>
        <w:contextualSpacing/>
        <w:jc w:val="both"/>
        <w:rPr>
          <w:rFonts w:ascii="Palatino Linotype" w:hAnsi="Palatino Linotype" w:cs="Arial"/>
          <w:color w:val="000000" w:themeColor="text1"/>
        </w:rPr>
      </w:pPr>
    </w:p>
    <w:p w14:paraId="7ADC6779" w14:textId="7135D6F3" w:rsidR="00DB7A1A" w:rsidRPr="00A75018" w:rsidRDefault="00834389" w:rsidP="00DB7A1A">
      <w:pPr>
        <w:spacing w:before="100" w:beforeAutospacing="1" w:after="100" w:afterAutospacing="1" w:line="360" w:lineRule="auto"/>
        <w:contextualSpacing/>
        <w:jc w:val="both"/>
        <w:rPr>
          <w:rFonts w:ascii="Palatino Linotype" w:hAnsi="Palatino Linotype" w:cs="Arial"/>
          <w:color w:val="000000" w:themeColor="text1"/>
        </w:rPr>
      </w:pPr>
      <w:r w:rsidRPr="00A75018">
        <w:rPr>
          <w:rFonts w:ascii="Palatino Linotype" w:hAnsi="Palatino Linotype" w:cs="Arial"/>
          <w:color w:val="000000" w:themeColor="text1"/>
        </w:rPr>
        <w:t xml:space="preserve">Inconforme con la respuesta del </w:t>
      </w:r>
      <w:r w:rsidRPr="00A75018">
        <w:rPr>
          <w:rFonts w:ascii="Palatino Linotype" w:hAnsi="Palatino Linotype" w:cs="Arial"/>
          <w:b/>
          <w:color w:val="000000" w:themeColor="text1"/>
        </w:rPr>
        <w:t>SUJETO OBLIGADO</w:t>
      </w:r>
      <w:r w:rsidRPr="00A75018">
        <w:rPr>
          <w:rFonts w:ascii="Palatino Linotype" w:hAnsi="Palatino Linotype" w:cs="Arial"/>
          <w:color w:val="000000" w:themeColor="text1"/>
        </w:rPr>
        <w:t xml:space="preserve"> el particular interpuso </w:t>
      </w:r>
      <w:r w:rsidR="001A3B4A" w:rsidRPr="00A75018">
        <w:rPr>
          <w:rFonts w:ascii="Palatino Linotype" w:hAnsi="Palatino Linotype" w:cs="Arial"/>
          <w:color w:val="000000" w:themeColor="text1"/>
        </w:rPr>
        <w:t xml:space="preserve">los </w:t>
      </w:r>
      <w:r w:rsidRPr="00A75018">
        <w:rPr>
          <w:rFonts w:ascii="Palatino Linotype" w:hAnsi="Palatino Linotype" w:cs="Arial"/>
          <w:color w:val="000000" w:themeColor="text1"/>
        </w:rPr>
        <w:t>recurso</w:t>
      </w:r>
      <w:r w:rsidR="001A3B4A" w:rsidRPr="00A75018">
        <w:rPr>
          <w:rFonts w:ascii="Palatino Linotype" w:hAnsi="Palatino Linotype" w:cs="Arial"/>
          <w:color w:val="000000" w:themeColor="text1"/>
        </w:rPr>
        <w:t xml:space="preserve">s de revisión en los </w:t>
      </w:r>
      <w:r w:rsidRPr="00A75018">
        <w:rPr>
          <w:rFonts w:ascii="Palatino Linotype" w:hAnsi="Palatino Linotype" w:cs="Arial"/>
          <w:color w:val="000000" w:themeColor="text1"/>
        </w:rPr>
        <w:t>que</w:t>
      </w:r>
      <w:r w:rsidR="00DB7A1A" w:rsidRPr="00A75018">
        <w:rPr>
          <w:rFonts w:ascii="Palatino Linotype" w:hAnsi="Palatino Linotype" w:cs="Arial"/>
          <w:color w:val="000000" w:themeColor="text1"/>
        </w:rPr>
        <w:t xml:space="preserve"> señaló como acto impugnado: </w:t>
      </w:r>
    </w:p>
    <w:p w14:paraId="747A8FA1" w14:textId="3B8DF2FF" w:rsidR="00DB7A1A" w:rsidRPr="00A75018" w:rsidRDefault="0009715C"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A75018">
        <w:rPr>
          <w:rFonts w:ascii="Palatino Linotype" w:hAnsi="Palatino Linotype"/>
          <w:b/>
          <w:color w:val="000000" w:themeColor="text1"/>
          <w:sz w:val="22"/>
          <w:szCs w:val="22"/>
          <w:lang w:val="es-ES_tradnl"/>
        </w:rPr>
        <w:t>05272/INFOEM/IP/RR/2020</w:t>
      </w:r>
    </w:p>
    <w:p w14:paraId="1CE50B4D" w14:textId="261D3352" w:rsidR="00DB7A1A" w:rsidRPr="00A75018" w:rsidRDefault="00DB7A1A"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w:t>
      </w:r>
      <w:r w:rsidR="00C14B07" w:rsidRPr="00A75018">
        <w:rPr>
          <w:rFonts w:ascii="Palatino Linotype" w:hAnsi="Palatino Linotype" w:cs="Arial"/>
          <w:i/>
          <w:color w:val="000000" w:themeColor="text1"/>
          <w:sz w:val="22"/>
          <w:szCs w:val="22"/>
        </w:rPr>
        <w:t>FALTO INFORMACIÓN</w:t>
      </w:r>
      <w:r w:rsidRPr="00A75018">
        <w:rPr>
          <w:rFonts w:ascii="Palatino Linotype" w:hAnsi="Palatino Linotype" w:cs="Arial"/>
          <w:i/>
          <w:color w:val="000000" w:themeColor="text1"/>
          <w:sz w:val="22"/>
          <w:szCs w:val="22"/>
        </w:rPr>
        <w:t>.” (sic)</w:t>
      </w:r>
    </w:p>
    <w:p w14:paraId="7750F312" w14:textId="77777777" w:rsidR="0009715C" w:rsidRPr="00A75018" w:rsidRDefault="0009715C"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7789DE64" w14:textId="373DEB89" w:rsidR="0009715C" w:rsidRPr="00A75018" w:rsidRDefault="00BF6238"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A75018">
        <w:rPr>
          <w:rFonts w:ascii="Palatino Linotype" w:hAnsi="Palatino Linotype"/>
          <w:b/>
          <w:color w:val="000000" w:themeColor="text1"/>
          <w:sz w:val="22"/>
          <w:szCs w:val="22"/>
          <w:lang w:val="es-ES_tradnl"/>
        </w:rPr>
        <w:t>05276/INFOEM/IP/RR/2020</w:t>
      </w:r>
    </w:p>
    <w:p w14:paraId="5F56E607" w14:textId="1B8C1D96" w:rsidR="0009715C" w:rsidRPr="00A75018" w:rsidRDefault="0009715C"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“FALTO INFORMACIÓN” (sic)</w:t>
      </w:r>
    </w:p>
    <w:p w14:paraId="19EF4D89" w14:textId="77777777" w:rsidR="00DB7A1A" w:rsidRPr="00A75018" w:rsidRDefault="00DB7A1A"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0C7E3BF7" w14:textId="77777777" w:rsidR="00DB7A1A" w:rsidRPr="00A75018" w:rsidRDefault="00DB7A1A" w:rsidP="00DB7A1A">
      <w:pPr>
        <w:spacing w:before="100" w:beforeAutospacing="1" w:after="100" w:afterAutospacing="1" w:line="360" w:lineRule="auto"/>
        <w:contextualSpacing/>
        <w:jc w:val="both"/>
        <w:rPr>
          <w:rFonts w:ascii="Palatino Linotype" w:hAnsi="Palatino Linotype" w:cs="Arial"/>
          <w:color w:val="000000" w:themeColor="text1"/>
        </w:rPr>
      </w:pPr>
      <w:r w:rsidRPr="00A75018">
        <w:rPr>
          <w:rFonts w:ascii="Palatino Linotype" w:hAnsi="Palatino Linotype" w:cs="Arial"/>
          <w:color w:val="000000" w:themeColor="text1"/>
        </w:rPr>
        <w:t xml:space="preserve">Así como, razones o motivos de inconformidad, lo siguiente: </w:t>
      </w:r>
    </w:p>
    <w:p w14:paraId="61CF393C" w14:textId="73888776" w:rsidR="00DB7A1A" w:rsidRPr="00A75018" w:rsidRDefault="0009715C"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A75018">
        <w:rPr>
          <w:rFonts w:ascii="Palatino Linotype" w:hAnsi="Palatino Linotype"/>
          <w:b/>
          <w:i/>
          <w:color w:val="000000" w:themeColor="text1"/>
          <w:sz w:val="22"/>
          <w:szCs w:val="22"/>
          <w:lang w:val="es-ES_tradnl"/>
        </w:rPr>
        <w:lastRenderedPageBreak/>
        <w:t>05272/INFOEM/IP/RR/2020</w:t>
      </w:r>
    </w:p>
    <w:p w14:paraId="57C1A96F" w14:textId="77777777" w:rsidR="0009715C" w:rsidRPr="00A75018" w:rsidRDefault="0009715C"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65D3B013" w14:textId="1C2C5C20" w:rsidR="00DB7A1A" w:rsidRPr="00A75018" w:rsidRDefault="00DB7A1A"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w:t>
      </w:r>
      <w:r w:rsidR="00C14B07" w:rsidRPr="00A75018">
        <w:rPr>
          <w:rFonts w:ascii="Palatino Linotype" w:hAnsi="Palatino Linotype" w:cs="Arial"/>
          <w:i/>
          <w:color w:val="000000" w:themeColor="text1"/>
          <w:sz w:val="22"/>
          <w:szCs w:val="22"/>
        </w:rPr>
        <w:t>AL REVISAR LOS DOCUMENTOS HACE FALTA</w:t>
      </w:r>
      <w:r w:rsidRPr="00A75018">
        <w:rPr>
          <w:rFonts w:ascii="Palatino Linotype" w:hAnsi="Palatino Linotype" w:cs="Arial"/>
          <w:i/>
          <w:color w:val="000000" w:themeColor="text1"/>
          <w:sz w:val="22"/>
          <w:szCs w:val="22"/>
        </w:rPr>
        <w:t xml:space="preserve">”. (sic) </w:t>
      </w:r>
    </w:p>
    <w:p w14:paraId="752F190C" w14:textId="77777777" w:rsidR="0009715C" w:rsidRPr="00A75018" w:rsidRDefault="0009715C"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675C9F6C" w14:textId="56006FC2" w:rsidR="0009715C" w:rsidRPr="00A75018" w:rsidRDefault="00BF6238"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A75018">
        <w:rPr>
          <w:rFonts w:ascii="Palatino Linotype" w:hAnsi="Palatino Linotype"/>
          <w:b/>
          <w:i/>
          <w:color w:val="000000" w:themeColor="text1"/>
          <w:sz w:val="22"/>
          <w:szCs w:val="22"/>
          <w:lang w:val="es-ES_tradnl"/>
        </w:rPr>
        <w:t>05276</w:t>
      </w:r>
      <w:r w:rsidR="0009715C" w:rsidRPr="00A75018">
        <w:rPr>
          <w:rFonts w:ascii="Palatino Linotype" w:hAnsi="Palatino Linotype"/>
          <w:b/>
          <w:i/>
          <w:color w:val="000000" w:themeColor="text1"/>
          <w:sz w:val="22"/>
          <w:szCs w:val="22"/>
          <w:lang w:val="es-ES_tradnl"/>
        </w:rPr>
        <w:t>/INFOEM/IP/RR/2020</w:t>
      </w:r>
    </w:p>
    <w:p w14:paraId="69CC392B" w14:textId="77777777" w:rsidR="00BF6238" w:rsidRPr="00A75018" w:rsidRDefault="00BF6238" w:rsidP="0009715C">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32B0193C" w14:textId="28C4DB67" w:rsidR="0009715C" w:rsidRPr="00A75018" w:rsidRDefault="0009715C" w:rsidP="0009715C">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“UNA VEZ REVISADA FALTA INFORMACIÓN” . (sic) </w:t>
      </w:r>
    </w:p>
    <w:p w14:paraId="2AE0C504" w14:textId="0EC00372" w:rsidR="0009715C" w:rsidRPr="00A75018" w:rsidRDefault="0009715C"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3C503005" w14:textId="77777777" w:rsidR="00DB7A1A" w:rsidRPr="00A75018" w:rsidRDefault="00DB7A1A" w:rsidP="00CF56F0">
      <w:pPr>
        <w:spacing w:before="100" w:beforeAutospacing="1" w:after="100" w:afterAutospacing="1" w:line="360" w:lineRule="auto"/>
        <w:contextualSpacing/>
        <w:jc w:val="both"/>
        <w:rPr>
          <w:rFonts w:ascii="Palatino Linotype" w:hAnsi="Palatino Linotype" w:cs="Arial"/>
          <w:color w:val="000000" w:themeColor="text1"/>
        </w:rPr>
      </w:pPr>
    </w:p>
    <w:p w14:paraId="13B76487" w14:textId="04B317A4" w:rsidR="005B6945" w:rsidRPr="00A75018" w:rsidRDefault="00834389" w:rsidP="005B6945">
      <w:pPr>
        <w:spacing w:before="100" w:beforeAutospacing="1" w:after="100" w:afterAutospacing="1" w:line="360" w:lineRule="auto"/>
        <w:contextualSpacing/>
        <w:jc w:val="both"/>
        <w:rPr>
          <w:rFonts w:ascii="Palatino Linotype" w:hAnsi="Palatino Linotype" w:cs="Arial"/>
          <w:color w:val="000000" w:themeColor="text1"/>
        </w:rPr>
      </w:pPr>
      <w:r w:rsidRPr="00A75018">
        <w:rPr>
          <w:rFonts w:ascii="Palatino Linotype" w:hAnsi="Palatino Linotype" w:cs="Arial"/>
          <w:color w:val="000000" w:themeColor="text1"/>
        </w:rPr>
        <w:t xml:space="preserve">Asimismo, en el presente recurso </w:t>
      </w:r>
      <w:r w:rsidRPr="00A75018">
        <w:rPr>
          <w:rFonts w:ascii="Palatino Linotype" w:hAnsi="Palatino Linotype" w:cs="Arial"/>
          <w:b/>
          <w:color w:val="000000" w:themeColor="text1"/>
        </w:rPr>
        <w:t>EL RECURRENTE</w:t>
      </w:r>
      <w:r w:rsidRPr="00A75018">
        <w:rPr>
          <w:rFonts w:ascii="Palatino Linotype" w:hAnsi="Palatino Linotype" w:cs="Arial"/>
          <w:color w:val="000000" w:themeColor="text1"/>
        </w:rPr>
        <w:t xml:space="preserve"> fue omiso en verter sus manifestaciones y presentar los alegatos que a su derecho convinieran, por su parte </w:t>
      </w:r>
      <w:r w:rsidRPr="00A75018">
        <w:rPr>
          <w:rFonts w:ascii="Palatino Linotype" w:hAnsi="Palatino Linotype" w:cs="Arial"/>
          <w:b/>
          <w:color w:val="000000" w:themeColor="text1"/>
        </w:rPr>
        <w:t>EL SUJETO OBLIGADO</w:t>
      </w:r>
      <w:r w:rsidR="00DB7A1A" w:rsidRPr="00A75018">
        <w:rPr>
          <w:rFonts w:ascii="Palatino Linotype" w:hAnsi="Palatino Linotype" w:cs="Arial"/>
          <w:b/>
          <w:color w:val="000000" w:themeColor="text1"/>
        </w:rPr>
        <w:t xml:space="preserve"> </w:t>
      </w:r>
      <w:r w:rsidR="00DB7A1A" w:rsidRPr="00A75018">
        <w:rPr>
          <w:rFonts w:ascii="Palatino Linotype" w:hAnsi="Palatino Linotype" w:cs="Arial"/>
          <w:color w:val="000000" w:themeColor="text1"/>
        </w:rPr>
        <w:t>al momento de rendir su informe justificado</w:t>
      </w:r>
      <w:r w:rsidR="001A3B4A" w:rsidRPr="00A75018">
        <w:rPr>
          <w:rFonts w:ascii="Palatino Linotype" w:hAnsi="Palatino Linotype" w:cs="Arial"/>
          <w:color w:val="000000" w:themeColor="text1"/>
        </w:rPr>
        <w:t xml:space="preserve"> para el recurso de revisión </w:t>
      </w:r>
      <w:r w:rsidR="001A3B4A" w:rsidRPr="00A75018">
        <w:rPr>
          <w:rFonts w:ascii="Palatino Linotype" w:hAnsi="Palatino Linotype" w:cs="Arial"/>
          <w:b/>
          <w:color w:val="000000" w:themeColor="text1"/>
        </w:rPr>
        <w:t>05272/INFOEM/IP/RR/2020</w:t>
      </w:r>
      <w:r w:rsidR="00DB7A1A" w:rsidRPr="00A75018">
        <w:rPr>
          <w:rFonts w:ascii="Palatino Linotype" w:hAnsi="Palatino Linotype" w:cs="Arial"/>
          <w:color w:val="000000" w:themeColor="text1"/>
        </w:rPr>
        <w:t xml:space="preserve"> mediante los archivos electrónicos </w:t>
      </w:r>
      <w:r w:rsidR="005B6945" w:rsidRPr="00A75018">
        <w:rPr>
          <w:rFonts w:ascii="Palatino Linotype" w:eastAsia="Arial Unicode MS" w:hAnsi="Palatino Linotype" w:cs="Arial"/>
          <w:b/>
          <w:i/>
          <w:color w:val="000000" w:themeColor="text1"/>
        </w:rPr>
        <w:t xml:space="preserve">OFICI TESORERIA 342.pdf </w:t>
      </w:r>
      <w:r w:rsidR="005B6945" w:rsidRPr="00A75018">
        <w:rPr>
          <w:rFonts w:ascii="Palatino Linotype" w:eastAsia="Arial Unicode MS" w:hAnsi="Palatino Linotype" w:cs="Arial"/>
          <w:color w:val="000000" w:themeColor="text1"/>
        </w:rPr>
        <w:t>mediante el cual el Tesorero Municipal hizo del conocimiento que por error no se había ajuntado la información en formato pdf y que mediante informe justificado se adjunta la información en el formato solicitado y con la información completa</w:t>
      </w:r>
      <w:r w:rsidR="005B6945" w:rsidRPr="00A75018">
        <w:rPr>
          <w:rFonts w:ascii="Palatino Linotype" w:eastAsia="Arial Unicode MS" w:hAnsi="Palatino Linotype" w:cs="Arial"/>
          <w:b/>
          <w:color w:val="000000" w:themeColor="text1"/>
        </w:rPr>
        <w:t xml:space="preserve">; </w:t>
      </w:r>
      <w:r w:rsidR="005B6945" w:rsidRPr="00A75018">
        <w:rPr>
          <w:rFonts w:ascii="Palatino Linotype" w:eastAsia="Arial Unicode MS" w:hAnsi="Palatino Linotype" w:cs="Arial"/>
          <w:color w:val="000000" w:themeColor="text1"/>
        </w:rPr>
        <w:t xml:space="preserve">el archivo electrónico </w:t>
      </w:r>
      <w:r w:rsidR="005B6945" w:rsidRPr="00A75018">
        <w:rPr>
          <w:rFonts w:ascii="Palatino Linotype" w:eastAsia="Arial Unicode MS" w:hAnsi="Palatino Linotype" w:cs="Arial"/>
          <w:b/>
          <w:i/>
          <w:color w:val="000000" w:themeColor="text1"/>
        </w:rPr>
        <w:t>ACTA011.pdf</w:t>
      </w:r>
      <w:r w:rsidR="005B6945" w:rsidRPr="00A75018">
        <w:rPr>
          <w:rFonts w:ascii="Palatino Linotype" w:eastAsia="Arial Unicode MS" w:hAnsi="Palatino Linotype" w:cs="Arial"/>
          <w:b/>
          <w:color w:val="000000" w:themeColor="text1"/>
        </w:rPr>
        <w:t xml:space="preserve"> </w:t>
      </w:r>
      <w:r w:rsidR="005B6945" w:rsidRPr="00A75018">
        <w:rPr>
          <w:rFonts w:ascii="Palatino Linotype" w:eastAsia="Arial Unicode MS" w:hAnsi="Palatino Linotype" w:cs="Arial"/>
          <w:color w:val="000000" w:themeColor="text1"/>
        </w:rPr>
        <w:t xml:space="preserve">mediante el cual adjuntaron el acta de la undécima sesión extraordinaria del Comité de Transparencia de la versión pública de la información remitida; asimismo, el archivo electrónico </w:t>
      </w:r>
      <w:r w:rsidR="005B6945" w:rsidRPr="00A75018">
        <w:rPr>
          <w:rFonts w:ascii="Palatino Linotype" w:eastAsia="Arial Unicode MS" w:hAnsi="Palatino Linotype" w:cs="Arial"/>
          <w:b/>
          <w:i/>
          <w:color w:val="000000" w:themeColor="text1"/>
        </w:rPr>
        <w:t>RECURSO</w:t>
      </w:r>
      <w:r w:rsidR="005B6945" w:rsidRPr="00A75018">
        <w:rPr>
          <w:rFonts w:ascii="Palatino Linotype" w:eastAsia="Arial Unicode MS" w:hAnsi="Palatino Linotype" w:cs="Arial"/>
          <w:b/>
          <w:color w:val="000000" w:themeColor="text1"/>
        </w:rPr>
        <w:t xml:space="preserve"> DE REVISION SOLICITUD No. 144.zip </w:t>
      </w:r>
      <w:r w:rsidR="005B6945" w:rsidRPr="00A75018">
        <w:rPr>
          <w:rFonts w:ascii="Palatino Linotype" w:eastAsia="Arial Unicode MS" w:hAnsi="Palatino Linotype" w:cs="Arial"/>
          <w:color w:val="000000" w:themeColor="text1"/>
        </w:rPr>
        <w:t>mismo que contiene</w:t>
      </w:r>
      <w:r w:rsidR="005B6945" w:rsidRPr="00A75018">
        <w:rPr>
          <w:rFonts w:ascii="Palatino Linotype" w:eastAsia="Arial Unicode MS" w:hAnsi="Palatino Linotype" w:cs="Arial"/>
          <w:i/>
          <w:color w:val="000000" w:themeColor="text1"/>
        </w:rPr>
        <w:t xml:space="preserve"> los archivos </w:t>
      </w:r>
      <w:r w:rsidR="005B6945" w:rsidRPr="00A75018">
        <w:rPr>
          <w:rFonts w:ascii="Palatino Linotype" w:hAnsi="Palatino Linotype" w:cs="Arial"/>
          <w:i/>
          <w:color w:val="000000" w:themeColor="text1"/>
          <w:sz w:val="22"/>
          <w:szCs w:val="22"/>
          <w:lang w:eastAsia="es-MX"/>
        </w:rPr>
        <w:t xml:space="preserve">. OFICIO SOLICITUD No. 144 2. RECIBOS DE NOMINA DE LA 1ER. QUINCENA DE ENERO DEL 2020 3. RECIBOS DE NOMIMA DE LA 2DA. QUINCENA DE ENERO DEL 2020 4. RECIBOS DE NOMINA DE LA 1ER. QUINCENA DE FEBRERO DEL 2020 5. RECIBOS DE NOMINA DE LA 2DA. QUINCENA DE FEBRERO DEL 2020 6. RECIBOS DE NOMINA DE LA 1ER. QUINCENA DE MARZO DEL 2020 7. RECIBOS DE NOMINA DE LA 2DA. QUINCENA DE MARZO DEL 2020 8. RECIBOS DE NOMINA DE LA 1ER. QUINCENA DE ABRIL DEL 2020 9. RECIBOS DE NOMINA DE LA 2DA. QUINCENA DE ABRIL DEL 2020 10. RECIBOS </w:t>
      </w:r>
      <w:r w:rsidR="005B6945" w:rsidRPr="00A75018">
        <w:rPr>
          <w:rFonts w:ascii="Palatino Linotype" w:hAnsi="Palatino Linotype" w:cs="Arial"/>
          <w:i/>
          <w:color w:val="000000" w:themeColor="text1"/>
          <w:sz w:val="22"/>
          <w:szCs w:val="22"/>
          <w:lang w:eastAsia="es-MX"/>
        </w:rPr>
        <w:lastRenderedPageBreak/>
        <w:t xml:space="preserve">DE NOMINA DE LA 1ER. QUINCENA DE MAYO DEL 2020 11. RECIBOS DE NOMINA DE LA 2DA. QUINCENA DE MAYO DEL 2020 12. RECIBOS DE NOMINA DE LA 1ER. QUINCENA DE JUNIO DEL 2020 13. RECIBOS DE NOMINA DE LA 2DA. QUINCENA DE JUNIO DEL 2020 14. RECIBOS DE NOMINA DE LA 1ER. QUINCENA DE JULIO DEL 2020 15. RECIBOS DE NOMINA DE LA 2DA. QUINCENA DE JULIO DEL 2020 16. RECIBOS DE NOMINA DE LA 1ER. QUINCENA DE AGOSTO DEL 2020 17. RECIBOS DE NOMINA DE LA 2DA. QUINCENA DE AGOSTO DEL 2020 18. RECIBOS DE NOMINA DE LA 1ER. QUINCENA DE SEPTIEMBRE DEL 2020 19. RECIBOS DE NOMINA DE LA 2DA. QUINCENA DE SEPTIEMBRE DEL 2020 </w:t>
      </w:r>
      <w:r w:rsidR="005B6945" w:rsidRPr="00A75018">
        <w:rPr>
          <w:rFonts w:ascii="Palatino Linotype" w:hAnsi="Palatino Linotype" w:cs="Arial"/>
          <w:color w:val="000000" w:themeColor="text1"/>
          <w:sz w:val="22"/>
          <w:szCs w:val="22"/>
          <w:lang w:eastAsia="es-MX"/>
        </w:rPr>
        <w:t>de los que se advierten medularmente la versión pública de las nóminas generales de la primera quincena de enero a la segunda quincena</w:t>
      </w:r>
      <w:r w:rsidR="001A3B4A" w:rsidRPr="00A75018">
        <w:rPr>
          <w:rFonts w:ascii="Palatino Linotype" w:hAnsi="Palatino Linotype" w:cs="Arial"/>
          <w:color w:val="000000" w:themeColor="text1"/>
          <w:sz w:val="22"/>
          <w:szCs w:val="22"/>
          <w:lang w:eastAsia="es-MX"/>
        </w:rPr>
        <w:t xml:space="preserve"> de septiemb</w:t>
      </w:r>
      <w:r w:rsidR="007A1F4E" w:rsidRPr="00A75018">
        <w:rPr>
          <w:rFonts w:ascii="Palatino Linotype" w:hAnsi="Palatino Linotype" w:cs="Arial"/>
          <w:color w:val="000000" w:themeColor="text1"/>
          <w:sz w:val="22"/>
          <w:szCs w:val="22"/>
          <w:lang w:eastAsia="es-MX"/>
        </w:rPr>
        <w:t>re en formato Excel; ahora bien</w:t>
      </w:r>
      <w:r w:rsidR="001A3B4A" w:rsidRPr="00A75018">
        <w:rPr>
          <w:rFonts w:ascii="Palatino Linotype" w:hAnsi="Palatino Linotype" w:cs="Arial"/>
          <w:color w:val="000000" w:themeColor="text1"/>
          <w:sz w:val="22"/>
          <w:szCs w:val="22"/>
          <w:lang w:eastAsia="es-MX"/>
        </w:rPr>
        <w:t xml:space="preserve">, para el recurso de revisión </w:t>
      </w:r>
      <w:r w:rsidR="001A3B4A" w:rsidRPr="00A75018">
        <w:rPr>
          <w:rFonts w:ascii="Palatino Linotype" w:hAnsi="Palatino Linotype" w:cs="Arial"/>
          <w:b/>
          <w:color w:val="000000" w:themeColor="text1"/>
        </w:rPr>
        <w:t xml:space="preserve">05276/INFOEM/IP/RR/2020 </w:t>
      </w:r>
      <w:r w:rsidR="001A3B4A" w:rsidRPr="00A75018">
        <w:rPr>
          <w:rFonts w:ascii="Palatino Linotype" w:hAnsi="Palatino Linotype" w:cs="Arial"/>
          <w:color w:val="000000" w:themeColor="text1"/>
        </w:rPr>
        <w:t xml:space="preserve">adjuntó el archivo electrónico </w:t>
      </w:r>
      <w:r w:rsidR="001A3B4A" w:rsidRPr="00A75018">
        <w:rPr>
          <w:rFonts w:ascii="Palatino Linotype" w:hAnsi="Palatino Linotype" w:cs="Arial"/>
          <w:b/>
          <w:i/>
          <w:color w:val="000000" w:themeColor="text1"/>
        </w:rPr>
        <w:t xml:space="preserve">ACTA011.pdf </w:t>
      </w:r>
      <w:r w:rsidR="001A3B4A" w:rsidRPr="00A75018">
        <w:rPr>
          <w:rFonts w:ascii="Palatino Linotype" w:hAnsi="Palatino Linotype" w:cs="Arial"/>
          <w:color w:val="000000" w:themeColor="text1"/>
        </w:rPr>
        <w:t>del que se desprende el acta de la undécima sesión del Comité de Transparencia mediante la cual remiten la versión pública de la información remitida en respuesta.</w:t>
      </w:r>
    </w:p>
    <w:p w14:paraId="53AA4C18" w14:textId="77777777" w:rsidR="005B6945" w:rsidRPr="00A75018" w:rsidRDefault="005B6945" w:rsidP="005B6945">
      <w:pPr>
        <w:spacing w:before="100" w:beforeAutospacing="1" w:after="100" w:afterAutospacing="1" w:line="360" w:lineRule="auto"/>
        <w:contextualSpacing/>
        <w:jc w:val="both"/>
        <w:rPr>
          <w:rFonts w:ascii="Palatino Linotype" w:hAnsi="Palatino Linotype" w:cs="Arial"/>
          <w:color w:val="000000" w:themeColor="text1"/>
        </w:rPr>
      </w:pPr>
    </w:p>
    <w:p w14:paraId="3DBC55DF" w14:textId="2D07824F" w:rsidR="008471A5" w:rsidRPr="00A75018" w:rsidRDefault="008471A5" w:rsidP="005B6945">
      <w:pPr>
        <w:spacing w:before="100" w:beforeAutospacing="1" w:after="100" w:afterAutospacing="1" w:line="360" w:lineRule="auto"/>
        <w:contextualSpacing/>
        <w:jc w:val="both"/>
        <w:rPr>
          <w:rFonts w:ascii="Palatino Linotype" w:hAnsi="Palatino Linotype" w:cs="Arial"/>
          <w:color w:val="000000" w:themeColor="text1"/>
        </w:rPr>
      </w:pPr>
      <w:r w:rsidRPr="00A75018">
        <w:rPr>
          <w:rFonts w:ascii="Palatino Linotype" w:eastAsia="Arial Unicode MS" w:hAnsi="Palatino Linotype" w:cs="Arial"/>
          <w:color w:val="000000" w:themeColor="text1"/>
        </w:rPr>
        <w:t>En virtud de todo lo anteriormente expuesto,</w:t>
      </w:r>
      <w:r w:rsidR="001A3B4A" w:rsidRPr="00A75018">
        <w:rPr>
          <w:rFonts w:ascii="Palatino Linotype" w:eastAsia="Arial Unicode MS" w:hAnsi="Palatino Linotype" w:cs="Arial"/>
          <w:color w:val="000000" w:themeColor="text1"/>
        </w:rPr>
        <w:t xml:space="preserve"> para el recurso de revisión </w:t>
      </w:r>
      <w:r w:rsidR="001A3B4A" w:rsidRPr="00A75018">
        <w:rPr>
          <w:rFonts w:ascii="Palatino Linotype" w:hAnsi="Palatino Linotype" w:cs="Arial"/>
          <w:b/>
          <w:color w:val="000000" w:themeColor="text1"/>
        </w:rPr>
        <w:t>05272/INFOEM/IP/RR/2020</w:t>
      </w:r>
      <w:r w:rsidRPr="00A75018">
        <w:rPr>
          <w:rFonts w:ascii="Palatino Linotype" w:eastAsia="Arial Unicode MS" w:hAnsi="Palatino Linotype" w:cs="Arial"/>
          <w:color w:val="000000" w:themeColor="text1"/>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14:paraId="7D37295E" w14:textId="77777777" w:rsidR="008471A5" w:rsidRPr="00A75018" w:rsidRDefault="008471A5" w:rsidP="008471A5">
      <w:pPr>
        <w:jc w:val="both"/>
        <w:rPr>
          <w:rFonts w:ascii="Palatino Linotype" w:eastAsia="Arial Unicode MS" w:hAnsi="Palatino Linotype" w:cs="Arial"/>
          <w:color w:val="000000" w:themeColor="text1"/>
        </w:rPr>
      </w:pPr>
    </w:p>
    <w:p w14:paraId="483B07CA" w14:textId="77777777" w:rsidR="008471A5" w:rsidRPr="00A75018" w:rsidRDefault="008471A5" w:rsidP="008471A5">
      <w:pPr>
        <w:ind w:left="851" w:right="901"/>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w:t>
      </w:r>
      <w:r w:rsidRPr="00A75018">
        <w:rPr>
          <w:rFonts w:ascii="Palatino Linotype" w:hAnsi="Palatino Linotype" w:cs="Arial"/>
          <w:b/>
          <w:i/>
          <w:color w:val="000000" w:themeColor="text1"/>
          <w:sz w:val="22"/>
          <w:szCs w:val="22"/>
        </w:rPr>
        <w:t xml:space="preserve">Artículo 192. </w:t>
      </w:r>
      <w:r w:rsidRPr="00A75018">
        <w:rPr>
          <w:rFonts w:ascii="Palatino Linotype" w:hAnsi="Palatino Linotype" w:cs="Arial"/>
          <w:i/>
          <w:color w:val="000000" w:themeColor="text1"/>
          <w:sz w:val="22"/>
          <w:szCs w:val="22"/>
        </w:rPr>
        <w:t>El recurso será sobreseído, en todo o en parte, cuando una vez admitido, se actualicen alguno de los siguientes supuestos:</w:t>
      </w:r>
    </w:p>
    <w:p w14:paraId="1BA6A7FA" w14:textId="77777777" w:rsidR="008471A5" w:rsidRPr="00A75018" w:rsidRDefault="008471A5" w:rsidP="008471A5">
      <w:pPr>
        <w:ind w:left="851" w:right="901"/>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w:t>
      </w:r>
    </w:p>
    <w:p w14:paraId="6386E242" w14:textId="77777777" w:rsidR="008471A5" w:rsidRPr="00A75018" w:rsidRDefault="008471A5" w:rsidP="008471A5">
      <w:pPr>
        <w:ind w:left="851" w:right="901"/>
        <w:jc w:val="both"/>
        <w:rPr>
          <w:rFonts w:ascii="Palatino Linotype" w:hAnsi="Palatino Linotype" w:cs="Arial"/>
          <w:b/>
          <w:i/>
          <w:color w:val="000000" w:themeColor="text1"/>
          <w:sz w:val="22"/>
          <w:szCs w:val="22"/>
        </w:rPr>
      </w:pPr>
      <w:r w:rsidRPr="00A75018">
        <w:rPr>
          <w:rFonts w:ascii="Palatino Linotype" w:hAnsi="Palatino Linotype" w:cs="Arial"/>
          <w:b/>
          <w:i/>
          <w:color w:val="000000" w:themeColor="text1"/>
          <w:sz w:val="22"/>
          <w:szCs w:val="22"/>
        </w:rPr>
        <w:t xml:space="preserve">III. El sujeto obligado responsable del acto lo modifique o revoque de tal manera que el recurso de revisión quede sin materia;” </w:t>
      </w:r>
    </w:p>
    <w:p w14:paraId="48A2DFE8" w14:textId="77777777" w:rsidR="008471A5" w:rsidRPr="00A75018" w:rsidRDefault="008471A5" w:rsidP="008471A5">
      <w:pPr>
        <w:jc w:val="both"/>
        <w:rPr>
          <w:rFonts w:ascii="Palatino Linotype" w:hAnsi="Palatino Linotype" w:cs="Arial"/>
          <w:color w:val="000000" w:themeColor="text1"/>
        </w:rPr>
      </w:pPr>
    </w:p>
    <w:p w14:paraId="2B74B0A2" w14:textId="77777777" w:rsidR="008471A5" w:rsidRPr="00A75018" w:rsidRDefault="008471A5" w:rsidP="008471A5">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Luego, conforme a la transcripción que antecede conviene desglosar los elementos de la disposición enunciada, de manera tal, que procede el sobreseimiento del recurso de revisión cuando </w:t>
      </w:r>
      <w:r w:rsidRPr="00A75018">
        <w:rPr>
          <w:rFonts w:ascii="Palatino Linotype" w:hAnsi="Palatino Linotype" w:cs="Arial"/>
          <w:b/>
          <w:color w:val="000000" w:themeColor="text1"/>
        </w:rPr>
        <w:t>EL SUJETO OBLIGADO</w:t>
      </w:r>
      <w:r w:rsidRPr="00A75018">
        <w:rPr>
          <w:rFonts w:ascii="Palatino Linotype" w:hAnsi="Palatino Linotype" w:cs="Arial"/>
          <w:color w:val="000000" w:themeColor="text1"/>
        </w:rPr>
        <w:t xml:space="preserve"> modifique o revoque el acto impugnado, quedando el medio de impugnación sin efecto o materia.</w:t>
      </w:r>
    </w:p>
    <w:p w14:paraId="36A8F92A" w14:textId="77777777" w:rsidR="008471A5" w:rsidRPr="00A75018" w:rsidRDefault="008471A5" w:rsidP="008471A5">
      <w:pPr>
        <w:spacing w:line="360" w:lineRule="auto"/>
        <w:jc w:val="both"/>
        <w:rPr>
          <w:rFonts w:ascii="Palatino Linotype" w:hAnsi="Palatino Linotype" w:cs="Arial"/>
          <w:color w:val="000000" w:themeColor="text1"/>
        </w:rPr>
      </w:pPr>
    </w:p>
    <w:p w14:paraId="0B6B9096" w14:textId="77777777" w:rsidR="008471A5" w:rsidRPr="00A75018" w:rsidRDefault="008471A5" w:rsidP="008471A5">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1.- El sujeto obligado responsable, </w:t>
      </w:r>
    </w:p>
    <w:p w14:paraId="3896732E" w14:textId="77777777" w:rsidR="008471A5" w:rsidRPr="00A75018" w:rsidRDefault="008471A5" w:rsidP="008471A5">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2.- Acto, </w:t>
      </w:r>
    </w:p>
    <w:p w14:paraId="7ECD7763" w14:textId="77777777" w:rsidR="008471A5" w:rsidRPr="00A75018" w:rsidRDefault="008471A5" w:rsidP="008471A5">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3.- Que se modifique o revoque, y</w:t>
      </w:r>
    </w:p>
    <w:p w14:paraId="2B69FC57" w14:textId="77777777" w:rsidR="008471A5" w:rsidRPr="00A75018" w:rsidRDefault="008471A5" w:rsidP="008471A5">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4.- De tal manera que el medio de impugnación quede sin efecto o materia.</w:t>
      </w:r>
    </w:p>
    <w:p w14:paraId="1C025453" w14:textId="77777777" w:rsidR="008471A5" w:rsidRPr="00A75018" w:rsidRDefault="008471A5" w:rsidP="008471A5">
      <w:pPr>
        <w:spacing w:line="360" w:lineRule="auto"/>
        <w:jc w:val="both"/>
        <w:rPr>
          <w:rFonts w:ascii="Palatino Linotype" w:hAnsi="Palatino Linotype" w:cs="Arial"/>
          <w:color w:val="000000" w:themeColor="text1"/>
          <w:sz w:val="14"/>
        </w:rPr>
      </w:pPr>
    </w:p>
    <w:p w14:paraId="2069A8E7" w14:textId="72AED764" w:rsidR="008471A5" w:rsidRPr="00A75018" w:rsidRDefault="008471A5" w:rsidP="008471A5">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El primer elemento normativo, se actualiza ya que </w:t>
      </w:r>
      <w:r w:rsidRPr="00A75018">
        <w:rPr>
          <w:rFonts w:ascii="Palatino Linotype" w:hAnsi="Palatino Linotype" w:cs="Arial"/>
          <w:b/>
          <w:color w:val="000000" w:themeColor="text1"/>
        </w:rPr>
        <w:t xml:space="preserve">EL SUJETO OBLIGADO </w:t>
      </w:r>
      <w:r w:rsidR="005B6945" w:rsidRPr="00A75018">
        <w:rPr>
          <w:rFonts w:ascii="Palatino Linotype" w:hAnsi="Palatino Linotype" w:cs="Arial"/>
          <w:color w:val="000000" w:themeColor="text1"/>
        </w:rPr>
        <w:t>responsable, es el Sistema Municipal Para el Desarrollo Integral de la Familia de Zumpango.</w:t>
      </w:r>
    </w:p>
    <w:p w14:paraId="10817AF7" w14:textId="77777777" w:rsidR="008471A5" w:rsidRPr="00A75018" w:rsidRDefault="008471A5" w:rsidP="008471A5">
      <w:pPr>
        <w:spacing w:line="360" w:lineRule="auto"/>
        <w:jc w:val="both"/>
        <w:rPr>
          <w:rFonts w:ascii="Palatino Linotype" w:hAnsi="Palatino Linotype" w:cs="Arial"/>
          <w:color w:val="000000" w:themeColor="text1"/>
          <w:sz w:val="16"/>
        </w:rPr>
      </w:pPr>
    </w:p>
    <w:p w14:paraId="52570F6D" w14:textId="77777777" w:rsidR="008471A5" w:rsidRPr="00A75018" w:rsidRDefault="008471A5" w:rsidP="008471A5">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El segundo elemento normativo, es la existencia de un acto, en el caso en concreto que nos ocupa se actualiza con la existencia de la respuesta del </w:t>
      </w:r>
      <w:r w:rsidRPr="00A75018">
        <w:rPr>
          <w:rFonts w:ascii="Palatino Linotype" w:hAnsi="Palatino Linotype" w:cs="Arial"/>
          <w:b/>
          <w:color w:val="000000" w:themeColor="text1"/>
        </w:rPr>
        <w:t>SUJETO OBLIGADO</w:t>
      </w:r>
      <w:r w:rsidRPr="00A75018">
        <w:rPr>
          <w:rFonts w:ascii="Palatino Linotype" w:hAnsi="Palatino Linotype" w:cs="Arial"/>
          <w:color w:val="000000" w:themeColor="text1"/>
        </w:rPr>
        <w:t>.</w:t>
      </w:r>
    </w:p>
    <w:p w14:paraId="70F79D30" w14:textId="77777777" w:rsidR="008471A5" w:rsidRPr="00A75018" w:rsidRDefault="008471A5" w:rsidP="008471A5">
      <w:pPr>
        <w:spacing w:line="360" w:lineRule="auto"/>
        <w:jc w:val="both"/>
        <w:rPr>
          <w:rFonts w:ascii="Palatino Linotype" w:hAnsi="Palatino Linotype" w:cs="Arial"/>
          <w:color w:val="000000" w:themeColor="text1"/>
          <w:sz w:val="16"/>
        </w:rPr>
      </w:pPr>
    </w:p>
    <w:p w14:paraId="66563D69" w14:textId="77777777" w:rsidR="008471A5" w:rsidRPr="00A75018" w:rsidRDefault="008471A5" w:rsidP="008471A5">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Cabe destacar, que de la respuesta otorgada por </w:t>
      </w:r>
      <w:r w:rsidRPr="00A75018">
        <w:rPr>
          <w:rFonts w:ascii="Palatino Linotype" w:hAnsi="Palatino Linotype" w:cs="Arial"/>
          <w:b/>
          <w:color w:val="000000" w:themeColor="text1"/>
        </w:rPr>
        <w:t>EL SUJETO OBLIGADO</w:t>
      </w:r>
      <w:r w:rsidRPr="00A75018">
        <w:rPr>
          <w:rFonts w:ascii="Palatino Linotype" w:hAnsi="Palatino Linotype" w:cs="Arial"/>
          <w:color w:val="000000" w:themeColor="text1"/>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w:t>
      </w:r>
      <w:r w:rsidRPr="00A75018">
        <w:rPr>
          <w:rFonts w:ascii="Palatino Linotype" w:hAnsi="Palatino Linotype" w:cs="Arial"/>
          <w:color w:val="000000" w:themeColor="text1"/>
        </w:rPr>
        <w:lastRenderedPageBreak/>
        <w:t xml:space="preserve">del actuar del </w:t>
      </w:r>
      <w:r w:rsidRPr="00A75018">
        <w:rPr>
          <w:rFonts w:ascii="Palatino Linotype" w:hAnsi="Palatino Linotype" w:cs="Arial"/>
          <w:b/>
          <w:color w:val="000000" w:themeColor="text1"/>
        </w:rPr>
        <w:t>SUJETO OBLIGADO</w:t>
      </w:r>
      <w:r w:rsidRPr="00A75018">
        <w:rPr>
          <w:rFonts w:ascii="Palatino Linotype" w:hAnsi="Palatino Linotype" w:cs="Arial"/>
          <w:color w:val="000000" w:themeColor="text1"/>
        </w:rPr>
        <w:t xml:space="preserve"> se observa a través de sus actos que necesariamente ejecuta y ejerce al realizar sus atribuciones legalmente conferidas.</w:t>
      </w:r>
    </w:p>
    <w:p w14:paraId="157ED278" w14:textId="77777777" w:rsidR="008471A5" w:rsidRPr="00A75018" w:rsidRDefault="008471A5" w:rsidP="008471A5">
      <w:pPr>
        <w:spacing w:line="360" w:lineRule="auto"/>
        <w:jc w:val="both"/>
        <w:rPr>
          <w:rFonts w:ascii="Palatino Linotype" w:hAnsi="Palatino Linotype" w:cs="Arial"/>
          <w:color w:val="000000" w:themeColor="text1"/>
        </w:rPr>
      </w:pPr>
    </w:p>
    <w:p w14:paraId="3D5CF998" w14:textId="77777777" w:rsidR="008471A5" w:rsidRPr="00A75018" w:rsidRDefault="008471A5" w:rsidP="008471A5">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32E0184F" w14:textId="77777777" w:rsidR="008471A5" w:rsidRPr="00A75018" w:rsidRDefault="008471A5" w:rsidP="008471A5">
      <w:pPr>
        <w:jc w:val="both"/>
        <w:rPr>
          <w:rFonts w:ascii="Palatino Linotype" w:hAnsi="Palatino Linotype" w:cs="Arial"/>
          <w:color w:val="000000" w:themeColor="text1"/>
        </w:rPr>
      </w:pPr>
    </w:p>
    <w:p w14:paraId="5A114B3D" w14:textId="77777777" w:rsidR="008471A5" w:rsidRPr="00A75018" w:rsidRDefault="008471A5" w:rsidP="008471A5">
      <w:pPr>
        <w:ind w:left="851" w:right="1183"/>
        <w:jc w:val="both"/>
        <w:rPr>
          <w:rFonts w:ascii="Palatino Linotype" w:hAnsi="Palatino Linotype" w:cs="Arial"/>
          <w:i/>
          <w:color w:val="000000" w:themeColor="text1"/>
          <w:sz w:val="22"/>
          <w:szCs w:val="22"/>
        </w:rPr>
      </w:pPr>
      <w:r w:rsidRPr="00A75018">
        <w:rPr>
          <w:rFonts w:ascii="Palatino Linotype" w:hAnsi="Palatino Linotype" w:cs="Arial"/>
          <w:b/>
          <w:i/>
          <w:color w:val="000000" w:themeColor="text1"/>
          <w:sz w:val="22"/>
          <w:szCs w:val="22"/>
        </w:rPr>
        <w:t>“Artículo 53</w:t>
      </w:r>
      <w:r w:rsidRPr="00A75018">
        <w:rPr>
          <w:rFonts w:ascii="Palatino Linotype" w:hAnsi="Palatino Linotype" w:cs="Arial"/>
          <w:i/>
          <w:color w:val="000000" w:themeColor="text1"/>
          <w:sz w:val="22"/>
          <w:szCs w:val="22"/>
        </w:rPr>
        <w:t xml:space="preserve">. Las Unidades de Transparencia tendrán las siguientes funciones: </w:t>
      </w:r>
    </w:p>
    <w:p w14:paraId="64805A5F" w14:textId="77777777" w:rsidR="008471A5" w:rsidRPr="00A75018" w:rsidRDefault="008471A5" w:rsidP="008471A5">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2B17C7FA" w14:textId="77777777" w:rsidR="008471A5" w:rsidRPr="00A75018" w:rsidRDefault="008471A5" w:rsidP="008471A5">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II. Recibir, tramitar y dar respuesta a las solicitudes de acceso a la información; </w:t>
      </w:r>
    </w:p>
    <w:p w14:paraId="4A5F9703" w14:textId="77777777" w:rsidR="008471A5" w:rsidRPr="00A75018" w:rsidRDefault="008471A5" w:rsidP="008471A5">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III. Auxiliar a los particulares en la elaboración de solicitudes de acceso a la información y, en su caso, orientarlos sobre los sujetos obligados competentes conforme a la normatividad aplicable; </w:t>
      </w:r>
    </w:p>
    <w:p w14:paraId="50313C15" w14:textId="77777777" w:rsidR="008471A5" w:rsidRPr="00A75018" w:rsidRDefault="008471A5" w:rsidP="008471A5">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IV. Realizar, con efectividad, los trámites internos necesarios para la atención de las solicitudes de acceso a la información; </w:t>
      </w:r>
    </w:p>
    <w:p w14:paraId="0BDAE459" w14:textId="77777777" w:rsidR="008471A5" w:rsidRPr="00A75018" w:rsidRDefault="008471A5" w:rsidP="008471A5">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V. Entregar, en su caso, a los particulares la información solicitada; </w:t>
      </w:r>
    </w:p>
    <w:p w14:paraId="6776E154" w14:textId="77777777" w:rsidR="008471A5" w:rsidRPr="00A75018" w:rsidRDefault="008471A5" w:rsidP="008471A5">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VI. Efectuar las notificaciones a los solicitantes; </w:t>
      </w:r>
    </w:p>
    <w:p w14:paraId="56AF39CB" w14:textId="77777777" w:rsidR="008471A5" w:rsidRPr="00A75018" w:rsidRDefault="008471A5" w:rsidP="008471A5">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VII. Proponer al Comité de Transparencia, los procedimientos internos que aseguren la mayor eficiencia en la gestión de las solicitudes de acceso a la información, conforme a la normatividad aplicable; </w:t>
      </w:r>
    </w:p>
    <w:p w14:paraId="1B48F844" w14:textId="77777777" w:rsidR="008471A5" w:rsidRPr="00A75018" w:rsidRDefault="008471A5" w:rsidP="008471A5">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VIII. Proponer a quien preside el Comité de Transparencia, personal habilitado que sea necesario para recibir y dar trámite a las solicitudes de acceso a la información; </w:t>
      </w:r>
    </w:p>
    <w:p w14:paraId="5969022C" w14:textId="77777777" w:rsidR="008471A5" w:rsidRPr="00A75018" w:rsidRDefault="008471A5" w:rsidP="008471A5">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IX. Llevar un registro de las solicitudes de acceso a la información, sus respuestas, resultados, costos de reproducción y envío, resolución a los recursos </w:t>
      </w:r>
      <w:r w:rsidRPr="00A75018">
        <w:rPr>
          <w:rFonts w:ascii="Palatino Linotype" w:hAnsi="Palatino Linotype" w:cs="Arial"/>
          <w:i/>
          <w:color w:val="000000" w:themeColor="text1"/>
          <w:sz w:val="22"/>
          <w:szCs w:val="22"/>
        </w:rPr>
        <w:lastRenderedPageBreak/>
        <w:t xml:space="preserve">de revisión que se hayan emitido en contra de sus respuestas y del cumplimiento de las mismas; </w:t>
      </w:r>
    </w:p>
    <w:p w14:paraId="2C85380A" w14:textId="77777777" w:rsidR="008471A5" w:rsidRPr="00A75018" w:rsidRDefault="008471A5" w:rsidP="008471A5">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X. Presentar ante el Comité, el proyecto de clasificación de información; </w:t>
      </w:r>
    </w:p>
    <w:p w14:paraId="0DC39A3F" w14:textId="77777777" w:rsidR="008471A5" w:rsidRPr="00A75018" w:rsidRDefault="008471A5" w:rsidP="008471A5">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XI. Promover e implementar políticas de transparencia proactiva procurando su accesibilidad; </w:t>
      </w:r>
    </w:p>
    <w:p w14:paraId="240128B9" w14:textId="77777777" w:rsidR="008471A5" w:rsidRPr="00A75018" w:rsidRDefault="008471A5" w:rsidP="008471A5">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XII. Fomentar la transparencia y accesibilidad al interior del sujeto obligado; </w:t>
      </w:r>
    </w:p>
    <w:p w14:paraId="5B83FFC5" w14:textId="77777777" w:rsidR="008471A5" w:rsidRPr="00A75018" w:rsidRDefault="008471A5" w:rsidP="008471A5">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XIII. Hacer del conocimiento de la instancia competente la probable responsabilidad por el incumplimiento de las obligaciones previstas en la presente Ley; y </w:t>
      </w:r>
    </w:p>
    <w:p w14:paraId="71F81C1A" w14:textId="77777777" w:rsidR="008471A5" w:rsidRPr="00A75018" w:rsidRDefault="008471A5" w:rsidP="008471A5">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XIV. Las demás que resulten necesarias para facilitar el acceso a la información y aquellas que se desprenden de la presente Ley y demás disposiciones jurídicas aplicables.</w:t>
      </w:r>
      <w:r w:rsidRPr="00A75018">
        <w:rPr>
          <w:rFonts w:ascii="Palatino Linotype" w:hAnsi="Palatino Linotype" w:cs="Arial"/>
          <w:b/>
          <w:i/>
          <w:color w:val="000000" w:themeColor="text1"/>
          <w:sz w:val="22"/>
          <w:szCs w:val="22"/>
        </w:rPr>
        <w:t>”</w:t>
      </w:r>
    </w:p>
    <w:p w14:paraId="141ED569" w14:textId="77777777" w:rsidR="001A3B4A" w:rsidRPr="00A75018" w:rsidRDefault="001A3B4A" w:rsidP="008471A5">
      <w:pPr>
        <w:spacing w:line="360" w:lineRule="auto"/>
        <w:jc w:val="both"/>
        <w:rPr>
          <w:rFonts w:ascii="Palatino Linotype" w:hAnsi="Palatino Linotype" w:cs="Arial"/>
          <w:color w:val="000000" w:themeColor="text1"/>
        </w:rPr>
      </w:pPr>
    </w:p>
    <w:p w14:paraId="7F451919" w14:textId="77777777" w:rsidR="008471A5" w:rsidRPr="00A75018" w:rsidRDefault="008471A5" w:rsidP="008471A5">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Es decir, la impugnación del </w:t>
      </w:r>
      <w:r w:rsidRPr="00A75018">
        <w:rPr>
          <w:rFonts w:ascii="Palatino Linotype" w:hAnsi="Palatino Linotype" w:cs="Arial"/>
          <w:b/>
          <w:color w:val="000000" w:themeColor="text1"/>
        </w:rPr>
        <w:t>RECURRENTE</w:t>
      </w:r>
      <w:r w:rsidRPr="00A75018">
        <w:rPr>
          <w:rFonts w:ascii="Palatino Linotype" w:hAnsi="Palatino Linotype" w:cs="Arial"/>
          <w:color w:val="000000" w:themeColor="text1"/>
        </w:rPr>
        <w:t xml:space="preserve"> debe ser sobre la emisión de un “Acto” contenido en la misma Ley o la omisión en la emisión de éste, lo que en el presente caso se actualiza con las respuestas dadas por </w:t>
      </w:r>
      <w:r w:rsidRPr="00A75018">
        <w:rPr>
          <w:rFonts w:ascii="Palatino Linotype" w:hAnsi="Palatino Linotype" w:cs="Arial"/>
          <w:b/>
          <w:color w:val="000000" w:themeColor="text1"/>
        </w:rPr>
        <w:t>EL SUJETO OBLIGADO</w:t>
      </w:r>
      <w:r w:rsidRPr="00A75018">
        <w:rPr>
          <w:rFonts w:ascii="Palatino Linotype" w:hAnsi="Palatino Linotype" w:cs="Arial"/>
          <w:color w:val="000000" w:themeColor="text1"/>
        </w:rPr>
        <w:t>.</w:t>
      </w:r>
    </w:p>
    <w:p w14:paraId="18E0DD0E" w14:textId="77777777" w:rsidR="008471A5" w:rsidRPr="00A75018" w:rsidRDefault="008471A5" w:rsidP="008471A5">
      <w:pPr>
        <w:spacing w:line="360" w:lineRule="auto"/>
        <w:jc w:val="both"/>
        <w:rPr>
          <w:rFonts w:ascii="Palatino Linotype" w:hAnsi="Palatino Linotype" w:cs="Arial"/>
          <w:color w:val="000000" w:themeColor="text1"/>
          <w:sz w:val="12"/>
        </w:rPr>
      </w:pPr>
    </w:p>
    <w:p w14:paraId="058D1710" w14:textId="77777777" w:rsidR="008471A5" w:rsidRPr="00A75018" w:rsidRDefault="008471A5" w:rsidP="008471A5">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A75018">
        <w:rPr>
          <w:rFonts w:ascii="Palatino Linotype" w:hAnsi="Palatino Linotype" w:cs="Arial"/>
          <w:b/>
          <w:color w:val="000000" w:themeColor="text1"/>
          <w:u w:val="single"/>
        </w:rPr>
        <w:t>la modifique o revoque</w:t>
      </w:r>
      <w:r w:rsidRPr="00A75018">
        <w:rPr>
          <w:rFonts w:ascii="Palatino Linotype" w:hAnsi="Palatino Linotype" w:cs="Arial"/>
          <w:color w:val="000000" w:themeColor="text1"/>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10BA8467" w14:textId="77777777" w:rsidR="008471A5" w:rsidRPr="00A75018" w:rsidRDefault="008471A5" w:rsidP="008471A5">
      <w:pPr>
        <w:spacing w:line="360" w:lineRule="auto"/>
        <w:jc w:val="both"/>
        <w:rPr>
          <w:rFonts w:ascii="Palatino Linotype" w:hAnsi="Palatino Linotype" w:cs="Arial"/>
          <w:color w:val="000000" w:themeColor="text1"/>
          <w:sz w:val="18"/>
        </w:rPr>
      </w:pPr>
    </w:p>
    <w:p w14:paraId="5E7610C0" w14:textId="77777777" w:rsidR="008471A5" w:rsidRPr="00A75018" w:rsidRDefault="008471A5" w:rsidP="008471A5">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lastRenderedPageBreak/>
        <w:t>Por cuanto hace a la modificación, éste se actualiza en virtud de su respuesta y posteriormente emite otra en su lugar dejando sin efecto lo que en un principio respondió, esto es mediante el Informe Justificado.</w:t>
      </w:r>
    </w:p>
    <w:p w14:paraId="726D6B77" w14:textId="77777777" w:rsidR="008471A5" w:rsidRPr="00A75018" w:rsidRDefault="008471A5" w:rsidP="008471A5">
      <w:pPr>
        <w:spacing w:line="360" w:lineRule="auto"/>
        <w:jc w:val="both"/>
        <w:rPr>
          <w:rFonts w:ascii="Palatino Linotype" w:hAnsi="Palatino Linotype" w:cs="Arial"/>
          <w:color w:val="000000" w:themeColor="text1"/>
          <w:sz w:val="10"/>
        </w:rPr>
      </w:pPr>
    </w:p>
    <w:p w14:paraId="6AC0ACA3" w14:textId="77777777" w:rsidR="008471A5" w:rsidRPr="00A75018" w:rsidRDefault="008471A5" w:rsidP="008471A5">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En ese tenor, un acto impugnado queda sin efectos, cuando aun existiendo jurídicamente (esto es, que no se ha revocado) ya no genera ninguna consecuencia legal.</w:t>
      </w:r>
    </w:p>
    <w:p w14:paraId="7CABE584" w14:textId="77777777" w:rsidR="008471A5" w:rsidRPr="00A75018" w:rsidRDefault="008471A5" w:rsidP="008471A5">
      <w:pPr>
        <w:spacing w:line="360" w:lineRule="auto"/>
        <w:ind w:firstLine="567"/>
        <w:jc w:val="both"/>
        <w:rPr>
          <w:rFonts w:ascii="Palatino Linotype" w:hAnsi="Palatino Linotype" w:cs="Arial"/>
          <w:color w:val="000000" w:themeColor="text1"/>
          <w:sz w:val="14"/>
        </w:rPr>
      </w:pPr>
    </w:p>
    <w:p w14:paraId="69910644" w14:textId="77777777" w:rsidR="008471A5" w:rsidRPr="00A75018" w:rsidRDefault="008471A5" w:rsidP="008471A5">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En tanto que, un acto impugnado queda sin materia, cuando ha sido satisfecha la pretensión de lo pedido o exigido por </w:t>
      </w:r>
      <w:r w:rsidRPr="00A75018">
        <w:rPr>
          <w:rFonts w:ascii="Palatino Linotype" w:hAnsi="Palatino Linotype" w:cs="Arial"/>
          <w:b/>
          <w:color w:val="000000" w:themeColor="text1"/>
        </w:rPr>
        <w:t xml:space="preserve">EL RECURRENTE </w:t>
      </w:r>
      <w:r w:rsidRPr="00A75018">
        <w:rPr>
          <w:rFonts w:ascii="Palatino Linotype" w:hAnsi="Palatino Linotype" w:cs="Arial"/>
          <w:color w:val="000000" w:themeColor="text1"/>
        </w:rPr>
        <w:t xml:space="preserve">de manera que </w:t>
      </w:r>
      <w:r w:rsidRPr="00A75018">
        <w:rPr>
          <w:rFonts w:ascii="Palatino Linotype" w:hAnsi="Palatino Linotype" w:cs="Arial"/>
          <w:b/>
          <w:color w:val="000000" w:themeColor="text1"/>
        </w:rPr>
        <w:t xml:space="preserve">EL SUJETO OBLIGADO </w:t>
      </w:r>
      <w:r w:rsidRPr="00A75018">
        <w:rPr>
          <w:rFonts w:ascii="Palatino Linotype" w:hAnsi="Palatino Linotype" w:cs="Arial"/>
          <w:color w:val="000000" w:themeColor="text1"/>
        </w:rPr>
        <w:t xml:space="preserve">entrega una respuesta que aunque sea posterior a los términos previstos en la ley y mediante ésta cumple lo establecido en la Ley de Transparencia y Acceso a la Información Pública del Estado de México y Municipios.  </w:t>
      </w:r>
    </w:p>
    <w:p w14:paraId="7BAA4EB8" w14:textId="77777777" w:rsidR="008471A5" w:rsidRPr="00A75018" w:rsidRDefault="008471A5" w:rsidP="008471A5">
      <w:pPr>
        <w:spacing w:line="360" w:lineRule="auto"/>
        <w:jc w:val="both"/>
        <w:rPr>
          <w:rFonts w:ascii="Palatino Linotype" w:hAnsi="Palatino Linotype" w:cs="Arial"/>
          <w:color w:val="000000" w:themeColor="text1"/>
          <w:sz w:val="14"/>
        </w:rPr>
      </w:pPr>
    </w:p>
    <w:p w14:paraId="4F9AD7E3" w14:textId="77777777" w:rsidR="008471A5" w:rsidRPr="00A75018" w:rsidRDefault="008471A5" w:rsidP="008471A5">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Bajo esas consideraciones, se afirma que en el recurso de revisión sujeto a estudio se actualiza la hipótesis jurídica citada en el cuarto elemento, toda vez que quedó probado que, </w:t>
      </w:r>
      <w:r w:rsidRPr="00A75018">
        <w:rPr>
          <w:rFonts w:ascii="Palatino Linotype" w:hAnsi="Palatino Linotype" w:cs="Arial"/>
          <w:b/>
          <w:color w:val="000000" w:themeColor="text1"/>
        </w:rPr>
        <w:t>EL SUJETO OBLIGADO</w:t>
      </w:r>
      <w:r w:rsidRPr="00A75018">
        <w:rPr>
          <w:rFonts w:ascii="Palatino Linotype" w:hAnsi="Palatino Linotype" w:cs="Arial"/>
          <w:color w:val="000000" w:themeColor="text1"/>
        </w:rPr>
        <w:t xml:space="preserve"> mediante un acto posterior a su respuesta, da respuesta a los planteamientos, con lo cual, dejó sin materia el presente recurso. </w:t>
      </w:r>
    </w:p>
    <w:p w14:paraId="025900CD" w14:textId="42B07194" w:rsidR="008471A5" w:rsidRPr="00A75018" w:rsidRDefault="008471A5" w:rsidP="008471A5">
      <w:pPr>
        <w:autoSpaceDE w:val="0"/>
        <w:autoSpaceDN w:val="0"/>
        <w:adjustRightInd w:val="0"/>
        <w:spacing w:before="240" w:after="360"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En consecuencia, resulta procedente </w:t>
      </w:r>
      <w:r w:rsidRPr="00A75018">
        <w:rPr>
          <w:rFonts w:ascii="Palatino Linotype" w:hAnsi="Palatino Linotype" w:cs="Arial"/>
          <w:b/>
          <w:color w:val="000000" w:themeColor="text1"/>
        </w:rPr>
        <w:t>sobreseer</w:t>
      </w:r>
      <w:r w:rsidRPr="00A75018">
        <w:rPr>
          <w:rFonts w:ascii="Palatino Linotype" w:hAnsi="Palatino Linotype" w:cs="Arial"/>
          <w:color w:val="000000" w:themeColor="text1"/>
        </w:rPr>
        <w:t xml:space="preserve"> el presente recurso de revisión, con fundamento en el artículo 192, fracciones III de la Ley de Transparencia y Acceso a la Información Pública del Estado de Méxi</w:t>
      </w:r>
      <w:r w:rsidR="003F2D21" w:rsidRPr="00A75018">
        <w:rPr>
          <w:rFonts w:ascii="Palatino Linotype" w:hAnsi="Palatino Linotype" w:cs="Arial"/>
          <w:color w:val="000000" w:themeColor="text1"/>
        </w:rPr>
        <w:t xml:space="preserve">co y Municipios; toda vez que, </w:t>
      </w:r>
      <w:r w:rsidRPr="00A75018">
        <w:rPr>
          <w:rFonts w:ascii="Palatino Linotype" w:hAnsi="Palatino Linotype" w:cs="Arial"/>
          <w:b/>
          <w:color w:val="000000" w:themeColor="text1"/>
        </w:rPr>
        <w:t>EL SUJETO OBLIGADO</w:t>
      </w:r>
      <w:r w:rsidR="00A722F6" w:rsidRPr="00A75018">
        <w:rPr>
          <w:rFonts w:ascii="Palatino Linotype" w:hAnsi="Palatino Linotype" w:cs="Arial"/>
          <w:b/>
          <w:color w:val="000000" w:themeColor="text1"/>
        </w:rPr>
        <w:t xml:space="preserve"> </w:t>
      </w:r>
      <w:r w:rsidR="00A722F6" w:rsidRPr="00A75018">
        <w:rPr>
          <w:rFonts w:ascii="Palatino Linotype" w:hAnsi="Palatino Linotype" w:cs="Arial"/>
          <w:color w:val="000000" w:themeColor="text1"/>
        </w:rPr>
        <w:t xml:space="preserve">mediante informe justificado remitió en el formato solicitado y la información complementaria a la remitida en respuesta </w:t>
      </w:r>
      <w:r w:rsidRPr="00A75018">
        <w:rPr>
          <w:rFonts w:ascii="Palatino Linotype" w:hAnsi="Palatino Linotype" w:cs="Arial"/>
          <w:color w:val="000000" w:themeColor="text1"/>
        </w:rPr>
        <w:t>.</w:t>
      </w:r>
    </w:p>
    <w:p w14:paraId="2B806A14" w14:textId="77777777" w:rsidR="008471A5" w:rsidRPr="00A75018" w:rsidRDefault="008471A5" w:rsidP="008471A5">
      <w:pPr>
        <w:spacing w:line="360" w:lineRule="auto"/>
        <w:contextualSpacing/>
        <w:jc w:val="both"/>
        <w:rPr>
          <w:rFonts w:ascii="Palatino Linotype" w:eastAsia="Calibri" w:hAnsi="Palatino Linotype" w:cs="Arial"/>
          <w:color w:val="000000" w:themeColor="text1"/>
        </w:rPr>
      </w:pPr>
      <w:r w:rsidRPr="00A75018">
        <w:rPr>
          <w:rFonts w:ascii="Palatino Linotype" w:eastAsia="Calibri" w:hAnsi="Palatino Linotype" w:cs="Arial"/>
          <w:color w:val="000000" w:themeColor="text1"/>
        </w:rPr>
        <w:lastRenderedPageBreak/>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14:paraId="78723E2E" w14:textId="77777777" w:rsidR="008471A5" w:rsidRPr="00A75018" w:rsidRDefault="008471A5" w:rsidP="008471A5">
      <w:pPr>
        <w:spacing w:line="360" w:lineRule="auto"/>
        <w:contextualSpacing/>
        <w:rPr>
          <w:rFonts w:ascii="Palatino Linotype" w:eastAsia="Calibri" w:hAnsi="Palatino Linotype"/>
          <w:color w:val="000000" w:themeColor="text1"/>
          <w:sz w:val="16"/>
        </w:rPr>
      </w:pPr>
    </w:p>
    <w:p w14:paraId="51C87567" w14:textId="77777777" w:rsidR="008471A5" w:rsidRPr="00A75018" w:rsidRDefault="008471A5" w:rsidP="008471A5">
      <w:pPr>
        <w:spacing w:line="360" w:lineRule="auto"/>
        <w:jc w:val="both"/>
        <w:rPr>
          <w:rFonts w:ascii="Palatino Linotype" w:eastAsia="Calibri" w:hAnsi="Palatino Linotype"/>
          <w:color w:val="000000" w:themeColor="text1"/>
        </w:rPr>
      </w:pPr>
      <w:r w:rsidRPr="00A75018">
        <w:rPr>
          <w:rFonts w:ascii="Palatino Linotype" w:eastAsia="Batang" w:hAnsi="Palatino Linotype" w:cs="Arial"/>
          <w:color w:val="000000" w:themeColor="text1"/>
        </w:rPr>
        <w:t xml:space="preserve">Por analogía, se cita la Tesis emitida por el </w:t>
      </w:r>
      <w:r w:rsidRPr="00A75018">
        <w:rPr>
          <w:rFonts w:ascii="Palatino Linotype" w:eastAsia="Batang" w:hAnsi="Palatino Linotype" w:cs="Arial"/>
          <w:color w:val="000000" w:themeColor="text1"/>
          <w:lang w:val="es-AR"/>
        </w:rPr>
        <w:t>Séptimo Tribunal Colegiado en Materia Civil del Primer Circuito que en su literalidad, establece lo siguiente:</w:t>
      </w:r>
    </w:p>
    <w:p w14:paraId="124CD2A7" w14:textId="77777777" w:rsidR="008471A5" w:rsidRPr="00A75018" w:rsidRDefault="008471A5" w:rsidP="008471A5">
      <w:pPr>
        <w:spacing w:line="360" w:lineRule="auto"/>
        <w:ind w:left="426"/>
        <w:contextualSpacing/>
        <w:rPr>
          <w:rFonts w:ascii="Palatino Linotype" w:eastAsia="Calibri" w:hAnsi="Palatino Linotype"/>
          <w:color w:val="000000" w:themeColor="text1"/>
          <w:sz w:val="16"/>
        </w:rPr>
      </w:pPr>
    </w:p>
    <w:p w14:paraId="283A092A" w14:textId="77777777" w:rsidR="008471A5" w:rsidRPr="00A75018" w:rsidRDefault="008471A5" w:rsidP="008471A5">
      <w:pPr>
        <w:spacing w:line="276" w:lineRule="auto"/>
        <w:ind w:left="851" w:right="902"/>
        <w:contextualSpacing/>
        <w:jc w:val="both"/>
        <w:rPr>
          <w:rFonts w:ascii="Palatino Linotype" w:eastAsia="Calibri" w:hAnsi="Palatino Linotype"/>
          <w:color w:val="000000" w:themeColor="text1"/>
          <w:sz w:val="22"/>
          <w:szCs w:val="22"/>
        </w:rPr>
      </w:pPr>
      <w:r w:rsidRPr="00A75018">
        <w:rPr>
          <w:rFonts w:ascii="Palatino Linotype" w:eastAsia="Batang" w:hAnsi="Palatino Linotype" w:cs="Arial"/>
          <w:b/>
          <w:i/>
          <w:color w:val="000000" w:themeColor="text1"/>
          <w:sz w:val="22"/>
          <w:szCs w:val="22"/>
          <w:lang w:val="es-AR"/>
        </w:rPr>
        <w:t>“SOBRESEIMIENTO EN EL JUICIO DE AMPARO DIRECTO. IMPIDE EL ESTUDIO DE LAS VIOLACIONES PROCESALES PLANTEADAS EN LOS CONCEPTOS DE VIOLACIÓN.</w:t>
      </w:r>
    </w:p>
    <w:p w14:paraId="557E6873" w14:textId="77777777" w:rsidR="008471A5" w:rsidRPr="00A75018" w:rsidRDefault="008471A5" w:rsidP="008471A5">
      <w:pPr>
        <w:autoSpaceDE w:val="0"/>
        <w:autoSpaceDN w:val="0"/>
        <w:adjustRightInd w:val="0"/>
        <w:spacing w:line="276" w:lineRule="auto"/>
        <w:ind w:left="851" w:right="902"/>
        <w:contextualSpacing/>
        <w:jc w:val="both"/>
        <w:rPr>
          <w:rFonts w:ascii="Palatino Linotype" w:eastAsia="Batang" w:hAnsi="Palatino Linotype" w:cs="Arial"/>
          <w:i/>
          <w:color w:val="000000" w:themeColor="text1"/>
          <w:sz w:val="22"/>
          <w:szCs w:val="22"/>
          <w:lang w:val="es-AR"/>
        </w:rPr>
      </w:pPr>
      <w:r w:rsidRPr="00A75018">
        <w:rPr>
          <w:rFonts w:ascii="Palatino Linotype" w:eastAsia="Batang" w:hAnsi="Palatino Linotype" w:cs="Arial"/>
          <w:i/>
          <w:color w:val="000000" w:themeColor="text1"/>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6D79D599" w14:textId="77777777" w:rsidR="008471A5" w:rsidRPr="00A75018" w:rsidRDefault="008471A5" w:rsidP="008471A5">
      <w:pPr>
        <w:autoSpaceDE w:val="0"/>
        <w:autoSpaceDN w:val="0"/>
        <w:adjustRightInd w:val="0"/>
        <w:spacing w:line="276" w:lineRule="auto"/>
        <w:ind w:left="851" w:right="902"/>
        <w:contextualSpacing/>
        <w:jc w:val="both"/>
        <w:rPr>
          <w:rFonts w:ascii="Palatino Linotype" w:eastAsia="Batang" w:hAnsi="Palatino Linotype" w:cs="Arial"/>
          <w:i/>
          <w:color w:val="000000" w:themeColor="text1"/>
          <w:sz w:val="22"/>
          <w:szCs w:val="22"/>
          <w:lang w:val="es-AR"/>
        </w:rPr>
      </w:pPr>
      <w:r w:rsidRPr="00A75018">
        <w:rPr>
          <w:rFonts w:ascii="Palatino Linotype" w:eastAsia="Batang" w:hAnsi="Palatino Linotype" w:cs="Arial"/>
          <w:i/>
          <w:color w:val="000000" w:themeColor="text1"/>
          <w:sz w:val="22"/>
          <w:szCs w:val="22"/>
          <w:lang w:val="es-AR"/>
        </w:rPr>
        <w:t>SÉPTIMO TRIBUNAL COLEGIADO EN MATERIA CIVIL DEL PRIMER CIRCUITO.</w:t>
      </w:r>
    </w:p>
    <w:p w14:paraId="760435E8" w14:textId="77777777" w:rsidR="008471A5" w:rsidRPr="00A75018" w:rsidRDefault="008471A5" w:rsidP="008471A5">
      <w:pPr>
        <w:autoSpaceDE w:val="0"/>
        <w:autoSpaceDN w:val="0"/>
        <w:adjustRightInd w:val="0"/>
        <w:spacing w:line="276" w:lineRule="auto"/>
        <w:ind w:left="851" w:right="902"/>
        <w:contextualSpacing/>
        <w:jc w:val="both"/>
        <w:rPr>
          <w:rFonts w:ascii="Palatino Linotype" w:eastAsia="Batang" w:hAnsi="Palatino Linotype" w:cs="Arial"/>
          <w:i/>
          <w:color w:val="000000" w:themeColor="text1"/>
          <w:sz w:val="22"/>
          <w:szCs w:val="22"/>
          <w:lang w:val="es-AR"/>
        </w:rPr>
      </w:pPr>
      <w:r w:rsidRPr="00A75018">
        <w:rPr>
          <w:rFonts w:ascii="Palatino Linotype" w:eastAsia="Batang" w:hAnsi="Palatino Linotype" w:cs="Arial"/>
          <w:i/>
          <w:color w:val="000000" w:themeColor="text1"/>
          <w:sz w:val="22"/>
          <w:szCs w:val="22"/>
          <w:lang w:val="es-AR"/>
        </w:rPr>
        <w:t>Amparo directo 699/2008. Mariana Leticia González Steele. 13 de noviembre de 2008. Unanimidad de votos. Ponente: Sara Judith Montalvo Trejo. Secretario: Arnulfo Mateos García.”</w:t>
      </w:r>
    </w:p>
    <w:p w14:paraId="5F0959EF" w14:textId="77777777" w:rsidR="008471A5" w:rsidRPr="00A75018" w:rsidRDefault="008471A5" w:rsidP="008471A5">
      <w:pPr>
        <w:spacing w:before="100" w:beforeAutospacing="1" w:after="100" w:afterAutospacing="1" w:line="360" w:lineRule="auto"/>
        <w:ind w:right="49"/>
        <w:contextualSpacing/>
        <w:jc w:val="both"/>
        <w:rPr>
          <w:rFonts w:ascii="Palatino Linotype" w:eastAsia="Calibri" w:hAnsi="Palatino Linotype" w:cs="Arial"/>
          <w:color w:val="000000" w:themeColor="text1"/>
        </w:rPr>
      </w:pPr>
    </w:p>
    <w:p w14:paraId="7DEDE645" w14:textId="5EB58A0D" w:rsidR="001A3B4A" w:rsidRPr="00A75018" w:rsidRDefault="001A3B4A" w:rsidP="00CF56F0">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rPr>
      </w:pPr>
      <w:r w:rsidRPr="00A75018">
        <w:rPr>
          <w:rFonts w:ascii="Palatino Linotype" w:eastAsia="Calibri" w:hAnsi="Palatino Linotype" w:cs="Arial"/>
          <w:color w:val="000000" w:themeColor="text1"/>
        </w:rPr>
        <w:t xml:space="preserve">Ahora bien por lo que respecta del recurso </w:t>
      </w:r>
      <w:r w:rsidRPr="00A75018">
        <w:rPr>
          <w:rFonts w:ascii="Palatino Linotype" w:hAnsi="Palatino Linotype" w:cs="Arial"/>
          <w:b/>
          <w:color w:val="000000" w:themeColor="text1"/>
        </w:rPr>
        <w:t>05276/INFOEM/IP/RR/2020</w:t>
      </w:r>
      <w:r w:rsidR="001822ED" w:rsidRPr="00A75018">
        <w:rPr>
          <w:rFonts w:ascii="Palatino Linotype" w:hAnsi="Palatino Linotype" w:cs="Arial"/>
          <w:b/>
          <w:color w:val="000000" w:themeColor="text1"/>
        </w:rPr>
        <w:t xml:space="preserve">, </w:t>
      </w:r>
      <w:r w:rsidR="001822ED" w:rsidRPr="00A75018">
        <w:rPr>
          <w:rFonts w:ascii="Palatino Linotype" w:hAnsi="Palatino Linotype" w:cs="Arial"/>
          <w:color w:val="000000" w:themeColor="text1"/>
        </w:rPr>
        <w:t>cabe señalar que</w:t>
      </w:r>
      <w:r w:rsidR="001822ED" w:rsidRPr="00A75018">
        <w:rPr>
          <w:rFonts w:ascii="Palatino Linotype" w:hAnsi="Palatino Linotype" w:cs="Arial"/>
          <w:b/>
          <w:color w:val="000000" w:themeColor="text1"/>
        </w:rPr>
        <w:t xml:space="preserve"> </w:t>
      </w:r>
      <w:r w:rsidR="001822ED" w:rsidRPr="00A75018">
        <w:rPr>
          <w:rFonts w:ascii="Palatino Linotype" w:hAnsi="Palatino Linotype" w:cs="Arial"/>
          <w:color w:val="000000" w:themeColor="text1"/>
        </w:rPr>
        <w:t xml:space="preserve">si bien </w:t>
      </w:r>
      <w:r w:rsidR="001822ED" w:rsidRPr="00A75018">
        <w:rPr>
          <w:rFonts w:ascii="Palatino Linotype" w:hAnsi="Palatino Linotype" w:cs="Arial"/>
          <w:b/>
          <w:color w:val="000000" w:themeColor="text1"/>
        </w:rPr>
        <w:t xml:space="preserve">EL SUJETO OBLIGADO </w:t>
      </w:r>
      <w:r w:rsidR="0089280F" w:rsidRPr="00A75018">
        <w:rPr>
          <w:rFonts w:ascii="Palatino Linotype" w:hAnsi="Palatino Linotype" w:cs="Arial"/>
          <w:color w:val="000000" w:themeColor="text1"/>
        </w:rPr>
        <w:t>mediante respuesta</w:t>
      </w:r>
      <w:r w:rsidR="0089280F" w:rsidRPr="00A75018">
        <w:rPr>
          <w:rFonts w:ascii="Palatino Linotype" w:hAnsi="Palatino Linotype" w:cs="Arial"/>
          <w:b/>
          <w:color w:val="000000" w:themeColor="text1"/>
        </w:rPr>
        <w:t xml:space="preserve"> </w:t>
      </w:r>
      <w:r w:rsidR="0089280F" w:rsidRPr="00A75018">
        <w:rPr>
          <w:rFonts w:ascii="Palatino Linotype" w:hAnsi="Palatino Linotype" w:cs="Arial"/>
          <w:color w:val="000000" w:themeColor="text1"/>
        </w:rPr>
        <w:t xml:space="preserve">adjuntó archivos electrónicos mismos que </w:t>
      </w:r>
      <w:r w:rsidR="00012F8C" w:rsidRPr="00A75018">
        <w:rPr>
          <w:rFonts w:ascii="Palatino Linotype" w:hAnsi="Palatino Linotype" w:cs="Arial"/>
          <w:color w:val="000000" w:themeColor="text1"/>
        </w:rPr>
        <w:t>contienen los</w:t>
      </w:r>
      <w:r w:rsidR="0089280F" w:rsidRPr="00A75018">
        <w:rPr>
          <w:rFonts w:ascii="Palatino Linotype" w:hAnsi="Palatino Linotype" w:cs="Arial"/>
          <w:color w:val="000000" w:themeColor="text1"/>
        </w:rPr>
        <w:t xml:space="preserve"> recibos de nómina que no corresponden con la </w:t>
      </w:r>
      <w:r w:rsidR="0089280F" w:rsidRPr="00A75018">
        <w:rPr>
          <w:rFonts w:ascii="Palatino Linotype" w:hAnsi="Palatino Linotype" w:cs="Arial"/>
          <w:color w:val="000000" w:themeColor="text1"/>
        </w:rPr>
        <w:lastRenderedPageBreak/>
        <w:t>solicitud, lo cierto es, que de los mismos archivos se desprenden los solicitados por el particular, tal y como se aprecia a continuación:</w:t>
      </w:r>
    </w:p>
    <w:p w14:paraId="2555F29D" w14:textId="528832FB" w:rsidR="0089280F" w:rsidRPr="00A75018" w:rsidRDefault="007A1F4E" w:rsidP="00CF56F0">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rPr>
      </w:pPr>
      <w:r w:rsidRPr="00A75018">
        <w:rPr>
          <w:rFonts w:ascii="Palatino Linotype" w:hAnsi="Palatino Linotype" w:cs="Arial"/>
          <w:noProof/>
          <w:color w:val="000000" w:themeColor="text1"/>
          <w:lang w:eastAsia="es-MX"/>
        </w:rPr>
        <mc:AlternateContent>
          <mc:Choice Requires="wps">
            <w:drawing>
              <wp:anchor distT="0" distB="0" distL="114300" distR="114300" simplePos="0" relativeHeight="251659264" behindDoc="0" locked="0" layoutInCell="1" allowOverlap="1" wp14:anchorId="4E18ABA9" wp14:editId="2C30A4FF">
                <wp:simplePos x="0" y="0"/>
                <wp:positionH relativeFrom="column">
                  <wp:posOffset>72804</wp:posOffset>
                </wp:positionH>
                <wp:positionV relativeFrom="paragraph">
                  <wp:posOffset>76973</wp:posOffset>
                </wp:positionV>
                <wp:extent cx="5764696" cy="5764696"/>
                <wp:effectExtent l="38100" t="19050" r="64770" b="83820"/>
                <wp:wrapNone/>
                <wp:docPr id="26" name="Conector recto 26"/>
                <wp:cNvGraphicFramePr/>
                <a:graphic xmlns:a="http://schemas.openxmlformats.org/drawingml/2006/main">
                  <a:graphicData uri="http://schemas.microsoft.com/office/word/2010/wordprocessingShape">
                    <wps:wsp>
                      <wps:cNvCnPr/>
                      <wps:spPr>
                        <a:xfrm>
                          <a:off x="0" y="0"/>
                          <a:ext cx="5764696" cy="576469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0E7C3D" id="Conector recto 2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5pt,6.05pt" to="459.65pt,4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" strokecolor="#4f81bd [3204]" strokeweight="2pt">
                <v:shadow on="t" color="black" opacity="24903f" origin=",.5" offset="0,.55556mm"/>
              </v:line>
            </w:pict>
          </mc:Fallback>
        </mc:AlternateContent>
      </w:r>
    </w:p>
    <w:p w14:paraId="6D494999" w14:textId="77777777" w:rsidR="0089280F" w:rsidRPr="00A75018" w:rsidRDefault="0089280F"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162B91EB" w14:textId="77777777" w:rsidR="002E0712" w:rsidRPr="00A75018" w:rsidRDefault="002E0712"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2089AD6E" w14:textId="77777777" w:rsidR="002E0712" w:rsidRPr="00A75018" w:rsidRDefault="002E0712"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5CCF0C42" w14:textId="77777777" w:rsidR="002E0712" w:rsidRPr="00A75018" w:rsidRDefault="002E0712"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0E161BC4" w14:textId="77777777" w:rsidR="002E0712" w:rsidRPr="00A75018" w:rsidRDefault="002E0712"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0133F53D" w14:textId="77777777" w:rsidR="002E0712" w:rsidRPr="00A75018" w:rsidRDefault="002E0712"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63680367" w14:textId="77777777" w:rsidR="00B954CC" w:rsidRPr="00A75018" w:rsidRDefault="00B954CC"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28577CBB" w14:textId="77777777" w:rsidR="00B954CC" w:rsidRPr="00A75018" w:rsidRDefault="00B954CC"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3F58E481" w14:textId="77777777" w:rsidR="00B954CC" w:rsidRPr="00A75018" w:rsidRDefault="00B954CC"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50430925" w14:textId="5E408A3D" w:rsidR="00B954CC" w:rsidRPr="00A75018" w:rsidRDefault="00B954CC"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6D043774" wp14:editId="268F4E04">
            <wp:extent cx="7149318" cy="5741024"/>
            <wp:effectExtent l="0" t="635"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10" t="11696" r="20156" b="6036"/>
                    <a:stretch/>
                  </pic:blipFill>
                  <pic:spPr bwMode="auto">
                    <a:xfrm rot="16200000">
                      <a:off x="0" y="0"/>
                      <a:ext cx="7169869" cy="57575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165E342" w14:textId="2CDED20D" w:rsidR="00B954CC" w:rsidRPr="00A75018" w:rsidRDefault="00B954CC"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7B2CFD62" wp14:editId="67EF7638">
            <wp:extent cx="7005036" cy="5820410"/>
            <wp:effectExtent l="1588" t="0" r="7302" b="7303"/>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22" t="12630" r="20019" b="5046"/>
                    <a:stretch/>
                  </pic:blipFill>
                  <pic:spPr bwMode="auto">
                    <a:xfrm rot="16200000">
                      <a:off x="0" y="0"/>
                      <a:ext cx="7021991" cy="58344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EC683B" w14:textId="785FFD16" w:rsidR="00B954CC" w:rsidRPr="00A75018" w:rsidRDefault="00B954CC"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157D1D25" wp14:editId="3317794F">
            <wp:extent cx="7012555" cy="5699895"/>
            <wp:effectExtent l="8573" t="0" r="6667" b="6668"/>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849" t="12281" r="20568" b="4787"/>
                    <a:stretch/>
                  </pic:blipFill>
                  <pic:spPr bwMode="auto">
                    <a:xfrm rot="16200000">
                      <a:off x="0" y="0"/>
                      <a:ext cx="7037043" cy="571979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069421" w14:textId="2849517B" w:rsidR="00B954CC" w:rsidRPr="00A75018" w:rsidRDefault="00B954CC"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1FC798AD" wp14:editId="65232A73">
            <wp:extent cx="6929518" cy="5722796"/>
            <wp:effectExtent l="0" t="635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195" t="15643" r="20156" b="5501"/>
                    <a:stretch/>
                  </pic:blipFill>
                  <pic:spPr bwMode="auto">
                    <a:xfrm rot="16200000">
                      <a:off x="0" y="0"/>
                      <a:ext cx="6947125" cy="57373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7D9AAF2" w14:textId="180CB3E9" w:rsidR="00B954CC" w:rsidRPr="00A75018" w:rsidRDefault="00B954CC"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3A5EB049" wp14:editId="1EF15D99">
            <wp:extent cx="6999837" cy="5789251"/>
            <wp:effectExtent l="0" t="4127" r="6667" b="666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073" t="12325" r="23177" b="12977"/>
                    <a:stretch/>
                  </pic:blipFill>
                  <pic:spPr bwMode="auto">
                    <a:xfrm rot="16200000">
                      <a:off x="0" y="0"/>
                      <a:ext cx="7016603" cy="58031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5E25FA7" w14:textId="19658D0F" w:rsidR="00B954CC" w:rsidRPr="00A75018" w:rsidRDefault="00B954CC"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67E1446D" wp14:editId="60580127">
            <wp:extent cx="7005192" cy="5764530"/>
            <wp:effectExtent l="0" t="8572"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107" t="18012" r="23039" b="7966"/>
                    <a:stretch/>
                  </pic:blipFill>
                  <pic:spPr bwMode="auto">
                    <a:xfrm rot="16200000">
                      <a:off x="0" y="0"/>
                      <a:ext cx="7028192" cy="57834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C921D2" w14:textId="5F37583C" w:rsidR="00B954CC" w:rsidRPr="00A75018" w:rsidRDefault="00B954CC"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6940D8ED" wp14:editId="3EAEBB4B">
            <wp:extent cx="7046286" cy="5781040"/>
            <wp:effectExtent l="3810"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179" t="12151" r="22628" b="12122"/>
                    <a:stretch/>
                  </pic:blipFill>
                  <pic:spPr bwMode="auto">
                    <a:xfrm rot="16200000">
                      <a:off x="0" y="0"/>
                      <a:ext cx="7074719" cy="58043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D955D5" w14:textId="36DFE1EF" w:rsidR="00B954CC" w:rsidRPr="00A75018" w:rsidRDefault="00B954CC"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45EB4E43" wp14:editId="288C83E4">
            <wp:extent cx="7066638" cy="5762570"/>
            <wp:effectExtent l="4445" t="0" r="571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695" t="12858" r="20294" b="6867"/>
                    <a:stretch/>
                  </pic:blipFill>
                  <pic:spPr bwMode="auto">
                    <a:xfrm rot="16200000">
                      <a:off x="0" y="0"/>
                      <a:ext cx="7089923" cy="57815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D6AEDD" w14:textId="72CFD25D" w:rsidR="00B954CC" w:rsidRPr="00A75018" w:rsidRDefault="002E0712"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29C628AE" wp14:editId="47E530E7">
            <wp:extent cx="6989001" cy="5828259"/>
            <wp:effectExtent l="889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728" t="12874" r="20019" b="5045"/>
                    <a:stretch/>
                  </pic:blipFill>
                  <pic:spPr bwMode="auto">
                    <a:xfrm rot="16200000">
                      <a:off x="0" y="0"/>
                      <a:ext cx="7027565" cy="586041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2510D6" w14:textId="77777777" w:rsidR="002E0712" w:rsidRPr="00A75018" w:rsidRDefault="002E0712"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7C03DE58" w14:textId="42FB7B68" w:rsidR="002E0712" w:rsidRPr="00A75018" w:rsidRDefault="002E0712"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drawing>
          <wp:inline distT="0" distB="0" distL="0" distR="0" wp14:anchorId="44BA0C0A" wp14:editId="41C87B64">
            <wp:extent cx="6620480" cy="5772132"/>
            <wp:effectExtent l="508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969" t="15604" r="20295" b="3790"/>
                    <a:stretch/>
                  </pic:blipFill>
                  <pic:spPr bwMode="auto">
                    <a:xfrm rot="16200000">
                      <a:off x="0" y="0"/>
                      <a:ext cx="6644290" cy="57928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284168" w14:textId="4901085D" w:rsidR="002E0712" w:rsidRPr="00A75018" w:rsidRDefault="002E0712"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47AAA81C" wp14:editId="70DC7F4F">
            <wp:extent cx="7098419" cy="5747385"/>
            <wp:effectExtent l="8572"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821" t="12998" r="19744" b="4557"/>
                    <a:stretch/>
                  </pic:blipFill>
                  <pic:spPr bwMode="auto">
                    <a:xfrm rot="16200000">
                      <a:off x="0" y="0"/>
                      <a:ext cx="7118153" cy="57633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ED1FBC" w14:textId="00DCBCB0" w:rsidR="002E0712" w:rsidRPr="00A75018" w:rsidRDefault="00934A77"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2F3F529A" wp14:editId="4D9D73B1">
            <wp:extent cx="7037191" cy="5824855"/>
            <wp:effectExtent l="0" t="3493" r="7938" b="7937"/>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163" t="15856" r="20046" b="3844"/>
                    <a:stretch/>
                  </pic:blipFill>
                  <pic:spPr bwMode="auto">
                    <a:xfrm rot="16200000">
                      <a:off x="0" y="0"/>
                      <a:ext cx="7053112" cy="58380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719F832" w14:textId="1E79CD67" w:rsidR="00934A77" w:rsidRPr="00A75018" w:rsidRDefault="00934A77"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41C9A051" wp14:editId="6EB4B61C">
            <wp:extent cx="6948740" cy="5763588"/>
            <wp:effectExtent l="1905" t="0" r="698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719" t="13280" r="20568" b="4765"/>
                    <a:stretch/>
                  </pic:blipFill>
                  <pic:spPr bwMode="auto">
                    <a:xfrm rot="16200000">
                      <a:off x="0" y="0"/>
                      <a:ext cx="6983527" cy="57924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B4DF7E" w14:textId="77777777" w:rsidR="00934A77" w:rsidRPr="00A75018" w:rsidRDefault="00934A77"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615E8B8A" w14:textId="76C14346" w:rsidR="00934A77" w:rsidRPr="00A75018" w:rsidRDefault="00934A77"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drawing>
          <wp:inline distT="0" distB="0" distL="0" distR="0" wp14:anchorId="6F3EC0A0" wp14:editId="2CC0B824">
            <wp:extent cx="6703482" cy="5730875"/>
            <wp:effectExtent l="0" t="9208"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843" t="9276" r="20294" b="10537"/>
                    <a:stretch/>
                  </pic:blipFill>
                  <pic:spPr bwMode="auto">
                    <a:xfrm rot="16200000">
                      <a:off x="0" y="0"/>
                      <a:ext cx="6722811" cy="5747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EFB0CA" w14:textId="79BD2F33" w:rsidR="00934A77" w:rsidRPr="00A75018" w:rsidRDefault="00934A77"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69C8B973" wp14:editId="36870F55">
            <wp:extent cx="6949952" cy="5726430"/>
            <wp:effectExtent l="1905" t="0" r="571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751" t="12264" r="20019" b="4559"/>
                    <a:stretch/>
                  </pic:blipFill>
                  <pic:spPr bwMode="auto">
                    <a:xfrm rot="16200000">
                      <a:off x="0" y="0"/>
                      <a:ext cx="6972409" cy="57449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A712B7" w14:textId="1C6938E5" w:rsidR="00934A77" w:rsidRPr="00A75018" w:rsidRDefault="00934A77"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0BB8697C" wp14:editId="35B91263">
            <wp:extent cx="6964084" cy="5756910"/>
            <wp:effectExtent l="0" t="6032" r="2222" b="2223"/>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038" t="15360" r="19744" b="3845"/>
                    <a:stretch/>
                  </pic:blipFill>
                  <pic:spPr bwMode="auto">
                    <a:xfrm rot="16200000">
                      <a:off x="0" y="0"/>
                      <a:ext cx="6978482" cy="576881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93B177" w14:textId="4FEAE1F6" w:rsidR="00934A77" w:rsidRPr="00A75018" w:rsidRDefault="00934A77"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00EB6E37" wp14:editId="7F1D1D6A">
            <wp:extent cx="6995138" cy="5789925"/>
            <wp:effectExtent l="0" t="6985" r="889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175" t="12431" r="19744" b="3727"/>
                    <a:stretch/>
                  </pic:blipFill>
                  <pic:spPr bwMode="auto">
                    <a:xfrm rot="16200000">
                      <a:off x="0" y="0"/>
                      <a:ext cx="7023596" cy="58134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D3D6D3" w14:textId="146A93F2" w:rsidR="00934A77" w:rsidRPr="00A75018" w:rsidRDefault="00934A77"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57BA65E2" wp14:editId="4B7258EF">
            <wp:extent cx="7075802" cy="5820410"/>
            <wp:effectExtent l="0" t="127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169" t="9498" r="20843" b="7509"/>
                    <a:stretch/>
                  </pic:blipFill>
                  <pic:spPr bwMode="auto">
                    <a:xfrm rot="16200000">
                      <a:off x="0" y="0"/>
                      <a:ext cx="7094404" cy="58357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20EA4D" w14:textId="77777777" w:rsidR="00934A77" w:rsidRPr="00A75018" w:rsidRDefault="00934A77"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51F56249" w14:textId="0C2EDE2F" w:rsidR="00934A77" w:rsidRPr="00A75018" w:rsidRDefault="00934A77"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drawing>
          <wp:inline distT="0" distB="0" distL="0" distR="0" wp14:anchorId="7D0E7807" wp14:editId="3F0B0207">
            <wp:extent cx="6624264" cy="5780405"/>
            <wp:effectExtent l="2540" t="0" r="8255"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244" t="13346" r="20295" b="4061"/>
                    <a:stretch/>
                  </pic:blipFill>
                  <pic:spPr bwMode="auto">
                    <a:xfrm rot="16200000">
                      <a:off x="0" y="0"/>
                      <a:ext cx="6643924" cy="57975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D6EB5C" w14:textId="45340380" w:rsidR="00934A77" w:rsidRPr="00A75018" w:rsidRDefault="00934A77"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noProof/>
          <w:color w:val="000000" w:themeColor="text1"/>
          <w:lang w:eastAsia="es-MX"/>
        </w:rPr>
        <w:lastRenderedPageBreak/>
        <w:drawing>
          <wp:inline distT="0" distB="0" distL="0" distR="0" wp14:anchorId="77772568" wp14:editId="354784EF">
            <wp:extent cx="6870127" cy="5753735"/>
            <wp:effectExtent l="5715"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310" t="15359" r="20156" b="5300"/>
                    <a:stretch/>
                  </pic:blipFill>
                  <pic:spPr bwMode="auto">
                    <a:xfrm rot="16200000">
                      <a:off x="0" y="0"/>
                      <a:ext cx="6885914" cy="57669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0E9102" w14:textId="79E9437C" w:rsidR="007A1F4E" w:rsidRPr="00A75018" w:rsidRDefault="007A1F4E" w:rsidP="007A1F4E">
      <w:pPr>
        <w:spacing w:before="100" w:beforeAutospacing="1" w:after="100" w:afterAutospacing="1" w:line="360" w:lineRule="auto"/>
        <w:contextualSpacing/>
        <w:jc w:val="both"/>
        <w:rPr>
          <w:rFonts w:ascii="Palatino Linotype" w:hAnsi="Palatino Linotype" w:cs="Arial"/>
          <w:color w:val="000000" w:themeColor="text1"/>
        </w:rPr>
      </w:pPr>
      <w:r w:rsidRPr="00A75018">
        <w:rPr>
          <w:rFonts w:ascii="Palatino Linotype" w:eastAsia="Calibri" w:hAnsi="Palatino Linotype" w:cs="Arial"/>
          <w:color w:val="000000" w:themeColor="text1"/>
        </w:rPr>
        <w:lastRenderedPageBreak/>
        <w:t xml:space="preserve">Asimismo, posteriormente mediante informe justificado remitió el acta del comité de transparencia mediante la cual sustenta la versión pública de información remitida en respuesta, así, </w:t>
      </w:r>
      <w:r w:rsidRPr="00A75018">
        <w:rPr>
          <w:rFonts w:ascii="Palatino Linotype" w:eastAsia="Arial Unicode MS" w:hAnsi="Palatino Linotype" w:cs="Arial"/>
          <w:color w:val="000000" w:themeColor="text1"/>
        </w:rPr>
        <w:t xml:space="preserve">este Órgano Colegiado advierte que en el caso se actualiza la causal de sobreseimiento prevista en la fracción III del artículo 192 de la Ley de Transparencia y Acceso a la Información Pública del Estado de México y Municipios, que a la letra dice: </w:t>
      </w:r>
    </w:p>
    <w:p w14:paraId="2DDDCB40" w14:textId="77777777" w:rsidR="007A1F4E" w:rsidRPr="00A75018" w:rsidRDefault="007A1F4E" w:rsidP="007A1F4E">
      <w:pPr>
        <w:jc w:val="both"/>
        <w:rPr>
          <w:rFonts w:ascii="Palatino Linotype" w:eastAsia="Arial Unicode MS" w:hAnsi="Palatino Linotype" w:cs="Arial"/>
          <w:color w:val="000000" w:themeColor="text1"/>
        </w:rPr>
      </w:pPr>
    </w:p>
    <w:p w14:paraId="30CB21B4" w14:textId="77777777" w:rsidR="007A1F4E" w:rsidRPr="00A75018" w:rsidRDefault="007A1F4E" w:rsidP="007A1F4E">
      <w:pPr>
        <w:ind w:left="851" w:right="901"/>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w:t>
      </w:r>
      <w:r w:rsidRPr="00A75018">
        <w:rPr>
          <w:rFonts w:ascii="Palatino Linotype" w:hAnsi="Palatino Linotype" w:cs="Arial"/>
          <w:b/>
          <w:i/>
          <w:color w:val="000000" w:themeColor="text1"/>
          <w:sz w:val="22"/>
          <w:szCs w:val="22"/>
        </w:rPr>
        <w:t xml:space="preserve">Artículo 192. </w:t>
      </w:r>
      <w:r w:rsidRPr="00A75018">
        <w:rPr>
          <w:rFonts w:ascii="Palatino Linotype" w:hAnsi="Palatino Linotype" w:cs="Arial"/>
          <w:i/>
          <w:color w:val="000000" w:themeColor="text1"/>
          <w:sz w:val="22"/>
          <w:szCs w:val="22"/>
        </w:rPr>
        <w:t>El recurso será sobreseído, en todo o en parte, cuando una vez admitido, se actualicen alguno de los siguientes supuestos:</w:t>
      </w:r>
    </w:p>
    <w:p w14:paraId="7BD8CCDB" w14:textId="77777777" w:rsidR="007A1F4E" w:rsidRPr="00A75018" w:rsidRDefault="007A1F4E" w:rsidP="007A1F4E">
      <w:pPr>
        <w:ind w:left="851" w:right="901"/>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w:t>
      </w:r>
    </w:p>
    <w:p w14:paraId="4737DEED" w14:textId="77777777" w:rsidR="007A1F4E" w:rsidRPr="00A75018" w:rsidRDefault="007A1F4E" w:rsidP="007A1F4E">
      <w:pPr>
        <w:ind w:left="851" w:right="901"/>
        <w:jc w:val="both"/>
        <w:rPr>
          <w:rFonts w:ascii="Palatino Linotype" w:hAnsi="Palatino Linotype" w:cs="Arial"/>
          <w:b/>
          <w:i/>
          <w:color w:val="000000" w:themeColor="text1"/>
          <w:sz w:val="22"/>
          <w:szCs w:val="22"/>
        </w:rPr>
      </w:pPr>
      <w:r w:rsidRPr="00A75018">
        <w:rPr>
          <w:rFonts w:ascii="Palatino Linotype" w:hAnsi="Palatino Linotype" w:cs="Arial"/>
          <w:b/>
          <w:i/>
          <w:color w:val="000000" w:themeColor="text1"/>
          <w:sz w:val="22"/>
          <w:szCs w:val="22"/>
        </w:rPr>
        <w:t xml:space="preserve">III. El sujeto obligado responsable del acto lo modifique o revoque de tal manera que el recurso de revisión quede sin materia;” </w:t>
      </w:r>
    </w:p>
    <w:p w14:paraId="456FFD31" w14:textId="77777777" w:rsidR="007A1F4E" w:rsidRPr="00A75018" w:rsidRDefault="007A1F4E" w:rsidP="007A1F4E">
      <w:pPr>
        <w:jc w:val="both"/>
        <w:rPr>
          <w:rFonts w:ascii="Palatino Linotype" w:hAnsi="Palatino Linotype" w:cs="Arial"/>
          <w:color w:val="000000" w:themeColor="text1"/>
        </w:rPr>
      </w:pPr>
    </w:p>
    <w:p w14:paraId="74512B7F" w14:textId="77777777" w:rsidR="007A1F4E" w:rsidRPr="00A75018" w:rsidRDefault="007A1F4E" w:rsidP="007A1F4E">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Luego, conforme a la transcripción que antecede conviene desglosar los elementos de la disposición enunciada, de manera tal, que procede el sobreseimiento del recurso de revisión cuando </w:t>
      </w:r>
      <w:r w:rsidRPr="00A75018">
        <w:rPr>
          <w:rFonts w:ascii="Palatino Linotype" w:hAnsi="Palatino Linotype" w:cs="Arial"/>
          <w:b/>
          <w:color w:val="000000" w:themeColor="text1"/>
        </w:rPr>
        <w:t>EL SUJETO OBLIGADO</w:t>
      </w:r>
      <w:r w:rsidRPr="00A75018">
        <w:rPr>
          <w:rFonts w:ascii="Palatino Linotype" w:hAnsi="Palatino Linotype" w:cs="Arial"/>
          <w:color w:val="000000" w:themeColor="text1"/>
        </w:rPr>
        <w:t xml:space="preserve"> modifique o revoque el acto impugnado, quedando el medio de impugnación sin efecto o materia.</w:t>
      </w:r>
    </w:p>
    <w:p w14:paraId="68FE9A26" w14:textId="77777777" w:rsidR="007A1F4E" w:rsidRPr="00A75018" w:rsidRDefault="007A1F4E" w:rsidP="007A1F4E">
      <w:pPr>
        <w:spacing w:line="360" w:lineRule="auto"/>
        <w:jc w:val="both"/>
        <w:rPr>
          <w:rFonts w:ascii="Palatino Linotype" w:hAnsi="Palatino Linotype" w:cs="Arial"/>
          <w:color w:val="000000" w:themeColor="text1"/>
        </w:rPr>
      </w:pPr>
    </w:p>
    <w:p w14:paraId="0A6C9D1E" w14:textId="77777777" w:rsidR="007A1F4E" w:rsidRPr="00A75018" w:rsidRDefault="007A1F4E" w:rsidP="007A1F4E">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1.- El sujeto obligado responsable, </w:t>
      </w:r>
    </w:p>
    <w:p w14:paraId="03D43E4D" w14:textId="77777777" w:rsidR="007A1F4E" w:rsidRPr="00A75018" w:rsidRDefault="007A1F4E" w:rsidP="007A1F4E">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2.- Acto, </w:t>
      </w:r>
    </w:p>
    <w:p w14:paraId="0066BE82" w14:textId="77777777" w:rsidR="007A1F4E" w:rsidRPr="00A75018" w:rsidRDefault="007A1F4E" w:rsidP="007A1F4E">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3.- Que se modifique o revoque, y</w:t>
      </w:r>
    </w:p>
    <w:p w14:paraId="00A72CFD" w14:textId="77777777" w:rsidR="007A1F4E" w:rsidRPr="00A75018" w:rsidRDefault="007A1F4E" w:rsidP="007A1F4E">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4.- De tal manera que el medio de impugnación quede sin efecto o materia.</w:t>
      </w:r>
    </w:p>
    <w:p w14:paraId="28759C63" w14:textId="77777777" w:rsidR="007A1F4E" w:rsidRPr="00A75018" w:rsidRDefault="007A1F4E" w:rsidP="007A1F4E">
      <w:pPr>
        <w:spacing w:line="360" w:lineRule="auto"/>
        <w:jc w:val="both"/>
        <w:rPr>
          <w:rFonts w:ascii="Palatino Linotype" w:hAnsi="Palatino Linotype" w:cs="Arial"/>
          <w:color w:val="000000" w:themeColor="text1"/>
          <w:sz w:val="14"/>
        </w:rPr>
      </w:pPr>
    </w:p>
    <w:p w14:paraId="42FD45D6" w14:textId="77777777" w:rsidR="007A1F4E" w:rsidRPr="00A75018" w:rsidRDefault="007A1F4E" w:rsidP="007A1F4E">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El primer elemento normativo, se actualiza ya que </w:t>
      </w:r>
      <w:r w:rsidRPr="00A75018">
        <w:rPr>
          <w:rFonts w:ascii="Palatino Linotype" w:hAnsi="Palatino Linotype" w:cs="Arial"/>
          <w:b/>
          <w:color w:val="000000" w:themeColor="text1"/>
        </w:rPr>
        <w:t xml:space="preserve">EL SUJETO OBLIGADO </w:t>
      </w:r>
      <w:r w:rsidRPr="00A75018">
        <w:rPr>
          <w:rFonts w:ascii="Palatino Linotype" w:hAnsi="Palatino Linotype" w:cs="Arial"/>
          <w:color w:val="000000" w:themeColor="text1"/>
        </w:rPr>
        <w:t>responsable, es el Sistema Municipal Para el Desarrollo Integral de la Familia de Zumpango.</w:t>
      </w:r>
    </w:p>
    <w:p w14:paraId="096D06ED" w14:textId="77777777" w:rsidR="007A1F4E" w:rsidRPr="00A75018" w:rsidRDefault="007A1F4E" w:rsidP="007A1F4E">
      <w:pPr>
        <w:spacing w:line="360" w:lineRule="auto"/>
        <w:jc w:val="both"/>
        <w:rPr>
          <w:rFonts w:ascii="Palatino Linotype" w:hAnsi="Palatino Linotype" w:cs="Arial"/>
          <w:color w:val="000000" w:themeColor="text1"/>
          <w:sz w:val="16"/>
        </w:rPr>
      </w:pPr>
    </w:p>
    <w:p w14:paraId="36AF5FF4" w14:textId="77777777" w:rsidR="007A1F4E" w:rsidRPr="00A75018" w:rsidRDefault="007A1F4E" w:rsidP="007A1F4E">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El segundo elemento normativo, es la existencia de un acto, en el caso en concreto que nos ocupa se actualiza con la existencia de la respuesta del </w:t>
      </w:r>
      <w:r w:rsidRPr="00A75018">
        <w:rPr>
          <w:rFonts w:ascii="Palatino Linotype" w:hAnsi="Palatino Linotype" w:cs="Arial"/>
          <w:b/>
          <w:color w:val="000000" w:themeColor="text1"/>
        </w:rPr>
        <w:t>SUJETO OBLIGADO</w:t>
      </w:r>
      <w:r w:rsidRPr="00A75018">
        <w:rPr>
          <w:rFonts w:ascii="Palatino Linotype" w:hAnsi="Palatino Linotype" w:cs="Arial"/>
          <w:color w:val="000000" w:themeColor="text1"/>
        </w:rPr>
        <w:t>.</w:t>
      </w:r>
    </w:p>
    <w:p w14:paraId="0100F3C7" w14:textId="77777777" w:rsidR="007A1F4E" w:rsidRPr="00A75018" w:rsidRDefault="007A1F4E" w:rsidP="007A1F4E">
      <w:pPr>
        <w:spacing w:line="360" w:lineRule="auto"/>
        <w:jc w:val="both"/>
        <w:rPr>
          <w:rFonts w:ascii="Palatino Linotype" w:hAnsi="Palatino Linotype" w:cs="Arial"/>
          <w:color w:val="000000" w:themeColor="text1"/>
          <w:sz w:val="16"/>
        </w:rPr>
      </w:pPr>
    </w:p>
    <w:p w14:paraId="1C94CE7F" w14:textId="77777777" w:rsidR="007A1F4E" w:rsidRPr="00A75018" w:rsidRDefault="007A1F4E" w:rsidP="007A1F4E">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Cabe destacar, que de la respuesta otorgada por </w:t>
      </w:r>
      <w:r w:rsidRPr="00A75018">
        <w:rPr>
          <w:rFonts w:ascii="Palatino Linotype" w:hAnsi="Palatino Linotype" w:cs="Arial"/>
          <w:b/>
          <w:color w:val="000000" w:themeColor="text1"/>
        </w:rPr>
        <w:t>EL SUJETO OBLIGADO</w:t>
      </w:r>
      <w:r w:rsidRPr="00A75018">
        <w:rPr>
          <w:rFonts w:ascii="Palatino Linotype" w:hAnsi="Palatino Linotype" w:cs="Arial"/>
          <w:color w:val="000000" w:themeColor="text1"/>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A75018">
        <w:rPr>
          <w:rFonts w:ascii="Palatino Linotype" w:hAnsi="Palatino Linotype" w:cs="Arial"/>
          <w:b/>
          <w:color w:val="000000" w:themeColor="text1"/>
        </w:rPr>
        <w:t>SUJETO OBLIGADO</w:t>
      </w:r>
      <w:r w:rsidRPr="00A75018">
        <w:rPr>
          <w:rFonts w:ascii="Palatino Linotype" w:hAnsi="Palatino Linotype" w:cs="Arial"/>
          <w:color w:val="000000" w:themeColor="text1"/>
        </w:rPr>
        <w:t xml:space="preserve"> se observa a través de sus actos que necesariamente ejecuta y ejerce al realizar sus atribuciones legalmente conferidas.</w:t>
      </w:r>
    </w:p>
    <w:p w14:paraId="13C29045" w14:textId="77777777" w:rsidR="007A1F4E" w:rsidRPr="00A75018" w:rsidRDefault="007A1F4E" w:rsidP="007A1F4E">
      <w:pPr>
        <w:spacing w:line="360" w:lineRule="auto"/>
        <w:jc w:val="both"/>
        <w:rPr>
          <w:rFonts w:ascii="Palatino Linotype" w:hAnsi="Palatino Linotype" w:cs="Arial"/>
          <w:color w:val="000000" w:themeColor="text1"/>
        </w:rPr>
      </w:pPr>
    </w:p>
    <w:p w14:paraId="2A25538A" w14:textId="77777777" w:rsidR="007A1F4E" w:rsidRPr="00A75018" w:rsidRDefault="007A1F4E" w:rsidP="007A1F4E">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75029442" w14:textId="77777777" w:rsidR="007A1F4E" w:rsidRPr="00A75018" w:rsidRDefault="007A1F4E" w:rsidP="007A1F4E">
      <w:pPr>
        <w:jc w:val="both"/>
        <w:rPr>
          <w:rFonts w:ascii="Palatino Linotype" w:hAnsi="Palatino Linotype" w:cs="Arial"/>
          <w:color w:val="000000" w:themeColor="text1"/>
        </w:rPr>
      </w:pPr>
    </w:p>
    <w:p w14:paraId="7EFE963B" w14:textId="77777777" w:rsidR="007A1F4E" w:rsidRPr="00A75018" w:rsidRDefault="007A1F4E" w:rsidP="007A1F4E">
      <w:pPr>
        <w:ind w:left="851" w:right="1183"/>
        <w:jc w:val="both"/>
        <w:rPr>
          <w:rFonts w:ascii="Palatino Linotype" w:hAnsi="Palatino Linotype" w:cs="Arial"/>
          <w:i/>
          <w:color w:val="000000" w:themeColor="text1"/>
          <w:sz w:val="22"/>
          <w:szCs w:val="22"/>
        </w:rPr>
      </w:pPr>
      <w:r w:rsidRPr="00A75018">
        <w:rPr>
          <w:rFonts w:ascii="Palatino Linotype" w:hAnsi="Palatino Linotype" w:cs="Arial"/>
          <w:b/>
          <w:i/>
          <w:color w:val="000000" w:themeColor="text1"/>
          <w:sz w:val="22"/>
          <w:szCs w:val="22"/>
        </w:rPr>
        <w:t>“Artículo 53</w:t>
      </w:r>
      <w:r w:rsidRPr="00A75018">
        <w:rPr>
          <w:rFonts w:ascii="Palatino Linotype" w:hAnsi="Palatino Linotype" w:cs="Arial"/>
          <w:i/>
          <w:color w:val="000000" w:themeColor="text1"/>
          <w:sz w:val="22"/>
          <w:szCs w:val="22"/>
        </w:rPr>
        <w:t xml:space="preserve">. Las Unidades de Transparencia tendrán las siguientes funciones: </w:t>
      </w:r>
    </w:p>
    <w:p w14:paraId="07D64D66" w14:textId="77777777" w:rsidR="007A1F4E" w:rsidRPr="00A75018" w:rsidRDefault="007A1F4E" w:rsidP="007A1F4E">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363EE30" w14:textId="77777777" w:rsidR="007A1F4E" w:rsidRPr="00A75018" w:rsidRDefault="007A1F4E" w:rsidP="007A1F4E">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II. Recibir, tramitar y dar respuesta a las solicitudes de acceso a la información; </w:t>
      </w:r>
    </w:p>
    <w:p w14:paraId="6BB580C0" w14:textId="77777777" w:rsidR="007A1F4E" w:rsidRPr="00A75018" w:rsidRDefault="007A1F4E" w:rsidP="007A1F4E">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lastRenderedPageBreak/>
        <w:t xml:space="preserve">III. Auxiliar a los particulares en la elaboración de solicitudes de acceso a la información y, en su caso, orientarlos sobre los sujetos obligados competentes conforme a la normatividad aplicable; </w:t>
      </w:r>
    </w:p>
    <w:p w14:paraId="2D19335F" w14:textId="77777777" w:rsidR="007A1F4E" w:rsidRPr="00A75018" w:rsidRDefault="007A1F4E" w:rsidP="007A1F4E">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IV. Realizar, con efectividad, los trámites internos necesarios para la atención de las solicitudes de acceso a la información; </w:t>
      </w:r>
    </w:p>
    <w:p w14:paraId="3AD49376" w14:textId="77777777" w:rsidR="007A1F4E" w:rsidRPr="00A75018" w:rsidRDefault="007A1F4E" w:rsidP="007A1F4E">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V. Entregar, en su caso, a los particulares la información solicitada; </w:t>
      </w:r>
    </w:p>
    <w:p w14:paraId="0829E871" w14:textId="77777777" w:rsidR="007A1F4E" w:rsidRPr="00A75018" w:rsidRDefault="007A1F4E" w:rsidP="007A1F4E">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VI. Efectuar las notificaciones a los solicitantes; </w:t>
      </w:r>
    </w:p>
    <w:p w14:paraId="4AC6F0F8" w14:textId="77777777" w:rsidR="007A1F4E" w:rsidRPr="00A75018" w:rsidRDefault="007A1F4E" w:rsidP="007A1F4E">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VII. Proponer al Comité de Transparencia, los procedimientos internos que aseguren la mayor eficiencia en la gestión de las solicitudes de acceso a la información, conforme a la normatividad aplicable; </w:t>
      </w:r>
    </w:p>
    <w:p w14:paraId="4D174398" w14:textId="77777777" w:rsidR="007A1F4E" w:rsidRPr="00A75018" w:rsidRDefault="007A1F4E" w:rsidP="007A1F4E">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VIII. Proponer a quien preside el Comité de Transparencia, personal habilitado que sea necesario para recibir y dar trámite a las solicitudes de acceso a la información; </w:t>
      </w:r>
    </w:p>
    <w:p w14:paraId="1088EE78" w14:textId="77777777" w:rsidR="007A1F4E" w:rsidRPr="00A75018" w:rsidRDefault="007A1F4E" w:rsidP="007A1F4E">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703139AC" w14:textId="77777777" w:rsidR="007A1F4E" w:rsidRPr="00A75018" w:rsidRDefault="007A1F4E" w:rsidP="007A1F4E">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X. Presentar ante el Comité, el proyecto de clasificación de información; </w:t>
      </w:r>
    </w:p>
    <w:p w14:paraId="2B7E71A6" w14:textId="77777777" w:rsidR="007A1F4E" w:rsidRPr="00A75018" w:rsidRDefault="007A1F4E" w:rsidP="007A1F4E">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XI. Promover e implementar políticas de transparencia proactiva procurando su accesibilidad; </w:t>
      </w:r>
    </w:p>
    <w:p w14:paraId="2CDAB204" w14:textId="77777777" w:rsidR="007A1F4E" w:rsidRPr="00A75018" w:rsidRDefault="007A1F4E" w:rsidP="007A1F4E">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XII. Fomentar la transparencia y accesibilidad al interior del sujeto obligado; </w:t>
      </w:r>
    </w:p>
    <w:p w14:paraId="5CEC0C95" w14:textId="77777777" w:rsidR="007A1F4E" w:rsidRPr="00A75018" w:rsidRDefault="007A1F4E" w:rsidP="007A1F4E">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 xml:space="preserve">XIII. Hacer del conocimiento de la instancia competente la probable responsabilidad por el incumplimiento de las obligaciones previstas en la presente Ley; y </w:t>
      </w:r>
    </w:p>
    <w:p w14:paraId="66AB94C1" w14:textId="77777777" w:rsidR="007A1F4E" w:rsidRPr="00A75018" w:rsidRDefault="007A1F4E" w:rsidP="007A1F4E">
      <w:pPr>
        <w:ind w:left="851" w:right="1183"/>
        <w:jc w:val="both"/>
        <w:rPr>
          <w:rFonts w:ascii="Palatino Linotype" w:hAnsi="Palatino Linotype" w:cs="Arial"/>
          <w:i/>
          <w:color w:val="000000" w:themeColor="text1"/>
          <w:sz w:val="22"/>
          <w:szCs w:val="22"/>
        </w:rPr>
      </w:pPr>
      <w:r w:rsidRPr="00A75018">
        <w:rPr>
          <w:rFonts w:ascii="Palatino Linotype" w:hAnsi="Palatino Linotype" w:cs="Arial"/>
          <w:i/>
          <w:color w:val="000000" w:themeColor="text1"/>
          <w:sz w:val="22"/>
          <w:szCs w:val="22"/>
        </w:rPr>
        <w:t>XIV. Las demás que resulten necesarias para facilitar el acceso a la información y aquellas que se desprenden de la presente Ley y demás disposiciones jurídicas aplicables.</w:t>
      </w:r>
      <w:r w:rsidRPr="00A75018">
        <w:rPr>
          <w:rFonts w:ascii="Palatino Linotype" w:hAnsi="Palatino Linotype" w:cs="Arial"/>
          <w:b/>
          <w:i/>
          <w:color w:val="000000" w:themeColor="text1"/>
          <w:sz w:val="22"/>
          <w:szCs w:val="22"/>
        </w:rPr>
        <w:t>”</w:t>
      </w:r>
    </w:p>
    <w:p w14:paraId="5F76AE24" w14:textId="77777777" w:rsidR="007A1F4E" w:rsidRPr="00A75018" w:rsidRDefault="007A1F4E" w:rsidP="007A1F4E">
      <w:pPr>
        <w:spacing w:line="360" w:lineRule="auto"/>
        <w:jc w:val="both"/>
        <w:rPr>
          <w:rFonts w:ascii="Palatino Linotype" w:hAnsi="Palatino Linotype" w:cs="Arial"/>
          <w:color w:val="000000" w:themeColor="text1"/>
        </w:rPr>
      </w:pPr>
    </w:p>
    <w:p w14:paraId="670388D9" w14:textId="77777777" w:rsidR="007A1F4E" w:rsidRPr="00A75018" w:rsidRDefault="007A1F4E" w:rsidP="007A1F4E">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Es decir, la impugnación del </w:t>
      </w:r>
      <w:r w:rsidRPr="00A75018">
        <w:rPr>
          <w:rFonts w:ascii="Palatino Linotype" w:hAnsi="Palatino Linotype" w:cs="Arial"/>
          <w:b/>
          <w:color w:val="000000" w:themeColor="text1"/>
        </w:rPr>
        <w:t>RECURRENTE</w:t>
      </w:r>
      <w:r w:rsidRPr="00A75018">
        <w:rPr>
          <w:rFonts w:ascii="Palatino Linotype" w:hAnsi="Palatino Linotype" w:cs="Arial"/>
          <w:color w:val="000000" w:themeColor="text1"/>
        </w:rPr>
        <w:t xml:space="preserve"> debe ser sobre la emisión de un “Acto” contenido en la misma Ley o la omisión en la emisión de éste, lo que en el presente caso se actualiza con las respuestas dadas por </w:t>
      </w:r>
      <w:r w:rsidRPr="00A75018">
        <w:rPr>
          <w:rFonts w:ascii="Palatino Linotype" w:hAnsi="Palatino Linotype" w:cs="Arial"/>
          <w:b/>
          <w:color w:val="000000" w:themeColor="text1"/>
        </w:rPr>
        <w:t>EL SUJETO OBLIGADO</w:t>
      </w:r>
      <w:r w:rsidRPr="00A75018">
        <w:rPr>
          <w:rFonts w:ascii="Palatino Linotype" w:hAnsi="Palatino Linotype" w:cs="Arial"/>
          <w:color w:val="000000" w:themeColor="text1"/>
        </w:rPr>
        <w:t>.</w:t>
      </w:r>
    </w:p>
    <w:p w14:paraId="0DA5CAA5" w14:textId="77777777" w:rsidR="007A1F4E" w:rsidRPr="00A75018" w:rsidRDefault="007A1F4E" w:rsidP="007A1F4E">
      <w:pPr>
        <w:spacing w:line="360" w:lineRule="auto"/>
        <w:jc w:val="both"/>
        <w:rPr>
          <w:rFonts w:ascii="Palatino Linotype" w:hAnsi="Palatino Linotype" w:cs="Arial"/>
          <w:color w:val="000000" w:themeColor="text1"/>
          <w:sz w:val="12"/>
        </w:rPr>
      </w:pPr>
    </w:p>
    <w:p w14:paraId="2C5BDF4E" w14:textId="77777777" w:rsidR="007A1F4E" w:rsidRPr="00A75018" w:rsidRDefault="007A1F4E" w:rsidP="007A1F4E">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Luego, el segundo elemento se actualiza al haber existido una respuesta; ahora bien, por cuanto hace al tercer elemento normativo, es en esencia una condicional, </w:t>
      </w:r>
      <w:r w:rsidRPr="00A75018">
        <w:rPr>
          <w:rFonts w:ascii="Palatino Linotype" w:hAnsi="Palatino Linotype" w:cs="Arial"/>
          <w:color w:val="000000" w:themeColor="text1"/>
        </w:rPr>
        <w:lastRenderedPageBreak/>
        <w:t xml:space="preserve">consistente en que la dependencia o entidad responsable del acto o resolución impugnada </w:t>
      </w:r>
      <w:r w:rsidRPr="00A75018">
        <w:rPr>
          <w:rFonts w:ascii="Palatino Linotype" w:hAnsi="Palatino Linotype" w:cs="Arial"/>
          <w:b/>
          <w:color w:val="000000" w:themeColor="text1"/>
          <w:u w:val="single"/>
        </w:rPr>
        <w:t>la modifique o revoque</w:t>
      </w:r>
      <w:r w:rsidRPr="00A75018">
        <w:rPr>
          <w:rFonts w:ascii="Palatino Linotype" w:hAnsi="Palatino Linotype" w:cs="Arial"/>
          <w:color w:val="000000" w:themeColor="text1"/>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5B927220" w14:textId="77777777" w:rsidR="007A1F4E" w:rsidRPr="00A75018" w:rsidRDefault="007A1F4E" w:rsidP="007A1F4E">
      <w:pPr>
        <w:spacing w:line="360" w:lineRule="auto"/>
        <w:jc w:val="both"/>
        <w:rPr>
          <w:rFonts w:ascii="Palatino Linotype" w:hAnsi="Palatino Linotype" w:cs="Arial"/>
          <w:color w:val="000000" w:themeColor="text1"/>
          <w:sz w:val="18"/>
        </w:rPr>
      </w:pPr>
    </w:p>
    <w:p w14:paraId="1C3117B5" w14:textId="77777777" w:rsidR="007A1F4E" w:rsidRPr="00A75018" w:rsidRDefault="007A1F4E" w:rsidP="007A1F4E">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Por cuanto hace a la modificación, éste se actualiza en virtud de su respuesta y posteriormente emite otra en su lugar dejando sin efecto lo que en un principio respondió, esto es mediante el Informe Justificado.</w:t>
      </w:r>
    </w:p>
    <w:p w14:paraId="22674BAE" w14:textId="77777777" w:rsidR="007A1F4E" w:rsidRPr="00A75018" w:rsidRDefault="007A1F4E" w:rsidP="007A1F4E">
      <w:pPr>
        <w:spacing w:line="360" w:lineRule="auto"/>
        <w:jc w:val="both"/>
        <w:rPr>
          <w:rFonts w:ascii="Palatino Linotype" w:hAnsi="Palatino Linotype" w:cs="Arial"/>
          <w:color w:val="000000" w:themeColor="text1"/>
          <w:sz w:val="10"/>
        </w:rPr>
      </w:pPr>
    </w:p>
    <w:p w14:paraId="6FCF0C47" w14:textId="77777777" w:rsidR="007A1F4E" w:rsidRPr="00A75018" w:rsidRDefault="007A1F4E" w:rsidP="007A1F4E">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En ese tenor, un acto impugnado queda sin efectos, cuando aun existiendo jurídicamente (esto es, que no se ha revocado) ya no genera ninguna consecuencia legal.</w:t>
      </w:r>
    </w:p>
    <w:p w14:paraId="7516F73A" w14:textId="77777777" w:rsidR="007A1F4E" w:rsidRPr="00A75018" w:rsidRDefault="007A1F4E" w:rsidP="007A1F4E">
      <w:pPr>
        <w:spacing w:line="360" w:lineRule="auto"/>
        <w:ind w:firstLine="567"/>
        <w:jc w:val="both"/>
        <w:rPr>
          <w:rFonts w:ascii="Palatino Linotype" w:hAnsi="Palatino Linotype" w:cs="Arial"/>
          <w:color w:val="000000" w:themeColor="text1"/>
          <w:sz w:val="14"/>
        </w:rPr>
      </w:pPr>
    </w:p>
    <w:p w14:paraId="0D175A98" w14:textId="77777777" w:rsidR="007A1F4E" w:rsidRPr="00A75018" w:rsidRDefault="007A1F4E" w:rsidP="007A1F4E">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En tanto que, un acto impugnado queda sin materia, cuando ha sido satisfecha la pretensión de lo pedido o exigido por </w:t>
      </w:r>
      <w:r w:rsidRPr="00A75018">
        <w:rPr>
          <w:rFonts w:ascii="Palatino Linotype" w:hAnsi="Palatino Linotype" w:cs="Arial"/>
          <w:b/>
          <w:color w:val="000000" w:themeColor="text1"/>
        </w:rPr>
        <w:t xml:space="preserve">EL RECURRENTE </w:t>
      </w:r>
      <w:r w:rsidRPr="00A75018">
        <w:rPr>
          <w:rFonts w:ascii="Palatino Linotype" w:hAnsi="Palatino Linotype" w:cs="Arial"/>
          <w:color w:val="000000" w:themeColor="text1"/>
        </w:rPr>
        <w:t xml:space="preserve">de manera que </w:t>
      </w:r>
      <w:r w:rsidRPr="00A75018">
        <w:rPr>
          <w:rFonts w:ascii="Palatino Linotype" w:hAnsi="Palatino Linotype" w:cs="Arial"/>
          <w:b/>
          <w:color w:val="000000" w:themeColor="text1"/>
        </w:rPr>
        <w:t xml:space="preserve">EL SUJETO OBLIGADO </w:t>
      </w:r>
      <w:r w:rsidRPr="00A75018">
        <w:rPr>
          <w:rFonts w:ascii="Palatino Linotype" w:hAnsi="Palatino Linotype" w:cs="Arial"/>
          <w:color w:val="000000" w:themeColor="text1"/>
        </w:rPr>
        <w:t xml:space="preserve">entrega una respuesta que aunque sea posterior a los términos previstos en la ley y mediante ésta cumple lo establecido en la Ley de Transparencia y Acceso a la Información Pública del Estado de México y Municipios.  </w:t>
      </w:r>
    </w:p>
    <w:p w14:paraId="53FB29B2" w14:textId="77777777" w:rsidR="007A1F4E" w:rsidRPr="00A75018" w:rsidRDefault="007A1F4E" w:rsidP="007A1F4E">
      <w:pPr>
        <w:spacing w:line="360" w:lineRule="auto"/>
        <w:jc w:val="both"/>
        <w:rPr>
          <w:rFonts w:ascii="Palatino Linotype" w:hAnsi="Palatino Linotype" w:cs="Arial"/>
          <w:color w:val="000000" w:themeColor="text1"/>
          <w:sz w:val="14"/>
        </w:rPr>
      </w:pPr>
    </w:p>
    <w:p w14:paraId="657B7F82" w14:textId="77777777" w:rsidR="007A1F4E" w:rsidRPr="00A75018" w:rsidRDefault="007A1F4E" w:rsidP="007A1F4E">
      <w:pPr>
        <w:spacing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t xml:space="preserve">Bajo esas consideraciones, se afirma que en el recurso de revisión sujeto a estudio se actualiza la hipótesis jurídica citada en el cuarto elemento, toda vez que quedó probado que, </w:t>
      </w:r>
      <w:r w:rsidRPr="00A75018">
        <w:rPr>
          <w:rFonts w:ascii="Palatino Linotype" w:hAnsi="Palatino Linotype" w:cs="Arial"/>
          <w:b/>
          <w:color w:val="000000" w:themeColor="text1"/>
        </w:rPr>
        <w:t>EL SUJETO OBLIGADO</w:t>
      </w:r>
      <w:r w:rsidRPr="00A75018">
        <w:rPr>
          <w:rFonts w:ascii="Palatino Linotype" w:hAnsi="Palatino Linotype" w:cs="Arial"/>
          <w:color w:val="000000" w:themeColor="text1"/>
        </w:rPr>
        <w:t xml:space="preserve"> mediante un acto posterior a su respuesta, da respuesta a los planteamientos, con lo cual, dejó sin materia el presente recurso. </w:t>
      </w:r>
    </w:p>
    <w:p w14:paraId="4DD78301" w14:textId="7AF97EB2" w:rsidR="007A1F4E" w:rsidRPr="00A75018" w:rsidRDefault="007A1F4E" w:rsidP="007A1F4E">
      <w:pPr>
        <w:autoSpaceDE w:val="0"/>
        <w:autoSpaceDN w:val="0"/>
        <w:adjustRightInd w:val="0"/>
        <w:spacing w:before="240" w:after="360" w:line="360" w:lineRule="auto"/>
        <w:jc w:val="both"/>
        <w:rPr>
          <w:rFonts w:ascii="Palatino Linotype" w:hAnsi="Palatino Linotype" w:cs="Arial"/>
          <w:color w:val="000000" w:themeColor="text1"/>
        </w:rPr>
      </w:pPr>
      <w:r w:rsidRPr="00A75018">
        <w:rPr>
          <w:rFonts w:ascii="Palatino Linotype" w:hAnsi="Palatino Linotype" w:cs="Arial"/>
          <w:color w:val="000000" w:themeColor="text1"/>
        </w:rPr>
        <w:lastRenderedPageBreak/>
        <w:t xml:space="preserve">En consecuencia, resulta procedente </w:t>
      </w:r>
      <w:r w:rsidRPr="00A75018">
        <w:rPr>
          <w:rFonts w:ascii="Palatino Linotype" w:hAnsi="Palatino Linotype" w:cs="Arial"/>
          <w:b/>
          <w:color w:val="000000" w:themeColor="text1"/>
        </w:rPr>
        <w:t>sobreseer</w:t>
      </w:r>
      <w:r w:rsidRPr="00A75018">
        <w:rPr>
          <w:rFonts w:ascii="Palatino Linotype" w:hAnsi="Palatino Linotype" w:cs="Arial"/>
          <w:color w:val="000000" w:themeColor="text1"/>
        </w:rPr>
        <w:t xml:space="preserve"> el presente recurso de revisión, con fundamento en el artículo 192, fracciones III de la Ley de Transparencia y Acceso a la Información Pública del Estado de México y Municipios; toda vez que, </w:t>
      </w:r>
      <w:r w:rsidRPr="00A75018">
        <w:rPr>
          <w:rFonts w:ascii="Palatino Linotype" w:hAnsi="Palatino Linotype" w:cs="Arial"/>
          <w:b/>
          <w:color w:val="000000" w:themeColor="text1"/>
        </w:rPr>
        <w:t xml:space="preserve">EL SUJETO OBLIGADO </w:t>
      </w:r>
      <w:r w:rsidRPr="00A75018">
        <w:rPr>
          <w:rFonts w:ascii="Palatino Linotype" w:hAnsi="Palatino Linotype" w:cs="Arial"/>
          <w:color w:val="000000" w:themeColor="text1"/>
        </w:rPr>
        <w:t>mediante informe justificado remitió en el formato solicitado y la información complementaria a la remitida en respuesta</w:t>
      </w:r>
      <w:r w:rsidR="00012F8C" w:rsidRPr="00A75018">
        <w:rPr>
          <w:rFonts w:ascii="Palatino Linotype" w:hAnsi="Palatino Linotype" w:cs="Arial"/>
          <w:color w:val="000000" w:themeColor="text1"/>
        </w:rPr>
        <w:t xml:space="preserve"> con lo que se tiene por colmado el derecho accionado por el particular</w:t>
      </w:r>
      <w:r w:rsidRPr="00A75018">
        <w:rPr>
          <w:rFonts w:ascii="Palatino Linotype" w:hAnsi="Palatino Linotype" w:cs="Arial"/>
          <w:color w:val="000000" w:themeColor="text1"/>
        </w:rPr>
        <w:t>.</w:t>
      </w:r>
    </w:p>
    <w:p w14:paraId="5FC9A2F7" w14:textId="77777777" w:rsidR="007A1F4E" w:rsidRPr="00A75018" w:rsidRDefault="007A1F4E" w:rsidP="007A1F4E">
      <w:pPr>
        <w:spacing w:line="360" w:lineRule="auto"/>
        <w:contextualSpacing/>
        <w:jc w:val="both"/>
        <w:rPr>
          <w:rFonts w:ascii="Palatino Linotype" w:eastAsia="Calibri" w:hAnsi="Palatino Linotype" w:cs="Arial"/>
          <w:color w:val="000000" w:themeColor="text1"/>
        </w:rPr>
      </w:pPr>
      <w:r w:rsidRPr="00A75018">
        <w:rPr>
          <w:rFonts w:ascii="Palatino Linotype" w:eastAsia="Calibri" w:hAnsi="Palatino Linotype" w:cs="Arial"/>
          <w:color w:val="000000" w:themeColor="text1"/>
        </w:rPr>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14:paraId="557DC342" w14:textId="77777777" w:rsidR="007A1F4E" w:rsidRPr="00A75018" w:rsidRDefault="007A1F4E" w:rsidP="007A1F4E">
      <w:pPr>
        <w:spacing w:line="360" w:lineRule="auto"/>
        <w:contextualSpacing/>
        <w:rPr>
          <w:rFonts w:ascii="Palatino Linotype" w:eastAsia="Calibri" w:hAnsi="Palatino Linotype"/>
          <w:color w:val="000000" w:themeColor="text1"/>
          <w:sz w:val="16"/>
        </w:rPr>
      </w:pPr>
    </w:p>
    <w:p w14:paraId="54B89989" w14:textId="77777777" w:rsidR="007A1F4E" w:rsidRPr="00A75018" w:rsidRDefault="007A1F4E" w:rsidP="007A1F4E">
      <w:pPr>
        <w:spacing w:line="360" w:lineRule="auto"/>
        <w:jc w:val="both"/>
        <w:rPr>
          <w:rFonts w:ascii="Palatino Linotype" w:eastAsia="Calibri" w:hAnsi="Palatino Linotype"/>
          <w:color w:val="000000" w:themeColor="text1"/>
        </w:rPr>
      </w:pPr>
      <w:r w:rsidRPr="00A75018">
        <w:rPr>
          <w:rFonts w:ascii="Palatino Linotype" w:eastAsia="Batang" w:hAnsi="Palatino Linotype" w:cs="Arial"/>
          <w:color w:val="000000" w:themeColor="text1"/>
        </w:rPr>
        <w:t xml:space="preserve">Por analogía, se cita la Tesis emitida por el </w:t>
      </w:r>
      <w:r w:rsidRPr="00A75018">
        <w:rPr>
          <w:rFonts w:ascii="Palatino Linotype" w:eastAsia="Batang" w:hAnsi="Palatino Linotype" w:cs="Arial"/>
          <w:color w:val="000000" w:themeColor="text1"/>
          <w:lang w:val="es-AR"/>
        </w:rPr>
        <w:t>Séptimo Tribunal Colegiado en Materia Civil del Primer Circuito que en su literalidad, establece lo siguiente:</w:t>
      </w:r>
    </w:p>
    <w:p w14:paraId="48E6FF73" w14:textId="77777777" w:rsidR="007A1F4E" w:rsidRPr="00A75018" w:rsidRDefault="007A1F4E" w:rsidP="007A1F4E">
      <w:pPr>
        <w:spacing w:line="360" w:lineRule="auto"/>
        <w:ind w:left="426"/>
        <w:contextualSpacing/>
        <w:rPr>
          <w:rFonts w:ascii="Palatino Linotype" w:eastAsia="Calibri" w:hAnsi="Palatino Linotype"/>
          <w:color w:val="000000" w:themeColor="text1"/>
          <w:sz w:val="16"/>
        </w:rPr>
      </w:pPr>
    </w:p>
    <w:p w14:paraId="60E2C115" w14:textId="77777777" w:rsidR="007A1F4E" w:rsidRPr="00A75018" w:rsidRDefault="007A1F4E" w:rsidP="007A1F4E">
      <w:pPr>
        <w:spacing w:line="276" w:lineRule="auto"/>
        <w:ind w:left="851" w:right="902"/>
        <w:contextualSpacing/>
        <w:jc w:val="both"/>
        <w:rPr>
          <w:rFonts w:ascii="Palatino Linotype" w:eastAsia="Calibri" w:hAnsi="Palatino Linotype"/>
          <w:color w:val="000000" w:themeColor="text1"/>
          <w:sz w:val="22"/>
          <w:szCs w:val="22"/>
        </w:rPr>
      </w:pPr>
      <w:r w:rsidRPr="00A75018">
        <w:rPr>
          <w:rFonts w:ascii="Palatino Linotype" w:eastAsia="Batang" w:hAnsi="Palatino Linotype" w:cs="Arial"/>
          <w:b/>
          <w:i/>
          <w:color w:val="000000" w:themeColor="text1"/>
          <w:sz w:val="22"/>
          <w:szCs w:val="22"/>
          <w:lang w:val="es-AR"/>
        </w:rPr>
        <w:t>“SOBRESEIMIENTO EN EL JUICIO DE AMPARO DIRECTO. IMPIDE EL ESTUDIO DE LAS VIOLACIONES PROCESALES PLANTEADAS EN LOS CONCEPTOS DE VIOLACIÓN.</w:t>
      </w:r>
    </w:p>
    <w:p w14:paraId="76162874" w14:textId="77777777" w:rsidR="007A1F4E" w:rsidRPr="00A75018" w:rsidRDefault="007A1F4E" w:rsidP="007A1F4E">
      <w:pPr>
        <w:autoSpaceDE w:val="0"/>
        <w:autoSpaceDN w:val="0"/>
        <w:adjustRightInd w:val="0"/>
        <w:spacing w:line="276" w:lineRule="auto"/>
        <w:ind w:left="851" w:right="902"/>
        <w:contextualSpacing/>
        <w:jc w:val="both"/>
        <w:rPr>
          <w:rFonts w:ascii="Palatino Linotype" w:eastAsia="Batang" w:hAnsi="Palatino Linotype" w:cs="Arial"/>
          <w:i/>
          <w:color w:val="000000" w:themeColor="text1"/>
          <w:sz w:val="22"/>
          <w:szCs w:val="22"/>
          <w:lang w:val="es-AR"/>
        </w:rPr>
      </w:pPr>
      <w:r w:rsidRPr="00A75018">
        <w:rPr>
          <w:rFonts w:ascii="Palatino Linotype" w:eastAsia="Batang" w:hAnsi="Palatino Linotype" w:cs="Arial"/>
          <w:i/>
          <w:color w:val="000000" w:themeColor="text1"/>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4B1AE493" w14:textId="77777777" w:rsidR="007A1F4E" w:rsidRPr="00A75018" w:rsidRDefault="007A1F4E" w:rsidP="007A1F4E">
      <w:pPr>
        <w:autoSpaceDE w:val="0"/>
        <w:autoSpaceDN w:val="0"/>
        <w:adjustRightInd w:val="0"/>
        <w:spacing w:line="276" w:lineRule="auto"/>
        <w:ind w:left="851" w:right="902"/>
        <w:contextualSpacing/>
        <w:jc w:val="both"/>
        <w:rPr>
          <w:rFonts w:ascii="Palatino Linotype" w:eastAsia="Batang" w:hAnsi="Palatino Linotype" w:cs="Arial"/>
          <w:i/>
          <w:color w:val="000000" w:themeColor="text1"/>
          <w:sz w:val="22"/>
          <w:szCs w:val="22"/>
          <w:lang w:val="es-AR"/>
        </w:rPr>
      </w:pPr>
      <w:r w:rsidRPr="00A75018">
        <w:rPr>
          <w:rFonts w:ascii="Palatino Linotype" w:eastAsia="Batang" w:hAnsi="Palatino Linotype" w:cs="Arial"/>
          <w:i/>
          <w:color w:val="000000" w:themeColor="text1"/>
          <w:sz w:val="22"/>
          <w:szCs w:val="22"/>
          <w:lang w:val="es-AR"/>
        </w:rPr>
        <w:lastRenderedPageBreak/>
        <w:t>SÉPTIMO TRIBUNAL COLEGIADO EN MATERIA CIVIL DEL PRIMER CIRCUITO.</w:t>
      </w:r>
    </w:p>
    <w:p w14:paraId="61BFADBF" w14:textId="77777777" w:rsidR="007A1F4E" w:rsidRPr="00A75018" w:rsidRDefault="007A1F4E" w:rsidP="007A1F4E">
      <w:pPr>
        <w:autoSpaceDE w:val="0"/>
        <w:autoSpaceDN w:val="0"/>
        <w:adjustRightInd w:val="0"/>
        <w:spacing w:line="276" w:lineRule="auto"/>
        <w:ind w:left="851" w:right="902"/>
        <w:contextualSpacing/>
        <w:jc w:val="both"/>
        <w:rPr>
          <w:rFonts w:ascii="Palatino Linotype" w:eastAsia="Batang" w:hAnsi="Palatino Linotype" w:cs="Arial"/>
          <w:i/>
          <w:color w:val="000000" w:themeColor="text1"/>
          <w:sz w:val="22"/>
          <w:szCs w:val="22"/>
          <w:lang w:val="es-AR"/>
        </w:rPr>
      </w:pPr>
      <w:r w:rsidRPr="00A75018">
        <w:rPr>
          <w:rFonts w:ascii="Palatino Linotype" w:eastAsia="Batang" w:hAnsi="Palatino Linotype" w:cs="Arial"/>
          <w:i/>
          <w:color w:val="000000" w:themeColor="text1"/>
          <w:sz w:val="22"/>
          <w:szCs w:val="22"/>
          <w:lang w:val="es-AR"/>
        </w:rPr>
        <w:t>Amparo directo 699/2008. Mariana Leticia González Steele. 13 de noviembre de 2008. Unanimidad de votos. Ponente: Sara Judith Montalvo Trejo. Secretario: Arnulfo Mateos García.”</w:t>
      </w:r>
    </w:p>
    <w:p w14:paraId="20148E7A" w14:textId="77777777" w:rsidR="007A1F4E" w:rsidRPr="00A75018" w:rsidRDefault="007A1F4E"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7229804C" w14:textId="379CB7FC" w:rsidR="00E75068" w:rsidRPr="00A75018" w:rsidRDefault="00E75068"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A75018">
        <w:rPr>
          <w:rFonts w:ascii="Palatino Linotype" w:eastAsia="Calibri" w:hAnsi="Palatino Linotype" w:cs="Arial"/>
          <w:color w:val="000000" w:themeColor="text1"/>
        </w:rPr>
        <w:t xml:space="preserve">Así, con </w:t>
      </w:r>
      <w:r w:rsidRPr="00A75018">
        <w:rPr>
          <w:rFonts w:ascii="Palatino Linotype" w:hAnsi="Palatino Linotype" w:cs="Arial"/>
          <w:color w:val="000000" w:themeColor="text1"/>
        </w:rPr>
        <w:t>fundamento</w:t>
      </w:r>
      <w:r w:rsidRPr="00A75018">
        <w:rPr>
          <w:rFonts w:ascii="Palatino Linotype" w:eastAsia="Calibri" w:hAnsi="Palatino Linotype" w:cs="Arial"/>
          <w:color w:val="000000" w:themeColor="text1"/>
        </w:rPr>
        <w:t xml:space="preserve"> en lo prescrito en los artículos 5, párrafos </w:t>
      </w:r>
      <w:r w:rsidRPr="00A75018">
        <w:rPr>
          <w:rFonts w:ascii="Palatino Linotype" w:hAnsi="Palatino Linotype"/>
          <w:color w:val="000000" w:themeColor="text1"/>
        </w:rPr>
        <w:t xml:space="preserve">vigésimo </w:t>
      </w:r>
      <w:r w:rsidR="005B6945" w:rsidRPr="00A75018">
        <w:rPr>
          <w:rFonts w:ascii="Palatino Linotype" w:hAnsi="Palatino Linotype" w:cs="Arial"/>
          <w:color w:val="000000" w:themeColor="text1"/>
        </w:rPr>
        <w:t>noveno</w:t>
      </w:r>
      <w:r w:rsidRPr="00A75018">
        <w:rPr>
          <w:rFonts w:ascii="Palatino Linotype" w:hAnsi="Palatino Linotype" w:cs="Arial"/>
          <w:color w:val="000000" w:themeColor="text1"/>
        </w:rPr>
        <w:t>,</w:t>
      </w:r>
      <w:r w:rsidR="005B6945" w:rsidRPr="00A75018">
        <w:rPr>
          <w:rFonts w:ascii="Palatino Linotype" w:hAnsi="Palatino Linotype"/>
          <w:color w:val="000000" w:themeColor="text1"/>
        </w:rPr>
        <w:t xml:space="preserve"> tri</w:t>
      </w:r>
      <w:r w:rsidRPr="00A75018">
        <w:rPr>
          <w:rFonts w:ascii="Palatino Linotype" w:hAnsi="Palatino Linotype"/>
          <w:color w:val="000000" w:themeColor="text1"/>
        </w:rPr>
        <w:t xml:space="preserve">gésimo </w:t>
      </w:r>
      <w:r w:rsidR="005B6945" w:rsidRPr="00A75018">
        <w:rPr>
          <w:rFonts w:ascii="Palatino Linotype" w:hAnsi="Palatino Linotype"/>
          <w:color w:val="000000" w:themeColor="text1"/>
        </w:rPr>
        <w:t>y tr</w:t>
      </w:r>
      <w:r w:rsidRPr="00A75018">
        <w:rPr>
          <w:rFonts w:ascii="Palatino Linotype" w:hAnsi="Palatino Linotype"/>
          <w:color w:val="000000" w:themeColor="text1"/>
        </w:rPr>
        <w:t xml:space="preserve">igésimo </w:t>
      </w:r>
      <w:r w:rsidR="005B6945" w:rsidRPr="00A75018">
        <w:rPr>
          <w:rFonts w:ascii="Palatino Linotype" w:hAnsi="Palatino Linotype"/>
          <w:color w:val="000000" w:themeColor="text1"/>
        </w:rPr>
        <w:t>primero</w:t>
      </w:r>
      <w:r w:rsidRPr="00A75018">
        <w:rPr>
          <w:rFonts w:ascii="Palatino Linotype" w:hAnsi="Palatino Linotype" w:cs="Arial"/>
          <w:color w:val="000000" w:themeColor="text1"/>
        </w:rPr>
        <w:t>,</w:t>
      </w:r>
      <w:r w:rsidRPr="00A75018">
        <w:rPr>
          <w:rFonts w:ascii="Palatino Linotype" w:hAnsi="Palatino Linotype"/>
          <w:color w:val="000000" w:themeColor="text1"/>
        </w:rPr>
        <w:t xml:space="preserve"> fracciones IV y V,</w:t>
      </w:r>
      <w:r w:rsidRPr="00A75018">
        <w:rPr>
          <w:rFonts w:ascii="Palatino Linotype" w:eastAsia="Calibri" w:hAnsi="Palatino Linotype" w:cs="Arial"/>
          <w:color w:val="000000" w:themeColor="text1"/>
        </w:rPr>
        <w:t xml:space="preserve"> de la Constitución Política del Estado Libre y Soberano de </w:t>
      </w:r>
      <w:r w:rsidRPr="00A75018">
        <w:rPr>
          <w:rFonts w:ascii="Palatino Linotype" w:hAnsi="Palatino Linotype" w:cs="Arial"/>
          <w:color w:val="000000" w:themeColor="text1"/>
          <w:lang w:val="es-ES_tradnl"/>
        </w:rPr>
        <w:t>México</w:t>
      </w:r>
      <w:r w:rsidRPr="00A75018">
        <w:rPr>
          <w:rFonts w:ascii="Palatino Linotype" w:eastAsia="Calibri" w:hAnsi="Palatino Linotype" w:cs="Arial"/>
          <w:color w:val="000000" w:themeColor="text1"/>
        </w:rPr>
        <w:t xml:space="preserve">, y los artículos </w:t>
      </w:r>
      <w:r w:rsidRPr="00A75018">
        <w:rPr>
          <w:rFonts w:ascii="Palatino Linotype" w:hAnsi="Palatino Linotype"/>
          <w:color w:val="000000" w:themeColor="text1"/>
        </w:rPr>
        <w:t xml:space="preserve">2, </w:t>
      </w:r>
      <w:r w:rsidRPr="00A75018">
        <w:rPr>
          <w:rFonts w:ascii="Palatino Linotype" w:hAnsi="Palatino Linotype" w:cs="Arial"/>
          <w:color w:val="000000" w:themeColor="text1"/>
        </w:rPr>
        <w:t>fracción</w:t>
      </w:r>
      <w:r w:rsidRPr="00A75018">
        <w:rPr>
          <w:rFonts w:ascii="Palatino Linotype" w:hAnsi="Palatino Linotype"/>
          <w:color w:val="000000" w:themeColor="text1"/>
        </w:rPr>
        <w:t xml:space="preserve"> II, 9, </w:t>
      </w:r>
      <w:r w:rsidRPr="00A75018">
        <w:rPr>
          <w:rFonts w:ascii="Palatino Linotype" w:hAnsi="Palatino Linotype" w:cs="Arial"/>
          <w:color w:val="000000" w:themeColor="text1"/>
          <w:lang w:val="es-ES_tradnl"/>
        </w:rPr>
        <w:t>29</w:t>
      </w:r>
      <w:r w:rsidRPr="00A75018">
        <w:rPr>
          <w:rFonts w:ascii="Palatino Linotype" w:hAnsi="Palatino Linotype"/>
          <w:color w:val="000000" w:themeColor="text1"/>
        </w:rPr>
        <w:t>, 36, fracciones I y II, 176, 178, 179, 181, 185, fracción I, 186 y 188,</w:t>
      </w:r>
      <w:r w:rsidRPr="00A75018">
        <w:rPr>
          <w:rFonts w:ascii="Palatino Linotype" w:eastAsia="Calibri" w:hAnsi="Palatino Linotype" w:cs="Arial"/>
          <w:color w:val="000000" w:themeColor="text1"/>
        </w:rPr>
        <w:t xml:space="preserve"> de la Ley de Transparencia y Acceso a la Información Pública del Estado de México y </w:t>
      </w:r>
      <w:r w:rsidRPr="00A75018">
        <w:rPr>
          <w:rFonts w:ascii="Palatino Linotype" w:hAnsi="Palatino Linotype" w:cs="Arial"/>
          <w:color w:val="000000" w:themeColor="text1"/>
        </w:rPr>
        <w:t>Municipios</w:t>
      </w:r>
      <w:r w:rsidRPr="00A75018">
        <w:rPr>
          <w:rFonts w:ascii="Palatino Linotype" w:eastAsia="Calibri" w:hAnsi="Palatino Linotype" w:cs="Arial"/>
          <w:color w:val="000000" w:themeColor="text1"/>
        </w:rPr>
        <w:t xml:space="preserve">, </w:t>
      </w:r>
      <w:r w:rsidRPr="00A75018">
        <w:rPr>
          <w:rFonts w:ascii="Palatino Linotype" w:hAnsi="Palatino Linotype"/>
          <w:color w:val="000000" w:themeColor="text1"/>
        </w:rPr>
        <w:t>este</w:t>
      </w:r>
      <w:r w:rsidRPr="00A75018">
        <w:rPr>
          <w:rFonts w:ascii="Palatino Linotype" w:eastAsia="Calibri" w:hAnsi="Palatino Linotype" w:cs="Arial"/>
          <w:color w:val="000000" w:themeColor="text1"/>
        </w:rPr>
        <w:t xml:space="preserve"> Pleno:</w:t>
      </w:r>
    </w:p>
    <w:p w14:paraId="3D2BC64A" w14:textId="77777777" w:rsidR="00E75068" w:rsidRPr="00A75018" w:rsidRDefault="00E75068" w:rsidP="00CF56F0">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A75018" w:rsidRDefault="00E75068" w:rsidP="00CF56F0">
      <w:pPr>
        <w:spacing w:before="100" w:beforeAutospacing="1" w:after="100" w:afterAutospacing="1"/>
        <w:contextualSpacing/>
        <w:jc w:val="center"/>
        <w:rPr>
          <w:rFonts w:ascii="Palatino Linotype" w:hAnsi="Palatino Linotype"/>
          <w:b/>
          <w:bCs/>
          <w:color w:val="000000" w:themeColor="text1"/>
          <w:spacing w:val="40"/>
          <w:sz w:val="28"/>
        </w:rPr>
      </w:pPr>
      <w:r w:rsidRPr="00A75018">
        <w:rPr>
          <w:rFonts w:ascii="Palatino Linotype" w:hAnsi="Palatino Linotype"/>
          <w:b/>
          <w:bCs/>
          <w:color w:val="000000" w:themeColor="text1"/>
          <w:spacing w:val="40"/>
          <w:sz w:val="28"/>
        </w:rPr>
        <w:t>RESUELVE</w:t>
      </w:r>
    </w:p>
    <w:p w14:paraId="144EE224" w14:textId="77777777" w:rsidR="00E75068" w:rsidRPr="00A75018" w:rsidRDefault="00E75068" w:rsidP="00CF56F0">
      <w:pPr>
        <w:spacing w:before="100" w:beforeAutospacing="1" w:after="100" w:afterAutospacing="1"/>
        <w:contextualSpacing/>
        <w:jc w:val="center"/>
        <w:rPr>
          <w:rFonts w:ascii="Palatino Linotype" w:hAnsi="Palatino Linotype"/>
          <w:b/>
          <w:bCs/>
          <w:color w:val="000000" w:themeColor="text1"/>
          <w:spacing w:val="40"/>
          <w:sz w:val="28"/>
        </w:rPr>
      </w:pPr>
    </w:p>
    <w:p w14:paraId="7E947241" w14:textId="1F73B01A" w:rsidR="006465E7" w:rsidRPr="00A75018" w:rsidRDefault="006465E7" w:rsidP="006465E7">
      <w:pPr>
        <w:spacing w:line="360" w:lineRule="auto"/>
        <w:jc w:val="both"/>
        <w:rPr>
          <w:rFonts w:ascii="Palatino Linotype" w:hAnsi="Palatino Linotype" w:cs="Arial"/>
          <w:b/>
          <w:color w:val="000000" w:themeColor="text1"/>
          <w:sz w:val="14"/>
        </w:rPr>
      </w:pPr>
      <w:r w:rsidRPr="00A75018">
        <w:rPr>
          <w:rFonts w:ascii="Palatino Linotype" w:hAnsi="Palatino Linotype" w:cs="Arial"/>
          <w:b/>
          <w:color w:val="000000" w:themeColor="text1"/>
          <w:sz w:val="28"/>
        </w:rPr>
        <w:t>PRIMERO.</w:t>
      </w:r>
      <w:r w:rsidRPr="00A75018">
        <w:rPr>
          <w:rFonts w:ascii="Palatino Linotype" w:hAnsi="Palatino Linotype" w:cs="Arial"/>
          <w:color w:val="000000" w:themeColor="text1"/>
        </w:rPr>
        <w:t xml:space="preserve"> Se </w:t>
      </w:r>
      <w:r w:rsidRPr="00A75018">
        <w:rPr>
          <w:rFonts w:ascii="Palatino Linotype" w:hAnsi="Palatino Linotype" w:cs="Arial"/>
          <w:b/>
          <w:color w:val="000000" w:themeColor="text1"/>
        </w:rPr>
        <w:t>SOBRESEE</w:t>
      </w:r>
      <w:r w:rsidR="0009715C" w:rsidRPr="00A75018">
        <w:rPr>
          <w:rFonts w:ascii="Palatino Linotype" w:hAnsi="Palatino Linotype" w:cs="Arial"/>
          <w:b/>
          <w:color w:val="000000" w:themeColor="text1"/>
        </w:rPr>
        <w:t>N</w:t>
      </w:r>
      <w:r w:rsidR="0009715C" w:rsidRPr="00A75018">
        <w:rPr>
          <w:rFonts w:ascii="Palatino Linotype" w:hAnsi="Palatino Linotype" w:cs="Arial"/>
          <w:color w:val="000000" w:themeColor="text1"/>
        </w:rPr>
        <w:t xml:space="preserve"> los</w:t>
      </w:r>
      <w:r w:rsidRPr="00A75018">
        <w:rPr>
          <w:rFonts w:ascii="Palatino Linotype" w:hAnsi="Palatino Linotype" w:cs="Arial"/>
          <w:color w:val="000000" w:themeColor="text1"/>
        </w:rPr>
        <w:t xml:space="preserve"> recurso</w:t>
      </w:r>
      <w:r w:rsidR="0009715C" w:rsidRPr="00A75018">
        <w:rPr>
          <w:rFonts w:ascii="Palatino Linotype" w:hAnsi="Palatino Linotype" w:cs="Arial"/>
          <w:color w:val="000000" w:themeColor="text1"/>
        </w:rPr>
        <w:t>s</w:t>
      </w:r>
      <w:r w:rsidRPr="00A75018">
        <w:rPr>
          <w:rFonts w:ascii="Palatino Linotype" w:hAnsi="Palatino Linotype" w:cs="Arial"/>
          <w:color w:val="000000" w:themeColor="text1"/>
        </w:rPr>
        <w:t xml:space="preserve"> de revisión número </w:t>
      </w:r>
      <w:r w:rsidR="005B6945" w:rsidRPr="00A75018">
        <w:rPr>
          <w:rFonts w:ascii="Palatino Linotype" w:hAnsi="Palatino Linotype" w:cs="Arial"/>
          <w:b/>
          <w:color w:val="000000" w:themeColor="text1"/>
        </w:rPr>
        <w:t>05272</w:t>
      </w:r>
      <w:r w:rsidRPr="00A75018">
        <w:rPr>
          <w:rFonts w:ascii="Palatino Linotype" w:hAnsi="Palatino Linotype" w:cs="Arial"/>
          <w:b/>
          <w:color w:val="000000" w:themeColor="text1"/>
        </w:rPr>
        <w:t>/INFOEM/IP/RR/2020</w:t>
      </w:r>
      <w:r w:rsidR="0009715C" w:rsidRPr="00A75018">
        <w:rPr>
          <w:rFonts w:ascii="Palatino Linotype" w:hAnsi="Palatino Linotype" w:cs="Arial"/>
          <w:b/>
          <w:color w:val="000000" w:themeColor="text1"/>
        </w:rPr>
        <w:t xml:space="preserve"> </w:t>
      </w:r>
      <w:r w:rsidR="0009715C" w:rsidRPr="00A75018">
        <w:rPr>
          <w:rFonts w:ascii="Palatino Linotype" w:hAnsi="Palatino Linotype" w:cs="Arial"/>
          <w:color w:val="000000" w:themeColor="text1"/>
        </w:rPr>
        <w:t xml:space="preserve">y </w:t>
      </w:r>
      <w:r w:rsidR="00DB15FF" w:rsidRPr="00A75018">
        <w:rPr>
          <w:rFonts w:ascii="Palatino Linotype" w:hAnsi="Palatino Linotype" w:cs="Arial"/>
          <w:b/>
          <w:color w:val="000000" w:themeColor="text1"/>
        </w:rPr>
        <w:t>05276</w:t>
      </w:r>
      <w:r w:rsidR="0009715C" w:rsidRPr="00A75018">
        <w:rPr>
          <w:rFonts w:ascii="Palatino Linotype" w:hAnsi="Palatino Linotype" w:cs="Arial"/>
          <w:b/>
          <w:color w:val="000000" w:themeColor="text1"/>
        </w:rPr>
        <w:t>/INFOEM/IP/RR/2020</w:t>
      </w:r>
      <w:r w:rsidRPr="00A75018">
        <w:rPr>
          <w:rFonts w:ascii="Palatino Linotype" w:hAnsi="Palatino Linotype" w:cs="Arial"/>
          <w:color w:val="000000" w:themeColor="text1"/>
        </w:rPr>
        <w:t>, por</w:t>
      </w:r>
      <w:r w:rsidR="0009715C" w:rsidRPr="00A75018">
        <w:rPr>
          <w:rFonts w:ascii="Palatino Linotype" w:hAnsi="Palatino Linotype" w:cs="Arial"/>
          <w:color w:val="000000" w:themeColor="text1"/>
        </w:rPr>
        <w:t>que al modificar la</w:t>
      </w:r>
      <w:r w:rsidR="00012F8C" w:rsidRPr="00A75018">
        <w:rPr>
          <w:rFonts w:ascii="Palatino Linotype" w:hAnsi="Palatino Linotype" w:cs="Arial"/>
          <w:color w:val="000000" w:themeColor="text1"/>
        </w:rPr>
        <w:t>s</w:t>
      </w:r>
      <w:r w:rsidR="0009715C" w:rsidRPr="00A75018">
        <w:rPr>
          <w:rFonts w:ascii="Palatino Linotype" w:hAnsi="Palatino Linotype" w:cs="Arial"/>
          <w:color w:val="000000" w:themeColor="text1"/>
        </w:rPr>
        <w:t xml:space="preserve"> respuesta</w:t>
      </w:r>
      <w:r w:rsidR="00012F8C" w:rsidRPr="00A75018">
        <w:rPr>
          <w:rFonts w:ascii="Palatino Linotype" w:hAnsi="Palatino Linotype" w:cs="Arial"/>
          <w:color w:val="000000" w:themeColor="text1"/>
        </w:rPr>
        <w:t>s</w:t>
      </w:r>
      <w:r w:rsidR="0009715C" w:rsidRPr="00A75018">
        <w:rPr>
          <w:rFonts w:ascii="Palatino Linotype" w:hAnsi="Palatino Linotype" w:cs="Arial"/>
          <w:color w:val="000000" w:themeColor="text1"/>
        </w:rPr>
        <w:t xml:space="preserve"> los</w:t>
      </w:r>
      <w:r w:rsidRPr="00A75018">
        <w:rPr>
          <w:rFonts w:ascii="Palatino Linotype" w:hAnsi="Palatino Linotype" w:cs="Arial"/>
          <w:color w:val="000000" w:themeColor="text1"/>
        </w:rPr>
        <w:t xml:space="preserve"> recurso</w:t>
      </w:r>
      <w:r w:rsidR="00764179" w:rsidRPr="00A75018">
        <w:rPr>
          <w:rFonts w:ascii="Palatino Linotype" w:hAnsi="Palatino Linotype" w:cs="Arial"/>
          <w:color w:val="000000" w:themeColor="text1"/>
        </w:rPr>
        <w:t>s de revisión quedaro</w:t>
      </w:r>
      <w:r w:rsidR="0009715C" w:rsidRPr="00A75018">
        <w:rPr>
          <w:rFonts w:ascii="Palatino Linotype" w:hAnsi="Palatino Linotype" w:cs="Arial"/>
          <w:color w:val="000000" w:themeColor="text1"/>
        </w:rPr>
        <w:t>n</w:t>
      </w:r>
      <w:r w:rsidRPr="00A75018">
        <w:rPr>
          <w:rFonts w:ascii="Palatino Linotype" w:hAnsi="Palatino Linotype" w:cs="Arial"/>
          <w:color w:val="000000" w:themeColor="text1"/>
        </w:rPr>
        <w:t xml:space="preserve"> sin materia en términos del Considerando </w:t>
      </w:r>
      <w:r w:rsidRPr="00A75018">
        <w:rPr>
          <w:rFonts w:ascii="Palatino Linotype" w:hAnsi="Palatino Linotype" w:cs="Arial"/>
          <w:b/>
          <w:color w:val="000000" w:themeColor="text1"/>
        </w:rPr>
        <w:t>QUINTO</w:t>
      </w:r>
      <w:r w:rsidRPr="00A75018">
        <w:rPr>
          <w:rFonts w:ascii="Palatino Linotype" w:hAnsi="Palatino Linotype" w:cs="Arial"/>
          <w:color w:val="000000" w:themeColor="text1"/>
        </w:rPr>
        <w:t xml:space="preserve"> de la presente resolución.</w:t>
      </w:r>
    </w:p>
    <w:p w14:paraId="1FF03169" w14:textId="77777777" w:rsidR="006465E7" w:rsidRPr="00A75018" w:rsidRDefault="006465E7" w:rsidP="006465E7">
      <w:pPr>
        <w:widowControl w:val="0"/>
        <w:tabs>
          <w:tab w:val="left" w:pos="1701"/>
        </w:tabs>
        <w:autoSpaceDE w:val="0"/>
        <w:autoSpaceDN w:val="0"/>
        <w:adjustRightInd w:val="0"/>
        <w:spacing w:before="120" w:after="120" w:line="360" w:lineRule="auto"/>
        <w:jc w:val="both"/>
        <w:rPr>
          <w:rFonts w:ascii="Palatino Linotype" w:hAnsi="Palatino Linotype"/>
          <w:b/>
          <w:color w:val="000000" w:themeColor="text1"/>
        </w:rPr>
      </w:pPr>
      <w:r w:rsidRPr="00A75018">
        <w:rPr>
          <w:rFonts w:ascii="Palatino Linotype" w:hAnsi="Palatino Linotype" w:cs="Arial"/>
          <w:b/>
          <w:color w:val="000000" w:themeColor="text1"/>
          <w:sz w:val="28"/>
        </w:rPr>
        <w:t>SEGUNDO</w:t>
      </w:r>
      <w:r w:rsidRPr="00A75018">
        <w:rPr>
          <w:rFonts w:ascii="Palatino Linotype" w:hAnsi="Palatino Linotype" w:cs="Arial"/>
          <w:color w:val="000000" w:themeColor="text1"/>
          <w:sz w:val="28"/>
        </w:rPr>
        <w:t>.</w:t>
      </w:r>
      <w:r w:rsidRPr="00A75018">
        <w:rPr>
          <w:rFonts w:ascii="Palatino Linotype" w:eastAsia="Calibri" w:hAnsi="Palatino Linotype" w:cs="Arial"/>
          <w:bCs/>
          <w:color w:val="000000" w:themeColor="text1"/>
        </w:rPr>
        <w:t xml:space="preserve"> </w:t>
      </w:r>
      <w:r w:rsidRPr="00A75018">
        <w:rPr>
          <w:rFonts w:ascii="Palatino Linotype" w:hAnsi="Palatino Linotype"/>
          <w:b/>
          <w:color w:val="000000" w:themeColor="text1"/>
        </w:rPr>
        <w:t>Notifíquese</w:t>
      </w:r>
      <w:r w:rsidRPr="00A75018">
        <w:rPr>
          <w:rFonts w:ascii="Palatino Linotype" w:hAnsi="Palatino Linotype"/>
          <w:color w:val="000000" w:themeColor="text1"/>
        </w:rPr>
        <w:t xml:space="preserve"> la presente resolución al Titular de la Unidad de Transparencia del </w:t>
      </w:r>
      <w:r w:rsidRPr="00A75018">
        <w:rPr>
          <w:rFonts w:ascii="Palatino Linotype" w:hAnsi="Palatino Linotype"/>
          <w:b/>
          <w:color w:val="000000" w:themeColor="text1"/>
        </w:rPr>
        <w:t>SUJETO OBLIGADO</w:t>
      </w:r>
      <w:r w:rsidRPr="00A75018">
        <w:rPr>
          <w:rFonts w:ascii="Palatino Linotype" w:hAnsi="Palatino Linotype"/>
          <w:color w:val="000000" w:themeColor="text1"/>
        </w:rPr>
        <w:t xml:space="preserve"> para su conocimiento.</w:t>
      </w:r>
    </w:p>
    <w:p w14:paraId="5CA43E1E" w14:textId="77777777" w:rsidR="006465E7" w:rsidRPr="00A75018" w:rsidRDefault="006465E7" w:rsidP="006465E7">
      <w:pPr>
        <w:spacing w:before="240" w:after="240" w:line="360" w:lineRule="auto"/>
        <w:jc w:val="both"/>
        <w:rPr>
          <w:color w:val="000000" w:themeColor="text1"/>
          <w:lang w:eastAsia="es-MX"/>
        </w:rPr>
      </w:pPr>
      <w:r w:rsidRPr="00A75018">
        <w:rPr>
          <w:rFonts w:ascii="Palatino Linotype" w:hAnsi="Palatino Linotype" w:cs="Arial"/>
          <w:b/>
          <w:color w:val="000000" w:themeColor="text1"/>
          <w:sz w:val="28"/>
          <w:szCs w:val="28"/>
        </w:rPr>
        <w:t xml:space="preserve">TERCERO. </w:t>
      </w:r>
      <w:r w:rsidRPr="00A75018">
        <w:rPr>
          <w:rFonts w:ascii="Palatino Linotype" w:eastAsiaTheme="minorEastAsia" w:hAnsi="Palatino Linotype"/>
          <w:b/>
          <w:color w:val="000000" w:themeColor="text1"/>
          <w:szCs w:val="17"/>
          <w:lang w:eastAsia="es-ES_tradnl"/>
        </w:rPr>
        <w:t>Notifíquese</w:t>
      </w:r>
      <w:r w:rsidRPr="00A75018">
        <w:rPr>
          <w:rFonts w:ascii="Palatino Linotype" w:eastAsiaTheme="minorEastAsia" w:hAnsi="Palatino Linotype"/>
          <w:color w:val="000000" w:themeColor="text1"/>
          <w:szCs w:val="17"/>
          <w:lang w:eastAsia="es-ES_tradnl"/>
        </w:rPr>
        <w:t xml:space="preserve"> al </w:t>
      </w:r>
      <w:r w:rsidRPr="00A75018">
        <w:rPr>
          <w:rFonts w:ascii="Palatino Linotype" w:eastAsiaTheme="minorEastAsia" w:hAnsi="Palatino Linotype"/>
          <w:b/>
          <w:color w:val="000000" w:themeColor="text1"/>
          <w:szCs w:val="17"/>
          <w:lang w:eastAsia="es-ES_tradnl"/>
        </w:rPr>
        <w:t>RECURRENTE</w:t>
      </w:r>
      <w:r w:rsidRPr="00A75018">
        <w:rPr>
          <w:rFonts w:ascii="Palatino Linotype" w:eastAsiaTheme="minorEastAsia" w:hAnsi="Palatino Linotype"/>
          <w:color w:val="000000" w:themeColor="text1"/>
          <w:szCs w:val="17"/>
          <w:lang w:eastAsia="es-ES_tradnl"/>
        </w:rPr>
        <w:t xml:space="preserve"> la presente resolución.</w:t>
      </w:r>
    </w:p>
    <w:p w14:paraId="23EFEED9" w14:textId="77777777" w:rsidR="006465E7" w:rsidRPr="00A75018" w:rsidRDefault="006465E7" w:rsidP="006465E7">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r w:rsidRPr="00A75018">
        <w:rPr>
          <w:rFonts w:ascii="Palatino Linotype" w:hAnsi="Palatino Linotype" w:cs="Arial"/>
          <w:b/>
          <w:color w:val="000000" w:themeColor="text1"/>
          <w:sz w:val="28"/>
          <w:szCs w:val="28"/>
        </w:rPr>
        <w:t xml:space="preserve">CUARTO. </w:t>
      </w:r>
      <w:r w:rsidRPr="00A75018">
        <w:rPr>
          <w:rFonts w:ascii="Palatino Linotype" w:eastAsiaTheme="minorEastAsia" w:hAnsi="Palatino Linotype"/>
          <w:b/>
          <w:color w:val="000000" w:themeColor="text1"/>
          <w:szCs w:val="17"/>
          <w:lang w:eastAsia="es-ES_tradnl"/>
        </w:rPr>
        <w:t>Hágase del conocimiento</w:t>
      </w:r>
      <w:r w:rsidRPr="00A75018">
        <w:rPr>
          <w:rFonts w:ascii="Palatino Linotype" w:eastAsiaTheme="minorEastAsia" w:hAnsi="Palatino Linotype"/>
          <w:color w:val="000000" w:themeColor="text1"/>
          <w:szCs w:val="17"/>
          <w:lang w:eastAsia="es-ES_tradnl"/>
        </w:rPr>
        <w:t xml:space="preserve"> al </w:t>
      </w:r>
      <w:r w:rsidRPr="00A75018">
        <w:rPr>
          <w:rFonts w:ascii="Palatino Linotype" w:eastAsiaTheme="minorEastAsia" w:hAnsi="Palatino Linotype"/>
          <w:b/>
          <w:color w:val="000000" w:themeColor="text1"/>
          <w:szCs w:val="17"/>
          <w:lang w:eastAsia="es-ES_tradnl"/>
        </w:rPr>
        <w:t>RECURRENTE</w:t>
      </w:r>
      <w:r w:rsidRPr="00A75018">
        <w:rPr>
          <w:rFonts w:ascii="Palatino Linotype" w:eastAsiaTheme="minorEastAsia" w:hAnsi="Palatino Linotype"/>
          <w:color w:val="000000" w:themeColor="text1"/>
          <w:szCs w:val="17"/>
          <w:lang w:eastAsia="es-ES_tradnl"/>
        </w:rPr>
        <w:t xml:space="preserve"> que de conformidad con lo establecido en el artículo 196 de la Ley de Transparencia y Acceso a la Información </w:t>
      </w:r>
      <w:r w:rsidRPr="00A75018">
        <w:rPr>
          <w:rFonts w:ascii="Palatino Linotype" w:eastAsiaTheme="minorEastAsia" w:hAnsi="Palatino Linotype"/>
          <w:color w:val="000000" w:themeColor="text1"/>
          <w:szCs w:val="17"/>
          <w:lang w:eastAsia="es-ES_tradnl"/>
        </w:rPr>
        <w:lastRenderedPageBreak/>
        <w:t>Pública del Estado de México y Municipios, podrá impugnarla vía Juicio de Amparo en los términos de las leyes aplicables.</w:t>
      </w:r>
    </w:p>
    <w:p w14:paraId="014527EA" w14:textId="77777777" w:rsidR="00F27D1B" w:rsidRPr="00A75018" w:rsidRDefault="00F27D1B" w:rsidP="00CF56F0">
      <w:pPr>
        <w:spacing w:before="100" w:beforeAutospacing="1" w:after="100" w:afterAutospacing="1" w:line="360" w:lineRule="auto"/>
        <w:ind w:right="49"/>
        <w:contextualSpacing/>
        <w:jc w:val="both"/>
        <w:rPr>
          <w:rFonts w:ascii="Palatino Linotype" w:hAnsi="Palatino Linotype"/>
          <w:color w:val="000000" w:themeColor="text1"/>
          <w:szCs w:val="17"/>
          <w:lang w:eastAsia="es-ES_tradnl"/>
        </w:rPr>
      </w:pPr>
    </w:p>
    <w:p w14:paraId="60DCE628" w14:textId="05ADCD79" w:rsidR="00E75068" w:rsidRPr="00A75018" w:rsidRDefault="00E75068" w:rsidP="00CF56F0">
      <w:pPr>
        <w:spacing w:before="100" w:beforeAutospacing="1" w:after="100" w:afterAutospacing="1" w:line="360" w:lineRule="auto"/>
        <w:contextualSpacing/>
        <w:jc w:val="both"/>
        <w:rPr>
          <w:rFonts w:ascii="Palatino Linotype" w:hAnsi="Palatino Linotype" w:cs="Arial"/>
          <w:color w:val="000000" w:themeColor="text1"/>
          <w:lang w:val="es-ES"/>
        </w:rPr>
      </w:pPr>
      <w:r w:rsidRPr="00A75018">
        <w:rPr>
          <w:rFonts w:ascii="Palatino Linotype" w:hAnsi="Palatino Linotype" w:cs="Arial"/>
          <w:color w:val="000000" w:themeColor="text1"/>
          <w:lang w:val="es-ES"/>
        </w:rPr>
        <w:t xml:space="preserve">ASÍ LO RESUELVE, POR </w:t>
      </w:r>
      <w:r w:rsidR="00736CE0" w:rsidRPr="00A75018">
        <w:rPr>
          <w:rFonts w:ascii="Palatino Linotype" w:hAnsi="Palatino Linotype" w:cs="Arial"/>
          <w:color w:val="000000" w:themeColor="text1"/>
          <w:lang w:val="es-ES"/>
        </w:rPr>
        <w:t xml:space="preserve">UNANIMIDAD </w:t>
      </w:r>
      <w:r w:rsidRPr="00A75018">
        <w:rPr>
          <w:rFonts w:ascii="Palatino Linotype" w:hAnsi="Palatino Linotype" w:cs="Arial"/>
          <w:color w:val="000000" w:themeColor="text1"/>
          <w:lang w:val="es-ES"/>
        </w:rPr>
        <w:t>DE VOTOS EL PLENO DEL</w:t>
      </w:r>
      <w:r w:rsidRPr="00A75018">
        <w:rPr>
          <w:rFonts w:ascii="Palatino Linotype" w:eastAsia="Arial Unicode MS" w:hAnsi="Palatino Linotype" w:cs="Arial"/>
          <w:color w:val="000000" w:themeColor="text1"/>
          <w:lang w:val="es-ES"/>
        </w:rPr>
        <w:t xml:space="preserve"> INSTITUTO DE </w:t>
      </w:r>
      <w:r w:rsidRPr="00A75018">
        <w:rPr>
          <w:rFonts w:ascii="Palatino Linotype" w:hAnsi="Palatino Linotype"/>
          <w:color w:val="000000" w:themeColor="text1"/>
          <w:lang w:val="es-ES" w:eastAsia="en-US"/>
        </w:rPr>
        <w:t>TRANSPARENCIA</w:t>
      </w:r>
      <w:r w:rsidRPr="00A75018">
        <w:rPr>
          <w:rFonts w:ascii="Palatino Linotype" w:eastAsia="Arial Unicode MS" w:hAnsi="Palatino Linotype" w:cs="Arial"/>
          <w:color w:val="000000" w:themeColor="text1"/>
          <w:lang w:val="es-ES"/>
        </w:rPr>
        <w:t>, ACCESO A LA INFORMACIÓN PÚBLICA Y PROTECCIÓN DE DATOS PERSONALES DEL ESTADO DE MÉXICO Y MUNICIPIOS</w:t>
      </w:r>
      <w:r w:rsidRPr="00A75018">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A75018">
        <w:rPr>
          <w:rFonts w:ascii="Palatino Linotype" w:hAnsi="Palatino Linotype" w:cs="Arial"/>
          <w:color w:val="000000" w:themeColor="text1"/>
          <w:shd w:val="clear" w:color="auto" w:fill="FFFFFF" w:themeFill="background1"/>
          <w:lang w:val="es-ES"/>
        </w:rPr>
        <w:t xml:space="preserve">EN LA </w:t>
      </w:r>
      <w:r w:rsidR="005B6945" w:rsidRPr="00A75018">
        <w:rPr>
          <w:rFonts w:ascii="Palatino Linotype" w:hAnsi="Palatino Linotype" w:cs="Arial"/>
          <w:color w:val="000000" w:themeColor="text1"/>
          <w:shd w:val="clear" w:color="auto" w:fill="FFFFFF" w:themeFill="background1"/>
          <w:lang w:val="es-ES"/>
        </w:rPr>
        <w:t xml:space="preserve">SEGUNDA </w:t>
      </w:r>
      <w:r w:rsidR="004E382B" w:rsidRPr="00A75018">
        <w:rPr>
          <w:rFonts w:ascii="Palatino Linotype" w:hAnsi="Palatino Linotype" w:cs="Arial"/>
          <w:color w:val="000000" w:themeColor="text1"/>
          <w:lang w:val="es-ES"/>
        </w:rPr>
        <w:t xml:space="preserve">SESIÓN ORDINARIA CELEBRADA EL </w:t>
      </w:r>
      <w:r w:rsidR="00564CD8" w:rsidRPr="00A75018">
        <w:rPr>
          <w:rFonts w:ascii="Palatino Linotype" w:hAnsi="Palatino Linotype" w:cs="Arial"/>
          <w:color w:val="000000" w:themeColor="text1"/>
          <w:lang w:val="es-ES"/>
        </w:rPr>
        <w:t>VEINTISIETE DE ENERO</w:t>
      </w:r>
      <w:r w:rsidR="004E382B" w:rsidRPr="00A75018">
        <w:rPr>
          <w:rFonts w:ascii="Palatino Linotype" w:hAnsi="Palatino Linotype" w:cs="Arial"/>
          <w:color w:val="000000" w:themeColor="text1"/>
          <w:lang w:val="es-ES"/>
        </w:rPr>
        <w:t xml:space="preserve"> </w:t>
      </w:r>
      <w:r w:rsidR="003F7A46" w:rsidRPr="00A75018">
        <w:rPr>
          <w:rFonts w:ascii="Palatino Linotype" w:hAnsi="Palatino Linotype" w:cs="Arial"/>
          <w:color w:val="000000" w:themeColor="text1"/>
          <w:lang w:val="es-ES"/>
        </w:rPr>
        <w:t>D</w:t>
      </w:r>
      <w:r w:rsidR="001B5A57">
        <w:rPr>
          <w:rFonts w:ascii="Palatino Linotype" w:hAnsi="Palatino Linotype" w:cs="Arial"/>
          <w:color w:val="000000" w:themeColor="text1"/>
          <w:lang w:val="es-ES"/>
        </w:rPr>
        <w:t xml:space="preserve">E DOS MIL VEINTIUNO, </w:t>
      </w:r>
      <w:r w:rsidRPr="00A75018">
        <w:rPr>
          <w:rFonts w:ascii="Palatino Linotype" w:hAnsi="Palatino Linotype" w:cs="Arial"/>
          <w:color w:val="000000" w:themeColor="text1"/>
          <w:lang w:val="es-ES"/>
        </w:rPr>
        <w:t xml:space="preserve">ANTE EL SECRETARIO TÉCNICO DEL PLENO, </w:t>
      </w:r>
      <w:r w:rsidRPr="00A75018">
        <w:rPr>
          <w:rFonts w:ascii="Palatino Linotype" w:eastAsia="Arial Unicode MS" w:hAnsi="Palatino Linotype" w:cs="Arial"/>
          <w:color w:val="000000" w:themeColor="text1"/>
          <w:lang w:val="es-ES"/>
        </w:rPr>
        <w:t>ALEXIS</w:t>
      </w:r>
      <w:r w:rsidRPr="00A75018">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E75068" w:rsidRPr="00A75018" w14:paraId="11943F53" w14:textId="77777777" w:rsidTr="00900DA1">
        <w:trPr>
          <w:jc w:val="center"/>
        </w:trPr>
        <w:tc>
          <w:tcPr>
            <w:tcW w:w="10368" w:type="dxa"/>
          </w:tcPr>
          <w:p w14:paraId="15767B5A"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D66F7F8"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D1F3A61" w14:textId="77777777" w:rsidR="00736CE0" w:rsidRPr="00A75018" w:rsidRDefault="00736CE0" w:rsidP="00A75018">
            <w:pPr>
              <w:spacing w:before="100" w:beforeAutospacing="1" w:after="100" w:afterAutospacing="1"/>
              <w:contextualSpacing/>
              <w:rPr>
                <w:rFonts w:ascii="Palatino Linotype" w:eastAsiaTheme="minorEastAsia" w:hAnsi="Palatino Linotype" w:cs="Arial"/>
                <w:b/>
                <w:color w:val="000000" w:themeColor="text1"/>
                <w:lang w:val="es-ES_tradnl"/>
              </w:rPr>
            </w:pPr>
          </w:p>
          <w:p w14:paraId="520F50A9" w14:textId="77777777" w:rsidR="00736CE0" w:rsidRPr="00A75018"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13C2C4E"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E75068" w:rsidRPr="00A75018" w14:paraId="2FD02E3E" w14:textId="77777777" w:rsidTr="00900DA1">
              <w:trPr>
                <w:jc w:val="center"/>
              </w:trPr>
              <w:tc>
                <w:tcPr>
                  <w:tcW w:w="10365" w:type="dxa"/>
                  <w:gridSpan w:val="2"/>
                  <w:shd w:val="clear" w:color="auto" w:fill="auto"/>
                </w:tcPr>
                <w:p w14:paraId="6C7C8A85"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75018">
                    <w:rPr>
                      <w:rFonts w:ascii="Palatino Linotype" w:eastAsiaTheme="minorEastAsia" w:hAnsi="Palatino Linotype" w:cs="Arial"/>
                      <w:b/>
                      <w:color w:val="000000" w:themeColor="text1"/>
                      <w:lang w:val="es-ES_tradnl"/>
                    </w:rPr>
                    <w:t>Zulema Martínez Sánchez</w:t>
                  </w:r>
                </w:p>
                <w:p w14:paraId="00DAF686"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A75018">
                    <w:rPr>
                      <w:rFonts w:ascii="Palatino Linotype" w:eastAsiaTheme="minorEastAsia" w:hAnsi="Palatino Linotype" w:cs="Arial"/>
                      <w:color w:val="000000" w:themeColor="text1"/>
                      <w:lang w:val="es-ES_tradnl"/>
                    </w:rPr>
                    <w:t>Comisionada Presidenta</w:t>
                  </w:r>
                </w:p>
                <w:p w14:paraId="6B301CDD"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75018">
                    <w:rPr>
                      <w:rFonts w:ascii="Palatino Linotype" w:eastAsiaTheme="minorEastAsia" w:hAnsi="Palatino Linotype" w:cs="Arial"/>
                      <w:b/>
                      <w:color w:val="000000" w:themeColor="text1"/>
                      <w:lang w:val="es-ES_tradnl"/>
                    </w:rPr>
                    <w:t xml:space="preserve">(RÚBRICA) </w:t>
                  </w:r>
                </w:p>
              </w:tc>
            </w:tr>
            <w:tr w:rsidR="00E75068" w:rsidRPr="00A75018" w14:paraId="3053E5C8" w14:textId="77777777" w:rsidTr="00900DA1">
              <w:trPr>
                <w:jc w:val="center"/>
              </w:trPr>
              <w:tc>
                <w:tcPr>
                  <w:tcW w:w="5182" w:type="dxa"/>
                  <w:shd w:val="clear" w:color="auto" w:fill="auto"/>
                </w:tcPr>
                <w:p w14:paraId="608ACB60"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6847EDC"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08DE273" w14:textId="77777777" w:rsidR="00736CE0" w:rsidRPr="00A75018"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E3512B2" w14:textId="77777777" w:rsidR="00736CE0" w:rsidRPr="00A75018"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93A62C8" w14:textId="77777777" w:rsidR="00736CE0" w:rsidRPr="00A75018"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403BDD3"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75018">
                    <w:rPr>
                      <w:rFonts w:ascii="Palatino Linotype" w:eastAsiaTheme="minorEastAsia" w:hAnsi="Palatino Linotype" w:cs="Arial"/>
                      <w:b/>
                      <w:color w:val="000000" w:themeColor="text1"/>
                      <w:lang w:val="es-ES_tradnl"/>
                    </w:rPr>
                    <w:t>Eva Abaid Yapur</w:t>
                  </w:r>
                </w:p>
                <w:p w14:paraId="2E9623E4"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A75018">
                    <w:rPr>
                      <w:rFonts w:ascii="Palatino Linotype" w:eastAsiaTheme="minorEastAsia" w:hAnsi="Palatino Linotype" w:cs="Arial"/>
                      <w:color w:val="000000" w:themeColor="text1"/>
                      <w:lang w:val="es-ES_tradnl"/>
                    </w:rPr>
                    <w:t>Comisionada</w:t>
                  </w:r>
                </w:p>
                <w:p w14:paraId="50EBAC4E"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75018">
                    <w:rPr>
                      <w:rFonts w:ascii="Palatino Linotype" w:eastAsiaTheme="minorEastAsia" w:hAnsi="Palatino Linotype" w:cs="Arial"/>
                      <w:b/>
                      <w:color w:val="000000" w:themeColor="text1"/>
                      <w:lang w:val="es-ES_tradnl"/>
                    </w:rPr>
                    <w:t>(RÚBRICA)</w:t>
                  </w:r>
                </w:p>
              </w:tc>
              <w:tc>
                <w:tcPr>
                  <w:tcW w:w="5183" w:type="dxa"/>
                  <w:shd w:val="clear" w:color="auto" w:fill="auto"/>
                </w:tcPr>
                <w:p w14:paraId="233A4460"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51B03FD" w14:textId="77777777" w:rsidR="00736CE0" w:rsidRPr="00A75018"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874EC22" w14:textId="77777777" w:rsidR="00736CE0" w:rsidRPr="00A75018"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5DDBBD"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FEC7290" w14:textId="77777777" w:rsidR="00736CE0" w:rsidRPr="00A75018"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4C3925D"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75018">
                    <w:rPr>
                      <w:rFonts w:ascii="Palatino Linotype" w:eastAsiaTheme="minorEastAsia" w:hAnsi="Palatino Linotype" w:cs="Arial"/>
                      <w:b/>
                      <w:color w:val="000000" w:themeColor="text1"/>
                      <w:lang w:val="es-ES_tradnl"/>
                    </w:rPr>
                    <w:t>José Guadalupe Luna Hernández</w:t>
                  </w:r>
                </w:p>
                <w:p w14:paraId="3DD2D62C"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A75018">
                    <w:rPr>
                      <w:rFonts w:ascii="Palatino Linotype" w:eastAsiaTheme="minorEastAsia" w:hAnsi="Palatino Linotype" w:cs="Arial"/>
                      <w:color w:val="000000" w:themeColor="text1"/>
                      <w:lang w:val="es-ES_tradnl"/>
                    </w:rPr>
                    <w:t>Comisionado</w:t>
                  </w:r>
                </w:p>
                <w:p w14:paraId="5C6F2E66"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75018">
                    <w:rPr>
                      <w:rFonts w:ascii="Palatino Linotype" w:eastAsiaTheme="minorEastAsia" w:hAnsi="Palatino Linotype" w:cs="Arial"/>
                      <w:b/>
                      <w:color w:val="000000" w:themeColor="text1"/>
                      <w:lang w:val="es-ES_tradnl"/>
                    </w:rPr>
                    <w:t>(RÚBRICA)</w:t>
                  </w:r>
                </w:p>
              </w:tc>
            </w:tr>
            <w:tr w:rsidR="00E75068" w:rsidRPr="00A75018" w14:paraId="127135F4" w14:textId="77777777" w:rsidTr="00900DA1">
              <w:trPr>
                <w:jc w:val="center"/>
              </w:trPr>
              <w:tc>
                <w:tcPr>
                  <w:tcW w:w="5182" w:type="dxa"/>
                  <w:shd w:val="clear" w:color="auto" w:fill="auto"/>
                </w:tcPr>
                <w:p w14:paraId="1DA3049F"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1F50EDF"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14842F4"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8BDED03" w14:textId="77777777" w:rsidR="00736CE0" w:rsidRPr="00A75018"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C3D381F"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9EE0EA"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75018">
                    <w:rPr>
                      <w:rFonts w:ascii="Palatino Linotype" w:eastAsiaTheme="minorEastAsia" w:hAnsi="Palatino Linotype" w:cs="Arial"/>
                      <w:b/>
                      <w:color w:val="000000" w:themeColor="text1"/>
                      <w:lang w:val="es-ES_tradnl"/>
                    </w:rPr>
                    <w:t>Javier Martínez Cruz</w:t>
                  </w:r>
                </w:p>
                <w:p w14:paraId="61276CA3"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A75018">
                    <w:rPr>
                      <w:rFonts w:ascii="Palatino Linotype" w:eastAsiaTheme="minorEastAsia" w:hAnsi="Palatino Linotype" w:cs="Arial"/>
                      <w:color w:val="000000" w:themeColor="text1"/>
                      <w:lang w:val="es-ES_tradnl"/>
                    </w:rPr>
                    <w:t>Comisionado</w:t>
                  </w:r>
                </w:p>
                <w:p w14:paraId="407F9E2E"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75018">
                    <w:rPr>
                      <w:rFonts w:ascii="Palatino Linotype" w:eastAsiaTheme="minorEastAsia" w:hAnsi="Palatino Linotype" w:cs="Arial"/>
                      <w:b/>
                      <w:color w:val="000000" w:themeColor="text1"/>
                      <w:lang w:val="es-ES_tradnl"/>
                    </w:rPr>
                    <w:t>(RÚBRICA)</w:t>
                  </w:r>
                </w:p>
              </w:tc>
              <w:tc>
                <w:tcPr>
                  <w:tcW w:w="5183" w:type="dxa"/>
                  <w:shd w:val="clear" w:color="auto" w:fill="auto"/>
                </w:tcPr>
                <w:p w14:paraId="7AE412F0"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AB7854A"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81245A"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68072B8" w14:textId="77777777" w:rsidR="00736CE0" w:rsidRPr="00A75018"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E5C5A93"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80B96FD"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75018">
                    <w:rPr>
                      <w:rFonts w:ascii="Palatino Linotype" w:eastAsiaTheme="minorEastAsia" w:hAnsi="Palatino Linotype" w:cs="Arial"/>
                      <w:b/>
                      <w:color w:val="000000" w:themeColor="text1"/>
                      <w:lang w:val="es-ES_tradnl"/>
                    </w:rPr>
                    <w:t>Luis Gustavo Parra Noriega</w:t>
                  </w:r>
                </w:p>
                <w:p w14:paraId="5FAC3CBA"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A75018">
                    <w:rPr>
                      <w:rFonts w:ascii="Palatino Linotype" w:eastAsiaTheme="minorEastAsia" w:hAnsi="Palatino Linotype" w:cs="Arial"/>
                      <w:color w:val="000000" w:themeColor="text1"/>
                      <w:lang w:val="es-ES_tradnl"/>
                    </w:rPr>
                    <w:t>Comisionado</w:t>
                  </w:r>
                </w:p>
                <w:p w14:paraId="6DA29D16"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75018">
                    <w:rPr>
                      <w:rFonts w:ascii="Palatino Linotype" w:eastAsiaTheme="minorEastAsia" w:hAnsi="Palatino Linotype" w:cs="Arial"/>
                      <w:b/>
                      <w:color w:val="000000" w:themeColor="text1"/>
                      <w:lang w:val="es-ES_tradnl"/>
                    </w:rPr>
                    <w:t>(RÚBRICA)</w:t>
                  </w:r>
                </w:p>
              </w:tc>
            </w:tr>
            <w:tr w:rsidR="00E75068" w:rsidRPr="00A75018" w14:paraId="53A1AA53" w14:textId="77777777" w:rsidTr="00900DA1">
              <w:trPr>
                <w:jc w:val="center"/>
              </w:trPr>
              <w:tc>
                <w:tcPr>
                  <w:tcW w:w="10365" w:type="dxa"/>
                  <w:gridSpan w:val="2"/>
                  <w:shd w:val="clear" w:color="auto" w:fill="auto"/>
                </w:tcPr>
                <w:p w14:paraId="1C2F86EB"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6579E77"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A6724CE"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90A9846" w14:textId="77777777" w:rsidR="00736CE0" w:rsidRPr="00A75018"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1FBCA0D"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833F0B"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75018">
                    <w:rPr>
                      <w:rFonts w:ascii="Palatino Linotype" w:eastAsiaTheme="minorEastAsia" w:hAnsi="Palatino Linotype" w:cs="Arial"/>
                      <w:b/>
                      <w:color w:val="000000" w:themeColor="text1"/>
                      <w:lang w:val="es-ES_tradnl"/>
                    </w:rPr>
                    <w:t>Alexis Tapia Ramírez</w:t>
                  </w:r>
                </w:p>
                <w:p w14:paraId="3D167F9C"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A75018">
                    <w:rPr>
                      <w:rFonts w:ascii="Palatino Linotype" w:eastAsiaTheme="minorEastAsia" w:hAnsi="Palatino Linotype" w:cs="Arial"/>
                      <w:color w:val="000000" w:themeColor="text1"/>
                      <w:lang w:val="es-ES_tradnl"/>
                    </w:rPr>
                    <w:t>Secretario Técnico del Pleno</w:t>
                  </w:r>
                </w:p>
                <w:p w14:paraId="232A4BC1"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75018">
                    <w:rPr>
                      <w:rFonts w:ascii="Palatino Linotype" w:eastAsiaTheme="minorEastAsia" w:hAnsi="Palatino Linotype" w:cs="Arial"/>
                      <w:b/>
                      <w:color w:val="000000" w:themeColor="text1"/>
                      <w:lang w:val="es-ES_tradnl"/>
                    </w:rPr>
                    <w:t xml:space="preserve">(RÚBRICA) </w:t>
                  </w:r>
                </w:p>
                <w:p w14:paraId="718688D4" w14:textId="77777777" w:rsidR="00736CE0" w:rsidRPr="00A75018"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13C1551" w14:textId="77777777" w:rsidR="00736CE0"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E2D1467" w14:textId="77777777" w:rsidR="00A75018" w:rsidRDefault="00A7501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2748FBB" w14:textId="77777777" w:rsidR="00A75018" w:rsidRDefault="00A7501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CBACA62" w14:textId="77777777" w:rsidR="00A75018" w:rsidRDefault="00A7501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4F2D616" w14:textId="77777777" w:rsidR="00A75018" w:rsidRDefault="00A7501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30BE494" w14:textId="77777777" w:rsidR="00A75018" w:rsidRDefault="00A7501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A4CF2C3" w14:textId="77777777" w:rsidR="00A75018" w:rsidRDefault="00A7501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509D305" w14:textId="77777777" w:rsidR="00A75018" w:rsidRDefault="00A7501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4F138CA" w14:textId="77777777" w:rsidR="00A75018" w:rsidRDefault="00A7501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51C6C48" w14:textId="77777777" w:rsidR="00A75018" w:rsidRPr="00A75018" w:rsidRDefault="00A7501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882F944" w14:textId="77777777" w:rsidR="008F6701" w:rsidRPr="00A75018" w:rsidRDefault="008F6701"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C101F78" w14:textId="77777777" w:rsidR="00E75068" w:rsidRPr="00A7501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F4E0906" w14:textId="1B3A897B" w:rsidR="00E75068" w:rsidRPr="00A75018" w:rsidRDefault="00E75068" w:rsidP="00CF56F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A75018">
        <w:rPr>
          <w:rFonts w:ascii="Palatino Linotype" w:eastAsiaTheme="minorEastAsia" w:hAnsi="Palatino Linotype" w:cs="Arial"/>
          <w:color w:val="000000" w:themeColor="text1"/>
          <w:sz w:val="20"/>
          <w:szCs w:val="20"/>
          <w:lang w:val="es-ES_tradnl"/>
        </w:rPr>
        <w:lastRenderedPageBreak/>
        <w:t xml:space="preserve">Esta hoja corresponde a la resolución de </w:t>
      </w:r>
      <w:r w:rsidR="00564CD8" w:rsidRPr="00A75018">
        <w:rPr>
          <w:rFonts w:ascii="Palatino Linotype" w:eastAsiaTheme="minorEastAsia" w:hAnsi="Palatino Linotype" w:cs="Arial"/>
          <w:color w:val="000000" w:themeColor="text1"/>
          <w:sz w:val="20"/>
          <w:szCs w:val="20"/>
          <w:lang w:val="es-ES_tradnl"/>
        </w:rPr>
        <w:t>veinti</w:t>
      </w:r>
      <w:r w:rsidR="00736CE0" w:rsidRPr="00A75018">
        <w:rPr>
          <w:rFonts w:ascii="Palatino Linotype" w:eastAsiaTheme="minorEastAsia" w:hAnsi="Palatino Linotype" w:cs="Arial"/>
          <w:color w:val="000000" w:themeColor="text1"/>
          <w:sz w:val="20"/>
          <w:szCs w:val="20"/>
          <w:lang w:val="es-ES_tradnl"/>
        </w:rPr>
        <w:t xml:space="preserve">siete de </w:t>
      </w:r>
      <w:r w:rsidR="00564CD8" w:rsidRPr="00A75018">
        <w:rPr>
          <w:rFonts w:ascii="Palatino Linotype" w:eastAsiaTheme="minorEastAsia" w:hAnsi="Palatino Linotype" w:cs="Arial"/>
          <w:color w:val="000000" w:themeColor="text1"/>
          <w:sz w:val="20"/>
          <w:szCs w:val="20"/>
          <w:lang w:val="es-ES_tradnl"/>
        </w:rPr>
        <w:t>enero</w:t>
      </w:r>
      <w:r w:rsidR="003F7A46" w:rsidRPr="00A75018">
        <w:rPr>
          <w:rFonts w:ascii="Palatino Linotype" w:eastAsiaTheme="minorEastAsia" w:hAnsi="Palatino Linotype" w:cs="Arial"/>
          <w:color w:val="000000" w:themeColor="text1"/>
          <w:sz w:val="20"/>
          <w:szCs w:val="20"/>
          <w:lang w:val="es-ES_tradnl"/>
        </w:rPr>
        <w:t xml:space="preserve"> </w:t>
      </w:r>
      <w:r w:rsidR="00564CD8" w:rsidRPr="00A75018">
        <w:rPr>
          <w:rFonts w:ascii="Palatino Linotype" w:eastAsiaTheme="minorEastAsia" w:hAnsi="Palatino Linotype" w:cs="Arial"/>
          <w:color w:val="000000" w:themeColor="text1"/>
          <w:sz w:val="20"/>
          <w:szCs w:val="20"/>
          <w:lang w:val="es-ES_tradnl"/>
        </w:rPr>
        <w:t>de dos mil veintiuno</w:t>
      </w:r>
      <w:r w:rsidR="005753D1" w:rsidRPr="00A75018">
        <w:rPr>
          <w:rFonts w:ascii="Palatino Linotype" w:eastAsiaTheme="minorEastAsia" w:hAnsi="Palatino Linotype" w:cs="Arial"/>
          <w:color w:val="000000" w:themeColor="text1"/>
          <w:sz w:val="20"/>
          <w:szCs w:val="20"/>
          <w:lang w:val="es-ES_tradnl"/>
        </w:rPr>
        <w:t>, emitida en los</w:t>
      </w:r>
      <w:r w:rsidRPr="00A75018">
        <w:rPr>
          <w:rFonts w:ascii="Palatino Linotype" w:eastAsiaTheme="minorEastAsia" w:hAnsi="Palatino Linotype" w:cs="Arial"/>
          <w:color w:val="000000" w:themeColor="text1"/>
          <w:sz w:val="20"/>
          <w:szCs w:val="20"/>
          <w:lang w:val="es-ES_tradnl"/>
        </w:rPr>
        <w:t xml:space="preserve"> recurso</w:t>
      </w:r>
      <w:r w:rsidR="005753D1" w:rsidRPr="00A75018">
        <w:rPr>
          <w:rFonts w:ascii="Palatino Linotype" w:eastAsiaTheme="minorEastAsia" w:hAnsi="Palatino Linotype" w:cs="Arial"/>
          <w:color w:val="000000" w:themeColor="text1"/>
          <w:sz w:val="20"/>
          <w:szCs w:val="20"/>
          <w:lang w:val="es-ES_tradnl"/>
        </w:rPr>
        <w:t>s</w:t>
      </w:r>
      <w:r w:rsidRPr="00A75018">
        <w:rPr>
          <w:rFonts w:ascii="Palatino Linotype" w:eastAsiaTheme="minorEastAsia" w:hAnsi="Palatino Linotype" w:cs="Arial"/>
          <w:color w:val="000000" w:themeColor="text1"/>
          <w:sz w:val="20"/>
          <w:szCs w:val="20"/>
          <w:lang w:val="es-ES_tradnl"/>
        </w:rPr>
        <w:t xml:space="preserve"> de revisión 0</w:t>
      </w:r>
      <w:r w:rsidR="00564CD8" w:rsidRPr="00A75018">
        <w:rPr>
          <w:rFonts w:ascii="Palatino Linotype" w:eastAsiaTheme="minorEastAsia" w:hAnsi="Palatino Linotype" w:cs="Arial"/>
          <w:color w:val="000000" w:themeColor="text1"/>
          <w:sz w:val="20"/>
          <w:szCs w:val="20"/>
          <w:lang w:val="es-ES_tradnl"/>
        </w:rPr>
        <w:t>5272</w:t>
      </w:r>
      <w:r w:rsidR="003C7F96" w:rsidRPr="00A75018">
        <w:rPr>
          <w:rFonts w:ascii="Palatino Linotype" w:eastAsiaTheme="minorEastAsia" w:hAnsi="Palatino Linotype" w:cs="Arial"/>
          <w:color w:val="000000" w:themeColor="text1"/>
          <w:sz w:val="20"/>
          <w:szCs w:val="20"/>
          <w:lang w:val="es-ES_tradnl"/>
        </w:rPr>
        <w:t>/</w:t>
      </w:r>
      <w:r w:rsidR="0009715C" w:rsidRPr="00A75018">
        <w:rPr>
          <w:rFonts w:ascii="Palatino Linotype" w:eastAsiaTheme="minorEastAsia" w:hAnsi="Palatino Linotype" w:cs="Arial"/>
          <w:color w:val="000000" w:themeColor="text1"/>
          <w:sz w:val="20"/>
          <w:szCs w:val="20"/>
          <w:lang w:val="es-ES_tradnl"/>
        </w:rPr>
        <w:t>INFOEM/IP/RR/2020 y 05276/INFOEM/IP/RR/2020 acumulados.</w:t>
      </w:r>
    </w:p>
    <w:p w14:paraId="7589187C" w14:textId="7820B8EC" w:rsidR="00741AF3" w:rsidRPr="00A75018" w:rsidRDefault="00E75068" w:rsidP="00CF56F0">
      <w:pPr>
        <w:spacing w:before="100" w:beforeAutospacing="1" w:after="100" w:afterAutospacing="1"/>
        <w:contextualSpacing/>
        <w:jc w:val="both"/>
        <w:rPr>
          <w:rFonts w:ascii="Palatino Linotype" w:hAnsi="Palatino Linotype"/>
          <w:color w:val="000000" w:themeColor="text1"/>
        </w:rPr>
      </w:pPr>
      <w:r w:rsidRPr="00A75018">
        <w:rPr>
          <w:rFonts w:ascii="Palatino Linotype" w:eastAsiaTheme="minorEastAsia" w:hAnsi="Palatino Linotype" w:cs="Arial"/>
          <w:color w:val="000000" w:themeColor="text1"/>
          <w:sz w:val="20"/>
          <w:szCs w:val="20"/>
          <w:lang w:val="es-ES_tradnl"/>
        </w:rPr>
        <w:t>YSM/</w:t>
      </w:r>
      <w:r w:rsidR="00CA3707" w:rsidRPr="00A75018">
        <w:rPr>
          <w:rFonts w:ascii="Palatino Linotype" w:eastAsiaTheme="minorEastAsia" w:hAnsi="Palatino Linotype" w:cs="Arial"/>
          <w:color w:val="000000" w:themeColor="text1"/>
          <w:sz w:val="20"/>
          <w:szCs w:val="20"/>
          <w:lang w:val="es-ES_tradnl"/>
        </w:rPr>
        <w:t>LGMJ</w:t>
      </w:r>
      <w:r w:rsidRPr="00A75018">
        <w:rPr>
          <w:rFonts w:ascii="Palatino Linotype" w:eastAsiaTheme="minorEastAsia" w:hAnsi="Palatino Linotype" w:cs="Arial"/>
          <w:color w:val="000000" w:themeColor="text1"/>
          <w:sz w:val="20"/>
          <w:szCs w:val="20"/>
          <w:lang w:val="es-ES_tradnl"/>
        </w:rPr>
        <w:t xml:space="preserve"> </w:t>
      </w:r>
    </w:p>
    <w:sectPr w:rsidR="00741AF3" w:rsidRPr="00A75018" w:rsidSect="006957B1">
      <w:headerReference w:type="even" r:id="rId31"/>
      <w:headerReference w:type="default" r:id="rId32"/>
      <w:footerReference w:type="default" r:id="rId33"/>
      <w:headerReference w:type="first" r:id="rId34"/>
      <w:footerReference w:type="first" r:id="rId3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72EDC" w14:textId="77777777" w:rsidR="001B3F7F" w:rsidRDefault="001B3F7F" w:rsidP="00C80F8C">
      <w:r>
        <w:separator/>
      </w:r>
    </w:p>
  </w:endnote>
  <w:endnote w:type="continuationSeparator" w:id="0">
    <w:p w14:paraId="73CFD11D" w14:textId="77777777" w:rsidR="001B3F7F" w:rsidRDefault="001B3F7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BD6B3C" w:rsidRPr="0010196A" w:rsidRDefault="00BD6B3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54AD8">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54AD8">
      <w:rPr>
        <w:rFonts w:ascii="Palatino Linotype" w:hAnsi="Palatino Linotype" w:cs="Arial"/>
        <w:bCs/>
        <w:noProof/>
        <w:sz w:val="22"/>
        <w:szCs w:val="22"/>
      </w:rPr>
      <w:t>62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BD6B3C" w:rsidRPr="0010196A" w:rsidRDefault="00BD6B3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B081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B0818">
      <w:rPr>
        <w:rFonts w:ascii="Palatino Linotype" w:hAnsi="Palatino Linotype" w:cs="Arial"/>
        <w:bCs/>
        <w:noProof/>
        <w:sz w:val="22"/>
        <w:szCs w:val="22"/>
      </w:rPr>
      <w:t>62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3CC14" w14:textId="77777777" w:rsidR="001B3F7F" w:rsidRDefault="001B3F7F" w:rsidP="00C80F8C">
      <w:r>
        <w:separator/>
      </w:r>
    </w:p>
  </w:footnote>
  <w:footnote w:type="continuationSeparator" w:id="0">
    <w:p w14:paraId="4F5A5066" w14:textId="77777777" w:rsidR="001B3F7F" w:rsidRDefault="001B3F7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D6B3C" w:rsidRDefault="001B3F7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D6B3C" w:rsidRPr="0010196A" w:rsidRDefault="001B3F7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D6B3C" w:rsidRPr="008F2CCC" w14:paraId="1F097D8A" w14:textId="77777777" w:rsidTr="00625FD4">
      <w:tc>
        <w:tcPr>
          <w:tcW w:w="3261" w:type="dxa"/>
          <w:vMerge w:val="restart"/>
        </w:tcPr>
        <w:p w14:paraId="1F780A0C" w14:textId="1EFF25F4" w:rsidR="00BD6B3C" w:rsidRPr="008F2CCC" w:rsidRDefault="00BD6B3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BD6B3C" w:rsidRPr="00664658" w:rsidRDefault="00BD6B3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79405AD0" w:rsidR="00BD6B3C" w:rsidRPr="00664658" w:rsidRDefault="00763F67" w:rsidP="00E07977">
          <w:pPr>
            <w:jc w:val="both"/>
            <w:rPr>
              <w:rFonts w:ascii="Palatino Linotype" w:hAnsi="Palatino Linotype"/>
              <w:b/>
              <w:sz w:val="22"/>
              <w:szCs w:val="22"/>
              <w:lang w:val="es-ES_tradnl"/>
            </w:rPr>
          </w:pPr>
          <w:r>
            <w:rPr>
              <w:rFonts w:ascii="Palatino Linotype" w:hAnsi="Palatino Linotype"/>
              <w:b/>
              <w:sz w:val="22"/>
              <w:szCs w:val="22"/>
              <w:lang w:val="es-ES_tradnl"/>
            </w:rPr>
            <w:t>05272</w:t>
          </w:r>
          <w:r w:rsidR="00BD6B3C" w:rsidRPr="00E6045D">
            <w:rPr>
              <w:rFonts w:ascii="Palatino Linotype" w:hAnsi="Palatino Linotype"/>
              <w:b/>
              <w:sz w:val="22"/>
              <w:szCs w:val="22"/>
              <w:lang w:val="es-ES_tradnl"/>
            </w:rPr>
            <w:t>/INFOEM/IP/RR/20</w:t>
          </w:r>
          <w:r w:rsidR="00BD6B3C">
            <w:rPr>
              <w:rFonts w:ascii="Palatino Linotype" w:hAnsi="Palatino Linotype"/>
              <w:b/>
              <w:sz w:val="22"/>
              <w:szCs w:val="22"/>
              <w:lang w:val="es-ES_tradnl"/>
            </w:rPr>
            <w:t>20</w:t>
          </w:r>
          <w:r w:rsidR="00B70E4B">
            <w:rPr>
              <w:rFonts w:ascii="Palatino Linotype" w:hAnsi="Palatino Linotype"/>
              <w:b/>
              <w:sz w:val="22"/>
              <w:szCs w:val="22"/>
              <w:lang w:val="es-ES_tradnl"/>
            </w:rPr>
            <w:t xml:space="preserve"> y acumulado</w:t>
          </w:r>
        </w:p>
      </w:tc>
    </w:tr>
    <w:tr w:rsidR="00BD6B3C" w:rsidRPr="008F2CCC" w14:paraId="049677A3" w14:textId="77777777" w:rsidTr="00625FD4">
      <w:tc>
        <w:tcPr>
          <w:tcW w:w="3261" w:type="dxa"/>
          <w:vMerge/>
        </w:tcPr>
        <w:p w14:paraId="4A21EAC1" w14:textId="5C1F145E" w:rsidR="00BD6B3C" w:rsidRPr="008F2CCC" w:rsidRDefault="00BD6B3C" w:rsidP="00D41D47">
          <w:pPr>
            <w:rPr>
              <w:rFonts w:ascii="Palatino Linotype" w:hAnsi="Palatino Linotype"/>
              <w:b/>
              <w:sz w:val="22"/>
              <w:szCs w:val="22"/>
              <w:lang w:val="es-ES_tradnl"/>
            </w:rPr>
          </w:pPr>
        </w:p>
      </w:tc>
      <w:tc>
        <w:tcPr>
          <w:tcW w:w="2551" w:type="dxa"/>
          <w:shd w:val="clear" w:color="auto" w:fill="auto"/>
        </w:tcPr>
        <w:p w14:paraId="1237BCDE" w14:textId="77777777" w:rsidR="00BD6B3C" w:rsidRPr="00664658" w:rsidRDefault="00BD6B3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527DF85" w:rsidR="00BD6B3C" w:rsidRPr="00D41D47" w:rsidRDefault="00763F67" w:rsidP="005644E3">
          <w:pPr>
            <w:jc w:val="both"/>
            <w:rPr>
              <w:rFonts w:ascii="Palatino Linotype" w:hAnsi="Palatino Linotype"/>
              <w:b/>
              <w:sz w:val="22"/>
              <w:szCs w:val="22"/>
              <w:lang w:val="es-ES_tradnl"/>
            </w:rPr>
          </w:pPr>
          <w:r w:rsidRPr="005B3BD4">
            <w:rPr>
              <w:rFonts w:ascii="Palatino Linotype" w:hAnsi="Palatino Linotype"/>
              <w:b/>
              <w:sz w:val="22"/>
              <w:szCs w:val="22"/>
              <w:lang w:val="es-ES_tradnl"/>
            </w:rPr>
            <w:t>Sistema Municipal Para el Desarrollo Integral de la Familia de Zumpango</w:t>
          </w:r>
          <w:r w:rsidRPr="007A5183">
            <w:rPr>
              <w:rFonts w:ascii="Palatino Linotype" w:hAnsi="Palatino Linotype"/>
              <w:b/>
              <w:sz w:val="22"/>
              <w:szCs w:val="22"/>
              <w:lang w:val="es-ES_tradnl"/>
            </w:rPr>
            <w:t>.</w:t>
          </w:r>
        </w:p>
      </w:tc>
    </w:tr>
    <w:tr w:rsidR="00BD6B3C" w:rsidRPr="008F2CCC" w14:paraId="72CD087D" w14:textId="77777777" w:rsidTr="00625FD4">
      <w:trPr>
        <w:trHeight w:val="228"/>
      </w:trPr>
      <w:tc>
        <w:tcPr>
          <w:tcW w:w="3261" w:type="dxa"/>
          <w:vMerge/>
        </w:tcPr>
        <w:p w14:paraId="1B78656F" w14:textId="01E6F6F6" w:rsidR="00BD6B3C" w:rsidRPr="008F2CCC" w:rsidRDefault="00BD6B3C" w:rsidP="00070856">
          <w:pPr>
            <w:rPr>
              <w:rFonts w:ascii="Palatino Linotype" w:hAnsi="Palatino Linotype"/>
              <w:b/>
              <w:sz w:val="22"/>
              <w:szCs w:val="22"/>
              <w:lang w:val="es-ES_tradnl"/>
            </w:rPr>
          </w:pPr>
        </w:p>
      </w:tc>
      <w:tc>
        <w:tcPr>
          <w:tcW w:w="2551" w:type="dxa"/>
          <w:shd w:val="clear" w:color="auto" w:fill="auto"/>
        </w:tcPr>
        <w:p w14:paraId="74D81628" w14:textId="77777777" w:rsidR="00BD6B3C" w:rsidRPr="00664658" w:rsidRDefault="00BD6B3C"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BD6B3C" w:rsidRPr="00664658" w:rsidRDefault="00BD6B3C"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BD6B3C" w:rsidRPr="0010196A" w:rsidRDefault="00BD6B3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BD6B3C" w:rsidRPr="0010196A" w:rsidRDefault="00BD6B3C">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BD6B3C" w:rsidRPr="008F2CCC" w14:paraId="6ABABA57" w14:textId="77777777" w:rsidTr="00905693">
      <w:tc>
        <w:tcPr>
          <w:tcW w:w="4253" w:type="dxa"/>
          <w:vMerge w:val="restart"/>
          <w:shd w:val="clear" w:color="auto" w:fill="auto"/>
        </w:tcPr>
        <w:p w14:paraId="6AA376CC" w14:textId="1E62217E" w:rsidR="00BD6B3C" w:rsidRPr="008F2CCC" w:rsidRDefault="00BD6B3C"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BD6B3C" w:rsidRPr="008F2CCC" w:rsidRDefault="00BD6B3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7CDAF1C" w:rsidR="00BD6B3C" w:rsidRPr="008F2CCC" w:rsidRDefault="005B3BD4" w:rsidP="00E07977">
          <w:pPr>
            <w:jc w:val="both"/>
            <w:rPr>
              <w:rFonts w:ascii="Palatino Linotype" w:hAnsi="Palatino Linotype"/>
              <w:b/>
              <w:sz w:val="22"/>
              <w:szCs w:val="22"/>
              <w:lang w:val="es-ES_tradnl"/>
            </w:rPr>
          </w:pPr>
          <w:r>
            <w:rPr>
              <w:rFonts w:ascii="Palatino Linotype" w:hAnsi="Palatino Linotype"/>
              <w:b/>
              <w:sz w:val="22"/>
              <w:szCs w:val="22"/>
              <w:lang w:val="es-ES_tradnl"/>
            </w:rPr>
            <w:t>05272</w:t>
          </w:r>
          <w:r w:rsidR="00BD6B3C">
            <w:rPr>
              <w:rFonts w:ascii="Palatino Linotype" w:hAnsi="Palatino Linotype"/>
              <w:b/>
              <w:sz w:val="22"/>
              <w:szCs w:val="22"/>
              <w:lang w:val="es-ES_tradnl"/>
            </w:rPr>
            <w:t>/INFOEM/IP/RR/2020</w:t>
          </w:r>
          <w:r w:rsidR="008322EF">
            <w:rPr>
              <w:rFonts w:ascii="Palatino Linotype" w:hAnsi="Palatino Linotype"/>
              <w:b/>
              <w:sz w:val="22"/>
              <w:szCs w:val="22"/>
              <w:lang w:val="es-ES_tradnl"/>
            </w:rPr>
            <w:t xml:space="preserve"> y acumulado</w:t>
          </w:r>
        </w:p>
      </w:tc>
    </w:tr>
    <w:tr w:rsidR="00BD6B3C" w:rsidRPr="008F2CCC" w14:paraId="3B45FB53" w14:textId="77777777" w:rsidTr="00905693">
      <w:tc>
        <w:tcPr>
          <w:tcW w:w="4253" w:type="dxa"/>
          <w:vMerge/>
          <w:shd w:val="clear" w:color="auto" w:fill="auto"/>
        </w:tcPr>
        <w:p w14:paraId="188B82EF" w14:textId="77777777" w:rsidR="00BD6B3C" w:rsidRPr="008F2CCC" w:rsidRDefault="00BD6B3C" w:rsidP="00A2780F">
          <w:pPr>
            <w:rPr>
              <w:rFonts w:ascii="Palatino Linotype" w:hAnsi="Palatino Linotype"/>
              <w:b/>
              <w:sz w:val="22"/>
              <w:szCs w:val="22"/>
              <w:lang w:val="es-ES_tradnl"/>
            </w:rPr>
          </w:pPr>
        </w:p>
      </w:tc>
      <w:tc>
        <w:tcPr>
          <w:tcW w:w="2552" w:type="dxa"/>
          <w:shd w:val="clear" w:color="auto" w:fill="auto"/>
        </w:tcPr>
        <w:p w14:paraId="3B2AD0CF" w14:textId="77777777" w:rsidR="00BD6B3C" w:rsidRPr="008F2CCC" w:rsidRDefault="00BD6B3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2C01F45" w:rsidR="00BD6B3C" w:rsidRPr="008F2CCC" w:rsidRDefault="009B0818" w:rsidP="009B0818">
          <w:pPr>
            <w:jc w:val="both"/>
            <w:rPr>
              <w:rFonts w:ascii="Palatino Linotype" w:hAnsi="Palatino Linotype"/>
              <w:b/>
              <w:sz w:val="22"/>
              <w:szCs w:val="22"/>
              <w:lang w:val="es-ES_tradnl"/>
            </w:rPr>
          </w:pPr>
          <w:r>
            <w:rPr>
              <w:rFonts w:ascii="Palatino Linotype" w:hAnsi="Palatino Linotype"/>
              <w:b/>
              <w:sz w:val="22"/>
              <w:szCs w:val="22"/>
              <w:lang w:val="es-ES_tradnl"/>
            </w:rPr>
            <w:t>XX</w:t>
          </w:r>
          <w:r w:rsidR="005B3BD4">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XXXXXXXXXXXXX</w:t>
          </w:r>
          <w:proofErr w:type="spellEnd"/>
          <w:r w:rsidR="005B3BD4">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BD6B3C" w:rsidRPr="008F2CCC" w14:paraId="28A493EB" w14:textId="77777777" w:rsidTr="00905693">
      <w:trPr>
        <w:trHeight w:val="228"/>
      </w:trPr>
      <w:tc>
        <w:tcPr>
          <w:tcW w:w="4253" w:type="dxa"/>
          <w:vMerge/>
          <w:shd w:val="clear" w:color="auto" w:fill="auto"/>
        </w:tcPr>
        <w:p w14:paraId="06C77D31" w14:textId="77777777" w:rsidR="00BD6B3C" w:rsidRPr="008F2CCC" w:rsidRDefault="00BD6B3C" w:rsidP="00E37C88">
          <w:pPr>
            <w:rPr>
              <w:rFonts w:ascii="Palatino Linotype" w:hAnsi="Palatino Linotype"/>
              <w:b/>
              <w:sz w:val="22"/>
              <w:szCs w:val="22"/>
              <w:lang w:val="es-ES_tradnl"/>
            </w:rPr>
          </w:pPr>
        </w:p>
      </w:tc>
      <w:tc>
        <w:tcPr>
          <w:tcW w:w="2552" w:type="dxa"/>
          <w:shd w:val="clear" w:color="auto" w:fill="auto"/>
        </w:tcPr>
        <w:p w14:paraId="2E1A72B4" w14:textId="77777777" w:rsidR="00BD6B3C" w:rsidRPr="008F2CCC" w:rsidRDefault="00BD6B3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5D132AE" w:rsidR="00BD6B3C" w:rsidRPr="00DC41C8" w:rsidRDefault="005B3BD4" w:rsidP="005644E3">
          <w:pPr>
            <w:jc w:val="both"/>
            <w:rPr>
              <w:rFonts w:ascii="Palatino Linotype" w:hAnsi="Palatino Linotype"/>
              <w:b/>
              <w:sz w:val="22"/>
              <w:szCs w:val="22"/>
            </w:rPr>
          </w:pPr>
          <w:r w:rsidRPr="005B3BD4">
            <w:rPr>
              <w:rFonts w:ascii="Palatino Linotype" w:hAnsi="Palatino Linotype"/>
              <w:b/>
              <w:sz w:val="22"/>
              <w:szCs w:val="22"/>
              <w:lang w:val="es-ES_tradnl"/>
            </w:rPr>
            <w:t>Sistema Municipal Para el Desarrollo Integral de la Familia de Zumpango</w:t>
          </w:r>
          <w:r w:rsidR="00BD6B3C" w:rsidRPr="007A5183">
            <w:rPr>
              <w:rFonts w:ascii="Palatino Linotype" w:hAnsi="Palatino Linotype"/>
              <w:b/>
              <w:sz w:val="22"/>
              <w:szCs w:val="22"/>
              <w:lang w:val="es-ES_tradnl"/>
            </w:rPr>
            <w:t>.</w:t>
          </w:r>
        </w:p>
      </w:tc>
    </w:tr>
    <w:tr w:rsidR="00BD6B3C" w:rsidRPr="008F2CCC" w14:paraId="0F114FF0" w14:textId="77777777" w:rsidTr="00905693">
      <w:tc>
        <w:tcPr>
          <w:tcW w:w="4253" w:type="dxa"/>
          <w:vMerge/>
          <w:shd w:val="clear" w:color="auto" w:fill="auto"/>
        </w:tcPr>
        <w:p w14:paraId="4CCB64BA" w14:textId="77777777" w:rsidR="00BD6B3C" w:rsidRPr="008F2CCC" w:rsidRDefault="00BD6B3C" w:rsidP="00A2780F">
          <w:pPr>
            <w:rPr>
              <w:rFonts w:ascii="Palatino Linotype" w:hAnsi="Palatino Linotype"/>
              <w:b/>
              <w:sz w:val="22"/>
              <w:szCs w:val="22"/>
              <w:lang w:val="es-ES_tradnl"/>
            </w:rPr>
          </w:pPr>
        </w:p>
      </w:tc>
      <w:tc>
        <w:tcPr>
          <w:tcW w:w="2552" w:type="dxa"/>
          <w:shd w:val="clear" w:color="auto" w:fill="auto"/>
        </w:tcPr>
        <w:p w14:paraId="31E422EA" w14:textId="77777777" w:rsidR="00BD6B3C" w:rsidRPr="008F2CCC" w:rsidRDefault="00BD6B3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BD6B3C" w:rsidRPr="008F2CCC" w:rsidRDefault="00BD6B3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BD6B3C" w:rsidRPr="0010196A" w:rsidRDefault="001B3F7F"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7"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7"/>
  </w:num>
  <w:num w:numId="4">
    <w:abstractNumId w:val="20"/>
  </w:num>
  <w:num w:numId="5">
    <w:abstractNumId w:val="24"/>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1"/>
  </w:num>
  <w:num w:numId="10">
    <w:abstractNumId w:val="8"/>
  </w:num>
  <w:num w:numId="11">
    <w:abstractNumId w:val="6"/>
  </w:num>
  <w:num w:numId="12">
    <w:abstractNumId w:val="0"/>
  </w:num>
  <w:num w:numId="13">
    <w:abstractNumId w:val="27"/>
  </w:num>
  <w:num w:numId="14">
    <w:abstractNumId w:val="2"/>
  </w:num>
  <w:num w:numId="15">
    <w:abstractNumId w:val="3"/>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2"/>
  </w:num>
  <w:num w:numId="19">
    <w:abstractNumId w:val="4"/>
  </w:num>
  <w:num w:numId="20">
    <w:abstractNumId w:val="19"/>
  </w:num>
  <w:num w:numId="21">
    <w:abstractNumId w:val="17"/>
  </w:num>
  <w:num w:numId="22">
    <w:abstractNumId w:val="22"/>
  </w:num>
  <w:num w:numId="23">
    <w:abstractNumId w:val="25"/>
  </w:num>
  <w:num w:numId="24">
    <w:abstractNumId w:val="23"/>
  </w:num>
  <w:num w:numId="25">
    <w:abstractNumId w:val="1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9"/>
  </w:num>
  <w:num w:numId="29">
    <w:abstractNumId w:val="13"/>
  </w:num>
  <w:num w:numId="30">
    <w:abstractNumId w:val="26"/>
  </w:num>
  <w:num w:numId="31">
    <w:abstractNumId w:val="28"/>
  </w:num>
  <w:num w:numId="3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2F8C"/>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1CFB"/>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15C"/>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2E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5CE"/>
    <w:rsid w:val="00197E56"/>
    <w:rsid w:val="001A0054"/>
    <w:rsid w:val="001A14F4"/>
    <w:rsid w:val="001A19AF"/>
    <w:rsid w:val="001A1D0F"/>
    <w:rsid w:val="001A2717"/>
    <w:rsid w:val="001A280D"/>
    <w:rsid w:val="001A2917"/>
    <w:rsid w:val="001A2C39"/>
    <w:rsid w:val="001A2CBD"/>
    <w:rsid w:val="001A3095"/>
    <w:rsid w:val="001A328E"/>
    <w:rsid w:val="001A397C"/>
    <w:rsid w:val="001A3B4A"/>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3F7F"/>
    <w:rsid w:val="001B449C"/>
    <w:rsid w:val="001B47B3"/>
    <w:rsid w:val="001B4E78"/>
    <w:rsid w:val="001B522E"/>
    <w:rsid w:val="001B5A4E"/>
    <w:rsid w:val="001B5A57"/>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64"/>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96"/>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6E6"/>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4AD8"/>
    <w:rsid w:val="002552B3"/>
    <w:rsid w:val="002556A0"/>
    <w:rsid w:val="002559D5"/>
    <w:rsid w:val="00255F02"/>
    <w:rsid w:val="00256CEB"/>
    <w:rsid w:val="00257594"/>
    <w:rsid w:val="0025785D"/>
    <w:rsid w:val="00257F0F"/>
    <w:rsid w:val="00257FDC"/>
    <w:rsid w:val="00260C82"/>
    <w:rsid w:val="002610E1"/>
    <w:rsid w:val="002613C5"/>
    <w:rsid w:val="00261AD7"/>
    <w:rsid w:val="002622B8"/>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81"/>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0712"/>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4AE"/>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B5F"/>
    <w:rsid w:val="003B7AA0"/>
    <w:rsid w:val="003C0396"/>
    <w:rsid w:val="003C04E5"/>
    <w:rsid w:val="003C0544"/>
    <w:rsid w:val="003C0C03"/>
    <w:rsid w:val="003C0C4B"/>
    <w:rsid w:val="003C0F0A"/>
    <w:rsid w:val="003C20B9"/>
    <w:rsid w:val="003C22CD"/>
    <w:rsid w:val="003C2568"/>
    <w:rsid w:val="003C25BF"/>
    <w:rsid w:val="003C287D"/>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2D21"/>
    <w:rsid w:val="003F38D6"/>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BB6"/>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AC"/>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4E3"/>
    <w:rsid w:val="00564773"/>
    <w:rsid w:val="0056486B"/>
    <w:rsid w:val="00564BED"/>
    <w:rsid w:val="00564CD8"/>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56F"/>
    <w:rsid w:val="00574774"/>
    <w:rsid w:val="00574A7B"/>
    <w:rsid w:val="005753D1"/>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3BD4"/>
    <w:rsid w:val="005B442E"/>
    <w:rsid w:val="005B6571"/>
    <w:rsid w:val="005B6945"/>
    <w:rsid w:val="005B6AFF"/>
    <w:rsid w:val="005B6C71"/>
    <w:rsid w:val="005B70A2"/>
    <w:rsid w:val="005B7AD1"/>
    <w:rsid w:val="005C0DCA"/>
    <w:rsid w:val="005C10F0"/>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75D"/>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5E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8D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8BA"/>
    <w:rsid w:val="00732FA0"/>
    <w:rsid w:val="007330C3"/>
    <w:rsid w:val="0073311C"/>
    <w:rsid w:val="007344E5"/>
    <w:rsid w:val="007347F5"/>
    <w:rsid w:val="0073525E"/>
    <w:rsid w:val="007353F0"/>
    <w:rsid w:val="007353F7"/>
    <w:rsid w:val="00735930"/>
    <w:rsid w:val="00735F72"/>
    <w:rsid w:val="00736B73"/>
    <w:rsid w:val="00736C06"/>
    <w:rsid w:val="00736CE0"/>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3F67"/>
    <w:rsid w:val="00764179"/>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1F4E"/>
    <w:rsid w:val="007A2245"/>
    <w:rsid w:val="007A227B"/>
    <w:rsid w:val="007A2AB1"/>
    <w:rsid w:val="007A2F02"/>
    <w:rsid w:val="007A2F9F"/>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EF"/>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3DAC"/>
    <w:rsid w:val="00844279"/>
    <w:rsid w:val="0084429F"/>
    <w:rsid w:val="008448E0"/>
    <w:rsid w:val="00844916"/>
    <w:rsid w:val="00845238"/>
    <w:rsid w:val="00845969"/>
    <w:rsid w:val="00845A61"/>
    <w:rsid w:val="008465C6"/>
    <w:rsid w:val="008467B8"/>
    <w:rsid w:val="008469EE"/>
    <w:rsid w:val="008471A5"/>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5FF"/>
    <w:rsid w:val="00861605"/>
    <w:rsid w:val="0086186F"/>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4CC7"/>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0CB2"/>
    <w:rsid w:val="0089181D"/>
    <w:rsid w:val="0089193E"/>
    <w:rsid w:val="0089272F"/>
    <w:rsid w:val="00892774"/>
    <w:rsid w:val="0089280F"/>
    <w:rsid w:val="008929EC"/>
    <w:rsid w:val="00892AFC"/>
    <w:rsid w:val="0089336B"/>
    <w:rsid w:val="00893451"/>
    <w:rsid w:val="008950DB"/>
    <w:rsid w:val="00895B09"/>
    <w:rsid w:val="00895D8A"/>
    <w:rsid w:val="00895E48"/>
    <w:rsid w:val="008978A4"/>
    <w:rsid w:val="008A040A"/>
    <w:rsid w:val="008A06A4"/>
    <w:rsid w:val="008A0B47"/>
    <w:rsid w:val="008A12B4"/>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69FA"/>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4A77"/>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3A8"/>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818"/>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CFD"/>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2F6"/>
    <w:rsid w:val="00A72439"/>
    <w:rsid w:val="00A725B5"/>
    <w:rsid w:val="00A72DEC"/>
    <w:rsid w:val="00A72FE9"/>
    <w:rsid w:val="00A7350D"/>
    <w:rsid w:val="00A73514"/>
    <w:rsid w:val="00A73C1E"/>
    <w:rsid w:val="00A74C7C"/>
    <w:rsid w:val="00A75018"/>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1022"/>
    <w:rsid w:val="00AA140F"/>
    <w:rsid w:val="00AA1743"/>
    <w:rsid w:val="00AA1ED9"/>
    <w:rsid w:val="00AA1F9E"/>
    <w:rsid w:val="00AA28EA"/>
    <w:rsid w:val="00AA2E0D"/>
    <w:rsid w:val="00AA339E"/>
    <w:rsid w:val="00AA390E"/>
    <w:rsid w:val="00AA3C87"/>
    <w:rsid w:val="00AA44D3"/>
    <w:rsid w:val="00AA48A5"/>
    <w:rsid w:val="00AA4926"/>
    <w:rsid w:val="00AA535F"/>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058E"/>
    <w:rsid w:val="00AF1159"/>
    <w:rsid w:val="00AF156F"/>
    <w:rsid w:val="00AF1B03"/>
    <w:rsid w:val="00AF2340"/>
    <w:rsid w:val="00AF2575"/>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82"/>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63"/>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2B1"/>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E4B"/>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4CC"/>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2DA"/>
    <w:rsid w:val="00BC770A"/>
    <w:rsid w:val="00BD0542"/>
    <w:rsid w:val="00BD05CA"/>
    <w:rsid w:val="00BD0F19"/>
    <w:rsid w:val="00BD13F2"/>
    <w:rsid w:val="00BD1E82"/>
    <w:rsid w:val="00BD2183"/>
    <w:rsid w:val="00BD23E1"/>
    <w:rsid w:val="00BD2733"/>
    <w:rsid w:val="00BD2AE7"/>
    <w:rsid w:val="00BD3A1B"/>
    <w:rsid w:val="00BD3D97"/>
    <w:rsid w:val="00BD44FE"/>
    <w:rsid w:val="00BD4B33"/>
    <w:rsid w:val="00BD4F5C"/>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238"/>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4B07"/>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761"/>
    <w:rsid w:val="00C30DCA"/>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C7F"/>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6F0"/>
    <w:rsid w:val="00CF5A72"/>
    <w:rsid w:val="00CF5B6A"/>
    <w:rsid w:val="00CF6421"/>
    <w:rsid w:val="00CF7515"/>
    <w:rsid w:val="00D00664"/>
    <w:rsid w:val="00D00A64"/>
    <w:rsid w:val="00D00B6E"/>
    <w:rsid w:val="00D014AE"/>
    <w:rsid w:val="00D01D8E"/>
    <w:rsid w:val="00D023BF"/>
    <w:rsid w:val="00D0320A"/>
    <w:rsid w:val="00D034AE"/>
    <w:rsid w:val="00D03D86"/>
    <w:rsid w:val="00D03F29"/>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6A"/>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BF9"/>
    <w:rsid w:val="00D30461"/>
    <w:rsid w:val="00D30561"/>
    <w:rsid w:val="00D30DB1"/>
    <w:rsid w:val="00D31634"/>
    <w:rsid w:val="00D31BB0"/>
    <w:rsid w:val="00D31DB2"/>
    <w:rsid w:val="00D32EE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5FF"/>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5E56"/>
    <w:rsid w:val="00F960EC"/>
    <w:rsid w:val="00F96981"/>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8B2"/>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388D0ABC-FAAC-4482-AB52-2AA89964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F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4405545">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46F8B-C8AE-4785-8800-2C809AFD4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9411</Words>
  <Characters>51764</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2</cp:revision>
  <cp:lastPrinted>2020-10-13T18:54:00Z</cp:lastPrinted>
  <dcterms:created xsi:type="dcterms:W3CDTF">2021-02-09T16:26:00Z</dcterms:created>
  <dcterms:modified xsi:type="dcterms:W3CDTF">2021-02-09T16:26:00Z</dcterms:modified>
</cp:coreProperties>
</file>