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F8839" w14:textId="5568820B" w:rsidR="00D06012" w:rsidRPr="000F4977" w:rsidRDefault="00D06012" w:rsidP="005D0155">
      <w:pPr>
        <w:spacing w:after="0" w:line="360" w:lineRule="auto"/>
        <w:jc w:val="both"/>
        <w:rPr>
          <w:rFonts w:ascii="Palatino Linotype" w:hAnsi="Palatino Linotype" w:cs="Arial"/>
          <w:sz w:val="24"/>
        </w:rPr>
      </w:pPr>
      <w:r w:rsidRPr="000F4977">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0F4977">
        <w:rPr>
          <w:rFonts w:ascii="Palatino Linotype" w:hAnsi="Palatino Linotype" w:cs="Arial"/>
          <w:sz w:val="24"/>
        </w:rPr>
        <w:t xml:space="preserve"> de México, de fecha </w:t>
      </w:r>
      <w:r w:rsidR="00F13805" w:rsidRPr="000F4977">
        <w:rPr>
          <w:rFonts w:ascii="Palatino Linotype" w:hAnsi="Palatino Linotype" w:cs="Arial"/>
          <w:sz w:val="24"/>
        </w:rPr>
        <w:t>nueve de diciembre</w:t>
      </w:r>
      <w:r w:rsidR="003B7602" w:rsidRPr="000F4977">
        <w:rPr>
          <w:rFonts w:ascii="Palatino Linotype" w:hAnsi="Palatino Linotype" w:cs="Arial"/>
          <w:sz w:val="24"/>
        </w:rPr>
        <w:t xml:space="preserve"> </w:t>
      </w:r>
      <w:r w:rsidR="00A558F2" w:rsidRPr="000F4977">
        <w:rPr>
          <w:rFonts w:ascii="Palatino Linotype" w:hAnsi="Palatino Linotype" w:cs="Arial"/>
          <w:sz w:val="24"/>
        </w:rPr>
        <w:t>d</w:t>
      </w:r>
      <w:r w:rsidRPr="000F4977">
        <w:rPr>
          <w:rFonts w:ascii="Palatino Linotype" w:hAnsi="Palatino Linotype" w:cs="Arial"/>
          <w:sz w:val="24"/>
        </w:rPr>
        <w:t xml:space="preserve">e dos mil </w:t>
      </w:r>
      <w:r w:rsidR="00046103" w:rsidRPr="000F4977">
        <w:rPr>
          <w:rFonts w:ascii="Palatino Linotype" w:hAnsi="Palatino Linotype" w:cs="Arial"/>
          <w:sz w:val="24"/>
        </w:rPr>
        <w:t>veinte</w:t>
      </w:r>
      <w:r w:rsidRPr="000F4977">
        <w:rPr>
          <w:rFonts w:ascii="Palatino Linotype" w:hAnsi="Palatino Linotype" w:cs="Arial"/>
          <w:sz w:val="24"/>
        </w:rPr>
        <w:t>.</w:t>
      </w:r>
    </w:p>
    <w:p w14:paraId="01B9B22D" w14:textId="77777777" w:rsidR="00D06012" w:rsidRPr="000F4977" w:rsidRDefault="00D06012" w:rsidP="005D0155">
      <w:pPr>
        <w:spacing w:after="0" w:line="360" w:lineRule="auto"/>
        <w:jc w:val="both"/>
        <w:rPr>
          <w:rFonts w:ascii="Palatino Linotype" w:hAnsi="Palatino Linotype" w:cs="Arial"/>
          <w:sz w:val="24"/>
        </w:rPr>
      </w:pPr>
    </w:p>
    <w:p w14:paraId="72A0D40F" w14:textId="7B89E0CF" w:rsidR="00822D4F" w:rsidRPr="000F4977" w:rsidRDefault="001F1FCA" w:rsidP="00822D4F">
      <w:pPr>
        <w:spacing w:after="0" w:line="360" w:lineRule="auto"/>
        <w:jc w:val="both"/>
        <w:rPr>
          <w:rFonts w:ascii="Palatino Linotype" w:hAnsi="Palatino Linotype" w:cs="Arial"/>
          <w:b/>
          <w:sz w:val="24"/>
        </w:rPr>
      </w:pPr>
      <w:r w:rsidRPr="000F4977">
        <w:rPr>
          <w:rFonts w:ascii="Palatino Linotype" w:hAnsi="Palatino Linotype" w:cs="Arial"/>
          <w:b/>
          <w:bCs/>
          <w:sz w:val="28"/>
        </w:rPr>
        <w:t>VISTO</w:t>
      </w:r>
      <w:r w:rsidRPr="000F4977">
        <w:rPr>
          <w:rFonts w:ascii="Palatino Linotype" w:hAnsi="Palatino Linotype" w:cs="Arial"/>
          <w:sz w:val="28"/>
        </w:rPr>
        <w:t xml:space="preserve"> </w:t>
      </w:r>
      <w:r w:rsidRPr="000F4977">
        <w:rPr>
          <w:rFonts w:ascii="Palatino Linotype" w:hAnsi="Palatino Linotype" w:cs="Arial"/>
          <w:sz w:val="24"/>
        </w:rPr>
        <w:t xml:space="preserve">el expediente formado con motivo del recurso de revisión </w:t>
      </w:r>
      <w:r w:rsidR="000C01A2" w:rsidRPr="000F4977">
        <w:rPr>
          <w:rFonts w:ascii="Palatino Linotype" w:hAnsi="Palatino Linotype" w:cs="Arial"/>
          <w:b/>
          <w:bCs/>
          <w:sz w:val="24"/>
        </w:rPr>
        <w:t>04447</w:t>
      </w:r>
      <w:r w:rsidR="006A508D" w:rsidRPr="000F4977">
        <w:rPr>
          <w:rFonts w:ascii="Palatino Linotype" w:hAnsi="Palatino Linotype" w:cs="Arial"/>
          <w:b/>
          <w:sz w:val="24"/>
        </w:rPr>
        <w:t>/</w:t>
      </w:r>
      <w:r w:rsidRPr="000F4977">
        <w:rPr>
          <w:rFonts w:ascii="Palatino Linotype" w:hAnsi="Palatino Linotype" w:cs="Arial"/>
          <w:b/>
          <w:bCs/>
          <w:sz w:val="24"/>
        </w:rPr>
        <w:t>INFOEM/IP/RR/2</w:t>
      </w:r>
      <w:r w:rsidR="000C01A2" w:rsidRPr="000F4977">
        <w:rPr>
          <w:rFonts w:ascii="Palatino Linotype" w:hAnsi="Palatino Linotype" w:cs="Arial"/>
          <w:b/>
          <w:bCs/>
          <w:sz w:val="24"/>
        </w:rPr>
        <w:t>020</w:t>
      </w:r>
      <w:r w:rsidRPr="000F4977">
        <w:rPr>
          <w:rFonts w:ascii="Palatino Linotype" w:hAnsi="Palatino Linotype" w:cs="Arial"/>
          <w:sz w:val="24"/>
        </w:rPr>
        <w:t xml:space="preserve">, promovido por </w:t>
      </w:r>
      <w:proofErr w:type="spellStart"/>
      <w:r w:rsidR="00693D1F" w:rsidRPr="00693D1F">
        <w:rPr>
          <w:rFonts w:ascii="Palatino Linotype" w:hAnsi="Palatino Linotype" w:cs="Arial"/>
          <w:b/>
          <w:bCs/>
          <w:sz w:val="24"/>
        </w:rPr>
        <w:t>xx</w:t>
      </w:r>
      <w:proofErr w:type="spellEnd"/>
      <w:r w:rsidR="00693D1F" w:rsidRPr="00693D1F">
        <w:rPr>
          <w:rFonts w:ascii="Palatino Linotype" w:hAnsi="Palatino Linotype" w:cs="Arial"/>
          <w:b/>
          <w:bCs/>
          <w:sz w:val="24"/>
        </w:rPr>
        <w:t xml:space="preserve"> </w:t>
      </w:r>
      <w:proofErr w:type="spellStart"/>
      <w:r w:rsidR="00693D1F" w:rsidRPr="00693D1F">
        <w:rPr>
          <w:rFonts w:ascii="Palatino Linotype" w:hAnsi="Palatino Linotype" w:cs="Arial"/>
          <w:b/>
          <w:bCs/>
          <w:sz w:val="24"/>
        </w:rPr>
        <w:t>xxxxxxx</w:t>
      </w:r>
      <w:proofErr w:type="spellEnd"/>
      <w:r w:rsidR="00693D1F" w:rsidRPr="00693D1F">
        <w:rPr>
          <w:rFonts w:ascii="Palatino Linotype" w:hAnsi="Palatino Linotype" w:cs="Arial"/>
          <w:b/>
          <w:bCs/>
          <w:sz w:val="24"/>
        </w:rPr>
        <w:t xml:space="preserve"> </w:t>
      </w:r>
      <w:proofErr w:type="spellStart"/>
      <w:r w:rsidR="00693D1F" w:rsidRPr="00693D1F">
        <w:rPr>
          <w:rFonts w:ascii="Palatino Linotype" w:hAnsi="Palatino Linotype" w:cs="Arial"/>
          <w:b/>
          <w:bCs/>
          <w:sz w:val="24"/>
        </w:rPr>
        <w:t>xxxxxxxxx</w:t>
      </w:r>
      <w:proofErr w:type="spellEnd"/>
      <w:r w:rsidR="00ED3698" w:rsidRPr="000F4977">
        <w:rPr>
          <w:rFonts w:ascii="Palatino Linotype" w:hAnsi="Palatino Linotype" w:cs="Arial"/>
          <w:b/>
          <w:sz w:val="24"/>
        </w:rPr>
        <w:t>,</w:t>
      </w:r>
      <w:r w:rsidRPr="000F4977">
        <w:rPr>
          <w:rFonts w:ascii="Palatino Linotype" w:hAnsi="Palatino Linotype" w:cs="Arial"/>
          <w:b/>
          <w:sz w:val="24"/>
        </w:rPr>
        <w:t xml:space="preserve"> </w:t>
      </w:r>
      <w:r w:rsidRPr="000F4977">
        <w:rPr>
          <w:rFonts w:ascii="Palatino Linotype" w:hAnsi="Palatino Linotype" w:cs="Arial"/>
          <w:sz w:val="24"/>
        </w:rPr>
        <w:t>en lo sucesivo</w:t>
      </w:r>
      <w:r w:rsidRPr="000F4977">
        <w:rPr>
          <w:rFonts w:ascii="Palatino Linotype" w:hAnsi="Palatino Linotype" w:cs="Arial"/>
          <w:b/>
          <w:sz w:val="24"/>
        </w:rPr>
        <w:t xml:space="preserve"> </w:t>
      </w:r>
      <w:r w:rsidR="001922BE" w:rsidRPr="000F4977">
        <w:rPr>
          <w:rFonts w:ascii="Palatino Linotype" w:hAnsi="Palatino Linotype" w:cs="Arial"/>
          <w:b/>
          <w:sz w:val="24"/>
        </w:rPr>
        <w:t>LA</w:t>
      </w:r>
      <w:r w:rsidRPr="000F4977">
        <w:rPr>
          <w:rFonts w:ascii="Palatino Linotype" w:hAnsi="Palatino Linotype" w:cs="Arial"/>
          <w:b/>
          <w:sz w:val="24"/>
        </w:rPr>
        <w:t xml:space="preserve"> RECURRENTE,</w:t>
      </w:r>
      <w:r w:rsidRPr="000F4977">
        <w:rPr>
          <w:rFonts w:ascii="Palatino Linotype" w:hAnsi="Palatino Linotype" w:cs="Arial"/>
          <w:sz w:val="24"/>
        </w:rPr>
        <w:t xml:space="preserve"> en contra</w:t>
      </w:r>
      <w:r w:rsidR="00005367" w:rsidRPr="000F4977">
        <w:rPr>
          <w:rFonts w:ascii="Palatino Linotype" w:hAnsi="Palatino Linotype" w:cs="Arial"/>
          <w:sz w:val="24"/>
        </w:rPr>
        <w:t xml:space="preserve"> de la </w:t>
      </w:r>
      <w:r w:rsidRPr="000F4977">
        <w:rPr>
          <w:rFonts w:ascii="Palatino Linotype" w:hAnsi="Palatino Linotype" w:cs="Arial"/>
          <w:sz w:val="24"/>
        </w:rPr>
        <w:t xml:space="preserve">respuesta </w:t>
      </w:r>
      <w:r w:rsidR="003D6F96" w:rsidRPr="000F4977">
        <w:rPr>
          <w:rFonts w:ascii="Palatino Linotype" w:hAnsi="Palatino Linotype" w:cs="Arial"/>
          <w:sz w:val="24"/>
        </w:rPr>
        <w:t>d</w:t>
      </w:r>
      <w:r w:rsidR="00362295" w:rsidRPr="000F4977">
        <w:rPr>
          <w:rFonts w:ascii="Palatino Linotype" w:hAnsi="Palatino Linotype" w:cs="Arial"/>
          <w:sz w:val="24"/>
        </w:rPr>
        <w:t>e</w:t>
      </w:r>
      <w:r w:rsidR="00CA1D7B" w:rsidRPr="000F4977">
        <w:rPr>
          <w:rFonts w:ascii="Palatino Linotype" w:hAnsi="Palatino Linotype" w:cs="Arial"/>
          <w:sz w:val="24"/>
        </w:rPr>
        <w:t xml:space="preserve">l </w:t>
      </w:r>
      <w:r w:rsidR="00822D4F" w:rsidRPr="000F4977">
        <w:rPr>
          <w:rFonts w:ascii="Palatino Linotype" w:hAnsi="Palatino Linotype" w:cs="Arial"/>
          <w:b/>
          <w:bCs/>
          <w:sz w:val="24"/>
        </w:rPr>
        <w:t xml:space="preserve">Ayuntamiento de </w:t>
      </w:r>
      <w:r w:rsidR="00E0312F" w:rsidRPr="000F4977">
        <w:rPr>
          <w:rFonts w:ascii="Palatino Linotype" w:hAnsi="Palatino Linotype" w:cs="Arial"/>
          <w:b/>
          <w:bCs/>
          <w:sz w:val="24"/>
        </w:rPr>
        <w:t>Atenco</w:t>
      </w:r>
      <w:r w:rsidRPr="000F4977">
        <w:rPr>
          <w:rFonts w:ascii="Palatino Linotype" w:hAnsi="Palatino Linotype" w:cs="Arial"/>
          <w:b/>
          <w:sz w:val="24"/>
        </w:rPr>
        <w:t xml:space="preserve">, </w:t>
      </w:r>
      <w:r w:rsidRPr="000F4977">
        <w:rPr>
          <w:rFonts w:ascii="Palatino Linotype" w:hAnsi="Palatino Linotype" w:cs="Arial"/>
          <w:sz w:val="24"/>
        </w:rPr>
        <w:t xml:space="preserve">en lo sucesivo </w:t>
      </w:r>
      <w:r w:rsidRPr="000F4977">
        <w:rPr>
          <w:rFonts w:ascii="Palatino Linotype" w:hAnsi="Palatino Linotype" w:cs="Arial"/>
          <w:b/>
          <w:sz w:val="24"/>
        </w:rPr>
        <w:t xml:space="preserve">EL SUJETO OBLIGADO, </w:t>
      </w:r>
      <w:r w:rsidRPr="000F4977">
        <w:rPr>
          <w:rFonts w:ascii="Palatino Linotype" w:hAnsi="Palatino Linotype" w:cs="Arial"/>
          <w:sz w:val="24"/>
        </w:rPr>
        <w:t xml:space="preserve">se procede a dictar la presente resolución con base en lo siguiente: </w:t>
      </w:r>
    </w:p>
    <w:p w14:paraId="251169F7" w14:textId="77777777" w:rsidR="00D06012" w:rsidRPr="000F4977" w:rsidRDefault="00D06012" w:rsidP="005D0155">
      <w:pPr>
        <w:spacing w:after="0" w:line="240" w:lineRule="auto"/>
        <w:jc w:val="center"/>
        <w:rPr>
          <w:rFonts w:ascii="Palatino Linotype" w:hAnsi="Palatino Linotype" w:cs="Arial"/>
          <w:b/>
          <w:bCs/>
          <w:spacing w:val="60"/>
          <w:sz w:val="28"/>
          <w:szCs w:val="18"/>
        </w:rPr>
      </w:pPr>
      <w:r w:rsidRPr="000F4977">
        <w:rPr>
          <w:rFonts w:ascii="Palatino Linotype" w:hAnsi="Palatino Linotype" w:cs="Arial"/>
          <w:b/>
          <w:bCs/>
          <w:spacing w:val="60"/>
          <w:sz w:val="28"/>
          <w:szCs w:val="18"/>
        </w:rPr>
        <w:t>RESULTANDO</w:t>
      </w:r>
    </w:p>
    <w:p w14:paraId="281AF768" w14:textId="77777777" w:rsidR="00D06012" w:rsidRPr="000F4977" w:rsidRDefault="00D06012" w:rsidP="005D0155">
      <w:pPr>
        <w:spacing w:after="0" w:line="240" w:lineRule="auto"/>
        <w:jc w:val="center"/>
        <w:rPr>
          <w:rFonts w:ascii="Palatino Linotype" w:hAnsi="Palatino Linotype" w:cs="Arial"/>
          <w:b/>
          <w:bCs/>
          <w:spacing w:val="60"/>
          <w:sz w:val="28"/>
        </w:rPr>
      </w:pPr>
    </w:p>
    <w:p w14:paraId="2D921FFB" w14:textId="249ECBD4" w:rsidR="001F1FCA" w:rsidRPr="000F4977" w:rsidRDefault="001F1FCA" w:rsidP="005D0155">
      <w:pPr>
        <w:spacing w:after="0" w:line="360" w:lineRule="auto"/>
        <w:jc w:val="both"/>
        <w:rPr>
          <w:rFonts w:ascii="Palatino Linotype" w:hAnsi="Palatino Linotype" w:cs="Arial"/>
          <w:b/>
          <w:bCs/>
          <w:sz w:val="24"/>
        </w:rPr>
      </w:pPr>
      <w:r w:rsidRPr="000F4977">
        <w:rPr>
          <w:rFonts w:ascii="Palatino Linotype" w:hAnsi="Palatino Linotype" w:cs="Arial"/>
          <w:b/>
          <w:sz w:val="32"/>
          <w:szCs w:val="28"/>
        </w:rPr>
        <w:t>I.</w:t>
      </w:r>
      <w:r w:rsidRPr="000F4977">
        <w:rPr>
          <w:rFonts w:ascii="Palatino Linotype" w:hAnsi="Palatino Linotype" w:cs="Arial"/>
          <w:b/>
        </w:rPr>
        <w:t xml:space="preserve"> </w:t>
      </w:r>
      <w:r w:rsidR="00E86645" w:rsidRPr="000F4977">
        <w:rPr>
          <w:rFonts w:ascii="Palatino Linotype" w:hAnsi="Palatino Linotype" w:cs="Arial"/>
          <w:sz w:val="24"/>
        </w:rPr>
        <w:t xml:space="preserve">En fecha </w:t>
      </w:r>
      <w:r w:rsidR="00E0312F" w:rsidRPr="000F4977">
        <w:rPr>
          <w:rFonts w:ascii="Palatino Linotype" w:hAnsi="Palatino Linotype" w:cs="Arial"/>
          <w:sz w:val="24"/>
        </w:rPr>
        <w:t>diecisiete</w:t>
      </w:r>
      <w:r w:rsidR="00822D4F" w:rsidRPr="000F4977">
        <w:rPr>
          <w:rFonts w:ascii="Palatino Linotype" w:hAnsi="Palatino Linotype" w:cs="Arial"/>
          <w:sz w:val="24"/>
        </w:rPr>
        <w:t xml:space="preserve"> de septiembre</w:t>
      </w:r>
      <w:r w:rsidR="006776BA" w:rsidRPr="000F4977">
        <w:rPr>
          <w:rFonts w:ascii="Palatino Linotype" w:hAnsi="Palatino Linotype" w:cs="Arial"/>
          <w:sz w:val="24"/>
        </w:rPr>
        <w:t xml:space="preserve"> de dos mil veinte</w:t>
      </w:r>
      <w:r w:rsidR="00E86645" w:rsidRPr="000F4977">
        <w:rPr>
          <w:rFonts w:ascii="Palatino Linotype" w:hAnsi="Palatino Linotype" w:cs="Arial"/>
          <w:sz w:val="24"/>
        </w:rPr>
        <w:t xml:space="preserve">, </w:t>
      </w:r>
      <w:r w:rsidR="001922BE" w:rsidRPr="000F4977">
        <w:rPr>
          <w:rFonts w:ascii="Palatino Linotype" w:hAnsi="Palatino Linotype" w:cs="Arial"/>
          <w:b/>
          <w:sz w:val="24"/>
        </w:rPr>
        <w:t>LA</w:t>
      </w:r>
      <w:r w:rsidR="00E86645" w:rsidRPr="000F4977">
        <w:rPr>
          <w:rFonts w:ascii="Palatino Linotype" w:hAnsi="Palatino Linotype" w:cs="Arial"/>
          <w:b/>
          <w:sz w:val="24"/>
        </w:rPr>
        <w:t xml:space="preserve"> RECURRENTE</w:t>
      </w:r>
      <w:r w:rsidR="00E86645" w:rsidRPr="000F4977">
        <w:rPr>
          <w:rFonts w:ascii="Palatino Linotype" w:hAnsi="Palatino Linotype" w:cs="Arial"/>
          <w:sz w:val="24"/>
        </w:rPr>
        <w:t xml:space="preserve"> presentó a través del Sistema de Acceso a la Información Mexiquense, en lo subsecuente </w:t>
      </w:r>
      <w:r w:rsidR="00E86645" w:rsidRPr="000F4977">
        <w:rPr>
          <w:rFonts w:ascii="Palatino Linotype" w:hAnsi="Palatino Linotype" w:cs="Arial"/>
          <w:b/>
          <w:sz w:val="24"/>
        </w:rPr>
        <w:t>EL SAIMEX</w:t>
      </w:r>
      <w:r w:rsidR="00E86645" w:rsidRPr="000F4977">
        <w:rPr>
          <w:rFonts w:ascii="Palatino Linotype" w:hAnsi="Palatino Linotype" w:cs="Arial"/>
          <w:sz w:val="24"/>
        </w:rPr>
        <w:t xml:space="preserve"> ante </w:t>
      </w:r>
      <w:r w:rsidR="00E86645" w:rsidRPr="000F4977">
        <w:rPr>
          <w:rFonts w:ascii="Palatino Linotype" w:hAnsi="Palatino Linotype" w:cs="Arial"/>
          <w:b/>
          <w:sz w:val="24"/>
        </w:rPr>
        <w:t>EL SUJETO OBLIGADO</w:t>
      </w:r>
      <w:r w:rsidR="00E86645" w:rsidRPr="000F4977">
        <w:rPr>
          <w:rFonts w:ascii="Palatino Linotype" w:hAnsi="Palatino Linotype" w:cs="Arial"/>
          <w:sz w:val="24"/>
        </w:rPr>
        <w:t xml:space="preserve">, la solicitud de acceso a la información pública, a la que se le asignó el número de expediente </w:t>
      </w:r>
      <w:r w:rsidR="00E0312F" w:rsidRPr="000F4977">
        <w:rPr>
          <w:rFonts w:ascii="Palatino Linotype" w:hAnsi="Palatino Linotype" w:cs="Arial"/>
          <w:b/>
          <w:bCs/>
          <w:sz w:val="24"/>
        </w:rPr>
        <w:t>00120/ATENCO/IP/2020</w:t>
      </w:r>
      <w:r w:rsidR="00E86645" w:rsidRPr="000F4977">
        <w:rPr>
          <w:rFonts w:ascii="Palatino Linotype" w:hAnsi="Palatino Linotype" w:cs="Arial"/>
          <w:sz w:val="24"/>
        </w:rPr>
        <w:t xml:space="preserve">, </w:t>
      </w:r>
      <w:r w:rsidR="00E86645" w:rsidRPr="000F4977">
        <w:rPr>
          <w:rFonts w:ascii="Palatino Linotype" w:hAnsi="Palatino Linotype" w:cs="Arial"/>
          <w:bCs/>
          <w:sz w:val="24"/>
        </w:rPr>
        <w:t>por medio del cual requirió</w:t>
      </w:r>
      <w:r w:rsidRPr="000F4977">
        <w:rPr>
          <w:rFonts w:ascii="Palatino Linotype" w:hAnsi="Palatino Linotype" w:cs="Arial"/>
          <w:sz w:val="24"/>
        </w:rPr>
        <w:t>:</w:t>
      </w:r>
    </w:p>
    <w:p w14:paraId="59E1B9CC" w14:textId="77777777" w:rsidR="001F1FCA" w:rsidRPr="000F4977" w:rsidRDefault="001F1FCA" w:rsidP="005D0155">
      <w:pPr>
        <w:pStyle w:val="Prrafodelista"/>
        <w:spacing w:after="0" w:line="240" w:lineRule="auto"/>
        <w:ind w:left="0"/>
        <w:contextualSpacing w:val="0"/>
        <w:jc w:val="both"/>
        <w:rPr>
          <w:rFonts w:ascii="Palatino Linotype" w:hAnsi="Palatino Linotype" w:cs="Arial"/>
          <w:b/>
          <w:szCs w:val="28"/>
        </w:rPr>
      </w:pPr>
    </w:p>
    <w:p w14:paraId="43A1AA3D" w14:textId="4C68ADE4" w:rsidR="00D06012" w:rsidRPr="000F4977" w:rsidRDefault="00535903" w:rsidP="005D0155">
      <w:pPr>
        <w:tabs>
          <w:tab w:val="left" w:pos="851"/>
        </w:tabs>
        <w:spacing w:after="0" w:line="240" w:lineRule="auto"/>
        <w:ind w:left="851" w:right="901"/>
        <w:jc w:val="both"/>
        <w:rPr>
          <w:rFonts w:ascii="Palatino Linotype" w:hAnsi="Palatino Linotype" w:cs="Arial"/>
          <w:i/>
          <w:sz w:val="22"/>
          <w:szCs w:val="22"/>
        </w:rPr>
      </w:pPr>
      <w:r w:rsidRPr="000F4977">
        <w:rPr>
          <w:rFonts w:ascii="Palatino Linotype" w:hAnsi="Palatino Linotype" w:cs="Arial"/>
          <w:i/>
          <w:sz w:val="22"/>
          <w:szCs w:val="22"/>
        </w:rPr>
        <w:t>“</w:t>
      </w:r>
      <w:r w:rsidR="00E0312F" w:rsidRPr="000F4977">
        <w:rPr>
          <w:rFonts w:ascii="Palatino Linotype" w:hAnsi="Palatino Linotype" w:cs="Arial"/>
          <w:i/>
          <w:sz w:val="22"/>
          <w:szCs w:val="22"/>
        </w:rPr>
        <w:t>Solicito me proporcione la lista de los elementos de seguridad pública de su Municipio, solo la lista y el sueldo mensual bruto y neto de cada uno de ellos el lista.</w:t>
      </w:r>
      <w:r w:rsidRPr="000F4977">
        <w:rPr>
          <w:rFonts w:ascii="Palatino Linotype" w:hAnsi="Palatino Linotype" w:cs="Arial"/>
          <w:i/>
          <w:sz w:val="22"/>
          <w:szCs w:val="22"/>
        </w:rPr>
        <w:t>”</w:t>
      </w:r>
      <w:r w:rsidR="004C474B" w:rsidRPr="000F4977">
        <w:rPr>
          <w:rFonts w:ascii="Palatino Linotype" w:hAnsi="Palatino Linotype" w:cs="Arial"/>
          <w:i/>
          <w:sz w:val="22"/>
          <w:szCs w:val="22"/>
        </w:rPr>
        <w:t xml:space="preserve"> </w:t>
      </w:r>
      <w:r w:rsidRPr="000F4977">
        <w:rPr>
          <w:rFonts w:ascii="Palatino Linotype" w:hAnsi="Palatino Linotype" w:cs="Arial"/>
          <w:i/>
          <w:sz w:val="22"/>
          <w:szCs w:val="22"/>
        </w:rPr>
        <w:t>(</w:t>
      </w:r>
      <w:r w:rsidR="00E35A51" w:rsidRPr="000F4977">
        <w:rPr>
          <w:rFonts w:ascii="Palatino Linotype" w:hAnsi="Palatino Linotype" w:cs="Arial"/>
          <w:i/>
          <w:sz w:val="22"/>
          <w:szCs w:val="22"/>
        </w:rPr>
        <w:t>sic</w:t>
      </w:r>
      <w:r w:rsidRPr="000F4977">
        <w:rPr>
          <w:rFonts w:ascii="Palatino Linotype" w:hAnsi="Palatino Linotype" w:cs="Arial"/>
          <w:i/>
          <w:sz w:val="22"/>
          <w:szCs w:val="22"/>
        </w:rPr>
        <w:t>)</w:t>
      </w:r>
    </w:p>
    <w:p w14:paraId="2C0CCBEA" w14:textId="77777777" w:rsidR="001945C4" w:rsidRPr="000F4977" w:rsidRDefault="001945C4" w:rsidP="005D0155">
      <w:pPr>
        <w:tabs>
          <w:tab w:val="left" w:pos="851"/>
        </w:tabs>
        <w:spacing w:after="0" w:line="240" w:lineRule="auto"/>
        <w:ind w:left="851" w:right="901"/>
        <w:jc w:val="both"/>
        <w:rPr>
          <w:rFonts w:ascii="Palatino Linotype" w:hAnsi="Palatino Linotype" w:cs="Arial"/>
          <w:i/>
          <w:sz w:val="22"/>
          <w:szCs w:val="22"/>
        </w:rPr>
      </w:pPr>
    </w:p>
    <w:p w14:paraId="01F79D1D" w14:textId="706DED58" w:rsidR="00E34E9F" w:rsidRPr="000F4977" w:rsidRDefault="00362295" w:rsidP="005D0155">
      <w:pPr>
        <w:spacing w:after="0" w:line="360" w:lineRule="auto"/>
        <w:jc w:val="both"/>
        <w:rPr>
          <w:rFonts w:ascii="Palatino Linotype" w:hAnsi="Palatino Linotype" w:cs="Arial"/>
          <w:sz w:val="24"/>
        </w:rPr>
      </w:pPr>
      <w:r w:rsidRPr="000F4977">
        <w:rPr>
          <w:rFonts w:ascii="Palatino Linotype" w:hAnsi="Palatino Linotype" w:cs="Arial"/>
          <w:b/>
          <w:sz w:val="24"/>
          <w:szCs w:val="24"/>
        </w:rPr>
        <w:t>MODALIDAD DE ENTREGA:</w:t>
      </w:r>
      <w:r w:rsidRPr="000F4977">
        <w:rPr>
          <w:rFonts w:ascii="Palatino Linotype" w:hAnsi="Palatino Linotype" w:cs="Arial"/>
          <w:sz w:val="24"/>
          <w:szCs w:val="24"/>
        </w:rPr>
        <w:t xml:space="preserve"> </w:t>
      </w:r>
      <w:r w:rsidR="00E34E9F" w:rsidRPr="000F4977">
        <w:rPr>
          <w:rFonts w:ascii="Palatino Linotype" w:hAnsi="Palatino Linotype" w:cs="Arial"/>
          <w:sz w:val="24"/>
        </w:rPr>
        <w:t xml:space="preserve">Vía </w:t>
      </w:r>
      <w:r w:rsidR="00E34E9F" w:rsidRPr="000F4977">
        <w:rPr>
          <w:rFonts w:ascii="Palatino Linotype" w:hAnsi="Palatino Linotype" w:cs="Arial"/>
          <w:b/>
          <w:sz w:val="24"/>
        </w:rPr>
        <w:t>SAIMEX</w:t>
      </w:r>
      <w:r w:rsidR="00E34E9F" w:rsidRPr="000F4977">
        <w:rPr>
          <w:rFonts w:ascii="Palatino Linotype" w:hAnsi="Palatino Linotype" w:cs="Arial"/>
          <w:sz w:val="24"/>
        </w:rPr>
        <w:t>.</w:t>
      </w:r>
    </w:p>
    <w:p w14:paraId="44372F79" w14:textId="77777777" w:rsidR="00822D4F" w:rsidRPr="000F4977" w:rsidRDefault="00822D4F" w:rsidP="005D0155">
      <w:pPr>
        <w:spacing w:after="0" w:line="360" w:lineRule="auto"/>
        <w:jc w:val="both"/>
        <w:rPr>
          <w:rFonts w:ascii="Palatino Linotype" w:hAnsi="Palatino Linotype" w:cs="Arial"/>
          <w:sz w:val="24"/>
        </w:rPr>
      </w:pPr>
    </w:p>
    <w:p w14:paraId="632E6844" w14:textId="64E3BF12" w:rsidR="00C84988" w:rsidRPr="000F4977" w:rsidRDefault="00822D4F" w:rsidP="00C84988">
      <w:pPr>
        <w:widowControl w:val="0"/>
        <w:autoSpaceDE w:val="0"/>
        <w:autoSpaceDN w:val="0"/>
        <w:adjustRightInd w:val="0"/>
        <w:spacing w:line="360" w:lineRule="auto"/>
        <w:jc w:val="both"/>
        <w:rPr>
          <w:rFonts w:ascii="Palatino Linotype" w:eastAsia="Calibri" w:hAnsi="Palatino Linotype" w:cs="Arial"/>
          <w:sz w:val="24"/>
          <w:szCs w:val="24"/>
          <w:lang w:val="es-ES" w:eastAsia="en-US"/>
        </w:rPr>
      </w:pPr>
      <w:r w:rsidRPr="000F4977">
        <w:rPr>
          <w:rFonts w:ascii="Palatino Linotype" w:hAnsi="Palatino Linotype" w:cs="Arial"/>
          <w:b/>
          <w:bCs/>
          <w:sz w:val="28"/>
          <w:szCs w:val="28"/>
          <w:lang w:val="es-ES"/>
        </w:rPr>
        <w:t>II</w:t>
      </w:r>
      <w:r w:rsidRPr="000F4977">
        <w:rPr>
          <w:rFonts w:ascii="Palatino Linotype" w:hAnsi="Palatino Linotype" w:cs="Arial"/>
          <w:b/>
          <w:bCs/>
          <w:sz w:val="24"/>
          <w:szCs w:val="24"/>
          <w:lang w:val="es-ES"/>
        </w:rPr>
        <w:t>.</w:t>
      </w:r>
      <w:r w:rsidRPr="000F4977">
        <w:rPr>
          <w:rFonts w:ascii="Palatino Linotype" w:hAnsi="Palatino Linotype" w:cs="Arial"/>
          <w:sz w:val="24"/>
          <w:szCs w:val="24"/>
          <w:lang w:val="es-ES"/>
        </w:rPr>
        <w:t xml:space="preserve"> En cumplimiento al artículo 162 de la Ley de Transparencia y Acceso a la Información Pública del Estado de México y Municipios, </w:t>
      </w:r>
      <w:r w:rsidR="00E0312F" w:rsidRPr="000F4977">
        <w:rPr>
          <w:rFonts w:ascii="Palatino Linotype" w:hAnsi="Palatino Linotype" w:cs="Arial"/>
          <w:sz w:val="24"/>
          <w:szCs w:val="24"/>
          <w:lang w:val="es-ES"/>
        </w:rPr>
        <w:t>veintiuno</w:t>
      </w:r>
      <w:r w:rsidRPr="000F4977">
        <w:rPr>
          <w:rFonts w:ascii="Palatino Linotype" w:hAnsi="Palatino Linotype" w:cs="Arial"/>
          <w:sz w:val="24"/>
          <w:szCs w:val="24"/>
          <w:lang w:val="es-ES"/>
        </w:rPr>
        <w:t xml:space="preserve"> de septiembre de dos mil veinte, </w:t>
      </w:r>
      <w:r w:rsidRPr="000F4977">
        <w:rPr>
          <w:rFonts w:ascii="Palatino Linotype" w:hAnsi="Palatino Linotype" w:cs="Arial"/>
          <w:b/>
          <w:sz w:val="24"/>
          <w:szCs w:val="24"/>
          <w:lang w:val="es-ES"/>
        </w:rPr>
        <w:t xml:space="preserve">EL SUJETO </w:t>
      </w:r>
      <w:r w:rsidR="00C84988" w:rsidRPr="000F4977">
        <w:rPr>
          <w:rFonts w:ascii="Palatino Linotype" w:eastAsia="Calibri" w:hAnsi="Palatino Linotype" w:cs="Arial"/>
          <w:b/>
          <w:sz w:val="24"/>
          <w:szCs w:val="24"/>
          <w:lang w:val="es-ES" w:eastAsia="en-US"/>
        </w:rPr>
        <w:t>OBLIGADO</w:t>
      </w:r>
      <w:r w:rsidR="00C84988" w:rsidRPr="000F4977">
        <w:rPr>
          <w:rFonts w:ascii="Palatino Linotype" w:eastAsia="Calibri" w:hAnsi="Palatino Linotype" w:cs="Arial"/>
          <w:sz w:val="24"/>
          <w:szCs w:val="24"/>
          <w:lang w:val="es-ES" w:eastAsia="en-US"/>
        </w:rPr>
        <w:t xml:space="preserve"> turnó mediante requerimiento, el contenido </w:t>
      </w:r>
      <w:r w:rsidR="00C84988" w:rsidRPr="000F4977">
        <w:rPr>
          <w:rFonts w:ascii="Palatino Linotype" w:eastAsia="Calibri" w:hAnsi="Palatino Linotype" w:cs="Arial"/>
          <w:sz w:val="24"/>
          <w:szCs w:val="24"/>
          <w:lang w:val="es-ES" w:eastAsia="en-US"/>
        </w:rPr>
        <w:lastRenderedPageBreak/>
        <w:t>de la solicitud de información al Servidor Público Habilitado que consideró competente a efecto de que realizaran la búsqueda y localización de la misma, de cual se desconoce a qué área pertenece, pues del IPOMEX no se advierte su cargo,  tal como se desprende a continuación:</w:t>
      </w:r>
    </w:p>
    <w:p w14:paraId="4E599A9E" w14:textId="65B131CF" w:rsidR="00822D4F" w:rsidRPr="000F4977" w:rsidRDefault="00D7135A" w:rsidP="00822D4F">
      <w:pPr>
        <w:spacing w:after="0" w:line="360" w:lineRule="auto"/>
        <w:jc w:val="both"/>
        <w:rPr>
          <w:rFonts w:ascii="Palatino Linotype" w:hAnsi="Palatino Linotype" w:cs="Arial"/>
          <w:sz w:val="24"/>
          <w:szCs w:val="24"/>
          <w:lang w:val="es-ES"/>
        </w:rPr>
      </w:pPr>
      <w:r w:rsidRPr="000F4977">
        <w:rPr>
          <w:rFonts w:ascii="Palatino Linotype" w:hAnsi="Palatino Linotype"/>
          <w:noProof/>
          <w:lang w:val="es-ES"/>
        </w:rPr>
        <w:drawing>
          <wp:inline distT="0" distB="0" distL="0" distR="0" wp14:anchorId="59D0CAAF" wp14:editId="39FC7869">
            <wp:extent cx="5607050" cy="7504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72" t="38413" r="3759" b="43837"/>
                    <a:stretch/>
                  </pic:blipFill>
                  <pic:spPr bwMode="auto">
                    <a:xfrm>
                      <a:off x="0" y="0"/>
                      <a:ext cx="5744405" cy="7688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353117E" w14:textId="30BF640F" w:rsidR="00A824F2" w:rsidRPr="000F4977" w:rsidRDefault="00A824F2" w:rsidP="00D7135A">
      <w:pPr>
        <w:spacing w:after="0" w:line="360" w:lineRule="auto"/>
        <w:rPr>
          <w:rFonts w:ascii="Palatino Linotype" w:hAnsi="Palatino Linotype" w:cs="Arial"/>
          <w:sz w:val="24"/>
          <w:szCs w:val="24"/>
        </w:rPr>
      </w:pPr>
    </w:p>
    <w:p w14:paraId="507AD120" w14:textId="3DEE565C" w:rsidR="001B18AD" w:rsidRPr="000F4977" w:rsidRDefault="00384716" w:rsidP="00384716">
      <w:pPr>
        <w:spacing w:after="0" w:line="360" w:lineRule="auto"/>
        <w:jc w:val="both"/>
        <w:rPr>
          <w:rFonts w:ascii="Palatino Linotype" w:eastAsia="Palatino Linotype" w:hAnsi="Palatino Linotype" w:cs="Palatino Linotype"/>
          <w:sz w:val="24"/>
          <w:szCs w:val="24"/>
          <w:lang w:eastAsia="es-MX"/>
        </w:rPr>
      </w:pPr>
      <w:r w:rsidRPr="000F4977">
        <w:rPr>
          <w:rFonts w:ascii="Palatino Linotype" w:eastAsia="Palatino Linotype" w:hAnsi="Palatino Linotype" w:cs="Palatino Linotype"/>
          <w:b/>
          <w:sz w:val="28"/>
          <w:szCs w:val="24"/>
          <w:lang w:val="es-ES" w:eastAsia="es-MX"/>
        </w:rPr>
        <w:t>I</w:t>
      </w:r>
      <w:r w:rsidR="00D51125" w:rsidRPr="000F4977">
        <w:rPr>
          <w:rFonts w:ascii="Palatino Linotype" w:eastAsia="Palatino Linotype" w:hAnsi="Palatino Linotype" w:cs="Palatino Linotype"/>
          <w:b/>
          <w:sz w:val="28"/>
          <w:szCs w:val="24"/>
          <w:lang w:val="es-ES" w:eastAsia="es-MX"/>
        </w:rPr>
        <w:t>I</w:t>
      </w:r>
      <w:r w:rsidRPr="000F4977">
        <w:rPr>
          <w:rFonts w:ascii="Palatino Linotype" w:eastAsia="Palatino Linotype" w:hAnsi="Palatino Linotype" w:cs="Palatino Linotype"/>
          <w:b/>
          <w:sz w:val="28"/>
          <w:szCs w:val="24"/>
          <w:lang w:val="es-ES" w:eastAsia="es-MX"/>
        </w:rPr>
        <w:t>I</w:t>
      </w:r>
      <w:r w:rsidRPr="000F4977">
        <w:rPr>
          <w:rFonts w:ascii="Palatino Linotype" w:eastAsia="Palatino Linotype" w:hAnsi="Palatino Linotype" w:cs="Palatino Linotype"/>
          <w:b/>
          <w:sz w:val="24"/>
          <w:szCs w:val="24"/>
          <w:lang w:val="es-ES" w:eastAsia="es-MX"/>
        </w:rPr>
        <w:t>.</w:t>
      </w:r>
      <w:r w:rsidRPr="000F4977">
        <w:rPr>
          <w:rFonts w:ascii="Palatino Linotype" w:eastAsia="Palatino Linotype" w:hAnsi="Palatino Linotype" w:cs="Palatino Linotype"/>
          <w:sz w:val="24"/>
          <w:szCs w:val="24"/>
          <w:lang w:val="es-ES" w:eastAsia="es-MX"/>
        </w:rPr>
        <w:t xml:space="preserve"> </w:t>
      </w:r>
      <w:r w:rsidR="006F6B10" w:rsidRPr="000F4977">
        <w:rPr>
          <w:rFonts w:ascii="Palatino Linotype" w:eastAsia="Palatino Linotype" w:hAnsi="Palatino Linotype" w:cs="Palatino Linotype"/>
          <w:sz w:val="24"/>
          <w:szCs w:val="24"/>
          <w:lang w:val="es-ES" w:eastAsia="es-MX"/>
        </w:rPr>
        <w:t>El</w:t>
      </w:r>
      <w:r w:rsidRPr="000F4977">
        <w:rPr>
          <w:rFonts w:ascii="Palatino Linotype" w:eastAsia="Palatino Linotype" w:hAnsi="Palatino Linotype" w:cs="Palatino Linotype"/>
          <w:sz w:val="24"/>
          <w:szCs w:val="24"/>
          <w:lang w:val="es-ES" w:eastAsia="es-MX"/>
        </w:rPr>
        <w:t xml:space="preserve"> </w:t>
      </w:r>
      <w:r w:rsidR="00C84988" w:rsidRPr="000F4977">
        <w:rPr>
          <w:rFonts w:ascii="Palatino Linotype" w:eastAsia="Palatino Linotype" w:hAnsi="Palatino Linotype" w:cs="Palatino Linotype"/>
          <w:sz w:val="24"/>
          <w:szCs w:val="24"/>
          <w:lang w:val="es-ES" w:eastAsia="es-MX"/>
        </w:rPr>
        <w:t>uno</w:t>
      </w:r>
      <w:r w:rsidR="001B18AD" w:rsidRPr="000F4977">
        <w:rPr>
          <w:rFonts w:ascii="Palatino Linotype" w:eastAsia="Palatino Linotype" w:hAnsi="Palatino Linotype" w:cs="Palatino Linotype"/>
          <w:sz w:val="24"/>
          <w:szCs w:val="24"/>
          <w:lang w:val="es-ES" w:eastAsia="es-MX"/>
        </w:rPr>
        <w:t xml:space="preserve"> de octubre</w:t>
      </w:r>
      <w:r w:rsidR="00870780" w:rsidRPr="000F4977">
        <w:rPr>
          <w:rFonts w:ascii="Palatino Linotype" w:eastAsia="Palatino Linotype" w:hAnsi="Palatino Linotype" w:cs="Palatino Linotype"/>
          <w:sz w:val="24"/>
          <w:szCs w:val="24"/>
          <w:lang w:val="es-ES" w:eastAsia="es-MX"/>
        </w:rPr>
        <w:t xml:space="preserve"> de dos mil veinte</w:t>
      </w:r>
      <w:r w:rsidRPr="000F4977">
        <w:rPr>
          <w:rFonts w:ascii="Palatino Linotype" w:eastAsia="Palatino Linotype" w:hAnsi="Palatino Linotype" w:cs="Palatino Linotype"/>
          <w:sz w:val="24"/>
          <w:szCs w:val="24"/>
          <w:lang w:val="es-ES" w:eastAsia="es-MX"/>
        </w:rPr>
        <w:t xml:space="preserve"> </w:t>
      </w:r>
      <w:r w:rsidRPr="000F4977">
        <w:rPr>
          <w:rFonts w:ascii="Palatino Linotype" w:eastAsia="Palatino Linotype" w:hAnsi="Palatino Linotype" w:cs="Palatino Linotype"/>
          <w:b/>
          <w:color w:val="000000"/>
          <w:sz w:val="24"/>
          <w:szCs w:val="24"/>
          <w:lang w:val="es-ES" w:eastAsia="es-MX"/>
        </w:rPr>
        <w:t>EL SUJETO OBLIGADO</w:t>
      </w:r>
      <w:r w:rsidRPr="000F4977">
        <w:rPr>
          <w:rFonts w:ascii="Palatino Linotype" w:eastAsia="Palatino Linotype" w:hAnsi="Palatino Linotype" w:cs="Palatino Linotype"/>
          <w:sz w:val="24"/>
          <w:szCs w:val="24"/>
          <w:lang w:val="es-ES" w:eastAsia="es-MX"/>
        </w:rPr>
        <w:t xml:space="preserve"> </w:t>
      </w:r>
      <w:r w:rsidR="00E279B5" w:rsidRPr="000F4977">
        <w:rPr>
          <w:rFonts w:ascii="Palatino Linotype" w:eastAsia="Palatino Linotype" w:hAnsi="Palatino Linotype" w:cs="Palatino Linotype"/>
          <w:sz w:val="24"/>
          <w:szCs w:val="24"/>
          <w:lang w:val="es-ES" w:eastAsia="es-MX"/>
        </w:rPr>
        <w:t xml:space="preserve">dio </w:t>
      </w:r>
      <w:r w:rsidR="008551D2" w:rsidRPr="000F4977">
        <w:rPr>
          <w:rFonts w:ascii="Palatino Linotype" w:eastAsia="Palatino Linotype" w:hAnsi="Palatino Linotype" w:cs="Palatino Linotype"/>
          <w:sz w:val="24"/>
          <w:szCs w:val="24"/>
          <w:lang w:val="es-ES" w:eastAsia="es-MX"/>
        </w:rPr>
        <w:t>respuesta</w:t>
      </w:r>
      <w:r w:rsidR="001B18AD" w:rsidRPr="000F4977">
        <w:rPr>
          <w:rFonts w:ascii="Palatino Linotype" w:eastAsia="Palatino Linotype" w:hAnsi="Palatino Linotype" w:cs="Palatino Linotype"/>
          <w:sz w:val="24"/>
          <w:szCs w:val="24"/>
          <w:lang w:eastAsia="es-MX"/>
        </w:rPr>
        <w:t xml:space="preserve"> la solicitud de información en los siguientes términos:</w:t>
      </w:r>
    </w:p>
    <w:p w14:paraId="5A899DFE" w14:textId="77777777" w:rsidR="00C84988" w:rsidRPr="000F4977" w:rsidRDefault="00C84988" w:rsidP="00384716">
      <w:pPr>
        <w:spacing w:after="0" w:line="360" w:lineRule="auto"/>
        <w:jc w:val="both"/>
        <w:rPr>
          <w:rFonts w:ascii="Palatino Linotype" w:eastAsia="Palatino Linotype" w:hAnsi="Palatino Linotype" w:cs="Palatino Linotype"/>
          <w:sz w:val="24"/>
          <w:szCs w:val="24"/>
          <w:lang w:eastAsia="es-MX"/>
        </w:rPr>
      </w:pPr>
    </w:p>
    <w:p w14:paraId="2DCD7AF1" w14:textId="0E5CCC31" w:rsidR="00C84988" w:rsidRPr="000F4977" w:rsidRDefault="001B18AD" w:rsidP="00C84988">
      <w:pPr>
        <w:spacing w:after="0" w:line="240" w:lineRule="auto"/>
        <w:ind w:left="850" w:right="901"/>
        <w:jc w:val="both"/>
        <w:rPr>
          <w:rFonts w:ascii="Palatino Linotype" w:eastAsia="Palatino Linotype" w:hAnsi="Palatino Linotype" w:cs="Palatino Linotype"/>
          <w:i/>
          <w:iCs/>
          <w:sz w:val="22"/>
          <w:szCs w:val="22"/>
          <w:lang w:val="es-ES" w:eastAsia="es-MX"/>
        </w:rPr>
      </w:pPr>
      <w:r w:rsidRPr="000F4977">
        <w:rPr>
          <w:rFonts w:ascii="Palatino Linotype" w:eastAsia="Palatino Linotype" w:hAnsi="Palatino Linotype" w:cs="Palatino Linotype"/>
          <w:i/>
          <w:iCs/>
          <w:sz w:val="22"/>
          <w:szCs w:val="22"/>
          <w:lang w:val="es-ES" w:eastAsia="es-MX"/>
        </w:rPr>
        <w:t>“…</w:t>
      </w:r>
      <w:r w:rsidR="00C84988" w:rsidRPr="000F4977">
        <w:rPr>
          <w:rFonts w:ascii="Palatino Linotype" w:eastAsia="Palatino Linotype" w:hAnsi="Palatino Linotype" w:cs="Palatino Linotype"/>
          <w:i/>
          <w:iCs/>
          <w:sz w:val="22"/>
          <w:szCs w:val="22"/>
          <w:lang w:val="es-ES"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123AFC" w14:textId="77777777" w:rsidR="00C84988" w:rsidRPr="000F4977" w:rsidRDefault="00C84988" w:rsidP="00C84988">
      <w:pPr>
        <w:spacing w:after="0" w:line="240" w:lineRule="auto"/>
        <w:ind w:left="850" w:right="901"/>
        <w:jc w:val="both"/>
        <w:rPr>
          <w:rFonts w:ascii="Palatino Linotype" w:eastAsia="Palatino Linotype" w:hAnsi="Palatino Linotype" w:cs="Palatino Linotype"/>
          <w:i/>
          <w:iCs/>
          <w:sz w:val="22"/>
          <w:szCs w:val="22"/>
          <w:lang w:val="es-ES" w:eastAsia="es-MX"/>
        </w:rPr>
      </w:pPr>
    </w:p>
    <w:p w14:paraId="5BF44310" w14:textId="0EFD311A" w:rsidR="001B18AD" w:rsidRPr="000F4977" w:rsidRDefault="00C84988" w:rsidP="00C84988">
      <w:pPr>
        <w:spacing w:after="0" w:line="240" w:lineRule="auto"/>
        <w:ind w:left="850" w:right="901"/>
        <w:jc w:val="both"/>
        <w:rPr>
          <w:rFonts w:ascii="Palatino Linotype" w:eastAsia="Palatino Linotype" w:hAnsi="Palatino Linotype" w:cs="Palatino Linotype"/>
          <w:i/>
          <w:iCs/>
          <w:sz w:val="22"/>
          <w:szCs w:val="22"/>
          <w:lang w:val="es-ES" w:eastAsia="es-MX"/>
        </w:rPr>
      </w:pPr>
      <w:r w:rsidRPr="000F4977">
        <w:rPr>
          <w:rFonts w:ascii="Palatino Linotype" w:eastAsia="Palatino Linotype" w:hAnsi="Palatino Linotype" w:cs="Palatino Linotype"/>
          <w:i/>
          <w:iCs/>
          <w:sz w:val="22"/>
          <w:szCs w:val="22"/>
          <w:lang w:val="es-ES" w:eastAsia="es-MX"/>
        </w:rPr>
        <w:t>Unidad de Transparencia Oficio No. PMA/UT/SOL/0125/2020 Solicitud de Información: 00120/ATENCO/IP/2020 Atenco, Estado de México, 01 de octubre de 2020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00120/ATENCO/IP/2020, sírvase encontrar, en archivos adjuntos, copia digitalizada, del oficio emitido por Jefatura de Recursos Humanos,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w:t>
      </w:r>
      <w:r w:rsidR="001B18AD" w:rsidRPr="000F4977">
        <w:rPr>
          <w:rFonts w:ascii="Palatino Linotype" w:eastAsia="Palatino Linotype" w:hAnsi="Palatino Linotype" w:cs="Palatino Linotype"/>
          <w:i/>
          <w:iCs/>
          <w:sz w:val="22"/>
          <w:szCs w:val="22"/>
          <w:lang w:val="es-ES" w:eastAsia="es-MX"/>
        </w:rPr>
        <w:t>…” (</w:t>
      </w:r>
      <w:r w:rsidR="007E7EFE" w:rsidRPr="000F4977">
        <w:rPr>
          <w:rFonts w:ascii="Palatino Linotype" w:eastAsia="Palatino Linotype" w:hAnsi="Palatino Linotype" w:cs="Palatino Linotype"/>
          <w:i/>
          <w:iCs/>
          <w:sz w:val="22"/>
          <w:szCs w:val="22"/>
          <w:lang w:val="es-ES" w:eastAsia="es-MX"/>
        </w:rPr>
        <w:t>sic</w:t>
      </w:r>
      <w:r w:rsidR="001B18AD" w:rsidRPr="000F4977">
        <w:rPr>
          <w:rFonts w:ascii="Palatino Linotype" w:eastAsia="Palatino Linotype" w:hAnsi="Palatino Linotype" w:cs="Palatino Linotype"/>
          <w:i/>
          <w:iCs/>
          <w:sz w:val="22"/>
          <w:szCs w:val="22"/>
          <w:lang w:val="es-ES" w:eastAsia="es-MX"/>
        </w:rPr>
        <w:t>)</w:t>
      </w:r>
    </w:p>
    <w:p w14:paraId="29804F02" w14:textId="77777777" w:rsidR="001B18AD" w:rsidRPr="000F4977" w:rsidRDefault="001B18AD" w:rsidP="00384716">
      <w:pPr>
        <w:spacing w:after="0" w:line="360" w:lineRule="auto"/>
        <w:jc w:val="both"/>
        <w:rPr>
          <w:rFonts w:ascii="Palatino Linotype" w:eastAsia="Palatino Linotype" w:hAnsi="Palatino Linotype" w:cs="Palatino Linotype"/>
          <w:sz w:val="24"/>
          <w:szCs w:val="24"/>
          <w:lang w:val="es-ES" w:eastAsia="es-MX"/>
        </w:rPr>
      </w:pPr>
    </w:p>
    <w:p w14:paraId="2513A72D" w14:textId="287E162A" w:rsidR="00C84988" w:rsidRPr="000F4977" w:rsidRDefault="00C84988" w:rsidP="00C84988">
      <w:pPr>
        <w:spacing w:after="0"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 xml:space="preserve">Así mismo, adjuntó a la respuesta, </w:t>
      </w:r>
      <w:r w:rsidR="006E0536" w:rsidRPr="000F4977">
        <w:rPr>
          <w:rFonts w:ascii="Palatino Linotype" w:eastAsia="Times New Roman" w:hAnsi="Palatino Linotype" w:cs="Arial"/>
          <w:sz w:val="24"/>
          <w:szCs w:val="24"/>
          <w:lang w:val="es-MX"/>
        </w:rPr>
        <w:t xml:space="preserve">los archivos electrónicos </w:t>
      </w:r>
      <w:r w:rsidRPr="000F4977">
        <w:rPr>
          <w:rFonts w:ascii="Palatino Linotype" w:eastAsia="Times New Roman" w:hAnsi="Palatino Linotype" w:cs="Arial"/>
          <w:sz w:val="24"/>
          <w:szCs w:val="24"/>
          <w:lang w:val="es-MX"/>
        </w:rPr>
        <w:t xml:space="preserve">que se describen a </w:t>
      </w:r>
      <w:r w:rsidR="006E0536" w:rsidRPr="000F4977">
        <w:rPr>
          <w:rFonts w:ascii="Palatino Linotype" w:eastAsia="Times New Roman" w:hAnsi="Palatino Linotype" w:cs="Arial"/>
          <w:sz w:val="24"/>
          <w:szCs w:val="24"/>
          <w:lang w:val="es-MX"/>
        </w:rPr>
        <w:t xml:space="preserve">continuación: </w:t>
      </w:r>
    </w:p>
    <w:p w14:paraId="7E012D4E" w14:textId="77777777" w:rsidR="00C84988" w:rsidRPr="000F4977" w:rsidRDefault="00C84988" w:rsidP="00C84988">
      <w:pPr>
        <w:spacing w:after="0" w:line="360" w:lineRule="auto"/>
        <w:jc w:val="both"/>
        <w:rPr>
          <w:rFonts w:ascii="Palatino Linotype" w:eastAsia="Times New Roman" w:hAnsi="Palatino Linotype" w:cs="Arial"/>
          <w:b/>
          <w:i/>
          <w:sz w:val="24"/>
          <w:szCs w:val="24"/>
          <w:lang w:val="es-MX"/>
        </w:rPr>
      </w:pPr>
    </w:p>
    <w:p w14:paraId="7BEBF5A2" w14:textId="7AFE3D08" w:rsidR="00C84988" w:rsidRPr="000F4977" w:rsidRDefault="006E0536" w:rsidP="00C84988">
      <w:pPr>
        <w:numPr>
          <w:ilvl w:val="0"/>
          <w:numId w:val="47"/>
        </w:numPr>
        <w:spacing w:after="0" w:line="360" w:lineRule="auto"/>
        <w:jc w:val="both"/>
        <w:rPr>
          <w:rFonts w:ascii="Palatino Linotype" w:eastAsia="Times New Roman" w:hAnsi="Palatino Linotype" w:cs="Arial"/>
          <w:b/>
          <w:i/>
          <w:sz w:val="24"/>
          <w:szCs w:val="24"/>
          <w:lang w:val="es-MX"/>
        </w:rPr>
      </w:pPr>
      <w:r w:rsidRPr="000F4977">
        <w:rPr>
          <w:rFonts w:ascii="Palatino Linotype" w:eastAsia="Times New Roman" w:hAnsi="Palatino Linotype" w:cs="Arial"/>
          <w:b/>
          <w:i/>
          <w:sz w:val="24"/>
          <w:szCs w:val="24"/>
          <w:lang w:val="es-MX"/>
        </w:rPr>
        <w:t>Cont RH 120.pdf</w:t>
      </w:r>
      <w:r w:rsidR="00C84988" w:rsidRPr="000F4977">
        <w:rPr>
          <w:rFonts w:ascii="Palatino Linotype" w:eastAsia="Times New Roman" w:hAnsi="Palatino Linotype" w:cs="Arial"/>
          <w:b/>
          <w:i/>
          <w:sz w:val="24"/>
          <w:szCs w:val="24"/>
          <w:lang w:val="es-MX"/>
        </w:rPr>
        <w:t>:</w:t>
      </w:r>
      <w:r w:rsidR="00C84988" w:rsidRPr="000F4977">
        <w:rPr>
          <w:rFonts w:ascii="Palatino Linotype" w:eastAsia="Times New Roman" w:hAnsi="Palatino Linotype" w:cs="Arial"/>
          <w:sz w:val="24"/>
          <w:szCs w:val="24"/>
          <w:lang w:val="es-MX"/>
        </w:rPr>
        <w:t xml:space="preserve"> </w:t>
      </w:r>
      <w:bookmarkStart w:id="0" w:name="_Hlk56544650"/>
      <w:r w:rsidR="00C84988" w:rsidRPr="000F4977">
        <w:rPr>
          <w:rFonts w:ascii="Palatino Linotype" w:eastAsia="Times New Roman" w:hAnsi="Palatino Linotype" w:cs="Arial"/>
          <w:bCs/>
          <w:iCs/>
          <w:sz w:val="24"/>
          <w:szCs w:val="24"/>
          <w:lang w:val="es-MX"/>
        </w:rPr>
        <w:t xml:space="preserve">con </w:t>
      </w:r>
      <w:r w:rsidRPr="000F4977">
        <w:rPr>
          <w:rFonts w:ascii="Palatino Linotype" w:eastAsia="Times New Roman" w:hAnsi="Palatino Linotype" w:cs="Arial"/>
          <w:bCs/>
          <w:iCs/>
          <w:sz w:val="24"/>
          <w:szCs w:val="24"/>
          <w:lang w:val="es-MX"/>
        </w:rPr>
        <w:t>3</w:t>
      </w:r>
      <w:r w:rsidR="00C84988" w:rsidRPr="000F4977">
        <w:rPr>
          <w:rFonts w:ascii="Palatino Linotype" w:eastAsia="Times New Roman" w:hAnsi="Palatino Linotype" w:cs="Arial"/>
          <w:bCs/>
          <w:iCs/>
          <w:sz w:val="24"/>
          <w:szCs w:val="24"/>
          <w:lang w:val="es-MX"/>
        </w:rPr>
        <w:t xml:space="preserve"> foja</w:t>
      </w:r>
      <w:r w:rsidRPr="000F4977">
        <w:rPr>
          <w:rFonts w:ascii="Palatino Linotype" w:eastAsia="Times New Roman" w:hAnsi="Palatino Linotype" w:cs="Arial"/>
          <w:bCs/>
          <w:iCs/>
          <w:sz w:val="24"/>
          <w:szCs w:val="24"/>
          <w:lang w:val="es-MX"/>
        </w:rPr>
        <w:t>s</w:t>
      </w:r>
      <w:r w:rsidR="00C84988" w:rsidRPr="000F4977">
        <w:rPr>
          <w:rFonts w:ascii="Palatino Linotype" w:eastAsia="Times New Roman" w:hAnsi="Palatino Linotype" w:cs="Arial"/>
          <w:bCs/>
          <w:iCs/>
          <w:sz w:val="24"/>
          <w:szCs w:val="24"/>
          <w:lang w:val="es-MX"/>
        </w:rPr>
        <w:t xml:space="preserve"> útil</w:t>
      </w:r>
      <w:r w:rsidRPr="000F4977">
        <w:rPr>
          <w:rFonts w:ascii="Palatino Linotype" w:eastAsia="Times New Roman" w:hAnsi="Palatino Linotype" w:cs="Arial"/>
          <w:bCs/>
          <w:iCs/>
          <w:sz w:val="24"/>
          <w:szCs w:val="24"/>
          <w:lang w:val="es-MX"/>
        </w:rPr>
        <w:t>es</w:t>
      </w:r>
      <w:r w:rsidR="00C84988" w:rsidRPr="000F4977">
        <w:rPr>
          <w:rFonts w:ascii="Palatino Linotype" w:eastAsia="Times New Roman" w:hAnsi="Palatino Linotype" w:cs="Arial"/>
          <w:bCs/>
          <w:iCs/>
          <w:sz w:val="24"/>
          <w:szCs w:val="24"/>
          <w:lang w:val="es-MX"/>
        </w:rPr>
        <w:t>,</w:t>
      </w:r>
      <w:r w:rsidR="00C84988" w:rsidRPr="000F4977">
        <w:rPr>
          <w:rFonts w:ascii="Palatino Linotype" w:eastAsia="Times New Roman" w:hAnsi="Palatino Linotype" w:cs="Arial"/>
          <w:sz w:val="24"/>
          <w:szCs w:val="24"/>
          <w:lang w:val="es-MX"/>
        </w:rPr>
        <w:t xml:space="preserve"> consistente </w:t>
      </w:r>
      <w:bookmarkEnd w:id="0"/>
      <w:r w:rsidR="00C84988" w:rsidRPr="000F4977">
        <w:rPr>
          <w:rFonts w:ascii="Palatino Linotype" w:eastAsia="Times New Roman" w:hAnsi="Palatino Linotype" w:cs="Arial"/>
          <w:sz w:val="24"/>
          <w:szCs w:val="24"/>
          <w:lang w:val="es-MX"/>
        </w:rPr>
        <w:t xml:space="preserve">en el Oficio No. </w:t>
      </w:r>
      <w:r w:rsidRPr="000F4977">
        <w:rPr>
          <w:rFonts w:ascii="Palatino Linotype" w:eastAsia="Times New Roman" w:hAnsi="Palatino Linotype" w:cs="Arial"/>
          <w:b/>
          <w:bCs/>
          <w:sz w:val="24"/>
          <w:szCs w:val="24"/>
          <w:lang w:val="es-MX"/>
        </w:rPr>
        <w:t>PMA/JRH/25/09/2020/547</w:t>
      </w:r>
      <w:r w:rsidR="00C84988" w:rsidRPr="000F4977">
        <w:rPr>
          <w:rFonts w:ascii="Palatino Linotype" w:eastAsia="Times New Roman" w:hAnsi="Palatino Linotype" w:cs="Arial"/>
          <w:sz w:val="24"/>
          <w:szCs w:val="24"/>
          <w:lang w:val="es-MX"/>
        </w:rPr>
        <w:t xml:space="preserve"> de fecha </w:t>
      </w:r>
      <w:r w:rsidRPr="000F4977">
        <w:rPr>
          <w:rFonts w:ascii="Palatino Linotype" w:eastAsia="Times New Roman" w:hAnsi="Palatino Linotype" w:cs="Arial"/>
          <w:sz w:val="24"/>
          <w:szCs w:val="24"/>
          <w:lang w:val="es-MX"/>
        </w:rPr>
        <w:t>veinticinco</w:t>
      </w:r>
      <w:r w:rsidR="00C84988" w:rsidRPr="000F4977">
        <w:rPr>
          <w:rFonts w:ascii="Palatino Linotype" w:eastAsia="Times New Roman" w:hAnsi="Palatino Linotype" w:cs="Arial"/>
          <w:sz w:val="24"/>
          <w:szCs w:val="24"/>
          <w:lang w:val="es-MX"/>
        </w:rPr>
        <w:t xml:space="preserve"> de septiembre de 2020, emitido por </w:t>
      </w:r>
      <w:r w:rsidRPr="000F4977">
        <w:rPr>
          <w:rFonts w:ascii="Palatino Linotype" w:eastAsia="Times New Roman" w:hAnsi="Palatino Linotype" w:cs="Arial"/>
          <w:sz w:val="24"/>
          <w:szCs w:val="24"/>
          <w:lang w:val="es-MX"/>
        </w:rPr>
        <w:t>la Jefa de Recursos Humanos</w:t>
      </w:r>
      <w:r w:rsidR="00C84988" w:rsidRPr="000F4977">
        <w:rPr>
          <w:rFonts w:ascii="Palatino Linotype" w:eastAsia="Times New Roman" w:hAnsi="Palatino Linotype" w:cs="Arial"/>
          <w:sz w:val="24"/>
          <w:szCs w:val="24"/>
          <w:lang w:val="es-MX"/>
        </w:rPr>
        <w:t xml:space="preserve">, </w:t>
      </w:r>
      <w:r w:rsidRPr="000F4977">
        <w:rPr>
          <w:rFonts w:ascii="Palatino Linotype" w:eastAsia="Times New Roman" w:hAnsi="Palatino Linotype" w:cs="Arial"/>
          <w:sz w:val="24"/>
          <w:szCs w:val="24"/>
          <w:lang w:val="es-MX"/>
        </w:rPr>
        <w:t xml:space="preserve">donde atiende la solicitud de la recurrente, mismo que se </w:t>
      </w:r>
      <w:r w:rsidR="008551D2" w:rsidRPr="000F4977">
        <w:rPr>
          <w:rFonts w:ascii="Palatino Linotype" w:eastAsia="Times New Roman" w:hAnsi="Palatino Linotype" w:cs="Arial"/>
          <w:sz w:val="24"/>
          <w:szCs w:val="24"/>
          <w:lang w:val="es-MX"/>
        </w:rPr>
        <w:t>analizará</w:t>
      </w:r>
      <w:r w:rsidRPr="000F4977">
        <w:rPr>
          <w:rFonts w:ascii="Palatino Linotype" w:eastAsia="Times New Roman" w:hAnsi="Palatino Linotype" w:cs="Arial"/>
          <w:sz w:val="24"/>
          <w:szCs w:val="24"/>
          <w:lang w:val="es-MX"/>
        </w:rPr>
        <w:t xml:space="preserve"> en el considerando respectivo.</w:t>
      </w:r>
    </w:p>
    <w:p w14:paraId="660F76FF" w14:textId="77777777" w:rsidR="00D7135A" w:rsidRPr="000F4977" w:rsidRDefault="00D7135A" w:rsidP="00D7135A">
      <w:pPr>
        <w:spacing w:after="0" w:line="360" w:lineRule="auto"/>
        <w:ind w:left="720"/>
        <w:jc w:val="both"/>
        <w:rPr>
          <w:rFonts w:ascii="Palatino Linotype" w:eastAsia="Times New Roman" w:hAnsi="Palatino Linotype" w:cs="Arial"/>
          <w:b/>
          <w:i/>
          <w:sz w:val="24"/>
          <w:szCs w:val="24"/>
          <w:lang w:val="es-MX"/>
        </w:rPr>
      </w:pPr>
    </w:p>
    <w:p w14:paraId="283385A6" w14:textId="29262C17" w:rsidR="00D7135A" w:rsidRPr="000F4977" w:rsidRDefault="006E0536" w:rsidP="00043F9E">
      <w:pPr>
        <w:numPr>
          <w:ilvl w:val="0"/>
          <w:numId w:val="47"/>
        </w:numPr>
        <w:spacing w:after="0" w:line="360" w:lineRule="auto"/>
        <w:jc w:val="both"/>
        <w:rPr>
          <w:rFonts w:ascii="Palatino Linotype" w:eastAsia="Times New Roman" w:hAnsi="Palatino Linotype" w:cs="Arial"/>
          <w:sz w:val="24"/>
          <w:szCs w:val="24"/>
          <w:lang w:val="en-US"/>
        </w:rPr>
      </w:pPr>
      <w:r w:rsidRPr="000F4977">
        <w:rPr>
          <w:rFonts w:ascii="Palatino Linotype" w:eastAsia="Times New Roman" w:hAnsi="Palatino Linotype" w:cs="Arial"/>
          <w:b/>
          <w:i/>
          <w:sz w:val="24"/>
          <w:szCs w:val="24"/>
          <w:lang w:val="es-MX"/>
        </w:rPr>
        <w:t>Informe al solcitante 120.pdf</w:t>
      </w:r>
      <w:r w:rsidR="00C84988" w:rsidRPr="000F4977">
        <w:rPr>
          <w:rFonts w:ascii="Palatino Linotype" w:eastAsia="Times New Roman" w:hAnsi="Palatino Linotype" w:cs="Arial"/>
          <w:b/>
          <w:i/>
          <w:sz w:val="24"/>
          <w:szCs w:val="24"/>
          <w:lang w:val="es-MX"/>
        </w:rPr>
        <w:t xml:space="preserve">; </w:t>
      </w:r>
      <w:r w:rsidR="00C84988" w:rsidRPr="000F4977">
        <w:rPr>
          <w:rFonts w:ascii="Palatino Linotype" w:eastAsia="Times New Roman" w:hAnsi="Palatino Linotype" w:cs="Arial"/>
          <w:bCs/>
          <w:iCs/>
          <w:sz w:val="24"/>
          <w:szCs w:val="24"/>
          <w:lang w:val="es-MX"/>
        </w:rPr>
        <w:t xml:space="preserve">con </w:t>
      </w:r>
      <w:r w:rsidRPr="000F4977">
        <w:rPr>
          <w:rFonts w:ascii="Palatino Linotype" w:eastAsia="Times New Roman" w:hAnsi="Palatino Linotype" w:cs="Arial"/>
          <w:bCs/>
          <w:iCs/>
          <w:sz w:val="24"/>
          <w:szCs w:val="24"/>
          <w:lang w:val="es-MX"/>
        </w:rPr>
        <w:t>1</w:t>
      </w:r>
      <w:r w:rsidR="00C84988" w:rsidRPr="000F4977">
        <w:rPr>
          <w:rFonts w:ascii="Palatino Linotype" w:eastAsia="Times New Roman" w:hAnsi="Palatino Linotype" w:cs="Arial"/>
          <w:bCs/>
          <w:iCs/>
          <w:sz w:val="24"/>
          <w:szCs w:val="24"/>
          <w:lang w:val="es-MX"/>
        </w:rPr>
        <w:t xml:space="preserve"> foja útil,</w:t>
      </w:r>
      <w:r w:rsidR="00C84988" w:rsidRPr="000F4977">
        <w:rPr>
          <w:rFonts w:ascii="Palatino Linotype" w:eastAsia="Times New Roman" w:hAnsi="Palatino Linotype" w:cs="Arial"/>
          <w:sz w:val="24"/>
          <w:szCs w:val="24"/>
          <w:lang w:val="es-MX"/>
        </w:rPr>
        <w:t xml:space="preserve"> consistente en el Oficio No. </w:t>
      </w:r>
      <w:r w:rsidR="00767996" w:rsidRPr="000F4977">
        <w:rPr>
          <w:rFonts w:ascii="Palatino Linotype" w:eastAsia="Times New Roman" w:hAnsi="Palatino Linotype" w:cs="Arial"/>
          <w:b/>
          <w:bCs/>
          <w:sz w:val="24"/>
          <w:szCs w:val="24"/>
          <w:lang w:val="es-MX"/>
        </w:rPr>
        <w:t>PMA/UT/SOL/0125/2020</w:t>
      </w:r>
      <w:r w:rsidR="00767996" w:rsidRPr="000F4977">
        <w:rPr>
          <w:rFonts w:ascii="Palatino Linotype" w:eastAsia="Times New Roman" w:hAnsi="Palatino Linotype" w:cs="Arial"/>
          <w:sz w:val="24"/>
          <w:szCs w:val="24"/>
          <w:lang w:val="es-MX"/>
        </w:rPr>
        <w:t xml:space="preserve"> </w:t>
      </w:r>
      <w:r w:rsidR="00C84988" w:rsidRPr="000F4977">
        <w:rPr>
          <w:rFonts w:ascii="Palatino Linotype" w:eastAsia="Times New Roman" w:hAnsi="Palatino Linotype" w:cs="Arial"/>
          <w:sz w:val="24"/>
          <w:szCs w:val="24"/>
          <w:lang w:val="es-MX"/>
        </w:rPr>
        <w:t xml:space="preserve">de fecha </w:t>
      </w:r>
      <w:r w:rsidR="00767996" w:rsidRPr="000F4977">
        <w:rPr>
          <w:rFonts w:ascii="Palatino Linotype" w:eastAsia="Times New Roman" w:hAnsi="Palatino Linotype" w:cs="Arial"/>
          <w:sz w:val="24"/>
          <w:szCs w:val="24"/>
          <w:lang w:val="es-MX"/>
        </w:rPr>
        <w:t>uno de octubre</w:t>
      </w:r>
      <w:r w:rsidR="00C84988" w:rsidRPr="000F4977">
        <w:rPr>
          <w:rFonts w:ascii="Palatino Linotype" w:eastAsia="Times New Roman" w:hAnsi="Palatino Linotype" w:cs="Arial"/>
          <w:sz w:val="24"/>
          <w:szCs w:val="24"/>
          <w:lang w:val="es-MX"/>
        </w:rPr>
        <w:t xml:space="preserve"> de 2020, emitido </w:t>
      </w:r>
      <w:r w:rsidR="00767996" w:rsidRPr="000F4977">
        <w:rPr>
          <w:rFonts w:ascii="Palatino Linotype" w:eastAsia="Times New Roman" w:hAnsi="Palatino Linotype" w:cs="Arial"/>
          <w:sz w:val="24"/>
          <w:szCs w:val="24"/>
          <w:lang w:val="es-MX"/>
        </w:rPr>
        <w:t>Titular de la Unidad de Transparencia</w:t>
      </w:r>
      <w:r w:rsidR="00C84988" w:rsidRPr="000F4977">
        <w:rPr>
          <w:rFonts w:ascii="Palatino Linotype" w:eastAsia="Times New Roman" w:hAnsi="Palatino Linotype" w:cs="Arial"/>
          <w:sz w:val="24"/>
          <w:szCs w:val="24"/>
          <w:lang w:val="es-MX"/>
        </w:rPr>
        <w:t xml:space="preserve">, </w:t>
      </w:r>
      <w:r w:rsidR="00767996" w:rsidRPr="000F4977">
        <w:rPr>
          <w:rFonts w:ascii="Palatino Linotype" w:eastAsia="Times New Roman" w:hAnsi="Palatino Linotype" w:cs="Arial"/>
          <w:sz w:val="24"/>
          <w:szCs w:val="24"/>
          <w:lang w:val="es-MX"/>
        </w:rPr>
        <w:t xml:space="preserve">en el que refiere que se </w:t>
      </w:r>
      <w:r w:rsidR="00043F9E" w:rsidRPr="000F4977">
        <w:rPr>
          <w:rFonts w:ascii="Palatino Linotype" w:eastAsia="Times New Roman" w:hAnsi="Palatino Linotype" w:cs="Arial"/>
          <w:sz w:val="24"/>
          <w:szCs w:val="24"/>
          <w:lang w:val="es-MX"/>
        </w:rPr>
        <w:t>atendió a</w:t>
      </w:r>
      <w:r w:rsidR="00767996" w:rsidRPr="000F4977">
        <w:rPr>
          <w:rFonts w:ascii="Palatino Linotype" w:eastAsia="Times New Roman" w:hAnsi="Palatino Linotype" w:cs="Arial"/>
          <w:sz w:val="24"/>
          <w:szCs w:val="24"/>
          <w:lang w:val="es-MX"/>
        </w:rPr>
        <w:t xml:space="preserve"> la solicitud de información y mencionarle a</w:t>
      </w:r>
      <w:r w:rsidR="008551D2" w:rsidRPr="000F4977">
        <w:rPr>
          <w:rFonts w:ascii="Palatino Linotype" w:eastAsia="Times New Roman" w:hAnsi="Palatino Linotype" w:cs="Arial"/>
          <w:sz w:val="24"/>
          <w:szCs w:val="24"/>
          <w:lang w:val="es-MX"/>
        </w:rPr>
        <w:t xml:space="preserve"> </w:t>
      </w:r>
      <w:r w:rsidR="00043F9E" w:rsidRPr="000F4977">
        <w:rPr>
          <w:rFonts w:ascii="Palatino Linotype" w:eastAsia="Times New Roman" w:hAnsi="Palatino Linotype" w:cs="Arial"/>
          <w:sz w:val="24"/>
          <w:szCs w:val="24"/>
          <w:lang w:val="es-MX"/>
        </w:rPr>
        <w:t>l</w:t>
      </w:r>
      <w:r w:rsidR="008551D2" w:rsidRPr="000F4977">
        <w:rPr>
          <w:rFonts w:ascii="Palatino Linotype" w:eastAsia="Times New Roman" w:hAnsi="Palatino Linotype" w:cs="Arial"/>
          <w:sz w:val="24"/>
          <w:szCs w:val="24"/>
          <w:lang w:val="es-MX"/>
        </w:rPr>
        <w:t>a</w:t>
      </w:r>
      <w:r w:rsidR="00767996" w:rsidRPr="000F4977">
        <w:rPr>
          <w:rFonts w:ascii="Palatino Linotype" w:eastAsia="Times New Roman" w:hAnsi="Palatino Linotype" w:cs="Arial"/>
          <w:sz w:val="24"/>
          <w:szCs w:val="24"/>
          <w:lang w:val="es-MX"/>
        </w:rPr>
        <w:t xml:space="preserve"> recurrente la oportunidad de interponer</w:t>
      </w:r>
      <w:r w:rsidR="00043F9E" w:rsidRPr="000F4977">
        <w:rPr>
          <w:rFonts w:ascii="Palatino Linotype" w:eastAsia="Times New Roman" w:hAnsi="Palatino Linotype" w:cs="Arial"/>
          <w:sz w:val="24"/>
          <w:szCs w:val="24"/>
          <w:lang w:val="es-MX"/>
        </w:rPr>
        <w:t xml:space="preserve"> </w:t>
      </w:r>
      <w:r w:rsidR="006E3C24" w:rsidRPr="000F4977">
        <w:rPr>
          <w:rFonts w:ascii="Palatino Linotype" w:eastAsia="Times New Roman" w:hAnsi="Palatino Linotype" w:cs="Arial"/>
          <w:sz w:val="24"/>
          <w:szCs w:val="24"/>
          <w:lang w:val="es-MX"/>
        </w:rPr>
        <w:t>el Recurso</w:t>
      </w:r>
      <w:r w:rsidR="00043F9E" w:rsidRPr="000F4977">
        <w:rPr>
          <w:rFonts w:ascii="Palatino Linotype" w:eastAsia="Times New Roman" w:hAnsi="Palatino Linotype" w:cs="Arial"/>
          <w:sz w:val="24"/>
          <w:szCs w:val="24"/>
          <w:lang w:val="es-MX"/>
        </w:rPr>
        <w:t xml:space="preserve"> </w:t>
      </w:r>
      <w:r w:rsidR="00767996" w:rsidRPr="000F4977">
        <w:rPr>
          <w:rFonts w:ascii="Palatino Linotype" w:eastAsia="Times New Roman" w:hAnsi="Palatino Linotype" w:cs="Arial"/>
          <w:sz w:val="24"/>
          <w:szCs w:val="24"/>
          <w:lang w:val="es-MX"/>
        </w:rPr>
        <w:t xml:space="preserve">de </w:t>
      </w:r>
      <w:r w:rsidR="00043F9E" w:rsidRPr="000F4977">
        <w:rPr>
          <w:rFonts w:ascii="Palatino Linotype" w:eastAsia="Times New Roman" w:hAnsi="Palatino Linotype" w:cs="Arial"/>
          <w:sz w:val="24"/>
          <w:szCs w:val="24"/>
          <w:lang w:val="es-MX"/>
        </w:rPr>
        <w:t>Revisión.</w:t>
      </w:r>
    </w:p>
    <w:p w14:paraId="735CFD84" w14:textId="7A54F477" w:rsidR="00767996" w:rsidRPr="000F4977" w:rsidRDefault="00043F9E" w:rsidP="00D7135A">
      <w:pPr>
        <w:spacing w:after="0" w:line="360" w:lineRule="auto"/>
        <w:jc w:val="both"/>
        <w:rPr>
          <w:rFonts w:ascii="Palatino Linotype" w:eastAsia="Times New Roman" w:hAnsi="Palatino Linotype" w:cs="Arial"/>
          <w:sz w:val="24"/>
          <w:szCs w:val="24"/>
          <w:lang w:val="en-US"/>
        </w:rPr>
      </w:pPr>
      <w:r w:rsidRPr="000F4977">
        <w:rPr>
          <w:rFonts w:ascii="Palatino Linotype" w:eastAsia="Times New Roman" w:hAnsi="Palatino Linotype" w:cs="Arial"/>
          <w:sz w:val="24"/>
          <w:szCs w:val="24"/>
          <w:lang w:val="es-MX"/>
        </w:rPr>
        <w:t xml:space="preserve"> </w:t>
      </w:r>
    </w:p>
    <w:p w14:paraId="160DD10C" w14:textId="2E645073" w:rsidR="00C95A10" w:rsidRPr="000F4977" w:rsidRDefault="002446E5" w:rsidP="00D7135A">
      <w:pPr>
        <w:numPr>
          <w:ilvl w:val="0"/>
          <w:numId w:val="47"/>
        </w:numPr>
        <w:spacing w:after="0"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b/>
          <w:i/>
          <w:sz w:val="24"/>
          <w:szCs w:val="24"/>
        </w:rPr>
        <w:t xml:space="preserve">Acta </w:t>
      </w:r>
      <w:proofErr w:type="spellStart"/>
      <w:r w:rsidRPr="000F4977">
        <w:rPr>
          <w:rFonts w:ascii="Palatino Linotype" w:eastAsia="Times New Roman" w:hAnsi="Palatino Linotype" w:cs="Arial"/>
          <w:b/>
          <w:i/>
          <w:sz w:val="24"/>
          <w:szCs w:val="24"/>
        </w:rPr>
        <w:t>Trigesima</w:t>
      </w:r>
      <w:proofErr w:type="spellEnd"/>
      <w:r w:rsidRPr="000F4977">
        <w:rPr>
          <w:rFonts w:ascii="Palatino Linotype" w:eastAsia="Times New Roman" w:hAnsi="Palatino Linotype" w:cs="Arial"/>
          <w:b/>
          <w:i/>
          <w:sz w:val="24"/>
          <w:szCs w:val="24"/>
        </w:rPr>
        <w:t xml:space="preserve"> Cuarta.pdf</w:t>
      </w:r>
      <w:r w:rsidR="00C84988" w:rsidRPr="000F4977">
        <w:rPr>
          <w:rFonts w:ascii="Palatino Linotype" w:eastAsia="Times New Roman" w:hAnsi="Palatino Linotype" w:cs="Arial"/>
          <w:b/>
          <w:i/>
          <w:sz w:val="24"/>
          <w:szCs w:val="24"/>
          <w:lang w:val="es-MX"/>
        </w:rPr>
        <w:t xml:space="preserve">; </w:t>
      </w:r>
      <w:r w:rsidR="00C84988" w:rsidRPr="000F4977">
        <w:rPr>
          <w:rFonts w:ascii="Palatino Linotype" w:eastAsia="Times New Roman" w:hAnsi="Palatino Linotype" w:cs="Arial"/>
          <w:bCs/>
          <w:iCs/>
          <w:sz w:val="24"/>
          <w:szCs w:val="24"/>
          <w:lang w:val="es-MX"/>
        </w:rPr>
        <w:t xml:space="preserve">con </w:t>
      </w:r>
      <w:r w:rsidRPr="000F4977">
        <w:rPr>
          <w:rFonts w:ascii="Palatino Linotype" w:eastAsia="Times New Roman" w:hAnsi="Palatino Linotype" w:cs="Arial"/>
          <w:bCs/>
          <w:iCs/>
          <w:sz w:val="24"/>
          <w:szCs w:val="24"/>
          <w:lang w:val="es-MX"/>
        </w:rPr>
        <w:t>30</w:t>
      </w:r>
      <w:r w:rsidR="00C84988" w:rsidRPr="000F4977">
        <w:rPr>
          <w:rFonts w:ascii="Palatino Linotype" w:eastAsia="Times New Roman" w:hAnsi="Palatino Linotype" w:cs="Arial"/>
          <w:bCs/>
          <w:iCs/>
          <w:sz w:val="24"/>
          <w:szCs w:val="24"/>
          <w:lang w:val="es-MX"/>
        </w:rPr>
        <w:t xml:space="preserve"> fojas útiles</w:t>
      </w:r>
      <w:r w:rsidR="00C84988" w:rsidRPr="000F4977">
        <w:rPr>
          <w:rFonts w:ascii="Palatino Linotype" w:eastAsia="Times New Roman" w:hAnsi="Palatino Linotype" w:cs="Arial"/>
          <w:sz w:val="24"/>
          <w:szCs w:val="24"/>
          <w:lang w:val="es-MX"/>
        </w:rPr>
        <w:t xml:space="preserve">, consistente en </w:t>
      </w:r>
      <w:r w:rsidRPr="000F4977">
        <w:rPr>
          <w:rFonts w:ascii="Palatino Linotype" w:eastAsia="Times New Roman" w:hAnsi="Palatino Linotype" w:cs="Arial"/>
          <w:sz w:val="24"/>
          <w:szCs w:val="24"/>
          <w:lang w:val="es-MX"/>
        </w:rPr>
        <w:t xml:space="preserve">la Acta de la Trigésima Cuarta Sesión Extraordinaria del Comité de Transparencia de Atenco con numero </w:t>
      </w:r>
      <w:r w:rsidRPr="000F4977">
        <w:rPr>
          <w:rFonts w:ascii="Palatino Linotype" w:eastAsia="Times New Roman" w:hAnsi="Palatino Linotype" w:cs="Arial"/>
          <w:b/>
          <w:bCs/>
          <w:sz w:val="24"/>
          <w:szCs w:val="24"/>
          <w:lang w:val="es-MX"/>
        </w:rPr>
        <w:t>ATE/CT/SE-34/2020</w:t>
      </w:r>
      <w:r w:rsidRPr="000F4977">
        <w:rPr>
          <w:rFonts w:ascii="Palatino Linotype" w:eastAsia="Times New Roman" w:hAnsi="Palatino Linotype" w:cs="Arial"/>
          <w:sz w:val="24"/>
          <w:szCs w:val="24"/>
          <w:lang w:val="es-MX"/>
        </w:rPr>
        <w:t xml:space="preserve">, de fecha 1 de octubre de 2020, </w:t>
      </w:r>
      <w:r w:rsidR="006E3C24" w:rsidRPr="000F4977">
        <w:rPr>
          <w:rFonts w:ascii="Palatino Linotype" w:eastAsia="Times New Roman" w:hAnsi="Palatino Linotype" w:cs="Arial"/>
          <w:sz w:val="24"/>
          <w:szCs w:val="24"/>
          <w:lang w:val="es-MX"/>
        </w:rPr>
        <w:t xml:space="preserve">en el que se somete a consideración la solicitud que le da origen al presente recurso y medularmente se determina por unanimidad de votos clasificar la información como reservada. </w:t>
      </w:r>
    </w:p>
    <w:p w14:paraId="2CA99CA2" w14:textId="77777777" w:rsidR="006E3C24" w:rsidRPr="000F4977" w:rsidRDefault="006E3C24" w:rsidP="005D0155">
      <w:pPr>
        <w:spacing w:after="0" w:line="360" w:lineRule="auto"/>
        <w:jc w:val="both"/>
        <w:rPr>
          <w:rFonts w:ascii="Palatino Linotype" w:hAnsi="Palatino Linotype"/>
          <w:b/>
          <w:sz w:val="28"/>
          <w:szCs w:val="24"/>
        </w:rPr>
      </w:pPr>
    </w:p>
    <w:p w14:paraId="7FEFD892" w14:textId="067864E1" w:rsidR="003214B2" w:rsidRPr="000F4977" w:rsidRDefault="000602FA" w:rsidP="005D0155">
      <w:pPr>
        <w:spacing w:after="0" w:line="360" w:lineRule="auto"/>
        <w:jc w:val="both"/>
        <w:rPr>
          <w:rFonts w:ascii="Palatino Linotype" w:eastAsia="Times New Roman" w:hAnsi="Palatino Linotype" w:cs="Arial"/>
          <w:sz w:val="24"/>
          <w:szCs w:val="24"/>
          <w:lang w:val="es-MX"/>
        </w:rPr>
      </w:pPr>
      <w:r w:rsidRPr="000F4977">
        <w:rPr>
          <w:rFonts w:ascii="Palatino Linotype" w:hAnsi="Palatino Linotype"/>
          <w:b/>
          <w:sz w:val="28"/>
          <w:szCs w:val="24"/>
        </w:rPr>
        <w:t>I</w:t>
      </w:r>
      <w:r w:rsidR="002259CA" w:rsidRPr="000F4977">
        <w:rPr>
          <w:rFonts w:ascii="Palatino Linotype" w:hAnsi="Palatino Linotype"/>
          <w:b/>
          <w:sz w:val="28"/>
          <w:szCs w:val="24"/>
        </w:rPr>
        <w:t>V</w:t>
      </w:r>
      <w:r w:rsidR="000C61D8" w:rsidRPr="000F4977">
        <w:rPr>
          <w:rFonts w:ascii="Palatino Linotype" w:hAnsi="Palatino Linotype"/>
          <w:b/>
          <w:sz w:val="28"/>
          <w:szCs w:val="28"/>
        </w:rPr>
        <w:t>.</w:t>
      </w:r>
      <w:r w:rsidR="000C61D8" w:rsidRPr="000F4977">
        <w:rPr>
          <w:rFonts w:ascii="Palatino Linotype" w:hAnsi="Palatino Linotype"/>
          <w:b/>
        </w:rPr>
        <w:t xml:space="preserve"> </w:t>
      </w:r>
      <w:r w:rsidR="00847A35" w:rsidRPr="000F4977">
        <w:rPr>
          <w:rFonts w:ascii="Palatino Linotype" w:eastAsia="Times New Roman" w:hAnsi="Palatino Linotype" w:cs="Times New Roman"/>
          <w:sz w:val="24"/>
          <w:szCs w:val="24"/>
          <w:lang w:val="es-MX"/>
        </w:rPr>
        <w:t xml:space="preserve">Inconforme con la </w:t>
      </w:r>
      <w:r w:rsidR="00847A35" w:rsidRPr="000F4977">
        <w:rPr>
          <w:rFonts w:ascii="Palatino Linotype" w:eastAsia="Times New Roman" w:hAnsi="Palatino Linotype" w:cs="Arial"/>
          <w:sz w:val="24"/>
          <w:szCs w:val="24"/>
          <w:lang w:val="es-MX"/>
        </w:rPr>
        <w:t xml:space="preserve">respuesta, el </w:t>
      </w:r>
      <w:r w:rsidR="006E3C24" w:rsidRPr="000F4977">
        <w:rPr>
          <w:rFonts w:ascii="Palatino Linotype" w:eastAsia="Times New Roman" w:hAnsi="Palatino Linotype" w:cs="Arial"/>
          <w:sz w:val="24"/>
          <w:szCs w:val="24"/>
          <w:lang w:val="es-MX"/>
        </w:rPr>
        <w:t>trece</w:t>
      </w:r>
      <w:r w:rsidR="00D51125" w:rsidRPr="000F4977">
        <w:rPr>
          <w:rFonts w:ascii="Palatino Linotype" w:eastAsia="Times New Roman" w:hAnsi="Palatino Linotype" w:cs="Arial"/>
          <w:sz w:val="24"/>
          <w:szCs w:val="24"/>
          <w:lang w:val="es-MX"/>
        </w:rPr>
        <w:t xml:space="preserve"> de octubre</w:t>
      </w:r>
      <w:r w:rsidR="001A554D" w:rsidRPr="000F4977">
        <w:rPr>
          <w:rFonts w:ascii="Palatino Linotype" w:eastAsia="Times New Roman" w:hAnsi="Palatino Linotype" w:cs="Arial"/>
          <w:sz w:val="24"/>
          <w:szCs w:val="24"/>
          <w:lang w:val="es-MX"/>
        </w:rPr>
        <w:t xml:space="preserve"> de dos mil veinte</w:t>
      </w:r>
      <w:r w:rsidR="00847A35" w:rsidRPr="000F4977">
        <w:rPr>
          <w:rFonts w:ascii="Palatino Linotype" w:eastAsia="Times New Roman" w:hAnsi="Palatino Linotype" w:cs="Arial"/>
          <w:sz w:val="24"/>
          <w:szCs w:val="24"/>
          <w:lang w:val="es-MX"/>
        </w:rPr>
        <w:t xml:space="preserve">, </w:t>
      </w:r>
      <w:r w:rsidR="001922BE" w:rsidRPr="000F4977">
        <w:rPr>
          <w:rFonts w:ascii="Palatino Linotype" w:eastAsia="Times New Roman" w:hAnsi="Palatino Linotype" w:cs="Times New Roman"/>
          <w:b/>
          <w:sz w:val="24"/>
          <w:szCs w:val="24"/>
          <w:lang w:val="es-MX"/>
        </w:rPr>
        <w:t>LA</w:t>
      </w:r>
      <w:r w:rsidR="00847A35" w:rsidRPr="000F4977">
        <w:rPr>
          <w:rFonts w:ascii="Palatino Linotype" w:eastAsia="Times New Roman" w:hAnsi="Palatino Linotype" w:cs="Times New Roman"/>
          <w:b/>
          <w:sz w:val="24"/>
          <w:szCs w:val="24"/>
          <w:lang w:val="es-MX"/>
        </w:rPr>
        <w:t xml:space="preserve"> RECURRENTE</w:t>
      </w:r>
      <w:r w:rsidR="00847A35" w:rsidRPr="000F4977">
        <w:rPr>
          <w:rFonts w:ascii="Palatino Linotype" w:eastAsia="Times New Roman" w:hAnsi="Palatino Linotype" w:cs="Times New Roman"/>
          <w:sz w:val="24"/>
          <w:szCs w:val="24"/>
          <w:lang w:val="es-MX"/>
        </w:rPr>
        <w:t xml:space="preserve"> interpuso el recurso de revisión objeto del presente estudio, el cual </w:t>
      </w:r>
      <w:r w:rsidR="00847A35" w:rsidRPr="000F4977">
        <w:rPr>
          <w:rFonts w:ascii="Palatino Linotype" w:eastAsia="Times New Roman" w:hAnsi="Palatino Linotype" w:cs="Times New Roman"/>
          <w:sz w:val="24"/>
          <w:szCs w:val="24"/>
          <w:lang w:val="es-MX"/>
        </w:rPr>
        <w:lastRenderedPageBreak/>
        <w:t xml:space="preserve">fue registrado en </w:t>
      </w:r>
      <w:r w:rsidR="00847A35" w:rsidRPr="000F4977">
        <w:rPr>
          <w:rFonts w:ascii="Palatino Linotype" w:eastAsia="Times New Roman" w:hAnsi="Palatino Linotype" w:cs="Times New Roman"/>
          <w:b/>
          <w:sz w:val="24"/>
          <w:szCs w:val="24"/>
          <w:lang w:val="es-MX"/>
        </w:rPr>
        <w:t xml:space="preserve">EL SAIMEX </w:t>
      </w:r>
      <w:r w:rsidR="00847A35" w:rsidRPr="000F4977">
        <w:rPr>
          <w:rFonts w:ascii="Palatino Linotype" w:eastAsia="Times New Roman" w:hAnsi="Palatino Linotype" w:cs="Times New Roman"/>
          <w:sz w:val="24"/>
          <w:szCs w:val="24"/>
          <w:lang w:val="es-MX"/>
        </w:rPr>
        <w:t>y se le asignó el número de expediente</w:t>
      </w:r>
      <w:r w:rsidR="008D17F8" w:rsidRPr="000F4977">
        <w:rPr>
          <w:rFonts w:ascii="Palatino Linotype" w:eastAsia="Times New Roman" w:hAnsi="Palatino Linotype" w:cs="Times New Roman"/>
          <w:sz w:val="24"/>
          <w:szCs w:val="24"/>
          <w:lang w:val="es-MX"/>
        </w:rPr>
        <w:t xml:space="preserve">: </w:t>
      </w:r>
      <w:r w:rsidR="006E3C24" w:rsidRPr="000F4977">
        <w:rPr>
          <w:rFonts w:ascii="Palatino Linotype" w:eastAsia="Times New Roman" w:hAnsi="Palatino Linotype" w:cs="Arial"/>
          <w:b/>
          <w:bCs/>
          <w:sz w:val="24"/>
          <w:szCs w:val="24"/>
        </w:rPr>
        <w:t>04447</w:t>
      </w:r>
      <w:r w:rsidR="008D17F8" w:rsidRPr="000F4977">
        <w:rPr>
          <w:rFonts w:ascii="Palatino Linotype" w:eastAsia="Times New Roman" w:hAnsi="Palatino Linotype" w:cs="Arial"/>
          <w:b/>
          <w:bCs/>
          <w:sz w:val="24"/>
          <w:szCs w:val="24"/>
          <w:lang w:val="es-MX"/>
        </w:rPr>
        <w:t>/INFOEM/IP/RR/2020</w:t>
      </w:r>
      <w:r w:rsidR="00847A35" w:rsidRPr="000F4977">
        <w:rPr>
          <w:rFonts w:ascii="Palatino Linotype" w:eastAsia="Times New Roman" w:hAnsi="Palatino Linotype" w:cs="Arial"/>
          <w:sz w:val="24"/>
          <w:szCs w:val="24"/>
          <w:lang w:val="es-MX"/>
        </w:rPr>
        <w:t>, en el que señaló como</w:t>
      </w:r>
      <w:r w:rsidR="00C95A10" w:rsidRPr="000F4977">
        <w:rPr>
          <w:rFonts w:ascii="Palatino Linotype" w:eastAsia="Times New Roman" w:hAnsi="Palatino Linotype" w:cs="Arial"/>
          <w:sz w:val="24"/>
          <w:szCs w:val="24"/>
          <w:lang w:val="es-MX"/>
        </w:rPr>
        <w:t xml:space="preserve"> a</w:t>
      </w:r>
      <w:r w:rsidR="00847A35" w:rsidRPr="000F4977">
        <w:rPr>
          <w:rFonts w:ascii="Palatino Linotype" w:eastAsia="Times New Roman" w:hAnsi="Palatino Linotype" w:cs="Arial"/>
          <w:sz w:val="24"/>
          <w:szCs w:val="24"/>
          <w:lang w:val="es-MX"/>
        </w:rPr>
        <w:t>cto impugnado</w:t>
      </w:r>
      <w:r w:rsidR="003214B2" w:rsidRPr="000F4977">
        <w:rPr>
          <w:rFonts w:ascii="Palatino Linotype" w:eastAsia="Times New Roman" w:hAnsi="Palatino Linotype" w:cs="Arial"/>
          <w:sz w:val="24"/>
          <w:szCs w:val="24"/>
          <w:lang w:val="es-MX"/>
        </w:rPr>
        <w:t xml:space="preserve">: </w:t>
      </w:r>
    </w:p>
    <w:p w14:paraId="2F5442C4" w14:textId="77777777" w:rsidR="00406B42" w:rsidRPr="000F4977" w:rsidRDefault="00406B42" w:rsidP="005D0155">
      <w:pPr>
        <w:spacing w:after="0" w:line="240" w:lineRule="auto"/>
        <w:jc w:val="both"/>
        <w:rPr>
          <w:rFonts w:ascii="Palatino Linotype" w:eastAsia="Times New Roman" w:hAnsi="Palatino Linotype" w:cs="Arial"/>
          <w:sz w:val="24"/>
          <w:szCs w:val="24"/>
          <w:lang w:val="es-MX"/>
        </w:rPr>
      </w:pPr>
    </w:p>
    <w:p w14:paraId="4E921811" w14:textId="63380A1F" w:rsidR="003214B2" w:rsidRPr="000F4977" w:rsidRDefault="003214B2" w:rsidP="005D0155">
      <w:pPr>
        <w:tabs>
          <w:tab w:val="left" w:pos="851"/>
        </w:tabs>
        <w:spacing w:after="0" w:line="240" w:lineRule="auto"/>
        <w:ind w:left="851" w:right="901"/>
        <w:jc w:val="both"/>
        <w:rPr>
          <w:rFonts w:ascii="Palatino Linotype" w:hAnsi="Palatino Linotype" w:cs="Arial"/>
          <w:i/>
          <w:sz w:val="22"/>
          <w:szCs w:val="22"/>
        </w:rPr>
      </w:pPr>
      <w:r w:rsidRPr="000F4977">
        <w:rPr>
          <w:rFonts w:ascii="Palatino Linotype" w:hAnsi="Palatino Linotype" w:cs="Arial"/>
          <w:i/>
          <w:sz w:val="22"/>
          <w:szCs w:val="22"/>
        </w:rPr>
        <w:t>“</w:t>
      </w:r>
      <w:r w:rsidR="006E3C24" w:rsidRPr="000F4977">
        <w:rPr>
          <w:rFonts w:ascii="Palatino Linotype" w:hAnsi="Palatino Linotype" w:cs="Arial"/>
          <w:i/>
          <w:sz w:val="22"/>
          <w:szCs w:val="22"/>
        </w:rPr>
        <w:t>No me da la información solicitada, no es información reservada el conocer la lista de las personas que laboran en seguridad pública, y el sueldo que tienen, no solicite recibos, solo una lista, la cual no me proporcionan siendo información pública, el sueldo que perciben los elementos así Como conocer sus nombres, ya que al recibir recursos públicos su identidad no es reservada.</w:t>
      </w:r>
      <w:r w:rsidRPr="000F4977">
        <w:rPr>
          <w:rFonts w:ascii="Palatino Linotype" w:hAnsi="Palatino Linotype" w:cs="Arial"/>
          <w:i/>
          <w:sz w:val="22"/>
          <w:szCs w:val="22"/>
        </w:rPr>
        <w:t>” (</w:t>
      </w:r>
      <w:r w:rsidR="00722D52" w:rsidRPr="000F4977">
        <w:rPr>
          <w:rFonts w:ascii="Palatino Linotype" w:hAnsi="Palatino Linotype" w:cs="Arial"/>
          <w:i/>
          <w:sz w:val="22"/>
          <w:szCs w:val="22"/>
        </w:rPr>
        <w:t>sic</w:t>
      </w:r>
      <w:r w:rsidRPr="000F4977">
        <w:rPr>
          <w:rFonts w:ascii="Palatino Linotype" w:hAnsi="Palatino Linotype" w:cs="Arial"/>
          <w:i/>
          <w:sz w:val="22"/>
          <w:szCs w:val="22"/>
        </w:rPr>
        <w:t>)</w:t>
      </w:r>
    </w:p>
    <w:p w14:paraId="55B22D39" w14:textId="77777777" w:rsidR="003214B2" w:rsidRPr="000F4977" w:rsidRDefault="003214B2" w:rsidP="005D0155">
      <w:pPr>
        <w:spacing w:after="0" w:line="240" w:lineRule="auto"/>
        <w:jc w:val="both"/>
        <w:rPr>
          <w:rFonts w:ascii="Palatino Linotype" w:eastAsia="Times New Roman" w:hAnsi="Palatino Linotype" w:cs="Arial"/>
          <w:sz w:val="24"/>
          <w:szCs w:val="24"/>
          <w:lang w:val="es-MX"/>
        </w:rPr>
      </w:pPr>
    </w:p>
    <w:p w14:paraId="2F7DD6E0" w14:textId="60F6E82C" w:rsidR="00406B42" w:rsidRPr="000F4977" w:rsidRDefault="00406B42" w:rsidP="005D0155">
      <w:pPr>
        <w:spacing w:after="0" w:line="360" w:lineRule="auto"/>
        <w:jc w:val="both"/>
        <w:rPr>
          <w:rFonts w:ascii="Palatino Linotype" w:eastAsia="Times New Roman" w:hAnsi="Palatino Linotype" w:cs="Times New Roman"/>
          <w:sz w:val="24"/>
          <w:szCs w:val="24"/>
          <w:lang w:val="es-MX"/>
        </w:rPr>
      </w:pPr>
      <w:r w:rsidRPr="000F4977">
        <w:rPr>
          <w:rFonts w:ascii="Palatino Linotype" w:eastAsia="Times New Roman" w:hAnsi="Palatino Linotype" w:cs="Times New Roman"/>
          <w:sz w:val="24"/>
          <w:szCs w:val="24"/>
          <w:lang w:val="es-MX"/>
        </w:rPr>
        <w:t>Asimismo, como</w:t>
      </w:r>
      <w:r w:rsidR="0012346C" w:rsidRPr="000F4977">
        <w:rPr>
          <w:rFonts w:ascii="Palatino Linotype" w:eastAsia="Times New Roman" w:hAnsi="Palatino Linotype" w:cs="Times New Roman"/>
          <w:sz w:val="24"/>
          <w:szCs w:val="24"/>
          <w:lang w:val="es-MX"/>
        </w:rPr>
        <w:t xml:space="preserve"> las fundadas</w:t>
      </w:r>
      <w:r w:rsidRPr="000F4977">
        <w:rPr>
          <w:rFonts w:ascii="Palatino Linotype" w:eastAsia="Times New Roman" w:hAnsi="Palatino Linotype" w:cs="Times New Roman"/>
          <w:sz w:val="24"/>
          <w:szCs w:val="24"/>
          <w:lang w:val="es-MX"/>
        </w:rPr>
        <w:t xml:space="preserve"> razones o motivos de inconformidad:  </w:t>
      </w:r>
    </w:p>
    <w:p w14:paraId="09A909D3" w14:textId="77777777" w:rsidR="00406B42" w:rsidRPr="000F4977" w:rsidRDefault="00406B42" w:rsidP="005D0155">
      <w:pPr>
        <w:tabs>
          <w:tab w:val="left" w:pos="851"/>
        </w:tabs>
        <w:spacing w:after="0" w:line="240" w:lineRule="auto"/>
        <w:ind w:left="851" w:right="901"/>
        <w:jc w:val="both"/>
        <w:rPr>
          <w:rFonts w:ascii="Palatino Linotype" w:hAnsi="Palatino Linotype" w:cs="Arial"/>
          <w:i/>
          <w:sz w:val="22"/>
          <w:szCs w:val="22"/>
        </w:rPr>
      </w:pPr>
    </w:p>
    <w:p w14:paraId="34EA8AD7" w14:textId="5A1E1EE9" w:rsidR="000C61D8" w:rsidRPr="000F4977" w:rsidRDefault="00406B42" w:rsidP="005D0155">
      <w:pPr>
        <w:tabs>
          <w:tab w:val="left" w:pos="851"/>
        </w:tabs>
        <w:spacing w:after="0" w:line="240" w:lineRule="auto"/>
        <w:ind w:left="851" w:right="901"/>
        <w:jc w:val="both"/>
        <w:rPr>
          <w:rFonts w:ascii="Palatino Linotype" w:hAnsi="Palatino Linotype" w:cs="Arial"/>
          <w:i/>
          <w:sz w:val="22"/>
          <w:szCs w:val="22"/>
        </w:rPr>
      </w:pPr>
      <w:r w:rsidRPr="000F4977">
        <w:rPr>
          <w:rFonts w:ascii="Palatino Linotype" w:hAnsi="Palatino Linotype" w:cs="Arial"/>
          <w:i/>
          <w:sz w:val="22"/>
          <w:szCs w:val="22"/>
        </w:rPr>
        <w:t>“</w:t>
      </w:r>
      <w:r w:rsidR="00017A06" w:rsidRPr="000F4977">
        <w:rPr>
          <w:rFonts w:ascii="Palatino Linotype" w:hAnsi="Palatino Linotype" w:cs="Arial"/>
          <w:i/>
          <w:sz w:val="22"/>
          <w:szCs w:val="22"/>
        </w:rPr>
        <w:t>No da respuesta a mi solicitud de información. Solicito me proporcione la lista de los elementos de seguridad pública de su Municipio, solo la lista y el sueldo mensual bruto y neto de cada uno de ellos el lista.</w:t>
      </w:r>
      <w:r w:rsidRPr="000F4977">
        <w:rPr>
          <w:rFonts w:ascii="Palatino Linotype" w:hAnsi="Palatino Linotype" w:cs="Arial"/>
          <w:i/>
          <w:sz w:val="22"/>
          <w:szCs w:val="22"/>
        </w:rPr>
        <w:t>” (sic)</w:t>
      </w:r>
    </w:p>
    <w:p w14:paraId="24DD33DF" w14:textId="77777777" w:rsidR="000C61D8" w:rsidRPr="000F4977" w:rsidRDefault="000C61D8" w:rsidP="005D0155">
      <w:pPr>
        <w:tabs>
          <w:tab w:val="left" w:pos="851"/>
        </w:tabs>
        <w:spacing w:after="0" w:line="240" w:lineRule="auto"/>
        <w:ind w:left="851" w:right="901"/>
        <w:jc w:val="both"/>
        <w:rPr>
          <w:rFonts w:ascii="Palatino Linotype" w:hAnsi="Palatino Linotype" w:cs="Arial"/>
          <w:i/>
          <w:sz w:val="22"/>
          <w:szCs w:val="22"/>
        </w:rPr>
      </w:pPr>
    </w:p>
    <w:p w14:paraId="551BBCB7" w14:textId="0E4F1B62" w:rsidR="000C61D8" w:rsidRPr="000F4977" w:rsidRDefault="00C34353" w:rsidP="005D0155">
      <w:pPr>
        <w:pStyle w:val="Default"/>
        <w:spacing w:after="0" w:line="360" w:lineRule="auto"/>
        <w:ind w:right="49"/>
        <w:jc w:val="both"/>
        <w:rPr>
          <w:rFonts w:ascii="Palatino Linotype" w:hAnsi="Palatino Linotype"/>
          <w:sz w:val="24"/>
          <w:szCs w:val="24"/>
          <w:lang w:val="es-ES_tradnl"/>
        </w:rPr>
      </w:pPr>
      <w:r w:rsidRPr="000F4977">
        <w:rPr>
          <w:rFonts w:ascii="Palatino Linotype" w:eastAsiaTheme="minorEastAsia" w:hAnsi="Palatino Linotype" w:cstheme="minorBidi"/>
          <w:b/>
          <w:color w:val="auto"/>
          <w:sz w:val="32"/>
          <w:szCs w:val="28"/>
          <w:lang w:val="es-ES_tradnl" w:eastAsia="es-ES"/>
        </w:rPr>
        <w:t>V</w:t>
      </w:r>
      <w:r w:rsidR="000C61D8" w:rsidRPr="000F4977">
        <w:rPr>
          <w:rFonts w:ascii="Palatino Linotype" w:eastAsiaTheme="minorEastAsia" w:hAnsi="Palatino Linotype" w:cstheme="minorBidi"/>
          <w:b/>
          <w:color w:val="auto"/>
          <w:sz w:val="28"/>
          <w:szCs w:val="28"/>
          <w:lang w:val="es-ES_tradnl" w:eastAsia="es-ES"/>
        </w:rPr>
        <w:t>.</w:t>
      </w:r>
      <w:r w:rsidR="000C61D8" w:rsidRPr="000F4977">
        <w:rPr>
          <w:rFonts w:ascii="Palatino Linotype" w:hAnsi="Palatino Linotype"/>
          <w:b/>
          <w:sz w:val="28"/>
          <w:szCs w:val="28"/>
        </w:rPr>
        <w:t xml:space="preserve"> </w:t>
      </w:r>
      <w:r w:rsidR="000C61D8" w:rsidRPr="000F4977">
        <w:rPr>
          <w:rFonts w:ascii="Palatino Linotype" w:hAnsi="Palatino Linotype"/>
          <w:sz w:val="24"/>
          <w:szCs w:val="24"/>
        </w:rPr>
        <w:t>El</w:t>
      </w:r>
      <w:r w:rsidR="000C61D8" w:rsidRPr="000F4977">
        <w:rPr>
          <w:rFonts w:ascii="Palatino Linotype" w:hAnsi="Palatino Linotype"/>
          <w:b/>
          <w:sz w:val="24"/>
          <w:szCs w:val="24"/>
        </w:rPr>
        <w:t xml:space="preserve"> </w:t>
      </w:r>
      <w:r w:rsidR="00017A06" w:rsidRPr="000F4977">
        <w:rPr>
          <w:rFonts w:ascii="Palatino Linotype" w:hAnsi="Palatino Linotype"/>
          <w:sz w:val="24"/>
          <w:szCs w:val="24"/>
          <w:lang w:val="es-ES_tradnl"/>
        </w:rPr>
        <w:t>trece</w:t>
      </w:r>
      <w:r w:rsidR="00D51125" w:rsidRPr="000F4977">
        <w:rPr>
          <w:rFonts w:ascii="Palatino Linotype" w:hAnsi="Palatino Linotype"/>
          <w:sz w:val="24"/>
          <w:szCs w:val="24"/>
          <w:lang w:val="es-ES_tradnl"/>
        </w:rPr>
        <w:t xml:space="preserve"> de octubre</w:t>
      </w:r>
      <w:r w:rsidR="002F2120" w:rsidRPr="000F4977">
        <w:rPr>
          <w:rFonts w:ascii="Palatino Linotype" w:hAnsi="Palatino Linotype"/>
          <w:sz w:val="24"/>
          <w:szCs w:val="24"/>
          <w:lang w:val="es-ES_tradnl"/>
        </w:rPr>
        <w:t xml:space="preserve"> </w:t>
      </w:r>
      <w:r w:rsidR="001A554D" w:rsidRPr="000F4977">
        <w:rPr>
          <w:rFonts w:ascii="Palatino Linotype" w:hAnsi="Palatino Linotype"/>
          <w:sz w:val="24"/>
          <w:szCs w:val="24"/>
        </w:rPr>
        <w:t>de dos mil veinte</w:t>
      </w:r>
      <w:r w:rsidR="000C61D8" w:rsidRPr="000F4977">
        <w:rPr>
          <w:rFonts w:ascii="Palatino Linotype" w:hAnsi="Palatino Linotype"/>
          <w:sz w:val="24"/>
          <w:szCs w:val="24"/>
        </w:rPr>
        <w:t xml:space="preserve">, el </w:t>
      </w:r>
      <w:r w:rsidR="000C61D8" w:rsidRPr="000F4977">
        <w:rPr>
          <w:rFonts w:ascii="Palatino Linotype" w:hAnsi="Palatino Linotype"/>
          <w:sz w:val="24"/>
          <w:szCs w:val="24"/>
          <w:lang w:val="es-ES_tradnl"/>
        </w:rPr>
        <w:t>recurso de que</w:t>
      </w:r>
      <w:r w:rsidR="000C61D8" w:rsidRPr="000F4977">
        <w:rPr>
          <w:rFonts w:ascii="Palatino Linotype" w:hAnsi="Palatino Linotype"/>
          <w:sz w:val="24"/>
          <w:szCs w:val="24"/>
        </w:rPr>
        <w:t xml:space="preserve"> se trata</w:t>
      </w:r>
      <w:r w:rsidR="000C61D8" w:rsidRPr="000F4977">
        <w:rPr>
          <w:rFonts w:ascii="Palatino Linotype" w:hAnsi="Palatino Linotype"/>
          <w:sz w:val="24"/>
          <w:szCs w:val="24"/>
          <w:lang w:val="es-ES_tradnl"/>
        </w:rPr>
        <w:t xml:space="preserve"> se envió electrónicamente al Instituto de </w:t>
      </w:r>
      <w:r w:rsidR="000C61D8" w:rsidRPr="000F4977">
        <w:rPr>
          <w:rFonts w:ascii="Palatino Linotype" w:eastAsia="Arial Unicode MS" w:hAnsi="Palatino Linotype"/>
          <w:sz w:val="24"/>
          <w:szCs w:val="24"/>
        </w:rPr>
        <w:t>Transparencia</w:t>
      </w:r>
      <w:r w:rsidR="000C61D8" w:rsidRPr="000F4977">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0F4977">
        <w:rPr>
          <w:rFonts w:ascii="Palatino Linotype" w:hAnsi="Palatino Linotype"/>
          <w:sz w:val="24"/>
          <w:szCs w:val="24"/>
        </w:rPr>
        <w:t>Ley de Transparencia y Acceso a la Información Pública del Estado de México y Municipios</w:t>
      </w:r>
      <w:r w:rsidR="000C61D8" w:rsidRPr="000F4977">
        <w:rPr>
          <w:rFonts w:ascii="Palatino Linotype" w:hAnsi="Palatino Linotype"/>
          <w:sz w:val="24"/>
          <w:szCs w:val="24"/>
          <w:lang w:val="es-ES_tradnl"/>
        </w:rPr>
        <w:t>, se turnó, a través del</w:t>
      </w:r>
      <w:r w:rsidR="000C61D8" w:rsidRPr="000F4977">
        <w:rPr>
          <w:rFonts w:ascii="Palatino Linotype" w:eastAsia="Arial Unicode MS" w:hAnsi="Palatino Linotype"/>
          <w:sz w:val="24"/>
          <w:szCs w:val="24"/>
          <w:lang w:val="es-ES_tradnl"/>
        </w:rPr>
        <w:t xml:space="preserve"> </w:t>
      </w:r>
      <w:r w:rsidR="000C61D8" w:rsidRPr="000F4977">
        <w:rPr>
          <w:rFonts w:ascii="Palatino Linotype" w:eastAsia="Arial Unicode MS" w:hAnsi="Palatino Linotype"/>
          <w:b/>
          <w:sz w:val="24"/>
          <w:szCs w:val="24"/>
          <w:lang w:val="es-ES_tradnl"/>
        </w:rPr>
        <w:t>SAIMEX</w:t>
      </w:r>
      <w:r w:rsidR="000C61D8" w:rsidRPr="000F4977">
        <w:rPr>
          <w:rFonts w:ascii="Palatino Linotype" w:hAnsi="Palatino Linotype"/>
          <w:sz w:val="24"/>
          <w:szCs w:val="24"/>
        </w:rPr>
        <w:t xml:space="preserve">, a la </w:t>
      </w:r>
      <w:r w:rsidR="000C61D8" w:rsidRPr="000F4977">
        <w:rPr>
          <w:rFonts w:ascii="Palatino Linotype" w:hAnsi="Palatino Linotype"/>
          <w:sz w:val="24"/>
          <w:szCs w:val="24"/>
          <w:lang w:val="es-ES_tradnl"/>
        </w:rPr>
        <w:t xml:space="preserve">Comisionada </w:t>
      </w:r>
      <w:r w:rsidR="000C61D8" w:rsidRPr="000F4977">
        <w:rPr>
          <w:rFonts w:ascii="Palatino Linotype" w:hAnsi="Palatino Linotype"/>
          <w:b/>
          <w:sz w:val="24"/>
          <w:szCs w:val="24"/>
          <w:lang w:val="es-ES_tradnl"/>
        </w:rPr>
        <w:t>EVA ABAID YAPUR</w:t>
      </w:r>
      <w:r w:rsidR="000C61D8" w:rsidRPr="000F4977">
        <w:rPr>
          <w:rFonts w:ascii="Palatino Linotype" w:hAnsi="Palatino Linotype"/>
          <w:sz w:val="24"/>
          <w:szCs w:val="24"/>
        </w:rPr>
        <w:t>,</w:t>
      </w:r>
      <w:r w:rsidR="000C61D8" w:rsidRPr="000F4977">
        <w:rPr>
          <w:rFonts w:ascii="Palatino Linotype" w:hAnsi="Palatino Linotype"/>
          <w:sz w:val="24"/>
          <w:szCs w:val="24"/>
          <w:lang w:val="es-ES_tradnl"/>
        </w:rPr>
        <w:t xml:space="preserve"> a efecto de decretar su admisión o </w:t>
      </w:r>
      <w:proofErr w:type="spellStart"/>
      <w:r w:rsidR="000C61D8" w:rsidRPr="000F4977">
        <w:rPr>
          <w:rFonts w:ascii="Palatino Linotype" w:hAnsi="Palatino Linotype"/>
          <w:sz w:val="24"/>
          <w:szCs w:val="24"/>
          <w:lang w:val="es-ES_tradnl"/>
        </w:rPr>
        <w:t>desechamiento</w:t>
      </w:r>
      <w:proofErr w:type="spellEnd"/>
      <w:r w:rsidR="000C61D8" w:rsidRPr="000F4977">
        <w:rPr>
          <w:rFonts w:ascii="Palatino Linotype" w:hAnsi="Palatino Linotype"/>
          <w:sz w:val="24"/>
          <w:szCs w:val="24"/>
          <w:lang w:val="es-ES_tradnl"/>
        </w:rPr>
        <w:t>.</w:t>
      </w:r>
    </w:p>
    <w:p w14:paraId="242395FE" w14:textId="77777777" w:rsidR="000C61D8" w:rsidRPr="000F4977" w:rsidRDefault="000C61D8" w:rsidP="005D0155">
      <w:pPr>
        <w:pStyle w:val="Default"/>
        <w:spacing w:after="0" w:line="360" w:lineRule="auto"/>
        <w:ind w:right="49"/>
        <w:jc w:val="both"/>
        <w:rPr>
          <w:rFonts w:ascii="Palatino Linotype" w:hAnsi="Palatino Linotype"/>
          <w:lang w:val="es-ES_tradnl"/>
        </w:rPr>
      </w:pPr>
    </w:p>
    <w:p w14:paraId="043DFF21" w14:textId="08515C65" w:rsidR="000C61D8" w:rsidRPr="000F4977" w:rsidRDefault="000C61D8" w:rsidP="005D0155">
      <w:pPr>
        <w:pStyle w:val="Piedepgina"/>
        <w:spacing w:after="0" w:line="360" w:lineRule="auto"/>
        <w:jc w:val="both"/>
        <w:rPr>
          <w:rFonts w:ascii="Palatino Linotype" w:hAnsi="Palatino Linotype" w:cs="Arial"/>
          <w:sz w:val="24"/>
          <w:szCs w:val="24"/>
        </w:rPr>
      </w:pPr>
      <w:r w:rsidRPr="000F4977">
        <w:rPr>
          <w:rFonts w:ascii="Palatino Linotype" w:hAnsi="Palatino Linotype" w:cs="Arial"/>
          <w:b/>
          <w:sz w:val="28"/>
        </w:rPr>
        <w:t>V</w:t>
      </w:r>
      <w:r w:rsidR="00C34353" w:rsidRPr="000F4977">
        <w:rPr>
          <w:rFonts w:ascii="Palatino Linotype" w:hAnsi="Palatino Linotype" w:cs="Arial"/>
          <w:b/>
          <w:sz w:val="28"/>
        </w:rPr>
        <w:t>I</w:t>
      </w:r>
      <w:r w:rsidRPr="000F4977">
        <w:rPr>
          <w:rFonts w:ascii="Palatino Linotype" w:hAnsi="Palatino Linotype" w:cs="Arial"/>
          <w:b/>
          <w:sz w:val="28"/>
        </w:rPr>
        <w:t xml:space="preserve">. </w:t>
      </w:r>
      <w:r w:rsidRPr="000F4977">
        <w:rPr>
          <w:rFonts w:ascii="Palatino Linotype" w:hAnsi="Palatino Linotype" w:cs="Arial"/>
          <w:sz w:val="24"/>
          <w:szCs w:val="24"/>
        </w:rPr>
        <w:t>De las constancias del expediente electrónico del</w:t>
      </w:r>
      <w:r w:rsidRPr="000F4977">
        <w:rPr>
          <w:rFonts w:ascii="Palatino Linotype" w:hAnsi="Palatino Linotype" w:cs="Arial"/>
          <w:b/>
          <w:sz w:val="24"/>
          <w:szCs w:val="24"/>
        </w:rPr>
        <w:t xml:space="preserve"> SAIMEX</w:t>
      </w:r>
      <w:r w:rsidRPr="000F4977">
        <w:rPr>
          <w:rFonts w:ascii="Palatino Linotype" w:hAnsi="Palatino Linotype" w:cs="Arial"/>
          <w:sz w:val="24"/>
          <w:szCs w:val="24"/>
        </w:rPr>
        <w:t xml:space="preserve">, se advierte que en fecha </w:t>
      </w:r>
      <w:r w:rsidR="00017A06" w:rsidRPr="000F4977">
        <w:rPr>
          <w:rFonts w:ascii="Palatino Linotype" w:hAnsi="Palatino Linotype" w:cs="Arial"/>
          <w:sz w:val="24"/>
          <w:szCs w:val="24"/>
        </w:rPr>
        <w:t>diecinueve</w:t>
      </w:r>
      <w:r w:rsidR="00D51125" w:rsidRPr="000F4977">
        <w:rPr>
          <w:rFonts w:ascii="Palatino Linotype" w:hAnsi="Palatino Linotype" w:cs="Arial"/>
          <w:sz w:val="24"/>
          <w:szCs w:val="24"/>
        </w:rPr>
        <w:t xml:space="preserve"> de octubre</w:t>
      </w:r>
      <w:r w:rsidR="001A554D" w:rsidRPr="000F4977">
        <w:rPr>
          <w:rFonts w:ascii="Palatino Linotype" w:hAnsi="Palatino Linotype" w:cs="Arial"/>
          <w:sz w:val="24"/>
          <w:szCs w:val="24"/>
        </w:rPr>
        <w:t xml:space="preserve"> de dos mil veinte</w:t>
      </w:r>
      <w:r w:rsidRPr="000F4977">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w:t>
      </w:r>
      <w:r w:rsidRPr="000F4977">
        <w:rPr>
          <w:rFonts w:ascii="Palatino Linotype" w:hAnsi="Palatino Linotype" w:cs="Arial"/>
          <w:sz w:val="24"/>
          <w:szCs w:val="24"/>
        </w:rPr>
        <w:lastRenderedPageBreak/>
        <w:t xml:space="preserve">Acceso a la Información Pública del Estado de México y Municipios, manifestaran lo que a su derecho conviniera, a efecto de presentar pruebas y alegatos; así como para que </w:t>
      </w:r>
      <w:r w:rsidRPr="000F4977">
        <w:rPr>
          <w:rFonts w:ascii="Palatino Linotype" w:hAnsi="Palatino Linotype" w:cs="Arial"/>
          <w:b/>
          <w:sz w:val="24"/>
          <w:szCs w:val="24"/>
        </w:rPr>
        <w:t xml:space="preserve">EL SUJETO OBLIGADO </w:t>
      </w:r>
      <w:r w:rsidRPr="000F4977">
        <w:rPr>
          <w:rFonts w:ascii="Palatino Linotype" w:hAnsi="Palatino Linotype" w:cs="Arial"/>
          <w:sz w:val="24"/>
          <w:szCs w:val="24"/>
        </w:rPr>
        <w:t>rindiera su</w:t>
      </w:r>
      <w:r w:rsidRPr="000F4977">
        <w:rPr>
          <w:rFonts w:ascii="Palatino Linotype" w:hAnsi="Palatino Linotype" w:cs="Arial"/>
          <w:b/>
          <w:sz w:val="24"/>
          <w:szCs w:val="24"/>
        </w:rPr>
        <w:t xml:space="preserve"> </w:t>
      </w:r>
      <w:r w:rsidRPr="000F4977">
        <w:rPr>
          <w:rFonts w:ascii="Palatino Linotype" w:hAnsi="Palatino Linotype" w:cs="Arial"/>
          <w:sz w:val="24"/>
          <w:szCs w:val="24"/>
        </w:rPr>
        <w:t>Informe Justificado.</w:t>
      </w:r>
    </w:p>
    <w:p w14:paraId="59713DE6" w14:textId="77777777" w:rsidR="00F57CF7" w:rsidRPr="000F4977" w:rsidRDefault="00F57CF7" w:rsidP="005D0155">
      <w:pPr>
        <w:pStyle w:val="Piedepgina"/>
        <w:spacing w:after="0" w:line="360" w:lineRule="auto"/>
        <w:jc w:val="both"/>
        <w:rPr>
          <w:rFonts w:ascii="Palatino Linotype" w:hAnsi="Palatino Linotype" w:cs="Arial"/>
          <w:sz w:val="24"/>
          <w:szCs w:val="24"/>
        </w:rPr>
      </w:pPr>
    </w:p>
    <w:p w14:paraId="110256ED" w14:textId="74F0AFC6" w:rsidR="006C4D1E" w:rsidRPr="000F4977" w:rsidRDefault="00F239C1" w:rsidP="00D7135A">
      <w:pPr>
        <w:spacing w:after="0" w:line="360" w:lineRule="auto"/>
        <w:jc w:val="both"/>
        <w:rPr>
          <w:rFonts w:ascii="Palatino Linotype" w:eastAsia="Arial Unicode MS" w:hAnsi="Palatino Linotype" w:cs="Arial"/>
          <w:bCs/>
          <w:sz w:val="24"/>
          <w:szCs w:val="24"/>
        </w:rPr>
      </w:pPr>
      <w:r w:rsidRPr="000F4977">
        <w:rPr>
          <w:rFonts w:ascii="Palatino Linotype" w:hAnsi="Palatino Linotype"/>
          <w:b/>
          <w:sz w:val="28"/>
          <w:szCs w:val="18"/>
          <w:lang w:val="es-MX"/>
        </w:rPr>
        <w:t>V</w:t>
      </w:r>
      <w:r w:rsidR="00C34353" w:rsidRPr="000F4977">
        <w:rPr>
          <w:rFonts w:ascii="Palatino Linotype" w:hAnsi="Palatino Linotype"/>
          <w:b/>
          <w:sz w:val="28"/>
          <w:szCs w:val="18"/>
          <w:lang w:val="es-MX"/>
        </w:rPr>
        <w:t>II</w:t>
      </w:r>
      <w:r w:rsidR="00922776" w:rsidRPr="000F4977">
        <w:rPr>
          <w:rFonts w:ascii="Palatino Linotype" w:hAnsi="Palatino Linotype"/>
          <w:bCs/>
          <w:sz w:val="24"/>
          <w:szCs w:val="18"/>
          <w:lang w:val="es-MX"/>
        </w:rPr>
        <w:t>.</w:t>
      </w:r>
      <w:r w:rsidR="00C34353" w:rsidRPr="000F4977">
        <w:rPr>
          <w:rFonts w:ascii="Palatino Linotype" w:eastAsia="Arial Unicode MS" w:hAnsi="Palatino Linotype" w:cs="Arial"/>
          <w:bCs/>
          <w:sz w:val="28"/>
          <w:szCs w:val="28"/>
          <w:lang w:val="es-MX"/>
        </w:rPr>
        <w:t xml:space="preserve"> </w:t>
      </w:r>
      <w:r w:rsidR="00D51125" w:rsidRPr="000F4977">
        <w:rPr>
          <w:rFonts w:ascii="Palatino Linotype" w:eastAsia="Arial Unicode MS" w:hAnsi="Palatino Linotype" w:cs="Arial"/>
          <w:bCs/>
          <w:sz w:val="24"/>
          <w:szCs w:val="24"/>
        </w:rPr>
        <w:t xml:space="preserve">En cumplimiento a lo anterior, </w:t>
      </w:r>
      <w:r w:rsidR="00C66B0E" w:rsidRPr="000F4977">
        <w:rPr>
          <w:rFonts w:ascii="Palatino Linotype" w:eastAsia="Arial Unicode MS" w:hAnsi="Palatino Linotype" w:cs="Arial"/>
          <w:bCs/>
          <w:sz w:val="24"/>
          <w:szCs w:val="24"/>
        </w:rPr>
        <w:t>de las constancias que obran en el </w:t>
      </w:r>
      <w:r w:rsidR="00C66B0E" w:rsidRPr="000F4977">
        <w:rPr>
          <w:rFonts w:ascii="Palatino Linotype" w:eastAsia="Arial Unicode MS" w:hAnsi="Palatino Linotype" w:cs="Arial"/>
          <w:b/>
          <w:bCs/>
          <w:sz w:val="24"/>
          <w:szCs w:val="24"/>
        </w:rPr>
        <w:t>SAIMEX</w:t>
      </w:r>
      <w:r w:rsidR="00C66B0E" w:rsidRPr="000F4977">
        <w:rPr>
          <w:rFonts w:ascii="Palatino Linotype" w:eastAsia="Arial Unicode MS" w:hAnsi="Palatino Linotype" w:cs="Arial"/>
          <w:bCs/>
          <w:sz w:val="24"/>
          <w:szCs w:val="24"/>
        </w:rPr>
        <w:t>, se advierte que </w:t>
      </w:r>
      <w:r w:rsidR="001922BE" w:rsidRPr="000F4977">
        <w:rPr>
          <w:rFonts w:ascii="Palatino Linotype" w:eastAsia="Arial Unicode MS" w:hAnsi="Palatino Linotype" w:cs="Arial"/>
          <w:b/>
          <w:bCs/>
          <w:sz w:val="24"/>
          <w:szCs w:val="24"/>
        </w:rPr>
        <w:t>LA</w:t>
      </w:r>
      <w:r w:rsidR="00C66B0E" w:rsidRPr="000F4977">
        <w:rPr>
          <w:rFonts w:ascii="Palatino Linotype" w:eastAsia="Arial Unicode MS" w:hAnsi="Palatino Linotype" w:cs="Arial"/>
          <w:b/>
          <w:bCs/>
          <w:sz w:val="24"/>
          <w:szCs w:val="24"/>
        </w:rPr>
        <w:t xml:space="preserve"> RECURRENTE </w:t>
      </w:r>
      <w:r w:rsidR="00C66B0E" w:rsidRPr="000F4977">
        <w:rPr>
          <w:rFonts w:ascii="Palatino Linotype" w:eastAsia="Arial Unicode MS" w:hAnsi="Palatino Linotype" w:cs="Arial"/>
          <w:bCs/>
          <w:sz w:val="24"/>
          <w:szCs w:val="24"/>
        </w:rPr>
        <w:t>no presentó manifestaciones y alegatos, ni ofreció los medios de prueba que a su derecho convinieran. Por su parte, </w:t>
      </w:r>
      <w:r w:rsidR="00C66B0E" w:rsidRPr="000F4977">
        <w:rPr>
          <w:rFonts w:ascii="Palatino Linotype" w:eastAsia="Arial Unicode MS" w:hAnsi="Palatino Linotype" w:cs="Arial"/>
          <w:b/>
          <w:bCs/>
          <w:sz w:val="24"/>
          <w:szCs w:val="24"/>
        </w:rPr>
        <w:t>EL SUJETO OBLIGADO</w:t>
      </w:r>
      <w:r w:rsidR="00C66B0E" w:rsidRPr="000F4977">
        <w:rPr>
          <w:rFonts w:ascii="Palatino Linotype" w:eastAsia="Arial Unicode MS" w:hAnsi="Palatino Linotype" w:cs="Arial"/>
          <w:bCs/>
          <w:sz w:val="24"/>
          <w:szCs w:val="24"/>
        </w:rPr>
        <w:t> en fecha 28 de octubre de 2020, rindió su Informe Justificado a través del archivo electrónico denominado</w:t>
      </w:r>
      <w:r w:rsidR="00F31438" w:rsidRPr="000F4977">
        <w:rPr>
          <w:rFonts w:ascii="Palatino Linotype" w:eastAsia="Arial Unicode MS" w:hAnsi="Palatino Linotype" w:cs="Arial"/>
          <w:bCs/>
          <w:sz w:val="24"/>
          <w:szCs w:val="24"/>
        </w:rPr>
        <w:t xml:space="preserve"> </w:t>
      </w:r>
      <w:r w:rsidR="00F31438" w:rsidRPr="000F4977">
        <w:rPr>
          <w:rFonts w:ascii="Palatino Linotype" w:eastAsia="Arial Unicode MS" w:hAnsi="Palatino Linotype" w:cs="Arial"/>
          <w:b/>
          <w:i/>
          <w:iCs/>
          <w:sz w:val="24"/>
          <w:szCs w:val="24"/>
        </w:rPr>
        <w:t>Informe Justificado 120.pdf</w:t>
      </w:r>
      <w:r w:rsidR="00C66B0E" w:rsidRPr="000F4977">
        <w:rPr>
          <w:rFonts w:ascii="Palatino Linotype" w:eastAsia="Arial Unicode MS" w:hAnsi="Palatino Linotype" w:cs="Arial"/>
          <w:bCs/>
          <w:sz w:val="24"/>
          <w:szCs w:val="24"/>
        </w:rPr>
        <w:t>, mismo que</w:t>
      </w:r>
      <w:r w:rsidR="00C66B0E" w:rsidRPr="000F4977">
        <w:rPr>
          <w:rFonts w:ascii="Palatino Linotype" w:eastAsia="Arial Unicode MS" w:hAnsi="Palatino Linotype" w:cs="Arial"/>
          <w:b/>
          <w:bCs/>
          <w:sz w:val="24"/>
          <w:szCs w:val="24"/>
        </w:rPr>
        <w:t> </w:t>
      </w:r>
      <w:r w:rsidR="00C66B0E" w:rsidRPr="000F4977">
        <w:rPr>
          <w:rFonts w:ascii="Palatino Linotype" w:eastAsia="Arial Unicode MS" w:hAnsi="Palatino Linotype" w:cs="Arial"/>
          <w:bCs/>
          <w:sz w:val="24"/>
          <w:szCs w:val="24"/>
        </w:rPr>
        <w:t xml:space="preserve">no </w:t>
      </w:r>
      <w:r w:rsidR="00F31438" w:rsidRPr="000F4977">
        <w:rPr>
          <w:rFonts w:ascii="Palatino Linotype" w:eastAsia="Arial Unicode MS" w:hAnsi="Palatino Linotype" w:cs="Arial"/>
          <w:bCs/>
          <w:sz w:val="24"/>
          <w:szCs w:val="24"/>
        </w:rPr>
        <w:t>fue puesto</w:t>
      </w:r>
      <w:r w:rsidR="00C66B0E" w:rsidRPr="000F4977">
        <w:rPr>
          <w:rFonts w:ascii="Palatino Linotype" w:eastAsia="Arial Unicode MS" w:hAnsi="Palatino Linotype" w:cs="Arial"/>
          <w:bCs/>
          <w:sz w:val="24"/>
          <w:szCs w:val="24"/>
        </w:rPr>
        <w:t xml:space="preserve"> a disposición de</w:t>
      </w:r>
      <w:r w:rsidR="001922BE" w:rsidRPr="000F4977">
        <w:rPr>
          <w:rFonts w:ascii="Palatino Linotype" w:eastAsia="Arial Unicode MS" w:hAnsi="Palatino Linotype" w:cs="Arial"/>
          <w:bCs/>
          <w:sz w:val="24"/>
          <w:szCs w:val="24"/>
        </w:rPr>
        <w:t xml:space="preserve"> </w:t>
      </w:r>
      <w:r w:rsidR="00C66B0E" w:rsidRPr="000F4977">
        <w:rPr>
          <w:rFonts w:ascii="Palatino Linotype" w:eastAsia="Arial Unicode MS" w:hAnsi="Palatino Linotype" w:cs="Arial"/>
          <w:bCs/>
          <w:sz w:val="24"/>
          <w:szCs w:val="24"/>
        </w:rPr>
        <w:t>l</w:t>
      </w:r>
      <w:r w:rsidR="001922BE" w:rsidRPr="000F4977">
        <w:rPr>
          <w:rFonts w:ascii="Palatino Linotype" w:eastAsia="Arial Unicode MS" w:hAnsi="Palatino Linotype" w:cs="Arial"/>
          <w:bCs/>
          <w:sz w:val="24"/>
          <w:szCs w:val="24"/>
        </w:rPr>
        <w:t>a</w:t>
      </w:r>
      <w:r w:rsidR="00C66B0E" w:rsidRPr="000F4977">
        <w:rPr>
          <w:rFonts w:ascii="Palatino Linotype" w:eastAsia="Arial Unicode MS" w:hAnsi="Palatino Linotype" w:cs="Arial"/>
          <w:bCs/>
          <w:sz w:val="24"/>
          <w:szCs w:val="24"/>
        </w:rPr>
        <w:t xml:space="preserve"> particular en virtud de que no actualiza el supuesto contenido en la fracción III del artículo 185 de la Ley de Transparencia y Acceso a la Información Pública del Estado de México y Municipios; no obstante, el documento le será hecho de su conocimiento al momento de notificar la presente resolución. </w:t>
      </w:r>
    </w:p>
    <w:p w14:paraId="5094383D" w14:textId="77777777" w:rsidR="001A2E5C" w:rsidRPr="000F4977" w:rsidRDefault="001A2E5C" w:rsidP="00D7135A">
      <w:pPr>
        <w:spacing w:after="0" w:line="360" w:lineRule="auto"/>
        <w:jc w:val="both"/>
        <w:rPr>
          <w:rFonts w:ascii="Palatino Linotype" w:eastAsia="Arial Unicode MS" w:hAnsi="Palatino Linotype" w:cs="Arial"/>
          <w:bCs/>
          <w:sz w:val="24"/>
          <w:szCs w:val="24"/>
        </w:rPr>
      </w:pPr>
    </w:p>
    <w:p w14:paraId="2EEF5303" w14:textId="7BE12AE4" w:rsidR="00AA5F73" w:rsidRPr="000F4977" w:rsidRDefault="001A2E5C" w:rsidP="001A2E5C">
      <w:pPr>
        <w:spacing w:after="0" w:line="360" w:lineRule="auto"/>
        <w:jc w:val="center"/>
        <w:rPr>
          <w:rFonts w:ascii="Palatino Linotype" w:hAnsi="Palatino Linotype" w:cs="Arial"/>
          <w:sz w:val="24"/>
        </w:rPr>
      </w:pPr>
      <w:r w:rsidRPr="000F4977">
        <w:rPr>
          <w:rFonts w:ascii="Palatino Linotype" w:hAnsi="Palatino Linotype"/>
          <w:noProof/>
          <w:lang w:val="es-ES"/>
        </w:rPr>
        <w:drawing>
          <wp:inline distT="0" distB="0" distL="0" distR="0" wp14:anchorId="6A7DD3B0" wp14:editId="361E946B">
            <wp:extent cx="5215255" cy="1104900"/>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376" t="26716" r="14154" b="43386"/>
                    <a:stretch/>
                  </pic:blipFill>
                  <pic:spPr bwMode="auto">
                    <a:xfrm>
                      <a:off x="0" y="0"/>
                      <a:ext cx="5222038" cy="11063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D3A562" w14:textId="77777777" w:rsidR="00F31438" w:rsidRPr="000F4977" w:rsidRDefault="00F31438" w:rsidP="00F31438">
      <w:pPr>
        <w:tabs>
          <w:tab w:val="left" w:pos="5311"/>
        </w:tabs>
        <w:spacing w:after="0" w:line="360" w:lineRule="auto"/>
        <w:jc w:val="center"/>
        <w:rPr>
          <w:rFonts w:ascii="Palatino Linotype" w:eastAsia="Times New Roman" w:hAnsi="Palatino Linotype" w:cs="Arial"/>
          <w:noProof/>
          <w:sz w:val="24"/>
          <w:szCs w:val="24"/>
          <w:lang w:val="es-MX" w:eastAsia="es-MX"/>
        </w:rPr>
      </w:pPr>
    </w:p>
    <w:p w14:paraId="6362A465" w14:textId="7167F010" w:rsidR="00F31438" w:rsidRPr="000F4977" w:rsidRDefault="00C00596" w:rsidP="00535849">
      <w:pPr>
        <w:spacing w:line="360" w:lineRule="auto"/>
        <w:jc w:val="both"/>
        <w:rPr>
          <w:rFonts w:ascii="Palatino Linotype" w:hAnsi="Palatino Linotype"/>
          <w:color w:val="000000" w:themeColor="text1"/>
          <w:sz w:val="24"/>
          <w:szCs w:val="24"/>
        </w:rPr>
      </w:pPr>
      <w:r w:rsidRPr="000F4977">
        <w:rPr>
          <w:rFonts w:ascii="Palatino Linotype" w:hAnsi="Palatino Linotype"/>
          <w:b/>
          <w:sz w:val="28"/>
          <w:szCs w:val="28"/>
        </w:rPr>
        <w:t xml:space="preserve">VIII. </w:t>
      </w:r>
      <w:r w:rsidR="00535849" w:rsidRPr="000F4977">
        <w:rPr>
          <w:rFonts w:ascii="Palatino Linotype" w:hAnsi="Palatino Linotype"/>
          <w:color w:val="000000" w:themeColor="text1"/>
          <w:sz w:val="24"/>
          <w:szCs w:val="24"/>
        </w:rPr>
        <w:t xml:space="preserve">Transcurrido el plazo señalado en el párrafo que antecede y, una vez analizado el estado procesal que guarda el expediente, el </w:t>
      </w:r>
      <w:r w:rsidR="001922BE" w:rsidRPr="000F4977">
        <w:rPr>
          <w:rFonts w:ascii="Palatino Linotype" w:hAnsi="Palatino Linotype" w:cs="Arial"/>
          <w:color w:val="000000" w:themeColor="text1"/>
          <w:sz w:val="24"/>
          <w:szCs w:val="24"/>
        </w:rPr>
        <w:t>dos</w:t>
      </w:r>
      <w:r w:rsidR="00177C73" w:rsidRPr="000F4977">
        <w:rPr>
          <w:rFonts w:ascii="Palatino Linotype" w:hAnsi="Palatino Linotype" w:cs="Arial"/>
          <w:color w:val="000000" w:themeColor="text1"/>
          <w:sz w:val="24"/>
          <w:szCs w:val="24"/>
        </w:rPr>
        <w:t xml:space="preserve"> de diciembre</w:t>
      </w:r>
      <w:r w:rsidR="00535849" w:rsidRPr="000F4977">
        <w:rPr>
          <w:rFonts w:ascii="Palatino Linotype" w:hAnsi="Palatino Linotype" w:cs="Arial"/>
          <w:color w:val="000000" w:themeColor="text1"/>
          <w:sz w:val="24"/>
          <w:szCs w:val="24"/>
        </w:rPr>
        <w:t xml:space="preserve"> de dos mil veinte</w:t>
      </w:r>
      <w:r w:rsidR="00535849" w:rsidRPr="000F4977">
        <w:rPr>
          <w:rFonts w:ascii="Palatino Linotype" w:hAnsi="Palatino Linotype"/>
          <w:color w:val="000000" w:themeColor="text1"/>
          <w:sz w:val="24"/>
          <w:szCs w:val="24"/>
        </w:rPr>
        <w:t xml:space="preserve">, la Comisionada Ponente acordó el cierre de instrucción, así como la remisión del mismo a efecto de ser resuelto, de conformidad con lo establecido en el artículo 185, fracción </w:t>
      </w:r>
      <w:r w:rsidR="00535849" w:rsidRPr="000F4977">
        <w:rPr>
          <w:rFonts w:ascii="Palatino Linotype" w:hAnsi="Palatino Linotype"/>
          <w:color w:val="000000" w:themeColor="text1"/>
          <w:sz w:val="24"/>
          <w:szCs w:val="24"/>
        </w:rPr>
        <w:lastRenderedPageBreak/>
        <w:t>VI y VIII de la Ley de Transparencia y Acceso a la Información Pública del Estado de México y Municipios</w:t>
      </w:r>
      <w:r w:rsidR="00F31438" w:rsidRPr="000F4977">
        <w:rPr>
          <w:rFonts w:ascii="Palatino Linotype" w:hAnsi="Palatino Linotype"/>
          <w:color w:val="000000" w:themeColor="text1"/>
          <w:sz w:val="24"/>
          <w:szCs w:val="24"/>
        </w:rPr>
        <w:t>.</w:t>
      </w:r>
    </w:p>
    <w:p w14:paraId="39855867" w14:textId="3B718FDF" w:rsidR="00F31438" w:rsidRPr="000F4977" w:rsidRDefault="00D7135A" w:rsidP="00F31438">
      <w:pPr>
        <w:spacing w:after="0" w:line="360" w:lineRule="auto"/>
        <w:jc w:val="both"/>
        <w:rPr>
          <w:rFonts w:ascii="Palatino Linotype" w:eastAsia="Times New Roman" w:hAnsi="Palatino Linotype" w:cs="Times New Roman"/>
          <w:sz w:val="24"/>
          <w:szCs w:val="24"/>
          <w:lang w:val="es-MX"/>
        </w:rPr>
      </w:pPr>
      <w:r w:rsidRPr="000F4977">
        <w:rPr>
          <w:rFonts w:ascii="Palatino Linotype" w:eastAsia="Times New Roman" w:hAnsi="Palatino Linotype" w:cs="Times New Roman"/>
          <w:b/>
          <w:bCs/>
          <w:sz w:val="28"/>
          <w:szCs w:val="28"/>
          <w:lang w:val="es-MX"/>
        </w:rPr>
        <w:t>I</w:t>
      </w:r>
      <w:r w:rsidR="00F31438" w:rsidRPr="000F4977">
        <w:rPr>
          <w:rFonts w:ascii="Palatino Linotype" w:eastAsia="Times New Roman" w:hAnsi="Palatino Linotype" w:cs="Times New Roman"/>
          <w:b/>
          <w:bCs/>
          <w:sz w:val="28"/>
          <w:szCs w:val="28"/>
          <w:lang w:val="es-MX"/>
        </w:rPr>
        <w:t xml:space="preserve">X. </w:t>
      </w:r>
      <w:r w:rsidR="00F31438" w:rsidRPr="000F4977">
        <w:rPr>
          <w:rFonts w:ascii="Palatino Linotype" w:eastAsia="Times New Roman" w:hAnsi="Palatino Linotype" w:cs="Times New Roman"/>
          <w:sz w:val="24"/>
          <w:szCs w:val="24"/>
          <w:lang w:val="es-MX"/>
        </w:rPr>
        <w:t xml:space="preserve">En fecha </w:t>
      </w:r>
      <w:r w:rsidR="001922BE" w:rsidRPr="000F4977">
        <w:rPr>
          <w:rFonts w:ascii="Palatino Linotype" w:eastAsia="Times New Roman" w:hAnsi="Palatino Linotype" w:cs="Times New Roman"/>
          <w:sz w:val="24"/>
          <w:szCs w:val="24"/>
          <w:lang w:val="es-MX"/>
        </w:rPr>
        <w:t>dos</w:t>
      </w:r>
      <w:r w:rsidR="00F31438" w:rsidRPr="000F4977">
        <w:rPr>
          <w:rFonts w:ascii="Palatino Linotype" w:eastAsia="Times New Roman" w:hAnsi="Palatino Linotype" w:cs="Times New Roman"/>
          <w:sz w:val="24"/>
          <w:szCs w:val="24"/>
          <w:lang w:val="es-MX"/>
        </w:rPr>
        <w:t xml:space="preserve"> 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2228F617" w14:textId="77777777" w:rsidR="00A72576" w:rsidRPr="000F4977" w:rsidRDefault="00A72576" w:rsidP="005D0155">
      <w:pPr>
        <w:spacing w:after="0" w:line="240" w:lineRule="auto"/>
        <w:ind w:right="50"/>
        <w:jc w:val="both"/>
        <w:rPr>
          <w:rFonts w:ascii="Palatino Linotype" w:hAnsi="Palatino Linotype" w:cs="Arial"/>
          <w:b/>
          <w:bCs/>
          <w:spacing w:val="60"/>
          <w:sz w:val="24"/>
          <w:szCs w:val="18"/>
        </w:rPr>
      </w:pPr>
    </w:p>
    <w:p w14:paraId="18759A03" w14:textId="77777777" w:rsidR="00D06012" w:rsidRPr="000F4977" w:rsidRDefault="00D06012" w:rsidP="005D0155">
      <w:pPr>
        <w:spacing w:after="0" w:line="240" w:lineRule="auto"/>
        <w:jc w:val="center"/>
        <w:rPr>
          <w:rFonts w:ascii="Palatino Linotype" w:hAnsi="Palatino Linotype" w:cs="Arial"/>
          <w:b/>
          <w:bCs/>
          <w:spacing w:val="60"/>
          <w:sz w:val="28"/>
          <w:szCs w:val="18"/>
        </w:rPr>
      </w:pPr>
      <w:r w:rsidRPr="000F4977">
        <w:rPr>
          <w:rFonts w:ascii="Palatino Linotype" w:hAnsi="Palatino Linotype" w:cs="Arial"/>
          <w:b/>
          <w:bCs/>
          <w:spacing w:val="60"/>
          <w:sz w:val="28"/>
          <w:szCs w:val="18"/>
        </w:rPr>
        <w:t>CONSIDERANDO</w:t>
      </w:r>
    </w:p>
    <w:p w14:paraId="72A22DC4" w14:textId="77777777" w:rsidR="00DA6B7B" w:rsidRPr="000F4977" w:rsidRDefault="00DA6B7B" w:rsidP="005D0155">
      <w:pPr>
        <w:spacing w:after="0" w:line="240" w:lineRule="auto"/>
        <w:ind w:right="50"/>
        <w:jc w:val="both"/>
        <w:rPr>
          <w:rFonts w:ascii="Palatino Linotype" w:hAnsi="Palatino Linotype"/>
          <w:b/>
          <w:sz w:val="28"/>
          <w:szCs w:val="28"/>
        </w:rPr>
      </w:pPr>
    </w:p>
    <w:p w14:paraId="2B7BB52D" w14:textId="6CD561C2" w:rsidR="004D78A2" w:rsidRPr="000F4977" w:rsidRDefault="00931CB0" w:rsidP="00772ECA">
      <w:pPr>
        <w:spacing w:after="0" w:line="360" w:lineRule="auto"/>
        <w:ind w:right="50"/>
        <w:jc w:val="both"/>
        <w:rPr>
          <w:rFonts w:ascii="Palatino Linotype" w:hAnsi="Palatino Linotype"/>
          <w:sz w:val="24"/>
          <w:szCs w:val="24"/>
        </w:rPr>
      </w:pPr>
      <w:r w:rsidRPr="000F4977">
        <w:rPr>
          <w:rFonts w:ascii="Palatino Linotype" w:hAnsi="Palatino Linotype"/>
          <w:b/>
          <w:sz w:val="28"/>
          <w:szCs w:val="24"/>
        </w:rPr>
        <w:t>PRIMERO</w:t>
      </w:r>
      <w:r w:rsidRPr="000F4977">
        <w:rPr>
          <w:rFonts w:ascii="Palatino Linotype" w:hAnsi="Palatino Linotype"/>
          <w:b/>
        </w:rPr>
        <w:t>.</w:t>
      </w:r>
      <w:r w:rsidRPr="000F4977">
        <w:rPr>
          <w:rFonts w:ascii="Palatino Linotype" w:hAnsi="Palatino Linotype"/>
        </w:rPr>
        <w:t xml:space="preserve"> </w:t>
      </w:r>
      <w:r w:rsidRPr="000F4977">
        <w:rPr>
          <w:rFonts w:ascii="Palatino Linotype" w:hAnsi="Palatino Linotype"/>
          <w:b/>
          <w:sz w:val="24"/>
          <w:szCs w:val="24"/>
        </w:rPr>
        <w:t>Competencia</w:t>
      </w:r>
      <w:r w:rsidRPr="000F4977">
        <w:rPr>
          <w:rFonts w:ascii="Palatino Linotype" w:hAnsi="Palatino Linotype"/>
          <w:sz w:val="24"/>
          <w:szCs w:val="24"/>
        </w:rPr>
        <w:t>.</w:t>
      </w:r>
      <w:r w:rsidRPr="000F4977">
        <w:rPr>
          <w:rFonts w:ascii="Palatino Linotype" w:hAnsi="Palatino Linotype"/>
          <w:b/>
          <w:sz w:val="24"/>
          <w:szCs w:val="24"/>
        </w:rPr>
        <w:t xml:space="preserve"> </w:t>
      </w:r>
      <w:r w:rsidRPr="000F4977">
        <w:rPr>
          <w:rFonts w:ascii="Palatino Linotype" w:hAnsi="Palatino Linotype"/>
          <w:sz w:val="24"/>
          <w:szCs w:val="24"/>
        </w:rPr>
        <w:t xml:space="preserve">Este Instituto de </w:t>
      </w:r>
      <w:r w:rsidRPr="000F4977">
        <w:rPr>
          <w:rFonts w:ascii="Palatino Linotype" w:hAnsi="Palatino Linotype" w:cs="Arial"/>
          <w:sz w:val="24"/>
          <w:szCs w:val="24"/>
        </w:rPr>
        <w:t>Transparencia</w:t>
      </w:r>
      <w:r w:rsidRPr="000F4977">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772ECA" w:rsidRPr="000F4977">
        <w:rPr>
          <w:rFonts w:ascii="Palatino Linotype" w:hAnsi="Palatino Linotype"/>
          <w:sz w:val="24"/>
          <w:szCs w:val="24"/>
        </w:rPr>
        <w:t xml:space="preserve">párrafos </w:t>
      </w:r>
      <w:r w:rsidR="0012548E" w:rsidRPr="000F4977">
        <w:rPr>
          <w:rFonts w:ascii="Palatino Linotype" w:eastAsia="Calibri" w:hAnsi="Palatino Linotype" w:cs="Arial"/>
          <w:sz w:val="24"/>
          <w:szCs w:val="24"/>
          <w:lang w:val="es-MX"/>
        </w:rPr>
        <w:t>vigésimo segundo, vigésimo tercero y vigésimo cuarto</w:t>
      </w:r>
      <w:r w:rsidR="00772ECA" w:rsidRPr="000F4977">
        <w:rPr>
          <w:rFonts w:ascii="Palatino Linotype" w:hAnsi="Palatino Linotype"/>
          <w:sz w:val="24"/>
          <w:szCs w:val="24"/>
        </w:rPr>
        <w:t>, fracciones IV y V,</w:t>
      </w:r>
      <w:r w:rsidRPr="000F4977">
        <w:rPr>
          <w:rFonts w:ascii="Palatino Linotype" w:hAnsi="Palatino Linotype"/>
          <w:sz w:val="24"/>
          <w:szCs w:val="24"/>
        </w:rPr>
        <w:t>, fracciones IV y V de la Constitución Política del Estado Libre y Soberano de México; 1, 2</w:t>
      </w:r>
      <w:r w:rsidR="002034FE" w:rsidRPr="000F4977">
        <w:rPr>
          <w:rFonts w:ascii="Palatino Linotype" w:hAnsi="Palatino Linotype"/>
          <w:sz w:val="24"/>
          <w:szCs w:val="24"/>
        </w:rPr>
        <w:t>,</w:t>
      </w:r>
      <w:r w:rsidRPr="000F4977">
        <w:rPr>
          <w:rFonts w:ascii="Palatino Linotype" w:hAnsi="Palatino Linotype"/>
          <w:sz w:val="24"/>
          <w:szCs w:val="24"/>
        </w:rPr>
        <w:t xml:space="preserve"> fracción II, 13, 29, 36</w:t>
      </w:r>
      <w:r w:rsidR="002034FE" w:rsidRPr="000F4977">
        <w:rPr>
          <w:rFonts w:ascii="Palatino Linotype" w:hAnsi="Palatino Linotype"/>
          <w:sz w:val="24"/>
          <w:szCs w:val="24"/>
        </w:rPr>
        <w:t>,</w:t>
      </w:r>
      <w:r w:rsidRPr="000F4977">
        <w:rPr>
          <w:rFonts w:ascii="Palatino Linotype" w:hAnsi="Palatino Linotype"/>
          <w:sz w:val="24"/>
          <w:szCs w:val="24"/>
        </w:rPr>
        <w:t xml:space="preserve"> fracciones I y II, 176, 178, 179, 181</w:t>
      </w:r>
      <w:r w:rsidR="002034FE" w:rsidRPr="000F4977">
        <w:rPr>
          <w:rFonts w:ascii="Palatino Linotype" w:hAnsi="Palatino Linotype"/>
          <w:sz w:val="24"/>
          <w:szCs w:val="24"/>
        </w:rPr>
        <w:t>,</w:t>
      </w:r>
      <w:r w:rsidRPr="000F4977">
        <w:rPr>
          <w:rFonts w:ascii="Palatino Linotype" w:hAnsi="Palatino Linotype"/>
          <w:sz w:val="24"/>
          <w:szCs w:val="24"/>
        </w:rPr>
        <w:t xml:space="preserve"> párrafo tercero y 185 de la Ley de Transparencia y Acceso a la Información Pública del Estado de México y Municipios</w:t>
      </w:r>
      <w:r w:rsidRPr="000F4977">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0F4977">
        <w:rPr>
          <w:rFonts w:ascii="Palatino Linotype" w:hAnsi="Palatino Linotype" w:cs="Arial"/>
          <w:sz w:val="24"/>
          <w:szCs w:val="24"/>
        </w:rPr>
        <w:t xml:space="preserve"> c</w:t>
      </w:r>
      <w:r w:rsidRPr="000F4977">
        <w:rPr>
          <w:rFonts w:ascii="Palatino Linotype" w:hAnsi="Palatino Linotype" w:cs="Arial"/>
          <w:sz w:val="24"/>
          <w:szCs w:val="24"/>
        </w:rPr>
        <w:t>iudadan</w:t>
      </w:r>
      <w:r w:rsidR="00862B71" w:rsidRPr="000F4977">
        <w:rPr>
          <w:rFonts w:ascii="Palatino Linotype" w:hAnsi="Palatino Linotype" w:cs="Arial"/>
          <w:sz w:val="24"/>
          <w:szCs w:val="24"/>
        </w:rPr>
        <w:t>o</w:t>
      </w:r>
      <w:r w:rsidRPr="000F4977">
        <w:rPr>
          <w:rFonts w:ascii="Palatino Linotype" w:hAnsi="Palatino Linotype" w:cs="Arial"/>
          <w:sz w:val="24"/>
          <w:szCs w:val="24"/>
        </w:rPr>
        <w:t xml:space="preserve"> en términos de la Ley de la materia.</w:t>
      </w:r>
    </w:p>
    <w:p w14:paraId="5D298F6E" w14:textId="77777777" w:rsidR="00535849" w:rsidRPr="000F4977" w:rsidRDefault="00535849" w:rsidP="004D78A2">
      <w:pPr>
        <w:spacing w:after="0" w:line="360" w:lineRule="auto"/>
        <w:ind w:right="50"/>
        <w:jc w:val="both"/>
        <w:rPr>
          <w:rFonts w:ascii="Palatino Linotype" w:hAnsi="Palatino Linotype" w:cs="Arial"/>
          <w:sz w:val="24"/>
          <w:szCs w:val="24"/>
        </w:rPr>
      </w:pPr>
    </w:p>
    <w:p w14:paraId="23413365" w14:textId="0EA933CF" w:rsidR="00336356" w:rsidRPr="000F4977" w:rsidRDefault="00336356" w:rsidP="00D7135A">
      <w:pPr>
        <w:spacing w:after="0" w:line="360" w:lineRule="auto"/>
        <w:ind w:right="50"/>
        <w:jc w:val="both"/>
        <w:rPr>
          <w:rFonts w:ascii="Palatino Linotype" w:hAnsi="Palatino Linotype" w:cs="Arial"/>
          <w:b/>
          <w:snapToGrid w:val="0"/>
          <w:sz w:val="24"/>
          <w:szCs w:val="24"/>
        </w:rPr>
      </w:pPr>
      <w:r w:rsidRPr="000F4977">
        <w:rPr>
          <w:rFonts w:ascii="Palatino Linotype" w:hAnsi="Palatino Linotype" w:cs="Arial"/>
          <w:b/>
          <w:sz w:val="28"/>
          <w:szCs w:val="18"/>
        </w:rPr>
        <w:lastRenderedPageBreak/>
        <w:t>SEGUNDO</w:t>
      </w:r>
      <w:r w:rsidRPr="000F4977">
        <w:rPr>
          <w:rFonts w:ascii="Palatino Linotype" w:hAnsi="Palatino Linotype" w:cs="Arial"/>
          <w:b/>
          <w:lang w:val="es-MX"/>
        </w:rPr>
        <w:t xml:space="preserve">. </w:t>
      </w:r>
      <w:r w:rsidRPr="000F4977">
        <w:rPr>
          <w:rFonts w:ascii="Palatino Linotype" w:hAnsi="Palatino Linotype" w:cs="Arial"/>
          <w:b/>
          <w:sz w:val="24"/>
          <w:szCs w:val="24"/>
        </w:rPr>
        <w:t xml:space="preserve">Interés. </w:t>
      </w:r>
      <w:r w:rsidR="00C73964" w:rsidRPr="000F4977">
        <w:rPr>
          <w:rFonts w:ascii="Palatino Linotype" w:hAnsi="Palatino Linotype" w:cs="Arial"/>
          <w:bCs/>
          <w:sz w:val="24"/>
          <w:szCs w:val="24"/>
        </w:rPr>
        <w:t>El r</w:t>
      </w:r>
      <w:r w:rsidRPr="000F4977">
        <w:rPr>
          <w:rFonts w:ascii="Palatino Linotype" w:hAnsi="Palatino Linotype" w:cs="Arial"/>
          <w:bCs/>
          <w:sz w:val="24"/>
          <w:szCs w:val="24"/>
        </w:rPr>
        <w:t xml:space="preserve">ecurso de </w:t>
      </w:r>
      <w:r w:rsidR="00C73964" w:rsidRPr="000F4977">
        <w:rPr>
          <w:rFonts w:ascii="Palatino Linotype" w:hAnsi="Palatino Linotype" w:cs="Arial"/>
          <w:bCs/>
          <w:sz w:val="24"/>
          <w:szCs w:val="24"/>
        </w:rPr>
        <w:t>r</w:t>
      </w:r>
      <w:r w:rsidRPr="000F4977">
        <w:rPr>
          <w:rFonts w:ascii="Palatino Linotype" w:hAnsi="Palatino Linotype" w:cs="Arial"/>
          <w:bCs/>
          <w:sz w:val="24"/>
          <w:szCs w:val="24"/>
        </w:rPr>
        <w:t xml:space="preserve">evisión fue interpuesto por parte legítima, en atención a que se presentó por </w:t>
      </w:r>
      <w:r w:rsidR="001922BE" w:rsidRPr="000F4977">
        <w:rPr>
          <w:rFonts w:ascii="Palatino Linotype" w:hAnsi="Palatino Linotype" w:cs="Arial"/>
          <w:b/>
          <w:bCs/>
          <w:sz w:val="24"/>
          <w:szCs w:val="24"/>
        </w:rPr>
        <w:t>LA</w:t>
      </w:r>
      <w:r w:rsidRPr="000F4977">
        <w:rPr>
          <w:rFonts w:ascii="Palatino Linotype" w:hAnsi="Palatino Linotype" w:cs="Arial"/>
          <w:b/>
          <w:bCs/>
          <w:sz w:val="24"/>
          <w:szCs w:val="24"/>
        </w:rPr>
        <w:t xml:space="preserve"> RECURRENTE,</w:t>
      </w:r>
      <w:r w:rsidRPr="000F4977">
        <w:rPr>
          <w:rFonts w:ascii="Palatino Linotype" w:hAnsi="Palatino Linotype" w:cs="Arial"/>
          <w:bCs/>
          <w:sz w:val="24"/>
          <w:szCs w:val="24"/>
        </w:rPr>
        <w:t xml:space="preserve"> quien es la misma persona que formuló la solicitud de acceso a la información pública al </w:t>
      </w:r>
      <w:r w:rsidRPr="000F4977">
        <w:rPr>
          <w:rFonts w:ascii="Palatino Linotype" w:hAnsi="Palatino Linotype" w:cs="Arial"/>
          <w:b/>
          <w:bCs/>
          <w:sz w:val="24"/>
          <w:szCs w:val="24"/>
        </w:rPr>
        <w:t>SUJETO OBLIGADO.</w:t>
      </w:r>
    </w:p>
    <w:p w14:paraId="175D75F9" w14:textId="0C353EDB" w:rsidR="00705782" w:rsidRPr="000F4977" w:rsidRDefault="00705782" w:rsidP="005D0155">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0F4977">
        <w:rPr>
          <w:rFonts w:ascii="Palatino Linotype" w:hAnsi="Palatino Linotype" w:cs="Arial"/>
          <w:b/>
          <w:sz w:val="28"/>
          <w:szCs w:val="24"/>
        </w:rPr>
        <w:t>TERCERO</w:t>
      </w:r>
      <w:r w:rsidRPr="000F4977">
        <w:rPr>
          <w:rFonts w:ascii="Palatino Linotype" w:hAnsi="Palatino Linotype" w:cs="Arial"/>
          <w:b/>
          <w:sz w:val="28"/>
          <w:szCs w:val="28"/>
        </w:rPr>
        <w:t xml:space="preserve">. </w:t>
      </w:r>
      <w:r w:rsidRPr="000F4977">
        <w:rPr>
          <w:rFonts w:ascii="Palatino Linotype" w:hAnsi="Palatino Linotype" w:cs="Arial"/>
          <w:b/>
          <w:sz w:val="24"/>
          <w:szCs w:val="24"/>
        </w:rPr>
        <w:t xml:space="preserve">Oportunidad. </w:t>
      </w:r>
      <w:r w:rsidRPr="000F4977">
        <w:rPr>
          <w:rFonts w:ascii="Palatino Linotype" w:hAnsi="Palatino Linotype" w:cs="Arial"/>
          <w:sz w:val="24"/>
          <w:szCs w:val="24"/>
        </w:rPr>
        <w:t xml:space="preserve">El recurso de revisión fue interpuesto dentro del plazo de quince días hábiles contados a partir del día siguiente al en que </w:t>
      </w:r>
      <w:r w:rsidR="001922BE" w:rsidRPr="000F4977">
        <w:rPr>
          <w:rFonts w:ascii="Palatino Linotype" w:hAnsi="Palatino Linotype" w:cs="Arial"/>
          <w:b/>
          <w:sz w:val="24"/>
          <w:szCs w:val="24"/>
        </w:rPr>
        <w:t>LA</w:t>
      </w:r>
      <w:r w:rsidRPr="000F4977">
        <w:rPr>
          <w:rFonts w:ascii="Palatino Linotype" w:hAnsi="Palatino Linotype" w:cs="Arial"/>
          <w:b/>
          <w:sz w:val="24"/>
          <w:szCs w:val="24"/>
        </w:rPr>
        <w:t xml:space="preserve"> RECURRENTE </w:t>
      </w:r>
      <w:r w:rsidRPr="000F4977">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14:paraId="7783817C" w14:textId="77777777" w:rsidR="00705782" w:rsidRPr="000F4977" w:rsidRDefault="00705782" w:rsidP="005D0155">
      <w:pPr>
        <w:spacing w:after="0" w:line="240" w:lineRule="auto"/>
        <w:ind w:left="851" w:right="902"/>
        <w:jc w:val="both"/>
        <w:rPr>
          <w:rFonts w:ascii="Palatino Linotype" w:hAnsi="Palatino Linotype" w:cs="Arial"/>
          <w:sz w:val="24"/>
        </w:rPr>
      </w:pPr>
    </w:p>
    <w:p w14:paraId="0B0B5C73" w14:textId="77777777" w:rsidR="00705782" w:rsidRPr="000F4977" w:rsidRDefault="00705782" w:rsidP="005D0155">
      <w:pPr>
        <w:tabs>
          <w:tab w:val="left" w:pos="851"/>
        </w:tabs>
        <w:spacing w:after="0" w:line="240" w:lineRule="auto"/>
        <w:ind w:left="851" w:right="901"/>
        <w:jc w:val="both"/>
        <w:rPr>
          <w:rFonts w:ascii="Palatino Linotype" w:hAnsi="Palatino Linotype" w:cs="Arial"/>
          <w:i/>
          <w:sz w:val="22"/>
          <w:szCs w:val="22"/>
        </w:rPr>
      </w:pPr>
      <w:r w:rsidRPr="000F4977">
        <w:rPr>
          <w:rFonts w:ascii="Palatino Linotype" w:hAnsi="Palatino Linotype" w:cs="Arial"/>
          <w:b/>
          <w:i/>
          <w:sz w:val="22"/>
          <w:szCs w:val="22"/>
        </w:rPr>
        <w:t>“Artículo 178.</w:t>
      </w:r>
      <w:r w:rsidRPr="000F497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DE6588E" w14:textId="77777777" w:rsidR="00705782" w:rsidRPr="000F4977" w:rsidRDefault="00705782" w:rsidP="005D0155">
      <w:pPr>
        <w:tabs>
          <w:tab w:val="left" w:pos="851"/>
        </w:tabs>
        <w:spacing w:after="0" w:line="240" w:lineRule="auto"/>
        <w:ind w:left="851" w:right="901"/>
        <w:jc w:val="both"/>
        <w:rPr>
          <w:rFonts w:ascii="Palatino Linotype" w:hAnsi="Palatino Linotype" w:cs="Arial"/>
          <w:i/>
          <w:sz w:val="22"/>
          <w:szCs w:val="22"/>
        </w:rPr>
      </w:pPr>
      <w:r w:rsidRPr="000F497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8E022F2" w14:textId="77777777" w:rsidR="00705782" w:rsidRPr="000F4977" w:rsidRDefault="00705782" w:rsidP="005D0155">
      <w:pPr>
        <w:tabs>
          <w:tab w:val="left" w:pos="851"/>
        </w:tabs>
        <w:spacing w:after="0" w:line="240" w:lineRule="auto"/>
        <w:ind w:left="851" w:right="901"/>
        <w:jc w:val="both"/>
        <w:rPr>
          <w:rFonts w:ascii="Palatino Linotype" w:hAnsi="Palatino Linotype" w:cs="Arial"/>
          <w:i/>
          <w:sz w:val="22"/>
          <w:szCs w:val="22"/>
        </w:rPr>
      </w:pPr>
      <w:r w:rsidRPr="000F497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0F4977">
        <w:rPr>
          <w:rFonts w:ascii="Palatino Linotype" w:hAnsi="Palatino Linotype" w:cs="Arial"/>
          <w:b/>
          <w:i/>
          <w:sz w:val="22"/>
          <w:szCs w:val="22"/>
        </w:rPr>
        <w:t>”</w:t>
      </w:r>
    </w:p>
    <w:p w14:paraId="69A94BD8" w14:textId="77777777" w:rsidR="00705782" w:rsidRPr="000F4977" w:rsidRDefault="00705782" w:rsidP="005D0155">
      <w:pPr>
        <w:spacing w:after="0" w:line="240" w:lineRule="auto"/>
        <w:ind w:left="851" w:right="902"/>
        <w:jc w:val="both"/>
        <w:rPr>
          <w:rFonts w:ascii="Palatino Linotype" w:hAnsi="Palatino Linotype" w:cs="Arial"/>
          <w:sz w:val="24"/>
        </w:rPr>
      </w:pPr>
    </w:p>
    <w:p w14:paraId="75CC7288" w14:textId="71B902F0" w:rsidR="00B23CE2" w:rsidRPr="000F4977" w:rsidRDefault="003306B1" w:rsidP="00B23CE2">
      <w:pPr>
        <w:spacing w:before="240" w:after="100" w:afterAutospacing="1" w:line="360" w:lineRule="auto"/>
        <w:jc w:val="both"/>
        <w:rPr>
          <w:rFonts w:ascii="Palatino Linotype" w:eastAsia="Times New Roman" w:hAnsi="Palatino Linotype" w:cs="Times New Roman"/>
          <w:sz w:val="24"/>
          <w:szCs w:val="24"/>
          <w:lang w:val="es-MX"/>
        </w:rPr>
      </w:pPr>
      <w:r w:rsidRPr="000F4977">
        <w:rPr>
          <w:rFonts w:ascii="Palatino Linotype" w:hAnsi="Palatino Linotype" w:cs="Arial"/>
          <w:color w:val="000000" w:themeColor="text1"/>
          <w:sz w:val="24"/>
          <w:szCs w:val="24"/>
        </w:rPr>
        <w:t xml:space="preserve">En efecto, atendiendo a que </w:t>
      </w:r>
      <w:r w:rsidRPr="000F4977">
        <w:rPr>
          <w:rFonts w:ascii="Palatino Linotype" w:hAnsi="Palatino Linotype" w:cs="Arial"/>
          <w:b/>
          <w:color w:val="000000" w:themeColor="text1"/>
          <w:sz w:val="24"/>
          <w:szCs w:val="24"/>
        </w:rPr>
        <w:t>EL SUJETO OBLIGADO</w:t>
      </w:r>
      <w:r w:rsidRPr="000F4977">
        <w:rPr>
          <w:rFonts w:ascii="Palatino Linotype" w:hAnsi="Palatino Linotype" w:cs="Arial"/>
          <w:color w:val="000000" w:themeColor="text1"/>
          <w:sz w:val="24"/>
          <w:szCs w:val="24"/>
        </w:rPr>
        <w:t xml:space="preserve"> notificó la respuesta a la solicitud de información pública el </w:t>
      </w:r>
      <w:r w:rsidR="00F31438" w:rsidRPr="000F4977">
        <w:rPr>
          <w:rFonts w:ascii="Palatino Linotype" w:hAnsi="Palatino Linotype" w:cs="Arial"/>
          <w:b/>
          <w:color w:val="000000" w:themeColor="text1"/>
          <w:sz w:val="24"/>
          <w:szCs w:val="24"/>
        </w:rPr>
        <w:t>uno</w:t>
      </w:r>
      <w:r w:rsidR="00177C73" w:rsidRPr="000F4977">
        <w:rPr>
          <w:rFonts w:ascii="Palatino Linotype" w:hAnsi="Palatino Linotype" w:cs="Arial"/>
          <w:b/>
          <w:color w:val="000000" w:themeColor="text1"/>
          <w:sz w:val="24"/>
          <w:szCs w:val="24"/>
        </w:rPr>
        <w:t xml:space="preserve"> de octubre</w:t>
      </w:r>
      <w:r w:rsidRPr="000F4977">
        <w:rPr>
          <w:rFonts w:ascii="Palatino Linotype" w:hAnsi="Palatino Linotype" w:cs="Arial"/>
          <w:b/>
          <w:color w:val="000000" w:themeColor="text1"/>
          <w:sz w:val="24"/>
          <w:szCs w:val="24"/>
        </w:rPr>
        <w:t xml:space="preserve"> de dos mil veinte; </w:t>
      </w:r>
      <w:r w:rsidRPr="000F4977">
        <w:rPr>
          <w:rFonts w:ascii="Palatino Linotype" w:hAnsi="Palatino Linotype" w:cs="Arial"/>
          <w:color w:val="000000" w:themeColor="text1"/>
          <w:sz w:val="24"/>
          <w:szCs w:val="24"/>
        </w:rPr>
        <w:t>en consecuencia, el plazo de quince días hábiles que el artículo 178 de la ley de la materia otorga a</w:t>
      </w:r>
      <w:r w:rsidR="001922BE" w:rsidRPr="000F4977">
        <w:rPr>
          <w:rFonts w:ascii="Palatino Linotype" w:hAnsi="Palatino Linotype" w:cs="Arial"/>
          <w:color w:val="000000" w:themeColor="text1"/>
          <w:sz w:val="24"/>
          <w:szCs w:val="24"/>
        </w:rPr>
        <w:t xml:space="preserve"> </w:t>
      </w:r>
      <w:r w:rsidR="001922BE" w:rsidRPr="000F4977">
        <w:rPr>
          <w:rFonts w:ascii="Palatino Linotype" w:hAnsi="Palatino Linotype" w:cs="Arial"/>
          <w:b/>
          <w:bCs/>
          <w:color w:val="000000" w:themeColor="text1"/>
          <w:sz w:val="24"/>
          <w:szCs w:val="24"/>
        </w:rPr>
        <w:t>LA</w:t>
      </w:r>
      <w:r w:rsidRPr="000F4977">
        <w:rPr>
          <w:rFonts w:ascii="Palatino Linotype" w:hAnsi="Palatino Linotype" w:cs="Arial"/>
          <w:b/>
          <w:color w:val="000000" w:themeColor="text1"/>
          <w:sz w:val="24"/>
          <w:szCs w:val="24"/>
        </w:rPr>
        <w:t xml:space="preserve"> RECURRENTE</w:t>
      </w:r>
      <w:r w:rsidRPr="000F4977">
        <w:rPr>
          <w:rFonts w:ascii="Palatino Linotype" w:hAnsi="Palatino Linotype" w:cs="Arial"/>
          <w:color w:val="000000" w:themeColor="text1"/>
          <w:sz w:val="24"/>
          <w:szCs w:val="24"/>
        </w:rPr>
        <w:t xml:space="preserve"> para presentar el recurso de revisión, transcurrió del</w:t>
      </w:r>
      <w:r w:rsidRPr="000F4977">
        <w:rPr>
          <w:rFonts w:ascii="Palatino Linotype" w:hAnsi="Palatino Linotype" w:cs="Arial"/>
          <w:b/>
          <w:color w:val="000000" w:themeColor="text1"/>
          <w:sz w:val="24"/>
          <w:szCs w:val="24"/>
        </w:rPr>
        <w:t xml:space="preserve"> </w:t>
      </w:r>
      <w:r w:rsidR="00F31438" w:rsidRPr="000F4977">
        <w:rPr>
          <w:rFonts w:ascii="Palatino Linotype" w:hAnsi="Palatino Linotype" w:cs="Arial"/>
          <w:b/>
          <w:color w:val="000000" w:themeColor="text1"/>
          <w:sz w:val="24"/>
          <w:szCs w:val="24"/>
        </w:rPr>
        <w:t>dos</w:t>
      </w:r>
      <w:r w:rsidR="00177C73" w:rsidRPr="000F4977">
        <w:rPr>
          <w:rFonts w:ascii="Palatino Linotype" w:hAnsi="Palatino Linotype" w:cs="Arial"/>
          <w:b/>
          <w:color w:val="000000" w:themeColor="text1"/>
          <w:sz w:val="24"/>
          <w:szCs w:val="24"/>
        </w:rPr>
        <w:t xml:space="preserve"> al </w:t>
      </w:r>
      <w:r w:rsidR="00F31438" w:rsidRPr="000F4977">
        <w:rPr>
          <w:rFonts w:ascii="Palatino Linotype" w:hAnsi="Palatino Linotype" w:cs="Arial"/>
          <w:b/>
          <w:color w:val="000000" w:themeColor="text1"/>
          <w:sz w:val="24"/>
          <w:szCs w:val="24"/>
        </w:rPr>
        <w:t xml:space="preserve">veintidós </w:t>
      </w:r>
      <w:r w:rsidR="00177C73" w:rsidRPr="000F4977">
        <w:rPr>
          <w:rFonts w:ascii="Palatino Linotype" w:hAnsi="Palatino Linotype" w:cs="Arial"/>
          <w:b/>
          <w:color w:val="000000" w:themeColor="text1"/>
          <w:sz w:val="24"/>
          <w:szCs w:val="24"/>
        </w:rPr>
        <w:t>de octubre</w:t>
      </w:r>
      <w:r w:rsidR="00B64826" w:rsidRPr="000F4977">
        <w:rPr>
          <w:rFonts w:ascii="Palatino Linotype" w:hAnsi="Palatino Linotype" w:cs="Arial"/>
          <w:b/>
          <w:color w:val="000000" w:themeColor="text1"/>
          <w:sz w:val="24"/>
          <w:szCs w:val="24"/>
        </w:rPr>
        <w:t xml:space="preserve"> </w:t>
      </w:r>
      <w:r w:rsidRPr="000F4977">
        <w:rPr>
          <w:rFonts w:ascii="Palatino Linotype" w:hAnsi="Palatino Linotype" w:cs="Arial"/>
          <w:b/>
          <w:color w:val="000000" w:themeColor="text1"/>
          <w:sz w:val="24"/>
          <w:szCs w:val="24"/>
        </w:rPr>
        <w:t>dos mil veinte</w:t>
      </w:r>
      <w:r w:rsidRPr="000F4977">
        <w:rPr>
          <w:rFonts w:ascii="Palatino Linotype" w:hAnsi="Palatino Linotype" w:cs="Arial"/>
          <w:color w:val="000000" w:themeColor="text1"/>
          <w:sz w:val="24"/>
          <w:szCs w:val="24"/>
        </w:rPr>
        <w:t>, sin contemplar en el cómputo los</w:t>
      </w:r>
      <w:r w:rsidR="00882223" w:rsidRPr="000F4977">
        <w:rPr>
          <w:rFonts w:ascii="Palatino Linotype" w:hAnsi="Palatino Linotype" w:cs="Arial"/>
          <w:color w:val="000000" w:themeColor="text1"/>
          <w:sz w:val="24"/>
          <w:szCs w:val="24"/>
        </w:rPr>
        <w:t xml:space="preserve"> tres, cuatro, diez, once, diecisiete, dieciocho </w:t>
      </w:r>
      <w:r w:rsidR="00C95A10" w:rsidRPr="000F4977">
        <w:rPr>
          <w:rFonts w:ascii="Palatino Linotype" w:hAnsi="Palatino Linotype" w:cs="Arial"/>
          <w:color w:val="000000" w:themeColor="text1"/>
          <w:sz w:val="24"/>
          <w:szCs w:val="24"/>
        </w:rPr>
        <w:t xml:space="preserve">de octubre </w:t>
      </w:r>
      <w:r w:rsidRPr="000F4977">
        <w:rPr>
          <w:rFonts w:ascii="Palatino Linotype" w:hAnsi="Palatino Linotype" w:cs="Arial"/>
          <w:color w:val="000000" w:themeColor="text1"/>
          <w:sz w:val="24"/>
          <w:szCs w:val="24"/>
        </w:rPr>
        <w:t xml:space="preserve">de dos mil veinte, por </w:t>
      </w:r>
      <w:r w:rsidRPr="000F4977">
        <w:rPr>
          <w:rFonts w:ascii="Palatino Linotype" w:hAnsi="Palatino Linotype" w:cs="Arial"/>
          <w:color w:val="000000" w:themeColor="text1"/>
          <w:sz w:val="24"/>
          <w:szCs w:val="24"/>
        </w:rPr>
        <w:lastRenderedPageBreak/>
        <w:t xml:space="preserve">corresponder a sábados y domingos, considerados como días inhábiles, </w:t>
      </w:r>
      <w:r w:rsidR="00B23CE2" w:rsidRPr="000F4977">
        <w:rPr>
          <w:rFonts w:ascii="Palatino Linotype" w:eastAsia="Times New Roman" w:hAnsi="Palatino Linotype" w:cs="Arial"/>
          <w:sz w:val="24"/>
          <w:szCs w:val="24"/>
          <w:lang w:val="es-MX"/>
        </w:rPr>
        <w:t xml:space="preserve">en términos del artículo 3, fracción X de la </w:t>
      </w:r>
      <w:r w:rsidR="00B23CE2" w:rsidRPr="000F4977">
        <w:rPr>
          <w:rFonts w:ascii="Palatino Linotype" w:eastAsia="Times New Roman" w:hAnsi="Palatino Linotype" w:cs="Times New Roman"/>
          <w:sz w:val="24"/>
          <w:szCs w:val="24"/>
          <w:lang w:val="es-MX"/>
        </w:rPr>
        <w:t>Ley de Transparencia y Acceso a la Información Pública del Estado de México y Municipios; así como,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5750BC08" w14:textId="53B7196E" w:rsidR="00705782" w:rsidRPr="000F4977" w:rsidRDefault="003306B1" w:rsidP="00AA5F73">
      <w:pPr>
        <w:spacing w:line="360" w:lineRule="auto"/>
        <w:jc w:val="both"/>
        <w:rPr>
          <w:rFonts w:ascii="Palatino Linotype" w:hAnsi="Palatino Linotype" w:cs="Arial"/>
          <w:sz w:val="24"/>
          <w:szCs w:val="24"/>
        </w:rPr>
      </w:pPr>
      <w:r w:rsidRPr="000F4977">
        <w:rPr>
          <w:rFonts w:ascii="Palatino Linotype" w:hAnsi="Palatino Linotype" w:cs="Arial"/>
          <w:color w:val="000000" w:themeColor="text1"/>
          <w:sz w:val="24"/>
          <w:szCs w:val="24"/>
        </w:rPr>
        <w:t>En ese tenor, si el recurso de revisión que nos ocupa, se interpuso el</w:t>
      </w:r>
      <w:r w:rsidRPr="000F4977">
        <w:rPr>
          <w:rFonts w:ascii="Palatino Linotype" w:hAnsi="Palatino Linotype" w:cs="Arial"/>
          <w:b/>
          <w:color w:val="000000" w:themeColor="text1"/>
          <w:sz w:val="24"/>
          <w:szCs w:val="24"/>
        </w:rPr>
        <w:t xml:space="preserve"> </w:t>
      </w:r>
      <w:r w:rsidR="00882223" w:rsidRPr="000F4977">
        <w:rPr>
          <w:rFonts w:ascii="Palatino Linotype" w:hAnsi="Palatino Linotype" w:cs="Arial"/>
          <w:b/>
          <w:color w:val="000000" w:themeColor="text1"/>
          <w:sz w:val="24"/>
          <w:szCs w:val="24"/>
          <w:u w:val="single"/>
        </w:rPr>
        <w:t>trece</w:t>
      </w:r>
      <w:r w:rsidR="00C95A10" w:rsidRPr="000F4977">
        <w:rPr>
          <w:rFonts w:ascii="Palatino Linotype" w:hAnsi="Palatino Linotype" w:cs="Arial"/>
          <w:b/>
          <w:color w:val="000000" w:themeColor="text1"/>
          <w:sz w:val="24"/>
          <w:szCs w:val="24"/>
          <w:u w:val="single"/>
        </w:rPr>
        <w:t xml:space="preserve"> de octubre</w:t>
      </w:r>
      <w:r w:rsidRPr="000F4977">
        <w:rPr>
          <w:rFonts w:ascii="Palatino Linotype" w:hAnsi="Palatino Linotype" w:cs="Arial"/>
          <w:b/>
          <w:color w:val="000000" w:themeColor="text1"/>
          <w:sz w:val="24"/>
          <w:szCs w:val="24"/>
          <w:u w:val="single"/>
        </w:rPr>
        <w:t xml:space="preserve"> de dos mil veinte</w:t>
      </w:r>
      <w:r w:rsidRPr="000F4977">
        <w:rPr>
          <w:rFonts w:ascii="Palatino Linotype" w:hAnsi="Palatino Linotype" w:cs="Arial"/>
          <w:b/>
          <w:color w:val="000000" w:themeColor="text1"/>
          <w:sz w:val="24"/>
          <w:szCs w:val="24"/>
        </w:rPr>
        <w:t>,</w:t>
      </w:r>
      <w:r w:rsidRPr="000F4977">
        <w:rPr>
          <w:rFonts w:ascii="Palatino Linotype" w:hAnsi="Palatino Linotype" w:cs="Arial"/>
          <w:color w:val="000000" w:themeColor="text1"/>
          <w:sz w:val="24"/>
          <w:szCs w:val="24"/>
        </w:rPr>
        <w:t xml:space="preserve"> éste se encuentra dentro de los márgenes temporales previstos en el citado precepto legal y, por tanto, se considera oportuno.</w:t>
      </w:r>
    </w:p>
    <w:p w14:paraId="679621C6" w14:textId="77777777" w:rsidR="00535849" w:rsidRPr="000F4977" w:rsidRDefault="004274B9" w:rsidP="00535849">
      <w:pPr>
        <w:widowControl w:val="0"/>
        <w:autoSpaceDE w:val="0"/>
        <w:autoSpaceDN w:val="0"/>
        <w:adjustRightInd w:val="0"/>
        <w:spacing w:before="100" w:beforeAutospacing="1" w:after="100" w:afterAutospacing="1" w:line="360" w:lineRule="auto"/>
        <w:jc w:val="both"/>
        <w:rPr>
          <w:rFonts w:ascii="Palatino Linotype" w:hAnsi="Palatino Linotype"/>
          <w:b/>
          <w:sz w:val="24"/>
          <w:szCs w:val="24"/>
        </w:rPr>
      </w:pPr>
      <w:r w:rsidRPr="000F4977">
        <w:rPr>
          <w:rFonts w:ascii="Palatino Linotype" w:hAnsi="Palatino Linotype"/>
          <w:b/>
          <w:sz w:val="28"/>
          <w:szCs w:val="18"/>
        </w:rPr>
        <w:t>CUARTO</w:t>
      </w:r>
      <w:r w:rsidRPr="000F4977">
        <w:rPr>
          <w:rFonts w:ascii="Palatino Linotype" w:hAnsi="Palatino Linotype"/>
          <w:b/>
          <w:sz w:val="28"/>
        </w:rPr>
        <w:t xml:space="preserve">. </w:t>
      </w:r>
      <w:r w:rsidR="00CE5B0D" w:rsidRPr="000F4977">
        <w:rPr>
          <w:rFonts w:ascii="Palatino Linotype" w:hAnsi="Palatino Linotype" w:cs="Arial"/>
          <w:b/>
          <w:iCs/>
          <w:sz w:val="24"/>
          <w:szCs w:val="24"/>
        </w:rPr>
        <w:t>Procedibilidad</w:t>
      </w:r>
      <w:r w:rsidR="00CE5B0D" w:rsidRPr="000F4977">
        <w:rPr>
          <w:rFonts w:ascii="Palatino Linotype" w:hAnsi="Palatino Linotype" w:cs="Arial"/>
          <w:b/>
          <w:sz w:val="24"/>
          <w:szCs w:val="24"/>
        </w:rPr>
        <w:t>.</w:t>
      </w:r>
      <w:r w:rsidR="00CE5B0D" w:rsidRPr="000F4977">
        <w:rPr>
          <w:rFonts w:ascii="Palatino Linotype" w:hAnsi="Palatino Linotype"/>
          <w:b/>
          <w:sz w:val="24"/>
          <w:szCs w:val="24"/>
        </w:rPr>
        <w:t xml:space="preserve"> </w:t>
      </w:r>
      <w:r w:rsidR="00535849" w:rsidRPr="000F4977">
        <w:rPr>
          <w:rFonts w:ascii="Palatino Linotype" w:hAnsi="Palatino Linotype" w:cs="Arial"/>
          <w:sz w:val="24"/>
          <w:szCs w:val="24"/>
        </w:rPr>
        <w:t xml:space="preserve">Esta Ponencia considera importante abordar el análisis de los requisitos de procedibilidad del recurso de revisión, así que, el artículo 180 de la </w:t>
      </w:r>
      <w:r w:rsidR="00535849" w:rsidRPr="000F4977">
        <w:rPr>
          <w:rFonts w:ascii="Palatino Linotype" w:hAnsi="Palatino Linotype" w:cs="Arial"/>
          <w:sz w:val="24"/>
          <w:szCs w:val="24"/>
          <w:lang w:eastAsia="es-MX"/>
        </w:rPr>
        <w:t xml:space="preserve">Ley de Transparencia y Acceso a la </w:t>
      </w:r>
      <w:r w:rsidR="00535849" w:rsidRPr="000F4977">
        <w:rPr>
          <w:rFonts w:ascii="Palatino Linotype" w:hAnsi="Palatino Linotype" w:cs="Arial"/>
          <w:sz w:val="24"/>
          <w:szCs w:val="24"/>
        </w:rPr>
        <w:t>Información</w:t>
      </w:r>
      <w:r w:rsidR="00535849" w:rsidRPr="000F4977">
        <w:rPr>
          <w:rFonts w:ascii="Palatino Linotype" w:hAnsi="Palatino Linotype" w:cs="Arial"/>
          <w:sz w:val="24"/>
          <w:szCs w:val="24"/>
          <w:lang w:eastAsia="es-MX"/>
        </w:rPr>
        <w:t xml:space="preserve"> Pública del Estado de México y Municipios, </w:t>
      </w:r>
      <w:r w:rsidR="00535849" w:rsidRPr="000F4977">
        <w:rPr>
          <w:rFonts w:ascii="Palatino Linotype" w:hAnsi="Palatino Linotype" w:cs="Arial"/>
          <w:sz w:val="24"/>
          <w:szCs w:val="24"/>
        </w:rPr>
        <w:t>establece lo siguiente:</w:t>
      </w:r>
    </w:p>
    <w:p w14:paraId="059A8505" w14:textId="77777777" w:rsidR="00535849" w:rsidRPr="000F4977" w:rsidRDefault="00535849" w:rsidP="00535849">
      <w:pPr>
        <w:spacing w:after="0" w:line="276" w:lineRule="auto"/>
        <w:ind w:left="851" w:right="902"/>
        <w:jc w:val="both"/>
        <w:rPr>
          <w:rFonts w:ascii="Palatino Linotype" w:hAnsi="Palatino Linotype"/>
          <w:b/>
          <w:i/>
          <w:sz w:val="22"/>
          <w:szCs w:val="22"/>
        </w:rPr>
      </w:pPr>
      <w:r w:rsidRPr="000F4977">
        <w:rPr>
          <w:rFonts w:ascii="Palatino Linotype" w:hAnsi="Palatino Linotype"/>
          <w:b/>
          <w:i/>
          <w:sz w:val="22"/>
          <w:szCs w:val="22"/>
        </w:rPr>
        <w:t xml:space="preserve">Artículo 180. </w:t>
      </w:r>
      <w:r w:rsidRPr="000F4977">
        <w:rPr>
          <w:rFonts w:ascii="Palatino Linotype" w:hAnsi="Palatino Linotype"/>
          <w:i/>
          <w:sz w:val="22"/>
          <w:szCs w:val="22"/>
        </w:rPr>
        <w:t xml:space="preserve">El </w:t>
      </w:r>
      <w:r w:rsidRPr="000F4977">
        <w:rPr>
          <w:rFonts w:ascii="Palatino Linotype" w:hAnsi="Palatino Linotype" w:cs="Arial"/>
          <w:i/>
          <w:sz w:val="22"/>
          <w:szCs w:val="22"/>
        </w:rPr>
        <w:t>recurso</w:t>
      </w:r>
      <w:r w:rsidRPr="000F4977">
        <w:rPr>
          <w:rFonts w:ascii="Palatino Linotype" w:hAnsi="Palatino Linotype"/>
          <w:i/>
          <w:sz w:val="22"/>
          <w:szCs w:val="22"/>
        </w:rPr>
        <w:t xml:space="preserve"> </w:t>
      </w:r>
      <w:r w:rsidRPr="000F4977">
        <w:rPr>
          <w:rFonts w:ascii="Palatino Linotype" w:hAnsi="Palatino Linotype" w:cs="Arial"/>
          <w:i/>
          <w:color w:val="222222"/>
          <w:sz w:val="22"/>
          <w:szCs w:val="22"/>
          <w:lang w:eastAsia="es-MX"/>
        </w:rPr>
        <w:t>de</w:t>
      </w:r>
      <w:r w:rsidRPr="000F4977">
        <w:rPr>
          <w:rFonts w:ascii="Palatino Linotype" w:hAnsi="Palatino Linotype"/>
          <w:i/>
          <w:sz w:val="22"/>
          <w:szCs w:val="22"/>
        </w:rPr>
        <w:t xml:space="preserve"> revisión contendrá:</w:t>
      </w:r>
      <w:r w:rsidRPr="000F4977">
        <w:rPr>
          <w:rFonts w:ascii="Palatino Linotype" w:hAnsi="Palatino Linotype"/>
          <w:b/>
          <w:i/>
          <w:sz w:val="22"/>
          <w:szCs w:val="22"/>
        </w:rPr>
        <w:t xml:space="preserve"> </w:t>
      </w:r>
    </w:p>
    <w:p w14:paraId="13EDCD5D" w14:textId="77777777" w:rsidR="00535849" w:rsidRPr="000F4977" w:rsidRDefault="00535849" w:rsidP="00535849">
      <w:pPr>
        <w:spacing w:after="0" w:line="276" w:lineRule="auto"/>
        <w:ind w:left="851" w:right="902"/>
        <w:jc w:val="both"/>
        <w:rPr>
          <w:rFonts w:ascii="Palatino Linotype" w:hAnsi="Palatino Linotype"/>
          <w:b/>
          <w:i/>
          <w:sz w:val="22"/>
          <w:szCs w:val="22"/>
        </w:rPr>
      </w:pPr>
      <w:r w:rsidRPr="000F4977">
        <w:rPr>
          <w:rFonts w:ascii="Palatino Linotype" w:hAnsi="Palatino Linotype"/>
          <w:b/>
          <w:i/>
          <w:sz w:val="22"/>
          <w:szCs w:val="22"/>
        </w:rPr>
        <w:t xml:space="preserve">I. </w:t>
      </w:r>
      <w:r w:rsidRPr="000F4977">
        <w:rPr>
          <w:rFonts w:ascii="Palatino Linotype" w:hAnsi="Palatino Linotype"/>
          <w:i/>
          <w:sz w:val="22"/>
          <w:szCs w:val="22"/>
        </w:rPr>
        <w:t xml:space="preserve">El sujeto obligado ante </w:t>
      </w:r>
      <w:r w:rsidRPr="000F4977">
        <w:rPr>
          <w:rFonts w:ascii="Palatino Linotype" w:hAnsi="Palatino Linotype" w:cs="Arial"/>
          <w:i/>
          <w:sz w:val="22"/>
          <w:szCs w:val="22"/>
        </w:rPr>
        <w:t>la</w:t>
      </w:r>
      <w:r w:rsidRPr="000F4977">
        <w:rPr>
          <w:rFonts w:ascii="Palatino Linotype" w:hAnsi="Palatino Linotype"/>
          <w:i/>
          <w:sz w:val="22"/>
          <w:szCs w:val="22"/>
        </w:rPr>
        <w:t xml:space="preserve"> cual </w:t>
      </w:r>
      <w:r w:rsidRPr="000F4977">
        <w:rPr>
          <w:rFonts w:ascii="Palatino Linotype" w:hAnsi="Palatino Linotype" w:cs="Arial"/>
          <w:i/>
          <w:color w:val="222222"/>
          <w:sz w:val="22"/>
          <w:szCs w:val="22"/>
          <w:lang w:eastAsia="es-MX"/>
        </w:rPr>
        <w:t>se</w:t>
      </w:r>
      <w:r w:rsidRPr="000F4977">
        <w:rPr>
          <w:rFonts w:ascii="Palatino Linotype" w:hAnsi="Palatino Linotype"/>
          <w:i/>
          <w:sz w:val="22"/>
          <w:szCs w:val="22"/>
        </w:rPr>
        <w:t xml:space="preserve"> presentó la solicitud;</w:t>
      </w:r>
      <w:r w:rsidRPr="000F4977">
        <w:rPr>
          <w:rFonts w:ascii="Palatino Linotype" w:hAnsi="Palatino Linotype"/>
          <w:b/>
          <w:i/>
          <w:sz w:val="22"/>
          <w:szCs w:val="22"/>
        </w:rPr>
        <w:t xml:space="preserve"> </w:t>
      </w:r>
    </w:p>
    <w:p w14:paraId="24EC1345" w14:textId="77777777" w:rsidR="00535849" w:rsidRPr="000F4977" w:rsidRDefault="00535849" w:rsidP="00535849">
      <w:pPr>
        <w:spacing w:after="0" w:line="276" w:lineRule="auto"/>
        <w:ind w:left="851" w:right="902"/>
        <w:jc w:val="both"/>
        <w:rPr>
          <w:rFonts w:ascii="Palatino Linotype" w:hAnsi="Palatino Linotype"/>
          <w:b/>
          <w:i/>
          <w:sz w:val="22"/>
          <w:szCs w:val="22"/>
        </w:rPr>
      </w:pPr>
      <w:r w:rsidRPr="000F4977">
        <w:rPr>
          <w:rFonts w:ascii="Palatino Linotype" w:hAnsi="Palatino Linotype"/>
          <w:b/>
          <w:i/>
          <w:sz w:val="22"/>
          <w:szCs w:val="22"/>
        </w:rPr>
        <w:t xml:space="preserve">II. El nombre del solicitante </w:t>
      </w:r>
      <w:r w:rsidRPr="000F4977">
        <w:rPr>
          <w:rFonts w:ascii="Palatino Linotype" w:hAnsi="Palatino Linotype" w:cs="Arial"/>
          <w:b/>
          <w:i/>
          <w:color w:val="222222"/>
          <w:sz w:val="22"/>
          <w:szCs w:val="22"/>
          <w:lang w:eastAsia="es-MX"/>
        </w:rPr>
        <w:t>que</w:t>
      </w:r>
      <w:r w:rsidRPr="000F4977">
        <w:rPr>
          <w:rFonts w:ascii="Palatino Linotype" w:hAnsi="Palatino Linotype"/>
          <w:b/>
          <w:i/>
          <w:sz w:val="22"/>
          <w:szCs w:val="22"/>
        </w:rPr>
        <w:t xml:space="preserve"> recurre </w:t>
      </w:r>
      <w:r w:rsidRPr="000F4977">
        <w:rPr>
          <w:rFonts w:ascii="Palatino Linotype" w:hAnsi="Palatino Linotype"/>
          <w:i/>
          <w:sz w:val="22"/>
          <w:szCs w:val="22"/>
        </w:rPr>
        <w:t>o de su representante y, en su caso, del tercero interesado, así como la dirección o medio que señale para recibir notificaciones;</w:t>
      </w:r>
      <w:r w:rsidRPr="000F4977">
        <w:rPr>
          <w:rFonts w:ascii="Palatino Linotype" w:hAnsi="Palatino Linotype"/>
          <w:b/>
          <w:i/>
          <w:sz w:val="22"/>
          <w:szCs w:val="22"/>
        </w:rPr>
        <w:t xml:space="preserve"> </w:t>
      </w:r>
    </w:p>
    <w:p w14:paraId="0FAC1789" w14:textId="77777777" w:rsidR="00535849" w:rsidRPr="000F4977" w:rsidRDefault="00535849" w:rsidP="00535849">
      <w:pPr>
        <w:spacing w:after="0" w:line="276" w:lineRule="auto"/>
        <w:ind w:left="851" w:right="902"/>
        <w:jc w:val="both"/>
        <w:rPr>
          <w:rFonts w:ascii="Palatino Linotype" w:hAnsi="Palatino Linotype"/>
          <w:b/>
          <w:i/>
          <w:sz w:val="22"/>
          <w:szCs w:val="22"/>
        </w:rPr>
      </w:pPr>
      <w:r w:rsidRPr="000F4977">
        <w:rPr>
          <w:rFonts w:ascii="Palatino Linotype" w:hAnsi="Palatino Linotype"/>
          <w:b/>
          <w:i/>
          <w:sz w:val="22"/>
          <w:szCs w:val="22"/>
        </w:rPr>
        <w:t xml:space="preserve">III. </w:t>
      </w:r>
      <w:r w:rsidRPr="000F4977">
        <w:rPr>
          <w:rFonts w:ascii="Palatino Linotype" w:hAnsi="Palatino Linotype"/>
          <w:i/>
          <w:sz w:val="22"/>
          <w:szCs w:val="22"/>
        </w:rPr>
        <w:t xml:space="preserve">El número de folio de </w:t>
      </w:r>
      <w:r w:rsidRPr="000F4977">
        <w:rPr>
          <w:rFonts w:ascii="Palatino Linotype" w:hAnsi="Palatino Linotype" w:cs="Arial"/>
          <w:i/>
          <w:color w:val="222222"/>
          <w:sz w:val="22"/>
          <w:szCs w:val="22"/>
          <w:lang w:eastAsia="es-MX"/>
        </w:rPr>
        <w:t>respuesta</w:t>
      </w:r>
      <w:r w:rsidRPr="000F4977">
        <w:rPr>
          <w:rFonts w:ascii="Palatino Linotype" w:hAnsi="Palatino Linotype"/>
          <w:i/>
          <w:sz w:val="22"/>
          <w:szCs w:val="22"/>
        </w:rPr>
        <w:t xml:space="preserve"> de la solicitud de acceso; </w:t>
      </w:r>
    </w:p>
    <w:p w14:paraId="580F9199" w14:textId="77777777" w:rsidR="00535849" w:rsidRPr="000F4977" w:rsidRDefault="00535849" w:rsidP="00535849">
      <w:pPr>
        <w:spacing w:after="0" w:line="276" w:lineRule="auto"/>
        <w:ind w:left="851" w:right="902"/>
        <w:jc w:val="both"/>
        <w:rPr>
          <w:rFonts w:ascii="Palatino Linotype" w:hAnsi="Palatino Linotype"/>
          <w:b/>
          <w:i/>
          <w:sz w:val="22"/>
          <w:szCs w:val="22"/>
        </w:rPr>
      </w:pPr>
      <w:r w:rsidRPr="000F4977">
        <w:rPr>
          <w:rFonts w:ascii="Palatino Linotype" w:hAnsi="Palatino Linotype"/>
          <w:b/>
          <w:i/>
          <w:sz w:val="22"/>
          <w:szCs w:val="22"/>
        </w:rPr>
        <w:t xml:space="preserve">IV. </w:t>
      </w:r>
      <w:r w:rsidRPr="000F4977">
        <w:rPr>
          <w:rFonts w:ascii="Palatino Linotype" w:hAnsi="Palatino Linotype"/>
          <w:i/>
          <w:sz w:val="22"/>
          <w:szCs w:val="22"/>
        </w:rPr>
        <w:t xml:space="preserve">La fecha en que fue </w:t>
      </w:r>
      <w:r w:rsidRPr="000F4977">
        <w:rPr>
          <w:rFonts w:ascii="Palatino Linotype" w:hAnsi="Palatino Linotype" w:cs="Arial"/>
          <w:i/>
          <w:color w:val="222222"/>
          <w:sz w:val="22"/>
          <w:szCs w:val="22"/>
          <w:lang w:eastAsia="es-MX"/>
        </w:rPr>
        <w:t>notificada</w:t>
      </w:r>
      <w:r w:rsidRPr="000F4977">
        <w:rPr>
          <w:rFonts w:ascii="Palatino Linotype" w:hAnsi="Palatino Linotype"/>
          <w:i/>
          <w:sz w:val="22"/>
          <w:szCs w:val="22"/>
        </w:rPr>
        <w:t xml:space="preserve"> la respuesta al solicitante o tuvo conocimiento del acto reclamado, o de presentación de la solicitud, en caso de falta de respuesta;</w:t>
      </w:r>
      <w:r w:rsidRPr="000F4977">
        <w:rPr>
          <w:rFonts w:ascii="Palatino Linotype" w:hAnsi="Palatino Linotype"/>
          <w:b/>
          <w:i/>
          <w:sz w:val="22"/>
          <w:szCs w:val="22"/>
        </w:rPr>
        <w:t xml:space="preserve"> </w:t>
      </w:r>
    </w:p>
    <w:p w14:paraId="68518893" w14:textId="77777777" w:rsidR="00535849" w:rsidRPr="000F4977" w:rsidRDefault="00535849" w:rsidP="00535849">
      <w:pPr>
        <w:spacing w:after="0" w:line="276" w:lineRule="auto"/>
        <w:ind w:left="851" w:right="902"/>
        <w:jc w:val="both"/>
        <w:rPr>
          <w:rFonts w:ascii="Palatino Linotype" w:hAnsi="Palatino Linotype"/>
          <w:b/>
          <w:i/>
          <w:sz w:val="22"/>
          <w:szCs w:val="22"/>
        </w:rPr>
      </w:pPr>
      <w:r w:rsidRPr="000F4977">
        <w:rPr>
          <w:rFonts w:ascii="Palatino Linotype" w:hAnsi="Palatino Linotype"/>
          <w:b/>
          <w:i/>
          <w:sz w:val="22"/>
          <w:szCs w:val="22"/>
        </w:rPr>
        <w:t xml:space="preserve">V. </w:t>
      </w:r>
      <w:r w:rsidRPr="000F4977">
        <w:rPr>
          <w:rFonts w:ascii="Palatino Linotype" w:hAnsi="Palatino Linotype"/>
          <w:i/>
          <w:sz w:val="22"/>
          <w:szCs w:val="22"/>
        </w:rPr>
        <w:t xml:space="preserve">El acto que se </w:t>
      </w:r>
      <w:r w:rsidRPr="000F4977">
        <w:rPr>
          <w:rFonts w:ascii="Palatino Linotype" w:hAnsi="Palatino Linotype" w:cs="Arial"/>
          <w:i/>
          <w:color w:val="222222"/>
          <w:sz w:val="22"/>
          <w:szCs w:val="22"/>
          <w:lang w:eastAsia="es-MX"/>
        </w:rPr>
        <w:t>recurre</w:t>
      </w:r>
      <w:r w:rsidRPr="000F4977">
        <w:rPr>
          <w:rFonts w:ascii="Palatino Linotype" w:hAnsi="Palatino Linotype"/>
          <w:i/>
          <w:sz w:val="22"/>
          <w:szCs w:val="22"/>
        </w:rPr>
        <w:t>;</w:t>
      </w:r>
      <w:r w:rsidRPr="000F4977">
        <w:rPr>
          <w:rFonts w:ascii="Palatino Linotype" w:hAnsi="Palatino Linotype"/>
          <w:b/>
          <w:i/>
          <w:sz w:val="22"/>
          <w:szCs w:val="22"/>
        </w:rPr>
        <w:t xml:space="preserve"> </w:t>
      </w:r>
    </w:p>
    <w:p w14:paraId="1AF1621F" w14:textId="77777777" w:rsidR="00535849" w:rsidRPr="000F4977" w:rsidRDefault="00535849" w:rsidP="00535849">
      <w:pPr>
        <w:spacing w:after="0" w:line="276" w:lineRule="auto"/>
        <w:ind w:left="851" w:right="902"/>
        <w:jc w:val="both"/>
        <w:rPr>
          <w:rFonts w:ascii="Palatino Linotype" w:hAnsi="Palatino Linotype"/>
          <w:b/>
          <w:i/>
          <w:sz w:val="22"/>
          <w:szCs w:val="22"/>
        </w:rPr>
      </w:pPr>
      <w:r w:rsidRPr="000F4977">
        <w:rPr>
          <w:rFonts w:ascii="Palatino Linotype" w:hAnsi="Palatino Linotype"/>
          <w:b/>
          <w:i/>
          <w:sz w:val="22"/>
          <w:szCs w:val="22"/>
        </w:rPr>
        <w:t xml:space="preserve">VI. </w:t>
      </w:r>
      <w:r w:rsidRPr="000F4977">
        <w:rPr>
          <w:rFonts w:ascii="Palatino Linotype" w:hAnsi="Palatino Linotype"/>
          <w:i/>
          <w:sz w:val="22"/>
          <w:szCs w:val="22"/>
        </w:rPr>
        <w:t xml:space="preserve">Las razones o </w:t>
      </w:r>
      <w:r w:rsidRPr="000F4977">
        <w:rPr>
          <w:rFonts w:ascii="Palatino Linotype" w:hAnsi="Palatino Linotype" w:cs="Arial"/>
          <w:i/>
          <w:color w:val="222222"/>
          <w:sz w:val="22"/>
          <w:szCs w:val="22"/>
          <w:lang w:eastAsia="es-MX"/>
        </w:rPr>
        <w:t>motivos</w:t>
      </w:r>
      <w:r w:rsidRPr="000F4977">
        <w:rPr>
          <w:rFonts w:ascii="Palatino Linotype" w:hAnsi="Palatino Linotype"/>
          <w:i/>
          <w:sz w:val="22"/>
          <w:szCs w:val="22"/>
        </w:rPr>
        <w:t xml:space="preserve"> de inconformidad;</w:t>
      </w:r>
      <w:r w:rsidRPr="000F4977">
        <w:rPr>
          <w:rFonts w:ascii="Palatino Linotype" w:hAnsi="Palatino Linotype"/>
          <w:b/>
          <w:i/>
          <w:sz w:val="22"/>
          <w:szCs w:val="22"/>
        </w:rPr>
        <w:t xml:space="preserve"> </w:t>
      </w:r>
    </w:p>
    <w:p w14:paraId="394DF643" w14:textId="77777777" w:rsidR="00535849" w:rsidRPr="000F4977" w:rsidRDefault="00535849" w:rsidP="00535849">
      <w:pPr>
        <w:spacing w:after="0" w:line="276" w:lineRule="auto"/>
        <w:ind w:left="851" w:right="902"/>
        <w:jc w:val="both"/>
        <w:rPr>
          <w:rFonts w:ascii="Palatino Linotype" w:hAnsi="Palatino Linotype"/>
          <w:b/>
          <w:i/>
          <w:sz w:val="22"/>
          <w:szCs w:val="22"/>
        </w:rPr>
      </w:pPr>
      <w:r w:rsidRPr="000F4977">
        <w:rPr>
          <w:rFonts w:ascii="Palatino Linotype" w:hAnsi="Palatino Linotype"/>
          <w:b/>
          <w:i/>
          <w:sz w:val="22"/>
          <w:szCs w:val="22"/>
        </w:rPr>
        <w:lastRenderedPageBreak/>
        <w:t xml:space="preserve">VII. </w:t>
      </w:r>
      <w:r w:rsidRPr="000F4977">
        <w:rPr>
          <w:rFonts w:ascii="Palatino Linotype" w:hAnsi="Palatino Linotype"/>
          <w:i/>
          <w:sz w:val="22"/>
          <w:szCs w:val="22"/>
        </w:rPr>
        <w:t>La copia de la respuesta que se impugna y, en su caso, de la notificación correspondiente, en el caso de respuesta de la solicitud; y</w:t>
      </w:r>
      <w:r w:rsidRPr="000F4977">
        <w:rPr>
          <w:rFonts w:ascii="Palatino Linotype" w:hAnsi="Palatino Linotype"/>
          <w:b/>
          <w:i/>
          <w:sz w:val="22"/>
          <w:szCs w:val="22"/>
        </w:rPr>
        <w:t xml:space="preserve"> </w:t>
      </w:r>
    </w:p>
    <w:p w14:paraId="7EED2840"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b/>
          <w:i/>
          <w:sz w:val="22"/>
          <w:szCs w:val="22"/>
        </w:rPr>
        <w:t xml:space="preserve">VIII. </w:t>
      </w:r>
      <w:r w:rsidRPr="000F4977">
        <w:rPr>
          <w:rFonts w:ascii="Palatino Linotype" w:hAnsi="Palatino Linotype"/>
          <w:i/>
          <w:sz w:val="22"/>
          <w:szCs w:val="22"/>
        </w:rPr>
        <w:t xml:space="preserve">Firma del recurrente, en su caso, cuando se presente por escrito, requisito sin el cual se dará trámite al recurso. </w:t>
      </w:r>
    </w:p>
    <w:p w14:paraId="6B2E1D21"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i/>
          <w:sz w:val="22"/>
          <w:szCs w:val="22"/>
        </w:rPr>
        <w:t xml:space="preserve">Adicionalmente, se podrán anexar las pruebas y demás elementos que considere procedentes someter a juicio del Instituto. </w:t>
      </w:r>
    </w:p>
    <w:p w14:paraId="63205AD2"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i/>
          <w:sz w:val="22"/>
          <w:szCs w:val="22"/>
        </w:rPr>
        <w:t xml:space="preserve">En ningún caso será necesario que el particular ratifique el recurso de revisión interpuesto. </w:t>
      </w:r>
    </w:p>
    <w:p w14:paraId="6B49106A"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b/>
          <w:i/>
          <w:sz w:val="22"/>
          <w:szCs w:val="22"/>
        </w:rPr>
        <w:t xml:space="preserve">En caso de </w:t>
      </w:r>
      <w:r w:rsidRPr="000F4977">
        <w:rPr>
          <w:rFonts w:ascii="Palatino Linotype" w:hAnsi="Palatino Linotype" w:cs="Arial"/>
          <w:b/>
          <w:i/>
          <w:color w:val="222222"/>
          <w:sz w:val="22"/>
          <w:szCs w:val="22"/>
          <w:lang w:eastAsia="es-MX"/>
        </w:rPr>
        <w:t>que</w:t>
      </w:r>
      <w:r w:rsidRPr="000F4977">
        <w:rPr>
          <w:rFonts w:ascii="Palatino Linotype" w:hAnsi="Palatino Linotype"/>
          <w:b/>
          <w:i/>
          <w:sz w:val="22"/>
          <w:szCs w:val="22"/>
        </w:rPr>
        <w:t xml:space="preserve"> el recurso se interponga de manera electrónica no será indispensable que contengan los requisitos establecidos en las fracciones II</w:t>
      </w:r>
      <w:r w:rsidRPr="000F4977">
        <w:rPr>
          <w:rFonts w:ascii="Palatino Linotype" w:hAnsi="Palatino Linotype"/>
          <w:i/>
          <w:sz w:val="22"/>
          <w:szCs w:val="22"/>
        </w:rPr>
        <w:t xml:space="preserve">, IV, VII y VIII. </w:t>
      </w:r>
    </w:p>
    <w:p w14:paraId="6D07A273"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i/>
          <w:sz w:val="22"/>
          <w:szCs w:val="22"/>
        </w:rPr>
        <w:t>(Énfasis añadido)</w:t>
      </w:r>
    </w:p>
    <w:p w14:paraId="58EFFE00" w14:textId="61B2B7E8" w:rsidR="00535849" w:rsidRPr="000F4977" w:rsidRDefault="00535849" w:rsidP="00535849">
      <w:pPr>
        <w:spacing w:before="100" w:beforeAutospacing="1" w:after="100" w:afterAutospacing="1" w:line="360" w:lineRule="auto"/>
        <w:jc w:val="both"/>
        <w:rPr>
          <w:rFonts w:ascii="Palatino Linotype" w:hAnsi="Palatino Linotype"/>
          <w:sz w:val="24"/>
          <w:szCs w:val="24"/>
        </w:rPr>
      </w:pPr>
      <w:r w:rsidRPr="000F4977">
        <w:rPr>
          <w:rFonts w:ascii="Palatino Linotype" w:hAnsi="Palatino Linotype"/>
          <w:sz w:val="24"/>
          <w:szCs w:val="24"/>
        </w:rPr>
        <w:t xml:space="preserve">En principio, de una interpretación del artículo transcrito se observa que los requisitos que </w:t>
      </w:r>
      <w:r w:rsidRPr="000F4977">
        <w:rPr>
          <w:rFonts w:ascii="Palatino Linotype" w:hAnsi="Palatino Linotype" w:cs="Arial"/>
          <w:sz w:val="24"/>
          <w:szCs w:val="24"/>
        </w:rPr>
        <w:t>deberán</w:t>
      </w:r>
      <w:r w:rsidRPr="000F4977">
        <w:rPr>
          <w:rFonts w:ascii="Palatino Linotype" w:hAnsi="Palatino Linotype"/>
          <w:sz w:val="24"/>
          <w:szCs w:val="24"/>
        </w:rPr>
        <w:t xml:space="preserve"> </w:t>
      </w:r>
      <w:r w:rsidRPr="000F4977">
        <w:rPr>
          <w:rFonts w:ascii="Palatino Linotype" w:hAnsi="Palatino Linotype" w:cs="Arial"/>
          <w:sz w:val="24"/>
          <w:szCs w:val="24"/>
        </w:rPr>
        <w:t>contener</w:t>
      </w:r>
      <w:r w:rsidRPr="000F4977">
        <w:rPr>
          <w:rFonts w:ascii="Palatino Linotype" w:hAnsi="Palatino Linotype"/>
          <w:sz w:val="24"/>
          <w:szCs w:val="24"/>
        </w:rPr>
        <w:t xml:space="preserve"> los recursos de revisión; sobre </w:t>
      </w:r>
      <w:r w:rsidR="001922BE" w:rsidRPr="000F4977">
        <w:rPr>
          <w:rFonts w:ascii="Palatino Linotype" w:hAnsi="Palatino Linotype"/>
          <w:sz w:val="24"/>
          <w:szCs w:val="24"/>
        </w:rPr>
        <w:t>la</w:t>
      </w:r>
      <w:r w:rsidRPr="000F4977">
        <w:rPr>
          <w:rFonts w:ascii="Palatino Linotype" w:hAnsi="Palatino Linotype"/>
          <w:sz w:val="24"/>
          <w:szCs w:val="24"/>
        </w:rPr>
        <w:t xml:space="preserve"> particular, de la revisión del expediente electrónico del </w:t>
      </w:r>
      <w:r w:rsidRPr="000F4977">
        <w:rPr>
          <w:rFonts w:ascii="Palatino Linotype" w:hAnsi="Palatino Linotype"/>
          <w:b/>
          <w:sz w:val="24"/>
          <w:szCs w:val="24"/>
        </w:rPr>
        <w:t>SAIMEX</w:t>
      </w:r>
      <w:r w:rsidRPr="000F4977">
        <w:rPr>
          <w:rFonts w:ascii="Palatino Linotype" w:hAnsi="Palatino Linotype"/>
          <w:sz w:val="24"/>
          <w:szCs w:val="24"/>
        </w:rPr>
        <w:t xml:space="preserve"> se desprende que la parte solicitante y ahora </w:t>
      </w:r>
      <w:r w:rsidRPr="000F4977">
        <w:rPr>
          <w:rFonts w:ascii="Palatino Linotype" w:hAnsi="Palatino Linotype"/>
          <w:b/>
          <w:sz w:val="24"/>
          <w:szCs w:val="24"/>
        </w:rPr>
        <w:t>RECURRENTE</w:t>
      </w:r>
      <w:r w:rsidRPr="000F4977">
        <w:rPr>
          <w:rFonts w:ascii="Palatino Linotype" w:hAnsi="Palatino Linotype"/>
          <w:sz w:val="24"/>
          <w:szCs w:val="24"/>
        </w:rPr>
        <w:t xml:space="preserve">, en ejercicio de su derecho de acceso a la información pública, no proporcionó un nombre completo que lo hiciera identificable sino por el contrario refirió un seudónimo; por lo que, no se tiene certeza sobre su identidad, lo que en estricto sentido, provoca que </w:t>
      </w:r>
      <w:r w:rsidRPr="000F4977">
        <w:rPr>
          <w:rFonts w:ascii="Palatino Linotype" w:hAnsi="Palatino Linotype" w:cs="Arial"/>
          <w:sz w:val="24"/>
          <w:szCs w:val="24"/>
        </w:rPr>
        <w:t>no</w:t>
      </w:r>
      <w:r w:rsidRPr="000F4977">
        <w:rPr>
          <w:rFonts w:ascii="Palatino Linotype" w:hAnsi="Palatino Linotype"/>
          <w:sz w:val="24"/>
          <w:szCs w:val="24"/>
        </w:rPr>
        <w:t xml:space="preserve"> se colmen los requisitos establecidos en el citado artículo 180 de la Ley de Transparencia.</w:t>
      </w:r>
    </w:p>
    <w:p w14:paraId="09F03951" w14:textId="77777777" w:rsidR="00535849" w:rsidRPr="000F4977" w:rsidRDefault="00535849" w:rsidP="00535849">
      <w:pPr>
        <w:spacing w:before="100" w:beforeAutospacing="1" w:after="100" w:afterAutospacing="1" w:line="360" w:lineRule="auto"/>
        <w:jc w:val="both"/>
        <w:rPr>
          <w:rFonts w:ascii="Palatino Linotype" w:hAnsi="Palatino Linotype" w:cs="Arial"/>
          <w:color w:val="000000"/>
          <w:sz w:val="24"/>
          <w:szCs w:val="24"/>
        </w:rPr>
      </w:pPr>
      <w:r w:rsidRPr="000F4977">
        <w:rPr>
          <w:rFonts w:ascii="Palatino Linotype" w:hAnsi="Palatino Linotype"/>
          <w:sz w:val="24"/>
          <w:szCs w:val="24"/>
        </w:rPr>
        <w:t xml:space="preserve">Empero lo anterior, debe destacarse que el artículo 15 de </w:t>
      </w:r>
      <w:r w:rsidRPr="000F4977">
        <w:rPr>
          <w:rFonts w:ascii="Palatino Linotype" w:hAnsi="Palatino Linotype" w:cs="Arial"/>
          <w:sz w:val="24"/>
          <w:szCs w:val="24"/>
          <w:lang w:eastAsia="es-MX"/>
        </w:rPr>
        <w:t xml:space="preserve">Ley de Transparencia y Acceso a la </w:t>
      </w:r>
      <w:r w:rsidRPr="000F4977">
        <w:rPr>
          <w:rFonts w:ascii="Palatino Linotype" w:hAnsi="Palatino Linotype" w:cs="Arial"/>
          <w:sz w:val="24"/>
          <w:szCs w:val="24"/>
        </w:rPr>
        <w:t>Información</w:t>
      </w:r>
      <w:r w:rsidRPr="000F4977">
        <w:rPr>
          <w:rFonts w:ascii="Palatino Linotype" w:hAnsi="Palatino Linotype" w:cs="Arial"/>
          <w:sz w:val="24"/>
          <w:szCs w:val="24"/>
          <w:lang w:eastAsia="es-MX"/>
        </w:rPr>
        <w:t xml:space="preserve"> Pública del Estado de México y Municipios </w:t>
      </w:r>
      <w:r w:rsidRPr="000F4977">
        <w:rPr>
          <w:rFonts w:ascii="Palatino Linotype" w:hAnsi="Palatino Linotype" w:cs="Arial"/>
          <w:iCs/>
          <w:sz w:val="24"/>
          <w:szCs w:val="24"/>
        </w:rPr>
        <w:t xml:space="preserve">prevé que, </w:t>
      </w:r>
      <w:r w:rsidRPr="000F4977">
        <w:rPr>
          <w:rFonts w:ascii="Palatino Linotype" w:hAnsi="Palatino Linotype"/>
          <w:sz w:val="24"/>
          <w:szCs w:val="24"/>
        </w:rPr>
        <w:t xml:space="preserve">toda persona tendrá acceso a la información </w:t>
      </w:r>
      <w:r w:rsidRPr="000F4977">
        <w:rPr>
          <w:rFonts w:ascii="Palatino Linotype" w:hAnsi="Palatino Linotype" w:cs="Arial"/>
          <w:color w:val="000000"/>
          <w:sz w:val="24"/>
          <w:szCs w:val="24"/>
        </w:rPr>
        <w:t xml:space="preserve">sin necesidad de acreditar interés alguno o justificar su utilización, de lo que se infiere que para el </w:t>
      </w:r>
      <w:r w:rsidRPr="000F4977">
        <w:rPr>
          <w:rFonts w:ascii="Palatino Linotype" w:hAnsi="Palatino Linotype"/>
          <w:sz w:val="24"/>
          <w:szCs w:val="24"/>
        </w:rPr>
        <w:t>ejercicio</w:t>
      </w:r>
      <w:r w:rsidRPr="000F4977">
        <w:rPr>
          <w:rFonts w:ascii="Palatino Linotype" w:hAnsi="Palatino Linotype" w:cs="Arial"/>
          <w:color w:val="000000"/>
          <w:sz w:val="24"/>
          <w:szCs w:val="24"/>
        </w:rPr>
        <w:t xml:space="preserve"> del derecho de acceso a la información pública, </w:t>
      </w:r>
      <w:r w:rsidRPr="000F4977">
        <w:rPr>
          <w:rFonts w:ascii="Palatino Linotype" w:hAnsi="Palatino Linotype" w:cs="Arial"/>
          <w:b/>
          <w:color w:val="000000"/>
          <w:sz w:val="24"/>
          <w:szCs w:val="24"/>
        </w:rPr>
        <w:t xml:space="preserve">el nombre no es un requisito </w:t>
      </w:r>
      <w:r w:rsidRPr="000F4977">
        <w:rPr>
          <w:rFonts w:ascii="Palatino Linotype" w:hAnsi="Palatino Linotype" w:cs="Arial"/>
          <w:b/>
          <w:i/>
          <w:color w:val="000000"/>
          <w:sz w:val="24"/>
          <w:szCs w:val="24"/>
        </w:rPr>
        <w:t>sine qua non</w:t>
      </w:r>
      <w:r w:rsidRPr="000F4977">
        <w:rPr>
          <w:rFonts w:ascii="Palatino Linotype" w:hAnsi="Palatino Linotype" w:cs="Arial"/>
          <w:color w:val="000000"/>
          <w:sz w:val="24"/>
          <w:szCs w:val="24"/>
        </w:rPr>
        <w:t xml:space="preserve"> para que los particulares ejerzan el derecho de acceso a la información pública, pues por el </w:t>
      </w:r>
      <w:r w:rsidRPr="000F4977">
        <w:rPr>
          <w:rFonts w:ascii="Palatino Linotype" w:hAnsi="Palatino Linotype" w:cs="Arial"/>
          <w:color w:val="000000"/>
          <w:sz w:val="24"/>
          <w:szCs w:val="24"/>
        </w:rPr>
        <w:lastRenderedPageBreak/>
        <w:t>contrario la Ley de la materia prevé en su artículo 155, párrafo segundo la posibilidad de que las solicitudes de información sean anónimas, al utilizar un nombre incompleto o, inclusive un seudónimo.</w:t>
      </w:r>
    </w:p>
    <w:p w14:paraId="5FD3A0CE" w14:textId="77777777" w:rsidR="00535849" w:rsidRPr="000F4977" w:rsidRDefault="00535849" w:rsidP="00535849">
      <w:pPr>
        <w:spacing w:before="100" w:beforeAutospacing="1" w:after="100" w:afterAutospacing="1" w:line="360" w:lineRule="auto"/>
        <w:jc w:val="both"/>
        <w:rPr>
          <w:rFonts w:ascii="Palatino Linotype" w:hAnsi="Palatino Linotype"/>
          <w:sz w:val="24"/>
          <w:szCs w:val="24"/>
        </w:rPr>
      </w:pPr>
      <w:r w:rsidRPr="000F4977">
        <w:rPr>
          <w:rFonts w:ascii="Palatino Linotype" w:hAnsi="Palatino Linotype"/>
          <w:sz w:val="24"/>
          <w:szCs w:val="24"/>
        </w:rPr>
        <w:t xml:space="preserve">Correlativo a ello, cabe mencionar que los artículos 6, Apartado A, fracciones I, III, V y VI de la </w:t>
      </w:r>
      <w:r w:rsidRPr="000F4977">
        <w:rPr>
          <w:rFonts w:ascii="Palatino Linotype" w:hAnsi="Palatino Linotype" w:cs="Arial"/>
          <w:sz w:val="24"/>
          <w:szCs w:val="24"/>
        </w:rPr>
        <w:t>Constitución</w:t>
      </w:r>
      <w:r w:rsidRPr="000F4977">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4CCEA82" w14:textId="77777777" w:rsidR="00535849" w:rsidRPr="000F4977" w:rsidRDefault="00535849" w:rsidP="00535849">
      <w:pPr>
        <w:spacing w:after="0" w:line="276" w:lineRule="auto"/>
        <w:ind w:left="851" w:right="902"/>
        <w:jc w:val="center"/>
        <w:rPr>
          <w:rFonts w:ascii="Palatino Linotype" w:hAnsi="Palatino Linotype" w:cs="Arial"/>
          <w:b/>
          <w:i/>
          <w:sz w:val="22"/>
          <w:szCs w:val="22"/>
        </w:rPr>
      </w:pPr>
      <w:r w:rsidRPr="000F4977">
        <w:rPr>
          <w:rFonts w:ascii="Palatino Linotype" w:hAnsi="Palatino Linotype" w:cs="Arial"/>
          <w:b/>
          <w:i/>
          <w:sz w:val="22"/>
          <w:szCs w:val="22"/>
        </w:rPr>
        <w:t>Constitución Política de los Estados Unidos Mexicanos</w:t>
      </w:r>
    </w:p>
    <w:p w14:paraId="544D57BD"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w:t>
      </w:r>
      <w:r w:rsidRPr="000F4977">
        <w:rPr>
          <w:rFonts w:ascii="Palatino Linotype" w:hAnsi="Palatino Linotype" w:cs="Arial"/>
          <w:b/>
          <w:i/>
          <w:sz w:val="22"/>
          <w:szCs w:val="22"/>
        </w:rPr>
        <w:t>Artículo 6o.</w:t>
      </w:r>
      <w:r w:rsidRPr="000F497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F4977">
        <w:rPr>
          <w:rFonts w:ascii="Palatino Linotype" w:hAnsi="Palatino Linotype" w:cs="Arial"/>
          <w:b/>
          <w:i/>
          <w:sz w:val="22"/>
          <w:szCs w:val="22"/>
        </w:rPr>
        <w:t>El derecho a la información será garantizado por el Estado.</w:t>
      </w:r>
      <w:r w:rsidRPr="000F4977">
        <w:rPr>
          <w:rFonts w:ascii="Palatino Linotype" w:hAnsi="Palatino Linotype" w:cs="Arial"/>
          <w:i/>
          <w:sz w:val="22"/>
          <w:szCs w:val="22"/>
        </w:rPr>
        <w:t xml:space="preserve"> </w:t>
      </w:r>
    </w:p>
    <w:p w14:paraId="362BD7AF"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b/>
          <w:i/>
          <w:sz w:val="22"/>
          <w:szCs w:val="22"/>
        </w:rPr>
        <w:t xml:space="preserve">Toda persona tiene </w:t>
      </w:r>
      <w:r w:rsidRPr="000F4977">
        <w:rPr>
          <w:rFonts w:ascii="Palatino Linotype" w:hAnsi="Palatino Linotype"/>
          <w:b/>
          <w:i/>
          <w:sz w:val="22"/>
          <w:szCs w:val="22"/>
        </w:rPr>
        <w:t>derecho</w:t>
      </w:r>
      <w:r w:rsidRPr="000F4977">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0F4977">
        <w:rPr>
          <w:rFonts w:ascii="Palatino Linotype" w:hAnsi="Palatino Linotype" w:cs="Arial"/>
          <w:i/>
          <w:sz w:val="22"/>
          <w:szCs w:val="22"/>
        </w:rPr>
        <w:t>.</w:t>
      </w:r>
    </w:p>
    <w:p w14:paraId="4AFE2F3D"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 xml:space="preserve">Para efectos de lo </w:t>
      </w:r>
      <w:r w:rsidRPr="000F4977">
        <w:rPr>
          <w:rFonts w:ascii="Palatino Linotype" w:hAnsi="Palatino Linotype"/>
          <w:i/>
          <w:sz w:val="22"/>
          <w:szCs w:val="22"/>
        </w:rPr>
        <w:t>dispuesto</w:t>
      </w:r>
      <w:r w:rsidRPr="000F4977">
        <w:rPr>
          <w:rFonts w:ascii="Palatino Linotype" w:hAnsi="Palatino Linotype" w:cs="Arial"/>
          <w:i/>
          <w:sz w:val="22"/>
          <w:szCs w:val="22"/>
        </w:rPr>
        <w:t xml:space="preserve"> en el presente artículo se observará lo siguiente:</w:t>
      </w:r>
    </w:p>
    <w:p w14:paraId="146708C3"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b/>
          <w:i/>
          <w:sz w:val="22"/>
          <w:szCs w:val="22"/>
        </w:rPr>
        <w:t>A.</w:t>
      </w:r>
      <w:r w:rsidRPr="000F497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4FC7CCE6" w14:textId="77777777" w:rsidR="00535849" w:rsidRPr="000F4977" w:rsidRDefault="00535849" w:rsidP="00535849">
      <w:pPr>
        <w:spacing w:after="0" w:line="276" w:lineRule="auto"/>
        <w:ind w:left="851" w:right="902"/>
        <w:jc w:val="both"/>
        <w:rPr>
          <w:rFonts w:ascii="Palatino Linotype" w:hAnsi="Palatino Linotype" w:cs="Arial"/>
          <w:b/>
          <w:i/>
          <w:sz w:val="22"/>
          <w:szCs w:val="22"/>
        </w:rPr>
      </w:pPr>
      <w:r w:rsidRPr="000F4977">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w:t>
      </w:r>
      <w:r w:rsidRPr="000F4977">
        <w:rPr>
          <w:rFonts w:ascii="Palatino Linotype" w:hAnsi="Palatino Linotype" w:cs="Arial"/>
          <w:b/>
          <w:i/>
          <w:sz w:val="22"/>
          <w:szCs w:val="22"/>
        </w:rPr>
        <w:lastRenderedPageBreak/>
        <w:t>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F0C65E7"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w:t>
      </w:r>
    </w:p>
    <w:p w14:paraId="59AE1A4B" w14:textId="77777777" w:rsidR="00535849" w:rsidRPr="000F4977" w:rsidRDefault="00535849" w:rsidP="00535849">
      <w:pPr>
        <w:spacing w:after="0" w:line="276" w:lineRule="auto"/>
        <w:ind w:left="851" w:right="902"/>
        <w:jc w:val="both"/>
        <w:rPr>
          <w:rFonts w:ascii="Palatino Linotype" w:hAnsi="Palatino Linotype" w:cs="Arial"/>
          <w:b/>
          <w:i/>
          <w:sz w:val="22"/>
          <w:szCs w:val="22"/>
        </w:rPr>
      </w:pPr>
      <w:r w:rsidRPr="000F4977">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0733A51D"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w:t>
      </w:r>
    </w:p>
    <w:p w14:paraId="6351F24B" w14:textId="77777777" w:rsidR="00535849" w:rsidRPr="000F4977" w:rsidRDefault="00535849" w:rsidP="00535849">
      <w:pPr>
        <w:spacing w:after="0" w:line="276" w:lineRule="auto"/>
        <w:ind w:left="851" w:right="902"/>
        <w:jc w:val="both"/>
        <w:rPr>
          <w:rFonts w:ascii="Palatino Linotype" w:hAnsi="Palatino Linotype" w:cs="Arial"/>
          <w:b/>
          <w:i/>
          <w:sz w:val="22"/>
          <w:szCs w:val="22"/>
        </w:rPr>
      </w:pPr>
      <w:r w:rsidRPr="000F4977">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C92041" w14:textId="77777777" w:rsidR="00535849" w:rsidRPr="000F4977" w:rsidRDefault="00535849" w:rsidP="00535849">
      <w:pPr>
        <w:spacing w:after="0" w:line="276" w:lineRule="auto"/>
        <w:ind w:left="851" w:right="902"/>
        <w:jc w:val="both"/>
        <w:rPr>
          <w:rFonts w:ascii="Palatino Linotype" w:hAnsi="Palatino Linotype" w:cs="Arial"/>
          <w:b/>
          <w:i/>
          <w:sz w:val="22"/>
          <w:szCs w:val="22"/>
        </w:rPr>
      </w:pPr>
      <w:r w:rsidRPr="000F4977">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0F4977">
        <w:rPr>
          <w:rFonts w:ascii="Palatino Linotype" w:hAnsi="Palatino Linotype" w:cs="Arial"/>
          <w:i/>
          <w:sz w:val="22"/>
          <w:szCs w:val="22"/>
        </w:rPr>
        <w:t>.”</w:t>
      </w:r>
    </w:p>
    <w:p w14:paraId="13E744DE"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w:t>
      </w:r>
    </w:p>
    <w:p w14:paraId="2A49B7AA" w14:textId="77777777" w:rsidR="00535849" w:rsidRPr="000F4977" w:rsidRDefault="00535849" w:rsidP="00535849">
      <w:pPr>
        <w:spacing w:after="0" w:line="276" w:lineRule="auto"/>
        <w:ind w:left="851" w:right="902"/>
        <w:jc w:val="both"/>
        <w:rPr>
          <w:rFonts w:ascii="Palatino Linotype" w:hAnsi="Palatino Linotype" w:cs="Arial"/>
          <w:b/>
          <w:i/>
          <w:sz w:val="22"/>
          <w:szCs w:val="22"/>
        </w:rPr>
      </w:pPr>
      <w:r w:rsidRPr="000F4977">
        <w:rPr>
          <w:rFonts w:ascii="Palatino Linotype" w:hAnsi="Palatino Linotype" w:cs="Arial"/>
          <w:b/>
          <w:i/>
          <w:sz w:val="22"/>
          <w:szCs w:val="22"/>
        </w:rPr>
        <w:t>La ley establecerá aquella información que se considere reservada o confidencial.</w:t>
      </w:r>
    </w:p>
    <w:p w14:paraId="6917C561" w14:textId="77777777" w:rsidR="00535849" w:rsidRPr="000F4977" w:rsidRDefault="00535849" w:rsidP="00535849">
      <w:pPr>
        <w:spacing w:after="0" w:line="276" w:lineRule="auto"/>
        <w:ind w:left="851" w:right="902"/>
        <w:jc w:val="center"/>
        <w:rPr>
          <w:rFonts w:ascii="Palatino Linotype" w:hAnsi="Palatino Linotype" w:cs="Arial"/>
          <w:b/>
          <w:i/>
          <w:sz w:val="22"/>
          <w:szCs w:val="22"/>
        </w:rPr>
      </w:pPr>
      <w:r w:rsidRPr="000F4977">
        <w:rPr>
          <w:rFonts w:ascii="Palatino Linotype" w:hAnsi="Palatino Linotype" w:cs="Arial"/>
          <w:b/>
          <w:i/>
          <w:sz w:val="22"/>
          <w:szCs w:val="22"/>
        </w:rPr>
        <w:t>Constitución Política del Estado Libre y Soberano de México</w:t>
      </w:r>
    </w:p>
    <w:p w14:paraId="4FFC0529"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w:t>
      </w:r>
      <w:r w:rsidRPr="000F4977">
        <w:rPr>
          <w:rFonts w:ascii="Palatino Linotype" w:hAnsi="Palatino Linotype" w:cs="Arial"/>
          <w:b/>
          <w:i/>
          <w:sz w:val="22"/>
          <w:szCs w:val="22"/>
        </w:rPr>
        <w:t xml:space="preserve">Artículo 5. </w:t>
      </w:r>
      <w:r w:rsidRPr="000F4977">
        <w:rPr>
          <w:rFonts w:ascii="Palatino Linotype" w:hAnsi="Palatino Linotype" w:cs="Arial"/>
          <w:i/>
          <w:sz w:val="22"/>
          <w:szCs w:val="22"/>
        </w:rPr>
        <w:t xml:space="preserve">… </w:t>
      </w:r>
    </w:p>
    <w:p w14:paraId="125ED774"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i/>
          <w:sz w:val="22"/>
          <w:szCs w:val="22"/>
        </w:rPr>
        <w:t>…</w:t>
      </w:r>
    </w:p>
    <w:p w14:paraId="5B7C43A6" w14:textId="77777777" w:rsidR="00535849" w:rsidRPr="000F4977" w:rsidRDefault="00535849" w:rsidP="00535849">
      <w:pPr>
        <w:spacing w:after="0" w:line="276" w:lineRule="auto"/>
        <w:ind w:left="851" w:right="902"/>
        <w:jc w:val="both"/>
        <w:rPr>
          <w:rFonts w:ascii="Palatino Linotype" w:hAnsi="Palatino Linotype" w:cs="Times New Roman"/>
          <w:i/>
          <w:sz w:val="22"/>
          <w:szCs w:val="22"/>
        </w:rPr>
      </w:pPr>
      <w:r w:rsidRPr="000F4977">
        <w:rPr>
          <w:rFonts w:ascii="Palatino Linotype" w:hAnsi="Palatino Linotype"/>
          <w:b/>
          <w:i/>
          <w:sz w:val="22"/>
          <w:szCs w:val="22"/>
        </w:rPr>
        <w:t>El derecho a la información será garantizado por el Estado</w:t>
      </w:r>
      <w:r w:rsidRPr="000F4977">
        <w:rPr>
          <w:rFonts w:ascii="Palatino Linotype" w:hAnsi="Palatino Linotype"/>
          <w:i/>
          <w:sz w:val="22"/>
          <w:szCs w:val="22"/>
        </w:rPr>
        <w:t>. La ley establecerá las previsiones que permitan asegurar la protección, el respeto y la difusión de este derecho.</w:t>
      </w:r>
    </w:p>
    <w:p w14:paraId="493C0E39"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FFA6F29"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i/>
          <w:sz w:val="22"/>
          <w:szCs w:val="22"/>
        </w:rPr>
        <w:lastRenderedPageBreak/>
        <w:t>Este derecho se regirá por los principios y bases siguientes:</w:t>
      </w:r>
    </w:p>
    <w:p w14:paraId="65873230"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F4977">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0F4977">
        <w:rPr>
          <w:rFonts w:ascii="Palatino Linotype" w:hAnsi="Palatino Linotype" w:cs="Arial"/>
          <w:i/>
          <w:sz w:val="22"/>
          <w:szCs w:val="22"/>
        </w:rPr>
        <w:t>determinará</w:t>
      </w:r>
      <w:r w:rsidRPr="000F4977">
        <w:rPr>
          <w:rFonts w:ascii="Palatino Linotype" w:hAnsi="Palatino Linotype"/>
          <w:i/>
          <w:sz w:val="22"/>
          <w:szCs w:val="22"/>
        </w:rPr>
        <w:t xml:space="preserve"> los supuestos específicos bajo los cuales procederá la declaración de inexistencia de la información.</w:t>
      </w:r>
    </w:p>
    <w:p w14:paraId="0E9D416B"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i/>
          <w:sz w:val="22"/>
          <w:szCs w:val="22"/>
        </w:rPr>
        <w:t>…</w:t>
      </w:r>
    </w:p>
    <w:p w14:paraId="41E36184" w14:textId="77777777" w:rsidR="00535849" w:rsidRPr="000F4977" w:rsidRDefault="00535849" w:rsidP="00535849">
      <w:pPr>
        <w:spacing w:after="0" w:line="276" w:lineRule="auto"/>
        <w:ind w:left="851" w:right="902"/>
        <w:jc w:val="both"/>
        <w:rPr>
          <w:rFonts w:ascii="Palatino Linotype" w:hAnsi="Palatino Linotype"/>
          <w:i/>
          <w:sz w:val="22"/>
          <w:szCs w:val="22"/>
        </w:rPr>
      </w:pPr>
      <w:r w:rsidRPr="000F4977">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0F4977">
        <w:rPr>
          <w:rFonts w:ascii="Palatino Linotype" w:hAnsi="Palatino Linotype"/>
          <w:i/>
          <w:sz w:val="22"/>
          <w:szCs w:val="22"/>
        </w:rPr>
        <w:t>”</w:t>
      </w:r>
    </w:p>
    <w:p w14:paraId="4B20CEE8" w14:textId="77777777" w:rsidR="00535849" w:rsidRPr="000F4977" w:rsidRDefault="00535849" w:rsidP="00535849">
      <w:pPr>
        <w:spacing w:after="0" w:line="276" w:lineRule="auto"/>
        <w:ind w:left="851" w:right="902"/>
        <w:jc w:val="both"/>
        <w:rPr>
          <w:rFonts w:ascii="Palatino Linotype" w:hAnsi="Palatino Linotype"/>
          <w:sz w:val="22"/>
          <w:szCs w:val="22"/>
        </w:rPr>
      </w:pPr>
      <w:r w:rsidRPr="000F4977">
        <w:rPr>
          <w:rFonts w:ascii="Palatino Linotype" w:hAnsi="Palatino Linotype"/>
          <w:sz w:val="22"/>
          <w:szCs w:val="22"/>
        </w:rPr>
        <w:t>(Énfasis añadido)</w:t>
      </w:r>
    </w:p>
    <w:p w14:paraId="44AE7ED6" w14:textId="77777777" w:rsidR="00535849" w:rsidRPr="000F4977" w:rsidRDefault="00535849" w:rsidP="00535849">
      <w:pPr>
        <w:spacing w:before="100" w:beforeAutospacing="1" w:after="100" w:afterAutospacing="1" w:line="360" w:lineRule="auto"/>
        <w:jc w:val="both"/>
        <w:rPr>
          <w:rFonts w:ascii="Palatino Linotype" w:hAnsi="Palatino Linotype"/>
          <w:sz w:val="24"/>
          <w:szCs w:val="24"/>
        </w:rPr>
      </w:pPr>
      <w:r w:rsidRPr="000F4977">
        <w:rPr>
          <w:rFonts w:ascii="Palatino Linotype" w:hAnsi="Palatino Linotype"/>
          <w:sz w:val="24"/>
          <w:szCs w:val="24"/>
        </w:rPr>
        <w:t xml:space="preserve">Por otra parte, del </w:t>
      </w:r>
      <w:r w:rsidRPr="000F4977">
        <w:rPr>
          <w:rFonts w:ascii="Palatino Linotype" w:hAnsi="Palatino Linotype" w:cs="Arial"/>
          <w:sz w:val="24"/>
          <w:szCs w:val="24"/>
        </w:rPr>
        <w:t>contenido</w:t>
      </w:r>
      <w:r w:rsidRPr="000F4977">
        <w:rPr>
          <w:rFonts w:ascii="Palatino Linotype" w:hAnsi="Palatino Linotype"/>
          <w:sz w:val="24"/>
          <w:szCs w:val="24"/>
        </w:rPr>
        <w:t xml:space="preserve"> del artículo 1 de la Constitución Política de los Estados Unidos Mexicanos, se destaca lo siguiente:</w:t>
      </w:r>
    </w:p>
    <w:p w14:paraId="7544A870"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w:t>
      </w:r>
      <w:r w:rsidRPr="000F4977">
        <w:rPr>
          <w:rFonts w:ascii="Palatino Linotype" w:hAnsi="Palatino Linotype" w:cs="Arial"/>
          <w:b/>
          <w:i/>
          <w:sz w:val="22"/>
          <w:szCs w:val="22"/>
        </w:rPr>
        <w:t>Artículo 1o</w:t>
      </w:r>
      <w:r w:rsidRPr="000F497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FEC294" w14:textId="77777777" w:rsidR="00535849" w:rsidRPr="000F4977" w:rsidRDefault="00535849" w:rsidP="00535849">
      <w:pPr>
        <w:spacing w:after="0" w:line="276" w:lineRule="auto"/>
        <w:ind w:left="851" w:right="902"/>
        <w:jc w:val="both"/>
        <w:rPr>
          <w:rFonts w:ascii="Palatino Linotype" w:hAnsi="Palatino Linotype" w:cs="Arial"/>
          <w:b/>
          <w:i/>
          <w:sz w:val="22"/>
          <w:szCs w:val="22"/>
        </w:rPr>
      </w:pPr>
      <w:r w:rsidRPr="000F4977">
        <w:rPr>
          <w:rFonts w:ascii="Palatino Linotype" w:hAnsi="Palatino Linotype" w:cs="Arial"/>
          <w:b/>
          <w:i/>
          <w:sz w:val="22"/>
          <w:szCs w:val="22"/>
        </w:rPr>
        <w:t>Las normas relativas a los derechos humanos se interpretarán</w:t>
      </w:r>
      <w:r w:rsidRPr="000F4977">
        <w:rPr>
          <w:rFonts w:ascii="Palatino Linotype" w:hAnsi="Palatino Linotype" w:cs="Arial"/>
          <w:i/>
          <w:sz w:val="22"/>
          <w:szCs w:val="22"/>
        </w:rPr>
        <w:t xml:space="preserve"> de conformidad con esta Constitución y con los tratados internacionales de la </w:t>
      </w:r>
      <w:r w:rsidRPr="000F4977">
        <w:rPr>
          <w:rFonts w:ascii="Palatino Linotype" w:hAnsi="Palatino Linotype" w:cs="Arial"/>
          <w:b/>
          <w:i/>
          <w:sz w:val="22"/>
          <w:szCs w:val="22"/>
        </w:rPr>
        <w:t>materia favoreciendo en todo tiempo a las personas la protección más amplia.</w:t>
      </w:r>
    </w:p>
    <w:p w14:paraId="797B8533"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b/>
          <w:i/>
          <w:sz w:val="22"/>
          <w:szCs w:val="22"/>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0F4977">
        <w:rPr>
          <w:rFonts w:ascii="Palatino Linotype" w:hAnsi="Palatino Linotype" w:cs="Arial"/>
          <w:i/>
          <w:sz w:val="22"/>
          <w:szCs w:val="22"/>
        </w:rPr>
        <w:t>. En consecuencia, el Estado deberá prevenir, investigar, sancionar y reparar las violaciones a los derechos humanos, en los términos que establezca la ley.”</w:t>
      </w:r>
    </w:p>
    <w:p w14:paraId="12B1E2C7" w14:textId="77777777" w:rsidR="00535849" w:rsidRPr="000F4977" w:rsidRDefault="00535849" w:rsidP="00535849">
      <w:pPr>
        <w:spacing w:after="0" w:line="276" w:lineRule="auto"/>
        <w:ind w:left="851" w:right="902"/>
        <w:jc w:val="both"/>
        <w:rPr>
          <w:rFonts w:ascii="Palatino Linotype" w:hAnsi="Palatino Linotype"/>
          <w:sz w:val="22"/>
          <w:szCs w:val="22"/>
        </w:rPr>
      </w:pPr>
      <w:r w:rsidRPr="000F4977">
        <w:rPr>
          <w:rFonts w:ascii="Palatino Linotype" w:hAnsi="Palatino Linotype"/>
          <w:sz w:val="22"/>
          <w:szCs w:val="22"/>
        </w:rPr>
        <w:t>(Énfasis añadido)</w:t>
      </w:r>
    </w:p>
    <w:p w14:paraId="4D559979" w14:textId="77777777" w:rsidR="00535849" w:rsidRPr="000F4977" w:rsidRDefault="00535849" w:rsidP="00535849">
      <w:pPr>
        <w:spacing w:before="100" w:beforeAutospacing="1" w:after="100" w:afterAutospacing="1" w:line="360" w:lineRule="auto"/>
        <w:jc w:val="both"/>
        <w:rPr>
          <w:rFonts w:ascii="Palatino Linotype" w:hAnsi="Palatino Linotype" w:cs="Times New Roman"/>
          <w:sz w:val="24"/>
          <w:szCs w:val="24"/>
        </w:rPr>
      </w:pPr>
      <w:r w:rsidRPr="000F4977">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0F4977">
        <w:rPr>
          <w:rFonts w:ascii="Palatino Linotype" w:hAnsi="Palatino Linotype" w:cs="Arial"/>
          <w:sz w:val="24"/>
          <w:szCs w:val="24"/>
        </w:rPr>
        <w:t>alguno</w:t>
      </w:r>
      <w:r w:rsidRPr="000F4977">
        <w:rPr>
          <w:rFonts w:ascii="Palatino Linotype" w:hAnsi="Palatino Linotype"/>
          <w:sz w:val="24"/>
          <w:szCs w:val="24"/>
        </w:rPr>
        <w:t xml:space="preserve"> o justificar su utilización, deberá tener acceso a la información pública, es decir, dicho </w:t>
      </w:r>
      <w:r w:rsidRPr="000F4977">
        <w:rPr>
          <w:rFonts w:ascii="Palatino Linotype" w:hAnsi="Palatino Linotype" w:cs="Arial"/>
          <w:sz w:val="24"/>
          <w:szCs w:val="24"/>
        </w:rPr>
        <w:t>derecho</w:t>
      </w:r>
      <w:r w:rsidRPr="000F4977">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7EDA519" w14:textId="77777777" w:rsidR="00535849" w:rsidRPr="000F4977" w:rsidRDefault="00535849" w:rsidP="00535849">
      <w:pPr>
        <w:spacing w:before="100" w:beforeAutospacing="1" w:after="100" w:afterAutospacing="1" w:line="360" w:lineRule="auto"/>
        <w:jc w:val="both"/>
        <w:rPr>
          <w:rFonts w:ascii="Palatino Linotype" w:hAnsi="Palatino Linotype"/>
          <w:sz w:val="24"/>
          <w:szCs w:val="24"/>
        </w:rPr>
      </w:pPr>
      <w:r w:rsidRPr="000F4977">
        <w:rPr>
          <w:rFonts w:ascii="Palatino Linotype" w:hAnsi="Palatino Linotype"/>
          <w:sz w:val="24"/>
          <w:szCs w:val="24"/>
        </w:rPr>
        <w:t xml:space="preserve">Robustece lo anterior, el Criterio 6/2014 del entonces Instituto Federal de Acceso a la Información y </w:t>
      </w:r>
      <w:r w:rsidRPr="000F4977">
        <w:rPr>
          <w:rFonts w:ascii="Palatino Linotype" w:hAnsi="Palatino Linotype" w:cs="Arial"/>
          <w:sz w:val="24"/>
          <w:szCs w:val="24"/>
        </w:rPr>
        <w:t>Protección</w:t>
      </w:r>
      <w:r w:rsidRPr="000F4977">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14:paraId="22E3B0BC"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w:t>
      </w:r>
      <w:r w:rsidRPr="000F4977">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F4977">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w:t>
      </w:r>
      <w:r w:rsidRPr="000F4977">
        <w:rPr>
          <w:rFonts w:ascii="Palatino Linotype" w:hAnsi="Palatino Linotype" w:cs="Arial"/>
          <w:i/>
          <w:sz w:val="22"/>
          <w:szCs w:val="22"/>
        </w:rPr>
        <w:lastRenderedPageBreak/>
        <w:t>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3FFF16B"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Resoluciones</w:t>
      </w:r>
    </w:p>
    <w:p w14:paraId="5CDD5688"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b/>
          <w:i/>
          <w:sz w:val="22"/>
          <w:szCs w:val="22"/>
        </w:rPr>
        <w:t>• RDA 5275/13</w:t>
      </w:r>
      <w:r w:rsidRPr="000F4977">
        <w:rPr>
          <w:rFonts w:ascii="Palatino Linotype" w:hAnsi="Palatino Linotype" w:cs="Arial"/>
          <w:i/>
          <w:sz w:val="22"/>
          <w:szCs w:val="22"/>
        </w:rPr>
        <w:t>. Interpuesto en contra de la Secretaría de la Defensa Nacional. Comisionado Ponente Ángel Trinidad Zaldívar.</w:t>
      </w:r>
    </w:p>
    <w:p w14:paraId="324D963E"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 xml:space="preserve">• </w:t>
      </w:r>
      <w:r w:rsidRPr="000F4977">
        <w:rPr>
          <w:rFonts w:ascii="Palatino Linotype" w:hAnsi="Palatino Linotype" w:cs="Arial"/>
          <w:b/>
          <w:i/>
          <w:sz w:val="22"/>
          <w:szCs w:val="22"/>
        </w:rPr>
        <w:t>RDA 2937/13</w:t>
      </w:r>
      <w:r w:rsidRPr="000F4977">
        <w:rPr>
          <w:rFonts w:ascii="Palatino Linotype" w:hAnsi="Palatino Linotype" w:cs="Arial"/>
          <w:i/>
          <w:sz w:val="22"/>
          <w:szCs w:val="22"/>
        </w:rPr>
        <w:t>. Interpuesto en contra de LICONSA, S.A. de C.V. Comisionado. Ponente Gerardo Laveaga Rendón.</w:t>
      </w:r>
    </w:p>
    <w:p w14:paraId="6589A582"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 xml:space="preserve">• </w:t>
      </w:r>
      <w:r w:rsidRPr="000F4977">
        <w:rPr>
          <w:rFonts w:ascii="Palatino Linotype" w:hAnsi="Palatino Linotype" w:cs="Arial"/>
          <w:b/>
          <w:i/>
          <w:sz w:val="22"/>
          <w:szCs w:val="22"/>
        </w:rPr>
        <w:t>RDA 3609/12</w:t>
      </w:r>
      <w:r w:rsidRPr="000F4977">
        <w:rPr>
          <w:rFonts w:ascii="Palatino Linotype" w:hAnsi="Palatino Linotype" w:cs="Arial"/>
          <w:i/>
          <w:sz w:val="22"/>
          <w:szCs w:val="22"/>
        </w:rPr>
        <w:t xml:space="preserve">. Interpuesto en contra de la Secretaría de Educación Pública. Comisionada Ponente Sigrid </w:t>
      </w:r>
      <w:proofErr w:type="spellStart"/>
      <w:r w:rsidRPr="000F4977">
        <w:rPr>
          <w:rFonts w:ascii="Palatino Linotype" w:hAnsi="Palatino Linotype" w:cs="Arial"/>
          <w:i/>
          <w:sz w:val="22"/>
          <w:szCs w:val="22"/>
        </w:rPr>
        <w:t>Arzt</w:t>
      </w:r>
      <w:proofErr w:type="spellEnd"/>
      <w:r w:rsidRPr="000F4977">
        <w:rPr>
          <w:rFonts w:ascii="Palatino Linotype" w:hAnsi="Palatino Linotype" w:cs="Arial"/>
          <w:i/>
          <w:sz w:val="22"/>
          <w:szCs w:val="22"/>
        </w:rPr>
        <w:t xml:space="preserve"> Colunga.</w:t>
      </w:r>
    </w:p>
    <w:p w14:paraId="6C9F5606" w14:textId="77777777"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 xml:space="preserve">• </w:t>
      </w:r>
      <w:r w:rsidRPr="000F4977">
        <w:rPr>
          <w:rFonts w:ascii="Palatino Linotype" w:hAnsi="Palatino Linotype" w:cs="Arial"/>
          <w:b/>
          <w:i/>
          <w:sz w:val="22"/>
          <w:szCs w:val="22"/>
        </w:rPr>
        <w:t>RDA 3361/12</w:t>
      </w:r>
      <w:r w:rsidRPr="000F4977">
        <w:rPr>
          <w:rFonts w:ascii="Palatino Linotype" w:hAnsi="Palatino Linotype" w:cs="Arial"/>
          <w:i/>
          <w:sz w:val="22"/>
          <w:szCs w:val="22"/>
        </w:rPr>
        <w:t>. Interpuesto en contra del Servicio de Administración Tributaria. Comisionada Ponente María Elena Pérez-Jaén Zermeño.</w:t>
      </w:r>
    </w:p>
    <w:p w14:paraId="37B4104D" w14:textId="55997B63" w:rsidR="00535849" w:rsidRPr="000F4977" w:rsidRDefault="00535849" w:rsidP="00535849">
      <w:pPr>
        <w:spacing w:after="0" w:line="276" w:lineRule="auto"/>
        <w:ind w:left="851" w:right="902"/>
        <w:jc w:val="both"/>
        <w:rPr>
          <w:rFonts w:ascii="Palatino Linotype" w:hAnsi="Palatino Linotype" w:cs="Arial"/>
          <w:i/>
          <w:sz w:val="22"/>
          <w:szCs w:val="22"/>
        </w:rPr>
      </w:pPr>
      <w:r w:rsidRPr="000F4977">
        <w:rPr>
          <w:rFonts w:ascii="Palatino Linotype" w:hAnsi="Palatino Linotype" w:cs="Arial"/>
          <w:i/>
          <w:sz w:val="22"/>
          <w:szCs w:val="22"/>
        </w:rPr>
        <w:t xml:space="preserve">• </w:t>
      </w:r>
      <w:r w:rsidRPr="000F4977">
        <w:rPr>
          <w:rFonts w:ascii="Palatino Linotype" w:hAnsi="Palatino Linotype" w:cs="Arial"/>
          <w:b/>
          <w:i/>
          <w:sz w:val="22"/>
          <w:szCs w:val="22"/>
        </w:rPr>
        <w:t>RDA 0563/12</w:t>
      </w:r>
      <w:r w:rsidRPr="000F4977">
        <w:rPr>
          <w:rFonts w:ascii="Palatino Linotype" w:hAnsi="Palatino Linotype" w:cs="Arial"/>
          <w:i/>
          <w:sz w:val="22"/>
          <w:szCs w:val="22"/>
        </w:rPr>
        <w:t xml:space="preserve">. Interpuesto en contra de la Secretaría de la Función Pública. Comisionada Ponente Jacqueline </w:t>
      </w:r>
      <w:proofErr w:type="spellStart"/>
      <w:r w:rsidRPr="000F4977">
        <w:rPr>
          <w:rFonts w:ascii="Palatino Linotype" w:hAnsi="Palatino Linotype" w:cs="Arial"/>
          <w:i/>
          <w:sz w:val="22"/>
          <w:szCs w:val="22"/>
        </w:rPr>
        <w:t>Peschard</w:t>
      </w:r>
      <w:proofErr w:type="spellEnd"/>
      <w:r w:rsidRPr="000F4977">
        <w:rPr>
          <w:rFonts w:ascii="Palatino Linotype" w:hAnsi="Palatino Linotype" w:cs="Arial"/>
          <w:i/>
          <w:sz w:val="22"/>
          <w:szCs w:val="22"/>
        </w:rPr>
        <w:t xml:space="preserve"> Mariscal.” (</w:t>
      </w:r>
      <w:r w:rsidR="00E35A51" w:rsidRPr="000F4977">
        <w:rPr>
          <w:rFonts w:ascii="Palatino Linotype" w:hAnsi="Palatino Linotype" w:cs="Arial"/>
          <w:i/>
          <w:sz w:val="22"/>
          <w:szCs w:val="22"/>
        </w:rPr>
        <w:t>sic</w:t>
      </w:r>
      <w:r w:rsidRPr="000F4977">
        <w:rPr>
          <w:rFonts w:ascii="Palatino Linotype" w:hAnsi="Palatino Linotype" w:cs="Arial"/>
          <w:i/>
          <w:sz w:val="22"/>
          <w:szCs w:val="22"/>
        </w:rPr>
        <w:t>)</w:t>
      </w:r>
    </w:p>
    <w:p w14:paraId="11E23803" w14:textId="77777777" w:rsidR="00535849" w:rsidRPr="000F4977" w:rsidRDefault="00535849" w:rsidP="00535849">
      <w:pPr>
        <w:spacing w:before="100" w:beforeAutospacing="1" w:after="100" w:afterAutospacing="1" w:line="360" w:lineRule="auto"/>
        <w:jc w:val="both"/>
        <w:rPr>
          <w:rFonts w:ascii="Palatino Linotype" w:hAnsi="Palatino Linotype"/>
          <w:sz w:val="24"/>
          <w:szCs w:val="24"/>
        </w:rPr>
      </w:pPr>
      <w:r w:rsidRPr="000F4977">
        <w:rPr>
          <w:rFonts w:ascii="Palatino Linotype" w:hAnsi="Palatino Linotype"/>
          <w:sz w:val="24"/>
          <w:szCs w:val="24"/>
        </w:rPr>
        <w:t xml:space="preserve">En ese orden de ideas, se estima que el requerimiento relativo al nombre como presupuesto de procedibilidad, </w:t>
      </w:r>
      <w:r w:rsidRPr="000F4977">
        <w:rPr>
          <w:rFonts w:ascii="Palatino Linotype" w:hAnsi="Palatino Linotype" w:cs="Arial"/>
          <w:sz w:val="24"/>
          <w:szCs w:val="24"/>
        </w:rPr>
        <w:t>podría</w:t>
      </w:r>
      <w:r w:rsidRPr="000F4977">
        <w:rPr>
          <w:rFonts w:ascii="Palatino Linotype" w:hAnsi="Palatino Linotype"/>
          <w:sz w:val="24"/>
          <w:szCs w:val="24"/>
        </w:rPr>
        <w:t xml:space="preserve"> limitar el ejercicio del derecho de acceso a la información pública, debido a que, el hecho de solicitar la identificación del hoy </w:t>
      </w:r>
      <w:r w:rsidRPr="000F4977">
        <w:rPr>
          <w:rFonts w:ascii="Palatino Linotype" w:hAnsi="Palatino Linotype" w:cs="Arial"/>
          <w:b/>
          <w:sz w:val="24"/>
          <w:szCs w:val="24"/>
        </w:rPr>
        <w:t>RECURRENTE</w:t>
      </w:r>
      <w:r w:rsidRPr="000F4977">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14:paraId="2E8B7CFE" w14:textId="77777777" w:rsidR="00535849" w:rsidRPr="000F4977" w:rsidRDefault="00535849" w:rsidP="00535849">
      <w:pPr>
        <w:spacing w:before="100" w:beforeAutospacing="1" w:after="100" w:afterAutospacing="1" w:line="360" w:lineRule="auto"/>
        <w:jc w:val="both"/>
        <w:rPr>
          <w:rFonts w:ascii="Palatino Linotype" w:hAnsi="Palatino Linotype" w:cs="Times New Roman"/>
          <w:sz w:val="24"/>
          <w:szCs w:val="24"/>
        </w:rPr>
      </w:pPr>
      <w:r w:rsidRPr="000F4977">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0F4977">
        <w:rPr>
          <w:rFonts w:ascii="Palatino Linotype" w:hAnsi="Palatino Linotype" w:cs="Arial"/>
          <w:sz w:val="24"/>
          <w:szCs w:val="24"/>
        </w:rPr>
        <w:t>Constitución</w:t>
      </w:r>
      <w:r w:rsidRPr="000F4977">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w:t>
      </w:r>
      <w:r w:rsidRPr="000F4977">
        <w:rPr>
          <w:rFonts w:ascii="Palatino Linotype" w:hAnsi="Palatino Linotype"/>
          <w:sz w:val="24"/>
          <w:szCs w:val="24"/>
        </w:rPr>
        <w:lastRenderedPageBreak/>
        <w:t xml:space="preserve">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846F510" w14:textId="20462FE7" w:rsidR="00535849" w:rsidRPr="000F4977" w:rsidRDefault="00535849" w:rsidP="00535849">
      <w:pPr>
        <w:spacing w:before="100" w:beforeAutospacing="1" w:after="100" w:afterAutospacing="1" w:line="360" w:lineRule="auto"/>
        <w:jc w:val="both"/>
        <w:rPr>
          <w:rFonts w:ascii="Palatino Linotype" w:hAnsi="Palatino Linotype"/>
          <w:sz w:val="24"/>
          <w:szCs w:val="24"/>
        </w:rPr>
      </w:pPr>
      <w:r w:rsidRPr="000F4977">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1922BE" w:rsidRPr="000F4977">
        <w:rPr>
          <w:rFonts w:ascii="Palatino Linotype" w:hAnsi="Palatino Linotype" w:cs="Arial"/>
          <w:b/>
          <w:sz w:val="24"/>
          <w:szCs w:val="24"/>
        </w:rPr>
        <w:t>LA</w:t>
      </w:r>
      <w:r w:rsidRPr="000F4977">
        <w:rPr>
          <w:rFonts w:ascii="Palatino Linotype" w:hAnsi="Palatino Linotype" w:cs="Arial"/>
          <w:b/>
          <w:sz w:val="24"/>
          <w:szCs w:val="24"/>
        </w:rPr>
        <w:t xml:space="preserve"> RECURRENTE</w:t>
      </w:r>
      <w:r w:rsidRPr="000F4977">
        <w:rPr>
          <w:rFonts w:ascii="Palatino Linotype" w:hAnsi="Palatino Linotype"/>
          <w:sz w:val="24"/>
          <w:szCs w:val="24"/>
        </w:rPr>
        <w:t>, es la misma persona que realizó la solicitud de acceso a la información pública que ahora se impugna.</w:t>
      </w:r>
    </w:p>
    <w:p w14:paraId="15344A05" w14:textId="72AE8912" w:rsidR="00535849" w:rsidRPr="000F4977" w:rsidRDefault="00535849" w:rsidP="00535849">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 w:val="24"/>
          <w:szCs w:val="24"/>
        </w:rPr>
      </w:pPr>
      <w:r w:rsidRPr="000F4977">
        <w:rPr>
          <w:rFonts w:ascii="Palatino Linotype" w:hAnsi="Palatino Linotype"/>
          <w:sz w:val="24"/>
          <w:szCs w:val="24"/>
        </w:rPr>
        <w:t>En adición a lo anterior, el propio artículo 180 en su último párrafo establece que cuando el recurso se interponga de manera electrónica no será indispensable que contenga determinados requisitos, entre ellos, el nombre de</w:t>
      </w:r>
      <w:r w:rsidR="001922BE" w:rsidRPr="000F4977">
        <w:rPr>
          <w:rFonts w:ascii="Palatino Linotype" w:hAnsi="Palatino Linotype"/>
          <w:sz w:val="24"/>
          <w:szCs w:val="24"/>
        </w:rPr>
        <w:t xml:space="preserve"> </w:t>
      </w:r>
      <w:r w:rsidRPr="000F4977">
        <w:rPr>
          <w:rFonts w:ascii="Palatino Linotype" w:hAnsi="Palatino Linotype"/>
          <w:sz w:val="24"/>
          <w:szCs w:val="24"/>
        </w:rPr>
        <w:t>l</w:t>
      </w:r>
      <w:r w:rsidR="001922BE" w:rsidRPr="000F4977">
        <w:rPr>
          <w:rFonts w:ascii="Palatino Linotype" w:hAnsi="Palatino Linotype"/>
          <w:sz w:val="24"/>
          <w:szCs w:val="24"/>
        </w:rPr>
        <w:t>a</w:t>
      </w:r>
      <w:r w:rsidRPr="000F4977">
        <w:rPr>
          <w:rFonts w:ascii="Palatino Linotype" w:hAnsi="Palatino Linotype"/>
          <w:sz w:val="24"/>
          <w:szCs w:val="24"/>
        </w:rPr>
        <w:t xml:space="preserve"> hoy</w:t>
      </w:r>
      <w:r w:rsidRPr="000F4977">
        <w:rPr>
          <w:rFonts w:ascii="Palatino Linotype" w:hAnsi="Palatino Linotype" w:cs="Arial"/>
          <w:b/>
          <w:sz w:val="24"/>
          <w:szCs w:val="24"/>
        </w:rPr>
        <w:t xml:space="preserve"> RECURRENTE</w:t>
      </w:r>
      <w:r w:rsidRPr="000F4977">
        <w:rPr>
          <w:rFonts w:ascii="Palatino Linotype" w:hAnsi="Palatino Linotype"/>
          <w:sz w:val="24"/>
          <w:szCs w:val="24"/>
        </w:rPr>
        <w:t xml:space="preserve">, por lo que en el presente caso, al haber sido presentado el recurso de revisión vía </w:t>
      </w:r>
      <w:r w:rsidRPr="000F4977">
        <w:rPr>
          <w:rFonts w:ascii="Palatino Linotype" w:hAnsi="Palatino Linotype"/>
          <w:b/>
          <w:sz w:val="24"/>
          <w:szCs w:val="24"/>
        </w:rPr>
        <w:t>SAIMEX</w:t>
      </w:r>
      <w:r w:rsidRPr="000F4977">
        <w:rPr>
          <w:rFonts w:ascii="Palatino Linotype" w:hAnsi="Palatino Linotype"/>
          <w:sz w:val="24"/>
          <w:szCs w:val="24"/>
        </w:rPr>
        <w:t>, dicho requisito resulta innecesario.</w:t>
      </w:r>
    </w:p>
    <w:p w14:paraId="5551A8F7" w14:textId="62A3C511" w:rsidR="00CC0E1D" w:rsidRPr="000F4977" w:rsidRDefault="00705782" w:rsidP="00CC0E1D">
      <w:pPr>
        <w:spacing w:after="0" w:line="360" w:lineRule="auto"/>
        <w:jc w:val="both"/>
        <w:rPr>
          <w:rFonts w:ascii="Palatino Linotype" w:hAnsi="Palatino Linotype" w:cs="Arial"/>
          <w:sz w:val="24"/>
          <w:szCs w:val="24"/>
        </w:rPr>
      </w:pPr>
      <w:r w:rsidRPr="000F4977">
        <w:rPr>
          <w:rFonts w:ascii="Palatino Linotype" w:hAnsi="Palatino Linotype" w:cs="Arial"/>
          <w:b/>
          <w:sz w:val="28"/>
          <w:szCs w:val="24"/>
        </w:rPr>
        <w:lastRenderedPageBreak/>
        <w:t>QUINTO</w:t>
      </w:r>
      <w:r w:rsidRPr="000F4977">
        <w:rPr>
          <w:rFonts w:ascii="Palatino Linotype" w:hAnsi="Palatino Linotype" w:cs="Arial"/>
          <w:b/>
        </w:rPr>
        <w:t xml:space="preserve">. </w:t>
      </w:r>
      <w:r w:rsidR="00CE5B0D" w:rsidRPr="000F4977">
        <w:rPr>
          <w:rFonts w:ascii="Palatino Linotype" w:eastAsia="Times New Roman" w:hAnsi="Palatino Linotype" w:cs="Arial"/>
          <w:b/>
          <w:sz w:val="24"/>
          <w:szCs w:val="24"/>
          <w:lang w:val="es-ES"/>
        </w:rPr>
        <w:t>Estudio y resolución del asunto.</w:t>
      </w:r>
      <w:r w:rsidR="004C0B43" w:rsidRPr="000F4977">
        <w:rPr>
          <w:rFonts w:ascii="Palatino Linotype" w:eastAsia="Times New Roman" w:hAnsi="Palatino Linotype" w:cs="Arial"/>
          <w:b/>
          <w:sz w:val="24"/>
          <w:szCs w:val="24"/>
          <w:lang w:val="es-ES"/>
        </w:rPr>
        <w:t xml:space="preserve"> </w:t>
      </w:r>
      <w:r w:rsidR="00CC0E1D" w:rsidRPr="000F4977">
        <w:rPr>
          <w:rFonts w:ascii="Palatino Linotype" w:eastAsia="Times New Roman" w:hAnsi="Palatino Linotype" w:cs="Arial"/>
          <w:sz w:val="24"/>
          <w:szCs w:val="24"/>
          <w:lang w:val="es-ES" w:eastAsia="es-MX"/>
        </w:rPr>
        <w:t xml:space="preserve">Del análisis efectuado, se advierte que el presente recurso de revisión es procedente, pues se actualiza la hipótesis prevista en la fracción </w:t>
      </w:r>
      <w:r w:rsidR="00E54D0D" w:rsidRPr="000F4977">
        <w:rPr>
          <w:rFonts w:ascii="Palatino Linotype" w:eastAsia="Times New Roman" w:hAnsi="Palatino Linotype" w:cs="Arial"/>
          <w:sz w:val="24"/>
          <w:szCs w:val="24"/>
          <w:lang w:val="es-ES" w:eastAsia="es-MX"/>
        </w:rPr>
        <w:t>V</w:t>
      </w:r>
      <w:r w:rsidR="00772ECA" w:rsidRPr="000F4977">
        <w:rPr>
          <w:rFonts w:ascii="Palatino Linotype" w:eastAsia="Times New Roman" w:hAnsi="Palatino Linotype" w:cs="Arial"/>
          <w:sz w:val="24"/>
          <w:szCs w:val="24"/>
          <w:lang w:val="es-ES" w:eastAsia="es-MX"/>
        </w:rPr>
        <w:t>I</w:t>
      </w:r>
      <w:r w:rsidR="00CC0E1D" w:rsidRPr="000F4977">
        <w:rPr>
          <w:rFonts w:ascii="Palatino Linotype" w:eastAsia="Times New Roman" w:hAnsi="Palatino Linotype" w:cs="Arial"/>
          <w:sz w:val="24"/>
          <w:szCs w:val="24"/>
          <w:lang w:val="es-ES" w:eastAsia="es-MX"/>
        </w:rPr>
        <w:t>, del artículo 179 de la Ley de la materia, el cual a la letra dice:</w:t>
      </w:r>
    </w:p>
    <w:p w14:paraId="38CBE08D" w14:textId="77777777" w:rsidR="00CC0E1D" w:rsidRPr="000F4977" w:rsidRDefault="00CC0E1D" w:rsidP="00CC0E1D">
      <w:pPr>
        <w:spacing w:after="0" w:line="240" w:lineRule="auto"/>
        <w:jc w:val="both"/>
        <w:rPr>
          <w:rFonts w:ascii="Palatino Linotype" w:eastAsia="Times New Roman" w:hAnsi="Palatino Linotype" w:cs="Arial"/>
          <w:sz w:val="24"/>
          <w:szCs w:val="24"/>
          <w:lang w:val="es-ES"/>
        </w:rPr>
      </w:pPr>
    </w:p>
    <w:p w14:paraId="00724C61"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0F4977">
        <w:rPr>
          <w:rFonts w:ascii="Palatino Linotype" w:eastAsia="Times New Roman" w:hAnsi="Palatino Linotype" w:cs="Arial"/>
          <w:i/>
          <w:sz w:val="22"/>
          <w:szCs w:val="22"/>
          <w:lang w:val="es-ES"/>
        </w:rPr>
        <w:t>“</w:t>
      </w:r>
      <w:r w:rsidRPr="000F4977">
        <w:rPr>
          <w:rFonts w:ascii="Palatino Linotype" w:eastAsia="Times New Roman" w:hAnsi="Palatino Linotype" w:cs="Arial"/>
          <w:b/>
          <w:i/>
          <w:sz w:val="22"/>
          <w:szCs w:val="22"/>
          <w:lang w:val="es-ES"/>
        </w:rPr>
        <w:t>Artículo 179.</w:t>
      </w:r>
      <w:r w:rsidRPr="000F4977">
        <w:rPr>
          <w:rFonts w:ascii="Palatino Linotype" w:eastAsia="Times New Roman"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BE8DFD5"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0F4977">
        <w:rPr>
          <w:rFonts w:ascii="Palatino Linotype" w:eastAsia="Times New Roman" w:hAnsi="Palatino Linotype" w:cs="Arial"/>
          <w:i/>
          <w:sz w:val="22"/>
          <w:szCs w:val="22"/>
          <w:lang w:val="es-ES"/>
        </w:rPr>
        <w:t>…</w:t>
      </w:r>
    </w:p>
    <w:p w14:paraId="691BCD71" w14:textId="77777777" w:rsidR="00E54D0D" w:rsidRPr="000F4977" w:rsidRDefault="00E54D0D" w:rsidP="00CC0E1D">
      <w:pPr>
        <w:spacing w:after="0" w:line="240" w:lineRule="auto"/>
        <w:ind w:left="851" w:right="901"/>
        <w:jc w:val="both"/>
        <w:rPr>
          <w:rFonts w:ascii="Palatino Linotype" w:eastAsia="Times New Roman" w:hAnsi="Palatino Linotype" w:cs="Arial"/>
          <w:b/>
          <w:i/>
          <w:sz w:val="22"/>
          <w:szCs w:val="22"/>
        </w:rPr>
      </w:pPr>
      <w:r w:rsidRPr="000F4977">
        <w:rPr>
          <w:rFonts w:ascii="Palatino Linotype" w:eastAsia="Times New Roman" w:hAnsi="Palatino Linotype" w:cs="Arial"/>
          <w:b/>
          <w:i/>
          <w:sz w:val="22"/>
          <w:szCs w:val="22"/>
        </w:rPr>
        <w:t>VI. La entrega de información que no corresponda con lo solicitado;</w:t>
      </w:r>
      <w:r w:rsidRPr="000F4977" w:rsidDel="00E54D0D">
        <w:rPr>
          <w:rFonts w:ascii="Palatino Linotype" w:eastAsia="Times New Roman" w:hAnsi="Palatino Linotype" w:cs="Arial"/>
          <w:b/>
          <w:i/>
          <w:sz w:val="22"/>
          <w:szCs w:val="22"/>
        </w:rPr>
        <w:t xml:space="preserve"> </w:t>
      </w:r>
    </w:p>
    <w:p w14:paraId="775026A2"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0F4977">
        <w:rPr>
          <w:rFonts w:ascii="Palatino Linotype" w:eastAsia="Times New Roman" w:hAnsi="Palatino Linotype" w:cs="Arial"/>
          <w:b/>
          <w:i/>
          <w:sz w:val="22"/>
          <w:szCs w:val="22"/>
          <w:lang w:val="es-ES"/>
        </w:rPr>
        <w:t>…</w:t>
      </w:r>
      <w:r w:rsidRPr="000F4977">
        <w:rPr>
          <w:rFonts w:ascii="Palatino Linotype" w:eastAsia="Times New Roman" w:hAnsi="Palatino Linotype" w:cs="Arial"/>
          <w:i/>
          <w:sz w:val="22"/>
          <w:szCs w:val="22"/>
          <w:lang w:val="es-ES"/>
        </w:rPr>
        <w:t>”</w:t>
      </w:r>
    </w:p>
    <w:p w14:paraId="58E6FEB9"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ES"/>
        </w:rPr>
      </w:pPr>
      <w:r w:rsidRPr="000F4977">
        <w:rPr>
          <w:rFonts w:ascii="Palatino Linotype" w:eastAsia="Times New Roman" w:hAnsi="Palatino Linotype" w:cs="Arial"/>
          <w:i/>
          <w:sz w:val="22"/>
          <w:szCs w:val="22"/>
          <w:lang w:val="es-ES"/>
        </w:rPr>
        <w:t>(Énfasis añadido)</w:t>
      </w:r>
    </w:p>
    <w:p w14:paraId="30C6F260" w14:textId="77777777" w:rsidR="00CC0E1D" w:rsidRPr="000F4977" w:rsidRDefault="00CC0E1D" w:rsidP="00CC0E1D">
      <w:pPr>
        <w:spacing w:after="0" w:line="240" w:lineRule="auto"/>
        <w:ind w:left="851" w:right="901"/>
        <w:jc w:val="both"/>
        <w:rPr>
          <w:rFonts w:ascii="Palatino Linotype" w:eastAsia="Times New Roman" w:hAnsi="Palatino Linotype" w:cs="Arial"/>
          <w:i/>
          <w:sz w:val="24"/>
          <w:szCs w:val="22"/>
          <w:lang w:val="es-ES"/>
        </w:rPr>
      </w:pPr>
    </w:p>
    <w:p w14:paraId="7346BD5E" w14:textId="4E582ED9" w:rsidR="00CC0E1D" w:rsidRPr="000F4977" w:rsidRDefault="0014155B" w:rsidP="00D47FAF">
      <w:pPr>
        <w:widowControl w:val="0"/>
        <w:autoSpaceDE w:val="0"/>
        <w:autoSpaceDN w:val="0"/>
        <w:adjustRightInd w:val="0"/>
        <w:spacing w:after="0" w:line="360" w:lineRule="auto"/>
        <w:jc w:val="both"/>
        <w:rPr>
          <w:rFonts w:ascii="Palatino Linotype" w:eastAsia="Times New Roman" w:hAnsi="Palatino Linotype" w:cs="Times New Roman"/>
          <w:bCs/>
          <w:sz w:val="24"/>
          <w:szCs w:val="24"/>
          <w:lang w:val="es-MX"/>
        </w:rPr>
      </w:pPr>
      <w:r w:rsidRPr="000F4977">
        <w:rPr>
          <w:rFonts w:ascii="Palatino Linotype" w:eastAsia="Times New Roman" w:hAnsi="Palatino Linotype" w:cs="Arial"/>
          <w:sz w:val="24"/>
          <w:szCs w:val="24"/>
        </w:rPr>
        <w:t>Es así que, una vez determinada la vía sobre la que versará el presente recurso, y previa revisión del expediente electrónico formado en el</w:t>
      </w:r>
      <w:r w:rsidRPr="000F4977">
        <w:rPr>
          <w:rFonts w:ascii="Palatino Linotype" w:eastAsia="Times New Roman" w:hAnsi="Palatino Linotype" w:cs="Arial"/>
          <w:b/>
          <w:bCs/>
          <w:sz w:val="24"/>
          <w:szCs w:val="24"/>
        </w:rPr>
        <w:t> SAIMEX</w:t>
      </w:r>
      <w:r w:rsidRPr="000F4977">
        <w:rPr>
          <w:rFonts w:ascii="Palatino Linotype" w:eastAsia="Times New Roman" w:hAnsi="Palatino Linotype" w:cs="Arial"/>
          <w:sz w:val="24"/>
          <w:szCs w:val="24"/>
        </w:rPr>
        <w:t xml:space="preserve"> por motivo de la solicitud de información y del recurso a que dio origen, es conveniente </w:t>
      </w:r>
      <w:r w:rsidR="00C00191" w:rsidRPr="000F4977">
        <w:rPr>
          <w:rFonts w:ascii="Palatino Linotype" w:eastAsia="Times New Roman" w:hAnsi="Palatino Linotype" w:cs="Arial"/>
          <w:sz w:val="24"/>
          <w:szCs w:val="24"/>
        </w:rPr>
        <w:t xml:space="preserve">precisar que la información entregada no colma con los rubros solicitados, tan </w:t>
      </w:r>
      <w:r w:rsidR="00F629B6" w:rsidRPr="000F4977">
        <w:rPr>
          <w:rFonts w:ascii="Palatino Linotype" w:eastAsia="Times New Roman" w:hAnsi="Palatino Linotype" w:cs="Arial"/>
          <w:sz w:val="24"/>
          <w:szCs w:val="24"/>
          <w:lang w:val="es-ES"/>
        </w:rPr>
        <w:t xml:space="preserve">es así que, </w:t>
      </w:r>
      <w:r w:rsidR="00CC0E1D" w:rsidRPr="000F4977">
        <w:rPr>
          <w:rFonts w:ascii="Palatino Linotype" w:eastAsia="Times New Roman" w:hAnsi="Palatino Linotype" w:cs="Times New Roman"/>
          <w:sz w:val="24"/>
          <w:szCs w:val="24"/>
          <w:lang w:val="es-MX"/>
        </w:rPr>
        <w:t xml:space="preserve">de acuerdo a los motivos de inconformidad hecho valer por </w:t>
      </w:r>
      <w:r w:rsidR="001922BE" w:rsidRPr="000F4977">
        <w:rPr>
          <w:rFonts w:ascii="Palatino Linotype" w:eastAsia="Times New Roman" w:hAnsi="Palatino Linotype" w:cs="Times New Roman"/>
          <w:b/>
          <w:bCs/>
          <w:sz w:val="24"/>
          <w:szCs w:val="24"/>
          <w:lang w:val="es-MX"/>
        </w:rPr>
        <w:t>LA</w:t>
      </w:r>
      <w:r w:rsidR="00CC0E1D" w:rsidRPr="000F4977">
        <w:rPr>
          <w:rFonts w:ascii="Palatino Linotype" w:eastAsia="Times New Roman" w:hAnsi="Palatino Linotype" w:cs="Times New Roman"/>
          <w:b/>
          <w:sz w:val="24"/>
          <w:szCs w:val="24"/>
          <w:lang w:val="es-MX"/>
        </w:rPr>
        <w:t xml:space="preserve"> RECURRENTE</w:t>
      </w:r>
      <w:r w:rsidR="001C03D7" w:rsidRPr="000F4977">
        <w:rPr>
          <w:rFonts w:ascii="Palatino Linotype" w:eastAsia="Times New Roman" w:hAnsi="Palatino Linotype" w:cs="Times New Roman"/>
          <w:b/>
          <w:sz w:val="24"/>
          <w:szCs w:val="24"/>
          <w:lang w:val="es-MX"/>
        </w:rPr>
        <w:t xml:space="preserve"> </w:t>
      </w:r>
      <w:r w:rsidR="001C03D7" w:rsidRPr="000F4977">
        <w:rPr>
          <w:rFonts w:ascii="Palatino Linotype" w:eastAsia="Times New Roman" w:hAnsi="Palatino Linotype" w:cs="Times New Roman"/>
          <w:bCs/>
          <w:sz w:val="24"/>
          <w:szCs w:val="24"/>
          <w:lang w:val="es-MX"/>
        </w:rPr>
        <w:t xml:space="preserve">manifiesta que </w:t>
      </w:r>
      <w:r w:rsidR="007E7EFE" w:rsidRPr="000F4977">
        <w:rPr>
          <w:rFonts w:ascii="Palatino Linotype" w:eastAsia="Times New Roman" w:hAnsi="Palatino Linotype" w:cs="Times New Roman"/>
          <w:bCs/>
          <w:sz w:val="24"/>
          <w:szCs w:val="24"/>
          <w:lang w:val="es-MX"/>
        </w:rPr>
        <w:t xml:space="preserve">la información </w:t>
      </w:r>
      <w:r w:rsidR="00C00191" w:rsidRPr="000F4977">
        <w:rPr>
          <w:rFonts w:ascii="Palatino Linotype" w:eastAsia="Times New Roman" w:hAnsi="Palatino Linotype" w:cs="Times New Roman"/>
          <w:bCs/>
          <w:sz w:val="24"/>
          <w:szCs w:val="24"/>
          <w:lang w:val="es-MX"/>
        </w:rPr>
        <w:t>no co</w:t>
      </w:r>
      <w:r w:rsidR="007E7EFE" w:rsidRPr="000F4977">
        <w:rPr>
          <w:rFonts w:ascii="Palatino Linotype" w:eastAsia="Times New Roman" w:hAnsi="Palatino Linotype" w:cs="Times New Roman"/>
          <w:bCs/>
          <w:sz w:val="24"/>
          <w:szCs w:val="24"/>
          <w:lang w:val="es-MX"/>
        </w:rPr>
        <w:t xml:space="preserve">rresponde a </w:t>
      </w:r>
      <w:r w:rsidR="001C03D7" w:rsidRPr="000F4977">
        <w:rPr>
          <w:rFonts w:ascii="Palatino Linotype" w:eastAsia="Times New Roman" w:hAnsi="Palatino Linotype" w:cs="Times New Roman"/>
          <w:bCs/>
          <w:sz w:val="24"/>
          <w:szCs w:val="24"/>
          <w:lang w:val="es-MX"/>
        </w:rPr>
        <w:t xml:space="preserve">la entrega de un listado </w:t>
      </w:r>
      <w:r w:rsidR="007E7EFE" w:rsidRPr="000F4977">
        <w:rPr>
          <w:rFonts w:ascii="Palatino Linotype" w:eastAsia="Times New Roman" w:hAnsi="Palatino Linotype" w:cs="Times New Roman"/>
          <w:bCs/>
          <w:sz w:val="24"/>
          <w:szCs w:val="24"/>
          <w:lang w:val="es-MX"/>
        </w:rPr>
        <w:t>con</w:t>
      </w:r>
      <w:r w:rsidR="001C03D7" w:rsidRPr="000F4977">
        <w:rPr>
          <w:rFonts w:ascii="Palatino Linotype" w:eastAsia="Times New Roman" w:hAnsi="Palatino Linotype" w:cs="Times New Roman"/>
          <w:bCs/>
          <w:sz w:val="24"/>
          <w:szCs w:val="24"/>
          <w:lang w:val="es-MX"/>
        </w:rPr>
        <w:t xml:space="preserve"> los nombres, así como, las percepciones brutas y netas de los empleados de Seguridad P</w:t>
      </w:r>
      <w:r w:rsidR="008551D2" w:rsidRPr="000F4977">
        <w:rPr>
          <w:rFonts w:ascii="Palatino Linotype" w:eastAsia="Times New Roman" w:hAnsi="Palatino Linotype" w:cs="Times New Roman"/>
          <w:bCs/>
          <w:sz w:val="24"/>
          <w:szCs w:val="24"/>
          <w:lang w:val="es-MX"/>
        </w:rPr>
        <w:t>ú</w:t>
      </w:r>
      <w:r w:rsidR="001C03D7" w:rsidRPr="000F4977">
        <w:rPr>
          <w:rFonts w:ascii="Palatino Linotype" w:eastAsia="Times New Roman" w:hAnsi="Palatino Linotype" w:cs="Times New Roman"/>
          <w:bCs/>
          <w:sz w:val="24"/>
          <w:szCs w:val="24"/>
          <w:lang w:val="es-MX"/>
        </w:rPr>
        <w:t xml:space="preserve">blica, </w:t>
      </w:r>
      <w:r w:rsidR="00CC0E1D" w:rsidRPr="000F4977">
        <w:rPr>
          <w:rFonts w:ascii="Palatino Linotype" w:eastAsia="Times New Roman" w:hAnsi="Palatino Linotype" w:cs="Times New Roman"/>
          <w:sz w:val="24"/>
          <w:szCs w:val="24"/>
          <w:lang w:val="es-MX"/>
        </w:rPr>
        <w:t xml:space="preserve">este Órgano Garante considera pertinente analizar si se encuentra constreñido a trasparentar sus acciones; así como, garantizar y respetar el derecho de acceso a la información pública. </w:t>
      </w:r>
    </w:p>
    <w:p w14:paraId="7BDBB036" w14:textId="77777777" w:rsidR="00CC0E1D" w:rsidRPr="000F4977" w:rsidRDefault="00CC0E1D" w:rsidP="00CC0E1D">
      <w:pPr>
        <w:spacing w:after="0" w:line="360" w:lineRule="auto"/>
        <w:jc w:val="both"/>
        <w:rPr>
          <w:rFonts w:ascii="Palatino Linotype" w:eastAsia="Times New Roman" w:hAnsi="Palatino Linotype" w:cs="Times New Roman"/>
          <w:sz w:val="24"/>
          <w:szCs w:val="24"/>
          <w:lang w:val="es-MX"/>
        </w:rPr>
      </w:pPr>
    </w:p>
    <w:p w14:paraId="36040B91" w14:textId="77777777" w:rsidR="00CC0E1D" w:rsidRPr="000F4977" w:rsidRDefault="00CC0E1D" w:rsidP="00CC0E1D">
      <w:pPr>
        <w:spacing w:after="0" w:line="360" w:lineRule="auto"/>
        <w:jc w:val="both"/>
        <w:rPr>
          <w:rFonts w:ascii="Palatino Linotype" w:eastAsia="Times New Roman" w:hAnsi="Palatino Linotype" w:cs="Times New Roman"/>
          <w:sz w:val="24"/>
          <w:szCs w:val="24"/>
          <w:lang w:val="es-MX"/>
        </w:rPr>
      </w:pPr>
      <w:r w:rsidRPr="000F4977">
        <w:rPr>
          <w:rFonts w:ascii="Palatino Linotype" w:eastAsia="Arial Unicode MS" w:hAnsi="Palatino Linotype" w:cs="Arial"/>
          <w:sz w:val="24"/>
          <w:szCs w:val="24"/>
          <w:lang w:val="es-MX"/>
        </w:rPr>
        <w:t xml:space="preserve">En ese contexto, </w:t>
      </w:r>
      <w:r w:rsidRPr="000F4977">
        <w:rPr>
          <w:rFonts w:ascii="Palatino Linotype" w:eastAsia="Times New Roman" w:hAnsi="Palatino Linotype" w:cs="Times New Roman"/>
          <w:sz w:val="24"/>
          <w:szCs w:val="24"/>
          <w:lang w:val="es-MX"/>
        </w:rPr>
        <w:t>es pertinente enfatizar lo que, al derecho de acceso a la información pública, se refiere el artículo 6°, Apartado A de la Constitución Política de los Estados Unidos Mexicanos, que señala:</w:t>
      </w:r>
    </w:p>
    <w:p w14:paraId="543C8E92" w14:textId="77777777" w:rsidR="00CC0E1D" w:rsidRPr="000F4977" w:rsidRDefault="00CC0E1D" w:rsidP="00CC0E1D">
      <w:pPr>
        <w:spacing w:after="0" w:line="240" w:lineRule="auto"/>
        <w:jc w:val="both"/>
        <w:rPr>
          <w:rFonts w:ascii="Palatino Linotype" w:eastAsia="Times New Roman" w:hAnsi="Palatino Linotype" w:cs="Times New Roman"/>
          <w:sz w:val="22"/>
          <w:szCs w:val="22"/>
          <w:lang w:val="es-MX"/>
        </w:rPr>
      </w:pPr>
    </w:p>
    <w:p w14:paraId="32364929"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w:t>
      </w:r>
      <w:r w:rsidRPr="000F4977">
        <w:rPr>
          <w:rFonts w:ascii="Palatino Linotype" w:eastAsia="Times New Roman" w:hAnsi="Palatino Linotype" w:cs="Arial"/>
          <w:b/>
          <w:i/>
          <w:sz w:val="22"/>
          <w:szCs w:val="22"/>
          <w:lang w:val="es-MX"/>
        </w:rPr>
        <w:t>Artículo 6o.</w:t>
      </w:r>
      <w:r w:rsidRPr="000F4977">
        <w:rPr>
          <w:rFonts w:ascii="Palatino Linotype" w:eastAsia="Times New Roman" w:hAnsi="Palatino Linotype" w:cs="Arial"/>
          <w:i/>
          <w:sz w:val="22"/>
          <w:szCs w:val="22"/>
          <w:lang w:val="es-MX"/>
        </w:rPr>
        <w:t xml:space="preserve">  . . .</w:t>
      </w:r>
    </w:p>
    <w:p w14:paraId="67A186BB"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bCs/>
          <w:i/>
          <w:sz w:val="22"/>
          <w:szCs w:val="22"/>
          <w:lang w:val="es-MX" w:eastAsia="es-MX"/>
        </w:rPr>
        <w:lastRenderedPageBreak/>
        <w:t>A.</w:t>
      </w:r>
      <w:r w:rsidRPr="000F4977">
        <w:rPr>
          <w:rFonts w:ascii="Palatino Linotype" w:eastAsia="Times New Roman" w:hAnsi="Palatino Linotype" w:cs="Arial"/>
          <w:i/>
          <w:sz w:val="22"/>
          <w:szCs w:val="22"/>
          <w:lang w:val="es-MX" w:eastAsia="es-MX"/>
        </w:rPr>
        <w:t xml:space="preserve"> Para el ejercicio del </w:t>
      </w:r>
      <w:r w:rsidRPr="000F4977">
        <w:rPr>
          <w:rFonts w:ascii="Palatino Linotype" w:eastAsia="Times New Roman" w:hAnsi="Palatino Linotype" w:cs="Arial"/>
          <w:bCs/>
          <w:i/>
          <w:sz w:val="22"/>
          <w:szCs w:val="22"/>
          <w:lang w:val="es-MX"/>
        </w:rPr>
        <w:t>derecho</w:t>
      </w:r>
      <w:r w:rsidRPr="000F4977">
        <w:rPr>
          <w:rFonts w:ascii="Palatino Linotype" w:eastAsia="Times New Roman" w:hAnsi="Palatino Linotype" w:cs="Arial"/>
          <w:i/>
          <w:sz w:val="22"/>
          <w:szCs w:val="22"/>
          <w:lang w:val="es-MX" w:eastAsia="es-MX"/>
        </w:rPr>
        <w:t xml:space="preserve"> de acceso a la información, la Federación y las entidades federativas, en el ámbito de sus respectivas competencias, se regirán por los siguientes principios y bases:</w:t>
      </w:r>
    </w:p>
    <w:p w14:paraId="3ABA8FCC"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b/>
          <w:bCs/>
          <w:i/>
          <w:sz w:val="22"/>
          <w:szCs w:val="22"/>
          <w:lang w:val="es-MX" w:eastAsia="es-MX"/>
        </w:rPr>
        <w:t xml:space="preserve">I. </w:t>
      </w:r>
      <w:r w:rsidRPr="000F4977">
        <w:rPr>
          <w:rFonts w:ascii="Palatino Linotype" w:eastAsia="Times New Roman" w:hAnsi="Palatino Linotype" w:cs="Arial"/>
          <w:i/>
          <w:sz w:val="22"/>
          <w:szCs w:val="22"/>
          <w:lang w:val="es-MX" w:eastAsia="es-MX"/>
        </w:rPr>
        <w:t xml:space="preserve">Toda la información en posesión de cualquier autoridad, entidad, órgano y organismo de los Poderes Ejecutivo, </w:t>
      </w:r>
      <w:r w:rsidRPr="000F4977">
        <w:rPr>
          <w:rFonts w:ascii="Palatino Linotype" w:eastAsia="Times New Roman" w:hAnsi="Palatino Linotype" w:cs="Arial"/>
          <w:i/>
          <w:sz w:val="22"/>
          <w:szCs w:val="22"/>
          <w:lang w:val="es-MX"/>
        </w:rPr>
        <w:t>Legislativo</w:t>
      </w:r>
      <w:r w:rsidRPr="000F4977">
        <w:rPr>
          <w:rFonts w:ascii="Palatino Linotype" w:eastAsia="Times New Roman" w:hAnsi="Palatino Linotype" w:cs="Arial"/>
          <w:i/>
          <w:sz w:val="22"/>
          <w:szCs w:val="22"/>
          <w:lang w:val="es-MX"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0F4977">
        <w:rPr>
          <w:rFonts w:ascii="Palatino Linotype" w:eastAsia="Times New Roman" w:hAnsi="Palatino Linotype" w:cs="Arial"/>
          <w:i/>
          <w:sz w:val="22"/>
          <w:szCs w:val="22"/>
          <w:lang w:val="es-MX"/>
        </w:rPr>
        <w:t xml:space="preserve"> </w:t>
      </w:r>
      <w:r w:rsidRPr="000F4977">
        <w:rPr>
          <w:rFonts w:ascii="Palatino Linotype" w:eastAsia="Times New Roman" w:hAnsi="Palatino Linotype" w:cs="Arial"/>
          <w:i/>
          <w:sz w:val="22"/>
          <w:szCs w:val="22"/>
          <w:lang w:val="es-MX"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22B531D"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bCs/>
          <w:i/>
          <w:sz w:val="22"/>
          <w:szCs w:val="22"/>
          <w:lang w:val="es-MX" w:eastAsia="es-MX"/>
        </w:rPr>
        <w:t xml:space="preserve">II. </w:t>
      </w:r>
      <w:r w:rsidRPr="000F4977">
        <w:rPr>
          <w:rFonts w:ascii="Palatino Linotype" w:eastAsia="Times New Roman" w:hAnsi="Palatino Linotype" w:cs="Arial"/>
          <w:i/>
          <w:sz w:val="22"/>
          <w:szCs w:val="22"/>
          <w:lang w:val="es-MX" w:eastAsia="es-MX"/>
        </w:rPr>
        <w:t xml:space="preserve">La información que se refiere a la vida privada y los datos personales será protegida en los términos y con las excepciones que fijen las leyes. </w:t>
      </w:r>
    </w:p>
    <w:p w14:paraId="73203661"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bCs/>
          <w:i/>
          <w:sz w:val="22"/>
          <w:szCs w:val="22"/>
          <w:lang w:val="es-MX" w:eastAsia="es-MX"/>
        </w:rPr>
        <w:t xml:space="preserve">III. </w:t>
      </w:r>
      <w:r w:rsidRPr="000F4977">
        <w:rPr>
          <w:rFonts w:ascii="Palatino Linotype" w:eastAsia="Times New Roman" w:hAnsi="Palatino Linotype" w:cs="Arial"/>
          <w:i/>
          <w:sz w:val="22"/>
          <w:szCs w:val="22"/>
          <w:lang w:val="es-MX" w:eastAsia="es-MX"/>
        </w:rPr>
        <w:t xml:space="preserve">Toda persona, sin necesidad de </w:t>
      </w:r>
      <w:r w:rsidRPr="000F4977">
        <w:rPr>
          <w:rFonts w:ascii="Palatino Linotype" w:eastAsia="Times New Roman" w:hAnsi="Palatino Linotype" w:cs="Arial"/>
          <w:i/>
          <w:sz w:val="22"/>
          <w:szCs w:val="22"/>
          <w:lang w:val="es-MX"/>
        </w:rPr>
        <w:t>acreditar</w:t>
      </w:r>
      <w:r w:rsidRPr="000F4977">
        <w:rPr>
          <w:rFonts w:ascii="Palatino Linotype" w:eastAsia="Times New Roman" w:hAnsi="Palatino Linotype" w:cs="Arial"/>
          <w:i/>
          <w:sz w:val="22"/>
          <w:szCs w:val="22"/>
          <w:lang w:val="es-MX" w:eastAsia="es-MX"/>
        </w:rPr>
        <w:t xml:space="preserve"> interés alguno o justificar su utilización, tendrá acceso gratuito a la información pública, a sus datos personales o a la rectificación de éstos. </w:t>
      </w:r>
    </w:p>
    <w:p w14:paraId="35D325F1"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bCs/>
          <w:i/>
          <w:sz w:val="22"/>
          <w:szCs w:val="22"/>
          <w:lang w:val="es-MX" w:eastAsia="es-MX"/>
        </w:rPr>
        <w:t xml:space="preserve">IV. </w:t>
      </w:r>
      <w:r w:rsidRPr="000F4977">
        <w:rPr>
          <w:rFonts w:ascii="Palatino Linotype" w:eastAsia="Times New Roman" w:hAnsi="Palatino Linotype" w:cs="Arial"/>
          <w:i/>
          <w:sz w:val="22"/>
          <w:szCs w:val="22"/>
          <w:lang w:val="es-MX" w:eastAsia="es-MX"/>
        </w:rPr>
        <w:t xml:space="preserve">Se establecerán mecanismos de acceso a la información y procedimientos de revisión expeditos que se sustanciarán ante los organismos autónomos especializados e imparciales que establece esta Constitución. </w:t>
      </w:r>
    </w:p>
    <w:p w14:paraId="00636E63"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bCs/>
          <w:i/>
          <w:sz w:val="22"/>
          <w:szCs w:val="22"/>
          <w:lang w:val="es-MX" w:eastAsia="es-MX"/>
        </w:rPr>
        <w:t xml:space="preserve">V. </w:t>
      </w:r>
      <w:r w:rsidRPr="000F4977">
        <w:rPr>
          <w:rFonts w:ascii="Palatino Linotype" w:eastAsia="Times New Roman" w:hAnsi="Palatino Linotype" w:cs="Arial"/>
          <w:i/>
          <w:sz w:val="22"/>
          <w:szCs w:val="22"/>
          <w:lang w:val="es-MX"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18E8BA8"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bCs/>
          <w:i/>
          <w:sz w:val="22"/>
          <w:szCs w:val="22"/>
          <w:lang w:val="es-MX" w:eastAsia="es-MX"/>
        </w:rPr>
        <w:t xml:space="preserve">VI. </w:t>
      </w:r>
      <w:r w:rsidRPr="000F4977">
        <w:rPr>
          <w:rFonts w:ascii="Palatino Linotype" w:eastAsia="Times New Roman" w:hAnsi="Palatino Linotype" w:cs="Arial"/>
          <w:i/>
          <w:sz w:val="22"/>
          <w:szCs w:val="22"/>
          <w:lang w:val="es-MX" w:eastAsia="es-MX"/>
        </w:rPr>
        <w:t xml:space="preserve">Las leyes determinarán la manera en que los sujetos obligados deberán hacer pública la información relativa a los recursos públicos que entreguen a personas físicas o morales. </w:t>
      </w:r>
    </w:p>
    <w:p w14:paraId="54906EA5"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b/>
          <w:bCs/>
          <w:i/>
          <w:sz w:val="22"/>
          <w:szCs w:val="22"/>
          <w:lang w:val="es-MX" w:eastAsia="es-MX"/>
        </w:rPr>
        <w:t xml:space="preserve">VII. </w:t>
      </w:r>
      <w:r w:rsidRPr="000F4977">
        <w:rPr>
          <w:rFonts w:ascii="Palatino Linotype" w:eastAsia="Times New Roman" w:hAnsi="Palatino Linotype" w:cs="Arial"/>
          <w:i/>
          <w:sz w:val="22"/>
          <w:szCs w:val="22"/>
          <w:lang w:val="es-MX" w:eastAsia="es-MX"/>
        </w:rPr>
        <w:t>La inobservancia a las disposiciones en materia de acceso a la información pública será sancionada en los términos que dispongan las leyes.</w:t>
      </w:r>
      <w:r w:rsidRPr="000F4977">
        <w:rPr>
          <w:rFonts w:ascii="Palatino Linotype" w:eastAsia="Times New Roman" w:hAnsi="Palatino Linotype" w:cs="Arial"/>
          <w:i/>
          <w:sz w:val="22"/>
          <w:szCs w:val="22"/>
          <w:lang w:val="es-MX"/>
        </w:rPr>
        <w:t xml:space="preserve">” </w:t>
      </w:r>
    </w:p>
    <w:p w14:paraId="43F18426" w14:textId="77777777" w:rsidR="00CC0E1D" w:rsidRPr="000F4977" w:rsidRDefault="00CC0E1D" w:rsidP="00CC0E1D">
      <w:pPr>
        <w:spacing w:after="0" w:line="240" w:lineRule="auto"/>
        <w:ind w:left="851" w:right="901"/>
        <w:jc w:val="both"/>
        <w:rPr>
          <w:rFonts w:ascii="Palatino Linotype" w:eastAsia="Times New Roman" w:hAnsi="Palatino Linotype" w:cs="Times New Roman"/>
          <w:sz w:val="22"/>
          <w:szCs w:val="22"/>
          <w:lang w:val="es-MX"/>
        </w:rPr>
      </w:pPr>
      <w:r w:rsidRPr="000F4977">
        <w:rPr>
          <w:rFonts w:ascii="Palatino Linotype" w:eastAsia="Times New Roman" w:hAnsi="Palatino Linotype" w:cs="Times New Roman"/>
          <w:sz w:val="22"/>
          <w:szCs w:val="22"/>
          <w:lang w:val="es-MX"/>
        </w:rPr>
        <w:t>(Énfasis añadido)</w:t>
      </w:r>
    </w:p>
    <w:p w14:paraId="23677A8D"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eastAsia="es-MX"/>
        </w:rPr>
      </w:pPr>
    </w:p>
    <w:p w14:paraId="53D53768" w14:textId="77777777" w:rsidR="00CC0E1D" w:rsidRPr="000F4977" w:rsidRDefault="00CC0E1D" w:rsidP="00CC0E1D">
      <w:pPr>
        <w:spacing w:after="0" w:line="360" w:lineRule="auto"/>
        <w:jc w:val="both"/>
        <w:rPr>
          <w:rFonts w:ascii="Palatino Linotype" w:eastAsia="Times New Roman" w:hAnsi="Palatino Linotype" w:cs="Times New Roman"/>
          <w:sz w:val="24"/>
          <w:szCs w:val="24"/>
          <w:lang w:val="es-MX"/>
        </w:rPr>
      </w:pPr>
      <w:r w:rsidRPr="000F4977">
        <w:rPr>
          <w:rFonts w:ascii="Palatino Linotype" w:eastAsia="Times New Roman" w:hAnsi="Palatino Linotype" w:cs="Times New Roman"/>
          <w:sz w:val="24"/>
          <w:szCs w:val="24"/>
          <w:lang w:val="es-MX"/>
        </w:rPr>
        <w:t>Por su parte, la Constitución Política del Estado Libre y Soberano de México, en su artículo 5°, párrafos vigésimo, vigésimo primero y vigésimo segundo fracción I, dispone lo siguiente:</w:t>
      </w:r>
    </w:p>
    <w:p w14:paraId="35BB75DC" w14:textId="77777777" w:rsidR="00CC0E1D" w:rsidRPr="000F4977" w:rsidRDefault="00CC0E1D" w:rsidP="00CC0E1D">
      <w:pPr>
        <w:spacing w:after="0" w:line="240" w:lineRule="auto"/>
        <w:jc w:val="both"/>
        <w:rPr>
          <w:rFonts w:ascii="Palatino Linotype" w:eastAsia="Times New Roman" w:hAnsi="Palatino Linotype" w:cs="Times New Roman"/>
          <w:sz w:val="22"/>
          <w:szCs w:val="22"/>
          <w:lang w:val="es-MX"/>
        </w:rPr>
      </w:pPr>
    </w:p>
    <w:p w14:paraId="73A55408" w14:textId="77777777" w:rsidR="00CC0E1D" w:rsidRPr="000F4977"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0F4977">
        <w:rPr>
          <w:rFonts w:ascii="Palatino Linotype" w:eastAsia="Times New Roman" w:hAnsi="Palatino Linotype" w:cs="Arial"/>
          <w:i/>
          <w:sz w:val="22"/>
          <w:szCs w:val="22"/>
          <w:lang w:val="es-MX"/>
        </w:rPr>
        <w:t>“</w:t>
      </w:r>
      <w:r w:rsidRPr="000F4977">
        <w:rPr>
          <w:rFonts w:ascii="Palatino Linotype" w:eastAsia="Times New Roman" w:hAnsi="Palatino Linotype" w:cs="Arial"/>
          <w:b/>
          <w:i/>
          <w:sz w:val="22"/>
          <w:szCs w:val="22"/>
          <w:lang w:val="es-MX"/>
        </w:rPr>
        <w:t xml:space="preserve">Artículo 5.  … </w:t>
      </w:r>
    </w:p>
    <w:p w14:paraId="2895B251"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 . .</w:t>
      </w:r>
    </w:p>
    <w:p w14:paraId="11E68733"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 xml:space="preserve">El derecho a la información será garantizado por el Estado. La ley establecerá las previsiones que permitan asegurar la protección, el respeto y la difusión de este derecho. </w:t>
      </w:r>
    </w:p>
    <w:p w14:paraId="53DD64BA"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6E0C0F"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Este derecho se regirá por los principios y bases siguientes:</w:t>
      </w:r>
    </w:p>
    <w:p w14:paraId="6BD18924" w14:textId="77777777" w:rsidR="00CC0E1D" w:rsidRPr="000F4977" w:rsidRDefault="00CC0E1D" w:rsidP="00CC0E1D">
      <w:pPr>
        <w:spacing w:after="0" w:line="240" w:lineRule="auto"/>
        <w:ind w:left="851" w:right="901"/>
        <w:jc w:val="both"/>
        <w:rPr>
          <w:rFonts w:ascii="Palatino Linotype" w:eastAsia="Times New Roman" w:hAnsi="Palatino Linotype" w:cs="Times New Roman"/>
          <w:sz w:val="22"/>
          <w:szCs w:val="22"/>
          <w:lang w:val="es-MX"/>
        </w:rPr>
      </w:pPr>
      <w:r w:rsidRPr="000F4977">
        <w:rPr>
          <w:rFonts w:ascii="Palatino Linotype" w:eastAsia="Times New Roman" w:hAnsi="Palatino Linotype" w:cs="Arial"/>
          <w:i/>
          <w:sz w:val="22"/>
          <w:szCs w:val="22"/>
          <w:lang w:val="es-MX"/>
        </w:rPr>
        <w:t xml:space="preserve">I. </w:t>
      </w:r>
      <w:r w:rsidRPr="000F4977">
        <w:rPr>
          <w:rFonts w:ascii="Palatino Linotype" w:eastAsia="Times New Roman" w:hAnsi="Palatino Linotype" w:cs="Arial"/>
          <w:b/>
          <w:i/>
          <w:sz w:val="22"/>
          <w:szCs w:val="22"/>
          <w:u w:val="single"/>
          <w:lang w:val="es-MX"/>
        </w:rPr>
        <w:t>Toda la información en posesión de cualquier autoridad, entidad, órgano y organismos de los Poderes Ejecutivo, Legislativo y Judicial, órganos autónomos, partidos políticos, fideicomisos y fondos públicos estatales y municipales</w:t>
      </w:r>
      <w:r w:rsidRPr="000F4977">
        <w:rPr>
          <w:rFonts w:ascii="Palatino Linotype" w:eastAsia="Times New Roman" w:hAnsi="Palatino Linotype" w:cs="Arial"/>
          <w:i/>
          <w:sz w:val="22"/>
          <w:szCs w:val="22"/>
          <w:lang w:val="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0F4977">
        <w:rPr>
          <w:rFonts w:ascii="Palatino Linotype" w:eastAsia="Times New Roman" w:hAnsi="Palatino Linotype" w:cs="Times New Roman"/>
          <w:sz w:val="22"/>
          <w:szCs w:val="22"/>
          <w:lang w:val="es-MX"/>
        </w:rPr>
        <w:t xml:space="preserve"> </w:t>
      </w:r>
    </w:p>
    <w:p w14:paraId="60872748" w14:textId="77777777" w:rsidR="00CC0E1D" w:rsidRPr="000F4977" w:rsidRDefault="00CC0E1D" w:rsidP="00CC0E1D">
      <w:pPr>
        <w:spacing w:after="0" w:line="240" w:lineRule="auto"/>
        <w:ind w:left="851" w:right="901"/>
        <w:jc w:val="both"/>
        <w:rPr>
          <w:rFonts w:ascii="Palatino Linotype" w:eastAsia="Times New Roman" w:hAnsi="Palatino Linotype" w:cs="Times New Roman"/>
          <w:sz w:val="22"/>
          <w:szCs w:val="22"/>
          <w:lang w:val="es-MX"/>
        </w:rPr>
      </w:pPr>
      <w:r w:rsidRPr="000F4977">
        <w:rPr>
          <w:rFonts w:ascii="Palatino Linotype" w:eastAsia="Times New Roman" w:hAnsi="Palatino Linotype" w:cs="Times New Roman"/>
          <w:sz w:val="22"/>
          <w:szCs w:val="22"/>
          <w:lang w:val="es-MX"/>
        </w:rPr>
        <w:t>(Énfasis añadido)</w:t>
      </w:r>
    </w:p>
    <w:p w14:paraId="3BFAE314"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22E63BA7" w14:textId="77777777" w:rsidR="00CC0E1D" w:rsidRPr="000F4977" w:rsidRDefault="00CC0E1D" w:rsidP="00CC0E1D">
      <w:pPr>
        <w:spacing w:after="0" w:line="360" w:lineRule="auto"/>
        <w:jc w:val="both"/>
        <w:rPr>
          <w:rFonts w:ascii="Palatino Linotype" w:eastAsia="Times New Roman" w:hAnsi="Palatino Linotype" w:cs="Times New Roman"/>
          <w:sz w:val="24"/>
          <w:szCs w:val="24"/>
          <w:lang w:val="es-MX"/>
        </w:rPr>
      </w:pPr>
      <w:r w:rsidRPr="000F4977">
        <w:rPr>
          <w:rFonts w:ascii="Palatino Linotype" w:eastAsia="Times New Roman" w:hAnsi="Palatino Linotype" w:cs="Times New Roman"/>
          <w:sz w:val="24"/>
          <w:szCs w:val="24"/>
          <w:lang w:val="es-MX"/>
        </w:rPr>
        <w:t>Asimismo, se tiene que la Ley de Transparencia y Acceso a la Información Pública del Estado de México y Municipios, prevé en su artículo 23, lo siguiente:</w:t>
      </w:r>
    </w:p>
    <w:p w14:paraId="758B30C9" w14:textId="77777777" w:rsidR="00CC0E1D" w:rsidRPr="000F4977" w:rsidRDefault="00CC0E1D" w:rsidP="00CC0E1D">
      <w:pPr>
        <w:spacing w:after="0" w:line="240" w:lineRule="auto"/>
        <w:jc w:val="both"/>
        <w:rPr>
          <w:rFonts w:ascii="Palatino Linotype" w:eastAsia="Times New Roman" w:hAnsi="Palatino Linotype" w:cs="Times New Roman"/>
          <w:sz w:val="22"/>
          <w:szCs w:val="22"/>
          <w:lang w:val="es-MX"/>
        </w:rPr>
      </w:pPr>
    </w:p>
    <w:p w14:paraId="77DB74EB"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w:t>
      </w:r>
      <w:r w:rsidRPr="000F4977">
        <w:rPr>
          <w:rFonts w:ascii="Palatino Linotype" w:eastAsia="Times New Roman" w:hAnsi="Palatino Linotype" w:cs="Arial"/>
          <w:b/>
          <w:i/>
          <w:sz w:val="22"/>
          <w:szCs w:val="22"/>
          <w:lang w:val="es-MX"/>
        </w:rPr>
        <w:t>Artículo 23.</w:t>
      </w:r>
      <w:r w:rsidRPr="000F4977">
        <w:rPr>
          <w:rFonts w:ascii="Palatino Linotype" w:eastAsia="Times New Roman" w:hAnsi="Palatino Linotype" w:cs="Arial"/>
          <w:i/>
          <w:sz w:val="22"/>
          <w:szCs w:val="22"/>
          <w:lang w:val="es-MX"/>
        </w:rPr>
        <w:t xml:space="preserve"> Son sujetos obligados a transparentar y permitir el acceso a su información y proteger los datos personales que obren en su poder:</w:t>
      </w:r>
    </w:p>
    <w:p w14:paraId="39215CC6"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I. El Poder Ejecutivo del Estado de México, las dependencias, organismos auxiliares, órganos, entidades, fideicomisos y fondos públicos, así como la Procuraduría General de Justicia;</w:t>
      </w:r>
    </w:p>
    <w:p w14:paraId="4FF0E614"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II. El Poder Legislativo del Estado, los organismos, órganos y entidades de la Legislatura y sus dependencias;</w:t>
      </w:r>
    </w:p>
    <w:p w14:paraId="67B77869"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lastRenderedPageBreak/>
        <w:t>III. El Poder Judicial, sus organismos, órganos y entidades, así como el Consejo de la Judicatura del Estado;</w:t>
      </w:r>
    </w:p>
    <w:p w14:paraId="04934A9C" w14:textId="77777777" w:rsidR="00CC0E1D" w:rsidRPr="000F4977"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0F4977">
        <w:rPr>
          <w:rFonts w:ascii="Palatino Linotype" w:eastAsia="Times New Roman" w:hAnsi="Palatino Linotype" w:cs="Arial"/>
          <w:b/>
          <w:i/>
          <w:sz w:val="22"/>
          <w:szCs w:val="22"/>
          <w:lang w:val="es-MX"/>
        </w:rPr>
        <w:t>IV. Los ayuntamientos y las dependencias, organismos, órganos y entidades de la administración municipal;</w:t>
      </w:r>
    </w:p>
    <w:p w14:paraId="21A1FCD2"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V. Los órganos autónomos;</w:t>
      </w:r>
    </w:p>
    <w:p w14:paraId="5E6CB5F7"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VI. Los tribunales administrativos y autoridades jurisdiccionales en materia laboral;</w:t>
      </w:r>
    </w:p>
    <w:p w14:paraId="0B8DAEFB"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VII. Los partidos políticos y agrupaciones políticas, en los términos de las disposiciones aplicables;</w:t>
      </w:r>
    </w:p>
    <w:p w14:paraId="557E9C63"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VIII. Los fideicomisos y fondos públicos que cuenten con financiamiento público, parcial o total, o con participación de entidades de gobierno;</w:t>
      </w:r>
    </w:p>
    <w:p w14:paraId="75426D8F"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IX. Los sindicatos que reciban y/o ejerzan recursos públicos en el ámbito estatal y municipal;</w:t>
      </w:r>
    </w:p>
    <w:p w14:paraId="107200DC"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X. Cualquier persona física o jurídico colectiva que reciba y ejerza recursos públicos en el ámbito estatal o municipal; y</w:t>
      </w:r>
    </w:p>
    <w:p w14:paraId="0097BFC8"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XI. Cualquier otra autoridad, entidad, órgano u organismo de los poderes estatal o municipal, que reciba recursos públicos.</w:t>
      </w:r>
    </w:p>
    <w:p w14:paraId="58A5168C" w14:textId="77777777" w:rsidR="00CC0E1D" w:rsidRPr="000F4977"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0F4977">
        <w:rPr>
          <w:rFonts w:ascii="Palatino Linotype" w:eastAsia="Times New Roman" w:hAnsi="Palatino Linotype" w:cs="Arial"/>
          <w:b/>
          <w:i/>
          <w:sz w:val="22"/>
          <w:szCs w:val="22"/>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05EF038" w14:textId="77777777" w:rsidR="00CC0E1D" w:rsidRPr="000F4977" w:rsidRDefault="00CC0E1D" w:rsidP="00CC0E1D">
      <w:pPr>
        <w:spacing w:after="0" w:line="240" w:lineRule="auto"/>
        <w:ind w:left="851" w:right="901"/>
        <w:jc w:val="both"/>
        <w:rPr>
          <w:rFonts w:ascii="Palatino Linotype" w:eastAsia="Times New Roman" w:hAnsi="Palatino Linotype" w:cs="Arial"/>
          <w:b/>
          <w:i/>
          <w:sz w:val="22"/>
          <w:szCs w:val="22"/>
          <w:lang w:val="es-MX"/>
        </w:rPr>
      </w:pPr>
      <w:r w:rsidRPr="000F4977">
        <w:rPr>
          <w:rFonts w:ascii="Palatino Linotype" w:eastAsia="Times New Roman" w:hAnsi="Palatino Linotype" w:cs="Arial"/>
          <w:b/>
          <w:i/>
          <w:sz w:val="22"/>
          <w:szCs w:val="22"/>
          <w:lang w:val="es-MX"/>
        </w:rPr>
        <w:t>Los servidores públicos deberán transparentar sus acciones así como garantizar y respetar el derecho de acceso a la información pública.</w:t>
      </w:r>
    </w:p>
    <w:p w14:paraId="65328735"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(Énfasis añadido)</w:t>
      </w:r>
    </w:p>
    <w:p w14:paraId="5E79E78D"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05B4EA43" w14:textId="39229B2B" w:rsidR="00CC0E1D" w:rsidRPr="000F4977" w:rsidRDefault="00CC0E1D" w:rsidP="00CC0E1D">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0F4977">
        <w:rPr>
          <w:rFonts w:ascii="Palatino Linotype" w:eastAsia="Times New Roman" w:hAnsi="Palatino Linotype" w:cs="Arial"/>
          <w:sz w:val="24"/>
          <w:szCs w:val="24"/>
          <w:lang w:val="es-ES"/>
        </w:rPr>
        <w:t xml:space="preserve">De los preceptos legales citados se establece que los </w:t>
      </w:r>
      <w:r w:rsidR="0070741A" w:rsidRPr="000F4977">
        <w:rPr>
          <w:rFonts w:ascii="Palatino Linotype" w:eastAsia="Times New Roman" w:hAnsi="Palatino Linotype" w:cs="Arial"/>
          <w:sz w:val="24"/>
          <w:szCs w:val="24"/>
          <w:lang w:val="es-ES"/>
        </w:rPr>
        <w:t xml:space="preserve">Municipios </w:t>
      </w:r>
      <w:r w:rsidRPr="000F4977">
        <w:rPr>
          <w:rFonts w:ascii="Palatino Linotype" w:eastAsia="Times New Roman" w:hAnsi="Palatino Linotype" w:cs="Arial"/>
          <w:sz w:val="24"/>
          <w:szCs w:val="24"/>
          <w:lang w:val="es-ES"/>
        </w:rPr>
        <w:t xml:space="preserve">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0F4977">
        <w:rPr>
          <w:rFonts w:ascii="Palatino Linotype" w:eastAsia="Arial Unicode MS" w:hAnsi="Palatino Linotype" w:cs="Arial"/>
          <w:sz w:val="24"/>
          <w:szCs w:val="24"/>
          <w:lang w:val="es-ES"/>
        </w:rPr>
        <w:t xml:space="preserve">es necesario referir el contenido del artículo </w:t>
      </w:r>
      <w:r w:rsidRPr="000F4977">
        <w:rPr>
          <w:rFonts w:ascii="Palatino Linotype" w:eastAsia="Times New Roman" w:hAnsi="Palatino Linotype" w:cs="Times New Roman"/>
          <w:sz w:val="24"/>
          <w:szCs w:val="24"/>
          <w:lang w:val="es-ES"/>
        </w:rPr>
        <w:t>115,</w:t>
      </w:r>
      <w:r w:rsidRPr="000F4977">
        <w:rPr>
          <w:rFonts w:ascii="Palatino Linotype" w:eastAsia="Arial Unicode MS" w:hAnsi="Palatino Linotype" w:cs="Arial"/>
          <w:sz w:val="24"/>
          <w:szCs w:val="24"/>
          <w:lang w:val="es-ES"/>
        </w:rPr>
        <w:t xml:space="preserve"> fracciones I, II y IV de la Constitución Política de los Estados Unidos Mexicanos, que en lo que interesa menciona:</w:t>
      </w:r>
    </w:p>
    <w:p w14:paraId="088BBE3F" w14:textId="77777777" w:rsidR="00CC0E1D" w:rsidRPr="000F4977" w:rsidRDefault="00CC0E1D" w:rsidP="00CC0E1D">
      <w:pPr>
        <w:spacing w:after="0" w:line="240" w:lineRule="auto"/>
        <w:jc w:val="both"/>
        <w:rPr>
          <w:rFonts w:ascii="Palatino Linotype" w:eastAsia="Arial Unicode MS" w:hAnsi="Palatino Linotype" w:cs="Arial"/>
          <w:sz w:val="22"/>
          <w:szCs w:val="22"/>
          <w:lang w:val="es-MX"/>
        </w:rPr>
      </w:pPr>
    </w:p>
    <w:p w14:paraId="740E2950" w14:textId="77777777" w:rsidR="00CC0E1D" w:rsidRPr="000F4977"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F4977">
        <w:rPr>
          <w:rFonts w:ascii="Palatino Linotype" w:eastAsia="Times New Roman" w:hAnsi="Palatino Linotype" w:cs="Arial"/>
          <w:bCs/>
          <w:i/>
          <w:sz w:val="22"/>
          <w:szCs w:val="22"/>
          <w:lang w:val="es-MX"/>
        </w:rPr>
        <w:lastRenderedPageBreak/>
        <w:t>“</w:t>
      </w:r>
      <w:r w:rsidRPr="000F4977">
        <w:rPr>
          <w:rFonts w:ascii="Palatino Linotype" w:eastAsia="Times New Roman" w:hAnsi="Palatino Linotype" w:cs="Arial"/>
          <w:b/>
          <w:bCs/>
          <w:i/>
          <w:sz w:val="22"/>
          <w:szCs w:val="22"/>
          <w:lang w:val="es-MX"/>
        </w:rPr>
        <w:t>Artículo 115</w:t>
      </w:r>
      <w:r w:rsidRPr="000F4977">
        <w:rPr>
          <w:rFonts w:ascii="Palatino Linotype" w:eastAsia="Times New Roman" w:hAnsi="Palatino Linotype" w:cs="Arial"/>
          <w:bCs/>
          <w:i/>
          <w:sz w:val="22"/>
          <w:szCs w:val="22"/>
          <w:lang w:val="es-MX"/>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5E53C544" w14:textId="77777777" w:rsidR="00CC0E1D" w:rsidRPr="000F4977"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F4977">
        <w:rPr>
          <w:rFonts w:ascii="Palatino Linotype" w:eastAsia="Times New Roman" w:hAnsi="Palatino Linotype" w:cs="Arial"/>
          <w:b/>
          <w:bCs/>
          <w:i/>
          <w:sz w:val="22"/>
          <w:szCs w:val="22"/>
          <w:lang w:val="es-MX"/>
        </w:rPr>
        <w:t>I.</w:t>
      </w:r>
      <w:r w:rsidRPr="000F4977">
        <w:rPr>
          <w:rFonts w:ascii="Palatino Linotype" w:eastAsia="Times New Roman" w:hAnsi="Palatino Linotype" w:cs="Arial"/>
          <w:bCs/>
          <w:i/>
          <w:sz w:val="22"/>
          <w:szCs w:val="22"/>
          <w:lang w:val="es-MX"/>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4EC3AE6C" w14:textId="77777777" w:rsidR="00CC0E1D" w:rsidRPr="000F4977"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F4977">
        <w:rPr>
          <w:rFonts w:ascii="Palatino Linotype" w:eastAsia="Times New Roman" w:hAnsi="Palatino Linotype" w:cs="Arial"/>
          <w:bCs/>
          <w:i/>
          <w:sz w:val="22"/>
          <w:szCs w:val="22"/>
          <w:lang w:val="es-MX"/>
        </w:rPr>
        <w:t>(…)</w:t>
      </w:r>
    </w:p>
    <w:p w14:paraId="44075494" w14:textId="77777777" w:rsidR="00CC0E1D" w:rsidRPr="000F4977" w:rsidRDefault="00CC0E1D" w:rsidP="00CC0E1D">
      <w:pPr>
        <w:spacing w:after="0" w:line="240" w:lineRule="auto"/>
        <w:ind w:left="851" w:right="902"/>
        <w:jc w:val="both"/>
        <w:rPr>
          <w:rFonts w:ascii="Palatino Linotype" w:eastAsia="Times New Roman" w:hAnsi="Palatino Linotype" w:cs="Arial"/>
          <w:b/>
          <w:bCs/>
          <w:i/>
          <w:sz w:val="22"/>
          <w:szCs w:val="22"/>
          <w:lang w:val="es-MX"/>
        </w:rPr>
      </w:pPr>
      <w:r w:rsidRPr="000F4977">
        <w:rPr>
          <w:rFonts w:ascii="Palatino Linotype" w:eastAsia="Times New Roman" w:hAnsi="Palatino Linotype" w:cs="Arial"/>
          <w:b/>
          <w:bCs/>
          <w:i/>
          <w:sz w:val="22"/>
          <w:szCs w:val="22"/>
          <w:lang w:val="es-MX"/>
        </w:rPr>
        <w:t>II. Los municipios estarán investidos de personalidad jurídica y manejarán su patrimonio conforme a la ley.</w:t>
      </w:r>
    </w:p>
    <w:p w14:paraId="66CF392A" w14:textId="74B9CB8A" w:rsidR="00CC0E1D" w:rsidRPr="000F4977"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F4977">
        <w:rPr>
          <w:rFonts w:ascii="Palatino Linotype" w:eastAsia="Times New Roman" w:hAnsi="Palatino Linotype" w:cs="Arial"/>
          <w:bCs/>
          <w:i/>
          <w:sz w:val="22"/>
          <w:szCs w:val="22"/>
          <w:lang w:val="es-MX"/>
        </w:rPr>
        <w:t>(…)”</w:t>
      </w:r>
    </w:p>
    <w:p w14:paraId="36D0E51D" w14:textId="77777777" w:rsidR="00CC0E1D" w:rsidRPr="000F4977" w:rsidRDefault="00CC0E1D" w:rsidP="00CC0E1D">
      <w:pPr>
        <w:spacing w:after="0" w:line="240" w:lineRule="auto"/>
        <w:ind w:left="851" w:right="902"/>
        <w:jc w:val="both"/>
        <w:rPr>
          <w:rFonts w:ascii="Palatino Linotype" w:eastAsia="Times New Roman" w:hAnsi="Palatino Linotype" w:cs="Arial"/>
          <w:bCs/>
          <w:i/>
          <w:sz w:val="22"/>
          <w:szCs w:val="22"/>
          <w:lang w:val="es-MX"/>
        </w:rPr>
      </w:pPr>
      <w:r w:rsidRPr="000F4977">
        <w:rPr>
          <w:rFonts w:ascii="Palatino Linotype" w:eastAsia="Times New Roman" w:hAnsi="Palatino Linotype" w:cs="Arial"/>
          <w:bCs/>
          <w:i/>
          <w:sz w:val="22"/>
          <w:szCs w:val="22"/>
          <w:lang w:val="es-MX"/>
        </w:rPr>
        <w:t>(Énfasis añadido)</w:t>
      </w:r>
    </w:p>
    <w:p w14:paraId="06F24FBF" w14:textId="77777777" w:rsidR="00CC0E1D" w:rsidRPr="000F4977" w:rsidRDefault="00CC0E1D" w:rsidP="00CC0E1D">
      <w:pPr>
        <w:spacing w:after="0" w:line="240" w:lineRule="auto"/>
        <w:ind w:left="851" w:right="902"/>
        <w:jc w:val="both"/>
        <w:rPr>
          <w:rFonts w:ascii="Palatino Linotype" w:eastAsia="Times New Roman" w:hAnsi="Palatino Linotype" w:cs="Arial"/>
          <w:bCs/>
          <w:i/>
          <w:sz w:val="22"/>
          <w:szCs w:val="22"/>
          <w:lang w:val="es-MX"/>
        </w:rPr>
      </w:pPr>
    </w:p>
    <w:p w14:paraId="18EA0D6F" w14:textId="77777777" w:rsidR="00CC0E1D" w:rsidRPr="000F4977" w:rsidRDefault="00CC0E1D" w:rsidP="00CC0E1D">
      <w:pPr>
        <w:spacing w:after="0" w:line="360" w:lineRule="auto"/>
        <w:jc w:val="both"/>
        <w:rPr>
          <w:rFonts w:ascii="Palatino Linotype" w:eastAsia="Arial Unicode MS" w:hAnsi="Palatino Linotype" w:cs="Arial"/>
          <w:sz w:val="24"/>
          <w:szCs w:val="24"/>
          <w:lang w:val="es-MX"/>
        </w:rPr>
      </w:pPr>
      <w:r w:rsidRPr="000F4977">
        <w:rPr>
          <w:rFonts w:ascii="Palatino Linotype" w:eastAsia="Arial Unicode MS" w:hAnsi="Palatino Linotype" w:cs="Arial"/>
          <w:sz w:val="24"/>
          <w:szCs w:val="24"/>
          <w:lang w:val="es-MX"/>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661213E5" w14:textId="77777777" w:rsidR="00CC0E1D" w:rsidRPr="000F4977" w:rsidRDefault="00CC0E1D" w:rsidP="00CC0E1D">
      <w:pPr>
        <w:spacing w:after="0" w:line="360" w:lineRule="auto"/>
        <w:jc w:val="both"/>
        <w:rPr>
          <w:rFonts w:ascii="Palatino Linotype" w:eastAsia="Arial Unicode MS" w:hAnsi="Palatino Linotype" w:cs="Arial"/>
          <w:sz w:val="24"/>
          <w:szCs w:val="24"/>
          <w:lang w:val="es-MX"/>
        </w:rPr>
      </w:pPr>
    </w:p>
    <w:p w14:paraId="5E921759" w14:textId="77777777" w:rsidR="00CC0E1D" w:rsidRPr="000F4977" w:rsidRDefault="00CC0E1D" w:rsidP="00CC0E1D">
      <w:pPr>
        <w:tabs>
          <w:tab w:val="left" w:pos="709"/>
        </w:tabs>
        <w:spacing w:after="0"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Asimismo, en el numeral 3</w:t>
      </w:r>
      <w:r w:rsidRPr="000F4977">
        <w:rPr>
          <w:rFonts w:ascii="Palatino Linotype" w:eastAsia="Times New Roman" w:hAnsi="Palatino Linotype" w:cs="Arial"/>
          <w:sz w:val="24"/>
          <w:szCs w:val="24"/>
          <w:vertAlign w:val="superscript"/>
          <w:lang w:val="es-MX"/>
        </w:rPr>
        <w:footnoteReference w:id="1"/>
      </w:r>
      <w:r w:rsidRPr="000F4977">
        <w:rPr>
          <w:rFonts w:ascii="Palatino Linotype" w:eastAsia="Times New Roman" w:hAnsi="Palatino Linotype" w:cs="Arial"/>
          <w:sz w:val="24"/>
          <w:szCs w:val="24"/>
          <w:lang w:val="es-MX"/>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2596A566" w14:textId="77777777" w:rsidR="00CC0E1D" w:rsidRPr="000F4977" w:rsidRDefault="00CC0E1D" w:rsidP="00CC0E1D">
      <w:pPr>
        <w:tabs>
          <w:tab w:val="left" w:pos="709"/>
        </w:tabs>
        <w:spacing w:after="0" w:line="360" w:lineRule="auto"/>
        <w:jc w:val="both"/>
        <w:rPr>
          <w:rFonts w:ascii="Palatino Linotype" w:eastAsia="Times New Roman" w:hAnsi="Palatino Linotype" w:cs="Arial"/>
          <w:sz w:val="24"/>
          <w:szCs w:val="24"/>
          <w:lang w:val="es-MX"/>
        </w:rPr>
      </w:pPr>
    </w:p>
    <w:p w14:paraId="1F53FB65" w14:textId="28E59700" w:rsidR="00CC0E1D" w:rsidRPr="000F4977" w:rsidRDefault="00CC0E1D" w:rsidP="00CC0E1D">
      <w:pPr>
        <w:tabs>
          <w:tab w:val="left" w:pos="709"/>
        </w:tabs>
        <w:spacing w:after="0"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lastRenderedPageBreak/>
        <w:t xml:space="preserve">Por otro lado, resulta importante traer a </w:t>
      </w:r>
      <w:r w:rsidR="001C03D7" w:rsidRPr="000F4977">
        <w:rPr>
          <w:rFonts w:ascii="Palatino Linotype" w:eastAsia="Times New Roman" w:hAnsi="Palatino Linotype" w:cs="Arial"/>
          <w:sz w:val="24"/>
          <w:szCs w:val="24"/>
          <w:lang w:val="es-MX"/>
        </w:rPr>
        <w:t>contexto</w:t>
      </w:r>
      <w:r w:rsidRPr="000F4977">
        <w:rPr>
          <w:rFonts w:ascii="Palatino Linotype" w:eastAsia="Times New Roman" w:hAnsi="Palatino Linotype" w:cs="Arial"/>
          <w:sz w:val="24"/>
          <w:szCs w:val="24"/>
          <w:lang w:val="es-MX"/>
        </w:rPr>
        <w:t xml:space="preserve"> el contenido de los artículos 4 y 12 de la Ley de Transparencia y Acceso a la Información Pública del Estado de México y Municipios, mismos que son del tenor siguiente:</w:t>
      </w:r>
    </w:p>
    <w:p w14:paraId="73E01426" w14:textId="77777777" w:rsidR="00CC0E1D" w:rsidRPr="000F4977" w:rsidRDefault="00CC0E1D" w:rsidP="00CC0E1D">
      <w:pPr>
        <w:tabs>
          <w:tab w:val="left" w:pos="709"/>
        </w:tabs>
        <w:spacing w:after="0" w:line="240" w:lineRule="auto"/>
        <w:jc w:val="both"/>
        <w:rPr>
          <w:rFonts w:ascii="Palatino Linotype" w:eastAsia="Times New Roman" w:hAnsi="Palatino Linotype" w:cs="Arial"/>
          <w:sz w:val="24"/>
          <w:szCs w:val="24"/>
          <w:lang w:val="es-MX"/>
        </w:rPr>
      </w:pPr>
    </w:p>
    <w:p w14:paraId="7671FA6D"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w:t>
      </w:r>
      <w:r w:rsidRPr="000F4977">
        <w:rPr>
          <w:rFonts w:ascii="Palatino Linotype" w:eastAsia="Times New Roman" w:hAnsi="Palatino Linotype" w:cs="Arial"/>
          <w:b/>
          <w:i/>
          <w:sz w:val="22"/>
          <w:szCs w:val="22"/>
          <w:lang w:val="es-MX"/>
        </w:rPr>
        <w:t>Artículo 4.</w:t>
      </w:r>
      <w:r w:rsidRPr="000F4977">
        <w:rPr>
          <w:rFonts w:ascii="Palatino Linotype" w:eastAsia="Times New Roman" w:hAnsi="Palatino Linotype" w:cs="Arial"/>
          <w:i/>
          <w:sz w:val="22"/>
          <w:szCs w:val="22"/>
          <w:lang w:val="es-MX"/>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DA114EC"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b/>
          <w:i/>
          <w:sz w:val="22"/>
          <w:szCs w:val="22"/>
          <w:u w:val="single"/>
          <w:lang w:val="es-MX"/>
        </w:rPr>
        <w:t>Toda la información generada, obtenida, adquirida, transformada, administrada o en posesión de los sujetos obligados es pública y accesible de manera permanente a cualquier persona</w:t>
      </w:r>
      <w:r w:rsidRPr="000F4977">
        <w:rPr>
          <w:rFonts w:ascii="Palatino Linotype" w:eastAsia="Times New Roman" w:hAnsi="Palatino Linotype" w:cs="Arial"/>
          <w:i/>
          <w:sz w:val="22"/>
          <w:szCs w:val="22"/>
          <w:lang w:val="es-MX"/>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AC55CE"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Los sujetos obligados deben poner en práctica, políticas y programas de acceso a la información que se apeguen a criterios de publicidad, veracidad, oportunidad, precisión y suficiencia en beneficio de los solicitantes.</w:t>
      </w:r>
    </w:p>
    <w:p w14:paraId="2964C942" w14:textId="77777777" w:rsidR="00CC0E1D" w:rsidRPr="000F4977" w:rsidRDefault="00CC0E1D" w:rsidP="00CC0E1D">
      <w:pPr>
        <w:spacing w:after="0" w:line="240" w:lineRule="auto"/>
        <w:ind w:left="851" w:right="901"/>
        <w:jc w:val="both"/>
        <w:rPr>
          <w:rFonts w:ascii="Palatino Linotype" w:eastAsia="Times New Roman" w:hAnsi="Palatino Linotype" w:cs="Arial"/>
          <w:i/>
          <w:sz w:val="24"/>
          <w:szCs w:val="22"/>
          <w:lang w:val="es-MX"/>
        </w:rPr>
      </w:pPr>
    </w:p>
    <w:p w14:paraId="1A89A18D"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b/>
          <w:i/>
          <w:sz w:val="22"/>
          <w:szCs w:val="22"/>
          <w:lang w:val="es-MX"/>
        </w:rPr>
        <w:t>Artículo 12.</w:t>
      </w:r>
      <w:r w:rsidRPr="000F4977">
        <w:rPr>
          <w:rFonts w:ascii="Palatino Linotype" w:eastAsia="Times New Roman" w:hAnsi="Palatino Linotype" w:cs="Arial"/>
          <w:i/>
          <w:sz w:val="22"/>
          <w:szCs w:val="22"/>
          <w:lang w:val="es-MX"/>
        </w:rPr>
        <w:t xml:space="preserve"> Quienes generen, recopilen, administren, manejen, procesen, archiven o conserven información pública serán responsables de la misma en los términos de las disposiciones jurídicas aplicables.</w:t>
      </w:r>
    </w:p>
    <w:p w14:paraId="2D075705"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b/>
          <w:i/>
          <w:sz w:val="22"/>
          <w:szCs w:val="22"/>
          <w:u w:val="single"/>
          <w:lang w:val="es-MX"/>
        </w:rPr>
        <w:t>Los sujetos obligados sólo proporcionarán la información pública que se les requiera y que obre en sus archivos y en el estado en que ésta se encuentre.</w:t>
      </w:r>
      <w:r w:rsidRPr="000F4977">
        <w:rPr>
          <w:rFonts w:ascii="Palatino Linotype" w:eastAsia="Times New Roman" w:hAnsi="Palatino Linotype" w:cs="Arial"/>
          <w:i/>
          <w:sz w:val="22"/>
          <w:szCs w:val="22"/>
          <w:lang w:val="es-MX"/>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DA22885"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i/>
          <w:sz w:val="22"/>
          <w:szCs w:val="22"/>
          <w:lang w:val="es-MX"/>
        </w:rPr>
        <w:t>(Énfasis añadido)</w:t>
      </w:r>
    </w:p>
    <w:p w14:paraId="20F937A8"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p>
    <w:p w14:paraId="13D8EA7F" w14:textId="77777777" w:rsidR="00CC0E1D" w:rsidRPr="000F4977" w:rsidRDefault="00CC0E1D" w:rsidP="00CC0E1D">
      <w:pPr>
        <w:spacing w:after="0"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 xml:space="preserve">Por consiguiente, los preceptos legales transcritos establecen que </w:t>
      </w:r>
      <w:r w:rsidRPr="000F4977">
        <w:rPr>
          <w:rFonts w:ascii="Palatino Linotype" w:eastAsia="Times New Roman" w:hAnsi="Palatino Linotype" w:cs="Arial"/>
          <w:b/>
          <w:sz w:val="24"/>
          <w:szCs w:val="24"/>
          <w:lang w:val="es-MX"/>
        </w:rPr>
        <w:t>los Sujetos Obligados se encuentran constreñidos a entregar la información pública solicitada por los particulares</w:t>
      </w:r>
      <w:r w:rsidRPr="000F4977">
        <w:rPr>
          <w:rFonts w:ascii="Palatino Linotype" w:eastAsia="Times New Roman" w:hAnsi="Palatino Linotype" w:cs="Arial"/>
          <w:sz w:val="24"/>
          <w:szCs w:val="24"/>
          <w:lang w:val="es-MX"/>
        </w:rPr>
        <w:t xml:space="preserve"> y que ésta misma se encuentre en sus archivos o que obre en su </w:t>
      </w:r>
      <w:r w:rsidRPr="000F4977">
        <w:rPr>
          <w:rFonts w:ascii="Palatino Linotype" w:eastAsia="Times New Roman" w:hAnsi="Palatino Linotype" w:cs="Arial"/>
          <w:sz w:val="24"/>
          <w:szCs w:val="24"/>
          <w:lang w:val="es-MX"/>
        </w:rPr>
        <w:lastRenderedPageBreak/>
        <w:t xml:space="preserve">posesión, </w:t>
      </w:r>
      <w:r w:rsidRPr="000F4977">
        <w:rPr>
          <w:rFonts w:ascii="Palatino Linotype" w:eastAsia="Times New Roman" w:hAnsi="Palatino Linotype" w:cs="Arial"/>
          <w:b/>
          <w:sz w:val="24"/>
          <w:szCs w:val="24"/>
          <w:lang w:val="es-MX"/>
        </w:rPr>
        <w:t>privilegiando en todo momento el principio de máxima publicidad,</w:t>
      </w:r>
      <w:r w:rsidRPr="000F4977">
        <w:rPr>
          <w:rFonts w:ascii="Palatino Linotype" w:eastAsia="Times New Roman" w:hAnsi="Palatino Linotype" w:cs="Arial"/>
          <w:sz w:val="24"/>
          <w:szCs w:val="24"/>
          <w:lang w:val="es-MX"/>
        </w:rPr>
        <w:t xml:space="preserve"> sin generarla, procesarla, resumirla, ni presentarla conforme al interés del solicitante. </w:t>
      </w:r>
    </w:p>
    <w:p w14:paraId="03A8C20A" w14:textId="77777777" w:rsidR="00CC0E1D" w:rsidRPr="000F4977" w:rsidRDefault="00CC0E1D" w:rsidP="00CC0E1D">
      <w:pPr>
        <w:spacing w:after="0" w:line="360" w:lineRule="auto"/>
        <w:jc w:val="both"/>
        <w:rPr>
          <w:rFonts w:ascii="Palatino Linotype" w:eastAsia="Times New Roman" w:hAnsi="Palatino Linotype" w:cs="Arial"/>
          <w:sz w:val="24"/>
          <w:szCs w:val="24"/>
          <w:lang w:val="es-MX"/>
        </w:rPr>
      </w:pPr>
    </w:p>
    <w:p w14:paraId="7C289A13" w14:textId="77777777" w:rsidR="00CC0E1D" w:rsidRPr="000F4977" w:rsidRDefault="00CC0E1D" w:rsidP="00CC0E1D">
      <w:pPr>
        <w:spacing w:after="0"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 xml:space="preserve">Queda de manifiesto entonces que, </w:t>
      </w:r>
      <w:r w:rsidRPr="000F4977">
        <w:rPr>
          <w:rFonts w:ascii="Palatino Linotype" w:eastAsia="Times New Roman" w:hAnsi="Palatino Linotype" w:cs="Arial"/>
          <w:b/>
          <w:sz w:val="24"/>
          <w:szCs w:val="24"/>
          <w:lang w:val="es-MX"/>
        </w:rPr>
        <w:t>se considera información pública al conjunto de datos que posee cualquier autoridad, obtenidos en virtud del ejercicio de sus funciones de derecho público</w:t>
      </w:r>
      <w:r w:rsidRPr="000F4977">
        <w:rPr>
          <w:rFonts w:ascii="Palatino Linotype" w:eastAsia="Times New Roman" w:hAnsi="Palatino Linotype" w:cs="Arial"/>
          <w:sz w:val="24"/>
          <w:szCs w:val="24"/>
          <w:lang w:val="es-MX"/>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3CABBDB1" w14:textId="77777777" w:rsidR="00CC0E1D" w:rsidRPr="000F4977" w:rsidRDefault="00CC0E1D" w:rsidP="00CC0E1D">
      <w:pPr>
        <w:spacing w:after="0" w:line="240" w:lineRule="auto"/>
        <w:jc w:val="both"/>
        <w:rPr>
          <w:rFonts w:ascii="Palatino Linotype" w:eastAsia="Times New Roman" w:hAnsi="Palatino Linotype" w:cs="Arial"/>
          <w:sz w:val="24"/>
          <w:szCs w:val="24"/>
          <w:lang w:val="es-MX"/>
        </w:rPr>
      </w:pPr>
    </w:p>
    <w:p w14:paraId="239913A2" w14:textId="77777777" w:rsidR="00CC0E1D" w:rsidRPr="000F4977" w:rsidRDefault="00CC0E1D" w:rsidP="00CC0E1D">
      <w:pPr>
        <w:spacing w:after="0" w:line="240" w:lineRule="auto"/>
        <w:ind w:left="851" w:right="901"/>
        <w:jc w:val="both"/>
        <w:rPr>
          <w:rFonts w:ascii="Palatino Linotype" w:eastAsia="Times New Roman" w:hAnsi="Palatino Linotype" w:cs="Arial"/>
          <w:i/>
          <w:sz w:val="22"/>
          <w:szCs w:val="22"/>
          <w:lang w:val="es-MX"/>
        </w:rPr>
      </w:pPr>
      <w:r w:rsidRPr="000F4977">
        <w:rPr>
          <w:rFonts w:ascii="Palatino Linotype" w:eastAsia="Times New Roman" w:hAnsi="Palatino Linotype" w:cs="Arial"/>
          <w:bCs/>
          <w:i/>
          <w:sz w:val="22"/>
          <w:szCs w:val="22"/>
          <w:lang w:val="es-MX"/>
        </w:rPr>
        <w:t>“</w:t>
      </w:r>
      <w:r w:rsidRPr="000F4977">
        <w:rPr>
          <w:rFonts w:ascii="Palatino Linotype" w:eastAsia="Times New Roman" w:hAnsi="Palatino Linotype" w:cs="Arial"/>
          <w:b/>
          <w:bCs/>
          <w:i/>
          <w:sz w:val="22"/>
          <w:szCs w:val="22"/>
          <w:lang w:val="es-MX"/>
        </w:rPr>
        <w:t>INFORMACIÓN PÚBLICA. ES AQUELLA QUE SE ENCUENTRA EN POSESIÓN DE CUALQUIER AUTORIDAD, ENTIDAD, ÓRGANO Y ORGANISMO FEDERAL, ESTATAL Y MUNICIPAL, SIEMPRE QUE SE HAYA OBTENIDO POR CAUSA DEL EJERCICIO DE FUNCIONES DE DERECHO PÚBLICO.</w:t>
      </w:r>
      <w:r w:rsidRPr="000F4977">
        <w:rPr>
          <w:rFonts w:ascii="Palatino Linotype" w:eastAsia="Times New Roman" w:hAnsi="Palatino Linotype" w:cs="Arial"/>
          <w:i/>
          <w:sz w:val="22"/>
          <w:szCs w:val="22"/>
          <w:lang w:val="es-MX"/>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191A36D6" w14:textId="77777777" w:rsidR="00CC0E1D" w:rsidRPr="000F4977" w:rsidRDefault="00CC0E1D" w:rsidP="00CC0E1D">
      <w:pPr>
        <w:spacing w:after="0" w:line="240" w:lineRule="auto"/>
        <w:jc w:val="both"/>
        <w:rPr>
          <w:rFonts w:ascii="Palatino Linotype" w:eastAsia="Times New Roman" w:hAnsi="Palatino Linotype" w:cs="Arial"/>
          <w:sz w:val="24"/>
          <w:szCs w:val="22"/>
          <w:lang w:val="es-MX"/>
        </w:rPr>
      </w:pPr>
    </w:p>
    <w:p w14:paraId="2DF09FC0" w14:textId="0938B31B" w:rsidR="00C81D77" w:rsidRPr="000F4977" w:rsidRDefault="00CC0E1D" w:rsidP="00A10CEA">
      <w:pPr>
        <w:spacing w:after="0" w:line="360" w:lineRule="auto"/>
        <w:jc w:val="both"/>
        <w:rPr>
          <w:rFonts w:ascii="Palatino Linotype" w:eastAsia="Times New Roman" w:hAnsi="Palatino Linotype" w:cs="Arial"/>
          <w:sz w:val="24"/>
          <w:szCs w:val="22"/>
          <w:lang w:val="es-MX"/>
        </w:rPr>
      </w:pPr>
      <w:r w:rsidRPr="000F4977">
        <w:rPr>
          <w:rFonts w:ascii="Palatino Linotype" w:eastAsia="Times New Roman" w:hAnsi="Palatino Linotype" w:cs="Arial"/>
          <w:sz w:val="24"/>
          <w:szCs w:val="22"/>
          <w:lang w:val="es-MX"/>
        </w:rPr>
        <w:t xml:space="preserve">Ahora bien, es importante recordar que el solicitante requirió lo siguiente: </w:t>
      </w:r>
    </w:p>
    <w:p w14:paraId="5F3BCFB9" w14:textId="77777777" w:rsidR="00DD087E" w:rsidRPr="000F4977" w:rsidRDefault="00DD087E" w:rsidP="00A10CEA">
      <w:pPr>
        <w:spacing w:after="0" w:line="360" w:lineRule="auto"/>
        <w:jc w:val="both"/>
        <w:rPr>
          <w:rFonts w:ascii="Palatino Linotype" w:eastAsia="Times New Roman" w:hAnsi="Palatino Linotype" w:cs="Arial"/>
          <w:sz w:val="24"/>
          <w:szCs w:val="22"/>
          <w:lang w:val="es-MX"/>
        </w:rPr>
      </w:pPr>
    </w:p>
    <w:p w14:paraId="5BBAD94E" w14:textId="4DF9C2C8" w:rsidR="005F3F44" w:rsidRPr="000F4977" w:rsidRDefault="006736C5" w:rsidP="00D47FAF">
      <w:pPr>
        <w:pStyle w:val="Prrafodelista"/>
        <w:numPr>
          <w:ilvl w:val="0"/>
          <w:numId w:val="44"/>
        </w:numPr>
        <w:spacing w:after="0" w:line="360" w:lineRule="auto"/>
        <w:ind w:left="1210" w:right="901"/>
        <w:jc w:val="both"/>
        <w:rPr>
          <w:rFonts w:ascii="Palatino Linotype" w:eastAsia="Times New Roman" w:hAnsi="Palatino Linotype" w:cs="Arial"/>
          <w:sz w:val="24"/>
          <w:szCs w:val="22"/>
          <w:lang w:val="es-MX"/>
        </w:rPr>
      </w:pPr>
      <w:r w:rsidRPr="000F4977">
        <w:rPr>
          <w:rFonts w:ascii="Palatino Linotype" w:eastAsia="Times New Roman" w:hAnsi="Palatino Linotype" w:cs="Arial"/>
          <w:b/>
          <w:sz w:val="24"/>
          <w:szCs w:val="22"/>
        </w:rPr>
        <w:t xml:space="preserve">Listado de los elementos de la seguridad pública; así mismo el salario bruto y neto mensual. </w:t>
      </w:r>
    </w:p>
    <w:p w14:paraId="480C271D" w14:textId="3F3D1E50" w:rsidR="00155BDC" w:rsidRPr="000F4977" w:rsidRDefault="00A10CEA" w:rsidP="00D47FAF">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De los anterior</w:t>
      </w:r>
      <w:r w:rsidR="005F3F44" w:rsidRPr="000F4977">
        <w:rPr>
          <w:rFonts w:ascii="Palatino Linotype" w:eastAsia="Times New Roman" w:hAnsi="Palatino Linotype" w:cs="Arial"/>
          <w:sz w:val="24"/>
          <w:szCs w:val="24"/>
          <w:lang w:val="es-MX"/>
        </w:rPr>
        <w:t xml:space="preserve">, </w:t>
      </w:r>
      <w:r w:rsidR="005F3F44" w:rsidRPr="000F4977">
        <w:rPr>
          <w:rFonts w:ascii="Palatino Linotype" w:eastAsia="Times New Roman" w:hAnsi="Palatino Linotype" w:cs="Arial"/>
          <w:b/>
          <w:sz w:val="24"/>
          <w:szCs w:val="24"/>
          <w:lang w:val="es-MX"/>
        </w:rPr>
        <w:t xml:space="preserve">EL SUJETO </w:t>
      </w:r>
      <w:r w:rsidRPr="000F4977">
        <w:rPr>
          <w:rFonts w:ascii="Palatino Linotype" w:eastAsia="Times New Roman" w:hAnsi="Palatino Linotype" w:cs="Arial"/>
          <w:b/>
          <w:sz w:val="24"/>
          <w:szCs w:val="24"/>
          <w:lang w:val="es-MX"/>
        </w:rPr>
        <w:t>OBLIGADO</w:t>
      </w:r>
      <w:r w:rsidRPr="000F4977">
        <w:rPr>
          <w:rFonts w:ascii="Palatino Linotype" w:eastAsia="Times New Roman" w:hAnsi="Palatino Linotype" w:cs="Arial"/>
          <w:sz w:val="24"/>
          <w:szCs w:val="24"/>
          <w:lang w:val="es-MX"/>
        </w:rPr>
        <w:t xml:space="preserve"> adjunto el</w:t>
      </w:r>
      <w:r w:rsidR="005F3F44" w:rsidRPr="000F4977">
        <w:rPr>
          <w:rFonts w:ascii="Palatino Linotype" w:eastAsia="Times New Roman" w:hAnsi="Palatino Linotype" w:cs="Arial"/>
          <w:sz w:val="24"/>
          <w:szCs w:val="24"/>
          <w:lang w:val="es-MX"/>
        </w:rPr>
        <w:t xml:space="preserve"> archivo electrónico </w:t>
      </w:r>
      <w:r w:rsidR="005F3F44" w:rsidRPr="000F4977">
        <w:rPr>
          <w:rFonts w:ascii="Palatino Linotype" w:eastAsia="Times New Roman" w:hAnsi="Palatino Linotype" w:cs="Arial"/>
          <w:b/>
          <w:bCs/>
          <w:i/>
          <w:iCs/>
          <w:sz w:val="24"/>
          <w:szCs w:val="24"/>
        </w:rPr>
        <w:t>“</w:t>
      </w:r>
      <w:proofErr w:type="spellStart"/>
      <w:r w:rsidR="006736C5" w:rsidRPr="000F4977">
        <w:rPr>
          <w:rFonts w:ascii="Palatino Linotype" w:eastAsia="Times New Roman" w:hAnsi="Palatino Linotype" w:cs="Arial"/>
          <w:b/>
          <w:bCs/>
          <w:i/>
          <w:iCs/>
          <w:sz w:val="24"/>
          <w:szCs w:val="24"/>
        </w:rPr>
        <w:t>Cont</w:t>
      </w:r>
      <w:proofErr w:type="spellEnd"/>
      <w:r w:rsidR="006736C5" w:rsidRPr="000F4977">
        <w:rPr>
          <w:rFonts w:ascii="Palatino Linotype" w:eastAsia="Times New Roman" w:hAnsi="Palatino Linotype" w:cs="Arial"/>
          <w:b/>
          <w:bCs/>
          <w:i/>
          <w:iCs/>
          <w:sz w:val="24"/>
          <w:szCs w:val="24"/>
        </w:rPr>
        <w:t xml:space="preserve"> RH 120.pdf</w:t>
      </w:r>
      <w:r w:rsidR="005F3F44" w:rsidRPr="000F4977">
        <w:rPr>
          <w:rFonts w:ascii="Palatino Linotype" w:eastAsia="Times New Roman" w:hAnsi="Palatino Linotype" w:cs="Arial"/>
          <w:b/>
          <w:bCs/>
          <w:i/>
          <w:iCs/>
          <w:sz w:val="24"/>
          <w:szCs w:val="24"/>
        </w:rPr>
        <w:t xml:space="preserve">”, </w:t>
      </w:r>
      <w:r w:rsidR="005F3F44" w:rsidRPr="000F4977">
        <w:rPr>
          <w:rFonts w:ascii="Palatino Linotype" w:eastAsia="Times New Roman" w:hAnsi="Palatino Linotype" w:cs="Arial"/>
          <w:sz w:val="24"/>
          <w:szCs w:val="24"/>
          <w:lang w:val="es-MX"/>
        </w:rPr>
        <w:t xml:space="preserve">descrito en el Resultando </w:t>
      </w:r>
      <w:r w:rsidR="005F3F44" w:rsidRPr="000F4977">
        <w:rPr>
          <w:rFonts w:ascii="Palatino Linotype" w:eastAsia="Times New Roman" w:hAnsi="Palatino Linotype" w:cs="Arial"/>
          <w:b/>
          <w:sz w:val="24"/>
          <w:szCs w:val="24"/>
          <w:lang w:val="es-MX"/>
        </w:rPr>
        <w:t xml:space="preserve">III </w:t>
      </w:r>
      <w:r w:rsidR="005F3F44" w:rsidRPr="000F4977">
        <w:rPr>
          <w:rFonts w:ascii="Palatino Linotype" w:eastAsia="Times New Roman" w:hAnsi="Palatino Linotype" w:cs="Arial"/>
          <w:sz w:val="24"/>
          <w:szCs w:val="24"/>
          <w:lang w:val="es-MX"/>
        </w:rPr>
        <w:t xml:space="preserve">de la presente resolución, archivo en el cual </w:t>
      </w:r>
      <w:r w:rsidR="00C00191" w:rsidRPr="000F4977">
        <w:rPr>
          <w:rFonts w:ascii="Palatino Linotype" w:eastAsia="Times New Roman" w:hAnsi="Palatino Linotype" w:cs="Arial"/>
          <w:sz w:val="24"/>
          <w:szCs w:val="24"/>
          <w:lang w:val="es-MX"/>
        </w:rPr>
        <w:t>no corresponde con la</w:t>
      </w:r>
      <w:r w:rsidR="00900D55" w:rsidRPr="000F4977">
        <w:rPr>
          <w:rFonts w:ascii="Palatino Linotype" w:eastAsia="Times New Roman" w:hAnsi="Palatino Linotype" w:cs="Arial"/>
          <w:sz w:val="24"/>
          <w:szCs w:val="24"/>
          <w:lang w:val="es-MX"/>
        </w:rPr>
        <w:t xml:space="preserve"> </w:t>
      </w:r>
      <w:r w:rsidR="005F3F44" w:rsidRPr="000F4977">
        <w:rPr>
          <w:rFonts w:ascii="Palatino Linotype" w:eastAsia="Times New Roman" w:hAnsi="Palatino Linotype" w:cs="Arial"/>
          <w:sz w:val="24"/>
          <w:szCs w:val="24"/>
          <w:lang w:val="es-MX"/>
        </w:rPr>
        <w:t>información</w:t>
      </w:r>
      <w:r w:rsidR="00C00191" w:rsidRPr="000F4977">
        <w:rPr>
          <w:rFonts w:ascii="Palatino Linotype" w:eastAsia="Times New Roman" w:hAnsi="Palatino Linotype" w:cs="Arial"/>
          <w:sz w:val="24"/>
          <w:szCs w:val="24"/>
          <w:lang w:val="es-MX"/>
        </w:rPr>
        <w:t xml:space="preserve"> requerida</w:t>
      </w:r>
      <w:r w:rsidRPr="000F4977">
        <w:rPr>
          <w:rFonts w:ascii="Palatino Linotype" w:eastAsia="Times New Roman" w:hAnsi="Palatino Linotype" w:cs="Arial"/>
          <w:sz w:val="24"/>
          <w:szCs w:val="24"/>
          <w:lang w:val="es-MX"/>
        </w:rPr>
        <w:t xml:space="preserve">, </w:t>
      </w:r>
      <w:r w:rsidR="006736C5" w:rsidRPr="000F4977">
        <w:rPr>
          <w:rFonts w:ascii="Palatino Linotype" w:eastAsia="Times New Roman" w:hAnsi="Palatino Linotype" w:cs="Arial"/>
          <w:sz w:val="24"/>
          <w:szCs w:val="24"/>
          <w:lang w:val="es-MX"/>
        </w:rPr>
        <w:t>donde</w:t>
      </w:r>
      <w:r w:rsidR="0042491D" w:rsidRPr="000F4977">
        <w:rPr>
          <w:rFonts w:ascii="Palatino Linotype" w:eastAsia="Times New Roman" w:hAnsi="Palatino Linotype" w:cs="Arial"/>
          <w:sz w:val="24"/>
          <w:szCs w:val="24"/>
          <w:lang w:val="es-MX"/>
        </w:rPr>
        <w:t xml:space="preserve"> </w:t>
      </w:r>
      <w:r w:rsidR="006736C5" w:rsidRPr="000F4977">
        <w:rPr>
          <w:rFonts w:ascii="Palatino Linotype" w:eastAsia="Times New Roman" w:hAnsi="Palatino Linotype" w:cs="Arial"/>
          <w:sz w:val="24"/>
          <w:szCs w:val="24"/>
          <w:lang w:val="es-MX"/>
        </w:rPr>
        <w:t xml:space="preserve">describe </w:t>
      </w:r>
      <w:bookmarkStart w:id="1" w:name="_Hlk57805099"/>
      <w:r w:rsidR="006736C5" w:rsidRPr="000F4977">
        <w:rPr>
          <w:rFonts w:ascii="Palatino Linotype" w:eastAsia="Times New Roman" w:hAnsi="Palatino Linotype" w:cs="Arial"/>
          <w:sz w:val="24"/>
          <w:szCs w:val="24"/>
          <w:lang w:val="es-MX"/>
        </w:rPr>
        <w:t>el Servidor Habilitado</w:t>
      </w:r>
      <w:bookmarkEnd w:id="1"/>
      <w:r w:rsidR="006736C5" w:rsidRPr="000F4977">
        <w:rPr>
          <w:rFonts w:ascii="Palatino Linotype" w:eastAsia="Times New Roman" w:hAnsi="Palatino Linotype" w:cs="Arial"/>
          <w:sz w:val="24"/>
          <w:szCs w:val="24"/>
          <w:lang w:val="es-MX"/>
        </w:rPr>
        <w:t xml:space="preserve">, que la información requerida por </w:t>
      </w:r>
      <w:r w:rsidR="0042491D" w:rsidRPr="000F4977">
        <w:rPr>
          <w:rFonts w:ascii="Palatino Linotype" w:eastAsia="Times New Roman" w:hAnsi="Palatino Linotype" w:cs="Arial"/>
          <w:b/>
          <w:bCs/>
          <w:sz w:val="24"/>
          <w:szCs w:val="24"/>
          <w:lang w:val="es-MX"/>
        </w:rPr>
        <w:t xml:space="preserve">LA </w:t>
      </w:r>
      <w:r w:rsidR="006736C5" w:rsidRPr="000F4977">
        <w:rPr>
          <w:rFonts w:ascii="Palatino Linotype" w:eastAsia="Times New Roman" w:hAnsi="Palatino Linotype" w:cs="Arial"/>
          <w:b/>
          <w:bCs/>
          <w:sz w:val="24"/>
          <w:szCs w:val="24"/>
          <w:lang w:val="es-MX"/>
        </w:rPr>
        <w:t>RECURRENTE</w:t>
      </w:r>
      <w:r w:rsidR="006736C5" w:rsidRPr="000F4977">
        <w:rPr>
          <w:rFonts w:ascii="Palatino Linotype" w:eastAsia="Times New Roman" w:hAnsi="Palatino Linotype" w:cs="Arial"/>
          <w:sz w:val="24"/>
          <w:szCs w:val="24"/>
          <w:lang w:val="es-MX"/>
        </w:rPr>
        <w:t xml:space="preserve">, tiene carácter de </w:t>
      </w:r>
      <w:r w:rsidR="0042491D" w:rsidRPr="000F4977">
        <w:rPr>
          <w:rFonts w:ascii="Palatino Linotype" w:eastAsia="Times New Roman" w:hAnsi="Palatino Linotype" w:cs="Arial"/>
          <w:sz w:val="24"/>
          <w:szCs w:val="24"/>
          <w:lang w:val="es-MX"/>
        </w:rPr>
        <w:t xml:space="preserve">confidencial reservada, con el fin de salvaguardar la integridad física y la vida del personal de Seguridad Publica; </w:t>
      </w:r>
      <w:r w:rsidR="009F0554" w:rsidRPr="000F4977">
        <w:rPr>
          <w:rFonts w:ascii="Palatino Linotype" w:eastAsia="Times New Roman" w:hAnsi="Palatino Linotype" w:cs="Arial"/>
          <w:sz w:val="24"/>
          <w:szCs w:val="24"/>
          <w:lang w:val="es-MX"/>
        </w:rPr>
        <w:t>así</w:t>
      </w:r>
      <w:r w:rsidR="0042491D" w:rsidRPr="000F4977">
        <w:rPr>
          <w:rFonts w:ascii="Palatino Linotype" w:eastAsia="Times New Roman" w:hAnsi="Palatino Linotype" w:cs="Arial"/>
          <w:sz w:val="24"/>
          <w:szCs w:val="24"/>
          <w:lang w:val="es-MX"/>
        </w:rPr>
        <w:t xml:space="preserve"> como se precisa en las siguientes imágenes: </w:t>
      </w:r>
    </w:p>
    <w:p w14:paraId="2069C591" w14:textId="389B66C5" w:rsidR="00155BDC" w:rsidRPr="000F4977" w:rsidRDefault="009F0554" w:rsidP="00155BDC">
      <w:pPr>
        <w:widowControl w:val="0"/>
        <w:tabs>
          <w:tab w:val="left" w:pos="1701"/>
          <w:tab w:val="left" w:pos="1843"/>
        </w:tabs>
        <w:suppressAutoHyphens/>
        <w:spacing w:before="100" w:beforeAutospacing="1" w:after="100" w:afterAutospacing="1" w:line="360" w:lineRule="auto"/>
        <w:contextualSpacing/>
        <w:jc w:val="center"/>
        <w:rPr>
          <w:rFonts w:ascii="Palatino Linotype" w:eastAsia="Times New Roman" w:hAnsi="Palatino Linotype" w:cs="Arial"/>
          <w:sz w:val="24"/>
          <w:szCs w:val="24"/>
          <w:lang w:val="es-MX"/>
        </w:rPr>
      </w:pPr>
      <w:r w:rsidRPr="000F4977">
        <w:rPr>
          <w:rFonts w:ascii="Palatino Linotype" w:eastAsia="Times New Roman" w:hAnsi="Palatino Linotype" w:cs="Arial"/>
          <w:noProof/>
          <w:sz w:val="24"/>
          <w:szCs w:val="24"/>
          <w:lang w:val="es-ES"/>
        </w:rPr>
        <mc:AlternateContent>
          <mc:Choice Requires="wps">
            <w:drawing>
              <wp:anchor distT="0" distB="0" distL="114300" distR="114300" simplePos="0" relativeHeight="251672576" behindDoc="0" locked="0" layoutInCell="1" allowOverlap="1" wp14:anchorId="3CC255A7" wp14:editId="03C2C4F3">
                <wp:simplePos x="0" y="0"/>
                <wp:positionH relativeFrom="column">
                  <wp:posOffset>129540</wp:posOffset>
                </wp:positionH>
                <wp:positionV relativeFrom="paragraph">
                  <wp:posOffset>80645</wp:posOffset>
                </wp:positionV>
                <wp:extent cx="5581650" cy="1695450"/>
                <wp:effectExtent l="38100" t="38100" r="76200" b="95250"/>
                <wp:wrapNone/>
                <wp:docPr id="51" name="Conector recto 51"/>
                <wp:cNvGraphicFramePr/>
                <a:graphic xmlns:a="http://schemas.openxmlformats.org/drawingml/2006/main">
                  <a:graphicData uri="http://schemas.microsoft.com/office/word/2010/wordprocessingShape">
                    <wps:wsp>
                      <wps:cNvCnPr/>
                      <wps:spPr>
                        <a:xfrm>
                          <a:off x="0" y="0"/>
                          <a:ext cx="5581650" cy="1695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1282EE" id="Conector recto 5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2pt,6.35pt" to="449.7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" strokecolor="black [3200]" strokeweight="2pt">
                <v:shadow on="t" color="black" opacity="24903f" origin=",.5" offset="0,.55556mm"/>
              </v:line>
            </w:pict>
          </mc:Fallback>
        </mc:AlternateContent>
      </w:r>
    </w:p>
    <w:p w14:paraId="36EC3201" w14:textId="77777777" w:rsidR="00155BDC" w:rsidRPr="000F4977" w:rsidRDefault="00155BDC" w:rsidP="00155BDC">
      <w:pPr>
        <w:widowControl w:val="0"/>
        <w:tabs>
          <w:tab w:val="left" w:pos="1701"/>
          <w:tab w:val="left" w:pos="1843"/>
        </w:tabs>
        <w:suppressAutoHyphens/>
        <w:spacing w:before="100" w:beforeAutospacing="1" w:after="100" w:afterAutospacing="1" w:line="360" w:lineRule="auto"/>
        <w:contextualSpacing/>
        <w:jc w:val="center"/>
        <w:rPr>
          <w:rFonts w:ascii="Palatino Linotype" w:hAnsi="Palatino Linotype"/>
          <w:noProof/>
        </w:rPr>
      </w:pPr>
      <w:r w:rsidRPr="000F4977">
        <w:rPr>
          <w:rFonts w:ascii="Palatino Linotype" w:hAnsi="Palatino Linotype"/>
          <w:noProof/>
          <w:lang w:val="es-ES"/>
        </w:rPr>
        <w:lastRenderedPageBreak/>
        <w:drawing>
          <wp:inline distT="0" distB="0" distL="0" distR="0" wp14:anchorId="3CC5B3E2" wp14:editId="4675540F">
            <wp:extent cx="5116531" cy="6275344"/>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860" t="2209" r="29177" b="4070"/>
                    <a:stretch/>
                  </pic:blipFill>
                  <pic:spPr bwMode="auto">
                    <a:xfrm>
                      <a:off x="0" y="0"/>
                      <a:ext cx="5134283" cy="62971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F4977">
        <w:rPr>
          <w:rFonts w:ascii="Palatino Linotype" w:hAnsi="Palatino Linotype"/>
          <w:noProof/>
        </w:rPr>
        <w:t xml:space="preserve"> </w:t>
      </w:r>
    </w:p>
    <w:p w14:paraId="09E6412B" w14:textId="6739FEAD" w:rsidR="005F3F44" w:rsidRPr="000F4977" w:rsidRDefault="00155BDC" w:rsidP="00155BDC">
      <w:pPr>
        <w:widowControl w:val="0"/>
        <w:tabs>
          <w:tab w:val="left" w:pos="1701"/>
          <w:tab w:val="left" w:pos="1843"/>
        </w:tabs>
        <w:suppressAutoHyphens/>
        <w:spacing w:before="100" w:beforeAutospacing="1" w:after="100" w:afterAutospacing="1" w:line="360" w:lineRule="auto"/>
        <w:contextualSpacing/>
        <w:jc w:val="center"/>
        <w:rPr>
          <w:rFonts w:ascii="Palatino Linotype" w:eastAsia="Times New Roman" w:hAnsi="Palatino Linotype" w:cs="Arial"/>
          <w:sz w:val="24"/>
          <w:szCs w:val="24"/>
          <w:lang w:val="es-MX"/>
        </w:rPr>
      </w:pPr>
      <w:r w:rsidRPr="000F4977">
        <w:rPr>
          <w:rFonts w:ascii="Palatino Linotype" w:hAnsi="Palatino Linotype"/>
          <w:noProof/>
          <w:lang w:val="es-ES"/>
        </w:rPr>
        <w:lastRenderedPageBreak/>
        <w:drawing>
          <wp:inline distT="0" distB="0" distL="0" distR="0" wp14:anchorId="13C51EE6" wp14:editId="6BD05D06">
            <wp:extent cx="5092205" cy="65343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75" r="28512"/>
                    <a:stretch/>
                  </pic:blipFill>
                  <pic:spPr bwMode="auto">
                    <a:xfrm>
                      <a:off x="0" y="0"/>
                      <a:ext cx="5115355" cy="65640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F4977">
        <w:rPr>
          <w:rFonts w:ascii="Palatino Linotype" w:hAnsi="Palatino Linotype"/>
          <w:noProof/>
        </w:rPr>
        <w:t xml:space="preserve"> </w:t>
      </w:r>
      <w:r w:rsidRPr="000F4977">
        <w:rPr>
          <w:rFonts w:ascii="Palatino Linotype" w:hAnsi="Palatino Linotype"/>
          <w:noProof/>
          <w:lang w:val="es-ES"/>
        </w:rPr>
        <w:lastRenderedPageBreak/>
        <w:drawing>
          <wp:inline distT="0" distB="0" distL="0" distR="0" wp14:anchorId="28AABE3F" wp14:editId="02894573">
            <wp:extent cx="5089685" cy="6452171"/>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18" r="28332"/>
                    <a:stretch/>
                  </pic:blipFill>
                  <pic:spPr bwMode="auto">
                    <a:xfrm>
                      <a:off x="0" y="0"/>
                      <a:ext cx="5115107" cy="64843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06622FD" w14:textId="378C9E65" w:rsidR="00A10CEA" w:rsidRPr="000F4977" w:rsidRDefault="00A10CEA" w:rsidP="00155BDC">
      <w:pPr>
        <w:widowControl w:val="0"/>
        <w:tabs>
          <w:tab w:val="left" w:pos="1701"/>
          <w:tab w:val="left" w:pos="1843"/>
        </w:tabs>
        <w:suppressAutoHyphens/>
        <w:spacing w:before="100" w:beforeAutospacing="1" w:after="100" w:afterAutospacing="1" w:line="360" w:lineRule="auto"/>
        <w:contextualSpacing/>
        <w:rPr>
          <w:rFonts w:ascii="Palatino Linotype" w:eastAsia="Times New Roman" w:hAnsi="Palatino Linotype" w:cs="Arial"/>
          <w:sz w:val="24"/>
          <w:szCs w:val="24"/>
          <w:lang w:val="es-MX"/>
        </w:rPr>
      </w:pPr>
    </w:p>
    <w:p w14:paraId="28A561A2" w14:textId="77777777" w:rsidR="00155BDC" w:rsidRPr="000F4977" w:rsidRDefault="00155BDC" w:rsidP="00155BDC">
      <w:pPr>
        <w:widowControl w:val="0"/>
        <w:tabs>
          <w:tab w:val="left" w:pos="1701"/>
          <w:tab w:val="left" w:pos="1843"/>
        </w:tabs>
        <w:suppressAutoHyphens/>
        <w:spacing w:before="100" w:beforeAutospacing="1" w:after="100" w:afterAutospacing="1" w:line="360" w:lineRule="auto"/>
        <w:contextualSpacing/>
        <w:rPr>
          <w:rFonts w:ascii="Palatino Linotype" w:eastAsia="Times New Roman" w:hAnsi="Palatino Linotype" w:cs="Arial"/>
          <w:sz w:val="24"/>
          <w:szCs w:val="24"/>
          <w:lang w:val="es-MX"/>
        </w:rPr>
      </w:pPr>
    </w:p>
    <w:p w14:paraId="59985AF7" w14:textId="77777777" w:rsidR="00155BDC" w:rsidRPr="000F4977" w:rsidRDefault="00155BDC" w:rsidP="008F3E3E">
      <w:pPr>
        <w:spacing w:before="100" w:beforeAutospacing="1" w:after="100" w:afterAutospacing="1" w:line="360" w:lineRule="auto"/>
        <w:jc w:val="both"/>
        <w:rPr>
          <w:rFonts w:ascii="Palatino Linotype" w:eastAsia="Times New Roman" w:hAnsi="Palatino Linotype" w:cs="Arial"/>
          <w:sz w:val="24"/>
          <w:szCs w:val="22"/>
          <w:lang w:val="es-ES"/>
        </w:rPr>
      </w:pPr>
    </w:p>
    <w:p w14:paraId="08CD4702" w14:textId="134D766C" w:rsidR="00C00191" w:rsidRPr="000F4977" w:rsidRDefault="00D81268" w:rsidP="00D47FAF">
      <w:pPr>
        <w:widowControl w:val="0"/>
        <w:tabs>
          <w:tab w:val="left" w:pos="1276"/>
        </w:tabs>
        <w:suppressAutoHyphens/>
        <w:spacing w:before="240" w:after="100" w:afterAutospacing="1" w:line="360" w:lineRule="auto"/>
        <w:jc w:val="both"/>
        <w:rPr>
          <w:rFonts w:ascii="Palatino Linotype" w:eastAsia="Times New Roman" w:hAnsi="Palatino Linotype" w:cs="Arial"/>
          <w:sz w:val="24"/>
          <w:szCs w:val="24"/>
          <w:lang w:val="es-ES"/>
        </w:rPr>
      </w:pPr>
      <w:r w:rsidRPr="000F4977">
        <w:rPr>
          <w:rFonts w:ascii="Palatino Linotype" w:eastAsia="Times New Roman" w:hAnsi="Palatino Linotype" w:cs="Arial"/>
          <w:sz w:val="24"/>
          <w:szCs w:val="24"/>
          <w:lang w:val="es-ES"/>
        </w:rPr>
        <w:lastRenderedPageBreak/>
        <w:t xml:space="preserve">De lo anterior, resulta fundamental identificar </w:t>
      </w:r>
      <w:r w:rsidR="00E10386" w:rsidRPr="000F4977">
        <w:rPr>
          <w:rFonts w:ascii="Palatino Linotype" w:eastAsia="Times New Roman" w:hAnsi="Palatino Linotype" w:cs="Arial"/>
          <w:sz w:val="24"/>
          <w:szCs w:val="24"/>
          <w:lang w:val="es-ES"/>
        </w:rPr>
        <w:t>la estructura orgánica del personal</w:t>
      </w:r>
      <w:r w:rsidRPr="000F4977">
        <w:rPr>
          <w:rFonts w:ascii="Palatino Linotype" w:eastAsia="Times New Roman" w:hAnsi="Palatino Linotype" w:cs="Arial"/>
          <w:sz w:val="24"/>
          <w:szCs w:val="24"/>
          <w:lang w:val="es-ES"/>
        </w:rPr>
        <w:t xml:space="preserve"> de seguridad</w:t>
      </w:r>
      <w:r w:rsidR="00E10386" w:rsidRPr="000F4977">
        <w:rPr>
          <w:rFonts w:ascii="Palatino Linotype" w:eastAsia="Times New Roman" w:hAnsi="Palatino Linotype" w:cs="Arial"/>
          <w:sz w:val="24"/>
          <w:szCs w:val="24"/>
          <w:lang w:val="es-ES"/>
        </w:rPr>
        <w:t xml:space="preserve"> p</w:t>
      </w:r>
      <w:r w:rsidR="008E713D" w:rsidRPr="000F4977">
        <w:rPr>
          <w:rFonts w:ascii="Palatino Linotype" w:eastAsia="Times New Roman" w:hAnsi="Palatino Linotype" w:cs="Arial"/>
          <w:sz w:val="24"/>
          <w:szCs w:val="24"/>
          <w:lang w:val="es-ES"/>
        </w:rPr>
        <w:t>ú</w:t>
      </w:r>
      <w:r w:rsidR="00E10386" w:rsidRPr="000F4977">
        <w:rPr>
          <w:rFonts w:ascii="Palatino Linotype" w:eastAsia="Times New Roman" w:hAnsi="Palatino Linotype" w:cs="Arial"/>
          <w:sz w:val="24"/>
          <w:szCs w:val="24"/>
          <w:lang w:val="es-ES"/>
        </w:rPr>
        <w:t>blica</w:t>
      </w:r>
      <w:r w:rsidRPr="000F4977">
        <w:rPr>
          <w:rFonts w:ascii="Palatino Linotype" w:eastAsia="Times New Roman" w:hAnsi="Palatino Linotype" w:cs="Arial"/>
          <w:sz w:val="24"/>
          <w:szCs w:val="24"/>
          <w:lang w:val="es-ES"/>
        </w:rPr>
        <w:t xml:space="preserve"> </w:t>
      </w:r>
      <w:r w:rsidR="00754808" w:rsidRPr="000F4977">
        <w:rPr>
          <w:rFonts w:ascii="Palatino Linotype" w:eastAsia="Times New Roman" w:hAnsi="Palatino Linotype" w:cs="Arial"/>
          <w:sz w:val="24"/>
          <w:szCs w:val="24"/>
          <w:lang w:val="es-ES"/>
        </w:rPr>
        <w:t xml:space="preserve">pertenecientes a la </w:t>
      </w:r>
      <w:r w:rsidR="0083555C" w:rsidRPr="000F4977">
        <w:rPr>
          <w:rFonts w:ascii="Palatino Linotype" w:eastAsia="Times New Roman" w:hAnsi="Palatino Linotype" w:cs="Arial"/>
          <w:sz w:val="24"/>
          <w:szCs w:val="24"/>
        </w:rPr>
        <w:t xml:space="preserve">Dirección de Seguridad Pública, Centro de Mando y Monitoreo </w:t>
      </w:r>
      <w:r w:rsidR="00754808" w:rsidRPr="000F4977">
        <w:rPr>
          <w:rFonts w:ascii="Palatino Linotype" w:eastAsia="Times New Roman" w:hAnsi="Palatino Linotype" w:cs="Arial"/>
          <w:sz w:val="24"/>
          <w:szCs w:val="24"/>
          <w:lang w:val="es-ES"/>
        </w:rPr>
        <w:t>de Atenco, para ello es</w:t>
      </w:r>
      <w:r w:rsidR="00C00191" w:rsidRPr="000F4977">
        <w:rPr>
          <w:rFonts w:ascii="Palatino Linotype" w:eastAsia="Times New Roman" w:hAnsi="Palatino Linotype" w:cs="Arial"/>
          <w:sz w:val="24"/>
          <w:szCs w:val="24"/>
          <w:lang w:val="es-ES"/>
        </w:rPr>
        <w:t xml:space="preserve"> importante traer en contexto, lo establecido en los </w:t>
      </w:r>
      <w:r w:rsidR="00754808" w:rsidRPr="000F4977">
        <w:rPr>
          <w:rFonts w:ascii="Palatino Linotype" w:eastAsia="Times New Roman" w:hAnsi="Palatino Linotype" w:cs="Arial"/>
          <w:sz w:val="24"/>
          <w:szCs w:val="24"/>
          <w:lang w:val="es-ES"/>
        </w:rPr>
        <w:t xml:space="preserve">artículos 366, </w:t>
      </w:r>
      <w:r w:rsidR="00E10386" w:rsidRPr="000F4977">
        <w:rPr>
          <w:rFonts w:ascii="Palatino Linotype" w:eastAsia="Times New Roman" w:hAnsi="Palatino Linotype" w:cs="Arial"/>
          <w:sz w:val="24"/>
          <w:szCs w:val="24"/>
          <w:lang w:val="es-ES"/>
        </w:rPr>
        <w:t>370,</w:t>
      </w:r>
      <w:r w:rsidR="00564F6C" w:rsidRPr="000F4977">
        <w:rPr>
          <w:rFonts w:ascii="Palatino Linotype" w:eastAsia="Times New Roman" w:hAnsi="Palatino Linotype" w:cs="Arial"/>
          <w:sz w:val="24"/>
          <w:szCs w:val="24"/>
          <w:lang w:val="es-ES"/>
        </w:rPr>
        <w:t xml:space="preserve"> </w:t>
      </w:r>
      <w:r w:rsidR="00E10386" w:rsidRPr="000F4977">
        <w:rPr>
          <w:rFonts w:ascii="Palatino Linotype" w:eastAsia="Times New Roman" w:hAnsi="Palatino Linotype" w:cs="Arial"/>
          <w:sz w:val="24"/>
          <w:szCs w:val="24"/>
          <w:lang w:val="es-ES"/>
        </w:rPr>
        <w:t>372,</w:t>
      </w:r>
      <w:r w:rsidR="00564F6C" w:rsidRPr="000F4977">
        <w:rPr>
          <w:rFonts w:ascii="Palatino Linotype" w:eastAsia="Times New Roman" w:hAnsi="Palatino Linotype" w:cs="Arial"/>
          <w:sz w:val="24"/>
          <w:szCs w:val="24"/>
          <w:lang w:val="es-ES"/>
        </w:rPr>
        <w:t xml:space="preserve"> </w:t>
      </w:r>
      <w:r w:rsidR="00E10386" w:rsidRPr="000F4977">
        <w:rPr>
          <w:rFonts w:ascii="Palatino Linotype" w:eastAsia="Times New Roman" w:hAnsi="Palatino Linotype" w:cs="Arial"/>
          <w:sz w:val="24"/>
          <w:szCs w:val="24"/>
          <w:lang w:val="es-ES"/>
        </w:rPr>
        <w:t>373,</w:t>
      </w:r>
      <w:r w:rsidR="00564F6C" w:rsidRPr="000F4977">
        <w:rPr>
          <w:rFonts w:ascii="Palatino Linotype" w:eastAsia="Times New Roman" w:hAnsi="Palatino Linotype" w:cs="Arial"/>
          <w:sz w:val="24"/>
          <w:szCs w:val="24"/>
          <w:lang w:val="es-ES"/>
        </w:rPr>
        <w:t xml:space="preserve"> </w:t>
      </w:r>
      <w:r w:rsidR="00E10386" w:rsidRPr="000F4977">
        <w:rPr>
          <w:rFonts w:ascii="Palatino Linotype" w:eastAsia="Times New Roman" w:hAnsi="Palatino Linotype" w:cs="Arial"/>
          <w:sz w:val="24"/>
          <w:szCs w:val="24"/>
          <w:lang w:val="es-ES"/>
        </w:rPr>
        <w:t>374,</w:t>
      </w:r>
      <w:r w:rsidR="00564F6C" w:rsidRPr="000F4977">
        <w:rPr>
          <w:rFonts w:ascii="Palatino Linotype" w:eastAsia="Times New Roman" w:hAnsi="Palatino Linotype" w:cs="Arial"/>
          <w:sz w:val="24"/>
          <w:szCs w:val="24"/>
          <w:lang w:val="es-ES"/>
        </w:rPr>
        <w:t xml:space="preserve"> </w:t>
      </w:r>
      <w:r w:rsidR="00E10386" w:rsidRPr="000F4977">
        <w:rPr>
          <w:rFonts w:ascii="Palatino Linotype" w:eastAsia="Times New Roman" w:hAnsi="Palatino Linotype" w:cs="Arial"/>
          <w:sz w:val="24"/>
          <w:szCs w:val="24"/>
          <w:lang w:val="es-ES"/>
        </w:rPr>
        <w:t>376</w:t>
      </w:r>
      <w:r w:rsidR="00564F6C" w:rsidRPr="000F4977">
        <w:rPr>
          <w:rFonts w:ascii="Palatino Linotype" w:eastAsia="Times New Roman" w:hAnsi="Palatino Linotype" w:cs="Arial"/>
          <w:sz w:val="24"/>
          <w:szCs w:val="24"/>
          <w:lang w:val="es-ES"/>
        </w:rPr>
        <w:t>, del Bando Municipal de Atenco 2020, preceptos legales que precisaremos a continuación:</w:t>
      </w:r>
    </w:p>
    <w:p w14:paraId="485A3431" w14:textId="76BB1694" w:rsidR="00754808" w:rsidRPr="000F4977" w:rsidRDefault="00564F6C"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b/>
          <w:bCs/>
          <w:i/>
          <w:iCs/>
          <w:sz w:val="22"/>
        </w:rPr>
        <w:t>“</w:t>
      </w:r>
      <w:r w:rsidR="00754808" w:rsidRPr="000F4977">
        <w:rPr>
          <w:rFonts w:ascii="Palatino Linotype" w:eastAsia="Times New Roman" w:hAnsi="Palatino Linotype" w:cs="Arial"/>
          <w:b/>
          <w:bCs/>
          <w:i/>
          <w:iCs/>
          <w:sz w:val="22"/>
        </w:rPr>
        <w:t>Artículo 366.</w:t>
      </w:r>
      <w:r w:rsidR="00754808" w:rsidRPr="000F4977">
        <w:rPr>
          <w:rFonts w:ascii="Palatino Linotype" w:eastAsia="Times New Roman" w:hAnsi="Palatino Linotype" w:cs="Arial"/>
          <w:i/>
          <w:iCs/>
          <w:sz w:val="22"/>
        </w:rPr>
        <w:t xml:space="preserve"> Para alcanzar los fines previstos en este Bando y demás disposiciones legales en materia de Seguridad Pública, el cuerpo preventivo de seguridad ciudadana realizará actividades</w:t>
      </w:r>
      <w:r w:rsidR="00754808" w:rsidRPr="000F4977">
        <w:rPr>
          <w:rFonts w:ascii="Palatino Linotype" w:hAnsi="Palatino Linotype"/>
          <w:i/>
          <w:iCs/>
          <w:sz w:val="18"/>
          <w:szCs w:val="18"/>
        </w:rPr>
        <w:t xml:space="preserve"> </w:t>
      </w:r>
      <w:r w:rsidR="00754808" w:rsidRPr="000F4977">
        <w:rPr>
          <w:rFonts w:ascii="Palatino Linotype" w:eastAsia="Times New Roman" w:hAnsi="Palatino Linotype" w:cs="Arial"/>
          <w:i/>
          <w:iCs/>
          <w:sz w:val="22"/>
        </w:rPr>
        <w:t>operativas concurrentes en forma coordinada con los cuerpos preventivos de Seguridad Pública Federal y Estatal, estableciendo la unificación de criterios y la unidad en los mandos</w:t>
      </w:r>
    </w:p>
    <w:p w14:paraId="6767CAA0" w14:textId="73A7264F" w:rsidR="00754808" w:rsidRPr="000F4977" w:rsidRDefault="00754808"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b/>
          <w:bCs/>
          <w:i/>
          <w:iCs/>
          <w:sz w:val="22"/>
        </w:rPr>
        <w:t>Artículo 370.</w:t>
      </w:r>
      <w:r w:rsidRPr="000F4977">
        <w:rPr>
          <w:rFonts w:ascii="Palatino Linotype" w:eastAsia="Times New Roman" w:hAnsi="Palatino Linotype" w:cs="Arial"/>
          <w:i/>
          <w:iCs/>
          <w:sz w:val="22"/>
        </w:rPr>
        <w:t xml:space="preserve"> La Dirección de Seguridad Pública se integra y regirá conforme al Reglamento Municipal respectivo.</w:t>
      </w:r>
    </w:p>
    <w:p w14:paraId="58669067" w14:textId="77777777" w:rsidR="00754808" w:rsidRPr="000F4977" w:rsidRDefault="00754808"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b/>
          <w:bCs/>
          <w:i/>
          <w:iCs/>
          <w:sz w:val="22"/>
        </w:rPr>
        <w:t>Artículo 372</w:t>
      </w:r>
      <w:r w:rsidRPr="000F4977">
        <w:rPr>
          <w:rFonts w:ascii="Palatino Linotype" w:eastAsia="Times New Roman" w:hAnsi="Palatino Linotype" w:cs="Arial"/>
          <w:i/>
          <w:iCs/>
          <w:sz w:val="22"/>
        </w:rPr>
        <w:t xml:space="preserve">. El mando de la Dirección de Seguridad Pública se ejercerá por el Presidente Municipal, el Director de Seguridad Pública y por quien éstos acuerden por escrito. Artículo </w:t>
      </w:r>
    </w:p>
    <w:p w14:paraId="3B9981A7" w14:textId="7443E9B3" w:rsidR="00754808" w:rsidRPr="000F4977" w:rsidRDefault="00564F6C"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b/>
          <w:bCs/>
          <w:i/>
          <w:iCs/>
          <w:sz w:val="22"/>
        </w:rPr>
        <w:t xml:space="preserve">Artículo </w:t>
      </w:r>
      <w:r w:rsidR="00754808" w:rsidRPr="000F4977">
        <w:rPr>
          <w:rFonts w:ascii="Palatino Linotype" w:eastAsia="Times New Roman" w:hAnsi="Palatino Linotype" w:cs="Arial"/>
          <w:b/>
          <w:bCs/>
          <w:i/>
          <w:iCs/>
          <w:sz w:val="22"/>
        </w:rPr>
        <w:t>373.</w:t>
      </w:r>
      <w:r w:rsidR="00754808" w:rsidRPr="000F4977">
        <w:rPr>
          <w:rFonts w:ascii="Palatino Linotype" w:eastAsia="Times New Roman" w:hAnsi="Palatino Linotype" w:cs="Arial"/>
          <w:i/>
          <w:iCs/>
          <w:sz w:val="22"/>
        </w:rPr>
        <w:t xml:space="preserve"> Son Autoridades en materia de Seguridad Pública:</w:t>
      </w:r>
    </w:p>
    <w:p w14:paraId="60A7060A" w14:textId="77777777" w:rsidR="00754808" w:rsidRPr="000F4977" w:rsidRDefault="00754808" w:rsidP="00D47FAF">
      <w:pPr>
        <w:widowControl w:val="0"/>
        <w:tabs>
          <w:tab w:val="left" w:pos="1276"/>
        </w:tabs>
        <w:suppressAutoHyphens/>
        <w:spacing w:before="240" w:after="100" w:afterAutospacing="1" w:line="240" w:lineRule="auto"/>
        <w:ind w:left="850" w:right="901"/>
        <w:jc w:val="both"/>
        <w:rPr>
          <w:rFonts w:ascii="Palatino Linotype" w:hAnsi="Palatino Linotype"/>
          <w:i/>
          <w:iCs/>
          <w:sz w:val="18"/>
          <w:szCs w:val="18"/>
        </w:rPr>
      </w:pPr>
      <w:r w:rsidRPr="000F4977">
        <w:rPr>
          <w:rFonts w:ascii="Palatino Linotype" w:eastAsia="Times New Roman" w:hAnsi="Palatino Linotype" w:cs="Arial"/>
          <w:i/>
          <w:iCs/>
          <w:sz w:val="22"/>
        </w:rPr>
        <w:t xml:space="preserve"> I. El Ayuntamiento;</w:t>
      </w:r>
      <w:r w:rsidRPr="000F4977">
        <w:rPr>
          <w:rFonts w:ascii="Palatino Linotype" w:hAnsi="Palatino Linotype"/>
          <w:i/>
          <w:iCs/>
          <w:sz w:val="18"/>
          <w:szCs w:val="18"/>
        </w:rPr>
        <w:t xml:space="preserve"> </w:t>
      </w:r>
    </w:p>
    <w:p w14:paraId="41EB4747" w14:textId="77777777" w:rsidR="00754808" w:rsidRPr="000F4977" w:rsidRDefault="00754808"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i/>
          <w:iCs/>
          <w:sz w:val="22"/>
        </w:rPr>
        <w:t xml:space="preserve">II. Presidente Municipal; </w:t>
      </w:r>
    </w:p>
    <w:p w14:paraId="27D6F3C7" w14:textId="77777777" w:rsidR="00564F6C" w:rsidRPr="000F4977" w:rsidRDefault="00754808" w:rsidP="00564F6C">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i/>
          <w:iCs/>
          <w:sz w:val="22"/>
        </w:rPr>
        <w:t xml:space="preserve">III. Dirección de Seguridad Pública; </w:t>
      </w:r>
    </w:p>
    <w:p w14:paraId="0932F44A" w14:textId="57425C2C" w:rsidR="00754808" w:rsidRPr="000F4977" w:rsidRDefault="00754808"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i/>
          <w:iCs/>
          <w:sz w:val="22"/>
        </w:rPr>
        <w:t xml:space="preserve">IV. El Consejo Municipal de Seguridad Pública. </w:t>
      </w:r>
    </w:p>
    <w:p w14:paraId="5DB852E7" w14:textId="77777777" w:rsidR="00754808" w:rsidRPr="000F4977" w:rsidRDefault="00754808"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i/>
          <w:iCs/>
          <w:sz w:val="22"/>
        </w:rPr>
        <w:t xml:space="preserve">V. La Comisión de Honor y Justicia. </w:t>
      </w:r>
    </w:p>
    <w:p w14:paraId="6E75A8CC" w14:textId="58AE1CF0" w:rsidR="00754808" w:rsidRPr="000F4977" w:rsidRDefault="00754808"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b/>
          <w:bCs/>
          <w:i/>
          <w:iCs/>
          <w:sz w:val="22"/>
        </w:rPr>
        <w:t>Artículo 374.</w:t>
      </w:r>
      <w:r w:rsidRPr="000F4977">
        <w:rPr>
          <w:rFonts w:ascii="Palatino Linotype" w:eastAsia="Times New Roman" w:hAnsi="Palatino Linotype" w:cs="Arial"/>
          <w:i/>
          <w:iCs/>
          <w:sz w:val="22"/>
        </w:rPr>
        <w:t xml:space="preserve"> El personal de Seguridad Pública tiene la obligación de conocer el contenido del presente Bando y los Reglamentos Municipales, para su difusión, estricta observancia y debido cumplimiento.</w:t>
      </w:r>
    </w:p>
    <w:p w14:paraId="2A991AED" w14:textId="1C74A9C0" w:rsidR="00754808" w:rsidRPr="000F4977" w:rsidRDefault="00754808"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2"/>
        </w:rPr>
      </w:pPr>
      <w:r w:rsidRPr="000F4977">
        <w:rPr>
          <w:rFonts w:ascii="Palatino Linotype" w:eastAsia="Times New Roman" w:hAnsi="Palatino Linotype" w:cs="Arial"/>
          <w:b/>
          <w:bCs/>
          <w:i/>
          <w:iCs/>
          <w:sz w:val="22"/>
        </w:rPr>
        <w:t>Artículo 376</w:t>
      </w:r>
      <w:r w:rsidRPr="000F4977">
        <w:rPr>
          <w:rFonts w:ascii="Palatino Linotype" w:eastAsia="Times New Roman" w:hAnsi="Palatino Linotype" w:cs="Arial"/>
          <w:i/>
          <w:iCs/>
          <w:sz w:val="22"/>
        </w:rPr>
        <w:t xml:space="preserve">. La Dirección de Seguridad Pública, designará a un integrante vocal </w:t>
      </w:r>
      <w:r w:rsidRPr="000F4977">
        <w:rPr>
          <w:rFonts w:ascii="Palatino Linotype" w:eastAsia="Times New Roman" w:hAnsi="Palatino Linotype" w:cs="Arial"/>
          <w:i/>
          <w:iCs/>
          <w:sz w:val="22"/>
        </w:rPr>
        <w:lastRenderedPageBreak/>
        <w:t>a la Comisión de Honor y Justicia, para dar seguimiento a las medidas disciplinarias en contra de los policías adscritos a esta Dirección.</w:t>
      </w:r>
    </w:p>
    <w:p w14:paraId="15FDB61D" w14:textId="6445FA88" w:rsidR="00564F6C" w:rsidRPr="000F4977" w:rsidRDefault="00564F6C" w:rsidP="00D47FAF">
      <w:pPr>
        <w:widowControl w:val="0"/>
        <w:tabs>
          <w:tab w:val="left" w:pos="1276"/>
        </w:tabs>
        <w:suppressAutoHyphens/>
        <w:spacing w:before="240" w:after="100" w:afterAutospacing="1" w:line="360" w:lineRule="auto"/>
        <w:jc w:val="both"/>
        <w:rPr>
          <w:rFonts w:ascii="Palatino Linotype" w:eastAsia="Times New Roman" w:hAnsi="Palatino Linotype" w:cs="Arial"/>
          <w:sz w:val="24"/>
          <w:szCs w:val="22"/>
        </w:rPr>
      </w:pPr>
      <w:r w:rsidRPr="000F4977">
        <w:rPr>
          <w:rFonts w:ascii="Palatino Linotype" w:eastAsia="Times New Roman" w:hAnsi="Palatino Linotype" w:cs="Arial"/>
          <w:sz w:val="24"/>
          <w:szCs w:val="22"/>
        </w:rPr>
        <w:t>Aunado a lo anterior, es conveniente traer en contexto</w:t>
      </w:r>
      <w:r w:rsidR="001F1E13" w:rsidRPr="000F4977">
        <w:rPr>
          <w:rFonts w:ascii="Palatino Linotype" w:eastAsia="Times New Roman" w:hAnsi="Palatino Linotype" w:cs="Arial"/>
          <w:sz w:val="24"/>
          <w:szCs w:val="22"/>
        </w:rPr>
        <w:t xml:space="preserve"> lo establecido en los artículos del </w:t>
      </w:r>
      <w:r w:rsidR="00F01F2B" w:rsidRPr="000F4977">
        <w:rPr>
          <w:rFonts w:ascii="Palatino Linotype" w:eastAsia="Times New Roman" w:hAnsi="Palatino Linotype" w:cs="Arial"/>
          <w:sz w:val="24"/>
          <w:szCs w:val="22"/>
        </w:rPr>
        <w:t>Reglamento Orgánico de la Administración Pública Municipal Atenco 2019-2020</w:t>
      </w:r>
    </w:p>
    <w:p w14:paraId="59CB09D5" w14:textId="1B7D2903" w:rsidR="001F1E13" w:rsidRPr="000F4977" w:rsidRDefault="00F01F2B" w:rsidP="00D47FAF">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4"/>
          <w:szCs w:val="22"/>
        </w:rPr>
      </w:pPr>
      <w:r w:rsidRPr="000F4977">
        <w:rPr>
          <w:rFonts w:ascii="Palatino Linotype" w:eastAsia="Times New Roman" w:hAnsi="Palatino Linotype" w:cs="Arial"/>
          <w:i/>
          <w:iCs/>
          <w:sz w:val="24"/>
          <w:szCs w:val="22"/>
        </w:rPr>
        <w:t>“</w:t>
      </w:r>
      <w:r w:rsidRPr="000F4977">
        <w:rPr>
          <w:rFonts w:ascii="Palatino Linotype" w:eastAsia="Times New Roman" w:hAnsi="Palatino Linotype" w:cs="Arial"/>
          <w:b/>
          <w:bCs/>
          <w:i/>
          <w:iCs/>
          <w:sz w:val="24"/>
          <w:szCs w:val="22"/>
        </w:rPr>
        <w:t>Artículo 203</w:t>
      </w:r>
      <w:r w:rsidRPr="000F4977">
        <w:rPr>
          <w:rFonts w:ascii="Palatino Linotype" w:eastAsia="Times New Roman" w:hAnsi="Palatino Linotype" w:cs="Arial"/>
          <w:i/>
          <w:iCs/>
          <w:sz w:val="24"/>
          <w:szCs w:val="22"/>
        </w:rPr>
        <w:t>. Para alcanzar los fines previstos en este Reglamento y demás disposiciones legales en materia de Seguridad Pública, el cuerpo preventivo de seguridad ciudadana realizará actividades operativas concurrentes en forma coordinada con los cuerpos preventivos de Seguridad Pública Federal y Estatal, estableciendo la unificación de criterios y la unidad en los mandos.</w:t>
      </w:r>
    </w:p>
    <w:p w14:paraId="13225411" w14:textId="4C49A3CA" w:rsidR="00F01F2B" w:rsidRPr="000F4977" w:rsidRDefault="00F01F2B" w:rsidP="008D4148">
      <w:pPr>
        <w:widowControl w:val="0"/>
        <w:tabs>
          <w:tab w:val="left" w:pos="1276"/>
        </w:tabs>
        <w:suppressAutoHyphens/>
        <w:spacing w:before="240" w:after="100" w:afterAutospacing="1" w:line="240" w:lineRule="auto"/>
        <w:ind w:left="850" w:right="901"/>
        <w:jc w:val="both"/>
        <w:rPr>
          <w:rFonts w:ascii="Palatino Linotype" w:eastAsia="Times New Roman" w:hAnsi="Palatino Linotype" w:cs="Arial"/>
          <w:i/>
          <w:iCs/>
          <w:sz w:val="24"/>
          <w:szCs w:val="22"/>
        </w:rPr>
      </w:pPr>
      <w:r w:rsidRPr="000F4977">
        <w:rPr>
          <w:rFonts w:ascii="Palatino Linotype" w:eastAsia="Times New Roman" w:hAnsi="Palatino Linotype" w:cs="Arial"/>
          <w:b/>
          <w:bCs/>
          <w:i/>
          <w:iCs/>
          <w:sz w:val="24"/>
          <w:szCs w:val="22"/>
        </w:rPr>
        <w:t>Artículo 205.</w:t>
      </w:r>
      <w:r w:rsidRPr="000F4977">
        <w:rPr>
          <w:rFonts w:ascii="Palatino Linotype" w:eastAsia="Times New Roman" w:hAnsi="Palatino Linotype" w:cs="Arial"/>
          <w:i/>
          <w:iCs/>
          <w:sz w:val="24"/>
          <w:szCs w:val="22"/>
        </w:rPr>
        <w:t xml:space="preserve"> Para el desarrollo de sus atribuciones, la Dirección contará con un Titular de Seguridad Pública”</w:t>
      </w:r>
    </w:p>
    <w:p w14:paraId="2A0D6118" w14:textId="2BC53065" w:rsidR="008D4148" w:rsidRPr="000F4977" w:rsidRDefault="00F01F2B" w:rsidP="00A13C51">
      <w:pPr>
        <w:widowControl w:val="0"/>
        <w:tabs>
          <w:tab w:val="left" w:pos="1276"/>
        </w:tabs>
        <w:suppressAutoHyphens/>
        <w:spacing w:before="240" w:after="100" w:afterAutospacing="1" w:line="360" w:lineRule="auto"/>
        <w:ind w:right="49"/>
        <w:jc w:val="both"/>
        <w:rPr>
          <w:rFonts w:ascii="Palatino Linotype" w:eastAsia="Times New Roman" w:hAnsi="Palatino Linotype" w:cs="Arial"/>
          <w:sz w:val="24"/>
          <w:szCs w:val="22"/>
        </w:rPr>
      </w:pPr>
      <w:r w:rsidRPr="000F4977">
        <w:rPr>
          <w:rFonts w:ascii="Palatino Linotype" w:eastAsia="Times New Roman" w:hAnsi="Palatino Linotype" w:cs="Arial"/>
          <w:sz w:val="24"/>
          <w:szCs w:val="22"/>
        </w:rPr>
        <w:t xml:space="preserve">De los preceptos legales descritos, se obvia que </w:t>
      </w:r>
      <w:r w:rsidRPr="000F4977">
        <w:rPr>
          <w:rFonts w:ascii="Palatino Linotype" w:eastAsia="Times New Roman" w:hAnsi="Palatino Linotype" w:cs="Arial"/>
          <w:b/>
          <w:bCs/>
          <w:sz w:val="24"/>
          <w:szCs w:val="22"/>
        </w:rPr>
        <w:t>EL SUJETO OBLIGADO</w:t>
      </w:r>
      <w:r w:rsidR="008D4148" w:rsidRPr="000F4977">
        <w:rPr>
          <w:rFonts w:ascii="Palatino Linotype" w:eastAsia="Times New Roman" w:hAnsi="Palatino Linotype" w:cs="Arial"/>
          <w:sz w:val="24"/>
          <w:szCs w:val="22"/>
        </w:rPr>
        <w:t>, garantiza la seguridad a las personas de Atenco</w:t>
      </w:r>
      <w:r w:rsidR="00C17E9D" w:rsidRPr="000F4977">
        <w:rPr>
          <w:rFonts w:ascii="Palatino Linotype" w:eastAsia="Times New Roman" w:hAnsi="Palatino Linotype" w:cs="Arial"/>
          <w:sz w:val="24"/>
          <w:szCs w:val="22"/>
        </w:rPr>
        <w:t xml:space="preserve"> </w:t>
      </w:r>
      <w:r w:rsidR="008D4148" w:rsidRPr="000F4977">
        <w:rPr>
          <w:rFonts w:ascii="Palatino Linotype" w:eastAsia="Times New Roman" w:hAnsi="Palatino Linotype" w:cs="Arial"/>
          <w:sz w:val="24"/>
          <w:szCs w:val="22"/>
        </w:rPr>
        <w:t xml:space="preserve">ante las diversas manifestaciones de la violencia física y restablecer la efectividad de las normas que lleven a inhibir conductas antisociales, para cumplir los fines específicos se apoya de Titulares y elementos de seguridad pública adscritos a la </w:t>
      </w:r>
      <w:r w:rsidR="00C17E9D" w:rsidRPr="000F4977">
        <w:rPr>
          <w:rFonts w:ascii="Palatino Linotype" w:eastAsia="Times New Roman" w:hAnsi="Palatino Linotype" w:cs="Arial"/>
          <w:sz w:val="24"/>
          <w:szCs w:val="22"/>
        </w:rPr>
        <w:t>Dirección de Seguridad Pública, Centro de Mando y Monitoreo.</w:t>
      </w:r>
    </w:p>
    <w:p w14:paraId="57A00AE4" w14:textId="77777777" w:rsidR="002B20C3" w:rsidRPr="000F4977" w:rsidRDefault="002B20C3" w:rsidP="002B20C3">
      <w:pPr>
        <w:widowControl w:val="0"/>
        <w:tabs>
          <w:tab w:val="left" w:pos="1276"/>
        </w:tabs>
        <w:suppressAutoHyphens/>
        <w:spacing w:before="240" w:after="100" w:afterAutospacing="1" w:line="360" w:lineRule="auto"/>
        <w:ind w:right="49"/>
        <w:jc w:val="both"/>
        <w:rPr>
          <w:rFonts w:ascii="Palatino Linotype" w:eastAsia="Times New Roman" w:hAnsi="Palatino Linotype" w:cs="Arial"/>
          <w:sz w:val="24"/>
          <w:szCs w:val="22"/>
          <w:lang w:val="es-ES"/>
        </w:rPr>
      </w:pPr>
      <w:r w:rsidRPr="000F4977">
        <w:rPr>
          <w:rFonts w:ascii="Palatino Linotype" w:eastAsia="Times New Roman" w:hAnsi="Palatino Linotype" w:cs="Arial"/>
          <w:sz w:val="24"/>
          <w:szCs w:val="22"/>
        </w:rPr>
        <w:t xml:space="preserve">Por otra parte, </w:t>
      </w:r>
      <w:r w:rsidRPr="000F4977">
        <w:rPr>
          <w:rFonts w:ascii="Palatino Linotype" w:eastAsia="Times New Roman" w:hAnsi="Palatino Linotype" w:cs="Arial"/>
          <w:sz w:val="24"/>
          <w:szCs w:val="22"/>
          <w:lang w:val="es-ES"/>
        </w:rPr>
        <w:t xml:space="preserve">toda vez que incumplió con el requerimiento formulado por </w:t>
      </w:r>
      <w:r w:rsidRPr="000F4977">
        <w:rPr>
          <w:rFonts w:ascii="Palatino Linotype" w:eastAsia="Times New Roman" w:hAnsi="Palatino Linotype" w:cs="Arial"/>
          <w:b/>
          <w:bCs/>
          <w:sz w:val="24"/>
          <w:szCs w:val="22"/>
          <w:lang w:val="es-ES"/>
        </w:rPr>
        <w:t>EL RECURRENTE</w:t>
      </w:r>
      <w:r w:rsidRPr="000F4977">
        <w:rPr>
          <w:rFonts w:ascii="Palatino Linotype" w:eastAsia="Times New Roman" w:hAnsi="Palatino Linotype" w:cs="Arial"/>
          <w:sz w:val="24"/>
          <w:szCs w:val="22"/>
          <w:lang w:val="es-ES"/>
        </w:rPr>
        <w:t>, al entregarle un oficio que precisa que la información solicitada, se clasifica como reservada, misma que puede ser entregada de forma disociada, exclusivamente por tratarse del cuerpo policiaco con el fin de salvaguardar su integridad física, patrimonial y de ningún modo poner en riesgo la vida.</w:t>
      </w:r>
    </w:p>
    <w:p w14:paraId="1FEDB5A4" w14:textId="77777777" w:rsidR="002B20C3" w:rsidRPr="000F4977" w:rsidRDefault="002B20C3" w:rsidP="00A13C51">
      <w:pPr>
        <w:widowControl w:val="0"/>
        <w:tabs>
          <w:tab w:val="left" w:pos="1276"/>
        </w:tabs>
        <w:suppressAutoHyphens/>
        <w:spacing w:before="240" w:after="100" w:afterAutospacing="1" w:line="360" w:lineRule="auto"/>
        <w:ind w:right="49"/>
        <w:jc w:val="both"/>
        <w:rPr>
          <w:rFonts w:ascii="Palatino Linotype" w:eastAsia="Times New Roman" w:hAnsi="Palatino Linotype" w:cs="Arial"/>
          <w:sz w:val="24"/>
          <w:szCs w:val="22"/>
        </w:rPr>
      </w:pPr>
    </w:p>
    <w:p w14:paraId="2492BEC9" w14:textId="2C0AF0E0" w:rsidR="00C83165" w:rsidRPr="000F4977" w:rsidRDefault="008E713D" w:rsidP="001A2E5C">
      <w:pPr>
        <w:widowControl w:val="0"/>
        <w:tabs>
          <w:tab w:val="left" w:pos="1276"/>
          <w:tab w:val="left" w:pos="6521"/>
        </w:tabs>
        <w:suppressAutoHyphens/>
        <w:spacing w:before="240" w:after="100" w:afterAutospacing="1" w:line="360" w:lineRule="auto"/>
        <w:ind w:right="49"/>
        <w:jc w:val="both"/>
        <w:rPr>
          <w:rFonts w:ascii="Palatino Linotype" w:eastAsia="Times New Roman" w:hAnsi="Palatino Linotype" w:cs="Arial"/>
          <w:sz w:val="24"/>
          <w:szCs w:val="22"/>
        </w:rPr>
      </w:pPr>
      <w:r w:rsidRPr="000F4977">
        <w:rPr>
          <w:rFonts w:ascii="Palatino Linotype" w:eastAsia="Times New Roman" w:hAnsi="Palatino Linotype" w:cs="Arial"/>
          <w:sz w:val="24"/>
          <w:szCs w:val="22"/>
        </w:rPr>
        <w:lastRenderedPageBreak/>
        <w:t xml:space="preserve">Es así que, </w:t>
      </w:r>
      <w:r w:rsidRPr="000F4977">
        <w:rPr>
          <w:rFonts w:ascii="Palatino Linotype" w:eastAsia="Times New Roman" w:hAnsi="Palatino Linotype" w:cs="Arial"/>
          <w:b/>
          <w:sz w:val="24"/>
          <w:szCs w:val="22"/>
        </w:rPr>
        <w:t>EL SUJETO OBLIGADO</w:t>
      </w:r>
      <w:r w:rsidRPr="000F4977">
        <w:rPr>
          <w:rFonts w:ascii="Palatino Linotype" w:eastAsia="Times New Roman" w:hAnsi="Palatino Linotype" w:cs="Arial"/>
          <w:sz w:val="24"/>
          <w:szCs w:val="22"/>
        </w:rPr>
        <w:t xml:space="preserve"> no niega la existencia de dicha área o personal adscrito</w:t>
      </w:r>
      <w:r w:rsidR="00C83165" w:rsidRPr="000F4977">
        <w:rPr>
          <w:rFonts w:ascii="Palatino Linotype" w:eastAsia="Times New Roman" w:hAnsi="Palatino Linotype" w:cs="Arial"/>
          <w:sz w:val="24"/>
          <w:szCs w:val="22"/>
        </w:rPr>
        <w:t xml:space="preserve"> a ella</w:t>
      </w:r>
      <w:r w:rsidRPr="000F4977">
        <w:rPr>
          <w:rFonts w:ascii="Palatino Linotype" w:eastAsia="Times New Roman" w:hAnsi="Palatino Linotype" w:cs="Arial"/>
          <w:sz w:val="24"/>
          <w:szCs w:val="22"/>
        </w:rPr>
        <w:t xml:space="preserve">, tan es así que procede a clasificar la información; clasificación que se estima improcedente dado a que como bien lo refiere </w:t>
      </w:r>
      <w:r w:rsidR="001922BE" w:rsidRPr="000F4977">
        <w:rPr>
          <w:rFonts w:ascii="Palatino Linotype" w:eastAsia="Times New Roman" w:hAnsi="Palatino Linotype" w:cs="Arial"/>
          <w:sz w:val="24"/>
          <w:szCs w:val="22"/>
        </w:rPr>
        <w:t xml:space="preserve">la </w:t>
      </w:r>
      <w:r w:rsidRPr="000F4977">
        <w:rPr>
          <w:rFonts w:ascii="Palatino Linotype" w:eastAsia="Times New Roman" w:hAnsi="Palatino Linotype" w:cs="Arial"/>
          <w:sz w:val="24"/>
          <w:szCs w:val="22"/>
        </w:rPr>
        <w:t xml:space="preserve">particular, no requiere vincular el nombre con las percepciones o el cargo. En ese sentido, se desprende que en dicha Dirección se encuentra adscrito personal </w:t>
      </w:r>
      <w:r w:rsidR="00C83165" w:rsidRPr="000F4977">
        <w:rPr>
          <w:rFonts w:ascii="Palatino Linotype" w:eastAsia="Times New Roman" w:hAnsi="Palatino Linotype" w:cs="Arial"/>
          <w:sz w:val="24"/>
          <w:szCs w:val="22"/>
        </w:rPr>
        <w:t xml:space="preserve">tanto </w:t>
      </w:r>
      <w:r w:rsidRPr="000F4977">
        <w:rPr>
          <w:rFonts w:ascii="Palatino Linotype" w:eastAsia="Times New Roman" w:hAnsi="Palatino Linotype" w:cs="Arial"/>
          <w:sz w:val="24"/>
          <w:szCs w:val="22"/>
        </w:rPr>
        <w:t xml:space="preserve">administrativo como </w:t>
      </w:r>
      <w:r w:rsidR="001A2E5C" w:rsidRPr="000F4977">
        <w:rPr>
          <w:rFonts w:ascii="Palatino Linotype" w:eastAsia="Times New Roman" w:hAnsi="Palatino Linotype" w:cs="Arial"/>
          <w:sz w:val="24"/>
          <w:szCs w:val="22"/>
        </w:rPr>
        <w:t>operativo, por</w:t>
      </w:r>
      <w:r w:rsidR="00C83165" w:rsidRPr="000F4977">
        <w:rPr>
          <w:rFonts w:ascii="Palatino Linotype" w:eastAsia="Times New Roman" w:hAnsi="Palatino Linotype" w:cs="Arial"/>
          <w:sz w:val="24"/>
          <w:szCs w:val="22"/>
        </w:rPr>
        <w:t xml:space="preserve"> lo que en la Ley de la materia se contempla la figura de disociación, misma que se analizará más adelante. </w:t>
      </w:r>
    </w:p>
    <w:p w14:paraId="02572EE2" w14:textId="49B95EDF" w:rsidR="007E7EFE" w:rsidRPr="000F4977" w:rsidRDefault="00C83165" w:rsidP="00A13C51">
      <w:pPr>
        <w:widowControl w:val="0"/>
        <w:tabs>
          <w:tab w:val="left" w:pos="1276"/>
        </w:tabs>
        <w:suppressAutoHyphens/>
        <w:spacing w:before="240" w:after="100" w:afterAutospacing="1" w:line="360" w:lineRule="auto"/>
        <w:ind w:right="49"/>
        <w:jc w:val="both"/>
        <w:rPr>
          <w:rFonts w:ascii="Palatino Linotype" w:eastAsia="Times New Roman" w:hAnsi="Palatino Linotype" w:cs="Arial"/>
          <w:sz w:val="24"/>
          <w:szCs w:val="22"/>
          <w:lang w:val="es-ES"/>
        </w:rPr>
      </w:pPr>
      <w:r w:rsidRPr="000F4977">
        <w:rPr>
          <w:rFonts w:ascii="Palatino Linotype" w:eastAsia="Times New Roman" w:hAnsi="Palatino Linotype" w:cs="Arial"/>
          <w:sz w:val="24"/>
          <w:szCs w:val="22"/>
        </w:rPr>
        <w:t>Así, al entregar la información</w:t>
      </w:r>
      <w:r w:rsidR="007E7EFE" w:rsidRPr="000F4977">
        <w:rPr>
          <w:rFonts w:ascii="Palatino Linotype" w:eastAsia="Times New Roman" w:hAnsi="Palatino Linotype" w:cs="Arial"/>
          <w:sz w:val="24"/>
          <w:szCs w:val="22"/>
          <w:lang w:val="es-ES"/>
        </w:rPr>
        <w:t xml:space="preserve"> de forma disociada, </w:t>
      </w:r>
      <w:r w:rsidRPr="000F4977">
        <w:rPr>
          <w:rFonts w:ascii="Palatino Linotype" w:eastAsia="Times New Roman" w:hAnsi="Palatino Linotype" w:cs="Arial"/>
          <w:sz w:val="24"/>
          <w:szCs w:val="22"/>
          <w:lang w:val="es-ES"/>
        </w:rPr>
        <w:t>del personal adscrito al área de que se trata, es c</w:t>
      </w:r>
      <w:r w:rsidR="007E7EFE" w:rsidRPr="000F4977">
        <w:rPr>
          <w:rFonts w:ascii="Palatino Linotype" w:eastAsia="Times New Roman" w:hAnsi="Palatino Linotype" w:cs="Arial"/>
          <w:sz w:val="24"/>
          <w:szCs w:val="22"/>
          <w:lang w:val="es-ES"/>
        </w:rPr>
        <w:t xml:space="preserve">on el fin de salvaguardar su integridad física, patrimonial y de </w:t>
      </w:r>
      <w:r w:rsidR="005A5171" w:rsidRPr="000F4977">
        <w:rPr>
          <w:rFonts w:ascii="Palatino Linotype" w:eastAsia="Times New Roman" w:hAnsi="Palatino Linotype" w:cs="Arial"/>
          <w:sz w:val="24"/>
          <w:szCs w:val="22"/>
          <w:lang w:val="es-ES"/>
        </w:rPr>
        <w:t>ningún modo poner en riesgo la vida</w:t>
      </w:r>
      <w:r w:rsidRPr="000F4977">
        <w:rPr>
          <w:rFonts w:ascii="Palatino Linotype" w:eastAsia="Times New Roman" w:hAnsi="Palatino Linotype" w:cs="Arial"/>
          <w:sz w:val="24"/>
          <w:szCs w:val="22"/>
          <w:lang w:val="es-ES"/>
        </w:rPr>
        <w:t xml:space="preserve"> de ninguna persona</w:t>
      </w:r>
      <w:r w:rsidR="00934AF0" w:rsidRPr="000F4977">
        <w:rPr>
          <w:rFonts w:ascii="Palatino Linotype" w:eastAsia="Times New Roman" w:hAnsi="Palatino Linotype" w:cs="Arial"/>
          <w:sz w:val="24"/>
          <w:szCs w:val="22"/>
          <w:lang w:val="es-ES"/>
        </w:rPr>
        <w:t>.</w:t>
      </w:r>
    </w:p>
    <w:p w14:paraId="278E78C9" w14:textId="0AE2E036" w:rsidR="001A2E5C" w:rsidRPr="000F4977" w:rsidRDefault="001A2E5C" w:rsidP="001A2E5C">
      <w:pPr>
        <w:suppressAutoHyphens/>
        <w:spacing w:beforeAutospacing="1" w:after="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ES"/>
        </w:rPr>
        <w:t>aunado a lo anterior, es conveniente precisar que si bien dentro de la información contenida en la documental solicitada, existe información que puede poner en riesgo a los servidores públicos que integran la corporación de seguridad del Municipio,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0F4977">
        <w:rPr>
          <w:rFonts w:ascii="Palatino Linotype" w:eastAsia="Times New Roman" w:hAnsi="Palatino Linotype" w:cs="Arial"/>
          <w:b/>
          <w:bCs/>
          <w:sz w:val="24"/>
          <w:szCs w:val="24"/>
          <w:lang w:val="es-ES"/>
        </w:rPr>
        <w:t>información de forma disociada</w:t>
      </w:r>
      <w:r w:rsidRPr="000F4977">
        <w:rPr>
          <w:rFonts w:ascii="Palatino Linotype" w:eastAsia="Times New Roman" w:hAnsi="Palatino Linotype" w:cs="Arial"/>
          <w:sz w:val="24"/>
          <w:szCs w:val="24"/>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r w:rsidRPr="000F4977">
        <w:rPr>
          <w:rFonts w:ascii="Palatino Linotype" w:eastAsia="Times New Roman" w:hAnsi="Palatino Linotype" w:cs="Arial"/>
          <w:sz w:val="24"/>
          <w:szCs w:val="24"/>
          <w:lang w:val="es-MX"/>
        </w:rPr>
        <w:t> </w:t>
      </w:r>
    </w:p>
    <w:p w14:paraId="1FBC7DE7" w14:textId="77777777" w:rsidR="001A2E5C" w:rsidRPr="000F4977" w:rsidRDefault="001A2E5C" w:rsidP="001A2E5C">
      <w:pPr>
        <w:suppressAutoHyphens/>
        <w:spacing w:before="100" w:beforeAutospacing="1" w:after="100" w:afterAutospacing="1" w:line="240" w:lineRule="auto"/>
        <w:ind w:left="850" w:right="901"/>
        <w:jc w:val="both"/>
        <w:rPr>
          <w:rFonts w:ascii="Palatino Linotype" w:eastAsia="Times New Roman" w:hAnsi="Palatino Linotype" w:cs="Arial"/>
          <w:sz w:val="24"/>
          <w:szCs w:val="24"/>
          <w:lang w:val="es-MX"/>
        </w:rPr>
      </w:pPr>
      <w:r w:rsidRPr="000F4977">
        <w:rPr>
          <w:rFonts w:ascii="Palatino Linotype" w:eastAsia="Times New Roman" w:hAnsi="Palatino Linotype" w:cs="Arial"/>
          <w:i/>
          <w:iCs/>
          <w:sz w:val="24"/>
          <w:szCs w:val="24"/>
          <w:lang w:val="es-ES"/>
        </w:rPr>
        <w:t>“</w:t>
      </w:r>
      <w:r w:rsidRPr="000F4977">
        <w:rPr>
          <w:rFonts w:ascii="Palatino Linotype" w:eastAsia="Times New Roman" w:hAnsi="Palatino Linotype" w:cs="Arial"/>
          <w:b/>
          <w:bCs/>
          <w:i/>
          <w:iCs/>
          <w:sz w:val="24"/>
          <w:szCs w:val="24"/>
          <w:lang w:val="es-ES"/>
        </w:rPr>
        <w:t>Artículo 4.-</w:t>
      </w:r>
      <w:r w:rsidRPr="000F4977">
        <w:rPr>
          <w:rFonts w:ascii="Palatino Linotype" w:eastAsia="Times New Roman" w:hAnsi="Palatino Linotype" w:cs="Arial"/>
          <w:i/>
          <w:iCs/>
          <w:sz w:val="24"/>
          <w:szCs w:val="24"/>
          <w:lang w:val="es-ES"/>
        </w:rPr>
        <w:t> Para los efectos de esta Ley se entiende por:</w:t>
      </w:r>
      <w:r w:rsidRPr="000F4977">
        <w:rPr>
          <w:rFonts w:ascii="Palatino Linotype" w:eastAsia="Times New Roman" w:hAnsi="Palatino Linotype" w:cs="Arial"/>
          <w:sz w:val="24"/>
          <w:szCs w:val="24"/>
          <w:lang w:val="es-MX"/>
        </w:rPr>
        <w:t> </w:t>
      </w:r>
    </w:p>
    <w:p w14:paraId="1D36DA51" w14:textId="77777777" w:rsidR="001A2E5C" w:rsidRPr="000F4977" w:rsidRDefault="001A2E5C" w:rsidP="001A2E5C">
      <w:pPr>
        <w:suppressAutoHyphens/>
        <w:spacing w:before="100" w:beforeAutospacing="1" w:after="100" w:afterAutospacing="1" w:line="240" w:lineRule="auto"/>
        <w:ind w:left="850" w:right="901"/>
        <w:jc w:val="both"/>
        <w:rPr>
          <w:rFonts w:ascii="Palatino Linotype" w:eastAsia="Times New Roman" w:hAnsi="Palatino Linotype" w:cs="Arial"/>
          <w:sz w:val="24"/>
          <w:szCs w:val="24"/>
          <w:lang w:val="es-MX"/>
        </w:rPr>
      </w:pPr>
      <w:r w:rsidRPr="000F4977">
        <w:rPr>
          <w:rFonts w:ascii="Palatino Linotype" w:eastAsia="Times New Roman" w:hAnsi="Palatino Linotype" w:cs="Arial"/>
          <w:i/>
          <w:iCs/>
          <w:sz w:val="24"/>
          <w:szCs w:val="24"/>
          <w:lang w:val="es-ES"/>
        </w:rPr>
        <w:lastRenderedPageBreak/>
        <w:t>…</w:t>
      </w:r>
      <w:r w:rsidRPr="000F4977">
        <w:rPr>
          <w:rFonts w:ascii="Palatino Linotype" w:eastAsia="Times New Roman" w:hAnsi="Palatino Linotype" w:cs="Arial"/>
          <w:sz w:val="24"/>
          <w:szCs w:val="24"/>
          <w:lang w:val="es-MX"/>
        </w:rPr>
        <w:t> </w:t>
      </w:r>
    </w:p>
    <w:p w14:paraId="5C620F45" w14:textId="77777777" w:rsidR="001A2E5C" w:rsidRPr="000F4977" w:rsidRDefault="001A2E5C" w:rsidP="001A2E5C">
      <w:pPr>
        <w:suppressAutoHyphens/>
        <w:spacing w:before="100" w:beforeAutospacing="1" w:after="100" w:afterAutospacing="1" w:line="240" w:lineRule="auto"/>
        <w:ind w:left="850" w:right="901"/>
        <w:jc w:val="both"/>
        <w:rPr>
          <w:rFonts w:ascii="Palatino Linotype" w:eastAsia="Times New Roman" w:hAnsi="Palatino Linotype" w:cs="Arial"/>
          <w:sz w:val="24"/>
          <w:szCs w:val="24"/>
          <w:lang w:val="es-MX"/>
        </w:rPr>
      </w:pPr>
      <w:r w:rsidRPr="000F4977">
        <w:rPr>
          <w:rFonts w:ascii="Palatino Linotype" w:eastAsia="Times New Roman" w:hAnsi="Palatino Linotype" w:cs="Arial"/>
          <w:b/>
          <w:bCs/>
          <w:i/>
          <w:iCs/>
          <w:sz w:val="24"/>
          <w:szCs w:val="24"/>
          <w:lang w:val="es-ES"/>
        </w:rPr>
        <w:t>XII. Disociación:</w:t>
      </w:r>
      <w:r w:rsidRPr="000F4977">
        <w:rPr>
          <w:rFonts w:ascii="Palatino Linotype" w:eastAsia="Times New Roman" w:hAnsi="Palatino Linotype" w:cs="Arial"/>
          <w:i/>
          <w:iCs/>
          <w:sz w:val="24"/>
          <w:szCs w:val="24"/>
          <w:lang w:val="es-ES"/>
        </w:rPr>
        <w:t> Procedimiento mediante el cual los datos personales no pueden asociarse al titular, ni permitir por su estructura, contenido o grado de desagregación, la identificación individual del mismo;”</w:t>
      </w:r>
      <w:r w:rsidRPr="000F4977">
        <w:rPr>
          <w:rFonts w:ascii="Palatino Linotype" w:eastAsia="Times New Roman" w:hAnsi="Palatino Linotype" w:cs="Arial"/>
          <w:sz w:val="24"/>
          <w:szCs w:val="24"/>
          <w:lang w:val="es-MX"/>
        </w:rPr>
        <w:t> </w:t>
      </w:r>
    </w:p>
    <w:p w14:paraId="31987E4C" w14:textId="26C0C4EC" w:rsidR="001A2E5C" w:rsidRPr="000F4977" w:rsidRDefault="001A2E5C" w:rsidP="009F0554">
      <w:pPr>
        <w:suppressAutoHyphens/>
        <w:spacing w:beforeAutospacing="1" w:after="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r w:rsidRPr="000F4977">
        <w:rPr>
          <w:rFonts w:ascii="Palatino Linotype" w:eastAsia="Times New Roman" w:hAnsi="Palatino Linotype" w:cs="Arial"/>
          <w:sz w:val="24"/>
          <w:szCs w:val="24"/>
          <w:lang w:val="es-MX"/>
        </w:rPr>
        <w:t> </w:t>
      </w:r>
    </w:p>
    <w:p w14:paraId="103132EB" w14:textId="6E2E7F0F" w:rsidR="00A13C51" w:rsidRPr="000F4977" w:rsidRDefault="00155BDC" w:rsidP="00A13C51">
      <w:pPr>
        <w:widowControl w:val="0"/>
        <w:tabs>
          <w:tab w:val="left" w:pos="1276"/>
        </w:tabs>
        <w:suppressAutoHyphens/>
        <w:spacing w:before="240" w:after="100" w:afterAutospacing="1" w:line="360" w:lineRule="auto"/>
        <w:ind w:right="49"/>
        <w:jc w:val="both"/>
        <w:rPr>
          <w:rFonts w:ascii="Palatino Linotype" w:eastAsia="Times New Roman" w:hAnsi="Palatino Linotype" w:cs="Arial"/>
          <w:sz w:val="24"/>
          <w:szCs w:val="22"/>
          <w:lang w:val="es-ES"/>
        </w:rPr>
      </w:pPr>
      <w:r w:rsidRPr="000F4977">
        <w:rPr>
          <w:rFonts w:ascii="Palatino Linotype" w:eastAsia="Times New Roman" w:hAnsi="Palatino Linotype" w:cs="Arial"/>
          <w:sz w:val="24"/>
          <w:szCs w:val="22"/>
          <w:lang w:val="es-ES"/>
        </w:rPr>
        <w:t xml:space="preserve">Es así que, del análisis realizado a la documental que integra el expediente electrónico </w:t>
      </w:r>
      <w:r w:rsidR="00A13C51" w:rsidRPr="000F4977">
        <w:rPr>
          <w:rFonts w:ascii="Palatino Linotype" w:eastAsia="Times New Roman" w:hAnsi="Palatino Linotype" w:cs="Arial"/>
          <w:sz w:val="24"/>
          <w:szCs w:val="22"/>
          <w:lang w:val="es-ES"/>
        </w:rPr>
        <w:t xml:space="preserve">del </w:t>
      </w:r>
      <w:r w:rsidR="00A13C51" w:rsidRPr="000F4977">
        <w:rPr>
          <w:rFonts w:ascii="Palatino Linotype" w:eastAsia="Times New Roman" w:hAnsi="Palatino Linotype" w:cs="Arial"/>
          <w:b/>
          <w:bCs/>
          <w:sz w:val="24"/>
          <w:szCs w:val="22"/>
          <w:lang w:val="es-ES"/>
        </w:rPr>
        <w:t>SAIMEX</w:t>
      </w:r>
      <w:r w:rsidRPr="000F4977">
        <w:rPr>
          <w:rFonts w:ascii="Palatino Linotype" w:eastAsia="Times New Roman" w:hAnsi="Palatino Linotype" w:cs="Arial"/>
          <w:sz w:val="24"/>
          <w:szCs w:val="22"/>
          <w:lang w:val="es-ES"/>
        </w:rPr>
        <w:t xml:space="preserve">; este Órgano Garante determina </w:t>
      </w:r>
      <w:r w:rsidRPr="000F4977">
        <w:rPr>
          <w:rFonts w:ascii="Palatino Linotype" w:eastAsia="Times New Roman" w:hAnsi="Palatino Linotype" w:cs="Arial"/>
          <w:b/>
          <w:bCs/>
          <w:sz w:val="24"/>
          <w:szCs w:val="22"/>
          <w:lang w:val="es-ES"/>
        </w:rPr>
        <w:t>ordenar</w:t>
      </w:r>
      <w:r w:rsidRPr="000F4977">
        <w:rPr>
          <w:rFonts w:ascii="Palatino Linotype" w:eastAsia="Times New Roman" w:hAnsi="Palatino Linotype" w:cs="Arial"/>
          <w:sz w:val="24"/>
          <w:szCs w:val="22"/>
          <w:lang w:val="es-ES"/>
        </w:rPr>
        <w:t xml:space="preserve"> </w:t>
      </w:r>
      <w:r w:rsidR="00A13C51" w:rsidRPr="000F4977">
        <w:rPr>
          <w:rFonts w:ascii="Palatino Linotype" w:eastAsia="Times New Roman" w:hAnsi="Palatino Linotype" w:cs="Arial"/>
          <w:sz w:val="24"/>
          <w:szCs w:val="22"/>
          <w:lang w:val="es-ES"/>
        </w:rPr>
        <w:t xml:space="preserve">la entrega del listado de los elementos de seguridad pública, junto con sus percepciones brutas y netas mensuales, </w:t>
      </w:r>
      <w:r w:rsidRPr="000F4977">
        <w:rPr>
          <w:rFonts w:ascii="Palatino Linotype" w:eastAsia="Times New Roman" w:hAnsi="Palatino Linotype" w:cs="Arial"/>
          <w:sz w:val="24"/>
          <w:szCs w:val="22"/>
          <w:lang w:val="es-ES"/>
        </w:rPr>
        <w:t xml:space="preserve">adscritos a la </w:t>
      </w:r>
      <w:r w:rsidRPr="000F4977">
        <w:rPr>
          <w:rFonts w:ascii="Palatino Linotype" w:eastAsia="Times New Roman" w:hAnsi="Palatino Linotype" w:cs="Arial"/>
          <w:sz w:val="24"/>
          <w:szCs w:val="22"/>
        </w:rPr>
        <w:t xml:space="preserve">Dirección de Seguridad Pública </w:t>
      </w:r>
      <w:r w:rsidR="00A13C51" w:rsidRPr="000F4977">
        <w:rPr>
          <w:rFonts w:ascii="Palatino Linotype" w:eastAsia="Times New Roman" w:hAnsi="Palatino Linotype" w:cs="Arial"/>
          <w:sz w:val="24"/>
          <w:szCs w:val="22"/>
        </w:rPr>
        <w:t>Preventiva</w:t>
      </w:r>
      <w:r w:rsidR="00A13C51" w:rsidRPr="000F4977">
        <w:rPr>
          <w:rFonts w:ascii="Palatino Linotype" w:eastAsia="Times New Roman" w:hAnsi="Palatino Linotype" w:cs="Arial"/>
          <w:sz w:val="24"/>
          <w:szCs w:val="22"/>
          <w:lang w:val="es-ES"/>
        </w:rPr>
        <w:t>; de</w:t>
      </w:r>
      <w:r w:rsidRPr="000F4977">
        <w:rPr>
          <w:rFonts w:ascii="Palatino Linotype" w:eastAsia="Times New Roman" w:hAnsi="Palatino Linotype" w:cs="Arial"/>
          <w:sz w:val="24"/>
          <w:szCs w:val="22"/>
          <w:lang w:val="es-ES"/>
        </w:rPr>
        <w:t xml:space="preserve"> procedente testar el nombre, con la finalidad de hacer entrega de la información </w:t>
      </w:r>
      <w:r w:rsidR="00A13C51" w:rsidRPr="000F4977">
        <w:rPr>
          <w:rFonts w:ascii="Palatino Linotype" w:eastAsia="Times New Roman" w:hAnsi="Palatino Linotype" w:cs="Arial"/>
          <w:sz w:val="24"/>
          <w:szCs w:val="22"/>
          <w:lang w:val="es-ES"/>
        </w:rPr>
        <w:t xml:space="preserve">de manera </w:t>
      </w:r>
      <w:r w:rsidRPr="000F4977">
        <w:rPr>
          <w:rFonts w:ascii="Palatino Linotype" w:eastAsia="Times New Roman" w:hAnsi="Palatino Linotype" w:cs="Arial"/>
          <w:sz w:val="24"/>
          <w:szCs w:val="22"/>
          <w:lang w:val="es-ES"/>
        </w:rPr>
        <w:t>disociada</w:t>
      </w:r>
      <w:r w:rsidR="00A13C51" w:rsidRPr="000F4977">
        <w:rPr>
          <w:rFonts w:ascii="Palatino Linotype" w:eastAsia="Times New Roman" w:hAnsi="Palatino Linotype" w:cs="Arial"/>
          <w:sz w:val="24"/>
          <w:szCs w:val="22"/>
          <w:lang w:val="es-ES"/>
        </w:rPr>
        <w:t>.</w:t>
      </w:r>
    </w:p>
    <w:p w14:paraId="38FFEDE0" w14:textId="6D30BC6E" w:rsidR="00155BDC" w:rsidRPr="000F4977" w:rsidRDefault="00A13C51" w:rsidP="00D34C8F">
      <w:pPr>
        <w:widowControl w:val="0"/>
        <w:tabs>
          <w:tab w:val="left" w:pos="1276"/>
        </w:tabs>
        <w:suppressAutoHyphens/>
        <w:spacing w:before="240" w:after="100" w:afterAutospacing="1" w:line="360" w:lineRule="auto"/>
        <w:ind w:right="49"/>
        <w:jc w:val="both"/>
        <w:rPr>
          <w:rFonts w:ascii="Palatino Linotype" w:eastAsia="Times New Roman" w:hAnsi="Palatino Linotype" w:cs="Arial"/>
          <w:sz w:val="24"/>
          <w:szCs w:val="22"/>
          <w:lang w:val="es-ES"/>
        </w:rPr>
      </w:pPr>
      <w:r w:rsidRPr="000F4977">
        <w:rPr>
          <w:rFonts w:ascii="Palatino Linotype" w:eastAsia="Times New Roman" w:hAnsi="Palatino Linotype" w:cs="Arial"/>
          <w:sz w:val="24"/>
          <w:szCs w:val="22"/>
          <w:lang w:val="es-ES"/>
        </w:rPr>
        <w:t xml:space="preserve">Aunado a lo anterior, para satisfacer </w:t>
      </w:r>
      <w:r w:rsidRPr="000F4977">
        <w:rPr>
          <w:rFonts w:ascii="Palatino Linotype" w:eastAsia="Times New Roman" w:hAnsi="Palatino Linotype" w:cs="Arial"/>
          <w:sz w:val="24"/>
          <w:szCs w:val="22"/>
          <w:lang w:val="es-MX"/>
        </w:rPr>
        <w:t>la pretensión de</w:t>
      </w:r>
      <w:r w:rsidR="001922BE" w:rsidRPr="000F4977">
        <w:rPr>
          <w:rFonts w:ascii="Palatino Linotype" w:eastAsia="Times New Roman" w:hAnsi="Palatino Linotype" w:cs="Arial"/>
          <w:sz w:val="24"/>
          <w:szCs w:val="22"/>
          <w:lang w:val="es-MX"/>
        </w:rPr>
        <w:t xml:space="preserve"> </w:t>
      </w:r>
      <w:r w:rsidR="001922BE" w:rsidRPr="000F4977">
        <w:rPr>
          <w:rFonts w:ascii="Palatino Linotype" w:eastAsia="Times New Roman" w:hAnsi="Palatino Linotype" w:cs="Arial"/>
          <w:b/>
          <w:bCs/>
          <w:sz w:val="24"/>
          <w:szCs w:val="22"/>
          <w:lang w:val="es-MX"/>
        </w:rPr>
        <w:t>LA</w:t>
      </w:r>
      <w:r w:rsidRPr="000F4977">
        <w:rPr>
          <w:rFonts w:ascii="Palatino Linotype" w:eastAsia="Times New Roman" w:hAnsi="Palatino Linotype" w:cs="Arial"/>
          <w:sz w:val="24"/>
          <w:szCs w:val="22"/>
          <w:lang w:val="es-MX"/>
        </w:rPr>
        <w:t xml:space="preserve"> </w:t>
      </w:r>
      <w:r w:rsidRPr="000F4977">
        <w:rPr>
          <w:rFonts w:ascii="Palatino Linotype" w:eastAsia="Times New Roman" w:hAnsi="Palatino Linotype" w:cs="Arial"/>
          <w:b/>
          <w:sz w:val="24"/>
          <w:szCs w:val="22"/>
          <w:lang w:val="es-MX"/>
        </w:rPr>
        <w:t>RECURRENTE</w:t>
      </w:r>
      <w:r w:rsidRPr="000F4977">
        <w:rPr>
          <w:rFonts w:ascii="Palatino Linotype" w:eastAsia="Times New Roman" w:hAnsi="Palatino Linotype" w:cs="Arial"/>
          <w:sz w:val="24"/>
          <w:szCs w:val="24"/>
          <w:lang w:val="es-MX"/>
        </w:rPr>
        <w:t xml:space="preserve">, esta Ponencia Resolutora estima, que </w:t>
      </w:r>
      <w:r w:rsidR="00C83165" w:rsidRPr="000F4977">
        <w:rPr>
          <w:rFonts w:ascii="Palatino Linotype" w:eastAsia="Times New Roman" w:hAnsi="Palatino Linotype" w:cs="Arial"/>
          <w:sz w:val="24"/>
          <w:szCs w:val="24"/>
          <w:lang w:val="es-MX"/>
        </w:rPr>
        <w:t xml:space="preserve">los </w:t>
      </w:r>
      <w:r w:rsidRPr="000F4977">
        <w:rPr>
          <w:rFonts w:ascii="Palatino Linotype" w:eastAsia="Times New Roman" w:hAnsi="Palatino Linotype" w:cs="Arial"/>
          <w:sz w:val="24"/>
          <w:szCs w:val="24"/>
          <w:lang w:val="es-MX"/>
        </w:rPr>
        <w:t>documento</w:t>
      </w:r>
      <w:r w:rsidR="00C83165" w:rsidRPr="000F4977">
        <w:rPr>
          <w:rFonts w:ascii="Palatino Linotype" w:eastAsia="Times New Roman" w:hAnsi="Palatino Linotype" w:cs="Arial"/>
          <w:sz w:val="24"/>
          <w:szCs w:val="24"/>
          <w:lang w:val="es-MX"/>
        </w:rPr>
        <w:t>s</w:t>
      </w:r>
      <w:r w:rsidRPr="000F4977">
        <w:rPr>
          <w:rFonts w:ascii="Palatino Linotype" w:eastAsia="Times New Roman" w:hAnsi="Palatino Linotype" w:cs="Arial"/>
          <w:sz w:val="24"/>
          <w:szCs w:val="24"/>
          <w:lang w:val="es-MX"/>
        </w:rPr>
        <w:t xml:space="preserve"> </w:t>
      </w:r>
      <w:r w:rsidR="00C83165" w:rsidRPr="000F4977">
        <w:rPr>
          <w:rFonts w:ascii="Palatino Linotype" w:eastAsia="Times New Roman" w:hAnsi="Palatino Linotype" w:cs="Arial"/>
          <w:sz w:val="24"/>
          <w:szCs w:val="24"/>
          <w:lang w:val="es-MX"/>
        </w:rPr>
        <w:t>con lo que se podría colmar la información</w:t>
      </w:r>
      <w:r w:rsidRPr="000F4977">
        <w:rPr>
          <w:rFonts w:ascii="Palatino Linotype" w:eastAsia="Times New Roman" w:hAnsi="Palatino Linotype" w:cs="Arial"/>
          <w:sz w:val="24"/>
          <w:szCs w:val="24"/>
          <w:lang w:val="es-MX"/>
        </w:rPr>
        <w:t>, es la plantilla de personal</w:t>
      </w:r>
      <w:r w:rsidR="00C83165" w:rsidRPr="000F4977">
        <w:rPr>
          <w:rFonts w:ascii="Palatino Linotype" w:eastAsia="Times New Roman" w:hAnsi="Palatino Linotype" w:cs="Arial"/>
          <w:sz w:val="24"/>
          <w:szCs w:val="24"/>
          <w:lang w:val="es-MX"/>
        </w:rPr>
        <w:t xml:space="preserve"> de dicha área</w:t>
      </w:r>
      <w:r w:rsidRPr="000F4977">
        <w:rPr>
          <w:rFonts w:ascii="Palatino Linotype" w:eastAsia="Times New Roman" w:hAnsi="Palatino Linotype" w:cs="Arial"/>
          <w:sz w:val="24"/>
          <w:szCs w:val="24"/>
          <w:lang w:val="es-MX"/>
        </w:rPr>
        <w:t xml:space="preserve">, </w:t>
      </w:r>
      <w:r w:rsidR="00C83165" w:rsidRPr="000F4977">
        <w:rPr>
          <w:rFonts w:ascii="Palatino Linotype" w:eastAsia="Times New Roman" w:hAnsi="Palatino Linotype" w:cs="Arial"/>
          <w:sz w:val="24"/>
          <w:szCs w:val="24"/>
          <w:lang w:val="es-MX"/>
        </w:rPr>
        <w:t>así como un tabulador de sueldos, insistiendo en que no se vinculara el nombre con el cargo y actividades que se desempeñan</w:t>
      </w:r>
      <w:r w:rsidR="00D34C8F" w:rsidRPr="000F4977">
        <w:rPr>
          <w:rFonts w:ascii="Palatino Linotype" w:eastAsia="Times New Roman" w:hAnsi="Palatino Linotype" w:cs="Arial"/>
          <w:sz w:val="24"/>
          <w:szCs w:val="24"/>
          <w:lang w:val="es-MX"/>
        </w:rPr>
        <w:t>.</w:t>
      </w:r>
    </w:p>
    <w:p w14:paraId="339A1164" w14:textId="77777777" w:rsidR="00D34C8F" w:rsidRPr="000F4977" w:rsidRDefault="00D34C8F" w:rsidP="00D34C8F">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En tal virtud, es de destacar que en la legislación del Estado de México no existe precepto alguno que conceptualice la plantilla de personal; sin embargo, la norma mexicana para la igualdad laboral entre hombres y mujeres número NMX-R-025-</w:t>
      </w:r>
      <w:r w:rsidRPr="000F4977">
        <w:rPr>
          <w:rFonts w:ascii="Palatino Linotype" w:eastAsia="Times New Roman" w:hAnsi="Palatino Linotype" w:cs="Arial"/>
          <w:sz w:val="24"/>
          <w:szCs w:val="24"/>
          <w:lang w:val="es-MX"/>
        </w:rPr>
        <w:lastRenderedPageBreak/>
        <w:t xml:space="preserve">SCFI-2009 la define de manera textual como </w:t>
      </w:r>
      <w:r w:rsidRPr="000F4977">
        <w:rPr>
          <w:rFonts w:ascii="Palatino Linotype" w:eastAsia="Times New Roman" w:hAnsi="Palatino Linotype" w:cs="Arial"/>
          <w:i/>
          <w:sz w:val="24"/>
          <w:szCs w:val="24"/>
          <w:lang w:val="es-MX"/>
        </w:rPr>
        <w:t>“todas las personas que laboran en la organización, independientemente del tipo de contrato con el que cuentan, incluidas las subcontratadas.” (Sic)</w:t>
      </w:r>
    </w:p>
    <w:p w14:paraId="389A0497" w14:textId="77777777" w:rsidR="00D34C8F" w:rsidRPr="000F4977" w:rsidRDefault="00D34C8F" w:rsidP="00D34C8F">
      <w:pPr>
        <w:shd w:val="clear" w:color="auto" w:fill="FFFFFF"/>
        <w:spacing w:before="100" w:beforeAutospacing="1" w:after="100" w:afterAutospacing="1" w:line="360" w:lineRule="auto"/>
        <w:jc w:val="both"/>
        <w:rPr>
          <w:rFonts w:ascii="Palatino Linotype" w:eastAsia="Times New Roman" w:hAnsi="Palatino Linotype" w:cs="Arial"/>
          <w:i/>
          <w:sz w:val="24"/>
          <w:szCs w:val="24"/>
          <w:lang w:val="es-MX"/>
        </w:rPr>
      </w:pPr>
      <w:r w:rsidRPr="000F4977">
        <w:rPr>
          <w:rFonts w:ascii="Palatino Linotype" w:eastAsia="Times New Roman" w:hAnsi="Palatino Linotype" w:cs="Arial"/>
          <w:sz w:val="24"/>
          <w:szCs w:val="24"/>
          <w:lang w:val="es-MX"/>
        </w:rPr>
        <w:t xml:space="preserve">Ahora bien, el Instituto de Seguridad Social del Estado de México y Municipios en el Manual del Procedimiento Operativo de Control de Plantilla de Personal la define como el </w:t>
      </w:r>
      <w:r w:rsidRPr="000F4977">
        <w:rPr>
          <w:rFonts w:ascii="Palatino Linotype" w:eastAsia="Times New Roman" w:hAnsi="Palatino Linotype" w:cs="Arial"/>
          <w:i/>
          <w:sz w:val="24"/>
          <w:szCs w:val="24"/>
          <w:lang w:val="es-MX"/>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14:paraId="07AEF7D7" w14:textId="6720A98A" w:rsidR="00D34C8F" w:rsidRPr="000F4977" w:rsidRDefault="00D34C8F" w:rsidP="00D34C8F">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Conforme a lo anterior, se advierte que la plantilla de personal es el documento del que se puede advertir el número de servidores públicos que laboran en una institución pública, con referencia a la plaza autorizada por puesto, categoría y unidad de adscripción</w:t>
      </w:r>
      <w:r w:rsidR="00C83165" w:rsidRPr="000F4977">
        <w:rPr>
          <w:rFonts w:ascii="Palatino Linotype" w:eastAsia="Times New Roman" w:hAnsi="Palatino Linotype" w:cs="Arial"/>
          <w:sz w:val="24"/>
          <w:szCs w:val="24"/>
          <w:lang w:val="es-MX"/>
        </w:rPr>
        <w:t>, haciendo énfasis que la información proporcionada no se deberá vincular el nombre con el cargo que permita identificar las actividades que desempeñan, es decir, si se trata de personal administrativo u operativo</w:t>
      </w:r>
      <w:r w:rsidRPr="000F4977">
        <w:rPr>
          <w:rFonts w:ascii="Palatino Linotype" w:eastAsia="Times New Roman" w:hAnsi="Palatino Linotype" w:cs="Arial"/>
          <w:sz w:val="24"/>
          <w:szCs w:val="24"/>
          <w:lang w:val="es-MX"/>
        </w:rPr>
        <w:t>.</w:t>
      </w:r>
    </w:p>
    <w:p w14:paraId="5E66A48E" w14:textId="044EBB02" w:rsidR="00D34C8F" w:rsidRPr="000F4977" w:rsidRDefault="00D34C8F" w:rsidP="00D34C8F">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Una vez precisado lo anterior, es de señalar que el artículo 98, fracción XV de la Ley del Trabajo de los Servidores Públicos del Estado y Municipios dispone que las instituciones públicas, tal es el caso, del Ayuntamiento, deberán elaborar un catálogo general de puestos y un tabulador anual de remuneraciones, tomando en consideración los objetivos de las instituciones públicas, las funciones, actividades y tareas de los servidores públicos, así como la cantidad, calidad y responsabilidad del trabajo.</w:t>
      </w:r>
    </w:p>
    <w:p w14:paraId="0E81A54D"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lastRenderedPageBreak/>
        <w:t xml:space="preserve">Ahora bien, en relación otro documento </w:t>
      </w:r>
      <w:r w:rsidRPr="000F4977">
        <w:rPr>
          <w:rFonts w:ascii="Palatino Linotype" w:eastAsia="Palatino Linotype" w:hAnsi="Palatino Linotype" w:cs="Palatino Linotype"/>
          <w:sz w:val="24"/>
          <w:szCs w:val="24"/>
          <w:lang w:eastAsia="es-MX"/>
        </w:rPr>
        <w:t xml:space="preserve">adecuado para colmar con la pretensión realiza por </w:t>
      </w:r>
      <w:r w:rsidRPr="000F4977">
        <w:rPr>
          <w:rFonts w:ascii="Palatino Linotype" w:eastAsia="Palatino Linotype" w:hAnsi="Palatino Linotype" w:cs="Palatino Linotype"/>
          <w:b/>
          <w:bCs/>
          <w:sz w:val="24"/>
          <w:szCs w:val="24"/>
          <w:lang w:eastAsia="es-MX"/>
        </w:rPr>
        <w:t>EL RECURRENTE</w:t>
      </w:r>
      <w:r w:rsidRPr="000F4977">
        <w:rPr>
          <w:rFonts w:ascii="Palatino Linotype" w:eastAsia="Palatino Linotype" w:hAnsi="Palatino Linotype" w:cs="Palatino Linotype"/>
          <w:sz w:val="24"/>
          <w:szCs w:val="24"/>
          <w:lang w:eastAsia="es-MX"/>
        </w:rPr>
        <w:t xml:space="preserve"> referente al salario bruto y neto, donde</w:t>
      </w:r>
      <w:r w:rsidRPr="000F4977">
        <w:rPr>
          <w:rFonts w:ascii="Palatino Linotype" w:eastAsia="Palatino Linotype" w:hAnsi="Palatino Linotype" w:cs="Palatino Linotype"/>
          <w:sz w:val="24"/>
          <w:szCs w:val="24"/>
          <w:lang w:val="es-ES" w:eastAsia="es-MX"/>
        </w:rPr>
        <w:t xml:space="preserve"> </w:t>
      </w:r>
      <w:r w:rsidRPr="000F4977">
        <w:rPr>
          <w:rFonts w:ascii="Palatino Linotype" w:eastAsia="Palatino Linotype" w:hAnsi="Palatino Linotype" w:cs="Palatino Linotype"/>
          <w:b/>
          <w:sz w:val="24"/>
          <w:szCs w:val="24"/>
          <w:lang w:val="es-ES" w:eastAsia="es-MX"/>
        </w:rPr>
        <w:t xml:space="preserve">EL SUJETO OBLIGADO </w:t>
      </w:r>
      <w:r w:rsidRPr="000F4977">
        <w:rPr>
          <w:rFonts w:ascii="Palatino Linotype" w:eastAsia="Palatino Linotype" w:hAnsi="Palatino Linotype" w:cs="Palatino Linotype"/>
          <w:sz w:val="24"/>
          <w:szCs w:val="24"/>
          <w:lang w:val="es-ES" w:eastAsia="es-MX"/>
        </w:rPr>
        <w:t>fue omiso de pronunciar o remitir información; este Órgano Garante precisa dicho requerimiento puede ser atendido de manera enunciativa mas no limitativa, mediante la entrega de recibo de nómina o reporte de remuneraciones.</w:t>
      </w:r>
    </w:p>
    <w:p w14:paraId="1EAF2DC7" w14:textId="77777777" w:rsidR="001A2E5C" w:rsidRPr="000F4977" w:rsidRDefault="001A2E5C" w:rsidP="001A2E5C">
      <w:pPr>
        <w:spacing w:after="0" w:line="360" w:lineRule="auto"/>
        <w:jc w:val="both"/>
        <w:rPr>
          <w:rFonts w:ascii="Palatino Linotype" w:eastAsia="Palatino Linotype" w:hAnsi="Palatino Linotype" w:cs="Palatino Linotype"/>
          <w:color w:val="222222"/>
          <w:sz w:val="24"/>
          <w:szCs w:val="24"/>
          <w:lang w:val="es-ES" w:eastAsia="es-MX"/>
        </w:rPr>
      </w:pPr>
    </w:p>
    <w:p w14:paraId="417BE49D" w14:textId="77777777" w:rsidR="001A2E5C" w:rsidRPr="000F4977" w:rsidRDefault="001A2E5C" w:rsidP="001A2E5C">
      <w:pPr>
        <w:widowControl w:val="0"/>
        <w:spacing w:after="0" w:line="360" w:lineRule="auto"/>
        <w:jc w:val="both"/>
        <w:rPr>
          <w:rFonts w:ascii="Palatino Linotype" w:eastAsia="Palatino Linotype" w:hAnsi="Palatino Linotype" w:cs="Palatino Linotype"/>
          <w:color w:val="000000"/>
          <w:sz w:val="24"/>
          <w:szCs w:val="24"/>
          <w:lang w:val="es-ES" w:eastAsia="es-MX"/>
        </w:rPr>
      </w:pPr>
      <w:r w:rsidRPr="000F4977">
        <w:rPr>
          <w:rFonts w:ascii="Palatino Linotype" w:eastAsia="Palatino Linotype" w:hAnsi="Palatino Linotype" w:cs="Palatino Linotype"/>
          <w:color w:val="000000"/>
          <w:sz w:val="24"/>
          <w:szCs w:val="24"/>
          <w:lang w:val="es-ES" w:eastAsia="es-MX"/>
        </w:rPr>
        <w:t xml:space="preserve">Para tal efecto </w:t>
      </w:r>
      <w:r w:rsidRPr="000F4977">
        <w:rPr>
          <w:rFonts w:ascii="Palatino Linotype" w:eastAsia="Palatino Linotype" w:hAnsi="Palatino Linotype" w:cs="Palatino Linotype"/>
          <w:sz w:val="24"/>
          <w:szCs w:val="24"/>
          <w:lang w:val="es-ES" w:eastAsia="es-MX"/>
        </w:rPr>
        <w:t xml:space="preserve">este Órgano Garante considera </w:t>
      </w:r>
      <w:r w:rsidRPr="000F4977">
        <w:rPr>
          <w:rFonts w:ascii="Palatino Linotype" w:eastAsia="Palatino Linotype" w:hAnsi="Palatino Linotype" w:cs="Palatino Linotype"/>
          <w:color w:val="000000"/>
          <w:sz w:val="24"/>
          <w:szCs w:val="24"/>
          <w:lang w:val="es-ES" w:eastAsia="es-MX"/>
        </w:rPr>
        <w:t>conveniente precisar que 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8FE3327"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 xml:space="preserve"> “</w:t>
      </w:r>
      <w:r w:rsidRPr="000F4977">
        <w:rPr>
          <w:rFonts w:ascii="Palatino Linotype" w:eastAsia="Palatino Linotype" w:hAnsi="Palatino Linotype" w:cs="Palatino Linotype"/>
          <w:b/>
          <w:i/>
          <w:sz w:val="22"/>
          <w:szCs w:val="22"/>
          <w:lang w:val="es-ES" w:eastAsia="es-MX"/>
        </w:rPr>
        <w:t>NÓMINA</w:t>
      </w:r>
      <w:r w:rsidRPr="000F4977">
        <w:rPr>
          <w:rFonts w:ascii="Palatino Linotype" w:eastAsia="Palatino Linotype" w:hAnsi="Palatino Linotype" w:cs="Palatino Linotype"/>
          <w:i/>
          <w:sz w:val="22"/>
          <w:szCs w:val="22"/>
          <w:lang w:val="es-ES" w:eastAsia="es-MX"/>
        </w:rPr>
        <w:t xml:space="preserve"> </w:t>
      </w:r>
      <w:r w:rsidRPr="000F4977">
        <w:rPr>
          <w:rFonts w:ascii="Palatino Linotype" w:eastAsia="Palatino Linotype" w:hAnsi="Palatino Linotype" w:cs="Palatino Linotype"/>
          <w:b/>
          <w:i/>
          <w:sz w:val="22"/>
          <w:szCs w:val="22"/>
          <w:u w:val="single"/>
          <w:lang w:val="es-ES" w:eastAsia="es-MX"/>
        </w:rPr>
        <w:t>Listado general de los trabajadores</w:t>
      </w:r>
      <w:r w:rsidRPr="000F4977">
        <w:rPr>
          <w:rFonts w:ascii="Palatino Linotype" w:eastAsia="Palatino Linotype" w:hAnsi="Palatino Linotype" w:cs="Palatino Linotype"/>
          <w:i/>
          <w:sz w:val="22"/>
          <w:szCs w:val="22"/>
          <w:lang w:val="es-ES" w:eastAsia="es-MX"/>
        </w:rPr>
        <w:t xml:space="preserve"> de una institución, en el cual se asientan las </w:t>
      </w:r>
      <w:r w:rsidRPr="000F4977">
        <w:rPr>
          <w:rFonts w:ascii="Palatino Linotype" w:eastAsia="Palatino Linotype" w:hAnsi="Palatino Linotype" w:cs="Palatino Linotype"/>
          <w:b/>
          <w:i/>
          <w:sz w:val="22"/>
          <w:szCs w:val="22"/>
          <w:u w:val="single"/>
          <w:lang w:val="es-ES" w:eastAsia="es-MX"/>
        </w:rPr>
        <w:t>percepciones brutas</w:t>
      </w:r>
      <w:r w:rsidRPr="000F4977">
        <w:rPr>
          <w:rFonts w:ascii="Palatino Linotype" w:eastAsia="Palatino Linotype" w:hAnsi="Palatino Linotype" w:cs="Palatino Linotype"/>
          <w:i/>
          <w:sz w:val="22"/>
          <w:szCs w:val="22"/>
          <w:lang w:val="es-ES" w:eastAsia="es-MX"/>
        </w:rPr>
        <w:t xml:space="preserve">, </w:t>
      </w:r>
      <w:r w:rsidRPr="000F4977">
        <w:rPr>
          <w:rFonts w:ascii="Palatino Linotype" w:eastAsia="Palatino Linotype" w:hAnsi="Palatino Linotype" w:cs="Palatino Linotype"/>
          <w:b/>
          <w:i/>
          <w:sz w:val="22"/>
          <w:szCs w:val="22"/>
          <w:u w:val="single"/>
          <w:lang w:val="es-ES" w:eastAsia="es-MX"/>
        </w:rPr>
        <w:t>deducciones</w:t>
      </w:r>
      <w:r w:rsidRPr="000F4977">
        <w:rPr>
          <w:rFonts w:ascii="Palatino Linotype" w:eastAsia="Palatino Linotype" w:hAnsi="Palatino Linotype" w:cs="Palatino Linotype"/>
          <w:i/>
          <w:sz w:val="22"/>
          <w:szCs w:val="22"/>
          <w:lang w:val="es-ES" w:eastAsia="es-MX"/>
        </w:rPr>
        <w:t xml:space="preserve"> y </w:t>
      </w:r>
      <w:r w:rsidRPr="000F4977">
        <w:rPr>
          <w:rFonts w:ascii="Palatino Linotype" w:eastAsia="Palatino Linotype" w:hAnsi="Palatino Linotype" w:cs="Palatino Linotype"/>
          <w:b/>
          <w:i/>
          <w:sz w:val="22"/>
          <w:szCs w:val="22"/>
          <w:u w:val="single"/>
          <w:lang w:val="es-ES" w:eastAsia="es-MX"/>
        </w:rPr>
        <w:t>alcance neto</w:t>
      </w:r>
      <w:r w:rsidRPr="000F4977">
        <w:rPr>
          <w:rFonts w:ascii="Palatino Linotype" w:eastAsia="Palatino Linotype" w:hAnsi="Palatino Linotype" w:cs="Palatino Linotype"/>
          <w:i/>
          <w:sz w:val="22"/>
          <w:szCs w:val="22"/>
          <w:u w:val="single"/>
          <w:lang w:val="es-ES" w:eastAsia="es-MX"/>
        </w:rPr>
        <w:t xml:space="preserve"> de las mismas</w:t>
      </w:r>
      <w:r w:rsidRPr="000F4977">
        <w:rPr>
          <w:rFonts w:ascii="Palatino Linotype" w:eastAsia="Palatino Linotype" w:hAnsi="Palatino Linotype" w:cs="Palatino Linotype"/>
          <w:i/>
          <w:sz w:val="22"/>
          <w:szCs w:val="22"/>
          <w:lang w:val="es-ES" w:eastAsia="es-MX"/>
        </w:rPr>
        <w:t>; la nómina es utilizada para efectuar los pagos periódicos (semanales, quincenales o mensuales) a los trabajadores por concepto de sueldos y salarios.”</w:t>
      </w:r>
    </w:p>
    <w:p w14:paraId="5AFD2A05"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p>
    <w:p w14:paraId="3D41ED44"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Como ya se apuntó, si bien es cierto nuestra legislación no establece la definición de “nómina”,</w:t>
      </w:r>
      <w:r w:rsidRPr="000F4977">
        <w:rPr>
          <w:rFonts w:ascii="Palatino Linotype" w:eastAsia="Palatino Linotype" w:hAnsi="Palatino Linotype" w:cs="Palatino Linotype"/>
          <w:b/>
          <w:sz w:val="24"/>
          <w:szCs w:val="24"/>
          <w:lang w:val="es-ES" w:eastAsia="es-MX"/>
        </w:rPr>
        <w:t xml:space="preserve"> </w:t>
      </w:r>
      <w:r w:rsidRPr="000F4977">
        <w:rPr>
          <w:rFonts w:ascii="Palatino Linotype" w:eastAsia="Palatino Linotype" w:hAnsi="Palatino Linotype" w:cs="Palatino Linotype"/>
          <w:sz w:val="24"/>
          <w:szCs w:val="24"/>
          <w:lang w:val="es-ES" w:eastAsia="es-MX"/>
        </w:rPr>
        <w:t xml:space="preserve">este término es mencionado en diferentes ordenamientos legales; así el artículo 804 fracción II de la Ley Federal de Trabajo, señalan: </w:t>
      </w:r>
    </w:p>
    <w:p w14:paraId="25380F50"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p>
    <w:p w14:paraId="72B04015"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w:t>
      </w:r>
      <w:r w:rsidRPr="000F4977">
        <w:rPr>
          <w:rFonts w:ascii="Palatino Linotype" w:eastAsia="Palatino Linotype" w:hAnsi="Palatino Linotype" w:cs="Palatino Linotype"/>
          <w:b/>
          <w:i/>
          <w:sz w:val="22"/>
          <w:szCs w:val="22"/>
          <w:lang w:val="es-ES" w:eastAsia="es-MX"/>
        </w:rPr>
        <w:t>Artículo 804.-</w:t>
      </w:r>
      <w:r w:rsidRPr="000F4977">
        <w:rPr>
          <w:rFonts w:ascii="Palatino Linotype" w:eastAsia="Palatino Linotype" w:hAnsi="Palatino Linotype" w:cs="Palatino Linotype"/>
          <w:i/>
          <w:sz w:val="22"/>
          <w:szCs w:val="22"/>
          <w:lang w:val="es-ES" w:eastAsia="es-MX"/>
        </w:rPr>
        <w:t xml:space="preserve"> </w:t>
      </w:r>
      <w:r w:rsidRPr="000F4977">
        <w:rPr>
          <w:rFonts w:ascii="Palatino Linotype" w:eastAsia="Palatino Linotype" w:hAnsi="Palatino Linotype" w:cs="Palatino Linotype"/>
          <w:b/>
          <w:i/>
          <w:sz w:val="22"/>
          <w:szCs w:val="22"/>
          <w:u w:val="single"/>
          <w:lang w:val="es-ES" w:eastAsia="es-MX"/>
        </w:rPr>
        <w:t>El patrón tiene obligación de conservar y exhibir en juicio los documentos que a continuación se precisan</w:t>
      </w:r>
      <w:r w:rsidRPr="000F4977">
        <w:rPr>
          <w:rFonts w:ascii="Palatino Linotype" w:eastAsia="Palatino Linotype" w:hAnsi="Palatino Linotype" w:cs="Palatino Linotype"/>
          <w:i/>
          <w:sz w:val="22"/>
          <w:szCs w:val="22"/>
          <w:lang w:val="es-ES" w:eastAsia="es-MX"/>
        </w:rPr>
        <w:t xml:space="preserve">: </w:t>
      </w:r>
    </w:p>
    <w:p w14:paraId="6E976587"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w:t>
      </w:r>
    </w:p>
    <w:p w14:paraId="411EEEA5"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 xml:space="preserve">II. </w:t>
      </w:r>
      <w:r w:rsidRPr="000F4977">
        <w:rPr>
          <w:rFonts w:ascii="Palatino Linotype" w:eastAsia="Palatino Linotype" w:hAnsi="Palatino Linotype" w:cs="Palatino Linotype"/>
          <w:b/>
          <w:i/>
          <w:sz w:val="22"/>
          <w:szCs w:val="22"/>
          <w:u w:val="single"/>
          <w:lang w:val="es-ES" w:eastAsia="es-MX"/>
        </w:rPr>
        <w:t>Listas de raya o nómina de personal</w:t>
      </w:r>
      <w:r w:rsidRPr="000F4977">
        <w:rPr>
          <w:rFonts w:ascii="Palatino Linotype" w:eastAsia="Palatino Linotype" w:hAnsi="Palatino Linotype" w:cs="Palatino Linotype"/>
          <w:i/>
          <w:sz w:val="22"/>
          <w:szCs w:val="22"/>
          <w:lang w:val="es-ES" w:eastAsia="es-MX"/>
        </w:rPr>
        <w:t xml:space="preserve">, cuando se lleven en el centro de trabajo; o recibos de pagos de salarios; </w:t>
      </w:r>
    </w:p>
    <w:p w14:paraId="5AB5FA7E"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w:t>
      </w:r>
    </w:p>
    <w:p w14:paraId="1257A9B7"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sz w:val="22"/>
          <w:szCs w:val="22"/>
          <w:lang w:val="es-ES" w:eastAsia="es-MX"/>
        </w:rPr>
      </w:pPr>
      <w:r w:rsidRPr="000F4977">
        <w:rPr>
          <w:rFonts w:ascii="Palatino Linotype" w:eastAsia="Palatino Linotype" w:hAnsi="Palatino Linotype" w:cs="Palatino Linotype"/>
          <w:b/>
          <w:i/>
          <w:sz w:val="22"/>
          <w:szCs w:val="22"/>
          <w:u w:val="single"/>
          <w:lang w:val="es-ES" w:eastAsia="es-MX"/>
        </w:rPr>
        <w:t>Los documentos</w:t>
      </w:r>
      <w:r w:rsidRPr="000F4977">
        <w:rPr>
          <w:rFonts w:ascii="Palatino Linotype" w:eastAsia="Palatino Linotype" w:hAnsi="Palatino Linotype" w:cs="Palatino Linotype"/>
          <w:i/>
          <w:sz w:val="22"/>
          <w:szCs w:val="22"/>
          <w:lang w:val="es-ES" w:eastAsia="es-MX"/>
        </w:rPr>
        <w:t xml:space="preserve"> señalados en la fracción I </w:t>
      </w:r>
      <w:r w:rsidRPr="000F4977">
        <w:rPr>
          <w:rFonts w:ascii="Palatino Linotype" w:eastAsia="Palatino Linotype" w:hAnsi="Palatino Linotype" w:cs="Palatino Linotype"/>
          <w:b/>
          <w:i/>
          <w:sz w:val="22"/>
          <w:szCs w:val="22"/>
          <w:u w:val="single"/>
          <w:lang w:val="es-ES" w:eastAsia="es-MX"/>
        </w:rPr>
        <w:t>deberán conservarse</w:t>
      </w:r>
      <w:r w:rsidRPr="000F4977">
        <w:rPr>
          <w:rFonts w:ascii="Palatino Linotype" w:eastAsia="Palatino Linotype" w:hAnsi="Palatino Linotype" w:cs="Palatino Linotype"/>
          <w:i/>
          <w:sz w:val="22"/>
          <w:szCs w:val="22"/>
          <w:lang w:val="es-ES" w:eastAsia="es-MX"/>
        </w:rPr>
        <w:t xml:space="preserve"> mientras dure la relación laboral y hasta un año después; los </w:t>
      </w:r>
      <w:r w:rsidRPr="000F4977">
        <w:rPr>
          <w:rFonts w:ascii="Palatino Linotype" w:eastAsia="Palatino Linotype" w:hAnsi="Palatino Linotype" w:cs="Palatino Linotype"/>
          <w:b/>
          <w:i/>
          <w:sz w:val="22"/>
          <w:szCs w:val="22"/>
          <w:u w:val="single"/>
          <w:lang w:val="es-ES" w:eastAsia="es-MX"/>
        </w:rPr>
        <w:t>señalados en las fracciones II</w:t>
      </w:r>
      <w:r w:rsidRPr="000F4977">
        <w:rPr>
          <w:rFonts w:ascii="Palatino Linotype" w:eastAsia="Palatino Linotype" w:hAnsi="Palatino Linotype" w:cs="Palatino Linotype"/>
          <w:i/>
          <w:sz w:val="22"/>
          <w:szCs w:val="22"/>
          <w:lang w:val="es-ES" w:eastAsia="es-MX"/>
        </w:rPr>
        <w:t xml:space="preserve">, III y IV, </w:t>
      </w:r>
      <w:r w:rsidRPr="000F4977">
        <w:rPr>
          <w:rFonts w:ascii="Palatino Linotype" w:eastAsia="Palatino Linotype" w:hAnsi="Palatino Linotype" w:cs="Palatino Linotype"/>
          <w:b/>
          <w:i/>
          <w:sz w:val="22"/>
          <w:szCs w:val="22"/>
          <w:u w:val="single"/>
          <w:lang w:val="es-ES" w:eastAsia="es-MX"/>
        </w:rPr>
        <w:t>durante el último año y un año después de que se extinga la relación laboral</w:t>
      </w:r>
      <w:r w:rsidRPr="000F4977">
        <w:rPr>
          <w:rFonts w:ascii="Palatino Linotype" w:eastAsia="Palatino Linotype" w:hAnsi="Palatino Linotype" w:cs="Palatino Linotype"/>
          <w:i/>
          <w:sz w:val="22"/>
          <w:szCs w:val="22"/>
          <w:lang w:val="es-ES" w:eastAsia="es-MX"/>
        </w:rPr>
        <w:t xml:space="preserve">; y los mencionados en la fracción V, conforme lo señalen las Leyes que los rijan. </w:t>
      </w:r>
      <w:r w:rsidRPr="000F4977">
        <w:rPr>
          <w:rFonts w:ascii="Palatino Linotype" w:eastAsia="Palatino Linotype" w:hAnsi="Palatino Linotype" w:cs="Palatino Linotype"/>
          <w:i/>
          <w:sz w:val="22"/>
          <w:szCs w:val="22"/>
          <w:lang w:val="es-ES" w:eastAsia="es-MX"/>
        </w:rPr>
        <w:br/>
      </w:r>
      <w:r w:rsidRPr="000F4977">
        <w:rPr>
          <w:rFonts w:ascii="Palatino Linotype" w:eastAsia="Palatino Linotype" w:hAnsi="Palatino Linotype" w:cs="Palatino Linotype"/>
          <w:sz w:val="22"/>
          <w:szCs w:val="22"/>
          <w:lang w:val="es-ES" w:eastAsia="es-MX"/>
        </w:rPr>
        <w:t>(Énfasis añadido)</w:t>
      </w:r>
    </w:p>
    <w:p w14:paraId="48168136" w14:textId="77777777" w:rsidR="001A2E5C" w:rsidRPr="000F4977" w:rsidRDefault="001A2E5C" w:rsidP="001A2E5C">
      <w:pPr>
        <w:tabs>
          <w:tab w:val="right" w:pos="8505"/>
        </w:tabs>
        <w:spacing w:after="0" w:line="360" w:lineRule="auto"/>
        <w:jc w:val="both"/>
        <w:rPr>
          <w:rFonts w:ascii="Palatino Linotype" w:eastAsia="Palatino Linotype" w:hAnsi="Palatino Linotype" w:cs="Palatino Linotype"/>
          <w:sz w:val="24"/>
          <w:szCs w:val="24"/>
          <w:lang w:val="es-ES" w:eastAsia="es-MX"/>
        </w:rPr>
      </w:pPr>
    </w:p>
    <w:p w14:paraId="2267C325" w14:textId="77777777" w:rsidR="001A2E5C" w:rsidRPr="000F4977" w:rsidRDefault="001A2E5C" w:rsidP="001A2E5C">
      <w:pPr>
        <w:tabs>
          <w:tab w:val="right" w:pos="8505"/>
        </w:tabs>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 xml:space="preserve">De lo antes señalado, es dable concluir que los recibos de pago o nómina, consisten en un registro conformado por el conjunto de trabajadores a los cuales se les va a remunerar por los </w:t>
      </w:r>
      <w:hyperlink r:id="rId13">
        <w:r w:rsidRPr="000F4977">
          <w:rPr>
            <w:rFonts w:ascii="Palatino Linotype" w:eastAsia="Palatino Linotype" w:hAnsi="Palatino Linotype" w:cs="Palatino Linotype"/>
            <w:sz w:val="24"/>
            <w:szCs w:val="24"/>
            <w:lang w:val="es-ES" w:eastAsia="es-MX"/>
          </w:rPr>
          <w:t>servicios</w:t>
        </w:r>
      </w:hyperlink>
      <w:r w:rsidRPr="000F4977">
        <w:rPr>
          <w:rFonts w:ascii="Palatino Linotype" w:eastAsia="Palatino Linotype" w:hAnsi="Palatino Linotype" w:cs="Palatino Linotype"/>
          <w:sz w:val="24"/>
          <w:szCs w:val="24"/>
          <w:lang w:val="es-ES" w:eastAsia="es-MX"/>
        </w:rPr>
        <w:t xml:space="preserve"> que éstos le prestan al patrón, en el cual se asientan las percepciones brutas, deducciones y el neto a recibir de dichos trabajadores.</w:t>
      </w:r>
    </w:p>
    <w:p w14:paraId="01B623B5" w14:textId="77777777" w:rsidR="001A2E5C" w:rsidRPr="000F4977" w:rsidRDefault="001A2E5C" w:rsidP="001A2E5C">
      <w:pPr>
        <w:tabs>
          <w:tab w:val="right" w:pos="8505"/>
        </w:tabs>
        <w:spacing w:after="0" w:line="360" w:lineRule="auto"/>
        <w:jc w:val="both"/>
        <w:rPr>
          <w:rFonts w:ascii="Palatino Linotype" w:eastAsia="Palatino Linotype" w:hAnsi="Palatino Linotype" w:cs="Palatino Linotype"/>
          <w:sz w:val="24"/>
          <w:szCs w:val="24"/>
          <w:lang w:val="es-ES" w:eastAsia="es-MX"/>
        </w:rPr>
      </w:pPr>
    </w:p>
    <w:p w14:paraId="4384923F"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Ahora bien, tratándose de servidores públicos de los Municipios la Ley del Trabajo de los Servidores Públicos del Estado y Municipios, en su artículo 220-K fracciones II y IV y último párrafo, establecen lo siguiente:</w:t>
      </w:r>
    </w:p>
    <w:p w14:paraId="4FEB5D45"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p>
    <w:p w14:paraId="1365FD81"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t>“ARTÍCULO 220 K.-</w:t>
      </w:r>
      <w:r w:rsidRPr="000F4977">
        <w:rPr>
          <w:rFonts w:ascii="Palatino Linotype" w:eastAsia="Palatino Linotype" w:hAnsi="Palatino Linotype" w:cs="Palatino Linotype"/>
          <w:i/>
          <w:sz w:val="22"/>
          <w:szCs w:val="22"/>
          <w:lang w:val="es-ES" w:eastAsia="es-MX"/>
        </w:rPr>
        <w:t xml:space="preserve"> La institución o dependencia pública tiene la obligación de conservar y exhibir en el proceso los documentos que a continuación se precisan:</w:t>
      </w:r>
    </w:p>
    <w:p w14:paraId="4ABB04BF"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w:t>
      </w:r>
    </w:p>
    <w:p w14:paraId="03B1E6C9"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 xml:space="preserve">II. </w:t>
      </w:r>
      <w:r w:rsidRPr="000F4977">
        <w:rPr>
          <w:rFonts w:ascii="Palatino Linotype" w:eastAsia="Palatino Linotype" w:hAnsi="Palatino Linotype" w:cs="Palatino Linotype"/>
          <w:i/>
          <w:sz w:val="22"/>
          <w:szCs w:val="22"/>
          <w:u w:val="single"/>
          <w:lang w:val="es-ES" w:eastAsia="es-MX"/>
        </w:rPr>
        <w:t>Recibos de pagos de salarios</w:t>
      </w:r>
      <w:r w:rsidRPr="000F4977">
        <w:rPr>
          <w:rFonts w:ascii="Palatino Linotype" w:eastAsia="Palatino Linotype" w:hAnsi="Palatino Linotype" w:cs="Palatino Linotype"/>
          <w:i/>
          <w:sz w:val="22"/>
          <w:szCs w:val="22"/>
          <w:lang w:val="es-ES" w:eastAsia="es-MX"/>
        </w:rPr>
        <w:t xml:space="preserve"> o las constancias documentales del pago de salario cuando sea por depósito o mediante información electrónica;</w:t>
      </w:r>
    </w:p>
    <w:p w14:paraId="5AEF66DD"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t>(…)</w:t>
      </w:r>
    </w:p>
    <w:p w14:paraId="2D4A0ED1"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u w:val="single"/>
          <w:lang w:val="es-ES" w:eastAsia="es-MX"/>
        </w:rPr>
      </w:pPr>
      <w:r w:rsidRPr="000F4977">
        <w:rPr>
          <w:rFonts w:ascii="Palatino Linotype" w:eastAsia="Palatino Linotype" w:hAnsi="Palatino Linotype" w:cs="Palatino Linotype"/>
          <w:i/>
          <w:sz w:val="22"/>
          <w:szCs w:val="22"/>
          <w:lang w:val="es-ES" w:eastAsia="es-MX"/>
        </w:rPr>
        <w:lastRenderedPageBreak/>
        <w:t xml:space="preserve">IV. </w:t>
      </w:r>
      <w:r w:rsidRPr="000F4977">
        <w:rPr>
          <w:rFonts w:ascii="Palatino Linotype" w:eastAsia="Palatino Linotype" w:hAnsi="Palatino Linotype" w:cs="Palatino Linotype"/>
          <w:i/>
          <w:sz w:val="22"/>
          <w:szCs w:val="22"/>
          <w:u w:val="single"/>
          <w:lang w:val="es-ES" w:eastAsia="es-MX"/>
        </w:rPr>
        <w:t>Recibos o las constancias de depósito o del medio de información magnética o electrónica que sean utilizadas para el pago de salarios, prima vacacional, aguinaldo y demás prestaciones establecidas en la presente ley; y</w:t>
      </w:r>
    </w:p>
    <w:p w14:paraId="0D273C4C"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 xml:space="preserve">Los documentos señalados en la fracción I de este artículo, deberán conservarse mientras dure la relación laboral y hasta un año después; los señalados por las fracciones </w:t>
      </w:r>
      <w:r w:rsidRPr="000F4977">
        <w:rPr>
          <w:rFonts w:ascii="Palatino Linotype" w:eastAsia="Palatino Linotype" w:hAnsi="Palatino Linotype" w:cs="Palatino Linotype"/>
          <w:i/>
          <w:sz w:val="22"/>
          <w:szCs w:val="22"/>
          <w:u w:val="single"/>
          <w:lang w:val="es-ES" w:eastAsia="es-MX"/>
        </w:rPr>
        <w:t>II, III, IV durante el último año y un año después de que se extinga la relación laboral</w:t>
      </w:r>
      <w:r w:rsidRPr="000F4977">
        <w:rPr>
          <w:rFonts w:ascii="Palatino Linotype" w:eastAsia="Palatino Linotype" w:hAnsi="Palatino Linotype" w:cs="Palatino Linotype"/>
          <w:b/>
          <w:i/>
          <w:sz w:val="22"/>
          <w:szCs w:val="22"/>
          <w:lang w:val="es-ES" w:eastAsia="es-MX"/>
        </w:rPr>
        <w:t>,</w:t>
      </w:r>
      <w:r w:rsidRPr="000F4977">
        <w:rPr>
          <w:rFonts w:ascii="Palatino Linotype" w:eastAsia="Palatino Linotype" w:hAnsi="Palatino Linotype" w:cs="Palatino Linotype"/>
          <w:i/>
          <w:sz w:val="22"/>
          <w:szCs w:val="22"/>
          <w:lang w:val="es-ES" w:eastAsia="es-MX"/>
        </w:rPr>
        <w:t xml:space="preserve"> y los mencionados en la fracción V, conforme lo señalen las leyes que los rijan.</w:t>
      </w:r>
    </w:p>
    <w:p w14:paraId="3540F751"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85CB1C0"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El incumplimiento por lo dispuesto por este artículo, establecerá la presunción de ser ciertos los hechos que el actor exprese en su demanda, en relación con tales documentos, salvo prueba en contrario.” (Sic)</w:t>
      </w:r>
    </w:p>
    <w:p w14:paraId="371BC5A1"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(Énfasis añadido)</w:t>
      </w:r>
    </w:p>
    <w:p w14:paraId="3F7971C7"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p>
    <w:p w14:paraId="310EB34A"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1C00E91D"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p>
    <w:p w14:paraId="69FBBF18"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0F4977">
        <w:rPr>
          <w:rFonts w:ascii="Palatino Linotype" w:eastAsia="Palatino Linotype" w:hAnsi="Palatino Linotype" w:cs="Palatino Linotype"/>
          <w:i/>
          <w:sz w:val="24"/>
          <w:szCs w:val="24"/>
          <w:lang w:val="es-ES" w:eastAsia="es-MX"/>
        </w:rPr>
        <w:t>recibos o comprobantes de pago</w:t>
      </w:r>
      <w:r w:rsidRPr="000F4977">
        <w:rPr>
          <w:rFonts w:ascii="Palatino Linotype" w:eastAsia="Palatino Linotype" w:hAnsi="Palatino Linotype" w:cs="Palatino Linotype"/>
          <w:sz w:val="24"/>
          <w:szCs w:val="24"/>
          <w:lang w:val="es-ES" w:eastAsia="es-MX"/>
        </w:rPr>
        <w:t xml:space="preserve">”, los cuales </w:t>
      </w:r>
      <w:r w:rsidRPr="000F4977">
        <w:rPr>
          <w:rFonts w:ascii="Palatino Linotype" w:eastAsia="Palatino Linotype" w:hAnsi="Palatino Linotype" w:cs="Palatino Linotype"/>
          <w:sz w:val="24"/>
          <w:szCs w:val="24"/>
          <w:lang w:val="es-ES" w:eastAsia="es-MX"/>
        </w:rPr>
        <w:lastRenderedPageBreak/>
        <w:t>constituyen un instrumento mediante el cual el sujeto obligado acredita las remuneraciones al personal y, que de acuerdo al uso implantado en la colectividad se denominan “</w:t>
      </w:r>
      <w:r w:rsidRPr="000F4977">
        <w:rPr>
          <w:rFonts w:ascii="Palatino Linotype" w:eastAsia="Palatino Linotype" w:hAnsi="Palatino Linotype" w:cs="Palatino Linotype"/>
          <w:i/>
          <w:sz w:val="24"/>
          <w:szCs w:val="24"/>
          <w:lang w:val="es-ES" w:eastAsia="es-MX"/>
        </w:rPr>
        <w:t>recibos de nómina</w:t>
      </w:r>
      <w:r w:rsidRPr="000F4977">
        <w:rPr>
          <w:rFonts w:ascii="Palatino Linotype" w:eastAsia="Palatino Linotype" w:hAnsi="Palatino Linotype" w:cs="Palatino Linotype"/>
          <w:sz w:val="24"/>
          <w:szCs w:val="24"/>
          <w:lang w:val="es-ES" w:eastAsia="es-MX"/>
        </w:rPr>
        <w:t>”.</w:t>
      </w:r>
    </w:p>
    <w:p w14:paraId="79DEF972"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p>
    <w:p w14:paraId="7A1482AC"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7FE5EEDA"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p>
    <w:p w14:paraId="33091077" w14:textId="77777777" w:rsidR="001A2E5C" w:rsidRPr="000F4977" w:rsidRDefault="001A2E5C" w:rsidP="001A2E5C">
      <w:pPr>
        <w:tabs>
          <w:tab w:val="right" w:pos="8505"/>
        </w:tabs>
        <w:spacing w:after="0" w:line="360" w:lineRule="auto"/>
        <w:jc w:val="both"/>
        <w:rPr>
          <w:rFonts w:ascii="Palatino Linotype" w:eastAsia="Palatino Linotype" w:hAnsi="Palatino Linotype" w:cs="Palatino Linotype"/>
          <w:color w:val="000000"/>
          <w:sz w:val="24"/>
          <w:szCs w:val="24"/>
          <w:lang w:val="es-ES" w:eastAsia="es-MX"/>
        </w:rPr>
      </w:pPr>
      <w:r w:rsidRPr="000F4977">
        <w:rPr>
          <w:rFonts w:ascii="Palatino Linotype" w:eastAsia="Palatino Linotype" w:hAnsi="Palatino Linotype" w:cs="Palatino Linotype"/>
          <w:sz w:val="24"/>
          <w:szCs w:val="24"/>
          <w:lang w:val="es-ES" w:eastAsia="es-MX"/>
        </w:rPr>
        <w:t xml:space="preserve">Aunado a lo anterior, </w:t>
      </w:r>
      <w:r w:rsidRPr="000F4977">
        <w:rPr>
          <w:rFonts w:ascii="Palatino Linotype" w:eastAsia="Palatino Linotype" w:hAnsi="Palatino Linotype" w:cs="Palatino Linotype"/>
          <w:color w:val="000000"/>
          <w:sz w:val="24"/>
          <w:szCs w:val="24"/>
          <w:lang w:val="es-ES" w:eastAsia="es-MX"/>
        </w:rPr>
        <w:t xml:space="preserve">para conocer lo que debe contener la información correspondiente a los “Recibos de Nómina”, es necesario señalar la fracción II del artículo 4 de la Ley de Fiscalización Superior del Estado de México, la cual señala: </w:t>
      </w:r>
    </w:p>
    <w:p w14:paraId="7DC97507" w14:textId="77777777" w:rsidR="001A2E5C" w:rsidRPr="000F4977" w:rsidRDefault="001A2E5C" w:rsidP="001A2E5C">
      <w:pPr>
        <w:spacing w:after="0" w:line="360" w:lineRule="auto"/>
        <w:jc w:val="both"/>
        <w:rPr>
          <w:rFonts w:ascii="Palatino Linotype" w:eastAsia="Palatino Linotype" w:hAnsi="Palatino Linotype" w:cs="Palatino Linotype"/>
          <w:color w:val="000000"/>
          <w:sz w:val="24"/>
          <w:szCs w:val="24"/>
          <w:lang w:val="es-ES" w:eastAsia="es-MX"/>
        </w:rPr>
      </w:pPr>
    </w:p>
    <w:p w14:paraId="349B788B"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t xml:space="preserve">“Artículo 4. </w:t>
      </w:r>
      <w:r w:rsidRPr="000F4977">
        <w:rPr>
          <w:rFonts w:ascii="Palatino Linotype" w:eastAsia="Palatino Linotype" w:hAnsi="Palatino Linotype" w:cs="Palatino Linotype"/>
          <w:i/>
          <w:sz w:val="22"/>
          <w:szCs w:val="22"/>
          <w:lang w:val="es-ES" w:eastAsia="es-MX"/>
        </w:rPr>
        <w:t>Son sujetos de fiscalización:</w:t>
      </w:r>
    </w:p>
    <w:p w14:paraId="4B6C2EA8"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t>…</w:t>
      </w:r>
    </w:p>
    <w:p w14:paraId="1046CBC9" w14:textId="77777777" w:rsidR="001A2E5C" w:rsidRPr="000F4977" w:rsidRDefault="001A2E5C" w:rsidP="001A2E5C">
      <w:pPr>
        <w:numPr>
          <w:ilvl w:val="0"/>
          <w:numId w:val="49"/>
        </w:numPr>
        <w:spacing w:after="0" w:line="276" w:lineRule="auto"/>
        <w:ind w:left="851" w:right="49" w:firstLine="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Los municipios del Estado de México;</w:t>
      </w:r>
    </w:p>
    <w:p w14:paraId="07048EF4"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color w:val="000000"/>
          <w:sz w:val="22"/>
          <w:szCs w:val="22"/>
          <w:lang w:val="es-ES" w:eastAsia="es-MX"/>
        </w:rPr>
      </w:pPr>
      <w:r w:rsidRPr="000F4977">
        <w:rPr>
          <w:rFonts w:ascii="Palatino Linotype" w:eastAsia="Palatino Linotype" w:hAnsi="Palatino Linotype" w:cs="Palatino Linotype"/>
          <w:i/>
          <w:sz w:val="22"/>
          <w:szCs w:val="22"/>
          <w:lang w:val="es-ES" w:eastAsia="es-MX"/>
        </w:rPr>
        <w:t>…”</w:t>
      </w:r>
    </w:p>
    <w:p w14:paraId="54ECCB34" w14:textId="77777777" w:rsidR="001A2E5C" w:rsidRPr="000F4977" w:rsidRDefault="001A2E5C" w:rsidP="001A2E5C">
      <w:pPr>
        <w:spacing w:after="0" w:line="360" w:lineRule="auto"/>
        <w:rPr>
          <w:rFonts w:ascii="Palatino Linotype" w:eastAsia="Palatino Linotype" w:hAnsi="Palatino Linotype" w:cs="Palatino Linotype"/>
          <w:color w:val="000000"/>
          <w:sz w:val="24"/>
          <w:szCs w:val="24"/>
          <w:lang w:val="es-ES" w:eastAsia="es-MX"/>
        </w:rPr>
      </w:pPr>
    </w:p>
    <w:p w14:paraId="1B3C7C4F" w14:textId="77777777" w:rsidR="001A2E5C" w:rsidRPr="000F4977" w:rsidRDefault="001A2E5C" w:rsidP="001A2E5C">
      <w:pPr>
        <w:spacing w:after="0" w:line="360" w:lineRule="auto"/>
        <w:ind w:right="49"/>
        <w:jc w:val="both"/>
        <w:rPr>
          <w:rFonts w:ascii="Palatino Linotype" w:eastAsia="Palatino Linotype" w:hAnsi="Palatino Linotype" w:cs="Palatino Linotype"/>
          <w:color w:val="000000"/>
          <w:sz w:val="24"/>
          <w:szCs w:val="24"/>
          <w:lang w:val="es-ES" w:eastAsia="es-MX"/>
        </w:rPr>
      </w:pPr>
      <w:r w:rsidRPr="000F4977">
        <w:rPr>
          <w:rFonts w:ascii="Palatino Linotype" w:eastAsia="Palatino Linotype" w:hAnsi="Palatino Linotype" w:cs="Palatino Linotype"/>
          <w:color w:val="000000"/>
          <w:sz w:val="24"/>
          <w:szCs w:val="24"/>
          <w:lang w:val="es-ES" w:eastAsia="es-MX"/>
        </w:rPr>
        <w:t xml:space="preserve">Razón por la que, al Órgano Superior de Fiscalización de ésta entidad federativa, le asiste la facultad de emitir los </w:t>
      </w:r>
      <w:r w:rsidRPr="000F4977">
        <w:rPr>
          <w:rFonts w:ascii="Palatino Linotype" w:eastAsia="Palatino Linotype" w:hAnsi="Palatino Linotype" w:cs="Palatino Linotype"/>
          <w:b/>
          <w:color w:val="000000"/>
          <w:sz w:val="24"/>
          <w:szCs w:val="24"/>
          <w:lang w:val="es-ES" w:eastAsia="es-MX"/>
        </w:rPr>
        <w:t>Lineamientos para la Integración del Informe Mensual</w:t>
      </w:r>
      <w:r w:rsidRPr="000F4977">
        <w:rPr>
          <w:rFonts w:ascii="Palatino Linotype" w:eastAsia="Palatino Linotype" w:hAnsi="Palatino Linotype" w:cs="Palatino Linotype"/>
          <w:color w:val="000000"/>
          <w:sz w:val="24"/>
          <w:szCs w:val="24"/>
          <w:lang w:val="es-ES" w:eastAsia="es-MX"/>
        </w:rPr>
        <w:t xml:space="preserve">, en términos la fracción XI del artículo 8 de la Ley de Fiscalización Superior del Estado de México, que señalan: </w:t>
      </w:r>
    </w:p>
    <w:p w14:paraId="7A79A42F" w14:textId="77777777" w:rsidR="001A2E5C" w:rsidRPr="000F4977" w:rsidRDefault="001A2E5C" w:rsidP="001A2E5C">
      <w:pPr>
        <w:spacing w:after="0" w:line="360" w:lineRule="auto"/>
        <w:ind w:left="567" w:right="618"/>
        <w:jc w:val="both"/>
        <w:rPr>
          <w:rFonts w:ascii="Palatino Linotype" w:eastAsia="Palatino Linotype" w:hAnsi="Palatino Linotype" w:cs="Palatino Linotype"/>
          <w:b/>
          <w:i/>
          <w:sz w:val="24"/>
          <w:szCs w:val="24"/>
          <w:lang w:val="es-ES" w:eastAsia="es-MX"/>
        </w:rPr>
      </w:pPr>
    </w:p>
    <w:p w14:paraId="279C95D6"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lastRenderedPageBreak/>
        <w:t xml:space="preserve">“Artículo 8. </w:t>
      </w:r>
      <w:r w:rsidRPr="000F4977">
        <w:rPr>
          <w:rFonts w:ascii="Palatino Linotype" w:eastAsia="Palatino Linotype" w:hAnsi="Palatino Linotype" w:cs="Palatino Linotype"/>
          <w:i/>
          <w:sz w:val="22"/>
          <w:szCs w:val="22"/>
          <w:lang w:val="es-ES" w:eastAsia="es-MX"/>
        </w:rPr>
        <w:t>El Órgano Superior tendrá las siguientes atribuciones:</w:t>
      </w:r>
    </w:p>
    <w:p w14:paraId="3D2D08D6"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w:t>
      </w:r>
    </w:p>
    <w:p w14:paraId="03B8C845"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t xml:space="preserve">XI. </w:t>
      </w:r>
      <w:r w:rsidRPr="000F4977">
        <w:rPr>
          <w:rFonts w:ascii="Palatino Linotype" w:eastAsia="Palatino Linotype" w:hAnsi="Palatino Linotype" w:cs="Palatino Linotype"/>
          <w:i/>
          <w:sz w:val="22"/>
          <w:szCs w:val="22"/>
          <w:lang w:val="es-ES" w:eastAsia="es-MX"/>
        </w:rPr>
        <w:t>Establecer los lineamientos, criterios, procedimientos, métodos y sistemas para las acciones de control y evaluación, necesarios para la fiscalización de las cuentas públicas y los informes trimestrales;</w:t>
      </w:r>
    </w:p>
    <w:p w14:paraId="62E7C054"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color w:val="000000"/>
          <w:sz w:val="22"/>
          <w:szCs w:val="22"/>
          <w:lang w:val="es-ES" w:eastAsia="es-MX"/>
        </w:rPr>
      </w:pPr>
      <w:r w:rsidRPr="000F4977">
        <w:rPr>
          <w:rFonts w:ascii="Palatino Linotype" w:eastAsia="Palatino Linotype" w:hAnsi="Palatino Linotype" w:cs="Palatino Linotype"/>
          <w:color w:val="000000"/>
          <w:sz w:val="22"/>
          <w:szCs w:val="22"/>
          <w:lang w:val="es-ES" w:eastAsia="es-MX"/>
        </w:rPr>
        <w:t>…”</w:t>
      </w:r>
    </w:p>
    <w:p w14:paraId="6FCA385F" w14:textId="77777777" w:rsidR="001A2E5C" w:rsidRPr="000F4977" w:rsidRDefault="001A2E5C" w:rsidP="001A2E5C">
      <w:pPr>
        <w:spacing w:after="0" w:line="360" w:lineRule="auto"/>
        <w:ind w:left="851"/>
        <w:jc w:val="both"/>
        <w:rPr>
          <w:rFonts w:ascii="Palatino Linotype" w:eastAsia="Palatino Linotype" w:hAnsi="Palatino Linotype" w:cs="Palatino Linotype"/>
          <w:sz w:val="24"/>
          <w:szCs w:val="24"/>
          <w:lang w:val="es-ES" w:eastAsia="es-MX"/>
        </w:rPr>
      </w:pPr>
    </w:p>
    <w:p w14:paraId="3BE176E5"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de nómina.</w:t>
      </w:r>
    </w:p>
    <w:p w14:paraId="539AF5B3" w14:textId="77777777" w:rsidR="001A2E5C" w:rsidRPr="000F4977" w:rsidRDefault="001A2E5C" w:rsidP="001A2E5C">
      <w:pPr>
        <w:spacing w:after="0" w:line="360" w:lineRule="auto"/>
        <w:rPr>
          <w:rFonts w:ascii="Palatino Linotype" w:eastAsia="Palatino Linotype" w:hAnsi="Palatino Linotype" w:cs="Palatino Linotype"/>
          <w:sz w:val="24"/>
          <w:szCs w:val="24"/>
          <w:lang w:val="es-ES" w:eastAsia="es-MX"/>
        </w:rPr>
      </w:pPr>
    </w:p>
    <w:p w14:paraId="7AD0AAF1"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323AD45D" w14:textId="77777777" w:rsidR="001A2E5C" w:rsidRPr="000F4977" w:rsidRDefault="001A2E5C" w:rsidP="001A2E5C">
      <w:pPr>
        <w:spacing w:after="0" w:line="360" w:lineRule="auto"/>
        <w:jc w:val="both"/>
        <w:rPr>
          <w:rFonts w:ascii="Palatino Linotype" w:eastAsia="Palatino Linotype" w:hAnsi="Palatino Linotype" w:cs="Palatino Linotype"/>
          <w:sz w:val="24"/>
          <w:szCs w:val="24"/>
          <w:lang w:val="es-ES" w:eastAsia="es-MX"/>
        </w:rPr>
      </w:pPr>
    </w:p>
    <w:p w14:paraId="15F1D485"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t>“Artículo 32.-</w:t>
      </w:r>
      <w:r w:rsidRPr="000F4977">
        <w:rPr>
          <w:rFonts w:ascii="Palatino Linotype" w:eastAsia="Palatino Linotype" w:hAnsi="Palatino Linotype" w:cs="Palatino Linotype"/>
          <w:i/>
          <w:sz w:val="22"/>
          <w:szCs w:val="22"/>
          <w:lang w:val="es-ES" w:eastAsia="es-MX"/>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7972B8E5" w14:textId="77777777" w:rsidR="001A2E5C" w:rsidRPr="000F4977" w:rsidRDefault="001A2E5C" w:rsidP="001A2E5C">
      <w:pPr>
        <w:spacing w:after="0" w:line="276" w:lineRule="auto"/>
        <w:ind w:left="851" w:right="850"/>
        <w:jc w:val="both"/>
        <w:rPr>
          <w:rFonts w:ascii="Palatino Linotype" w:eastAsia="Palatino Linotype" w:hAnsi="Palatino Linotype" w:cs="Palatino Linotype"/>
          <w:b/>
          <w:i/>
          <w:sz w:val="22"/>
          <w:szCs w:val="22"/>
          <w:u w:val="single"/>
          <w:lang w:val="es-ES" w:eastAsia="es-MX"/>
        </w:rPr>
      </w:pPr>
      <w:r w:rsidRPr="000F4977">
        <w:rPr>
          <w:rFonts w:ascii="Palatino Linotype" w:eastAsia="Palatino Linotype" w:hAnsi="Palatino Linotype" w:cs="Palatino Linotype"/>
          <w:b/>
          <w:i/>
          <w:sz w:val="22"/>
          <w:szCs w:val="22"/>
          <w:lang w:val="es-ES" w:eastAsia="es-MX"/>
        </w:rPr>
        <w:t>Los Presidentes Municipales presentarán a la Legislatura las cuentas públicas anuales</w:t>
      </w:r>
      <w:r w:rsidRPr="000F4977">
        <w:rPr>
          <w:rFonts w:ascii="Palatino Linotype" w:eastAsia="Palatino Linotype" w:hAnsi="Palatino Linotype" w:cs="Palatino Linotype"/>
          <w:i/>
          <w:sz w:val="22"/>
          <w:szCs w:val="22"/>
          <w:lang w:val="es-ES" w:eastAsia="es-MX"/>
        </w:rPr>
        <w:t xml:space="preserve"> de sus respectivos municipios, del ejercicio fiscal inmediato anterior, </w:t>
      </w:r>
      <w:r w:rsidRPr="000F4977">
        <w:rPr>
          <w:rFonts w:ascii="Palatino Linotype" w:eastAsia="Palatino Linotype" w:hAnsi="Palatino Linotype" w:cs="Palatino Linotype"/>
          <w:b/>
          <w:i/>
          <w:sz w:val="22"/>
          <w:szCs w:val="22"/>
          <w:lang w:val="es-ES" w:eastAsia="es-MX"/>
        </w:rPr>
        <w:t>dentro de los quince primeros días del mes de marzo</w:t>
      </w:r>
      <w:r w:rsidRPr="000F4977">
        <w:rPr>
          <w:rFonts w:ascii="Palatino Linotype" w:eastAsia="Palatino Linotype" w:hAnsi="Palatino Linotype" w:cs="Palatino Linotype"/>
          <w:i/>
          <w:sz w:val="22"/>
          <w:szCs w:val="22"/>
          <w:lang w:val="es-ES" w:eastAsia="es-MX"/>
        </w:rPr>
        <w:t xml:space="preserve"> de cada año; </w:t>
      </w:r>
      <w:r w:rsidRPr="000F4977">
        <w:rPr>
          <w:rFonts w:ascii="Palatino Linotype" w:eastAsia="Palatino Linotype" w:hAnsi="Palatino Linotype" w:cs="Palatino Linotype"/>
          <w:b/>
          <w:i/>
          <w:sz w:val="22"/>
          <w:szCs w:val="22"/>
          <w:lang w:val="es-ES" w:eastAsia="es-MX"/>
        </w:rPr>
        <w:lastRenderedPageBreak/>
        <w:t>asimism</w:t>
      </w:r>
      <w:r w:rsidRPr="000F4977">
        <w:rPr>
          <w:rFonts w:ascii="Palatino Linotype" w:eastAsia="Palatino Linotype" w:hAnsi="Palatino Linotype" w:cs="Palatino Linotype"/>
          <w:i/>
          <w:sz w:val="22"/>
          <w:szCs w:val="22"/>
          <w:lang w:val="es-ES" w:eastAsia="es-MX"/>
        </w:rPr>
        <w:t xml:space="preserve">o, </w:t>
      </w:r>
      <w:r w:rsidRPr="000F4977">
        <w:rPr>
          <w:rFonts w:ascii="Palatino Linotype" w:eastAsia="Palatino Linotype" w:hAnsi="Palatino Linotype" w:cs="Palatino Linotype"/>
          <w:b/>
          <w:i/>
          <w:sz w:val="22"/>
          <w:szCs w:val="22"/>
          <w:u w:val="single"/>
          <w:lang w:val="es-ES" w:eastAsia="es-MX"/>
        </w:rPr>
        <w:t>los informes mensuales</w:t>
      </w:r>
      <w:r w:rsidRPr="000F4977">
        <w:rPr>
          <w:rFonts w:ascii="Palatino Linotype" w:eastAsia="Palatino Linotype" w:hAnsi="Palatino Linotype" w:cs="Palatino Linotype"/>
          <w:i/>
          <w:sz w:val="22"/>
          <w:szCs w:val="22"/>
          <w:lang w:val="es-ES" w:eastAsia="es-MX"/>
        </w:rPr>
        <w:t xml:space="preserve"> los deberán presentar </w:t>
      </w:r>
      <w:r w:rsidRPr="000F4977">
        <w:rPr>
          <w:rFonts w:ascii="Palatino Linotype" w:eastAsia="Palatino Linotype" w:hAnsi="Palatino Linotype" w:cs="Palatino Linotype"/>
          <w:b/>
          <w:i/>
          <w:sz w:val="22"/>
          <w:szCs w:val="22"/>
          <w:u w:val="single"/>
          <w:lang w:val="es-ES" w:eastAsia="es-MX"/>
        </w:rPr>
        <w:t>dentro de los veinte días posteriores al término del mes correspondiente.”</w:t>
      </w:r>
    </w:p>
    <w:p w14:paraId="412C2D71" w14:textId="77777777" w:rsidR="001A2E5C" w:rsidRPr="000F4977" w:rsidRDefault="001A2E5C" w:rsidP="001A2E5C">
      <w:pPr>
        <w:spacing w:after="0" w:line="360" w:lineRule="auto"/>
        <w:ind w:left="851" w:right="758"/>
        <w:jc w:val="both"/>
        <w:rPr>
          <w:rFonts w:ascii="Palatino Linotype" w:eastAsia="Palatino Linotype" w:hAnsi="Palatino Linotype" w:cs="Palatino Linotype"/>
          <w:i/>
          <w:sz w:val="24"/>
          <w:szCs w:val="24"/>
          <w:lang w:val="es-ES" w:eastAsia="es-MX"/>
        </w:rPr>
      </w:pPr>
    </w:p>
    <w:p w14:paraId="56D81274" w14:textId="77777777" w:rsidR="001A2E5C" w:rsidRPr="000F4977" w:rsidRDefault="001A2E5C" w:rsidP="001A2E5C">
      <w:pPr>
        <w:spacing w:after="0" w:line="360" w:lineRule="auto"/>
        <w:ind w:right="-91"/>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 xml:space="preserve">La información </w:t>
      </w:r>
      <w:r w:rsidRPr="000F4977">
        <w:rPr>
          <w:rFonts w:ascii="Palatino Linotype" w:eastAsia="Palatino Linotype" w:hAnsi="Palatino Linotype" w:cs="Palatino Linotype"/>
          <w:b/>
          <w:sz w:val="24"/>
          <w:szCs w:val="24"/>
          <w:lang w:val="es-ES" w:eastAsia="es-MX"/>
        </w:rPr>
        <w:t>documental comprobatoria</w:t>
      </w:r>
      <w:r w:rsidRPr="000F4977">
        <w:rPr>
          <w:rFonts w:ascii="Palatino Linotype" w:eastAsia="Palatino Linotype" w:hAnsi="Palatino Linotype" w:cs="Palatino Linotype"/>
          <w:sz w:val="24"/>
          <w:szCs w:val="24"/>
          <w:lang w:val="es-ES" w:eastAsia="es-MX"/>
        </w:rPr>
        <w:t xml:space="preserve">, </w:t>
      </w:r>
      <w:r w:rsidRPr="000F4977">
        <w:rPr>
          <w:rFonts w:ascii="Palatino Linotype" w:eastAsia="Palatino Linotype" w:hAnsi="Palatino Linotype" w:cs="Palatino Linotype"/>
          <w:b/>
          <w:sz w:val="24"/>
          <w:szCs w:val="24"/>
          <w:u w:val="single"/>
          <w:lang w:val="es-ES" w:eastAsia="es-MX"/>
        </w:rPr>
        <w:t>deberá conservarse en los archivos de la entidad fiscalizada –Municipio</w:t>
      </w:r>
      <w:r w:rsidRPr="000F4977">
        <w:rPr>
          <w:rFonts w:ascii="Palatino Linotype" w:eastAsia="Palatino Linotype" w:hAnsi="Palatino Linotype" w:cs="Palatino Linotype"/>
          <w:sz w:val="24"/>
          <w:szCs w:val="24"/>
          <w:lang w:val="es-ES" w:eastAsia="es-MX"/>
        </w:rPr>
        <w:t>-, en original y debidamente integrada en términos de los lineamientos de referencia, pues son susceptibles de revisión directa por el órgano Superior de Fiscalización.</w:t>
      </w:r>
    </w:p>
    <w:p w14:paraId="3A48D424" w14:textId="77777777" w:rsidR="001A2E5C" w:rsidRPr="000F4977" w:rsidRDefault="001A2E5C" w:rsidP="001A2E5C">
      <w:pPr>
        <w:spacing w:after="0" w:line="360" w:lineRule="auto"/>
        <w:rPr>
          <w:rFonts w:ascii="Palatino Linotype" w:eastAsia="Palatino Linotype" w:hAnsi="Palatino Linotype" w:cs="Palatino Linotype"/>
          <w:sz w:val="24"/>
          <w:szCs w:val="24"/>
          <w:lang w:val="es-ES" w:eastAsia="es-MX"/>
        </w:rPr>
      </w:pPr>
    </w:p>
    <w:p w14:paraId="16FF476A" w14:textId="77777777" w:rsidR="001A2E5C" w:rsidRPr="000F4977" w:rsidRDefault="001A2E5C" w:rsidP="001A2E5C">
      <w:pPr>
        <w:spacing w:after="0" w:line="360" w:lineRule="auto"/>
        <w:jc w:val="both"/>
        <w:rPr>
          <w:rFonts w:ascii="Palatino Linotype" w:eastAsia="Palatino Linotype" w:hAnsi="Palatino Linotype" w:cs="Palatino Linotype"/>
          <w:color w:val="000000"/>
          <w:sz w:val="24"/>
          <w:szCs w:val="24"/>
          <w:lang w:val="es-ES" w:eastAsia="es-MX"/>
        </w:rPr>
      </w:pPr>
      <w:r w:rsidRPr="000F4977">
        <w:rPr>
          <w:rFonts w:ascii="Palatino Linotype" w:eastAsia="Palatino Linotype" w:hAnsi="Palatino Linotype" w:cs="Palatino Linotype"/>
          <w:sz w:val="24"/>
          <w:szCs w:val="24"/>
          <w:lang w:val="es-ES" w:eastAsia="es-MX"/>
        </w:rPr>
        <w:t xml:space="preserve">Atento a lo anterior, </w:t>
      </w:r>
      <w:r w:rsidRPr="000F4977">
        <w:rPr>
          <w:rFonts w:ascii="Palatino Linotype" w:eastAsia="Palatino Linotype" w:hAnsi="Palatino Linotype" w:cs="Palatino Linotype"/>
          <w:color w:val="000000"/>
          <w:sz w:val="24"/>
          <w:szCs w:val="24"/>
          <w:lang w:val="es-ES" w:eastAsia="es-MX"/>
        </w:rPr>
        <w:t xml:space="preserve">los Lineamientos para la Integración del Informe Mensual 2016, visibles en la página oficial de dicho Órgano en el sitio de internet </w:t>
      </w:r>
      <w:hyperlink r:id="rId14">
        <w:r w:rsidRPr="000F4977">
          <w:rPr>
            <w:rFonts w:ascii="Times New Roman" w:eastAsia="Times New Roman" w:hAnsi="Times New Roman" w:cs="Times New Roman"/>
            <w:color w:val="035899"/>
            <w:sz w:val="24"/>
            <w:szCs w:val="24"/>
            <w:u w:val="single"/>
            <w:lang w:val="es-ES" w:eastAsia="es-MX"/>
          </w:rPr>
          <w:t>https://www.osfem.gob.mx/04_Normatividad/doc/Normatividad/2020/02_LinEntInfMenMpal20.pdf</w:t>
        </w:r>
      </w:hyperlink>
      <w:r w:rsidRPr="000F4977">
        <w:rPr>
          <w:rFonts w:ascii="Times New Roman" w:eastAsia="Times New Roman" w:hAnsi="Times New Roman" w:cs="Times New Roman"/>
          <w:sz w:val="24"/>
          <w:szCs w:val="24"/>
          <w:lang w:val="es-ES" w:eastAsia="es-MX"/>
        </w:rPr>
        <w:t xml:space="preserve"> </w:t>
      </w:r>
      <w:r w:rsidRPr="000F4977">
        <w:rPr>
          <w:rFonts w:ascii="Palatino Linotype" w:eastAsia="Palatino Linotype" w:hAnsi="Palatino Linotype" w:cs="Palatino Linotype"/>
          <w:color w:val="000000"/>
          <w:sz w:val="24"/>
          <w:szCs w:val="24"/>
          <w:lang w:val="es-ES" w:eastAsia="es-MX"/>
        </w:rPr>
        <w:t xml:space="preserve">  donde se destaca que dentro de los informes mensuales que los Ayuntamientos tienen la obligación de rendir, se tiene contemplado precisamente la presentación de la Información referente a los </w:t>
      </w:r>
      <w:r w:rsidRPr="000F4977">
        <w:rPr>
          <w:rFonts w:ascii="Palatino Linotype" w:eastAsia="Palatino Linotype" w:hAnsi="Palatino Linotype" w:cs="Palatino Linotype"/>
          <w:i/>
          <w:sz w:val="24"/>
          <w:szCs w:val="24"/>
          <w:lang w:val="es-ES" w:eastAsia="es-MX"/>
        </w:rPr>
        <w:t>recibos de nómina o comprobantes digitales por concepto de nómina y reporte de remuneraciones de mandos medios y superiores</w:t>
      </w:r>
      <w:r w:rsidRPr="000F4977">
        <w:rPr>
          <w:rFonts w:ascii="Palatino Linotype" w:eastAsia="Palatino Linotype" w:hAnsi="Palatino Linotype" w:cs="Palatino Linotype"/>
          <w:color w:val="000000"/>
          <w:sz w:val="24"/>
          <w:szCs w:val="24"/>
          <w:lang w:val="es-ES" w:eastAsia="es-MX"/>
        </w:rPr>
        <w:t xml:space="preserve">, </w:t>
      </w:r>
      <w:r w:rsidRPr="000F4977">
        <w:rPr>
          <w:rFonts w:ascii="Palatino Linotype" w:eastAsia="Palatino Linotype" w:hAnsi="Palatino Linotype" w:cs="Palatino Linotype"/>
          <w:sz w:val="24"/>
          <w:szCs w:val="24"/>
          <w:lang w:val="es-ES" w:eastAsia="es-MX"/>
        </w:rPr>
        <w:t xml:space="preserve">los cuales tiene como objetivo presentar la información del pago de las remuneraciones de cada uno de los servidores públicos de la entidad fiscalizable de que se trate, correspondiente a un periodo determinado; de tal manera, dicho formato constituye un soporte documental de que la información solicitada por el recurrente, que obra en los archivos del Sujeto Obligado, </w:t>
      </w:r>
      <w:r w:rsidRPr="000F4977">
        <w:rPr>
          <w:rFonts w:ascii="Palatino Linotype" w:eastAsia="Palatino Linotype" w:hAnsi="Palatino Linotype" w:cs="Palatino Linotype"/>
          <w:color w:val="000000"/>
          <w:sz w:val="24"/>
          <w:szCs w:val="24"/>
          <w:lang w:val="es-ES" w:eastAsia="es-MX"/>
        </w:rPr>
        <w:t xml:space="preserve">tal y como se muestra en las siguientes imágenes: </w:t>
      </w:r>
    </w:p>
    <w:p w14:paraId="5A637B48" w14:textId="77777777" w:rsidR="001A2E5C" w:rsidRPr="000F4977" w:rsidRDefault="001A2E5C" w:rsidP="001A2E5C">
      <w:pPr>
        <w:spacing w:after="0" w:line="360" w:lineRule="auto"/>
        <w:jc w:val="both"/>
        <w:rPr>
          <w:rFonts w:ascii="Palatino Linotype" w:eastAsia="Palatino Linotype" w:hAnsi="Palatino Linotype" w:cs="Palatino Linotype"/>
          <w:color w:val="000000"/>
          <w:sz w:val="24"/>
          <w:szCs w:val="24"/>
          <w:lang w:val="es-ES" w:eastAsia="es-MX"/>
        </w:rPr>
      </w:pPr>
    </w:p>
    <w:p w14:paraId="357D67D4" w14:textId="77777777" w:rsidR="001A2E5C" w:rsidRPr="000F4977" w:rsidRDefault="001A2E5C" w:rsidP="001A2E5C">
      <w:pPr>
        <w:tabs>
          <w:tab w:val="left" w:pos="4820"/>
        </w:tabs>
        <w:spacing w:after="0" w:line="360" w:lineRule="auto"/>
        <w:ind w:right="-91"/>
        <w:jc w:val="center"/>
        <w:rPr>
          <w:rFonts w:ascii="Palatino Linotype" w:eastAsia="Palatino Linotype" w:hAnsi="Palatino Linotype" w:cs="Palatino Linotype"/>
          <w:sz w:val="24"/>
          <w:szCs w:val="24"/>
          <w:lang w:val="es-ES" w:eastAsia="es-MX"/>
        </w:rPr>
      </w:pPr>
      <w:r w:rsidRPr="000F4977">
        <w:rPr>
          <w:rFonts w:ascii="Times New Roman" w:eastAsia="Times New Roman" w:hAnsi="Times New Roman" w:cs="Times New Roman"/>
          <w:noProof/>
          <w:sz w:val="24"/>
          <w:szCs w:val="24"/>
          <w:lang w:val="es-ES"/>
        </w:rPr>
        <w:lastRenderedPageBreak/>
        <w:drawing>
          <wp:inline distT="0" distB="0" distL="0" distR="0" wp14:anchorId="77CF851E" wp14:editId="734F0144">
            <wp:extent cx="5429250" cy="2333625"/>
            <wp:effectExtent l="0" t="0" r="0" b="9525"/>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18133" t="2841" r="22693" b="64786"/>
                    <a:stretch>
                      <a:fillRect/>
                    </a:stretch>
                  </pic:blipFill>
                  <pic:spPr>
                    <a:xfrm>
                      <a:off x="0" y="0"/>
                      <a:ext cx="5430144" cy="2334009"/>
                    </a:xfrm>
                    <a:prstGeom prst="rect">
                      <a:avLst/>
                    </a:prstGeom>
                    <a:ln/>
                  </pic:spPr>
                </pic:pic>
              </a:graphicData>
            </a:graphic>
          </wp:inline>
        </w:drawing>
      </w:r>
      <w:r w:rsidRPr="000F4977">
        <w:rPr>
          <w:rFonts w:ascii="Times New Roman" w:eastAsia="Times New Roman" w:hAnsi="Times New Roman" w:cs="Times New Roman"/>
          <w:noProof/>
          <w:sz w:val="24"/>
          <w:szCs w:val="24"/>
          <w:lang w:val="es-ES"/>
        </w:rPr>
        <mc:AlternateContent>
          <mc:Choice Requires="wps">
            <w:drawing>
              <wp:anchor distT="0" distB="0" distL="114300" distR="114300" simplePos="0" relativeHeight="251666432" behindDoc="0" locked="0" layoutInCell="1" hidden="0" allowOverlap="1" wp14:anchorId="0CCAB729" wp14:editId="57E14DAD">
                <wp:simplePos x="0" y="0"/>
                <wp:positionH relativeFrom="column">
                  <wp:posOffset>415290</wp:posOffset>
                </wp:positionH>
                <wp:positionV relativeFrom="paragraph">
                  <wp:posOffset>46990</wp:posOffset>
                </wp:positionV>
                <wp:extent cx="2038350" cy="179705"/>
                <wp:effectExtent l="57150" t="19050" r="57150" b="86995"/>
                <wp:wrapNone/>
                <wp:docPr id="37" name="Rectángulo redondeado 6"/>
                <wp:cNvGraphicFramePr/>
                <a:graphic xmlns:a="http://schemas.openxmlformats.org/drawingml/2006/main">
                  <a:graphicData uri="http://schemas.microsoft.com/office/word/2010/wordprocessingShape">
                    <wps:wsp>
                      <wps:cNvSpPr/>
                      <wps:spPr>
                        <a:xfrm>
                          <a:off x="0" y="0"/>
                          <a:ext cx="2038350" cy="17970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FA9A5D" id="Rectángulo redondeado 6" o:spid="_x0000_s1026" style="position:absolute;margin-left:32.7pt;margin-top:3.7pt;width:160.5pt;height:14.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" filled="f" strokecolor="red" strokeweight="1.5pt">
                <v:shadow on="t" color="black" opacity="22937f" origin=",.5" offset="0,.63889mm"/>
              </v:roundrect>
            </w:pict>
          </mc:Fallback>
        </mc:AlternateContent>
      </w:r>
    </w:p>
    <w:p w14:paraId="2704EE5C" w14:textId="77777777" w:rsidR="001A2E5C" w:rsidRPr="000F4977" w:rsidRDefault="001A2E5C" w:rsidP="001A2E5C">
      <w:pPr>
        <w:spacing w:after="0" w:line="360" w:lineRule="auto"/>
        <w:jc w:val="center"/>
        <w:rPr>
          <w:rFonts w:ascii="Times New Roman" w:eastAsia="Times New Roman" w:hAnsi="Times New Roman" w:cs="Times New Roman"/>
          <w:sz w:val="24"/>
          <w:szCs w:val="24"/>
          <w:lang w:val="es-ES" w:eastAsia="es-MX"/>
        </w:rPr>
      </w:pPr>
      <w:r w:rsidRPr="000F4977">
        <w:rPr>
          <w:rFonts w:ascii="Times New Roman" w:eastAsia="Times New Roman" w:hAnsi="Times New Roman" w:cs="Times New Roman"/>
          <w:sz w:val="24"/>
          <w:szCs w:val="24"/>
          <w:lang w:val="es-ES" w:eastAsia="es-MX"/>
        </w:rPr>
        <w:t xml:space="preserve"> </w:t>
      </w:r>
      <w:r w:rsidRPr="000F4977">
        <w:rPr>
          <w:rFonts w:ascii="Times New Roman" w:eastAsia="Times New Roman" w:hAnsi="Times New Roman" w:cs="Times New Roman"/>
          <w:noProof/>
          <w:sz w:val="24"/>
          <w:szCs w:val="24"/>
          <w:lang w:val="es-ES"/>
        </w:rPr>
        <w:drawing>
          <wp:inline distT="0" distB="0" distL="0" distR="0" wp14:anchorId="796DBF02" wp14:editId="7839C54B">
            <wp:extent cx="5543550" cy="3343275"/>
            <wp:effectExtent l="0" t="0" r="0" b="9525"/>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19063" t="56264" r="22684"/>
                    <a:stretch>
                      <a:fillRect/>
                    </a:stretch>
                  </pic:blipFill>
                  <pic:spPr>
                    <a:xfrm>
                      <a:off x="0" y="0"/>
                      <a:ext cx="5545072" cy="3344193"/>
                    </a:xfrm>
                    <a:prstGeom prst="rect">
                      <a:avLst/>
                    </a:prstGeom>
                    <a:ln/>
                  </pic:spPr>
                </pic:pic>
              </a:graphicData>
            </a:graphic>
          </wp:inline>
        </w:drawing>
      </w:r>
    </w:p>
    <w:p w14:paraId="0338F7B2" w14:textId="77777777" w:rsidR="001A2E5C" w:rsidRPr="000F4977" w:rsidRDefault="001A2E5C" w:rsidP="001A2E5C">
      <w:pPr>
        <w:spacing w:after="0" w:line="360" w:lineRule="auto"/>
        <w:jc w:val="center"/>
        <w:rPr>
          <w:rFonts w:ascii="Times New Roman" w:eastAsia="Times New Roman" w:hAnsi="Times New Roman" w:cs="Times New Roman"/>
          <w:sz w:val="24"/>
          <w:szCs w:val="24"/>
          <w:lang w:val="es-ES" w:eastAsia="es-MX"/>
        </w:rPr>
      </w:pPr>
    </w:p>
    <w:p w14:paraId="3B832AF3" w14:textId="77777777" w:rsidR="001A2E5C" w:rsidRPr="000F4977" w:rsidRDefault="001A2E5C" w:rsidP="001A2E5C">
      <w:pPr>
        <w:spacing w:after="0" w:line="360" w:lineRule="auto"/>
        <w:jc w:val="center"/>
        <w:rPr>
          <w:rFonts w:ascii="Times New Roman" w:eastAsia="Times New Roman" w:hAnsi="Times New Roman" w:cs="Times New Roman"/>
          <w:sz w:val="24"/>
          <w:szCs w:val="24"/>
          <w:lang w:val="es-ES" w:eastAsia="es-MX"/>
        </w:rPr>
      </w:pPr>
      <w:r w:rsidRPr="000F4977">
        <w:rPr>
          <w:rFonts w:ascii="Times New Roman" w:eastAsia="Times New Roman" w:hAnsi="Times New Roman" w:cs="Times New Roman"/>
          <w:noProof/>
          <w:sz w:val="24"/>
          <w:szCs w:val="24"/>
          <w:lang w:val="es-ES"/>
        </w:rPr>
        <w:lastRenderedPageBreak/>
        <w:drawing>
          <wp:inline distT="0" distB="0" distL="0" distR="0" wp14:anchorId="475B451F" wp14:editId="13778817">
            <wp:extent cx="4995848" cy="6980709"/>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23068" t="8054" r="24895" b="7006"/>
                    <a:stretch>
                      <a:fillRect/>
                    </a:stretch>
                  </pic:blipFill>
                  <pic:spPr>
                    <a:xfrm>
                      <a:off x="0" y="0"/>
                      <a:ext cx="4995848" cy="6980709"/>
                    </a:xfrm>
                    <a:prstGeom prst="rect">
                      <a:avLst/>
                    </a:prstGeom>
                    <a:ln/>
                  </pic:spPr>
                </pic:pic>
              </a:graphicData>
            </a:graphic>
          </wp:inline>
        </w:drawing>
      </w:r>
    </w:p>
    <w:p w14:paraId="32138A77" w14:textId="77777777" w:rsidR="001A2E5C" w:rsidRPr="000F4977" w:rsidRDefault="001A2E5C" w:rsidP="001A2E5C">
      <w:pPr>
        <w:spacing w:after="0" w:line="360" w:lineRule="auto"/>
        <w:jc w:val="center"/>
        <w:rPr>
          <w:rFonts w:ascii="Palatino Linotype" w:eastAsia="Palatino Linotype" w:hAnsi="Palatino Linotype" w:cs="Palatino Linotype"/>
          <w:sz w:val="24"/>
          <w:szCs w:val="24"/>
          <w:lang w:val="es-ES" w:eastAsia="es-MX"/>
        </w:rPr>
      </w:pPr>
      <w:r w:rsidRPr="000F4977">
        <w:rPr>
          <w:rFonts w:ascii="Times New Roman" w:eastAsia="Times New Roman" w:hAnsi="Times New Roman" w:cs="Times New Roman"/>
          <w:noProof/>
          <w:sz w:val="24"/>
          <w:szCs w:val="24"/>
          <w:lang w:val="es-ES"/>
        </w:rPr>
        <w:lastRenderedPageBreak/>
        <w:drawing>
          <wp:inline distT="0" distB="0" distL="0" distR="0" wp14:anchorId="6BAC8BF5" wp14:editId="55821948">
            <wp:extent cx="5374219" cy="6975452"/>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23033" t="7183" r="24590" b="2180"/>
                    <a:stretch>
                      <a:fillRect/>
                    </a:stretch>
                  </pic:blipFill>
                  <pic:spPr>
                    <a:xfrm>
                      <a:off x="0" y="0"/>
                      <a:ext cx="5374219" cy="6975452"/>
                    </a:xfrm>
                    <a:prstGeom prst="rect">
                      <a:avLst/>
                    </a:prstGeom>
                    <a:ln/>
                  </pic:spPr>
                </pic:pic>
              </a:graphicData>
            </a:graphic>
          </wp:inline>
        </w:drawing>
      </w:r>
      <w:r w:rsidRPr="000F4977">
        <w:rPr>
          <w:rFonts w:ascii="Times New Roman" w:eastAsia="Times New Roman" w:hAnsi="Times New Roman" w:cs="Times New Roman"/>
          <w:noProof/>
          <w:sz w:val="24"/>
          <w:szCs w:val="24"/>
          <w:lang w:val="es-ES"/>
        </w:rPr>
        <mc:AlternateContent>
          <mc:Choice Requires="wps">
            <w:drawing>
              <wp:anchor distT="0" distB="0" distL="114300" distR="114300" simplePos="0" relativeHeight="251667456" behindDoc="0" locked="0" layoutInCell="1" hidden="0" allowOverlap="1" wp14:anchorId="7B10D2EB" wp14:editId="4F787390">
                <wp:simplePos x="0" y="0"/>
                <wp:positionH relativeFrom="column">
                  <wp:posOffset>903125</wp:posOffset>
                </wp:positionH>
                <wp:positionV relativeFrom="paragraph">
                  <wp:posOffset>1616577</wp:posOffset>
                </wp:positionV>
                <wp:extent cx="2385391" cy="230588"/>
                <wp:effectExtent l="0" t="0" r="15240" b="17145"/>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391" cy="230588"/>
                        </a:xfrm>
                        <a:prstGeom prst="rect">
                          <a:avLst/>
                        </a:prstGeom>
                        <a:noFill/>
                        <a:ln w="19050">
                          <a:solidFill>
                            <a:srgbClr val="FF0000"/>
                          </a:solidFill>
                          <a:miter lim="800000"/>
                          <a:headEnd/>
                          <a:tailEnd/>
                        </a:ln>
                      </wps:spPr>
                      <wps:bodyPr rot="0" vert="horz" wrap="square" lIns="91440" tIns="45720" rIns="91440" bIns="45720" anchor="t" anchorCtr="0" upright="1">
                        <a:noAutofit/>
                      </wps:bodyPr>
                    </wps:wsp>
                  </a:graphicData>
                </a:graphic>
              </wp:anchor>
            </w:drawing>
          </mc:Choice>
          <mc:Fallback>
            <w:pict>
              <v:rect w14:anchorId="4091790B" id="Rectángulo 38" o:spid="_x0000_s1026" style="position:absolute;margin-left:71.1pt;margin-top:127.3pt;width:187.85pt;height:18.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" filled="f" strokecolor="red" strokeweight="1.5pt"/>
            </w:pict>
          </mc:Fallback>
        </mc:AlternateContent>
      </w:r>
    </w:p>
    <w:p w14:paraId="32B3CE13" w14:textId="77777777" w:rsidR="001A2E5C" w:rsidRPr="000F4977" w:rsidRDefault="001A2E5C" w:rsidP="001A2E5C">
      <w:pPr>
        <w:spacing w:after="0" w:line="360" w:lineRule="auto"/>
        <w:jc w:val="center"/>
        <w:rPr>
          <w:rFonts w:ascii="Times New Roman" w:eastAsia="Times New Roman" w:hAnsi="Times New Roman" w:cs="Times New Roman"/>
          <w:sz w:val="24"/>
          <w:szCs w:val="24"/>
          <w:lang w:val="es-ES" w:eastAsia="es-MX"/>
        </w:rPr>
      </w:pPr>
      <w:r w:rsidRPr="000F4977">
        <w:rPr>
          <w:rFonts w:ascii="Times New Roman" w:eastAsia="Times New Roman" w:hAnsi="Times New Roman" w:cs="Times New Roman"/>
          <w:noProof/>
          <w:sz w:val="24"/>
          <w:szCs w:val="24"/>
          <w:lang w:val="es-ES"/>
        </w:rPr>
        <w:lastRenderedPageBreak/>
        <mc:AlternateContent>
          <mc:Choice Requires="wps">
            <w:drawing>
              <wp:anchor distT="0" distB="0" distL="114300" distR="114300" simplePos="0" relativeHeight="251671552" behindDoc="0" locked="0" layoutInCell="1" hidden="0" allowOverlap="1" wp14:anchorId="5AF62E42" wp14:editId="315976BD">
                <wp:simplePos x="0" y="0"/>
                <wp:positionH relativeFrom="column">
                  <wp:posOffset>112450</wp:posOffset>
                </wp:positionH>
                <wp:positionV relativeFrom="paragraph">
                  <wp:posOffset>4260601</wp:posOffset>
                </wp:positionV>
                <wp:extent cx="5686425" cy="3067050"/>
                <wp:effectExtent l="38100" t="19050" r="66675" b="95250"/>
                <wp:wrapNone/>
                <wp:docPr id="39" name="Conector recto 39"/>
                <wp:cNvGraphicFramePr/>
                <a:graphic xmlns:a="http://schemas.openxmlformats.org/drawingml/2006/main">
                  <a:graphicData uri="http://schemas.microsoft.com/office/word/2010/wordprocessingShape">
                    <wps:wsp>
                      <wps:cNvCnPr/>
                      <wps:spPr>
                        <a:xfrm>
                          <a:off x="0" y="0"/>
                          <a:ext cx="5686425" cy="3067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C0B4D2C" id="Conector recto 3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85pt,335.5pt" to="456.6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" strokecolor="windowText" strokeweight="2pt">
                <v:shadow on="t" color="black" opacity="24903f" origin=",.5" offset="0,.55556mm"/>
              </v:line>
            </w:pict>
          </mc:Fallback>
        </mc:AlternateContent>
      </w:r>
      <w:r w:rsidRPr="000F4977">
        <w:rPr>
          <w:rFonts w:ascii="Times New Roman" w:eastAsia="Times New Roman" w:hAnsi="Times New Roman" w:cs="Times New Roman"/>
          <w:noProof/>
          <w:sz w:val="24"/>
          <w:szCs w:val="24"/>
          <w:lang w:val="es-ES"/>
        </w:rPr>
        <w:drawing>
          <wp:inline distT="0" distB="0" distL="0" distR="0" wp14:anchorId="502D058E" wp14:editId="6A3AEAB5">
            <wp:extent cx="6090303" cy="4607650"/>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15100" t="22887" r="16662" b="8284"/>
                    <a:stretch>
                      <a:fillRect/>
                    </a:stretch>
                  </pic:blipFill>
                  <pic:spPr>
                    <a:xfrm>
                      <a:off x="0" y="0"/>
                      <a:ext cx="6090303" cy="4607650"/>
                    </a:xfrm>
                    <a:prstGeom prst="rect">
                      <a:avLst/>
                    </a:prstGeom>
                    <a:ln/>
                  </pic:spPr>
                </pic:pic>
              </a:graphicData>
            </a:graphic>
          </wp:inline>
        </w:drawing>
      </w:r>
      <w:r w:rsidRPr="000F4977">
        <w:rPr>
          <w:rFonts w:ascii="Times New Roman" w:eastAsia="Times New Roman" w:hAnsi="Times New Roman" w:cs="Times New Roman"/>
          <w:sz w:val="24"/>
          <w:szCs w:val="24"/>
          <w:lang w:val="es-ES" w:eastAsia="es-MX"/>
        </w:rPr>
        <w:lastRenderedPageBreak/>
        <w:t xml:space="preserve"> </w:t>
      </w:r>
      <w:r w:rsidRPr="000F4977">
        <w:rPr>
          <w:rFonts w:ascii="Times New Roman" w:eastAsia="Times New Roman" w:hAnsi="Times New Roman" w:cs="Times New Roman"/>
          <w:noProof/>
          <w:sz w:val="24"/>
          <w:szCs w:val="24"/>
          <w:lang w:val="es-ES"/>
        </w:rPr>
        <w:drawing>
          <wp:inline distT="0" distB="0" distL="0" distR="0" wp14:anchorId="714AFE96" wp14:editId="6515C2B7">
            <wp:extent cx="5531286" cy="7119924"/>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l="23209" t="5675" r="25163" b="5722"/>
                    <a:stretch>
                      <a:fillRect/>
                    </a:stretch>
                  </pic:blipFill>
                  <pic:spPr>
                    <a:xfrm>
                      <a:off x="0" y="0"/>
                      <a:ext cx="5531286" cy="7119924"/>
                    </a:xfrm>
                    <a:prstGeom prst="rect">
                      <a:avLst/>
                    </a:prstGeom>
                    <a:ln/>
                  </pic:spPr>
                </pic:pic>
              </a:graphicData>
            </a:graphic>
          </wp:inline>
        </w:drawing>
      </w:r>
      <w:r w:rsidRPr="000F4977">
        <w:rPr>
          <w:rFonts w:ascii="Times New Roman" w:eastAsia="Times New Roman" w:hAnsi="Times New Roman" w:cs="Times New Roman"/>
          <w:noProof/>
          <w:sz w:val="24"/>
          <w:szCs w:val="24"/>
          <w:lang w:val="es-ES"/>
        </w:rPr>
        <mc:AlternateContent>
          <mc:Choice Requires="wps">
            <w:drawing>
              <wp:anchor distT="0" distB="0" distL="114300" distR="114300" simplePos="0" relativeHeight="251668480" behindDoc="0" locked="0" layoutInCell="1" hidden="0" allowOverlap="1" wp14:anchorId="0EDBDAFF" wp14:editId="236D2D6C">
                <wp:simplePos x="0" y="0"/>
                <wp:positionH relativeFrom="column">
                  <wp:posOffset>624840</wp:posOffset>
                </wp:positionH>
                <wp:positionV relativeFrom="paragraph">
                  <wp:posOffset>1289050</wp:posOffset>
                </wp:positionV>
                <wp:extent cx="1657350" cy="219075"/>
                <wp:effectExtent l="0" t="0" r="19050" b="28575"/>
                <wp:wrapNone/>
                <wp:docPr id="40" name="Rectángulo redondeado 4"/>
                <wp:cNvGraphicFramePr/>
                <a:graphic xmlns:a="http://schemas.openxmlformats.org/drawingml/2006/main">
                  <a:graphicData uri="http://schemas.microsoft.com/office/word/2010/wordprocessingShape">
                    <wps:wsp>
                      <wps:cNvSpPr/>
                      <wps:spPr>
                        <a:xfrm>
                          <a:off x="0" y="0"/>
                          <a:ext cx="1657350" cy="2190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24E72" id="Rectángulo redondeado 4" o:spid="_x0000_s1026" style="position:absolute;margin-left:49.2pt;margin-top:101.5pt;width:130.5pt;height:17.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" filled="f" strokecolor="#c0504d" strokeweight="2pt"/>
            </w:pict>
          </mc:Fallback>
        </mc:AlternateContent>
      </w:r>
      <w:r w:rsidRPr="000F4977">
        <w:rPr>
          <w:rFonts w:ascii="Times New Roman" w:eastAsia="Times New Roman" w:hAnsi="Times New Roman" w:cs="Times New Roman"/>
          <w:noProof/>
          <w:sz w:val="24"/>
          <w:szCs w:val="24"/>
          <w:lang w:val="es-ES"/>
        </w:rPr>
        <mc:AlternateContent>
          <mc:Choice Requires="wps">
            <w:drawing>
              <wp:anchor distT="0" distB="0" distL="114300" distR="114300" simplePos="0" relativeHeight="251669504" behindDoc="0" locked="0" layoutInCell="1" hidden="0" allowOverlap="1" wp14:anchorId="2E745856" wp14:editId="406D9563">
                <wp:simplePos x="0" y="0"/>
                <wp:positionH relativeFrom="column">
                  <wp:posOffset>891540</wp:posOffset>
                </wp:positionH>
                <wp:positionV relativeFrom="paragraph">
                  <wp:posOffset>727075</wp:posOffset>
                </wp:positionV>
                <wp:extent cx="4133850" cy="276225"/>
                <wp:effectExtent l="0" t="0" r="19050" b="28575"/>
                <wp:wrapNone/>
                <wp:docPr id="41" name="Rectángulo redondeado 2"/>
                <wp:cNvGraphicFramePr/>
                <a:graphic xmlns:a="http://schemas.openxmlformats.org/drawingml/2006/main">
                  <a:graphicData uri="http://schemas.microsoft.com/office/word/2010/wordprocessingShape">
                    <wps:wsp>
                      <wps:cNvSpPr/>
                      <wps:spPr>
                        <a:xfrm>
                          <a:off x="0" y="0"/>
                          <a:ext cx="4133850" cy="276225"/>
                        </a:xfrm>
                        <a:prstGeom prst="roundRect">
                          <a:avLst/>
                        </a:prstGeom>
                        <a:noFill/>
                        <a:ln w="25400" cap="flat" cmpd="sng" algn="ctr">
                          <a:solidFill>
                            <a:srgbClr val="C0504D"/>
                          </a:solidFill>
                          <a:prstDash val="soli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4CD1D9" id="Rectángulo redondeado 2" o:spid="_x0000_s1026" style="position:absolute;margin-left:70.2pt;margin-top:57.25pt;width:325.5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" filled="f" strokecolor="#c0504d" strokeweight="2pt"/>
            </w:pict>
          </mc:Fallback>
        </mc:AlternateContent>
      </w:r>
    </w:p>
    <w:p w14:paraId="36F57663" w14:textId="77777777" w:rsidR="001A2E5C" w:rsidRPr="000F4977" w:rsidRDefault="001A2E5C" w:rsidP="001A2E5C">
      <w:pPr>
        <w:spacing w:after="0" w:line="360" w:lineRule="auto"/>
        <w:jc w:val="center"/>
        <w:rPr>
          <w:rFonts w:ascii="Times New Roman" w:eastAsia="Times New Roman" w:hAnsi="Times New Roman" w:cs="Times New Roman"/>
          <w:sz w:val="24"/>
          <w:szCs w:val="24"/>
          <w:lang w:val="es-ES" w:eastAsia="es-MX"/>
        </w:rPr>
      </w:pPr>
    </w:p>
    <w:p w14:paraId="01CB7262" w14:textId="77777777" w:rsidR="001A2E5C" w:rsidRPr="000F4977" w:rsidRDefault="001A2E5C" w:rsidP="001A2E5C">
      <w:pPr>
        <w:spacing w:after="0" w:line="360" w:lineRule="auto"/>
        <w:jc w:val="center"/>
        <w:rPr>
          <w:rFonts w:ascii="Palatino Linotype" w:eastAsia="Palatino Linotype" w:hAnsi="Palatino Linotype" w:cs="Palatino Linotype"/>
          <w:sz w:val="24"/>
          <w:szCs w:val="24"/>
          <w:lang w:val="es-ES" w:eastAsia="es-MX"/>
        </w:rPr>
      </w:pPr>
      <w:r w:rsidRPr="000F4977">
        <w:rPr>
          <w:rFonts w:ascii="Times New Roman" w:eastAsia="Times New Roman" w:hAnsi="Times New Roman" w:cs="Times New Roman"/>
          <w:noProof/>
          <w:sz w:val="24"/>
          <w:szCs w:val="24"/>
          <w:lang w:val="es-ES"/>
        </w:rPr>
        <w:lastRenderedPageBreak/>
        <w:drawing>
          <wp:inline distT="0" distB="0" distL="0" distR="0" wp14:anchorId="4708CF01" wp14:editId="7FE51E42">
            <wp:extent cx="5715000" cy="3247855"/>
            <wp:effectExtent l="0" t="0" r="0" b="0"/>
            <wp:docPr id="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0"/>
                    <a:srcRect l="11841" t="12422" r="12674" b="30383"/>
                    <a:stretch/>
                  </pic:blipFill>
                  <pic:spPr bwMode="auto">
                    <a:xfrm>
                      <a:off x="0" y="0"/>
                      <a:ext cx="5715813" cy="32483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F4977">
        <w:rPr>
          <w:rFonts w:ascii="Times New Roman" w:eastAsia="Times New Roman" w:hAnsi="Times New Roman" w:cs="Times New Roman"/>
          <w:noProof/>
          <w:sz w:val="24"/>
          <w:szCs w:val="24"/>
          <w:lang w:val="es-ES"/>
        </w:rPr>
        <mc:AlternateContent>
          <mc:Choice Requires="wps">
            <w:drawing>
              <wp:anchor distT="0" distB="0" distL="114300" distR="114300" simplePos="0" relativeHeight="251670528" behindDoc="0" locked="0" layoutInCell="1" hidden="0" allowOverlap="1" wp14:anchorId="1700A73E" wp14:editId="0F1CBAC3">
                <wp:simplePos x="0" y="0"/>
                <wp:positionH relativeFrom="column">
                  <wp:posOffset>110491</wp:posOffset>
                </wp:positionH>
                <wp:positionV relativeFrom="paragraph">
                  <wp:posOffset>803275</wp:posOffset>
                </wp:positionV>
                <wp:extent cx="2876550" cy="333375"/>
                <wp:effectExtent l="0" t="0" r="19050" b="28575"/>
                <wp:wrapNone/>
                <wp:docPr id="42" name="Rectángulo redondeado 1"/>
                <wp:cNvGraphicFramePr/>
                <a:graphic xmlns:a="http://schemas.openxmlformats.org/drawingml/2006/main">
                  <a:graphicData uri="http://schemas.microsoft.com/office/word/2010/wordprocessingShape">
                    <wps:wsp>
                      <wps:cNvSpPr/>
                      <wps:spPr>
                        <a:xfrm>
                          <a:off x="0" y="0"/>
                          <a:ext cx="2876550"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2505FA" id="Rectángulo redondeado 1" o:spid="_x0000_s1026" style="position:absolute;margin-left:8.7pt;margin-top:63.25pt;width:226.5pt;height:26.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" filled="f" strokecolor="#c0504d" strokeweight="2pt"/>
            </w:pict>
          </mc:Fallback>
        </mc:AlternateContent>
      </w:r>
    </w:p>
    <w:p w14:paraId="305E95A3" w14:textId="64D657FD" w:rsidR="001A2E5C" w:rsidRPr="000F4977" w:rsidRDefault="001A2E5C" w:rsidP="009F0554">
      <w:pPr>
        <w:spacing w:after="0" w:line="360" w:lineRule="auto"/>
        <w:jc w:val="center"/>
        <w:rPr>
          <w:rFonts w:ascii="Palatino Linotype" w:eastAsia="Palatino Linotype" w:hAnsi="Palatino Linotype" w:cs="Palatino Linotype"/>
          <w:sz w:val="24"/>
          <w:szCs w:val="24"/>
          <w:lang w:val="es-ES" w:eastAsia="es-MX"/>
        </w:rPr>
      </w:pPr>
      <w:r w:rsidRPr="000F4977">
        <w:rPr>
          <w:rFonts w:ascii="Times New Roman" w:eastAsia="Times New Roman" w:hAnsi="Times New Roman" w:cs="Times New Roman"/>
          <w:noProof/>
          <w:sz w:val="24"/>
          <w:szCs w:val="24"/>
          <w:lang w:val="es-ES"/>
        </w:rPr>
        <w:drawing>
          <wp:inline distT="0" distB="0" distL="0" distR="0" wp14:anchorId="5C357805" wp14:editId="0DF75721">
            <wp:extent cx="5848045" cy="4029075"/>
            <wp:effectExtent l="0" t="0" r="635" b="0"/>
            <wp:docPr id="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1"/>
                    <a:srcRect l="9538" t="3726" r="11194" b="23460"/>
                    <a:stretch/>
                  </pic:blipFill>
                  <pic:spPr bwMode="auto">
                    <a:xfrm>
                      <a:off x="0" y="0"/>
                      <a:ext cx="5848741" cy="40295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694D948" w14:textId="5DCBE6F9" w:rsidR="003C6C84" w:rsidRPr="000F4977" w:rsidRDefault="001A2E5C" w:rsidP="009F0554">
      <w:pPr>
        <w:widowControl w:val="0"/>
        <w:tabs>
          <w:tab w:val="left" w:pos="1418"/>
        </w:tabs>
        <w:spacing w:after="0" w:line="360" w:lineRule="auto"/>
        <w:jc w:val="both"/>
        <w:rPr>
          <w:rFonts w:ascii="Times New Roman" w:eastAsia="Times New Roman" w:hAnsi="Times New Roman" w:cs="Times New Roman"/>
          <w:sz w:val="24"/>
          <w:szCs w:val="24"/>
          <w:lang w:val="es-ES" w:eastAsia="es-MX"/>
        </w:rPr>
      </w:pPr>
      <w:r w:rsidRPr="000F4977">
        <w:rPr>
          <w:rFonts w:ascii="Palatino Linotype" w:eastAsia="Palatino Linotype" w:hAnsi="Palatino Linotype" w:cs="Palatino Linotype"/>
          <w:sz w:val="24"/>
          <w:szCs w:val="24"/>
          <w:lang w:val="es-ES" w:eastAsia="es-MX"/>
        </w:rPr>
        <w:lastRenderedPageBreak/>
        <w:t xml:space="preserve">De las imágenes insertas, se obtiene que </w:t>
      </w:r>
      <w:r w:rsidRPr="000F4977">
        <w:rPr>
          <w:rFonts w:ascii="Palatino Linotype" w:eastAsia="Palatino Linotype" w:hAnsi="Palatino Linotype" w:cs="Palatino Linotype"/>
          <w:b/>
          <w:color w:val="000000"/>
          <w:sz w:val="24"/>
          <w:szCs w:val="24"/>
          <w:lang w:val="es-ES" w:eastAsia="es-MX"/>
        </w:rPr>
        <w:t>EL SUJETO OBLIGADO</w:t>
      </w:r>
      <w:r w:rsidRPr="000F4977">
        <w:rPr>
          <w:rFonts w:ascii="Palatino Linotype" w:eastAsia="Palatino Linotype" w:hAnsi="Palatino Linotype" w:cs="Palatino Linotype"/>
          <w:sz w:val="24"/>
          <w:szCs w:val="24"/>
          <w:lang w:val="es-ES" w:eastAsia="es-MX"/>
        </w:rPr>
        <w:t xml:space="preserve"> tiene el deber de generar los comprobantes fiscales digitales por internet por concepto de nómina y reporte de remuneraciones de mandos medios y superiores, documentos en que se refleja el sueldo que perciben de manera bruta y neta los servidores públicos solicitados. </w:t>
      </w:r>
    </w:p>
    <w:p w14:paraId="07607B19" w14:textId="77777777" w:rsidR="003C6C84" w:rsidRPr="000F4977" w:rsidRDefault="003C6C84" w:rsidP="003C6C84">
      <w:pPr>
        <w:spacing w:after="0" w:line="360" w:lineRule="auto"/>
        <w:jc w:val="center"/>
        <w:rPr>
          <w:rFonts w:ascii="Times New Roman" w:eastAsia="Times New Roman" w:hAnsi="Times New Roman" w:cs="Times New Roman"/>
          <w:sz w:val="24"/>
          <w:szCs w:val="24"/>
          <w:lang w:val="es-ES" w:eastAsia="es-MX"/>
        </w:rPr>
      </w:pPr>
    </w:p>
    <w:p w14:paraId="4D4E0D79" w14:textId="77777777" w:rsidR="003C6C84" w:rsidRPr="000F4977" w:rsidRDefault="003C6C84" w:rsidP="003C6C84">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t>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4667B53F" w14:textId="77777777" w:rsidR="003C6C84" w:rsidRPr="000F4977" w:rsidRDefault="003C6C84" w:rsidP="003C6C84">
      <w:pPr>
        <w:spacing w:after="0" w:line="360" w:lineRule="auto"/>
        <w:jc w:val="both"/>
        <w:rPr>
          <w:rFonts w:ascii="Palatino Linotype" w:eastAsia="Palatino Linotype" w:hAnsi="Palatino Linotype" w:cs="Palatino Linotype"/>
          <w:sz w:val="24"/>
          <w:szCs w:val="24"/>
          <w:lang w:val="es-ES" w:eastAsia="es-MX"/>
        </w:rPr>
      </w:pPr>
    </w:p>
    <w:p w14:paraId="13A10702" w14:textId="77777777" w:rsidR="003C6C84" w:rsidRPr="000F4977" w:rsidRDefault="003C6C84" w:rsidP="003C6C84">
      <w:pPr>
        <w:spacing w:after="0" w:line="240"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w:t>
      </w:r>
      <w:r w:rsidRPr="000F4977">
        <w:rPr>
          <w:rFonts w:ascii="Palatino Linotype" w:eastAsia="Palatino Linotype" w:hAnsi="Palatino Linotype" w:cs="Palatino Linotype"/>
          <w:b/>
          <w:i/>
          <w:sz w:val="22"/>
          <w:szCs w:val="22"/>
          <w:lang w:val="es-ES" w:eastAsia="es-MX"/>
        </w:rPr>
        <w:t>Artículo 24.</w:t>
      </w:r>
      <w:r w:rsidRPr="000F4977">
        <w:rPr>
          <w:rFonts w:ascii="Palatino Linotype" w:eastAsia="Palatino Linotype" w:hAnsi="Palatino Linotype" w:cs="Palatino Linotype"/>
          <w:i/>
          <w:sz w:val="22"/>
          <w:szCs w:val="22"/>
          <w:lang w:val="es-ES" w:eastAsia="es-MX"/>
        </w:rPr>
        <w:t xml:space="preserve"> Para el cumplimiento de los objetivos de esta Ley, los sujetos obligados deberán cumplir con las siguientes obligaciones, según corresponda, de acuerdo a su naturaleza: </w:t>
      </w:r>
    </w:p>
    <w:p w14:paraId="23969864" w14:textId="77777777" w:rsidR="003C6C84" w:rsidRPr="000F4977" w:rsidRDefault="003C6C84" w:rsidP="003C6C84">
      <w:pPr>
        <w:spacing w:after="0" w:line="240"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w:t>
      </w:r>
    </w:p>
    <w:p w14:paraId="636104CD" w14:textId="77777777" w:rsidR="003C6C84" w:rsidRPr="000F4977" w:rsidRDefault="003C6C84" w:rsidP="003C6C84">
      <w:pPr>
        <w:spacing w:after="0" w:line="240"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t>XVIII. Hacer pública toda aquella información relativa a los montos y las personas a quienes entreguen, por cualquier motivo, recursos públicos, así como los informes que dichas personas les entreguen sobre el uso y destino de dichos recursos;</w:t>
      </w:r>
      <w:r w:rsidRPr="000F4977">
        <w:rPr>
          <w:rFonts w:ascii="Palatino Linotype" w:eastAsia="Palatino Linotype" w:hAnsi="Palatino Linotype" w:cs="Palatino Linotype"/>
          <w:i/>
          <w:sz w:val="22"/>
          <w:szCs w:val="22"/>
          <w:lang w:val="es-ES" w:eastAsia="es-MX"/>
        </w:rPr>
        <w:t>” (Sic)</w:t>
      </w:r>
    </w:p>
    <w:p w14:paraId="1C020976" w14:textId="77777777" w:rsidR="003C6C84" w:rsidRPr="000F4977" w:rsidRDefault="003C6C84" w:rsidP="003C6C84">
      <w:pPr>
        <w:spacing w:after="0" w:line="360" w:lineRule="auto"/>
        <w:ind w:left="567" w:right="283"/>
        <w:jc w:val="both"/>
        <w:rPr>
          <w:rFonts w:ascii="Palatino Linotype" w:eastAsia="Palatino Linotype" w:hAnsi="Palatino Linotype" w:cs="Palatino Linotype"/>
          <w:i/>
          <w:sz w:val="22"/>
          <w:szCs w:val="22"/>
          <w:lang w:val="es-ES" w:eastAsia="es-MX"/>
        </w:rPr>
      </w:pPr>
    </w:p>
    <w:p w14:paraId="1531B74E" w14:textId="77777777" w:rsidR="003C6C84" w:rsidRPr="000F4977" w:rsidRDefault="003C6C84" w:rsidP="003C6C84">
      <w:pPr>
        <w:spacing w:after="0" w:line="360" w:lineRule="auto"/>
        <w:jc w:val="both"/>
        <w:rPr>
          <w:rFonts w:ascii="Palatino Linotype" w:eastAsia="Palatino Linotype" w:hAnsi="Palatino Linotype" w:cs="Palatino Linotype"/>
          <w:sz w:val="24"/>
          <w:szCs w:val="24"/>
          <w:lang w:val="es-ES" w:eastAsia="es-MX"/>
        </w:rPr>
      </w:pPr>
      <w:r w:rsidRPr="000F4977">
        <w:rPr>
          <w:rFonts w:ascii="Palatino Linotype" w:eastAsia="Palatino Linotype" w:hAnsi="Palatino Linotype" w:cs="Palatino Linotype"/>
          <w:sz w:val="24"/>
          <w:szCs w:val="24"/>
          <w:lang w:val="es-ES" w:eastAsia="es-MX"/>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F51F118" w14:textId="77777777" w:rsidR="003C6C84" w:rsidRPr="000F4977" w:rsidRDefault="003C6C84" w:rsidP="003C6C84">
      <w:pPr>
        <w:spacing w:after="0" w:line="360" w:lineRule="auto"/>
        <w:jc w:val="both"/>
        <w:rPr>
          <w:rFonts w:ascii="Palatino Linotype" w:eastAsia="Palatino Linotype" w:hAnsi="Palatino Linotype" w:cs="Palatino Linotype"/>
          <w:sz w:val="24"/>
          <w:szCs w:val="24"/>
          <w:lang w:val="es-ES" w:eastAsia="es-MX"/>
        </w:rPr>
      </w:pPr>
    </w:p>
    <w:p w14:paraId="759B03AD" w14:textId="77777777" w:rsidR="003C6C84" w:rsidRPr="000F4977" w:rsidRDefault="003C6C84" w:rsidP="003C6C84">
      <w:pPr>
        <w:spacing w:after="0" w:line="240" w:lineRule="auto"/>
        <w:ind w:left="851" w:right="850"/>
        <w:jc w:val="center"/>
        <w:rPr>
          <w:rFonts w:ascii="Palatino Linotype" w:eastAsia="Palatino Linotype" w:hAnsi="Palatino Linotype" w:cs="Palatino Linotype"/>
          <w:b/>
          <w:i/>
          <w:sz w:val="22"/>
          <w:szCs w:val="22"/>
          <w:lang w:val="es-ES" w:eastAsia="es-MX"/>
        </w:rPr>
      </w:pPr>
      <w:r w:rsidRPr="000F4977">
        <w:rPr>
          <w:rFonts w:ascii="Palatino Linotype" w:eastAsia="Palatino Linotype" w:hAnsi="Palatino Linotype" w:cs="Palatino Linotype"/>
          <w:b/>
          <w:i/>
          <w:sz w:val="22"/>
          <w:szCs w:val="22"/>
          <w:lang w:val="es-ES" w:eastAsia="es-MX"/>
        </w:rPr>
        <w:t>“Criterio 01/2003.</w:t>
      </w:r>
    </w:p>
    <w:p w14:paraId="56E8FB82" w14:textId="77777777" w:rsidR="003C6C84" w:rsidRPr="000F4977" w:rsidRDefault="003C6C84" w:rsidP="003C6C84">
      <w:pPr>
        <w:spacing w:after="0" w:line="240"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t>INGRESOS DE LOS SERVIDORES PÚBLICOS. CONSTITUYEN INFORMACIÓN PÚBLICA AÚN Y CUANDO SU DIFUSIÓN PUEDE AFECTAR LA VIDA O LA SEGURIDAD DE AQUELLOS.</w:t>
      </w:r>
      <w:r w:rsidRPr="000F4977">
        <w:rPr>
          <w:rFonts w:ascii="Palatino Linotype" w:eastAsia="Palatino Linotype" w:hAnsi="Palatino Linotype" w:cs="Palatino Linotype"/>
          <w:i/>
          <w:sz w:val="22"/>
          <w:szCs w:val="22"/>
          <w:lang w:val="es-ES" w:eastAsia="es-MX"/>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F4977">
        <w:rPr>
          <w:rFonts w:ascii="Palatino Linotype" w:eastAsia="Palatino Linotype" w:hAnsi="Palatino Linotype" w:cs="Palatino Linotype"/>
          <w:i/>
          <w:sz w:val="22"/>
          <w:szCs w:val="22"/>
          <w:u w:val="single"/>
          <w:lang w:val="es-ES" w:eastAsia="es-MX"/>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43058736" w14:textId="77777777" w:rsidR="003C6C84" w:rsidRPr="000F4977" w:rsidRDefault="003C6C84" w:rsidP="003C6C84">
      <w:pPr>
        <w:spacing w:after="0" w:line="240"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w:t>
      </w:r>
    </w:p>
    <w:p w14:paraId="46210C6A" w14:textId="77777777" w:rsidR="003C6C84" w:rsidRPr="000F4977" w:rsidRDefault="003C6C84" w:rsidP="003C6C84">
      <w:pPr>
        <w:spacing w:after="0" w:line="240" w:lineRule="auto"/>
        <w:ind w:left="851" w:right="850"/>
        <w:jc w:val="both"/>
        <w:rPr>
          <w:rFonts w:ascii="Palatino Linotype" w:eastAsia="Palatino Linotype" w:hAnsi="Palatino Linotype" w:cs="Palatino Linotype"/>
          <w:i/>
          <w:sz w:val="22"/>
          <w:szCs w:val="22"/>
          <w:lang w:val="es-ES" w:eastAsia="es-MX"/>
        </w:rPr>
      </w:pPr>
    </w:p>
    <w:p w14:paraId="7CE62AA0" w14:textId="77777777" w:rsidR="003C6C84" w:rsidRPr="000F4977" w:rsidRDefault="003C6C84" w:rsidP="003C6C84">
      <w:pPr>
        <w:spacing w:after="0" w:line="240" w:lineRule="auto"/>
        <w:ind w:left="851" w:right="850"/>
        <w:jc w:val="center"/>
        <w:rPr>
          <w:rFonts w:ascii="Palatino Linotype" w:eastAsia="Palatino Linotype" w:hAnsi="Palatino Linotype" w:cs="Palatino Linotype"/>
          <w:b/>
          <w:i/>
          <w:sz w:val="22"/>
          <w:szCs w:val="22"/>
          <w:lang w:val="es-ES" w:eastAsia="es-MX"/>
        </w:rPr>
      </w:pPr>
      <w:r w:rsidRPr="000F4977">
        <w:rPr>
          <w:rFonts w:ascii="Palatino Linotype" w:eastAsia="Palatino Linotype" w:hAnsi="Palatino Linotype" w:cs="Palatino Linotype"/>
          <w:b/>
          <w:i/>
          <w:sz w:val="22"/>
          <w:szCs w:val="22"/>
          <w:lang w:val="es-ES" w:eastAsia="es-MX"/>
        </w:rPr>
        <w:t>“Criterio 02/2003.</w:t>
      </w:r>
    </w:p>
    <w:p w14:paraId="24FE4073" w14:textId="77777777" w:rsidR="003C6C84" w:rsidRPr="000F4977" w:rsidRDefault="003C6C84" w:rsidP="003C6C84">
      <w:pPr>
        <w:spacing w:after="0" w:line="240"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b/>
          <w:i/>
          <w:sz w:val="22"/>
          <w:szCs w:val="22"/>
          <w:lang w:val="es-ES" w:eastAsia="es-MX"/>
        </w:rPr>
        <w:t>INGRESOS DE LOS SERVIDORES PÚBLICOS, SON INFORMACIÓN PÚBLICA AÚN Y CUANDO CONSTITUYEN DATOS PERSONALES QUE SE REFIEREN AL PATRIMONIO DE AQUÉLLOS.</w:t>
      </w:r>
      <w:r w:rsidRPr="000F4977">
        <w:rPr>
          <w:rFonts w:ascii="Palatino Linotype" w:eastAsia="Palatino Linotype" w:hAnsi="Palatino Linotype" w:cs="Palatino Linotype"/>
          <w:i/>
          <w:sz w:val="22"/>
          <w:szCs w:val="22"/>
          <w:lang w:val="es-ES" w:eastAsia="es-MX"/>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w:t>
      </w:r>
      <w:r w:rsidRPr="000F4977">
        <w:rPr>
          <w:rFonts w:ascii="Palatino Linotype" w:eastAsia="Palatino Linotype" w:hAnsi="Palatino Linotype" w:cs="Palatino Linotype"/>
          <w:i/>
          <w:sz w:val="22"/>
          <w:szCs w:val="22"/>
          <w:lang w:val="es-ES" w:eastAsia="es-MX"/>
        </w:rPr>
        <w:lastRenderedPageBreak/>
        <w:t xml:space="preserve">relativos a su patrimonio, para su difusión no se requiere consentimiento de aquellos, </w:t>
      </w:r>
      <w:r w:rsidRPr="000F4977">
        <w:rPr>
          <w:rFonts w:ascii="Palatino Linotype" w:eastAsia="Palatino Linotype" w:hAnsi="Palatino Linotype" w:cs="Palatino Linotype"/>
          <w:i/>
          <w:sz w:val="22"/>
          <w:szCs w:val="22"/>
          <w:u w:val="single"/>
          <w:lang w:val="es-ES" w:eastAsia="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F4977">
        <w:rPr>
          <w:rFonts w:ascii="Palatino Linotype" w:eastAsia="Palatino Linotype" w:hAnsi="Palatino Linotype" w:cs="Palatino Linotype"/>
          <w:i/>
          <w:sz w:val="22"/>
          <w:szCs w:val="22"/>
          <w:lang w:val="es-ES" w:eastAsia="es-MX"/>
        </w:rPr>
        <w:t xml:space="preserve"> el sistema de compensación</w:t>
      </w:r>
    </w:p>
    <w:p w14:paraId="48FB4D39" w14:textId="77777777" w:rsidR="003C6C84" w:rsidRPr="000F4977" w:rsidRDefault="003C6C84" w:rsidP="003C6C84">
      <w:pPr>
        <w:spacing w:after="0" w:line="240" w:lineRule="auto"/>
        <w:ind w:left="851" w:right="850"/>
        <w:jc w:val="both"/>
        <w:rPr>
          <w:rFonts w:ascii="Palatino Linotype" w:eastAsia="Palatino Linotype" w:hAnsi="Palatino Linotype" w:cs="Palatino Linotype"/>
          <w:i/>
          <w:sz w:val="22"/>
          <w:szCs w:val="22"/>
          <w:u w:val="single"/>
          <w:lang w:val="es-ES" w:eastAsia="es-MX"/>
        </w:rPr>
      </w:pPr>
      <w:r w:rsidRPr="000F4977">
        <w:rPr>
          <w:rFonts w:ascii="Palatino Linotype" w:eastAsia="Palatino Linotype" w:hAnsi="Palatino Linotype" w:cs="Palatino Linotype"/>
          <w:i/>
          <w:sz w:val="22"/>
          <w:szCs w:val="22"/>
          <w:lang w:val="es-ES" w:eastAsia="es-MX"/>
        </w:rPr>
        <w:t>…”</w:t>
      </w:r>
    </w:p>
    <w:p w14:paraId="6BCE6E8D" w14:textId="77777777" w:rsidR="003C6C84" w:rsidRPr="000F4977" w:rsidRDefault="003C6C84" w:rsidP="003C6C84">
      <w:pPr>
        <w:spacing w:after="0" w:line="240" w:lineRule="auto"/>
        <w:ind w:left="851" w:right="850"/>
        <w:jc w:val="both"/>
        <w:rPr>
          <w:rFonts w:ascii="Palatino Linotype" w:eastAsia="Palatino Linotype" w:hAnsi="Palatino Linotype" w:cs="Palatino Linotype"/>
          <w:i/>
          <w:sz w:val="22"/>
          <w:szCs w:val="22"/>
          <w:lang w:val="es-ES" w:eastAsia="es-MX"/>
        </w:rPr>
      </w:pPr>
      <w:r w:rsidRPr="000F4977">
        <w:rPr>
          <w:rFonts w:ascii="Palatino Linotype" w:eastAsia="Palatino Linotype" w:hAnsi="Palatino Linotype" w:cs="Palatino Linotype"/>
          <w:i/>
          <w:sz w:val="22"/>
          <w:szCs w:val="22"/>
          <w:lang w:val="es-ES" w:eastAsia="es-MX"/>
        </w:rPr>
        <w:t>(Énfasis añadido)</w:t>
      </w:r>
    </w:p>
    <w:p w14:paraId="6974182C" w14:textId="77777777" w:rsidR="003C6C84" w:rsidRPr="000F4977" w:rsidRDefault="003C6C84" w:rsidP="003C6C84">
      <w:pPr>
        <w:spacing w:after="0" w:line="360" w:lineRule="auto"/>
        <w:jc w:val="both"/>
        <w:rPr>
          <w:rFonts w:ascii="Palatino Linotype" w:eastAsia="Palatino Linotype" w:hAnsi="Palatino Linotype" w:cs="Palatino Linotype"/>
          <w:sz w:val="24"/>
          <w:szCs w:val="24"/>
          <w:lang w:val="es-ES" w:eastAsia="es-MX"/>
        </w:rPr>
      </w:pPr>
    </w:p>
    <w:p w14:paraId="4941772E" w14:textId="6F85E8FD" w:rsidR="003C6C84" w:rsidRPr="000F4977" w:rsidRDefault="003C6C84" w:rsidP="00D47FAF">
      <w:pPr>
        <w:widowControl w:val="0"/>
        <w:tabs>
          <w:tab w:val="left" w:pos="1418"/>
        </w:tabs>
        <w:spacing w:after="0" w:line="360" w:lineRule="auto"/>
        <w:jc w:val="both"/>
        <w:rPr>
          <w:rFonts w:ascii="Palatino Linotype" w:eastAsia="Palatino Linotype" w:hAnsi="Palatino Linotype" w:cs="Palatino Linotype"/>
          <w:color w:val="222222"/>
          <w:sz w:val="24"/>
          <w:szCs w:val="24"/>
          <w:lang w:val="es-ES" w:eastAsia="es-MX"/>
        </w:rPr>
      </w:pPr>
      <w:r w:rsidRPr="000F4977">
        <w:rPr>
          <w:rFonts w:ascii="Palatino Linotype" w:eastAsia="Palatino Linotype" w:hAnsi="Palatino Linotype" w:cs="Palatino Linotype"/>
          <w:color w:val="222222"/>
          <w:sz w:val="24"/>
          <w:szCs w:val="24"/>
          <w:lang w:val="es-ES" w:eastAsia="es-MX"/>
        </w:rPr>
        <w:t xml:space="preserve">En esa virtud, es dable </w:t>
      </w:r>
      <w:r w:rsidRPr="000F4977">
        <w:rPr>
          <w:rFonts w:ascii="Palatino Linotype" w:eastAsia="Palatino Linotype" w:hAnsi="Palatino Linotype" w:cs="Palatino Linotype"/>
          <w:b/>
          <w:bCs/>
          <w:color w:val="222222"/>
          <w:sz w:val="24"/>
          <w:szCs w:val="24"/>
          <w:lang w:val="es-ES" w:eastAsia="es-MX"/>
        </w:rPr>
        <w:t>ordenar</w:t>
      </w:r>
      <w:r w:rsidRPr="000F4977">
        <w:rPr>
          <w:rFonts w:ascii="Palatino Linotype" w:eastAsia="Palatino Linotype" w:hAnsi="Palatino Linotype" w:cs="Palatino Linotype"/>
          <w:color w:val="222222"/>
          <w:sz w:val="24"/>
          <w:szCs w:val="24"/>
          <w:lang w:val="es-ES" w:eastAsia="es-MX"/>
        </w:rPr>
        <w:t xml:space="preserve"> al </w:t>
      </w:r>
      <w:r w:rsidRPr="000F4977">
        <w:rPr>
          <w:rFonts w:ascii="Palatino Linotype" w:eastAsia="Palatino Linotype" w:hAnsi="Palatino Linotype" w:cs="Palatino Linotype"/>
          <w:b/>
          <w:color w:val="222222"/>
          <w:sz w:val="24"/>
          <w:szCs w:val="24"/>
          <w:lang w:val="es-ES" w:eastAsia="es-MX"/>
        </w:rPr>
        <w:t>SUJETO OBLIGADO</w:t>
      </w:r>
      <w:r w:rsidRPr="000F4977">
        <w:rPr>
          <w:rFonts w:ascii="Palatino Linotype" w:eastAsia="Palatino Linotype" w:hAnsi="Palatino Linotype" w:cs="Palatino Linotype"/>
          <w:color w:val="222222"/>
          <w:sz w:val="24"/>
          <w:szCs w:val="24"/>
          <w:lang w:val="es-ES" w:eastAsia="es-MX"/>
        </w:rPr>
        <w:t xml:space="preserve"> haga entrega de los documentos idóneos donde se puede observar el salario bruto y neto de los elementos de Seguridad Pública de la Dirección de Seguridad Pública de Atenco.</w:t>
      </w:r>
    </w:p>
    <w:p w14:paraId="22C3D74B" w14:textId="77777777" w:rsidR="00D34C8F" w:rsidRPr="000F4977" w:rsidRDefault="00D34C8F" w:rsidP="00D34C8F">
      <w:pPr>
        <w:shd w:val="clear" w:color="auto" w:fill="FFFFFF"/>
        <w:spacing w:before="100" w:beforeAutospacing="1" w:after="10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 xml:space="preserve">En esa virtud, este Instituto estima que lo procedente es ordenar al </w:t>
      </w:r>
      <w:r w:rsidRPr="000F4977">
        <w:rPr>
          <w:rFonts w:ascii="Palatino Linotype" w:eastAsia="Times New Roman" w:hAnsi="Palatino Linotype" w:cs="Arial"/>
          <w:b/>
          <w:sz w:val="24"/>
          <w:szCs w:val="24"/>
          <w:lang w:val="es-MX"/>
        </w:rPr>
        <w:t>SUJETO OBLIGADO</w:t>
      </w:r>
      <w:r w:rsidRPr="000F4977">
        <w:rPr>
          <w:rFonts w:ascii="Palatino Linotype" w:eastAsia="Times New Roman" w:hAnsi="Palatino Linotype" w:cs="Arial"/>
          <w:sz w:val="24"/>
          <w:szCs w:val="24"/>
          <w:lang w:val="es-MX"/>
        </w:rPr>
        <w:t xml:space="preserve"> remita la información solicitada, en versión pública de ser procedente.</w:t>
      </w:r>
    </w:p>
    <w:p w14:paraId="4E272DD0" w14:textId="77777777" w:rsidR="00D34C8F" w:rsidRPr="000F4977" w:rsidRDefault="00D34C8F" w:rsidP="00D34C8F">
      <w:pPr>
        <w:spacing w:before="100" w:beforeAutospacing="1" w:after="100" w:afterAutospacing="1" w:line="360" w:lineRule="auto"/>
        <w:jc w:val="both"/>
        <w:rPr>
          <w:rFonts w:ascii="Palatino Linotype" w:eastAsia="Arial Unicode MS" w:hAnsi="Palatino Linotype" w:cs="Arial"/>
          <w:sz w:val="24"/>
          <w:szCs w:val="24"/>
          <w:lang w:val="es-ES"/>
        </w:rPr>
      </w:pPr>
      <w:r w:rsidRPr="000F4977">
        <w:rPr>
          <w:rFonts w:ascii="Palatino Linotype" w:eastAsia="Arial Unicode MS" w:hAnsi="Palatino Linotype" w:cs="Arial"/>
          <w:sz w:val="24"/>
          <w:szCs w:val="24"/>
          <w:lang w:val="es-ES"/>
        </w:rPr>
        <w:t xml:space="preserve">Ahora bien, es de destacar que los documentos relacionados con anterioridad, que deberán ser entregados en </w:t>
      </w:r>
      <w:r w:rsidRPr="000F4977">
        <w:rPr>
          <w:rFonts w:ascii="Palatino Linotype" w:eastAsia="Arial Unicode MS" w:hAnsi="Palatino Linotype" w:cs="Arial"/>
          <w:b/>
          <w:sz w:val="24"/>
          <w:szCs w:val="24"/>
          <w:lang w:val="es-ES"/>
        </w:rPr>
        <w:t>versión pública</w:t>
      </w:r>
      <w:r w:rsidRPr="000F4977">
        <w:rPr>
          <w:rFonts w:ascii="Palatino Linotype" w:eastAsia="Arial Unicode MS" w:hAnsi="Palatino Linotype" w:cs="Arial"/>
          <w:sz w:val="24"/>
          <w:szCs w:val="24"/>
          <w:lang w:val="es-ES"/>
        </w:rPr>
        <w:t>, esto es, omitirá, eliminará o suprimirá la información personal de cada servidor público, susceptibles de ser clasificadas como confidencial o cualquier otro dato que ponga en riesgo la vida, seguridad o salud de dicha persona.</w:t>
      </w:r>
    </w:p>
    <w:p w14:paraId="50156F09" w14:textId="77777777" w:rsidR="00D34C8F" w:rsidRPr="000F4977" w:rsidRDefault="00D34C8F" w:rsidP="00D34C8F">
      <w:pPr>
        <w:widowControl w:val="0"/>
        <w:suppressAutoHyphens/>
        <w:spacing w:beforeAutospacing="1" w:after="0" w:afterAutospacing="1" w:line="360" w:lineRule="auto"/>
        <w:jc w:val="both"/>
        <w:rPr>
          <w:rFonts w:ascii="Palatino Linotype" w:eastAsia="Times New Roman" w:hAnsi="Palatino Linotype" w:cs="Arial"/>
          <w:b/>
          <w:sz w:val="24"/>
          <w:szCs w:val="24"/>
          <w:lang w:val="es-MX"/>
        </w:rPr>
      </w:pPr>
      <w:r w:rsidRPr="000F4977">
        <w:rPr>
          <w:rFonts w:ascii="Palatino Linotype" w:eastAsia="Times New Roman" w:hAnsi="Palatino Linotype" w:cs="Arial"/>
          <w:sz w:val="24"/>
          <w:szCs w:val="24"/>
          <w:lang w:val="es-MX"/>
        </w:rPr>
        <w:t xml:space="preserve">Consecuentemente, es total señalar que, si </w:t>
      </w:r>
      <w:r w:rsidRPr="000F4977">
        <w:rPr>
          <w:rFonts w:ascii="Palatino Linotype" w:eastAsia="Times New Roman" w:hAnsi="Palatino Linotype" w:cs="Arial"/>
          <w:b/>
          <w:sz w:val="24"/>
          <w:szCs w:val="24"/>
          <w:lang w:val="es-MX"/>
        </w:rPr>
        <w:t>EL SUJETO OBLIGADO</w:t>
      </w:r>
      <w:r w:rsidRPr="000F4977">
        <w:rPr>
          <w:rFonts w:ascii="Palatino Linotype" w:eastAsia="Times New Roman" w:hAnsi="Palatino Linotype" w:cs="Arial"/>
          <w:sz w:val="24"/>
          <w:szCs w:val="24"/>
          <w:lang w:val="es-MX"/>
        </w:rPr>
        <w:t xml:space="preserve"> advierte que dentro de la información solicitada se contienen datos personales que sean susceptibles de ser clasificados como confidenciales</w:t>
      </w:r>
      <w:r w:rsidRPr="000F4977">
        <w:rPr>
          <w:rFonts w:ascii="Palatino Linotype" w:eastAsia="Times New Roman" w:hAnsi="Palatino Linotype" w:cs="Arial"/>
          <w:b/>
          <w:sz w:val="24"/>
          <w:szCs w:val="24"/>
          <w:lang w:val="es-MX"/>
        </w:rPr>
        <w:t xml:space="preserve">, </w:t>
      </w:r>
      <w:r w:rsidRPr="000F4977">
        <w:rPr>
          <w:rFonts w:ascii="Palatino Linotype" w:eastAsia="Times New Roman" w:hAnsi="Palatino Linotype" w:cs="Arial"/>
          <w:sz w:val="24"/>
          <w:szCs w:val="24"/>
          <w:lang w:val="es-MX"/>
        </w:rPr>
        <w:t xml:space="preserve">de manera enunciativa mas no limitativa, tales como, domicilios de particulares, CURP, RFC, folios de identificación o </w:t>
      </w:r>
      <w:r w:rsidRPr="000F4977">
        <w:rPr>
          <w:rFonts w:ascii="Palatino Linotype" w:eastAsia="Arial Unicode MS" w:hAnsi="Palatino Linotype" w:cs="Arial"/>
          <w:sz w:val="24"/>
          <w:szCs w:val="24"/>
          <w:lang w:val="es-MX"/>
        </w:rPr>
        <w:t>cualquier otro dato concerniente a particulares</w:t>
      </w:r>
      <w:r w:rsidRPr="000F4977">
        <w:rPr>
          <w:rFonts w:ascii="Palatino Linotype" w:eastAsia="Times New Roman" w:hAnsi="Palatino Linotype" w:cs="Arial"/>
          <w:b/>
          <w:sz w:val="24"/>
          <w:szCs w:val="24"/>
          <w:lang w:val="es-MX"/>
        </w:rPr>
        <w:t xml:space="preserve">, </w:t>
      </w:r>
      <w:r w:rsidRPr="000F4977">
        <w:rPr>
          <w:rFonts w:ascii="Palatino Linotype" w:eastAsia="Times New Roman" w:hAnsi="Palatino Linotype" w:cs="Arial"/>
          <w:sz w:val="24"/>
          <w:szCs w:val="24"/>
          <w:lang w:val="es-MX"/>
        </w:rPr>
        <w:t xml:space="preserve">deberá entregar la información de mérito, de ser procedente en </w:t>
      </w:r>
      <w:r w:rsidRPr="000F4977">
        <w:rPr>
          <w:rFonts w:ascii="Palatino Linotype" w:eastAsia="Times New Roman" w:hAnsi="Palatino Linotype" w:cs="Arial"/>
          <w:b/>
          <w:sz w:val="24"/>
          <w:szCs w:val="24"/>
          <w:lang w:val="es-MX"/>
        </w:rPr>
        <w:t>versión pública</w:t>
      </w:r>
      <w:r w:rsidRPr="000F4977">
        <w:rPr>
          <w:rFonts w:ascii="Palatino Linotype" w:eastAsia="Times New Roman" w:hAnsi="Palatino Linotype" w:cs="Arial"/>
          <w:sz w:val="24"/>
          <w:szCs w:val="24"/>
          <w:lang w:val="es-MX"/>
        </w:rPr>
        <w:t xml:space="preserve"> y emitirá el Acuerdo de Clasificación en el que se sustenten dichas versiones públicas.</w:t>
      </w:r>
    </w:p>
    <w:p w14:paraId="61518A61" w14:textId="77777777" w:rsidR="00D34C8F" w:rsidRPr="000F4977" w:rsidRDefault="00D34C8F" w:rsidP="00D34C8F">
      <w:pPr>
        <w:suppressAutoHyphens/>
        <w:spacing w:beforeAutospacing="1" w:after="0" w:afterAutospacing="1" w:line="360" w:lineRule="auto"/>
        <w:ind w:right="51"/>
        <w:jc w:val="both"/>
        <w:rPr>
          <w:rFonts w:ascii="Palatino Linotype" w:eastAsia="Times New Roman" w:hAnsi="Palatino Linotype" w:cs="Arial"/>
          <w:sz w:val="24"/>
          <w:szCs w:val="24"/>
          <w:lang w:val="es-MX"/>
        </w:rPr>
      </w:pPr>
      <w:r w:rsidRPr="000F4977">
        <w:rPr>
          <w:rFonts w:ascii="Palatino Linotype" w:eastAsia="Times New Roman" w:hAnsi="Palatino Linotype" w:cs="Arial"/>
          <w:color w:val="000000"/>
          <w:sz w:val="24"/>
          <w:szCs w:val="24"/>
          <w:lang w:val="es-MX"/>
        </w:rPr>
        <w:lastRenderedPageBreak/>
        <w:t xml:space="preserve">En ese sentido, es de precisar que </w:t>
      </w:r>
      <w:r w:rsidRPr="000F4977">
        <w:rPr>
          <w:rFonts w:ascii="Palatino Linotype" w:eastAsia="Calibri" w:hAnsi="Palatino Linotype" w:cs="Bookman Old Style,Bold"/>
          <w:bCs/>
          <w:color w:val="0D0D0D"/>
          <w:sz w:val="24"/>
          <w:szCs w:val="24"/>
          <w:lang w:val="es-MX" w:eastAsia="en-US"/>
        </w:rPr>
        <w:t xml:space="preserve">la clasificación de la información no se da por el simple mandato de la Ley, sino que </w:t>
      </w:r>
      <w:r w:rsidRPr="000F4977">
        <w:rPr>
          <w:rFonts w:ascii="Palatino Linotype" w:eastAsia="Times New Roman" w:hAnsi="Palatino Linotype" w:cs="Times New Roman"/>
          <w:sz w:val="24"/>
          <w:szCs w:val="24"/>
          <w:lang w:val="es-MX"/>
        </w:rPr>
        <w:t xml:space="preserve">es necesario que </w:t>
      </w:r>
      <w:r w:rsidRPr="000F4977">
        <w:rPr>
          <w:rFonts w:ascii="Palatino Linotype" w:eastAsia="Times New Roman" w:hAnsi="Palatino Linotype" w:cs="Times New Roman"/>
          <w:b/>
          <w:sz w:val="24"/>
          <w:szCs w:val="24"/>
          <w:lang w:val="es-MX"/>
        </w:rPr>
        <w:t xml:space="preserve">EL SUJETO OBLIGADO </w:t>
      </w:r>
      <w:r w:rsidRPr="000F4977">
        <w:rPr>
          <w:rFonts w:ascii="Palatino Linotype" w:eastAsia="Times New Roman" w:hAnsi="Palatino Linotype" w:cs="Times New Roman"/>
          <w:sz w:val="24"/>
          <w:szCs w:val="24"/>
          <w:lang w:val="es-MX"/>
        </w:rPr>
        <w:t xml:space="preserve">cuando clasifique algún documento o información, ya sea todo o en parte, debe atender lo dispuesto por </w:t>
      </w:r>
      <w:r w:rsidRPr="000F4977">
        <w:rPr>
          <w:rFonts w:ascii="Palatino Linotype" w:eastAsia="Times New Roman" w:hAnsi="Palatino Linotype" w:cs="Arial"/>
          <w:sz w:val="24"/>
          <w:szCs w:val="24"/>
          <w:lang w:val="es-MX"/>
        </w:rPr>
        <w:t xml:space="preserve">la Ley de la materia, siendo que dicha clasificación es un trabajo en conjunto tanto de los Servidores Públicos Habilitados, de las Unidades de Transparencia y del Comité de Transparencia del </w:t>
      </w:r>
      <w:r w:rsidRPr="000F4977">
        <w:rPr>
          <w:rFonts w:ascii="Palatino Linotype" w:eastAsia="Times New Roman" w:hAnsi="Palatino Linotype" w:cs="Arial"/>
          <w:b/>
          <w:sz w:val="24"/>
          <w:szCs w:val="24"/>
          <w:lang w:val="es-MX"/>
        </w:rPr>
        <w:t>SUJETO OBLIGADO</w:t>
      </w:r>
      <w:r w:rsidRPr="000F4977">
        <w:rPr>
          <w:rFonts w:ascii="Palatino Linotype" w:eastAsia="Times New Roman" w:hAnsi="Palatino Linotype" w:cs="Arial"/>
          <w:sz w:val="24"/>
          <w:szCs w:val="24"/>
          <w:lang w:val="es-MX"/>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10368A7A" w14:textId="0623AF61" w:rsidR="00D34C8F" w:rsidRPr="000F4977" w:rsidRDefault="00D34C8F" w:rsidP="00D34C8F">
      <w:pPr>
        <w:suppressAutoHyphens/>
        <w:spacing w:beforeAutospacing="1" w:after="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ES"/>
        </w:rPr>
        <w:t xml:space="preserve">Así las cosas, dentro de los datos personales que pudieran contenerse se destacan los datos personales sensibles, los cuales son aquellos </w:t>
      </w:r>
      <w:r w:rsidRPr="000F4977">
        <w:rPr>
          <w:rFonts w:ascii="Palatino Linotype" w:eastAsia="Times New Roman" w:hAnsi="Palatino Linotype" w:cs="Arial"/>
          <w:sz w:val="24"/>
          <w:szCs w:val="24"/>
          <w:lang w:val="es-MX"/>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220BC42D" w14:textId="6CC525D8" w:rsidR="00D34C8F" w:rsidRPr="000F4977" w:rsidRDefault="00D34C8F" w:rsidP="00D34C8F">
      <w:pPr>
        <w:suppressAutoHyphens/>
        <w:spacing w:beforeAutospacing="1" w:after="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En ese sentido, </w:t>
      </w:r>
      <w:r w:rsidRPr="000F4977">
        <w:rPr>
          <w:rFonts w:ascii="Palatino Linotype" w:eastAsia="Times New Roman" w:hAnsi="Palatino Linotype" w:cs="Arial"/>
          <w:sz w:val="24"/>
          <w:szCs w:val="24"/>
          <w:lang w:val="es-ES"/>
        </w:rPr>
        <w:t>sólo podrán </w:t>
      </w:r>
      <w:r w:rsidRPr="000F4977">
        <w:rPr>
          <w:rFonts w:ascii="Palatino Linotype" w:eastAsia="Times New Roman" w:hAnsi="Palatino Linotype" w:cs="Arial"/>
          <w:sz w:val="24"/>
          <w:szCs w:val="24"/>
          <w:lang w:val="es-MX"/>
        </w:rPr>
        <w:t>ser</w:t>
      </w:r>
      <w:r w:rsidRPr="000F4977">
        <w:rPr>
          <w:rFonts w:ascii="Palatino Linotype" w:eastAsia="Times New Roman" w:hAnsi="Palatino Linotype" w:cs="Arial"/>
          <w:sz w:val="24"/>
          <w:szCs w:val="24"/>
          <w:lang w:val="es-ES"/>
        </w:rPr>
        <w:t> testados los datos que actualicen las hipótesis normativas previstas en dicho precepto legal, y deberá procederse a su clasificación mediante las formalidades de Ley, es decir,</w:t>
      </w:r>
      <w:r w:rsidRPr="000F4977">
        <w:rPr>
          <w:rFonts w:ascii="Palatino Linotype" w:eastAsia="Times New Roman" w:hAnsi="Palatino Linotype" w:cs="Arial"/>
          <w:sz w:val="24"/>
          <w:szCs w:val="24"/>
          <w:lang w:val="es-MX"/>
        </w:rPr>
        <w:t> que el Comité de Transparencia del </w:t>
      </w:r>
      <w:r w:rsidRPr="000F4977">
        <w:rPr>
          <w:rFonts w:ascii="Palatino Linotype" w:eastAsia="Times New Roman" w:hAnsi="Palatino Linotype" w:cs="Arial"/>
          <w:b/>
          <w:bCs/>
          <w:sz w:val="24"/>
          <w:szCs w:val="24"/>
          <w:lang w:val="es-MX"/>
        </w:rPr>
        <w:t>SUJETO</w:t>
      </w:r>
      <w:r w:rsidR="002B20C3" w:rsidRPr="000F4977">
        <w:rPr>
          <w:rFonts w:ascii="Palatino Linotype" w:eastAsia="Times New Roman" w:hAnsi="Palatino Linotype" w:cs="Arial"/>
          <w:b/>
          <w:bCs/>
          <w:sz w:val="24"/>
          <w:szCs w:val="24"/>
          <w:lang w:val="es-MX"/>
        </w:rPr>
        <w:t xml:space="preserve"> </w:t>
      </w:r>
      <w:r w:rsidRPr="000F4977">
        <w:rPr>
          <w:rFonts w:ascii="Palatino Linotype" w:eastAsia="Times New Roman" w:hAnsi="Palatino Linotype" w:cs="Arial"/>
          <w:b/>
          <w:bCs/>
          <w:sz w:val="24"/>
          <w:szCs w:val="24"/>
          <w:lang w:val="es-MX"/>
        </w:rPr>
        <w:t>OBLIGADO</w:t>
      </w:r>
      <w:r w:rsidRPr="000F4977">
        <w:rPr>
          <w:rFonts w:ascii="Palatino Linotype" w:eastAsia="Times New Roman" w:hAnsi="Palatino Linotype" w:cs="Arial"/>
          <w:sz w:val="24"/>
          <w:szCs w:val="24"/>
          <w:lang w:val="es-MX"/>
        </w:rPr>
        <w:t> emita el Acuerdo de Clasificación correspondiente</w:t>
      </w:r>
      <w:r w:rsidRPr="000F4977">
        <w:rPr>
          <w:rFonts w:ascii="Palatino Linotype" w:eastAsia="Times New Roman" w:hAnsi="Palatino Linotype" w:cs="Arial"/>
          <w:sz w:val="24"/>
          <w:szCs w:val="24"/>
          <w:lang w:val="es-ES"/>
        </w:rPr>
        <w:t> debidamente fundado y motivado, en el cual se</w:t>
      </w:r>
      <w:r w:rsidRPr="000F4977">
        <w:rPr>
          <w:rFonts w:ascii="Palatino Linotype" w:eastAsia="Times New Roman" w:hAnsi="Palatino Linotype" w:cs="Arial"/>
          <w:sz w:val="24"/>
          <w:szCs w:val="24"/>
          <w:lang w:val="es-MX"/>
        </w:rPr>
        <w:t xml:space="preserve"> sustente la versión </w:t>
      </w:r>
      <w:r w:rsidRPr="000F4977">
        <w:rPr>
          <w:rFonts w:ascii="Palatino Linotype" w:eastAsia="Times New Roman" w:hAnsi="Palatino Linotype" w:cs="Arial"/>
          <w:sz w:val="24"/>
          <w:szCs w:val="24"/>
          <w:lang w:val="es-MX"/>
        </w:rPr>
        <w:lastRenderedPageBreak/>
        <w:t>pública, </w:t>
      </w:r>
      <w:r w:rsidRPr="000F4977">
        <w:rPr>
          <w:rFonts w:ascii="Palatino Linotype" w:eastAsia="Times New Roman" w:hAnsi="Palatino Linotype" w:cs="Arial"/>
          <w:sz w:val="24"/>
          <w:szCs w:val="24"/>
          <w:lang w:val="es-ES"/>
        </w:rPr>
        <w:t>en </w:t>
      </w:r>
      <w:r w:rsidRPr="000F4977">
        <w:rPr>
          <w:rFonts w:ascii="Palatino Linotype" w:eastAsia="Times New Roman" w:hAnsi="Palatino Linotype" w:cs="Arial"/>
          <w:sz w:val="24"/>
          <w:szCs w:val="24"/>
          <w:lang w:val="es-MX"/>
        </w:rPr>
        <w:t>términos</w:t>
      </w:r>
      <w:r w:rsidRPr="000F4977">
        <w:rPr>
          <w:rFonts w:ascii="Palatino Linotype" w:eastAsia="Times New Roman" w:hAnsi="Palatino Linotype" w:cs="Arial"/>
          <w:sz w:val="24"/>
          <w:szCs w:val="24"/>
          <w:lang w:val="es-ES"/>
        </w:rPr>
        <w:t>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r w:rsidRPr="000F4977">
        <w:rPr>
          <w:rFonts w:ascii="Palatino Linotype" w:eastAsia="Times New Roman" w:hAnsi="Palatino Linotype" w:cs="Arial"/>
          <w:sz w:val="24"/>
          <w:szCs w:val="24"/>
          <w:lang w:val="es-MX"/>
        </w:rPr>
        <w:t> </w:t>
      </w:r>
    </w:p>
    <w:p w14:paraId="029C95B5" w14:textId="77777777" w:rsidR="00D34C8F" w:rsidRPr="000F4977" w:rsidRDefault="00D34C8F" w:rsidP="00D34C8F">
      <w:pPr>
        <w:suppressAutoHyphens/>
        <w:spacing w:after="0" w:line="240" w:lineRule="auto"/>
        <w:ind w:left="709" w:right="709"/>
        <w:jc w:val="center"/>
        <w:rPr>
          <w:rFonts w:ascii="Palatino Linotype" w:eastAsia="Times New Roman" w:hAnsi="Palatino Linotype" w:cs="Arial"/>
          <w:b/>
          <w:i/>
          <w:sz w:val="22"/>
          <w:szCs w:val="22"/>
          <w:lang w:val="es-MX"/>
        </w:rPr>
      </w:pPr>
      <w:r w:rsidRPr="000F4977">
        <w:rPr>
          <w:rFonts w:ascii="Palatino Linotype" w:eastAsia="Times New Roman" w:hAnsi="Palatino Linotype" w:cs="Arial"/>
          <w:b/>
          <w:i/>
          <w:sz w:val="22"/>
          <w:szCs w:val="22"/>
          <w:lang w:val="es-MX"/>
        </w:rPr>
        <w:t>Ley de Transparencia y Acceso a la Información Pública del Estado de México y Municipios</w:t>
      </w:r>
    </w:p>
    <w:p w14:paraId="4C280397"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i/>
          <w:sz w:val="22"/>
          <w:szCs w:val="22"/>
          <w:lang w:val="es-MX" w:eastAsia="es-MX"/>
        </w:rPr>
        <w:t>“</w:t>
      </w:r>
      <w:r w:rsidRPr="000F4977">
        <w:rPr>
          <w:rFonts w:ascii="Palatino Linotype" w:eastAsia="Times New Roman" w:hAnsi="Palatino Linotype" w:cs="Arial"/>
          <w:b/>
          <w:i/>
          <w:sz w:val="22"/>
          <w:szCs w:val="22"/>
          <w:lang w:val="es-MX" w:eastAsia="es-MX"/>
        </w:rPr>
        <w:t xml:space="preserve">Artículo 49. </w:t>
      </w:r>
      <w:r w:rsidRPr="000F4977">
        <w:rPr>
          <w:rFonts w:ascii="Palatino Linotype" w:eastAsia="Times New Roman" w:hAnsi="Palatino Linotype" w:cs="Arial"/>
          <w:i/>
          <w:sz w:val="22"/>
          <w:szCs w:val="22"/>
          <w:lang w:val="es-MX" w:eastAsia="es-MX"/>
        </w:rPr>
        <w:t xml:space="preserve">Los </w:t>
      </w:r>
      <w:r w:rsidRPr="000F4977">
        <w:rPr>
          <w:rFonts w:ascii="Palatino Linotype" w:eastAsia="Times New Roman" w:hAnsi="Palatino Linotype" w:cs="Arial"/>
          <w:i/>
          <w:sz w:val="22"/>
          <w:szCs w:val="22"/>
          <w:lang w:val="es-MX"/>
        </w:rPr>
        <w:t>Comités</w:t>
      </w:r>
      <w:r w:rsidRPr="000F4977">
        <w:rPr>
          <w:rFonts w:ascii="Palatino Linotype" w:eastAsia="Times New Roman" w:hAnsi="Palatino Linotype" w:cs="Arial"/>
          <w:i/>
          <w:sz w:val="22"/>
          <w:szCs w:val="22"/>
          <w:lang w:val="es-MX" w:eastAsia="es-MX"/>
        </w:rPr>
        <w:t xml:space="preserve"> de Transparencia </w:t>
      </w:r>
      <w:r w:rsidRPr="000F4977">
        <w:rPr>
          <w:rFonts w:ascii="Palatino Linotype" w:eastAsia="Times New Roman" w:hAnsi="Palatino Linotype" w:cs="Times New Roman"/>
          <w:i/>
          <w:sz w:val="22"/>
          <w:szCs w:val="22"/>
          <w:lang w:val="es-MX"/>
        </w:rPr>
        <w:t>tendrán</w:t>
      </w:r>
      <w:r w:rsidRPr="000F4977">
        <w:rPr>
          <w:rFonts w:ascii="Palatino Linotype" w:eastAsia="Times New Roman" w:hAnsi="Palatino Linotype" w:cs="Arial"/>
          <w:i/>
          <w:sz w:val="22"/>
          <w:szCs w:val="22"/>
          <w:lang w:val="es-MX" w:eastAsia="es-MX"/>
        </w:rPr>
        <w:t xml:space="preserve"> las siguientes atribuciones:</w:t>
      </w:r>
    </w:p>
    <w:p w14:paraId="361E9299"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VIII.</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Aprobar</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i/>
          <w:sz w:val="22"/>
          <w:szCs w:val="22"/>
          <w:lang w:val="es-MX"/>
        </w:rPr>
        <w:t>modificar</w:t>
      </w:r>
      <w:r w:rsidRPr="000F4977">
        <w:rPr>
          <w:rFonts w:ascii="Palatino Linotype" w:eastAsia="Times New Roman" w:hAnsi="Palatino Linotype" w:cs="Arial"/>
          <w:i/>
          <w:sz w:val="22"/>
          <w:szCs w:val="22"/>
          <w:lang w:val="es-MX" w:eastAsia="es-MX"/>
        </w:rPr>
        <w:t xml:space="preserve"> o revocar </w:t>
      </w:r>
      <w:r w:rsidRPr="000F4977">
        <w:rPr>
          <w:rFonts w:ascii="Palatino Linotype" w:eastAsia="Times New Roman" w:hAnsi="Palatino Linotype" w:cs="Arial"/>
          <w:b/>
          <w:i/>
          <w:sz w:val="22"/>
          <w:szCs w:val="22"/>
          <w:u w:val="single"/>
          <w:lang w:val="es-MX" w:eastAsia="es-MX"/>
        </w:rPr>
        <w:t>la clasificación de la información</w:t>
      </w:r>
      <w:r w:rsidRPr="000F4977">
        <w:rPr>
          <w:rFonts w:ascii="Palatino Linotype" w:eastAsia="Times New Roman" w:hAnsi="Palatino Linotype" w:cs="Arial"/>
          <w:i/>
          <w:sz w:val="22"/>
          <w:szCs w:val="22"/>
          <w:lang w:val="es-MX" w:eastAsia="es-MX"/>
        </w:rPr>
        <w:t>;</w:t>
      </w:r>
    </w:p>
    <w:p w14:paraId="4DEAC0C9"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Artículo 132.</w:t>
      </w:r>
      <w:r w:rsidRPr="000F4977">
        <w:rPr>
          <w:rFonts w:ascii="Palatino Linotype" w:eastAsia="Times New Roman" w:hAnsi="Palatino Linotype" w:cs="Arial"/>
          <w:i/>
          <w:sz w:val="22"/>
          <w:szCs w:val="22"/>
          <w:lang w:val="es-MX" w:eastAsia="es-MX"/>
        </w:rPr>
        <w:t xml:space="preserve"> La clasificación de la información se llevará a cabo en el momento en que:</w:t>
      </w:r>
    </w:p>
    <w:p w14:paraId="41F2CA9E"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i/>
          <w:sz w:val="22"/>
          <w:szCs w:val="22"/>
          <w:lang w:val="es-MX" w:eastAsia="es-MX"/>
        </w:rPr>
        <w:t>[…]</w:t>
      </w:r>
    </w:p>
    <w:p w14:paraId="1A53E2F2"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II.</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Se determine mediante resolución de autoridad competente</w:t>
      </w:r>
      <w:r w:rsidRPr="000F4977">
        <w:rPr>
          <w:rFonts w:ascii="Palatino Linotype" w:eastAsia="Times New Roman" w:hAnsi="Palatino Linotype" w:cs="Arial"/>
          <w:i/>
          <w:sz w:val="22"/>
          <w:szCs w:val="22"/>
          <w:lang w:val="es-MX" w:eastAsia="es-MX"/>
        </w:rPr>
        <w:t>; o</w:t>
      </w:r>
    </w:p>
    <w:p w14:paraId="1F3625B3"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b/>
          <w:i/>
          <w:sz w:val="22"/>
          <w:szCs w:val="22"/>
          <w:lang w:val="es-MX" w:eastAsia="es-MX"/>
        </w:rPr>
      </w:pPr>
      <w:r w:rsidRPr="000F4977">
        <w:rPr>
          <w:rFonts w:ascii="Palatino Linotype" w:eastAsia="Times New Roman" w:hAnsi="Palatino Linotype" w:cs="Arial"/>
          <w:b/>
          <w:i/>
          <w:sz w:val="22"/>
          <w:szCs w:val="22"/>
          <w:lang w:val="es-MX" w:eastAsia="es-MX"/>
        </w:rPr>
        <w:t xml:space="preserve">Lineamientos Generales en materia de Clasificación y Desclasificación de la </w:t>
      </w:r>
      <w:r w:rsidRPr="000F4977">
        <w:rPr>
          <w:rFonts w:ascii="Palatino Linotype" w:eastAsia="Times New Roman" w:hAnsi="Palatino Linotype" w:cs="Arial"/>
          <w:b/>
          <w:i/>
          <w:sz w:val="22"/>
          <w:szCs w:val="22"/>
          <w:lang w:val="es-MX"/>
        </w:rPr>
        <w:t>Información, así como para la elaboración de Versiones Públicas</w:t>
      </w:r>
    </w:p>
    <w:p w14:paraId="7B50F7F3"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i/>
          <w:sz w:val="22"/>
          <w:szCs w:val="22"/>
          <w:lang w:val="es-MX" w:eastAsia="es-MX"/>
        </w:rPr>
        <w:t>“</w:t>
      </w:r>
      <w:r w:rsidRPr="000F4977">
        <w:rPr>
          <w:rFonts w:ascii="Palatino Linotype" w:eastAsia="Times New Roman" w:hAnsi="Palatino Linotype" w:cs="Arial"/>
          <w:b/>
          <w:i/>
          <w:sz w:val="22"/>
          <w:szCs w:val="22"/>
          <w:lang w:val="es-MX" w:eastAsia="es-MX"/>
        </w:rPr>
        <w:t>Cuarto.</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Para clasificar la información como</w:t>
      </w:r>
      <w:r w:rsidRPr="000F4977">
        <w:rPr>
          <w:rFonts w:ascii="Palatino Linotype" w:eastAsia="Times New Roman" w:hAnsi="Palatino Linotype" w:cs="Arial"/>
          <w:i/>
          <w:sz w:val="22"/>
          <w:szCs w:val="22"/>
          <w:lang w:val="es-MX" w:eastAsia="es-MX"/>
        </w:rPr>
        <w:t xml:space="preserve"> reservada o </w:t>
      </w:r>
      <w:r w:rsidRPr="000F4977">
        <w:rPr>
          <w:rFonts w:ascii="Palatino Linotype" w:eastAsia="Times New Roman" w:hAnsi="Palatino Linotype" w:cs="Arial"/>
          <w:b/>
          <w:i/>
          <w:sz w:val="22"/>
          <w:szCs w:val="22"/>
          <w:u w:val="single"/>
          <w:lang w:val="es-MX" w:eastAsia="es-MX"/>
        </w:rPr>
        <w:t>confidencial, de manera total</w:t>
      </w:r>
      <w:r w:rsidRPr="000F4977">
        <w:rPr>
          <w:rFonts w:ascii="Palatino Linotype" w:eastAsia="Times New Roman" w:hAnsi="Palatino Linotype" w:cs="Arial"/>
          <w:i/>
          <w:sz w:val="22"/>
          <w:szCs w:val="22"/>
          <w:lang w:val="es-MX" w:eastAsia="es-MX"/>
        </w:rPr>
        <w:t xml:space="preserve"> o parcial, </w:t>
      </w:r>
      <w:r w:rsidRPr="000F4977">
        <w:rPr>
          <w:rFonts w:ascii="Palatino Linotype" w:eastAsia="Times New Roman" w:hAnsi="Palatino Linotype" w:cs="Arial"/>
          <w:b/>
          <w:i/>
          <w:sz w:val="22"/>
          <w:szCs w:val="22"/>
          <w:u w:val="single"/>
          <w:lang w:val="es-MX" w:eastAsia="es-MX"/>
        </w:rPr>
        <w:t xml:space="preserve">el titular del </w:t>
      </w:r>
      <w:r w:rsidRPr="000F4977">
        <w:rPr>
          <w:rFonts w:ascii="Palatino Linotype" w:eastAsia="Times New Roman" w:hAnsi="Palatino Linotype" w:cs="Arial"/>
          <w:b/>
          <w:bCs/>
          <w:i/>
          <w:sz w:val="22"/>
          <w:szCs w:val="22"/>
          <w:u w:val="single"/>
          <w:lang w:val="es-MX"/>
        </w:rPr>
        <w:t>área</w:t>
      </w:r>
      <w:r w:rsidRPr="000F4977">
        <w:rPr>
          <w:rFonts w:ascii="Palatino Linotype" w:eastAsia="Times New Roman" w:hAnsi="Palatino Linotype" w:cs="Arial"/>
          <w:b/>
          <w:i/>
          <w:sz w:val="22"/>
          <w:szCs w:val="22"/>
          <w:u w:val="single"/>
          <w:lang w:val="es-MX" w:eastAsia="es-MX"/>
        </w:rPr>
        <w:t xml:space="preserve"> del sujeto </w:t>
      </w:r>
      <w:r w:rsidRPr="000F4977">
        <w:rPr>
          <w:rFonts w:ascii="Palatino Linotype" w:eastAsia="Times New Roman" w:hAnsi="Palatino Linotype" w:cs="Arial"/>
          <w:b/>
          <w:i/>
          <w:sz w:val="22"/>
          <w:szCs w:val="22"/>
          <w:u w:val="single"/>
          <w:lang w:val="es-MX"/>
        </w:rPr>
        <w:t>obligado</w:t>
      </w:r>
      <w:r w:rsidRPr="000F4977">
        <w:rPr>
          <w:rFonts w:ascii="Palatino Linotype" w:eastAsia="Times New Roman" w:hAnsi="Palatino Linotype" w:cs="Arial"/>
          <w:b/>
          <w:i/>
          <w:sz w:val="22"/>
          <w:szCs w:val="22"/>
          <w:u w:val="single"/>
          <w:lang w:val="es-MX" w:eastAsia="es-MX"/>
        </w:rPr>
        <w:t xml:space="preserve"> deberá atender lo dispuesto por el Título Sexto de la Ley General, en relación con las disposiciones contenidas en los presentes lineamientos</w:t>
      </w:r>
      <w:r w:rsidRPr="000F4977">
        <w:rPr>
          <w:rFonts w:ascii="Palatino Linotype" w:eastAsia="Times New Roman" w:hAnsi="Palatino Linotype" w:cs="Arial"/>
          <w:i/>
          <w:sz w:val="22"/>
          <w:szCs w:val="22"/>
          <w:lang w:val="es-MX" w:eastAsia="es-MX"/>
        </w:rPr>
        <w:t>, así como en aquellas disposiciones legales aplicables a la materia en el ámbito de sus respectivas competencias, en tanto estas últimas no contravengan lo dispuesto en la Ley General.</w:t>
      </w:r>
    </w:p>
    <w:p w14:paraId="6C4520C2"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i/>
          <w:sz w:val="22"/>
          <w:szCs w:val="22"/>
          <w:lang w:val="es-MX" w:eastAsia="es-MX"/>
        </w:rPr>
        <w:t xml:space="preserve">Los sujetos obligados deberán aplicar, de manera estricta, las excepciones al derecho de acceso a la </w:t>
      </w:r>
      <w:r w:rsidRPr="000F4977">
        <w:rPr>
          <w:rFonts w:ascii="Palatino Linotype" w:eastAsia="Times New Roman" w:hAnsi="Palatino Linotype" w:cs="Arial"/>
          <w:bCs/>
          <w:i/>
          <w:sz w:val="22"/>
          <w:szCs w:val="22"/>
          <w:lang w:val="es-MX"/>
        </w:rPr>
        <w:t>información</w:t>
      </w:r>
      <w:r w:rsidRPr="000F4977">
        <w:rPr>
          <w:rFonts w:ascii="Palatino Linotype" w:eastAsia="Times New Roman" w:hAnsi="Palatino Linotype" w:cs="Arial"/>
          <w:i/>
          <w:sz w:val="22"/>
          <w:szCs w:val="22"/>
          <w:lang w:val="es-MX" w:eastAsia="es-MX"/>
        </w:rPr>
        <w:t xml:space="preserve"> y sólo </w:t>
      </w:r>
      <w:r w:rsidRPr="000F4977">
        <w:rPr>
          <w:rFonts w:ascii="Palatino Linotype" w:eastAsia="Times New Roman" w:hAnsi="Palatino Linotype" w:cs="Arial"/>
          <w:i/>
          <w:sz w:val="22"/>
          <w:szCs w:val="22"/>
          <w:lang w:val="es-MX"/>
        </w:rPr>
        <w:t>podrán</w:t>
      </w:r>
      <w:r w:rsidRPr="000F4977">
        <w:rPr>
          <w:rFonts w:ascii="Palatino Linotype" w:eastAsia="Times New Roman" w:hAnsi="Palatino Linotype" w:cs="Arial"/>
          <w:i/>
          <w:sz w:val="22"/>
          <w:szCs w:val="22"/>
          <w:lang w:val="es-MX" w:eastAsia="es-MX"/>
        </w:rPr>
        <w:t xml:space="preserve"> invocarlas cuando acrediten su procedencia.</w:t>
      </w:r>
    </w:p>
    <w:p w14:paraId="33069981"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Quinto.</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La carga de la prueba para justificar toda negativa de acceso a la información, por actualizarse cualquiera de los supuestos de clasificación previstos en</w:t>
      </w:r>
      <w:r w:rsidRPr="000F4977">
        <w:rPr>
          <w:rFonts w:ascii="Palatino Linotype" w:eastAsia="Times New Roman" w:hAnsi="Palatino Linotype" w:cs="Arial"/>
          <w:i/>
          <w:sz w:val="22"/>
          <w:szCs w:val="22"/>
          <w:lang w:val="es-MX" w:eastAsia="es-MX"/>
        </w:rPr>
        <w:t xml:space="preserve"> la Ley General, la Ley Federal y </w:t>
      </w:r>
      <w:r w:rsidRPr="000F4977">
        <w:rPr>
          <w:rFonts w:ascii="Palatino Linotype" w:eastAsia="Times New Roman" w:hAnsi="Palatino Linotype" w:cs="Arial"/>
          <w:b/>
          <w:i/>
          <w:sz w:val="22"/>
          <w:szCs w:val="22"/>
          <w:u w:val="single"/>
          <w:lang w:val="es-MX" w:eastAsia="es-MX"/>
        </w:rPr>
        <w:t xml:space="preserve">leyes estatales, </w:t>
      </w:r>
      <w:r w:rsidRPr="000F4977">
        <w:rPr>
          <w:rFonts w:ascii="Palatino Linotype" w:eastAsia="Times New Roman" w:hAnsi="Palatino Linotype" w:cs="Arial"/>
          <w:b/>
          <w:i/>
          <w:sz w:val="22"/>
          <w:szCs w:val="22"/>
          <w:u w:val="single"/>
          <w:lang w:val="es-MX"/>
        </w:rPr>
        <w:t>corresponderá</w:t>
      </w:r>
      <w:r w:rsidRPr="000F4977">
        <w:rPr>
          <w:rFonts w:ascii="Palatino Linotype" w:eastAsia="Times New Roman" w:hAnsi="Palatino Linotype" w:cs="Arial"/>
          <w:b/>
          <w:i/>
          <w:sz w:val="22"/>
          <w:szCs w:val="22"/>
          <w:u w:val="single"/>
          <w:lang w:val="es-MX" w:eastAsia="es-MX"/>
        </w:rPr>
        <w:t xml:space="preserve"> a los sujetos obligados, por lo que deberán fundar y motivar debidamente la clasificación de la información ante una solicitud de acceso</w:t>
      </w:r>
      <w:r w:rsidRPr="000F4977">
        <w:rPr>
          <w:rFonts w:ascii="Palatino Linotype" w:eastAsia="Times New Roman" w:hAnsi="Palatino Linotype" w:cs="Arial"/>
          <w:i/>
          <w:sz w:val="22"/>
          <w:szCs w:val="22"/>
          <w:lang w:val="es-MX" w:eastAsia="es-MX"/>
        </w:rPr>
        <w:t xml:space="preserve"> o al momento en que generen versiones públicas para dar cumplimiento a las obligaciones de transparencia, observando lo dispuesto en la Ley General y las demás disposiciones aplicables en la materia.</w:t>
      </w:r>
    </w:p>
    <w:p w14:paraId="1F3BBA6A"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Sexto.</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Los sujetos obligados no podrán emitir acuerdos de carácter general</w:t>
      </w:r>
      <w:r w:rsidRPr="000F4977">
        <w:rPr>
          <w:rFonts w:ascii="Palatino Linotype" w:eastAsia="Times New Roman" w:hAnsi="Palatino Linotype" w:cs="Arial"/>
          <w:i/>
          <w:sz w:val="22"/>
          <w:szCs w:val="22"/>
          <w:lang w:val="es-MX" w:eastAsia="es-MX"/>
        </w:rPr>
        <w:t xml:space="preserve"> ni particular que clasifiquen </w:t>
      </w:r>
      <w:r w:rsidRPr="000F4977">
        <w:rPr>
          <w:rFonts w:ascii="Palatino Linotype" w:eastAsia="Times New Roman" w:hAnsi="Palatino Linotype" w:cs="Arial"/>
          <w:bCs/>
          <w:i/>
          <w:sz w:val="22"/>
          <w:szCs w:val="22"/>
          <w:lang w:val="es-MX"/>
        </w:rPr>
        <w:t>documentos</w:t>
      </w:r>
      <w:r w:rsidRPr="000F4977">
        <w:rPr>
          <w:rFonts w:ascii="Palatino Linotype" w:eastAsia="Times New Roman" w:hAnsi="Palatino Linotype" w:cs="Arial"/>
          <w:i/>
          <w:sz w:val="22"/>
          <w:szCs w:val="22"/>
          <w:lang w:val="es-MX" w:eastAsia="es-MX"/>
        </w:rPr>
        <w:t xml:space="preserve"> o expedientes como reservados, ni clasificar </w:t>
      </w:r>
      <w:r w:rsidRPr="000F4977">
        <w:rPr>
          <w:rFonts w:ascii="Palatino Linotype" w:eastAsia="Times New Roman" w:hAnsi="Palatino Linotype" w:cs="Arial"/>
          <w:i/>
          <w:sz w:val="22"/>
          <w:szCs w:val="22"/>
          <w:lang w:val="es-MX" w:eastAsia="es-MX"/>
        </w:rPr>
        <w:lastRenderedPageBreak/>
        <w:t>documentos antes de que se genere la información o cuando éstos no obren en sus archivos.</w:t>
      </w:r>
    </w:p>
    <w:p w14:paraId="516B3219"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u w:val="single"/>
          <w:lang w:val="es-MX" w:eastAsia="es-MX"/>
        </w:rPr>
        <w:t xml:space="preserve">La clasificación de </w:t>
      </w:r>
      <w:r w:rsidRPr="000F4977">
        <w:rPr>
          <w:rFonts w:ascii="Palatino Linotype" w:eastAsia="Times New Roman" w:hAnsi="Palatino Linotype" w:cs="Arial"/>
          <w:b/>
          <w:i/>
          <w:sz w:val="22"/>
          <w:szCs w:val="22"/>
          <w:u w:val="single"/>
          <w:lang w:val="es-MX"/>
        </w:rPr>
        <w:t>información</w:t>
      </w:r>
      <w:r w:rsidRPr="000F4977">
        <w:rPr>
          <w:rFonts w:ascii="Palatino Linotype" w:eastAsia="Times New Roman" w:hAnsi="Palatino Linotype" w:cs="Arial"/>
          <w:b/>
          <w:i/>
          <w:sz w:val="22"/>
          <w:szCs w:val="22"/>
          <w:u w:val="single"/>
          <w:lang w:val="es-MX" w:eastAsia="es-MX"/>
        </w:rPr>
        <w:t xml:space="preserve"> se realizará conforme a un análisis caso por caso</w:t>
      </w:r>
      <w:r w:rsidRPr="000F4977">
        <w:rPr>
          <w:rFonts w:ascii="Palatino Linotype" w:eastAsia="Times New Roman" w:hAnsi="Palatino Linotype" w:cs="Arial"/>
          <w:i/>
          <w:sz w:val="22"/>
          <w:szCs w:val="22"/>
          <w:lang w:val="es-MX" w:eastAsia="es-MX"/>
        </w:rPr>
        <w:t xml:space="preserve">, mediante la aplicación </w:t>
      </w:r>
      <w:r w:rsidRPr="000F4977">
        <w:rPr>
          <w:rFonts w:ascii="Palatino Linotype" w:eastAsia="Times New Roman" w:hAnsi="Palatino Linotype" w:cs="Arial"/>
          <w:bCs/>
          <w:i/>
          <w:sz w:val="22"/>
          <w:szCs w:val="22"/>
          <w:lang w:val="es-MX"/>
        </w:rPr>
        <w:t>de</w:t>
      </w:r>
      <w:r w:rsidRPr="000F4977">
        <w:rPr>
          <w:rFonts w:ascii="Palatino Linotype" w:eastAsia="Times New Roman" w:hAnsi="Palatino Linotype" w:cs="Arial"/>
          <w:i/>
          <w:sz w:val="22"/>
          <w:szCs w:val="22"/>
          <w:lang w:val="es-MX" w:eastAsia="es-MX"/>
        </w:rPr>
        <w:t xml:space="preserve"> la prueba de daño y de interés público.</w:t>
      </w:r>
    </w:p>
    <w:p w14:paraId="186DCEC3"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Séptimo.</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 xml:space="preserve">La clasificación </w:t>
      </w:r>
      <w:r w:rsidRPr="000F4977">
        <w:rPr>
          <w:rFonts w:ascii="Palatino Linotype" w:eastAsia="Times New Roman" w:hAnsi="Palatino Linotype" w:cs="Arial"/>
          <w:b/>
          <w:bCs/>
          <w:i/>
          <w:sz w:val="22"/>
          <w:szCs w:val="22"/>
          <w:u w:val="single"/>
          <w:lang w:val="es-MX"/>
        </w:rPr>
        <w:t>de</w:t>
      </w:r>
      <w:r w:rsidRPr="000F4977">
        <w:rPr>
          <w:rFonts w:ascii="Palatino Linotype" w:eastAsia="Times New Roman" w:hAnsi="Palatino Linotype" w:cs="Arial"/>
          <w:b/>
          <w:i/>
          <w:sz w:val="22"/>
          <w:szCs w:val="22"/>
          <w:u w:val="single"/>
          <w:lang w:val="es-MX" w:eastAsia="es-MX"/>
        </w:rPr>
        <w:t xml:space="preserve"> la </w:t>
      </w:r>
      <w:r w:rsidRPr="000F4977">
        <w:rPr>
          <w:rFonts w:ascii="Palatino Linotype" w:eastAsia="Times New Roman" w:hAnsi="Palatino Linotype" w:cs="Arial"/>
          <w:b/>
          <w:i/>
          <w:sz w:val="22"/>
          <w:szCs w:val="22"/>
          <w:u w:val="single"/>
          <w:lang w:val="es-MX"/>
        </w:rPr>
        <w:t>información</w:t>
      </w:r>
      <w:r w:rsidRPr="000F4977">
        <w:rPr>
          <w:rFonts w:ascii="Palatino Linotype" w:eastAsia="Times New Roman" w:hAnsi="Palatino Linotype" w:cs="Arial"/>
          <w:b/>
          <w:i/>
          <w:sz w:val="22"/>
          <w:szCs w:val="22"/>
          <w:u w:val="single"/>
          <w:lang w:val="es-MX" w:eastAsia="es-MX"/>
        </w:rPr>
        <w:t xml:space="preserve"> se llevará a cabo en el momento en que</w:t>
      </w:r>
      <w:r w:rsidRPr="000F4977">
        <w:rPr>
          <w:rFonts w:ascii="Palatino Linotype" w:eastAsia="Times New Roman" w:hAnsi="Palatino Linotype" w:cs="Arial"/>
          <w:i/>
          <w:sz w:val="22"/>
          <w:szCs w:val="22"/>
          <w:lang w:val="es-MX" w:eastAsia="es-MX"/>
        </w:rPr>
        <w:t>:</w:t>
      </w:r>
    </w:p>
    <w:p w14:paraId="47A1D4F9"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I.</w:t>
      </w:r>
      <w:r w:rsidRPr="000F4977">
        <w:rPr>
          <w:rFonts w:ascii="Palatino Linotype" w:eastAsia="Times New Roman" w:hAnsi="Palatino Linotype" w:cs="Arial"/>
          <w:i/>
          <w:sz w:val="22"/>
          <w:szCs w:val="22"/>
          <w:lang w:val="es-MX" w:eastAsia="es-MX"/>
        </w:rPr>
        <w:t xml:space="preserve"> Se reciba una solicitud de acceso a la información;</w:t>
      </w:r>
    </w:p>
    <w:p w14:paraId="26742EE6"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II.</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 xml:space="preserve">Se determine </w:t>
      </w:r>
      <w:r w:rsidRPr="000F4977">
        <w:rPr>
          <w:rFonts w:ascii="Palatino Linotype" w:eastAsia="Times New Roman" w:hAnsi="Palatino Linotype" w:cs="Arial"/>
          <w:b/>
          <w:bCs/>
          <w:i/>
          <w:sz w:val="22"/>
          <w:szCs w:val="22"/>
          <w:u w:val="single"/>
          <w:lang w:val="es-MX"/>
        </w:rPr>
        <w:t>mediante</w:t>
      </w:r>
      <w:r w:rsidRPr="000F4977">
        <w:rPr>
          <w:rFonts w:ascii="Palatino Linotype" w:eastAsia="Times New Roman" w:hAnsi="Palatino Linotype" w:cs="Arial"/>
          <w:b/>
          <w:i/>
          <w:sz w:val="22"/>
          <w:szCs w:val="22"/>
          <w:u w:val="single"/>
          <w:lang w:val="es-MX" w:eastAsia="es-MX"/>
        </w:rPr>
        <w:t xml:space="preserve"> resolución de autoridad competente</w:t>
      </w:r>
      <w:r w:rsidRPr="000F4977">
        <w:rPr>
          <w:rFonts w:ascii="Palatino Linotype" w:eastAsia="Times New Roman" w:hAnsi="Palatino Linotype" w:cs="Arial"/>
          <w:i/>
          <w:sz w:val="22"/>
          <w:szCs w:val="22"/>
          <w:lang w:val="es-MX" w:eastAsia="es-MX"/>
        </w:rPr>
        <w:t>, o</w:t>
      </w:r>
    </w:p>
    <w:p w14:paraId="5237EA3F"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III.</w:t>
      </w:r>
      <w:r w:rsidRPr="000F4977">
        <w:rPr>
          <w:rFonts w:ascii="Palatino Linotype" w:eastAsia="Times New Roman" w:hAnsi="Palatino Linotype" w:cs="Arial"/>
          <w:i/>
          <w:sz w:val="22"/>
          <w:szCs w:val="22"/>
          <w:lang w:val="es-MX" w:eastAsia="es-MX"/>
        </w:rPr>
        <w:t xml:space="preserve"> Se generen </w:t>
      </w:r>
      <w:r w:rsidRPr="000F4977">
        <w:rPr>
          <w:rFonts w:ascii="Palatino Linotype" w:eastAsia="Times New Roman" w:hAnsi="Palatino Linotype" w:cs="Arial"/>
          <w:bCs/>
          <w:i/>
          <w:sz w:val="22"/>
          <w:szCs w:val="22"/>
          <w:lang w:val="es-MX"/>
        </w:rPr>
        <w:t>versiones</w:t>
      </w:r>
      <w:r w:rsidRPr="000F4977">
        <w:rPr>
          <w:rFonts w:ascii="Palatino Linotype" w:eastAsia="Times New Roman"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14:paraId="462251AC"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i/>
          <w:sz w:val="22"/>
          <w:szCs w:val="22"/>
          <w:lang w:val="es-MX" w:eastAsia="es-MX"/>
        </w:rPr>
        <w:t xml:space="preserve">Los titulares de las áreas deberán revisar la clasificación al momento de la recepción de una solicitud de </w:t>
      </w:r>
      <w:r w:rsidRPr="000F4977">
        <w:rPr>
          <w:rFonts w:ascii="Palatino Linotype" w:eastAsia="Times New Roman" w:hAnsi="Palatino Linotype" w:cs="Arial"/>
          <w:bCs/>
          <w:i/>
          <w:sz w:val="22"/>
          <w:szCs w:val="22"/>
          <w:lang w:val="es-MX"/>
        </w:rPr>
        <w:t>acceso</w:t>
      </w:r>
      <w:r w:rsidRPr="000F4977">
        <w:rPr>
          <w:rFonts w:ascii="Palatino Linotype" w:eastAsia="Times New Roman" w:hAnsi="Palatino Linotype" w:cs="Arial"/>
          <w:i/>
          <w:sz w:val="22"/>
          <w:szCs w:val="22"/>
          <w:lang w:val="es-MX" w:eastAsia="es-MX"/>
        </w:rPr>
        <w:t xml:space="preserve"> a la información, para verificar si encuadra en una causal de reserva o de confidencialidad.</w:t>
      </w:r>
    </w:p>
    <w:p w14:paraId="2DA404B5"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Octavo.</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 xml:space="preserve">Para fundar la clasificación de la información se debe señalar el artículo, fracción, inciso, párrafo o numeral de la ley o tratado internacional suscrito por el Estado mexicano que </w:t>
      </w:r>
      <w:r w:rsidRPr="000F4977">
        <w:rPr>
          <w:rFonts w:ascii="Palatino Linotype" w:eastAsia="Times New Roman" w:hAnsi="Palatino Linotype" w:cs="Arial"/>
          <w:b/>
          <w:bCs/>
          <w:i/>
          <w:sz w:val="22"/>
          <w:szCs w:val="22"/>
          <w:u w:val="single"/>
          <w:lang w:val="es-MX"/>
        </w:rPr>
        <w:t>expresamente</w:t>
      </w:r>
      <w:r w:rsidRPr="000F4977">
        <w:rPr>
          <w:rFonts w:ascii="Palatino Linotype" w:eastAsia="Times New Roman" w:hAnsi="Palatino Linotype" w:cs="Arial"/>
          <w:b/>
          <w:i/>
          <w:sz w:val="22"/>
          <w:szCs w:val="22"/>
          <w:u w:val="single"/>
          <w:lang w:val="es-MX" w:eastAsia="es-MX"/>
        </w:rPr>
        <w:t xml:space="preserve"> le otorga el carácter de</w:t>
      </w:r>
      <w:r w:rsidRPr="000F4977">
        <w:rPr>
          <w:rFonts w:ascii="Palatino Linotype" w:eastAsia="Times New Roman" w:hAnsi="Palatino Linotype" w:cs="Arial"/>
          <w:i/>
          <w:sz w:val="22"/>
          <w:szCs w:val="22"/>
          <w:lang w:val="es-MX" w:eastAsia="es-MX"/>
        </w:rPr>
        <w:t xml:space="preserve"> reservada o </w:t>
      </w:r>
      <w:r w:rsidRPr="000F4977">
        <w:rPr>
          <w:rFonts w:ascii="Palatino Linotype" w:eastAsia="Times New Roman" w:hAnsi="Palatino Linotype" w:cs="Arial"/>
          <w:b/>
          <w:i/>
          <w:sz w:val="22"/>
          <w:szCs w:val="22"/>
          <w:u w:val="single"/>
          <w:lang w:val="es-MX" w:eastAsia="es-MX"/>
        </w:rPr>
        <w:t>confidencial</w:t>
      </w:r>
      <w:r w:rsidRPr="000F4977">
        <w:rPr>
          <w:rFonts w:ascii="Palatino Linotype" w:eastAsia="Times New Roman" w:hAnsi="Palatino Linotype" w:cs="Arial"/>
          <w:i/>
          <w:sz w:val="22"/>
          <w:szCs w:val="22"/>
          <w:lang w:val="es-MX" w:eastAsia="es-MX"/>
        </w:rPr>
        <w:t>.</w:t>
      </w:r>
    </w:p>
    <w:p w14:paraId="085569B3"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bCs/>
          <w:i/>
          <w:sz w:val="22"/>
          <w:szCs w:val="22"/>
          <w:lang w:val="es-MX"/>
        </w:rPr>
      </w:pPr>
      <w:r w:rsidRPr="000F4977">
        <w:rPr>
          <w:rFonts w:ascii="Palatino Linotype" w:eastAsia="Times New Roman" w:hAnsi="Palatino Linotype" w:cs="Arial"/>
          <w:b/>
          <w:i/>
          <w:sz w:val="22"/>
          <w:szCs w:val="22"/>
          <w:u w:val="single"/>
          <w:lang w:val="es-MX" w:eastAsia="es-MX"/>
        </w:rPr>
        <w:t xml:space="preserve">Para </w:t>
      </w:r>
      <w:r w:rsidRPr="000F4977">
        <w:rPr>
          <w:rFonts w:ascii="Palatino Linotype" w:eastAsia="Times New Roman" w:hAnsi="Palatino Linotype" w:cs="Arial"/>
          <w:b/>
          <w:bCs/>
          <w:i/>
          <w:sz w:val="22"/>
          <w:szCs w:val="22"/>
          <w:u w:val="single"/>
          <w:lang w:val="es-MX"/>
        </w:rPr>
        <w:t xml:space="preserve">motivar la clasificación se deberán señalar las razones o circunstancias especiales que lo </w:t>
      </w:r>
      <w:r w:rsidRPr="000F4977">
        <w:rPr>
          <w:rFonts w:ascii="Palatino Linotype" w:eastAsia="Times New Roman" w:hAnsi="Palatino Linotype" w:cs="Arial"/>
          <w:b/>
          <w:i/>
          <w:sz w:val="22"/>
          <w:szCs w:val="22"/>
          <w:u w:val="single"/>
          <w:lang w:val="es-MX" w:eastAsia="es-MX"/>
        </w:rPr>
        <w:t>llevaron</w:t>
      </w:r>
      <w:r w:rsidRPr="000F4977">
        <w:rPr>
          <w:rFonts w:ascii="Palatino Linotype" w:eastAsia="Times New Roman" w:hAnsi="Palatino Linotype" w:cs="Arial"/>
          <w:b/>
          <w:bCs/>
          <w:i/>
          <w:sz w:val="22"/>
          <w:szCs w:val="22"/>
          <w:u w:val="single"/>
          <w:lang w:val="es-MX"/>
        </w:rPr>
        <w:t xml:space="preserve"> a concluir que el caso particular se ajusta al supuesto previsto por la norma legal invocada </w:t>
      </w:r>
      <w:r w:rsidRPr="000F4977">
        <w:rPr>
          <w:rFonts w:ascii="Palatino Linotype" w:eastAsia="Times New Roman" w:hAnsi="Palatino Linotype" w:cs="Arial"/>
          <w:bCs/>
          <w:i/>
          <w:sz w:val="22"/>
          <w:szCs w:val="22"/>
          <w:lang w:val="es-MX"/>
        </w:rPr>
        <w:t>como fundamento.</w:t>
      </w:r>
    </w:p>
    <w:p w14:paraId="4FC4B89D"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bCs/>
          <w:i/>
          <w:sz w:val="22"/>
          <w:szCs w:val="22"/>
          <w:lang w:val="es-MX"/>
        </w:rPr>
      </w:pPr>
      <w:r w:rsidRPr="000F4977">
        <w:rPr>
          <w:rFonts w:ascii="Palatino Linotype" w:eastAsia="Times New Roman" w:hAnsi="Palatino Linotype" w:cs="Arial"/>
          <w:bCs/>
          <w:i/>
          <w:sz w:val="22"/>
          <w:szCs w:val="22"/>
          <w:lang w:val="es-MX"/>
        </w:rPr>
        <w:t xml:space="preserve">En caso de referirse a información reservada, la motivación de la clasificación también deberá comprender las circunstancias que justifican el establecimiento de determinado plazo </w:t>
      </w:r>
      <w:r w:rsidRPr="000F4977">
        <w:rPr>
          <w:rFonts w:ascii="Palatino Linotype" w:eastAsia="Times New Roman" w:hAnsi="Palatino Linotype" w:cs="Arial"/>
          <w:i/>
          <w:sz w:val="22"/>
          <w:szCs w:val="22"/>
          <w:lang w:val="es-MX" w:eastAsia="es-MX"/>
        </w:rPr>
        <w:t>de</w:t>
      </w:r>
      <w:r w:rsidRPr="000F4977">
        <w:rPr>
          <w:rFonts w:ascii="Palatino Linotype" w:eastAsia="Times New Roman" w:hAnsi="Palatino Linotype" w:cs="Arial"/>
          <w:bCs/>
          <w:i/>
          <w:sz w:val="22"/>
          <w:szCs w:val="22"/>
          <w:lang w:val="es-MX"/>
        </w:rPr>
        <w:t xml:space="preserve"> </w:t>
      </w:r>
      <w:r w:rsidRPr="000F4977">
        <w:rPr>
          <w:rFonts w:ascii="Palatino Linotype" w:eastAsia="Times New Roman" w:hAnsi="Palatino Linotype" w:cs="Arial"/>
          <w:i/>
          <w:sz w:val="22"/>
          <w:szCs w:val="22"/>
          <w:lang w:val="es-MX" w:eastAsia="es-MX"/>
        </w:rPr>
        <w:t>reserva</w:t>
      </w:r>
      <w:r w:rsidRPr="000F4977">
        <w:rPr>
          <w:rFonts w:ascii="Palatino Linotype" w:eastAsia="Times New Roman" w:hAnsi="Palatino Linotype" w:cs="Arial"/>
          <w:bCs/>
          <w:i/>
          <w:sz w:val="22"/>
          <w:szCs w:val="22"/>
          <w:lang w:val="es-MX"/>
        </w:rPr>
        <w:t>.</w:t>
      </w:r>
    </w:p>
    <w:p w14:paraId="48EB4EE7"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bCs/>
          <w:i/>
          <w:sz w:val="22"/>
          <w:szCs w:val="22"/>
          <w:lang w:val="es-MX"/>
        </w:rPr>
      </w:pPr>
      <w:r w:rsidRPr="000F4977">
        <w:rPr>
          <w:rFonts w:ascii="Palatino Linotype" w:eastAsia="Times New Roman" w:hAnsi="Palatino Linotype" w:cs="Arial"/>
          <w:i/>
          <w:sz w:val="22"/>
          <w:szCs w:val="22"/>
          <w:lang w:val="es-MX" w:eastAsia="es-MX"/>
        </w:rPr>
        <w:t>Tratándose</w:t>
      </w:r>
      <w:r w:rsidRPr="000F4977">
        <w:rPr>
          <w:rFonts w:ascii="Palatino Linotype" w:eastAsia="Times New Roman" w:hAnsi="Palatino Linotype" w:cs="Arial"/>
          <w:bCs/>
          <w:i/>
          <w:sz w:val="22"/>
          <w:szCs w:val="22"/>
          <w:lang w:val="es-MX"/>
        </w:rPr>
        <w:t xml:space="preserve"> de información clasificada como confidencial respecto de la cual se haya </w:t>
      </w:r>
      <w:r w:rsidRPr="000F4977">
        <w:rPr>
          <w:rFonts w:ascii="Palatino Linotype" w:eastAsia="Times New Roman" w:hAnsi="Palatino Linotype" w:cs="Arial"/>
          <w:i/>
          <w:sz w:val="22"/>
          <w:szCs w:val="22"/>
          <w:lang w:val="es-MX" w:eastAsia="es-MX"/>
        </w:rPr>
        <w:t>determinado</w:t>
      </w:r>
      <w:r w:rsidRPr="000F4977">
        <w:rPr>
          <w:rFonts w:ascii="Palatino Linotype" w:eastAsia="Times New Roman" w:hAnsi="Palatino Linotype" w:cs="Arial"/>
          <w:bCs/>
          <w:i/>
          <w:sz w:val="22"/>
          <w:szCs w:val="22"/>
          <w:lang w:val="es-MX"/>
        </w:rPr>
        <w:t xml:space="preserve"> </w:t>
      </w:r>
      <w:r w:rsidRPr="000F4977">
        <w:rPr>
          <w:rFonts w:ascii="Palatino Linotype" w:eastAsia="Times New Roman" w:hAnsi="Palatino Linotype" w:cs="Arial"/>
          <w:i/>
          <w:sz w:val="22"/>
          <w:szCs w:val="22"/>
          <w:lang w:val="es-MX" w:eastAsia="es-MX"/>
        </w:rPr>
        <w:t>su</w:t>
      </w:r>
      <w:r w:rsidRPr="000F4977">
        <w:rPr>
          <w:rFonts w:ascii="Palatino Linotype" w:eastAsia="Times New Roman" w:hAnsi="Palatino Linotype" w:cs="Arial"/>
          <w:bCs/>
          <w:i/>
          <w:sz w:val="22"/>
          <w:szCs w:val="22"/>
          <w:lang w:val="es-MX"/>
        </w:rPr>
        <w:t xml:space="preserve"> conservación permanente por tener valor histórico, ésta conservará tal carácter de conformidad con la normativa aplicable en materia de archivos.</w:t>
      </w:r>
    </w:p>
    <w:p w14:paraId="063ED507"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Cs/>
          <w:i/>
          <w:sz w:val="22"/>
          <w:szCs w:val="22"/>
          <w:lang w:val="es-MX"/>
        </w:rPr>
        <w:t>Los documentos contenidos</w:t>
      </w:r>
      <w:r w:rsidRPr="000F4977">
        <w:rPr>
          <w:rFonts w:ascii="Palatino Linotype" w:eastAsia="Times New Roman" w:hAnsi="Palatino Linotype" w:cs="Arial"/>
          <w:i/>
          <w:sz w:val="22"/>
          <w:szCs w:val="22"/>
          <w:lang w:val="es-MX" w:eastAsia="es-MX"/>
        </w:rPr>
        <w:t xml:space="preserve"> en los archivos históricos y los identificados como históricos confidenciales no serán susceptibles de clasificación como reservados.</w:t>
      </w:r>
    </w:p>
    <w:p w14:paraId="337F309B"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Décimo.</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 xml:space="preserve">Los titulares de las áreas, deberán tener conocimiento y llevar un registro del personal que, por la naturaleza de sus atribuciones, tenga acceso a los </w:t>
      </w:r>
      <w:r w:rsidRPr="000F4977">
        <w:rPr>
          <w:rFonts w:ascii="Palatino Linotype" w:eastAsia="Times New Roman" w:hAnsi="Palatino Linotype" w:cs="Arial"/>
          <w:b/>
          <w:i/>
          <w:sz w:val="22"/>
          <w:szCs w:val="22"/>
          <w:u w:val="single"/>
          <w:lang w:val="es-MX"/>
        </w:rPr>
        <w:t>documentos</w:t>
      </w:r>
      <w:r w:rsidRPr="000F4977">
        <w:rPr>
          <w:rFonts w:ascii="Palatino Linotype" w:eastAsia="Times New Roman" w:hAnsi="Palatino Linotype" w:cs="Arial"/>
          <w:b/>
          <w:i/>
          <w:sz w:val="22"/>
          <w:szCs w:val="22"/>
          <w:u w:val="single"/>
          <w:lang w:val="es-MX" w:eastAsia="es-MX"/>
        </w:rPr>
        <w:t xml:space="preserve"> clasificados</w:t>
      </w:r>
      <w:r w:rsidRPr="000F4977">
        <w:rPr>
          <w:rFonts w:ascii="Palatino Linotype" w:eastAsia="Times New Roman" w:hAnsi="Palatino Linotype" w:cs="Arial"/>
          <w:i/>
          <w:sz w:val="22"/>
          <w:szCs w:val="22"/>
          <w:lang w:val="es-MX"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31787397"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0F4977">
        <w:rPr>
          <w:rFonts w:ascii="Palatino Linotype" w:eastAsia="Times New Roman" w:hAnsi="Palatino Linotype" w:cs="Arial"/>
          <w:i/>
          <w:sz w:val="22"/>
          <w:szCs w:val="22"/>
          <w:lang w:val="es-MX"/>
        </w:rPr>
        <w:t>que</w:t>
      </w:r>
      <w:r w:rsidRPr="000F4977">
        <w:rPr>
          <w:rFonts w:ascii="Palatino Linotype" w:eastAsia="Times New Roman" w:hAnsi="Palatino Linotype" w:cs="Arial"/>
          <w:i/>
          <w:sz w:val="22"/>
          <w:szCs w:val="22"/>
          <w:lang w:val="es-MX" w:eastAsia="es-MX"/>
        </w:rPr>
        <w:t xml:space="preserve"> rija la actuación del sujeto obligado.</w:t>
      </w:r>
    </w:p>
    <w:p w14:paraId="74F7340E"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lastRenderedPageBreak/>
        <w:t>Décimo primero.</w:t>
      </w:r>
      <w:r w:rsidRPr="000F4977">
        <w:rPr>
          <w:rFonts w:ascii="Palatino Linotype" w:eastAsia="Times New Roman" w:hAnsi="Palatino Linotype" w:cs="Arial"/>
          <w:i/>
          <w:sz w:val="22"/>
          <w:szCs w:val="22"/>
          <w:lang w:val="es-MX" w:eastAsia="es-MX"/>
        </w:rPr>
        <w:t xml:space="preserve"> </w:t>
      </w:r>
      <w:r w:rsidRPr="000F4977">
        <w:rPr>
          <w:rFonts w:ascii="Palatino Linotype" w:eastAsia="Times New Roman" w:hAnsi="Palatino Linotype" w:cs="Arial"/>
          <w:b/>
          <w:i/>
          <w:sz w:val="22"/>
          <w:szCs w:val="22"/>
          <w:u w:val="single"/>
          <w:lang w:val="es-MX" w:eastAsia="es-MX"/>
        </w:rPr>
        <w:t>En el intercambio de información entre sujetos obligados para el ejercicio de sus atribuciones, los documentos que se encuentren clasificados deberán llevar la leyenda correspondiente</w:t>
      </w:r>
      <w:r w:rsidRPr="000F4977">
        <w:rPr>
          <w:rFonts w:ascii="Palatino Linotype" w:eastAsia="Times New Roman" w:hAnsi="Palatino Linotype" w:cs="Arial"/>
          <w:i/>
          <w:sz w:val="22"/>
          <w:szCs w:val="22"/>
          <w:lang w:val="es-MX" w:eastAsia="es-MX"/>
        </w:rPr>
        <w:t xml:space="preserve"> de conformidad con lo dispuesto en el Capítulo VIII de los presentes lineamientos.</w:t>
      </w:r>
    </w:p>
    <w:p w14:paraId="4A94F2DF"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i/>
          <w:sz w:val="22"/>
          <w:szCs w:val="22"/>
          <w:lang w:val="es-MX" w:eastAsia="es-MX"/>
        </w:rPr>
        <w:t>[…]</w:t>
      </w:r>
    </w:p>
    <w:p w14:paraId="4F364388" w14:textId="77777777" w:rsidR="00D34C8F" w:rsidRPr="000F4977" w:rsidRDefault="00D34C8F" w:rsidP="00D34C8F">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0F4977">
        <w:rPr>
          <w:rFonts w:ascii="Palatino Linotype" w:eastAsia="Times New Roman" w:hAnsi="Palatino Linotype" w:cs="Arial"/>
          <w:b/>
          <w:i/>
          <w:sz w:val="22"/>
          <w:szCs w:val="22"/>
          <w:lang w:val="es-MX" w:eastAsia="es-MX"/>
        </w:rPr>
        <w:t>CAPÍTULO VIII</w:t>
      </w:r>
    </w:p>
    <w:p w14:paraId="6FC98F2C" w14:textId="77777777" w:rsidR="00D34C8F" w:rsidRPr="000F4977" w:rsidRDefault="00D34C8F" w:rsidP="00D34C8F">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0F4977">
        <w:rPr>
          <w:rFonts w:ascii="Palatino Linotype" w:eastAsia="Times New Roman" w:hAnsi="Palatino Linotype" w:cs="Arial"/>
          <w:b/>
          <w:i/>
          <w:sz w:val="22"/>
          <w:szCs w:val="22"/>
          <w:lang w:val="es-MX" w:eastAsia="es-MX"/>
        </w:rPr>
        <w:t>DE LA LEYENDA DE CLASIFICACIÓN</w:t>
      </w:r>
    </w:p>
    <w:p w14:paraId="228671DD"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 xml:space="preserve">Quincuagésimo. </w:t>
      </w:r>
      <w:r w:rsidRPr="000F4977">
        <w:rPr>
          <w:rFonts w:ascii="Palatino Linotype" w:eastAsia="Times New Roman" w:hAnsi="Palatino Linotype" w:cs="Arial"/>
          <w:b/>
          <w:i/>
          <w:sz w:val="22"/>
          <w:szCs w:val="22"/>
          <w:u w:val="single"/>
          <w:lang w:val="es-MX" w:eastAsia="es-MX"/>
        </w:rPr>
        <w:t>Los titulares de las áreas de los sujetos obligados podrán utilizar los formatos contenidos en el presente Capítulo como modelo</w:t>
      </w:r>
      <w:r w:rsidRPr="000F4977">
        <w:rPr>
          <w:rFonts w:ascii="Palatino Linotype" w:eastAsia="Times New Roman" w:hAnsi="Palatino Linotype" w:cs="Arial"/>
          <w:i/>
          <w:sz w:val="22"/>
          <w:szCs w:val="22"/>
          <w:lang w:val="es-MX" w:eastAsia="es-MX"/>
        </w:rPr>
        <w:t xml:space="preserve"> para señalar la clasificación de documentos o expedientes, sin perjuicio de que establezcan los propios.</w:t>
      </w:r>
    </w:p>
    <w:p w14:paraId="1ACAEDE6" w14:textId="77777777"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i/>
          <w:sz w:val="22"/>
          <w:szCs w:val="22"/>
          <w:lang w:val="es-MX" w:eastAsia="es-MX"/>
        </w:rPr>
        <w:t>[…]</w:t>
      </w:r>
    </w:p>
    <w:p w14:paraId="76155663" w14:textId="3A8D6680" w:rsidR="00D34C8F" w:rsidRPr="000F4977" w:rsidRDefault="00D34C8F"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r w:rsidRPr="000F4977">
        <w:rPr>
          <w:rFonts w:ascii="Palatino Linotype" w:eastAsia="Times New Roman" w:hAnsi="Palatino Linotype" w:cs="Arial"/>
          <w:b/>
          <w:i/>
          <w:sz w:val="22"/>
          <w:szCs w:val="22"/>
          <w:lang w:val="es-MX" w:eastAsia="es-MX"/>
        </w:rPr>
        <w:t xml:space="preserve">Quincuagésimo tercero. </w:t>
      </w:r>
      <w:r w:rsidRPr="000F4977">
        <w:rPr>
          <w:rFonts w:ascii="Palatino Linotype" w:eastAsia="Times New Roman" w:hAnsi="Palatino Linotype" w:cs="Arial"/>
          <w:b/>
          <w:i/>
          <w:sz w:val="22"/>
          <w:szCs w:val="22"/>
          <w:u w:val="single"/>
          <w:lang w:val="es-MX" w:eastAsia="es-MX"/>
        </w:rPr>
        <w:t>El formato para señalar la clasificación parcial de un documento</w:t>
      </w:r>
      <w:r w:rsidRPr="000F4977">
        <w:rPr>
          <w:rFonts w:ascii="Palatino Linotype" w:eastAsia="Times New Roman" w:hAnsi="Palatino Linotype" w:cs="Arial"/>
          <w:i/>
          <w:sz w:val="22"/>
          <w:szCs w:val="22"/>
          <w:lang w:val="es-MX" w:eastAsia="es-MX"/>
        </w:rPr>
        <w:t>, es el siguiente:</w:t>
      </w:r>
    </w:p>
    <w:p w14:paraId="5DA2149D" w14:textId="77777777" w:rsidR="009F0554" w:rsidRPr="000F4977" w:rsidRDefault="009F0554" w:rsidP="00D34C8F">
      <w:pPr>
        <w:suppressAutoHyphens/>
        <w:spacing w:after="0" w:line="240" w:lineRule="auto"/>
        <w:ind w:left="709" w:right="709"/>
        <w:jc w:val="both"/>
        <w:rPr>
          <w:rFonts w:ascii="Palatino Linotype" w:eastAsia="Times New Roman" w:hAnsi="Palatino Linotype" w:cs="Arial"/>
          <w:i/>
          <w:sz w:val="22"/>
          <w:szCs w:val="22"/>
          <w:lang w:val="es-MX" w:eastAsia="es-MX"/>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8"/>
        <w:gridCol w:w="4533"/>
      </w:tblGrid>
      <w:tr w:rsidR="00D34C8F" w:rsidRPr="000F4977" w14:paraId="21449887" w14:textId="77777777" w:rsidTr="009F0554">
        <w:trPr>
          <w:jc w:val="center"/>
        </w:trPr>
        <w:tc>
          <w:tcPr>
            <w:tcW w:w="1129" w:type="dxa"/>
          </w:tcPr>
          <w:p w14:paraId="2B9FF8E5"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31C3672" w14:textId="77777777" w:rsidR="00D34C8F" w:rsidRPr="000F4977" w:rsidRDefault="00D34C8F" w:rsidP="002658FE">
            <w:pPr>
              <w:suppressAutoHyphens/>
              <w:spacing w:after="0" w:line="240" w:lineRule="auto"/>
              <w:jc w:val="center"/>
              <w:rPr>
                <w:rFonts w:ascii="Palatino Linotype" w:eastAsia="Times New Roman" w:hAnsi="Palatino Linotype" w:cs="Times New Roman"/>
                <w:b/>
                <w:i/>
                <w:sz w:val="24"/>
                <w:szCs w:val="24"/>
                <w:lang w:val="es-MX"/>
              </w:rPr>
            </w:pPr>
            <w:r w:rsidRPr="000F4977">
              <w:rPr>
                <w:rFonts w:ascii="Palatino Linotype" w:eastAsiaTheme="minorHAnsi" w:hAnsi="Palatino Linotype" w:cs="Times New Roman"/>
                <w:b/>
                <w:i/>
                <w:sz w:val="22"/>
                <w:szCs w:val="22"/>
                <w:lang w:val="es-MX" w:eastAsia="en-US"/>
              </w:rPr>
              <w:t>Concepto</w:t>
            </w:r>
          </w:p>
        </w:tc>
        <w:tc>
          <w:tcPr>
            <w:tcW w:w="4533" w:type="dxa"/>
          </w:tcPr>
          <w:p w14:paraId="5C61714E" w14:textId="77777777" w:rsidR="00D34C8F" w:rsidRPr="000F4977" w:rsidRDefault="00D34C8F" w:rsidP="002658FE">
            <w:pPr>
              <w:suppressAutoHyphens/>
              <w:spacing w:after="0" w:line="240" w:lineRule="auto"/>
              <w:jc w:val="center"/>
              <w:rPr>
                <w:rFonts w:ascii="Palatino Linotype" w:eastAsia="Times New Roman" w:hAnsi="Palatino Linotype" w:cs="Times New Roman"/>
                <w:b/>
                <w:i/>
                <w:sz w:val="24"/>
                <w:szCs w:val="24"/>
                <w:lang w:val="es-MX"/>
              </w:rPr>
            </w:pPr>
            <w:r w:rsidRPr="000F4977">
              <w:rPr>
                <w:rFonts w:ascii="Palatino Linotype" w:eastAsiaTheme="minorHAnsi" w:hAnsi="Palatino Linotype" w:cs="Times New Roman"/>
                <w:b/>
                <w:i/>
                <w:sz w:val="22"/>
                <w:szCs w:val="22"/>
                <w:lang w:val="es-MX" w:eastAsia="en-US"/>
              </w:rPr>
              <w:t>Dónde:</w:t>
            </w:r>
          </w:p>
        </w:tc>
      </w:tr>
      <w:tr w:rsidR="00D34C8F" w:rsidRPr="000F4977" w14:paraId="0D95FA15" w14:textId="77777777" w:rsidTr="009F0554">
        <w:trPr>
          <w:jc w:val="center"/>
        </w:trPr>
        <w:tc>
          <w:tcPr>
            <w:tcW w:w="1129" w:type="dxa"/>
            <w:vMerge w:val="restart"/>
            <w:vAlign w:val="center"/>
          </w:tcPr>
          <w:p w14:paraId="5F9C28B1" w14:textId="77777777" w:rsidR="00D34C8F" w:rsidRPr="000F4977" w:rsidRDefault="00D34C8F" w:rsidP="002658FE">
            <w:pPr>
              <w:suppressAutoHyphens/>
              <w:spacing w:after="0" w:line="240" w:lineRule="auto"/>
              <w:jc w:val="center"/>
              <w:rPr>
                <w:rFonts w:ascii="Palatino Linotype" w:eastAsia="Times New Roman" w:hAnsi="Palatino Linotype" w:cs="Arial"/>
                <w:b/>
                <w:i/>
                <w:sz w:val="24"/>
                <w:szCs w:val="24"/>
                <w:lang w:val="es-MX" w:eastAsia="es-MX"/>
              </w:rPr>
            </w:pPr>
            <w:r w:rsidRPr="000F4977">
              <w:rPr>
                <w:rFonts w:ascii="Palatino Linotype" w:eastAsiaTheme="minorHAnsi" w:hAnsi="Palatino Linotype" w:cs="Arial"/>
                <w:b/>
                <w:i/>
                <w:sz w:val="22"/>
                <w:szCs w:val="22"/>
                <w:lang w:val="es-MX" w:eastAsia="es-MX"/>
              </w:rPr>
              <w:t>Sello oficial o logotipo del sujeto obligado</w:t>
            </w:r>
          </w:p>
        </w:tc>
        <w:tc>
          <w:tcPr>
            <w:tcW w:w="1988" w:type="dxa"/>
          </w:tcPr>
          <w:p w14:paraId="04D1EA3E"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Fecha de clasificación</w:t>
            </w:r>
          </w:p>
        </w:tc>
        <w:tc>
          <w:tcPr>
            <w:tcW w:w="4533" w:type="dxa"/>
          </w:tcPr>
          <w:p w14:paraId="0413FB22"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Se anotará la fecha en la que el Comité de Transparencia confirmó la clasificación del documento, en su caso.</w:t>
            </w:r>
          </w:p>
        </w:tc>
      </w:tr>
      <w:tr w:rsidR="00D34C8F" w:rsidRPr="000F4977" w14:paraId="71E8F815" w14:textId="77777777" w:rsidTr="009F0554">
        <w:trPr>
          <w:jc w:val="center"/>
        </w:trPr>
        <w:tc>
          <w:tcPr>
            <w:tcW w:w="1129" w:type="dxa"/>
            <w:vMerge/>
          </w:tcPr>
          <w:p w14:paraId="4DA7A9FB"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430DE6C"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Área</w:t>
            </w:r>
          </w:p>
        </w:tc>
        <w:tc>
          <w:tcPr>
            <w:tcW w:w="4533" w:type="dxa"/>
          </w:tcPr>
          <w:p w14:paraId="51D19FB6"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Se señalará el nombre del área del cual es titular quien clasifica.</w:t>
            </w:r>
          </w:p>
        </w:tc>
      </w:tr>
      <w:tr w:rsidR="00D34C8F" w:rsidRPr="000F4977" w14:paraId="711369C5" w14:textId="77777777" w:rsidTr="009F0554">
        <w:trPr>
          <w:jc w:val="center"/>
        </w:trPr>
        <w:tc>
          <w:tcPr>
            <w:tcW w:w="1129" w:type="dxa"/>
            <w:vMerge/>
          </w:tcPr>
          <w:p w14:paraId="11823E36"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4C994567"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Información reservada</w:t>
            </w:r>
          </w:p>
        </w:tc>
        <w:tc>
          <w:tcPr>
            <w:tcW w:w="4533" w:type="dxa"/>
          </w:tcPr>
          <w:p w14:paraId="2F086B91"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34C8F" w:rsidRPr="000F4977" w14:paraId="79825B7E" w14:textId="77777777" w:rsidTr="009F0554">
        <w:trPr>
          <w:jc w:val="center"/>
        </w:trPr>
        <w:tc>
          <w:tcPr>
            <w:tcW w:w="1129" w:type="dxa"/>
            <w:vMerge/>
          </w:tcPr>
          <w:p w14:paraId="10CDB171"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E1CEDBB"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Periodo de reserva</w:t>
            </w:r>
          </w:p>
        </w:tc>
        <w:tc>
          <w:tcPr>
            <w:tcW w:w="4533" w:type="dxa"/>
          </w:tcPr>
          <w:p w14:paraId="76D8E2D1"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Se anotará el número de años o meses por los que se mantendrá el documento o las partes del mismo como reservado.</w:t>
            </w:r>
          </w:p>
        </w:tc>
      </w:tr>
      <w:tr w:rsidR="00D34C8F" w:rsidRPr="000F4977" w14:paraId="2C07D2D1" w14:textId="77777777" w:rsidTr="009F0554">
        <w:trPr>
          <w:jc w:val="center"/>
        </w:trPr>
        <w:tc>
          <w:tcPr>
            <w:tcW w:w="1129" w:type="dxa"/>
            <w:vMerge/>
          </w:tcPr>
          <w:p w14:paraId="18FCDC73"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7A1DC01"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Fundamento legal</w:t>
            </w:r>
          </w:p>
        </w:tc>
        <w:tc>
          <w:tcPr>
            <w:tcW w:w="4533" w:type="dxa"/>
          </w:tcPr>
          <w:p w14:paraId="5781DCFE"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reserva.</w:t>
            </w:r>
          </w:p>
        </w:tc>
      </w:tr>
      <w:tr w:rsidR="00D34C8F" w:rsidRPr="000F4977" w14:paraId="205AC324" w14:textId="77777777" w:rsidTr="009F0554">
        <w:trPr>
          <w:jc w:val="center"/>
        </w:trPr>
        <w:tc>
          <w:tcPr>
            <w:tcW w:w="1129" w:type="dxa"/>
            <w:vMerge/>
          </w:tcPr>
          <w:p w14:paraId="432F6DE6"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0D97DF75"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Ampliación del periodo de reserva</w:t>
            </w:r>
          </w:p>
        </w:tc>
        <w:tc>
          <w:tcPr>
            <w:tcW w:w="4533" w:type="dxa"/>
          </w:tcPr>
          <w:p w14:paraId="1664493F"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D34C8F" w:rsidRPr="000F4977" w14:paraId="7EBE658E" w14:textId="77777777" w:rsidTr="009F0554">
        <w:trPr>
          <w:jc w:val="center"/>
        </w:trPr>
        <w:tc>
          <w:tcPr>
            <w:tcW w:w="1129" w:type="dxa"/>
            <w:vMerge/>
          </w:tcPr>
          <w:p w14:paraId="54FCF9F8"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080E7A49" w14:textId="77777777" w:rsidR="00D34C8F" w:rsidRPr="000F4977" w:rsidRDefault="00D34C8F" w:rsidP="002658FE">
            <w:pPr>
              <w:suppressAutoHyphens/>
              <w:spacing w:after="0" w:line="240" w:lineRule="auto"/>
              <w:jc w:val="center"/>
              <w:rPr>
                <w:rFonts w:ascii="Palatino Linotype" w:eastAsia="Times New Roman" w:hAnsi="Palatino Linotype" w:cs="Arial"/>
                <w:b/>
                <w:i/>
                <w:sz w:val="24"/>
                <w:szCs w:val="24"/>
                <w:u w:val="single"/>
                <w:lang w:val="es-MX" w:eastAsia="es-MX"/>
              </w:rPr>
            </w:pPr>
            <w:r w:rsidRPr="000F4977">
              <w:rPr>
                <w:rFonts w:ascii="Palatino Linotype" w:eastAsiaTheme="minorHAnsi" w:hAnsi="Palatino Linotype" w:cs="Arial"/>
                <w:b/>
                <w:i/>
                <w:sz w:val="22"/>
                <w:szCs w:val="22"/>
                <w:u w:val="single"/>
                <w:lang w:val="es-MX" w:eastAsia="es-MX"/>
              </w:rPr>
              <w:t>Confidencial</w:t>
            </w:r>
          </w:p>
        </w:tc>
        <w:tc>
          <w:tcPr>
            <w:tcW w:w="4533" w:type="dxa"/>
          </w:tcPr>
          <w:p w14:paraId="2E75F82B"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 xml:space="preserve">Se indicarán, en su caso, </w:t>
            </w:r>
            <w:r w:rsidRPr="000F4977">
              <w:rPr>
                <w:rFonts w:ascii="Palatino Linotype" w:eastAsiaTheme="minorHAnsi" w:hAnsi="Palatino Linotype" w:cs="Arial"/>
                <w:b/>
                <w:i/>
                <w:sz w:val="22"/>
                <w:szCs w:val="22"/>
                <w:u w:val="single"/>
                <w:lang w:val="es-MX" w:eastAsia="es-MX"/>
              </w:rPr>
              <w:t xml:space="preserve">las partes o páginas </w:t>
            </w:r>
            <w:r w:rsidRPr="000F4977">
              <w:rPr>
                <w:rFonts w:ascii="Palatino Linotype" w:eastAsiaTheme="minorHAnsi" w:hAnsi="Palatino Linotype" w:cs="Arial"/>
                <w:b/>
                <w:i/>
                <w:sz w:val="22"/>
                <w:szCs w:val="22"/>
                <w:u w:val="single"/>
                <w:lang w:val="es-MX" w:eastAsia="es-MX"/>
              </w:rPr>
              <w:lastRenderedPageBreak/>
              <w:t>del documento que se clasifica como confidencial</w:t>
            </w:r>
            <w:r w:rsidRPr="000F4977">
              <w:rPr>
                <w:rFonts w:ascii="Palatino Linotype" w:eastAsiaTheme="minorHAnsi" w:hAnsi="Palatino Linotype" w:cs="Arial"/>
                <w:i/>
                <w:sz w:val="22"/>
                <w:szCs w:val="22"/>
                <w:lang w:val="es-MX" w:eastAsia="es-MX"/>
              </w:rPr>
              <w:t xml:space="preserve">. </w:t>
            </w:r>
            <w:r w:rsidRPr="000F4977">
              <w:rPr>
                <w:rFonts w:ascii="Palatino Linotype" w:eastAsiaTheme="minorHAnsi" w:hAnsi="Palatino Linotype" w:cs="Arial"/>
                <w:b/>
                <w:i/>
                <w:sz w:val="22"/>
                <w:szCs w:val="22"/>
                <w:u w:val="single"/>
                <w:lang w:val="es-MX" w:eastAsia="es-MX"/>
              </w:rPr>
              <w:t>Si el documento fuera confidencial en su totalidad, se anotarán todas las páginas que lo conforman</w:t>
            </w:r>
            <w:r w:rsidRPr="000F4977">
              <w:rPr>
                <w:rFonts w:ascii="Palatino Linotype" w:eastAsiaTheme="minorHAnsi" w:hAnsi="Palatino Linotype" w:cs="Arial"/>
                <w:i/>
                <w:sz w:val="22"/>
                <w:szCs w:val="22"/>
                <w:lang w:val="es-MX" w:eastAsia="es-MX"/>
              </w:rPr>
              <w:t>. Si el documento no contiene información confidencial, se tachará este apartado.</w:t>
            </w:r>
          </w:p>
        </w:tc>
      </w:tr>
      <w:tr w:rsidR="00D34C8F" w:rsidRPr="000F4977" w14:paraId="03AC5E4D" w14:textId="77777777" w:rsidTr="009F0554">
        <w:trPr>
          <w:jc w:val="center"/>
        </w:trPr>
        <w:tc>
          <w:tcPr>
            <w:tcW w:w="1129" w:type="dxa"/>
            <w:vMerge/>
          </w:tcPr>
          <w:p w14:paraId="694AF3EA"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7B7C579B"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Fundamento legal</w:t>
            </w:r>
          </w:p>
        </w:tc>
        <w:tc>
          <w:tcPr>
            <w:tcW w:w="4533" w:type="dxa"/>
          </w:tcPr>
          <w:p w14:paraId="6C39E252"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confidencialidad.</w:t>
            </w:r>
          </w:p>
        </w:tc>
      </w:tr>
      <w:tr w:rsidR="00D34C8F" w:rsidRPr="000F4977" w14:paraId="56998339" w14:textId="77777777" w:rsidTr="009F0554">
        <w:trPr>
          <w:jc w:val="center"/>
        </w:trPr>
        <w:tc>
          <w:tcPr>
            <w:tcW w:w="1129" w:type="dxa"/>
            <w:vMerge/>
          </w:tcPr>
          <w:p w14:paraId="06AA62DA"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519F057C"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Rúbrica del titular del área</w:t>
            </w:r>
          </w:p>
        </w:tc>
        <w:tc>
          <w:tcPr>
            <w:tcW w:w="4533" w:type="dxa"/>
          </w:tcPr>
          <w:p w14:paraId="5CA23A0A"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Rúbrica autógrafa de quien clasifica.</w:t>
            </w:r>
          </w:p>
        </w:tc>
      </w:tr>
      <w:tr w:rsidR="00D34C8F" w:rsidRPr="000F4977" w14:paraId="469D6B74" w14:textId="77777777" w:rsidTr="009F0554">
        <w:trPr>
          <w:jc w:val="center"/>
        </w:trPr>
        <w:tc>
          <w:tcPr>
            <w:tcW w:w="1129" w:type="dxa"/>
            <w:vMerge/>
          </w:tcPr>
          <w:p w14:paraId="5A4C09A2"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21A6338"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Fecha de desclasificación</w:t>
            </w:r>
          </w:p>
        </w:tc>
        <w:tc>
          <w:tcPr>
            <w:tcW w:w="4533" w:type="dxa"/>
          </w:tcPr>
          <w:p w14:paraId="395D2D3E"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Se anotará la fecha en que se desclasifica el documento.</w:t>
            </w:r>
          </w:p>
        </w:tc>
      </w:tr>
      <w:tr w:rsidR="00D34C8F" w:rsidRPr="000F4977" w14:paraId="064F0183" w14:textId="77777777" w:rsidTr="009F0554">
        <w:trPr>
          <w:jc w:val="center"/>
        </w:trPr>
        <w:tc>
          <w:tcPr>
            <w:tcW w:w="1129" w:type="dxa"/>
            <w:vMerge/>
          </w:tcPr>
          <w:p w14:paraId="2030295E" w14:textId="77777777" w:rsidR="00D34C8F" w:rsidRPr="000F4977" w:rsidRDefault="00D34C8F" w:rsidP="002658FE">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72AFC806" w14:textId="77777777" w:rsidR="00D34C8F" w:rsidRPr="000F4977" w:rsidRDefault="00D34C8F" w:rsidP="002658FE">
            <w:pPr>
              <w:suppressAutoHyphens/>
              <w:spacing w:after="0" w:line="240" w:lineRule="auto"/>
              <w:jc w:val="center"/>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Rúbrica y cargo del servidor público</w:t>
            </w:r>
          </w:p>
        </w:tc>
        <w:tc>
          <w:tcPr>
            <w:tcW w:w="4533" w:type="dxa"/>
            <w:vAlign w:val="center"/>
          </w:tcPr>
          <w:p w14:paraId="5C9975F4" w14:textId="77777777" w:rsidR="00D34C8F" w:rsidRPr="000F4977" w:rsidRDefault="00D34C8F" w:rsidP="002658FE">
            <w:pPr>
              <w:suppressAutoHyphens/>
              <w:spacing w:after="0" w:line="240" w:lineRule="auto"/>
              <w:rPr>
                <w:rFonts w:ascii="Palatino Linotype" w:eastAsia="Times New Roman" w:hAnsi="Palatino Linotype" w:cs="Arial"/>
                <w:i/>
                <w:sz w:val="24"/>
                <w:szCs w:val="24"/>
                <w:lang w:val="es-MX" w:eastAsia="es-MX"/>
              </w:rPr>
            </w:pPr>
            <w:r w:rsidRPr="000F4977">
              <w:rPr>
                <w:rFonts w:ascii="Palatino Linotype" w:eastAsiaTheme="minorHAnsi" w:hAnsi="Palatino Linotype" w:cs="Arial"/>
                <w:i/>
                <w:sz w:val="22"/>
                <w:szCs w:val="22"/>
                <w:lang w:val="es-MX" w:eastAsia="es-MX"/>
              </w:rPr>
              <w:t>Rúbrica autógrafa de quien desclasifica.</w:t>
            </w:r>
          </w:p>
        </w:tc>
      </w:tr>
    </w:tbl>
    <w:p w14:paraId="1FF9B956" w14:textId="645D17DE" w:rsidR="00D34C8F" w:rsidRPr="000F4977" w:rsidRDefault="00D34C8F" w:rsidP="00D34C8F">
      <w:pPr>
        <w:suppressAutoHyphens/>
        <w:spacing w:after="0" w:line="240" w:lineRule="auto"/>
        <w:ind w:left="709" w:right="709"/>
        <w:jc w:val="both"/>
        <w:rPr>
          <w:rFonts w:ascii="Palatino Linotype" w:eastAsia="Times New Roman" w:hAnsi="Palatino Linotype" w:cs="Arial"/>
          <w:sz w:val="22"/>
          <w:szCs w:val="22"/>
          <w:lang w:val="es-MX" w:eastAsia="es-MX"/>
        </w:rPr>
      </w:pPr>
      <w:r w:rsidRPr="000F4977">
        <w:rPr>
          <w:rFonts w:ascii="Palatino Linotype" w:eastAsia="Times New Roman" w:hAnsi="Palatino Linotype" w:cs="Arial"/>
          <w:sz w:val="22"/>
          <w:szCs w:val="22"/>
          <w:lang w:val="es-MX" w:eastAsia="es-MX"/>
        </w:rPr>
        <w:t>(Énfasis Añadido)</w:t>
      </w:r>
    </w:p>
    <w:p w14:paraId="6269943C" w14:textId="77777777" w:rsidR="009F0554" w:rsidRPr="000F4977" w:rsidRDefault="009F0554" w:rsidP="00D34C8F">
      <w:pPr>
        <w:suppressAutoHyphens/>
        <w:spacing w:after="0" w:line="240" w:lineRule="auto"/>
        <w:ind w:left="709" w:right="709"/>
        <w:jc w:val="both"/>
        <w:rPr>
          <w:rFonts w:ascii="Palatino Linotype" w:eastAsia="Times New Roman" w:hAnsi="Palatino Linotype" w:cs="Arial"/>
          <w:sz w:val="22"/>
          <w:szCs w:val="22"/>
          <w:lang w:val="es-MX" w:eastAsia="es-MX"/>
        </w:rPr>
      </w:pPr>
    </w:p>
    <w:p w14:paraId="4A47DB4D" w14:textId="77777777" w:rsidR="00D34C8F" w:rsidRPr="000F4977" w:rsidRDefault="00D34C8F" w:rsidP="00D34C8F">
      <w:pPr>
        <w:suppressAutoHyphens/>
        <w:spacing w:beforeAutospacing="1" w:after="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 xml:space="preserve">Así, este Órgano Garante de la Protección de Datos Personales no omite mencionar que, si dentro de la información que se ordena su entrega, </w:t>
      </w:r>
      <w:r w:rsidRPr="000F4977">
        <w:rPr>
          <w:rFonts w:ascii="Palatino Linotype" w:eastAsia="Times New Roman" w:hAnsi="Palatino Linotype" w:cs="Arial"/>
          <w:b/>
          <w:sz w:val="24"/>
          <w:szCs w:val="24"/>
          <w:lang w:val="es-MX"/>
        </w:rPr>
        <w:t xml:space="preserve">EL SUJETO OBLIGADO </w:t>
      </w:r>
      <w:r w:rsidRPr="000F4977">
        <w:rPr>
          <w:rFonts w:ascii="Palatino Linotype" w:eastAsia="Times New Roman" w:hAnsi="Palatino Linotype" w:cs="Arial"/>
          <w:sz w:val="24"/>
          <w:szCs w:val="24"/>
          <w:lang w:val="es-MX"/>
        </w:rPr>
        <w:t>advierte documentos que por su propia y especial naturaleza son privados, deberá efectuar el Acuerdo de Clasificación como confidencial, en términos de la legislación aplicable.</w:t>
      </w:r>
    </w:p>
    <w:p w14:paraId="41B5089E" w14:textId="77777777" w:rsidR="00D34C8F" w:rsidRPr="000F4977" w:rsidRDefault="00D34C8F" w:rsidP="00D34C8F">
      <w:pPr>
        <w:suppressAutoHyphens/>
        <w:spacing w:beforeAutospacing="1" w:after="0" w:afterAutospacing="1"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Por lo tanto,</w:t>
      </w:r>
      <w:r w:rsidRPr="000F4977">
        <w:rPr>
          <w:rFonts w:ascii="Palatino Linotype" w:eastAsia="Times New Roman" w:hAnsi="Palatino Linotype" w:cs="Times New Roman"/>
          <w:sz w:val="24"/>
          <w:szCs w:val="24"/>
          <w:lang w:val="es-MX"/>
        </w:rPr>
        <w:t xml:space="preserve"> es importante referir que </w:t>
      </w:r>
      <w:r w:rsidRPr="000F4977">
        <w:rPr>
          <w:rFonts w:ascii="Palatino Linotype" w:eastAsia="Times New Roman" w:hAnsi="Palatino Linotype" w:cs="Times New Roman"/>
          <w:b/>
          <w:sz w:val="24"/>
          <w:szCs w:val="24"/>
          <w:lang w:val="es-MX"/>
        </w:rPr>
        <w:t>EL SUJETO OBLIGADO</w:t>
      </w:r>
      <w:r w:rsidRPr="000F4977">
        <w:rPr>
          <w:rFonts w:ascii="Palatino Linotype" w:eastAsia="Times New Roman" w:hAnsi="Palatino Linotype" w:cs="Times New Roman"/>
          <w:sz w:val="24"/>
          <w:szCs w:val="24"/>
          <w:lang w:val="es-MX"/>
        </w:rPr>
        <w:t xml:space="preserve"> deberá seguir el procedimiento legal establecido para su </w:t>
      </w:r>
      <w:r w:rsidRPr="000F4977">
        <w:rPr>
          <w:rFonts w:ascii="Palatino Linotype" w:eastAsia="Times New Roman" w:hAnsi="Palatino Linotype" w:cs="Times New Roman"/>
          <w:sz w:val="24"/>
          <w:szCs w:val="24"/>
          <w:lang w:val="es-MX" w:eastAsia="es-MX"/>
        </w:rPr>
        <w:t>clasificación</w:t>
      </w:r>
      <w:r w:rsidRPr="000F4977">
        <w:rPr>
          <w:rFonts w:ascii="Palatino Linotype" w:eastAsia="Times New Roman" w:hAnsi="Palatino Linotype" w:cs="Times New Roman"/>
          <w:sz w:val="24"/>
          <w:szCs w:val="24"/>
          <w:lang w:val="es-MX"/>
        </w:rPr>
        <w:t>, esto es, que su Comité de</w:t>
      </w:r>
      <w:r w:rsidRPr="000F4977">
        <w:rPr>
          <w:rFonts w:ascii="Palatino Linotype" w:eastAsia="Times New Roman" w:hAnsi="Palatino Linotype" w:cs="Arial"/>
          <w:sz w:val="24"/>
          <w:szCs w:val="24"/>
          <w:lang w:val="es-MX"/>
        </w:rPr>
        <w:t xml:space="preserve"> Transparencia emita </w:t>
      </w:r>
      <w:r w:rsidRPr="000F4977">
        <w:rPr>
          <w:rFonts w:ascii="Palatino Linotype" w:eastAsia="Times New Roman" w:hAnsi="Palatino Linotype" w:cs="Arial"/>
          <w:sz w:val="24"/>
          <w:szCs w:val="24"/>
        </w:rPr>
        <w:t>un</w:t>
      </w:r>
      <w:r w:rsidRPr="000F4977">
        <w:rPr>
          <w:rFonts w:ascii="Palatino Linotype" w:eastAsia="Times New Roman" w:hAnsi="Palatino Linotype" w:cs="Arial"/>
          <w:sz w:val="24"/>
          <w:szCs w:val="24"/>
          <w:lang w:val="es-MX"/>
        </w:rPr>
        <w:t xml:space="preserve"> Acuerdo de Clasificación que cumpla con las formalidades antes citadas</w:t>
      </w:r>
      <w:r w:rsidRPr="000F4977">
        <w:rPr>
          <w:rFonts w:ascii="Palatino Linotype" w:eastAsia="Times New Roman" w:hAnsi="Palatino Linotype" w:cs="Arial"/>
          <w:b/>
          <w:sz w:val="24"/>
          <w:szCs w:val="24"/>
          <w:lang w:val="es-MX"/>
        </w:rPr>
        <w:t xml:space="preserve"> </w:t>
      </w:r>
      <w:r w:rsidRPr="000F4977">
        <w:rPr>
          <w:rFonts w:ascii="Palatino Linotype" w:eastAsia="Times New Roman" w:hAnsi="Palatino Linotype" w:cs="Arial"/>
          <w:sz w:val="24"/>
          <w:szCs w:val="24"/>
          <w:lang w:val="es-MX"/>
        </w:rPr>
        <w:t xml:space="preserve">que la sustente, en el </w:t>
      </w:r>
      <w:r w:rsidRPr="000F4977">
        <w:rPr>
          <w:rFonts w:ascii="Palatino Linotype" w:eastAsia="Times New Roman" w:hAnsi="Palatino Linotype" w:cs="Arial"/>
          <w:sz w:val="24"/>
          <w:szCs w:val="24"/>
          <w:lang w:val="es-MX" w:eastAsia="es-MX"/>
        </w:rPr>
        <w:t>que</w:t>
      </w:r>
      <w:r w:rsidRPr="000F4977">
        <w:rPr>
          <w:rFonts w:ascii="Palatino Linotype" w:eastAsia="Times New Roman" w:hAnsi="Palatino Linotype" w:cs="Arial"/>
          <w:sz w:val="24"/>
          <w:szCs w:val="24"/>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w:t>
      </w:r>
      <w:r w:rsidRPr="000F4977">
        <w:rPr>
          <w:rFonts w:ascii="Palatino Linotype" w:eastAsia="Times New Roman" w:hAnsi="Palatino Linotype" w:cs="Arial"/>
          <w:sz w:val="24"/>
          <w:szCs w:val="24"/>
          <w:lang w:val="es-MX"/>
        </w:rPr>
        <w:lastRenderedPageBreak/>
        <w:t>puntual las razones de ello se estaría violentando el Derecho de Acceso a la Información de la solicitante.</w:t>
      </w:r>
    </w:p>
    <w:p w14:paraId="62FD1E61" w14:textId="6249B00D" w:rsidR="00CC0E1D" w:rsidRPr="000F4977" w:rsidRDefault="00CC0E1D" w:rsidP="00CC0E1D">
      <w:pPr>
        <w:spacing w:after="0" w:line="360" w:lineRule="auto"/>
        <w:jc w:val="both"/>
        <w:rPr>
          <w:rFonts w:ascii="Palatino Linotype" w:eastAsia="Times New Roman" w:hAnsi="Palatino Linotype" w:cs="Arial"/>
          <w:sz w:val="24"/>
          <w:szCs w:val="24"/>
          <w:lang w:val="es-MX"/>
        </w:rPr>
      </w:pPr>
      <w:r w:rsidRPr="000F4977">
        <w:rPr>
          <w:rFonts w:ascii="Palatino Linotype" w:eastAsia="Times New Roman" w:hAnsi="Palatino Linotype" w:cs="Arial"/>
          <w:sz w:val="24"/>
          <w:szCs w:val="24"/>
          <w:lang w:val="es-MX"/>
        </w:rPr>
        <w:t xml:space="preserve">En mérito de todo lo expuesto, </w:t>
      </w:r>
      <w:r w:rsidR="00796592" w:rsidRPr="000F4977">
        <w:rPr>
          <w:rFonts w:ascii="Palatino Linotype" w:eastAsia="Times New Roman" w:hAnsi="Palatino Linotype" w:cs="Arial"/>
          <w:sz w:val="24"/>
          <w:szCs w:val="24"/>
        </w:rPr>
        <w:t>ante lo </w:t>
      </w:r>
      <w:r w:rsidR="00796592" w:rsidRPr="000F4977">
        <w:rPr>
          <w:rFonts w:ascii="Palatino Linotype" w:eastAsia="Times New Roman" w:hAnsi="Palatino Linotype" w:cs="Arial"/>
          <w:b/>
          <w:bCs/>
          <w:sz w:val="24"/>
          <w:szCs w:val="24"/>
        </w:rPr>
        <w:t>fundado</w:t>
      </w:r>
      <w:r w:rsidR="00796592" w:rsidRPr="000F4977">
        <w:rPr>
          <w:rFonts w:ascii="Palatino Linotype" w:eastAsia="Times New Roman" w:hAnsi="Palatino Linotype" w:cs="Arial"/>
          <w:sz w:val="24"/>
          <w:szCs w:val="24"/>
        </w:rPr>
        <w:t> de las razones o motivos de inconformidad hechas valer por </w:t>
      </w:r>
      <w:r w:rsidR="001922BE" w:rsidRPr="000F4977">
        <w:rPr>
          <w:rFonts w:ascii="Palatino Linotype" w:eastAsia="Times New Roman" w:hAnsi="Palatino Linotype" w:cs="Arial"/>
          <w:b/>
          <w:bCs/>
          <w:sz w:val="24"/>
          <w:szCs w:val="24"/>
        </w:rPr>
        <w:t>LA</w:t>
      </w:r>
      <w:r w:rsidR="00796592" w:rsidRPr="000F4977">
        <w:rPr>
          <w:rFonts w:ascii="Palatino Linotype" w:eastAsia="Times New Roman" w:hAnsi="Palatino Linotype" w:cs="Arial"/>
          <w:b/>
          <w:bCs/>
          <w:sz w:val="24"/>
          <w:szCs w:val="24"/>
        </w:rPr>
        <w:t xml:space="preserve"> RECURRENTE</w:t>
      </w:r>
      <w:r w:rsidR="00796592" w:rsidRPr="000F4977">
        <w:rPr>
          <w:rFonts w:ascii="Palatino Linotype" w:eastAsia="Times New Roman" w:hAnsi="Palatino Linotype" w:cs="Arial"/>
          <w:sz w:val="24"/>
          <w:szCs w:val="24"/>
        </w:rPr>
        <w:t>, este Instituto estima que lo procedente es </w:t>
      </w:r>
      <w:r w:rsidR="00796592" w:rsidRPr="000F4977">
        <w:rPr>
          <w:rFonts w:ascii="Palatino Linotype" w:eastAsia="Times New Roman" w:hAnsi="Palatino Linotype" w:cs="Arial"/>
          <w:b/>
          <w:bCs/>
          <w:sz w:val="24"/>
          <w:szCs w:val="24"/>
        </w:rPr>
        <w:t>REVOCAR</w:t>
      </w:r>
      <w:r w:rsidR="00796592" w:rsidRPr="000F4977">
        <w:rPr>
          <w:rFonts w:ascii="Palatino Linotype" w:eastAsia="Times New Roman" w:hAnsi="Palatino Linotype" w:cs="Arial"/>
          <w:sz w:val="24"/>
          <w:szCs w:val="24"/>
        </w:rPr>
        <w:t> la respuesta del </w:t>
      </w:r>
      <w:r w:rsidR="00796592" w:rsidRPr="000F4977">
        <w:rPr>
          <w:rFonts w:ascii="Palatino Linotype" w:eastAsia="Times New Roman" w:hAnsi="Palatino Linotype" w:cs="Arial"/>
          <w:b/>
          <w:bCs/>
          <w:sz w:val="24"/>
          <w:szCs w:val="24"/>
        </w:rPr>
        <w:t>SUJETO OBLIGADO</w:t>
      </w:r>
      <w:r w:rsidR="00796592" w:rsidRPr="000F4977">
        <w:rPr>
          <w:rFonts w:ascii="Palatino Linotype" w:eastAsia="Times New Roman" w:hAnsi="Palatino Linotype" w:cs="Arial"/>
          <w:sz w:val="24"/>
          <w:szCs w:val="24"/>
        </w:rPr>
        <w:t xml:space="preserve"> y </w:t>
      </w:r>
      <w:r w:rsidR="00796592" w:rsidRPr="000F4977">
        <w:rPr>
          <w:rFonts w:ascii="Palatino Linotype" w:eastAsia="Times New Roman" w:hAnsi="Palatino Linotype" w:cs="Arial"/>
          <w:b/>
          <w:bCs/>
          <w:sz w:val="24"/>
          <w:szCs w:val="24"/>
        </w:rPr>
        <w:t>ORDENAR</w:t>
      </w:r>
      <w:r w:rsidR="00796592" w:rsidRPr="000F4977">
        <w:rPr>
          <w:rFonts w:ascii="Palatino Linotype" w:eastAsia="Times New Roman" w:hAnsi="Palatino Linotype" w:cs="Arial"/>
          <w:sz w:val="24"/>
          <w:szCs w:val="24"/>
        </w:rPr>
        <w:t xml:space="preserve"> la entrega de la </w:t>
      </w:r>
      <w:r w:rsidR="00D1084E" w:rsidRPr="000F4977">
        <w:rPr>
          <w:rFonts w:ascii="Palatino Linotype" w:eastAsia="Times New Roman" w:hAnsi="Palatino Linotype" w:cs="Arial"/>
          <w:sz w:val="24"/>
          <w:szCs w:val="24"/>
          <w:lang w:val="es-MX"/>
        </w:rPr>
        <w:t xml:space="preserve">documentación que ha quedado indicada </w:t>
      </w:r>
      <w:r w:rsidRPr="000F4977">
        <w:rPr>
          <w:rFonts w:ascii="Palatino Linotype" w:eastAsia="Times New Roman" w:hAnsi="Palatino Linotype" w:cs="Arial"/>
          <w:sz w:val="24"/>
          <w:szCs w:val="24"/>
          <w:lang w:val="es-MX"/>
        </w:rPr>
        <w:t>en el presente Considerando.</w:t>
      </w:r>
    </w:p>
    <w:p w14:paraId="5031252D" w14:textId="77777777" w:rsidR="00796592" w:rsidRPr="000F4977" w:rsidRDefault="00796592" w:rsidP="00CC0E1D">
      <w:pPr>
        <w:spacing w:after="0" w:line="360" w:lineRule="auto"/>
        <w:jc w:val="both"/>
        <w:rPr>
          <w:rFonts w:ascii="Palatino Linotype" w:eastAsia="Calibri" w:hAnsi="Palatino Linotype" w:cs="Arial"/>
          <w:sz w:val="24"/>
          <w:szCs w:val="24"/>
          <w:lang w:val="es-MX"/>
        </w:rPr>
      </w:pPr>
    </w:p>
    <w:p w14:paraId="03D532AC" w14:textId="37EF59D9" w:rsidR="005D0155" w:rsidRPr="000F4977" w:rsidRDefault="00CC0E1D" w:rsidP="00C6017D">
      <w:pPr>
        <w:spacing w:after="0" w:line="360" w:lineRule="auto"/>
        <w:jc w:val="both"/>
        <w:rPr>
          <w:rFonts w:ascii="Palatino Linotype" w:eastAsia="Calibri" w:hAnsi="Palatino Linotype" w:cs="Arial"/>
          <w:sz w:val="24"/>
          <w:szCs w:val="24"/>
          <w:lang w:val="es-MX"/>
        </w:rPr>
      </w:pPr>
      <w:r w:rsidRPr="000F4977">
        <w:rPr>
          <w:rFonts w:ascii="Palatino Linotype" w:eastAsia="Calibri" w:hAnsi="Palatino Linotype" w:cs="Arial"/>
          <w:sz w:val="24"/>
          <w:szCs w:val="24"/>
          <w:lang w:val="es-MX"/>
        </w:rPr>
        <w:t xml:space="preserve">Así, con fundamento en lo prescrito en los artículos 5, párrafos </w:t>
      </w:r>
      <w:bookmarkStart w:id="2" w:name="_Hlk54889640"/>
      <w:r w:rsidRPr="000F4977">
        <w:rPr>
          <w:rFonts w:ascii="Palatino Linotype" w:eastAsia="Calibri" w:hAnsi="Palatino Linotype" w:cs="Arial"/>
          <w:sz w:val="24"/>
          <w:szCs w:val="24"/>
          <w:lang w:val="es-MX"/>
        </w:rPr>
        <w:t>vigésimo segundo, vigésimo tercero y vigésimo cuarto</w:t>
      </w:r>
      <w:bookmarkEnd w:id="2"/>
      <w:r w:rsidRPr="000F4977">
        <w:rPr>
          <w:rFonts w:ascii="Palatino Linotype" w:eastAsia="Calibri" w:hAnsi="Palatino Linotype" w:cs="Arial"/>
          <w:sz w:val="24"/>
          <w:szCs w:val="24"/>
          <w:lang w:val="es-MX"/>
        </w:rPr>
        <w:t xml:space="preserve">, fracciones IV y V de la Constitución Política del Estado Libre y Soberano de México; </w:t>
      </w:r>
      <w:r w:rsidRPr="000F4977">
        <w:rPr>
          <w:rFonts w:ascii="Palatino Linotype" w:eastAsia="Times New Roman" w:hAnsi="Palatino Linotype" w:cs="Arial"/>
          <w:sz w:val="24"/>
          <w:szCs w:val="24"/>
          <w:lang w:val="es-MX"/>
        </w:rPr>
        <w:t>2, fracción II, 9, 29, 36, fracciones I y II, 176, 178, 179, 181, 185, fracción I, 186 y 188</w:t>
      </w:r>
      <w:r w:rsidRPr="000F4977">
        <w:rPr>
          <w:rFonts w:ascii="Palatino Linotype" w:eastAsia="Calibri" w:hAnsi="Palatino Linotype" w:cs="Arial"/>
          <w:sz w:val="24"/>
          <w:szCs w:val="24"/>
          <w:lang w:val="es-MX"/>
        </w:rPr>
        <w:t xml:space="preserve"> de la Ley de Transparencia y Acceso a la Información Pública del Estado de México y Municipios, este Pleno:</w:t>
      </w:r>
    </w:p>
    <w:p w14:paraId="69CB9D55" w14:textId="77777777" w:rsidR="002275A5" w:rsidRPr="000F4977" w:rsidRDefault="002275A5" w:rsidP="005D0155">
      <w:pPr>
        <w:spacing w:after="0" w:line="240" w:lineRule="auto"/>
        <w:jc w:val="both"/>
        <w:rPr>
          <w:rFonts w:ascii="Palatino Linotype" w:eastAsia="Calibri" w:hAnsi="Palatino Linotype" w:cs="Arial"/>
          <w:sz w:val="28"/>
        </w:rPr>
      </w:pPr>
    </w:p>
    <w:p w14:paraId="25059101" w14:textId="7268D597" w:rsidR="00216AF9" w:rsidRPr="000F4977" w:rsidRDefault="00216AF9" w:rsidP="005D0155">
      <w:pPr>
        <w:spacing w:after="0" w:line="240" w:lineRule="auto"/>
        <w:jc w:val="center"/>
        <w:rPr>
          <w:rFonts w:ascii="Palatino Linotype" w:hAnsi="Palatino Linotype" w:cs="Arial"/>
          <w:b/>
          <w:spacing w:val="44"/>
          <w:sz w:val="28"/>
          <w:szCs w:val="18"/>
          <w:lang w:val="es-MX"/>
        </w:rPr>
      </w:pPr>
      <w:r w:rsidRPr="000F4977">
        <w:rPr>
          <w:rFonts w:ascii="Palatino Linotype" w:hAnsi="Palatino Linotype" w:cs="Arial"/>
          <w:b/>
          <w:spacing w:val="44"/>
          <w:sz w:val="28"/>
          <w:szCs w:val="18"/>
          <w:lang w:val="es-MX"/>
        </w:rPr>
        <w:t>RESUELVE</w:t>
      </w:r>
    </w:p>
    <w:p w14:paraId="3AD6FAB7" w14:textId="77777777" w:rsidR="009F0554" w:rsidRPr="000F4977" w:rsidRDefault="009F0554" w:rsidP="005D0155">
      <w:pPr>
        <w:spacing w:after="0" w:line="240" w:lineRule="auto"/>
        <w:jc w:val="center"/>
        <w:rPr>
          <w:rFonts w:ascii="Palatino Linotype" w:hAnsi="Palatino Linotype" w:cs="Arial"/>
          <w:b/>
          <w:spacing w:val="44"/>
          <w:sz w:val="28"/>
          <w:szCs w:val="18"/>
          <w:lang w:val="es-MX"/>
        </w:rPr>
      </w:pPr>
    </w:p>
    <w:p w14:paraId="5B134751" w14:textId="77777777" w:rsidR="00C6017D" w:rsidRPr="000F4977" w:rsidRDefault="00C6017D" w:rsidP="00BC125E">
      <w:pPr>
        <w:spacing w:after="0" w:line="240" w:lineRule="auto"/>
        <w:rPr>
          <w:rFonts w:ascii="Palatino Linotype" w:hAnsi="Palatino Linotype" w:cs="Arial"/>
          <w:b/>
          <w:sz w:val="24"/>
          <w:lang w:val="es-MX"/>
        </w:rPr>
      </w:pPr>
    </w:p>
    <w:p w14:paraId="384240AF" w14:textId="3FF3C1CF" w:rsidR="00444457" w:rsidRPr="000F4977" w:rsidRDefault="00444457" w:rsidP="005D0155">
      <w:pPr>
        <w:spacing w:after="0" w:line="360" w:lineRule="auto"/>
        <w:jc w:val="both"/>
        <w:rPr>
          <w:rFonts w:ascii="Palatino Linotype" w:hAnsi="Palatino Linotype" w:cs="Arial"/>
          <w:sz w:val="24"/>
          <w:szCs w:val="24"/>
          <w:lang w:val="es-MX"/>
        </w:rPr>
      </w:pPr>
      <w:r w:rsidRPr="000F4977">
        <w:rPr>
          <w:rFonts w:ascii="Palatino Linotype" w:hAnsi="Palatino Linotype" w:cs="Arial"/>
          <w:b/>
          <w:bCs/>
          <w:color w:val="222222"/>
          <w:sz w:val="28"/>
          <w:szCs w:val="18"/>
          <w:lang w:eastAsia="es-MX"/>
        </w:rPr>
        <w:t>PRIMERO</w:t>
      </w:r>
      <w:r w:rsidRPr="000F4977">
        <w:rPr>
          <w:rFonts w:ascii="Palatino Linotype" w:hAnsi="Palatino Linotype" w:cs="Arial"/>
        </w:rPr>
        <w:t xml:space="preserve">. </w:t>
      </w:r>
      <w:r w:rsidRPr="000F4977">
        <w:rPr>
          <w:rFonts w:ascii="Palatino Linotype" w:hAnsi="Palatino Linotype" w:cs="Arial"/>
          <w:sz w:val="24"/>
          <w:szCs w:val="24"/>
        </w:rPr>
        <w:t>Resultan</w:t>
      </w:r>
      <w:r w:rsidR="00DC55A8" w:rsidRPr="000F4977">
        <w:rPr>
          <w:rFonts w:ascii="Palatino Linotype" w:hAnsi="Palatino Linotype" w:cs="Arial"/>
          <w:sz w:val="24"/>
          <w:szCs w:val="24"/>
        </w:rPr>
        <w:t xml:space="preserve"> </w:t>
      </w:r>
      <w:r w:rsidR="00625635" w:rsidRPr="000F4977">
        <w:rPr>
          <w:rFonts w:ascii="Palatino Linotype" w:hAnsi="Palatino Linotype" w:cs="Arial"/>
          <w:b/>
          <w:sz w:val="24"/>
          <w:szCs w:val="24"/>
        </w:rPr>
        <w:t>fundadas</w:t>
      </w:r>
      <w:r w:rsidRPr="000F4977">
        <w:rPr>
          <w:rFonts w:ascii="Palatino Linotype" w:hAnsi="Palatino Linotype" w:cs="Arial"/>
          <w:sz w:val="24"/>
          <w:szCs w:val="24"/>
        </w:rPr>
        <w:t xml:space="preserve"> las razones o motivos de inconformidad planteadas por </w:t>
      </w:r>
      <w:r w:rsidR="001922BE" w:rsidRPr="000F4977">
        <w:rPr>
          <w:rFonts w:ascii="Palatino Linotype" w:hAnsi="Palatino Linotype" w:cs="Arial"/>
          <w:b/>
          <w:sz w:val="24"/>
          <w:szCs w:val="24"/>
        </w:rPr>
        <w:t>LA</w:t>
      </w:r>
      <w:r w:rsidRPr="000F4977">
        <w:rPr>
          <w:rFonts w:ascii="Palatino Linotype" w:hAnsi="Palatino Linotype" w:cs="Arial"/>
          <w:b/>
          <w:sz w:val="24"/>
          <w:szCs w:val="24"/>
        </w:rPr>
        <w:t xml:space="preserve"> RECURRENTE</w:t>
      </w:r>
      <w:r w:rsidRPr="000F4977">
        <w:rPr>
          <w:rFonts w:ascii="Palatino Linotype" w:hAnsi="Palatino Linotype" w:cs="Arial"/>
          <w:sz w:val="24"/>
          <w:szCs w:val="24"/>
        </w:rPr>
        <w:t xml:space="preserve"> </w:t>
      </w:r>
      <w:r w:rsidRPr="000F4977">
        <w:rPr>
          <w:rFonts w:ascii="Palatino Linotype" w:hAnsi="Palatino Linotype" w:cs="Arial"/>
          <w:sz w:val="24"/>
          <w:szCs w:val="24"/>
          <w:lang w:val="es-MX"/>
        </w:rPr>
        <w:t xml:space="preserve">en términos del </w:t>
      </w:r>
      <w:r w:rsidRPr="000F4977">
        <w:rPr>
          <w:rFonts w:ascii="Palatino Linotype" w:hAnsi="Palatino Linotype" w:cs="Arial"/>
          <w:sz w:val="24"/>
          <w:szCs w:val="24"/>
        </w:rPr>
        <w:t>Considerando</w:t>
      </w:r>
      <w:r w:rsidRPr="000F4977">
        <w:rPr>
          <w:rFonts w:ascii="Palatino Linotype" w:hAnsi="Palatino Linotype" w:cs="Arial"/>
          <w:sz w:val="24"/>
          <w:szCs w:val="24"/>
          <w:lang w:val="es-MX"/>
        </w:rPr>
        <w:t xml:space="preserve"> </w:t>
      </w:r>
      <w:r w:rsidRPr="000F4977">
        <w:rPr>
          <w:rFonts w:ascii="Palatino Linotype" w:hAnsi="Palatino Linotype" w:cs="Arial"/>
          <w:b/>
          <w:sz w:val="24"/>
          <w:szCs w:val="24"/>
          <w:lang w:val="es-MX"/>
        </w:rPr>
        <w:t xml:space="preserve">QUINTO </w:t>
      </w:r>
      <w:r w:rsidRPr="000F4977">
        <w:rPr>
          <w:rFonts w:ascii="Palatino Linotype" w:hAnsi="Palatino Linotype" w:cs="Arial"/>
          <w:sz w:val="24"/>
          <w:szCs w:val="24"/>
          <w:lang w:val="es-MX"/>
        </w:rPr>
        <w:t>de esta Resolución.</w:t>
      </w:r>
    </w:p>
    <w:p w14:paraId="60B85C1A" w14:textId="77777777" w:rsidR="00444457" w:rsidRPr="000F4977" w:rsidRDefault="00444457" w:rsidP="005D0155">
      <w:pPr>
        <w:spacing w:after="0" w:line="360" w:lineRule="auto"/>
        <w:jc w:val="both"/>
        <w:rPr>
          <w:rFonts w:ascii="Palatino Linotype" w:hAnsi="Palatino Linotype" w:cs="Arial"/>
          <w:sz w:val="24"/>
        </w:rPr>
      </w:pPr>
    </w:p>
    <w:p w14:paraId="56017157" w14:textId="055EE8EF" w:rsidR="00D0137A" w:rsidRPr="000F4977" w:rsidRDefault="00444457" w:rsidP="00D0137A">
      <w:pPr>
        <w:spacing w:after="0" w:line="360" w:lineRule="auto"/>
        <w:jc w:val="both"/>
        <w:rPr>
          <w:rFonts w:ascii="Palatino Linotype" w:eastAsia="Times New Roman" w:hAnsi="Palatino Linotype" w:cs="Arial"/>
          <w:sz w:val="24"/>
          <w:szCs w:val="24"/>
        </w:rPr>
      </w:pPr>
      <w:r w:rsidRPr="000F4977">
        <w:rPr>
          <w:rFonts w:ascii="Palatino Linotype" w:hAnsi="Palatino Linotype" w:cs="Arial"/>
          <w:b/>
          <w:bCs/>
          <w:color w:val="222222"/>
          <w:sz w:val="28"/>
          <w:szCs w:val="18"/>
          <w:lang w:eastAsia="es-MX"/>
        </w:rPr>
        <w:t>SEGUNDO</w:t>
      </w:r>
      <w:r w:rsidRPr="000F4977">
        <w:rPr>
          <w:rFonts w:ascii="Palatino Linotype" w:eastAsia="Calibri" w:hAnsi="Palatino Linotype" w:cs="Arial"/>
          <w:b/>
          <w:bCs/>
        </w:rPr>
        <w:t xml:space="preserve">. </w:t>
      </w:r>
      <w:r w:rsidRPr="000F4977">
        <w:rPr>
          <w:rFonts w:ascii="Palatino Linotype" w:eastAsia="Calibri" w:hAnsi="Palatino Linotype" w:cs="Arial"/>
          <w:sz w:val="24"/>
          <w:szCs w:val="24"/>
          <w:lang w:val="es-MX"/>
        </w:rPr>
        <w:t xml:space="preserve">Se </w:t>
      </w:r>
      <w:r w:rsidR="00F8738C" w:rsidRPr="000F4977">
        <w:rPr>
          <w:rFonts w:ascii="Palatino Linotype" w:eastAsia="Calibri" w:hAnsi="Palatino Linotype" w:cs="Arial"/>
          <w:b/>
          <w:sz w:val="24"/>
          <w:szCs w:val="24"/>
          <w:lang w:val="es-MX"/>
        </w:rPr>
        <w:t>REVOCA</w:t>
      </w:r>
      <w:r w:rsidRPr="000F4977">
        <w:rPr>
          <w:rFonts w:ascii="Palatino Linotype" w:eastAsia="Calibri" w:hAnsi="Palatino Linotype" w:cs="Arial"/>
          <w:b/>
          <w:sz w:val="24"/>
          <w:szCs w:val="24"/>
          <w:lang w:val="es-MX"/>
        </w:rPr>
        <w:t xml:space="preserve"> </w:t>
      </w:r>
      <w:r w:rsidRPr="000F4977">
        <w:rPr>
          <w:rFonts w:ascii="Palatino Linotype" w:eastAsia="Calibri" w:hAnsi="Palatino Linotype" w:cs="Arial"/>
          <w:sz w:val="24"/>
          <w:szCs w:val="24"/>
          <w:lang w:val="es-MX"/>
        </w:rPr>
        <w:t xml:space="preserve">la respuesta proporcionada por </w:t>
      </w:r>
      <w:r w:rsidRPr="000F4977">
        <w:rPr>
          <w:rFonts w:ascii="Palatino Linotype" w:eastAsia="Calibri" w:hAnsi="Palatino Linotype" w:cs="Arial"/>
          <w:b/>
          <w:sz w:val="24"/>
          <w:szCs w:val="24"/>
          <w:lang w:val="es-MX"/>
        </w:rPr>
        <w:t xml:space="preserve">EL SUJETO OBLIGADO </w:t>
      </w:r>
      <w:r w:rsidRPr="000F4977">
        <w:rPr>
          <w:rFonts w:ascii="Palatino Linotype" w:eastAsia="Calibri" w:hAnsi="Palatino Linotype" w:cs="Arial"/>
          <w:sz w:val="24"/>
          <w:szCs w:val="24"/>
          <w:lang w:val="es-MX"/>
        </w:rPr>
        <w:t xml:space="preserve">y se </w:t>
      </w:r>
      <w:r w:rsidR="00EC200E" w:rsidRPr="000F4977">
        <w:rPr>
          <w:rFonts w:ascii="Palatino Linotype" w:eastAsia="Calibri" w:hAnsi="Palatino Linotype" w:cs="Arial"/>
          <w:b/>
          <w:sz w:val="24"/>
          <w:szCs w:val="24"/>
          <w:lang w:val="es-MX"/>
        </w:rPr>
        <w:t>ORDENA</w:t>
      </w:r>
      <w:r w:rsidR="00EC200E" w:rsidRPr="000F4977">
        <w:rPr>
          <w:rFonts w:ascii="Palatino Linotype" w:eastAsia="Calibri" w:hAnsi="Palatino Linotype" w:cs="Arial"/>
          <w:b/>
          <w:sz w:val="24"/>
          <w:szCs w:val="24"/>
        </w:rPr>
        <w:t xml:space="preserve"> </w:t>
      </w:r>
      <w:r w:rsidRPr="000F4977">
        <w:rPr>
          <w:rFonts w:ascii="Palatino Linotype" w:eastAsia="Calibri" w:hAnsi="Palatino Linotype" w:cs="Arial"/>
          <w:sz w:val="24"/>
          <w:szCs w:val="24"/>
        </w:rPr>
        <w:t>atienda la solicitud de información</w:t>
      </w:r>
      <w:r w:rsidR="00882223" w:rsidRPr="000F4977">
        <w:rPr>
          <w:rFonts w:ascii="Palatino Linotype" w:eastAsia="Calibri" w:hAnsi="Palatino Linotype" w:cs="Arial"/>
          <w:sz w:val="24"/>
          <w:szCs w:val="24"/>
        </w:rPr>
        <w:t xml:space="preserve"> </w:t>
      </w:r>
      <w:r w:rsidR="00882223" w:rsidRPr="000F4977">
        <w:rPr>
          <w:rFonts w:ascii="Palatino Linotype" w:hAnsi="Palatino Linotype" w:cs="Arial"/>
          <w:b/>
          <w:bCs/>
          <w:sz w:val="24"/>
        </w:rPr>
        <w:t>0120/ATENCO/IP/2020</w:t>
      </w:r>
      <w:r w:rsidRPr="000F4977">
        <w:rPr>
          <w:rFonts w:ascii="Palatino Linotype" w:hAnsi="Palatino Linotype" w:cs="Arial"/>
          <w:sz w:val="24"/>
          <w:szCs w:val="24"/>
        </w:rPr>
        <w:t xml:space="preserve">, en términos del Considerando </w:t>
      </w:r>
      <w:r w:rsidRPr="000F4977">
        <w:rPr>
          <w:rFonts w:ascii="Palatino Linotype" w:hAnsi="Palatino Linotype" w:cs="Arial"/>
          <w:b/>
          <w:sz w:val="24"/>
          <w:szCs w:val="24"/>
        </w:rPr>
        <w:t>QUINTO</w:t>
      </w:r>
      <w:r w:rsidRPr="000F4977">
        <w:rPr>
          <w:rFonts w:ascii="Palatino Linotype" w:hAnsi="Palatino Linotype" w:cs="Arial"/>
          <w:sz w:val="24"/>
          <w:szCs w:val="24"/>
        </w:rPr>
        <w:t xml:space="preserve"> y, haga entrega a</w:t>
      </w:r>
      <w:r w:rsidR="00485E4A" w:rsidRPr="000F4977">
        <w:rPr>
          <w:rFonts w:ascii="Palatino Linotype" w:hAnsi="Palatino Linotype" w:cs="Arial"/>
          <w:sz w:val="24"/>
          <w:szCs w:val="24"/>
        </w:rPr>
        <w:t>l</w:t>
      </w:r>
      <w:r w:rsidR="006251BA" w:rsidRPr="000F4977">
        <w:rPr>
          <w:rFonts w:ascii="Palatino Linotype" w:hAnsi="Palatino Linotype" w:cs="Arial"/>
          <w:sz w:val="24"/>
          <w:szCs w:val="24"/>
        </w:rPr>
        <w:t xml:space="preserve"> </w:t>
      </w:r>
      <w:r w:rsidRPr="000F4977">
        <w:rPr>
          <w:rFonts w:ascii="Palatino Linotype" w:hAnsi="Palatino Linotype" w:cs="Arial"/>
          <w:b/>
          <w:sz w:val="24"/>
          <w:szCs w:val="24"/>
        </w:rPr>
        <w:t>RECURRENTE</w:t>
      </w:r>
      <w:r w:rsidRPr="000F4977">
        <w:rPr>
          <w:rFonts w:ascii="Palatino Linotype" w:hAnsi="Palatino Linotype" w:cs="Arial"/>
          <w:sz w:val="24"/>
          <w:szCs w:val="24"/>
        </w:rPr>
        <w:t xml:space="preserve">, vía </w:t>
      </w:r>
      <w:r w:rsidRPr="000F4977">
        <w:rPr>
          <w:rFonts w:ascii="Palatino Linotype" w:hAnsi="Palatino Linotype" w:cs="Arial"/>
          <w:b/>
          <w:sz w:val="24"/>
          <w:szCs w:val="24"/>
        </w:rPr>
        <w:t>SAIMEX</w:t>
      </w:r>
      <w:r w:rsidR="00737C73" w:rsidRPr="000F4977">
        <w:rPr>
          <w:rFonts w:ascii="Palatino Linotype" w:eastAsia="Times New Roman" w:hAnsi="Palatino Linotype" w:cs="Arial"/>
          <w:sz w:val="24"/>
          <w:szCs w:val="24"/>
          <w:lang w:val="es-ES"/>
        </w:rPr>
        <w:t xml:space="preserve">, </w:t>
      </w:r>
      <w:r w:rsidR="00D0137A" w:rsidRPr="000F4977">
        <w:rPr>
          <w:rFonts w:ascii="Palatino Linotype" w:eastAsia="Times New Roman" w:hAnsi="Palatino Linotype" w:cs="Arial"/>
          <w:sz w:val="24"/>
          <w:szCs w:val="24"/>
          <w:lang w:val="es-ES"/>
        </w:rPr>
        <w:t xml:space="preserve">de ser procedente en </w:t>
      </w:r>
      <w:r w:rsidR="00D0137A" w:rsidRPr="000F4977">
        <w:rPr>
          <w:rFonts w:ascii="Palatino Linotype" w:eastAsia="Times New Roman" w:hAnsi="Palatino Linotype" w:cs="Arial"/>
          <w:b/>
          <w:bCs/>
          <w:sz w:val="24"/>
          <w:szCs w:val="24"/>
          <w:lang w:val="es-ES"/>
        </w:rPr>
        <w:t xml:space="preserve">versión </w:t>
      </w:r>
      <w:r w:rsidR="008551D2" w:rsidRPr="000F4977">
        <w:rPr>
          <w:rFonts w:ascii="Palatino Linotype" w:eastAsia="Times New Roman" w:hAnsi="Palatino Linotype" w:cs="Arial"/>
          <w:b/>
          <w:bCs/>
          <w:sz w:val="24"/>
          <w:szCs w:val="24"/>
          <w:lang w:val="es-ES"/>
        </w:rPr>
        <w:t>pública</w:t>
      </w:r>
      <w:r w:rsidR="00D0137A" w:rsidRPr="000F4977">
        <w:rPr>
          <w:rFonts w:ascii="Palatino Linotype" w:eastAsia="Times New Roman" w:hAnsi="Palatino Linotype" w:cs="Arial"/>
          <w:sz w:val="24"/>
          <w:szCs w:val="24"/>
          <w:lang w:val="es-ES"/>
        </w:rPr>
        <w:t xml:space="preserve">, </w:t>
      </w:r>
      <w:r w:rsidR="0089622F" w:rsidRPr="000F4977">
        <w:rPr>
          <w:rFonts w:ascii="Palatino Linotype" w:eastAsia="Times New Roman" w:hAnsi="Palatino Linotype" w:cs="Arial"/>
          <w:sz w:val="24"/>
          <w:szCs w:val="24"/>
          <w:lang w:val="es-ES"/>
        </w:rPr>
        <w:t>de los documentos</w:t>
      </w:r>
      <w:r w:rsidR="00C83165" w:rsidRPr="000F4977">
        <w:rPr>
          <w:rFonts w:ascii="Palatino Linotype" w:eastAsia="Times New Roman" w:hAnsi="Palatino Linotype" w:cs="Arial"/>
          <w:sz w:val="24"/>
          <w:szCs w:val="24"/>
          <w:lang w:val="es-ES"/>
        </w:rPr>
        <w:t xml:space="preserve"> de manera disociada</w:t>
      </w:r>
      <w:r w:rsidR="0089622F" w:rsidRPr="000F4977">
        <w:rPr>
          <w:rFonts w:ascii="Palatino Linotype" w:eastAsia="Times New Roman" w:hAnsi="Palatino Linotype" w:cs="Arial"/>
          <w:sz w:val="24"/>
          <w:szCs w:val="24"/>
          <w:lang w:val="es-ES"/>
        </w:rPr>
        <w:t xml:space="preserve"> donde conste </w:t>
      </w:r>
      <w:r w:rsidR="00D0137A" w:rsidRPr="000F4977">
        <w:rPr>
          <w:rFonts w:ascii="Palatino Linotype" w:eastAsia="Times New Roman" w:hAnsi="Palatino Linotype" w:cs="Arial"/>
          <w:sz w:val="24"/>
          <w:szCs w:val="24"/>
        </w:rPr>
        <w:t>lo siguiente:</w:t>
      </w:r>
    </w:p>
    <w:p w14:paraId="567B9180" w14:textId="3593D987" w:rsidR="00BC125E" w:rsidRPr="000F4977" w:rsidRDefault="00BC125E" w:rsidP="00D0137A">
      <w:pPr>
        <w:spacing w:after="0" w:line="360" w:lineRule="auto"/>
        <w:jc w:val="both"/>
        <w:rPr>
          <w:rFonts w:ascii="Palatino Linotype" w:eastAsia="Times New Roman" w:hAnsi="Palatino Linotype" w:cs="Arial"/>
          <w:sz w:val="24"/>
          <w:szCs w:val="24"/>
        </w:rPr>
      </w:pPr>
    </w:p>
    <w:p w14:paraId="697059AD" w14:textId="54CA89A2" w:rsidR="0089622F" w:rsidRPr="000F4977" w:rsidRDefault="0089622F" w:rsidP="001A2E5C">
      <w:pPr>
        <w:pStyle w:val="Prrafodelista"/>
        <w:spacing w:after="0" w:line="240" w:lineRule="auto"/>
        <w:ind w:left="851" w:right="901" w:hanging="142"/>
        <w:jc w:val="both"/>
        <w:rPr>
          <w:rFonts w:ascii="Palatino Linotype" w:eastAsia="Times New Roman" w:hAnsi="Palatino Linotype" w:cs="Arial"/>
          <w:i/>
          <w:iCs/>
          <w:sz w:val="24"/>
          <w:szCs w:val="24"/>
        </w:rPr>
      </w:pPr>
      <w:r w:rsidRPr="000F4977">
        <w:rPr>
          <w:rFonts w:ascii="Palatino Linotype" w:eastAsia="Times New Roman" w:hAnsi="Palatino Linotype" w:cs="Arial"/>
          <w:i/>
          <w:iCs/>
          <w:sz w:val="24"/>
          <w:szCs w:val="24"/>
        </w:rPr>
        <w:t>“El nombre de los servidores públicos adscritos a la Dirección de Seguridad Pública, Centro de Mando y Monitoreo</w:t>
      </w:r>
      <w:r w:rsidR="00C83165" w:rsidRPr="000F4977">
        <w:rPr>
          <w:rFonts w:ascii="Palatino Linotype" w:eastAsia="Times New Roman" w:hAnsi="Palatino Linotype" w:cs="Arial"/>
          <w:i/>
          <w:iCs/>
          <w:sz w:val="24"/>
          <w:szCs w:val="24"/>
        </w:rPr>
        <w:t xml:space="preserve"> o Dirección análoga</w:t>
      </w:r>
      <w:r w:rsidRPr="000F4977">
        <w:rPr>
          <w:rFonts w:ascii="Palatino Linotype" w:eastAsia="Times New Roman" w:hAnsi="Palatino Linotype" w:cs="Arial"/>
          <w:i/>
          <w:iCs/>
          <w:sz w:val="24"/>
          <w:szCs w:val="24"/>
        </w:rPr>
        <w:t>; así como el sueldo bruto y neto de dichos servidores, correspondiente a la primera quincena de septiembre de 2020.</w:t>
      </w:r>
    </w:p>
    <w:p w14:paraId="0C463B3E" w14:textId="77777777" w:rsidR="00BC125E" w:rsidRPr="000F4977" w:rsidRDefault="00BC125E" w:rsidP="001A2E5C">
      <w:pPr>
        <w:pStyle w:val="Prrafodelista"/>
        <w:ind w:left="851"/>
        <w:rPr>
          <w:sz w:val="24"/>
          <w:szCs w:val="24"/>
        </w:rPr>
      </w:pPr>
    </w:p>
    <w:p w14:paraId="2EF6BB35" w14:textId="77777777" w:rsidR="00BC125E" w:rsidRPr="000F4977" w:rsidRDefault="00BC125E" w:rsidP="0089622F">
      <w:pPr>
        <w:spacing w:after="0" w:line="240" w:lineRule="auto"/>
        <w:ind w:left="851" w:right="901"/>
        <w:jc w:val="both"/>
        <w:rPr>
          <w:rFonts w:ascii="Palatino Linotype" w:eastAsia="Times New Roman" w:hAnsi="Palatino Linotype" w:cs="Times New Roman"/>
          <w:i/>
          <w:sz w:val="24"/>
          <w:szCs w:val="24"/>
          <w:lang w:val="es-MX"/>
        </w:rPr>
      </w:pPr>
      <w:r w:rsidRPr="000F4977">
        <w:rPr>
          <w:rFonts w:ascii="Palatino Linotype" w:eastAsia="Times New Roman" w:hAnsi="Palatino Linotype" w:cs="Times New Roman"/>
          <w:i/>
          <w:sz w:val="24"/>
          <w:szCs w:val="24"/>
          <w:lang w:val="es-MX"/>
        </w:rPr>
        <w:t xml:space="preserve">Debiendo notificar a </w:t>
      </w:r>
      <w:r w:rsidRPr="000F4977">
        <w:rPr>
          <w:rFonts w:ascii="Palatino Linotype" w:eastAsia="Times New Roman" w:hAnsi="Palatino Linotype" w:cs="Times New Roman"/>
          <w:b/>
          <w:i/>
          <w:sz w:val="24"/>
          <w:szCs w:val="24"/>
          <w:lang w:val="es-MX"/>
        </w:rPr>
        <w:t>LA RECURRENTE</w:t>
      </w:r>
      <w:r w:rsidRPr="000F4977">
        <w:rPr>
          <w:rFonts w:ascii="Palatino Linotype" w:eastAsia="Times New Roman" w:hAnsi="Palatino Linotype" w:cs="Times New Roman"/>
          <w:i/>
          <w:sz w:val="24"/>
          <w:szCs w:val="24"/>
          <w:lang w:val="es-MX"/>
        </w:rPr>
        <w:t xml:space="preserve"> el Acuerdo de Clasificación de la información que emita el Comité de Transparencia con motivo de la versión pública.”</w:t>
      </w:r>
    </w:p>
    <w:p w14:paraId="2221486B" w14:textId="10660581" w:rsidR="00444457" w:rsidRPr="000F4977" w:rsidRDefault="00444457" w:rsidP="00D0137A">
      <w:pPr>
        <w:spacing w:after="0" w:line="360" w:lineRule="auto"/>
        <w:jc w:val="both"/>
        <w:rPr>
          <w:rFonts w:ascii="Palatino Linotype" w:hAnsi="Palatino Linotype" w:cs="Arial"/>
          <w:sz w:val="22"/>
          <w:szCs w:val="22"/>
        </w:rPr>
      </w:pPr>
    </w:p>
    <w:p w14:paraId="5EF05DD2" w14:textId="77777777" w:rsidR="00F02D97" w:rsidRPr="000F4977" w:rsidRDefault="00F02D97" w:rsidP="00F13805">
      <w:pPr>
        <w:spacing w:after="0" w:line="240" w:lineRule="auto"/>
        <w:ind w:right="899"/>
        <w:jc w:val="both"/>
        <w:rPr>
          <w:rFonts w:ascii="Palatino Linotype" w:hAnsi="Palatino Linotype" w:cs="Arial"/>
          <w:i/>
          <w:sz w:val="22"/>
          <w:szCs w:val="22"/>
          <w:lang w:eastAsia="es-MX"/>
        </w:rPr>
      </w:pPr>
    </w:p>
    <w:p w14:paraId="464C20D3" w14:textId="77777777" w:rsidR="00444457" w:rsidRPr="000F4977" w:rsidRDefault="00444457" w:rsidP="005D0155">
      <w:pPr>
        <w:spacing w:after="0" w:line="360" w:lineRule="auto"/>
        <w:jc w:val="both"/>
        <w:rPr>
          <w:rFonts w:ascii="Palatino Linotype" w:hAnsi="Palatino Linotype"/>
          <w:color w:val="222222"/>
          <w:sz w:val="24"/>
          <w:szCs w:val="24"/>
          <w:shd w:val="clear" w:color="auto" w:fill="FFFFFF"/>
        </w:rPr>
      </w:pPr>
      <w:r w:rsidRPr="000F4977">
        <w:rPr>
          <w:rFonts w:ascii="Palatino Linotype" w:hAnsi="Palatino Linotype"/>
          <w:b/>
          <w:color w:val="222222"/>
          <w:sz w:val="28"/>
          <w:szCs w:val="24"/>
          <w:shd w:val="clear" w:color="auto" w:fill="FFFFFF"/>
        </w:rPr>
        <w:t>TERCERO</w:t>
      </w:r>
      <w:r w:rsidRPr="000F4977">
        <w:rPr>
          <w:rFonts w:ascii="Palatino Linotype" w:hAnsi="Palatino Linotype"/>
          <w:b/>
          <w:color w:val="222222"/>
          <w:sz w:val="28"/>
          <w:szCs w:val="28"/>
          <w:shd w:val="clear" w:color="auto" w:fill="FFFFFF"/>
        </w:rPr>
        <w:t>.</w:t>
      </w:r>
      <w:r w:rsidRPr="000F4977">
        <w:rPr>
          <w:rStyle w:val="apple-converted-space"/>
          <w:rFonts w:ascii="Palatino Linotype" w:hAnsi="Palatino Linotype"/>
          <w:b/>
          <w:color w:val="222222"/>
          <w:shd w:val="clear" w:color="auto" w:fill="FFFFFF"/>
        </w:rPr>
        <w:t> </w:t>
      </w:r>
      <w:r w:rsidRPr="000F4977">
        <w:rPr>
          <w:rFonts w:ascii="Palatino Linotype" w:hAnsi="Palatino Linotype"/>
          <w:b/>
          <w:color w:val="222222"/>
          <w:sz w:val="24"/>
          <w:szCs w:val="24"/>
          <w:lang w:eastAsia="es-ES_tradnl"/>
        </w:rPr>
        <w:t>Notifíquese</w:t>
      </w:r>
      <w:r w:rsidRPr="000F4977">
        <w:rPr>
          <w:rFonts w:ascii="Palatino Linotype" w:hAnsi="Palatino Linotype"/>
          <w:color w:val="222222"/>
          <w:sz w:val="24"/>
          <w:szCs w:val="24"/>
          <w:lang w:eastAsia="es-ES_tradnl"/>
        </w:rPr>
        <w:t xml:space="preserve"> </w:t>
      </w:r>
      <w:r w:rsidRPr="000F4977">
        <w:rPr>
          <w:rFonts w:ascii="Palatino Linotype" w:hAnsi="Palatino Linotype"/>
          <w:color w:val="222222"/>
          <w:sz w:val="24"/>
          <w:szCs w:val="24"/>
          <w:shd w:val="clear" w:color="auto" w:fill="FFFFFF"/>
        </w:rPr>
        <w:t>al Titular de la Unidad de Transparencia del</w:t>
      </w:r>
      <w:r w:rsidRPr="000F4977">
        <w:rPr>
          <w:rStyle w:val="apple-converted-space"/>
          <w:rFonts w:ascii="Palatino Linotype" w:hAnsi="Palatino Linotype"/>
          <w:b/>
          <w:color w:val="222222"/>
          <w:sz w:val="24"/>
          <w:szCs w:val="24"/>
          <w:shd w:val="clear" w:color="auto" w:fill="FFFFFF"/>
        </w:rPr>
        <w:t> </w:t>
      </w:r>
      <w:r w:rsidRPr="000F4977">
        <w:rPr>
          <w:rFonts w:ascii="Palatino Linotype" w:hAnsi="Palatino Linotype"/>
          <w:b/>
          <w:color w:val="222222"/>
          <w:sz w:val="24"/>
          <w:szCs w:val="24"/>
          <w:shd w:val="clear" w:color="auto" w:fill="FFFFFF"/>
        </w:rPr>
        <w:t>SUJETO OBLIGADO</w:t>
      </w:r>
      <w:r w:rsidRPr="000F4977">
        <w:rPr>
          <w:rFonts w:ascii="Palatino Linotype" w:hAnsi="Palatino Linotype"/>
          <w:color w:val="222222"/>
          <w:sz w:val="24"/>
          <w:szCs w:val="24"/>
          <w:shd w:val="clear" w:color="auto" w:fill="FFFFFF"/>
        </w:rPr>
        <w:t>, para que conforme a los artículos 186</w:t>
      </w:r>
      <w:r w:rsidR="009A45F7" w:rsidRPr="000F4977">
        <w:rPr>
          <w:rFonts w:ascii="Palatino Linotype" w:hAnsi="Palatino Linotype"/>
          <w:color w:val="222222"/>
          <w:sz w:val="24"/>
          <w:szCs w:val="24"/>
          <w:shd w:val="clear" w:color="auto" w:fill="FFFFFF"/>
        </w:rPr>
        <w:t>,</w:t>
      </w:r>
      <w:r w:rsidRPr="000F4977">
        <w:rPr>
          <w:rFonts w:ascii="Palatino Linotype" w:hAnsi="Palatino Linotype"/>
          <w:color w:val="222222"/>
          <w:sz w:val="24"/>
          <w:szCs w:val="24"/>
          <w:shd w:val="clear" w:color="auto" w:fill="FFFFFF"/>
        </w:rPr>
        <w:t xml:space="preserve"> último párrafo y 189</w:t>
      </w:r>
      <w:r w:rsidR="009A45F7" w:rsidRPr="000F4977">
        <w:rPr>
          <w:rFonts w:ascii="Palatino Linotype" w:hAnsi="Palatino Linotype"/>
          <w:color w:val="222222"/>
          <w:sz w:val="24"/>
          <w:szCs w:val="24"/>
          <w:shd w:val="clear" w:color="auto" w:fill="FFFFFF"/>
        </w:rPr>
        <w:t>,</w:t>
      </w:r>
      <w:r w:rsidRPr="000F4977">
        <w:rPr>
          <w:rFonts w:ascii="Palatino Linotype" w:hAnsi="Palatino Linotype"/>
          <w:color w:val="222222"/>
          <w:sz w:val="24"/>
          <w:szCs w:val="24"/>
          <w:shd w:val="clear" w:color="auto" w:fill="FFFFFF"/>
        </w:rPr>
        <w:t xml:space="preserve"> párrafo segundo de la Ley de </w:t>
      </w:r>
      <w:r w:rsidRPr="000F4977">
        <w:rPr>
          <w:rFonts w:ascii="Palatino Linotype" w:hAnsi="Palatino Linotype" w:cs="Arial"/>
          <w:sz w:val="24"/>
          <w:szCs w:val="24"/>
        </w:rPr>
        <w:t>Transparencia</w:t>
      </w:r>
      <w:r w:rsidRPr="000F4977">
        <w:rPr>
          <w:rFonts w:ascii="Palatino Linotype" w:hAnsi="Palatino Linotype"/>
          <w:color w:val="222222"/>
          <w:sz w:val="24"/>
          <w:szCs w:val="24"/>
          <w:shd w:val="clear" w:color="auto" w:fill="FFFFFF"/>
        </w:rPr>
        <w:t xml:space="preserve"> y Acceso a la Información Pública del Estado de México y Municipios, dé </w:t>
      </w:r>
      <w:r w:rsidRPr="000F4977">
        <w:rPr>
          <w:rFonts w:ascii="Palatino Linotype" w:hAnsi="Palatino Linotype" w:cs="Arial"/>
          <w:sz w:val="24"/>
          <w:szCs w:val="24"/>
        </w:rPr>
        <w:t>cumplimiento</w:t>
      </w:r>
      <w:r w:rsidRPr="000F4977">
        <w:rPr>
          <w:rFonts w:ascii="Palatino Linotype" w:hAnsi="Palatino Linotype"/>
          <w:color w:val="222222"/>
          <w:sz w:val="24"/>
          <w:szCs w:val="24"/>
          <w:shd w:val="clear" w:color="auto" w:fill="FFFFFF"/>
        </w:rPr>
        <w:t xml:space="preserve"> a lo ordenado dentro del plazo de diez días hábiles, debiendo </w:t>
      </w:r>
      <w:r w:rsidRPr="000F4977">
        <w:rPr>
          <w:rFonts w:ascii="Palatino Linotype" w:hAnsi="Palatino Linotype" w:cs="Arial"/>
          <w:sz w:val="24"/>
          <w:szCs w:val="24"/>
        </w:rPr>
        <w:t>informar</w:t>
      </w:r>
      <w:r w:rsidRPr="000F4977">
        <w:rPr>
          <w:rFonts w:ascii="Palatino Linotype" w:hAnsi="Palatino Linotype"/>
          <w:color w:val="222222"/>
          <w:sz w:val="24"/>
          <w:szCs w:val="24"/>
          <w:shd w:val="clear" w:color="auto" w:fill="FFFFFF"/>
        </w:rPr>
        <w:t xml:space="preserve"> a este Instituto en un plazo </w:t>
      </w:r>
      <w:r w:rsidRPr="000F4977">
        <w:rPr>
          <w:rFonts w:ascii="Palatino Linotype" w:hAnsi="Palatino Linotype"/>
          <w:color w:val="222222"/>
          <w:sz w:val="24"/>
          <w:szCs w:val="24"/>
          <w:lang w:eastAsia="es-ES_tradnl"/>
        </w:rPr>
        <w:t>de</w:t>
      </w:r>
      <w:r w:rsidRPr="000F4977">
        <w:rPr>
          <w:rFonts w:ascii="Palatino Linotype" w:hAnsi="Palatino Linotype"/>
          <w:color w:val="222222"/>
          <w:sz w:val="24"/>
          <w:szCs w:val="24"/>
          <w:shd w:val="clear" w:color="auto" w:fill="FFFFFF"/>
        </w:rPr>
        <w:t xml:space="preserve"> tres días hábiles siguientes sobre el cumplimiento dado a la presente resolución.</w:t>
      </w:r>
    </w:p>
    <w:p w14:paraId="719408D4" w14:textId="77777777" w:rsidR="00170BAB" w:rsidRPr="000F4977" w:rsidRDefault="00170BAB" w:rsidP="005D0155">
      <w:pPr>
        <w:spacing w:after="0" w:line="360" w:lineRule="auto"/>
        <w:jc w:val="both"/>
        <w:rPr>
          <w:rFonts w:ascii="Palatino Linotype" w:hAnsi="Palatino Linotype"/>
          <w:color w:val="222222"/>
          <w:sz w:val="24"/>
          <w:szCs w:val="24"/>
          <w:shd w:val="clear" w:color="auto" w:fill="FFFFFF"/>
        </w:rPr>
      </w:pPr>
    </w:p>
    <w:p w14:paraId="5723A679" w14:textId="77777777" w:rsidR="00170BAB" w:rsidRPr="000F4977" w:rsidRDefault="00170BAB" w:rsidP="005D0155">
      <w:pPr>
        <w:spacing w:after="0" w:line="360" w:lineRule="auto"/>
        <w:jc w:val="both"/>
        <w:rPr>
          <w:rFonts w:ascii="Palatino Linotype" w:hAnsi="Palatino Linotype"/>
          <w:color w:val="222222"/>
          <w:sz w:val="24"/>
          <w:szCs w:val="24"/>
          <w:shd w:val="clear" w:color="auto" w:fill="FFFFFF"/>
        </w:rPr>
      </w:pPr>
      <w:r w:rsidRPr="000F4977">
        <w:rPr>
          <w:rFonts w:ascii="Palatino Linotype" w:eastAsia="Calibri" w:hAnsi="Palatino Linotype" w:cs="Arial"/>
          <w:b/>
          <w:sz w:val="28"/>
          <w:szCs w:val="24"/>
        </w:rPr>
        <w:t>CUARTO</w:t>
      </w:r>
      <w:r w:rsidRPr="000F4977">
        <w:rPr>
          <w:rFonts w:ascii="Palatino Linotype" w:eastAsia="Calibri" w:hAnsi="Palatino Linotype" w:cs="Arial"/>
          <w:b/>
          <w:sz w:val="28"/>
          <w:szCs w:val="28"/>
        </w:rPr>
        <w:t xml:space="preserve">. </w:t>
      </w:r>
      <w:r w:rsidRPr="000F4977">
        <w:rPr>
          <w:rFonts w:ascii="Palatino Linotype" w:eastAsia="Calibri" w:hAnsi="Palatino Linotype" w:cs="Arial"/>
          <w:sz w:val="24"/>
          <w:szCs w:val="24"/>
        </w:rPr>
        <w:t xml:space="preserve">Con fundamento en el artículo 198 de la Ley de Transparencia y Acceso a la Información Pública del Estado de México y Municipios, se apercibe al </w:t>
      </w:r>
      <w:r w:rsidRPr="000F4977">
        <w:rPr>
          <w:rFonts w:ascii="Palatino Linotype" w:eastAsia="Calibri" w:hAnsi="Palatino Linotype" w:cs="Arial"/>
          <w:b/>
          <w:sz w:val="24"/>
          <w:szCs w:val="24"/>
        </w:rPr>
        <w:t xml:space="preserve">SUJETO OBLIGADO </w:t>
      </w:r>
      <w:r w:rsidRPr="000F4977">
        <w:rPr>
          <w:rFonts w:ascii="Palatino Linotype" w:eastAsia="Calibri" w:hAnsi="Palatino Linotype" w:cs="Arial"/>
          <w:sz w:val="24"/>
          <w:szCs w:val="24"/>
        </w:rPr>
        <w:t>que, en caso de negarse a cumplir la presente resolución, o hacerlo de manera parcial, se actuará de conformidad con lo previsto en los artículos 213, 214, 216 y 217 de dicha Ley.</w:t>
      </w:r>
    </w:p>
    <w:p w14:paraId="0DB65ABC" w14:textId="77777777" w:rsidR="00444457" w:rsidRPr="000F4977" w:rsidRDefault="00444457" w:rsidP="005D0155">
      <w:pPr>
        <w:spacing w:after="0" w:line="360" w:lineRule="auto"/>
        <w:ind w:right="49"/>
        <w:jc w:val="both"/>
        <w:rPr>
          <w:rStyle w:val="apple-converted-space"/>
          <w:rFonts w:ascii="Palatino Linotype" w:hAnsi="Palatino Linotype"/>
          <w:b/>
          <w:color w:val="222222"/>
          <w:sz w:val="24"/>
          <w:shd w:val="clear" w:color="auto" w:fill="FFFFFF"/>
        </w:rPr>
      </w:pPr>
    </w:p>
    <w:p w14:paraId="27C38B8E" w14:textId="7C6E21C3" w:rsidR="00444457" w:rsidRPr="000F4977" w:rsidRDefault="00170BAB" w:rsidP="005D0155">
      <w:pPr>
        <w:spacing w:after="0" w:line="360" w:lineRule="auto"/>
        <w:jc w:val="both"/>
        <w:rPr>
          <w:rFonts w:ascii="Palatino Linotype" w:eastAsia="Calibri" w:hAnsi="Palatino Linotype" w:cs="Arial"/>
          <w:sz w:val="24"/>
          <w:szCs w:val="24"/>
        </w:rPr>
      </w:pPr>
      <w:r w:rsidRPr="000F4977">
        <w:rPr>
          <w:rFonts w:ascii="Palatino Linotype" w:hAnsi="Palatino Linotype"/>
          <w:b/>
          <w:color w:val="222222"/>
          <w:sz w:val="28"/>
          <w:szCs w:val="24"/>
          <w:shd w:val="clear" w:color="auto" w:fill="FFFFFF"/>
        </w:rPr>
        <w:t>QUINTO</w:t>
      </w:r>
      <w:r w:rsidR="00444457" w:rsidRPr="000F4977">
        <w:rPr>
          <w:rFonts w:ascii="Palatino Linotype" w:hAnsi="Palatino Linotype" w:cs="Arial"/>
          <w:b/>
          <w:bCs/>
          <w:color w:val="222222"/>
          <w:sz w:val="24"/>
          <w:szCs w:val="24"/>
          <w:lang w:eastAsia="es-MX"/>
        </w:rPr>
        <w:t xml:space="preserve">. </w:t>
      </w:r>
      <w:bookmarkStart w:id="3" w:name="_Hlk57757546"/>
      <w:r w:rsidR="00444457" w:rsidRPr="000F4977">
        <w:rPr>
          <w:rFonts w:ascii="Palatino Linotype" w:hAnsi="Palatino Linotype"/>
          <w:b/>
          <w:color w:val="222222"/>
          <w:sz w:val="24"/>
          <w:szCs w:val="24"/>
          <w:lang w:eastAsia="es-ES_tradnl"/>
        </w:rPr>
        <w:t>Notifíquese</w:t>
      </w:r>
      <w:r w:rsidR="00444457" w:rsidRPr="000F4977">
        <w:rPr>
          <w:rFonts w:ascii="Palatino Linotype" w:hAnsi="Palatino Linotype"/>
          <w:color w:val="222222"/>
          <w:sz w:val="24"/>
          <w:szCs w:val="24"/>
          <w:lang w:eastAsia="es-ES_tradnl"/>
        </w:rPr>
        <w:t xml:space="preserve"> a</w:t>
      </w:r>
      <w:r w:rsidR="00DB5446" w:rsidRPr="000F4977">
        <w:rPr>
          <w:rFonts w:ascii="Palatino Linotype" w:hAnsi="Palatino Linotype"/>
          <w:color w:val="222222"/>
          <w:sz w:val="24"/>
          <w:szCs w:val="24"/>
          <w:lang w:eastAsia="es-ES_tradnl"/>
        </w:rPr>
        <w:t xml:space="preserve">l </w:t>
      </w:r>
      <w:r w:rsidR="00444457" w:rsidRPr="000F4977">
        <w:rPr>
          <w:rFonts w:ascii="Palatino Linotype" w:hAnsi="Palatino Linotype"/>
          <w:b/>
          <w:color w:val="222222"/>
          <w:sz w:val="24"/>
          <w:szCs w:val="24"/>
          <w:lang w:eastAsia="es-ES_tradnl"/>
        </w:rPr>
        <w:t>RECURRENTE</w:t>
      </w:r>
      <w:r w:rsidR="00444457" w:rsidRPr="000F4977">
        <w:rPr>
          <w:rFonts w:ascii="Palatino Linotype" w:hAnsi="Palatino Linotype"/>
          <w:color w:val="222222"/>
          <w:sz w:val="24"/>
          <w:szCs w:val="24"/>
          <w:lang w:eastAsia="es-ES_tradnl"/>
        </w:rPr>
        <w:t xml:space="preserve"> la </w:t>
      </w:r>
      <w:r w:rsidR="00444457" w:rsidRPr="000F4977">
        <w:rPr>
          <w:rFonts w:ascii="Palatino Linotype" w:hAnsi="Palatino Linotype" w:cs="Arial"/>
          <w:sz w:val="24"/>
          <w:szCs w:val="24"/>
        </w:rPr>
        <w:t>presente</w:t>
      </w:r>
      <w:r w:rsidR="00444457" w:rsidRPr="000F4977">
        <w:rPr>
          <w:rFonts w:ascii="Palatino Linotype" w:hAnsi="Palatino Linotype"/>
          <w:color w:val="222222"/>
          <w:sz w:val="24"/>
          <w:szCs w:val="24"/>
          <w:lang w:eastAsia="es-ES_tradnl"/>
        </w:rPr>
        <w:t xml:space="preserve"> resolución</w:t>
      </w:r>
      <w:r w:rsidR="00C66B0E" w:rsidRPr="000F4977">
        <w:rPr>
          <w:rFonts w:ascii="Palatino Linotype" w:hAnsi="Palatino Linotype"/>
          <w:color w:val="222222"/>
          <w:sz w:val="24"/>
          <w:szCs w:val="24"/>
          <w:lang w:eastAsia="es-ES_tradnl"/>
        </w:rPr>
        <w:t xml:space="preserve"> y el informe justificado.</w:t>
      </w:r>
    </w:p>
    <w:bookmarkEnd w:id="3"/>
    <w:p w14:paraId="13CD9557" w14:textId="77777777" w:rsidR="00444457" w:rsidRPr="000F4977" w:rsidRDefault="00444457" w:rsidP="005D0155">
      <w:pPr>
        <w:spacing w:after="0" w:line="360" w:lineRule="auto"/>
        <w:ind w:right="49"/>
        <w:jc w:val="both"/>
        <w:rPr>
          <w:rFonts w:ascii="Palatino Linotype" w:hAnsi="Palatino Linotype" w:cs="Arial"/>
          <w:b/>
          <w:bCs/>
          <w:color w:val="222222"/>
          <w:sz w:val="24"/>
          <w:lang w:eastAsia="es-MX"/>
        </w:rPr>
      </w:pPr>
    </w:p>
    <w:p w14:paraId="4355C3A3" w14:textId="0DDFD4D5" w:rsidR="00D26E2B" w:rsidRPr="001A2E5C" w:rsidRDefault="00170BAB" w:rsidP="005D0155">
      <w:pPr>
        <w:spacing w:after="0" w:line="360" w:lineRule="auto"/>
        <w:jc w:val="both"/>
        <w:rPr>
          <w:rFonts w:ascii="Palatino Linotype" w:hAnsi="Palatino Linotype"/>
          <w:color w:val="222222"/>
          <w:sz w:val="24"/>
          <w:szCs w:val="24"/>
          <w:lang w:eastAsia="es-ES_tradnl"/>
        </w:rPr>
      </w:pPr>
      <w:r w:rsidRPr="000F4977">
        <w:rPr>
          <w:rFonts w:ascii="Palatino Linotype" w:hAnsi="Palatino Linotype"/>
          <w:b/>
          <w:color w:val="222222"/>
          <w:sz w:val="28"/>
          <w:szCs w:val="24"/>
          <w:shd w:val="clear" w:color="auto" w:fill="FFFFFF"/>
        </w:rPr>
        <w:t>SEXTO</w:t>
      </w:r>
      <w:r w:rsidR="00444457" w:rsidRPr="000F4977">
        <w:rPr>
          <w:rFonts w:ascii="Palatino Linotype" w:hAnsi="Palatino Linotype" w:cs="Arial"/>
          <w:b/>
          <w:bCs/>
          <w:color w:val="222222"/>
          <w:sz w:val="28"/>
          <w:lang w:eastAsia="es-MX"/>
        </w:rPr>
        <w:t>.</w:t>
      </w:r>
      <w:r w:rsidR="00444457" w:rsidRPr="000F4977">
        <w:rPr>
          <w:rFonts w:ascii="Palatino Linotype" w:hAnsi="Palatino Linotype"/>
          <w:color w:val="222222"/>
          <w:szCs w:val="17"/>
          <w:lang w:eastAsia="es-ES_tradnl"/>
        </w:rPr>
        <w:t xml:space="preserve"> </w:t>
      </w:r>
      <w:r w:rsidR="00444457" w:rsidRPr="000F4977">
        <w:rPr>
          <w:rFonts w:ascii="Palatino Linotype" w:hAnsi="Palatino Linotype"/>
          <w:b/>
          <w:color w:val="222222"/>
          <w:sz w:val="24"/>
          <w:szCs w:val="24"/>
          <w:lang w:eastAsia="es-ES_tradnl"/>
        </w:rPr>
        <w:t>Hágase del conocimiento</w:t>
      </w:r>
      <w:r w:rsidR="00444457" w:rsidRPr="000F4977">
        <w:rPr>
          <w:rFonts w:ascii="Palatino Linotype" w:hAnsi="Palatino Linotype"/>
          <w:color w:val="222222"/>
          <w:sz w:val="24"/>
          <w:szCs w:val="24"/>
          <w:lang w:eastAsia="es-ES_tradnl"/>
        </w:rPr>
        <w:t xml:space="preserve"> a</w:t>
      </w:r>
      <w:r w:rsidR="00DB5446" w:rsidRPr="000F4977">
        <w:rPr>
          <w:rFonts w:ascii="Palatino Linotype" w:hAnsi="Palatino Linotype"/>
          <w:color w:val="222222"/>
          <w:sz w:val="24"/>
          <w:szCs w:val="24"/>
          <w:lang w:eastAsia="es-ES_tradnl"/>
        </w:rPr>
        <w:t xml:space="preserve">l </w:t>
      </w:r>
      <w:r w:rsidR="00444457" w:rsidRPr="000F4977">
        <w:rPr>
          <w:rFonts w:ascii="Palatino Linotype" w:hAnsi="Palatino Linotype"/>
          <w:b/>
          <w:color w:val="222222"/>
          <w:sz w:val="24"/>
          <w:szCs w:val="24"/>
          <w:lang w:eastAsia="es-ES_tradnl"/>
        </w:rPr>
        <w:t>RECURRENTE</w:t>
      </w:r>
      <w:r w:rsidR="00444457" w:rsidRPr="000F4977">
        <w:rPr>
          <w:rFonts w:ascii="Palatino Linotype" w:hAnsi="Palatino Linotype"/>
          <w:color w:val="222222"/>
          <w:sz w:val="24"/>
          <w:szCs w:val="24"/>
          <w:lang w:eastAsia="es-ES_tradnl"/>
        </w:rPr>
        <w:t xml:space="preserve"> que de conformidad con lo establecido en el </w:t>
      </w:r>
      <w:r w:rsidR="00444457" w:rsidRPr="000F4977">
        <w:rPr>
          <w:rFonts w:ascii="Palatino Linotype" w:hAnsi="Palatino Linotype" w:cs="Arial"/>
          <w:sz w:val="24"/>
          <w:szCs w:val="24"/>
        </w:rPr>
        <w:t>artículo</w:t>
      </w:r>
      <w:r w:rsidR="00444457" w:rsidRPr="000F4977">
        <w:rPr>
          <w:rFonts w:ascii="Palatino Linotype" w:hAnsi="Palatino Linotype"/>
          <w:color w:val="222222"/>
          <w:sz w:val="24"/>
          <w:szCs w:val="24"/>
          <w:lang w:eastAsia="es-ES_tradnl"/>
        </w:rPr>
        <w:t xml:space="preserve"> 196 de la </w:t>
      </w:r>
      <w:r w:rsidR="00444457" w:rsidRPr="000F4977">
        <w:rPr>
          <w:rFonts w:ascii="Palatino Linotype" w:hAnsi="Palatino Linotype" w:cs="Arial"/>
          <w:sz w:val="24"/>
          <w:szCs w:val="24"/>
        </w:rPr>
        <w:t>Ley</w:t>
      </w:r>
      <w:r w:rsidR="00444457" w:rsidRPr="000F4977">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w:t>
      </w:r>
      <w:r w:rsidR="00444457" w:rsidRPr="001A2E5C">
        <w:rPr>
          <w:rFonts w:ascii="Palatino Linotype" w:hAnsi="Palatino Linotype"/>
          <w:color w:val="222222"/>
          <w:sz w:val="24"/>
          <w:szCs w:val="24"/>
          <w:lang w:eastAsia="es-ES_tradnl"/>
        </w:rPr>
        <w:t>s.</w:t>
      </w:r>
    </w:p>
    <w:p w14:paraId="32F2C2C7" w14:textId="77777777" w:rsidR="00E35A51" w:rsidRPr="001A2E5C" w:rsidRDefault="00E35A51" w:rsidP="005D0155">
      <w:pPr>
        <w:spacing w:after="0" w:line="360" w:lineRule="auto"/>
        <w:jc w:val="both"/>
        <w:rPr>
          <w:rFonts w:ascii="Palatino Linotype" w:hAnsi="Palatino Linotype"/>
          <w:color w:val="222222"/>
          <w:sz w:val="24"/>
          <w:szCs w:val="24"/>
          <w:lang w:eastAsia="es-ES_tradnl"/>
        </w:rPr>
      </w:pPr>
    </w:p>
    <w:p w14:paraId="4C3F27B8" w14:textId="5D527826" w:rsidR="002034FE" w:rsidRPr="001A2E5C" w:rsidRDefault="002034FE" w:rsidP="005D0155">
      <w:pPr>
        <w:spacing w:after="0" w:line="360" w:lineRule="auto"/>
        <w:jc w:val="both"/>
        <w:rPr>
          <w:rFonts w:ascii="Palatino Linotype" w:hAnsi="Palatino Linotype" w:cs="Arial"/>
          <w:sz w:val="24"/>
          <w:szCs w:val="24"/>
        </w:rPr>
      </w:pPr>
      <w:r w:rsidRPr="001A2E5C">
        <w:rPr>
          <w:rFonts w:ascii="Palatino Linotype" w:hAnsi="Palatino Linotype" w:cs="Arial"/>
          <w:sz w:val="24"/>
          <w:szCs w:val="24"/>
        </w:rPr>
        <w:t xml:space="preserve">ASÍ LO RESUELVE, </w:t>
      </w:r>
      <w:r w:rsidRPr="00643CC1">
        <w:rPr>
          <w:rFonts w:ascii="Palatino Linotype" w:hAnsi="Palatino Linotype" w:cs="Arial"/>
          <w:sz w:val="24"/>
          <w:szCs w:val="24"/>
        </w:rPr>
        <w:t>POR</w:t>
      </w:r>
      <w:r w:rsidR="005546CD" w:rsidRPr="00643CC1">
        <w:rPr>
          <w:rFonts w:ascii="Palatino Linotype" w:hAnsi="Palatino Linotype" w:cs="Arial"/>
          <w:sz w:val="24"/>
          <w:szCs w:val="24"/>
        </w:rPr>
        <w:t xml:space="preserve"> UNANIMIDAD</w:t>
      </w:r>
      <w:r w:rsidRPr="00643CC1">
        <w:rPr>
          <w:rFonts w:ascii="Palatino Linotype" w:hAnsi="Palatino Linotype" w:cs="Arial"/>
          <w:sz w:val="24"/>
          <w:szCs w:val="24"/>
        </w:rPr>
        <w:t xml:space="preserve"> DE VOTOS EL PLENO DEL</w:t>
      </w:r>
      <w:r w:rsidRPr="00643CC1">
        <w:rPr>
          <w:rFonts w:ascii="Palatino Linotype" w:eastAsia="Arial Unicode MS" w:hAnsi="Palatino Linotype" w:cs="Arial"/>
          <w:sz w:val="24"/>
          <w:szCs w:val="24"/>
        </w:rPr>
        <w:t xml:space="preserve"> INSTITUTO DE </w:t>
      </w:r>
      <w:r w:rsidRPr="00643CC1">
        <w:rPr>
          <w:rFonts w:ascii="Palatino Linotype" w:hAnsi="Palatino Linotype"/>
          <w:sz w:val="24"/>
          <w:szCs w:val="24"/>
          <w:lang w:eastAsia="en-US"/>
        </w:rPr>
        <w:t>TRANSPARENCIA</w:t>
      </w:r>
      <w:r w:rsidRPr="00643CC1">
        <w:rPr>
          <w:rFonts w:ascii="Palatino Linotype" w:eastAsia="Arial Unicode MS" w:hAnsi="Palatino Linotype" w:cs="Arial"/>
          <w:sz w:val="24"/>
          <w:szCs w:val="24"/>
        </w:rPr>
        <w:t>, ACCESO A LA INFORMACIÓN PÚBLICA Y PROTECCIÓN DE DATOS PERSONALES DEL ESTADO DE MÉXICO Y MUNICIPIOS</w:t>
      </w:r>
      <w:r w:rsidRPr="00643CC1">
        <w:rPr>
          <w:rFonts w:ascii="Palatino Linotype" w:hAnsi="Palatino Linotype" w:cs="Arial"/>
          <w:sz w:val="24"/>
          <w:szCs w:val="24"/>
        </w:rPr>
        <w:t>, CONFORMADO POR LOS COMISIONADOS ZULEMA MARTÍNEZ SÁNCHEZ; EVA ABAID YAPUR; JOSÉ GUADALUPE LUNA HERNÁNDEZ</w:t>
      </w:r>
      <w:r w:rsidR="00B754EC">
        <w:rPr>
          <w:rFonts w:ascii="Palatino Linotype" w:hAnsi="Palatino Linotype" w:cs="Arial"/>
          <w:sz w:val="24"/>
          <w:szCs w:val="24"/>
        </w:rPr>
        <w:t xml:space="preserve"> EMITIENDO VOTO PARTICULAR</w:t>
      </w:r>
      <w:r w:rsidRPr="00643CC1">
        <w:rPr>
          <w:rFonts w:ascii="Palatino Linotype" w:hAnsi="Palatino Linotype" w:cs="Arial"/>
          <w:sz w:val="24"/>
          <w:szCs w:val="24"/>
        </w:rPr>
        <w:t xml:space="preserve">, JAVIER MARTÍNEZ CRUZ </w:t>
      </w:r>
      <w:r w:rsidR="00B754EC">
        <w:rPr>
          <w:rFonts w:ascii="Palatino Linotype" w:hAnsi="Palatino Linotype" w:cs="Arial"/>
          <w:sz w:val="24"/>
          <w:szCs w:val="24"/>
        </w:rPr>
        <w:t xml:space="preserve">EMITIENDO VOTO PARTICULAR </w:t>
      </w:r>
      <w:r w:rsidRPr="00643CC1">
        <w:rPr>
          <w:rFonts w:ascii="Palatino Linotype" w:hAnsi="Palatino Linotype" w:cs="Arial"/>
          <w:sz w:val="24"/>
          <w:szCs w:val="24"/>
        </w:rPr>
        <w:t>Y LUIS GUSTAVO PARRA NORIEGA</w:t>
      </w:r>
      <w:r w:rsidR="00B754EC">
        <w:rPr>
          <w:rFonts w:ascii="Palatino Linotype" w:hAnsi="Palatino Linotype" w:cs="Arial"/>
          <w:sz w:val="24"/>
          <w:szCs w:val="24"/>
        </w:rPr>
        <w:t xml:space="preserve"> EMITIENDO VOTO PARTICULAR</w:t>
      </w:r>
      <w:r w:rsidRPr="00643CC1">
        <w:rPr>
          <w:rFonts w:ascii="Palatino Linotype" w:hAnsi="Palatino Linotype" w:cs="Arial"/>
          <w:sz w:val="24"/>
          <w:szCs w:val="24"/>
        </w:rPr>
        <w:t xml:space="preserve">; </w:t>
      </w:r>
      <w:r w:rsidRPr="00643CC1">
        <w:rPr>
          <w:rFonts w:ascii="Palatino Linotype" w:hAnsi="Palatino Linotype" w:cs="Arial"/>
          <w:sz w:val="24"/>
          <w:szCs w:val="24"/>
          <w:shd w:val="clear" w:color="auto" w:fill="FFFFFF" w:themeFill="background1"/>
        </w:rPr>
        <w:t xml:space="preserve">EN LA </w:t>
      </w:r>
      <w:r w:rsidR="00643CC1">
        <w:rPr>
          <w:rFonts w:ascii="Palatino Linotype" w:hAnsi="Palatino Linotype" w:cs="Arial"/>
          <w:sz w:val="24"/>
          <w:szCs w:val="24"/>
          <w:shd w:val="clear" w:color="auto" w:fill="FFFFFF" w:themeFill="background1"/>
        </w:rPr>
        <w:t xml:space="preserve">TRIGÉSIMA </w:t>
      </w:r>
      <w:r w:rsidRPr="00643CC1">
        <w:rPr>
          <w:rFonts w:ascii="Palatino Linotype" w:hAnsi="Palatino Linotype" w:cs="Arial"/>
          <w:sz w:val="24"/>
          <w:szCs w:val="24"/>
        </w:rPr>
        <w:t xml:space="preserve">SESIÓN ORDINARIA CELEBRADA EL </w:t>
      </w:r>
      <w:r w:rsidR="00643CC1">
        <w:rPr>
          <w:rFonts w:ascii="Palatino Linotype" w:hAnsi="Palatino Linotype" w:cs="Arial"/>
          <w:sz w:val="24"/>
          <w:szCs w:val="24"/>
        </w:rPr>
        <w:t>NUEVE DE DICIEMBRE</w:t>
      </w:r>
      <w:r w:rsidR="005546CD" w:rsidRPr="00643CC1">
        <w:rPr>
          <w:rFonts w:ascii="Palatino Linotype" w:hAnsi="Palatino Linotype" w:cs="Arial"/>
          <w:sz w:val="24"/>
          <w:szCs w:val="24"/>
        </w:rPr>
        <w:t xml:space="preserve"> DE DOS MIL VEINTE</w:t>
      </w:r>
      <w:r w:rsidRPr="00643CC1">
        <w:rPr>
          <w:rFonts w:ascii="Palatino Linotype" w:hAnsi="Palatino Linotype" w:cs="Arial"/>
          <w:sz w:val="24"/>
          <w:szCs w:val="24"/>
        </w:rPr>
        <w:t>, ANTE EL SECRETARIO TÉ</w:t>
      </w:r>
      <w:r w:rsidRPr="001A2E5C">
        <w:rPr>
          <w:rFonts w:ascii="Palatino Linotype" w:hAnsi="Palatino Linotype" w:cs="Arial"/>
          <w:sz w:val="24"/>
          <w:szCs w:val="24"/>
        </w:rPr>
        <w:t xml:space="preserve">CNICO DEL PLENO, </w:t>
      </w:r>
      <w:r w:rsidRPr="001A2E5C">
        <w:rPr>
          <w:rFonts w:ascii="Palatino Linotype" w:eastAsia="Arial Unicode MS" w:hAnsi="Palatino Linotype" w:cs="Arial"/>
          <w:sz w:val="24"/>
          <w:szCs w:val="24"/>
        </w:rPr>
        <w:t>ALEXIS</w:t>
      </w:r>
      <w:r w:rsidRPr="001A2E5C">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1A2E5C" w14:paraId="0B5AD0D9" w14:textId="77777777" w:rsidTr="007D103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1A2E5C" w14:paraId="0EC64727" w14:textId="77777777" w:rsidTr="00F13805">
              <w:trPr>
                <w:jc w:val="center"/>
              </w:trPr>
              <w:tc>
                <w:tcPr>
                  <w:tcW w:w="10365" w:type="dxa"/>
                  <w:gridSpan w:val="2"/>
                  <w:shd w:val="clear" w:color="auto" w:fill="auto"/>
                </w:tcPr>
                <w:p w14:paraId="6AFA215E" w14:textId="77777777" w:rsidR="00F13805" w:rsidRPr="001A2E5C" w:rsidRDefault="00F13805" w:rsidP="00BC125E">
                  <w:pPr>
                    <w:spacing w:after="0" w:line="240" w:lineRule="auto"/>
                    <w:rPr>
                      <w:rFonts w:ascii="Palatino Linotype" w:hAnsi="Palatino Linotype" w:cs="Arial"/>
                      <w:b/>
                      <w:sz w:val="24"/>
                      <w:szCs w:val="24"/>
                    </w:rPr>
                  </w:pPr>
                </w:p>
                <w:p w14:paraId="62ED8AF7" w14:textId="77777777" w:rsidR="00F13805" w:rsidRDefault="00F13805" w:rsidP="005D0155">
                  <w:pPr>
                    <w:spacing w:after="0" w:line="240" w:lineRule="auto"/>
                    <w:jc w:val="center"/>
                    <w:rPr>
                      <w:rFonts w:ascii="Palatino Linotype" w:hAnsi="Palatino Linotype" w:cs="Arial"/>
                      <w:b/>
                      <w:sz w:val="24"/>
                      <w:szCs w:val="24"/>
                    </w:rPr>
                  </w:pPr>
                </w:p>
                <w:p w14:paraId="3FD82DC2" w14:textId="77777777" w:rsidR="00B754EC" w:rsidRDefault="00B754EC" w:rsidP="005D0155">
                  <w:pPr>
                    <w:spacing w:after="0" w:line="240" w:lineRule="auto"/>
                    <w:jc w:val="center"/>
                    <w:rPr>
                      <w:rFonts w:ascii="Palatino Linotype" w:hAnsi="Palatino Linotype" w:cs="Arial"/>
                      <w:b/>
                      <w:sz w:val="24"/>
                      <w:szCs w:val="24"/>
                    </w:rPr>
                  </w:pPr>
                </w:p>
                <w:p w14:paraId="63605127" w14:textId="77777777" w:rsidR="00B754EC" w:rsidRDefault="00B754EC" w:rsidP="005D0155">
                  <w:pPr>
                    <w:spacing w:after="0" w:line="240" w:lineRule="auto"/>
                    <w:jc w:val="center"/>
                    <w:rPr>
                      <w:rFonts w:ascii="Palatino Linotype" w:hAnsi="Palatino Linotype" w:cs="Arial"/>
                      <w:b/>
                      <w:sz w:val="24"/>
                      <w:szCs w:val="24"/>
                    </w:rPr>
                  </w:pPr>
                </w:p>
                <w:p w14:paraId="011631AB" w14:textId="77777777" w:rsidR="00B754EC" w:rsidRDefault="00B754EC" w:rsidP="005D0155">
                  <w:pPr>
                    <w:spacing w:after="0" w:line="240" w:lineRule="auto"/>
                    <w:jc w:val="center"/>
                    <w:rPr>
                      <w:rFonts w:ascii="Palatino Linotype" w:hAnsi="Palatino Linotype" w:cs="Arial"/>
                      <w:b/>
                      <w:sz w:val="24"/>
                      <w:szCs w:val="24"/>
                    </w:rPr>
                  </w:pPr>
                </w:p>
                <w:p w14:paraId="4B7C2132" w14:textId="77777777" w:rsidR="00B754EC" w:rsidRDefault="00B754EC" w:rsidP="005D0155">
                  <w:pPr>
                    <w:spacing w:after="0" w:line="240" w:lineRule="auto"/>
                    <w:jc w:val="center"/>
                    <w:rPr>
                      <w:rFonts w:ascii="Palatino Linotype" w:hAnsi="Palatino Linotype" w:cs="Arial"/>
                      <w:b/>
                      <w:sz w:val="24"/>
                      <w:szCs w:val="24"/>
                    </w:rPr>
                  </w:pPr>
                </w:p>
                <w:p w14:paraId="6261F1EA" w14:textId="77777777" w:rsidR="00643CC1" w:rsidRPr="001A2E5C" w:rsidRDefault="00643CC1" w:rsidP="005D0155">
                  <w:pPr>
                    <w:spacing w:after="0" w:line="240" w:lineRule="auto"/>
                    <w:jc w:val="center"/>
                    <w:rPr>
                      <w:rFonts w:ascii="Palatino Linotype" w:hAnsi="Palatino Linotype" w:cs="Arial"/>
                      <w:b/>
                      <w:sz w:val="24"/>
                      <w:szCs w:val="24"/>
                    </w:rPr>
                  </w:pPr>
                </w:p>
                <w:p w14:paraId="44E8C6E5" w14:textId="77777777" w:rsidR="00114283" w:rsidRPr="001A2E5C" w:rsidRDefault="00114283" w:rsidP="005D0155">
                  <w:pPr>
                    <w:spacing w:after="0" w:line="240" w:lineRule="auto"/>
                    <w:jc w:val="center"/>
                    <w:rPr>
                      <w:rFonts w:ascii="Palatino Linotype" w:hAnsi="Palatino Linotype" w:cs="Arial"/>
                      <w:b/>
                      <w:sz w:val="24"/>
                      <w:szCs w:val="24"/>
                    </w:rPr>
                  </w:pPr>
                  <w:r w:rsidRPr="001A2E5C">
                    <w:rPr>
                      <w:rFonts w:ascii="Palatino Linotype" w:hAnsi="Palatino Linotype" w:cs="Arial"/>
                      <w:b/>
                      <w:sz w:val="24"/>
                      <w:szCs w:val="24"/>
                    </w:rPr>
                    <w:t>Zulema Martínez Sánchez</w:t>
                  </w:r>
                </w:p>
                <w:p w14:paraId="31232B8A" w14:textId="77777777" w:rsidR="00114283" w:rsidRPr="001A2E5C" w:rsidRDefault="00114283" w:rsidP="005D0155">
                  <w:pPr>
                    <w:spacing w:after="0" w:line="240" w:lineRule="auto"/>
                    <w:jc w:val="center"/>
                    <w:rPr>
                      <w:rFonts w:ascii="Palatino Linotype" w:hAnsi="Palatino Linotype" w:cs="Arial"/>
                      <w:b/>
                      <w:sz w:val="24"/>
                      <w:szCs w:val="24"/>
                    </w:rPr>
                  </w:pPr>
                  <w:r w:rsidRPr="001A2E5C">
                    <w:rPr>
                      <w:rFonts w:ascii="Palatino Linotype" w:hAnsi="Palatino Linotype" w:cs="Arial"/>
                      <w:sz w:val="24"/>
                      <w:szCs w:val="24"/>
                    </w:rPr>
                    <w:t>Comisionada Presidenta</w:t>
                  </w:r>
                </w:p>
                <w:p w14:paraId="2D4A19A3" w14:textId="27D6B430" w:rsidR="00114283" w:rsidRPr="001A2E5C" w:rsidRDefault="007F0EA1" w:rsidP="005D0155">
                  <w:pPr>
                    <w:spacing w:after="0" w:line="240" w:lineRule="auto"/>
                    <w:jc w:val="center"/>
                    <w:rPr>
                      <w:rFonts w:ascii="Palatino Linotype" w:hAnsi="Palatino Linotype" w:cs="Arial"/>
                      <w:b/>
                      <w:sz w:val="24"/>
                      <w:szCs w:val="24"/>
                    </w:rPr>
                  </w:pPr>
                  <w:r w:rsidRPr="007F0EA1">
                    <w:rPr>
                      <w:rFonts w:ascii="Palatino Linotype" w:hAnsi="Palatino Linotype" w:cs="Arial"/>
                      <w:b/>
                      <w:color w:val="FFFFFF" w:themeColor="background1"/>
                      <w:sz w:val="24"/>
                      <w:szCs w:val="24"/>
                    </w:rPr>
                    <w:t>(RÚBRICA)</w:t>
                  </w:r>
                  <w:r w:rsidR="00114283" w:rsidRPr="001A2E5C">
                    <w:rPr>
                      <w:rFonts w:ascii="Palatino Linotype" w:hAnsi="Palatino Linotype" w:cs="Arial"/>
                      <w:b/>
                      <w:sz w:val="24"/>
                      <w:szCs w:val="24"/>
                    </w:rPr>
                    <w:t xml:space="preserve"> </w:t>
                  </w:r>
                </w:p>
              </w:tc>
            </w:tr>
            <w:tr w:rsidR="00114283" w:rsidRPr="001A2E5C" w14:paraId="04698FAC" w14:textId="77777777" w:rsidTr="00F13805">
              <w:trPr>
                <w:jc w:val="center"/>
              </w:trPr>
              <w:tc>
                <w:tcPr>
                  <w:tcW w:w="5182" w:type="dxa"/>
                  <w:shd w:val="clear" w:color="auto" w:fill="auto"/>
                </w:tcPr>
                <w:p w14:paraId="67A45AD6" w14:textId="77777777" w:rsidR="00114283" w:rsidRPr="001A2E5C" w:rsidRDefault="00114283" w:rsidP="005D0155">
                  <w:pPr>
                    <w:spacing w:after="0" w:line="240" w:lineRule="auto"/>
                    <w:jc w:val="center"/>
                    <w:rPr>
                      <w:rFonts w:ascii="Palatino Linotype" w:hAnsi="Palatino Linotype" w:cs="Arial"/>
                      <w:b/>
                      <w:sz w:val="24"/>
                      <w:szCs w:val="24"/>
                    </w:rPr>
                  </w:pPr>
                </w:p>
                <w:p w14:paraId="6CF23C75" w14:textId="77777777" w:rsidR="005546CD" w:rsidRPr="001A2E5C" w:rsidRDefault="005546CD" w:rsidP="005D0155">
                  <w:pPr>
                    <w:spacing w:after="0" w:line="240" w:lineRule="auto"/>
                    <w:jc w:val="center"/>
                    <w:rPr>
                      <w:rFonts w:ascii="Palatino Linotype" w:hAnsi="Palatino Linotype" w:cs="Arial"/>
                      <w:b/>
                      <w:sz w:val="24"/>
                      <w:szCs w:val="24"/>
                    </w:rPr>
                  </w:pPr>
                </w:p>
                <w:p w14:paraId="24063D8E" w14:textId="77777777" w:rsidR="005546CD" w:rsidRDefault="005546CD" w:rsidP="005D0155">
                  <w:pPr>
                    <w:spacing w:after="0" w:line="240" w:lineRule="auto"/>
                    <w:jc w:val="center"/>
                    <w:rPr>
                      <w:rFonts w:ascii="Palatino Linotype" w:hAnsi="Palatino Linotype" w:cs="Arial"/>
                      <w:b/>
                      <w:sz w:val="24"/>
                      <w:szCs w:val="24"/>
                    </w:rPr>
                  </w:pPr>
                </w:p>
                <w:p w14:paraId="74125E38" w14:textId="77777777" w:rsidR="00B754EC" w:rsidRDefault="00B754EC" w:rsidP="005D0155">
                  <w:pPr>
                    <w:spacing w:after="0" w:line="240" w:lineRule="auto"/>
                    <w:jc w:val="center"/>
                    <w:rPr>
                      <w:rFonts w:ascii="Palatino Linotype" w:hAnsi="Palatino Linotype" w:cs="Arial"/>
                      <w:b/>
                      <w:sz w:val="24"/>
                      <w:szCs w:val="24"/>
                    </w:rPr>
                  </w:pPr>
                </w:p>
                <w:p w14:paraId="7FB57497" w14:textId="77777777" w:rsidR="00B754EC" w:rsidRPr="001A2E5C" w:rsidRDefault="00B754EC" w:rsidP="005D0155">
                  <w:pPr>
                    <w:spacing w:after="0" w:line="240" w:lineRule="auto"/>
                    <w:jc w:val="center"/>
                    <w:rPr>
                      <w:rFonts w:ascii="Palatino Linotype" w:hAnsi="Palatino Linotype" w:cs="Arial"/>
                      <w:b/>
                      <w:sz w:val="24"/>
                      <w:szCs w:val="24"/>
                    </w:rPr>
                  </w:pPr>
                </w:p>
                <w:p w14:paraId="1EC4602E" w14:textId="77777777" w:rsidR="009E5810" w:rsidRPr="001A2E5C" w:rsidRDefault="009E5810" w:rsidP="005D0155">
                  <w:pPr>
                    <w:spacing w:after="0" w:line="240" w:lineRule="auto"/>
                    <w:jc w:val="center"/>
                    <w:rPr>
                      <w:rFonts w:ascii="Palatino Linotype" w:hAnsi="Palatino Linotype" w:cs="Arial"/>
                      <w:b/>
                      <w:sz w:val="24"/>
                      <w:szCs w:val="24"/>
                    </w:rPr>
                  </w:pPr>
                </w:p>
                <w:p w14:paraId="6EAA8B11" w14:textId="77777777" w:rsidR="00114283" w:rsidRPr="001A2E5C" w:rsidRDefault="00114283" w:rsidP="005D0155">
                  <w:pPr>
                    <w:spacing w:after="0" w:line="240" w:lineRule="auto"/>
                    <w:jc w:val="center"/>
                    <w:rPr>
                      <w:rFonts w:ascii="Palatino Linotype" w:hAnsi="Palatino Linotype" w:cs="Arial"/>
                      <w:b/>
                      <w:sz w:val="24"/>
                      <w:szCs w:val="24"/>
                    </w:rPr>
                  </w:pPr>
                  <w:r w:rsidRPr="001A2E5C">
                    <w:rPr>
                      <w:rFonts w:ascii="Palatino Linotype" w:hAnsi="Palatino Linotype" w:cs="Arial"/>
                      <w:b/>
                      <w:sz w:val="24"/>
                      <w:szCs w:val="24"/>
                    </w:rPr>
                    <w:t xml:space="preserve">Eva </w:t>
                  </w:r>
                  <w:proofErr w:type="spellStart"/>
                  <w:r w:rsidRPr="001A2E5C">
                    <w:rPr>
                      <w:rFonts w:ascii="Palatino Linotype" w:hAnsi="Palatino Linotype" w:cs="Arial"/>
                      <w:b/>
                      <w:sz w:val="24"/>
                      <w:szCs w:val="24"/>
                    </w:rPr>
                    <w:t>Abaid</w:t>
                  </w:r>
                  <w:proofErr w:type="spellEnd"/>
                  <w:r w:rsidRPr="001A2E5C">
                    <w:rPr>
                      <w:rFonts w:ascii="Palatino Linotype" w:hAnsi="Palatino Linotype" w:cs="Arial"/>
                      <w:b/>
                      <w:sz w:val="24"/>
                      <w:szCs w:val="24"/>
                    </w:rPr>
                    <w:t xml:space="preserve"> Yapur</w:t>
                  </w:r>
                </w:p>
                <w:p w14:paraId="1FA5FA86" w14:textId="77777777" w:rsidR="00114283" w:rsidRPr="001A2E5C" w:rsidRDefault="00114283" w:rsidP="005D0155">
                  <w:pPr>
                    <w:spacing w:after="0" w:line="240" w:lineRule="auto"/>
                    <w:jc w:val="center"/>
                    <w:rPr>
                      <w:rFonts w:ascii="Palatino Linotype" w:hAnsi="Palatino Linotype" w:cs="Arial"/>
                      <w:sz w:val="24"/>
                      <w:szCs w:val="24"/>
                    </w:rPr>
                  </w:pPr>
                  <w:r w:rsidRPr="001A2E5C">
                    <w:rPr>
                      <w:rFonts w:ascii="Palatino Linotype" w:hAnsi="Palatino Linotype" w:cs="Arial"/>
                      <w:sz w:val="24"/>
                      <w:szCs w:val="24"/>
                    </w:rPr>
                    <w:t>Comisionada</w:t>
                  </w:r>
                </w:p>
                <w:p w14:paraId="3D889729" w14:textId="7EB5A847" w:rsidR="00114283" w:rsidRPr="001A2E5C" w:rsidRDefault="007F0EA1" w:rsidP="005D0155">
                  <w:pPr>
                    <w:spacing w:after="0" w:line="240" w:lineRule="auto"/>
                    <w:jc w:val="center"/>
                    <w:rPr>
                      <w:rFonts w:ascii="Palatino Linotype" w:hAnsi="Palatino Linotype" w:cs="Arial"/>
                      <w:b/>
                      <w:sz w:val="24"/>
                      <w:szCs w:val="24"/>
                    </w:rPr>
                  </w:pPr>
                  <w:r w:rsidRPr="007F0EA1">
                    <w:rPr>
                      <w:rFonts w:ascii="Palatino Linotype" w:hAnsi="Palatino Linotype" w:cs="Arial"/>
                      <w:b/>
                      <w:color w:val="FFFFFF" w:themeColor="background1"/>
                      <w:sz w:val="24"/>
                      <w:szCs w:val="24"/>
                    </w:rPr>
                    <w:t>(RÚBRICA)</w:t>
                  </w:r>
                </w:p>
              </w:tc>
              <w:tc>
                <w:tcPr>
                  <w:tcW w:w="5183" w:type="dxa"/>
                  <w:shd w:val="clear" w:color="auto" w:fill="auto"/>
                </w:tcPr>
                <w:p w14:paraId="3C1BC760" w14:textId="77777777" w:rsidR="00A8271D" w:rsidRPr="001A2E5C" w:rsidRDefault="00A8271D" w:rsidP="005D0155">
                  <w:pPr>
                    <w:spacing w:after="0" w:line="240" w:lineRule="auto"/>
                    <w:jc w:val="center"/>
                    <w:rPr>
                      <w:rFonts w:ascii="Palatino Linotype" w:hAnsi="Palatino Linotype" w:cs="Arial"/>
                      <w:b/>
                      <w:sz w:val="24"/>
                      <w:szCs w:val="24"/>
                    </w:rPr>
                  </w:pPr>
                </w:p>
                <w:p w14:paraId="10BC92A8" w14:textId="77777777" w:rsidR="00DB5446" w:rsidRDefault="00DB5446" w:rsidP="005D0155">
                  <w:pPr>
                    <w:spacing w:after="0" w:line="240" w:lineRule="auto"/>
                    <w:jc w:val="center"/>
                    <w:rPr>
                      <w:rFonts w:ascii="Palatino Linotype" w:hAnsi="Palatino Linotype" w:cs="Arial"/>
                      <w:b/>
                      <w:sz w:val="24"/>
                      <w:szCs w:val="24"/>
                    </w:rPr>
                  </w:pPr>
                </w:p>
                <w:p w14:paraId="6F46B492" w14:textId="77777777" w:rsidR="00B754EC" w:rsidRDefault="00B754EC" w:rsidP="005D0155">
                  <w:pPr>
                    <w:spacing w:after="0" w:line="240" w:lineRule="auto"/>
                    <w:jc w:val="center"/>
                    <w:rPr>
                      <w:rFonts w:ascii="Palatino Linotype" w:hAnsi="Palatino Linotype" w:cs="Arial"/>
                      <w:b/>
                      <w:sz w:val="24"/>
                      <w:szCs w:val="24"/>
                    </w:rPr>
                  </w:pPr>
                </w:p>
                <w:p w14:paraId="068A3EA7" w14:textId="77777777" w:rsidR="00B754EC" w:rsidRPr="001A2E5C" w:rsidRDefault="00B754EC" w:rsidP="005D0155">
                  <w:pPr>
                    <w:spacing w:after="0" w:line="240" w:lineRule="auto"/>
                    <w:jc w:val="center"/>
                    <w:rPr>
                      <w:rFonts w:ascii="Palatino Linotype" w:hAnsi="Palatino Linotype" w:cs="Arial"/>
                      <w:b/>
                      <w:sz w:val="24"/>
                      <w:szCs w:val="24"/>
                    </w:rPr>
                  </w:pPr>
                </w:p>
                <w:p w14:paraId="6C699F83" w14:textId="77777777" w:rsidR="005546CD" w:rsidRPr="001A2E5C" w:rsidRDefault="005546CD" w:rsidP="005D0155">
                  <w:pPr>
                    <w:spacing w:after="0" w:line="240" w:lineRule="auto"/>
                    <w:jc w:val="center"/>
                    <w:rPr>
                      <w:rFonts w:ascii="Palatino Linotype" w:hAnsi="Palatino Linotype" w:cs="Arial"/>
                      <w:b/>
                      <w:sz w:val="24"/>
                      <w:szCs w:val="24"/>
                    </w:rPr>
                  </w:pPr>
                </w:p>
                <w:p w14:paraId="62BE9A98" w14:textId="77777777" w:rsidR="009E5810" w:rsidRPr="001A2E5C" w:rsidRDefault="009E5810" w:rsidP="005D0155">
                  <w:pPr>
                    <w:spacing w:after="0" w:line="240" w:lineRule="auto"/>
                    <w:jc w:val="center"/>
                    <w:rPr>
                      <w:rFonts w:ascii="Palatino Linotype" w:hAnsi="Palatino Linotype" w:cs="Arial"/>
                      <w:b/>
                      <w:sz w:val="24"/>
                      <w:szCs w:val="24"/>
                    </w:rPr>
                  </w:pPr>
                </w:p>
                <w:p w14:paraId="453D97C7" w14:textId="77777777" w:rsidR="00114283" w:rsidRPr="001A2E5C" w:rsidRDefault="00114283" w:rsidP="005D0155">
                  <w:pPr>
                    <w:spacing w:after="0" w:line="240" w:lineRule="auto"/>
                    <w:jc w:val="center"/>
                    <w:rPr>
                      <w:rFonts w:ascii="Palatino Linotype" w:hAnsi="Palatino Linotype" w:cs="Arial"/>
                      <w:b/>
                      <w:sz w:val="24"/>
                      <w:szCs w:val="24"/>
                    </w:rPr>
                  </w:pPr>
                  <w:r w:rsidRPr="001A2E5C">
                    <w:rPr>
                      <w:rFonts w:ascii="Palatino Linotype" w:hAnsi="Palatino Linotype" w:cs="Arial"/>
                      <w:b/>
                      <w:sz w:val="24"/>
                      <w:szCs w:val="24"/>
                    </w:rPr>
                    <w:t>José Guadalupe Luna Hernández</w:t>
                  </w:r>
                </w:p>
                <w:p w14:paraId="66F48FF9" w14:textId="77777777" w:rsidR="00114283" w:rsidRPr="001A2E5C" w:rsidRDefault="00114283" w:rsidP="005D0155">
                  <w:pPr>
                    <w:spacing w:after="0" w:line="240" w:lineRule="auto"/>
                    <w:jc w:val="center"/>
                    <w:rPr>
                      <w:rFonts w:ascii="Palatino Linotype" w:hAnsi="Palatino Linotype" w:cs="Arial"/>
                      <w:sz w:val="24"/>
                      <w:szCs w:val="24"/>
                    </w:rPr>
                  </w:pPr>
                  <w:r w:rsidRPr="001A2E5C">
                    <w:rPr>
                      <w:rFonts w:ascii="Palatino Linotype" w:hAnsi="Palatino Linotype" w:cs="Arial"/>
                      <w:sz w:val="24"/>
                      <w:szCs w:val="24"/>
                    </w:rPr>
                    <w:t>Comisionado</w:t>
                  </w:r>
                </w:p>
                <w:p w14:paraId="4F4425C3" w14:textId="6345CE2E" w:rsidR="00114283" w:rsidRPr="001A2E5C" w:rsidRDefault="007F0EA1" w:rsidP="005D0155">
                  <w:pPr>
                    <w:spacing w:after="0" w:line="240" w:lineRule="auto"/>
                    <w:jc w:val="center"/>
                    <w:rPr>
                      <w:rFonts w:ascii="Palatino Linotype" w:hAnsi="Palatino Linotype" w:cs="Arial"/>
                      <w:b/>
                      <w:sz w:val="24"/>
                      <w:szCs w:val="24"/>
                    </w:rPr>
                  </w:pPr>
                  <w:r w:rsidRPr="007F0EA1">
                    <w:rPr>
                      <w:rFonts w:ascii="Palatino Linotype" w:hAnsi="Palatino Linotype" w:cs="Arial"/>
                      <w:b/>
                      <w:color w:val="FFFFFF" w:themeColor="background1"/>
                      <w:sz w:val="24"/>
                      <w:szCs w:val="24"/>
                    </w:rPr>
                    <w:t>(RÚBRICA)</w:t>
                  </w:r>
                </w:p>
              </w:tc>
            </w:tr>
            <w:tr w:rsidR="00114283" w:rsidRPr="001A2E5C" w14:paraId="3504BC67" w14:textId="77777777" w:rsidTr="00F13805">
              <w:trPr>
                <w:jc w:val="center"/>
              </w:trPr>
              <w:tc>
                <w:tcPr>
                  <w:tcW w:w="5182" w:type="dxa"/>
                  <w:shd w:val="clear" w:color="auto" w:fill="auto"/>
                </w:tcPr>
                <w:p w14:paraId="60B96730" w14:textId="77777777" w:rsidR="00114283" w:rsidRPr="001A2E5C" w:rsidRDefault="00114283" w:rsidP="005D0155">
                  <w:pPr>
                    <w:spacing w:after="0" w:line="240" w:lineRule="auto"/>
                    <w:jc w:val="center"/>
                    <w:rPr>
                      <w:rFonts w:ascii="Palatino Linotype" w:hAnsi="Palatino Linotype" w:cs="Arial"/>
                      <w:b/>
                      <w:sz w:val="24"/>
                      <w:szCs w:val="24"/>
                    </w:rPr>
                  </w:pPr>
                </w:p>
                <w:p w14:paraId="39ACE749" w14:textId="3931B3F0" w:rsidR="00E35A51" w:rsidRPr="001A2E5C" w:rsidRDefault="00E35A51" w:rsidP="005D0155">
                  <w:pPr>
                    <w:spacing w:after="0" w:line="240" w:lineRule="auto"/>
                    <w:jc w:val="center"/>
                    <w:rPr>
                      <w:rFonts w:ascii="Palatino Linotype" w:hAnsi="Palatino Linotype" w:cs="Arial"/>
                      <w:b/>
                      <w:sz w:val="24"/>
                      <w:szCs w:val="24"/>
                    </w:rPr>
                  </w:pPr>
                </w:p>
                <w:p w14:paraId="42D0BE8D" w14:textId="77777777" w:rsidR="00E35A51" w:rsidRPr="001A2E5C" w:rsidRDefault="00E35A51" w:rsidP="005D0155">
                  <w:pPr>
                    <w:spacing w:after="0" w:line="240" w:lineRule="auto"/>
                    <w:jc w:val="center"/>
                    <w:rPr>
                      <w:rFonts w:ascii="Palatino Linotype" w:hAnsi="Palatino Linotype" w:cs="Arial"/>
                      <w:b/>
                      <w:sz w:val="24"/>
                      <w:szCs w:val="24"/>
                    </w:rPr>
                  </w:pPr>
                </w:p>
                <w:p w14:paraId="5DEC761F" w14:textId="77777777" w:rsidR="009E5810" w:rsidRDefault="009E5810" w:rsidP="005D0155">
                  <w:pPr>
                    <w:spacing w:after="0" w:line="240" w:lineRule="auto"/>
                    <w:jc w:val="center"/>
                    <w:rPr>
                      <w:rFonts w:ascii="Palatino Linotype" w:hAnsi="Palatino Linotype" w:cs="Arial"/>
                      <w:b/>
                      <w:sz w:val="24"/>
                      <w:szCs w:val="24"/>
                    </w:rPr>
                  </w:pPr>
                </w:p>
                <w:p w14:paraId="4368075D" w14:textId="77777777" w:rsidR="00643CC1" w:rsidRPr="001A2E5C" w:rsidRDefault="00643CC1" w:rsidP="005D0155">
                  <w:pPr>
                    <w:spacing w:after="0" w:line="240" w:lineRule="auto"/>
                    <w:jc w:val="center"/>
                    <w:rPr>
                      <w:rFonts w:ascii="Palatino Linotype" w:hAnsi="Palatino Linotype" w:cs="Arial"/>
                      <w:b/>
                      <w:sz w:val="24"/>
                      <w:szCs w:val="24"/>
                    </w:rPr>
                  </w:pPr>
                </w:p>
                <w:p w14:paraId="537C5D1A" w14:textId="77777777" w:rsidR="00114283" w:rsidRPr="001A2E5C" w:rsidRDefault="00114283" w:rsidP="005D0155">
                  <w:pPr>
                    <w:spacing w:after="0" w:line="240" w:lineRule="auto"/>
                    <w:jc w:val="center"/>
                    <w:rPr>
                      <w:rFonts w:ascii="Palatino Linotype" w:hAnsi="Palatino Linotype" w:cs="Arial"/>
                      <w:b/>
                      <w:sz w:val="24"/>
                      <w:szCs w:val="24"/>
                    </w:rPr>
                  </w:pPr>
                  <w:r w:rsidRPr="001A2E5C">
                    <w:rPr>
                      <w:rFonts w:ascii="Palatino Linotype" w:hAnsi="Palatino Linotype" w:cs="Arial"/>
                      <w:b/>
                      <w:sz w:val="24"/>
                      <w:szCs w:val="24"/>
                    </w:rPr>
                    <w:t>Javier Martínez Cruz</w:t>
                  </w:r>
                </w:p>
                <w:p w14:paraId="650C801D" w14:textId="77777777" w:rsidR="00114283" w:rsidRPr="001A2E5C" w:rsidRDefault="00114283" w:rsidP="005D0155">
                  <w:pPr>
                    <w:spacing w:after="0" w:line="240" w:lineRule="auto"/>
                    <w:jc w:val="center"/>
                    <w:rPr>
                      <w:rFonts w:ascii="Palatino Linotype" w:hAnsi="Palatino Linotype" w:cs="Arial"/>
                      <w:sz w:val="24"/>
                      <w:szCs w:val="24"/>
                    </w:rPr>
                  </w:pPr>
                  <w:r w:rsidRPr="001A2E5C">
                    <w:rPr>
                      <w:rFonts w:ascii="Palatino Linotype" w:hAnsi="Palatino Linotype" w:cs="Arial"/>
                      <w:sz w:val="24"/>
                      <w:szCs w:val="24"/>
                    </w:rPr>
                    <w:t>Comisionado</w:t>
                  </w:r>
                </w:p>
                <w:p w14:paraId="2B9BD84A" w14:textId="0EAE3CA5" w:rsidR="00114283" w:rsidRPr="001A2E5C" w:rsidRDefault="007F0EA1" w:rsidP="005D0155">
                  <w:pPr>
                    <w:spacing w:after="0" w:line="240" w:lineRule="auto"/>
                    <w:jc w:val="center"/>
                    <w:rPr>
                      <w:rFonts w:ascii="Palatino Linotype" w:hAnsi="Palatino Linotype" w:cs="Arial"/>
                      <w:sz w:val="24"/>
                      <w:szCs w:val="24"/>
                    </w:rPr>
                  </w:pPr>
                  <w:r w:rsidRPr="007F0EA1">
                    <w:rPr>
                      <w:rFonts w:ascii="Palatino Linotype" w:hAnsi="Palatino Linotype" w:cs="Arial"/>
                      <w:b/>
                      <w:color w:val="FFFFFF" w:themeColor="background1"/>
                      <w:sz w:val="24"/>
                      <w:szCs w:val="24"/>
                    </w:rPr>
                    <w:t>(RÚBRICA)</w:t>
                  </w:r>
                </w:p>
              </w:tc>
              <w:tc>
                <w:tcPr>
                  <w:tcW w:w="5183" w:type="dxa"/>
                  <w:shd w:val="clear" w:color="auto" w:fill="auto"/>
                </w:tcPr>
                <w:p w14:paraId="14C55D1C" w14:textId="77777777" w:rsidR="002D706E" w:rsidRPr="001A2E5C" w:rsidRDefault="002D706E" w:rsidP="005D0155">
                  <w:pPr>
                    <w:spacing w:after="0" w:line="240" w:lineRule="auto"/>
                    <w:jc w:val="center"/>
                    <w:rPr>
                      <w:rFonts w:ascii="Palatino Linotype" w:hAnsi="Palatino Linotype" w:cs="Arial"/>
                      <w:b/>
                      <w:sz w:val="24"/>
                      <w:szCs w:val="24"/>
                    </w:rPr>
                  </w:pPr>
                </w:p>
                <w:p w14:paraId="55FFB28B" w14:textId="4D7166CC" w:rsidR="00E35A51" w:rsidRDefault="00E35A51" w:rsidP="005D0155">
                  <w:pPr>
                    <w:spacing w:after="0" w:line="240" w:lineRule="auto"/>
                    <w:jc w:val="center"/>
                    <w:rPr>
                      <w:rFonts w:ascii="Palatino Linotype" w:hAnsi="Palatino Linotype" w:cs="Arial"/>
                      <w:b/>
                      <w:sz w:val="24"/>
                      <w:szCs w:val="24"/>
                    </w:rPr>
                  </w:pPr>
                </w:p>
                <w:p w14:paraId="08EF53BB" w14:textId="77777777" w:rsidR="00643CC1" w:rsidRPr="001A2E5C" w:rsidRDefault="00643CC1" w:rsidP="005D0155">
                  <w:pPr>
                    <w:spacing w:after="0" w:line="240" w:lineRule="auto"/>
                    <w:jc w:val="center"/>
                    <w:rPr>
                      <w:rFonts w:ascii="Palatino Linotype" w:hAnsi="Palatino Linotype" w:cs="Arial"/>
                      <w:b/>
                      <w:sz w:val="24"/>
                      <w:szCs w:val="24"/>
                    </w:rPr>
                  </w:pPr>
                </w:p>
                <w:p w14:paraId="128173F5" w14:textId="0B4A3B4C" w:rsidR="00E35A51" w:rsidRPr="001A2E5C" w:rsidRDefault="00E35A51" w:rsidP="005D0155">
                  <w:pPr>
                    <w:spacing w:after="0" w:line="240" w:lineRule="auto"/>
                    <w:jc w:val="center"/>
                    <w:rPr>
                      <w:rFonts w:ascii="Palatino Linotype" w:hAnsi="Palatino Linotype" w:cs="Arial"/>
                      <w:b/>
                      <w:sz w:val="24"/>
                      <w:szCs w:val="24"/>
                    </w:rPr>
                  </w:pPr>
                </w:p>
                <w:p w14:paraId="39D19C6A" w14:textId="77777777" w:rsidR="00E35A51" w:rsidRPr="001A2E5C" w:rsidRDefault="00E35A51" w:rsidP="005D0155">
                  <w:pPr>
                    <w:spacing w:after="0" w:line="240" w:lineRule="auto"/>
                    <w:jc w:val="center"/>
                    <w:rPr>
                      <w:rFonts w:ascii="Palatino Linotype" w:hAnsi="Palatino Linotype" w:cs="Arial"/>
                      <w:b/>
                      <w:sz w:val="24"/>
                      <w:szCs w:val="24"/>
                    </w:rPr>
                  </w:pPr>
                </w:p>
                <w:p w14:paraId="3E6615B5" w14:textId="77777777" w:rsidR="00114283" w:rsidRPr="001A2E5C" w:rsidRDefault="00114283" w:rsidP="005D0155">
                  <w:pPr>
                    <w:spacing w:after="0" w:line="240" w:lineRule="auto"/>
                    <w:jc w:val="center"/>
                    <w:rPr>
                      <w:rFonts w:ascii="Palatino Linotype" w:hAnsi="Palatino Linotype" w:cs="Arial"/>
                      <w:b/>
                      <w:sz w:val="24"/>
                      <w:szCs w:val="24"/>
                    </w:rPr>
                  </w:pPr>
                  <w:r w:rsidRPr="001A2E5C">
                    <w:rPr>
                      <w:rFonts w:ascii="Palatino Linotype" w:hAnsi="Palatino Linotype" w:cs="Arial"/>
                      <w:b/>
                      <w:sz w:val="24"/>
                      <w:szCs w:val="24"/>
                    </w:rPr>
                    <w:t>Luis Gustavo Parra Noriega</w:t>
                  </w:r>
                </w:p>
                <w:p w14:paraId="6D5B9A84" w14:textId="77777777" w:rsidR="00114283" w:rsidRPr="001A2E5C" w:rsidRDefault="00114283" w:rsidP="005D0155">
                  <w:pPr>
                    <w:spacing w:after="0" w:line="240" w:lineRule="auto"/>
                    <w:jc w:val="center"/>
                    <w:rPr>
                      <w:rFonts w:ascii="Palatino Linotype" w:hAnsi="Palatino Linotype" w:cs="Arial"/>
                      <w:sz w:val="24"/>
                      <w:szCs w:val="24"/>
                    </w:rPr>
                  </w:pPr>
                  <w:r w:rsidRPr="001A2E5C">
                    <w:rPr>
                      <w:rFonts w:ascii="Palatino Linotype" w:hAnsi="Palatino Linotype" w:cs="Arial"/>
                      <w:sz w:val="24"/>
                      <w:szCs w:val="24"/>
                    </w:rPr>
                    <w:t>Comisionado</w:t>
                  </w:r>
                </w:p>
                <w:p w14:paraId="6E43AB04" w14:textId="7407E383" w:rsidR="00114283" w:rsidRPr="001A2E5C" w:rsidRDefault="007F0EA1" w:rsidP="005D0155">
                  <w:pPr>
                    <w:spacing w:after="0" w:line="240" w:lineRule="auto"/>
                    <w:jc w:val="center"/>
                    <w:rPr>
                      <w:rFonts w:ascii="Palatino Linotype" w:hAnsi="Palatino Linotype" w:cs="Arial"/>
                      <w:b/>
                      <w:sz w:val="24"/>
                      <w:szCs w:val="24"/>
                    </w:rPr>
                  </w:pPr>
                  <w:r w:rsidRPr="007F0EA1">
                    <w:rPr>
                      <w:rFonts w:ascii="Palatino Linotype" w:hAnsi="Palatino Linotype" w:cs="Arial"/>
                      <w:b/>
                      <w:color w:val="FFFFFF" w:themeColor="background1"/>
                      <w:sz w:val="24"/>
                      <w:szCs w:val="24"/>
                    </w:rPr>
                    <w:t>(RÚBRICA)</w:t>
                  </w:r>
                </w:p>
              </w:tc>
            </w:tr>
            <w:tr w:rsidR="00114283" w:rsidRPr="001A2E5C" w14:paraId="2606D128" w14:textId="77777777" w:rsidTr="00F13805">
              <w:trPr>
                <w:jc w:val="center"/>
              </w:trPr>
              <w:tc>
                <w:tcPr>
                  <w:tcW w:w="10365" w:type="dxa"/>
                  <w:gridSpan w:val="2"/>
                  <w:shd w:val="clear" w:color="auto" w:fill="auto"/>
                </w:tcPr>
                <w:p w14:paraId="11BC9051" w14:textId="77777777" w:rsidR="00F41C15" w:rsidRPr="001A2E5C" w:rsidRDefault="00F93D86" w:rsidP="005D0155">
                  <w:pPr>
                    <w:tabs>
                      <w:tab w:val="left" w:pos="3720"/>
                    </w:tabs>
                    <w:spacing w:after="0" w:line="240" w:lineRule="auto"/>
                    <w:rPr>
                      <w:rFonts w:ascii="Palatino Linotype" w:hAnsi="Palatino Linotype" w:cs="Arial"/>
                      <w:b/>
                      <w:sz w:val="24"/>
                      <w:szCs w:val="24"/>
                    </w:rPr>
                  </w:pPr>
                  <w:r w:rsidRPr="001A2E5C">
                    <w:rPr>
                      <w:rFonts w:ascii="Palatino Linotype" w:hAnsi="Palatino Linotype" w:cs="Arial"/>
                      <w:b/>
                      <w:sz w:val="24"/>
                      <w:szCs w:val="24"/>
                    </w:rPr>
                    <w:tab/>
                  </w:r>
                </w:p>
                <w:p w14:paraId="09F91F30" w14:textId="77777777" w:rsidR="007D103E" w:rsidRDefault="007D103E" w:rsidP="005D0155">
                  <w:pPr>
                    <w:spacing w:after="0" w:line="240" w:lineRule="auto"/>
                    <w:jc w:val="center"/>
                    <w:rPr>
                      <w:rFonts w:ascii="Palatino Linotype" w:hAnsi="Palatino Linotype" w:cs="Arial"/>
                      <w:b/>
                      <w:sz w:val="24"/>
                      <w:szCs w:val="24"/>
                    </w:rPr>
                  </w:pPr>
                </w:p>
                <w:p w14:paraId="628A98AA" w14:textId="77777777" w:rsidR="00643CC1" w:rsidRDefault="00643CC1" w:rsidP="005D0155">
                  <w:pPr>
                    <w:spacing w:after="0" w:line="240" w:lineRule="auto"/>
                    <w:jc w:val="center"/>
                    <w:rPr>
                      <w:rFonts w:ascii="Palatino Linotype" w:hAnsi="Palatino Linotype" w:cs="Arial"/>
                      <w:b/>
                      <w:sz w:val="24"/>
                      <w:szCs w:val="24"/>
                    </w:rPr>
                  </w:pPr>
                </w:p>
                <w:p w14:paraId="7A0F98DB" w14:textId="77777777" w:rsidR="00643CC1" w:rsidRDefault="00643CC1" w:rsidP="005D0155">
                  <w:pPr>
                    <w:spacing w:after="0" w:line="240" w:lineRule="auto"/>
                    <w:jc w:val="center"/>
                    <w:rPr>
                      <w:rFonts w:ascii="Palatino Linotype" w:hAnsi="Palatino Linotype" w:cs="Arial"/>
                      <w:b/>
                      <w:sz w:val="24"/>
                      <w:szCs w:val="24"/>
                    </w:rPr>
                  </w:pPr>
                </w:p>
                <w:p w14:paraId="606BD159" w14:textId="77777777" w:rsidR="00643CC1" w:rsidRPr="001A2E5C" w:rsidRDefault="00643CC1" w:rsidP="005D0155">
                  <w:pPr>
                    <w:spacing w:after="0" w:line="240" w:lineRule="auto"/>
                    <w:jc w:val="center"/>
                    <w:rPr>
                      <w:rFonts w:ascii="Palatino Linotype" w:hAnsi="Palatino Linotype" w:cs="Arial"/>
                      <w:b/>
                      <w:sz w:val="24"/>
                      <w:szCs w:val="24"/>
                    </w:rPr>
                  </w:pPr>
                </w:p>
                <w:p w14:paraId="0873B180" w14:textId="77777777" w:rsidR="00DB5446" w:rsidRPr="001A2E5C" w:rsidRDefault="00DB5446" w:rsidP="005D0155">
                  <w:pPr>
                    <w:spacing w:after="0" w:line="240" w:lineRule="auto"/>
                    <w:jc w:val="center"/>
                    <w:rPr>
                      <w:rFonts w:ascii="Palatino Linotype" w:hAnsi="Palatino Linotype" w:cs="Arial"/>
                      <w:b/>
                      <w:sz w:val="24"/>
                      <w:szCs w:val="24"/>
                    </w:rPr>
                  </w:pPr>
                </w:p>
                <w:p w14:paraId="596D34E5" w14:textId="77777777" w:rsidR="00114283" w:rsidRPr="001A2E5C" w:rsidRDefault="00114283" w:rsidP="005D0155">
                  <w:pPr>
                    <w:spacing w:after="0" w:line="240" w:lineRule="auto"/>
                    <w:jc w:val="center"/>
                    <w:rPr>
                      <w:rFonts w:ascii="Palatino Linotype" w:hAnsi="Palatino Linotype" w:cs="Arial"/>
                      <w:b/>
                      <w:sz w:val="24"/>
                      <w:szCs w:val="24"/>
                    </w:rPr>
                  </w:pPr>
                  <w:r w:rsidRPr="001A2E5C">
                    <w:rPr>
                      <w:rFonts w:ascii="Palatino Linotype" w:hAnsi="Palatino Linotype" w:cs="Arial"/>
                      <w:b/>
                      <w:sz w:val="24"/>
                      <w:szCs w:val="24"/>
                    </w:rPr>
                    <w:t>Alexis Tapia Ramírez</w:t>
                  </w:r>
                </w:p>
                <w:p w14:paraId="4D931446" w14:textId="77777777" w:rsidR="00114283" w:rsidRPr="001A2E5C" w:rsidRDefault="00114283" w:rsidP="005D0155">
                  <w:pPr>
                    <w:spacing w:after="0" w:line="240" w:lineRule="auto"/>
                    <w:jc w:val="center"/>
                    <w:rPr>
                      <w:rFonts w:ascii="Palatino Linotype" w:hAnsi="Palatino Linotype" w:cs="Arial"/>
                      <w:sz w:val="24"/>
                      <w:szCs w:val="24"/>
                    </w:rPr>
                  </w:pPr>
                  <w:r w:rsidRPr="001A2E5C">
                    <w:rPr>
                      <w:rFonts w:ascii="Palatino Linotype" w:hAnsi="Palatino Linotype" w:cs="Arial"/>
                      <w:sz w:val="24"/>
                      <w:szCs w:val="24"/>
                    </w:rPr>
                    <w:t>Secretario Técnico del Pleno</w:t>
                  </w:r>
                </w:p>
                <w:p w14:paraId="1CCE6F72" w14:textId="17B115B3" w:rsidR="00806A68" w:rsidRPr="001A2E5C" w:rsidRDefault="007F0EA1" w:rsidP="00BC125E">
                  <w:pPr>
                    <w:spacing w:after="0" w:line="240" w:lineRule="auto"/>
                    <w:jc w:val="center"/>
                    <w:rPr>
                      <w:rFonts w:ascii="Palatino Linotype" w:hAnsi="Palatino Linotype" w:cs="Arial"/>
                      <w:sz w:val="24"/>
                      <w:szCs w:val="24"/>
                    </w:rPr>
                  </w:pPr>
                  <w:r w:rsidRPr="007F0EA1">
                    <w:rPr>
                      <w:rFonts w:ascii="Palatino Linotype" w:hAnsi="Palatino Linotype" w:cs="Arial"/>
                      <w:b/>
                      <w:color w:val="FFFFFF" w:themeColor="background1"/>
                      <w:sz w:val="24"/>
                      <w:szCs w:val="24"/>
                    </w:rPr>
                    <w:t>(RÚBRICA)</w:t>
                  </w:r>
                  <w:r w:rsidR="00D931F9" w:rsidRPr="001A2E5C">
                    <w:rPr>
                      <w:rFonts w:ascii="Palatino Linotype" w:hAnsi="Palatino Linotype" w:cs="Arial"/>
                      <w:sz w:val="24"/>
                      <w:szCs w:val="24"/>
                    </w:rPr>
                    <w:t xml:space="preserve"> </w:t>
                  </w:r>
                </w:p>
                <w:p w14:paraId="398796AE" w14:textId="21AC5F4A" w:rsidR="00806A68" w:rsidRPr="001A2E5C" w:rsidRDefault="00806A68" w:rsidP="005D0155">
                  <w:pPr>
                    <w:spacing w:after="0" w:line="240" w:lineRule="auto"/>
                    <w:jc w:val="center"/>
                    <w:rPr>
                      <w:rFonts w:ascii="Palatino Linotype" w:hAnsi="Palatino Linotype" w:cs="Arial"/>
                      <w:sz w:val="24"/>
                      <w:szCs w:val="24"/>
                    </w:rPr>
                  </w:pPr>
                </w:p>
                <w:p w14:paraId="6CD057B2" w14:textId="0FC14240" w:rsidR="00806A68" w:rsidRPr="001A2E5C" w:rsidRDefault="00806A68" w:rsidP="005D0155">
                  <w:pPr>
                    <w:spacing w:after="0" w:line="240" w:lineRule="auto"/>
                    <w:jc w:val="center"/>
                    <w:rPr>
                      <w:rFonts w:ascii="Palatino Linotype" w:hAnsi="Palatino Linotype" w:cs="Arial"/>
                      <w:sz w:val="24"/>
                      <w:szCs w:val="24"/>
                    </w:rPr>
                  </w:pPr>
                </w:p>
                <w:p w14:paraId="51B793BA" w14:textId="77777777" w:rsidR="00806A68" w:rsidRDefault="00806A68" w:rsidP="00806A68">
                  <w:pPr>
                    <w:spacing w:after="0" w:line="240" w:lineRule="auto"/>
                    <w:rPr>
                      <w:rFonts w:ascii="Palatino Linotype" w:hAnsi="Palatino Linotype" w:cs="Arial"/>
                      <w:sz w:val="24"/>
                      <w:szCs w:val="24"/>
                    </w:rPr>
                  </w:pPr>
                </w:p>
                <w:p w14:paraId="009238A8" w14:textId="77777777" w:rsidR="00B754EC" w:rsidRDefault="00B754EC" w:rsidP="00806A68">
                  <w:pPr>
                    <w:spacing w:after="0" w:line="240" w:lineRule="auto"/>
                    <w:rPr>
                      <w:rFonts w:ascii="Palatino Linotype" w:hAnsi="Palatino Linotype" w:cs="Arial"/>
                      <w:sz w:val="24"/>
                      <w:szCs w:val="24"/>
                    </w:rPr>
                  </w:pPr>
                </w:p>
                <w:p w14:paraId="04942A0D" w14:textId="77777777" w:rsidR="00B754EC" w:rsidRDefault="00B754EC" w:rsidP="00806A68">
                  <w:pPr>
                    <w:spacing w:after="0" w:line="240" w:lineRule="auto"/>
                    <w:rPr>
                      <w:rFonts w:ascii="Palatino Linotype" w:hAnsi="Palatino Linotype" w:cs="Arial"/>
                      <w:sz w:val="24"/>
                      <w:szCs w:val="24"/>
                    </w:rPr>
                  </w:pPr>
                </w:p>
                <w:p w14:paraId="431DDDDC" w14:textId="77777777" w:rsidR="00B754EC" w:rsidRPr="001A2E5C" w:rsidRDefault="00B754EC" w:rsidP="00806A68">
                  <w:pPr>
                    <w:spacing w:after="0" w:line="240" w:lineRule="auto"/>
                    <w:rPr>
                      <w:rFonts w:ascii="Palatino Linotype" w:hAnsi="Palatino Linotype" w:cs="Arial"/>
                      <w:sz w:val="24"/>
                      <w:szCs w:val="24"/>
                    </w:rPr>
                  </w:pPr>
                </w:p>
                <w:p w14:paraId="26DDCCCE" w14:textId="77777777" w:rsidR="009E5810" w:rsidRPr="001A2E5C" w:rsidRDefault="009E5810" w:rsidP="005D0155">
                  <w:pPr>
                    <w:spacing w:after="0" w:line="240" w:lineRule="auto"/>
                    <w:jc w:val="center"/>
                    <w:rPr>
                      <w:rFonts w:ascii="Palatino Linotype" w:hAnsi="Palatino Linotype" w:cs="Arial"/>
                      <w:sz w:val="24"/>
                      <w:szCs w:val="24"/>
                    </w:rPr>
                  </w:pPr>
                </w:p>
              </w:tc>
            </w:tr>
          </w:tbl>
          <w:p w14:paraId="6E92A898" w14:textId="77777777" w:rsidR="00114283" w:rsidRPr="001A2E5C" w:rsidRDefault="00114283" w:rsidP="005D0155">
            <w:pPr>
              <w:spacing w:after="0" w:line="240" w:lineRule="auto"/>
              <w:jc w:val="both"/>
              <w:rPr>
                <w:rFonts w:ascii="Palatino Linotype" w:hAnsi="Palatino Linotype" w:cs="Arial"/>
                <w:sz w:val="24"/>
                <w:szCs w:val="24"/>
                <w:lang w:val="es-ES"/>
              </w:rPr>
            </w:pPr>
          </w:p>
        </w:tc>
      </w:tr>
    </w:tbl>
    <w:p w14:paraId="360AD19A" w14:textId="7228A9FD" w:rsidR="00114283" w:rsidRPr="001A2E5C" w:rsidRDefault="00114283" w:rsidP="005D0155">
      <w:pPr>
        <w:spacing w:after="0" w:line="240" w:lineRule="auto"/>
        <w:jc w:val="both"/>
        <w:rPr>
          <w:rFonts w:ascii="Palatino Linotype" w:hAnsi="Palatino Linotype" w:cs="Arial"/>
        </w:rPr>
      </w:pPr>
      <w:r w:rsidRPr="001A2E5C">
        <w:rPr>
          <w:rFonts w:ascii="Palatino Linotype" w:hAnsi="Palatino Linotype" w:cs="Arial"/>
        </w:rPr>
        <w:lastRenderedPageBreak/>
        <w:t xml:space="preserve">Esta hoja corresponde a la resolución de </w:t>
      </w:r>
      <w:r w:rsidR="00F13805" w:rsidRPr="001A2E5C">
        <w:rPr>
          <w:rFonts w:ascii="Palatino Linotype" w:hAnsi="Palatino Linotype" w:cs="Arial"/>
        </w:rPr>
        <w:t>nueve de diciembre</w:t>
      </w:r>
      <w:r w:rsidR="00400F40" w:rsidRPr="001A2E5C">
        <w:rPr>
          <w:rFonts w:ascii="Palatino Linotype" w:hAnsi="Palatino Linotype" w:cs="Arial"/>
        </w:rPr>
        <w:t xml:space="preserve"> de dos mil veinte</w:t>
      </w:r>
      <w:r w:rsidRPr="001A2E5C">
        <w:rPr>
          <w:rFonts w:ascii="Palatino Linotype" w:hAnsi="Palatino Linotype" w:cs="Arial"/>
        </w:rPr>
        <w:t xml:space="preserve">, emitida en </w:t>
      </w:r>
      <w:r w:rsidR="00FE28CE" w:rsidRPr="001A2E5C">
        <w:rPr>
          <w:rFonts w:ascii="Palatino Linotype" w:hAnsi="Palatino Linotype" w:cs="Arial"/>
        </w:rPr>
        <w:t xml:space="preserve">el recurso de revisión número </w:t>
      </w:r>
      <w:r w:rsidR="00D50F8C" w:rsidRPr="001A2E5C">
        <w:rPr>
          <w:rFonts w:ascii="Palatino Linotype" w:hAnsi="Palatino Linotype" w:cs="Arial"/>
        </w:rPr>
        <w:t>0</w:t>
      </w:r>
      <w:r w:rsidR="00F13805" w:rsidRPr="001A2E5C">
        <w:rPr>
          <w:rFonts w:ascii="Palatino Linotype" w:hAnsi="Palatino Linotype" w:cs="Arial"/>
        </w:rPr>
        <w:t>4</w:t>
      </w:r>
      <w:r w:rsidR="00882223" w:rsidRPr="001A2E5C">
        <w:rPr>
          <w:rFonts w:ascii="Palatino Linotype" w:hAnsi="Palatino Linotype" w:cs="Arial"/>
        </w:rPr>
        <w:t>447</w:t>
      </w:r>
      <w:r w:rsidR="00D50F8C" w:rsidRPr="001A2E5C">
        <w:rPr>
          <w:rFonts w:ascii="Palatino Linotype" w:hAnsi="Palatino Linotype" w:cs="Arial"/>
        </w:rPr>
        <w:t>/INFOEM/IP/RR/2020</w:t>
      </w:r>
      <w:r w:rsidRPr="001A2E5C">
        <w:rPr>
          <w:rFonts w:ascii="Palatino Linotype" w:hAnsi="Palatino Linotype" w:cs="Arial"/>
        </w:rPr>
        <w:t>.</w:t>
      </w:r>
    </w:p>
    <w:p w14:paraId="5817C055" w14:textId="0614EF2C" w:rsidR="00027DCB" w:rsidRPr="00D47FAF" w:rsidRDefault="00D50F8C" w:rsidP="005D0155">
      <w:pPr>
        <w:pStyle w:val="Piedepgina"/>
        <w:spacing w:after="0" w:line="240" w:lineRule="auto"/>
        <w:rPr>
          <w:rFonts w:ascii="Palatino Linotype" w:hAnsi="Palatino Linotype" w:cs="Arial"/>
        </w:rPr>
      </w:pPr>
      <w:r w:rsidRPr="001A2E5C">
        <w:rPr>
          <w:rFonts w:ascii="Palatino Linotype" w:hAnsi="Palatino Linotype" w:cs="Arial"/>
        </w:rPr>
        <w:t>YSM/</w:t>
      </w:r>
      <w:r w:rsidR="00F53003" w:rsidRPr="001A2E5C">
        <w:rPr>
          <w:rFonts w:ascii="Palatino Linotype" w:hAnsi="Palatino Linotype" w:cs="Arial"/>
        </w:rPr>
        <w:t>LAGO/CCC</w:t>
      </w:r>
    </w:p>
    <w:sectPr w:rsidR="00027DCB" w:rsidRPr="00D47FAF"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832EE" w14:textId="77777777" w:rsidR="00643CC1" w:rsidRDefault="00643CC1" w:rsidP="00C80F8C">
      <w:r>
        <w:separator/>
      </w:r>
    </w:p>
  </w:endnote>
  <w:endnote w:type="continuationSeparator" w:id="0">
    <w:p w14:paraId="2B5805CE" w14:textId="77777777" w:rsidR="00643CC1" w:rsidRDefault="00643CC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aur">
    <w:panose1 w:val="020305040502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2DC4E" w14:textId="77777777" w:rsidR="00643CC1" w:rsidRDefault="00643CC1" w:rsidP="0071355D">
    <w:pPr>
      <w:pStyle w:val="Piedepgina"/>
      <w:spacing w:after="0"/>
      <w:jc w:val="right"/>
      <w:rPr>
        <w:rFonts w:ascii="Palatino Linotype" w:hAnsi="Palatino Linotype" w:cs="Arial"/>
        <w:b/>
        <w:bCs/>
      </w:rPr>
    </w:pPr>
  </w:p>
  <w:p w14:paraId="01FA9427" w14:textId="77777777" w:rsidR="00643CC1" w:rsidRPr="00F12350" w:rsidRDefault="00643CC1"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F0EA1">
      <w:rPr>
        <w:rFonts w:ascii="Palatino Linotype" w:hAnsi="Palatino Linotype" w:cs="Arial"/>
        <w:b/>
        <w:bCs/>
        <w:noProof/>
      </w:rPr>
      <w:t>55</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F0EA1">
      <w:rPr>
        <w:rFonts w:ascii="Palatino Linotype" w:hAnsi="Palatino Linotype" w:cs="Arial"/>
        <w:b/>
        <w:bCs/>
        <w:noProof/>
      </w:rPr>
      <w:t>55</w:t>
    </w:r>
    <w:r w:rsidRPr="00F12350">
      <w:rPr>
        <w:rFonts w:ascii="Palatino Linotype" w:hAnsi="Palatino Linotype" w:cs="Arial"/>
        <w:b/>
        <w:bCs/>
      </w:rPr>
      <w:fldChar w:fldCharType="end"/>
    </w:r>
  </w:p>
  <w:p w14:paraId="05123A5E" w14:textId="77777777" w:rsidR="00643CC1" w:rsidRDefault="00643CC1"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AC67" w14:textId="77777777" w:rsidR="00643CC1" w:rsidRPr="00F12350" w:rsidRDefault="00643CC1"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7F0EA1">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7F0EA1">
      <w:rPr>
        <w:rFonts w:ascii="Palatino Linotype" w:hAnsi="Palatino Linotype" w:cs="Arial"/>
        <w:b/>
        <w:bCs/>
        <w:noProof/>
      </w:rPr>
      <w:t>8</w:t>
    </w:r>
    <w:r w:rsidRPr="00F12350">
      <w:rPr>
        <w:rFonts w:ascii="Palatino Linotype" w:hAnsi="Palatino Linotype" w:cs="Arial"/>
        <w:b/>
        <w:bCs/>
      </w:rPr>
      <w:fldChar w:fldCharType="end"/>
    </w:r>
  </w:p>
  <w:p w14:paraId="03F7CAE1" w14:textId="77777777" w:rsidR="00643CC1" w:rsidRDefault="00643C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FBF62" w14:textId="77777777" w:rsidR="00643CC1" w:rsidRDefault="00643CC1" w:rsidP="00C80F8C">
      <w:r>
        <w:separator/>
      </w:r>
    </w:p>
  </w:footnote>
  <w:footnote w:type="continuationSeparator" w:id="0">
    <w:p w14:paraId="1FE55EC7" w14:textId="77777777" w:rsidR="00643CC1" w:rsidRDefault="00643CC1" w:rsidP="00C80F8C">
      <w:r>
        <w:continuationSeparator/>
      </w:r>
    </w:p>
  </w:footnote>
  <w:footnote w:id="1">
    <w:p w14:paraId="49B5B6C8" w14:textId="77777777" w:rsidR="00643CC1" w:rsidRPr="00F3610E" w:rsidRDefault="00643CC1" w:rsidP="00CC0E1D">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AA6A" w14:textId="020BF47A" w:rsidR="00643CC1" w:rsidRDefault="00643CC1" w:rsidP="006F30F8">
    <w:pPr>
      <w:pStyle w:val="Encabezado"/>
      <w:tabs>
        <w:tab w:val="clear" w:pos="4252"/>
        <w:tab w:val="clear" w:pos="8504"/>
        <w:tab w:val="left" w:pos="2326"/>
      </w:tabs>
    </w:pPr>
    <w:r>
      <w:rPr>
        <w:rFonts w:ascii="Palatino Linotype" w:hAnsi="Palatino Linotype"/>
        <w:noProof/>
        <w:sz w:val="28"/>
        <w:szCs w:val="28"/>
        <w:lang w:val="es-ES"/>
      </w:rPr>
      <w:drawing>
        <wp:anchor distT="0" distB="0" distL="114300" distR="114300" simplePos="0" relativeHeight="251657216" behindDoc="0" locked="0" layoutInCell="1" allowOverlap="1" wp14:anchorId="25CDF089" wp14:editId="2EF3E5E5">
          <wp:simplePos x="0" y="0"/>
          <wp:positionH relativeFrom="column">
            <wp:posOffset>133141</wp:posOffset>
          </wp:positionH>
          <wp:positionV relativeFrom="paragraph">
            <wp:posOffset>112404</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5734" w:type="dxa"/>
      <w:tblInd w:w="3402" w:type="dxa"/>
      <w:tblLayout w:type="fixed"/>
      <w:tblLook w:val="04A0" w:firstRow="1" w:lastRow="0" w:firstColumn="1" w:lastColumn="0" w:noHBand="0" w:noVBand="1"/>
    </w:tblPr>
    <w:tblGrid>
      <w:gridCol w:w="2552"/>
      <w:gridCol w:w="3182"/>
    </w:tblGrid>
    <w:tr w:rsidR="00643CC1" w:rsidRPr="005A5E02" w14:paraId="356A5D5A" w14:textId="77777777" w:rsidTr="00E86645">
      <w:tc>
        <w:tcPr>
          <w:tcW w:w="2552" w:type="dxa"/>
          <w:shd w:val="clear" w:color="auto" w:fill="auto"/>
          <w:vAlign w:val="center"/>
        </w:tcPr>
        <w:p w14:paraId="77C88B02" w14:textId="35FE90F6" w:rsidR="00643CC1" w:rsidRPr="005A5E02" w:rsidRDefault="00643CC1"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14:paraId="6389B825" w14:textId="46548FE6" w:rsidR="00643CC1" w:rsidRPr="005A5E02" w:rsidRDefault="00643CC1" w:rsidP="007548C8">
          <w:pPr>
            <w:spacing w:after="0" w:line="240" w:lineRule="auto"/>
            <w:ind w:right="-533"/>
            <w:rPr>
              <w:rFonts w:ascii="Palatino Linotype" w:hAnsi="Palatino Linotype"/>
              <w:b/>
              <w:sz w:val="22"/>
              <w:szCs w:val="22"/>
            </w:rPr>
          </w:pPr>
          <w:r w:rsidRPr="000C01A2">
            <w:rPr>
              <w:rFonts w:ascii="Palatino Linotype" w:hAnsi="Palatino Linotype"/>
              <w:b/>
              <w:bCs/>
              <w:sz w:val="22"/>
              <w:szCs w:val="22"/>
            </w:rPr>
            <w:t>04447</w:t>
          </w:r>
          <w:r>
            <w:rPr>
              <w:rFonts w:ascii="Palatino Linotype" w:hAnsi="Palatino Linotype"/>
              <w:b/>
              <w:sz w:val="22"/>
              <w:szCs w:val="22"/>
            </w:rPr>
            <w:t>/INFOEM/IP/RR/2020</w:t>
          </w:r>
        </w:p>
      </w:tc>
    </w:tr>
    <w:tr w:rsidR="00643CC1" w:rsidRPr="005A5E02" w14:paraId="470EC4CA" w14:textId="77777777" w:rsidTr="00E86645">
      <w:tc>
        <w:tcPr>
          <w:tcW w:w="2552" w:type="dxa"/>
          <w:shd w:val="clear" w:color="auto" w:fill="auto"/>
          <w:vAlign w:val="center"/>
        </w:tcPr>
        <w:p w14:paraId="4C8C0D7A" w14:textId="77777777" w:rsidR="00643CC1" w:rsidRPr="005A5E02" w:rsidRDefault="00643CC1"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14:paraId="33EDDB9C" w14:textId="4E78DDB6" w:rsidR="00643CC1" w:rsidRPr="00927A01" w:rsidRDefault="00643CC1" w:rsidP="007548C8">
          <w:pPr>
            <w:spacing w:after="0" w:line="240" w:lineRule="auto"/>
            <w:ind w:right="-44"/>
            <w:jc w:val="both"/>
            <w:rPr>
              <w:rFonts w:ascii="Palatino Linotype" w:hAnsi="Palatino Linotype"/>
              <w:b/>
              <w:sz w:val="22"/>
              <w:szCs w:val="22"/>
            </w:rPr>
          </w:pPr>
          <w:r w:rsidRPr="000C01A2">
            <w:rPr>
              <w:rFonts w:ascii="Palatino Linotype" w:hAnsi="Palatino Linotype"/>
              <w:b/>
              <w:bCs/>
              <w:sz w:val="22"/>
              <w:szCs w:val="22"/>
            </w:rPr>
            <w:t>Ayuntamiento de Atenco</w:t>
          </w:r>
        </w:p>
      </w:tc>
    </w:tr>
    <w:tr w:rsidR="00643CC1" w:rsidRPr="005A5E02" w14:paraId="3216C663" w14:textId="77777777" w:rsidTr="00E86645">
      <w:tc>
        <w:tcPr>
          <w:tcW w:w="2552" w:type="dxa"/>
          <w:shd w:val="clear" w:color="auto" w:fill="auto"/>
          <w:vAlign w:val="center"/>
        </w:tcPr>
        <w:p w14:paraId="1CA06069" w14:textId="77777777" w:rsidR="00643CC1" w:rsidRPr="005A5E02" w:rsidRDefault="00643CC1"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14:paraId="4F9F6C9E" w14:textId="77777777" w:rsidR="00643CC1" w:rsidRPr="005A5E02" w:rsidRDefault="00643CC1"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Yapur</w:t>
          </w:r>
        </w:p>
      </w:tc>
    </w:tr>
  </w:tbl>
  <w:p w14:paraId="2EC58767" w14:textId="7EB87B26" w:rsidR="00643CC1" w:rsidRDefault="00643CC1" w:rsidP="00E86E4F">
    <w:pPr>
      <w:pStyle w:val="Encabezado"/>
      <w:tabs>
        <w:tab w:val="clear" w:pos="4252"/>
        <w:tab w:val="clear" w:pos="8504"/>
        <w:tab w:val="left" w:pos="2326"/>
      </w:tabs>
    </w:pPr>
    <w:r>
      <w:rPr>
        <w:noProof/>
        <w:lang w:val="es-ES"/>
      </w:rPr>
      <w:drawing>
        <wp:anchor distT="0" distB="0" distL="114300" distR="114300" simplePos="0" relativeHeight="251658240" behindDoc="1" locked="0" layoutInCell="1" allowOverlap="1" wp14:anchorId="71828938" wp14:editId="7CF5D9FB">
          <wp:simplePos x="0" y="0"/>
          <wp:positionH relativeFrom="margin">
            <wp:posOffset>-380365</wp:posOffset>
          </wp:positionH>
          <wp:positionV relativeFrom="margin">
            <wp:posOffset>-639445</wp:posOffset>
          </wp:positionV>
          <wp:extent cx="6858000" cy="9144000"/>
          <wp:effectExtent l="0" t="0" r="0" b="0"/>
          <wp:wrapNone/>
          <wp:docPr id="6"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812" w:type="dxa"/>
      <w:tblInd w:w="3544" w:type="dxa"/>
      <w:tblLayout w:type="fixed"/>
      <w:tblLook w:val="04A0" w:firstRow="1" w:lastRow="0" w:firstColumn="1" w:lastColumn="0" w:noHBand="0" w:noVBand="1"/>
    </w:tblPr>
    <w:tblGrid>
      <w:gridCol w:w="2552"/>
      <w:gridCol w:w="3260"/>
    </w:tblGrid>
    <w:tr w:rsidR="00643CC1" w:rsidRPr="005A5E02" w14:paraId="37AC55CB" w14:textId="77777777" w:rsidTr="007548C8">
      <w:tc>
        <w:tcPr>
          <w:tcW w:w="2552" w:type="dxa"/>
          <w:shd w:val="clear" w:color="auto" w:fill="auto"/>
          <w:vAlign w:val="center"/>
        </w:tcPr>
        <w:p w14:paraId="24FF8479" w14:textId="31B132A7" w:rsidR="00643CC1" w:rsidRPr="005A5E02" w:rsidRDefault="00643CC1"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14:paraId="7989D48E" w14:textId="50C72A37" w:rsidR="00643CC1" w:rsidRPr="005A5E02" w:rsidRDefault="00643CC1" w:rsidP="007548C8">
          <w:pPr>
            <w:spacing w:after="0" w:line="240" w:lineRule="auto"/>
            <w:rPr>
              <w:rFonts w:ascii="Palatino Linotype" w:hAnsi="Palatino Linotype"/>
              <w:b/>
              <w:sz w:val="22"/>
              <w:szCs w:val="22"/>
            </w:rPr>
          </w:pPr>
          <w:r w:rsidRPr="000C01A2">
            <w:rPr>
              <w:rFonts w:ascii="Palatino Linotype" w:hAnsi="Palatino Linotype"/>
              <w:b/>
              <w:bCs/>
              <w:sz w:val="22"/>
              <w:szCs w:val="22"/>
            </w:rPr>
            <w:t>04447</w:t>
          </w:r>
          <w:r>
            <w:rPr>
              <w:rFonts w:ascii="Palatino Linotype" w:hAnsi="Palatino Linotype"/>
              <w:b/>
              <w:sz w:val="22"/>
              <w:szCs w:val="22"/>
            </w:rPr>
            <w:t xml:space="preserve">/INFOEM/IP/RR/2020 </w:t>
          </w:r>
        </w:p>
      </w:tc>
    </w:tr>
    <w:tr w:rsidR="00643CC1" w:rsidRPr="005A5E02" w14:paraId="14F3F874" w14:textId="77777777" w:rsidTr="007548C8">
      <w:tc>
        <w:tcPr>
          <w:tcW w:w="2552" w:type="dxa"/>
          <w:shd w:val="clear" w:color="auto" w:fill="auto"/>
          <w:vAlign w:val="center"/>
        </w:tcPr>
        <w:p w14:paraId="696414E6" w14:textId="77777777" w:rsidR="00643CC1" w:rsidRPr="005A5E02" w:rsidRDefault="00643CC1"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14:paraId="3F82B8AF" w14:textId="4667D2BA" w:rsidR="00643CC1" w:rsidRPr="00927A01" w:rsidRDefault="00693D1F" w:rsidP="00E86645">
          <w:pPr>
            <w:spacing w:after="0" w:line="240" w:lineRule="auto"/>
            <w:jc w:val="both"/>
            <w:rPr>
              <w:rFonts w:ascii="Palatino Linotype" w:hAnsi="Palatino Linotype"/>
              <w:b/>
              <w:sz w:val="22"/>
              <w:szCs w:val="22"/>
            </w:rPr>
          </w:pPr>
          <w:bookmarkStart w:id="4" w:name="_Hlk61980550"/>
          <w:proofErr w:type="spellStart"/>
          <w:r>
            <w:rPr>
              <w:rFonts w:ascii="Palatino Linotype" w:hAnsi="Palatino Linotype"/>
              <w:b/>
              <w:bCs/>
              <w:sz w:val="22"/>
              <w:szCs w:val="22"/>
            </w:rPr>
            <w:t>xx</w:t>
          </w:r>
          <w:proofErr w:type="spellEnd"/>
          <w:r w:rsidR="00643CC1" w:rsidRPr="000C01A2">
            <w:rPr>
              <w:rFonts w:ascii="Palatino Linotype" w:hAnsi="Palatino Linotype"/>
              <w:b/>
              <w:bCs/>
              <w:sz w:val="22"/>
              <w:szCs w:val="22"/>
            </w:rPr>
            <w:t xml:space="preserve"> </w:t>
          </w:r>
          <w:proofErr w:type="spellStart"/>
          <w:r>
            <w:rPr>
              <w:rFonts w:ascii="Palatino Linotype" w:hAnsi="Palatino Linotype"/>
              <w:b/>
              <w:bCs/>
              <w:sz w:val="22"/>
              <w:szCs w:val="22"/>
            </w:rPr>
            <w:t>xxxxxxx</w:t>
          </w:r>
          <w:proofErr w:type="spellEnd"/>
          <w:r w:rsidR="00643CC1" w:rsidRPr="000C01A2">
            <w:rPr>
              <w:rFonts w:ascii="Palatino Linotype" w:hAnsi="Palatino Linotype"/>
              <w:b/>
              <w:bCs/>
              <w:sz w:val="22"/>
              <w:szCs w:val="22"/>
            </w:rPr>
            <w:t xml:space="preserve"> </w:t>
          </w:r>
          <w:proofErr w:type="spellStart"/>
          <w:r>
            <w:rPr>
              <w:rFonts w:ascii="Palatino Linotype" w:hAnsi="Palatino Linotype"/>
              <w:b/>
              <w:bCs/>
              <w:sz w:val="22"/>
              <w:szCs w:val="22"/>
            </w:rPr>
            <w:t>xxxxxxxxx</w:t>
          </w:r>
          <w:bookmarkEnd w:id="4"/>
          <w:proofErr w:type="spellEnd"/>
        </w:p>
      </w:tc>
    </w:tr>
    <w:tr w:rsidR="00643CC1" w:rsidRPr="005A5E02" w14:paraId="0D182808" w14:textId="77777777" w:rsidTr="007548C8">
      <w:trPr>
        <w:trHeight w:val="228"/>
      </w:trPr>
      <w:tc>
        <w:tcPr>
          <w:tcW w:w="2552" w:type="dxa"/>
          <w:shd w:val="clear" w:color="auto" w:fill="auto"/>
          <w:vAlign w:val="center"/>
        </w:tcPr>
        <w:p w14:paraId="6E8F3CAD" w14:textId="77777777" w:rsidR="00643CC1" w:rsidRPr="005A5E02" w:rsidRDefault="00643CC1"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14:paraId="08179E14" w14:textId="736D744D" w:rsidR="00643CC1" w:rsidRPr="00927A01" w:rsidRDefault="00643CC1" w:rsidP="007548C8">
          <w:pPr>
            <w:spacing w:after="0" w:line="240" w:lineRule="auto"/>
            <w:jc w:val="both"/>
            <w:rPr>
              <w:rFonts w:ascii="Palatino Linotype" w:hAnsi="Palatino Linotype"/>
              <w:b/>
              <w:sz w:val="22"/>
              <w:szCs w:val="22"/>
            </w:rPr>
          </w:pPr>
          <w:r w:rsidRPr="000C01A2">
            <w:rPr>
              <w:rFonts w:ascii="Palatino Linotype" w:hAnsi="Palatino Linotype"/>
              <w:b/>
              <w:bCs/>
              <w:sz w:val="22"/>
              <w:szCs w:val="22"/>
            </w:rPr>
            <w:t>Ayuntamiento de Atenco</w:t>
          </w:r>
        </w:p>
      </w:tc>
    </w:tr>
    <w:tr w:rsidR="00643CC1" w:rsidRPr="005A5E02" w14:paraId="586410C0" w14:textId="77777777" w:rsidTr="007548C8">
      <w:tc>
        <w:tcPr>
          <w:tcW w:w="2552" w:type="dxa"/>
          <w:shd w:val="clear" w:color="auto" w:fill="auto"/>
          <w:vAlign w:val="center"/>
        </w:tcPr>
        <w:p w14:paraId="72C4684F" w14:textId="77777777" w:rsidR="00643CC1" w:rsidRPr="005A5E02" w:rsidRDefault="00643CC1"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14:paraId="73E2A1BF" w14:textId="77777777" w:rsidR="00643CC1" w:rsidRPr="005A5E02" w:rsidRDefault="00643CC1"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Yapur</w:t>
          </w:r>
        </w:p>
      </w:tc>
    </w:tr>
  </w:tbl>
  <w:p w14:paraId="11E3730A" w14:textId="75F10F26" w:rsidR="00643CC1" w:rsidRDefault="00643CC1">
    <w:pPr>
      <w:pStyle w:val="Encabezado"/>
    </w:pPr>
    <w:r>
      <w:rPr>
        <w:rFonts w:ascii="Palatino Linotype" w:hAnsi="Palatino Linotype"/>
        <w:noProof/>
        <w:sz w:val="28"/>
        <w:szCs w:val="28"/>
        <w:lang w:val="es-ES"/>
      </w:rPr>
      <w:drawing>
        <wp:anchor distT="0" distB="0" distL="114300" distR="114300" simplePos="0" relativeHeight="251667456" behindDoc="0" locked="0" layoutInCell="1" allowOverlap="1" wp14:anchorId="0BEFC1F4" wp14:editId="58738A04">
          <wp:simplePos x="0" y="0"/>
          <wp:positionH relativeFrom="column">
            <wp:posOffset>85090</wp:posOffset>
          </wp:positionH>
          <wp:positionV relativeFrom="paragraph">
            <wp:posOffset>-766445</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693D1F">
      <w:rPr>
        <w:noProof/>
        <w:lang w:val="es-ES"/>
      </w:rPr>
      <w:pict w14:anchorId="7182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9D13B1F"/>
    <w:multiLevelType w:val="hybridMultilevel"/>
    <w:tmpl w:val="AED00B0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0222896"/>
    <w:multiLevelType w:val="hybridMultilevel"/>
    <w:tmpl w:val="8E920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2129A0"/>
    <w:multiLevelType w:val="hybridMultilevel"/>
    <w:tmpl w:val="52A4D2D8"/>
    <w:lvl w:ilvl="0" w:tplc="37227572">
      <w:start w:val="3"/>
      <w:numFmt w:val="upperRoman"/>
      <w:lvlText w:val="%1."/>
      <w:lvlJc w:val="left"/>
      <w:pPr>
        <w:ind w:left="1164"/>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1" w:tplc="F2203D36">
      <w:start w:val="1"/>
      <w:numFmt w:val="lowerLetter"/>
      <w:lvlText w:val="%2"/>
      <w:lvlJc w:val="left"/>
      <w:pPr>
        <w:ind w:left="118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2" w:tplc="90AC9B18">
      <w:start w:val="1"/>
      <w:numFmt w:val="lowerRoman"/>
      <w:lvlText w:val="%3"/>
      <w:lvlJc w:val="left"/>
      <w:pPr>
        <w:ind w:left="190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3" w:tplc="71763198">
      <w:start w:val="1"/>
      <w:numFmt w:val="decimal"/>
      <w:lvlText w:val="%4"/>
      <w:lvlJc w:val="left"/>
      <w:pPr>
        <w:ind w:left="262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4" w:tplc="EAF8E840">
      <w:start w:val="1"/>
      <w:numFmt w:val="lowerLetter"/>
      <w:lvlText w:val="%5"/>
      <w:lvlJc w:val="left"/>
      <w:pPr>
        <w:ind w:left="334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5" w:tplc="6E8C90B0">
      <w:start w:val="1"/>
      <w:numFmt w:val="lowerRoman"/>
      <w:lvlText w:val="%6"/>
      <w:lvlJc w:val="left"/>
      <w:pPr>
        <w:ind w:left="406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6" w:tplc="5CA8F950">
      <w:start w:val="1"/>
      <w:numFmt w:val="decimal"/>
      <w:lvlText w:val="%7"/>
      <w:lvlJc w:val="left"/>
      <w:pPr>
        <w:ind w:left="478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7" w:tplc="F508DBEA">
      <w:start w:val="1"/>
      <w:numFmt w:val="lowerLetter"/>
      <w:lvlText w:val="%8"/>
      <w:lvlJc w:val="left"/>
      <w:pPr>
        <w:ind w:left="550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lvl w:ilvl="8" w:tplc="649C0924">
      <w:start w:val="1"/>
      <w:numFmt w:val="lowerRoman"/>
      <w:lvlText w:val="%9"/>
      <w:lvlJc w:val="left"/>
      <w:pPr>
        <w:ind w:left="6222"/>
      </w:pPr>
      <w:rPr>
        <w:rFonts w:ascii="Centaur" w:eastAsia="Centaur" w:hAnsi="Centaur" w:cs="Centaur"/>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D56234C"/>
    <w:multiLevelType w:val="hybridMultilevel"/>
    <w:tmpl w:val="51ACA446"/>
    <w:lvl w:ilvl="0" w:tplc="4A8C65D0">
      <w:start w:val="10"/>
      <w:numFmt w:val="lowerRoman"/>
      <w:lvlText w:val="%1."/>
      <w:lvlJc w:val="left"/>
      <w:pPr>
        <w:ind w:left="1884" w:hanging="720"/>
      </w:pPr>
      <w:rPr>
        <w:rFonts w:hint="default"/>
      </w:rPr>
    </w:lvl>
    <w:lvl w:ilvl="1" w:tplc="080A0019" w:tentative="1">
      <w:start w:val="1"/>
      <w:numFmt w:val="lowerLetter"/>
      <w:lvlText w:val="%2."/>
      <w:lvlJc w:val="left"/>
      <w:pPr>
        <w:ind w:left="2244" w:hanging="360"/>
      </w:pPr>
    </w:lvl>
    <w:lvl w:ilvl="2" w:tplc="080A001B" w:tentative="1">
      <w:start w:val="1"/>
      <w:numFmt w:val="lowerRoman"/>
      <w:lvlText w:val="%3."/>
      <w:lvlJc w:val="right"/>
      <w:pPr>
        <w:ind w:left="2964" w:hanging="180"/>
      </w:pPr>
    </w:lvl>
    <w:lvl w:ilvl="3" w:tplc="080A000F" w:tentative="1">
      <w:start w:val="1"/>
      <w:numFmt w:val="decimal"/>
      <w:lvlText w:val="%4."/>
      <w:lvlJc w:val="left"/>
      <w:pPr>
        <w:ind w:left="3684" w:hanging="360"/>
      </w:pPr>
    </w:lvl>
    <w:lvl w:ilvl="4" w:tplc="080A0019" w:tentative="1">
      <w:start w:val="1"/>
      <w:numFmt w:val="lowerLetter"/>
      <w:lvlText w:val="%5."/>
      <w:lvlJc w:val="left"/>
      <w:pPr>
        <w:ind w:left="4404" w:hanging="360"/>
      </w:pPr>
    </w:lvl>
    <w:lvl w:ilvl="5" w:tplc="080A001B" w:tentative="1">
      <w:start w:val="1"/>
      <w:numFmt w:val="lowerRoman"/>
      <w:lvlText w:val="%6."/>
      <w:lvlJc w:val="right"/>
      <w:pPr>
        <w:ind w:left="5124" w:hanging="180"/>
      </w:pPr>
    </w:lvl>
    <w:lvl w:ilvl="6" w:tplc="080A000F" w:tentative="1">
      <w:start w:val="1"/>
      <w:numFmt w:val="decimal"/>
      <w:lvlText w:val="%7."/>
      <w:lvlJc w:val="left"/>
      <w:pPr>
        <w:ind w:left="5844" w:hanging="360"/>
      </w:pPr>
    </w:lvl>
    <w:lvl w:ilvl="7" w:tplc="080A0019" w:tentative="1">
      <w:start w:val="1"/>
      <w:numFmt w:val="lowerLetter"/>
      <w:lvlText w:val="%8."/>
      <w:lvlJc w:val="left"/>
      <w:pPr>
        <w:ind w:left="6564" w:hanging="360"/>
      </w:pPr>
    </w:lvl>
    <w:lvl w:ilvl="8" w:tplc="080A001B" w:tentative="1">
      <w:start w:val="1"/>
      <w:numFmt w:val="lowerRoman"/>
      <w:lvlText w:val="%9."/>
      <w:lvlJc w:val="right"/>
      <w:pPr>
        <w:ind w:left="7284" w:hanging="180"/>
      </w:pPr>
    </w:lvl>
  </w:abstractNum>
  <w:abstractNum w:abstractNumId="9" w15:restartNumberingAfterBreak="0">
    <w:nsid w:val="1DBF4DAF"/>
    <w:multiLevelType w:val="hybridMultilevel"/>
    <w:tmpl w:val="113C8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7"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E17C72"/>
    <w:multiLevelType w:val="hybridMultilevel"/>
    <w:tmpl w:val="CE2E4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0663F7"/>
    <w:multiLevelType w:val="hybridMultilevel"/>
    <w:tmpl w:val="55AAC5D8"/>
    <w:lvl w:ilvl="0" w:tplc="684E1804">
      <w:start w:val="1"/>
      <w:numFmt w:val="lowerLetter"/>
      <w:lvlText w:val="%1)"/>
      <w:lvlJc w:val="left"/>
      <w:pPr>
        <w:ind w:left="1269" w:hanging="360"/>
      </w:pPr>
      <w:rPr>
        <w:b/>
        <w:bCs/>
        <w:sz w:val="22"/>
        <w:szCs w:val="20"/>
      </w:rPr>
    </w:lvl>
    <w:lvl w:ilvl="1" w:tplc="080A0019" w:tentative="1">
      <w:start w:val="1"/>
      <w:numFmt w:val="lowerLetter"/>
      <w:lvlText w:val="%2."/>
      <w:lvlJc w:val="left"/>
      <w:pPr>
        <w:ind w:left="1989" w:hanging="360"/>
      </w:pPr>
    </w:lvl>
    <w:lvl w:ilvl="2" w:tplc="080A001B" w:tentative="1">
      <w:start w:val="1"/>
      <w:numFmt w:val="lowerRoman"/>
      <w:lvlText w:val="%3."/>
      <w:lvlJc w:val="right"/>
      <w:pPr>
        <w:ind w:left="2709" w:hanging="180"/>
      </w:pPr>
    </w:lvl>
    <w:lvl w:ilvl="3" w:tplc="080A000F" w:tentative="1">
      <w:start w:val="1"/>
      <w:numFmt w:val="decimal"/>
      <w:lvlText w:val="%4."/>
      <w:lvlJc w:val="left"/>
      <w:pPr>
        <w:ind w:left="3429" w:hanging="360"/>
      </w:pPr>
    </w:lvl>
    <w:lvl w:ilvl="4" w:tplc="080A0019" w:tentative="1">
      <w:start w:val="1"/>
      <w:numFmt w:val="lowerLetter"/>
      <w:lvlText w:val="%5."/>
      <w:lvlJc w:val="left"/>
      <w:pPr>
        <w:ind w:left="4149" w:hanging="360"/>
      </w:pPr>
    </w:lvl>
    <w:lvl w:ilvl="5" w:tplc="080A001B" w:tentative="1">
      <w:start w:val="1"/>
      <w:numFmt w:val="lowerRoman"/>
      <w:lvlText w:val="%6."/>
      <w:lvlJc w:val="right"/>
      <w:pPr>
        <w:ind w:left="4869" w:hanging="180"/>
      </w:pPr>
    </w:lvl>
    <w:lvl w:ilvl="6" w:tplc="080A000F" w:tentative="1">
      <w:start w:val="1"/>
      <w:numFmt w:val="decimal"/>
      <w:lvlText w:val="%7."/>
      <w:lvlJc w:val="left"/>
      <w:pPr>
        <w:ind w:left="5589" w:hanging="360"/>
      </w:pPr>
    </w:lvl>
    <w:lvl w:ilvl="7" w:tplc="080A0019" w:tentative="1">
      <w:start w:val="1"/>
      <w:numFmt w:val="lowerLetter"/>
      <w:lvlText w:val="%8."/>
      <w:lvlJc w:val="left"/>
      <w:pPr>
        <w:ind w:left="6309" w:hanging="360"/>
      </w:pPr>
    </w:lvl>
    <w:lvl w:ilvl="8" w:tplc="080A001B" w:tentative="1">
      <w:start w:val="1"/>
      <w:numFmt w:val="lowerRoman"/>
      <w:lvlText w:val="%9."/>
      <w:lvlJc w:val="right"/>
      <w:pPr>
        <w:ind w:left="7029" w:hanging="180"/>
      </w:pPr>
    </w:lvl>
  </w:abstractNum>
  <w:abstractNum w:abstractNumId="34" w15:restartNumberingAfterBreak="0">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40031C0"/>
    <w:multiLevelType w:val="hybridMultilevel"/>
    <w:tmpl w:val="8864E6F0"/>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7"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6" w15:restartNumberingAfterBreak="0">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8"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7"/>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1"/>
  </w:num>
  <w:num w:numId="6">
    <w:abstractNumId w:val="6"/>
  </w:num>
  <w:num w:numId="7">
    <w:abstractNumId w:val="39"/>
  </w:num>
  <w:num w:numId="8">
    <w:abstractNumId w:val="4"/>
  </w:num>
  <w:num w:numId="9">
    <w:abstractNumId w:val="17"/>
  </w:num>
  <w:num w:numId="10">
    <w:abstractNumId w:val="0"/>
  </w:num>
  <w:num w:numId="11">
    <w:abstractNumId w:val="29"/>
  </w:num>
  <w:num w:numId="12">
    <w:abstractNumId w:val="2"/>
  </w:num>
  <w:num w:numId="13">
    <w:abstractNumId w:val="27"/>
  </w:num>
  <w:num w:numId="14">
    <w:abstractNumId w:val="18"/>
  </w:num>
  <w:num w:numId="15">
    <w:abstractNumId w:val="48"/>
  </w:num>
  <w:num w:numId="16">
    <w:abstractNumId w:val="14"/>
  </w:num>
  <w:num w:numId="17">
    <w:abstractNumId w:val="25"/>
  </w:num>
  <w:num w:numId="18">
    <w:abstractNumId w:val="32"/>
  </w:num>
  <w:num w:numId="19">
    <w:abstractNumId w:val="45"/>
  </w:num>
  <w:num w:numId="20">
    <w:abstractNumId w:val="38"/>
  </w:num>
  <w:num w:numId="21">
    <w:abstractNumId w:val="24"/>
  </w:num>
  <w:num w:numId="22">
    <w:abstractNumId w:val="20"/>
  </w:num>
  <w:num w:numId="23">
    <w:abstractNumId w:val="37"/>
  </w:num>
  <w:num w:numId="24">
    <w:abstractNumId w:val="19"/>
  </w:num>
  <w:num w:numId="25">
    <w:abstractNumId w:val="44"/>
  </w:num>
  <w:num w:numId="26">
    <w:abstractNumId w:val="26"/>
  </w:num>
  <w:num w:numId="27">
    <w:abstractNumId w:val="42"/>
  </w:num>
  <w:num w:numId="28">
    <w:abstractNumId w:val="16"/>
  </w:num>
  <w:num w:numId="29">
    <w:abstractNumId w:val="30"/>
  </w:num>
  <w:num w:numId="30">
    <w:abstractNumId w:val="1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5"/>
  </w:num>
  <w:num w:numId="34">
    <w:abstractNumId w:val="43"/>
  </w:num>
  <w:num w:numId="35">
    <w:abstractNumId w:val="41"/>
  </w:num>
  <w:num w:numId="36">
    <w:abstractNumId w:val="11"/>
  </w:num>
  <w:num w:numId="37">
    <w:abstractNumId w:val="47"/>
  </w:num>
  <w:num w:numId="38">
    <w:abstractNumId w:val="13"/>
  </w:num>
  <w:num w:numId="39">
    <w:abstractNumId w:val="31"/>
  </w:num>
  <w:num w:numId="40">
    <w:abstractNumId w:val="10"/>
  </w:num>
  <w:num w:numId="41">
    <w:abstractNumId w:val="3"/>
  </w:num>
  <w:num w:numId="42">
    <w:abstractNumId w:val="5"/>
  </w:num>
  <w:num w:numId="43">
    <w:abstractNumId w:val="8"/>
  </w:num>
  <w:num w:numId="44">
    <w:abstractNumId w:val="46"/>
  </w:num>
  <w:num w:numId="45">
    <w:abstractNumId w:val="33"/>
  </w:num>
  <w:num w:numId="46">
    <w:abstractNumId w:val="1"/>
  </w:num>
  <w:num w:numId="47">
    <w:abstractNumId w:val="28"/>
  </w:num>
  <w:num w:numId="48">
    <w:abstractNumId w:val="9"/>
  </w:num>
  <w:num w:numId="49">
    <w:abstractNumId w:val="12"/>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367"/>
    <w:rsid w:val="00005643"/>
    <w:rsid w:val="000058CF"/>
    <w:rsid w:val="000064B9"/>
    <w:rsid w:val="0001006B"/>
    <w:rsid w:val="00011730"/>
    <w:rsid w:val="000121F1"/>
    <w:rsid w:val="000123C7"/>
    <w:rsid w:val="00014425"/>
    <w:rsid w:val="00014FD5"/>
    <w:rsid w:val="00015040"/>
    <w:rsid w:val="00015530"/>
    <w:rsid w:val="00015682"/>
    <w:rsid w:val="00016368"/>
    <w:rsid w:val="00016CB1"/>
    <w:rsid w:val="00017A06"/>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AF5"/>
    <w:rsid w:val="0004056B"/>
    <w:rsid w:val="0004257A"/>
    <w:rsid w:val="0004284D"/>
    <w:rsid w:val="00042EAD"/>
    <w:rsid w:val="00043F9E"/>
    <w:rsid w:val="00044B6E"/>
    <w:rsid w:val="000455B2"/>
    <w:rsid w:val="00046103"/>
    <w:rsid w:val="000470FE"/>
    <w:rsid w:val="000471C6"/>
    <w:rsid w:val="00047E4B"/>
    <w:rsid w:val="0005040C"/>
    <w:rsid w:val="00050D63"/>
    <w:rsid w:val="000528B6"/>
    <w:rsid w:val="00052C63"/>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A4E"/>
    <w:rsid w:val="00074A40"/>
    <w:rsid w:val="00074E94"/>
    <w:rsid w:val="00075972"/>
    <w:rsid w:val="00076612"/>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3AC"/>
    <w:rsid w:val="000957AA"/>
    <w:rsid w:val="000A01E9"/>
    <w:rsid w:val="000A02C3"/>
    <w:rsid w:val="000A1026"/>
    <w:rsid w:val="000A13C0"/>
    <w:rsid w:val="000A1D24"/>
    <w:rsid w:val="000A22E3"/>
    <w:rsid w:val="000A30E0"/>
    <w:rsid w:val="000A58C0"/>
    <w:rsid w:val="000A5A50"/>
    <w:rsid w:val="000A5ED9"/>
    <w:rsid w:val="000A686C"/>
    <w:rsid w:val="000A6B77"/>
    <w:rsid w:val="000A722C"/>
    <w:rsid w:val="000A7741"/>
    <w:rsid w:val="000A7A17"/>
    <w:rsid w:val="000B0BC0"/>
    <w:rsid w:val="000B0F45"/>
    <w:rsid w:val="000B34A2"/>
    <w:rsid w:val="000B364C"/>
    <w:rsid w:val="000B37E5"/>
    <w:rsid w:val="000B3D73"/>
    <w:rsid w:val="000B3FFD"/>
    <w:rsid w:val="000B5F0E"/>
    <w:rsid w:val="000B6AC3"/>
    <w:rsid w:val="000B6B38"/>
    <w:rsid w:val="000B6DA3"/>
    <w:rsid w:val="000B716C"/>
    <w:rsid w:val="000B73BF"/>
    <w:rsid w:val="000B7A41"/>
    <w:rsid w:val="000C01A2"/>
    <w:rsid w:val="000C0EEC"/>
    <w:rsid w:val="000C11DC"/>
    <w:rsid w:val="000C2166"/>
    <w:rsid w:val="000C264E"/>
    <w:rsid w:val="000C4453"/>
    <w:rsid w:val="000C447D"/>
    <w:rsid w:val="000C448C"/>
    <w:rsid w:val="000C44EA"/>
    <w:rsid w:val="000C5EF0"/>
    <w:rsid w:val="000C61D8"/>
    <w:rsid w:val="000D06E4"/>
    <w:rsid w:val="000D11D5"/>
    <w:rsid w:val="000D12E5"/>
    <w:rsid w:val="000D13D0"/>
    <w:rsid w:val="000D1DCC"/>
    <w:rsid w:val="000D2CBD"/>
    <w:rsid w:val="000D2D89"/>
    <w:rsid w:val="000D4334"/>
    <w:rsid w:val="000D45A0"/>
    <w:rsid w:val="000D4A93"/>
    <w:rsid w:val="000D4F1A"/>
    <w:rsid w:val="000D73F2"/>
    <w:rsid w:val="000D7AF5"/>
    <w:rsid w:val="000E050B"/>
    <w:rsid w:val="000E2558"/>
    <w:rsid w:val="000E2887"/>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977"/>
    <w:rsid w:val="000F4A5F"/>
    <w:rsid w:val="000F67BA"/>
    <w:rsid w:val="001000EC"/>
    <w:rsid w:val="001011FE"/>
    <w:rsid w:val="00101BDD"/>
    <w:rsid w:val="001022E6"/>
    <w:rsid w:val="00103325"/>
    <w:rsid w:val="001033B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346C"/>
    <w:rsid w:val="001235B1"/>
    <w:rsid w:val="0012430E"/>
    <w:rsid w:val="00124D28"/>
    <w:rsid w:val="00124D84"/>
    <w:rsid w:val="00124F5A"/>
    <w:rsid w:val="0012548E"/>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55B"/>
    <w:rsid w:val="001418E9"/>
    <w:rsid w:val="00142628"/>
    <w:rsid w:val="00143BCA"/>
    <w:rsid w:val="00143EB4"/>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5BDC"/>
    <w:rsid w:val="00157541"/>
    <w:rsid w:val="001576FE"/>
    <w:rsid w:val="001578B4"/>
    <w:rsid w:val="00157E73"/>
    <w:rsid w:val="00157EE1"/>
    <w:rsid w:val="00161384"/>
    <w:rsid w:val="0016146B"/>
    <w:rsid w:val="001616D9"/>
    <w:rsid w:val="00161BCB"/>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0BAB"/>
    <w:rsid w:val="001720C4"/>
    <w:rsid w:val="00173064"/>
    <w:rsid w:val="001730B8"/>
    <w:rsid w:val="0017384F"/>
    <w:rsid w:val="00174630"/>
    <w:rsid w:val="0017559A"/>
    <w:rsid w:val="001773A7"/>
    <w:rsid w:val="00177844"/>
    <w:rsid w:val="00177C73"/>
    <w:rsid w:val="00180302"/>
    <w:rsid w:val="001811B7"/>
    <w:rsid w:val="001824E9"/>
    <w:rsid w:val="00184220"/>
    <w:rsid w:val="00184236"/>
    <w:rsid w:val="00184A07"/>
    <w:rsid w:val="0018506C"/>
    <w:rsid w:val="00185967"/>
    <w:rsid w:val="0018624C"/>
    <w:rsid w:val="0019069C"/>
    <w:rsid w:val="00190816"/>
    <w:rsid w:val="00191104"/>
    <w:rsid w:val="00191A57"/>
    <w:rsid w:val="00191CB2"/>
    <w:rsid w:val="001922BE"/>
    <w:rsid w:val="00193749"/>
    <w:rsid w:val="001945C4"/>
    <w:rsid w:val="00196177"/>
    <w:rsid w:val="001974B5"/>
    <w:rsid w:val="001A02C8"/>
    <w:rsid w:val="001A0DB4"/>
    <w:rsid w:val="001A0FBE"/>
    <w:rsid w:val="001A13AD"/>
    <w:rsid w:val="001A1824"/>
    <w:rsid w:val="001A2E5C"/>
    <w:rsid w:val="001A50EA"/>
    <w:rsid w:val="001A554D"/>
    <w:rsid w:val="001A5F9C"/>
    <w:rsid w:val="001A600E"/>
    <w:rsid w:val="001A6F14"/>
    <w:rsid w:val="001A76CD"/>
    <w:rsid w:val="001B012F"/>
    <w:rsid w:val="001B0139"/>
    <w:rsid w:val="001B0B32"/>
    <w:rsid w:val="001B18AD"/>
    <w:rsid w:val="001B1E45"/>
    <w:rsid w:val="001B205E"/>
    <w:rsid w:val="001B2F54"/>
    <w:rsid w:val="001B2FB5"/>
    <w:rsid w:val="001B4402"/>
    <w:rsid w:val="001B53C0"/>
    <w:rsid w:val="001B5D20"/>
    <w:rsid w:val="001B7FBD"/>
    <w:rsid w:val="001C03D7"/>
    <w:rsid w:val="001C075C"/>
    <w:rsid w:val="001C0E91"/>
    <w:rsid w:val="001C23B1"/>
    <w:rsid w:val="001C27D1"/>
    <w:rsid w:val="001C31A2"/>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186"/>
    <w:rsid w:val="001E17AE"/>
    <w:rsid w:val="001E19F2"/>
    <w:rsid w:val="001E25C5"/>
    <w:rsid w:val="001E2837"/>
    <w:rsid w:val="001E2D79"/>
    <w:rsid w:val="001E3A2C"/>
    <w:rsid w:val="001E4271"/>
    <w:rsid w:val="001E4731"/>
    <w:rsid w:val="001E4E0A"/>
    <w:rsid w:val="001E5C48"/>
    <w:rsid w:val="001F0111"/>
    <w:rsid w:val="001F0D06"/>
    <w:rsid w:val="001F1E13"/>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554"/>
    <w:rsid w:val="00211EF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59CA"/>
    <w:rsid w:val="002262E3"/>
    <w:rsid w:val="00226343"/>
    <w:rsid w:val="00226B9C"/>
    <w:rsid w:val="002275A5"/>
    <w:rsid w:val="002314A5"/>
    <w:rsid w:val="0023271C"/>
    <w:rsid w:val="00232C28"/>
    <w:rsid w:val="002336C9"/>
    <w:rsid w:val="00234A77"/>
    <w:rsid w:val="002374FD"/>
    <w:rsid w:val="00240128"/>
    <w:rsid w:val="00240D95"/>
    <w:rsid w:val="00241773"/>
    <w:rsid w:val="00241964"/>
    <w:rsid w:val="00241CAE"/>
    <w:rsid w:val="00241FF1"/>
    <w:rsid w:val="00242306"/>
    <w:rsid w:val="00242F40"/>
    <w:rsid w:val="002430CF"/>
    <w:rsid w:val="002434FE"/>
    <w:rsid w:val="0024350E"/>
    <w:rsid w:val="00243685"/>
    <w:rsid w:val="002438C0"/>
    <w:rsid w:val="002446E5"/>
    <w:rsid w:val="00244A1E"/>
    <w:rsid w:val="00245353"/>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58FE"/>
    <w:rsid w:val="00266066"/>
    <w:rsid w:val="002661BD"/>
    <w:rsid w:val="00267C03"/>
    <w:rsid w:val="00267F3C"/>
    <w:rsid w:val="0027024E"/>
    <w:rsid w:val="002707BF"/>
    <w:rsid w:val="00271166"/>
    <w:rsid w:val="002711FB"/>
    <w:rsid w:val="00271EBE"/>
    <w:rsid w:val="00271F26"/>
    <w:rsid w:val="0027401F"/>
    <w:rsid w:val="0027451C"/>
    <w:rsid w:val="00274A61"/>
    <w:rsid w:val="00275DC7"/>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0C3"/>
    <w:rsid w:val="002B28C8"/>
    <w:rsid w:val="002B4589"/>
    <w:rsid w:val="002B47A6"/>
    <w:rsid w:val="002B4BDD"/>
    <w:rsid w:val="002B5039"/>
    <w:rsid w:val="002B5166"/>
    <w:rsid w:val="002B636D"/>
    <w:rsid w:val="002B7575"/>
    <w:rsid w:val="002B7EB1"/>
    <w:rsid w:val="002C0CFF"/>
    <w:rsid w:val="002C1088"/>
    <w:rsid w:val="002C1C54"/>
    <w:rsid w:val="002C26E5"/>
    <w:rsid w:val="002C3E63"/>
    <w:rsid w:val="002C3F1F"/>
    <w:rsid w:val="002C4152"/>
    <w:rsid w:val="002C48A6"/>
    <w:rsid w:val="002C49CF"/>
    <w:rsid w:val="002C5102"/>
    <w:rsid w:val="002C69A6"/>
    <w:rsid w:val="002C6C17"/>
    <w:rsid w:val="002D0581"/>
    <w:rsid w:val="002D08B8"/>
    <w:rsid w:val="002D15DE"/>
    <w:rsid w:val="002D16E1"/>
    <w:rsid w:val="002D5E0F"/>
    <w:rsid w:val="002D706E"/>
    <w:rsid w:val="002D7413"/>
    <w:rsid w:val="002D7A22"/>
    <w:rsid w:val="002D7A44"/>
    <w:rsid w:val="002E0E06"/>
    <w:rsid w:val="002E0FA3"/>
    <w:rsid w:val="002E1174"/>
    <w:rsid w:val="002E4336"/>
    <w:rsid w:val="002E55FE"/>
    <w:rsid w:val="002E5760"/>
    <w:rsid w:val="002E5F1C"/>
    <w:rsid w:val="002E5F3B"/>
    <w:rsid w:val="002F2120"/>
    <w:rsid w:val="002F2B5F"/>
    <w:rsid w:val="002F4A48"/>
    <w:rsid w:val="002F5546"/>
    <w:rsid w:val="002F7780"/>
    <w:rsid w:val="00301110"/>
    <w:rsid w:val="003013B8"/>
    <w:rsid w:val="00301CD8"/>
    <w:rsid w:val="00302ADF"/>
    <w:rsid w:val="00302C57"/>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16737"/>
    <w:rsid w:val="003214B2"/>
    <w:rsid w:val="00322204"/>
    <w:rsid w:val="00322B25"/>
    <w:rsid w:val="0032350A"/>
    <w:rsid w:val="00323BBF"/>
    <w:rsid w:val="00323DB3"/>
    <w:rsid w:val="00324A89"/>
    <w:rsid w:val="00324B85"/>
    <w:rsid w:val="00325564"/>
    <w:rsid w:val="003306B1"/>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061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D60"/>
    <w:rsid w:val="00361F07"/>
    <w:rsid w:val="00362295"/>
    <w:rsid w:val="00364FC0"/>
    <w:rsid w:val="003651F6"/>
    <w:rsid w:val="00366744"/>
    <w:rsid w:val="00366DB8"/>
    <w:rsid w:val="003677C2"/>
    <w:rsid w:val="0037054A"/>
    <w:rsid w:val="00370BE7"/>
    <w:rsid w:val="0037468B"/>
    <w:rsid w:val="00374D05"/>
    <w:rsid w:val="00374F45"/>
    <w:rsid w:val="003803FB"/>
    <w:rsid w:val="00380A6A"/>
    <w:rsid w:val="00380BAD"/>
    <w:rsid w:val="0038239E"/>
    <w:rsid w:val="00383904"/>
    <w:rsid w:val="00383FF7"/>
    <w:rsid w:val="003843C8"/>
    <w:rsid w:val="00384411"/>
    <w:rsid w:val="0038463C"/>
    <w:rsid w:val="00384716"/>
    <w:rsid w:val="00384DA5"/>
    <w:rsid w:val="0038702F"/>
    <w:rsid w:val="003874C3"/>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1B5B"/>
    <w:rsid w:val="003B2036"/>
    <w:rsid w:val="003B2C85"/>
    <w:rsid w:val="003B4662"/>
    <w:rsid w:val="003B536A"/>
    <w:rsid w:val="003B573B"/>
    <w:rsid w:val="003B5F60"/>
    <w:rsid w:val="003B656C"/>
    <w:rsid w:val="003B71E8"/>
    <w:rsid w:val="003B7602"/>
    <w:rsid w:val="003C23B5"/>
    <w:rsid w:val="003C25A2"/>
    <w:rsid w:val="003C2683"/>
    <w:rsid w:val="003C38B6"/>
    <w:rsid w:val="003C3D34"/>
    <w:rsid w:val="003C3DF0"/>
    <w:rsid w:val="003C47C8"/>
    <w:rsid w:val="003C4A77"/>
    <w:rsid w:val="003C6C84"/>
    <w:rsid w:val="003C7312"/>
    <w:rsid w:val="003C76DF"/>
    <w:rsid w:val="003D08CE"/>
    <w:rsid w:val="003D1B5F"/>
    <w:rsid w:val="003D2654"/>
    <w:rsid w:val="003D3738"/>
    <w:rsid w:val="003D4287"/>
    <w:rsid w:val="003D4EE5"/>
    <w:rsid w:val="003D568F"/>
    <w:rsid w:val="003D5EFE"/>
    <w:rsid w:val="003D5F3C"/>
    <w:rsid w:val="003D6167"/>
    <w:rsid w:val="003D69C6"/>
    <w:rsid w:val="003D6C68"/>
    <w:rsid w:val="003D6F07"/>
    <w:rsid w:val="003D6F96"/>
    <w:rsid w:val="003D7580"/>
    <w:rsid w:val="003E0111"/>
    <w:rsid w:val="003E05A4"/>
    <w:rsid w:val="003E2A69"/>
    <w:rsid w:val="003E3376"/>
    <w:rsid w:val="003E407D"/>
    <w:rsid w:val="003E4D59"/>
    <w:rsid w:val="003E5663"/>
    <w:rsid w:val="003E5798"/>
    <w:rsid w:val="003E5968"/>
    <w:rsid w:val="003E69C5"/>
    <w:rsid w:val="003E7059"/>
    <w:rsid w:val="003E7CED"/>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89"/>
    <w:rsid w:val="00400F40"/>
    <w:rsid w:val="00402840"/>
    <w:rsid w:val="0040295D"/>
    <w:rsid w:val="004056F2"/>
    <w:rsid w:val="00406B42"/>
    <w:rsid w:val="00406C92"/>
    <w:rsid w:val="00407FE2"/>
    <w:rsid w:val="00410877"/>
    <w:rsid w:val="00410F2A"/>
    <w:rsid w:val="004114D7"/>
    <w:rsid w:val="00412450"/>
    <w:rsid w:val="00412B20"/>
    <w:rsid w:val="00413382"/>
    <w:rsid w:val="00413A91"/>
    <w:rsid w:val="00413E70"/>
    <w:rsid w:val="004141A4"/>
    <w:rsid w:val="0041435C"/>
    <w:rsid w:val="00414633"/>
    <w:rsid w:val="00415A86"/>
    <w:rsid w:val="00416385"/>
    <w:rsid w:val="0041782E"/>
    <w:rsid w:val="00420D5B"/>
    <w:rsid w:val="00421272"/>
    <w:rsid w:val="004221E4"/>
    <w:rsid w:val="00422A73"/>
    <w:rsid w:val="00422F3A"/>
    <w:rsid w:val="00423E63"/>
    <w:rsid w:val="00424657"/>
    <w:rsid w:val="0042489B"/>
    <w:rsid w:val="0042491D"/>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6449"/>
    <w:rsid w:val="00447B7E"/>
    <w:rsid w:val="00450677"/>
    <w:rsid w:val="00451D44"/>
    <w:rsid w:val="004522F4"/>
    <w:rsid w:val="00453310"/>
    <w:rsid w:val="0045562A"/>
    <w:rsid w:val="004556C5"/>
    <w:rsid w:val="00455722"/>
    <w:rsid w:val="00455D75"/>
    <w:rsid w:val="00456A96"/>
    <w:rsid w:val="00456B6D"/>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22BD"/>
    <w:rsid w:val="004836A1"/>
    <w:rsid w:val="00485083"/>
    <w:rsid w:val="0048543D"/>
    <w:rsid w:val="00485E4A"/>
    <w:rsid w:val="00487321"/>
    <w:rsid w:val="004905BF"/>
    <w:rsid w:val="00490F33"/>
    <w:rsid w:val="00491251"/>
    <w:rsid w:val="0049158C"/>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CD9"/>
    <w:rsid w:val="004C0D61"/>
    <w:rsid w:val="004C0D99"/>
    <w:rsid w:val="004C0E95"/>
    <w:rsid w:val="004C32BD"/>
    <w:rsid w:val="004C474B"/>
    <w:rsid w:val="004C4F62"/>
    <w:rsid w:val="004C5623"/>
    <w:rsid w:val="004C6ACC"/>
    <w:rsid w:val="004C7BC8"/>
    <w:rsid w:val="004D0803"/>
    <w:rsid w:val="004D0A26"/>
    <w:rsid w:val="004D0EC5"/>
    <w:rsid w:val="004D22F5"/>
    <w:rsid w:val="004D3B41"/>
    <w:rsid w:val="004D3B6D"/>
    <w:rsid w:val="004D3BCD"/>
    <w:rsid w:val="004D3F2D"/>
    <w:rsid w:val="004D4268"/>
    <w:rsid w:val="004D49C7"/>
    <w:rsid w:val="004D5FB7"/>
    <w:rsid w:val="004D7657"/>
    <w:rsid w:val="004D78A2"/>
    <w:rsid w:val="004E0D48"/>
    <w:rsid w:val="004E1ECD"/>
    <w:rsid w:val="004E41D9"/>
    <w:rsid w:val="004E443E"/>
    <w:rsid w:val="004E5780"/>
    <w:rsid w:val="004E5EA1"/>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4F7A06"/>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1173"/>
    <w:rsid w:val="00531D89"/>
    <w:rsid w:val="00532FEA"/>
    <w:rsid w:val="005339EB"/>
    <w:rsid w:val="005340E2"/>
    <w:rsid w:val="0053414F"/>
    <w:rsid w:val="00534A34"/>
    <w:rsid w:val="00534C1D"/>
    <w:rsid w:val="00534D03"/>
    <w:rsid w:val="005355D8"/>
    <w:rsid w:val="00535635"/>
    <w:rsid w:val="00535849"/>
    <w:rsid w:val="00535903"/>
    <w:rsid w:val="005359D2"/>
    <w:rsid w:val="00535ED7"/>
    <w:rsid w:val="00536F75"/>
    <w:rsid w:val="00540928"/>
    <w:rsid w:val="005415DB"/>
    <w:rsid w:val="00541B18"/>
    <w:rsid w:val="005427E9"/>
    <w:rsid w:val="00542883"/>
    <w:rsid w:val="00542AB5"/>
    <w:rsid w:val="00543C55"/>
    <w:rsid w:val="005448A8"/>
    <w:rsid w:val="00545B91"/>
    <w:rsid w:val="005473D5"/>
    <w:rsid w:val="005476AD"/>
    <w:rsid w:val="0054779F"/>
    <w:rsid w:val="00550CDB"/>
    <w:rsid w:val="00551BCD"/>
    <w:rsid w:val="005546CD"/>
    <w:rsid w:val="0055521E"/>
    <w:rsid w:val="00555859"/>
    <w:rsid w:val="00555AD9"/>
    <w:rsid w:val="00555B0C"/>
    <w:rsid w:val="00555BCC"/>
    <w:rsid w:val="00556668"/>
    <w:rsid w:val="00556730"/>
    <w:rsid w:val="00556910"/>
    <w:rsid w:val="00557BD8"/>
    <w:rsid w:val="00557F8A"/>
    <w:rsid w:val="0056016E"/>
    <w:rsid w:val="00560E5B"/>
    <w:rsid w:val="0056226A"/>
    <w:rsid w:val="0056268A"/>
    <w:rsid w:val="00563888"/>
    <w:rsid w:val="00564B6E"/>
    <w:rsid w:val="00564F6C"/>
    <w:rsid w:val="0056526A"/>
    <w:rsid w:val="00565307"/>
    <w:rsid w:val="005660BF"/>
    <w:rsid w:val="005669F2"/>
    <w:rsid w:val="00566B08"/>
    <w:rsid w:val="0057230F"/>
    <w:rsid w:val="00573582"/>
    <w:rsid w:val="005736A2"/>
    <w:rsid w:val="00574219"/>
    <w:rsid w:val="0057608D"/>
    <w:rsid w:val="00576B3D"/>
    <w:rsid w:val="00577125"/>
    <w:rsid w:val="00577587"/>
    <w:rsid w:val="00580D32"/>
    <w:rsid w:val="005824FD"/>
    <w:rsid w:val="00583A66"/>
    <w:rsid w:val="0058480A"/>
    <w:rsid w:val="00584E95"/>
    <w:rsid w:val="005854BA"/>
    <w:rsid w:val="005864D2"/>
    <w:rsid w:val="00587288"/>
    <w:rsid w:val="00587A9F"/>
    <w:rsid w:val="005900AA"/>
    <w:rsid w:val="005903FB"/>
    <w:rsid w:val="00593148"/>
    <w:rsid w:val="0059318D"/>
    <w:rsid w:val="0059636E"/>
    <w:rsid w:val="005965FD"/>
    <w:rsid w:val="00596B60"/>
    <w:rsid w:val="005970EF"/>
    <w:rsid w:val="00597ACE"/>
    <w:rsid w:val="00597CDC"/>
    <w:rsid w:val="005A0873"/>
    <w:rsid w:val="005A0A62"/>
    <w:rsid w:val="005A187A"/>
    <w:rsid w:val="005A1A4B"/>
    <w:rsid w:val="005A1D25"/>
    <w:rsid w:val="005A286C"/>
    <w:rsid w:val="005A32F4"/>
    <w:rsid w:val="005A4C13"/>
    <w:rsid w:val="005A5171"/>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633E"/>
    <w:rsid w:val="005C6997"/>
    <w:rsid w:val="005D0155"/>
    <w:rsid w:val="005D0E05"/>
    <w:rsid w:val="005D1175"/>
    <w:rsid w:val="005D1B13"/>
    <w:rsid w:val="005D23D0"/>
    <w:rsid w:val="005D2AEA"/>
    <w:rsid w:val="005D36D2"/>
    <w:rsid w:val="005D490E"/>
    <w:rsid w:val="005D4C26"/>
    <w:rsid w:val="005D7927"/>
    <w:rsid w:val="005D7EE9"/>
    <w:rsid w:val="005E154C"/>
    <w:rsid w:val="005E1B00"/>
    <w:rsid w:val="005E1E17"/>
    <w:rsid w:val="005E2B99"/>
    <w:rsid w:val="005E3F8E"/>
    <w:rsid w:val="005E48FB"/>
    <w:rsid w:val="005E49D8"/>
    <w:rsid w:val="005E5A37"/>
    <w:rsid w:val="005E6D75"/>
    <w:rsid w:val="005F2A82"/>
    <w:rsid w:val="005F3167"/>
    <w:rsid w:val="005F3F44"/>
    <w:rsid w:val="005F4709"/>
    <w:rsid w:val="005F625C"/>
    <w:rsid w:val="005F6C7E"/>
    <w:rsid w:val="005F6F58"/>
    <w:rsid w:val="005F7528"/>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1"/>
    <w:rsid w:val="00643CCD"/>
    <w:rsid w:val="00643DA7"/>
    <w:rsid w:val="00643FB6"/>
    <w:rsid w:val="0064542D"/>
    <w:rsid w:val="0064575E"/>
    <w:rsid w:val="00645C6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509"/>
    <w:rsid w:val="00670713"/>
    <w:rsid w:val="00670E81"/>
    <w:rsid w:val="00671982"/>
    <w:rsid w:val="00672730"/>
    <w:rsid w:val="00672ACA"/>
    <w:rsid w:val="00672C39"/>
    <w:rsid w:val="00672E99"/>
    <w:rsid w:val="00672F37"/>
    <w:rsid w:val="006736C5"/>
    <w:rsid w:val="006743A6"/>
    <w:rsid w:val="006753FE"/>
    <w:rsid w:val="00675444"/>
    <w:rsid w:val="00675D55"/>
    <w:rsid w:val="00675DA9"/>
    <w:rsid w:val="00675F46"/>
    <w:rsid w:val="006764CA"/>
    <w:rsid w:val="0067684B"/>
    <w:rsid w:val="006776BA"/>
    <w:rsid w:val="00677F18"/>
    <w:rsid w:val="0068112D"/>
    <w:rsid w:val="00682514"/>
    <w:rsid w:val="00682A62"/>
    <w:rsid w:val="00682BE6"/>
    <w:rsid w:val="00684829"/>
    <w:rsid w:val="0068502D"/>
    <w:rsid w:val="00685380"/>
    <w:rsid w:val="0068606C"/>
    <w:rsid w:val="00687862"/>
    <w:rsid w:val="006879EA"/>
    <w:rsid w:val="006938CF"/>
    <w:rsid w:val="00693D1F"/>
    <w:rsid w:val="0069445E"/>
    <w:rsid w:val="00695E5C"/>
    <w:rsid w:val="006961C4"/>
    <w:rsid w:val="00696B90"/>
    <w:rsid w:val="0069752A"/>
    <w:rsid w:val="006A0599"/>
    <w:rsid w:val="006A13CF"/>
    <w:rsid w:val="006A15B0"/>
    <w:rsid w:val="006A21EF"/>
    <w:rsid w:val="006A24CC"/>
    <w:rsid w:val="006A2770"/>
    <w:rsid w:val="006A2AC6"/>
    <w:rsid w:val="006A2CFC"/>
    <w:rsid w:val="006A31BA"/>
    <w:rsid w:val="006A508D"/>
    <w:rsid w:val="006A5A7E"/>
    <w:rsid w:val="006A67AC"/>
    <w:rsid w:val="006A68BB"/>
    <w:rsid w:val="006A6B59"/>
    <w:rsid w:val="006A7D91"/>
    <w:rsid w:val="006B000C"/>
    <w:rsid w:val="006B07A8"/>
    <w:rsid w:val="006B0C80"/>
    <w:rsid w:val="006B2CBE"/>
    <w:rsid w:val="006B617F"/>
    <w:rsid w:val="006B62AB"/>
    <w:rsid w:val="006B6AD9"/>
    <w:rsid w:val="006B6E2C"/>
    <w:rsid w:val="006B7D73"/>
    <w:rsid w:val="006B7F8B"/>
    <w:rsid w:val="006C0066"/>
    <w:rsid w:val="006C1311"/>
    <w:rsid w:val="006C17CA"/>
    <w:rsid w:val="006C17CF"/>
    <w:rsid w:val="006C1EAD"/>
    <w:rsid w:val="006C324A"/>
    <w:rsid w:val="006C4D1E"/>
    <w:rsid w:val="006D08F4"/>
    <w:rsid w:val="006D0A70"/>
    <w:rsid w:val="006D0B55"/>
    <w:rsid w:val="006D40B9"/>
    <w:rsid w:val="006D6077"/>
    <w:rsid w:val="006D60FE"/>
    <w:rsid w:val="006D74BB"/>
    <w:rsid w:val="006D7B05"/>
    <w:rsid w:val="006E0536"/>
    <w:rsid w:val="006E0D87"/>
    <w:rsid w:val="006E3027"/>
    <w:rsid w:val="006E3C24"/>
    <w:rsid w:val="006E49A0"/>
    <w:rsid w:val="006E4F9A"/>
    <w:rsid w:val="006E6389"/>
    <w:rsid w:val="006E66C7"/>
    <w:rsid w:val="006E6A8B"/>
    <w:rsid w:val="006E6FE4"/>
    <w:rsid w:val="006F30F8"/>
    <w:rsid w:val="006F5047"/>
    <w:rsid w:val="006F59AC"/>
    <w:rsid w:val="006F5BB0"/>
    <w:rsid w:val="006F6B10"/>
    <w:rsid w:val="006F6D35"/>
    <w:rsid w:val="006F705B"/>
    <w:rsid w:val="006F7DDC"/>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41A"/>
    <w:rsid w:val="00707983"/>
    <w:rsid w:val="00710262"/>
    <w:rsid w:val="0071068D"/>
    <w:rsid w:val="00711E44"/>
    <w:rsid w:val="0071355D"/>
    <w:rsid w:val="00713691"/>
    <w:rsid w:val="00714AE8"/>
    <w:rsid w:val="00715066"/>
    <w:rsid w:val="00715282"/>
    <w:rsid w:val="00715896"/>
    <w:rsid w:val="0071697C"/>
    <w:rsid w:val="00716A17"/>
    <w:rsid w:val="00716CFB"/>
    <w:rsid w:val="007174FB"/>
    <w:rsid w:val="0071750A"/>
    <w:rsid w:val="00717A7B"/>
    <w:rsid w:val="00720150"/>
    <w:rsid w:val="00720468"/>
    <w:rsid w:val="00720559"/>
    <w:rsid w:val="007210D1"/>
    <w:rsid w:val="00722D52"/>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C73"/>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822"/>
    <w:rsid w:val="00753932"/>
    <w:rsid w:val="00754808"/>
    <w:rsid w:val="007548C8"/>
    <w:rsid w:val="00755F68"/>
    <w:rsid w:val="007562BD"/>
    <w:rsid w:val="00761C80"/>
    <w:rsid w:val="00762FD7"/>
    <w:rsid w:val="00763A7B"/>
    <w:rsid w:val="00763B89"/>
    <w:rsid w:val="00763F87"/>
    <w:rsid w:val="00764A63"/>
    <w:rsid w:val="00765A5D"/>
    <w:rsid w:val="00766B18"/>
    <w:rsid w:val="00766FD3"/>
    <w:rsid w:val="00767996"/>
    <w:rsid w:val="00767C47"/>
    <w:rsid w:val="0077031C"/>
    <w:rsid w:val="00770958"/>
    <w:rsid w:val="00770A39"/>
    <w:rsid w:val="00771274"/>
    <w:rsid w:val="00771A90"/>
    <w:rsid w:val="00772ECA"/>
    <w:rsid w:val="00772F5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1CE5"/>
    <w:rsid w:val="0079275A"/>
    <w:rsid w:val="00793662"/>
    <w:rsid w:val="00793962"/>
    <w:rsid w:val="00793CF8"/>
    <w:rsid w:val="007947A9"/>
    <w:rsid w:val="00796592"/>
    <w:rsid w:val="007A0350"/>
    <w:rsid w:val="007A0A39"/>
    <w:rsid w:val="007A0D02"/>
    <w:rsid w:val="007A289D"/>
    <w:rsid w:val="007A3A10"/>
    <w:rsid w:val="007A3EC5"/>
    <w:rsid w:val="007A3EF4"/>
    <w:rsid w:val="007A48BE"/>
    <w:rsid w:val="007A4B5B"/>
    <w:rsid w:val="007A59C7"/>
    <w:rsid w:val="007A5B25"/>
    <w:rsid w:val="007A7700"/>
    <w:rsid w:val="007A7743"/>
    <w:rsid w:val="007A7F0A"/>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629D"/>
    <w:rsid w:val="007E64B1"/>
    <w:rsid w:val="007E79BE"/>
    <w:rsid w:val="007E7A91"/>
    <w:rsid w:val="007E7EFE"/>
    <w:rsid w:val="007E7F0D"/>
    <w:rsid w:val="007F0A42"/>
    <w:rsid w:val="007F0EA1"/>
    <w:rsid w:val="007F3C0B"/>
    <w:rsid w:val="007F42AA"/>
    <w:rsid w:val="007F58C6"/>
    <w:rsid w:val="007F6E4A"/>
    <w:rsid w:val="007F70B9"/>
    <w:rsid w:val="00801C53"/>
    <w:rsid w:val="00803B0F"/>
    <w:rsid w:val="00803D94"/>
    <w:rsid w:val="00803DE8"/>
    <w:rsid w:val="008046B9"/>
    <w:rsid w:val="00806A68"/>
    <w:rsid w:val="00810912"/>
    <w:rsid w:val="00811078"/>
    <w:rsid w:val="008110D0"/>
    <w:rsid w:val="00816204"/>
    <w:rsid w:val="00816858"/>
    <w:rsid w:val="00816BD1"/>
    <w:rsid w:val="00820B59"/>
    <w:rsid w:val="00822D4F"/>
    <w:rsid w:val="00824E7B"/>
    <w:rsid w:val="00825EBE"/>
    <w:rsid w:val="008272F2"/>
    <w:rsid w:val="00830651"/>
    <w:rsid w:val="008324F6"/>
    <w:rsid w:val="008336E9"/>
    <w:rsid w:val="00833825"/>
    <w:rsid w:val="00834677"/>
    <w:rsid w:val="0083555C"/>
    <w:rsid w:val="008355C8"/>
    <w:rsid w:val="00835770"/>
    <w:rsid w:val="00836D3E"/>
    <w:rsid w:val="008411F7"/>
    <w:rsid w:val="008413F4"/>
    <w:rsid w:val="008423F8"/>
    <w:rsid w:val="008433D4"/>
    <w:rsid w:val="008433FE"/>
    <w:rsid w:val="00843642"/>
    <w:rsid w:val="008442E8"/>
    <w:rsid w:val="008458B1"/>
    <w:rsid w:val="00845AA8"/>
    <w:rsid w:val="00845BDD"/>
    <w:rsid w:val="0084607D"/>
    <w:rsid w:val="00846325"/>
    <w:rsid w:val="00847A35"/>
    <w:rsid w:val="008506CB"/>
    <w:rsid w:val="00851187"/>
    <w:rsid w:val="00853294"/>
    <w:rsid w:val="00853977"/>
    <w:rsid w:val="008540D1"/>
    <w:rsid w:val="0085458E"/>
    <w:rsid w:val="00854E15"/>
    <w:rsid w:val="008551D2"/>
    <w:rsid w:val="00855EE2"/>
    <w:rsid w:val="0085626D"/>
    <w:rsid w:val="00856E58"/>
    <w:rsid w:val="008579D9"/>
    <w:rsid w:val="00857A7B"/>
    <w:rsid w:val="00857A82"/>
    <w:rsid w:val="0086058C"/>
    <w:rsid w:val="008608C0"/>
    <w:rsid w:val="00861D7D"/>
    <w:rsid w:val="00862B71"/>
    <w:rsid w:val="008631C7"/>
    <w:rsid w:val="00863601"/>
    <w:rsid w:val="00863D52"/>
    <w:rsid w:val="00864D0C"/>
    <w:rsid w:val="00865AEE"/>
    <w:rsid w:val="00865B75"/>
    <w:rsid w:val="008663D1"/>
    <w:rsid w:val="00866EE9"/>
    <w:rsid w:val="008671ED"/>
    <w:rsid w:val="00867D1F"/>
    <w:rsid w:val="00870731"/>
    <w:rsid w:val="00870780"/>
    <w:rsid w:val="00870EDF"/>
    <w:rsid w:val="008718F3"/>
    <w:rsid w:val="00871EC2"/>
    <w:rsid w:val="00872330"/>
    <w:rsid w:val="00872673"/>
    <w:rsid w:val="00872BAD"/>
    <w:rsid w:val="00873433"/>
    <w:rsid w:val="00877031"/>
    <w:rsid w:val="0087719B"/>
    <w:rsid w:val="00877579"/>
    <w:rsid w:val="00877682"/>
    <w:rsid w:val="00881311"/>
    <w:rsid w:val="00881A56"/>
    <w:rsid w:val="00881D2E"/>
    <w:rsid w:val="00881E97"/>
    <w:rsid w:val="00881F03"/>
    <w:rsid w:val="00882223"/>
    <w:rsid w:val="00882706"/>
    <w:rsid w:val="00883690"/>
    <w:rsid w:val="00883753"/>
    <w:rsid w:val="00883C45"/>
    <w:rsid w:val="008846E7"/>
    <w:rsid w:val="00886107"/>
    <w:rsid w:val="008862F5"/>
    <w:rsid w:val="00886F1C"/>
    <w:rsid w:val="00886F62"/>
    <w:rsid w:val="00887017"/>
    <w:rsid w:val="00890F12"/>
    <w:rsid w:val="008914F5"/>
    <w:rsid w:val="00891D99"/>
    <w:rsid w:val="00892341"/>
    <w:rsid w:val="00892AFC"/>
    <w:rsid w:val="008958D6"/>
    <w:rsid w:val="00895AD4"/>
    <w:rsid w:val="00895D85"/>
    <w:rsid w:val="0089622F"/>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55D"/>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7F8"/>
    <w:rsid w:val="008D1B22"/>
    <w:rsid w:val="008D2166"/>
    <w:rsid w:val="008D27A8"/>
    <w:rsid w:val="008D329B"/>
    <w:rsid w:val="008D3C96"/>
    <w:rsid w:val="008D4148"/>
    <w:rsid w:val="008D4189"/>
    <w:rsid w:val="008D44A6"/>
    <w:rsid w:val="008D4E1F"/>
    <w:rsid w:val="008D5702"/>
    <w:rsid w:val="008D5F3A"/>
    <w:rsid w:val="008D601C"/>
    <w:rsid w:val="008E144A"/>
    <w:rsid w:val="008E1BFB"/>
    <w:rsid w:val="008E2047"/>
    <w:rsid w:val="008E32B1"/>
    <w:rsid w:val="008E523B"/>
    <w:rsid w:val="008E5C9B"/>
    <w:rsid w:val="008E6894"/>
    <w:rsid w:val="008E713D"/>
    <w:rsid w:val="008F098E"/>
    <w:rsid w:val="008F0DC0"/>
    <w:rsid w:val="008F0DFF"/>
    <w:rsid w:val="008F2CCB"/>
    <w:rsid w:val="008F3235"/>
    <w:rsid w:val="008F3848"/>
    <w:rsid w:val="008F3964"/>
    <w:rsid w:val="008F3E3E"/>
    <w:rsid w:val="008F5D58"/>
    <w:rsid w:val="008F6B1C"/>
    <w:rsid w:val="008F7269"/>
    <w:rsid w:val="008F79F4"/>
    <w:rsid w:val="008F7AC9"/>
    <w:rsid w:val="00900261"/>
    <w:rsid w:val="00900D55"/>
    <w:rsid w:val="00901C10"/>
    <w:rsid w:val="009033A8"/>
    <w:rsid w:val="00904E96"/>
    <w:rsid w:val="00905DCD"/>
    <w:rsid w:val="00905E52"/>
    <w:rsid w:val="00906036"/>
    <w:rsid w:val="009072A8"/>
    <w:rsid w:val="00907650"/>
    <w:rsid w:val="00907A57"/>
    <w:rsid w:val="00907AED"/>
    <w:rsid w:val="0091053C"/>
    <w:rsid w:val="009111BD"/>
    <w:rsid w:val="0091158F"/>
    <w:rsid w:val="00912A39"/>
    <w:rsid w:val="009138A9"/>
    <w:rsid w:val="009140E5"/>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AF0"/>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50909"/>
    <w:rsid w:val="00952098"/>
    <w:rsid w:val="00952D91"/>
    <w:rsid w:val="009542F7"/>
    <w:rsid w:val="009548B0"/>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CA8"/>
    <w:rsid w:val="00987DCE"/>
    <w:rsid w:val="009900CA"/>
    <w:rsid w:val="00990789"/>
    <w:rsid w:val="00991753"/>
    <w:rsid w:val="00991C32"/>
    <w:rsid w:val="00991D13"/>
    <w:rsid w:val="009925C7"/>
    <w:rsid w:val="00993B2B"/>
    <w:rsid w:val="00994EC2"/>
    <w:rsid w:val="009970C1"/>
    <w:rsid w:val="00997B3A"/>
    <w:rsid w:val="009A02C4"/>
    <w:rsid w:val="009A0491"/>
    <w:rsid w:val="009A0A7D"/>
    <w:rsid w:val="009A1820"/>
    <w:rsid w:val="009A1DD4"/>
    <w:rsid w:val="009A2B88"/>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4AD"/>
    <w:rsid w:val="009E2644"/>
    <w:rsid w:val="009E5669"/>
    <w:rsid w:val="009E5810"/>
    <w:rsid w:val="009E5FE0"/>
    <w:rsid w:val="009E643E"/>
    <w:rsid w:val="009E646D"/>
    <w:rsid w:val="009E6F25"/>
    <w:rsid w:val="009E70E7"/>
    <w:rsid w:val="009E7DBD"/>
    <w:rsid w:val="009E7E82"/>
    <w:rsid w:val="009F0022"/>
    <w:rsid w:val="009F01AC"/>
    <w:rsid w:val="009F0375"/>
    <w:rsid w:val="009F0554"/>
    <w:rsid w:val="009F0A33"/>
    <w:rsid w:val="009F2924"/>
    <w:rsid w:val="009F4A30"/>
    <w:rsid w:val="009F639D"/>
    <w:rsid w:val="009F6CC3"/>
    <w:rsid w:val="009F7604"/>
    <w:rsid w:val="00A00539"/>
    <w:rsid w:val="00A02BA2"/>
    <w:rsid w:val="00A03E24"/>
    <w:rsid w:val="00A06494"/>
    <w:rsid w:val="00A064FB"/>
    <w:rsid w:val="00A06EFA"/>
    <w:rsid w:val="00A07874"/>
    <w:rsid w:val="00A10CEA"/>
    <w:rsid w:val="00A1354C"/>
    <w:rsid w:val="00A13C51"/>
    <w:rsid w:val="00A16314"/>
    <w:rsid w:val="00A17DB0"/>
    <w:rsid w:val="00A21B26"/>
    <w:rsid w:val="00A22843"/>
    <w:rsid w:val="00A23BCC"/>
    <w:rsid w:val="00A2541D"/>
    <w:rsid w:val="00A25E20"/>
    <w:rsid w:val="00A26A1A"/>
    <w:rsid w:val="00A26AEE"/>
    <w:rsid w:val="00A27094"/>
    <w:rsid w:val="00A27544"/>
    <w:rsid w:val="00A277AD"/>
    <w:rsid w:val="00A30320"/>
    <w:rsid w:val="00A3139C"/>
    <w:rsid w:val="00A31F58"/>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1D45"/>
    <w:rsid w:val="00A72576"/>
    <w:rsid w:val="00A72726"/>
    <w:rsid w:val="00A73921"/>
    <w:rsid w:val="00A73B31"/>
    <w:rsid w:val="00A74563"/>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4A79"/>
    <w:rsid w:val="00A956D1"/>
    <w:rsid w:val="00A957D4"/>
    <w:rsid w:val="00A96462"/>
    <w:rsid w:val="00A96EF4"/>
    <w:rsid w:val="00A97E4C"/>
    <w:rsid w:val="00AA0B05"/>
    <w:rsid w:val="00AA1010"/>
    <w:rsid w:val="00AA1B5B"/>
    <w:rsid w:val="00AA1E81"/>
    <w:rsid w:val="00AA2766"/>
    <w:rsid w:val="00AA326A"/>
    <w:rsid w:val="00AA3B48"/>
    <w:rsid w:val="00AA4B36"/>
    <w:rsid w:val="00AA5F73"/>
    <w:rsid w:val="00AA697E"/>
    <w:rsid w:val="00AB03C7"/>
    <w:rsid w:val="00AB0E9A"/>
    <w:rsid w:val="00AB140D"/>
    <w:rsid w:val="00AB17EB"/>
    <w:rsid w:val="00AB1BC6"/>
    <w:rsid w:val="00AB1E3B"/>
    <w:rsid w:val="00AB229E"/>
    <w:rsid w:val="00AB2951"/>
    <w:rsid w:val="00AB2E6C"/>
    <w:rsid w:val="00AB3F85"/>
    <w:rsid w:val="00AB3FA7"/>
    <w:rsid w:val="00AB3FCA"/>
    <w:rsid w:val="00AB5049"/>
    <w:rsid w:val="00AB58A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0F0D"/>
    <w:rsid w:val="00AD129B"/>
    <w:rsid w:val="00AD16B6"/>
    <w:rsid w:val="00AD16EB"/>
    <w:rsid w:val="00AD22C3"/>
    <w:rsid w:val="00AD2FA5"/>
    <w:rsid w:val="00AD396B"/>
    <w:rsid w:val="00AD48D0"/>
    <w:rsid w:val="00AD6803"/>
    <w:rsid w:val="00AD7325"/>
    <w:rsid w:val="00AE26E0"/>
    <w:rsid w:val="00AE3A3A"/>
    <w:rsid w:val="00AE3E74"/>
    <w:rsid w:val="00AE41F3"/>
    <w:rsid w:val="00AE4D95"/>
    <w:rsid w:val="00AE4E0E"/>
    <w:rsid w:val="00AF025E"/>
    <w:rsid w:val="00AF07E9"/>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2A8"/>
    <w:rsid w:val="00B0488D"/>
    <w:rsid w:val="00B04AF0"/>
    <w:rsid w:val="00B062FE"/>
    <w:rsid w:val="00B07498"/>
    <w:rsid w:val="00B074D3"/>
    <w:rsid w:val="00B07FCA"/>
    <w:rsid w:val="00B1434A"/>
    <w:rsid w:val="00B15B25"/>
    <w:rsid w:val="00B20D84"/>
    <w:rsid w:val="00B2103D"/>
    <w:rsid w:val="00B214A6"/>
    <w:rsid w:val="00B23080"/>
    <w:rsid w:val="00B23CE2"/>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5864"/>
    <w:rsid w:val="00B365A7"/>
    <w:rsid w:val="00B40655"/>
    <w:rsid w:val="00B4072B"/>
    <w:rsid w:val="00B41007"/>
    <w:rsid w:val="00B4147E"/>
    <w:rsid w:val="00B41A48"/>
    <w:rsid w:val="00B42612"/>
    <w:rsid w:val="00B43761"/>
    <w:rsid w:val="00B44566"/>
    <w:rsid w:val="00B449B5"/>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4826"/>
    <w:rsid w:val="00B6525D"/>
    <w:rsid w:val="00B65559"/>
    <w:rsid w:val="00B65780"/>
    <w:rsid w:val="00B65813"/>
    <w:rsid w:val="00B65BF6"/>
    <w:rsid w:val="00B662D7"/>
    <w:rsid w:val="00B66AA2"/>
    <w:rsid w:val="00B677EE"/>
    <w:rsid w:val="00B67A13"/>
    <w:rsid w:val="00B701A2"/>
    <w:rsid w:val="00B707C7"/>
    <w:rsid w:val="00B71677"/>
    <w:rsid w:val="00B71965"/>
    <w:rsid w:val="00B74C73"/>
    <w:rsid w:val="00B754EC"/>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4D"/>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4E7"/>
    <w:rsid w:val="00BA1D0B"/>
    <w:rsid w:val="00BA1F01"/>
    <w:rsid w:val="00BA2771"/>
    <w:rsid w:val="00BA2F9F"/>
    <w:rsid w:val="00BA3B46"/>
    <w:rsid w:val="00BA3B5B"/>
    <w:rsid w:val="00BA49B3"/>
    <w:rsid w:val="00BA5A6B"/>
    <w:rsid w:val="00BA7F6E"/>
    <w:rsid w:val="00BB18A3"/>
    <w:rsid w:val="00BB2805"/>
    <w:rsid w:val="00BB31ED"/>
    <w:rsid w:val="00BB3976"/>
    <w:rsid w:val="00BB3D9A"/>
    <w:rsid w:val="00BB3E63"/>
    <w:rsid w:val="00BB51FB"/>
    <w:rsid w:val="00BB77E6"/>
    <w:rsid w:val="00BC01C7"/>
    <w:rsid w:val="00BC04F0"/>
    <w:rsid w:val="00BC0FE4"/>
    <w:rsid w:val="00BC11BB"/>
    <w:rsid w:val="00BC125E"/>
    <w:rsid w:val="00BC19F4"/>
    <w:rsid w:val="00BC3424"/>
    <w:rsid w:val="00BC3B7A"/>
    <w:rsid w:val="00BC4597"/>
    <w:rsid w:val="00BC4D41"/>
    <w:rsid w:val="00BC59DC"/>
    <w:rsid w:val="00BC5FFC"/>
    <w:rsid w:val="00BC6440"/>
    <w:rsid w:val="00BC647F"/>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C00191"/>
    <w:rsid w:val="00C00596"/>
    <w:rsid w:val="00C00F53"/>
    <w:rsid w:val="00C024E4"/>
    <w:rsid w:val="00C04040"/>
    <w:rsid w:val="00C0481A"/>
    <w:rsid w:val="00C04A01"/>
    <w:rsid w:val="00C06358"/>
    <w:rsid w:val="00C06FC6"/>
    <w:rsid w:val="00C12CB1"/>
    <w:rsid w:val="00C1427C"/>
    <w:rsid w:val="00C142A9"/>
    <w:rsid w:val="00C15CB6"/>
    <w:rsid w:val="00C15F11"/>
    <w:rsid w:val="00C173A6"/>
    <w:rsid w:val="00C17E9D"/>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298"/>
    <w:rsid w:val="00C309A9"/>
    <w:rsid w:val="00C333E1"/>
    <w:rsid w:val="00C342F5"/>
    <w:rsid w:val="00C34353"/>
    <w:rsid w:val="00C34DFD"/>
    <w:rsid w:val="00C355CD"/>
    <w:rsid w:val="00C359E9"/>
    <w:rsid w:val="00C360C6"/>
    <w:rsid w:val="00C36658"/>
    <w:rsid w:val="00C368F2"/>
    <w:rsid w:val="00C36B0F"/>
    <w:rsid w:val="00C377C4"/>
    <w:rsid w:val="00C37BC3"/>
    <w:rsid w:val="00C37E07"/>
    <w:rsid w:val="00C37FC5"/>
    <w:rsid w:val="00C4040B"/>
    <w:rsid w:val="00C40566"/>
    <w:rsid w:val="00C40DE5"/>
    <w:rsid w:val="00C43D84"/>
    <w:rsid w:val="00C446BE"/>
    <w:rsid w:val="00C45FBC"/>
    <w:rsid w:val="00C4690D"/>
    <w:rsid w:val="00C46D67"/>
    <w:rsid w:val="00C5026E"/>
    <w:rsid w:val="00C506CE"/>
    <w:rsid w:val="00C51892"/>
    <w:rsid w:val="00C53C57"/>
    <w:rsid w:val="00C553A2"/>
    <w:rsid w:val="00C55D1F"/>
    <w:rsid w:val="00C5670C"/>
    <w:rsid w:val="00C56BCB"/>
    <w:rsid w:val="00C571F1"/>
    <w:rsid w:val="00C5742D"/>
    <w:rsid w:val="00C6017D"/>
    <w:rsid w:val="00C60DD2"/>
    <w:rsid w:val="00C613DA"/>
    <w:rsid w:val="00C62B2D"/>
    <w:rsid w:val="00C6313D"/>
    <w:rsid w:val="00C631D5"/>
    <w:rsid w:val="00C6516C"/>
    <w:rsid w:val="00C65F98"/>
    <w:rsid w:val="00C66072"/>
    <w:rsid w:val="00C662D5"/>
    <w:rsid w:val="00C66A96"/>
    <w:rsid w:val="00C66B0E"/>
    <w:rsid w:val="00C66B65"/>
    <w:rsid w:val="00C6749F"/>
    <w:rsid w:val="00C67B1C"/>
    <w:rsid w:val="00C67C91"/>
    <w:rsid w:val="00C67D4D"/>
    <w:rsid w:val="00C7073C"/>
    <w:rsid w:val="00C70FA1"/>
    <w:rsid w:val="00C710C2"/>
    <w:rsid w:val="00C7135C"/>
    <w:rsid w:val="00C713E4"/>
    <w:rsid w:val="00C7294D"/>
    <w:rsid w:val="00C72F27"/>
    <w:rsid w:val="00C73725"/>
    <w:rsid w:val="00C73964"/>
    <w:rsid w:val="00C73F2F"/>
    <w:rsid w:val="00C75017"/>
    <w:rsid w:val="00C75129"/>
    <w:rsid w:val="00C754B5"/>
    <w:rsid w:val="00C76D17"/>
    <w:rsid w:val="00C7727A"/>
    <w:rsid w:val="00C8052A"/>
    <w:rsid w:val="00C80DD6"/>
    <w:rsid w:val="00C80F8C"/>
    <w:rsid w:val="00C8127B"/>
    <w:rsid w:val="00C81779"/>
    <w:rsid w:val="00C81D77"/>
    <w:rsid w:val="00C82D7E"/>
    <w:rsid w:val="00C83165"/>
    <w:rsid w:val="00C83AF2"/>
    <w:rsid w:val="00C84988"/>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5A10"/>
    <w:rsid w:val="00C9610F"/>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6B54"/>
    <w:rsid w:val="00CA7CFF"/>
    <w:rsid w:val="00CA7F20"/>
    <w:rsid w:val="00CB06FE"/>
    <w:rsid w:val="00CB0B82"/>
    <w:rsid w:val="00CB1CE3"/>
    <w:rsid w:val="00CB2467"/>
    <w:rsid w:val="00CB378E"/>
    <w:rsid w:val="00CB40AE"/>
    <w:rsid w:val="00CB47CF"/>
    <w:rsid w:val="00CB54AF"/>
    <w:rsid w:val="00CB6DFE"/>
    <w:rsid w:val="00CB77CC"/>
    <w:rsid w:val="00CC003A"/>
    <w:rsid w:val="00CC07F4"/>
    <w:rsid w:val="00CC0D72"/>
    <w:rsid w:val="00CC0E1D"/>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137A"/>
    <w:rsid w:val="00D037A7"/>
    <w:rsid w:val="00D0483F"/>
    <w:rsid w:val="00D06012"/>
    <w:rsid w:val="00D0682A"/>
    <w:rsid w:val="00D06ADF"/>
    <w:rsid w:val="00D104F3"/>
    <w:rsid w:val="00D107BB"/>
    <w:rsid w:val="00D1084E"/>
    <w:rsid w:val="00D11C27"/>
    <w:rsid w:val="00D12181"/>
    <w:rsid w:val="00D122CA"/>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F3A"/>
    <w:rsid w:val="00D26E2B"/>
    <w:rsid w:val="00D27C96"/>
    <w:rsid w:val="00D30ACB"/>
    <w:rsid w:val="00D30C55"/>
    <w:rsid w:val="00D31544"/>
    <w:rsid w:val="00D32B02"/>
    <w:rsid w:val="00D33112"/>
    <w:rsid w:val="00D33BDF"/>
    <w:rsid w:val="00D34C8F"/>
    <w:rsid w:val="00D352CE"/>
    <w:rsid w:val="00D35DCB"/>
    <w:rsid w:val="00D3673A"/>
    <w:rsid w:val="00D367F3"/>
    <w:rsid w:val="00D37807"/>
    <w:rsid w:val="00D3792E"/>
    <w:rsid w:val="00D40F3E"/>
    <w:rsid w:val="00D41B47"/>
    <w:rsid w:val="00D424AD"/>
    <w:rsid w:val="00D43180"/>
    <w:rsid w:val="00D433F1"/>
    <w:rsid w:val="00D461DA"/>
    <w:rsid w:val="00D47B6D"/>
    <w:rsid w:val="00D47C6C"/>
    <w:rsid w:val="00D47FAF"/>
    <w:rsid w:val="00D5049F"/>
    <w:rsid w:val="00D50F8C"/>
    <w:rsid w:val="00D51125"/>
    <w:rsid w:val="00D519BE"/>
    <w:rsid w:val="00D527AA"/>
    <w:rsid w:val="00D52C37"/>
    <w:rsid w:val="00D52CB0"/>
    <w:rsid w:val="00D535CA"/>
    <w:rsid w:val="00D53825"/>
    <w:rsid w:val="00D53BBF"/>
    <w:rsid w:val="00D53C6D"/>
    <w:rsid w:val="00D53FA6"/>
    <w:rsid w:val="00D54133"/>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67BC4"/>
    <w:rsid w:val="00D7135A"/>
    <w:rsid w:val="00D7321B"/>
    <w:rsid w:val="00D73B09"/>
    <w:rsid w:val="00D74E55"/>
    <w:rsid w:val="00D7516A"/>
    <w:rsid w:val="00D7543C"/>
    <w:rsid w:val="00D75442"/>
    <w:rsid w:val="00D757D3"/>
    <w:rsid w:val="00D762D0"/>
    <w:rsid w:val="00D7681F"/>
    <w:rsid w:val="00D77BA2"/>
    <w:rsid w:val="00D81268"/>
    <w:rsid w:val="00D81343"/>
    <w:rsid w:val="00D81B40"/>
    <w:rsid w:val="00D82F93"/>
    <w:rsid w:val="00D83EFB"/>
    <w:rsid w:val="00D843FE"/>
    <w:rsid w:val="00D8456D"/>
    <w:rsid w:val="00D84684"/>
    <w:rsid w:val="00D8474B"/>
    <w:rsid w:val="00D849D3"/>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0F2B"/>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F3D"/>
    <w:rsid w:val="00DD0045"/>
    <w:rsid w:val="00DD087E"/>
    <w:rsid w:val="00DD0C12"/>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E788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312F"/>
    <w:rsid w:val="00E043F1"/>
    <w:rsid w:val="00E04E3B"/>
    <w:rsid w:val="00E05427"/>
    <w:rsid w:val="00E06AC9"/>
    <w:rsid w:val="00E10386"/>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279B5"/>
    <w:rsid w:val="00E30514"/>
    <w:rsid w:val="00E3171C"/>
    <w:rsid w:val="00E320E5"/>
    <w:rsid w:val="00E334D8"/>
    <w:rsid w:val="00E33A18"/>
    <w:rsid w:val="00E33B6D"/>
    <w:rsid w:val="00E341EE"/>
    <w:rsid w:val="00E34650"/>
    <w:rsid w:val="00E34E9F"/>
    <w:rsid w:val="00E35A27"/>
    <w:rsid w:val="00E35A51"/>
    <w:rsid w:val="00E35FFA"/>
    <w:rsid w:val="00E36EA6"/>
    <w:rsid w:val="00E374DE"/>
    <w:rsid w:val="00E37A3C"/>
    <w:rsid w:val="00E4054E"/>
    <w:rsid w:val="00E40CC3"/>
    <w:rsid w:val="00E4111C"/>
    <w:rsid w:val="00E417E5"/>
    <w:rsid w:val="00E41A2B"/>
    <w:rsid w:val="00E42E49"/>
    <w:rsid w:val="00E4411B"/>
    <w:rsid w:val="00E50AAD"/>
    <w:rsid w:val="00E51EC7"/>
    <w:rsid w:val="00E52F45"/>
    <w:rsid w:val="00E53561"/>
    <w:rsid w:val="00E54D0D"/>
    <w:rsid w:val="00E55655"/>
    <w:rsid w:val="00E561ED"/>
    <w:rsid w:val="00E567F7"/>
    <w:rsid w:val="00E57189"/>
    <w:rsid w:val="00E57DC7"/>
    <w:rsid w:val="00E60461"/>
    <w:rsid w:val="00E605EE"/>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DD5"/>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2268"/>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00E"/>
    <w:rsid w:val="00EC24F4"/>
    <w:rsid w:val="00EC3579"/>
    <w:rsid w:val="00EC3A5E"/>
    <w:rsid w:val="00EC3E73"/>
    <w:rsid w:val="00EC6202"/>
    <w:rsid w:val="00EC6D9E"/>
    <w:rsid w:val="00EC71CE"/>
    <w:rsid w:val="00ED0EB9"/>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4E4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1F2B"/>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3805"/>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1438"/>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4C4"/>
    <w:rsid w:val="00F53003"/>
    <w:rsid w:val="00F538FA"/>
    <w:rsid w:val="00F53E3D"/>
    <w:rsid w:val="00F546AE"/>
    <w:rsid w:val="00F554E4"/>
    <w:rsid w:val="00F56413"/>
    <w:rsid w:val="00F576F0"/>
    <w:rsid w:val="00F57CF7"/>
    <w:rsid w:val="00F607F2"/>
    <w:rsid w:val="00F61CB6"/>
    <w:rsid w:val="00F6229D"/>
    <w:rsid w:val="00F629B6"/>
    <w:rsid w:val="00F62C1E"/>
    <w:rsid w:val="00F640D3"/>
    <w:rsid w:val="00F648BA"/>
    <w:rsid w:val="00F650DE"/>
    <w:rsid w:val="00F66F7B"/>
    <w:rsid w:val="00F676BB"/>
    <w:rsid w:val="00F67C53"/>
    <w:rsid w:val="00F7013E"/>
    <w:rsid w:val="00F7039A"/>
    <w:rsid w:val="00F708A5"/>
    <w:rsid w:val="00F7173C"/>
    <w:rsid w:val="00F7278D"/>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075F"/>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6E1"/>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20B"/>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D42EC"/>
  <w15:docId w15:val="{A5812E27-03E0-4B61-A5D4-E63F7014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D97"/>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styleId="Refdecomentario">
    <w:name w:val="annotation reference"/>
    <w:basedOn w:val="Fuentedeprrafopredeter"/>
    <w:uiPriority w:val="99"/>
    <w:semiHidden/>
    <w:unhideWhenUsed/>
    <w:rsid w:val="00737C73"/>
    <w:rPr>
      <w:sz w:val="16"/>
      <w:szCs w:val="16"/>
    </w:rPr>
  </w:style>
  <w:style w:type="paragraph" w:styleId="Textocomentario">
    <w:name w:val="annotation text"/>
    <w:basedOn w:val="Normal"/>
    <w:link w:val="TextocomentarioCar"/>
    <w:uiPriority w:val="99"/>
    <w:semiHidden/>
    <w:unhideWhenUsed/>
    <w:rsid w:val="00737C73"/>
    <w:pPr>
      <w:spacing w:line="240" w:lineRule="auto"/>
    </w:pPr>
  </w:style>
  <w:style w:type="character" w:customStyle="1" w:styleId="TextocomentarioCar">
    <w:name w:val="Texto comentario Car"/>
    <w:basedOn w:val="Fuentedeprrafopredeter"/>
    <w:link w:val="Textocomentario"/>
    <w:uiPriority w:val="99"/>
    <w:semiHidden/>
    <w:rsid w:val="00737C73"/>
  </w:style>
  <w:style w:type="paragraph" w:styleId="Asuntodelcomentario">
    <w:name w:val="annotation subject"/>
    <w:basedOn w:val="Textocomentario"/>
    <w:next w:val="Textocomentario"/>
    <w:link w:val="AsuntodelcomentarioCar"/>
    <w:uiPriority w:val="99"/>
    <w:semiHidden/>
    <w:unhideWhenUsed/>
    <w:rsid w:val="00737C73"/>
    <w:rPr>
      <w:b/>
      <w:bCs/>
    </w:rPr>
  </w:style>
  <w:style w:type="character" w:customStyle="1" w:styleId="AsuntodelcomentarioCar">
    <w:name w:val="Asunto del comentario Car"/>
    <w:basedOn w:val="TextocomentarioCar"/>
    <w:link w:val="Asuntodelcomentario"/>
    <w:uiPriority w:val="99"/>
    <w:semiHidden/>
    <w:rsid w:val="00737C73"/>
    <w:rPr>
      <w:b/>
      <w:bCs/>
    </w:rPr>
  </w:style>
  <w:style w:type="paragraph" w:customStyle="1" w:styleId="xmsonormal">
    <w:name w:val="x_msonormal"/>
    <w:basedOn w:val="Normal"/>
    <w:rsid w:val="00E35A5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Mencinsinresolver1">
    <w:name w:val="Mención sin resolver1"/>
    <w:basedOn w:val="Fuentedeprrafopredeter"/>
    <w:uiPriority w:val="99"/>
    <w:semiHidden/>
    <w:unhideWhenUsed/>
    <w:rsid w:val="006E0536"/>
    <w:rPr>
      <w:color w:val="605E5C"/>
      <w:shd w:val="clear" w:color="auto" w:fill="E1DFDD"/>
    </w:rPr>
  </w:style>
  <w:style w:type="character" w:customStyle="1" w:styleId="Mencinsinresolver2">
    <w:name w:val="Mención sin resolver2"/>
    <w:basedOn w:val="Fuentedeprrafopredeter"/>
    <w:uiPriority w:val="99"/>
    <w:semiHidden/>
    <w:unhideWhenUsed/>
    <w:rsid w:val="001A2E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1354443">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1363716">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14016962">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49587766">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38132464">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1229930">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66411588">
      <w:bodyDiv w:val="1"/>
      <w:marLeft w:val="0"/>
      <w:marRight w:val="0"/>
      <w:marTop w:val="0"/>
      <w:marBottom w:val="0"/>
      <w:divBdr>
        <w:top w:val="none" w:sz="0" w:space="0" w:color="auto"/>
        <w:left w:val="none" w:sz="0" w:space="0" w:color="auto"/>
        <w:bottom w:val="none" w:sz="0" w:space="0" w:color="auto"/>
        <w:right w:val="none" w:sz="0" w:space="0" w:color="auto"/>
      </w:divBdr>
      <w:divsChild>
        <w:div w:id="647130074">
          <w:marLeft w:val="0"/>
          <w:marRight w:val="0"/>
          <w:marTop w:val="0"/>
          <w:marBottom w:val="0"/>
          <w:divBdr>
            <w:top w:val="none" w:sz="0" w:space="0" w:color="auto"/>
            <w:left w:val="none" w:sz="0" w:space="0" w:color="auto"/>
            <w:bottom w:val="none" w:sz="0" w:space="0" w:color="auto"/>
            <w:right w:val="none" w:sz="0" w:space="0" w:color="auto"/>
          </w:divBdr>
        </w:div>
        <w:div w:id="735782155">
          <w:marLeft w:val="0"/>
          <w:marRight w:val="0"/>
          <w:marTop w:val="0"/>
          <w:marBottom w:val="0"/>
          <w:divBdr>
            <w:top w:val="none" w:sz="0" w:space="0" w:color="auto"/>
            <w:left w:val="none" w:sz="0" w:space="0" w:color="auto"/>
            <w:bottom w:val="none" w:sz="0" w:space="0" w:color="auto"/>
            <w:right w:val="none" w:sz="0" w:space="0" w:color="auto"/>
          </w:divBdr>
        </w:div>
        <w:div w:id="411584962">
          <w:marLeft w:val="0"/>
          <w:marRight w:val="0"/>
          <w:marTop w:val="0"/>
          <w:marBottom w:val="0"/>
          <w:divBdr>
            <w:top w:val="none" w:sz="0" w:space="0" w:color="auto"/>
            <w:left w:val="none" w:sz="0" w:space="0" w:color="auto"/>
            <w:bottom w:val="none" w:sz="0" w:space="0" w:color="auto"/>
            <w:right w:val="none" w:sz="0" w:space="0" w:color="auto"/>
          </w:divBdr>
        </w:div>
        <w:div w:id="996301495">
          <w:marLeft w:val="0"/>
          <w:marRight w:val="0"/>
          <w:marTop w:val="0"/>
          <w:marBottom w:val="0"/>
          <w:divBdr>
            <w:top w:val="none" w:sz="0" w:space="0" w:color="auto"/>
            <w:left w:val="none" w:sz="0" w:space="0" w:color="auto"/>
            <w:bottom w:val="none" w:sz="0" w:space="0" w:color="auto"/>
            <w:right w:val="none" w:sz="0" w:space="0" w:color="auto"/>
          </w:divBdr>
        </w:div>
        <w:div w:id="1234780185">
          <w:marLeft w:val="0"/>
          <w:marRight w:val="0"/>
          <w:marTop w:val="0"/>
          <w:marBottom w:val="0"/>
          <w:divBdr>
            <w:top w:val="none" w:sz="0" w:space="0" w:color="auto"/>
            <w:left w:val="none" w:sz="0" w:space="0" w:color="auto"/>
            <w:bottom w:val="none" w:sz="0" w:space="0" w:color="auto"/>
            <w:right w:val="none" w:sz="0" w:space="0" w:color="auto"/>
          </w:divBdr>
        </w:div>
        <w:div w:id="566233447">
          <w:marLeft w:val="0"/>
          <w:marRight w:val="0"/>
          <w:marTop w:val="0"/>
          <w:marBottom w:val="0"/>
          <w:divBdr>
            <w:top w:val="none" w:sz="0" w:space="0" w:color="auto"/>
            <w:left w:val="none" w:sz="0" w:space="0" w:color="auto"/>
            <w:bottom w:val="none" w:sz="0" w:space="0" w:color="auto"/>
            <w:right w:val="none" w:sz="0" w:space="0" w:color="auto"/>
          </w:divBdr>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051513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3684881">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440525">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38658998">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288150">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797504">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58267512">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48999837">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Normatividad/doc/Normatividad/2020/02_LinEntInfMenMpal20.pdf"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E7CCE-8302-7042-A2BA-0EB31B8A8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55</Pages>
  <Words>11873</Words>
  <Characters>65304</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5</cp:revision>
  <cp:lastPrinted>2020-10-13T18:55:00Z</cp:lastPrinted>
  <dcterms:created xsi:type="dcterms:W3CDTF">2020-12-04T22:45:00Z</dcterms:created>
  <dcterms:modified xsi:type="dcterms:W3CDTF">2021-01-20T02:32:00Z</dcterms:modified>
</cp:coreProperties>
</file>