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0B50A5" w:rsidRDefault="001B26AA" w:rsidP="004E1461">
      <w:pPr>
        <w:tabs>
          <w:tab w:val="left" w:pos="567"/>
        </w:tabs>
        <w:spacing w:line="360" w:lineRule="auto"/>
        <w:jc w:val="center"/>
        <w:rPr>
          <w:rFonts w:ascii="Palatino Linotype" w:eastAsia="Times New Roman" w:hAnsi="Palatino Linotype" w:cs="Times New Roman"/>
          <w:b/>
        </w:rPr>
      </w:pPr>
      <w:r w:rsidRPr="000B50A5">
        <w:rPr>
          <w:rFonts w:ascii="Palatino Linotype" w:eastAsia="Times New Roman" w:hAnsi="Palatino Linotype" w:cs="Times New Roman"/>
          <w:b/>
        </w:rPr>
        <w:t>LÍNEAS ARGUMENTATIVAS</w:t>
      </w:r>
    </w:p>
    <w:p w14:paraId="09C9D25E" w14:textId="77777777" w:rsidR="00C24965" w:rsidRPr="000B50A5" w:rsidRDefault="00C24965" w:rsidP="00C24965">
      <w:pPr>
        <w:spacing w:line="360" w:lineRule="auto"/>
        <w:jc w:val="both"/>
        <w:rPr>
          <w:rFonts w:ascii="Palatino Linotype" w:eastAsia="MS Mincho" w:hAnsi="Palatino Linotype" w:cs="Times New Roman"/>
          <w:color w:val="000000" w:themeColor="text1"/>
          <w:sz w:val="22"/>
        </w:rPr>
      </w:pPr>
      <w:bookmarkStart w:id="0" w:name="_Toc466418172"/>
      <w:bookmarkStart w:id="1" w:name="_Toc462402153"/>
      <w:bookmarkStart w:id="2" w:name="_Toc458528990"/>
      <w:bookmarkStart w:id="3" w:name="_Toc473812227"/>
    </w:p>
    <w:p w14:paraId="5D54D113" w14:textId="51AC71F2" w:rsidR="00201050" w:rsidRPr="000B50A5" w:rsidRDefault="00201050" w:rsidP="00201050">
      <w:pPr>
        <w:tabs>
          <w:tab w:val="left" w:pos="567"/>
        </w:tabs>
        <w:spacing w:line="360" w:lineRule="auto"/>
        <w:jc w:val="both"/>
        <w:rPr>
          <w:rFonts w:ascii="Palatino Linotype" w:hAnsi="Palatino Linotype" w:cs="Arial"/>
        </w:rPr>
      </w:pPr>
      <w:r w:rsidRPr="000B50A5">
        <w:rPr>
          <w:rFonts w:ascii="Palatino Linotype" w:eastAsia="Times New Roman" w:hAnsi="Palatino Linotype" w:cs="Times New Roman"/>
          <w:b/>
        </w:rPr>
        <w:t xml:space="preserve">DE </w:t>
      </w:r>
      <w:r w:rsidR="000B50A5" w:rsidRPr="000B50A5">
        <w:rPr>
          <w:rFonts w:ascii="Palatino Linotype" w:eastAsia="Times New Roman" w:hAnsi="Palatino Linotype" w:cs="Times New Roman"/>
          <w:b/>
        </w:rPr>
        <w:t>LA VERACIDAD</w:t>
      </w:r>
      <w:r w:rsidRPr="000B50A5">
        <w:rPr>
          <w:rFonts w:ascii="Palatino Linotype" w:eastAsia="Times New Roman" w:hAnsi="Palatino Linotype" w:cs="Times New Roman"/>
          <w:b/>
        </w:rPr>
        <w:t xml:space="preserve"> DE LA INFORMACIÓN: </w:t>
      </w:r>
      <w:r w:rsidRPr="000B50A5">
        <w:rPr>
          <w:rFonts w:ascii="Palatino Linotype" w:eastAsia="Times New Roman" w:hAnsi="Palatino Linotype" w:cs="Times New Roman"/>
        </w:rPr>
        <w:t>E</w:t>
      </w:r>
      <w:r w:rsidRPr="000B50A5">
        <w:rPr>
          <w:rFonts w:ascii="Palatino Linotype" w:hAnsi="Palatino Linotype" w:cs="Arial"/>
        </w:rPr>
        <w:t>ste Órgano Garante no está facultado para pronunciarse sobre la veracidad de la información que los Sujetos Obligados ponen a disposición de los solicitantes.</w:t>
      </w:r>
    </w:p>
    <w:p w14:paraId="19E5A105" w14:textId="77777777" w:rsidR="00201050" w:rsidRPr="000B50A5" w:rsidRDefault="00201050" w:rsidP="00201050">
      <w:pPr>
        <w:tabs>
          <w:tab w:val="left" w:pos="567"/>
        </w:tabs>
        <w:spacing w:line="360" w:lineRule="auto"/>
        <w:jc w:val="both"/>
        <w:rPr>
          <w:rFonts w:ascii="Palatino Linotype" w:hAnsi="Palatino Linotype" w:cs="Arial"/>
        </w:rPr>
      </w:pPr>
    </w:p>
    <w:p w14:paraId="195EEB80" w14:textId="77777777" w:rsidR="00201050" w:rsidRPr="000B50A5" w:rsidRDefault="00201050" w:rsidP="00201050">
      <w:pPr>
        <w:tabs>
          <w:tab w:val="left" w:pos="567"/>
        </w:tabs>
        <w:spacing w:line="360" w:lineRule="auto"/>
        <w:jc w:val="both"/>
        <w:rPr>
          <w:rFonts w:ascii="Palatino Linotype" w:eastAsia="Calibri" w:hAnsi="Palatino Linotype" w:cs="Times New Roman"/>
        </w:rPr>
      </w:pPr>
      <w:r w:rsidRPr="000B50A5">
        <w:rPr>
          <w:rFonts w:ascii="Palatino Linotype" w:eastAsia="Calibri" w:hAnsi="Palatino Linotype" w:cs="Times New Roman"/>
          <w:b/>
        </w:rPr>
        <w:t xml:space="preserve">SOBRESEIMIENTO, RAZONES PARA SU ACTUALIZACIÓN. </w:t>
      </w:r>
      <w:r w:rsidRPr="000B50A5">
        <w:rPr>
          <w:rFonts w:ascii="Palatino Linotype" w:eastAsia="Calibri" w:hAnsi="Palatino Linotype" w:cs="Times New Roman"/>
        </w:rPr>
        <w:t xml:space="preserve">Para que se actualice el sobreseimiento de un recurso de revisión, el </w:t>
      </w:r>
      <w:r w:rsidRPr="000B50A5">
        <w:rPr>
          <w:rFonts w:ascii="Palatino Linotype" w:eastAsia="Calibri" w:hAnsi="Palatino Linotype" w:cs="Times New Roman"/>
          <w:b/>
        </w:rPr>
        <w:t>SUJETO OBLIGADO</w:t>
      </w:r>
      <w:r w:rsidRPr="000B50A5">
        <w:rPr>
          <w:rFonts w:ascii="Palatino Linotype" w:eastAsia="Calibri" w:hAnsi="Palatino Linotype" w:cs="Times New Roman"/>
        </w:rPr>
        <w:t xml:space="preserve"> puede entregar o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0B50A5">
        <w:rPr>
          <w:rFonts w:ascii="Palatino Linotype" w:eastAsia="Calibri" w:hAnsi="Palatino Linotype" w:cs="Times New Roman"/>
          <w:b/>
          <w:u w:val="single"/>
        </w:rPr>
        <w:t>haciendo cesar toda controversia</w:t>
      </w:r>
      <w:r w:rsidRPr="000B50A5">
        <w:rPr>
          <w:rFonts w:ascii="Palatino Linotype" w:eastAsia="Calibri" w:hAnsi="Palatino Linotype" w:cs="Times New Roman"/>
        </w:rPr>
        <w:t>.</w:t>
      </w:r>
    </w:p>
    <w:p w14:paraId="4F911304" w14:textId="3A7F790A" w:rsidR="004C3391" w:rsidRPr="000B50A5" w:rsidRDefault="004C3391" w:rsidP="00674C1B">
      <w:pPr>
        <w:tabs>
          <w:tab w:val="left" w:pos="2835"/>
        </w:tabs>
        <w:spacing w:line="360" w:lineRule="auto"/>
        <w:jc w:val="both"/>
        <w:rPr>
          <w:rFonts w:ascii="Palatino Linotype" w:hAnsi="Palatino Linotype"/>
          <w:b/>
        </w:rPr>
      </w:pPr>
    </w:p>
    <w:p w14:paraId="2DE7CD56" w14:textId="77777777" w:rsidR="004C3391" w:rsidRPr="000B50A5" w:rsidRDefault="004C3391" w:rsidP="004C3391">
      <w:pPr>
        <w:spacing w:line="360" w:lineRule="auto"/>
        <w:jc w:val="both"/>
        <w:rPr>
          <w:rFonts w:ascii="Palatino Linotype" w:hAnsi="Palatino Linotype"/>
          <w:b/>
        </w:rPr>
      </w:pPr>
    </w:p>
    <w:p w14:paraId="30BD1B42" w14:textId="77777777" w:rsidR="004C3391" w:rsidRPr="000B50A5" w:rsidRDefault="004C3391" w:rsidP="004C3391">
      <w:pPr>
        <w:spacing w:line="360" w:lineRule="auto"/>
        <w:jc w:val="both"/>
        <w:rPr>
          <w:rFonts w:ascii="Palatino Linotype" w:hAnsi="Palatino Linotype"/>
          <w:b/>
        </w:rPr>
      </w:pPr>
    </w:p>
    <w:p w14:paraId="61CB8399" w14:textId="77777777" w:rsidR="004C3391" w:rsidRPr="000B50A5" w:rsidRDefault="004C3391" w:rsidP="004C3391">
      <w:pPr>
        <w:rPr>
          <w:rFonts w:ascii="Palatino Linotype" w:hAnsi="Palatino Linotype"/>
          <w:b/>
        </w:rPr>
      </w:pPr>
      <w:r w:rsidRPr="000B50A5">
        <w:rPr>
          <w:rFonts w:ascii="Palatino Linotype" w:hAnsi="Palatino Linotype"/>
          <w:b/>
        </w:rPr>
        <w:br w:type="page"/>
      </w:r>
    </w:p>
    <w:sdt>
      <w:sdtPr>
        <w:rPr>
          <w:rFonts w:asciiTheme="minorHAnsi" w:eastAsiaTheme="minorEastAsia" w:hAnsiTheme="minorHAnsi" w:cstheme="minorBidi"/>
          <w:b w:val="0"/>
          <w:color w:val="auto"/>
          <w:sz w:val="20"/>
          <w:szCs w:val="20"/>
          <w:lang w:val="es-ES" w:eastAsia="es-ES"/>
        </w:rPr>
        <w:id w:val="-591772792"/>
        <w:docPartObj>
          <w:docPartGallery w:val="Table of Contents"/>
          <w:docPartUnique/>
        </w:docPartObj>
      </w:sdtPr>
      <w:sdtEndPr>
        <w:rPr>
          <w:bCs/>
        </w:rPr>
      </w:sdtEndPr>
      <w:sdtContent>
        <w:p w14:paraId="57846F81" w14:textId="77777777" w:rsidR="004C3391" w:rsidRPr="000B50A5" w:rsidRDefault="004C3391" w:rsidP="004C3391">
          <w:pPr>
            <w:pStyle w:val="TtulodeTDC"/>
            <w:jc w:val="center"/>
            <w:rPr>
              <w:szCs w:val="24"/>
              <w:lang w:val="es-ES"/>
            </w:rPr>
          </w:pPr>
          <w:r w:rsidRPr="000B50A5">
            <w:rPr>
              <w:szCs w:val="24"/>
              <w:lang w:val="es-ES"/>
            </w:rPr>
            <w:t>ÍNDICE</w:t>
          </w:r>
        </w:p>
        <w:p w14:paraId="0EB6896C" w14:textId="77777777" w:rsidR="004C3391" w:rsidRPr="000B50A5" w:rsidRDefault="004C3391" w:rsidP="004C3391">
          <w:pPr>
            <w:rPr>
              <w:rFonts w:ascii="Palatino Linotype" w:hAnsi="Palatino Linotype"/>
              <w:b/>
              <w:lang w:val="es-ES" w:eastAsia="es-MX"/>
            </w:rPr>
          </w:pPr>
        </w:p>
        <w:p w14:paraId="51DB3182" w14:textId="77777777" w:rsidR="0021350A" w:rsidRPr="000B50A5" w:rsidRDefault="004C3391">
          <w:pPr>
            <w:pStyle w:val="TDC1"/>
            <w:rPr>
              <w:noProof/>
              <w:sz w:val="22"/>
              <w:szCs w:val="22"/>
              <w:lang w:val="es-MX" w:eastAsia="es-MX"/>
            </w:rPr>
          </w:pPr>
          <w:r w:rsidRPr="000B50A5">
            <w:rPr>
              <w:rFonts w:ascii="Palatino Linotype" w:hAnsi="Palatino Linotype"/>
              <w:b/>
            </w:rPr>
            <w:fldChar w:fldCharType="begin"/>
          </w:r>
          <w:r w:rsidRPr="000B50A5">
            <w:rPr>
              <w:rFonts w:ascii="Palatino Linotype" w:hAnsi="Palatino Linotype"/>
              <w:b/>
            </w:rPr>
            <w:instrText xml:space="preserve"> TOC \o "1-3" \h \z \u </w:instrText>
          </w:r>
          <w:r w:rsidRPr="000B50A5">
            <w:rPr>
              <w:rFonts w:ascii="Palatino Linotype" w:hAnsi="Palatino Linotype"/>
              <w:b/>
            </w:rPr>
            <w:fldChar w:fldCharType="separate"/>
          </w:r>
          <w:hyperlink w:anchor="_Toc58442248" w:history="1">
            <w:r w:rsidR="0021350A" w:rsidRPr="000B50A5">
              <w:rPr>
                <w:rStyle w:val="Hipervnculo"/>
                <w:noProof/>
              </w:rPr>
              <w:t>ANTECEDENTES</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_Toc58442248 \h </w:instrText>
            </w:r>
            <w:r w:rsidR="0021350A" w:rsidRPr="000B50A5">
              <w:rPr>
                <w:noProof/>
                <w:webHidden/>
              </w:rPr>
            </w:r>
            <w:r w:rsidR="0021350A" w:rsidRPr="000B50A5">
              <w:rPr>
                <w:noProof/>
                <w:webHidden/>
              </w:rPr>
              <w:fldChar w:fldCharType="separate"/>
            </w:r>
            <w:r w:rsidR="0021350A" w:rsidRPr="000B50A5">
              <w:rPr>
                <w:noProof/>
                <w:webHidden/>
              </w:rPr>
              <w:t>3</w:t>
            </w:r>
            <w:r w:rsidR="0021350A" w:rsidRPr="000B50A5">
              <w:rPr>
                <w:noProof/>
                <w:webHidden/>
              </w:rPr>
              <w:fldChar w:fldCharType="end"/>
            </w:r>
          </w:hyperlink>
        </w:p>
        <w:p w14:paraId="61072EA7" w14:textId="77777777" w:rsidR="0021350A" w:rsidRPr="000B50A5" w:rsidRDefault="00B813CC">
          <w:pPr>
            <w:pStyle w:val="TDC2"/>
            <w:rPr>
              <w:noProof/>
              <w:sz w:val="22"/>
              <w:szCs w:val="22"/>
              <w:lang w:val="es-MX" w:eastAsia="es-MX"/>
            </w:rPr>
          </w:pPr>
          <w:hyperlink w:anchor="_Toc58442249" w:history="1">
            <w:r w:rsidR="0021350A" w:rsidRPr="000B50A5">
              <w:rPr>
                <w:rStyle w:val="Hipervnculo"/>
                <w:noProof/>
                <w:lang w:val="es-ES"/>
              </w:rPr>
              <w:t>a) Acto impugnado:</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_Toc58442249 \h </w:instrText>
            </w:r>
            <w:r w:rsidR="0021350A" w:rsidRPr="000B50A5">
              <w:rPr>
                <w:noProof/>
                <w:webHidden/>
              </w:rPr>
            </w:r>
            <w:r w:rsidR="0021350A" w:rsidRPr="000B50A5">
              <w:rPr>
                <w:noProof/>
                <w:webHidden/>
              </w:rPr>
              <w:fldChar w:fldCharType="separate"/>
            </w:r>
            <w:r w:rsidR="0021350A" w:rsidRPr="000B50A5">
              <w:rPr>
                <w:noProof/>
                <w:webHidden/>
              </w:rPr>
              <w:t>4</w:t>
            </w:r>
            <w:r w:rsidR="0021350A" w:rsidRPr="000B50A5">
              <w:rPr>
                <w:noProof/>
                <w:webHidden/>
              </w:rPr>
              <w:fldChar w:fldCharType="end"/>
            </w:r>
          </w:hyperlink>
        </w:p>
        <w:p w14:paraId="6B95A21E" w14:textId="77777777" w:rsidR="0021350A" w:rsidRPr="000B50A5" w:rsidRDefault="00B813CC">
          <w:pPr>
            <w:pStyle w:val="TDC2"/>
            <w:rPr>
              <w:noProof/>
              <w:sz w:val="22"/>
              <w:szCs w:val="22"/>
              <w:lang w:val="es-MX" w:eastAsia="es-MX"/>
            </w:rPr>
          </w:pPr>
          <w:hyperlink w:anchor="_Toc58442250" w:history="1">
            <w:r w:rsidR="0021350A" w:rsidRPr="000B50A5">
              <w:rPr>
                <w:rStyle w:val="Hipervnculo"/>
                <w:noProof/>
                <w:lang w:val="es-ES"/>
              </w:rPr>
              <w:t>b) Razones o Motivos de inconformidad:</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_Toc58442250 \h </w:instrText>
            </w:r>
            <w:r w:rsidR="0021350A" w:rsidRPr="000B50A5">
              <w:rPr>
                <w:noProof/>
                <w:webHidden/>
              </w:rPr>
            </w:r>
            <w:r w:rsidR="0021350A" w:rsidRPr="000B50A5">
              <w:rPr>
                <w:noProof/>
                <w:webHidden/>
              </w:rPr>
              <w:fldChar w:fldCharType="separate"/>
            </w:r>
            <w:r w:rsidR="0021350A" w:rsidRPr="000B50A5">
              <w:rPr>
                <w:noProof/>
                <w:webHidden/>
              </w:rPr>
              <w:t>5</w:t>
            </w:r>
            <w:r w:rsidR="0021350A" w:rsidRPr="000B50A5">
              <w:rPr>
                <w:noProof/>
                <w:webHidden/>
              </w:rPr>
              <w:fldChar w:fldCharType="end"/>
            </w:r>
          </w:hyperlink>
        </w:p>
        <w:p w14:paraId="667956DA" w14:textId="77777777" w:rsidR="0021350A" w:rsidRPr="000B50A5" w:rsidRDefault="00B813CC">
          <w:pPr>
            <w:pStyle w:val="TDC1"/>
            <w:rPr>
              <w:noProof/>
              <w:sz w:val="22"/>
              <w:szCs w:val="22"/>
              <w:lang w:val="es-MX" w:eastAsia="es-MX"/>
            </w:rPr>
          </w:pPr>
          <w:hyperlink w:anchor="_Toc58442251" w:history="1">
            <w:r w:rsidR="0021350A" w:rsidRPr="000B50A5">
              <w:rPr>
                <w:rStyle w:val="Hipervnculo"/>
                <w:noProof/>
              </w:rPr>
              <w:t>CONSIDERANDO</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_Toc58442251 \h </w:instrText>
            </w:r>
            <w:r w:rsidR="0021350A" w:rsidRPr="000B50A5">
              <w:rPr>
                <w:noProof/>
                <w:webHidden/>
              </w:rPr>
            </w:r>
            <w:r w:rsidR="0021350A" w:rsidRPr="000B50A5">
              <w:rPr>
                <w:noProof/>
                <w:webHidden/>
              </w:rPr>
              <w:fldChar w:fldCharType="separate"/>
            </w:r>
            <w:r w:rsidR="0021350A" w:rsidRPr="000B50A5">
              <w:rPr>
                <w:noProof/>
                <w:webHidden/>
              </w:rPr>
              <w:t>10</w:t>
            </w:r>
            <w:r w:rsidR="0021350A" w:rsidRPr="000B50A5">
              <w:rPr>
                <w:noProof/>
                <w:webHidden/>
              </w:rPr>
              <w:fldChar w:fldCharType="end"/>
            </w:r>
          </w:hyperlink>
        </w:p>
        <w:p w14:paraId="5805D012" w14:textId="77777777" w:rsidR="0021350A" w:rsidRPr="000B50A5" w:rsidRDefault="00B813CC">
          <w:pPr>
            <w:pStyle w:val="TDC1"/>
            <w:rPr>
              <w:noProof/>
              <w:sz w:val="22"/>
              <w:szCs w:val="22"/>
              <w:lang w:val="es-MX" w:eastAsia="es-MX"/>
            </w:rPr>
          </w:pPr>
          <w:hyperlink w:anchor="_Toc58442252" w:history="1">
            <w:r w:rsidR="0021350A" w:rsidRPr="000B50A5">
              <w:rPr>
                <w:rStyle w:val="Hipervnculo"/>
                <w:noProof/>
              </w:rPr>
              <w:t>PRIMERO. De la competencia</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_Toc58442252 \h </w:instrText>
            </w:r>
            <w:r w:rsidR="0021350A" w:rsidRPr="000B50A5">
              <w:rPr>
                <w:noProof/>
                <w:webHidden/>
              </w:rPr>
            </w:r>
            <w:r w:rsidR="0021350A" w:rsidRPr="000B50A5">
              <w:rPr>
                <w:noProof/>
                <w:webHidden/>
              </w:rPr>
              <w:fldChar w:fldCharType="separate"/>
            </w:r>
            <w:r w:rsidR="0021350A" w:rsidRPr="000B50A5">
              <w:rPr>
                <w:noProof/>
                <w:webHidden/>
              </w:rPr>
              <w:t>10</w:t>
            </w:r>
            <w:r w:rsidR="0021350A" w:rsidRPr="000B50A5">
              <w:rPr>
                <w:noProof/>
                <w:webHidden/>
              </w:rPr>
              <w:fldChar w:fldCharType="end"/>
            </w:r>
          </w:hyperlink>
        </w:p>
        <w:p w14:paraId="720C2B70" w14:textId="77777777" w:rsidR="0021350A" w:rsidRPr="000B50A5" w:rsidRDefault="00B813CC">
          <w:pPr>
            <w:pStyle w:val="TDC1"/>
            <w:rPr>
              <w:noProof/>
              <w:sz w:val="22"/>
              <w:szCs w:val="22"/>
              <w:lang w:val="es-MX" w:eastAsia="es-MX"/>
            </w:rPr>
          </w:pPr>
          <w:hyperlink w:anchor="_Toc58442253" w:history="1">
            <w:r w:rsidR="0021350A" w:rsidRPr="000B50A5">
              <w:rPr>
                <w:rStyle w:val="Hipervnculo"/>
                <w:noProof/>
              </w:rPr>
              <w:t>SEGUNDO. De la oportunidad y procedencia.</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_Toc58442253 \h </w:instrText>
            </w:r>
            <w:r w:rsidR="0021350A" w:rsidRPr="000B50A5">
              <w:rPr>
                <w:noProof/>
                <w:webHidden/>
              </w:rPr>
            </w:r>
            <w:r w:rsidR="0021350A" w:rsidRPr="000B50A5">
              <w:rPr>
                <w:noProof/>
                <w:webHidden/>
              </w:rPr>
              <w:fldChar w:fldCharType="separate"/>
            </w:r>
            <w:r w:rsidR="0021350A" w:rsidRPr="000B50A5">
              <w:rPr>
                <w:noProof/>
                <w:webHidden/>
              </w:rPr>
              <w:t>11</w:t>
            </w:r>
            <w:r w:rsidR="0021350A" w:rsidRPr="000B50A5">
              <w:rPr>
                <w:noProof/>
                <w:webHidden/>
              </w:rPr>
              <w:fldChar w:fldCharType="end"/>
            </w:r>
          </w:hyperlink>
        </w:p>
        <w:p w14:paraId="57EB4CEA" w14:textId="77777777" w:rsidR="0021350A" w:rsidRPr="000B50A5" w:rsidRDefault="00B813CC">
          <w:pPr>
            <w:pStyle w:val="TDC2"/>
            <w:rPr>
              <w:noProof/>
              <w:sz w:val="22"/>
              <w:szCs w:val="22"/>
              <w:lang w:val="es-MX" w:eastAsia="es-MX"/>
            </w:rPr>
          </w:pPr>
          <w:hyperlink w:anchor="_Toc58442254" w:history="1">
            <w:r w:rsidR="0021350A" w:rsidRPr="000B50A5">
              <w:rPr>
                <w:rStyle w:val="Hipervnculo"/>
                <w:noProof/>
              </w:rPr>
              <w:t>TERCERO. De las causales del sobreseimiento.</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_Toc58442254 \h </w:instrText>
            </w:r>
            <w:r w:rsidR="0021350A" w:rsidRPr="000B50A5">
              <w:rPr>
                <w:noProof/>
                <w:webHidden/>
              </w:rPr>
            </w:r>
            <w:r w:rsidR="0021350A" w:rsidRPr="000B50A5">
              <w:rPr>
                <w:noProof/>
                <w:webHidden/>
              </w:rPr>
              <w:fldChar w:fldCharType="separate"/>
            </w:r>
            <w:r w:rsidR="0021350A" w:rsidRPr="000B50A5">
              <w:rPr>
                <w:noProof/>
                <w:webHidden/>
              </w:rPr>
              <w:t>13</w:t>
            </w:r>
            <w:r w:rsidR="0021350A" w:rsidRPr="000B50A5">
              <w:rPr>
                <w:noProof/>
                <w:webHidden/>
              </w:rPr>
              <w:fldChar w:fldCharType="end"/>
            </w:r>
          </w:hyperlink>
        </w:p>
        <w:p w14:paraId="78F29621" w14:textId="77777777" w:rsidR="0021350A" w:rsidRPr="000B50A5" w:rsidRDefault="00B813CC">
          <w:pPr>
            <w:pStyle w:val="TDC2"/>
            <w:tabs>
              <w:tab w:val="left" w:pos="660"/>
            </w:tabs>
            <w:rPr>
              <w:noProof/>
              <w:sz w:val="22"/>
              <w:szCs w:val="22"/>
              <w:lang w:val="es-MX" w:eastAsia="es-MX"/>
            </w:rPr>
          </w:pPr>
          <w:hyperlink w:anchor="_Toc58442255" w:history="1">
            <w:r w:rsidR="0021350A" w:rsidRPr="000B50A5">
              <w:rPr>
                <w:rStyle w:val="Hipervnculo"/>
                <w:noProof/>
              </w:rPr>
              <w:t>I.</w:t>
            </w:r>
            <w:r w:rsidR="0021350A" w:rsidRPr="000B50A5">
              <w:rPr>
                <w:noProof/>
                <w:sz w:val="22"/>
                <w:szCs w:val="22"/>
                <w:lang w:val="es-MX" w:eastAsia="es-MX"/>
              </w:rPr>
              <w:tab/>
            </w:r>
            <w:r w:rsidR="0021350A" w:rsidRPr="000B50A5">
              <w:rPr>
                <w:rStyle w:val="Hipervnculo"/>
                <w:noProof/>
              </w:rPr>
              <w:t>De la respuesta y el informe justificado enviados por el SUJETO OBLIGADO.</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_Toc58442255 \h </w:instrText>
            </w:r>
            <w:r w:rsidR="0021350A" w:rsidRPr="000B50A5">
              <w:rPr>
                <w:noProof/>
                <w:webHidden/>
              </w:rPr>
            </w:r>
            <w:r w:rsidR="0021350A" w:rsidRPr="000B50A5">
              <w:rPr>
                <w:noProof/>
                <w:webHidden/>
              </w:rPr>
              <w:fldChar w:fldCharType="separate"/>
            </w:r>
            <w:r w:rsidR="0021350A" w:rsidRPr="000B50A5">
              <w:rPr>
                <w:noProof/>
                <w:webHidden/>
              </w:rPr>
              <w:t>13</w:t>
            </w:r>
            <w:r w:rsidR="0021350A" w:rsidRPr="000B50A5">
              <w:rPr>
                <w:noProof/>
                <w:webHidden/>
              </w:rPr>
              <w:fldChar w:fldCharType="end"/>
            </w:r>
          </w:hyperlink>
        </w:p>
        <w:p w14:paraId="0D766A20" w14:textId="77777777" w:rsidR="0021350A" w:rsidRPr="000B50A5" w:rsidRDefault="00B813CC">
          <w:pPr>
            <w:pStyle w:val="TDC1"/>
            <w:rPr>
              <w:noProof/>
              <w:sz w:val="22"/>
              <w:szCs w:val="22"/>
              <w:lang w:val="es-MX" w:eastAsia="es-MX"/>
            </w:rPr>
          </w:pPr>
          <w:hyperlink w:anchor="_Toc58442256" w:history="1">
            <w:r w:rsidR="0021350A" w:rsidRPr="000B50A5">
              <w:rPr>
                <w:rStyle w:val="Hipervnculo"/>
                <w:rFonts w:eastAsia="Calibri"/>
                <w:noProof/>
                <w:lang w:val="es-ES"/>
              </w:rPr>
              <w:t>R E S O L U T I V O S</w:t>
            </w:r>
            <w:r w:rsidR="0021350A" w:rsidRPr="000B50A5">
              <w:rPr>
                <w:noProof/>
                <w:webHidden/>
              </w:rPr>
              <w:tab/>
            </w:r>
            <w:r w:rsidR="0021350A" w:rsidRPr="000B50A5">
              <w:rPr>
                <w:noProof/>
                <w:webHidden/>
              </w:rPr>
              <w:fldChar w:fldCharType="begin"/>
            </w:r>
            <w:r w:rsidR="0021350A" w:rsidRPr="000B50A5">
              <w:rPr>
                <w:noProof/>
                <w:webHidden/>
              </w:rPr>
              <w:instrText xml:space="preserve"> PAGEREF _Toc58442256 \h </w:instrText>
            </w:r>
            <w:r w:rsidR="0021350A" w:rsidRPr="000B50A5">
              <w:rPr>
                <w:noProof/>
                <w:webHidden/>
              </w:rPr>
            </w:r>
            <w:r w:rsidR="0021350A" w:rsidRPr="000B50A5">
              <w:rPr>
                <w:noProof/>
                <w:webHidden/>
              </w:rPr>
              <w:fldChar w:fldCharType="separate"/>
            </w:r>
            <w:r w:rsidR="0021350A" w:rsidRPr="000B50A5">
              <w:rPr>
                <w:noProof/>
                <w:webHidden/>
              </w:rPr>
              <w:t>27</w:t>
            </w:r>
            <w:r w:rsidR="0021350A" w:rsidRPr="000B50A5">
              <w:rPr>
                <w:noProof/>
                <w:webHidden/>
              </w:rPr>
              <w:fldChar w:fldCharType="end"/>
            </w:r>
          </w:hyperlink>
        </w:p>
        <w:p w14:paraId="2DF8F668" w14:textId="279CB1F1" w:rsidR="004C3391" w:rsidRPr="000B50A5" w:rsidRDefault="004C3391" w:rsidP="004C3391">
          <w:pPr>
            <w:rPr>
              <w:rFonts w:ascii="Palatino Linotype" w:hAnsi="Palatino Linotype"/>
              <w:b/>
              <w:bCs/>
              <w:sz w:val="22"/>
              <w:szCs w:val="22"/>
              <w:lang w:val="es-ES"/>
            </w:rPr>
          </w:pPr>
          <w:r w:rsidRPr="000B50A5">
            <w:rPr>
              <w:rFonts w:ascii="Palatino Linotype" w:hAnsi="Palatino Linotype"/>
              <w:b/>
              <w:bCs/>
              <w:lang w:val="es-ES"/>
            </w:rPr>
            <w:fldChar w:fldCharType="end"/>
          </w:r>
        </w:p>
        <w:p w14:paraId="4A8320D4" w14:textId="77777777" w:rsidR="004C3391" w:rsidRPr="000B50A5" w:rsidRDefault="004C3391" w:rsidP="004C3391">
          <w:pPr>
            <w:rPr>
              <w:rFonts w:ascii="Palatino Linotype" w:hAnsi="Palatino Linotype"/>
              <w:bCs/>
              <w:lang w:val="es-ES"/>
            </w:rPr>
          </w:pPr>
        </w:p>
        <w:p w14:paraId="238F4D65" w14:textId="77777777" w:rsidR="004C3391" w:rsidRPr="000B50A5" w:rsidRDefault="004C3391" w:rsidP="004C3391">
          <w:pPr>
            <w:rPr>
              <w:rFonts w:ascii="Palatino Linotype" w:hAnsi="Palatino Linotype"/>
              <w:bCs/>
              <w:lang w:val="es-ES"/>
            </w:rPr>
          </w:pPr>
          <w:r w:rsidRPr="000B50A5">
            <w:rPr>
              <w:rFonts w:ascii="Palatino Linotype" w:hAnsi="Palatino Linotype"/>
              <w:bCs/>
              <w:lang w:val="es-ES"/>
            </w:rPr>
            <w:br w:type="page"/>
          </w:r>
        </w:p>
      </w:sdtContent>
    </w:sdt>
    <w:p w14:paraId="4B98D024" w14:textId="5C398E97" w:rsidR="004C3391" w:rsidRPr="000B50A5" w:rsidRDefault="004C3391" w:rsidP="004C3391">
      <w:pPr>
        <w:tabs>
          <w:tab w:val="left" w:pos="567"/>
        </w:tabs>
        <w:spacing w:before="240" w:after="240" w:line="360" w:lineRule="auto"/>
        <w:jc w:val="both"/>
        <w:rPr>
          <w:rFonts w:ascii="Palatino Linotype" w:hAnsi="Palatino Linotype"/>
          <w:lang w:val="es-MX"/>
        </w:rPr>
      </w:pPr>
      <w:r w:rsidRPr="000B50A5">
        <w:rPr>
          <w:rFonts w:ascii="Palatino Linotype" w:hAnsi="Palatino Linotype"/>
        </w:rPr>
        <w:lastRenderedPageBreak/>
        <w:t>R</w:t>
      </w:r>
      <w:proofErr w:type="spellStart"/>
      <w:r w:rsidRPr="000B50A5">
        <w:rPr>
          <w:rFonts w:ascii="Palatino Linotype" w:hAnsi="Palatino Linotype"/>
          <w:lang w:val="es-MX"/>
        </w:rPr>
        <w:t>esolución</w:t>
      </w:r>
      <w:proofErr w:type="spellEnd"/>
      <w:r w:rsidRPr="000B50A5">
        <w:rPr>
          <w:rFonts w:ascii="Palatino Linotype" w:hAnsi="Palatino Linotype"/>
          <w:lang w:val="es-MX"/>
        </w:rPr>
        <w:t xml:space="preserve"> del Pleno del Instituto de Transparencia, Acceso a la Información Pública y Protección de Datos Personales del Estado de México y Municipios, con domicilio en Metepec, </w:t>
      </w:r>
      <w:r w:rsidR="00F45DE9" w:rsidRPr="000B50A5">
        <w:rPr>
          <w:rFonts w:ascii="Palatino Linotype" w:hAnsi="Palatino Linotype"/>
          <w:lang w:val="es-MX"/>
        </w:rPr>
        <w:t xml:space="preserve">Estado de México; de fecha dieciséis </w:t>
      </w:r>
      <w:r w:rsidRPr="000B50A5">
        <w:rPr>
          <w:rFonts w:ascii="Palatino Linotype" w:hAnsi="Palatino Linotype"/>
          <w:lang w:val="es-MX"/>
        </w:rPr>
        <w:t>(</w:t>
      </w:r>
      <w:r w:rsidR="00F45DE9" w:rsidRPr="000B50A5">
        <w:rPr>
          <w:rFonts w:ascii="Palatino Linotype" w:hAnsi="Palatino Linotype"/>
          <w:lang w:val="es-MX"/>
        </w:rPr>
        <w:t>16</w:t>
      </w:r>
      <w:r w:rsidRPr="000B50A5">
        <w:rPr>
          <w:rFonts w:ascii="Palatino Linotype" w:hAnsi="Palatino Linotype"/>
          <w:lang w:val="es-MX"/>
        </w:rPr>
        <w:t xml:space="preserve">) de </w:t>
      </w:r>
      <w:r w:rsidR="00F45DE9" w:rsidRPr="000B50A5">
        <w:rPr>
          <w:rFonts w:ascii="Palatino Linotype" w:hAnsi="Palatino Linotype"/>
          <w:lang w:val="es-MX"/>
        </w:rPr>
        <w:t>diciembre</w:t>
      </w:r>
      <w:r w:rsidRPr="000B50A5">
        <w:rPr>
          <w:rFonts w:ascii="Palatino Linotype" w:hAnsi="Palatino Linotype"/>
          <w:lang w:val="es-MX"/>
        </w:rPr>
        <w:t xml:space="preserve"> de dos mil veinte.</w:t>
      </w:r>
    </w:p>
    <w:p w14:paraId="4075D49D" w14:textId="28C3D2FB" w:rsidR="004C3391" w:rsidRPr="000B50A5" w:rsidRDefault="004C3391" w:rsidP="004C3391">
      <w:pPr>
        <w:pStyle w:val="Encabezado"/>
        <w:spacing w:line="360" w:lineRule="auto"/>
        <w:jc w:val="both"/>
        <w:rPr>
          <w:rFonts w:ascii="Palatino Linotype" w:eastAsia="Times New Roman" w:hAnsi="Palatino Linotype" w:cs="Times New Roman"/>
        </w:rPr>
      </w:pPr>
      <w:r w:rsidRPr="000B50A5">
        <w:rPr>
          <w:rFonts w:ascii="Palatino Linotype" w:eastAsia="Times New Roman" w:hAnsi="Palatino Linotype" w:cs="Times New Roman"/>
          <w:b/>
        </w:rPr>
        <w:t>VISTO</w:t>
      </w:r>
      <w:r w:rsidRPr="000B50A5">
        <w:rPr>
          <w:rFonts w:ascii="Palatino Linotype" w:eastAsia="Times New Roman" w:hAnsi="Palatino Linotype" w:cs="Times New Roman"/>
        </w:rPr>
        <w:t xml:space="preserve"> el expediente electrónico formado con motivo del recurso de revisión número </w:t>
      </w:r>
      <w:r w:rsidR="005D2538" w:rsidRPr="000B50A5">
        <w:rPr>
          <w:rFonts w:ascii="Palatino Linotype" w:hAnsi="Palatino Linotype" w:cs="Arial"/>
          <w:b/>
          <w:bCs/>
          <w:lang w:eastAsia="es-MX"/>
        </w:rPr>
        <w:t>04588/INFOEM/IP/</w:t>
      </w:r>
      <w:proofErr w:type="spellStart"/>
      <w:r w:rsidR="005D2538" w:rsidRPr="000B50A5">
        <w:rPr>
          <w:rFonts w:ascii="Palatino Linotype" w:hAnsi="Palatino Linotype" w:cs="Arial"/>
          <w:b/>
          <w:bCs/>
          <w:lang w:eastAsia="es-MX"/>
        </w:rPr>
        <w:t>RR</w:t>
      </w:r>
      <w:proofErr w:type="spellEnd"/>
      <w:r w:rsidR="005D2538" w:rsidRPr="000B50A5">
        <w:rPr>
          <w:rFonts w:ascii="Palatino Linotype" w:hAnsi="Palatino Linotype" w:cs="Arial"/>
          <w:b/>
          <w:bCs/>
          <w:lang w:eastAsia="es-MX"/>
        </w:rPr>
        <w:t>/2020</w:t>
      </w:r>
      <w:r w:rsidRPr="000B50A5">
        <w:rPr>
          <w:rFonts w:ascii="Palatino Linotype" w:eastAsia="Times New Roman" w:hAnsi="Palatino Linotype" w:cs="Arial"/>
          <w:bCs/>
        </w:rPr>
        <w:t xml:space="preserve">, </w:t>
      </w:r>
      <w:r w:rsidRPr="000B50A5">
        <w:rPr>
          <w:rFonts w:ascii="Palatino Linotype" w:eastAsia="Times New Roman" w:hAnsi="Palatino Linotype" w:cs="Times New Roman"/>
        </w:rPr>
        <w:t>promovido por</w:t>
      </w:r>
      <w:r w:rsidRPr="000B50A5">
        <w:rPr>
          <w:rFonts w:ascii="Palatino Linotype" w:eastAsia="Times New Roman" w:hAnsi="Palatino Linotype" w:cs="Times New Roman"/>
          <w:b/>
        </w:rPr>
        <w:t xml:space="preserve"> </w:t>
      </w:r>
      <w:r w:rsidR="00D62096" w:rsidRPr="000B50A5">
        <w:rPr>
          <w:rFonts w:ascii="Palatino Linotype" w:eastAsia="Times New Roman" w:hAnsi="Palatino Linotype" w:cs="Times New Roman"/>
        </w:rPr>
        <w:t xml:space="preserve">una persona </w:t>
      </w:r>
      <w:r w:rsidRPr="000B50A5">
        <w:rPr>
          <w:rFonts w:ascii="Palatino Linotype" w:eastAsia="Times New Roman" w:hAnsi="Palatino Linotype" w:cs="Arial"/>
        </w:rPr>
        <w:t xml:space="preserve">en su calidad de </w:t>
      </w:r>
      <w:r w:rsidRPr="000B50A5">
        <w:rPr>
          <w:rFonts w:ascii="Palatino Linotype" w:eastAsia="Times New Roman" w:hAnsi="Palatino Linotype" w:cs="Arial"/>
          <w:b/>
        </w:rPr>
        <w:t>RECURRENTE</w:t>
      </w:r>
      <w:r w:rsidRPr="000B50A5">
        <w:rPr>
          <w:rFonts w:ascii="Palatino Linotype" w:eastAsia="Times New Roman" w:hAnsi="Palatino Linotype" w:cs="Arial"/>
        </w:rPr>
        <w:t xml:space="preserve">, en contra de la respuesta de la </w:t>
      </w:r>
      <w:r w:rsidR="003363EA" w:rsidRPr="000B50A5">
        <w:rPr>
          <w:rFonts w:ascii="Palatino Linotype" w:hAnsi="Palatino Linotype"/>
          <w:b/>
          <w:bCs/>
          <w:color w:val="000000"/>
        </w:rPr>
        <w:t>Secretaría de Seguridad</w:t>
      </w:r>
      <w:r w:rsidRPr="000B50A5">
        <w:rPr>
          <w:rFonts w:ascii="Palatino Linotype" w:hAnsi="Palatino Linotype"/>
          <w:b/>
          <w:bCs/>
          <w:color w:val="000000"/>
        </w:rPr>
        <w:t xml:space="preserve"> del Estado de México</w:t>
      </w:r>
      <w:r w:rsidRPr="000B50A5">
        <w:rPr>
          <w:rFonts w:ascii="Palatino Linotype" w:eastAsia="Calibri" w:hAnsi="Palatino Linotype" w:cs="Arial"/>
          <w:lang w:val="es-ES"/>
        </w:rPr>
        <w:t xml:space="preserve">, </w:t>
      </w:r>
      <w:r w:rsidRPr="000B50A5">
        <w:rPr>
          <w:rFonts w:ascii="Palatino Linotype" w:eastAsia="Times New Roman" w:hAnsi="Palatino Linotype" w:cs="Times New Roman"/>
        </w:rPr>
        <w:t>en lo sucesivo el</w:t>
      </w:r>
      <w:r w:rsidRPr="000B50A5">
        <w:rPr>
          <w:rFonts w:ascii="Palatino Linotype" w:eastAsia="Times New Roman" w:hAnsi="Palatino Linotype" w:cs="Times New Roman"/>
          <w:b/>
        </w:rPr>
        <w:t xml:space="preserve"> SUJETO OBLIGADO, </w:t>
      </w:r>
      <w:r w:rsidRPr="000B50A5">
        <w:rPr>
          <w:rFonts w:ascii="Palatino Linotype" w:eastAsia="Times New Roman" w:hAnsi="Palatino Linotype" w:cs="Times New Roman"/>
        </w:rPr>
        <w:t>se procede a dictar la presente resolución, con base en los siguientes:</w:t>
      </w:r>
    </w:p>
    <w:p w14:paraId="036A5538" w14:textId="77777777" w:rsidR="004C3391" w:rsidRPr="000B50A5" w:rsidRDefault="004C3391" w:rsidP="004C3391">
      <w:pPr>
        <w:pStyle w:val="Ttulo1"/>
        <w:tabs>
          <w:tab w:val="left" w:pos="567"/>
        </w:tabs>
        <w:jc w:val="center"/>
        <w:rPr>
          <w:b w:val="0"/>
          <w:color w:val="auto"/>
        </w:rPr>
      </w:pPr>
      <w:bookmarkStart w:id="4" w:name="_Toc58442248"/>
      <w:r w:rsidRPr="000B50A5">
        <w:rPr>
          <w:color w:val="auto"/>
        </w:rPr>
        <w:t>ANTECEDENTES</w:t>
      </w:r>
      <w:bookmarkEnd w:id="4"/>
    </w:p>
    <w:p w14:paraId="2153F214" w14:textId="77777777" w:rsidR="004C3391" w:rsidRPr="000B50A5" w:rsidRDefault="004C3391" w:rsidP="004C3391">
      <w:pPr>
        <w:tabs>
          <w:tab w:val="left" w:pos="567"/>
        </w:tabs>
        <w:rPr>
          <w:rFonts w:ascii="Palatino Linotype" w:hAnsi="Palatino Linotype"/>
          <w:lang w:val="es-MX" w:eastAsia="en-US"/>
        </w:rPr>
      </w:pPr>
    </w:p>
    <w:p w14:paraId="2C7AAD9A" w14:textId="7CB263A8" w:rsidR="004C3391" w:rsidRPr="000B50A5" w:rsidRDefault="004C3391" w:rsidP="004C339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B50A5">
        <w:rPr>
          <w:rFonts w:ascii="Palatino Linotype" w:eastAsia="Calibri" w:hAnsi="Palatino Linotype" w:cs="Arial"/>
          <w:color w:val="000000" w:themeColor="text1"/>
          <w:lang w:val="es-ES"/>
        </w:rPr>
        <w:t xml:space="preserve">El día </w:t>
      </w:r>
      <w:r w:rsidR="00B81694" w:rsidRPr="000B50A5">
        <w:rPr>
          <w:rFonts w:ascii="Palatino Linotype" w:eastAsia="Calibri" w:hAnsi="Palatino Linotype" w:cs="Arial"/>
          <w:color w:val="000000" w:themeColor="text1"/>
          <w:lang w:val="es-ES"/>
        </w:rPr>
        <w:t>veinticuatro</w:t>
      </w:r>
      <w:r w:rsidRPr="000B50A5">
        <w:rPr>
          <w:rFonts w:ascii="Palatino Linotype" w:eastAsia="Calibri" w:hAnsi="Palatino Linotype" w:cs="Arial"/>
          <w:color w:val="000000" w:themeColor="text1"/>
          <w:lang w:val="es-ES"/>
        </w:rPr>
        <w:t xml:space="preserve"> (</w:t>
      </w:r>
      <w:r w:rsidR="00B81694" w:rsidRPr="000B50A5">
        <w:rPr>
          <w:rFonts w:ascii="Palatino Linotype" w:eastAsia="Calibri" w:hAnsi="Palatino Linotype" w:cs="Arial"/>
          <w:color w:val="000000" w:themeColor="text1"/>
          <w:lang w:val="es-ES"/>
        </w:rPr>
        <w:t>24</w:t>
      </w:r>
      <w:r w:rsidRPr="000B50A5">
        <w:rPr>
          <w:rFonts w:ascii="Palatino Linotype" w:eastAsia="Calibri" w:hAnsi="Palatino Linotype" w:cs="Arial"/>
          <w:color w:val="000000" w:themeColor="text1"/>
          <w:lang w:val="es-ES"/>
        </w:rPr>
        <w:t xml:space="preserve">) de </w:t>
      </w:r>
      <w:r w:rsidR="00B81694" w:rsidRPr="000B50A5">
        <w:rPr>
          <w:rFonts w:ascii="Palatino Linotype" w:eastAsia="Calibri" w:hAnsi="Palatino Linotype" w:cs="Arial"/>
          <w:color w:val="000000" w:themeColor="text1"/>
          <w:lang w:val="es-ES"/>
        </w:rPr>
        <w:t>septiembre</w:t>
      </w:r>
      <w:r w:rsidRPr="000B50A5">
        <w:rPr>
          <w:rFonts w:ascii="Palatino Linotype" w:eastAsia="Calibri" w:hAnsi="Palatino Linotype" w:cs="Arial"/>
          <w:color w:val="000000" w:themeColor="text1"/>
          <w:lang w:val="es-ES"/>
        </w:rPr>
        <w:t xml:space="preserve"> de dos mil veinte,</w:t>
      </w:r>
      <w:r w:rsidRPr="000B50A5">
        <w:rPr>
          <w:rFonts w:ascii="Palatino Linotype" w:eastAsia="Calibri" w:hAnsi="Palatino Linotype" w:cs="Times New Roman"/>
          <w:color w:val="000000" w:themeColor="text1"/>
          <w:lang w:val="es-ES"/>
        </w:rPr>
        <w:t xml:space="preserve"> </w:t>
      </w:r>
      <w:r w:rsidRPr="000B50A5">
        <w:rPr>
          <w:rFonts w:ascii="Palatino Linotype" w:eastAsia="Calibri" w:hAnsi="Palatino Linotype" w:cs="Arial"/>
          <w:lang w:val="es-ES"/>
        </w:rPr>
        <w:t>se</w:t>
      </w:r>
      <w:r w:rsidRPr="000B50A5">
        <w:rPr>
          <w:rFonts w:ascii="Palatino Linotype" w:eastAsia="Calibri" w:hAnsi="Palatino Linotype" w:cs="Arial"/>
          <w:b/>
          <w:lang w:val="es-ES"/>
        </w:rPr>
        <w:t xml:space="preserve"> </w:t>
      </w:r>
      <w:r w:rsidRPr="000B50A5">
        <w:rPr>
          <w:rFonts w:ascii="Palatino Linotype" w:hAnsi="Palatino Linotype"/>
          <w:color w:val="000000" w:themeColor="text1"/>
        </w:rPr>
        <w:t>presentó</w:t>
      </w:r>
      <w:r w:rsidRPr="000B50A5">
        <w:rPr>
          <w:rFonts w:ascii="Palatino Linotype" w:hAnsi="Palatino Linotype"/>
          <w:b/>
          <w:color w:val="000000" w:themeColor="text1"/>
        </w:rPr>
        <w:t xml:space="preserve"> </w:t>
      </w:r>
      <w:r w:rsidRPr="000B50A5">
        <w:rPr>
          <w:rFonts w:ascii="Palatino Linotype" w:eastAsia="Calibri" w:hAnsi="Palatino Linotype" w:cs="Arial"/>
          <w:color w:val="000000" w:themeColor="text1"/>
        </w:rPr>
        <w:t xml:space="preserve">vía </w:t>
      </w:r>
      <w:r w:rsidRPr="000B50A5">
        <w:rPr>
          <w:rFonts w:ascii="Palatino Linotype" w:eastAsia="Calibri" w:hAnsi="Palatino Linotype" w:cs="Arial"/>
          <w:color w:val="000000" w:themeColor="text1"/>
          <w:lang w:val="es-ES"/>
        </w:rPr>
        <w:t xml:space="preserve">Sistema de Acceso a la Información Mexiquense </w:t>
      </w:r>
      <w:r w:rsidRPr="000B50A5">
        <w:rPr>
          <w:rFonts w:ascii="Palatino Linotype" w:eastAsia="Calibri" w:hAnsi="Palatino Linotype" w:cs="Arial"/>
          <w:b/>
          <w:color w:val="000000" w:themeColor="text1"/>
          <w:lang w:val="es-ES"/>
        </w:rPr>
        <w:t>(</w:t>
      </w:r>
      <w:proofErr w:type="spellStart"/>
      <w:r w:rsidRPr="000B50A5">
        <w:rPr>
          <w:rFonts w:ascii="Palatino Linotype" w:eastAsia="Calibri" w:hAnsi="Palatino Linotype" w:cs="Arial"/>
          <w:b/>
          <w:color w:val="000000" w:themeColor="text1"/>
          <w:lang w:val="es-ES"/>
        </w:rPr>
        <w:t>SAIMEX</w:t>
      </w:r>
      <w:proofErr w:type="spellEnd"/>
      <w:r w:rsidRPr="000B50A5">
        <w:rPr>
          <w:rFonts w:ascii="Palatino Linotype" w:eastAsia="Calibri" w:hAnsi="Palatino Linotype" w:cs="Arial"/>
          <w:b/>
          <w:color w:val="000000" w:themeColor="text1"/>
          <w:lang w:val="es-ES"/>
        </w:rPr>
        <w:t>)</w:t>
      </w:r>
      <w:r w:rsidRPr="000B50A5">
        <w:rPr>
          <w:rFonts w:ascii="Palatino Linotype" w:eastAsia="Calibri" w:hAnsi="Palatino Linotype" w:cs="Arial"/>
          <w:color w:val="000000" w:themeColor="text1"/>
          <w:lang w:val="es-ES"/>
        </w:rPr>
        <w:t>, la solicitud de información pública registrada con el número</w:t>
      </w:r>
      <w:r w:rsidRPr="000B50A5">
        <w:rPr>
          <w:rFonts w:ascii="Palatino Linotype" w:eastAsia="Calibri" w:hAnsi="Palatino Linotype" w:cs="Arial"/>
          <w:b/>
          <w:color w:val="000000" w:themeColor="text1"/>
          <w:lang w:val="es-ES"/>
        </w:rPr>
        <w:t xml:space="preserve"> </w:t>
      </w:r>
      <w:r w:rsidR="005D2538" w:rsidRPr="000B50A5">
        <w:rPr>
          <w:rFonts w:ascii="Palatino Linotype" w:eastAsia="Calibri" w:hAnsi="Palatino Linotype" w:cs="Arial"/>
          <w:b/>
          <w:color w:val="000000" w:themeColor="text1"/>
          <w:lang w:val="es-ES"/>
        </w:rPr>
        <w:t>00397/</w:t>
      </w:r>
      <w:proofErr w:type="spellStart"/>
      <w:r w:rsidR="005D2538" w:rsidRPr="000B50A5">
        <w:rPr>
          <w:rFonts w:ascii="Palatino Linotype" w:eastAsia="Calibri" w:hAnsi="Palatino Linotype" w:cs="Arial"/>
          <w:b/>
          <w:color w:val="000000" w:themeColor="text1"/>
          <w:lang w:val="es-ES"/>
        </w:rPr>
        <w:t>SSEM</w:t>
      </w:r>
      <w:proofErr w:type="spellEnd"/>
      <w:r w:rsidR="005D2538" w:rsidRPr="000B50A5">
        <w:rPr>
          <w:rFonts w:ascii="Palatino Linotype" w:eastAsia="Calibri" w:hAnsi="Palatino Linotype" w:cs="Arial"/>
          <w:b/>
          <w:color w:val="000000" w:themeColor="text1"/>
          <w:lang w:val="es-ES"/>
        </w:rPr>
        <w:t>/IP/2020</w:t>
      </w:r>
      <w:r w:rsidRPr="000B50A5">
        <w:rPr>
          <w:rFonts w:ascii="Palatino Linotype" w:hAnsi="Palatino Linotype"/>
          <w:b/>
          <w:bCs/>
          <w:color w:val="000000" w:themeColor="text1"/>
        </w:rPr>
        <w:t>,</w:t>
      </w:r>
      <w:r w:rsidRPr="000B50A5">
        <w:rPr>
          <w:rFonts w:ascii="Palatino Linotype" w:eastAsia="Calibri" w:hAnsi="Palatino Linotype" w:cs="Arial"/>
          <w:color w:val="000000" w:themeColor="text1"/>
          <w:lang w:val="es-ES"/>
        </w:rPr>
        <w:t xml:space="preserve"> mediante la cual se requirió:</w:t>
      </w:r>
    </w:p>
    <w:p w14:paraId="7962B998" w14:textId="77777777" w:rsidR="004C3391" w:rsidRPr="000B50A5" w:rsidRDefault="004C3391" w:rsidP="004C33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76F574" w14:textId="08D1E213" w:rsidR="004C3391" w:rsidRPr="000B50A5" w:rsidRDefault="004C3391" w:rsidP="004C3391">
      <w:pPr>
        <w:spacing w:line="360" w:lineRule="auto"/>
        <w:ind w:left="567" w:right="567"/>
        <w:jc w:val="both"/>
        <w:rPr>
          <w:rFonts w:ascii="Palatino Linotype" w:eastAsia="Times New Roman" w:hAnsi="Palatino Linotype" w:cs="Times New Roman"/>
          <w:i/>
          <w:sz w:val="22"/>
          <w:szCs w:val="22"/>
          <w:lang w:val="es-MX" w:eastAsia="es-MX"/>
        </w:rPr>
      </w:pPr>
      <w:r w:rsidRPr="000B50A5">
        <w:rPr>
          <w:rFonts w:ascii="Palatino Linotype" w:hAnsi="Palatino Linotype"/>
          <w:i/>
          <w:color w:val="000000"/>
          <w:sz w:val="22"/>
          <w:szCs w:val="22"/>
        </w:rPr>
        <w:t>“</w:t>
      </w:r>
      <w:r w:rsidR="00D62096" w:rsidRPr="000B50A5">
        <w:rPr>
          <w:rFonts w:ascii="Palatino Linotype" w:hAnsi="Palatino Linotype"/>
          <w:i/>
          <w:color w:val="000000"/>
          <w:sz w:val="22"/>
          <w:szCs w:val="22"/>
        </w:rPr>
        <w:t xml:space="preserve">Haciendo uso del derecho que la </w:t>
      </w:r>
      <w:proofErr w:type="spellStart"/>
      <w:r w:rsidR="00D62096" w:rsidRPr="000B50A5">
        <w:rPr>
          <w:rFonts w:ascii="Palatino Linotype" w:hAnsi="Palatino Linotype"/>
          <w:i/>
          <w:color w:val="000000"/>
          <w:sz w:val="22"/>
          <w:szCs w:val="22"/>
        </w:rPr>
        <w:t>LA</w:t>
      </w:r>
      <w:proofErr w:type="spellEnd"/>
      <w:r w:rsidR="00D62096" w:rsidRPr="000B50A5">
        <w:rPr>
          <w:rFonts w:ascii="Palatino Linotype" w:hAnsi="Palatino Linotype"/>
          <w:i/>
          <w:color w:val="000000"/>
          <w:sz w:val="22"/>
          <w:szCs w:val="22"/>
        </w:rPr>
        <w:t xml:space="preserve"> LEY DE TRANSPARENCIA Y ACCESO A LA INFORMACIÓN PÚBLICA DEL ESTADO DE MÉXICO Y MUNICIPIOS otorga, sobre toda la información gubernamental a que se refiere esta Ley es pública y los particulares tendrán acceso a la misma en los términos que ésta señala.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w:t>
      </w:r>
      <w:r w:rsidR="00D62096" w:rsidRPr="000B50A5">
        <w:rPr>
          <w:rFonts w:ascii="Palatino Linotype" w:hAnsi="Palatino Linotype"/>
          <w:i/>
          <w:color w:val="000000"/>
          <w:sz w:val="22"/>
          <w:szCs w:val="22"/>
        </w:rPr>
        <w:lastRenderedPageBreak/>
        <w:t xml:space="preserve">estar en cualquier medio, sea escrito, impreso, sonoro, visual, electrónico, informático u holográfico. Solicito por este medio videograbación de la cámara de vigilancia ubicada en Calle </w:t>
      </w:r>
      <w:proofErr w:type="spellStart"/>
      <w:r w:rsidR="00D62096" w:rsidRPr="000B50A5">
        <w:rPr>
          <w:rFonts w:ascii="Palatino Linotype" w:hAnsi="Palatino Linotype"/>
          <w:i/>
          <w:color w:val="000000"/>
          <w:sz w:val="22"/>
          <w:szCs w:val="22"/>
        </w:rPr>
        <w:t>Acatitlán</w:t>
      </w:r>
      <w:proofErr w:type="spellEnd"/>
      <w:r w:rsidR="00D62096" w:rsidRPr="000B50A5">
        <w:rPr>
          <w:rFonts w:ascii="Palatino Linotype" w:hAnsi="Palatino Linotype"/>
          <w:i/>
          <w:color w:val="000000"/>
          <w:sz w:val="22"/>
          <w:szCs w:val="22"/>
        </w:rPr>
        <w:t xml:space="preserve"> 20, Col. Ampliación Gustavo Baz Prada, Tlalnepantla de Baz, C.P. 54120 en Estado de México, durante el día 03 de junio de 2017 entre las 20:00 </w:t>
      </w:r>
      <w:proofErr w:type="spellStart"/>
      <w:r w:rsidR="00D62096" w:rsidRPr="000B50A5">
        <w:rPr>
          <w:rFonts w:ascii="Palatino Linotype" w:hAnsi="Palatino Linotype"/>
          <w:i/>
          <w:color w:val="000000"/>
          <w:sz w:val="22"/>
          <w:szCs w:val="22"/>
        </w:rPr>
        <w:t>hrs</w:t>
      </w:r>
      <w:proofErr w:type="spellEnd"/>
      <w:r w:rsidR="00D62096" w:rsidRPr="000B50A5">
        <w:rPr>
          <w:rFonts w:ascii="Palatino Linotype" w:hAnsi="Palatino Linotype"/>
          <w:i/>
          <w:color w:val="000000"/>
          <w:sz w:val="22"/>
          <w:szCs w:val="22"/>
        </w:rPr>
        <w:t xml:space="preserve"> y las 01:30 del día 04 de junio de 2017.</w:t>
      </w:r>
      <w:r w:rsidRPr="000B50A5">
        <w:rPr>
          <w:rFonts w:ascii="Palatino Linotype" w:hAnsi="Palatino Linotype"/>
          <w:i/>
          <w:color w:val="000000"/>
          <w:sz w:val="22"/>
          <w:szCs w:val="22"/>
        </w:rPr>
        <w:t>” (Sic)</w:t>
      </w:r>
    </w:p>
    <w:p w14:paraId="2DB7F9B4" w14:textId="77777777" w:rsidR="004C3391" w:rsidRPr="000B50A5" w:rsidRDefault="004C3391" w:rsidP="004C339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0B50A5">
        <w:rPr>
          <w:rFonts w:ascii="Palatino Linotype" w:hAnsi="Palatino Linotype" w:cs="Arial"/>
          <w:color w:val="000000" w:themeColor="text1"/>
        </w:rPr>
        <w:t xml:space="preserve">Se hace constar que </w:t>
      </w:r>
      <w:r w:rsidRPr="000B50A5">
        <w:rPr>
          <w:rFonts w:ascii="Palatino Linotype" w:eastAsia="Times New Roman" w:hAnsi="Palatino Linotype" w:cs="Arial"/>
          <w:color w:val="000000" w:themeColor="text1"/>
          <w:lang w:val="es-ES"/>
        </w:rPr>
        <w:t>se señaló como modalidad de entrega de la información</w:t>
      </w:r>
      <w:r w:rsidRPr="000B50A5">
        <w:rPr>
          <w:rFonts w:ascii="Palatino Linotype" w:eastAsia="Times New Roman" w:hAnsi="Palatino Linotype" w:cs="Arial"/>
          <w:b/>
          <w:color w:val="000000" w:themeColor="text1"/>
          <w:lang w:val="es-ES"/>
        </w:rPr>
        <w:t>:</w:t>
      </w:r>
      <w:r w:rsidRPr="000B50A5">
        <w:rPr>
          <w:rFonts w:ascii="Palatino Linotype" w:eastAsia="Times New Roman" w:hAnsi="Palatino Linotype" w:cs="Arial"/>
          <w:color w:val="000000" w:themeColor="text1"/>
          <w:lang w:val="es-ES"/>
        </w:rPr>
        <w:t xml:space="preserve"> a través </w:t>
      </w:r>
      <w:r w:rsidRPr="000B50A5">
        <w:rPr>
          <w:rFonts w:ascii="Palatino Linotype" w:hAnsi="Palatino Linotype"/>
          <w:color w:val="000000" w:themeColor="text1"/>
        </w:rPr>
        <w:t xml:space="preserve">del </w:t>
      </w:r>
      <w:r w:rsidRPr="000B50A5">
        <w:rPr>
          <w:rFonts w:ascii="Palatino Linotype" w:eastAsia="Calibri" w:hAnsi="Palatino Linotype" w:cs="Arial"/>
          <w:color w:val="000000" w:themeColor="text1"/>
          <w:lang w:val="es-ES"/>
        </w:rPr>
        <w:t xml:space="preserve">Sistema de Acceso a la Información Mexiquense </w:t>
      </w:r>
      <w:r w:rsidRPr="000B50A5">
        <w:rPr>
          <w:rFonts w:ascii="Palatino Linotype" w:eastAsia="Calibri" w:hAnsi="Palatino Linotype" w:cs="Arial"/>
          <w:b/>
          <w:color w:val="000000" w:themeColor="text1"/>
          <w:lang w:val="es-ES"/>
        </w:rPr>
        <w:t>(</w:t>
      </w:r>
      <w:proofErr w:type="spellStart"/>
      <w:r w:rsidRPr="000B50A5">
        <w:rPr>
          <w:rFonts w:ascii="Palatino Linotype" w:eastAsia="Calibri" w:hAnsi="Palatino Linotype" w:cs="Arial"/>
          <w:b/>
          <w:color w:val="000000" w:themeColor="text1"/>
          <w:lang w:val="es-ES"/>
        </w:rPr>
        <w:t>SAIMEX</w:t>
      </w:r>
      <w:proofErr w:type="spellEnd"/>
      <w:r w:rsidRPr="000B50A5">
        <w:rPr>
          <w:rFonts w:ascii="Palatino Linotype" w:eastAsia="Calibri" w:hAnsi="Palatino Linotype" w:cs="Arial"/>
          <w:b/>
          <w:color w:val="000000" w:themeColor="text1"/>
          <w:lang w:val="es-ES"/>
        </w:rPr>
        <w:t>).</w:t>
      </w:r>
    </w:p>
    <w:p w14:paraId="7FB82C19" w14:textId="77777777" w:rsidR="005074F1" w:rsidRPr="000B50A5" w:rsidRDefault="005074F1" w:rsidP="004C339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0870416" w14:textId="6ACBCBC1" w:rsidR="006714BF" w:rsidRPr="000B50A5" w:rsidRDefault="004C3391" w:rsidP="00BD17B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olor w:val="000000" w:themeColor="text1"/>
        </w:rPr>
      </w:pPr>
      <w:r w:rsidRPr="000B50A5">
        <w:rPr>
          <w:rFonts w:ascii="Palatino Linotype" w:eastAsia="Calibri" w:hAnsi="Palatino Linotype" w:cs="Arial"/>
          <w:lang w:val="es-AR"/>
        </w:rPr>
        <w:t xml:space="preserve">El día </w:t>
      </w:r>
      <w:r w:rsidR="00B81694" w:rsidRPr="000B50A5">
        <w:rPr>
          <w:rFonts w:ascii="Palatino Linotype" w:eastAsia="Calibri" w:hAnsi="Palatino Linotype" w:cs="Arial"/>
          <w:lang w:val="es-AR"/>
        </w:rPr>
        <w:t>seis</w:t>
      </w:r>
      <w:r w:rsidRPr="000B50A5">
        <w:rPr>
          <w:rFonts w:ascii="Palatino Linotype" w:eastAsia="Calibri" w:hAnsi="Palatino Linotype" w:cs="Arial"/>
          <w:lang w:val="es-AR"/>
        </w:rPr>
        <w:t xml:space="preserve"> (</w:t>
      </w:r>
      <w:r w:rsidR="00B81694" w:rsidRPr="000B50A5">
        <w:rPr>
          <w:rFonts w:ascii="Palatino Linotype" w:eastAsia="Calibri" w:hAnsi="Palatino Linotype" w:cs="Arial"/>
          <w:lang w:val="es-AR"/>
        </w:rPr>
        <w:t>06</w:t>
      </w:r>
      <w:r w:rsidRPr="000B50A5">
        <w:rPr>
          <w:rFonts w:ascii="Palatino Linotype" w:hAnsi="Palatino Linotype"/>
          <w:i/>
        </w:rPr>
        <w:t xml:space="preserve">) </w:t>
      </w:r>
      <w:r w:rsidRPr="000B50A5">
        <w:rPr>
          <w:rFonts w:ascii="Palatino Linotype" w:hAnsi="Palatino Linotype"/>
        </w:rPr>
        <w:t xml:space="preserve">de </w:t>
      </w:r>
      <w:r w:rsidR="00B81694" w:rsidRPr="000B50A5">
        <w:rPr>
          <w:rFonts w:ascii="Palatino Linotype" w:hAnsi="Palatino Linotype"/>
        </w:rPr>
        <w:t>octubre</w:t>
      </w:r>
      <w:r w:rsidRPr="000B50A5">
        <w:rPr>
          <w:rFonts w:ascii="Palatino Linotype" w:hAnsi="Palatino Linotype"/>
        </w:rPr>
        <w:t xml:space="preserve"> de dos mil veinte</w:t>
      </w:r>
      <w:r w:rsidRPr="000B50A5">
        <w:rPr>
          <w:rFonts w:ascii="Palatino Linotype" w:eastAsia="Times New Roman" w:hAnsi="Palatino Linotype" w:cs="Arial"/>
          <w:lang w:val="es-ES"/>
        </w:rPr>
        <w:t xml:space="preserve">, el </w:t>
      </w:r>
      <w:r w:rsidRPr="000B50A5">
        <w:rPr>
          <w:rFonts w:ascii="Palatino Linotype" w:eastAsia="Times New Roman" w:hAnsi="Palatino Linotype" w:cs="Arial"/>
          <w:b/>
          <w:lang w:val="es-ES"/>
        </w:rPr>
        <w:t xml:space="preserve">SUJETO OBLIGADO </w:t>
      </w:r>
      <w:r w:rsidRPr="000B50A5">
        <w:rPr>
          <w:rFonts w:ascii="Palatino Linotype" w:eastAsia="Times New Roman" w:hAnsi="Palatino Linotype" w:cs="Arial"/>
          <w:color w:val="000000" w:themeColor="text1"/>
          <w:lang w:val="es-ES"/>
        </w:rPr>
        <w:t xml:space="preserve">respondió a la solicitud de información </w:t>
      </w:r>
      <w:r w:rsidR="00B81694" w:rsidRPr="000B50A5">
        <w:rPr>
          <w:rFonts w:ascii="Palatino Linotype" w:eastAsia="Times New Roman" w:hAnsi="Palatino Linotype" w:cs="Arial"/>
          <w:color w:val="000000" w:themeColor="text1"/>
          <w:lang w:val="es-ES"/>
        </w:rPr>
        <w:t xml:space="preserve">a través del archivo electrónico </w:t>
      </w:r>
      <w:r w:rsidR="00B81694" w:rsidRPr="000B50A5">
        <w:rPr>
          <w:rFonts w:ascii="Palatino Linotype" w:hAnsi="Palatino Linotype" w:cs="Arial"/>
          <w:color w:val="002060"/>
        </w:rPr>
        <w:t>“</w:t>
      </w:r>
      <w:proofErr w:type="spellStart"/>
      <w:r w:rsidR="00B813CC" w:rsidRPr="000B50A5">
        <w:rPr>
          <w:rStyle w:val="Hipervnculo"/>
          <w:rFonts w:ascii="Palatino Linotype" w:hAnsi="Palatino Linotype" w:cs="Arial"/>
          <w:b/>
          <w:bCs/>
          <w:i/>
          <w:color w:val="002060"/>
          <w:u w:val="none"/>
        </w:rPr>
        <w:fldChar w:fldCharType="begin"/>
      </w:r>
      <w:r w:rsidR="00B813CC" w:rsidRPr="000B50A5">
        <w:rPr>
          <w:rStyle w:val="Hipervnculo"/>
          <w:rFonts w:ascii="Palatino Linotype" w:hAnsi="Palatino Linotype" w:cs="Arial"/>
          <w:b/>
          <w:bCs/>
          <w:i/>
          <w:color w:val="002060"/>
          <w:u w:val="none"/>
        </w:rPr>
        <w:instrText xml:space="preserve"> HYPERLINK "https://www.saimex.org.mx/saimex/solicitud/downloadAttach/994491.page" \t "_blank" </w:instrText>
      </w:r>
      <w:r w:rsidR="00B813CC" w:rsidRPr="000B50A5">
        <w:rPr>
          <w:rStyle w:val="Hipervnculo"/>
          <w:rFonts w:ascii="Palatino Linotype" w:hAnsi="Palatino Linotype" w:cs="Arial"/>
          <w:b/>
          <w:bCs/>
          <w:i/>
          <w:color w:val="002060"/>
          <w:u w:val="none"/>
        </w:rPr>
        <w:fldChar w:fldCharType="separate"/>
      </w:r>
      <w:r w:rsidR="00B81694" w:rsidRPr="000B50A5">
        <w:rPr>
          <w:rStyle w:val="Hipervnculo"/>
          <w:rFonts w:ascii="Palatino Linotype" w:hAnsi="Palatino Linotype" w:cs="Arial"/>
          <w:b/>
          <w:bCs/>
          <w:i/>
          <w:color w:val="002060"/>
          <w:u w:val="none"/>
        </w:rPr>
        <w:t>397.pdf</w:t>
      </w:r>
      <w:proofErr w:type="spellEnd"/>
      <w:r w:rsidR="00B813CC" w:rsidRPr="000B50A5">
        <w:rPr>
          <w:rStyle w:val="Hipervnculo"/>
          <w:rFonts w:ascii="Palatino Linotype" w:hAnsi="Palatino Linotype" w:cs="Arial"/>
          <w:b/>
          <w:bCs/>
          <w:i/>
          <w:color w:val="002060"/>
          <w:u w:val="none"/>
        </w:rPr>
        <w:fldChar w:fldCharType="end"/>
      </w:r>
      <w:r w:rsidR="00B81694" w:rsidRPr="000B50A5">
        <w:rPr>
          <w:rFonts w:ascii="Palatino Linotype" w:hAnsi="Palatino Linotype"/>
          <w:i/>
          <w:color w:val="002060"/>
        </w:rPr>
        <w:t xml:space="preserve">” </w:t>
      </w:r>
      <w:r w:rsidR="00B81694" w:rsidRPr="000B50A5">
        <w:rPr>
          <w:rFonts w:ascii="Palatino Linotype" w:hAnsi="Palatino Linotype"/>
          <w:color w:val="000000" w:themeColor="text1"/>
        </w:rPr>
        <w:t xml:space="preserve">constante en tres hojas, firmando al calce la Titular de la Unidad de Transparencia, documento que </w:t>
      </w:r>
      <w:r w:rsidR="006714BF" w:rsidRPr="000B50A5">
        <w:rPr>
          <w:rFonts w:ascii="Palatino Linotype" w:hAnsi="Palatino Linotype"/>
          <w:color w:val="000000" w:themeColor="text1"/>
        </w:rPr>
        <w:t xml:space="preserve">no se inserta en este apartado en obviedad de repeticiones innecesarias toda vez que </w:t>
      </w:r>
      <w:r w:rsidR="00B81694" w:rsidRPr="000B50A5">
        <w:rPr>
          <w:rFonts w:ascii="Palatino Linotype" w:hAnsi="Palatino Linotype"/>
          <w:color w:val="000000" w:themeColor="text1"/>
        </w:rPr>
        <w:t>ya es</w:t>
      </w:r>
      <w:r w:rsidR="006714BF" w:rsidRPr="000B50A5">
        <w:rPr>
          <w:rFonts w:ascii="Palatino Linotype" w:hAnsi="Palatino Linotype"/>
          <w:color w:val="000000" w:themeColor="text1"/>
        </w:rPr>
        <w:t xml:space="preserve"> del conocimiento de las partes</w:t>
      </w:r>
      <w:r w:rsidR="00B81694" w:rsidRPr="000B50A5">
        <w:rPr>
          <w:rFonts w:ascii="Palatino Linotype" w:hAnsi="Palatino Linotype"/>
          <w:color w:val="000000" w:themeColor="text1"/>
        </w:rPr>
        <w:t xml:space="preserve">, </w:t>
      </w:r>
      <w:r w:rsidR="006714BF" w:rsidRPr="000B50A5">
        <w:rPr>
          <w:rFonts w:ascii="Palatino Linotype" w:hAnsi="Palatino Linotype"/>
          <w:color w:val="000000" w:themeColor="text1"/>
        </w:rPr>
        <w:t>sin embargo será motivo de análisis en el cuerpo de la presente resolución.</w:t>
      </w:r>
    </w:p>
    <w:p w14:paraId="26B48048" w14:textId="77777777" w:rsidR="006714BF" w:rsidRPr="000B50A5" w:rsidRDefault="006714BF" w:rsidP="00B81694">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59C12FA" w14:textId="79DC9D12" w:rsidR="004C3391" w:rsidRPr="000B50A5"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0B50A5">
        <w:rPr>
          <w:rFonts w:ascii="Palatino Linotype" w:eastAsia="Times New Roman" w:hAnsi="Palatino Linotype" w:cs="Arial"/>
          <w:lang w:val="es-ES"/>
        </w:rPr>
        <w:t xml:space="preserve">El día </w:t>
      </w:r>
      <w:r w:rsidR="0059422B" w:rsidRPr="000B50A5">
        <w:rPr>
          <w:rFonts w:ascii="Palatino Linotype" w:eastAsia="Calibri" w:hAnsi="Palatino Linotype" w:cs="Arial"/>
          <w:lang w:val="es-AR"/>
        </w:rPr>
        <w:t>veint</w:t>
      </w:r>
      <w:r w:rsidR="006714BF" w:rsidRPr="000B50A5">
        <w:rPr>
          <w:rFonts w:ascii="Palatino Linotype" w:eastAsia="Calibri" w:hAnsi="Palatino Linotype" w:cs="Arial"/>
          <w:lang w:val="es-AR"/>
        </w:rPr>
        <w:t>e</w:t>
      </w:r>
      <w:r w:rsidR="0059422B" w:rsidRPr="000B50A5">
        <w:rPr>
          <w:rFonts w:ascii="Palatino Linotype" w:eastAsia="Calibri" w:hAnsi="Palatino Linotype" w:cs="Arial"/>
          <w:lang w:val="es-AR"/>
        </w:rPr>
        <w:t xml:space="preserve"> (2</w:t>
      </w:r>
      <w:r w:rsidR="006714BF" w:rsidRPr="000B50A5">
        <w:rPr>
          <w:rFonts w:ascii="Palatino Linotype" w:eastAsia="Calibri" w:hAnsi="Palatino Linotype" w:cs="Arial"/>
          <w:lang w:val="es-AR"/>
        </w:rPr>
        <w:t>0</w:t>
      </w:r>
      <w:r w:rsidR="0059422B" w:rsidRPr="000B50A5">
        <w:rPr>
          <w:rFonts w:ascii="Palatino Linotype" w:hAnsi="Palatino Linotype"/>
          <w:i/>
        </w:rPr>
        <w:t xml:space="preserve">) </w:t>
      </w:r>
      <w:r w:rsidR="0059422B" w:rsidRPr="000B50A5">
        <w:rPr>
          <w:rFonts w:ascii="Palatino Linotype" w:hAnsi="Palatino Linotype"/>
        </w:rPr>
        <w:t xml:space="preserve">de </w:t>
      </w:r>
      <w:r w:rsidR="006714BF" w:rsidRPr="000B50A5">
        <w:rPr>
          <w:rFonts w:ascii="Palatino Linotype" w:hAnsi="Palatino Linotype"/>
        </w:rPr>
        <w:t>octubre</w:t>
      </w:r>
      <w:r w:rsidR="0059422B" w:rsidRPr="000B50A5">
        <w:rPr>
          <w:rFonts w:ascii="Palatino Linotype" w:hAnsi="Palatino Linotype"/>
        </w:rPr>
        <w:t xml:space="preserve"> de dos mil veinte</w:t>
      </w:r>
      <w:r w:rsidRPr="000B50A5">
        <w:rPr>
          <w:rFonts w:ascii="Palatino Linotype" w:eastAsia="Times New Roman" w:hAnsi="Palatino Linotype" w:cs="Arial"/>
          <w:lang w:val="es-ES"/>
        </w:rPr>
        <w:t xml:space="preserve">, </w:t>
      </w:r>
      <w:r w:rsidRPr="000B50A5">
        <w:rPr>
          <w:rFonts w:ascii="Palatino Linotype" w:hAnsi="Palatino Linotype"/>
          <w:color w:val="000000"/>
        </w:rPr>
        <w:t xml:space="preserve">se </w:t>
      </w:r>
      <w:r w:rsidRPr="000B50A5">
        <w:rPr>
          <w:rFonts w:ascii="Palatino Linotype" w:eastAsia="Times New Roman" w:hAnsi="Palatino Linotype" w:cs="Arial"/>
          <w:lang w:val="es-ES"/>
        </w:rPr>
        <w:t xml:space="preserve">interpuso el recurso de revisión, en contra de la respuesta emitida por el </w:t>
      </w:r>
      <w:r w:rsidRPr="000B50A5">
        <w:rPr>
          <w:rFonts w:ascii="Palatino Linotype" w:eastAsia="Times New Roman" w:hAnsi="Palatino Linotype" w:cs="Arial"/>
          <w:b/>
          <w:lang w:val="es-ES"/>
        </w:rPr>
        <w:t>SUJETO OBLIGADO</w:t>
      </w:r>
      <w:r w:rsidRPr="000B50A5">
        <w:rPr>
          <w:rFonts w:ascii="Palatino Linotype" w:eastAsia="Times New Roman" w:hAnsi="Palatino Linotype" w:cs="Arial"/>
          <w:lang w:val="es-ES"/>
        </w:rPr>
        <w:t>, señalando como:</w:t>
      </w:r>
    </w:p>
    <w:p w14:paraId="6D09E069" w14:textId="77777777" w:rsidR="0071031D" w:rsidRPr="000B50A5" w:rsidRDefault="0071031D" w:rsidP="004C3391">
      <w:pPr>
        <w:pStyle w:val="Prrafodelista"/>
        <w:tabs>
          <w:tab w:val="left" w:pos="567"/>
        </w:tabs>
        <w:spacing w:line="360" w:lineRule="auto"/>
        <w:ind w:left="0"/>
        <w:jc w:val="both"/>
        <w:rPr>
          <w:rFonts w:ascii="Palatino Linotype" w:hAnsi="Palatino Linotype"/>
        </w:rPr>
      </w:pPr>
    </w:p>
    <w:p w14:paraId="7BC0CC08" w14:textId="77777777" w:rsidR="004C3391" w:rsidRPr="000B50A5" w:rsidRDefault="004C3391" w:rsidP="004C3391">
      <w:pPr>
        <w:tabs>
          <w:tab w:val="left" w:pos="5454"/>
        </w:tabs>
        <w:spacing w:line="360" w:lineRule="auto"/>
        <w:ind w:left="567" w:right="567"/>
        <w:jc w:val="both"/>
        <w:rPr>
          <w:rStyle w:val="Ttulo2Car"/>
          <w:color w:val="auto"/>
          <w:sz w:val="22"/>
          <w:szCs w:val="22"/>
          <w:lang w:val="es-ES"/>
        </w:rPr>
      </w:pPr>
      <w:bookmarkStart w:id="5" w:name="_Toc58442249"/>
      <w:r w:rsidRPr="000B50A5">
        <w:rPr>
          <w:rStyle w:val="Ttulo2Car"/>
          <w:color w:val="auto"/>
          <w:sz w:val="22"/>
          <w:szCs w:val="22"/>
          <w:lang w:val="es-ES"/>
        </w:rPr>
        <w:t>a) Acto impugnado:</w:t>
      </w:r>
      <w:bookmarkEnd w:id="5"/>
      <w:r w:rsidRPr="000B50A5">
        <w:rPr>
          <w:rStyle w:val="Ttulo2Car"/>
          <w:color w:val="auto"/>
          <w:sz w:val="22"/>
          <w:szCs w:val="22"/>
          <w:lang w:val="es-ES"/>
        </w:rPr>
        <w:t xml:space="preserve"> </w:t>
      </w:r>
    </w:p>
    <w:p w14:paraId="2E603E67" w14:textId="1F90ADDC" w:rsidR="004C3391" w:rsidRPr="000B50A5" w:rsidRDefault="004C3391" w:rsidP="004C3391">
      <w:pPr>
        <w:tabs>
          <w:tab w:val="left" w:pos="5454"/>
        </w:tabs>
        <w:spacing w:line="360" w:lineRule="auto"/>
        <w:ind w:left="567" w:right="567"/>
        <w:jc w:val="both"/>
        <w:rPr>
          <w:rFonts w:ascii="Palatino Linotype" w:hAnsi="Palatino Linotype"/>
          <w:i/>
          <w:color w:val="000000"/>
          <w:sz w:val="22"/>
          <w:szCs w:val="22"/>
        </w:rPr>
      </w:pPr>
      <w:r w:rsidRPr="000B50A5">
        <w:rPr>
          <w:rFonts w:ascii="Palatino Linotype" w:hAnsi="Palatino Linotype"/>
          <w:i/>
          <w:sz w:val="22"/>
          <w:szCs w:val="22"/>
        </w:rPr>
        <w:t>“</w:t>
      </w:r>
      <w:r w:rsidR="006714BF" w:rsidRPr="000B50A5">
        <w:rPr>
          <w:rFonts w:ascii="Palatino Linotype" w:hAnsi="Palatino Linotype"/>
          <w:i/>
          <w:color w:val="000000"/>
          <w:sz w:val="22"/>
          <w:szCs w:val="22"/>
        </w:rPr>
        <w:t xml:space="preserve">1. El Sujeto Obligado dice no estar facultado para proporcionar la información solicitada. 2. Argumento de respuesta del Sujeto Obligado, según el art. 12 segundo párrafo y 24 último párrafo de la Ley de Transparencia y Acceso a la Información Pública del Estado de México y Municipios en cuanto a que los Sujetos Obligados sólo </w:t>
      </w:r>
      <w:r w:rsidR="006714BF" w:rsidRPr="000B50A5">
        <w:rPr>
          <w:rFonts w:ascii="Palatino Linotype" w:hAnsi="Palatino Linotype"/>
          <w:i/>
          <w:color w:val="000000"/>
          <w:sz w:val="22"/>
          <w:szCs w:val="22"/>
        </w:rPr>
        <w:lastRenderedPageBreak/>
        <w:t xml:space="preserve">proporcionarán la Información Pública que se les requiera y que obre en sus archivos y en el estado en que ésta se encuentre. La obligación de proporcionar información no comprende el procesamiento de la misma, ni el presentarla conforme al </w:t>
      </w:r>
      <w:proofErr w:type="spellStart"/>
      <w:r w:rsidR="006714BF" w:rsidRPr="000B50A5">
        <w:rPr>
          <w:rFonts w:ascii="Palatino Linotype" w:hAnsi="Palatino Linotype"/>
          <w:i/>
          <w:color w:val="000000"/>
          <w:sz w:val="22"/>
          <w:szCs w:val="22"/>
        </w:rPr>
        <w:t>interes</w:t>
      </w:r>
      <w:proofErr w:type="spellEnd"/>
      <w:r w:rsidR="006714BF" w:rsidRPr="000B50A5">
        <w:rPr>
          <w:rFonts w:ascii="Palatino Linotype" w:hAnsi="Palatino Linotype"/>
          <w:i/>
          <w:color w:val="000000"/>
          <w:sz w:val="22"/>
          <w:szCs w:val="22"/>
        </w:rPr>
        <w:t xml:space="preserve"> del solicitante; no estarán obligados a generarla, resumirla, efectuar cálculos o practicar investigaciones. 3. Hecha la precisión anterior y una vez analizado el contenido de su solicitud de Información se hace de su conocimiento que, la transmisión de imágenes que se solicita deberá realizarse a petición de cualquier autoridad judicial o administrativa que las requiera para el cumplimiento de sus atribuciones. 3. Argumentos de respuesta del Sujeto Obligado según art. 1, 35, 36, 40, 54, 58 de la Ley que Regula el Uso de Tecnologías de la información y Comunicación para la Seguridad Pública del Estado de México.</w:t>
      </w:r>
      <w:r w:rsidRPr="000B50A5">
        <w:rPr>
          <w:rFonts w:ascii="Palatino Linotype" w:eastAsia="Times New Roman" w:hAnsi="Palatino Linotype" w:cs="Times New Roman"/>
          <w:i/>
          <w:sz w:val="22"/>
          <w:szCs w:val="22"/>
          <w:lang w:val="es-MX" w:eastAsia="es-MX"/>
        </w:rPr>
        <w:t>"</w:t>
      </w:r>
      <w:r w:rsidRPr="000B50A5">
        <w:rPr>
          <w:rFonts w:ascii="Palatino Linotype" w:eastAsia="Calibri" w:hAnsi="Palatino Linotype" w:cs="Arial"/>
          <w:i/>
          <w:sz w:val="22"/>
          <w:szCs w:val="22"/>
          <w:lang w:val="es-ES"/>
        </w:rPr>
        <w:t xml:space="preserve"> (Sic)</w:t>
      </w:r>
    </w:p>
    <w:p w14:paraId="3D46B3AF" w14:textId="77777777" w:rsidR="004C3391" w:rsidRPr="000B50A5" w:rsidRDefault="004C3391" w:rsidP="004C3391">
      <w:pPr>
        <w:pStyle w:val="Prrafodelista"/>
        <w:tabs>
          <w:tab w:val="left" w:pos="567"/>
        </w:tabs>
        <w:spacing w:line="360" w:lineRule="auto"/>
        <w:ind w:left="0"/>
        <w:jc w:val="both"/>
        <w:rPr>
          <w:rFonts w:ascii="Palatino Linotype" w:hAnsi="Palatino Linotype"/>
          <w:sz w:val="22"/>
          <w:szCs w:val="22"/>
        </w:rPr>
      </w:pPr>
    </w:p>
    <w:p w14:paraId="5C68183D" w14:textId="77777777" w:rsidR="004C3391" w:rsidRPr="000B50A5" w:rsidRDefault="004C3391" w:rsidP="004C3391">
      <w:pPr>
        <w:spacing w:line="360" w:lineRule="auto"/>
        <w:ind w:left="567" w:right="567"/>
        <w:jc w:val="both"/>
        <w:rPr>
          <w:rFonts w:ascii="Palatino Linotype" w:hAnsi="Palatino Linotype"/>
          <w:i/>
          <w:sz w:val="22"/>
          <w:szCs w:val="22"/>
        </w:rPr>
      </w:pPr>
      <w:bookmarkStart w:id="6" w:name="_Toc58442250"/>
      <w:r w:rsidRPr="000B50A5">
        <w:rPr>
          <w:rStyle w:val="Ttulo2Car"/>
          <w:color w:val="auto"/>
          <w:sz w:val="22"/>
          <w:szCs w:val="22"/>
          <w:lang w:val="es-ES"/>
        </w:rPr>
        <w:t>b) Razones o Motivos de inconformidad:</w:t>
      </w:r>
      <w:bookmarkEnd w:id="6"/>
      <w:r w:rsidRPr="000B50A5">
        <w:rPr>
          <w:rFonts w:ascii="Palatino Linotype" w:hAnsi="Palatino Linotype"/>
          <w:i/>
          <w:sz w:val="22"/>
          <w:szCs w:val="22"/>
        </w:rPr>
        <w:t xml:space="preserve"> </w:t>
      </w:r>
    </w:p>
    <w:p w14:paraId="2076C9EF" w14:textId="3F6411EE" w:rsidR="004C3391" w:rsidRPr="000B50A5" w:rsidRDefault="004C3391" w:rsidP="004C3391">
      <w:pPr>
        <w:spacing w:line="360" w:lineRule="auto"/>
        <w:ind w:left="567" w:right="567"/>
        <w:jc w:val="both"/>
        <w:rPr>
          <w:rFonts w:ascii="Palatino Linotype" w:hAnsi="Palatino Linotype"/>
          <w:i/>
          <w:color w:val="000000"/>
          <w:sz w:val="22"/>
          <w:szCs w:val="22"/>
        </w:rPr>
      </w:pPr>
      <w:r w:rsidRPr="000B50A5">
        <w:rPr>
          <w:rFonts w:ascii="Palatino Linotype" w:hAnsi="Palatino Linotype"/>
          <w:i/>
          <w:sz w:val="22"/>
          <w:szCs w:val="22"/>
        </w:rPr>
        <w:t>“</w:t>
      </w:r>
      <w:r w:rsidR="006714BF" w:rsidRPr="000B50A5">
        <w:rPr>
          <w:rFonts w:ascii="Palatino Linotype" w:hAnsi="Palatino Linotype"/>
          <w:i/>
          <w:color w:val="000000"/>
          <w:sz w:val="22"/>
          <w:szCs w:val="22"/>
        </w:rPr>
        <w:t xml:space="preserve">1. Con fundamento en el art. 3º y 5º de la Ley que Regula el Uso de Tecnologías de la Información y Comunicación para la Seguridad Pública del Estado de México. Mismos que establecen la creación del registro, su objetivo y las funciones a cargo de la Secretaría de Seguridad Pública. 2. Fundamentado en los mismos </w:t>
      </w:r>
      <w:proofErr w:type="spellStart"/>
      <w:r w:rsidR="006714BF" w:rsidRPr="000B50A5">
        <w:rPr>
          <w:rFonts w:ascii="Palatino Linotype" w:hAnsi="Palatino Linotype"/>
          <w:i/>
          <w:color w:val="000000"/>
          <w:sz w:val="22"/>
          <w:szCs w:val="22"/>
        </w:rPr>
        <w:t>articulos</w:t>
      </w:r>
      <w:proofErr w:type="spellEnd"/>
      <w:r w:rsidR="006714BF" w:rsidRPr="000B50A5">
        <w:rPr>
          <w:rFonts w:ascii="Palatino Linotype" w:hAnsi="Palatino Linotype"/>
          <w:i/>
          <w:color w:val="000000"/>
          <w:sz w:val="22"/>
          <w:szCs w:val="22"/>
        </w:rPr>
        <w:t xml:space="preserve"> por el Sujeto Obligado se reitera que esta solicitud NO requiere proporcionar información </w:t>
      </w:r>
      <w:proofErr w:type="spellStart"/>
      <w:r w:rsidR="006714BF" w:rsidRPr="000B50A5">
        <w:rPr>
          <w:rFonts w:ascii="Palatino Linotype" w:hAnsi="Palatino Linotype"/>
          <w:i/>
          <w:color w:val="000000"/>
          <w:sz w:val="22"/>
          <w:szCs w:val="22"/>
        </w:rPr>
        <w:t>procesada</w:t>
      </w:r>
      <w:proofErr w:type="gramStart"/>
      <w:r w:rsidR="006714BF" w:rsidRPr="000B50A5">
        <w:rPr>
          <w:rFonts w:ascii="Palatino Linotype" w:hAnsi="Palatino Linotype"/>
          <w:i/>
          <w:color w:val="000000"/>
          <w:sz w:val="22"/>
          <w:szCs w:val="22"/>
        </w:rPr>
        <w:t>,ni</w:t>
      </w:r>
      <w:proofErr w:type="spellEnd"/>
      <w:proofErr w:type="gramEnd"/>
      <w:r w:rsidR="006714BF" w:rsidRPr="000B50A5">
        <w:rPr>
          <w:rFonts w:ascii="Palatino Linotype" w:hAnsi="Palatino Linotype"/>
          <w:i/>
          <w:color w:val="000000"/>
          <w:sz w:val="22"/>
          <w:szCs w:val="22"/>
        </w:rPr>
        <w:t xml:space="preserve"> el presentarla conforme al </w:t>
      </w:r>
      <w:proofErr w:type="spellStart"/>
      <w:r w:rsidR="006714BF" w:rsidRPr="000B50A5">
        <w:rPr>
          <w:rFonts w:ascii="Palatino Linotype" w:hAnsi="Palatino Linotype"/>
          <w:i/>
          <w:color w:val="000000"/>
          <w:sz w:val="22"/>
          <w:szCs w:val="22"/>
        </w:rPr>
        <w:t>interes</w:t>
      </w:r>
      <w:proofErr w:type="spellEnd"/>
      <w:r w:rsidR="006714BF" w:rsidRPr="000B50A5">
        <w:rPr>
          <w:rFonts w:ascii="Palatino Linotype" w:hAnsi="Palatino Linotype"/>
          <w:i/>
          <w:color w:val="000000"/>
          <w:sz w:val="22"/>
          <w:szCs w:val="22"/>
        </w:rPr>
        <w:t xml:space="preserve"> particular, si no la información tal y como obre en archivos del sujeto obligado; esta solicitud no requiere generar información adicional, resumirla, efectuar cálculos o practicar investigaciones. 3. De acuerdo a lo establecido en la Ley de Transparencia y Acceso a la Información Pública del Estado de México se nombra al Órgano de Transparencia y Acceso a la Información como un Órgano Autónomo, dotado de naturaleza jurídica y patrimonio propio, lo cual convierte a esta Institución en Autoridad Administrativa por lo que siendo presentada a </w:t>
      </w:r>
      <w:proofErr w:type="spellStart"/>
      <w:r w:rsidR="006714BF" w:rsidRPr="000B50A5">
        <w:rPr>
          <w:rFonts w:ascii="Palatino Linotype" w:hAnsi="Palatino Linotype"/>
          <w:i/>
          <w:color w:val="000000"/>
          <w:sz w:val="22"/>
          <w:szCs w:val="22"/>
        </w:rPr>
        <w:t>traves</w:t>
      </w:r>
      <w:proofErr w:type="spellEnd"/>
      <w:r w:rsidR="006714BF" w:rsidRPr="000B50A5">
        <w:rPr>
          <w:rFonts w:ascii="Palatino Linotype" w:hAnsi="Palatino Linotype"/>
          <w:i/>
          <w:color w:val="000000"/>
          <w:sz w:val="22"/>
          <w:szCs w:val="22"/>
        </w:rPr>
        <w:t xml:space="preserve"> del portal INFOEM, se cumple con el requisito de "realizarse a petición de cualquier </w:t>
      </w:r>
      <w:r w:rsidR="006714BF" w:rsidRPr="000B50A5">
        <w:rPr>
          <w:rFonts w:ascii="Palatino Linotype" w:hAnsi="Palatino Linotype"/>
          <w:i/>
          <w:color w:val="000000"/>
          <w:sz w:val="22"/>
          <w:szCs w:val="22"/>
        </w:rPr>
        <w:lastRenderedPageBreak/>
        <w:t>autoridad administrativa que requiera la información para el cumplimiento de sus atribuciones", siendo la principal atribución de este Órgano la transparencia y acceso a la información pública en posesión de autoridades públicas. 4. Con fundamento en los art. 130º del Reglamento de la Ley que Regula el Uso de Tecnologías de la Información y Comunicación para la Seguridad Pública del Estado de México, el cual establece que las personas afectados a sus intereses jurídicos o legítimos, con la aplicación de la Ley o el Reglamento tendrán la opción de interponer el recurso de inconformidad contra los actos y resoluciones de las autoridades. Adicionalmente reitero los fundamentos presentados desde mi solicitud inicial. Fundamentado en los artículos 1°, 6°, fracción V, VI, VII, VIII, y IX, 8°, 39° de la Constitución Política de los Estados Unidos Mexicanos; 1°, 2°, 3°, 4°, 5° y 7° fracciones XII y XVII, 10°, 12°, 17°, 18°, 41° bis, 42°, 70°, 71°, 74°, 79° de la Ley Federal de Transparencia y Acceso a la Información pública Gubernamental.</w:t>
      </w:r>
      <w:r w:rsidRPr="000B50A5">
        <w:rPr>
          <w:rFonts w:ascii="Palatino Linotype" w:hAnsi="Palatino Linotype"/>
          <w:i/>
          <w:color w:val="000000"/>
          <w:sz w:val="22"/>
          <w:szCs w:val="22"/>
        </w:rPr>
        <w:t>” (Sic)</w:t>
      </w:r>
    </w:p>
    <w:p w14:paraId="082D8D46" w14:textId="77777777" w:rsidR="004C3391" w:rsidRPr="000B50A5" w:rsidRDefault="004C3391" w:rsidP="004C3391">
      <w:pPr>
        <w:spacing w:line="360" w:lineRule="auto"/>
        <w:ind w:right="567"/>
        <w:jc w:val="both"/>
        <w:rPr>
          <w:rFonts w:ascii="Palatino Linotype" w:eastAsia="Times New Roman" w:hAnsi="Palatino Linotype" w:cs="Times New Roman"/>
          <w:lang w:val="es-MX" w:eastAsia="es-MX"/>
        </w:rPr>
      </w:pPr>
    </w:p>
    <w:p w14:paraId="569179CA" w14:textId="77777777" w:rsidR="004C3391" w:rsidRPr="000B50A5" w:rsidRDefault="004C3391" w:rsidP="004C339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0B50A5">
        <w:rPr>
          <w:rFonts w:ascii="Palatino Linotype" w:eastAsia="Times New Roman" w:hAnsi="Palatino Linotype" w:cs="Arial"/>
          <w:lang w:val="es-ES"/>
        </w:rPr>
        <w:t xml:space="preserve">Se registró el recurso de revisión bajo el número de expediente </w:t>
      </w:r>
      <w:r w:rsidRPr="000B50A5">
        <w:rPr>
          <w:rFonts w:ascii="Palatino Linotype" w:hAnsi="Palatino Linotype" w:cs="Arial"/>
          <w:bCs/>
        </w:rPr>
        <w:t xml:space="preserve">al rubro indicado, así mismo con fundamento en lo dispuesto por el </w:t>
      </w:r>
      <w:r w:rsidRPr="000B50A5">
        <w:rPr>
          <w:rFonts w:ascii="Palatino Linotype" w:eastAsia="Calibri" w:hAnsi="Palatino Linotype" w:cs="Arial"/>
          <w:lang w:val="es-ES"/>
        </w:rPr>
        <w:t xml:space="preserve">artículo 185 fracción I de la </w:t>
      </w:r>
      <w:r w:rsidRPr="000B50A5">
        <w:rPr>
          <w:rFonts w:ascii="Palatino Linotype" w:eastAsia="Calibri" w:hAnsi="Palatino Linotype" w:cs="Arial"/>
          <w:b/>
          <w:lang w:val="es-ES"/>
        </w:rPr>
        <w:t xml:space="preserve">Ley de Transparencia y Acceso a la Información Pública del Estado de México y Municipios </w:t>
      </w:r>
      <w:r w:rsidRPr="000B50A5">
        <w:rPr>
          <w:rFonts w:ascii="Palatino Linotype" w:eastAsia="Times New Roman" w:hAnsi="Palatino Linotype" w:cs="Arial"/>
          <w:lang w:val="es-ES"/>
        </w:rPr>
        <w:t xml:space="preserve">se turnó al </w:t>
      </w:r>
      <w:r w:rsidRPr="000B50A5">
        <w:rPr>
          <w:rFonts w:ascii="Palatino Linotype" w:eastAsia="Times New Roman" w:hAnsi="Palatino Linotype" w:cs="Arial"/>
          <w:b/>
          <w:lang w:val="es-ES"/>
        </w:rPr>
        <w:t xml:space="preserve">Comisionado José Guadalupe Luna Hernández, </w:t>
      </w:r>
      <w:r w:rsidRPr="000B50A5">
        <w:rPr>
          <w:rFonts w:ascii="Palatino Linotype" w:eastAsia="Times New Roman" w:hAnsi="Palatino Linotype" w:cs="Arial"/>
          <w:lang w:val="es-ES"/>
        </w:rPr>
        <w:t xml:space="preserve">con el objeto de </w:t>
      </w:r>
      <w:r w:rsidRPr="000B50A5">
        <w:rPr>
          <w:rFonts w:ascii="Palatino Linotype" w:eastAsia="Times New Roman" w:hAnsi="Palatino Linotype" w:cs="Arial"/>
          <w:lang w:val="es-MX"/>
        </w:rPr>
        <w:t>su análisis.</w:t>
      </w:r>
    </w:p>
    <w:p w14:paraId="25FA1F8A" w14:textId="77777777" w:rsidR="004C3391" w:rsidRPr="000B50A5" w:rsidRDefault="004C3391" w:rsidP="004C3391">
      <w:pPr>
        <w:spacing w:line="360" w:lineRule="auto"/>
        <w:ind w:right="567"/>
        <w:jc w:val="both"/>
        <w:rPr>
          <w:rFonts w:ascii="Palatino Linotype" w:eastAsia="Times New Roman" w:hAnsi="Palatino Linotype" w:cs="Times New Roman"/>
          <w:sz w:val="22"/>
          <w:szCs w:val="22"/>
          <w:lang w:val="es-MX" w:eastAsia="es-MX"/>
        </w:rPr>
      </w:pPr>
    </w:p>
    <w:p w14:paraId="0798ACDB" w14:textId="5542D3C4" w:rsidR="004C3391" w:rsidRPr="000B50A5"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0B50A5">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180276" w:rsidRPr="000B50A5">
        <w:rPr>
          <w:rFonts w:ascii="Palatino Linotype" w:eastAsia="Calibri" w:hAnsi="Palatino Linotype" w:cs="Arial"/>
          <w:lang w:val="es-ES"/>
        </w:rPr>
        <w:t>veintiséis</w:t>
      </w:r>
      <w:r w:rsidR="00B52096" w:rsidRPr="000B50A5">
        <w:rPr>
          <w:rFonts w:ascii="Palatino Linotype" w:eastAsia="Calibri" w:hAnsi="Palatino Linotype" w:cs="Arial"/>
          <w:lang w:val="es-ES"/>
        </w:rPr>
        <w:t xml:space="preserve"> </w:t>
      </w:r>
      <w:r w:rsidRPr="000B50A5">
        <w:rPr>
          <w:rFonts w:ascii="Palatino Linotype" w:eastAsia="Calibri" w:hAnsi="Palatino Linotype" w:cs="Arial"/>
          <w:lang w:val="es-ES"/>
        </w:rPr>
        <w:t>(</w:t>
      </w:r>
      <w:r w:rsidR="00180276" w:rsidRPr="000B50A5">
        <w:rPr>
          <w:rFonts w:ascii="Palatino Linotype" w:eastAsia="Calibri" w:hAnsi="Palatino Linotype" w:cs="Arial"/>
          <w:lang w:val="es-ES"/>
        </w:rPr>
        <w:t>26</w:t>
      </w:r>
      <w:r w:rsidRPr="000B50A5">
        <w:rPr>
          <w:rFonts w:ascii="Palatino Linotype" w:eastAsia="Calibri" w:hAnsi="Palatino Linotype" w:cs="Arial"/>
          <w:lang w:val="es-ES"/>
        </w:rPr>
        <w:t xml:space="preserve">) </w:t>
      </w:r>
      <w:r w:rsidRPr="000B50A5">
        <w:rPr>
          <w:rFonts w:ascii="Palatino Linotype" w:eastAsia="Times New Roman" w:hAnsi="Palatino Linotype" w:cs="Arial"/>
          <w:lang w:val="es-ES"/>
        </w:rPr>
        <w:t xml:space="preserve">de </w:t>
      </w:r>
      <w:r w:rsidR="00180276" w:rsidRPr="000B50A5">
        <w:rPr>
          <w:rFonts w:ascii="Palatino Linotype" w:eastAsia="Times New Roman" w:hAnsi="Palatino Linotype" w:cs="Arial"/>
          <w:lang w:val="es-ES"/>
        </w:rPr>
        <w:t>octubre</w:t>
      </w:r>
      <w:r w:rsidRPr="000B50A5">
        <w:rPr>
          <w:rFonts w:ascii="Palatino Linotype" w:eastAsia="Times New Roman" w:hAnsi="Palatino Linotype" w:cs="Arial"/>
          <w:lang w:val="es-ES"/>
        </w:rPr>
        <w:t xml:space="preserve"> de dos mil veinte</w:t>
      </w:r>
      <w:r w:rsidRPr="000B50A5">
        <w:rPr>
          <w:rFonts w:ascii="Palatino Linotype" w:eastAsia="Calibri" w:hAnsi="Palatino Linotype" w:cs="Arial"/>
          <w:lang w:val="es-ES"/>
        </w:rPr>
        <w:t xml:space="preserve">, puso a disposición de las partes el expediente electrónico </w:t>
      </w:r>
      <w:r w:rsidRPr="000B50A5">
        <w:rPr>
          <w:rFonts w:ascii="Palatino Linotype" w:eastAsia="Calibri" w:hAnsi="Palatino Linotype" w:cs="Arial"/>
        </w:rPr>
        <w:t xml:space="preserve">vía </w:t>
      </w:r>
      <w:r w:rsidRPr="000B50A5">
        <w:rPr>
          <w:rFonts w:ascii="Palatino Linotype" w:eastAsia="Calibri" w:hAnsi="Palatino Linotype" w:cs="Arial"/>
          <w:lang w:val="es-ES"/>
        </w:rPr>
        <w:t xml:space="preserve">Sistema de Acceso a la Información Mexiquense </w:t>
      </w:r>
      <w:r w:rsidRPr="000B50A5">
        <w:rPr>
          <w:rFonts w:ascii="Palatino Linotype" w:eastAsia="Calibri" w:hAnsi="Palatino Linotype" w:cs="Arial"/>
          <w:b/>
          <w:lang w:val="es-ES"/>
        </w:rPr>
        <w:lastRenderedPageBreak/>
        <w:t>(</w:t>
      </w:r>
      <w:proofErr w:type="spellStart"/>
      <w:r w:rsidRPr="000B50A5">
        <w:rPr>
          <w:rFonts w:ascii="Palatino Linotype" w:eastAsia="Calibri" w:hAnsi="Palatino Linotype" w:cs="Arial"/>
          <w:b/>
          <w:lang w:val="es-ES"/>
        </w:rPr>
        <w:t>SAIMEX</w:t>
      </w:r>
      <w:proofErr w:type="spellEnd"/>
      <w:r w:rsidRPr="000B50A5">
        <w:rPr>
          <w:rFonts w:ascii="Palatino Linotype" w:eastAsia="Calibri" w:hAnsi="Palatino Linotype" w:cs="Arial"/>
          <w:b/>
          <w:lang w:val="es-ES"/>
        </w:rPr>
        <w:t xml:space="preserve">) </w:t>
      </w:r>
      <w:r w:rsidRPr="000B50A5">
        <w:rPr>
          <w:rFonts w:ascii="Palatino Linotype" w:eastAsia="Calibri" w:hAnsi="Palatino Linotype" w:cs="Arial"/>
          <w:lang w:val="es-ES"/>
        </w:rPr>
        <w:t>a efecto de que en un plazo máximo de siete días manifestaran lo que a derecho convinieran, ofrecieran pruebas y alegatos según corresponda al caso concreto.</w:t>
      </w:r>
    </w:p>
    <w:p w14:paraId="78E295AF" w14:textId="77777777" w:rsidR="00B52096" w:rsidRPr="000B50A5" w:rsidRDefault="00B52096" w:rsidP="00A50CA1">
      <w:pPr>
        <w:spacing w:line="360" w:lineRule="auto"/>
        <w:ind w:right="567"/>
        <w:jc w:val="both"/>
        <w:rPr>
          <w:rFonts w:ascii="Palatino Linotype" w:eastAsia="Times New Roman" w:hAnsi="Palatino Linotype" w:cs="Times New Roman"/>
          <w:sz w:val="22"/>
          <w:szCs w:val="22"/>
          <w:lang w:val="es-MX" w:eastAsia="es-MX"/>
        </w:rPr>
      </w:pPr>
    </w:p>
    <w:p w14:paraId="3CDA7755" w14:textId="77A3E6E6" w:rsidR="004C3391" w:rsidRPr="000B50A5" w:rsidRDefault="004C3391" w:rsidP="00180276">
      <w:pPr>
        <w:pStyle w:val="Prrafodelista"/>
        <w:numPr>
          <w:ilvl w:val="0"/>
          <w:numId w:val="1"/>
        </w:numPr>
        <w:tabs>
          <w:tab w:val="left" w:pos="426"/>
          <w:tab w:val="left" w:pos="567"/>
        </w:tabs>
        <w:spacing w:line="360" w:lineRule="auto"/>
        <w:ind w:left="0" w:firstLine="0"/>
        <w:jc w:val="both"/>
        <w:rPr>
          <w:rStyle w:val="Hipervnculo"/>
          <w:rFonts w:ascii="Palatino Linotype" w:hAnsi="Palatino Linotype"/>
          <w:b/>
          <w:bCs/>
          <w:i/>
          <w:color w:val="000000" w:themeColor="text1"/>
          <w:u w:val="none"/>
        </w:rPr>
      </w:pPr>
      <w:r w:rsidRPr="000B50A5">
        <w:rPr>
          <w:rFonts w:ascii="Palatino Linotype" w:eastAsia="Calibri" w:hAnsi="Palatino Linotype" w:cs="Arial"/>
          <w:lang w:val="es-ES"/>
        </w:rPr>
        <w:t xml:space="preserve">El día </w:t>
      </w:r>
      <w:r w:rsidR="00180276" w:rsidRPr="000B50A5">
        <w:rPr>
          <w:rFonts w:ascii="Palatino Linotype" w:eastAsia="Calibri" w:hAnsi="Palatino Linotype" w:cs="Arial"/>
          <w:lang w:val="es-ES"/>
        </w:rPr>
        <w:t>cuatro</w:t>
      </w:r>
      <w:r w:rsidRPr="000B50A5">
        <w:rPr>
          <w:rFonts w:ascii="Palatino Linotype" w:eastAsia="Calibri" w:hAnsi="Palatino Linotype" w:cs="Arial"/>
          <w:lang w:val="es-ES"/>
        </w:rPr>
        <w:t xml:space="preserve"> (</w:t>
      </w:r>
      <w:r w:rsidR="00B52096" w:rsidRPr="000B50A5">
        <w:rPr>
          <w:rFonts w:ascii="Palatino Linotype" w:eastAsia="Calibri" w:hAnsi="Palatino Linotype" w:cs="Arial"/>
          <w:lang w:val="es-ES"/>
        </w:rPr>
        <w:t>0</w:t>
      </w:r>
      <w:r w:rsidR="00180276" w:rsidRPr="000B50A5">
        <w:rPr>
          <w:rFonts w:ascii="Palatino Linotype" w:eastAsia="Calibri" w:hAnsi="Palatino Linotype" w:cs="Arial"/>
          <w:lang w:val="es-ES"/>
        </w:rPr>
        <w:t>4</w:t>
      </w:r>
      <w:r w:rsidRPr="000B50A5">
        <w:rPr>
          <w:rFonts w:ascii="Palatino Linotype" w:eastAsia="Calibri" w:hAnsi="Palatino Linotype" w:cs="Arial"/>
          <w:lang w:val="es-ES"/>
        </w:rPr>
        <w:t xml:space="preserve">) </w:t>
      </w:r>
      <w:r w:rsidRPr="000B50A5">
        <w:rPr>
          <w:rFonts w:ascii="Palatino Linotype" w:eastAsia="Times New Roman" w:hAnsi="Palatino Linotype" w:cs="Arial"/>
          <w:lang w:val="es-ES"/>
        </w:rPr>
        <w:t xml:space="preserve">de </w:t>
      </w:r>
      <w:r w:rsidR="00180276" w:rsidRPr="000B50A5">
        <w:rPr>
          <w:rFonts w:ascii="Palatino Linotype" w:eastAsia="Times New Roman" w:hAnsi="Palatino Linotype" w:cs="Arial"/>
          <w:lang w:val="es-ES"/>
        </w:rPr>
        <w:t>nov</w:t>
      </w:r>
      <w:r w:rsidR="00B52096" w:rsidRPr="000B50A5">
        <w:rPr>
          <w:rFonts w:ascii="Palatino Linotype" w:eastAsia="Times New Roman" w:hAnsi="Palatino Linotype" w:cs="Arial"/>
          <w:lang w:val="es-ES"/>
        </w:rPr>
        <w:t>iembre</w:t>
      </w:r>
      <w:r w:rsidRPr="000B50A5">
        <w:rPr>
          <w:rFonts w:ascii="Palatino Linotype" w:eastAsia="Times New Roman" w:hAnsi="Palatino Linotype" w:cs="Arial"/>
          <w:lang w:val="es-ES"/>
        </w:rPr>
        <w:t xml:space="preserve"> de dos mil veinte</w:t>
      </w:r>
      <w:r w:rsidRPr="000B50A5">
        <w:rPr>
          <w:rFonts w:ascii="Palatino Linotype" w:eastAsia="Calibri" w:hAnsi="Palatino Linotype" w:cs="Arial"/>
          <w:lang w:val="es-ES"/>
        </w:rPr>
        <w:t xml:space="preserve">, el </w:t>
      </w:r>
      <w:r w:rsidRPr="000B50A5">
        <w:rPr>
          <w:rFonts w:ascii="Palatino Linotype" w:eastAsia="Calibri" w:hAnsi="Palatino Linotype" w:cs="Arial"/>
          <w:b/>
          <w:lang w:val="es-ES"/>
        </w:rPr>
        <w:t xml:space="preserve">SUJETO OBLIGADO </w:t>
      </w:r>
      <w:r w:rsidR="00733130" w:rsidRPr="000B50A5">
        <w:rPr>
          <w:rFonts w:ascii="Palatino Linotype" w:eastAsia="Calibri" w:hAnsi="Palatino Linotype" w:cs="Arial"/>
          <w:lang w:val="es-ES"/>
        </w:rPr>
        <w:t>realizó sus manifestaciones</w:t>
      </w:r>
      <w:r w:rsidRPr="000B50A5">
        <w:rPr>
          <w:rFonts w:ascii="Palatino Linotype" w:eastAsia="Calibri" w:hAnsi="Palatino Linotype" w:cs="Arial"/>
          <w:lang w:val="es-ES"/>
        </w:rPr>
        <w:t xml:space="preserve"> mediante </w:t>
      </w:r>
      <w:r w:rsidR="00180276" w:rsidRPr="000B50A5">
        <w:rPr>
          <w:rFonts w:ascii="Palatino Linotype" w:eastAsia="Calibri" w:hAnsi="Palatino Linotype" w:cs="Arial"/>
          <w:lang w:val="es-ES"/>
        </w:rPr>
        <w:t>el archivo electrónico</w:t>
      </w:r>
      <w:r w:rsidRPr="000B50A5">
        <w:rPr>
          <w:rFonts w:ascii="Palatino Linotype" w:eastAsia="Calibri" w:hAnsi="Palatino Linotype" w:cs="Arial"/>
          <w:lang w:val="es-ES"/>
        </w:rPr>
        <w:t xml:space="preserve"> “</w:t>
      </w:r>
      <w:hyperlink r:id="rId8" w:history="1">
        <w:r w:rsidR="00180276" w:rsidRPr="000B50A5">
          <w:rPr>
            <w:rStyle w:val="Hipervnculo"/>
            <w:rFonts w:ascii="Palatino Linotype" w:hAnsi="Palatino Linotype" w:cs="Arial"/>
            <w:b/>
            <w:bCs/>
            <w:i/>
            <w:color w:val="000000" w:themeColor="text1"/>
            <w:sz w:val="22"/>
            <w:szCs w:val="22"/>
            <w:u w:val="none"/>
          </w:rPr>
          <w:t xml:space="preserve">Informe Justificado </w:t>
        </w:r>
        <w:proofErr w:type="spellStart"/>
        <w:r w:rsidR="00180276" w:rsidRPr="000B50A5">
          <w:rPr>
            <w:rStyle w:val="Hipervnculo"/>
            <w:rFonts w:ascii="Palatino Linotype" w:hAnsi="Palatino Linotype" w:cs="Arial"/>
            <w:b/>
            <w:bCs/>
            <w:i/>
            <w:color w:val="000000" w:themeColor="text1"/>
            <w:sz w:val="22"/>
            <w:szCs w:val="22"/>
            <w:u w:val="none"/>
          </w:rPr>
          <w:t>04588.pdf</w:t>
        </w:r>
        <w:proofErr w:type="spellEnd"/>
      </w:hyperlink>
      <w:r w:rsidR="00A50CA1" w:rsidRPr="000B50A5">
        <w:rPr>
          <w:rStyle w:val="Hipervnculo"/>
          <w:rFonts w:ascii="Palatino Linotype" w:hAnsi="Palatino Linotype"/>
          <w:b/>
          <w:bCs/>
          <w:i/>
          <w:color w:val="000000" w:themeColor="text1"/>
          <w:u w:val="none"/>
        </w:rPr>
        <w:t xml:space="preserve">” </w:t>
      </w:r>
      <w:r w:rsidR="00180276" w:rsidRPr="000B50A5">
        <w:rPr>
          <w:rStyle w:val="Hipervnculo"/>
          <w:rFonts w:ascii="Palatino Linotype" w:hAnsi="Palatino Linotype"/>
          <w:bCs/>
          <w:color w:val="000000" w:themeColor="text1"/>
          <w:u w:val="none"/>
        </w:rPr>
        <w:t>constante en siete hojas integradas por</w:t>
      </w:r>
      <w:r w:rsidR="00180276" w:rsidRPr="000B50A5">
        <w:rPr>
          <w:rStyle w:val="Hipervnculo"/>
          <w:rFonts w:ascii="Palatino Linotype" w:hAnsi="Palatino Linotype"/>
          <w:b/>
          <w:bCs/>
          <w:i/>
          <w:color w:val="000000" w:themeColor="text1"/>
          <w:u w:val="none"/>
        </w:rPr>
        <w:t xml:space="preserve"> </w:t>
      </w:r>
      <w:r w:rsidR="00733130" w:rsidRPr="000B50A5">
        <w:rPr>
          <w:rStyle w:val="Hipervnculo"/>
          <w:rFonts w:ascii="Palatino Linotype" w:hAnsi="Palatino Linotype"/>
          <w:bCs/>
          <w:color w:val="000000" w:themeColor="text1"/>
          <w:u w:val="none"/>
        </w:rPr>
        <w:t xml:space="preserve">el oficio de remisión </w:t>
      </w:r>
      <w:proofErr w:type="spellStart"/>
      <w:r w:rsidR="00180276" w:rsidRPr="000B50A5">
        <w:rPr>
          <w:rStyle w:val="Hipervnculo"/>
          <w:rFonts w:ascii="Palatino Linotype" w:hAnsi="Palatino Linotype"/>
          <w:bCs/>
          <w:color w:val="000000" w:themeColor="text1"/>
          <w:u w:val="none"/>
        </w:rPr>
        <w:t>20600007000000S</w:t>
      </w:r>
      <w:proofErr w:type="spellEnd"/>
      <w:r w:rsidR="00180276" w:rsidRPr="000B50A5">
        <w:rPr>
          <w:rStyle w:val="Hipervnculo"/>
          <w:rFonts w:ascii="Palatino Linotype" w:hAnsi="Palatino Linotype"/>
          <w:bCs/>
          <w:color w:val="000000" w:themeColor="text1"/>
          <w:u w:val="none"/>
        </w:rPr>
        <w:t>/</w:t>
      </w:r>
      <w:proofErr w:type="spellStart"/>
      <w:r w:rsidR="00180276" w:rsidRPr="000B50A5">
        <w:rPr>
          <w:rStyle w:val="Hipervnculo"/>
          <w:rFonts w:ascii="Palatino Linotype" w:hAnsi="Palatino Linotype"/>
          <w:bCs/>
          <w:color w:val="000000" w:themeColor="text1"/>
          <w:u w:val="none"/>
        </w:rPr>
        <w:t>UIPPE</w:t>
      </w:r>
      <w:proofErr w:type="spellEnd"/>
      <w:r w:rsidR="00180276" w:rsidRPr="000B50A5">
        <w:rPr>
          <w:rStyle w:val="Hipervnculo"/>
          <w:rFonts w:ascii="Palatino Linotype" w:hAnsi="Palatino Linotype"/>
          <w:bCs/>
          <w:color w:val="000000" w:themeColor="text1"/>
          <w:u w:val="none"/>
        </w:rPr>
        <w:t>/0212/2020</w:t>
      </w:r>
      <w:r w:rsidR="00733130" w:rsidRPr="000B50A5">
        <w:rPr>
          <w:rStyle w:val="Hipervnculo"/>
          <w:rFonts w:ascii="Palatino Linotype" w:hAnsi="Palatino Linotype"/>
          <w:bCs/>
          <w:color w:val="000000" w:themeColor="text1"/>
          <w:u w:val="none"/>
        </w:rPr>
        <w:t xml:space="preserve"> </w:t>
      </w:r>
      <w:r w:rsidR="00733130" w:rsidRPr="000B50A5">
        <w:rPr>
          <w:rFonts w:ascii="Palatino Linotype" w:hAnsi="Palatino Linotype"/>
        </w:rPr>
        <w:t>mediante el cual el Titular de la Unidad de Transparencia remite a ésta Ponencia su informe Justificado</w:t>
      </w:r>
      <w:r w:rsidR="00733130" w:rsidRPr="000B50A5">
        <w:rPr>
          <w:rStyle w:val="Hipervnculo"/>
          <w:rFonts w:ascii="Palatino Linotype" w:hAnsi="Palatino Linotype"/>
          <w:bCs/>
          <w:color w:val="000000" w:themeColor="text1"/>
          <w:u w:val="none"/>
        </w:rPr>
        <w:t xml:space="preserve">, </w:t>
      </w:r>
      <w:r w:rsidR="00DE0322" w:rsidRPr="000B50A5">
        <w:rPr>
          <w:rStyle w:val="Hipervnculo"/>
          <w:rFonts w:ascii="Palatino Linotype" w:hAnsi="Palatino Linotype"/>
          <w:bCs/>
          <w:color w:val="000000" w:themeColor="text1"/>
          <w:u w:val="none"/>
        </w:rPr>
        <w:t xml:space="preserve">mismo que </w:t>
      </w:r>
      <w:r w:rsidR="00180276" w:rsidRPr="000B50A5">
        <w:rPr>
          <w:rStyle w:val="Hipervnculo"/>
          <w:rFonts w:ascii="Palatino Linotype" w:hAnsi="Palatino Linotype"/>
          <w:bCs/>
          <w:color w:val="000000" w:themeColor="text1"/>
          <w:u w:val="none"/>
        </w:rPr>
        <w:t>fue puesto a disposición de la parte recurrente</w:t>
      </w:r>
      <w:r w:rsidR="00DE0322" w:rsidRPr="000B50A5">
        <w:rPr>
          <w:rStyle w:val="Hipervnculo"/>
          <w:rFonts w:ascii="Palatino Linotype" w:hAnsi="Palatino Linotype"/>
          <w:bCs/>
          <w:color w:val="000000" w:themeColor="text1"/>
          <w:u w:val="none"/>
        </w:rPr>
        <w:t>, sin embargo</w:t>
      </w:r>
      <w:r w:rsidR="00733130" w:rsidRPr="000B50A5">
        <w:rPr>
          <w:rStyle w:val="Hipervnculo"/>
          <w:rFonts w:ascii="Palatino Linotype" w:hAnsi="Palatino Linotype"/>
          <w:bCs/>
          <w:color w:val="000000" w:themeColor="text1"/>
          <w:u w:val="none"/>
        </w:rPr>
        <w:t xml:space="preserve"> se inserta en un extracto a fin de ejemplificar</w:t>
      </w:r>
      <w:r w:rsidR="00A77AA8" w:rsidRPr="000B50A5">
        <w:rPr>
          <w:rStyle w:val="Hipervnculo"/>
          <w:rFonts w:ascii="Palatino Linotype" w:hAnsi="Palatino Linotype"/>
          <w:bCs/>
          <w:color w:val="000000" w:themeColor="text1"/>
          <w:u w:val="none"/>
        </w:rPr>
        <w:t>:</w:t>
      </w:r>
      <w:r w:rsidR="00180276" w:rsidRPr="000B50A5">
        <w:rPr>
          <w:rStyle w:val="Hipervnculo"/>
          <w:rFonts w:ascii="Palatino Linotype" w:hAnsi="Palatino Linotype"/>
          <w:bCs/>
          <w:color w:val="000000" w:themeColor="text1"/>
          <w:u w:val="none"/>
        </w:rPr>
        <w:t xml:space="preserve"> </w:t>
      </w:r>
    </w:p>
    <w:p w14:paraId="752ED4E4" w14:textId="423CB6E1" w:rsidR="00A77AA8" w:rsidRPr="000B50A5" w:rsidRDefault="00A77AA8" w:rsidP="00A77AA8">
      <w:pPr>
        <w:spacing w:line="360" w:lineRule="auto"/>
        <w:ind w:right="567"/>
        <w:jc w:val="both"/>
        <w:rPr>
          <w:rFonts w:ascii="Palatino Linotype" w:eastAsia="Times New Roman" w:hAnsi="Palatino Linotype" w:cs="Times New Roman"/>
          <w:sz w:val="22"/>
          <w:szCs w:val="22"/>
          <w:lang w:val="es-MX" w:eastAsia="es-MX"/>
        </w:rPr>
      </w:pPr>
    </w:p>
    <w:p w14:paraId="5F4B6C0C" w14:textId="58A8FA27" w:rsidR="00B52096" w:rsidRPr="000B50A5" w:rsidRDefault="003E3EB6" w:rsidP="00A77AA8">
      <w:pPr>
        <w:spacing w:line="360" w:lineRule="auto"/>
        <w:ind w:left="567" w:right="567"/>
        <w:jc w:val="both"/>
        <w:rPr>
          <w:rFonts w:eastAsia="Times New Roman" w:cs="Times New Roman"/>
          <w:sz w:val="22"/>
          <w:szCs w:val="22"/>
          <w:lang w:val="es-MX" w:eastAsia="es-MX"/>
        </w:rPr>
      </w:pPr>
      <w:r w:rsidRPr="000B50A5">
        <w:rPr>
          <w:rFonts w:eastAsia="Times New Roman" w:cs="Times New Roman"/>
          <w:noProof/>
          <w:sz w:val="22"/>
          <w:szCs w:val="22"/>
          <w:lang w:val="es-MX" w:eastAsia="es-MX"/>
        </w:rPr>
        <w:drawing>
          <wp:inline distT="0" distB="0" distL="0" distR="0" wp14:anchorId="6AE0F40E" wp14:editId="26596759">
            <wp:extent cx="4762500" cy="25101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74" cy="2510510"/>
                    </a:xfrm>
                    <a:prstGeom prst="rect">
                      <a:avLst/>
                    </a:prstGeom>
                    <a:noFill/>
                    <a:ln>
                      <a:noFill/>
                    </a:ln>
                  </pic:spPr>
                </pic:pic>
              </a:graphicData>
            </a:graphic>
          </wp:inline>
        </w:drawing>
      </w:r>
    </w:p>
    <w:p w14:paraId="2420C8F4" w14:textId="1A132B61" w:rsidR="004C3391" w:rsidRPr="000B50A5" w:rsidRDefault="003E3EB6" w:rsidP="003E3EB6">
      <w:pPr>
        <w:spacing w:line="360" w:lineRule="auto"/>
        <w:ind w:left="567" w:right="567"/>
        <w:jc w:val="both"/>
        <w:rPr>
          <w:rFonts w:ascii="Palatino Linotype" w:eastAsia="Times New Roman" w:hAnsi="Palatino Linotype" w:cs="Times New Roman"/>
          <w:lang w:val="es-MX" w:eastAsia="es-MX"/>
        </w:rPr>
      </w:pPr>
      <w:r w:rsidRPr="000B50A5">
        <w:rPr>
          <w:rFonts w:ascii="Palatino Linotype" w:eastAsia="Times New Roman" w:hAnsi="Palatino Linotype" w:cs="Times New Roman"/>
          <w:noProof/>
          <w:lang w:val="es-MX" w:eastAsia="es-MX"/>
        </w:rPr>
        <w:drawing>
          <wp:inline distT="0" distB="0" distL="0" distR="0" wp14:anchorId="6AC5AD23" wp14:editId="5CC128A4">
            <wp:extent cx="4800600" cy="8083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1390" cy="808488"/>
                    </a:xfrm>
                    <a:prstGeom prst="rect">
                      <a:avLst/>
                    </a:prstGeom>
                    <a:noFill/>
                    <a:ln>
                      <a:noFill/>
                    </a:ln>
                  </pic:spPr>
                </pic:pic>
              </a:graphicData>
            </a:graphic>
          </wp:inline>
        </w:drawing>
      </w:r>
    </w:p>
    <w:p w14:paraId="7FC430A2" w14:textId="1FA89D43" w:rsidR="003E3EB6" w:rsidRPr="000B50A5" w:rsidRDefault="003E3EB6" w:rsidP="003E3EB6">
      <w:pPr>
        <w:spacing w:line="360" w:lineRule="auto"/>
        <w:ind w:left="567" w:right="567"/>
        <w:jc w:val="both"/>
        <w:rPr>
          <w:rFonts w:ascii="Palatino Linotype" w:eastAsia="Times New Roman" w:hAnsi="Palatino Linotype" w:cs="Times New Roman"/>
          <w:lang w:val="es-MX" w:eastAsia="es-MX"/>
        </w:rPr>
      </w:pPr>
      <w:r w:rsidRPr="000B50A5">
        <w:rPr>
          <w:rFonts w:ascii="Palatino Linotype" w:eastAsia="Times New Roman" w:hAnsi="Palatino Linotype" w:cs="Times New Roman"/>
          <w:noProof/>
          <w:lang w:val="es-MX" w:eastAsia="es-MX"/>
        </w:rPr>
        <w:lastRenderedPageBreak/>
        <w:drawing>
          <wp:inline distT="0" distB="0" distL="0" distR="0" wp14:anchorId="3EF24476" wp14:editId="2BDD11F4">
            <wp:extent cx="4752975" cy="2167890"/>
            <wp:effectExtent l="0" t="0" r="952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4"/>
                    <a:stretch/>
                  </pic:blipFill>
                  <pic:spPr bwMode="auto">
                    <a:xfrm>
                      <a:off x="0" y="0"/>
                      <a:ext cx="4764034" cy="2172934"/>
                    </a:xfrm>
                    <a:prstGeom prst="rect">
                      <a:avLst/>
                    </a:prstGeom>
                    <a:noFill/>
                    <a:ln>
                      <a:noFill/>
                    </a:ln>
                    <a:extLst>
                      <a:ext uri="{53640926-AAD7-44D8-BBD7-CCE9431645EC}">
                        <a14:shadowObscured xmlns:a14="http://schemas.microsoft.com/office/drawing/2010/main"/>
                      </a:ext>
                    </a:extLst>
                  </pic:spPr>
                </pic:pic>
              </a:graphicData>
            </a:graphic>
          </wp:inline>
        </w:drawing>
      </w:r>
    </w:p>
    <w:p w14:paraId="5B0677DC" w14:textId="111EBAB4" w:rsidR="003E3EB6" w:rsidRPr="000B50A5" w:rsidRDefault="003E3EB6" w:rsidP="003E3EB6">
      <w:pPr>
        <w:spacing w:line="360" w:lineRule="auto"/>
        <w:ind w:left="567" w:right="567"/>
        <w:jc w:val="both"/>
        <w:rPr>
          <w:rFonts w:ascii="Palatino Linotype" w:eastAsia="Times New Roman" w:hAnsi="Palatino Linotype" w:cs="Times New Roman"/>
          <w:lang w:val="es-MX" w:eastAsia="es-MX"/>
        </w:rPr>
      </w:pPr>
      <w:r w:rsidRPr="000B50A5">
        <w:rPr>
          <w:rFonts w:ascii="Palatino Linotype" w:eastAsia="Times New Roman" w:hAnsi="Palatino Linotype" w:cs="Times New Roman"/>
          <w:noProof/>
          <w:lang w:val="es-MX" w:eastAsia="es-MX"/>
        </w:rPr>
        <w:drawing>
          <wp:inline distT="0" distB="0" distL="0" distR="0" wp14:anchorId="7D28EBD5" wp14:editId="005EF6D0">
            <wp:extent cx="4800600" cy="2581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180" cy="2581587"/>
                    </a:xfrm>
                    <a:prstGeom prst="rect">
                      <a:avLst/>
                    </a:prstGeom>
                    <a:noFill/>
                    <a:ln>
                      <a:noFill/>
                    </a:ln>
                  </pic:spPr>
                </pic:pic>
              </a:graphicData>
            </a:graphic>
          </wp:inline>
        </w:drawing>
      </w:r>
    </w:p>
    <w:p w14:paraId="1EFE1FBF" w14:textId="15501A7F" w:rsidR="004C3391" w:rsidRPr="000B50A5" w:rsidRDefault="004C3391" w:rsidP="00292972">
      <w:pPr>
        <w:pStyle w:val="Prrafodelista"/>
        <w:tabs>
          <w:tab w:val="left" w:pos="426"/>
        </w:tabs>
        <w:spacing w:before="240" w:after="240" w:line="360" w:lineRule="auto"/>
        <w:ind w:left="0"/>
        <w:jc w:val="both"/>
        <w:rPr>
          <w:rFonts w:ascii="Palatino Linotype" w:hAnsi="Palatino Linotype"/>
        </w:rPr>
      </w:pPr>
    </w:p>
    <w:p w14:paraId="7CFAF1BA" w14:textId="32FAAF1F" w:rsidR="00C43C2C" w:rsidRPr="000B50A5" w:rsidRDefault="004C3391" w:rsidP="004C3391">
      <w:pPr>
        <w:pStyle w:val="Prrafodelista"/>
        <w:numPr>
          <w:ilvl w:val="0"/>
          <w:numId w:val="1"/>
        </w:numPr>
        <w:tabs>
          <w:tab w:val="left" w:pos="426"/>
        </w:tabs>
        <w:spacing w:line="360" w:lineRule="auto"/>
        <w:ind w:left="0" w:hanging="11"/>
        <w:jc w:val="both"/>
        <w:rPr>
          <w:rFonts w:ascii="Palatino Linotype" w:hAnsi="Palatino Linotype"/>
          <w:i/>
        </w:rPr>
      </w:pPr>
      <w:r w:rsidRPr="000B50A5">
        <w:rPr>
          <w:rFonts w:ascii="Palatino Linotype" w:hAnsi="Palatino Linotype"/>
        </w:rPr>
        <w:t xml:space="preserve">El </w:t>
      </w:r>
      <w:r w:rsidR="00CA11AF" w:rsidRPr="000B50A5">
        <w:rPr>
          <w:rFonts w:ascii="Palatino Linotype" w:hAnsi="Palatino Linotype"/>
        </w:rPr>
        <w:t xml:space="preserve">día nueve (9) de diciembre de dos mil veinte, el </w:t>
      </w:r>
      <w:r w:rsidR="00CA11AF" w:rsidRPr="000B50A5">
        <w:rPr>
          <w:rFonts w:ascii="Palatino Linotype" w:hAnsi="Palatino Linotype"/>
          <w:b/>
        </w:rPr>
        <w:t>SUJETO OBLIGADO</w:t>
      </w:r>
      <w:r w:rsidR="00CA11AF" w:rsidRPr="000B50A5">
        <w:rPr>
          <w:rFonts w:ascii="Palatino Linotype" w:hAnsi="Palatino Linotype"/>
        </w:rPr>
        <w:t xml:space="preserve"> envió un documento en alcance al informe justificado rendido</w:t>
      </w:r>
      <w:r w:rsidR="00C43C2C" w:rsidRPr="000B50A5">
        <w:rPr>
          <w:rFonts w:ascii="Palatino Linotype" w:hAnsi="Palatino Linotype"/>
        </w:rPr>
        <w:t>,</w:t>
      </w:r>
      <w:r w:rsidR="00CA11AF" w:rsidRPr="000B50A5">
        <w:rPr>
          <w:rFonts w:ascii="Palatino Linotype" w:hAnsi="Palatino Linotype"/>
        </w:rPr>
        <w:t xml:space="preserve"> a través del archivo electrónico </w:t>
      </w:r>
      <w:r w:rsidR="00C43C2C" w:rsidRPr="000B50A5">
        <w:rPr>
          <w:rFonts w:ascii="Palatino Linotype" w:hAnsi="Palatino Linotype"/>
          <w:i/>
        </w:rPr>
        <w:t>“</w:t>
      </w:r>
      <w:hyperlink r:id="rId13" w:history="1">
        <w:r w:rsidR="00C43C2C" w:rsidRPr="000B50A5">
          <w:rPr>
            <w:rStyle w:val="Hipervnculo"/>
            <w:rFonts w:ascii="Palatino Linotype" w:hAnsi="Palatino Linotype" w:cs="Arial"/>
            <w:b/>
            <w:bCs/>
            <w:i/>
            <w:color w:val="auto"/>
            <w:u w:val="none"/>
          </w:rPr>
          <w:t xml:space="preserve">Alcance </w:t>
        </w:r>
        <w:proofErr w:type="spellStart"/>
        <w:r w:rsidR="00C43C2C" w:rsidRPr="000B50A5">
          <w:rPr>
            <w:rStyle w:val="Hipervnculo"/>
            <w:rFonts w:ascii="Palatino Linotype" w:hAnsi="Palatino Linotype" w:cs="Arial"/>
            <w:b/>
            <w:bCs/>
            <w:i/>
            <w:color w:val="auto"/>
            <w:u w:val="none"/>
          </w:rPr>
          <w:t>Informe.pdf</w:t>
        </w:r>
        <w:proofErr w:type="spellEnd"/>
      </w:hyperlink>
      <w:r w:rsidR="00C43C2C" w:rsidRPr="000B50A5">
        <w:rPr>
          <w:rFonts w:ascii="Palatino Linotype" w:hAnsi="Palatino Linotype"/>
          <w:i/>
        </w:rPr>
        <w:t xml:space="preserve">” </w:t>
      </w:r>
      <w:r w:rsidR="00201050" w:rsidRPr="000B50A5">
        <w:rPr>
          <w:rFonts w:ascii="Palatino Linotype" w:hAnsi="Palatino Linotype"/>
        </w:rPr>
        <w:t>constante en una hoja</w:t>
      </w:r>
      <w:r w:rsidR="00201050" w:rsidRPr="000B50A5">
        <w:rPr>
          <w:rFonts w:ascii="Palatino Linotype" w:hAnsi="Palatino Linotype"/>
          <w:i/>
        </w:rPr>
        <w:t xml:space="preserve"> </w:t>
      </w:r>
      <w:r w:rsidR="00201050" w:rsidRPr="000B50A5">
        <w:rPr>
          <w:rFonts w:ascii="Palatino Linotype" w:hAnsi="Palatino Linotype"/>
        </w:rPr>
        <w:t xml:space="preserve">con el oficio número </w:t>
      </w:r>
      <w:proofErr w:type="spellStart"/>
      <w:r w:rsidR="00201050" w:rsidRPr="000B50A5">
        <w:rPr>
          <w:rFonts w:ascii="Palatino Linotype" w:hAnsi="Palatino Linotype"/>
        </w:rPr>
        <w:t>20600007000000S</w:t>
      </w:r>
      <w:proofErr w:type="spellEnd"/>
      <w:r w:rsidR="00201050" w:rsidRPr="000B50A5">
        <w:rPr>
          <w:rFonts w:ascii="Palatino Linotype" w:hAnsi="Palatino Linotype"/>
        </w:rPr>
        <w:t>/</w:t>
      </w:r>
      <w:proofErr w:type="spellStart"/>
      <w:r w:rsidR="00201050" w:rsidRPr="000B50A5">
        <w:rPr>
          <w:rFonts w:ascii="Palatino Linotype" w:hAnsi="Palatino Linotype"/>
        </w:rPr>
        <w:t>UIPPE</w:t>
      </w:r>
      <w:proofErr w:type="spellEnd"/>
      <w:r w:rsidR="00201050" w:rsidRPr="000B50A5">
        <w:rPr>
          <w:rFonts w:ascii="Palatino Linotype" w:hAnsi="Palatino Linotype"/>
        </w:rPr>
        <w:t>/0599/2020, signado por la Titular de la Unidad de Transparencia de la Secretaría de Seguridad, en los siguientes términos:</w:t>
      </w:r>
    </w:p>
    <w:p w14:paraId="7FFE722E" w14:textId="7660DC93" w:rsidR="00CA11AF" w:rsidRPr="000B50A5" w:rsidRDefault="00CA11AF" w:rsidP="00201050">
      <w:pPr>
        <w:pStyle w:val="Prrafodelista"/>
        <w:tabs>
          <w:tab w:val="left" w:pos="426"/>
        </w:tabs>
        <w:spacing w:line="360" w:lineRule="auto"/>
        <w:ind w:left="0"/>
        <w:jc w:val="both"/>
        <w:rPr>
          <w:rFonts w:ascii="Palatino Linotype" w:hAnsi="Palatino Linotype"/>
        </w:rPr>
      </w:pPr>
    </w:p>
    <w:p w14:paraId="10491A22" w14:textId="4BB6BFB6" w:rsidR="00201050" w:rsidRPr="000B50A5" w:rsidRDefault="00201050" w:rsidP="00201050">
      <w:pPr>
        <w:pStyle w:val="Prrafodelista"/>
        <w:tabs>
          <w:tab w:val="left" w:pos="426"/>
        </w:tabs>
        <w:spacing w:line="360" w:lineRule="auto"/>
        <w:ind w:left="0"/>
        <w:jc w:val="both"/>
        <w:rPr>
          <w:rFonts w:ascii="Palatino Linotype" w:hAnsi="Palatino Linotype"/>
        </w:rPr>
      </w:pPr>
      <w:r w:rsidRPr="000B50A5">
        <w:rPr>
          <w:rFonts w:ascii="Palatino Linotype" w:hAnsi="Palatino Linotype"/>
          <w:noProof/>
          <w:lang w:val="es-MX" w:eastAsia="es-MX"/>
        </w:rPr>
        <w:lastRenderedPageBreak/>
        <w:drawing>
          <wp:inline distT="0" distB="0" distL="0" distR="0" wp14:anchorId="3F089422" wp14:editId="69BB64A2">
            <wp:extent cx="5581015" cy="7111654"/>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7111654"/>
                    </a:xfrm>
                    <a:prstGeom prst="rect">
                      <a:avLst/>
                    </a:prstGeom>
                    <a:noFill/>
                    <a:ln>
                      <a:noFill/>
                    </a:ln>
                  </pic:spPr>
                </pic:pic>
              </a:graphicData>
            </a:graphic>
          </wp:inline>
        </w:drawing>
      </w:r>
    </w:p>
    <w:p w14:paraId="778F3806" w14:textId="77777777" w:rsidR="0072422F" w:rsidRPr="000B50A5" w:rsidRDefault="0072422F" w:rsidP="0072422F">
      <w:pPr>
        <w:rPr>
          <w:rFonts w:ascii="Palatino Linotype" w:hAnsi="Palatino Linotype"/>
        </w:rPr>
      </w:pPr>
    </w:p>
    <w:p w14:paraId="4C653311" w14:textId="3C59D1DC" w:rsidR="0072422F" w:rsidRPr="000B50A5" w:rsidRDefault="0072422F" w:rsidP="0072422F">
      <w:pPr>
        <w:pStyle w:val="Prrafodelista"/>
        <w:numPr>
          <w:ilvl w:val="0"/>
          <w:numId w:val="1"/>
        </w:numPr>
        <w:tabs>
          <w:tab w:val="left" w:pos="426"/>
        </w:tabs>
        <w:spacing w:line="360" w:lineRule="auto"/>
        <w:ind w:left="0" w:firstLine="0"/>
        <w:jc w:val="both"/>
        <w:rPr>
          <w:rFonts w:ascii="Palatino Linotype" w:hAnsi="Palatino Linotype"/>
        </w:rPr>
      </w:pPr>
      <w:r w:rsidRPr="000B50A5">
        <w:rPr>
          <w:rFonts w:ascii="Palatino Linotype" w:hAnsi="Palatino Linotype"/>
        </w:rPr>
        <w:t>El día nueve (09) de diciembre de dos mil veinte, éste Instituto puso a disposición del particular los archivos enviados para que manifestara lo que a su derecho asistiera y conviniera.</w:t>
      </w:r>
    </w:p>
    <w:p w14:paraId="561CFC72" w14:textId="65056A5C" w:rsidR="00201050" w:rsidRPr="000B50A5" w:rsidRDefault="00201050" w:rsidP="0072422F">
      <w:pPr>
        <w:pStyle w:val="Prrafodelista"/>
        <w:tabs>
          <w:tab w:val="left" w:pos="426"/>
        </w:tabs>
        <w:spacing w:line="360" w:lineRule="auto"/>
        <w:ind w:left="0"/>
        <w:jc w:val="both"/>
        <w:rPr>
          <w:rFonts w:ascii="Palatino Linotype" w:hAnsi="Palatino Linotype"/>
        </w:rPr>
      </w:pPr>
    </w:p>
    <w:p w14:paraId="1614A84C" w14:textId="69AAC031" w:rsidR="004C3391" w:rsidRPr="000B50A5" w:rsidRDefault="00201050" w:rsidP="004C3391">
      <w:pPr>
        <w:pStyle w:val="Prrafodelista"/>
        <w:numPr>
          <w:ilvl w:val="0"/>
          <w:numId w:val="1"/>
        </w:numPr>
        <w:tabs>
          <w:tab w:val="left" w:pos="426"/>
        </w:tabs>
        <w:spacing w:line="360" w:lineRule="auto"/>
        <w:ind w:left="0" w:hanging="11"/>
        <w:jc w:val="both"/>
        <w:rPr>
          <w:rFonts w:ascii="Palatino Linotype" w:hAnsi="Palatino Linotype"/>
        </w:rPr>
      </w:pPr>
      <w:r w:rsidRPr="000B50A5">
        <w:rPr>
          <w:rFonts w:ascii="Palatino Linotype" w:hAnsi="Palatino Linotype"/>
        </w:rPr>
        <w:t xml:space="preserve">El </w:t>
      </w:r>
      <w:r w:rsidR="004C3391" w:rsidRPr="000B50A5">
        <w:rPr>
          <w:rFonts w:ascii="Palatino Linotype" w:hAnsi="Palatino Linotype"/>
        </w:rPr>
        <w:t>Comisionado Ponente decretó el cierre de instrucción</w:t>
      </w:r>
      <w:r w:rsidR="004C3391" w:rsidRPr="000B50A5">
        <w:rPr>
          <w:rFonts w:ascii="Palatino Linotype" w:hAnsi="Palatino Linotype" w:cs="Arial"/>
        </w:rPr>
        <w:t xml:space="preserve"> </w:t>
      </w:r>
      <w:r w:rsidR="004C3391" w:rsidRPr="000B50A5">
        <w:rPr>
          <w:rFonts w:ascii="Palatino Linotype" w:hAnsi="Palatino Linotype"/>
        </w:rPr>
        <w:t xml:space="preserve">mediante acuerdo de fecha </w:t>
      </w:r>
      <w:r w:rsidR="0072422F" w:rsidRPr="000B50A5">
        <w:rPr>
          <w:rFonts w:ascii="Palatino Linotype" w:hAnsi="Palatino Linotype"/>
        </w:rPr>
        <w:t xml:space="preserve">quince </w:t>
      </w:r>
      <w:r w:rsidR="001821DD" w:rsidRPr="000B50A5">
        <w:rPr>
          <w:rFonts w:ascii="Palatino Linotype" w:hAnsi="Palatino Linotype"/>
        </w:rPr>
        <w:t>(</w:t>
      </w:r>
      <w:r w:rsidR="0072422F" w:rsidRPr="000B50A5">
        <w:rPr>
          <w:rFonts w:ascii="Palatino Linotype" w:hAnsi="Palatino Linotype"/>
        </w:rPr>
        <w:t>15</w:t>
      </w:r>
      <w:r w:rsidR="001821DD" w:rsidRPr="000B50A5">
        <w:rPr>
          <w:rFonts w:ascii="Palatino Linotype" w:hAnsi="Palatino Linotype"/>
        </w:rPr>
        <w:t xml:space="preserve">) de </w:t>
      </w:r>
      <w:r w:rsidR="00292972" w:rsidRPr="000B50A5">
        <w:rPr>
          <w:rFonts w:ascii="Palatino Linotype" w:hAnsi="Palatino Linotype"/>
        </w:rPr>
        <w:t>diciembre</w:t>
      </w:r>
      <w:r w:rsidR="001821DD" w:rsidRPr="000B50A5">
        <w:rPr>
          <w:rFonts w:ascii="Palatino Linotype" w:hAnsi="Palatino Linotype"/>
        </w:rPr>
        <w:t xml:space="preserve"> </w:t>
      </w:r>
      <w:r w:rsidR="001821DD" w:rsidRPr="000B50A5">
        <w:rPr>
          <w:rFonts w:ascii="Palatino Linotype" w:eastAsia="Calibri" w:hAnsi="Palatino Linotype" w:cs="Arial"/>
          <w:lang w:val="es-ES"/>
        </w:rPr>
        <w:t>de dos mil veinte</w:t>
      </w:r>
      <w:r w:rsidR="004C3391" w:rsidRPr="000B50A5">
        <w:rPr>
          <w:rFonts w:ascii="Palatino Linotype" w:hAnsi="Palatino Linotype"/>
        </w:rPr>
        <w:t xml:space="preserve">, </w:t>
      </w:r>
      <w:r w:rsidR="004C3391" w:rsidRPr="000B50A5">
        <w:rPr>
          <w:rFonts w:ascii="Palatino Linotype" w:hAnsi="Palatino Linotype" w:cs="Arial"/>
        </w:rPr>
        <w:t>por lo que ordenó turnar el expediente a resolución, misma que ahora se pronuncia.</w:t>
      </w:r>
    </w:p>
    <w:p w14:paraId="31893125" w14:textId="77777777" w:rsidR="004C3391" w:rsidRPr="000B50A5" w:rsidRDefault="004C3391" w:rsidP="004C3391">
      <w:pPr>
        <w:pStyle w:val="Prrafodelista"/>
        <w:ind w:left="0"/>
        <w:rPr>
          <w:rFonts w:ascii="Palatino Linotype" w:hAnsi="Palatino Linotype"/>
        </w:rPr>
      </w:pPr>
    </w:p>
    <w:p w14:paraId="772F217E" w14:textId="77777777" w:rsidR="004C3391" w:rsidRPr="000B50A5" w:rsidRDefault="004C3391" w:rsidP="004C3391">
      <w:pPr>
        <w:pStyle w:val="Ttulo1"/>
        <w:tabs>
          <w:tab w:val="left" w:pos="567"/>
        </w:tabs>
        <w:jc w:val="center"/>
        <w:rPr>
          <w:b w:val="0"/>
          <w:szCs w:val="24"/>
        </w:rPr>
      </w:pPr>
      <w:bookmarkStart w:id="7" w:name="_Toc58442251"/>
      <w:r w:rsidRPr="000B50A5">
        <w:rPr>
          <w:szCs w:val="24"/>
        </w:rPr>
        <w:t>CONSIDERANDO</w:t>
      </w:r>
      <w:bookmarkEnd w:id="7"/>
    </w:p>
    <w:p w14:paraId="6624E2CC" w14:textId="77777777" w:rsidR="004C3391" w:rsidRPr="000B50A5" w:rsidRDefault="004C3391" w:rsidP="004C3391">
      <w:pPr>
        <w:pStyle w:val="Ttulo1"/>
        <w:tabs>
          <w:tab w:val="left" w:pos="567"/>
        </w:tabs>
        <w:rPr>
          <w:b w:val="0"/>
          <w:bCs/>
          <w:spacing w:val="60"/>
        </w:rPr>
      </w:pPr>
      <w:bookmarkStart w:id="8" w:name="_Toc58442252"/>
      <w:r w:rsidRPr="000B50A5">
        <w:t>PRIMERO. De la competencia</w:t>
      </w:r>
      <w:bookmarkEnd w:id="8"/>
    </w:p>
    <w:p w14:paraId="301D880C" w14:textId="77777777" w:rsidR="004C3391" w:rsidRPr="000B50A5" w:rsidRDefault="004C3391" w:rsidP="004C3391">
      <w:pPr>
        <w:pStyle w:val="Prrafodelista"/>
        <w:tabs>
          <w:tab w:val="left" w:pos="567"/>
        </w:tabs>
        <w:spacing w:line="360" w:lineRule="auto"/>
        <w:ind w:left="0"/>
        <w:jc w:val="both"/>
        <w:rPr>
          <w:rFonts w:ascii="Palatino Linotype" w:hAnsi="Palatino Linotype"/>
          <w:color w:val="000000"/>
        </w:rPr>
      </w:pPr>
    </w:p>
    <w:p w14:paraId="77F90953" w14:textId="77777777" w:rsidR="004C3391" w:rsidRPr="000B50A5"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0B50A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B50A5">
        <w:rPr>
          <w:rFonts w:ascii="Palatino Linotype" w:eastAsia="Calibri" w:hAnsi="Palatino Linotype" w:cs="Times New Roman"/>
          <w:b/>
          <w:lang w:val="es-ES"/>
        </w:rPr>
        <w:t>Constitución Política de los Estados Unidos Mexicanos</w:t>
      </w:r>
      <w:r w:rsidRPr="000B50A5">
        <w:rPr>
          <w:rFonts w:ascii="Palatino Linotype" w:eastAsia="Calibri" w:hAnsi="Palatino Linotype" w:cs="Times New Roman"/>
          <w:lang w:val="es-ES"/>
        </w:rPr>
        <w:t xml:space="preserve">; 5, párrafos </w:t>
      </w:r>
      <w:r w:rsidRPr="000B50A5">
        <w:rPr>
          <w:rFonts w:ascii="Palatino Linotype" w:eastAsia="Calibri" w:hAnsi="Palatino Linotype" w:cs="Times New Roman"/>
          <w:color w:val="000000" w:themeColor="text1"/>
          <w:lang w:val="es-ES"/>
        </w:rPr>
        <w:t xml:space="preserve">vigésimo segundo, vigésimo tercero y vigésimo cuarto </w:t>
      </w:r>
      <w:r w:rsidRPr="000B50A5">
        <w:rPr>
          <w:rFonts w:ascii="Palatino Linotype" w:eastAsia="Calibri" w:hAnsi="Palatino Linotype" w:cs="Times New Roman"/>
          <w:lang w:val="es-ES"/>
        </w:rPr>
        <w:t xml:space="preserve">fracciones IV y V de la </w:t>
      </w:r>
      <w:r w:rsidRPr="000B50A5">
        <w:rPr>
          <w:rFonts w:ascii="Palatino Linotype" w:eastAsia="Calibri" w:hAnsi="Palatino Linotype" w:cs="Times New Roman"/>
          <w:b/>
          <w:lang w:val="es-ES"/>
        </w:rPr>
        <w:t>Constitución Política del Estado Libre y Soberano de México</w:t>
      </w:r>
      <w:r w:rsidRPr="000B50A5">
        <w:rPr>
          <w:rFonts w:ascii="Palatino Linotype" w:eastAsia="Calibri" w:hAnsi="Palatino Linotype" w:cs="Times New Roman"/>
          <w:lang w:val="es-ES"/>
        </w:rPr>
        <w:t xml:space="preserve">; artículos 1, 2 fracción II, 13, 29, 36 fracciones I y II, 176, 178, 179, 181 párrafo tercero y 185 </w:t>
      </w:r>
      <w:r w:rsidRPr="000B50A5">
        <w:rPr>
          <w:rFonts w:ascii="Palatino Linotype" w:eastAsia="Calibri" w:hAnsi="Palatino Linotype" w:cs="Arial"/>
          <w:lang w:val="es-ES"/>
        </w:rPr>
        <w:t xml:space="preserve">de la </w:t>
      </w:r>
      <w:r w:rsidRPr="000B50A5">
        <w:rPr>
          <w:rFonts w:ascii="Palatino Linotype" w:eastAsia="Calibri" w:hAnsi="Palatino Linotype" w:cs="Arial"/>
          <w:b/>
          <w:lang w:val="es-ES"/>
        </w:rPr>
        <w:t>Ley de Transparencia y Acceso a la Información Pública del Estado de México y Municipios</w:t>
      </w:r>
      <w:r w:rsidRPr="000B50A5">
        <w:rPr>
          <w:rFonts w:ascii="Palatino Linotype" w:eastAsia="Calibri" w:hAnsi="Palatino Linotype" w:cs="Arial"/>
          <w:lang w:val="es-ES"/>
        </w:rPr>
        <w:t xml:space="preserve">; y 10, 7, 9 fracciones I y XXIV, y 11 del </w:t>
      </w:r>
      <w:r w:rsidRPr="000B50A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0B50A5">
        <w:rPr>
          <w:rFonts w:ascii="Palatino Linotype" w:hAnsi="Palatino Linotype"/>
        </w:rPr>
        <w:t>.</w:t>
      </w:r>
    </w:p>
    <w:p w14:paraId="27F5C37B" w14:textId="77777777" w:rsidR="002A1203" w:rsidRPr="000B50A5" w:rsidRDefault="002A1203" w:rsidP="004C3391">
      <w:pPr>
        <w:pStyle w:val="Prrafodelista"/>
        <w:tabs>
          <w:tab w:val="left" w:pos="426"/>
          <w:tab w:val="left" w:pos="567"/>
        </w:tabs>
        <w:spacing w:line="360" w:lineRule="auto"/>
        <w:ind w:left="0"/>
        <w:jc w:val="both"/>
        <w:rPr>
          <w:rFonts w:ascii="Palatino Linotype" w:hAnsi="Palatino Linotype"/>
          <w:color w:val="000000"/>
          <w:sz w:val="22"/>
          <w:szCs w:val="22"/>
        </w:rPr>
      </w:pPr>
    </w:p>
    <w:p w14:paraId="7F087718" w14:textId="77777777" w:rsidR="004C3391" w:rsidRPr="000B50A5" w:rsidRDefault="004C3391" w:rsidP="004C3391">
      <w:pPr>
        <w:pStyle w:val="Ttulo1"/>
        <w:tabs>
          <w:tab w:val="left" w:pos="567"/>
        </w:tabs>
        <w:spacing w:before="0"/>
      </w:pPr>
      <w:bookmarkStart w:id="9" w:name="_Toc58442253"/>
      <w:r w:rsidRPr="000B50A5">
        <w:lastRenderedPageBreak/>
        <w:t>SEGUNDO. De la oportunidad y procedencia.</w:t>
      </w:r>
      <w:bookmarkEnd w:id="9"/>
    </w:p>
    <w:p w14:paraId="02CDDD4B" w14:textId="77777777" w:rsidR="004C3391" w:rsidRPr="000B50A5" w:rsidRDefault="004C3391" w:rsidP="004C3391">
      <w:pPr>
        <w:pStyle w:val="Prrafodelista"/>
        <w:tabs>
          <w:tab w:val="left" w:pos="567"/>
        </w:tabs>
        <w:spacing w:line="360" w:lineRule="auto"/>
        <w:ind w:left="0"/>
        <w:jc w:val="both"/>
        <w:rPr>
          <w:rFonts w:ascii="Palatino Linotype" w:hAnsi="Palatino Linotype"/>
          <w:b/>
          <w:color w:val="000000" w:themeColor="text1"/>
        </w:rPr>
      </w:pPr>
    </w:p>
    <w:p w14:paraId="520DD945" w14:textId="42ED1CEE" w:rsidR="00C21053" w:rsidRPr="000B50A5" w:rsidRDefault="004C3391" w:rsidP="003F0FDB">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0B50A5">
        <w:rPr>
          <w:rFonts w:ascii="Palatino Linotype" w:eastAsia="Calibri" w:hAnsi="Palatino Linotype" w:cs="Arial"/>
        </w:rPr>
        <w:t>El medio de impugnación fue presentado a través del Sistema de Acceso a la Información Mexiquense (</w:t>
      </w:r>
      <w:proofErr w:type="spellStart"/>
      <w:r w:rsidRPr="000B50A5">
        <w:rPr>
          <w:rFonts w:ascii="Palatino Linotype" w:eastAsia="Calibri" w:hAnsi="Palatino Linotype" w:cs="Arial"/>
        </w:rPr>
        <w:t>SAIMEX</w:t>
      </w:r>
      <w:proofErr w:type="spellEnd"/>
      <w:r w:rsidRPr="000B50A5">
        <w:rPr>
          <w:rFonts w:ascii="Palatino Linotype" w:eastAsia="Calibri" w:hAnsi="Palatino Linotype" w:cs="Arial"/>
        </w:rPr>
        <w:t>)</w:t>
      </w:r>
      <w:r w:rsidRPr="000B50A5">
        <w:rPr>
          <w:rFonts w:ascii="Palatino Linotype" w:eastAsia="Calibri" w:hAnsi="Palatino Linotype" w:cs="Arial"/>
          <w:b/>
        </w:rPr>
        <w:t>,</w:t>
      </w:r>
      <w:r w:rsidRPr="000B50A5">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0B50A5">
        <w:rPr>
          <w:rFonts w:ascii="Palatino Linotype" w:eastAsia="Calibri" w:hAnsi="Palatino Linotype" w:cs="Arial"/>
          <w:b/>
        </w:rPr>
        <w:t>SUJETO OBLIGADO</w:t>
      </w:r>
      <w:r w:rsidRPr="000B50A5">
        <w:rPr>
          <w:rFonts w:ascii="Palatino Linotype" w:eastAsia="Calibri" w:hAnsi="Palatino Linotype" w:cs="Arial"/>
        </w:rPr>
        <w:t xml:space="preserve"> entregó respuesta el día </w:t>
      </w:r>
      <w:r w:rsidR="00292972" w:rsidRPr="000B50A5">
        <w:rPr>
          <w:rFonts w:ascii="Palatino Linotype" w:eastAsia="Calibri" w:hAnsi="Palatino Linotype" w:cs="Arial"/>
          <w:lang w:val="es-AR"/>
        </w:rPr>
        <w:t>seis</w:t>
      </w:r>
      <w:r w:rsidRPr="000B50A5">
        <w:rPr>
          <w:rFonts w:ascii="Palatino Linotype" w:eastAsia="Calibri" w:hAnsi="Palatino Linotype" w:cs="Arial"/>
          <w:lang w:val="es-AR"/>
        </w:rPr>
        <w:t xml:space="preserve"> (</w:t>
      </w:r>
      <w:r w:rsidR="00292972" w:rsidRPr="000B50A5">
        <w:rPr>
          <w:rFonts w:ascii="Palatino Linotype" w:eastAsia="Calibri" w:hAnsi="Palatino Linotype" w:cs="Arial"/>
          <w:lang w:val="es-AR"/>
        </w:rPr>
        <w:t>06</w:t>
      </w:r>
      <w:r w:rsidRPr="000B50A5">
        <w:rPr>
          <w:rFonts w:ascii="Palatino Linotype" w:hAnsi="Palatino Linotype"/>
          <w:i/>
        </w:rPr>
        <w:t xml:space="preserve">) </w:t>
      </w:r>
      <w:r w:rsidRPr="000B50A5">
        <w:rPr>
          <w:rFonts w:ascii="Palatino Linotype" w:hAnsi="Palatino Linotype"/>
        </w:rPr>
        <w:t xml:space="preserve">de </w:t>
      </w:r>
      <w:r w:rsidR="00292972" w:rsidRPr="000B50A5">
        <w:rPr>
          <w:rFonts w:ascii="Palatino Linotype" w:hAnsi="Palatino Linotype"/>
        </w:rPr>
        <w:t>octubre</w:t>
      </w:r>
      <w:r w:rsidRPr="000B50A5">
        <w:rPr>
          <w:rFonts w:ascii="Palatino Linotype" w:hAnsi="Palatino Linotype"/>
        </w:rPr>
        <w:t xml:space="preserve"> de dos mil veinte</w:t>
      </w:r>
      <w:r w:rsidRPr="000B50A5">
        <w:rPr>
          <w:rFonts w:ascii="Palatino Linotype" w:eastAsia="Calibri" w:hAnsi="Palatino Linotype" w:cs="Arial"/>
        </w:rPr>
        <w:t xml:space="preserve">, </w:t>
      </w:r>
      <w:r w:rsidRPr="000B50A5">
        <w:rPr>
          <w:rFonts w:ascii="Palatino Linotype" w:hAnsi="Palatino Linotype" w:cs="Arial"/>
        </w:rPr>
        <w:t xml:space="preserve">de tal forma que el plazo para interponer el recurso de revisión transcurrió del día </w:t>
      </w:r>
      <w:r w:rsidR="000A59A1" w:rsidRPr="000B50A5">
        <w:rPr>
          <w:rFonts w:ascii="Palatino Linotype" w:hAnsi="Palatino Linotype" w:cs="Arial"/>
        </w:rPr>
        <w:t xml:space="preserve">siete </w:t>
      </w:r>
      <w:r w:rsidRPr="000B50A5">
        <w:rPr>
          <w:rFonts w:ascii="Palatino Linotype" w:eastAsia="Calibri" w:hAnsi="Palatino Linotype" w:cs="Arial"/>
          <w:lang w:val="es-AR"/>
        </w:rPr>
        <w:t>(</w:t>
      </w:r>
      <w:r w:rsidR="000A59A1" w:rsidRPr="000B50A5">
        <w:rPr>
          <w:rFonts w:ascii="Palatino Linotype" w:eastAsia="Calibri" w:hAnsi="Palatino Linotype" w:cs="Arial"/>
          <w:lang w:val="es-AR"/>
        </w:rPr>
        <w:t>07</w:t>
      </w:r>
      <w:r w:rsidRPr="000B50A5">
        <w:rPr>
          <w:rFonts w:ascii="Palatino Linotype" w:hAnsi="Palatino Linotype"/>
          <w:i/>
        </w:rPr>
        <w:t xml:space="preserve">) </w:t>
      </w:r>
      <w:r w:rsidRPr="000B50A5">
        <w:rPr>
          <w:rFonts w:ascii="Palatino Linotype" w:hAnsi="Palatino Linotype"/>
        </w:rPr>
        <w:t xml:space="preserve">de </w:t>
      </w:r>
      <w:r w:rsidR="000A59A1" w:rsidRPr="000B50A5">
        <w:rPr>
          <w:rFonts w:ascii="Palatino Linotype" w:hAnsi="Palatino Linotype"/>
        </w:rPr>
        <w:t>octubre</w:t>
      </w:r>
      <w:r w:rsidRPr="000B50A5">
        <w:rPr>
          <w:rFonts w:ascii="Palatino Linotype" w:hAnsi="Palatino Linotype"/>
          <w:i/>
        </w:rPr>
        <w:t xml:space="preserve"> </w:t>
      </w:r>
      <w:r w:rsidRPr="000B50A5">
        <w:rPr>
          <w:rFonts w:ascii="Palatino Linotype" w:hAnsi="Palatino Linotype" w:cs="Arial"/>
        </w:rPr>
        <w:t xml:space="preserve">al </w:t>
      </w:r>
      <w:r w:rsidR="000A59A1" w:rsidRPr="000B50A5">
        <w:rPr>
          <w:rFonts w:ascii="Palatino Linotype" w:hAnsi="Palatino Linotype" w:cs="Arial"/>
        </w:rPr>
        <w:t>veintisiete (27</w:t>
      </w:r>
      <w:r w:rsidR="00C21053" w:rsidRPr="000B50A5">
        <w:rPr>
          <w:rFonts w:ascii="Palatino Linotype" w:hAnsi="Palatino Linotype" w:cs="Arial"/>
        </w:rPr>
        <w:t xml:space="preserve">) de </w:t>
      </w:r>
      <w:r w:rsidR="000A59A1" w:rsidRPr="000B50A5">
        <w:rPr>
          <w:rFonts w:ascii="Palatino Linotype" w:hAnsi="Palatino Linotype" w:cs="Arial"/>
        </w:rPr>
        <w:t>octubre</w:t>
      </w:r>
      <w:r w:rsidRPr="000B50A5">
        <w:rPr>
          <w:rFonts w:ascii="Palatino Linotype" w:hAnsi="Palatino Linotype"/>
        </w:rPr>
        <w:t xml:space="preserve"> </w:t>
      </w:r>
      <w:r w:rsidRPr="000B50A5">
        <w:rPr>
          <w:rFonts w:ascii="Palatino Linotype" w:hAnsi="Palatino Linotype" w:cs="Arial"/>
        </w:rPr>
        <w:t>de dos mil veinte;</w:t>
      </w:r>
      <w:r w:rsidRPr="000B50A5">
        <w:rPr>
          <w:rFonts w:ascii="Palatino Linotype" w:eastAsia="Calibri" w:hAnsi="Palatino Linotype" w:cs="Arial"/>
        </w:rPr>
        <w:t xml:space="preserve"> </w:t>
      </w:r>
      <w:r w:rsidRPr="000B50A5">
        <w:rPr>
          <w:rFonts w:ascii="Palatino Linotype" w:hAnsi="Palatino Linotype" w:cs="Arial"/>
        </w:rPr>
        <w:t xml:space="preserve">por lo que si presentó su inconformidad el día </w:t>
      </w:r>
      <w:r w:rsidR="000A59A1" w:rsidRPr="000B50A5">
        <w:rPr>
          <w:rFonts w:ascii="Palatino Linotype" w:eastAsia="Calibri" w:hAnsi="Palatino Linotype" w:cs="Arial"/>
          <w:lang w:val="es-AR"/>
        </w:rPr>
        <w:t xml:space="preserve">veinte </w:t>
      </w:r>
      <w:r w:rsidR="00C21053" w:rsidRPr="000B50A5">
        <w:rPr>
          <w:rFonts w:ascii="Palatino Linotype" w:eastAsia="Calibri" w:hAnsi="Palatino Linotype" w:cs="Arial"/>
          <w:lang w:val="es-AR"/>
        </w:rPr>
        <w:t>(2</w:t>
      </w:r>
      <w:r w:rsidR="000A59A1" w:rsidRPr="000B50A5">
        <w:rPr>
          <w:rFonts w:ascii="Palatino Linotype" w:eastAsia="Calibri" w:hAnsi="Palatino Linotype" w:cs="Arial"/>
          <w:lang w:val="es-AR"/>
        </w:rPr>
        <w:t>0</w:t>
      </w:r>
      <w:r w:rsidR="00C21053" w:rsidRPr="000B50A5">
        <w:rPr>
          <w:rFonts w:ascii="Palatino Linotype" w:hAnsi="Palatino Linotype"/>
          <w:i/>
        </w:rPr>
        <w:t xml:space="preserve">) </w:t>
      </w:r>
      <w:r w:rsidR="00C21053" w:rsidRPr="000B50A5">
        <w:rPr>
          <w:rFonts w:ascii="Palatino Linotype" w:hAnsi="Palatino Linotype"/>
        </w:rPr>
        <w:t xml:space="preserve">de </w:t>
      </w:r>
      <w:r w:rsidR="000A59A1" w:rsidRPr="000B50A5">
        <w:rPr>
          <w:rFonts w:ascii="Palatino Linotype" w:hAnsi="Palatino Linotype"/>
        </w:rPr>
        <w:t>octubre</w:t>
      </w:r>
      <w:r w:rsidR="00C21053" w:rsidRPr="000B50A5">
        <w:rPr>
          <w:rFonts w:ascii="Palatino Linotype" w:hAnsi="Palatino Linotype"/>
        </w:rPr>
        <w:t xml:space="preserve"> de dos mil veinte</w:t>
      </w:r>
      <w:r w:rsidRPr="000B50A5">
        <w:rPr>
          <w:rFonts w:ascii="Palatino Linotype" w:hAnsi="Palatino Linotype" w:cs="Arial"/>
        </w:rPr>
        <w:t>,</w:t>
      </w:r>
      <w:r w:rsidRPr="000B50A5">
        <w:rPr>
          <w:rFonts w:ascii="Palatino Linotype" w:hAnsi="Palatino Linotype" w:cs="Arial"/>
          <w:color w:val="000000" w:themeColor="text1"/>
        </w:rPr>
        <w:t xml:space="preserve"> </w:t>
      </w:r>
      <w:r w:rsidR="003F0FDB" w:rsidRPr="000B50A5">
        <w:rPr>
          <w:rFonts w:ascii="Palatino Linotype" w:hAnsi="Palatino Linotype" w:cs="Arial"/>
          <w:color w:val="000000" w:themeColor="text1"/>
        </w:rPr>
        <w:t xml:space="preserve">éste se encuentra dentro de los márgenes temporales previstos en el artículo 178 de la </w:t>
      </w:r>
      <w:r w:rsidR="003F0FDB" w:rsidRPr="000B50A5">
        <w:rPr>
          <w:rFonts w:ascii="Palatino Linotype" w:hAnsi="Palatino Linotype" w:cs="Arial"/>
          <w:b/>
          <w:color w:val="000000" w:themeColor="text1"/>
        </w:rPr>
        <w:t>Ley de Transparencia y Acceso a la Información Pública del Estado de México y Municipios.</w:t>
      </w:r>
    </w:p>
    <w:p w14:paraId="1D7BB65F" w14:textId="77777777" w:rsidR="003F0FDB" w:rsidRPr="000B50A5" w:rsidRDefault="003F0FDB" w:rsidP="003F0FDB">
      <w:pPr>
        <w:pStyle w:val="Prrafodelista"/>
        <w:tabs>
          <w:tab w:val="left" w:pos="567"/>
        </w:tabs>
        <w:spacing w:before="240" w:after="240" w:line="360" w:lineRule="auto"/>
        <w:ind w:left="0"/>
        <w:jc w:val="both"/>
        <w:rPr>
          <w:rFonts w:ascii="Palatino Linotype" w:hAnsi="Palatino Linotype"/>
          <w:b/>
          <w:color w:val="000000" w:themeColor="text1"/>
        </w:rPr>
      </w:pPr>
    </w:p>
    <w:p w14:paraId="2A8C2A82" w14:textId="77777777" w:rsidR="00C21053" w:rsidRPr="000B50A5"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0B50A5">
        <w:rPr>
          <w:rFonts w:ascii="Palatino Linotype" w:hAnsi="Palatino Linotype" w:cs="Arial"/>
          <w:lang w:val="es-ES"/>
        </w:rPr>
        <w:t>De la revisión al expediente electrónico del Sistema de Acceso a la Información Mexiquense (</w:t>
      </w:r>
      <w:proofErr w:type="spellStart"/>
      <w:r w:rsidRPr="000B50A5">
        <w:rPr>
          <w:rFonts w:ascii="Palatino Linotype" w:hAnsi="Palatino Linotype" w:cs="Arial"/>
          <w:lang w:val="es-ES"/>
        </w:rPr>
        <w:t>SAIMEX</w:t>
      </w:r>
      <w:proofErr w:type="spellEnd"/>
      <w:r w:rsidRPr="000B50A5">
        <w:rPr>
          <w:rFonts w:ascii="Palatino Linotype" w:hAnsi="Palatino Linotype" w:cs="Arial"/>
          <w:lang w:val="es-ES"/>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0B50A5">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7376C86E" w14:textId="77777777" w:rsidR="00C21053" w:rsidRPr="000B50A5" w:rsidRDefault="00C21053" w:rsidP="00C21053">
      <w:pPr>
        <w:pStyle w:val="Prrafodelista"/>
        <w:rPr>
          <w:rFonts w:ascii="Cambria" w:eastAsia="Times New Roman" w:hAnsi="Cambria" w:cs="Times New Roman"/>
          <w:lang w:val="es-MX" w:eastAsia="es-MX"/>
        </w:rPr>
      </w:pPr>
    </w:p>
    <w:p w14:paraId="7B615A02" w14:textId="77777777" w:rsidR="00C21053" w:rsidRPr="000B50A5"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0B50A5">
        <w:rPr>
          <w:rFonts w:ascii="Palatino Linotype" w:hAnsi="Palatino Linotype" w:cs="Arial"/>
          <w:lang w:val="es-ES"/>
        </w:rPr>
        <w:lastRenderedPageBreak/>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9671EF9" w14:textId="77777777" w:rsidR="00C21053" w:rsidRPr="000B50A5" w:rsidRDefault="00C21053" w:rsidP="00C21053">
      <w:pPr>
        <w:pStyle w:val="Prrafodelista"/>
        <w:rPr>
          <w:rFonts w:ascii="Cambria" w:eastAsia="Times New Roman" w:hAnsi="Cambria" w:cs="Times New Roman"/>
          <w:lang w:val="es-MX" w:eastAsia="es-MX"/>
        </w:rPr>
      </w:pPr>
    </w:p>
    <w:p w14:paraId="4CECA51B" w14:textId="77777777" w:rsidR="00C21053" w:rsidRPr="000B50A5"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0B50A5">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68EB617" w14:textId="77777777" w:rsidR="00C21053" w:rsidRPr="000B50A5" w:rsidRDefault="00C21053" w:rsidP="00C21053">
      <w:pPr>
        <w:pStyle w:val="Prrafodelista"/>
        <w:rPr>
          <w:rFonts w:ascii="Cambria" w:eastAsia="Times New Roman" w:hAnsi="Cambria" w:cs="Times New Roman"/>
          <w:lang w:val="es-MX" w:eastAsia="es-MX"/>
        </w:rPr>
      </w:pPr>
    </w:p>
    <w:p w14:paraId="2B88F196" w14:textId="77777777" w:rsidR="00C21053" w:rsidRPr="000B50A5"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0B50A5">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38588E6" w14:textId="77777777" w:rsidR="00C21053" w:rsidRPr="000B50A5" w:rsidRDefault="00C21053" w:rsidP="00C21053">
      <w:pPr>
        <w:pStyle w:val="Prrafodelista"/>
        <w:rPr>
          <w:rFonts w:ascii="Cambria" w:eastAsia="Times New Roman" w:hAnsi="Cambria" w:cs="Times New Roman"/>
          <w:lang w:val="es-MX" w:eastAsia="es-MX"/>
        </w:rPr>
      </w:pPr>
    </w:p>
    <w:p w14:paraId="4B60BC7E" w14:textId="77777777" w:rsidR="00C21053" w:rsidRPr="000B50A5" w:rsidRDefault="00C21053" w:rsidP="00C210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0B50A5">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0B50A5">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74C2196F" w14:textId="77777777" w:rsidR="004C3391" w:rsidRPr="000B50A5" w:rsidRDefault="004C3391" w:rsidP="004C3391">
      <w:pPr>
        <w:pStyle w:val="Prrafodelista"/>
        <w:tabs>
          <w:tab w:val="left" w:pos="567"/>
        </w:tabs>
        <w:spacing w:before="240" w:after="240" w:line="360" w:lineRule="auto"/>
        <w:ind w:left="0"/>
        <w:jc w:val="both"/>
        <w:rPr>
          <w:rFonts w:ascii="Palatino Linotype" w:hAnsi="Palatino Linotype"/>
          <w:b/>
          <w:color w:val="000000" w:themeColor="text1"/>
        </w:rPr>
      </w:pPr>
    </w:p>
    <w:p w14:paraId="55569CDA" w14:textId="6FC89DA5" w:rsidR="004C3391" w:rsidRPr="000B50A5" w:rsidRDefault="004C3391" w:rsidP="004C3391">
      <w:pPr>
        <w:pStyle w:val="Ttulo2"/>
        <w:spacing w:before="0"/>
        <w:rPr>
          <w:szCs w:val="24"/>
        </w:rPr>
      </w:pPr>
      <w:r w:rsidRPr="000B50A5">
        <w:rPr>
          <w:szCs w:val="24"/>
        </w:rPr>
        <w:t xml:space="preserve"> </w:t>
      </w:r>
      <w:bookmarkStart w:id="10" w:name="_Toc58442254"/>
      <w:r w:rsidRPr="000B50A5">
        <w:rPr>
          <w:szCs w:val="24"/>
        </w:rPr>
        <w:t xml:space="preserve">TERCERO. </w:t>
      </w:r>
      <w:r w:rsidR="00CA1EBC" w:rsidRPr="000B50A5">
        <w:rPr>
          <w:szCs w:val="24"/>
        </w:rPr>
        <w:t>D</w:t>
      </w:r>
      <w:r w:rsidRPr="000B50A5">
        <w:rPr>
          <w:szCs w:val="24"/>
        </w:rPr>
        <w:t>e</w:t>
      </w:r>
      <w:r w:rsidR="0072422F" w:rsidRPr="000B50A5">
        <w:rPr>
          <w:szCs w:val="24"/>
        </w:rPr>
        <w:t xml:space="preserve"> las causales del sobreseimiento.</w:t>
      </w:r>
      <w:bookmarkEnd w:id="10"/>
    </w:p>
    <w:p w14:paraId="76CC35D4" w14:textId="77777777" w:rsidR="004C3391" w:rsidRPr="000B50A5" w:rsidRDefault="004C3391" w:rsidP="00BD17B1">
      <w:pPr>
        <w:pStyle w:val="Prrafodelista"/>
        <w:tabs>
          <w:tab w:val="left" w:pos="567"/>
        </w:tabs>
        <w:spacing w:before="240" w:after="240" w:line="360" w:lineRule="auto"/>
        <w:ind w:left="0" w:right="49"/>
        <w:jc w:val="both"/>
        <w:rPr>
          <w:rFonts w:ascii="Palatino Linotype" w:hAnsi="Palatino Linotype"/>
          <w:b/>
          <w:color w:val="000000" w:themeColor="text1"/>
        </w:rPr>
      </w:pPr>
    </w:p>
    <w:p w14:paraId="26E20DD3" w14:textId="6EB2162C" w:rsidR="00E82A50" w:rsidRPr="000B50A5" w:rsidRDefault="00CA1EBC" w:rsidP="00AC2022">
      <w:pPr>
        <w:pStyle w:val="Prrafodelista"/>
        <w:numPr>
          <w:ilvl w:val="0"/>
          <w:numId w:val="1"/>
        </w:numPr>
        <w:tabs>
          <w:tab w:val="left" w:pos="567"/>
        </w:tabs>
        <w:spacing w:before="240" w:after="240" w:line="360" w:lineRule="auto"/>
        <w:ind w:left="0" w:firstLine="0"/>
        <w:jc w:val="both"/>
        <w:rPr>
          <w:rFonts w:ascii="Palatino Linotype" w:eastAsia="MS Mincho" w:hAnsi="Palatino Linotype" w:cs="Times New Roman"/>
          <w:i/>
          <w:color w:val="000000" w:themeColor="text1"/>
        </w:rPr>
      </w:pPr>
      <w:r w:rsidRPr="000B50A5">
        <w:rPr>
          <w:rFonts w:ascii="Palatino Linotype" w:hAnsi="Palatino Linotype"/>
          <w:color w:val="000000" w:themeColor="text1"/>
        </w:rPr>
        <w:t>El particular manifestó su inconformidad</w:t>
      </w:r>
      <w:r w:rsidRPr="000B50A5">
        <w:rPr>
          <w:rFonts w:ascii="Palatino Linotype" w:hAnsi="Palatino Linotype"/>
          <w:b/>
          <w:color w:val="000000" w:themeColor="text1"/>
        </w:rPr>
        <w:t xml:space="preserve"> </w:t>
      </w:r>
      <w:r w:rsidRPr="000B50A5">
        <w:rPr>
          <w:rFonts w:ascii="Palatino Linotype" w:hAnsi="Palatino Linotype"/>
          <w:color w:val="000000" w:themeColor="text1"/>
        </w:rPr>
        <w:t xml:space="preserve">porque no se entregó la información solicitada, toda vez que a consideración del </w:t>
      </w:r>
      <w:r w:rsidRPr="000B50A5">
        <w:rPr>
          <w:rFonts w:ascii="Palatino Linotype" w:hAnsi="Palatino Linotype"/>
          <w:b/>
          <w:color w:val="000000" w:themeColor="text1"/>
        </w:rPr>
        <w:t>SUJETO OBLIGADO</w:t>
      </w:r>
      <w:r w:rsidRPr="000B50A5">
        <w:rPr>
          <w:rFonts w:ascii="Palatino Linotype" w:hAnsi="Palatino Linotype"/>
          <w:color w:val="000000" w:themeColor="text1"/>
        </w:rPr>
        <w:t xml:space="preserve"> </w:t>
      </w:r>
      <w:r w:rsidR="00AC2022" w:rsidRPr="000B50A5">
        <w:rPr>
          <w:rFonts w:ascii="Palatino Linotype" w:hAnsi="Palatino Linotype"/>
          <w:color w:val="000000" w:themeColor="text1"/>
        </w:rPr>
        <w:t>la transmisión de las imágenes que se solicita deberá realizarse a petición de cualquier autoridad judicial o administrativa que las requiera para el cumplimiento de sus atribuciones.</w:t>
      </w:r>
    </w:p>
    <w:p w14:paraId="5D251657" w14:textId="218B712B" w:rsidR="004C3391" w:rsidRPr="000B50A5" w:rsidRDefault="005766B5" w:rsidP="005766B5">
      <w:pPr>
        <w:pStyle w:val="Ttulo2"/>
        <w:numPr>
          <w:ilvl w:val="2"/>
          <w:numId w:val="1"/>
        </w:numPr>
        <w:spacing w:line="360" w:lineRule="auto"/>
        <w:ind w:left="0" w:firstLine="0"/>
        <w:jc w:val="both"/>
      </w:pPr>
      <w:bookmarkStart w:id="11" w:name="_Toc58442255"/>
      <w:r w:rsidRPr="000B50A5">
        <w:t>De la respuesta y el informe justificado enviados por el SUJETO OBLIGADO.</w:t>
      </w:r>
      <w:bookmarkEnd w:id="11"/>
    </w:p>
    <w:p w14:paraId="72D6FE84" w14:textId="77777777" w:rsidR="004C3391" w:rsidRPr="000B50A5" w:rsidRDefault="004C3391" w:rsidP="004C3391">
      <w:pPr>
        <w:pStyle w:val="Prrafodelista"/>
        <w:tabs>
          <w:tab w:val="left" w:pos="567"/>
        </w:tabs>
        <w:spacing w:line="360" w:lineRule="auto"/>
        <w:ind w:left="0"/>
        <w:jc w:val="both"/>
        <w:rPr>
          <w:rFonts w:ascii="Palatino Linotype" w:hAnsi="Palatino Linotype"/>
        </w:rPr>
      </w:pPr>
    </w:p>
    <w:p w14:paraId="6EE5CC3E" w14:textId="4CA61ECA" w:rsidR="005930FA" w:rsidRPr="000B50A5" w:rsidRDefault="005930FA" w:rsidP="0068610F">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0B50A5">
        <w:rPr>
          <w:rFonts w:ascii="Palatino Linotype" w:hAnsi="Palatino Linotype"/>
          <w:color w:val="000000" w:themeColor="text1"/>
        </w:rPr>
        <w:t xml:space="preserve">Ante la solicitud de información en donde se requiere </w:t>
      </w:r>
      <w:r w:rsidR="00602315" w:rsidRPr="000B50A5">
        <w:rPr>
          <w:rFonts w:ascii="Palatino Linotype" w:hAnsi="Palatino Linotype"/>
          <w:color w:val="000000" w:themeColor="text1"/>
        </w:rPr>
        <w:t>la</w:t>
      </w:r>
      <w:r w:rsidRPr="000B50A5">
        <w:rPr>
          <w:rFonts w:ascii="Palatino Linotype" w:hAnsi="Palatino Linotype"/>
          <w:color w:val="000000" w:themeColor="text1"/>
        </w:rPr>
        <w:t xml:space="preserve"> video</w:t>
      </w:r>
      <w:r w:rsidR="00602315" w:rsidRPr="000B50A5">
        <w:rPr>
          <w:rFonts w:ascii="Palatino Linotype" w:hAnsi="Palatino Linotype"/>
          <w:color w:val="000000" w:themeColor="text1"/>
        </w:rPr>
        <w:t>grabación</w:t>
      </w:r>
      <w:r w:rsidRPr="000B50A5">
        <w:rPr>
          <w:rFonts w:ascii="Palatino Linotype" w:hAnsi="Palatino Linotype"/>
          <w:color w:val="000000"/>
          <w:sz w:val="22"/>
          <w:szCs w:val="22"/>
        </w:rPr>
        <w:t xml:space="preserve"> de una cámara de vigilancia en específico</w:t>
      </w:r>
      <w:r w:rsidR="00B9204A" w:rsidRPr="000B50A5">
        <w:rPr>
          <w:rFonts w:ascii="Palatino Linotype" w:hAnsi="Palatino Linotype"/>
          <w:color w:val="000000" w:themeColor="text1"/>
        </w:rPr>
        <w:t xml:space="preserve">, </w:t>
      </w:r>
      <w:r w:rsidR="00DE7CEF" w:rsidRPr="000B50A5">
        <w:rPr>
          <w:rFonts w:ascii="Palatino Linotype" w:hAnsi="Palatino Linotype"/>
          <w:color w:val="000000" w:themeColor="text1"/>
        </w:rPr>
        <w:t xml:space="preserve">el </w:t>
      </w:r>
      <w:r w:rsidR="00DE7CEF" w:rsidRPr="000B50A5">
        <w:rPr>
          <w:rFonts w:ascii="Palatino Linotype" w:hAnsi="Palatino Linotype"/>
          <w:b/>
          <w:color w:val="000000" w:themeColor="text1"/>
        </w:rPr>
        <w:t>SUJETO OBLIGADO</w:t>
      </w:r>
      <w:r w:rsidR="00DE7CEF" w:rsidRPr="000B50A5">
        <w:rPr>
          <w:rFonts w:ascii="Palatino Linotype" w:hAnsi="Palatino Linotype"/>
          <w:color w:val="000000" w:themeColor="text1"/>
        </w:rPr>
        <w:t xml:space="preserve"> en su respuesta esencialmente señaló que </w:t>
      </w:r>
      <w:r w:rsidR="0068610F" w:rsidRPr="000B50A5">
        <w:rPr>
          <w:rFonts w:ascii="Palatino Linotype" w:hAnsi="Palatino Linotype"/>
          <w:color w:val="000000" w:themeColor="text1"/>
        </w:rPr>
        <w:t>“</w:t>
      </w:r>
      <w:r w:rsidR="00DE7CEF" w:rsidRPr="000B50A5">
        <w:rPr>
          <w:rFonts w:ascii="Palatino Linotype" w:hAnsi="Palatino Linotype"/>
          <w:i/>
          <w:color w:val="000000" w:themeColor="text1"/>
        </w:rPr>
        <w:t xml:space="preserve">mediante oficio se solicitó la información al Servidor Público Habilitado del Centro de Control, Comando, Comunicación, Cómputo y Calidad, quien a su vez, respondió que los Sujetos Obligados sólo proporcionarán la Información Pública que se </w:t>
      </w:r>
      <w:r w:rsidR="00DE7CEF" w:rsidRPr="000B50A5">
        <w:rPr>
          <w:rFonts w:ascii="Palatino Linotype" w:hAnsi="Palatino Linotype"/>
          <w:i/>
          <w:color w:val="000000" w:themeColor="text1"/>
        </w:rPr>
        <w:lastRenderedPageBreak/>
        <w:t>les requiera y que obre en sus archivos y en el estado en que ésta se encuentre</w:t>
      </w:r>
      <w:r w:rsidR="0068610F" w:rsidRPr="000B50A5">
        <w:rPr>
          <w:rFonts w:ascii="Palatino Linotype" w:hAnsi="Palatino Linotype"/>
          <w:i/>
          <w:color w:val="000000" w:themeColor="text1"/>
        </w:rPr>
        <w:t xml:space="preserve"> que l</w:t>
      </w:r>
      <w:r w:rsidR="00DE7CEF" w:rsidRPr="000B50A5">
        <w:rPr>
          <w:rFonts w:ascii="Palatino Linotype" w:hAnsi="Palatino Linotype"/>
          <w:i/>
          <w:color w:val="000000" w:themeColor="text1"/>
        </w:rPr>
        <w:t>a obligación de proporcionar información no comprende el procesamiento de la misma, ni el presentarla conforme al interés del solicitante; no estarán obligados a generarla, resumirla, efectuar</w:t>
      </w:r>
      <w:r w:rsidR="0068610F" w:rsidRPr="000B50A5">
        <w:rPr>
          <w:rFonts w:ascii="Palatino Linotype" w:hAnsi="Palatino Linotype"/>
          <w:i/>
          <w:color w:val="000000" w:themeColor="text1"/>
        </w:rPr>
        <w:t xml:space="preserve"> cálculos o practicar investigaciones</w:t>
      </w:r>
      <w:r w:rsidR="00DE7CEF" w:rsidRPr="000B50A5">
        <w:rPr>
          <w:rFonts w:ascii="Palatino Linotype" w:hAnsi="Palatino Linotype"/>
          <w:color w:val="000000" w:themeColor="text1"/>
        </w:rPr>
        <w:t>”</w:t>
      </w:r>
      <w:r w:rsidR="0068610F" w:rsidRPr="000B50A5">
        <w:rPr>
          <w:rFonts w:ascii="Palatino Linotype" w:hAnsi="Palatino Linotype"/>
          <w:color w:val="000000" w:themeColor="text1"/>
        </w:rPr>
        <w:t xml:space="preserve"> y que “</w:t>
      </w:r>
      <w:r w:rsidR="0068610F" w:rsidRPr="000B50A5">
        <w:rPr>
          <w:rFonts w:ascii="Palatino Linotype" w:hAnsi="Palatino Linotype"/>
          <w:i/>
          <w:color w:val="000000" w:themeColor="text1"/>
        </w:rPr>
        <w:t>Hecha la precisión anterior y una ve</w:t>
      </w:r>
      <w:r w:rsidR="00602315" w:rsidRPr="000B50A5">
        <w:rPr>
          <w:rFonts w:ascii="Palatino Linotype" w:hAnsi="Palatino Linotype"/>
          <w:i/>
          <w:color w:val="000000" w:themeColor="text1"/>
        </w:rPr>
        <w:t>z analizado el contenido de su s</w:t>
      </w:r>
      <w:r w:rsidR="0068610F" w:rsidRPr="000B50A5">
        <w:rPr>
          <w:rFonts w:ascii="Palatino Linotype" w:hAnsi="Palatino Linotype"/>
          <w:i/>
          <w:color w:val="000000" w:themeColor="text1"/>
        </w:rPr>
        <w:t>olicitud de Información, se hace de su conocimiento que, la transmisión de las imágenes que solicita deberá realizarse a petición de cualquier autoridad judicial o administrativa que las requiera para el cumplimiento de sus atribuciones, por lo que esta Dependencia no está facultada para otorgarle a Usted de manera directa lo requerido</w:t>
      </w:r>
      <w:r w:rsidR="0068610F" w:rsidRPr="000B50A5">
        <w:rPr>
          <w:rFonts w:ascii="Palatino Linotype" w:hAnsi="Palatino Linotype"/>
          <w:color w:val="000000" w:themeColor="text1"/>
        </w:rPr>
        <w:t>.”</w:t>
      </w:r>
    </w:p>
    <w:p w14:paraId="78FFB0B8" w14:textId="77777777" w:rsidR="0068610F" w:rsidRPr="000B50A5" w:rsidRDefault="0068610F" w:rsidP="0068610F">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29981CB7" w14:textId="40A7CADB" w:rsidR="00DE7CEF" w:rsidRPr="000B50A5" w:rsidRDefault="0068610F" w:rsidP="0068610F">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0B50A5">
        <w:rPr>
          <w:rFonts w:ascii="Palatino Linotype" w:eastAsia="Times New Roman" w:hAnsi="Palatino Linotype" w:cs="Arial"/>
          <w:color w:val="000000" w:themeColor="text1"/>
        </w:rPr>
        <w:t xml:space="preserve">Cabe hacer mención que el </w:t>
      </w:r>
      <w:r w:rsidRPr="000B50A5">
        <w:rPr>
          <w:rFonts w:ascii="Palatino Linotype" w:eastAsia="Times New Roman" w:hAnsi="Palatino Linotype" w:cs="Arial"/>
          <w:b/>
          <w:color w:val="000000" w:themeColor="text1"/>
        </w:rPr>
        <w:t>SUJETO OBLIGADO</w:t>
      </w:r>
      <w:r w:rsidRPr="000B50A5">
        <w:rPr>
          <w:rFonts w:ascii="Palatino Linotype" w:eastAsia="Times New Roman" w:hAnsi="Palatino Linotype" w:cs="Arial"/>
          <w:color w:val="000000" w:themeColor="text1"/>
        </w:rPr>
        <w:t xml:space="preserve"> sustentó su respuesta con la transcripción de los artículos 1</w:t>
      </w:r>
      <w:r w:rsidR="004E1E74" w:rsidRPr="000B50A5">
        <w:rPr>
          <w:rFonts w:ascii="Palatino Linotype" w:eastAsia="Times New Roman" w:hAnsi="Palatino Linotype" w:cs="Arial"/>
          <w:color w:val="000000" w:themeColor="text1"/>
        </w:rPr>
        <w:t xml:space="preserve"> </w:t>
      </w:r>
      <w:r w:rsidRPr="000B50A5">
        <w:rPr>
          <w:rFonts w:ascii="Palatino Linotype" w:eastAsia="Times New Roman" w:hAnsi="Palatino Linotype" w:cs="Arial"/>
          <w:color w:val="000000" w:themeColor="text1"/>
        </w:rPr>
        <w:t>fracción III,</w:t>
      </w:r>
      <w:r w:rsidR="00602315" w:rsidRPr="000B50A5">
        <w:rPr>
          <w:rFonts w:ascii="Palatino Linotype" w:eastAsia="Times New Roman" w:hAnsi="Palatino Linotype" w:cs="Arial"/>
          <w:color w:val="000000" w:themeColor="text1"/>
        </w:rPr>
        <w:t xml:space="preserve"> </w:t>
      </w:r>
      <w:r w:rsidRPr="000B50A5">
        <w:rPr>
          <w:rFonts w:ascii="Palatino Linotype" w:eastAsia="Times New Roman" w:hAnsi="Palatino Linotype" w:cs="Arial"/>
          <w:color w:val="000000" w:themeColor="text1"/>
        </w:rPr>
        <w:t>35,</w:t>
      </w:r>
      <w:r w:rsidR="00467B48" w:rsidRPr="000B50A5">
        <w:rPr>
          <w:rFonts w:ascii="Palatino Linotype" w:eastAsia="Times New Roman" w:hAnsi="Palatino Linotype" w:cs="Arial"/>
          <w:color w:val="000000" w:themeColor="text1"/>
        </w:rPr>
        <w:t xml:space="preserve"> </w:t>
      </w:r>
      <w:r w:rsidRPr="000B50A5">
        <w:rPr>
          <w:rFonts w:ascii="Palatino Linotype" w:eastAsia="Times New Roman" w:hAnsi="Palatino Linotype" w:cs="Arial"/>
          <w:color w:val="000000" w:themeColor="text1"/>
        </w:rPr>
        <w:t xml:space="preserve">36 y 40 de la </w:t>
      </w:r>
      <w:r w:rsidRPr="000B50A5">
        <w:rPr>
          <w:rFonts w:ascii="Palatino Linotype" w:hAnsi="Palatino Linotype"/>
        </w:rPr>
        <w:t xml:space="preserve">Ley que Regula el Uso de Tecnologías de la Información y Comunicación para la Seguridad Pública del Estado de México, así como los artículos 36, 54, 58, </w:t>
      </w:r>
      <w:r w:rsidR="00467B48" w:rsidRPr="000B50A5">
        <w:rPr>
          <w:rFonts w:ascii="Palatino Linotype" w:hAnsi="Palatino Linotype"/>
        </w:rPr>
        <w:t>del Reglamento de la Ley que Regula el Uso de Tecnologías de la Información y Comunicación para la Seguridad Pública del Estado de México.</w:t>
      </w:r>
    </w:p>
    <w:p w14:paraId="6EEC9580" w14:textId="77777777" w:rsidR="0068610F" w:rsidRPr="000B50A5" w:rsidRDefault="0068610F" w:rsidP="0068610F">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74FAA323" w14:textId="08C9EE61" w:rsidR="004556B2" w:rsidRPr="000B50A5" w:rsidRDefault="004556B2" w:rsidP="00B9204A">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i/>
          <w:color w:val="000000" w:themeColor="text1"/>
          <w:sz w:val="22"/>
          <w:szCs w:val="22"/>
        </w:rPr>
      </w:pPr>
      <w:r w:rsidRPr="000B50A5">
        <w:rPr>
          <w:rFonts w:ascii="Palatino Linotype" w:eastAsia="Times New Roman" w:hAnsi="Palatino Linotype" w:cs="Arial"/>
          <w:color w:val="000000" w:themeColor="text1"/>
        </w:rPr>
        <w:t xml:space="preserve">En consecuencia la parte recurrente interpuso su recurso de revisión manifestando </w:t>
      </w:r>
      <w:r w:rsidR="005873F8" w:rsidRPr="000B50A5">
        <w:rPr>
          <w:rFonts w:ascii="Palatino Linotype" w:eastAsia="Times New Roman" w:hAnsi="Palatino Linotype" w:cs="Arial"/>
          <w:color w:val="000000" w:themeColor="text1"/>
        </w:rPr>
        <w:t>medularmente que “</w:t>
      </w:r>
      <w:r w:rsidR="005873F8" w:rsidRPr="000B50A5">
        <w:rPr>
          <w:rFonts w:ascii="Palatino Linotype" w:eastAsia="Times New Roman" w:hAnsi="Palatino Linotype" w:cs="Arial"/>
          <w:i/>
          <w:color w:val="000000" w:themeColor="text1"/>
          <w:sz w:val="22"/>
          <w:szCs w:val="22"/>
        </w:rPr>
        <w:t xml:space="preserve">la solicitud </w:t>
      </w:r>
      <w:r w:rsidR="005873F8" w:rsidRPr="000B50A5">
        <w:rPr>
          <w:rFonts w:ascii="Palatino Linotype" w:hAnsi="Palatino Linotype"/>
          <w:i/>
          <w:color w:val="000000"/>
          <w:sz w:val="22"/>
          <w:szCs w:val="22"/>
        </w:rPr>
        <w:t xml:space="preserve">NO requiere proporcionar información </w:t>
      </w:r>
      <w:proofErr w:type="spellStart"/>
      <w:r w:rsidR="005873F8" w:rsidRPr="000B50A5">
        <w:rPr>
          <w:rFonts w:ascii="Palatino Linotype" w:hAnsi="Palatino Linotype"/>
          <w:i/>
          <w:color w:val="000000"/>
          <w:sz w:val="22"/>
          <w:szCs w:val="22"/>
        </w:rPr>
        <w:t>procesada,ni</w:t>
      </w:r>
      <w:proofErr w:type="spellEnd"/>
      <w:r w:rsidR="005873F8" w:rsidRPr="000B50A5">
        <w:rPr>
          <w:rFonts w:ascii="Palatino Linotype" w:hAnsi="Palatino Linotype"/>
          <w:i/>
          <w:color w:val="000000"/>
          <w:sz w:val="22"/>
          <w:szCs w:val="22"/>
        </w:rPr>
        <w:t xml:space="preserve"> el presentarla conforme al </w:t>
      </w:r>
      <w:proofErr w:type="spellStart"/>
      <w:r w:rsidR="005873F8" w:rsidRPr="000B50A5">
        <w:rPr>
          <w:rFonts w:ascii="Palatino Linotype" w:hAnsi="Palatino Linotype"/>
          <w:i/>
          <w:color w:val="000000"/>
          <w:sz w:val="22"/>
          <w:szCs w:val="22"/>
        </w:rPr>
        <w:t>interes</w:t>
      </w:r>
      <w:proofErr w:type="spellEnd"/>
      <w:r w:rsidR="005873F8" w:rsidRPr="000B50A5">
        <w:rPr>
          <w:rFonts w:ascii="Palatino Linotype" w:hAnsi="Palatino Linotype"/>
          <w:i/>
          <w:color w:val="000000"/>
          <w:sz w:val="22"/>
          <w:szCs w:val="22"/>
        </w:rPr>
        <w:t xml:space="preserve"> particular, si no la información tal y como obre en archivos del sujeto obligado; esta solicitud no requiere generar información adicional, se nombra al Órgano de Transparencia y Acceso a la Información como un Órgano Autónomo, dotado de naturaleza jurídica y patrimonio propio, lo cual convierte a esta Institución en Autoridad Administrativa por lo que siendo presentada a </w:t>
      </w:r>
      <w:proofErr w:type="spellStart"/>
      <w:r w:rsidR="005873F8" w:rsidRPr="000B50A5">
        <w:rPr>
          <w:rFonts w:ascii="Palatino Linotype" w:hAnsi="Palatino Linotype"/>
          <w:i/>
          <w:color w:val="000000"/>
          <w:sz w:val="22"/>
          <w:szCs w:val="22"/>
        </w:rPr>
        <w:t>traves</w:t>
      </w:r>
      <w:proofErr w:type="spellEnd"/>
      <w:r w:rsidR="005873F8" w:rsidRPr="000B50A5">
        <w:rPr>
          <w:rFonts w:ascii="Palatino Linotype" w:hAnsi="Palatino Linotype"/>
          <w:i/>
          <w:color w:val="000000"/>
          <w:sz w:val="22"/>
          <w:szCs w:val="22"/>
        </w:rPr>
        <w:t xml:space="preserve"> del portal INFOEM, se cumple con el requisito </w:t>
      </w:r>
      <w:r w:rsidR="005873F8" w:rsidRPr="000B50A5">
        <w:rPr>
          <w:rFonts w:ascii="Palatino Linotype" w:hAnsi="Palatino Linotype"/>
          <w:i/>
          <w:color w:val="000000"/>
          <w:sz w:val="22"/>
          <w:szCs w:val="22"/>
        </w:rPr>
        <w:lastRenderedPageBreak/>
        <w:t>de "realizarse a petición de cualquier autoridad administrativa que requiera la información para el cumplimiento de sus atribuciones", siendo la principal atribución de este Órgano la transparencia y acceso a la información pública en posesión de autoridades públicas.”.</w:t>
      </w:r>
    </w:p>
    <w:p w14:paraId="4E5172EB" w14:textId="77777777" w:rsidR="004556B2" w:rsidRPr="000B50A5" w:rsidRDefault="004556B2" w:rsidP="004556B2">
      <w:pPr>
        <w:pStyle w:val="Prrafodelista"/>
        <w:rPr>
          <w:rFonts w:ascii="Palatino Linotype" w:eastAsia="Times New Roman" w:hAnsi="Palatino Linotype" w:cs="Arial"/>
          <w:i/>
          <w:color w:val="000000" w:themeColor="text1"/>
          <w:sz w:val="22"/>
          <w:szCs w:val="22"/>
        </w:rPr>
      </w:pPr>
    </w:p>
    <w:p w14:paraId="0753F445" w14:textId="4ED13697" w:rsidR="00275E4C" w:rsidRPr="000B50A5" w:rsidRDefault="00602315" w:rsidP="00077E36">
      <w:pPr>
        <w:pStyle w:val="Prrafodelista"/>
        <w:numPr>
          <w:ilvl w:val="0"/>
          <w:numId w:val="25"/>
        </w:numPr>
        <w:spacing w:before="240" w:after="240" w:line="360" w:lineRule="auto"/>
        <w:ind w:left="0" w:firstLine="0"/>
        <w:jc w:val="both"/>
        <w:rPr>
          <w:rFonts w:ascii="Palatino Linotype" w:hAnsi="Palatino Linotype" w:cs="Arial"/>
          <w:color w:val="000000" w:themeColor="text1"/>
        </w:rPr>
      </w:pPr>
      <w:r w:rsidRPr="000B50A5">
        <w:rPr>
          <w:rFonts w:ascii="Palatino Linotype" w:eastAsia="Times New Roman" w:hAnsi="Palatino Linotype" w:cs="Arial"/>
          <w:color w:val="000000" w:themeColor="text1"/>
        </w:rPr>
        <w:t>A</w:t>
      </w:r>
      <w:r w:rsidR="00FA6308" w:rsidRPr="000B50A5">
        <w:rPr>
          <w:rFonts w:ascii="Palatino Linotype" w:eastAsia="Times New Roman" w:hAnsi="Palatino Linotype" w:cs="Arial"/>
          <w:color w:val="000000" w:themeColor="text1"/>
        </w:rPr>
        <w:t xml:space="preserve">nte ello cabe señalar </w:t>
      </w:r>
      <w:r w:rsidR="002E0D7B" w:rsidRPr="000B50A5">
        <w:rPr>
          <w:rFonts w:ascii="Palatino Linotype" w:eastAsia="Times New Roman" w:hAnsi="Palatino Linotype" w:cs="Arial"/>
          <w:color w:val="000000" w:themeColor="text1"/>
        </w:rPr>
        <w:t xml:space="preserve">que </w:t>
      </w:r>
      <w:r w:rsidR="00FA6308" w:rsidRPr="000B50A5">
        <w:rPr>
          <w:rFonts w:ascii="Palatino Linotype" w:eastAsia="Times New Roman" w:hAnsi="Palatino Linotype" w:cs="Arial"/>
          <w:color w:val="000000" w:themeColor="text1"/>
        </w:rPr>
        <w:t xml:space="preserve">de conformidad con </w:t>
      </w:r>
      <w:r w:rsidR="002E0D7B" w:rsidRPr="000B50A5">
        <w:rPr>
          <w:rFonts w:ascii="Palatino Linotype" w:eastAsia="Times New Roman" w:hAnsi="Palatino Linotype" w:cs="Arial"/>
          <w:color w:val="000000" w:themeColor="text1"/>
        </w:rPr>
        <w:t xml:space="preserve">el artículo 3 fracción </w:t>
      </w:r>
      <w:r w:rsidR="002E0D7B" w:rsidRPr="000B50A5">
        <w:rPr>
          <w:rFonts w:ascii="Palatino Linotype" w:hAnsi="Palatino Linotype" w:cs="Arial"/>
          <w:color w:val="000000" w:themeColor="text1"/>
        </w:rPr>
        <w:t xml:space="preserve">XI </w:t>
      </w:r>
      <w:r w:rsidR="002E0D7B" w:rsidRPr="000B50A5">
        <w:rPr>
          <w:rFonts w:ascii="Palatino Linotype" w:eastAsia="Times New Roman" w:hAnsi="Palatino Linotype" w:cs="Arial"/>
          <w:color w:val="000000" w:themeColor="text1"/>
        </w:rPr>
        <w:t xml:space="preserve">de </w:t>
      </w:r>
      <w:r w:rsidR="005873F8" w:rsidRPr="000B50A5">
        <w:rPr>
          <w:rFonts w:ascii="Palatino Linotype" w:eastAsia="Times New Roman" w:hAnsi="Palatino Linotype" w:cs="Arial"/>
          <w:color w:val="000000" w:themeColor="text1"/>
        </w:rPr>
        <w:t xml:space="preserve">la </w:t>
      </w:r>
      <w:r w:rsidR="005873F8" w:rsidRPr="000B50A5">
        <w:rPr>
          <w:rFonts w:ascii="Palatino Linotype" w:hAnsi="Palatino Linotype" w:cs="Arial"/>
          <w:b/>
          <w:color w:val="000000" w:themeColor="text1"/>
        </w:rPr>
        <w:t xml:space="preserve">Ley de Transparencia y Acceso a la Información Pública del Estado de México y Municipios </w:t>
      </w:r>
      <w:r w:rsidR="002E0D7B" w:rsidRPr="000B50A5">
        <w:rPr>
          <w:rFonts w:ascii="Palatino Linotype" w:hAnsi="Palatino Linotype" w:cs="Arial"/>
          <w:color w:val="000000" w:themeColor="text1"/>
        </w:rPr>
        <w:t xml:space="preserve">contempla a los videos como documentos, </w:t>
      </w:r>
      <w:r w:rsidR="00275E4C" w:rsidRPr="000B50A5">
        <w:rPr>
          <w:rFonts w:ascii="Palatino Linotype" w:hAnsi="Palatino Linotype" w:cs="Arial"/>
          <w:color w:val="000000" w:themeColor="text1"/>
        </w:rPr>
        <w:t xml:space="preserve">y establece en su artículo 24 fracción XXII como obligación para </w:t>
      </w:r>
      <w:r w:rsidR="00275E4C" w:rsidRPr="000B50A5">
        <w:rPr>
          <w:rFonts w:ascii="Palatino Linotype" w:hAnsi="Palatino Linotype"/>
        </w:rPr>
        <w:t>los Sujetos Obligados documentar todo acto que derive del ejercicio de sus facultades, competencias o funciones y abstenerse de destruirlos u ocultarlos.</w:t>
      </w:r>
    </w:p>
    <w:p w14:paraId="56316D48" w14:textId="77777777" w:rsidR="00275E4C" w:rsidRPr="000B50A5" w:rsidRDefault="00275E4C" w:rsidP="00275E4C">
      <w:pPr>
        <w:pStyle w:val="Prrafodelista"/>
        <w:spacing w:before="240" w:after="240" w:line="360" w:lineRule="auto"/>
        <w:ind w:left="0"/>
        <w:jc w:val="both"/>
        <w:rPr>
          <w:rFonts w:ascii="Palatino Linotype" w:hAnsi="Palatino Linotype" w:cs="Arial"/>
          <w:color w:val="000000" w:themeColor="text1"/>
        </w:rPr>
      </w:pPr>
    </w:p>
    <w:p w14:paraId="1FF64924" w14:textId="77777777" w:rsidR="003D0698" w:rsidRPr="000B50A5" w:rsidRDefault="00275E4C" w:rsidP="002E0D7B">
      <w:pPr>
        <w:pStyle w:val="Prrafodelista"/>
        <w:numPr>
          <w:ilvl w:val="0"/>
          <w:numId w:val="25"/>
        </w:numPr>
        <w:spacing w:before="240" w:after="240" w:line="360" w:lineRule="auto"/>
        <w:ind w:left="0" w:firstLine="0"/>
        <w:jc w:val="both"/>
        <w:rPr>
          <w:rFonts w:ascii="Palatino Linotype" w:hAnsi="Palatino Linotype" w:cs="Arial"/>
          <w:color w:val="000000" w:themeColor="text1"/>
        </w:rPr>
      </w:pPr>
      <w:r w:rsidRPr="000B50A5">
        <w:rPr>
          <w:rFonts w:ascii="Palatino Linotype" w:hAnsi="Palatino Linotype" w:cs="Arial"/>
          <w:color w:val="000000" w:themeColor="text1"/>
        </w:rPr>
        <w:t>En ese orden de ideas</w:t>
      </w:r>
      <w:r w:rsidR="002E0D7B" w:rsidRPr="000B50A5">
        <w:rPr>
          <w:rFonts w:ascii="Palatino Linotype" w:hAnsi="Palatino Linotype" w:cs="Arial"/>
          <w:color w:val="000000" w:themeColor="text1"/>
        </w:rPr>
        <w:t xml:space="preserve"> </w:t>
      </w:r>
      <w:r w:rsidRPr="000B50A5">
        <w:rPr>
          <w:rFonts w:ascii="Palatino Linotype" w:hAnsi="Palatino Linotype" w:cs="Arial"/>
          <w:color w:val="000000" w:themeColor="text1"/>
        </w:rPr>
        <w:t xml:space="preserve">cabe señalar que </w:t>
      </w:r>
      <w:r w:rsidR="002E0D7B" w:rsidRPr="000B50A5">
        <w:rPr>
          <w:rFonts w:ascii="Palatino Linotype" w:hAnsi="Palatino Linotype" w:cs="Arial"/>
          <w:color w:val="000000" w:themeColor="text1"/>
        </w:rPr>
        <w:t xml:space="preserve">éste documento se encuentra en posesión del </w:t>
      </w:r>
      <w:r w:rsidR="002E0D7B" w:rsidRPr="000B50A5">
        <w:rPr>
          <w:rFonts w:ascii="Palatino Linotype" w:hAnsi="Palatino Linotype" w:cs="Arial"/>
          <w:b/>
          <w:color w:val="000000" w:themeColor="text1"/>
        </w:rPr>
        <w:t>SUJETO OBLIGADO</w:t>
      </w:r>
      <w:r w:rsidR="002E0D7B" w:rsidRPr="000B50A5">
        <w:rPr>
          <w:rFonts w:ascii="Palatino Linotype" w:hAnsi="Palatino Linotype" w:cs="Arial"/>
          <w:color w:val="000000" w:themeColor="text1"/>
        </w:rPr>
        <w:t xml:space="preserve">, toda vez que </w:t>
      </w:r>
      <w:r w:rsidR="003D0698" w:rsidRPr="000B50A5">
        <w:rPr>
          <w:rFonts w:ascii="Palatino Linotype" w:hAnsi="Palatino Linotype" w:cs="Arial"/>
          <w:color w:val="000000" w:themeColor="text1"/>
        </w:rPr>
        <w:t>asumió de forma tácita contar con dicha información al indicar que la transmisión de las imágenes que solicita deberá realizarse a petición de cualquier autoridad judicial o administrativa que las requiera para el cumplimiento de sus atribuciones, y que la Secretaría de Seguridad no está facultada para otorgar de manera directa lo requerido.</w:t>
      </w:r>
    </w:p>
    <w:p w14:paraId="05B1096E" w14:textId="77777777" w:rsidR="003D0698" w:rsidRPr="000B50A5" w:rsidRDefault="003D0698" w:rsidP="003D0698">
      <w:pPr>
        <w:pStyle w:val="Prrafodelista"/>
        <w:rPr>
          <w:rFonts w:ascii="Palatino Linotype" w:hAnsi="Palatino Linotype"/>
        </w:rPr>
      </w:pPr>
    </w:p>
    <w:p w14:paraId="3F026E04" w14:textId="3B16CE7C" w:rsidR="002E0D7B" w:rsidRPr="000B50A5" w:rsidRDefault="002E0D7B" w:rsidP="002E0D7B">
      <w:pPr>
        <w:pStyle w:val="Prrafodelista"/>
        <w:numPr>
          <w:ilvl w:val="0"/>
          <w:numId w:val="25"/>
        </w:numPr>
        <w:spacing w:before="240" w:after="240" w:line="360" w:lineRule="auto"/>
        <w:ind w:left="0" w:firstLine="0"/>
        <w:jc w:val="both"/>
        <w:rPr>
          <w:rFonts w:ascii="Palatino Linotype" w:hAnsi="Palatino Linotype"/>
        </w:rPr>
      </w:pPr>
      <w:r w:rsidRPr="000B50A5">
        <w:rPr>
          <w:rFonts w:ascii="Palatino Linotype" w:hAnsi="Palatino Linotype"/>
        </w:rPr>
        <w:t xml:space="preserve">De esta forma, es de precisar que se obvia el análisis de la competencia por parte del </w:t>
      </w:r>
      <w:r w:rsidRPr="000B50A5">
        <w:rPr>
          <w:rFonts w:ascii="Palatino Linotype" w:hAnsi="Palatino Linotype"/>
          <w:b/>
        </w:rPr>
        <w:t>SUJETO OBLIGADO</w:t>
      </w:r>
      <w:r w:rsidRPr="000B50A5">
        <w:rPr>
          <w:rFonts w:ascii="Palatino Linotype" w:hAnsi="Palatino Linotype"/>
        </w:rPr>
        <w:t xml:space="preserve">, para generar, administrar o poseer la información solicitada, dado que éste ha asumido la misma, en razón de que al señalar </w:t>
      </w:r>
      <w:r w:rsidR="003D0698" w:rsidRPr="000B50A5">
        <w:rPr>
          <w:rFonts w:ascii="Palatino Linotype" w:hAnsi="Palatino Linotype"/>
        </w:rPr>
        <w:t xml:space="preserve">que la entrega </w:t>
      </w:r>
      <w:r w:rsidR="003D0698" w:rsidRPr="000B50A5">
        <w:rPr>
          <w:rFonts w:ascii="Palatino Linotype" w:hAnsi="Palatino Linotype" w:cs="Arial"/>
          <w:color w:val="000000" w:themeColor="text1"/>
        </w:rPr>
        <w:t>deberá realizarse a petición de cualquier autoridad judicial o administrativa</w:t>
      </w:r>
      <w:r w:rsidRPr="000B50A5">
        <w:rPr>
          <w:rFonts w:ascii="Palatino Linotype" w:hAnsi="Palatino Linotype"/>
        </w:rPr>
        <w:t>.</w:t>
      </w:r>
    </w:p>
    <w:p w14:paraId="5B4358BB" w14:textId="77777777" w:rsidR="002E0D7B" w:rsidRPr="000B50A5" w:rsidRDefault="002E0D7B" w:rsidP="002E0D7B">
      <w:pPr>
        <w:pStyle w:val="Prrafodelista"/>
        <w:spacing w:before="240" w:after="240" w:line="360" w:lineRule="auto"/>
        <w:ind w:left="0"/>
        <w:jc w:val="both"/>
        <w:rPr>
          <w:rFonts w:ascii="Palatino Linotype" w:hAnsi="Palatino Linotype"/>
        </w:rPr>
      </w:pPr>
    </w:p>
    <w:p w14:paraId="41AFF080" w14:textId="77777777" w:rsidR="002E0D7B" w:rsidRPr="000B50A5" w:rsidRDefault="002E0D7B" w:rsidP="002E0D7B">
      <w:pPr>
        <w:pStyle w:val="Prrafodelista"/>
        <w:numPr>
          <w:ilvl w:val="0"/>
          <w:numId w:val="25"/>
        </w:numPr>
        <w:spacing w:before="240" w:after="240" w:line="360" w:lineRule="auto"/>
        <w:ind w:left="0" w:firstLine="0"/>
        <w:jc w:val="both"/>
        <w:rPr>
          <w:rFonts w:ascii="Palatino Linotype" w:hAnsi="Palatino Linotype"/>
        </w:rPr>
      </w:pPr>
      <w:r w:rsidRPr="000B50A5">
        <w:rPr>
          <w:rFonts w:ascii="Palatino Linotype" w:hAnsi="Palatino Linotype"/>
        </w:rPr>
        <w:lastRenderedPageBreak/>
        <w:t xml:space="preserve">En efecto, el hecho de que </w:t>
      </w:r>
      <w:r w:rsidRPr="000B50A5">
        <w:rPr>
          <w:rFonts w:ascii="Palatino Linotype" w:hAnsi="Palatino Linotype"/>
          <w:b/>
        </w:rPr>
        <w:t>EL SUJETO OBLIGADO</w:t>
      </w:r>
      <w:r w:rsidRPr="000B50A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5AA2DED" w14:textId="77777777" w:rsidR="002E0D7B" w:rsidRPr="000B50A5" w:rsidRDefault="002E0D7B" w:rsidP="002E0D7B">
      <w:pPr>
        <w:pStyle w:val="Prrafodelista"/>
        <w:spacing w:before="240" w:after="240" w:line="360" w:lineRule="auto"/>
        <w:ind w:left="0"/>
        <w:jc w:val="both"/>
        <w:rPr>
          <w:rFonts w:ascii="Palatino Linotype" w:hAnsi="Palatino Linotype"/>
        </w:rPr>
      </w:pPr>
    </w:p>
    <w:p w14:paraId="3CB0A541" w14:textId="77777777" w:rsidR="002E0D7B" w:rsidRPr="000B50A5" w:rsidRDefault="002E0D7B" w:rsidP="002E0D7B">
      <w:pPr>
        <w:pStyle w:val="Prrafodelista"/>
        <w:numPr>
          <w:ilvl w:val="0"/>
          <w:numId w:val="25"/>
        </w:numPr>
        <w:spacing w:before="240" w:after="240" w:line="360" w:lineRule="auto"/>
        <w:ind w:left="0" w:firstLine="0"/>
        <w:jc w:val="both"/>
        <w:rPr>
          <w:rFonts w:ascii="Palatino Linotype" w:hAnsi="Palatino Linotype"/>
        </w:rPr>
      </w:pPr>
      <w:r w:rsidRPr="000B50A5">
        <w:rPr>
          <w:rFonts w:ascii="Palatino Linotype" w:hAnsi="Palatino Linotype"/>
        </w:rPr>
        <w:t xml:space="preserve">De hecho, el estudio de la naturaleza jurídica de la información pública solicitada, tiene por objeto determinar si ésta la genera, posee o administra el </w:t>
      </w:r>
      <w:r w:rsidRPr="000B50A5">
        <w:rPr>
          <w:rFonts w:ascii="Palatino Linotype" w:hAnsi="Palatino Linotype"/>
          <w:b/>
        </w:rPr>
        <w:t>SUJETO OBLIGADO</w:t>
      </w:r>
      <w:r w:rsidRPr="000B50A5">
        <w:rPr>
          <w:rFonts w:ascii="Palatino Linotype" w:hAnsi="Palatino Linotype"/>
        </w:rPr>
        <w:t>; sin embargo, en aquellos casos en que éste la asume; en virtud de que señala una liga electrónica para acceder;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07E49BC6" w14:textId="77777777" w:rsidR="00B63252" w:rsidRPr="000B50A5" w:rsidRDefault="00B63252" w:rsidP="00780329">
      <w:pPr>
        <w:rPr>
          <w:rFonts w:ascii="Palatino Linotype" w:hAnsi="Palatino Linotype"/>
        </w:rPr>
      </w:pPr>
    </w:p>
    <w:p w14:paraId="39785743" w14:textId="7BCA551B" w:rsidR="00B63252" w:rsidRPr="000B50A5" w:rsidRDefault="00B63252" w:rsidP="00B63252">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0B50A5">
        <w:rPr>
          <w:rFonts w:ascii="Palatino Linotype" w:hAnsi="Palatino Linotype"/>
        </w:rPr>
        <w:t>En ese contexto si bien es cierto que la Constitución Política de los Estados Unidos Mexicanos</w:t>
      </w:r>
      <w:r w:rsidR="00275E4C" w:rsidRPr="000B50A5">
        <w:rPr>
          <w:rFonts w:ascii="Palatino Linotype" w:hAnsi="Palatino Linotype"/>
        </w:rPr>
        <w:t xml:space="preserve"> y la </w:t>
      </w:r>
      <w:r w:rsidR="00275E4C" w:rsidRPr="000B50A5">
        <w:rPr>
          <w:rFonts w:ascii="Palatino Linotype" w:hAnsi="Palatino Linotype" w:cs="Arial"/>
          <w:b/>
          <w:color w:val="000000" w:themeColor="text1"/>
        </w:rPr>
        <w:t>Ley de Transparencia y Acceso a la Información Pública del Estado de México y Municipios</w:t>
      </w:r>
      <w:r w:rsidR="00275E4C" w:rsidRPr="000B50A5">
        <w:rPr>
          <w:rFonts w:ascii="Palatino Linotype" w:hAnsi="Palatino Linotype"/>
        </w:rPr>
        <w:t xml:space="preserve"> señalan</w:t>
      </w:r>
      <w:r w:rsidRPr="000B50A5">
        <w:rPr>
          <w:rFonts w:ascii="Palatino Linotype" w:hAnsi="Palatino Linotype"/>
        </w:rPr>
        <w:t xml:space="preserve"> </w:t>
      </w:r>
      <w:r w:rsidR="00275E4C" w:rsidRPr="000B50A5">
        <w:rPr>
          <w:rFonts w:ascii="Palatino Linotype" w:hAnsi="Palatino Linotype"/>
        </w:rPr>
        <w:t xml:space="preserve">que </w:t>
      </w:r>
      <w:r w:rsidRPr="000B50A5">
        <w:rPr>
          <w:rFonts w:ascii="Palatino Linotype" w:hAnsi="Palatino Linotype"/>
        </w:rPr>
        <w:t>los sujetos obligados proporcionarán la información pública que se les requiera y que obre en sus archivos</w:t>
      </w:r>
      <w:r w:rsidR="00275E4C" w:rsidRPr="000B50A5">
        <w:rPr>
          <w:rFonts w:ascii="Palatino Linotype" w:hAnsi="Palatino Linotype"/>
        </w:rPr>
        <w:t>,</w:t>
      </w:r>
      <w:r w:rsidRPr="000B50A5">
        <w:rPr>
          <w:rFonts w:ascii="Palatino Linotype" w:hAnsi="Palatino Linotype"/>
        </w:rPr>
        <w:t xml:space="preserve"> en el estado en que ésta se encuentre, también lo es que establece que quienes generen, recopilen, administren, manejen, procesen, archiven o conserven información pública </w:t>
      </w:r>
      <w:r w:rsidRPr="000B50A5">
        <w:rPr>
          <w:rFonts w:ascii="Palatino Linotype" w:hAnsi="Palatino Linotype"/>
          <w:b/>
          <w:u w:val="single"/>
        </w:rPr>
        <w:t>serán responsables de la misma en los términos de las disposiciones jurídicas aplicables</w:t>
      </w:r>
      <w:r w:rsidRPr="000B50A5">
        <w:rPr>
          <w:rFonts w:ascii="Palatino Linotype" w:hAnsi="Palatino Linotype"/>
        </w:rPr>
        <w:t>.</w:t>
      </w:r>
    </w:p>
    <w:p w14:paraId="36FE4DDE" w14:textId="77777777" w:rsidR="00805EAD" w:rsidRPr="000B50A5" w:rsidRDefault="00805EAD" w:rsidP="00805EAD">
      <w:pPr>
        <w:pStyle w:val="Prrafodelista"/>
        <w:rPr>
          <w:rFonts w:ascii="Palatino Linotype" w:eastAsia="Times New Roman" w:hAnsi="Palatino Linotype" w:cs="Arial"/>
          <w:color w:val="000000" w:themeColor="text1"/>
        </w:rPr>
      </w:pPr>
    </w:p>
    <w:p w14:paraId="79EEE219" w14:textId="3B6CB23B" w:rsidR="00805EAD" w:rsidRPr="000B50A5" w:rsidRDefault="00805EAD" w:rsidP="00B63252">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0B50A5">
        <w:rPr>
          <w:rFonts w:ascii="Palatino Linotype" w:eastAsia="Times New Roman" w:hAnsi="Palatino Linotype" w:cs="Arial"/>
          <w:color w:val="000000" w:themeColor="text1"/>
        </w:rPr>
        <w:t xml:space="preserve">Es por ello que el </w:t>
      </w:r>
      <w:r w:rsidRPr="000B50A5">
        <w:rPr>
          <w:rFonts w:ascii="Palatino Linotype" w:hAnsi="Palatino Linotype"/>
        </w:rPr>
        <w:t>Reglamento de la Ley que Regula el Uso de Tecnologías de la Información y Comunicación para la Seguridad Pública del Estado de México establece lo siguiente:</w:t>
      </w:r>
    </w:p>
    <w:p w14:paraId="2B5CBE89" w14:textId="77777777" w:rsidR="00805EAD" w:rsidRPr="000B50A5" w:rsidRDefault="00805EAD" w:rsidP="00805EAD">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49003B77" w14:textId="4E97EBD1" w:rsidR="00805EAD" w:rsidRPr="000B50A5" w:rsidRDefault="00805EAD" w:rsidP="00805EAD">
      <w:pPr>
        <w:pStyle w:val="Prrafodelista"/>
        <w:spacing w:line="360" w:lineRule="auto"/>
        <w:ind w:left="567" w:right="567"/>
        <w:rPr>
          <w:rFonts w:ascii="Palatino Linotype" w:hAnsi="Palatino Linotype"/>
          <w:i/>
          <w:sz w:val="22"/>
          <w:szCs w:val="22"/>
        </w:rPr>
      </w:pPr>
      <w:r w:rsidRPr="000B50A5">
        <w:rPr>
          <w:rFonts w:ascii="Palatino Linotype" w:hAnsi="Palatino Linotype"/>
          <w:i/>
          <w:sz w:val="22"/>
          <w:szCs w:val="22"/>
        </w:rPr>
        <w:t>Artículo 121. Los encargados o responsables de la obtención, visualización, utilización, control y análisis de la información obtenida por medio de sistemas tecnológicos serán los responsables de su custodia.</w:t>
      </w:r>
    </w:p>
    <w:p w14:paraId="660450AD" w14:textId="77777777" w:rsidR="00805EAD" w:rsidRPr="000B50A5" w:rsidRDefault="00805EAD" w:rsidP="00805EAD">
      <w:pPr>
        <w:pStyle w:val="Prrafodelista"/>
        <w:spacing w:line="360" w:lineRule="auto"/>
        <w:ind w:left="567" w:right="567"/>
        <w:rPr>
          <w:rFonts w:ascii="Palatino Linotype" w:hAnsi="Palatino Linotype"/>
          <w:i/>
          <w:sz w:val="22"/>
          <w:szCs w:val="22"/>
        </w:rPr>
      </w:pPr>
    </w:p>
    <w:p w14:paraId="0960836D" w14:textId="28F62544" w:rsidR="00805EAD" w:rsidRPr="000B50A5" w:rsidRDefault="00805EAD" w:rsidP="00805EAD">
      <w:pPr>
        <w:pStyle w:val="Prrafodelista"/>
        <w:spacing w:line="360" w:lineRule="auto"/>
        <w:ind w:left="567" w:right="567"/>
        <w:rPr>
          <w:rFonts w:ascii="Palatino Linotype" w:eastAsia="Times New Roman" w:hAnsi="Palatino Linotype" w:cs="Arial"/>
          <w:i/>
          <w:color w:val="000000" w:themeColor="text1"/>
          <w:sz w:val="22"/>
          <w:szCs w:val="22"/>
        </w:rPr>
      </w:pPr>
      <w:r w:rsidRPr="000B50A5">
        <w:rPr>
          <w:rFonts w:ascii="Palatino Linotype" w:hAnsi="Palatino Linotype"/>
          <w:i/>
          <w:sz w:val="22"/>
          <w:szCs w:val="22"/>
        </w:rPr>
        <w:t>Artículo 122. El personal que intervenga en la utilización, reserva, control y análisis de la información en materia de seguridad pública, considerada como reservada o confidencial obtenida por sistemas tecnológicos, están obligados a guardar el secreto y sigilo correspondiente, conservando en todo momento la confidencialidad aún después de que sean removidos de su cargo.</w:t>
      </w:r>
    </w:p>
    <w:p w14:paraId="27B935C1" w14:textId="77777777" w:rsidR="00780329" w:rsidRPr="000B50A5" w:rsidRDefault="00780329" w:rsidP="00780329">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713F62AB" w14:textId="77777777" w:rsidR="00780329" w:rsidRPr="000B50A5" w:rsidRDefault="00780329" w:rsidP="00780329">
      <w:pPr>
        <w:pStyle w:val="Prrafodelista"/>
        <w:numPr>
          <w:ilvl w:val="0"/>
          <w:numId w:val="25"/>
        </w:numPr>
        <w:shd w:val="clear" w:color="auto" w:fill="FFFFFF"/>
        <w:spacing w:after="200" w:line="360" w:lineRule="auto"/>
        <w:ind w:left="0" w:firstLine="0"/>
        <w:jc w:val="both"/>
        <w:rPr>
          <w:rFonts w:ascii="Palatino Linotype" w:eastAsia="Times New Roman" w:hAnsi="Palatino Linotype" w:cs="Arial"/>
          <w:color w:val="000000" w:themeColor="text1"/>
        </w:rPr>
      </w:pPr>
      <w:r w:rsidRPr="000B50A5">
        <w:rPr>
          <w:rFonts w:ascii="Palatino Linotype" w:eastAsia="Times New Roman" w:hAnsi="Palatino Linotype" w:cs="Arial"/>
          <w:color w:val="000000" w:themeColor="text1"/>
        </w:rPr>
        <w:t xml:space="preserve">En ese sentido cabe hacer mención que si bien es cierto que </w:t>
      </w:r>
      <w:r w:rsidRPr="000B50A5">
        <w:rPr>
          <w:rFonts w:ascii="Palatino Linotype" w:hAnsi="Palatino Linotype"/>
        </w:rPr>
        <w:t xml:space="preserve">toda la información generada, obtenida, adquirida, transformada, administrada o en posesión de los sujetos obligados debe ser pública y accesible de manera permanente a cualquier persona, también lo es que </w:t>
      </w:r>
      <w:r w:rsidRPr="000B50A5">
        <w:rPr>
          <w:rFonts w:ascii="Palatino Linotype" w:eastAsia="Times New Roman" w:hAnsi="Palatino Linotype" w:cs="Arial"/>
          <w:color w:val="000000" w:themeColor="text1"/>
        </w:rPr>
        <w:t xml:space="preserve">los videos solicitados se tratan de documentos con los que es posible dar constancia de un hecho y que pudieran contener datos personales susceptibles de ser considerados como confidenciales, </w:t>
      </w:r>
      <w:r w:rsidRPr="000B50A5">
        <w:rPr>
          <w:rFonts w:ascii="Palatino Linotype" w:hAnsi="Palatino Linotype" w:cs="Arial"/>
          <w:color w:val="000000" w:themeColor="text1"/>
        </w:rPr>
        <w:t>por ello el Instituto de Acceso a la Información Pública y Protección de Datos Personales del Estado de México tiene el deber de velar por la protección de los datos personales.</w:t>
      </w:r>
    </w:p>
    <w:p w14:paraId="6FE21669" w14:textId="77777777" w:rsidR="00275E4C" w:rsidRPr="000B50A5" w:rsidRDefault="00275E4C" w:rsidP="00780329">
      <w:pPr>
        <w:pStyle w:val="Prrafodelista"/>
        <w:shd w:val="clear" w:color="auto" w:fill="FFFFFF"/>
        <w:spacing w:after="200" w:line="360" w:lineRule="auto"/>
        <w:ind w:left="0"/>
        <w:jc w:val="both"/>
        <w:rPr>
          <w:rFonts w:ascii="Palatino Linotype" w:eastAsia="Times New Roman" w:hAnsi="Palatino Linotype" w:cs="Arial"/>
          <w:color w:val="000000" w:themeColor="text1"/>
        </w:rPr>
      </w:pPr>
    </w:p>
    <w:p w14:paraId="6DCCF5FA" w14:textId="77777777" w:rsidR="00DC2A84" w:rsidRPr="000B50A5" w:rsidRDefault="00DC2A84" w:rsidP="00DC2A84">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DB01388" w14:textId="0FF004A6" w:rsidR="00DC2A84" w:rsidRPr="000B50A5" w:rsidRDefault="0072422F" w:rsidP="00DC2A8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rPr>
        <w:t>Ahora bien, n</w:t>
      </w:r>
      <w:r w:rsidR="00DC2A84" w:rsidRPr="000B50A5">
        <w:rPr>
          <w:rFonts w:ascii="Palatino Linotype" w:hAnsi="Palatino Linotype"/>
        </w:rPr>
        <w:t xml:space="preserve">o se soslaya que el </w:t>
      </w:r>
      <w:r w:rsidR="00DC2A84" w:rsidRPr="000B50A5">
        <w:rPr>
          <w:rFonts w:ascii="Palatino Linotype" w:hAnsi="Palatino Linotype"/>
          <w:b/>
        </w:rPr>
        <w:t>SUJETO OBLIGADO</w:t>
      </w:r>
      <w:r w:rsidR="00DC2A84" w:rsidRPr="000B50A5">
        <w:rPr>
          <w:rFonts w:ascii="Palatino Linotype" w:hAnsi="Palatino Linotype"/>
        </w:rPr>
        <w:t xml:space="preserve"> en su respuesta </w:t>
      </w:r>
      <w:r w:rsidR="004B2BB8" w:rsidRPr="000B50A5">
        <w:rPr>
          <w:rFonts w:ascii="Palatino Linotype" w:hAnsi="Palatino Linotype"/>
        </w:rPr>
        <w:t xml:space="preserve">de manera muy somera </w:t>
      </w:r>
      <w:r w:rsidR="00B24FC5" w:rsidRPr="000B50A5">
        <w:rPr>
          <w:rFonts w:ascii="Palatino Linotype" w:hAnsi="Palatino Linotype"/>
        </w:rPr>
        <w:t>transcribió</w:t>
      </w:r>
      <w:r w:rsidR="004B2BB8" w:rsidRPr="000B50A5">
        <w:rPr>
          <w:rFonts w:ascii="Palatino Linotype" w:hAnsi="Palatino Linotype"/>
        </w:rPr>
        <w:t xml:space="preserve"> </w:t>
      </w:r>
      <w:r w:rsidR="00B24FC5" w:rsidRPr="000B50A5">
        <w:rPr>
          <w:rFonts w:ascii="Palatino Linotype" w:hAnsi="Palatino Linotype"/>
        </w:rPr>
        <w:t xml:space="preserve">el artículo 54 fracción VI del Reglamento de </w:t>
      </w:r>
      <w:r w:rsidR="004B2BB8" w:rsidRPr="000B50A5">
        <w:rPr>
          <w:rFonts w:ascii="Palatino Linotype" w:hAnsi="Palatino Linotype"/>
        </w:rPr>
        <w:t>la Ley que Regula el Uso de Tecnologías de la Información y Comunicación para la Seguridad Pública del Estado de México</w:t>
      </w:r>
      <w:r w:rsidR="00B24FC5" w:rsidRPr="000B50A5">
        <w:rPr>
          <w:rFonts w:ascii="Palatino Linotype" w:hAnsi="Palatino Linotype"/>
        </w:rPr>
        <w:t xml:space="preserve"> como a continuación se muestra:</w:t>
      </w:r>
    </w:p>
    <w:p w14:paraId="41D03867" w14:textId="77777777" w:rsidR="00B24FC5" w:rsidRPr="000B50A5" w:rsidRDefault="00B24FC5" w:rsidP="00B24FC5">
      <w:pPr>
        <w:pStyle w:val="Prrafodelista"/>
        <w:spacing w:before="240" w:after="240" w:line="360" w:lineRule="auto"/>
        <w:ind w:left="0" w:right="49"/>
        <w:jc w:val="both"/>
        <w:rPr>
          <w:rFonts w:ascii="Palatino Linotype" w:hAnsi="Palatino Linotype"/>
        </w:rPr>
      </w:pPr>
    </w:p>
    <w:p w14:paraId="609BD3E5" w14:textId="438AC1B4" w:rsidR="00B24FC5" w:rsidRPr="000B50A5" w:rsidRDefault="00B24FC5" w:rsidP="00B24FC5">
      <w:pPr>
        <w:pStyle w:val="Prrafodelista"/>
        <w:spacing w:before="240" w:after="240" w:line="360" w:lineRule="auto"/>
        <w:ind w:left="567" w:right="49"/>
        <w:jc w:val="both"/>
        <w:rPr>
          <w:rFonts w:ascii="Palatino Linotype" w:hAnsi="Palatino Linotype"/>
        </w:rPr>
      </w:pPr>
      <w:r w:rsidRPr="000B50A5">
        <w:rPr>
          <w:noProof/>
          <w:lang w:val="es-MX" w:eastAsia="es-MX"/>
        </w:rPr>
        <w:drawing>
          <wp:inline distT="0" distB="0" distL="0" distR="0" wp14:anchorId="3D35DC99" wp14:editId="0E59B543">
            <wp:extent cx="4924425" cy="1323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41" t="29251" r="35037" b="58738"/>
                    <a:stretch/>
                  </pic:blipFill>
                  <pic:spPr bwMode="auto">
                    <a:xfrm>
                      <a:off x="0" y="0"/>
                      <a:ext cx="4924425" cy="1323975"/>
                    </a:xfrm>
                    <a:prstGeom prst="rect">
                      <a:avLst/>
                    </a:prstGeom>
                    <a:ln>
                      <a:noFill/>
                    </a:ln>
                    <a:extLst>
                      <a:ext uri="{53640926-AAD7-44D8-BBD7-CCE9431645EC}">
                        <a14:shadowObscured xmlns:a14="http://schemas.microsoft.com/office/drawing/2010/main"/>
                      </a:ext>
                    </a:extLst>
                  </pic:spPr>
                </pic:pic>
              </a:graphicData>
            </a:graphic>
          </wp:inline>
        </w:drawing>
      </w:r>
    </w:p>
    <w:p w14:paraId="66EA3307" w14:textId="1E6554EE" w:rsidR="00DC2A84" w:rsidRPr="000B50A5" w:rsidRDefault="00DC2A84" w:rsidP="00DC2A84">
      <w:pPr>
        <w:pStyle w:val="Prrafodelista"/>
        <w:rPr>
          <w:rFonts w:ascii="Palatino Linotype" w:hAnsi="Palatino Linotype"/>
        </w:rPr>
      </w:pPr>
    </w:p>
    <w:p w14:paraId="4516E21B" w14:textId="379F5BE6" w:rsidR="00B24FC5" w:rsidRPr="000B50A5" w:rsidRDefault="0072422F" w:rsidP="006B00CB">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rPr>
        <w:t>Sin embargo</w:t>
      </w:r>
      <w:r w:rsidR="00B24FC5" w:rsidRPr="000B50A5">
        <w:rPr>
          <w:rFonts w:ascii="Palatino Linotype" w:hAnsi="Palatino Linotype"/>
        </w:rPr>
        <w:t xml:space="preserve"> </w:t>
      </w:r>
      <w:r w:rsidR="006B00CB" w:rsidRPr="000B50A5">
        <w:rPr>
          <w:rFonts w:ascii="Palatino Linotype" w:hAnsi="Palatino Linotype"/>
        </w:rPr>
        <w:t xml:space="preserve">el </w:t>
      </w:r>
      <w:r w:rsidR="006B00CB" w:rsidRPr="000B50A5">
        <w:rPr>
          <w:rFonts w:ascii="Palatino Linotype" w:hAnsi="Palatino Linotype"/>
          <w:b/>
        </w:rPr>
        <w:t>SUJETO OBLIGADO</w:t>
      </w:r>
      <w:r w:rsidR="006B00CB" w:rsidRPr="000B50A5">
        <w:rPr>
          <w:rFonts w:ascii="Palatino Linotype" w:hAnsi="Palatino Linotype"/>
        </w:rPr>
        <w:t xml:space="preserve"> </w:t>
      </w:r>
      <w:r w:rsidR="00B24FC5" w:rsidRPr="000B50A5">
        <w:rPr>
          <w:rFonts w:ascii="Palatino Linotype" w:hAnsi="Palatino Linotype"/>
        </w:rPr>
        <w:t xml:space="preserve">en su informe justificado </w:t>
      </w:r>
      <w:r w:rsidRPr="000B50A5">
        <w:rPr>
          <w:rFonts w:ascii="Palatino Linotype" w:hAnsi="Palatino Linotype"/>
        </w:rPr>
        <w:t xml:space="preserve">precisó </w:t>
      </w:r>
      <w:r w:rsidR="00B24FC5" w:rsidRPr="000B50A5">
        <w:rPr>
          <w:rFonts w:ascii="Palatino Linotype" w:hAnsi="Palatino Linotype"/>
        </w:rPr>
        <w:t>“</w:t>
      </w:r>
      <w:r w:rsidR="006B00CB" w:rsidRPr="000B50A5">
        <w:rPr>
          <w:rFonts w:ascii="Palatino Linotype" w:hAnsi="Palatino Linotype"/>
          <w:i/>
        </w:rPr>
        <w:t>Por otra parte, resulta importante señalar que, por la capacidad de almacenamiento de los sistemas, si durante los treinta días naturales contados a partir de la fecha de grabación, no se requiere información de videos procede su depuración</w:t>
      </w:r>
      <w:r w:rsidR="00B24FC5" w:rsidRPr="000B50A5">
        <w:rPr>
          <w:rFonts w:ascii="Palatino Linotype" w:hAnsi="Palatino Linotype"/>
        </w:rPr>
        <w:t>”</w:t>
      </w:r>
      <w:r w:rsidR="006B00CB" w:rsidRPr="000B50A5">
        <w:rPr>
          <w:rFonts w:ascii="Palatino Linotype" w:hAnsi="Palatino Linotype"/>
        </w:rPr>
        <w:t>.</w:t>
      </w:r>
    </w:p>
    <w:p w14:paraId="150184EB" w14:textId="77777777" w:rsidR="006B00CB" w:rsidRPr="000B50A5" w:rsidRDefault="006B00CB" w:rsidP="006B00CB">
      <w:pPr>
        <w:pStyle w:val="Prrafodelista"/>
        <w:spacing w:before="240" w:after="240" w:line="360" w:lineRule="auto"/>
        <w:ind w:left="0" w:right="49"/>
        <w:jc w:val="both"/>
        <w:rPr>
          <w:rFonts w:ascii="Palatino Linotype" w:hAnsi="Palatino Linotype"/>
        </w:rPr>
      </w:pPr>
    </w:p>
    <w:p w14:paraId="2BA685AA" w14:textId="3F1E423E" w:rsidR="006B00CB" w:rsidRPr="000B50A5" w:rsidRDefault="006B00CB"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rPr>
        <w:t xml:space="preserve">En esa tesitura, se observó que el </w:t>
      </w:r>
      <w:r w:rsidRPr="000B50A5">
        <w:rPr>
          <w:rFonts w:ascii="Palatino Linotype" w:hAnsi="Palatino Linotype"/>
          <w:b/>
        </w:rPr>
        <w:t>SUJETO OBLIGADO</w:t>
      </w:r>
      <w:r w:rsidRPr="000B50A5">
        <w:rPr>
          <w:rFonts w:ascii="Palatino Linotype" w:hAnsi="Palatino Linotype"/>
        </w:rPr>
        <w:t xml:space="preserve"> en un primer momento niega la información al particular argumentando que ésta únicamente podrá ser entregada a las autoridades administrativas o judiciales </w:t>
      </w:r>
      <w:r w:rsidR="00EE2654" w:rsidRPr="000B50A5">
        <w:rPr>
          <w:rFonts w:ascii="Palatino Linotype" w:hAnsi="Palatino Linotype"/>
        </w:rPr>
        <w:t>sin embargo</w:t>
      </w:r>
      <w:r w:rsidRPr="000B50A5">
        <w:rPr>
          <w:rFonts w:ascii="Palatino Linotype" w:hAnsi="Palatino Linotype"/>
        </w:rPr>
        <w:t xml:space="preserve"> </w:t>
      </w:r>
      <w:r w:rsidR="00EE2654" w:rsidRPr="000B50A5">
        <w:rPr>
          <w:rFonts w:ascii="Palatino Linotype" w:hAnsi="Palatino Linotype"/>
        </w:rPr>
        <w:t>en su informe justificado señala</w:t>
      </w:r>
      <w:r w:rsidRPr="000B50A5">
        <w:rPr>
          <w:rFonts w:ascii="Palatino Linotype" w:hAnsi="Palatino Linotype"/>
        </w:rPr>
        <w:t xml:space="preserve"> una posible depuración de la i</w:t>
      </w:r>
      <w:r w:rsidR="00EE2654" w:rsidRPr="000B50A5">
        <w:rPr>
          <w:rFonts w:ascii="Palatino Linotype" w:hAnsi="Palatino Linotype"/>
        </w:rPr>
        <w:t>nformación y a través de su alcance al informe justificado, otorga certeza sobre ello,  al señalar que “</w:t>
      </w:r>
      <w:r w:rsidR="00EE2654" w:rsidRPr="000B50A5">
        <w:rPr>
          <w:rFonts w:ascii="Palatino Linotype" w:hAnsi="Palatino Linotype"/>
          <w:i/>
        </w:rPr>
        <w:t xml:space="preserve">con fundamento en la fracción VI del artículo 54 del Reglamento de la Ley que Regula el Uso de Tecnologías de la Información y Comunicación para la Seguridad Pública del Estado de </w:t>
      </w:r>
      <w:r w:rsidR="00EE2654" w:rsidRPr="000B50A5">
        <w:rPr>
          <w:rFonts w:ascii="Palatino Linotype" w:hAnsi="Palatino Linotype"/>
          <w:i/>
        </w:rPr>
        <w:lastRenderedPageBreak/>
        <w:t xml:space="preserve">México, </w:t>
      </w:r>
      <w:r w:rsidR="00EE2654" w:rsidRPr="000B50A5">
        <w:rPr>
          <w:rFonts w:ascii="Palatino Linotype" w:hAnsi="Palatino Linotype"/>
          <w:b/>
          <w:i/>
          <w:u w:val="single"/>
        </w:rPr>
        <w:t>me permito señalar que la información referida por el solicitante ha sido depurada del sistema de videograbación que posee esta dependencia</w:t>
      </w:r>
      <w:r w:rsidR="00EE2654" w:rsidRPr="000B50A5">
        <w:rPr>
          <w:rFonts w:ascii="Palatino Linotype" w:hAnsi="Palatino Linotype"/>
          <w:i/>
        </w:rPr>
        <w:t xml:space="preserve">, ya que debido a la capacidad de almacenamiento, el tiempo establecido para la retención de las imágenes de video es de 30 días, por lo que cuando el disco se llena comienza a </w:t>
      </w:r>
      <w:proofErr w:type="spellStart"/>
      <w:r w:rsidR="00EE2654" w:rsidRPr="000B50A5">
        <w:rPr>
          <w:rFonts w:ascii="Palatino Linotype" w:hAnsi="Palatino Linotype"/>
          <w:i/>
        </w:rPr>
        <w:t>sobreescribirse</w:t>
      </w:r>
      <w:proofErr w:type="spellEnd"/>
      <w:r w:rsidR="00EE2654" w:rsidRPr="000B50A5">
        <w:rPr>
          <w:rFonts w:ascii="Palatino Linotype" w:hAnsi="Palatino Linotype"/>
          <w:i/>
        </w:rPr>
        <w:t xml:space="preserve"> de manera automatizada desde el flujo de video más antiguo minuto a minuto.</w:t>
      </w:r>
      <w:r w:rsidR="00EE2654" w:rsidRPr="000B50A5">
        <w:rPr>
          <w:rFonts w:ascii="Palatino Linotype" w:hAnsi="Palatino Linotype"/>
        </w:rPr>
        <w:t>”</w:t>
      </w:r>
    </w:p>
    <w:p w14:paraId="704518A1" w14:textId="77777777" w:rsidR="006B00CB" w:rsidRPr="000B50A5" w:rsidRDefault="006B00CB" w:rsidP="006B00CB">
      <w:pPr>
        <w:pStyle w:val="Prrafodelista"/>
        <w:rPr>
          <w:rFonts w:ascii="Palatino Linotype" w:hAnsi="Palatino Linotype"/>
        </w:rPr>
      </w:pPr>
    </w:p>
    <w:p w14:paraId="034350AA" w14:textId="11066B16" w:rsidR="00EE2654" w:rsidRPr="000B50A5" w:rsidRDefault="00077E36" w:rsidP="00EE2654">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0B50A5">
        <w:rPr>
          <w:rFonts w:ascii="Palatino Linotype" w:hAnsi="Palatino Linotype"/>
        </w:rPr>
        <w:t xml:space="preserve">En </w:t>
      </w:r>
      <w:r w:rsidR="0021350A" w:rsidRPr="000B50A5">
        <w:rPr>
          <w:rFonts w:ascii="Palatino Linotype" w:hAnsi="Palatino Linotype"/>
          <w:bCs/>
          <w:lang w:eastAsia="es-MX"/>
        </w:rPr>
        <w:t xml:space="preserve">atención a ello </w:t>
      </w:r>
      <w:r w:rsidR="00EE2654" w:rsidRPr="000B50A5">
        <w:rPr>
          <w:rFonts w:ascii="Palatino Linotype" w:hAnsi="Palatino Linotype"/>
          <w:bCs/>
          <w:lang w:eastAsia="es-MX"/>
        </w:rPr>
        <w:t>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proofErr w:type="spellStart"/>
      <w:r w:rsidR="00EE2654" w:rsidRPr="000B50A5">
        <w:rPr>
          <w:rFonts w:ascii="Palatino Linotype" w:hAnsi="Palatino Linotype"/>
          <w:bCs/>
          <w:lang w:eastAsia="es-MX"/>
        </w:rPr>
        <w:t>SAIMEX</w:t>
      </w:r>
      <w:proofErr w:type="spellEnd"/>
      <w:r w:rsidR="00EE2654" w:rsidRPr="000B50A5">
        <w:rPr>
          <w:rFonts w:ascii="Palatino Linotype" w:hAnsi="Palatino Linotype"/>
          <w:bCs/>
          <w:lang w:eastAsia="es-MX"/>
        </w:rPr>
        <w:t>).</w:t>
      </w:r>
    </w:p>
    <w:p w14:paraId="487A313F" w14:textId="77777777" w:rsidR="00EE2654" w:rsidRPr="000B50A5" w:rsidRDefault="00EE2654" w:rsidP="00EE2654">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2C00D2B" w14:textId="77777777" w:rsidR="00EE2654" w:rsidRPr="000B50A5" w:rsidRDefault="00EE2654" w:rsidP="00EE2654">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0B50A5">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6CC5D57A" w14:textId="77777777" w:rsidR="00EE2654" w:rsidRPr="000B50A5" w:rsidRDefault="00EE2654" w:rsidP="00EE2654">
      <w:pPr>
        <w:spacing w:before="240" w:after="360" w:line="360" w:lineRule="auto"/>
        <w:ind w:left="567" w:right="616"/>
        <w:jc w:val="both"/>
        <w:rPr>
          <w:rFonts w:ascii="Palatino Linotype" w:eastAsia="Times New Roman" w:hAnsi="Palatino Linotype" w:cs="Arial"/>
          <w:bCs/>
          <w:sz w:val="22"/>
          <w:szCs w:val="22"/>
          <w:lang w:eastAsia="es-MX"/>
        </w:rPr>
      </w:pPr>
      <w:r w:rsidRPr="000B50A5">
        <w:rPr>
          <w:rFonts w:ascii="Palatino Linotype" w:eastAsia="Times New Roman" w:hAnsi="Palatino Linotype" w:cs="Arial"/>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w:t>
      </w:r>
      <w:r w:rsidRPr="000B50A5">
        <w:rPr>
          <w:rFonts w:ascii="Palatino Linotype" w:eastAsia="Times New Roman" w:hAnsi="Palatino Linotype" w:cs="Arial"/>
          <w:bCs/>
          <w:i/>
          <w:iCs/>
          <w:sz w:val="22"/>
          <w:szCs w:val="22"/>
          <w:lang w:eastAsia="es-MX"/>
        </w:rPr>
        <w:lastRenderedPageBreak/>
        <w:t>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9BA59F"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0B50A5">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7A2DD226" w14:textId="77777777" w:rsidR="00EE2654" w:rsidRPr="000B50A5" w:rsidRDefault="00EE2654" w:rsidP="00EE2654">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0B50A5">
        <w:rPr>
          <w:rFonts w:ascii="Palatino Linotype" w:hAnsi="Palatino Linotype"/>
          <w:color w:val="000000" w:themeColor="text1"/>
          <w:shd w:val="clear" w:color="auto" w:fill="FFFFFF"/>
        </w:rPr>
        <w:t xml:space="preserve">Además, </w:t>
      </w:r>
      <w:r w:rsidRPr="000B50A5">
        <w:rPr>
          <w:rFonts w:ascii="Palatino Linotype" w:eastAsia="Arial Unicode MS" w:hAnsi="Palatino Linotype" w:cs="Arial"/>
          <w:color w:val="000000" w:themeColor="text1"/>
        </w:rPr>
        <w:t>e</w:t>
      </w:r>
      <w:r w:rsidRPr="000B50A5">
        <w:rPr>
          <w:rFonts w:ascii="Palatino Linotype" w:hAnsi="Palatino Linotype"/>
          <w:color w:val="000000" w:themeColor="text1"/>
          <w:shd w:val="clear" w:color="auto" w:fill="FFFFFF"/>
        </w:rPr>
        <w:t>s menester señalar que la manifestación hecha por el</w:t>
      </w:r>
      <w:r w:rsidRPr="000B50A5">
        <w:rPr>
          <w:rStyle w:val="apple-converted-space"/>
          <w:rFonts w:ascii="Palatino Linotype" w:hAnsi="Palatino Linotype"/>
          <w:color w:val="000000" w:themeColor="text1"/>
          <w:shd w:val="clear" w:color="auto" w:fill="FFFFFF"/>
        </w:rPr>
        <w:t xml:space="preserve"> </w:t>
      </w:r>
      <w:r w:rsidRPr="000B50A5">
        <w:rPr>
          <w:rFonts w:ascii="Palatino Linotype" w:hAnsi="Palatino Linotype"/>
          <w:b/>
          <w:bCs/>
          <w:color w:val="000000" w:themeColor="text1"/>
          <w:shd w:val="clear" w:color="auto" w:fill="FFFFFF"/>
        </w:rPr>
        <w:t>SUJETO OBLIGADO</w:t>
      </w:r>
      <w:r w:rsidRPr="000B50A5">
        <w:rPr>
          <w:rStyle w:val="apple-converted-space"/>
          <w:rFonts w:ascii="Palatino Linotype" w:hAnsi="Palatino Linotype"/>
          <w:b/>
          <w:bCs/>
          <w:color w:val="000000" w:themeColor="text1"/>
          <w:shd w:val="clear" w:color="auto" w:fill="FFFFFF"/>
        </w:rPr>
        <w:t xml:space="preserve"> </w:t>
      </w:r>
      <w:r w:rsidRPr="000B50A5">
        <w:rPr>
          <w:rFonts w:ascii="Palatino Linotype" w:hAnsi="Palatino Linotype"/>
          <w:color w:val="000000" w:themeColor="text1"/>
          <w:shd w:val="clear" w:color="auto" w:fill="FFFFFF"/>
        </w:rPr>
        <w:t>en la respuesta inicial y el informe justificado rendido,</w:t>
      </w:r>
      <w:r w:rsidRPr="000B50A5">
        <w:rPr>
          <w:rStyle w:val="apple-converted-space"/>
          <w:rFonts w:ascii="Palatino Linotype" w:hAnsi="Palatino Linotype"/>
          <w:color w:val="000000" w:themeColor="text1"/>
          <w:shd w:val="clear" w:color="auto" w:fill="FFFFFF"/>
        </w:rPr>
        <w:t xml:space="preserve"> </w:t>
      </w:r>
      <w:r w:rsidRPr="000B50A5">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0B50A5">
        <w:rPr>
          <w:rFonts w:ascii="Palatino Linotype" w:hAnsi="Palatino Linotype"/>
          <w:b/>
          <w:color w:val="000000" w:themeColor="text1"/>
          <w:shd w:val="clear" w:color="auto" w:fill="FFFFFF"/>
          <w:lang w:val="es-ES_tradnl"/>
        </w:rPr>
        <w:t>Código de Procedimientos Administrativos del Estado de México</w:t>
      </w:r>
      <w:r w:rsidRPr="000B50A5">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4AE3F2B7" w14:textId="77777777" w:rsidR="00EE2654" w:rsidRPr="000B50A5" w:rsidRDefault="00EE2654" w:rsidP="00EE2654">
      <w:pPr>
        <w:pStyle w:val="Prrafodelista"/>
        <w:spacing w:line="360" w:lineRule="auto"/>
        <w:ind w:left="0" w:right="49"/>
        <w:jc w:val="both"/>
        <w:rPr>
          <w:rFonts w:ascii="Palatino Linotype" w:eastAsia="MS Mincho" w:hAnsi="Palatino Linotype" w:cs="Arial"/>
          <w:color w:val="000000" w:themeColor="text1"/>
        </w:rPr>
      </w:pPr>
    </w:p>
    <w:p w14:paraId="25E33A83" w14:textId="77777777" w:rsidR="00EE2654" w:rsidRPr="000B50A5" w:rsidRDefault="00EE2654" w:rsidP="00EE2654">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0B50A5">
        <w:rPr>
          <w:rFonts w:ascii="Palatino Linotype" w:eastAsia="Arial Unicode MS" w:hAnsi="Palatino Linotype" w:cs="Arial"/>
          <w:color w:val="000000" w:themeColor="text1"/>
        </w:rPr>
        <w:t xml:space="preserve">En atención a todo lo anteriormente expuesto es que se considera que fue modificado el acto reclamado, pues a través del informe justificado se otorgó certeza de haberse realizado una búsqueda exhaustiva y que derivado de ello no se encontró información de la persona señalada y en consecuencia </w:t>
      </w:r>
      <w:proofErr w:type="gramStart"/>
      <w:r w:rsidRPr="000B50A5">
        <w:rPr>
          <w:rFonts w:ascii="Palatino Linotype" w:eastAsia="Arial Unicode MS" w:hAnsi="Palatino Linotype" w:cs="Arial"/>
          <w:color w:val="000000" w:themeColor="text1"/>
        </w:rPr>
        <w:t>resarcido</w:t>
      </w:r>
      <w:proofErr w:type="gramEnd"/>
      <w:r w:rsidRPr="000B50A5">
        <w:rPr>
          <w:rFonts w:ascii="Palatino Linotype" w:eastAsia="Arial Unicode MS" w:hAnsi="Palatino Linotype" w:cs="Arial"/>
          <w:color w:val="000000" w:themeColor="text1"/>
        </w:rPr>
        <w:t xml:space="preserve"> el derecho del particular.</w:t>
      </w:r>
    </w:p>
    <w:p w14:paraId="194879E0" w14:textId="77777777" w:rsidR="00EE2654" w:rsidRPr="000B50A5" w:rsidRDefault="00EE2654" w:rsidP="00EE2654">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0C784864" w14:textId="77777777" w:rsidR="00EE2654" w:rsidRPr="000B50A5" w:rsidRDefault="00EE2654" w:rsidP="00EE2654">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0B50A5">
        <w:rPr>
          <w:rFonts w:ascii="Palatino Linotype" w:eastAsia="Times New Roman" w:hAnsi="Palatino Linotype"/>
          <w:lang w:val="es-MX" w:eastAsia="en-US"/>
        </w:rPr>
        <w:t xml:space="preserve">Una vez precisado lo anterior, </w:t>
      </w:r>
      <w:r w:rsidRPr="000B50A5">
        <w:rPr>
          <w:rFonts w:ascii="Palatino Linotype" w:eastAsia="Batang" w:hAnsi="Palatino Linotype" w:cs="Arial"/>
        </w:rPr>
        <w:t xml:space="preserve">por lo que hace a las causas de sobreseimiento contenidas en </w:t>
      </w:r>
      <w:r w:rsidRPr="000B50A5">
        <w:rPr>
          <w:rFonts w:ascii="Palatino Linotype" w:hAnsi="Palatino Linotype" w:cs="Arial"/>
        </w:rPr>
        <w:t xml:space="preserve">la fracción III del artículo 192 </w:t>
      </w:r>
      <w:r w:rsidRPr="000B50A5">
        <w:rPr>
          <w:rFonts w:ascii="Palatino Linotype" w:eastAsia="Batang" w:hAnsi="Palatino Linotype" w:cs="Arial"/>
        </w:rPr>
        <w:t xml:space="preserve">de la </w:t>
      </w:r>
      <w:r w:rsidRPr="000B50A5">
        <w:rPr>
          <w:rFonts w:ascii="Palatino Linotype" w:eastAsia="Batang" w:hAnsi="Palatino Linotype" w:cs="Arial"/>
          <w:b/>
        </w:rPr>
        <w:t xml:space="preserve">Ley de Transparencia y Acceso a </w:t>
      </w:r>
      <w:r w:rsidRPr="000B50A5">
        <w:rPr>
          <w:rFonts w:ascii="Palatino Linotype" w:eastAsia="Batang" w:hAnsi="Palatino Linotype" w:cs="Arial"/>
          <w:b/>
        </w:rPr>
        <w:lastRenderedPageBreak/>
        <w:t>la Información Pública del Estado de México y Municipios</w:t>
      </w:r>
      <w:r w:rsidRPr="000B50A5">
        <w:rPr>
          <w:rFonts w:ascii="Palatino Linotype" w:eastAsia="Batang" w:hAnsi="Palatino Linotype" w:cs="Arial"/>
        </w:rPr>
        <w:t xml:space="preserve">, es oportuno señalar que estos requisitos privilegian la existencia de elementos de fondo, tales como el desistimiento o fallecimiento del </w:t>
      </w:r>
      <w:r w:rsidRPr="000B50A5">
        <w:rPr>
          <w:rFonts w:ascii="Palatino Linotype" w:eastAsia="Batang" w:hAnsi="Palatino Linotype" w:cs="Arial"/>
          <w:b/>
        </w:rPr>
        <w:t>RECURRENTE</w:t>
      </w:r>
      <w:r w:rsidRPr="000B50A5">
        <w:rPr>
          <w:rFonts w:ascii="Palatino Linotype" w:eastAsia="Batang" w:hAnsi="Palatino Linotype" w:cs="Arial"/>
        </w:rPr>
        <w:t xml:space="preserve"> o que el </w:t>
      </w:r>
      <w:r w:rsidRPr="000B50A5">
        <w:rPr>
          <w:rFonts w:ascii="Palatino Linotype" w:eastAsia="Batang" w:hAnsi="Palatino Linotype" w:cs="Arial"/>
          <w:b/>
        </w:rPr>
        <w:t>SUJETO OBLIGADO</w:t>
      </w:r>
      <w:r w:rsidRPr="000B50A5">
        <w:rPr>
          <w:rFonts w:ascii="Palatino Linotype" w:eastAsia="Batang" w:hAnsi="Palatino Linotype" w:cs="Arial"/>
        </w:rPr>
        <w:t xml:space="preserve"> </w:t>
      </w:r>
      <w:r w:rsidRPr="000B50A5">
        <w:rPr>
          <w:rFonts w:ascii="Palatino Linotype" w:eastAsia="Batang" w:hAnsi="Palatino Linotype" w:cs="Arial"/>
          <w:b/>
          <w:u w:val="single"/>
        </w:rPr>
        <w:t>modifique o revoque el acto</w:t>
      </w:r>
      <w:r w:rsidRPr="000B50A5">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7D7DD8C6" w14:textId="77777777" w:rsidR="00EE2654" w:rsidRPr="000B50A5" w:rsidRDefault="00EE2654" w:rsidP="00EE2654">
      <w:pPr>
        <w:pStyle w:val="Prrafodelista"/>
        <w:rPr>
          <w:rFonts w:ascii="Palatino Linotype" w:eastAsia="Times New Roman" w:hAnsi="Palatino Linotype"/>
        </w:rPr>
      </w:pPr>
    </w:p>
    <w:p w14:paraId="5FF229D3" w14:textId="77777777" w:rsidR="00EE2654" w:rsidRPr="000B50A5" w:rsidRDefault="00EE2654" w:rsidP="00EE2654">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0B50A5">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0B50A5">
        <w:rPr>
          <w:rFonts w:ascii="Palatino Linotype" w:hAnsi="Palatino Linotype" w:cs="Arial"/>
          <w:b/>
        </w:rPr>
        <w:t>SUJETO OBLIGADO</w:t>
      </w:r>
      <w:r w:rsidRPr="000B50A5">
        <w:rPr>
          <w:rFonts w:ascii="Palatino Linotype" w:hAnsi="Palatino Linotype" w:cs="Arial"/>
        </w:rPr>
        <w:t>:</w:t>
      </w:r>
    </w:p>
    <w:p w14:paraId="683B7444" w14:textId="77777777" w:rsidR="00EE2654" w:rsidRPr="000B50A5" w:rsidRDefault="00EE2654" w:rsidP="00EE2654">
      <w:pPr>
        <w:pStyle w:val="Prrafodelista"/>
        <w:spacing w:before="240" w:after="240" w:line="360" w:lineRule="auto"/>
        <w:ind w:left="0"/>
        <w:jc w:val="both"/>
        <w:rPr>
          <w:rFonts w:ascii="Palatino Linotype" w:eastAsia="Calibri" w:hAnsi="Palatino Linotype" w:cs="Arial"/>
          <w:lang w:val="es-ES"/>
        </w:rPr>
      </w:pPr>
    </w:p>
    <w:p w14:paraId="4BE85521" w14:textId="77777777" w:rsidR="00EE2654" w:rsidRPr="000B50A5" w:rsidRDefault="00EE2654" w:rsidP="00EE2654">
      <w:pPr>
        <w:pStyle w:val="Prrafodelista"/>
        <w:numPr>
          <w:ilvl w:val="0"/>
          <w:numId w:val="31"/>
        </w:numPr>
        <w:spacing w:before="240" w:after="240" w:line="360" w:lineRule="auto"/>
        <w:ind w:left="567" w:right="567" w:firstLine="0"/>
        <w:jc w:val="both"/>
        <w:rPr>
          <w:rFonts w:ascii="Palatino Linotype" w:hAnsi="Palatino Linotype" w:cs="Arial"/>
        </w:rPr>
      </w:pPr>
      <w:r w:rsidRPr="000B50A5">
        <w:rPr>
          <w:rFonts w:ascii="Palatino Linotype" w:hAnsi="Palatino Linotype" w:cs="Arial"/>
          <w:b/>
        </w:rPr>
        <w:t>Modifique el acto impugnado:</w:t>
      </w:r>
      <w:r w:rsidRPr="000B50A5">
        <w:rPr>
          <w:rFonts w:ascii="Palatino Linotype" w:hAnsi="Palatino Linotype" w:cs="Arial"/>
        </w:rPr>
        <w:t xml:space="preserve"> Se actualiza cuando el </w:t>
      </w:r>
      <w:r w:rsidRPr="000B50A5">
        <w:rPr>
          <w:rFonts w:ascii="Palatino Linotype" w:hAnsi="Palatino Linotype" w:cs="Arial"/>
          <w:b/>
        </w:rPr>
        <w:t>SUJETO OBLIGADO</w:t>
      </w:r>
      <w:r w:rsidRPr="000B50A5">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2B16B991" w14:textId="77777777" w:rsidR="00EE2654" w:rsidRPr="000B50A5" w:rsidRDefault="00EE2654" w:rsidP="00EE2654">
      <w:pPr>
        <w:pStyle w:val="Prrafodelista"/>
        <w:numPr>
          <w:ilvl w:val="0"/>
          <w:numId w:val="31"/>
        </w:numPr>
        <w:spacing w:before="240" w:after="240" w:line="360" w:lineRule="auto"/>
        <w:ind w:left="567" w:right="616" w:firstLine="0"/>
        <w:jc w:val="both"/>
        <w:rPr>
          <w:rFonts w:ascii="Palatino Linotype" w:hAnsi="Palatino Linotype" w:cs="Arial"/>
        </w:rPr>
      </w:pPr>
      <w:r w:rsidRPr="000B50A5">
        <w:rPr>
          <w:rFonts w:ascii="Palatino Linotype" w:hAnsi="Palatino Linotype" w:cs="Arial"/>
          <w:b/>
        </w:rPr>
        <w:t>Revoque el acto impugnado:</w:t>
      </w:r>
      <w:r w:rsidRPr="000B50A5">
        <w:rPr>
          <w:rFonts w:ascii="Palatino Linotype" w:hAnsi="Palatino Linotype" w:cs="Arial"/>
        </w:rPr>
        <w:t xml:space="preserve"> En este supuesto, el </w:t>
      </w:r>
      <w:r w:rsidRPr="000B50A5">
        <w:rPr>
          <w:rFonts w:ascii="Palatino Linotype" w:hAnsi="Palatino Linotype" w:cs="Arial"/>
          <w:b/>
        </w:rPr>
        <w:t>SUJETO OBLIGADO</w:t>
      </w:r>
      <w:r w:rsidRPr="000B50A5">
        <w:rPr>
          <w:rFonts w:ascii="Palatino Linotype" w:hAnsi="Palatino Linotype" w:cs="Arial"/>
        </w:rPr>
        <w:t xml:space="preserve"> deja sin efectos la primera respuesta y en su lugar emite otra que satisfaga lo solicitado por el particular en un primer momento.</w:t>
      </w:r>
    </w:p>
    <w:p w14:paraId="21D9BCB4" w14:textId="77777777" w:rsidR="00EE2654" w:rsidRPr="000B50A5" w:rsidRDefault="00EE2654" w:rsidP="00EE2654">
      <w:pPr>
        <w:pStyle w:val="Prrafodelista"/>
        <w:spacing w:before="240" w:after="240" w:line="360" w:lineRule="auto"/>
        <w:ind w:left="567" w:right="616"/>
        <w:jc w:val="both"/>
        <w:rPr>
          <w:rFonts w:ascii="Palatino Linotype" w:hAnsi="Palatino Linotype" w:cs="Arial"/>
        </w:rPr>
      </w:pPr>
    </w:p>
    <w:p w14:paraId="392914BE"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cs="Arial"/>
        </w:rPr>
        <w:t xml:space="preserve">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w:t>
      </w:r>
      <w:r w:rsidRPr="000B50A5">
        <w:rPr>
          <w:rFonts w:ascii="Palatino Linotype" w:hAnsi="Palatino Linotype" w:cs="Arial"/>
        </w:rPr>
        <w:lastRenderedPageBreak/>
        <w:t>particular, ya sea porque se hizo la entrega de la información solicitada o porque se completó la misma.</w:t>
      </w:r>
    </w:p>
    <w:p w14:paraId="780D7E35" w14:textId="77777777" w:rsidR="00EE2654" w:rsidRPr="000B50A5" w:rsidRDefault="00EE2654" w:rsidP="00EE2654">
      <w:pPr>
        <w:pStyle w:val="Prrafodelista"/>
        <w:spacing w:before="240" w:after="240" w:line="360" w:lineRule="auto"/>
        <w:ind w:left="0" w:right="49"/>
        <w:jc w:val="both"/>
        <w:rPr>
          <w:rFonts w:ascii="Palatino Linotype" w:hAnsi="Palatino Linotype"/>
        </w:rPr>
      </w:pPr>
    </w:p>
    <w:p w14:paraId="38AFB882"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cs="Arial"/>
        </w:rPr>
        <w:t xml:space="preserve">En el presente asunto, este Pleno advierte que el </w:t>
      </w:r>
      <w:r w:rsidRPr="000B50A5">
        <w:rPr>
          <w:rFonts w:ascii="Palatino Linotype" w:eastAsia="Times New Roman" w:hAnsi="Palatino Linotype" w:cs="Arial"/>
          <w:b/>
        </w:rPr>
        <w:t>SUJETO OBLIGADO</w:t>
      </w:r>
      <w:r w:rsidRPr="000B50A5">
        <w:rPr>
          <w:rFonts w:ascii="Palatino Linotype" w:hAnsi="Palatino Linotype" w:cs="Arial"/>
        </w:rPr>
        <w:t xml:space="preserve"> con la información enviada a través del informe de justificación, </w:t>
      </w:r>
      <w:r w:rsidRPr="000B50A5">
        <w:rPr>
          <w:rFonts w:ascii="Palatino Linotype" w:hAnsi="Palatino Linotype" w:cs="Arial"/>
          <w:b/>
        </w:rPr>
        <w:t>modifica</w:t>
      </w:r>
      <w:r w:rsidRPr="000B50A5">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48461371" w14:textId="77777777" w:rsidR="00EE2654" w:rsidRPr="000B50A5" w:rsidRDefault="00EE2654" w:rsidP="00EE2654">
      <w:pPr>
        <w:pStyle w:val="Prrafodelista"/>
        <w:rPr>
          <w:rFonts w:ascii="Palatino Linotype" w:hAnsi="Palatino Linotype"/>
        </w:rPr>
      </w:pPr>
    </w:p>
    <w:p w14:paraId="4364A314"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0B50A5">
        <w:rPr>
          <w:rFonts w:ascii="Palatino Linotype" w:hAnsi="Palatino Linotype" w:cs="Arial"/>
          <w:b/>
        </w:rPr>
        <w:t>SUJETOS OBLIGADOS</w:t>
      </w:r>
      <w:r w:rsidRPr="000B50A5">
        <w:rPr>
          <w:rFonts w:ascii="Palatino Linotype" w:hAnsi="Palatino Linotype" w:cs="Arial"/>
        </w:rPr>
        <w:t xml:space="preserve"> o la negativa de entrega de la misma, derivada de la solicitud de información pública.</w:t>
      </w:r>
    </w:p>
    <w:p w14:paraId="06D1059E" w14:textId="77777777" w:rsidR="00EE2654" w:rsidRPr="000B50A5" w:rsidRDefault="00EE2654" w:rsidP="00EE2654">
      <w:pPr>
        <w:pStyle w:val="Prrafodelista"/>
        <w:rPr>
          <w:rFonts w:ascii="Palatino Linotype" w:hAnsi="Palatino Linotype"/>
        </w:rPr>
      </w:pPr>
    </w:p>
    <w:p w14:paraId="1BD13F97"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cs="Arial"/>
        </w:rPr>
        <w:t xml:space="preserve">De este modo, cuando el </w:t>
      </w:r>
      <w:r w:rsidRPr="000B50A5">
        <w:rPr>
          <w:rFonts w:ascii="Palatino Linotype" w:hAnsi="Palatino Linotype" w:cs="Arial"/>
          <w:b/>
        </w:rPr>
        <w:t xml:space="preserve">SUJETO OBLIGADO, </w:t>
      </w:r>
      <w:r w:rsidRPr="000B50A5">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0B50A5">
        <w:rPr>
          <w:rFonts w:ascii="Palatino Linotype" w:hAnsi="Palatino Linotype" w:cs="Arial"/>
          <w:i/>
        </w:rPr>
        <w:t>litis</w:t>
      </w:r>
      <w:proofErr w:type="spellEnd"/>
      <w:r w:rsidRPr="000B50A5">
        <w:rPr>
          <w:rFonts w:ascii="Palatino Linotype" w:hAnsi="Palatino Linotype" w:cs="Arial"/>
        </w:rPr>
        <w:t xml:space="preserve"> planteada, debido a que la afectación en su esfera de derechos fue restituida por la propia autoridad que emitió el acto motivo de impugnación.</w:t>
      </w:r>
    </w:p>
    <w:p w14:paraId="45813861" w14:textId="77777777" w:rsidR="00EE2654" w:rsidRPr="000B50A5" w:rsidRDefault="00EE2654" w:rsidP="00EE2654">
      <w:pPr>
        <w:pStyle w:val="Prrafodelista"/>
        <w:rPr>
          <w:rFonts w:ascii="Palatino Linotype" w:hAnsi="Palatino Linotype"/>
        </w:rPr>
      </w:pPr>
    </w:p>
    <w:p w14:paraId="095CC7BE"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cs="Arial"/>
        </w:rPr>
        <w:lastRenderedPageBreak/>
        <w:t>Sirve de sustento a lo anterior la siguiente jurisprudencia por contradicción, cuyo rubro, texto y datos de identificación son los siguientes:</w:t>
      </w:r>
    </w:p>
    <w:p w14:paraId="47678A15" w14:textId="77777777" w:rsidR="00EE2654" w:rsidRPr="000B50A5" w:rsidRDefault="00EE2654" w:rsidP="00EE2654">
      <w:pPr>
        <w:spacing w:before="240" w:after="240" w:line="360" w:lineRule="auto"/>
        <w:ind w:left="567" w:right="618"/>
        <w:jc w:val="both"/>
        <w:rPr>
          <w:rFonts w:ascii="Palatino Linotype" w:hAnsi="Palatino Linotype" w:cs="Arial"/>
          <w:i/>
          <w:sz w:val="22"/>
          <w:szCs w:val="22"/>
        </w:rPr>
      </w:pPr>
      <w:r w:rsidRPr="000B50A5">
        <w:rPr>
          <w:rFonts w:ascii="Palatino Linotype" w:hAnsi="Palatino Linotype" w:cs="Arial"/>
          <w:b/>
          <w:i/>
          <w:sz w:val="22"/>
          <w:szCs w:val="22"/>
        </w:rPr>
        <w:t xml:space="preserve">CESACIÓN DE EFECTOS DEL ACTO RECLAMADO POR VIOLACIÓN AL ARTÍCULO </w:t>
      </w:r>
      <w:proofErr w:type="spellStart"/>
      <w:r w:rsidRPr="000B50A5">
        <w:rPr>
          <w:rFonts w:ascii="Palatino Linotype" w:hAnsi="Palatino Linotype" w:cs="Arial"/>
          <w:b/>
          <w:i/>
          <w:sz w:val="22"/>
          <w:szCs w:val="22"/>
        </w:rPr>
        <w:t>8o</w:t>
      </w:r>
      <w:proofErr w:type="spellEnd"/>
      <w:r w:rsidRPr="000B50A5">
        <w:rPr>
          <w:rFonts w:ascii="Palatino Linotype" w:hAnsi="Palatino Linotype" w:cs="Arial"/>
          <w:b/>
          <w:i/>
          <w:sz w:val="22"/>
          <w:szCs w:val="22"/>
        </w:rPr>
        <w:t>.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0B50A5">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w:t>
      </w:r>
      <w:proofErr w:type="spellStart"/>
      <w:r w:rsidRPr="000B50A5">
        <w:rPr>
          <w:rFonts w:ascii="Palatino Linotype" w:hAnsi="Palatino Linotype" w:cs="Arial"/>
          <w:i/>
          <w:sz w:val="22"/>
          <w:szCs w:val="22"/>
        </w:rPr>
        <w:t>8o</w:t>
      </w:r>
      <w:proofErr w:type="spellEnd"/>
      <w:r w:rsidRPr="000B50A5">
        <w:rPr>
          <w:rFonts w:ascii="Palatino Linotype" w:hAnsi="Palatino Linotype" w:cs="Arial"/>
          <w:i/>
          <w:sz w:val="22"/>
          <w:szCs w:val="22"/>
        </w:rPr>
        <w:t>.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A291B19"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cs="Arial"/>
        </w:rPr>
        <w:lastRenderedPageBreak/>
        <w:t>La anterior jurisprudencia resulta aplicable al presente asunto, en dos aspectos:</w:t>
      </w:r>
    </w:p>
    <w:p w14:paraId="46017542" w14:textId="77777777" w:rsidR="00EE2654" w:rsidRPr="000B50A5" w:rsidRDefault="00EE2654" w:rsidP="00EE2654">
      <w:pPr>
        <w:pStyle w:val="Prrafodelista"/>
        <w:spacing w:before="240" w:after="240" w:line="360" w:lineRule="auto"/>
        <w:ind w:left="0" w:right="49"/>
        <w:jc w:val="both"/>
        <w:rPr>
          <w:rFonts w:ascii="Palatino Linotype" w:hAnsi="Palatino Linotype"/>
        </w:rPr>
      </w:pPr>
    </w:p>
    <w:p w14:paraId="40FC4363" w14:textId="77777777" w:rsidR="00EE2654" w:rsidRPr="000B50A5" w:rsidRDefault="00EE2654" w:rsidP="00EE2654">
      <w:pPr>
        <w:pStyle w:val="Prrafodelista"/>
        <w:numPr>
          <w:ilvl w:val="0"/>
          <w:numId w:val="32"/>
        </w:numPr>
        <w:spacing w:before="240" w:after="240" w:line="360" w:lineRule="auto"/>
        <w:ind w:left="567" w:right="567" w:firstLine="0"/>
        <w:jc w:val="both"/>
        <w:rPr>
          <w:rFonts w:ascii="Palatino Linotype" w:hAnsi="Palatino Linotype" w:cs="Arial"/>
        </w:rPr>
      </w:pPr>
      <w:r w:rsidRPr="000B50A5">
        <w:rPr>
          <w:rFonts w:ascii="Palatino Linotype" w:hAnsi="Palatino Linotype" w:cs="Arial"/>
          <w:b/>
        </w:rPr>
        <w:t>La cesación de los efectos perniciosos del acto de autoridad:</w:t>
      </w:r>
      <w:r w:rsidRPr="000B50A5">
        <w:rPr>
          <w:rFonts w:ascii="Palatino Linotype" w:hAnsi="Palatino Linotype" w:cs="Arial"/>
        </w:rPr>
        <w:t xml:space="preserve"> Al respecto, la Ley de Transparencia contempla la figura jurídica del sobreseimiento cuando el </w:t>
      </w:r>
      <w:r w:rsidRPr="000B50A5">
        <w:rPr>
          <w:rFonts w:ascii="Palatino Linotype" w:hAnsi="Palatino Linotype" w:cs="Arial"/>
          <w:b/>
        </w:rPr>
        <w:t>SUJETO OBLIGADO</w:t>
      </w:r>
      <w:r w:rsidRPr="000B50A5">
        <w:rPr>
          <w:rFonts w:ascii="Palatino Linotype" w:hAnsi="Palatino Linotype" w:cs="Arial"/>
        </w:rPr>
        <w:t xml:space="preserve"> de </w:t>
      </w:r>
      <w:r w:rsidRPr="000B50A5">
        <w:rPr>
          <w:rFonts w:ascii="Palatino Linotype" w:hAnsi="Palatino Linotype" w:cs="Arial"/>
          <w:i/>
        </w:rPr>
        <w:t>motu proprio</w:t>
      </w:r>
      <w:r w:rsidRPr="000B50A5">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28B201B6" w14:textId="77777777" w:rsidR="00EE2654" w:rsidRPr="000B50A5" w:rsidRDefault="00EE2654" w:rsidP="00EE2654">
      <w:pPr>
        <w:pStyle w:val="Prrafodelista"/>
        <w:spacing w:before="240" w:after="240" w:line="360" w:lineRule="auto"/>
        <w:ind w:left="567" w:right="567"/>
        <w:jc w:val="both"/>
        <w:rPr>
          <w:rFonts w:ascii="Palatino Linotype" w:hAnsi="Palatino Linotype" w:cs="Arial"/>
        </w:rPr>
      </w:pPr>
    </w:p>
    <w:p w14:paraId="4FF8674D" w14:textId="77777777" w:rsidR="00EE2654" w:rsidRPr="000B50A5" w:rsidRDefault="00EE2654" w:rsidP="00EE2654">
      <w:pPr>
        <w:pStyle w:val="Prrafodelista"/>
        <w:numPr>
          <w:ilvl w:val="0"/>
          <w:numId w:val="32"/>
        </w:numPr>
        <w:spacing w:before="240" w:after="240" w:line="360" w:lineRule="auto"/>
        <w:ind w:left="567" w:right="616" w:firstLine="0"/>
        <w:jc w:val="both"/>
        <w:rPr>
          <w:rFonts w:ascii="Palatino Linotype" w:hAnsi="Palatino Linotype" w:cs="Arial"/>
        </w:rPr>
      </w:pPr>
      <w:r w:rsidRPr="000B50A5">
        <w:rPr>
          <w:rFonts w:ascii="Palatino Linotype" w:hAnsi="Palatino Linotype" w:cs="Arial"/>
          <w:b/>
        </w:rPr>
        <w:t>El momento procesal para modificar el acto impugnado:</w:t>
      </w:r>
      <w:r w:rsidRPr="000B50A5">
        <w:rPr>
          <w:rFonts w:ascii="Palatino Linotype" w:hAnsi="Palatino Linotype" w:cs="Arial"/>
        </w:rPr>
        <w:t xml:space="preserve"> Para que se actualice el sobreseimiento de un recurso de revisión, el </w:t>
      </w:r>
      <w:r w:rsidRPr="000B50A5">
        <w:rPr>
          <w:rFonts w:ascii="Palatino Linotype" w:hAnsi="Palatino Linotype" w:cs="Arial"/>
          <w:b/>
        </w:rPr>
        <w:t>SUJETO OBLIGADO</w:t>
      </w:r>
      <w:r w:rsidRPr="000B50A5">
        <w:rPr>
          <w:rFonts w:ascii="Palatino Linotype" w:hAnsi="Palatino Linotype" w:cs="Arial"/>
        </w:rPr>
        <w:t xml:space="preserve"> puede entregar o completar la información al momento de rendir su informe de justificación o </w:t>
      </w:r>
      <w:r w:rsidRPr="000B50A5">
        <w:rPr>
          <w:rFonts w:ascii="Palatino Linotype" w:hAnsi="Palatino Linotype" w:cs="Arial"/>
          <w:b/>
          <w:u w:val="single"/>
        </w:rPr>
        <w:t>posteriormente</w:t>
      </w:r>
      <w:r w:rsidRPr="000B50A5">
        <w:rPr>
          <w:rFonts w:ascii="Palatino Linotype" w:hAnsi="Palatino Linotype" w:cs="Arial"/>
        </w:rPr>
        <w:t xml:space="preserve"> a éste, siempre y cuando el Pleno del Instituto no haya dictado resolución definitiva.</w:t>
      </w:r>
    </w:p>
    <w:p w14:paraId="079FDA0E" w14:textId="77777777" w:rsidR="00EE2654" w:rsidRPr="000B50A5" w:rsidRDefault="00EE2654" w:rsidP="00EE2654">
      <w:pPr>
        <w:pStyle w:val="Prrafodelista"/>
        <w:spacing w:before="240" w:after="240" w:line="360" w:lineRule="auto"/>
        <w:ind w:left="567" w:right="616"/>
        <w:jc w:val="both"/>
        <w:rPr>
          <w:rFonts w:ascii="Palatino Linotype" w:hAnsi="Palatino Linotype" w:cs="Arial"/>
        </w:rPr>
      </w:pPr>
    </w:p>
    <w:p w14:paraId="1A7CFFD7"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eastAsia="Batang" w:hAnsi="Palatino Linotype" w:cs="Arial"/>
        </w:rPr>
        <w:t xml:space="preserve">Además, de acuerdo con el procesalista Niceto Alcalá-Zamora y Castillo en su obra </w:t>
      </w:r>
      <w:r w:rsidRPr="000B50A5">
        <w:rPr>
          <w:rFonts w:ascii="Palatino Linotype" w:eastAsia="Batang" w:hAnsi="Palatino Linotype" w:cs="Arial"/>
          <w:i/>
        </w:rPr>
        <w:t>“Cuestiones de Terminología Procesal”</w:t>
      </w:r>
      <w:r w:rsidRPr="000B50A5">
        <w:rPr>
          <w:rFonts w:ascii="Palatino Linotype" w:eastAsia="Batang" w:hAnsi="Palatino Linotype" w:cs="Arial"/>
        </w:rPr>
        <w:t xml:space="preserve">, el sobreseimiento es </w:t>
      </w:r>
      <w:r w:rsidRPr="000B50A5">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486F89C9" w14:textId="77777777" w:rsidR="00EE2654" w:rsidRPr="000B50A5" w:rsidRDefault="00EE2654" w:rsidP="00EE2654">
      <w:pPr>
        <w:pStyle w:val="Prrafodelista"/>
        <w:spacing w:before="240" w:after="240" w:line="360" w:lineRule="auto"/>
        <w:ind w:left="0" w:right="49"/>
        <w:jc w:val="both"/>
        <w:rPr>
          <w:rFonts w:ascii="Palatino Linotype" w:hAnsi="Palatino Linotype"/>
        </w:rPr>
      </w:pPr>
    </w:p>
    <w:p w14:paraId="7A05C413"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eastAsia="Batang" w:hAnsi="Palatino Linotype" w:cs="Arial"/>
        </w:rPr>
        <w:lastRenderedPageBreak/>
        <w:t xml:space="preserve">Eduardo Pallares, en su artículo </w:t>
      </w:r>
      <w:r w:rsidRPr="000B50A5">
        <w:rPr>
          <w:rFonts w:ascii="Palatino Linotype" w:eastAsia="Batang" w:hAnsi="Palatino Linotype" w:cs="Arial"/>
          <w:i/>
        </w:rPr>
        <w:t>“La caducidad y el sobreseimiento en el amparo”</w:t>
      </w:r>
      <w:r w:rsidRPr="000B50A5">
        <w:rPr>
          <w:rFonts w:ascii="Palatino Linotype" w:eastAsia="Batang" w:hAnsi="Palatino Linotype" w:cs="Arial"/>
        </w:rPr>
        <w:t xml:space="preserve">, cita la definición de Aguilera Paz, aduciendo que se </w:t>
      </w:r>
      <w:r w:rsidRPr="000B50A5">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0B50A5">
        <w:rPr>
          <w:rFonts w:ascii="Palatino Linotype" w:eastAsia="Batang" w:hAnsi="Palatino Linotype" w:cs="Arial"/>
        </w:rPr>
        <w:t>. Asimismo señala que existe el sobreseimiento provisional y el definitivo</w:t>
      </w:r>
      <w:r w:rsidRPr="000B50A5">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4A4007DC" w14:textId="77777777" w:rsidR="00EE2654" w:rsidRPr="000B50A5" w:rsidRDefault="00EE2654" w:rsidP="00EE2654">
      <w:pPr>
        <w:pStyle w:val="Prrafodelista"/>
        <w:spacing w:before="240" w:after="240" w:line="360" w:lineRule="auto"/>
        <w:ind w:left="0" w:right="49"/>
        <w:jc w:val="both"/>
        <w:rPr>
          <w:rFonts w:ascii="Palatino Linotype" w:hAnsi="Palatino Linotype"/>
        </w:rPr>
      </w:pPr>
    </w:p>
    <w:p w14:paraId="157A5F9C"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eastAsia="Batang" w:hAnsi="Palatino Linotype" w:cs="Arial"/>
        </w:rPr>
        <w:t xml:space="preserve">Así, para la doctrina el sobreseimiento provoca que un procedimiento se suspenda o se resuelva en definitiva </w:t>
      </w:r>
      <w:r w:rsidRPr="000B50A5">
        <w:rPr>
          <w:rFonts w:ascii="Palatino Linotype" w:eastAsia="Batang" w:hAnsi="Palatino Linotype" w:cs="Arial"/>
          <w:b/>
          <w:u w:val="single"/>
        </w:rPr>
        <w:t xml:space="preserve">sin que se entre al estudio de los agravios o motivos de inconformidad. </w:t>
      </w:r>
      <w:r w:rsidRPr="000B50A5">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12B2B19A" w14:textId="77777777" w:rsidR="00EE2654" w:rsidRPr="000B50A5" w:rsidRDefault="00EE2654" w:rsidP="00EE2654">
      <w:pPr>
        <w:pStyle w:val="Prrafodelista"/>
        <w:spacing w:before="240" w:after="240" w:line="360" w:lineRule="auto"/>
        <w:ind w:left="0" w:right="49"/>
        <w:jc w:val="both"/>
        <w:rPr>
          <w:rFonts w:ascii="Palatino Linotype" w:hAnsi="Palatino Linotype"/>
        </w:rPr>
      </w:pPr>
    </w:p>
    <w:p w14:paraId="6C5410D2" w14:textId="77777777" w:rsidR="00EE2654" w:rsidRPr="000B50A5" w:rsidRDefault="00EE2654" w:rsidP="00EE2654">
      <w:pPr>
        <w:spacing w:line="360" w:lineRule="auto"/>
        <w:ind w:left="567" w:right="616"/>
        <w:jc w:val="both"/>
        <w:rPr>
          <w:rFonts w:ascii="Palatino Linotype" w:hAnsi="Palatino Linotype"/>
        </w:rPr>
      </w:pPr>
      <w:r w:rsidRPr="000B50A5">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0164B1C" w14:textId="77777777" w:rsidR="00EE2654" w:rsidRPr="000B50A5" w:rsidRDefault="00EE2654" w:rsidP="00EE2654">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0B50A5">
        <w:rPr>
          <w:rFonts w:ascii="Palatino Linotype" w:eastAsia="Batang" w:hAnsi="Palatino Linotype" w:cs="Arial"/>
          <w:b/>
          <w:i/>
          <w:sz w:val="22"/>
          <w:szCs w:val="22"/>
          <w:lang w:val="es-AR"/>
        </w:rPr>
        <w:t>El sobreseimiento</w:t>
      </w:r>
      <w:r w:rsidRPr="000B50A5">
        <w:rPr>
          <w:rFonts w:ascii="Palatino Linotype" w:eastAsia="Batang" w:hAnsi="Palatino Linotype" w:cs="Arial"/>
          <w:i/>
          <w:sz w:val="22"/>
          <w:szCs w:val="22"/>
          <w:lang w:val="es-AR"/>
        </w:rPr>
        <w:t xml:space="preserve"> en el juicio de amparo directo </w:t>
      </w:r>
      <w:r w:rsidRPr="000B50A5">
        <w:rPr>
          <w:rFonts w:ascii="Palatino Linotype" w:eastAsia="Batang" w:hAnsi="Palatino Linotype" w:cs="Arial"/>
          <w:b/>
          <w:i/>
          <w:sz w:val="22"/>
          <w:szCs w:val="22"/>
          <w:lang w:val="es-AR"/>
        </w:rPr>
        <w:t>provoca la terminación de la controversia planteada</w:t>
      </w:r>
      <w:r w:rsidRPr="000B50A5">
        <w:rPr>
          <w:rFonts w:ascii="Palatino Linotype" w:eastAsia="Batang" w:hAnsi="Palatino Linotype" w:cs="Arial"/>
          <w:i/>
          <w:sz w:val="22"/>
          <w:szCs w:val="22"/>
          <w:lang w:val="es-AR"/>
        </w:rPr>
        <w:t xml:space="preserve"> por el quejoso en la demanda de amparo</w:t>
      </w:r>
      <w:r w:rsidRPr="000B50A5">
        <w:rPr>
          <w:rFonts w:ascii="Palatino Linotype" w:eastAsia="Batang" w:hAnsi="Palatino Linotype" w:cs="Arial"/>
          <w:b/>
          <w:i/>
          <w:sz w:val="22"/>
          <w:szCs w:val="22"/>
          <w:lang w:val="es-AR"/>
        </w:rPr>
        <w:t>, sin hacer un pronunciamiento de fondo sobre la legalidad o ilegalidad de la sentencia reclamada</w:t>
      </w:r>
      <w:r w:rsidRPr="000B50A5">
        <w:rPr>
          <w:rFonts w:ascii="Palatino Linotype" w:eastAsia="Batang" w:hAnsi="Palatino Linotype" w:cs="Arial"/>
          <w:i/>
          <w:sz w:val="22"/>
          <w:szCs w:val="22"/>
          <w:lang w:val="es-AR"/>
        </w:rPr>
        <w:t xml:space="preserve">. </w:t>
      </w:r>
      <w:r w:rsidRPr="000B50A5">
        <w:rPr>
          <w:rFonts w:ascii="Palatino Linotype" w:eastAsia="Batang" w:hAnsi="Palatino Linotype" w:cs="Arial"/>
          <w:b/>
          <w:i/>
          <w:sz w:val="22"/>
          <w:szCs w:val="22"/>
          <w:lang w:val="es-AR"/>
        </w:rPr>
        <w:t xml:space="preserve">Por consiguiente, si al sobreseerse en el juicio de amparo </w:t>
      </w:r>
      <w:r w:rsidRPr="000B50A5">
        <w:rPr>
          <w:rFonts w:ascii="Palatino Linotype" w:eastAsia="Batang" w:hAnsi="Palatino Linotype" w:cs="Arial"/>
          <w:b/>
          <w:i/>
          <w:sz w:val="22"/>
          <w:szCs w:val="22"/>
          <w:u w:val="single"/>
          <w:lang w:val="es-AR"/>
        </w:rPr>
        <w:t xml:space="preserve">no se pueden estudiar los planteamientos que se hacen valer en contra del fallo </w:t>
      </w:r>
      <w:r w:rsidRPr="000B50A5">
        <w:rPr>
          <w:rFonts w:ascii="Palatino Linotype" w:eastAsia="Batang" w:hAnsi="Palatino Linotype" w:cs="Arial"/>
          <w:b/>
          <w:i/>
          <w:sz w:val="22"/>
          <w:szCs w:val="22"/>
          <w:u w:val="single"/>
          <w:lang w:val="es-AR"/>
        </w:rPr>
        <w:lastRenderedPageBreak/>
        <w:t>reclamado, tampoco se deben analizar las violaciones procesales propuestas en los conceptos de violación, dado que, la principal consecuencia del sobreseimiento es poner fin al juicio de amparo sin resolver la controversia en sus méritos</w:t>
      </w:r>
      <w:r w:rsidRPr="000B50A5">
        <w:rPr>
          <w:rFonts w:ascii="Palatino Linotype" w:eastAsia="Batang" w:hAnsi="Palatino Linotype" w:cs="Arial"/>
          <w:i/>
          <w:sz w:val="22"/>
          <w:szCs w:val="22"/>
          <w:lang w:val="es-AR"/>
        </w:rPr>
        <w:t>.</w:t>
      </w:r>
    </w:p>
    <w:p w14:paraId="224C7712" w14:textId="77777777" w:rsidR="00EE2654" w:rsidRPr="000B50A5" w:rsidRDefault="00EE2654" w:rsidP="00EE2654">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0B50A5">
        <w:rPr>
          <w:rFonts w:ascii="Palatino Linotype" w:eastAsia="Batang" w:hAnsi="Palatino Linotype" w:cs="Arial"/>
          <w:i/>
          <w:sz w:val="22"/>
          <w:szCs w:val="22"/>
          <w:lang w:val="es-AR"/>
        </w:rPr>
        <w:t>SÉPTIMO TRIBUNAL COLEGIADO EN MATERIA CIVIL DEL PRIMER CIRCUITO.</w:t>
      </w:r>
    </w:p>
    <w:p w14:paraId="6A80B7CA" w14:textId="77777777" w:rsidR="00EE2654" w:rsidRPr="000B50A5" w:rsidRDefault="00EE2654" w:rsidP="00EE2654">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0B50A5">
        <w:rPr>
          <w:rFonts w:ascii="Palatino Linotype" w:eastAsia="Batang" w:hAnsi="Palatino Linotype" w:cs="Arial"/>
          <w:i/>
          <w:sz w:val="22"/>
          <w:szCs w:val="22"/>
          <w:lang w:val="es-AR"/>
        </w:rPr>
        <w:t xml:space="preserve">Amparo directo 699/2008. Mariana Leticia González </w:t>
      </w:r>
      <w:proofErr w:type="spellStart"/>
      <w:r w:rsidRPr="000B50A5">
        <w:rPr>
          <w:rFonts w:ascii="Palatino Linotype" w:eastAsia="Batang" w:hAnsi="Palatino Linotype" w:cs="Arial"/>
          <w:i/>
          <w:sz w:val="22"/>
          <w:szCs w:val="22"/>
          <w:lang w:val="es-AR"/>
        </w:rPr>
        <w:t>Steele</w:t>
      </w:r>
      <w:proofErr w:type="spellEnd"/>
      <w:r w:rsidRPr="000B50A5">
        <w:rPr>
          <w:rFonts w:ascii="Palatino Linotype" w:eastAsia="Batang" w:hAnsi="Palatino Linotype" w:cs="Arial"/>
          <w:i/>
          <w:sz w:val="22"/>
          <w:szCs w:val="22"/>
          <w:lang w:val="es-AR"/>
        </w:rPr>
        <w:t>. 13 de noviembre de 2008. Unanimidad de votos. Ponente: Sara Judith Montalvo Trejo. Secretario: Arnulfo Mateos García.</w:t>
      </w:r>
    </w:p>
    <w:p w14:paraId="6717C0CF"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rPr>
      </w:pPr>
      <w:r w:rsidRPr="000B50A5">
        <w:rPr>
          <w:rFonts w:ascii="Palatino Linotype" w:hAnsi="Palatino Linotype" w:cs="Arial"/>
          <w:lang w:val="es-CO"/>
        </w:rPr>
        <w:t xml:space="preserve">Bajo ese tenor y en términos del artículo 192 fracción III este Pleno determina el </w:t>
      </w:r>
      <w:r w:rsidRPr="000B50A5">
        <w:rPr>
          <w:rFonts w:ascii="Palatino Linotype" w:hAnsi="Palatino Linotype" w:cs="Arial"/>
          <w:b/>
          <w:lang w:val="es-CO"/>
        </w:rPr>
        <w:t xml:space="preserve">SOBRESEIMIENTO </w:t>
      </w:r>
      <w:r w:rsidRPr="000B50A5">
        <w:rPr>
          <w:rFonts w:ascii="Palatino Linotype" w:hAnsi="Palatino Linotype" w:cs="Arial"/>
          <w:lang w:val="es-CO"/>
        </w:rPr>
        <w:t>del presente recurso de revisión, toda vez que con el informe que modifica la respuesta inicial, el mismo ha quedado sin materia.</w:t>
      </w:r>
    </w:p>
    <w:p w14:paraId="154CABC7" w14:textId="77777777" w:rsidR="00EE2654" w:rsidRPr="000B50A5" w:rsidRDefault="00EE2654" w:rsidP="00EE2654">
      <w:pPr>
        <w:pStyle w:val="Prrafodelista"/>
        <w:spacing w:before="240" w:after="240" w:line="360" w:lineRule="auto"/>
        <w:ind w:left="0" w:right="49"/>
        <w:jc w:val="both"/>
        <w:rPr>
          <w:rFonts w:ascii="Palatino Linotype" w:hAnsi="Palatino Linotype"/>
        </w:rPr>
      </w:pPr>
    </w:p>
    <w:p w14:paraId="3966BE52" w14:textId="77777777" w:rsidR="00EE2654" w:rsidRPr="000B50A5" w:rsidRDefault="00EE2654" w:rsidP="00EE2654">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0B50A5">
        <w:rPr>
          <w:rFonts w:ascii="Palatino Linotype" w:eastAsia="Times New Roman" w:hAnsi="Palatino Linotype" w:cs="Arial"/>
          <w:color w:val="000000" w:themeColor="text1"/>
          <w:lang w:eastAsia="es-MX"/>
        </w:rPr>
        <w:t xml:space="preserve">Por lo anteriormente expuesto y fundado, este </w:t>
      </w:r>
      <w:r w:rsidRPr="000B50A5">
        <w:rPr>
          <w:rFonts w:ascii="Palatino Linotype" w:eastAsia="Times New Roman" w:hAnsi="Palatino Linotype" w:cs="Arial"/>
          <w:b/>
          <w:bCs/>
          <w:color w:val="000000" w:themeColor="text1"/>
          <w:lang w:eastAsia="es-MX"/>
        </w:rPr>
        <w:t>ÓRGANO GARANTE</w:t>
      </w:r>
      <w:r w:rsidRPr="000B50A5">
        <w:rPr>
          <w:rFonts w:ascii="Palatino Linotype" w:eastAsia="Times New Roman" w:hAnsi="Palatino Linotype" w:cs="Arial"/>
          <w:color w:val="000000" w:themeColor="text1"/>
          <w:lang w:eastAsia="es-MX"/>
        </w:rPr>
        <w:t xml:space="preserve"> emite los siguientes</w:t>
      </w:r>
      <w:r w:rsidRPr="000B50A5">
        <w:rPr>
          <w:rFonts w:ascii="Palatino Linotype" w:hAnsi="Palatino Linotype"/>
          <w:color w:val="000000" w:themeColor="text1"/>
        </w:rPr>
        <w:t>:</w:t>
      </w:r>
    </w:p>
    <w:p w14:paraId="35A01F24" w14:textId="77777777" w:rsidR="00EE2654" w:rsidRPr="000B50A5" w:rsidRDefault="00EE2654" w:rsidP="00EE2654">
      <w:pPr>
        <w:pStyle w:val="Prrafodelista"/>
        <w:ind w:left="0"/>
        <w:rPr>
          <w:rFonts w:ascii="Palatino Linotype" w:hAnsi="Palatino Linotype"/>
          <w:color w:val="000000" w:themeColor="text1"/>
        </w:rPr>
      </w:pPr>
      <w:r w:rsidRPr="000B50A5">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44DC524E" wp14:editId="534E4FFA">
                <wp:simplePos x="0" y="0"/>
                <wp:positionH relativeFrom="margin">
                  <wp:align>left</wp:align>
                </wp:positionH>
                <wp:positionV relativeFrom="paragraph">
                  <wp:posOffset>46991</wp:posOffset>
                </wp:positionV>
                <wp:extent cx="5505450" cy="101917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505450" cy="1019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0F05354" id="Conector recto 1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pt" to="433.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" strokecolor="#4f81bd [3204]" strokeweight="2pt">
                <v:shadow on="t" color="black" opacity="24903f" origin=",.5" offset="0,.55556mm"/>
                <w10:wrap anchorx="margin"/>
              </v:line>
            </w:pict>
          </mc:Fallback>
        </mc:AlternateContent>
      </w:r>
    </w:p>
    <w:p w14:paraId="5AD76944" w14:textId="77777777" w:rsidR="00EE2654" w:rsidRPr="000B50A5" w:rsidRDefault="00EE2654" w:rsidP="00EE2654">
      <w:pPr>
        <w:pStyle w:val="Prrafodelista"/>
        <w:rPr>
          <w:rFonts w:ascii="Palatino Linotype" w:hAnsi="Palatino Linotype"/>
          <w:color w:val="000000" w:themeColor="text1"/>
        </w:rPr>
      </w:pPr>
    </w:p>
    <w:p w14:paraId="14EE3098" w14:textId="77777777" w:rsidR="00EE2654" w:rsidRPr="000B50A5" w:rsidRDefault="00EE2654" w:rsidP="00EE2654">
      <w:pPr>
        <w:pStyle w:val="Prrafodelista"/>
        <w:rPr>
          <w:rFonts w:ascii="Palatino Linotype" w:hAnsi="Palatino Linotype"/>
          <w:color w:val="000000" w:themeColor="text1"/>
        </w:rPr>
      </w:pPr>
    </w:p>
    <w:p w14:paraId="10CAF75C" w14:textId="77777777" w:rsidR="00EE2654" w:rsidRPr="000B50A5" w:rsidRDefault="00EE2654" w:rsidP="00EE2654">
      <w:pPr>
        <w:pStyle w:val="Prrafodelista"/>
        <w:rPr>
          <w:rFonts w:ascii="Palatino Linotype" w:hAnsi="Palatino Linotype"/>
          <w:color w:val="000000" w:themeColor="text1"/>
        </w:rPr>
      </w:pPr>
    </w:p>
    <w:p w14:paraId="3E46ED14" w14:textId="77777777" w:rsidR="0021350A" w:rsidRPr="000B50A5" w:rsidRDefault="0021350A" w:rsidP="00EE2654">
      <w:pPr>
        <w:pStyle w:val="Prrafodelista"/>
        <w:rPr>
          <w:rFonts w:ascii="Palatino Linotype" w:hAnsi="Palatino Linotype"/>
          <w:color w:val="000000" w:themeColor="text1"/>
        </w:rPr>
      </w:pPr>
    </w:p>
    <w:p w14:paraId="4201FA0C" w14:textId="77777777" w:rsidR="0021350A" w:rsidRPr="000B50A5" w:rsidRDefault="0021350A" w:rsidP="00EE2654">
      <w:pPr>
        <w:pStyle w:val="Prrafodelista"/>
        <w:rPr>
          <w:rFonts w:ascii="Palatino Linotype" w:hAnsi="Palatino Linotype"/>
          <w:color w:val="000000" w:themeColor="text1"/>
        </w:rPr>
      </w:pPr>
    </w:p>
    <w:p w14:paraId="60E279C5" w14:textId="77777777" w:rsidR="0021350A" w:rsidRPr="000B50A5" w:rsidRDefault="0021350A" w:rsidP="00EE2654">
      <w:pPr>
        <w:pStyle w:val="Prrafodelista"/>
        <w:rPr>
          <w:rFonts w:ascii="Palatino Linotype" w:hAnsi="Palatino Linotype"/>
          <w:color w:val="000000" w:themeColor="text1"/>
        </w:rPr>
      </w:pPr>
    </w:p>
    <w:p w14:paraId="6B666B7B" w14:textId="77777777" w:rsidR="0021350A" w:rsidRPr="000B50A5" w:rsidRDefault="0021350A" w:rsidP="00EE2654">
      <w:pPr>
        <w:pStyle w:val="Prrafodelista"/>
        <w:rPr>
          <w:rFonts w:ascii="Palatino Linotype" w:hAnsi="Palatino Linotype"/>
          <w:color w:val="000000" w:themeColor="text1"/>
        </w:rPr>
      </w:pPr>
    </w:p>
    <w:p w14:paraId="55804A7B" w14:textId="77777777" w:rsidR="00EE2654" w:rsidRPr="000B50A5" w:rsidRDefault="00EE2654" w:rsidP="00EE2654">
      <w:pPr>
        <w:spacing w:before="240" w:after="240" w:line="360" w:lineRule="auto"/>
        <w:ind w:right="49"/>
        <w:jc w:val="both"/>
        <w:rPr>
          <w:rFonts w:ascii="Palatino Linotype" w:hAnsi="Palatino Linotype"/>
          <w:color w:val="000000" w:themeColor="text1"/>
        </w:rPr>
      </w:pPr>
    </w:p>
    <w:p w14:paraId="35B62428" w14:textId="77777777" w:rsidR="00EE2654" w:rsidRPr="000B50A5" w:rsidRDefault="00EE2654" w:rsidP="00EE2654">
      <w:pPr>
        <w:pStyle w:val="Ttulo1"/>
        <w:spacing w:line="360" w:lineRule="auto"/>
        <w:ind w:left="2912"/>
        <w:rPr>
          <w:rFonts w:eastAsia="Calibri"/>
          <w:szCs w:val="24"/>
          <w:lang w:val="es-ES" w:eastAsia="es-ES"/>
        </w:rPr>
      </w:pPr>
      <w:bookmarkStart w:id="12" w:name="_Toc50039642"/>
      <w:bookmarkStart w:id="13" w:name="_Toc51273625"/>
      <w:bookmarkStart w:id="14" w:name="_Toc58442256"/>
      <w:r w:rsidRPr="000B50A5">
        <w:rPr>
          <w:rFonts w:eastAsia="Calibri"/>
          <w:szCs w:val="24"/>
          <w:lang w:val="es-ES" w:eastAsia="es-ES"/>
        </w:rPr>
        <w:lastRenderedPageBreak/>
        <w:t>R E S O L U T I V O S</w:t>
      </w:r>
      <w:bookmarkEnd w:id="12"/>
      <w:bookmarkEnd w:id="13"/>
      <w:bookmarkEnd w:id="14"/>
    </w:p>
    <w:p w14:paraId="39D9B561" w14:textId="7F53E3BF" w:rsidR="00EE2654" w:rsidRPr="000B50A5" w:rsidRDefault="00EE2654" w:rsidP="001925D7">
      <w:pPr>
        <w:spacing w:line="360" w:lineRule="auto"/>
        <w:jc w:val="both"/>
        <w:rPr>
          <w:rFonts w:ascii="Palatino Linotype" w:eastAsia="Times New Roman" w:hAnsi="Palatino Linotype" w:cs="Calibri"/>
          <w:color w:val="222222"/>
          <w:lang w:val="es-MX" w:eastAsia="es-MX"/>
        </w:rPr>
      </w:pPr>
      <w:r w:rsidRPr="000B50A5">
        <w:rPr>
          <w:rFonts w:ascii="Palatino Linotype" w:eastAsia="Times New Roman" w:hAnsi="Palatino Linotype" w:cs="Calibri"/>
          <w:b/>
          <w:bCs/>
          <w:color w:val="222222"/>
          <w:lang w:val="es-MX" w:eastAsia="es-MX"/>
        </w:rPr>
        <w:t xml:space="preserve">PRIMERO. </w:t>
      </w:r>
      <w:r w:rsidRPr="000B50A5">
        <w:rPr>
          <w:rFonts w:ascii="Palatino Linotype" w:eastAsia="Times New Roman" w:hAnsi="Palatino Linotype" w:cs="Calibri"/>
          <w:color w:val="222222"/>
          <w:lang w:val="es-MX" w:eastAsia="es-MX"/>
        </w:rPr>
        <w:t xml:space="preserve">Se </w:t>
      </w:r>
      <w:r w:rsidRPr="000B50A5">
        <w:rPr>
          <w:rFonts w:ascii="Palatino Linotype" w:eastAsia="Times New Roman" w:hAnsi="Palatino Linotype" w:cs="Calibri"/>
          <w:b/>
          <w:bCs/>
          <w:color w:val="222222"/>
          <w:lang w:val="es-MX" w:eastAsia="es-MX"/>
        </w:rPr>
        <w:t>SOBRESEE</w:t>
      </w:r>
      <w:r w:rsidRPr="000B50A5">
        <w:rPr>
          <w:rFonts w:ascii="Palatino Linotype" w:eastAsia="Times New Roman" w:hAnsi="Palatino Linotype" w:cs="Calibri"/>
          <w:color w:val="222222"/>
          <w:lang w:val="es-MX" w:eastAsia="es-MX"/>
        </w:rPr>
        <w:t xml:space="preserve"> el recurso de revisión número </w:t>
      </w:r>
      <w:r w:rsidR="0021350A" w:rsidRPr="000B50A5">
        <w:rPr>
          <w:rFonts w:ascii="Palatino Linotype" w:hAnsi="Palatino Linotype" w:cs="Arial"/>
          <w:b/>
          <w:bCs/>
        </w:rPr>
        <w:t>04588/INFOEM/IP/</w:t>
      </w:r>
      <w:proofErr w:type="spellStart"/>
      <w:r w:rsidR="0021350A" w:rsidRPr="000B50A5">
        <w:rPr>
          <w:rFonts w:ascii="Palatino Linotype" w:hAnsi="Palatino Linotype" w:cs="Arial"/>
          <w:b/>
          <w:bCs/>
        </w:rPr>
        <w:t>RR</w:t>
      </w:r>
      <w:proofErr w:type="spellEnd"/>
      <w:r w:rsidR="0021350A" w:rsidRPr="000B50A5">
        <w:rPr>
          <w:rFonts w:ascii="Palatino Linotype" w:hAnsi="Palatino Linotype" w:cs="Arial"/>
          <w:b/>
          <w:bCs/>
        </w:rPr>
        <w:t>/2020</w:t>
      </w:r>
      <w:r w:rsidRPr="000B50A5">
        <w:rPr>
          <w:rFonts w:ascii="Palatino Linotype" w:eastAsia="Times New Roman" w:hAnsi="Palatino Linotype" w:cs="Calibri"/>
          <w:color w:val="222222"/>
          <w:lang w:val="es-MX" w:eastAsia="es-MX"/>
        </w:rPr>
        <w:t xml:space="preserve">, porque al </w:t>
      </w:r>
      <w:r w:rsidRPr="000B50A5">
        <w:rPr>
          <w:rFonts w:ascii="Palatino Linotype" w:eastAsia="Times New Roman" w:hAnsi="Palatino Linotype" w:cs="Calibri"/>
          <w:b/>
          <w:bCs/>
          <w:color w:val="222222"/>
          <w:lang w:val="es-MX" w:eastAsia="es-MX"/>
        </w:rPr>
        <w:t>modificar la respuesta a través del informe justificado</w:t>
      </w:r>
      <w:r w:rsidR="0021350A" w:rsidRPr="000B50A5">
        <w:rPr>
          <w:rFonts w:ascii="Palatino Linotype" w:eastAsia="Times New Roman" w:hAnsi="Palatino Linotype" w:cs="Calibri"/>
          <w:b/>
          <w:bCs/>
          <w:color w:val="222222"/>
          <w:lang w:val="es-MX" w:eastAsia="es-MX"/>
        </w:rPr>
        <w:t xml:space="preserve"> y el documento enviado en alcance al mismo</w:t>
      </w:r>
      <w:r w:rsidRPr="000B50A5">
        <w:rPr>
          <w:rFonts w:ascii="Palatino Linotype" w:eastAsia="Times New Roman" w:hAnsi="Palatino Linotype" w:cs="Calibri"/>
          <w:b/>
          <w:bCs/>
          <w:color w:val="222222"/>
          <w:lang w:val="es-MX" w:eastAsia="es-MX"/>
        </w:rPr>
        <w:t>, el recurso</w:t>
      </w:r>
      <w:r w:rsidRPr="000B50A5">
        <w:rPr>
          <w:rFonts w:ascii="Palatino Linotype" w:eastAsia="Times New Roman" w:hAnsi="Palatino Linotype" w:cs="Calibri"/>
          <w:color w:val="222222"/>
          <w:lang w:val="es-MX" w:eastAsia="es-MX"/>
        </w:rPr>
        <w:t xml:space="preserve"> de revisión quedó sin materia en términos del Considerando </w:t>
      </w:r>
      <w:r w:rsidRPr="000B50A5">
        <w:rPr>
          <w:rFonts w:ascii="Palatino Linotype" w:eastAsia="Times New Roman" w:hAnsi="Palatino Linotype" w:cs="Calibri"/>
          <w:b/>
          <w:bCs/>
          <w:color w:val="222222"/>
          <w:lang w:val="es-MX" w:eastAsia="es-MX"/>
        </w:rPr>
        <w:t>TERCERO</w:t>
      </w:r>
      <w:r w:rsidRPr="000B50A5">
        <w:rPr>
          <w:rFonts w:ascii="Palatino Linotype" w:eastAsia="Times New Roman" w:hAnsi="Palatino Linotype" w:cs="Calibri"/>
          <w:color w:val="222222"/>
          <w:lang w:val="es-MX" w:eastAsia="es-MX"/>
        </w:rPr>
        <w:t xml:space="preserve"> de la presente resolución.</w:t>
      </w:r>
    </w:p>
    <w:p w14:paraId="70101EFB" w14:textId="77777777" w:rsidR="00EE2654" w:rsidRPr="000B50A5" w:rsidRDefault="00EE2654" w:rsidP="001925D7">
      <w:pPr>
        <w:spacing w:line="360" w:lineRule="auto"/>
        <w:jc w:val="both"/>
        <w:rPr>
          <w:rFonts w:ascii="Palatino Linotype" w:eastAsia="Times New Roman" w:hAnsi="Palatino Linotype" w:cs="Calibri"/>
          <w:color w:val="222222"/>
          <w:lang w:val="es-MX" w:eastAsia="es-MX"/>
        </w:rPr>
      </w:pPr>
    </w:p>
    <w:p w14:paraId="35816DBC" w14:textId="77777777" w:rsidR="00EE2654" w:rsidRPr="000B50A5" w:rsidRDefault="00EE2654" w:rsidP="00EE2654">
      <w:pPr>
        <w:shd w:val="clear" w:color="auto" w:fill="FFFFFF"/>
        <w:spacing w:line="360" w:lineRule="auto"/>
        <w:jc w:val="both"/>
        <w:rPr>
          <w:rFonts w:ascii="Palatino Linotype" w:eastAsia="Times New Roman" w:hAnsi="Palatino Linotype" w:cs="Calibri"/>
          <w:color w:val="222222"/>
          <w:lang w:val="es-MX" w:eastAsia="es-MX"/>
        </w:rPr>
      </w:pPr>
      <w:r w:rsidRPr="000B50A5">
        <w:rPr>
          <w:rFonts w:ascii="Palatino Linotype" w:eastAsia="Times New Roman" w:hAnsi="Palatino Linotype" w:cs="Calibri"/>
          <w:b/>
          <w:bCs/>
          <w:color w:val="222222"/>
          <w:lang w:val="es-ES" w:eastAsia="es-MX"/>
        </w:rPr>
        <w:t xml:space="preserve">SEGUNDO. REMÍTASE </w:t>
      </w:r>
      <w:r w:rsidRPr="000B50A5">
        <w:rPr>
          <w:rFonts w:ascii="Palatino Linotype" w:eastAsia="Times New Roman" w:hAnsi="Palatino Linotype" w:cs="Calibri"/>
          <w:color w:val="222222"/>
          <w:lang w:val="es-ES" w:eastAsia="es-MX"/>
        </w:rPr>
        <w:t xml:space="preserve">a través del Sistema de Acceso a la Información Mexiquense </w:t>
      </w:r>
      <w:r w:rsidRPr="000B50A5">
        <w:rPr>
          <w:rFonts w:ascii="Palatino Linotype" w:eastAsia="Times New Roman" w:hAnsi="Palatino Linotype" w:cs="Calibri"/>
          <w:b/>
          <w:bCs/>
          <w:color w:val="222222"/>
          <w:lang w:val="es-ES" w:eastAsia="es-MX"/>
        </w:rPr>
        <w:t>(</w:t>
      </w:r>
      <w:proofErr w:type="spellStart"/>
      <w:r w:rsidRPr="000B50A5">
        <w:rPr>
          <w:rFonts w:ascii="Palatino Linotype" w:eastAsia="Times New Roman" w:hAnsi="Palatino Linotype" w:cs="Calibri"/>
          <w:b/>
          <w:bCs/>
          <w:color w:val="222222"/>
          <w:lang w:val="es-ES" w:eastAsia="es-MX"/>
        </w:rPr>
        <w:t>SAIMEX</w:t>
      </w:r>
      <w:proofErr w:type="spellEnd"/>
      <w:r w:rsidRPr="000B50A5">
        <w:rPr>
          <w:rFonts w:ascii="Palatino Linotype" w:eastAsia="Times New Roman" w:hAnsi="Palatino Linotype" w:cs="Calibri"/>
          <w:b/>
          <w:bCs/>
          <w:color w:val="222222"/>
          <w:lang w:val="es-ES" w:eastAsia="es-MX"/>
        </w:rPr>
        <w:t xml:space="preserve">) </w:t>
      </w:r>
      <w:r w:rsidRPr="000B50A5">
        <w:rPr>
          <w:rFonts w:ascii="Palatino Linotype" w:eastAsia="Times New Roman" w:hAnsi="Palatino Linotype" w:cs="Calibri"/>
          <w:color w:val="222222"/>
          <w:lang w:val="es-ES" w:eastAsia="es-MX"/>
        </w:rPr>
        <w:t>la presente resolución al Titular de la Unidad de Transparencia del</w:t>
      </w:r>
      <w:r w:rsidRPr="000B50A5">
        <w:rPr>
          <w:rFonts w:ascii="Palatino Linotype" w:eastAsia="Times New Roman" w:hAnsi="Palatino Linotype" w:cs="Calibri"/>
          <w:b/>
          <w:bCs/>
          <w:color w:val="222222"/>
          <w:lang w:val="es-ES" w:eastAsia="es-MX"/>
        </w:rPr>
        <w:t xml:space="preserve"> SUJETO OBLIGADO.</w:t>
      </w:r>
    </w:p>
    <w:p w14:paraId="415B8429" w14:textId="77777777" w:rsidR="00EE2654" w:rsidRPr="000B50A5" w:rsidRDefault="00EE2654" w:rsidP="00EE2654">
      <w:pPr>
        <w:shd w:val="clear" w:color="auto" w:fill="FFFFFF"/>
        <w:spacing w:line="360" w:lineRule="auto"/>
        <w:jc w:val="both"/>
        <w:rPr>
          <w:rFonts w:ascii="Palatino Linotype" w:eastAsia="Times New Roman" w:hAnsi="Palatino Linotype" w:cs="Calibri"/>
          <w:color w:val="222222"/>
          <w:lang w:val="es-MX" w:eastAsia="es-MX"/>
        </w:rPr>
      </w:pPr>
    </w:p>
    <w:p w14:paraId="6EEA01F1" w14:textId="56F285B2" w:rsidR="00EE2654" w:rsidRPr="000B50A5" w:rsidRDefault="00EE2654" w:rsidP="00EE2654">
      <w:pPr>
        <w:shd w:val="clear" w:color="auto" w:fill="FFFFFF"/>
        <w:spacing w:line="360" w:lineRule="auto"/>
        <w:jc w:val="both"/>
        <w:rPr>
          <w:rFonts w:ascii="Palatino Linotype" w:eastAsia="Times New Roman" w:hAnsi="Palatino Linotype" w:cs="Calibri"/>
          <w:color w:val="222222"/>
          <w:lang w:val="es-MX" w:eastAsia="es-MX"/>
        </w:rPr>
      </w:pPr>
      <w:r w:rsidRPr="000B50A5">
        <w:rPr>
          <w:rFonts w:ascii="Palatino Linotype" w:eastAsia="Times New Roman" w:hAnsi="Palatino Linotype" w:cs="Calibri"/>
          <w:b/>
          <w:bCs/>
          <w:color w:val="222222"/>
          <w:lang w:val="es-MX" w:eastAsia="es-MX"/>
        </w:rPr>
        <w:t xml:space="preserve">TERCERO. </w:t>
      </w:r>
      <w:r w:rsidRPr="000B50A5">
        <w:rPr>
          <w:rFonts w:ascii="Palatino Linotype" w:eastAsia="Times New Roman" w:hAnsi="Palatino Linotype" w:cs="Calibri"/>
          <w:b/>
          <w:bCs/>
          <w:color w:val="222222"/>
          <w:lang w:val="es-ES" w:eastAsia="es-MX"/>
        </w:rPr>
        <w:t xml:space="preserve">Notifíquese </w:t>
      </w:r>
      <w:r w:rsidRPr="000B50A5">
        <w:rPr>
          <w:rFonts w:ascii="Palatino Linotype" w:eastAsia="Times New Roman" w:hAnsi="Palatino Linotype" w:cs="Calibri"/>
          <w:color w:val="222222"/>
          <w:lang w:val="es-ES" w:eastAsia="es-MX"/>
        </w:rPr>
        <w:t xml:space="preserve">a </w:t>
      </w:r>
      <w:r w:rsidR="00F45DE9" w:rsidRPr="000B50A5">
        <w:rPr>
          <w:rFonts w:ascii="Palatino Linotype" w:eastAsia="Times New Roman" w:hAnsi="Palatino Linotype" w:cs="Calibri"/>
          <w:b/>
          <w:color w:val="222222"/>
          <w:lang w:val="es-ES" w:eastAsia="es-MX"/>
        </w:rPr>
        <w:t>EL RECURRENTE</w:t>
      </w:r>
      <w:r w:rsidR="0021350A" w:rsidRPr="000B50A5">
        <w:rPr>
          <w:rFonts w:ascii="Palatino Linotype" w:hAnsi="Palatino Linotype"/>
          <w:b/>
          <w:szCs w:val="22"/>
        </w:rPr>
        <w:t xml:space="preserve"> </w:t>
      </w:r>
      <w:r w:rsidRPr="000B50A5">
        <w:rPr>
          <w:rFonts w:ascii="Palatino Linotype" w:eastAsia="Times New Roman" w:hAnsi="Palatino Linotype" w:cs="Calibri"/>
          <w:color w:val="222222"/>
          <w:lang w:val="es-ES" w:eastAsia="es-MX"/>
        </w:rPr>
        <w:t>la presente resolución.</w:t>
      </w:r>
    </w:p>
    <w:p w14:paraId="22596DB8" w14:textId="77777777" w:rsidR="00EE2654" w:rsidRPr="000B50A5" w:rsidRDefault="00EE2654" w:rsidP="00EE2654">
      <w:pPr>
        <w:shd w:val="clear" w:color="auto" w:fill="FFFFFF"/>
        <w:spacing w:line="360" w:lineRule="auto"/>
        <w:jc w:val="both"/>
        <w:rPr>
          <w:rFonts w:ascii="Palatino Linotype" w:eastAsia="Times New Roman" w:hAnsi="Palatino Linotype" w:cs="Calibri"/>
          <w:color w:val="222222"/>
          <w:lang w:val="es-MX" w:eastAsia="es-MX"/>
        </w:rPr>
      </w:pPr>
    </w:p>
    <w:p w14:paraId="5BD2E65D" w14:textId="25577F27" w:rsidR="00EE2654" w:rsidRPr="000B50A5" w:rsidRDefault="00EE2654" w:rsidP="00EE2654">
      <w:pPr>
        <w:shd w:val="clear" w:color="auto" w:fill="FFFFFF"/>
        <w:spacing w:line="360" w:lineRule="auto"/>
        <w:jc w:val="both"/>
        <w:rPr>
          <w:rFonts w:ascii="Palatino Linotype" w:eastAsia="Times New Roman" w:hAnsi="Palatino Linotype" w:cs="Calibri"/>
          <w:color w:val="222222"/>
          <w:lang w:val="es-ES" w:eastAsia="es-MX"/>
        </w:rPr>
      </w:pPr>
      <w:r w:rsidRPr="000B50A5">
        <w:rPr>
          <w:rFonts w:ascii="Palatino Linotype" w:eastAsia="Times New Roman" w:hAnsi="Palatino Linotype" w:cs="Calibri"/>
          <w:b/>
          <w:bCs/>
          <w:color w:val="222222"/>
          <w:lang w:val="es-MX" w:eastAsia="es-MX"/>
        </w:rPr>
        <w:t>CUARTO.</w:t>
      </w:r>
      <w:r w:rsidRPr="000B50A5">
        <w:rPr>
          <w:rFonts w:ascii="Palatino Linotype" w:eastAsia="Times New Roman" w:hAnsi="Palatino Linotype" w:cs="Calibri"/>
          <w:color w:val="222222"/>
          <w:lang w:val="es-MX" w:eastAsia="es-MX"/>
        </w:rPr>
        <w:t xml:space="preserve"> </w:t>
      </w:r>
      <w:r w:rsidRPr="000B50A5">
        <w:rPr>
          <w:rFonts w:ascii="Palatino Linotype" w:eastAsia="Times New Roman" w:hAnsi="Palatino Linotype" w:cs="Calibri"/>
          <w:color w:val="222222"/>
          <w:lang w:val="es-ES" w:eastAsia="es-MX"/>
        </w:rPr>
        <w:t xml:space="preserve">Se hace del conocimiento </w:t>
      </w:r>
      <w:r w:rsidR="00F45DE9" w:rsidRPr="000B50A5">
        <w:rPr>
          <w:rFonts w:ascii="Palatino Linotype" w:eastAsia="Times New Roman" w:hAnsi="Palatino Linotype" w:cs="Calibri"/>
          <w:color w:val="222222"/>
          <w:lang w:val="es-ES" w:eastAsia="es-MX"/>
        </w:rPr>
        <w:t xml:space="preserve">de </w:t>
      </w:r>
      <w:r w:rsidR="00F45DE9" w:rsidRPr="000B50A5">
        <w:rPr>
          <w:rFonts w:ascii="Palatino Linotype" w:eastAsia="Times New Roman" w:hAnsi="Palatino Linotype" w:cs="Calibri"/>
          <w:b/>
          <w:color w:val="222222"/>
          <w:lang w:val="es-ES" w:eastAsia="es-MX"/>
        </w:rPr>
        <w:t>EL RECURRENTE</w:t>
      </w:r>
      <w:r w:rsidR="0021350A" w:rsidRPr="000B50A5">
        <w:rPr>
          <w:rFonts w:ascii="Palatino Linotype" w:eastAsia="Times New Roman" w:hAnsi="Palatino Linotype" w:cs="Calibri"/>
          <w:color w:val="222222"/>
          <w:lang w:val="es-ES" w:eastAsia="es-MX"/>
        </w:rPr>
        <w:t xml:space="preserve"> </w:t>
      </w:r>
      <w:r w:rsidRPr="000B50A5">
        <w:rPr>
          <w:rFonts w:ascii="Palatino Linotype" w:eastAsia="Times New Roman" w:hAnsi="Palatino Linotype" w:cs="Calibri"/>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C09647B" w14:textId="77777777" w:rsidR="001925D7" w:rsidRPr="000B50A5" w:rsidRDefault="001925D7" w:rsidP="004C3391">
      <w:pPr>
        <w:spacing w:line="360" w:lineRule="auto"/>
        <w:jc w:val="both"/>
        <w:rPr>
          <w:rFonts w:ascii="Palatino Linotype" w:hAnsi="Palatino Linotype" w:cs="Arial"/>
        </w:rPr>
      </w:pPr>
    </w:p>
    <w:p w14:paraId="219D4182" w14:textId="0F2E2811" w:rsidR="004C3391" w:rsidRPr="000B50A5" w:rsidRDefault="004C3391" w:rsidP="004C3391">
      <w:pPr>
        <w:spacing w:line="360" w:lineRule="auto"/>
        <w:jc w:val="both"/>
        <w:rPr>
          <w:rFonts w:ascii="Palatino Linotype" w:hAnsi="Palatino Linotype"/>
        </w:rPr>
      </w:pPr>
      <w:r w:rsidRPr="000B50A5">
        <w:rPr>
          <w:rFonts w:ascii="Palatino Linotype" w:hAnsi="Palatino Linotype" w:cs="Arial"/>
        </w:rPr>
        <w:t>ASÍ LO RESUELVE, POR UNANIMIDAD DE VOTOS, EL PLENO DEL</w:t>
      </w:r>
      <w:r w:rsidRPr="000B50A5">
        <w:rPr>
          <w:rFonts w:ascii="Palatino Linotype" w:eastAsia="Arial Unicode MS" w:hAnsi="Palatino Linotype" w:cs="Arial"/>
        </w:rPr>
        <w:t xml:space="preserve"> INSTITUTO DE TRANSPARENCIA, ACCESO A LA INFORMACIÓN PÚBLICA Y PROTECCIÓN DE DATOS PERSONALES DEL ESTADO DE MÉXICO Y MUNICIPIOS</w:t>
      </w:r>
      <w:r w:rsidRPr="000B50A5">
        <w:rPr>
          <w:rFonts w:ascii="Palatino Linotype" w:hAnsi="Palatino Linotype" w:cs="Arial"/>
        </w:rPr>
        <w:t xml:space="preserve">, CONFORMADO POR LOS COMISIONADOS ZULEMA </w:t>
      </w:r>
      <w:r w:rsidRPr="000B50A5">
        <w:rPr>
          <w:rFonts w:ascii="Palatino Linotype" w:hAnsi="Palatino Linotype" w:cs="Arial"/>
        </w:rPr>
        <w:lastRenderedPageBreak/>
        <w:t xml:space="preserve">MARTÍNEZ SÁNCHEZ, EVA </w:t>
      </w:r>
      <w:proofErr w:type="spellStart"/>
      <w:r w:rsidRPr="000B50A5">
        <w:rPr>
          <w:rFonts w:ascii="Palatino Linotype" w:hAnsi="Palatino Linotype" w:cs="Arial"/>
        </w:rPr>
        <w:t>ABAID</w:t>
      </w:r>
      <w:proofErr w:type="spellEnd"/>
      <w:r w:rsidRPr="000B50A5">
        <w:rPr>
          <w:rFonts w:ascii="Palatino Linotype" w:hAnsi="Palatino Linotype" w:cs="Arial"/>
        </w:rPr>
        <w:t xml:space="preserve"> </w:t>
      </w:r>
      <w:proofErr w:type="spellStart"/>
      <w:r w:rsidRPr="000B50A5">
        <w:rPr>
          <w:rFonts w:ascii="Palatino Linotype" w:hAnsi="Palatino Linotype" w:cs="Arial"/>
        </w:rPr>
        <w:t>YAPUR</w:t>
      </w:r>
      <w:proofErr w:type="spellEnd"/>
      <w:r w:rsidRPr="000B50A5">
        <w:rPr>
          <w:rFonts w:ascii="Palatino Linotype" w:hAnsi="Palatino Linotype" w:cs="Arial"/>
        </w:rPr>
        <w:t xml:space="preserve">, JOSÉ GUADALUPE LUNA HERNÁNDEZ, JAVIER MARTÍNEZ CRUZ Y LUIS GUSTAVO PARRA NORIEGA, EN LA </w:t>
      </w:r>
      <w:r w:rsidR="001925D7" w:rsidRPr="000B50A5">
        <w:rPr>
          <w:rFonts w:ascii="Palatino Linotype" w:hAnsi="Palatino Linotype" w:cs="Arial"/>
        </w:rPr>
        <w:t>TRIGÉSIMA PRIMERA</w:t>
      </w:r>
      <w:r w:rsidRPr="000B50A5">
        <w:rPr>
          <w:rFonts w:ascii="Palatino Linotype" w:hAnsi="Palatino Linotype" w:cs="Arial"/>
        </w:rPr>
        <w:t xml:space="preserve"> SESIÓN ORDINARIA CELEBRADA EL </w:t>
      </w:r>
      <w:r w:rsidR="000B50A5" w:rsidRPr="000B50A5">
        <w:rPr>
          <w:rFonts w:ascii="Palatino Linotype" w:hAnsi="Palatino Linotype" w:cs="Arial"/>
        </w:rPr>
        <w:t>DIECISÉIS</w:t>
      </w:r>
      <w:bookmarkStart w:id="15" w:name="_GoBack"/>
      <w:bookmarkEnd w:id="15"/>
      <w:r w:rsidRPr="000B50A5">
        <w:rPr>
          <w:rFonts w:ascii="Palatino Linotype" w:eastAsia="Times New Roman" w:hAnsi="Palatino Linotype" w:cs="Arial"/>
          <w:color w:val="000000"/>
          <w:lang w:eastAsia="es-MX"/>
        </w:rPr>
        <w:t xml:space="preserve"> DE </w:t>
      </w:r>
      <w:r w:rsidR="00BE2B8A" w:rsidRPr="000B50A5">
        <w:rPr>
          <w:rFonts w:ascii="Palatino Linotype" w:eastAsia="Times New Roman" w:hAnsi="Palatino Linotype" w:cs="Arial"/>
          <w:color w:val="000000"/>
          <w:lang w:eastAsia="es-MX"/>
        </w:rPr>
        <w:t>DICIEMBRE</w:t>
      </w:r>
      <w:r w:rsidRPr="000B50A5">
        <w:rPr>
          <w:rFonts w:ascii="Palatino Linotype" w:eastAsia="Times New Roman" w:hAnsi="Palatino Linotype" w:cs="Arial"/>
          <w:color w:val="000000"/>
          <w:lang w:eastAsia="es-MX"/>
        </w:rPr>
        <w:t xml:space="preserve"> DE</w:t>
      </w:r>
      <w:r w:rsidRPr="000B50A5">
        <w:rPr>
          <w:rFonts w:ascii="Palatino Linotype" w:hAnsi="Palatino Linotype" w:cs="Arial"/>
        </w:rPr>
        <w:t xml:space="preserve"> DOS MIL </w:t>
      </w:r>
      <w:r w:rsidR="00C24965" w:rsidRPr="000B50A5">
        <w:rPr>
          <w:rFonts w:ascii="Palatino Linotype" w:hAnsi="Palatino Linotype" w:cs="Arial"/>
        </w:rPr>
        <w:t>VEINTE</w:t>
      </w:r>
      <w:r w:rsidRPr="000B50A5">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4C3391" w:rsidRPr="000B50A5" w14:paraId="54F6286E" w14:textId="77777777" w:rsidTr="004C3391">
        <w:trPr>
          <w:jc w:val="center"/>
        </w:trPr>
        <w:tc>
          <w:tcPr>
            <w:tcW w:w="10368" w:type="dxa"/>
            <w:gridSpan w:val="2"/>
          </w:tcPr>
          <w:p w14:paraId="39104AD7" w14:textId="77777777" w:rsidR="004C3391" w:rsidRPr="000B50A5" w:rsidRDefault="004C3391" w:rsidP="004C3391">
            <w:pPr>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4C3391" w:rsidRPr="000B50A5" w14:paraId="595D61A2" w14:textId="77777777" w:rsidTr="004C3391">
              <w:trPr>
                <w:jc w:val="center"/>
              </w:trPr>
              <w:tc>
                <w:tcPr>
                  <w:tcW w:w="10240" w:type="dxa"/>
                  <w:gridSpan w:val="2"/>
                  <w:shd w:val="clear" w:color="auto" w:fill="auto"/>
                </w:tcPr>
                <w:p w14:paraId="4113E5DC" w14:textId="77777777" w:rsidR="004C3391" w:rsidRPr="000B50A5" w:rsidRDefault="004C3391" w:rsidP="004C3391">
                  <w:pPr>
                    <w:spacing w:line="0" w:lineRule="atLeast"/>
                    <w:rPr>
                      <w:rFonts w:ascii="Palatino Linotype" w:hAnsi="Palatino Linotype" w:cs="Arial"/>
                      <w:b/>
                    </w:rPr>
                  </w:pPr>
                </w:p>
                <w:p w14:paraId="6970FC6F"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Zulema Martínez Sánchez</w:t>
                  </w:r>
                </w:p>
                <w:p w14:paraId="2E912935"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rPr>
                    <w:t>Comisionada Presidenta</w:t>
                  </w:r>
                </w:p>
                <w:p w14:paraId="11E6ABE6"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 xml:space="preserve">(RÚBRICA) </w:t>
                  </w:r>
                </w:p>
              </w:tc>
            </w:tr>
            <w:tr w:rsidR="004C3391" w:rsidRPr="000B50A5" w14:paraId="1282D03C" w14:textId="77777777" w:rsidTr="004C3391">
              <w:trPr>
                <w:jc w:val="center"/>
              </w:trPr>
              <w:tc>
                <w:tcPr>
                  <w:tcW w:w="5182" w:type="dxa"/>
                  <w:shd w:val="clear" w:color="auto" w:fill="auto"/>
                </w:tcPr>
                <w:p w14:paraId="6E775DD7" w14:textId="77777777" w:rsidR="004C3391" w:rsidRPr="000B50A5" w:rsidRDefault="004C3391" w:rsidP="004C3391">
                  <w:pPr>
                    <w:spacing w:line="0" w:lineRule="atLeast"/>
                    <w:jc w:val="center"/>
                    <w:rPr>
                      <w:rFonts w:ascii="Palatino Linotype" w:hAnsi="Palatino Linotype" w:cs="Arial"/>
                      <w:b/>
                    </w:rPr>
                  </w:pPr>
                </w:p>
                <w:p w14:paraId="7457E0B6" w14:textId="77777777" w:rsidR="004C3391" w:rsidRPr="000B50A5" w:rsidRDefault="004C3391" w:rsidP="004C3391">
                  <w:pPr>
                    <w:spacing w:line="0" w:lineRule="atLeast"/>
                    <w:rPr>
                      <w:rFonts w:ascii="Palatino Linotype" w:hAnsi="Palatino Linotype" w:cs="Arial"/>
                      <w:b/>
                    </w:rPr>
                  </w:pPr>
                </w:p>
                <w:p w14:paraId="6A549DA0" w14:textId="77777777" w:rsidR="004C3391" w:rsidRPr="000B50A5" w:rsidRDefault="004C3391" w:rsidP="004C3391">
                  <w:pPr>
                    <w:spacing w:line="0" w:lineRule="atLeast"/>
                    <w:jc w:val="center"/>
                    <w:rPr>
                      <w:rFonts w:ascii="Palatino Linotype" w:hAnsi="Palatino Linotype" w:cs="Arial"/>
                      <w:b/>
                    </w:rPr>
                  </w:pPr>
                </w:p>
                <w:p w14:paraId="4B2FF88A"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 xml:space="preserve">Eva </w:t>
                  </w:r>
                  <w:proofErr w:type="spellStart"/>
                  <w:r w:rsidRPr="000B50A5">
                    <w:rPr>
                      <w:rFonts w:ascii="Palatino Linotype" w:hAnsi="Palatino Linotype" w:cs="Arial"/>
                      <w:b/>
                    </w:rPr>
                    <w:t>Abaid</w:t>
                  </w:r>
                  <w:proofErr w:type="spellEnd"/>
                  <w:r w:rsidRPr="000B50A5">
                    <w:rPr>
                      <w:rFonts w:ascii="Palatino Linotype" w:hAnsi="Palatino Linotype" w:cs="Arial"/>
                      <w:b/>
                    </w:rPr>
                    <w:t xml:space="preserve"> </w:t>
                  </w:r>
                  <w:proofErr w:type="spellStart"/>
                  <w:r w:rsidRPr="000B50A5">
                    <w:rPr>
                      <w:rFonts w:ascii="Palatino Linotype" w:hAnsi="Palatino Linotype" w:cs="Arial"/>
                      <w:b/>
                    </w:rPr>
                    <w:t>Yapur</w:t>
                  </w:r>
                  <w:proofErr w:type="spellEnd"/>
                </w:p>
                <w:p w14:paraId="0A5E91D0" w14:textId="77777777" w:rsidR="004C3391" w:rsidRPr="000B50A5" w:rsidRDefault="004C3391" w:rsidP="004C3391">
                  <w:pPr>
                    <w:spacing w:line="0" w:lineRule="atLeast"/>
                    <w:jc w:val="center"/>
                    <w:rPr>
                      <w:rFonts w:ascii="Palatino Linotype" w:hAnsi="Palatino Linotype" w:cs="Arial"/>
                    </w:rPr>
                  </w:pPr>
                  <w:r w:rsidRPr="000B50A5">
                    <w:rPr>
                      <w:rFonts w:ascii="Palatino Linotype" w:hAnsi="Palatino Linotype" w:cs="Arial"/>
                    </w:rPr>
                    <w:t>Comisionada</w:t>
                  </w:r>
                </w:p>
                <w:p w14:paraId="690C9D92"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(RÚBRICA)</w:t>
                  </w:r>
                </w:p>
              </w:tc>
              <w:tc>
                <w:tcPr>
                  <w:tcW w:w="5058" w:type="dxa"/>
                  <w:shd w:val="clear" w:color="auto" w:fill="auto"/>
                </w:tcPr>
                <w:p w14:paraId="2405CF0B" w14:textId="77777777" w:rsidR="004C3391" w:rsidRPr="000B50A5" w:rsidRDefault="004C3391" w:rsidP="004C3391">
                  <w:pPr>
                    <w:spacing w:line="0" w:lineRule="atLeast"/>
                    <w:jc w:val="center"/>
                    <w:rPr>
                      <w:rFonts w:ascii="Palatino Linotype" w:hAnsi="Palatino Linotype" w:cs="Arial"/>
                      <w:b/>
                    </w:rPr>
                  </w:pPr>
                </w:p>
                <w:p w14:paraId="0DE4AD25" w14:textId="77777777" w:rsidR="004C3391" w:rsidRPr="000B50A5" w:rsidRDefault="004C3391" w:rsidP="004C3391">
                  <w:pPr>
                    <w:spacing w:line="0" w:lineRule="atLeast"/>
                    <w:rPr>
                      <w:rFonts w:ascii="Palatino Linotype" w:hAnsi="Palatino Linotype" w:cs="Arial"/>
                      <w:b/>
                    </w:rPr>
                  </w:pPr>
                </w:p>
                <w:p w14:paraId="18D3173F" w14:textId="77777777" w:rsidR="004C3391" w:rsidRPr="000B50A5" w:rsidRDefault="004C3391" w:rsidP="004C3391">
                  <w:pPr>
                    <w:spacing w:line="0" w:lineRule="atLeast"/>
                    <w:jc w:val="center"/>
                    <w:rPr>
                      <w:rFonts w:ascii="Palatino Linotype" w:hAnsi="Palatino Linotype" w:cs="Arial"/>
                      <w:b/>
                    </w:rPr>
                  </w:pPr>
                </w:p>
                <w:p w14:paraId="752F8534"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José Guadalupe Luna Hernández</w:t>
                  </w:r>
                </w:p>
                <w:p w14:paraId="3B161A5F" w14:textId="77777777" w:rsidR="004C3391" w:rsidRPr="000B50A5" w:rsidRDefault="004C3391" w:rsidP="004C3391">
                  <w:pPr>
                    <w:spacing w:line="0" w:lineRule="atLeast"/>
                    <w:jc w:val="center"/>
                    <w:rPr>
                      <w:rFonts w:ascii="Palatino Linotype" w:hAnsi="Palatino Linotype" w:cs="Arial"/>
                    </w:rPr>
                  </w:pPr>
                  <w:r w:rsidRPr="000B50A5">
                    <w:rPr>
                      <w:rFonts w:ascii="Palatino Linotype" w:hAnsi="Palatino Linotype" w:cs="Arial"/>
                    </w:rPr>
                    <w:t>Comisionado</w:t>
                  </w:r>
                </w:p>
                <w:p w14:paraId="59FE795D"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(RÚBRICA)</w:t>
                  </w:r>
                </w:p>
              </w:tc>
            </w:tr>
            <w:tr w:rsidR="004C3391" w:rsidRPr="000B50A5" w14:paraId="02755A7A" w14:textId="77777777" w:rsidTr="004C3391">
              <w:trPr>
                <w:jc w:val="center"/>
              </w:trPr>
              <w:tc>
                <w:tcPr>
                  <w:tcW w:w="5182" w:type="dxa"/>
                  <w:shd w:val="clear" w:color="auto" w:fill="auto"/>
                </w:tcPr>
                <w:p w14:paraId="3F7B5368" w14:textId="77777777" w:rsidR="004C3391" w:rsidRPr="000B50A5" w:rsidRDefault="004C3391" w:rsidP="004C3391">
                  <w:pPr>
                    <w:spacing w:line="0" w:lineRule="atLeast"/>
                    <w:jc w:val="center"/>
                    <w:rPr>
                      <w:rFonts w:ascii="Palatino Linotype" w:hAnsi="Palatino Linotype" w:cs="Arial"/>
                      <w:b/>
                    </w:rPr>
                  </w:pPr>
                </w:p>
                <w:p w14:paraId="793B8CCD" w14:textId="77777777" w:rsidR="004C3391" w:rsidRPr="000B50A5" w:rsidRDefault="004C3391" w:rsidP="004C3391">
                  <w:pPr>
                    <w:spacing w:line="0" w:lineRule="atLeast"/>
                    <w:ind w:left="635"/>
                    <w:rPr>
                      <w:rFonts w:ascii="Palatino Linotype" w:hAnsi="Palatino Linotype" w:cs="Arial"/>
                      <w:b/>
                    </w:rPr>
                  </w:pPr>
                </w:p>
                <w:p w14:paraId="7C95945F" w14:textId="77777777" w:rsidR="004C3391" w:rsidRPr="000B50A5" w:rsidRDefault="004C3391" w:rsidP="004C3391">
                  <w:pPr>
                    <w:spacing w:line="0" w:lineRule="atLeast"/>
                    <w:jc w:val="center"/>
                    <w:rPr>
                      <w:rFonts w:ascii="Palatino Linotype" w:hAnsi="Palatino Linotype" w:cs="Arial"/>
                      <w:b/>
                    </w:rPr>
                  </w:pPr>
                </w:p>
                <w:p w14:paraId="116A031D"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Javier Martínez Cruz</w:t>
                  </w:r>
                </w:p>
                <w:p w14:paraId="2B063A17" w14:textId="77777777" w:rsidR="004C3391" w:rsidRPr="000B50A5" w:rsidRDefault="004C3391" w:rsidP="004C3391">
                  <w:pPr>
                    <w:spacing w:line="0" w:lineRule="atLeast"/>
                    <w:jc w:val="center"/>
                    <w:rPr>
                      <w:rFonts w:ascii="Palatino Linotype" w:hAnsi="Palatino Linotype" w:cs="Arial"/>
                    </w:rPr>
                  </w:pPr>
                  <w:r w:rsidRPr="000B50A5">
                    <w:rPr>
                      <w:rFonts w:ascii="Palatino Linotype" w:hAnsi="Palatino Linotype" w:cs="Arial"/>
                    </w:rPr>
                    <w:t>Comisionado</w:t>
                  </w:r>
                </w:p>
                <w:p w14:paraId="28EF53EE" w14:textId="77777777" w:rsidR="004C3391" w:rsidRPr="000B50A5" w:rsidRDefault="004C3391" w:rsidP="004C3391">
                  <w:pPr>
                    <w:spacing w:line="0" w:lineRule="atLeast"/>
                    <w:jc w:val="center"/>
                    <w:rPr>
                      <w:rFonts w:ascii="Palatino Linotype" w:hAnsi="Palatino Linotype" w:cs="Arial"/>
                    </w:rPr>
                  </w:pPr>
                  <w:r w:rsidRPr="000B50A5">
                    <w:rPr>
                      <w:rFonts w:ascii="Palatino Linotype" w:hAnsi="Palatino Linotype" w:cs="Arial"/>
                      <w:b/>
                    </w:rPr>
                    <w:t>(RÚBRICA)</w:t>
                  </w:r>
                </w:p>
              </w:tc>
              <w:tc>
                <w:tcPr>
                  <w:tcW w:w="5058" w:type="dxa"/>
                  <w:shd w:val="clear" w:color="auto" w:fill="auto"/>
                </w:tcPr>
                <w:p w14:paraId="0073A78F" w14:textId="77777777" w:rsidR="004C3391" w:rsidRPr="000B50A5" w:rsidRDefault="004C3391" w:rsidP="004C3391">
                  <w:pPr>
                    <w:spacing w:line="0" w:lineRule="atLeast"/>
                    <w:jc w:val="center"/>
                    <w:rPr>
                      <w:rFonts w:ascii="Palatino Linotype" w:hAnsi="Palatino Linotype" w:cs="Arial"/>
                      <w:b/>
                    </w:rPr>
                  </w:pPr>
                </w:p>
                <w:p w14:paraId="6FEFC11C" w14:textId="77777777" w:rsidR="004C3391" w:rsidRPr="000B50A5" w:rsidRDefault="004C3391" w:rsidP="004C3391">
                  <w:pPr>
                    <w:spacing w:line="0" w:lineRule="atLeast"/>
                    <w:jc w:val="center"/>
                    <w:rPr>
                      <w:rFonts w:ascii="Palatino Linotype" w:hAnsi="Palatino Linotype" w:cs="Arial"/>
                      <w:b/>
                    </w:rPr>
                  </w:pPr>
                </w:p>
                <w:p w14:paraId="5BD036CC" w14:textId="77777777" w:rsidR="004C3391" w:rsidRPr="000B50A5" w:rsidRDefault="004C3391" w:rsidP="004C3391">
                  <w:pPr>
                    <w:spacing w:line="0" w:lineRule="atLeast"/>
                    <w:rPr>
                      <w:rFonts w:ascii="Palatino Linotype" w:hAnsi="Palatino Linotype" w:cs="Arial"/>
                      <w:b/>
                    </w:rPr>
                  </w:pPr>
                </w:p>
                <w:p w14:paraId="5DD31D94"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Luis Gustavo Parra Noriega</w:t>
                  </w:r>
                </w:p>
                <w:p w14:paraId="07229F12" w14:textId="77777777" w:rsidR="004C3391" w:rsidRPr="000B50A5" w:rsidRDefault="004C3391" w:rsidP="004C3391">
                  <w:pPr>
                    <w:spacing w:line="0" w:lineRule="atLeast"/>
                    <w:jc w:val="center"/>
                    <w:rPr>
                      <w:rFonts w:ascii="Palatino Linotype" w:hAnsi="Palatino Linotype" w:cs="Arial"/>
                    </w:rPr>
                  </w:pPr>
                  <w:r w:rsidRPr="000B50A5">
                    <w:rPr>
                      <w:rFonts w:ascii="Palatino Linotype" w:hAnsi="Palatino Linotype" w:cs="Arial"/>
                    </w:rPr>
                    <w:t>Comisionado</w:t>
                  </w:r>
                </w:p>
                <w:p w14:paraId="563D2305"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(RÚBRICA)</w:t>
                  </w:r>
                </w:p>
              </w:tc>
            </w:tr>
            <w:tr w:rsidR="004C3391" w:rsidRPr="000B50A5" w14:paraId="5FFC3DC3" w14:textId="77777777" w:rsidTr="004C3391">
              <w:trPr>
                <w:jc w:val="center"/>
              </w:trPr>
              <w:tc>
                <w:tcPr>
                  <w:tcW w:w="10240" w:type="dxa"/>
                  <w:gridSpan w:val="2"/>
                  <w:shd w:val="clear" w:color="auto" w:fill="auto"/>
                </w:tcPr>
                <w:p w14:paraId="6B1C9DC2" w14:textId="77777777" w:rsidR="004C3391" w:rsidRPr="000B50A5" w:rsidRDefault="004C3391" w:rsidP="004C3391">
                  <w:pPr>
                    <w:tabs>
                      <w:tab w:val="left" w:pos="3720"/>
                    </w:tabs>
                    <w:spacing w:line="0" w:lineRule="atLeast"/>
                    <w:rPr>
                      <w:rFonts w:ascii="Palatino Linotype" w:hAnsi="Palatino Linotype" w:cs="Arial"/>
                      <w:b/>
                    </w:rPr>
                  </w:pPr>
                  <w:r w:rsidRPr="000B50A5">
                    <w:rPr>
                      <w:rFonts w:ascii="Palatino Linotype" w:hAnsi="Palatino Linotype" w:cs="Arial"/>
                      <w:b/>
                    </w:rPr>
                    <w:tab/>
                  </w:r>
                </w:p>
                <w:p w14:paraId="43DD1876" w14:textId="77777777" w:rsidR="004C3391" w:rsidRPr="000B50A5" w:rsidRDefault="004C3391" w:rsidP="004C3391">
                  <w:pPr>
                    <w:spacing w:line="0" w:lineRule="atLeast"/>
                    <w:ind w:left="635"/>
                    <w:rPr>
                      <w:rFonts w:ascii="Palatino Linotype" w:hAnsi="Palatino Linotype" w:cs="Arial"/>
                      <w:b/>
                    </w:rPr>
                  </w:pPr>
                </w:p>
                <w:p w14:paraId="14003086" w14:textId="77777777" w:rsidR="004C3391" w:rsidRPr="000B50A5" w:rsidRDefault="004C3391" w:rsidP="004C3391">
                  <w:pPr>
                    <w:spacing w:line="0" w:lineRule="atLeast"/>
                    <w:jc w:val="center"/>
                    <w:rPr>
                      <w:rFonts w:ascii="Palatino Linotype" w:hAnsi="Palatino Linotype" w:cs="Arial"/>
                      <w:b/>
                    </w:rPr>
                  </w:pPr>
                </w:p>
                <w:p w14:paraId="66524D5C" w14:textId="77777777" w:rsidR="004C3391" w:rsidRPr="000B50A5" w:rsidRDefault="004C3391" w:rsidP="004C3391">
                  <w:pPr>
                    <w:spacing w:line="0" w:lineRule="atLeast"/>
                    <w:jc w:val="center"/>
                    <w:rPr>
                      <w:rFonts w:ascii="Palatino Linotype" w:hAnsi="Palatino Linotype" w:cs="Arial"/>
                      <w:b/>
                    </w:rPr>
                  </w:pPr>
                  <w:r w:rsidRPr="000B50A5">
                    <w:rPr>
                      <w:rFonts w:ascii="Palatino Linotype" w:hAnsi="Palatino Linotype" w:cs="Arial"/>
                      <w:b/>
                    </w:rPr>
                    <w:t>Alexis Tapia Ramírez</w:t>
                  </w:r>
                </w:p>
                <w:p w14:paraId="7E6EA39A" w14:textId="77777777" w:rsidR="004C3391" w:rsidRPr="000B50A5" w:rsidRDefault="004C3391" w:rsidP="004C3391">
                  <w:pPr>
                    <w:spacing w:line="0" w:lineRule="atLeast"/>
                    <w:jc w:val="center"/>
                    <w:rPr>
                      <w:rFonts w:ascii="Palatino Linotype" w:hAnsi="Palatino Linotype" w:cs="Arial"/>
                    </w:rPr>
                  </w:pPr>
                  <w:r w:rsidRPr="000B50A5">
                    <w:rPr>
                      <w:rFonts w:ascii="Palatino Linotype" w:hAnsi="Palatino Linotype" w:cs="Arial"/>
                    </w:rPr>
                    <w:t>Secretario Técnico del Pleno</w:t>
                  </w:r>
                </w:p>
                <w:p w14:paraId="75873B56" w14:textId="77777777" w:rsidR="004C3391" w:rsidRPr="000B50A5" w:rsidRDefault="004C3391" w:rsidP="004C3391">
                  <w:pPr>
                    <w:spacing w:line="0" w:lineRule="atLeast"/>
                    <w:jc w:val="center"/>
                    <w:rPr>
                      <w:rFonts w:ascii="Palatino Linotype" w:hAnsi="Palatino Linotype" w:cs="Arial"/>
                    </w:rPr>
                  </w:pPr>
                  <w:r w:rsidRPr="000B50A5">
                    <w:rPr>
                      <w:rFonts w:ascii="Palatino Linotype" w:hAnsi="Palatino Linotype" w:cs="Arial"/>
                      <w:b/>
                    </w:rPr>
                    <w:t>(RÚBRICA)</w:t>
                  </w:r>
                  <w:r w:rsidRPr="000B50A5">
                    <w:rPr>
                      <w:rFonts w:ascii="Palatino Linotype" w:hAnsi="Palatino Linotype" w:cs="Arial"/>
                    </w:rPr>
                    <w:t xml:space="preserve"> </w:t>
                  </w:r>
                </w:p>
              </w:tc>
            </w:tr>
          </w:tbl>
          <w:p w14:paraId="6ADA54DA" w14:textId="77777777" w:rsidR="004C3391" w:rsidRPr="000B50A5" w:rsidRDefault="004C3391" w:rsidP="004C3391">
            <w:pPr>
              <w:jc w:val="both"/>
              <w:rPr>
                <w:rFonts w:ascii="Palatino Linotype" w:hAnsi="Palatino Linotype" w:cs="Arial"/>
                <w:lang w:val="es-ES"/>
              </w:rPr>
            </w:pPr>
          </w:p>
        </w:tc>
      </w:tr>
      <w:tr w:rsidR="004C3391" w:rsidRPr="000B50A5" w14:paraId="56E98985" w14:textId="77777777" w:rsidTr="004C3391">
        <w:trPr>
          <w:jc w:val="center"/>
        </w:trPr>
        <w:tc>
          <w:tcPr>
            <w:tcW w:w="5184" w:type="dxa"/>
            <w:hideMark/>
          </w:tcPr>
          <w:p w14:paraId="0279D9E8" w14:textId="77777777" w:rsidR="004C3391" w:rsidRPr="000B50A5" w:rsidRDefault="004C3391" w:rsidP="004C3391">
            <w:pPr>
              <w:jc w:val="both"/>
              <w:rPr>
                <w:rFonts w:ascii="Palatino Linotype" w:hAnsi="Palatino Linotype" w:cs="Arial"/>
                <w:lang w:val="es-ES"/>
              </w:rPr>
            </w:pPr>
          </w:p>
        </w:tc>
        <w:tc>
          <w:tcPr>
            <w:tcW w:w="5184" w:type="dxa"/>
          </w:tcPr>
          <w:p w14:paraId="17A959DF" w14:textId="77777777" w:rsidR="004C3391" w:rsidRPr="000B50A5" w:rsidRDefault="004C3391" w:rsidP="004C3391">
            <w:pPr>
              <w:jc w:val="center"/>
              <w:rPr>
                <w:rFonts w:ascii="Palatino Linotype" w:hAnsi="Palatino Linotype" w:cs="Arial"/>
                <w:b/>
              </w:rPr>
            </w:pPr>
          </w:p>
        </w:tc>
      </w:tr>
    </w:tbl>
    <w:p w14:paraId="7F123D16" w14:textId="29FDE68B" w:rsidR="004C3391" w:rsidRPr="00964322" w:rsidRDefault="004C3391" w:rsidP="004C3391">
      <w:pPr>
        <w:tabs>
          <w:tab w:val="left" w:pos="567"/>
        </w:tabs>
        <w:spacing w:before="240" w:after="240" w:line="360" w:lineRule="auto"/>
        <w:jc w:val="both"/>
        <w:rPr>
          <w:rFonts w:ascii="Palatino Linotype" w:hAnsi="Palatino Linotype" w:cs="Arial"/>
          <w:sz w:val="22"/>
          <w:szCs w:val="22"/>
          <w:lang w:val="es-MX"/>
        </w:rPr>
      </w:pPr>
      <w:r w:rsidRPr="000B50A5">
        <w:rPr>
          <w:rFonts w:ascii="Palatino Linotype" w:eastAsia="Times New Roman" w:hAnsi="Palatino Linotype" w:cs="Arial"/>
          <w:sz w:val="22"/>
          <w:szCs w:val="22"/>
          <w:lang w:val="es-MX"/>
        </w:rPr>
        <w:t>Esta hoja corr</w:t>
      </w:r>
      <w:r w:rsidR="001925D7" w:rsidRPr="000B50A5">
        <w:rPr>
          <w:rFonts w:ascii="Palatino Linotype" w:eastAsia="Times New Roman" w:hAnsi="Palatino Linotype" w:cs="Arial"/>
          <w:sz w:val="22"/>
          <w:szCs w:val="22"/>
          <w:lang w:val="es-MX"/>
        </w:rPr>
        <w:t xml:space="preserve">esponde a la resolución de dieciséis (16) </w:t>
      </w:r>
      <w:r w:rsidRPr="000B50A5">
        <w:rPr>
          <w:rFonts w:ascii="Palatino Linotype" w:eastAsia="Times New Roman" w:hAnsi="Palatino Linotype" w:cs="Arial"/>
          <w:sz w:val="22"/>
          <w:szCs w:val="22"/>
          <w:lang w:val="es-MX"/>
        </w:rPr>
        <w:t xml:space="preserve">de </w:t>
      </w:r>
      <w:r w:rsidR="001925D7" w:rsidRPr="000B50A5">
        <w:rPr>
          <w:rFonts w:ascii="Palatino Linotype" w:eastAsia="Times New Roman" w:hAnsi="Palatino Linotype" w:cs="Arial"/>
          <w:sz w:val="22"/>
          <w:szCs w:val="22"/>
          <w:lang w:val="es-MX"/>
        </w:rPr>
        <w:t>diciembre</w:t>
      </w:r>
      <w:r w:rsidRPr="000B50A5">
        <w:rPr>
          <w:rFonts w:ascii="Palatino Linotype" w:eastAsia="Times New Roman" w:hAnsi="Palatino Linotype" w:cs="Arial"/>
          <w:sz w:val="22"/>
          <w:szCs w:val="22"/>
          <w:lang w:val="es-MX"/>
        </w:rPr>
        <w:t xml:space="preserve"> de dos mil  veinte, emitida en el recurso de revisión </w:t>
      </w:r>
      <w:r w:rsidR="005D2538" w:rsidRPr="000B50A5">
        <w:rPr>
          <w:rFonts w:ascii="Palatino Linotype" w:hAnsi="Palatino Linotype" w:cs="Arial"/>
          <w:b/>
          <w:bCs/>
          <w:sz w:val="22"/>
          <w:szCs w:val="22"/>
          <w:lang w:val="es-MX" w:eastAsia="es-MX"/>
        </w:rPr>
        <w:t>04588/INFOEM/IP/</w:t>
      </w:r>
      <w:proofErr w:type="spellStart"/>
      <w:r w:rsidR="005D2538" w:rsidRPr="000B50A5">
        <w:rPr>
          <w:rFonts w:ascii="Palatino Linotype" w:hAnsi="Palatino Linotype" w:cs="Arial"/>
          <w:b/>
          <w:bCs/>
          <w:sz w:val="22"/>
          <w:szCs w:val="22"/>
          <w:lang w:val="es-MX" w:eastAsia="es-MX"/>
        </w:rPr>
        <w:t>RR</w:t>
      </w:r>
      <w:proofErr w:type="spellEnd"/>
      <w:r w:rsidR="005D2538" w:rsidRPr="000B50A5">
        <w:rPr>
          <w:rFonts w:ascii="Palatino Linotype" w:hAnsi="Palatino Linotype" w:cs="Arial"/>
          <w:b/>
          <w:bCs/>
          <w:sz w:val="22"/>
          <w:szCs w:val="22"/>
          <w:lang w:val="es-MX" w:eastAsia="es-MX"/>
        </w:rPr>
        <w:t>/2020</w:t>
      </w:r>
      <w:r w:rsidRPr="000B50A5">
        <w:rPr>
          <w:rFonts w:ascii="Palatino Linotype" w:hAnsi="Palatino Linotype" w:cs="Arial"/>
          <w:b/>
          <w:bCs/>
          <w:sz w:val="22"/>
          <w:szCs w:val="22"/>
          <w:lang w:val="es-MX" w:eastAsia="es-MX"/>
        </w:rPr>
        <w:t>.</w:t>
      </w:r>
      <w:bookmarkEnd w:id="0"/>
      <w:bookmarkEnd w:id="1"/>
      <w:bookmarkEnd w:id="2"/>
      <w:bookmarkEnd w:id="3"/>
    </w:p>
    <w:sectPr w:rsidR="004C3391" w:rsidRPr="00964322" w:rsidSect="00F801DD">
      <w:headerReference w:type="even" r:id="rId16"/>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D2F62" w14:textId="77777777" w:rsidR="00B813CC" w:rsidRDefault="00B813CC" w:rsidP="00587366">
      <w:r>
        <w:separator/>
      </w:r>
    </w:p>
    <w:p w14:paraId="588F9E9D" w14:textId="77777777" w:rsidR="00B813CC" w:rsidRDefault="00B813CC"/>
  </w:endnote>
  <w:endnote w:type="continuationSeparator" w:id="0">
    <w:p w14:paraId="505ECD6D" w14:textId="77777777" w:rsidR="00B813CC" w:rsidRDefault="00B813CC" w:rsidP="00587366">
      <w:r>
        <w:continuationSeparator/>
      </w:r>
    </w:p>
    <w:p w14:paraId="5FFBA7B0" w14:textId="77777777" w:rsidR="00B813CC" w:rsidRDefault="00B81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5478FDE9" w:rsidR="00077E36" w:rsidRDefault="00077E36"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B50A5">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B50A5">
              <w:rPr>
                <w:rFonts w:ascii="Palatino Linotype" w:hAnsi="Palatino Linotype"/>
                <w:b/>
                <w:bCs/>
                <w:noProof/>
                <w:sz w:val="22"/>
                <w:szCs w:val="20"/>
              </w:rPr>
              <w:t>28</w:t>
            </w:r>
            <w:r w:rsidRPr="00883450">
              <w:rPr>
                <w:rFonts w:ascii="Palatino Linotype" w:hAnsi="Palatino Linotype"/>
                <w:b/>
                <w:bCs/>
                <w:sz w:val="22"/>
                <w:szCs w:val="20"/>
              </w:rPr>
              <w:fldChar w:fldCharType="end"/>
            </w:r>
          </w:p>
          <w:p w14:paraId="187818B4" w14:textId="42E0FFCB" w:rsidR="00077E36" w:rsidRDefault="00B813CC" w:rsidP="00985DA6">
            <w:pPr>
              <w:pStyle w:val="Piedepgina"/>
              <w:rPr>
                <w:rFonts w:ascii="Palatino Linotype" w:hAnsi="Palatino Linotype"/>
                <w:sz w:val="28"/>
              </w:rPr>
            </w:pPr>
          </w:p>
        </w:sdtContent>
      </w:sdt>
    </w:sdtContent>
  </w:sdt>
  <w:p w14:paraId="1AED78E8" w14:textId="77777777" w:rsidR="00077E36" w:rsidRDefault="00077E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4FEE95D5" w:rsidR="00077E36" w:rsidRPr="00883450" w:rsidRDefault="00077E3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B50A5" w:rsidRPr="000B50A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B50A5" w:rsidRPr="000B50A5">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77777777" w:rsidR="00077E36" w:rsidRPr="00883450" w:rsidRDefault="00077E36">
    <w:pPr>
      <w:pStyle w:val="Piedepgina"/>
      <w:rPr>
        <w:rFonts w:ascii="Palatino Linotype" w:hAnsi="Palatino Linotype"/>
        <w:sz w:val="22"/>
        <w:szCs w:val="22"/>
      </w:rPr>
    </w:pPr>
  </w:p>
  <w:p w14:paraId="2E09EA83" w14:textId="77777777" w:rsidR="00077E36" w:rsidRDefault="00077E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50BFB" w14:textId="77777777" w:rsidR="00B813CC" w:rsidRDefault="00B813CC" w:rsidP="00587366">
      <w:r>
        <w:separator/>
      </w:r>
    </w:p>
    <w:p w14:paraId="5AD96E27" w14:textId="77777777" w:rsidR="00B813CC" w:rsidRDefault="00B813CC"/>
  </w:footnote>
  <w:footnote w:type="continuationSeparator" w:id="0">
    <w:p w14:paraId="284D3711" w14:textId="77777777" w:rsidR="00B813CC" w:rsidRDefault="00B813CC" w:rsidP="00587366">
      <w:r>
        <w:continuationSeparator/>
      </w:r>
    </w:p>
    <w:p w14:paraId="3546546E" w14:textId="77777777" w:rsidR="00B813CC" w:rsidRDefault="00B813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7F03E" w14:textId="000B5482" w:rsidR="000B50A5" w:rsidRDefault="000B50A5">
    <w:pPr>
      <w:pStyle w:val="Encabezado"/>
    </w:pPr>
    <w:r>
      <w:rPr>
        <w:noProof/>
        <w:lang w:val="es-MX" w:eastAsia="es-MX"/>
      </w:rPr>
      <w:pict w14:anchorId="4DB5A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4D92C0B4" w:rsidR="00077E36" w:rsidRDefault="000B50A5">
    <w:pPr>
      <w:pStyle w:val="Encabezado"/>
    </w:pPr>
    <w:r>
      <w:rPr>
        <w:noProof/>
        <w:lang w:val="es-MX" w:eastAsia="es-MX"/>
      </w:rPr>
      <w:pict w14:anchorId="11F79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3pt;margin-top:-134.25pt;width:609.4pt;height:793.75pt;z-index:-251656192;mso-position-horizontal-relative:margin;mso-position-vertical-relative:margin" o:allowincell="f">
          <v:imagedata r:id="rId1" o:title="resolució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77E36" w:rsidRPr="00E84957" w14:paraId="07F2896E" w14:textId="77777777" w:rsidTr="003116A6">
      <w:trPr>
        <w:trHeight w:val="138"/>
        <w:jc w:val="right"/>
      </w:trPr>
      <w:tc>
        <w:tcPr>
          <w:tcW w:w="2552" w:type="dxa"/>
          <w:vAlign w:val="center"/>
        </w:tcPr>
        <w:p w14:paraId="4A5B1974" w14:textId="77777777" w:rsidR="00077E36" w:rsidRPr="00E84957" w:rsidRDefault="00077E36"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721F8B8" w:rsidR="00077E36" w:rsidRPr="002D0ECC" w:rsidRDefault="00077E36" w:rsidP="003363EA">
          <w:pPr>
            <w:pStyle w:val="Encabezado"/>
            <w:jc w:val="right"/>
            <w:rPr>
              <w:rFonts w:ascii="Palatino Linotype" w:hAnsi="Palatino Linotype"/>
              <w:b/>
              <w:sz w:val="20"/>
              <w:szCs w:val="20"/>
            </w:rPr>
          </w:pPr>
          <w:r>
            <w:rPr>
              <w:rFonts w:ascii="Palatino Linotype" w:hAnsi="Palatino Linotype" w:cs="Arial"/>
              <w:b/>
              <w:bCs/>
              <w:sz w:val="20"/>
              <w:szCs w:val="20"/>
              <w:lang w:eastAsia="es-MX"/>
            </w:rPr>
            <w:t>04588/INFOEM/IP/</w:t>
          </w:r>
          <w:proofErr w:type="spellStart"/>
          <w:r>
            <w:rPr>
              <w:rFonts w:ascii="Palatino Linotype" w:hAnsi="Palatino Linotype" w:cs="Arial"/>
              <w:b/>
              <w:bCs/>
              <w:sz w:val="20"/>
              <w:szCs w:val="20"/>
              <w:lang w:eastAsia="es-MX"/>
            </w:rPr>
            <w:t>RR</w:t>
          </w:r>
          <w:proofErr w:type="spellEnd"/>
          <w:r>
            <w:rPr>
              <w:rFonts w:ascii="Palatino Linotype" w:hAnsi="Palatino Linotype" w:cs="Arial"/>
              <w:b/>
              <w:bCs/>
              <w:sz w:val="20"/>
              <w:szCs w:val="20"/>
              <w:lang w:eastAsia="es-MX"/>
            </w:rPr>
            <w:t>/2020</w:t>
          </w:r>
        </w:p>
      </w:tc>
    </w:tr>
    <w:tr w:rsidR="00077E36" w:rsidRPr="00E84957" w14:paraId="095EB01B" w14:textId="77777777" w:rsidTr="003116A6">
      <w:trPr>
        <w:trHeight w:val="321"/>
        <w:jc w:val="right"/>
      </w:trPr>
      <w:tc>
        <w:tcPr>
          <w:tcW w:w="2552" w:type="dxa"/>
          <w:vAlign w:val="center"/>
        </w:tcPr>
        <w:p w14:paraId="6E000A51" w14:textId="4DA3E277" w:rsidR="00077E36" w:rsidRPr="00E84957" w:rsidRDefault="00077E36"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2255BF6" w14:textId="3E836248" w:rsidR="00077E36" w:rsidRDefault="00077E36" w:rsidP="000A175B">
          <w:pPr>
            <w:pStyle w:val="Encabezado"/>
            <w:jc w:val="right"/>
            <w:rPr>
              <w:rFonts w:ascii="Palatino Linotype" w:hAnsi="Palatino Linotype"/>
              <w:b/>
              <w:sz w:val="20"/>
              <w:szCs w:val="20"/>
            </w:rPr>
          </w:pPr>
          <w:r>
            <w:rPr>
              <w:rFonts w:ascii="Palatino Linotype" w:hAnsi="Palatino Linotype"/>
              <w:b/>
              <w:sz w:val="20"/>
              <w:szCs w:val="20"/>
            </w:rPr>
            <w:t>Secretaría de Seguridad</w:t>
          </w:r>
        </w:p>
        <w:p w14:paraId="07560085" w14:textId="5E45A7EF" w:rsidR="00077E36" w:rsidRPr="00740719" w:rsidRDefault="00077E36" w:rsidP="000A175B">
          <w:pPr>
            <w:pStyle w:val="Encabezado"/>
            <w:jc w:val="right"/>
            <w:rPr>
              <w:rFonts w:ascii="Palatino Linotype" w:hAnsi="Palatino Linotype"/>
              <w:b/>
              <w:sz w:val="18"/>
              <w:szCs w:val="18"/>
            </w:rPr>
          </w:pPr>
          <w:r>
            <w:rPr>
              <w:rFonts w:ascii="Palatino Linotype" w:hAnsi="Palatino Linotype"/>
              <w:b/>
              <w:sz w:val="20"/>
              <w:szCs w:val="20"/>
            </w:rPr>
            <w:t>del Estado de México</w:t>
          </w:r>
        </w:p>
      </w:tc>
    </w:tr>
    <w:tr w:rsidR="00077E36" w:rsidRPr="00E84957" w14:paraId="14F3CE0D" w14:textId="77777777" w:rsidTr="003116A6">
      <w:trPr>
        <w:trHeight w:val="321"/>
        <w:jc w:val="right"/>
      </w:trPr>
      <w:tc>
        <w:tcPr>
          <w:tcW w:w="2552" w:type="dxa"/>
          <w:vAlign w:val="center"/>
        </w:tcPr>
        <w:p w14:paraId="12248485" w14:textId="081B3348" w:rsidR="00077E36" w:rsidRPr="00E84957" w:rsidRDefault="00077E36"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77E36" w:rsidRPr="002D0ECC" w:rsidRDefault="00077E36"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77E36" w:rsidRDefault="00077E36" w:rsidP="00587366">
    <w:pPr>
      <w:pStyle w:val="Encabezado"/>
    </w:pPr>
  </w:p>
  <w:p w14:paraId="01FCACBC" w14:textId="77777777" w:rsidR="00077E36" w:rsidRDefault="00077E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128DB21F" w:rsidR="00077E36" w:rsidRDefault="000B50A5" w:rsidP="000B5D79">
    <w:pPr>
      <w:pStyle w:val="Encabezado"/>
      <w:tabs>
        <w:tab w:val="clear" w:pos="4252"/>
        <w:tab w:val="clear" w:pos="8504"/>
        <w:tab w:val="left" w:pos="3103"/>
      </w:tabs>
    </w:pPr>
    <w:r>
      <w:rPr>
        <w:noProof/>
        <w:lang w:val="es-MX" w:eastAsia="es-MX"/>
      </w:rPr>
      <w:pict w14:anchorId="60F70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v:shape>
      </w:pict>
    </w:r>
    <w:r w:rsidR="00077E36">
      <w:tab/>
    </w:r>
    <w:r w:rsidR="00077E36">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77E36" w:rsidRPr="00182113" w14:paraId="665387B4" w14:textId="77777777" w:rsidTr="000B5D79">
      <w:trPr>
        <w:trHeight w:val="138"/>
      </w:trPr>
      <w:tc>
        <w:tcPr>
          <w:tcW w:w="2532" w:type="dxa"/>
          <w:vAlign w:val="center"/>
        </w:tcPr>
        <w:p w14:paraId="01509DD6" w14:textId="77777777"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4FAE21CD" w14:textId="36E49F0B" w:rsidR="00077E36" w:rsidRPr="00182113" w:rsidRDefault="00077E36" w:rsidP="003363EA">
          <w:pPr>
            <w:pStyle w:val="Encabezado"/>
            <w:rPr>
              <w:rFonts w:ascii="Palatino Linotype" w:hAnsi="Palatino Linotype"/>
              <w:b/>
              <w:sz w:val="22"/>
              <w:szCs w:val="22"/>
            </w:rPr>
          </w:pPr>
          <w:r>
            <w:rPr>
              <w:rFonts w:ascii="Palatino Linotype" w:hAnsi="Palatino Linotype" w:cs="Arial"/>
              <w:b/>
              <w:bCs/>
              <w:sz w:val="20"/>
              <w:szCs w:val="20"/>
              <w:lang w:eastAsia="es-MX"/>
            </w:rPr>
            <w:t>04588/INFOEM/IP/</w:t>
          </w:r>
          <w:proofErr w:type="spellStart"/>
          <w:r>
            <w:rPr>
              <w:rFonts w:ascii="Palatino Linotype" w:hAnsi="Palatino Linotype" w:cs="Arial"/>
              <w:b/>
              <w:bCs/>
              <w:sz w:val="20"/>
              <w:szCs w:val="20"/>
              <w:lang w:eastAsia="es-MX"/>
            </w:rPr>
            <w:t>RR</w:t>
          </w:r>
          <w:proofErr w:type="spellEnd"/>
          <w:r>
            <w:rPr>
              <w:rFonts w:ascii="Palatino Linotype" w:hAnsi="Palatino Linotype" w:cs="Arial"/>
              <w:b/>
              <w:bCs/>
              <w:sz w:val="20"/>
              <w:szCs w:val="20"/>
              <w:lang w:eastAsia="es-MX"/>
            </w:rPr>
            <w:t>/2020</w:t>
          </w:r>
        </w:p>
      </w:tc>
    </w:tr>
    <w:tr w:rsidR="00077E36" w:rsidRPr="00182113" w14:paraId="78C9F2F4" w14:textId="77777777" w:rsidTr="000B5D79">
      <w:trPr>
        <w:trHeight w:val="227"/>
      </w:trPr>
      <w:tc>
        <w:tcPr>
          <w:tcW w:w="2532" w:type="dxa"/>
          <w:vAlign w:val="center"/>
        </w:tcPr>
        <w:p w14:paraId="2D89FED3" w14:textId="77777777"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36D086A3" w14:textId="3C64151B" w:rsidR="00077E36" w:rsidRPr="00F801DD" w:rsidRDefault="00077E36" w:rsidP="000B5D79">
          <w:pPr>
            <w:pStyle w:val="Encabezado"/>
            <w:rPr>
              <w:rFonts w:ascii="Palatino Linotype" w:hAnsi="Palatino Linotype"/>
              <w:b/>
              <w:sz w:val="20"/>
              <w:szCs w:val="20"/>
            </w:rPr>
          </w:pPr>
        </w:p>
      </w:tc>
    </w:tr>
    <w:tr w:rsidR="00077E36" w:rsidRPr="00182113" w14:paraId="1A862673" w14:textId="77777777" w:rsidTr="000B5D79">
      <w:trPr>
        <w:trHeight w:val="232"/>
      </w:trPr>
      <w:tc>
        <w:tcPr>
          <w:tcW w:w="2532" w:type="dxa"/>
          <w:vAlign w:val="center"/>
        </w:tcPr>
        <w:p w14:paraId="767A6F60" w14:textId="77777777"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3FC8EF03" w14:textId="7BD65C9B" w:rsidR="00077E36" w:rsidRPr="00114C6B" w:rsidRDefault="00077E36" w:rsidP="00F354BA">
          <w:pPr>
            <w:pStyle w:val="Encabezado"/>
            <w:rPr>
              <w:rFonts w:ascii="Palatino Linotype" w:hAnsi="Palatino Linotype"/>
              <w:b/>
              <w:sz w:val="20"/>
              <w:szCs w:val="20"/>
            </w:rPr>
          </w:pPr>
          <w:r>
            <w:rPr>
              <w:rFonts w:ascii="Palatino Linotype" w:hAnsi="Palatino Linotype"/>
              <w:b/>
              <w:sz w:val="20"/>
              <w:szCs w:val="20"/>
            </w:rPr>
            <w:t>Secretaría de Seguridad del Estado de México</w:t>
          </w:r>
        </w:p>
      </w:tc>
    </w:tr>
    <w:tr w:rsidR="00077E36" w:rsidRPr="00182113" w14:paraId="4416531B" w14:textId="77777777" w:rsidTr="000B5D79">
      <w:trPr>
        <w:trHeight w:val="320"/>
      </w:trPr>
      <w:tc>
        <w:tcPr>
          <w:tcW w:w="2532" w:type="dxa"/>
          <w:vAlign w:val="center"/>
        </w:tcPr>
        <w:p w14:paraId="277DD3E2" w14:textId="4C90BB0A" w:rsidR="00077E36" w:rsidRPr="00182113" w:rsidRDefault="00077E36"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77E36" w:rsidRPr="00182113" w:rsidRDefault="00077E36" w:rsidP="000B5D79">
          <w:pPr>
            <w:pStyle w:val="Encabezado"/>
            <w:jc w:val="center"/>
            <w:rPr>
              <w:rFonts w:ascii="Palatino Linotype" w:hAnsi="Palatino Linotype"/>
              <w:b/>
              <w:sz w:val="22"/>
              <w:szCs w:val="22"/>
            </w:rPr>
          </w:pPr>
        </w:p>
      </w:tc>
      <w:tc>
        <w:tcPr>
          <w:tcW w:w="3261" w:type="dxa"/>
          <w:vAlign w:val="center"/>
        </w:tcPr>
        <w:p w14:paraId="3BD70CE4" w14:textId="61A13249" w:rsidR="00077E36" w:rsidRPr="00182113" w:rsidRDefault="00077E36"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077E36" w:rsidRDefault="00077E36">
    <w:pPr>
      <w:pStyle w:val="Encabezado"/>
    </w:pPr>
  </w:p>
  <w:p w14:paraId="2C496126" w14:textId="77777777" w:rsidR="00077E36" w:rsidRDefault="00077E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315E"/>
    <w:multiLevelType w:val="hybridMultilevel"/>
    <w:tmpl w:val="49780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9E4326"/>
    <w:multiLevelType w:val="hybridMultilevel"/>
    <w:tmpl w:val="36605D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A532D8"/>
    <w:multiLevelType w:val="hybridMultilevel"/>
    <w:tmpl w:val="A30A5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95165B"/>
    <w:multiLevelType w:val="hybridMultilevel"/>
    <w:tmpl w:val="8174C2A4"/>
    <w:lvl w:ilvl="0" w:tplc="3B907D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7B72C70"/>
    <w:multiLevelType w:val="hybridMultilevel"/>
    <w:tmpl w:val="6F686C92"/>
    <w:lvl w:ilvl="0" w:tplc="EE7492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761BE9"/>
    <w:multiLevelType w:val="hybridMultilevel"/>
    <w:tmpl w:val="E3BC5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15:restartNumberingAfterBreak="0">
    <w:nsid w:val="4364074A"/>
    <w:multiLevelType w:val="hybridMultilevel"/>
    <w:tmpl w:val="BA90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5852D2"/>
    <w:multiLevelType w:val="hybridMultilevel"/>
    <w:tmpl w:val="2AD80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2A63A8"/>
    <w:multiLevelType w:val="hybridMultilevel"/>
    <w:tmpl w:val="CCF2E5CA"/>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0136A0"/>
    <w:multiLevelType w:val="hybridMultilevel"/>
    <w:tmpl w:val="00C86FE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4"/>
  </w:num>
  <w:num w:numId="3">
    <w:abstractNumId w:val="26"/>
  </w:num>
  <w:num w:numId="4">
    <w:abstractNumId w:val="19"/>
  </w:num>
  <w:num w:numId="5">
    <w:abstractNumId w:val="29"/>
  </w:num>
  <w:num w:numId="6">
    <w:abstractNumId w:val="21"/>
  </w:num>
  <w:num w:numId="7">
    <w:abstractNumId w:val="13"/>
  </w:num>
  <w:num w:numId="8">
    <w:abstractNumId w:val="3"/>
  </w:num>
  <w:num w:numId="9">
    <w:abstractNumId w:val="10"/>
  </w:num>
  <w:num w:numId="10">
    <w:abstractNumId w:val="5"/>
  </w:num>
  <w:num w:numId="11">
    <w:abstractNumId w:val="6"/>
  </w:num>
  <w:num w:numId="12">
    <w:abstractNumId w:val="1"/>
  </w:num>
  <w:num w:numId="13">
    <w:abstractNumId w:val="25"/>
  </w:num>
  <w:num w:numId="14">
    <w:abstractNumId w:val="23"/>
  </w:num>
  <w:num w:numId="15">
    <w:abstractNumId w:val="12"/>
  </w:num>
  <w:num w:numId="16">
    <w:abstractNumId w:val="20"/>
  </w:num>
  <w:num w:numId="17">
    <w:abstractNumId w:val="16"/>
  </w:num>
  <w:num w:numId="18">
    <w:abstractNumId w:val="7"/>
  </w:num>
  <w:num w:numId="19">
    <w:abstractNumId w:val="8"/>
  </w:num>
  <w:num w:numId="20">
    <w:abstractNumId w:val="30"/>
  </w:num>
  <w:num w:numId="21">
    <w:abstractNumId w:val="14"/>
  </w:num>
  <w:num w:numId="22">
    <w:abstractNumId w:val="22"/>
  </w:num>
  <w:num w:numId="23">
    <w:abstractNumId w:val="4"/>
  </w:num>
  <w:num w:numId="2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5"/>
  </w:num>
  <w:num w:numId="27">
    <w:abstractNumId w:val="17"/>
  </w:num>
  <w:num w:numId="28">
    <w:abstractNumId w:val="0"/>
  </w:num>
  <w:num w:numId="29">
    <w:abstractNumId w:val="18"/>
  </w:num>
  <w:num w:numId="30">
    <w:abstractNumId w:val="11"/>
  </w:num>
  <w:num w:numId="31">
    <w:abstractNumId w:val="28"/>
  </w:num>
  <w:num w:numId="3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9F"/>
    <w:rsid w:val="000218D7"/>
    <w:rsid w:val="0002264E"/>
    <w:rsid w:val="00022868"/>
    <w:rsid w:val="00022E10"/>
    <w:rsid w:val="00022EEF"/>
    <w:rsid w:val="00023547"/>
    <w:rsid w:val="0002372A"/>
    <w:rsid w:val="0002392C"/>
    <w:rsid w:val="000240A5"/>
    <w:rsid w:val="00024548"/>
    <w:rsid w:val="0002623B"/>
    <w:rsid w:val="00027153"/>
    <w:rsid w:val="0003063D"/>
    <w:rsid w:val="0003090F"/>
    <w:rsid w:val="00030C43"/>
    <w:rsid w:val="00031C89"/>
    <w:rsid w:val="00032493"/>
    <w:rsid w:val="00032B32"/>
    <w:rsid w:val="00033508"/>
    <w:rsid w:val="00034578"/>
    <w:rsid w:val="000348AB"/>
    <w:rsid w:val="00034AEC"/>
    <w:rsid w:val="00034D1D"/>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BAB"/>
    <w:rsid w:val="00050C57"/>
    <w:rsid w:val="00051730"/>
    <w:rsid w:val="00051EDD"/>
    <w:rsid w:val="00051F9D"/>
    <w:rsid w:val="00052007"/>
    <w:rsid w:val="000520C1"/>
    <w:rsid w:val="000522F6"/>
    <w:rsid w:val="00052570"/>
    <w:rsid w:val="0005282A"/>
    <w:rsid w:val="000533EE"/>
    <w:rsid w:val="000536A4"/>
    <w:rsid w:val="000536C4"/>
    <w:rsid w:val="0005420C"/>
    <w:rsid w:val="00054220"/>
    <w:rsid w:val="00054A7C"/>
    <w:rsid w:val="00055B29"/>
    <w:rsid w:val="00055FDD"/>
    <w:rsid w:val="00055FF9"/>
    <w:rsid w:val="00056A79"/>
    <w:rsid w:val="000616D2"/>
    <w:rsid w:val="00061822"/>
    <w:rsid w:val="00062AC3"/>
    <w:rsid w:val="000634AC"/>
    <w:rsid w:val="00064750"/>
    <w:rsid w:val="00064822"/>
    <w:rsid w:val="00064B95"/>
    <w:rsid w:val="00066412"/>
    <w:rsid w:val="0007139C"/>
    <w:rsid w:val="000725E7"/>
    <w:rsid w:val="00072D85"/>
    <w:rsid w:val="00073D21"/>
    <w:rsid w:val="00075505"/>
    <w:rsid w:val="000769BB"/>
    <w:rsid w:val="00076F07"/>
    <w:rsid w:val="00077456"/>
    <w:rsid w:val="00077E3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0A31"/>
    <w:rsid w:val="00091EC6"/>
    <w:rsid w:val="00094279"/>
    <w:rsid w:val="000946B6"/>
    <w:rsid w:val="00094CAC"/>
    <w:rsid w:val="00095527"/>
    <w:rsid w:val="000957B1"/>
    <w:rsid w:val="0009723C"/>
    <w:rsid w:val="00097D8A"/>
    <w:rsid w:val="000A09F5"/>
    <w:rsid w:val="000A0D7B"/>
    <w:rsid w:val="000A13A2"/>
    <w:rsid w:val="000A1421"/>
    <w:rsid w:val="000A149C"/>
    <w:rsid w:val="000A175B"/>
    <w:rsid w:val="000A1909"/>
    <w:rsid w:val="000A379E"/>
    <w:rsid w:val="000A5102"/>
    <w:rsid w:val="000A59A1"/>
    <w:rsid w:val="000A69FC"/>
    <w:rsid w:val="000A6A59"/>
    <w:rsid w:val="000A6AFF"/>
    <w:rsid w:val="000A736A"/>
    <w:rsid w:val="000A748D"/>
    <w:rsid w:val="000A77ED"/>
    <w:rsid w:val="000B1010"/>
    <w:rsid w:val="000B20A9"/>
    <w:rsid w:val="000B48D4"/>
    <w:rsid w:val="000B503E"/>
    <w:rsid w:val="000B50A5"/>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1FBF"/>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D4F"/>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3953"/>
    <w:rsid w:val="00113DF7"/>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15C"/>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46E8"/>
    <w:rsid w:val="00145FFA"/>
    <w:rsid w:val="00146524"/>
    <w:rsid w:val="00146A0A"/>
    <w:rsid w:val="00146E2E"/>
    <w:rsid w:val="00147163"/>
    <w:rsid w:val="00147864"/>
    <w:rsid w:val="00150B2F"/>
    <w:rsid w:val="0015179D"/>
    <w:rsid w:val="00151A62"/>
    <w:rsid w:val="00151FD7"/>
    <w:rsid w:val="00152EE8"/>
    <w:rsid w:val="001537A3"/>
    <w:rsid w:val="0015466E"/>
    <w:rsid w:val="00154A05"/>
    <w:rsid w:val="00154BCB"/>
    <w:rsid w:val="00155733"/>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5C90"/>
    <w:rsid w:val="00176DE7"/>
    <w:rsid w:val="001775DF"/>
    <w:rsid w:val="00180276"/>
    <w:rsid w:val="00181DC0"/>
    <w:rsid w:val="001821DD"/>
    <w:rsid w:val="001850D6"/>
    <w:rsid w:val="00186391"/>
    <w:rsid w:val="00186971"/>
    <w:rsid w:val="0018788D"/>
    <w:rsid w:val="001878A8"/>
    <w:rsid w:val="0019076C"/>
    <w:rsid w:val="001925D7"/>
    <w:rsid w:val="0019358B"/>
    <w:rsid w:val="0019484F"/>
    <w:rsid w:val="00194E85"/>
    <w:rsid w:val="001964AF"/>
    <w:rsid w:val="00196F89"/>
    <w:rsid w:val="00197168"/>
    <w:rsid w:val="00197318"/>
    <w:rsid w:val="00197709"/>
    <w:rsid w:val="001979C5"/>
    <w:rsid w:val="00197B63"/>
    <w:rsid w:val="001A04D3"/>
    <w:rsid w:val="001A0524"/>
    <w:rsid w:val="001A0AA2"/>
    <w:rsid w:val="001A0BE8"/>
    <w:rsid w:val="001A1220"/>
    <w:rsid w:val="001A138D"/>
    <w:rsid w:val="001A230D"/>
    <w:rsid w:val="001A339A"/>
    <w:rsid w:val="001A3C17"/>
    <w:rsid w:val="001A4753"/>
    <w:rsid w:val="001A4764"/>
    <w:rsid w:val="001A513D"/>
    <w:rsid w:val="001A5277"/>
    <w:rsid w:val="001A6227"/>
    <w:rsid w:val="001A6360"/>
    <w:rsid w:val="001A6D38"/>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2987"/>
    <w:rsid w:val="001E4951"/>
    <w:rsid w:val="001E4B57"/>
    <w:rsid w:val="001E69E2"/>
    <w:rsid w:val="001E6C2C"/>
    <w:rsid w:val="001E7B9E"/>
    <w:rsid w:val="001E7EE1"/>
    <w:rsid w:val="001F0B43"/>
    <w:rsid w:val="001F118F"/>
    <w:rsid w:val="001F206F"/>
    <w:rsid w:val="001F2F13"/>
    <w:rsid w:val="001F3293"/>
    <w:rsid w:val="001F33D2"/>
    <w:rsid w:val="001F3453"/>
    <w:rsid w:val="001F39CE"/>
    <w:rsid w:val="001F3B5D"/>
    <w:rsid w:val="001F4083"/>
    <w:rsid w:val="001F4366"/>
    <w:rsid w:val="001F4EA5"/>
    <w:rsid w:val="001F61FC"/>
    <w:rsid w:val="00200562"/>
    <w:rsid w:val="00201050"/>
    <w:rsid w:val="00202556"/>
    <w:rsid w:val="002025F8"/>
    <w:rsid w:val="002029CB"/>
    <w:rsid w:val="002031F3"/>
    <w:rsid w:val="00204293"/>
    <w:rsid w:val="00204787"/>
    <w:rsid w:val="00204958"/>
    <w:rsid w:val="00205C02"/>
    <w:rsid w:val="00206DFD"/>
    <w:rsid w:val="00206EBF"/>
    <w:rsid w:val="002077BE"/>
    <w:rsid w:val="0021022A"/>
    <w:rsid w:val="00210263"/>
    <w:rsid w:val="00210FED"/>
    <w:rsid w:val="00211649"/>
    <w:rsid w:val="00211AB6"/>
    <w:rsid w:val="00212171"/>
    <w:rsid w:val="00212683"/>
    <w:rsid w:val="002126C6"/>
    <w:rsid w:val="002128E9"/>
    <w:rsid w:val="00212ACA"/>
    <w:rsid w:val="00212D39"/>
    <w:rsid w:val="0021350A"/>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552"/>
    <w:rsid w:val="002479E3"/>
    <w:rsid w:val="002504D6"/>
    <w:rsid w:val="00250DF8"/>
    <w:rsid w:val="002519B8"/>
    <w:rsid w:val="00252174"/>
    <w:rsid w:val="00252BD0"/>
    <w:rsid w:val="00252C2F"/>
    <w:rsid w:val="00252C4D"/>
    <w:rsid w:val="002545BF"/>
    <w:rsid w:val="0025467E"/>
    <w:rsid w:val="00260323"/>
    <w:rsid w:val="00261001"/>
    <w:rsid w:val="00261BB3"/>
    <w:rsid w:val="00261DA1"/>
    <w:rsid w:val="0026279A"/>
    <w:rsid w:val="002632B3"/>
    <w:rsid w:val="00264510"/>
    <w:rsid w:val="002651CA"/>
    <w:rsid w:val="00265381"/>
    <w:rsid w:val="00265A4A"/>
    <w:rsid w:val="002665BD"/>
    <w:rsid w:val="00267441"/>
    <w:rsid w:val="00267487"/>
    <w:rsid w:val="00267710"/>
    <w:rsid w:val="00267B3D"/>
    <w:rsid w:val="00270AB9"/>
    <w:rsid w:val="00271318"/>
    <w:rsid w:val="00271563"/>
    <w:rsid w:val="00273ABC"/>
    <w:rsid w:val="00273B0A"/>
    <w:rsid w:val="0027430D"/>
    <w:rsid w:val="0027468C"/>
    <w:rsid w:val="0027482D"/>
    <w:rsid w:val="00274BE9"/>
    <w:rsid w:val="00275E4C"/>
    <w:rsid w:val="0027645C"/>
    <w:rsid w:val="00277D3D"/>
    <w:rsid w:val="00280260"/>
    <w:rsid w:val="002802AC"/>
    <w:rsid w:val="00281389"/>
    <w:rsid w:val="002823A0"/>
    <w:rsid w:val="0028429B"/>
    <w:rsid w:val="00286BCA"/>
    <w:rsid w:val="0028727E"/>
    <w:rsid w:val="0029059C"/>
    <w:rsid w:val="00292972"/>
    <w:rsid w:val="00292CBE"/>
    <w:rsid w:val="00293DE8"/>
    <w:rsid w:val="00295595"/>
    <w:rsid w:val="00295CAC"/>
    <w:rsid w:val="002A00A2"/>
    <w:rsid w:val="002A0C6D"/>
    <w:rsid w:val="002A1203"/>
    <w:rsid w:val="002A13C4"/>
    <w:rsid w:val="002A2FBF"/>
    <w:rsid w:val="002A48BE"/>
    <w:rsid w:val="002A4C02"/>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0D7B"/>
    <w:rsid w:val="002E21E5"/>
    <w:rsid w:val="002E22A4"/>
    <w:rsid w:val="002E2E98"/>
    <w:rsid w:val="002E3C8D"/>
    <w:rsid w:val="002E41F0"/>
    <w:rsid w:val="002E4871"/>
    <w:rsid w:val="002E4A02"/>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2DC"/>
    <w:rsid w:val="002F6F9C"/>
    <w:rsid w:val="002F768F"/>
    <w:rsid w:val="002F7950"/>
    <w:rsid w:val="002F7E3E"/>
    <w:rsid w:val="00300E89"/>
    <w:rsid w:val="00300FA7"/>
    <w:rsid w:val="0030150B"/>
    <w:rsid w:val="0030255D"/>
    <w:rsid w:val="00302998"/>
    <w:rsid w:val="0030302B"/>
    <w:rsid w:val="00303717"/>
    <w:rsid w:val="00305279"/>
    <w:rsid w:val="00305A88"/>
    <w:rsid w:val="003071F9"/>
    <w:rsid w:val="00307227"/>
    <w:rsid w:val="003079C2"/>
    <w:rsid w:val="00307E34"/>
    <w:rsid w:val="003102A6"/>
    <w:rsid w:val="0031044F"/>
    <w:rsid w:val="0031056C"/>
    <w:rsid w:val="003105D0"/>
    <w:rsid w:val="00310962"/>
    <w:rsid w:val="003116A6"/>
    <w:rsid w:val="003118CB"/>
    <w:rsid w:val="00311F9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63EA"/>
    <w:rsid w:val="00336EE2"/>
    <w:rsid w:val="00337364"/>
    <w:rsid w:val="0034052A"/>
    <w:rsid w:val="003411ED"/>
    <w:rsid w:val="00341748"/>
    <w:rsid w:val="003429D1"/>
    <w:rsid w:val="00343990"/>
    <w:rsid w:val="00343B0D"/>
    <w:rsid w:val="003441A6"/>
    <w:rsid w:val="003457AF"/>
    <w:rsid w:val="00345D0F"/>
    <w:rsid w:val="00347058"/>
    <w:rsid w:val="003472B3"/>
    <w:rsid w:val="003474AE"/>
    <w:rsid w:val="00350763"/>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271B"/>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0E7"/>
    <w:rsid w:val="0039214C"/>
    <w:rsid w:val="00392447"/>
    <w:rsid w:val="00393859"/>
    <w:rsid w:val="00393B71"/>
    <w:rsid w:val="003947DD"/>
    <w:rsid w:val="00394886"/>
    <w:rsid w:val="003958D9"/>
    <w:rsid w:val="00395C0B"/>
    <w:rsid w:val="00395C5C"/>
    <w:rsid w:val="00395D7D"/>
    <w:rsid w:val="00396732"/>
    <w:rsid w:val="00396885"/>
    <w:rsid w:val="003A00C8"/>
    <w:rsid w:val="003A10CB"/>
    <w:rsid w:val="003A11ED"/>
    <w:rsid w:val="003A1261"/>
    <w:rsid w:val="003A23D8"/>
    <w:rsid w:val="003A2508"/>
    <w:rsid w:val="003A320E"/>
    <w:rsid w:val="003A3B6F"/>
    <w:rsid w:val="003A3E6E"/>
    <w:rsid w:val="003A46C7"/>
    <w:rsid w:val="003A4A94"/>
    <w:rsid w:val="003A4C79"/>
    <w:rsid w:val="003A4DFA"/>
    <w:rsid w:val="003A5572"/>
    <w:rsid w:val="003A5D1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23E"/>
    <w:rsid w:val="003C2FC2"/>
    <w:rsid w:val="003C31E8"/>
    <w:rsid w:val="003C3F45"/>
    <w:rsid w:val="003C665B"/>
    <w:rsid w:val="003C66EF"/>
    <w:rsid w:val="003C7282"/>
    <w:rsid w:val="003D04B3"/>
    <w:rsid w:val="003D0698"/>
    <w:rsid w:val="003D1343"/>
    <w:rsid w:val="003D1971"/>
    <w:rsid w:val="003D210D"/>
    <w:rsid w:val="003D2BDA"/>
    <w:rsid w:val="003D338E"/>
    <w:rsid w:val="003D4544"/>
    <w:rsid w:val="003D46D0"/>
    <w:rsid w:val="003D5118"/>
    <w:rsid w:val="003D5EE4"/>
    <w:rsid w:val="003D7850"/>
    <w:rsid w:val="003E0B0F"/>
    <w:rsid w:val="003E167A"/>
    <w:rsid w:val="003E1BC4"/>
    <w:rsid w:val="003E1C5B"/>
    <w:rsid w:val="003E1DF9"/>
    <w:rsid w:val="003E2043"/>
    <w:rsid w:val="003E2194"/>
    <w:rsid w:val="003E2871"/>
    <w:rsid w:val="003E3BCD"/>
    <w:rsid w:val="003E3DB3"/>
    <w:rsid w:val="003E3EB6"/>
    <w:rsid w:val="003E466F"/>
    <w:rsid w:val="003E4742"/>
    <w:rsid w:val="003E562F"/>
    <w:rsid w:val="003E64F3"/>
    <w:rsid w:val="003E6C90"/>
    <w:rsid w:val="003E720E"/>
    <w:rsid w:val="003F0FDB"/>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3965"/>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376EA"/>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4EF0"/>
    <w:rsid w:val="004554F7"/>
    <w:rsid w:val="004556B2"/>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B48"/>
    <w:rsid w:val="00467EB5"/>
    <w:rsid w:val="0047025A"/>
    <w:rsid w:val="0047055A"/>
    <w:rsid w:val="00471F17"/>
    <w:rsid w:val="0047344D"/>
    <w:rsid w:val="00473924"/>
    <w:rsid w:val="004739E8"/>
    <w:rsid w:val="00473D11"/>
    <w:rsid w:val="00477411"/>
    <w:rsid w:val="004777D4"/>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5BBA"/>
    <w:rsid w:val="004A6B0A"/>
    <w:rsid w:val="004B1D5D"/>
    <w:rsid w:val="004B293C"/>
    <w:rsid w:val="004B2AEB"/>
    <w:rsid w:val="004B2BB8"/>
    <w:rsid w:val="004B31A6"/>
    <w:rsid w:val="004B3B1A"/>
    <w:rsid w:val="004B3CD9"/>
    <w:rsid w:val="004B40BF"/>
    <w:rsid w:val="004B4396"/>
    <w:rsid w:val="004B4A7B"/>
    <w:rsid w:val="004B57A3"/>
    <w:rsid w:val="004B5AC8"/>
    <w:rsid w:val="004B607D"/>
    <w:rsid w:val="004B64D1"/>
    <w:rsid w:val="004B6F5C"/>
    <w:rsid w:val="004B7B21"/>
    <w:rsid w:val="004C00C8"/>
    <w:rsid w:val="004C0E27"/>
    <w:rsid w:val="004C2DB2"/>
    <w:rsid w:val="004C324B"/>
    <w:rsid w:val="004C3391"/>
    <w:rsid w:val="004C3779"/>
    <w:rsid w:val="004C3A91"/>
    <w:rsid w:val="004C3FBD"/>
    <w:rsid w:val="004C412C"/>
    <w:rsid w:val="004C494D"/>
    <w:rsid w:val="004C4A44"/>
    <w:rsid w:val="004C51CE"/>
    <w:rsid w:val="004C6780"/>
    <w:rsid w:val="004C6D62"/>
    <w:rsid w:val="004C6EFC"/>
    <w:rsid w:val="004C7579"/>
    <w:rsid w:val="004C75EE"/>
    <w:rsid w:val="004C78C3"/>
    <w:rsid w:val="004D00B3"/>
    <w:rsid w:val="004D11B8"/>
    <w:rsid w:val="004D1287"/>
    <w:rsid w:val="004D1332"/>
    <w:rsid w:val="004D215D"/>
    <w:rsid w:val="004D257A"/>
    <w:rsid w:val="004D3026"/>
    <w:rsid w:val="004D3762"/>
    <w:rsid w:val="004D4DAD"/>
    <w:rsid w:val="004D510E"/>
    <w:rsid w:val="004D5AE8"/>
    <w:rsid w:val="004D5BF4"/>
    <w:rsid w:val="004D5E35"/>
    <w:rsid w:val="004D60AB"/>
    <w:rsid w:val="004E0333"/>
    <w:rsid w:val="004E0B2B"/>
    <w:rsid w:val="004E1166"/>
    <w:rsid w:val="004E1461"/>
    <w:rsid w:val="004E158B"/>
    <w:rsid w:val="004E17C2"/>
    <w:rsid w:val="004E1BAF"/>
    <w:rsid w:val="004E1E74"/>
    <w:rsid w:val="004E2185"/>
    <w:rsid w:val="004E21A7"/>
    <w:rsid w:val="004E3E76"/>
    <w:rsid w:val="004E3E79"/>
    <w:rsid w:val="004E49CF"/>
    <w:rsid w:val="004E51D7"/>
    <w:rsid w:val="004E5482"/>
    <w:rsid w:val="004E6834"/>
    <w:rsid w:val="004E78AF"/>
    <w:rsid w:val="004E7AF3"/>
    <w:rsid w:val="004F06D3"/>
    <w:rsid w:val="004F19A6"/>
    <w:rsid w:val="004F3C08"/>
    <w:rsid w:val="004F44C7"/>
    <w:rsid w:val="004F489F"/>
    <w:rsid w:val="004F48F8"/>
    <w:rsid w:val="004F4915"/>
    <w:rsid w:val="004F6261"/>
    <w:rsid w:val="004F65D2"/>
    <w:rsid w:val="004F766F"/>
    <w:rsid w:val="004F7944"/>
    <w:rsid w:val="004F7BF5"/>
    <w:rsid w:val="00500B84"/>
    <w:rsid w:val="005010B6"/>
    <w:rsid w:val="0050190F"/>
    <w:rsid w:val="005019F7"/>
    <w:rsid w:val="00501BB6"/>
    <w:rsid w:val="005037B4"/>
    <w:rsid w:val="0050399F"/>
    <w:rsid w:val="005040AC"/>
    <w:rsid w:val="00504811"/>
    <w:rsid w:val="00504B5E"/>
    <w:rsid w:val="00505B93"/>
    <w:rsid w:val="00505CFF"/>
    <w:rsid w:val="005074F1"/>
    <w:rsid w:val="005077B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4CD7"/>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5B5"/>
    <w:rsid w:val="00551714"/>
    <w:rsid w:val="00551D75"/>
    <w:rsid w:val="005520BF"/>
    <w:rsid w:val="00552198"/>
    <w:rsid w:val="005527B6"/>
    <w:rsid w:val="00554431"/>
    <w:rsid w:val="00555C32"/>
    <w:rsid w:val="00556814"/>
    <w:rsid w:val="00557D6A"/>
    <w:rsid w:val="005621AD"/>
    <w:rsid w:val="00562474"/>
    <w:rsid w:val="00563BDC"/>
    <w:rsid w:val="00563FE5"/>
    <w:rsid w:val="00564721"/>
    <w:rsid w:val="00565407"/>
    <w:rsid w:val="0056598A"/>
    <w:rsid w:val="005660F0"/>
    <w:rsid w:val="0056692A"/>
    <w:rsid w:val="00566997"/>
    <w:rsid w:val="00566F85"/>
    <w:rsid w:val="00567154"/>
    <w:rsid w:val="005673C2"/>
    <w:rsid w:val="00570139"/>
    <w:rsid w:val="00570A27"/>
    <w:rsid w:val="00570A2E"/>
    <w:rsid w:val="00571235"/>
    <w:rsid w:val="005720DF"/>
    <w:rsid w:val="00572195"/>
    <w:rsid w:val="00572B55"/>
    <w:rsid w:val="00573665"/>
    <w:rsid w:val="0057438B"/>
    <w:rsid w:val="00574B70"/>
    <w:rsid w:val="00575BB2"/>
    <w:rsid w:val="005766B5"/>
    <w:rsid w:val="00577327"/>
    <w:rsid w:val="005774AF"/>
    <w:rsid w:val="00577B42"/>
    <w:rsid w:val="00580FC0"/>
    <w:rsid w:val="00581C0F"/>
    <w:rsid w:val="00581D99"/>
    <w:rsid w:val="00582919"/>
    <w:rsid w:val="005833AC"/>
    <w:rsid w:val="005840D6"/>
    <w:rsid w:val="0058547C"/>
    <w:rsid w:val="00585902"/>
    <w:rsid w:val="00585A8F"/>
    <w:rsid w:val="00586760"/>
    <w:rsid w:val="00587366"/>
    <w:rsid w:val="005873F8"/>
    <w:rsid w:val="005876AF"/>
    <w:rsid w:val="005878DD"/>
    <w:rsid w:val="00587A7A"/>
    <w:rsid w:val="00590BB3"/>
    <w:rsid w:val="00592B9F"/>
    <w:rsid w:val="005930FA"/>
    <w:rsid w:val="0059356B"/>
    <w:rsid w:val="0059422B"/>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4F7E"/>
    <w:rsid w:val="005B5C5D"/>
    <w:rsid w:val="005B7C5D"/>
    <w:rsid w:val="005C0175"/>
    <w:rsid w:val="005C02E9"/>
    <w:rsid w:val="005C1A74"/>
    <w:rsid w:val="005C1BFB"/>
    <w:rsid w:val="005C1D14"/>
    <w:rsid w:val="005C22B5"/>
    <w:rsid w:val="005C2C8B"/>
    <w:rsid w:val="005C3294"/>
    <w:rsid w:val="005C3E46"/>
    <w:rsid w:val="005C4072"/>
    <w:rsid w:val="005C4817"/>
    <w:rsid w:val="005C4EBC"/>
    <w:rsid w:val="005C4EEC"/>
    <w:rsid w:val="005C540C"/>
    <w:rsid w:val="005C54EF"/>
    <w:rsid w:val="005C637A"/>
    <w:rsid w:val="005C6CE3"/>
    <w:rsid w:val="005C6DEC"/>
    <w:rsid w:val="005C6F55"/>
    <w:rsid w:val="005C74E1"/>
    <w:rsid w:val="005C7B7B"/>
    <w:rsid w:val="005C7CFF"/>
    <w:rsid w:val="005C7FE0"/>
    <w:rsid w:val="005D0083"/>
    <w:rsid w:val="005D00C9"/>
    <w:rsid w:val="005D0487"/>
    <w:rsid w:val="005D06E1"/>
    <w:rsid w:val="005D08AC"/>
    <w:rsid w:val="005D115F"/>
    <w:rsid w:val="005D2538"/>
    <w:rsid w:val="005D2757"/>
    <w:rsid w:val="005D27DD"/>
    <w:rsid w:val="005D3493"/>
    <w:rsid w:val="005D3845"/>
    <w:rsid w:val="005D3D76"/>
    <w:rsid w:val="005D5170"/>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4E2"/>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315"/>
    <w:rsid w:val="006027AA"/>
    <w:rsid w:val="006035C3"/>
    <w:rsid w:val="006037DA"/>
    <w:rsid w:val="00604626"/>
    <w:rsid w:val="00604AC3"/>
    <w:rsid w:val="00605D3E"/>
    <w:rsid w:val="00606165"/>
    <w:rsid w:val="0060655B"/>
    <w:rsid w:val="00606DC7"/>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22C"/>
    <w:rsid w:val="006174EC"/>
    <w:rsid w:val="00620179"/>
    <w:rsid w:val="00621C12"/>
    <w:rsid w:val="006228BC"/>
    <w:rsid w:val="00622B06"/>
    <w:rsid w:val="0062357F"/>
    <w:rsid w:val="0062365A"/>
    <w:rsid w:val="006238D2"/>
    <w:rsid w:val="0062416F"/>
    <w:rsid w:val="00625557"/>
    <w:rsid w:val="0062622B"/>
    <w:rsid w:val="00627DF5"/>
    <w:rsid w:val="00630609"/>
    <w:rsid w:val="00631337"/>
    <w:rsid w:val="006314A8"/>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431"/>
    <w:rsid w:val="00651B1B"/>
    <w:rsid w:val="0065212B"/>
    <w:rsid w:val="00652EA1"/>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14BF"/>
    <w:rsid w:val="0067245D"/>
    <w:rsid w:val="00674C1B"/>
    <w:rsid w:val="006751CA"/>
    <w:rsid w:val="00675AC5"/>
    <w:rsid w:val="00675D22"/>
    <w:rsid w:val="00676A29"/>
    <w:rsid w:val="006770E9"/>
    <w:rsid w:val="00677556"/>
    <w:rsid w:val="00677899"/>
    <w:rsid w:val="006803E4"/>
    <w:rsid w:val="0068178C"/>
    <w:rsid w:val="00682B40"/>
    <w:rsid w:val="00684F0B"/>
    <w:rsid w:val="00685D21"/>
    <w:rsid w:val="0068610F"/>
    <w:rsid w:val="00686CD7"/>
    <w:rsid w:val="006870BD"/>
    <w:rsid w:val="00690989"/>
    <w:rsid w:val="00692B64"/>
    <w:rsid w:val="0069302E"/>
    <w:rsid w:val="00693427"/>
    <w:rsid w:val="00693495"/>
    <w:rsid w:val="00693EF3"/>
    <w:rsid w:val="00694432"/>
    <w:rsid w:val="00694CAC"/>
    <w:rsid w:val="00694F35"/>
    <w:rsid w:val="006950EE"/>
    <w:rsid w:val="0069518A"/>
    <w:rsid w:val="00696880"/>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0CB"/>
    <w:rsid w:val="006B0198"/>
    <w:rsid w:val="006B12E8"/>
    <w:rsid w:val="006B1B90"/>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35"/>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D7FA1"/>
    <w:rsid w:val="006E0D75"/>
    <w:rsid w:val="006E1056"/>
    <w:rsid w:val="006E21D4"/>
    <w:rsid w:val="006E27CA"/>
    <w:rsid w:val="006E4010"/>
    <w:rsid w:val="006E47E7"/>
    <w:rsid w:val="006E54D3"/>
    <w:rsid w:val="006E694E"/>
    <w:rsid w:val="006F0271"/>
    <w:rsid w:val="006F07F8"/>
    <w:rsid w:val="006F0A09"/>
    <w:rsid w:val="006F1CC5"/>
    <w:rsid w:val="006F24D3"/>
    <w:rsid w:val="006F27F3"/>
    <w:rsid w:val="006F2894"/>
    <w:rsid w:val="006F2AE2"/>
    <w:rsid w:val="006F2C12"/>
    <w:rsid w:val="006F2F92"/>
    <w:rsid w:val="006F5F8A"/>
    <w:rsid w:val="006F639B"/>
    <w:rsid w:val="006F648B"/>
    <w:rsid w:val="006F673D"/>
    <w:rsid w:val="006F6E1A"/>
    <w:rsid w:val="006F6FE0"/>
    <w:rsid w:val="006F7AF2"/>
    <w:rsid w:val="006F7C33"/>
    <w:rsid w:val="00700173"/>
    <w:rsid w:val="00701047"/>
    <w:rsid w:val="00701F2C"/>
    <w:rsid w:val="007025D1"/>
    <w:rsid w:val="00702F7F"/>
    <w:rsid w:val="00703783"/>
    <w:rsid w:val="00703B76"/>
    <w:rsid w:val="0070401B"/>
    <w:rsid w:val="0070525F"/>
    <w:rsid w:val="00705544"/>
    <w:rsid w:val="00706175"/>
    <w:rsid w:val="00707096"/>
    <w:rsid w:val="007073D4"/>
    <w:rsid w:val="007076FF"/>
    <w:rsid w:val="00707731"/>
    <w:rsid w:val="00707B6F"/>
    <w:rsid w:val="0071011B"/>
    <w:rsid w:val="0071031D"/>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3884"/>
    <w:rsid w:val="00724054"/>
    <w:rsid w:val="0072422F"/>
    <w:rsid w:val="0072483C"/>
    <w:rsid w:val="00725463"/>
    <w:rsid w:val="007301D7"/>
    <w:rsid w:val="00730D94"/>
    <w:rsid w:val="00731194"/>
    <w:rsid w:val="00731C85"/>
    <w:rsid w:val="00732469"/>
    <w:rsid w:val="007326B7"/>
    <w:rsid w:val="00732EA5"/>
    <w:rsid w:val="00733130"/>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026"/>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16"/>
    <w:rsid w:val="007617AE"/>
    <w:rsid w:val="007617F3"/>
    <w:rsid w:val="00761A6A"/>
    <w:rsid w:val="00761FF2"/>
    <w:rsid w:val="00762E88"/>
    <w:rsid w:val="0076300A"/>
    <w:rsid w:val="00765686"/>
    <w:rsid w:val="00765D83"/>
    <w:rsid w:val="00766A89"/>
    <w:rsid w:val="007671BB"/>
    <w:rsid w:val="007674CB"/>
    <w:rsid w:val="00767703"/>
    <w:rsid w:val="00770454"/>
    <w:rsid w:val="00770A64"/>
    <w:rsid w:val="00770B33"/>
    <w:rsid w:val="00770BBC"/>
    <w:rsid w:val="00771243"/>
    <w:rsid w:val="00771337"/>
    <w:rsid w:val="00771FED"/>
    <w:rsid w:val="00772095"/>
    <w:rsid w:val="007732F0"/>
    <w:rsid w:val="00774459"/>
    <w:rsid w:val="00774DFD"/>
    <w:rsid w:val="00775353"/>
    <w:rsid w:val="007760C8"/>
    <w:rsid w:val="007761CE"/>
    <w:rsid w:val="00776C3A"/>
    <w:rsid w:val="00780329"/>
    <w:rsid w:val="007805E0"/>
    <w:rsid w:val="0078099A"/>
    <w:rsid w:val="00780DDE"/>
    <w:rsid w:val="0078136D"/>
    <w:rsid w:val="00783320"/>
    <w:rsid w:val="007839E7"/>
    <w:rsid w:val="00784F9C"/>
    <w:rsid w:val="00785E0C"/>
    <w:rsid w:val="0078619D"/>
    <w:rsid w:val="00786828"/>
    <w:rsid w:val="00786841"/>
    <w:rsid w:val="00787364"/>
    <w:rsid w:val="00790520"/>
    <w:rsid w:val="007906DD"/>
    <w:rsid w:val="00790804"/>
    <w:rsid w:val="007908A0"/>
    <w:rsid w:val="007914E4"/>
    <w:rsid w:val="007918F9"/>
    <w:rsid w:val="0079378F"/>
    <w:rsid w:val="007940E8"/>
    <w:rsid w:val="00795745"/>
    <w:rsid w:val="00795D47"/>
    <w:rsid w:val="0079672F"/>
    <w:rsid w:val="00797148"/>
    <w:rsid w:val="007A1118"/>
    <w:rsid w:val="007A1303"/>
    <w:rsid w:val="007A1D80"/>
    <w:rsid w:val="007A1FD6"/>
    <w:rsid w:val="007A2C34"/>
    <w:rsid w:val="007A4CEA"/>
    <w:rsid w:val="007A52D0"/>
    <w:rsid w:val="007A6016"/>
    <w:rsid w:val="007A6979"/>
    <w:rsid w:val="007A77F5"/>
    <w:rsid w:val="007A7B06"/>
    <w:rsid w:val="007B0020"/>
    <w:rsid w:val="007B0864"/>
    <w:rsid w:val="007B09E1"/>
    <w:rsid w:val="007B173E"/>
    <w:rsid w:val="007B215C"/>
    <w:rsid w:val="007B2228"/>
    <w:rsid w:val="007B30F3"/>
    <w:rsid w:val="007B3846"/>
    <w:rsid w:val="007B3C8F"/>
    <w:rsid w:val="007C0013"/>
    <w:rsid w:val="007C23C4"/>
    <w:rsid w:val="007C37D2"/>
    <w:rsid w:val="007C393A"/>
    <w:rsid w:val="007C3B22"/>
    <w:rsid w:val="007C4D41"/>
    <w:rsid w:val="007C522C"/>
    <w:rsid w:val="007C6C5A"/>
    <w:rsid w:val="007D2A1A"/>
    <w:rsid w:val="007D2E5F"/>
    <w:rsid w:val="007D4253"/>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08E8"/>
    <w:rsid w:val="007F1FB3"/>
    <w:rsid w:val="007F254E"/>
    <w:rsid w:val="007F283E"/>
    <w:rsid w:val="007F3166"/>
    <w:rsid w:val="007F3B89"/>
    <w:rsid w:val="007F42D7"/>
    <w:rsid w:val="007F4490"/>
    <w:rsid w:val="007F4937"/>
    <w:rsid w:val="007F4BCC"/>
    <w:rsid w:val="007F5F5B"/>
    <w:rsid w:val="007F6CB3"/>
    <w:rsid w:val="007F7690"/>
    <w:rsid w:val="00800647"/>
    <w:rsid w:val="008006A4"/>
    <w:rsid w:val="00801802"/>
    <w:rsid w:val="00803459"/>
    <w:rsid w:val="0080446B"/>
    <w:rsid w:val="0080467D"/>
    <w:rsid w:val="00804680"/>
    <w:rsid w:val="008053A5"/>
    <w:rsid w:val="00805EAD"/>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272"/>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1A14"/>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075"/>
    <w:rsid w:val="00866DE8"/>
    <w:rsid w:val="00866F1B"/>
    <w:rsid w:val="00867743"/>
    <w:rsid w:val="00867D0D"/>
    <w:rsid w:val="00870B20"/>
    <w:rsid w:val="00870C2F"/>
    <w:rsid w:val="00870D08"/>
    <w:rsid w:val="0087111F"/>
    <w:rsid w:val="00872A7B"/>
    <w:rsid w:val="00873348"/>
    <w:rsid w:val="0087356C"/>
    <w:rsid w:val="008737E9"/>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700"/>
    <w:rsid w:val="00896D87"/>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5BE7"/>
    <w:rsid w:val="008B6281"/>
    <w:rsid w:val="008B649A"/>
    <w:rsid w:val="008B6C0A"/>
    <w:rsid w:val="008B6DE0"/>
    <w:rsid w:val="008C2B3C"/>
    <w:rsid w:val="008C41A7"/>
    <w:rsid w:val="008C41AE"/>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5123"/>
    <w:rsid w:val="008E6986"/>
    <w:rsid w:val="008E6C1A"/>
    <w:rsid w:val="008E6D05"/>
    <w:rsid w:val="008E7A93"/>
    <w:rsid w:val="008F12E6"/>
    <w:rsid w:val="008F1B10"/>
    <w:rsid w:val="008F1E64"/>
    <w:rsid w:val="008F375A"/>
    <w:rsid w:val="008F4404"/>
    <w:rsid w:val="008F4921"/>
    <w:rsid w:val="008F52B4"/>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4A6E"/>
    <w:rsid w:val="00915245"/>
    <w:rsid w:val="00915778"/>
    <w:rsid w:val="00915C84"/>
    <w:rsid w:val="009164D0"/>
    <w:rsid w:val="009164DD"/>
    <w:rsid w:val="00916840"/>
    <w:rsid w:val="00917B05"/>
    <w:rsid w:val="009204FF"/>
    <w:rsid w:val="00920F93"/>
    <w:rsid w:val="0092262C"/>
    <w:rsid w:val="00924CEA"/>
    <w:rsid w:val="009256FF"/>
    <w:rsid w:val="00925E2A"/>
    <w:rsid w:val="00925ED1"/>
    <w:rsid w:val="00925F38"/>
    <w:rsid w:val="009316E9"/>
    <w:rsid w:val="009325ED"/>
    <w:rsid w:val="009337EC"/>
    <w:rsid w:val="00933835"/>
    <w:rsid w:val="00934F4D"/>
    <w:rsid w:val="00935B80"/>
    <w:rsid w:val="00935DA0"/>
    <w:rsid w:val="00936FCD"/>
    <w:rsid w:val="0093734D"/>
    <w:rsid w:val="00937767"/>
    <w:rsid w:val="00940F1B"/>
    <w:rsid w:val="00941637"/>
    <w:rsid w:val="009416A5"/>
    <w:rsid w:val="00941B55"/>
    <w:rsid w:val="00942E0C"/>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646"/>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B57"/>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3972"/>
    <w:rsid w:val="00985D7A"/>
    <w:rsid w:val="00985DA6"/>
    <w:rsid w:val="00985FD8"/>
    <w:rsid w:val="00986102"/>
    <w:rsid w:val="00991076"/>
    <w:rsid w:val="009924D5"/>
    <w:rsid w:val="0099409F"/>
    <w:rsid w:val="0099482D"/>
    <w:rsid w:val="00994E5A"/>
    <w:rsid w:val="00995311"/>
    <w:rsid w:val="0099752D"/>
    <w:rsid w:val="009A11F0"/>
    <w:rsid w:val="009A1E1D"/>
    <w:rsid w:val="009A2C3C"/>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3E7"/>
    <w:rsid w:val="009B4864"/>
    <w:rsid w:val="009B5179"/>
    <w:rsid w:val="009B63CB"/>
    <w:rsid w:val="009B63E9"/>
    <w:rsid w:val="009B6BB6"/>
    <w:rsid w:val="009B6F16"/>
    <w:rsid w:val="009B6F43"/>
    <w:rsid w:val="009B7490"/>
    <w:rsid w:val="009B7E7A"/>
    <w:rsid w:val="009B7ED1"/>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0E2A"/>
    <w:rsid w:val="009E1584"/>
    <w:rsid w:val="009E1C30"/>
    <w:rsid w:val="009E241F"/>
    <w:rsid w:val="009E3C59"/>
    <w:rsid w:val="009E4942"/>
    <w:rsid w:val="009E5D70"/>
    <w:rsid w:val="009F124C"/>
    <w:rsid w:val="009F1480"/>
    <w:rsid w:val="009F1E4C"/>
    <w:rsid w:val="009F1F30"/>
    <w:rsid w:val="009F263F"/>
    <w:rsid w:val="009F3F06"/>
    <w:rsid w:val="009F50DE"/>
    <w:rsid w:val="009F5506"/>
    <w:rsid w:val="009F65DD"/>
    <w:rsid w:val="009F6F6A"/>
    <w:rsid w:val="009F7BB0"/>
    <w:rsid w:val="00A00BCF"/>
    <w:rsid w:val="00A02044"/>
    <w:rsid w:val="00A02593"/>
    <w:rsid w:val="00A02659"/>
    <w:rsid w:val="00A03005"/>
    <w:rsid w:val="00A03173"/>
    <w:rsid w:val="00A0415E"/>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547F"/>
    <w:rsid w:val="00A25E2D"/>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5E16"/>
    <w:rsid w:val="00A3629E"/>
    <w:rsid w:val="00A370D1"/>
    <w:rsid w:val="00A37925"/>
    <w:rsid w:val="00A40ACB"/>
    <w:rsid w:val="00A41E4A"/>
    <w:rsid w:val="00A42506"/>
    <w:rsid w:val="00A42BC6"/>
    <w:rsid w:val="00A42C3A"/>
    <w:rsid w:val="00A4327F"/>
    <w:rsid w:val="00A43392"/>
    <w:rsid w:val="00A442C4"/>
    <w:rsid w:val="00A443C1"/>
    <w:rsid w:val="00A45CFF"/>
    <w:rsid w:val="00A462D5"/>
    <w:rsid w:val="00A46F7A"/>
    <w:rsid w:val="00A474C0"/>
    <w:rsid w:val="00A477D0"/>
    <w:rsid w:val="00A50234"/>
    <w:rsid w:val="00A50953"/>
    <w:rsid w:val="00A50CA1"/>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B9"/>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4AF"/>
    <w:rsid w:val="00A75A23"/>
    <w:rsid w:val="00A75EE4"/>
    <w:rsid w:val="00A76BEE"/>
    <w:rsid w:val="00A770CD"/>
    <w:rsid w:val="00A77AA8"/>
    <w:rsid w:val="00A77CCE"/>
    <w:rsid w:val="00A77E4A"/>
    <w:rsid w:val="00A8029E"/>
    <w:rsid w:val="00A80550"/>
    <w:rsid w:val="00A80CF4"/>
    <w:rsid w:val="00A80EF4"/>
    <w:rsid w:val="00A81509"/>
    <w:rsid w:val="00A82724"/>
    <w:rsid w:val="00A8296A"/>
    <w:rsid w:val="00A85A3A"/>
    <w:rsid w:val="00A85DD3"/>
    <w:rsid w:val="00A86004"/>
    <w:rsid w:val="00A8620F"/>
    <w:rsid w:val="00A8769A"/>
    <w:rsid w:val="00A87F72"/>
    <w:rsid w:val="00A90030"/>
    <w:rsid w:val="00A9005D"/>
    <w:rsid w:val="00A90873"/>
    <w:rsid w:val="00A90C0A"/>
    <w:rsid w:val="00A90D6B"/>
    <w:rsid w:val="00A911CE"/>
    <w:rsid w:val="00A91D16"/>
    <w:rsid w:val="00A92889"/>
    <w:rsid w:val="00A92D7D"/>
    <w:rsid w:val="00A941F5"/>
    <w:rsid w:val="00A94982"/>
    <w:rsid w:val="00A94D69"/>
    <w:rsid w:val="00A9576E"/>
    <w:rsid w:val="00A97EE2"/>
    <w:rsid w:val="00AA0660"/>
    <w:rsid w:val="00AA0C1B"/>
    <w:rsid w:val="00AA0C32"/>
    <w:rsid w:val="00AA13C2"/>
    <w:rsid w:val="00AA218B"/>
    <w:rsid w:val="00AA223A"/>
    <w:rsid w:val="00AA22A7"/>
    <w:rsid w:val="00AA23F6"/>
    <w:rsid w:val="00AA2A0A"/>
    <w:rsid w:val="00AA359E"/>
    <w:rsid w:val="00AA384F"/>
    <w:rsid w:val="00AA41CF"/>
    <w:rsid w:val="00AA590E"/>
    <w:rsid w:val="00AA60EE"/>
    <w:rsid w:val="00AA6228"/>
    <w:rsid w:val="00AA69A4"/>
    <w:rsid w:val="00AA736D"/>
    <w:rsid w:val="00AB1761"/>
    <w:rsid w:val="00AB2419"/>
    <w:rsid w:val="00AB258C"/>
    <w:rsid w:val="00AB274F"/>
    <w:rsid w:val="00AB4EE0"/>
    <w:rsid w:val="00AB4F6A"/>
    <w:rsid w:val="00AB5092"/>
    <w:rsid w:val="00AB6358"/>
    <w:rsid w:val="00AB6BE3"/>
    <w:rsid w:val="00AC07E5"/>
    <w:rsid w:val="00AC10C7"/>
    <w:rsid w:val="00AC13B7"/>
    <w:rsid w:val="00AC1518"/>
    <w:rsid w:val="00AC19BA"/>
    <w:rsid w:val="00AC2022"/>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328"/>
    <w:rsid w:val="00AE28FE"/>
    <w:rsid w:val="00AE2DB3"/>
    <w:rsid w:val="00AE32E5"/>
    <w:rsid w:val="00AE38A6"/>
    <w:rsid w:val="00AE4AFC"/>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3EC1"/>
    <w:rsid w:val="00B1481E"/>
    <w:rsid w:val="00B14CBB"/>
    <w:rsid w:val="00B14D80"/>
    <w:rsid w:val="00B14E74"/>
    <w:rsid w:val="00B16108"/>
    <w:rsid w:val="00B1764D"/>
    <w:rsid w:val="00B1786A"/>
    <w:rsid w:val="00B206D8"/>
    <w:rsid w:val="00B20975"/>
    <w:rsid w:val="00B2133E"/>
    <w:rsid w:val="00B21FEA"/>
    <w:rsid w:val="00B235B5"/>
    <w:rsid w:val="00B23A7C"/>
    <w:rsid w:val="00B23CBF"/>
    <w:rsid w:val="00B242B3"/>
    <w:rsid w:val="00B2441C"/>
    <w:rsid w:val="00B24FC5"/>
    <w:rsid w:val="00B25275"/>
    <w:rsid w:val="00B252A2"/>
    <w:rsid w:val="00B25407"/>
    <w:rsid w:val="00B263B2"/>
    <w:rsid w:val="00B26AFA"/>
    <w:rsid w:val="00B27684"/>
    <w:rsid w:val="00B27805"/>
    <w:rsid w:val="00B30A40"/>
    <w:rsid w:val="00B30B2D"/>
    <w:rsid w:val="00B30EF0"/>
    <w:rsid w:val="00B311A1"/>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2096"/>
    <w:rsid w:val="00B54161"/>
    <w:rsid w:val="00B549E4"/>
    <w:rsid w:val="00B54A5F"/>
    <w:rsid w:val="00B54D52"/>
    <w:rsid w:val="00B570AB"/>
    <w:rsid w:val="00B606B7"/>
    <w:rsid w:val="00B60E95"/>
    <w:rsid w:val="00B62B87"/>
    <w:rsid w:val="00B6322D"/>
    <w:rsid w:val="00B63252"/>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058"/>
    <w:rsid w:val="00B77623"/>
    <w:rsid w:val="00B81371"/>
    <w:rsid w:val="00B813CC"/>
    <w:rsid w:val="00B81694"/>
    <w:rsid w:val="00B8193E"/>
    <w:rsid w:val="00B81DD6"/>
    <w:rsid w:val="00B8335E"/>
    <w:rsid w:val="00B83900"/>
    <w:rsid w:val="00B84FED"/>
    <w:rsid w:val="00B85B1C"/>
    <w:rsid w:val="00B8601B"/>
    <w:rsid w:val="00B86C2C"/>
    <w:rsid w:val="00B86D4B"/>
    <w:rsid w:val="00B86E90"/>
    <w:rsid w:val="00B90D3C"/>
    <w:rsid w:val="00B91835"/>
    <w:rsid w:val="00B91FA8"/>
    <w:rsid w:val="00B91FAB"/>
    <w:rsid w:val="00B9204A"/>
    <w:rsid w:val="00B924C9"/>
    <w:rsid w:val="00B92825"/>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666"/>
    <w:rsid w:val="00BA1BA2"/>
    <w:rsid w:val="00BA22E0"/>
    <w:rsid w:val="00BA2A89"/>
    <w:rsid w:val="00BA34F9"/>
    <w:rsid w:val="00BA3F66"/>
    <w:rsid w:val="00BA4537"/>
    <w:rsid w:val="00BA4A54"/>
    <w:rsid w:val="00BA56A8"/>
    <w:rsid w:val="00BA5DD6"/>
    <w:rsid w:val="00BA61BB"/>
    <w:rsid w:val="00BA62CB"/>
    <w:rsid w:val="00BA75C1"/>
    <w:rsid w:val="00BA797B"/>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3F5C"/>
    <w:rsid w:val="00BC4E4B"/>
    <w:rsid w:val="00BC5BA0"/>
    <w:rsid w:val="00BC69B7"/>
    <w:rsid w:val="00BC755B"/>
    <w:rsid w:val="00BD17B1"/>
    <w:rsid w:val="00BD1B67"/>
    <w:rsid w:val="00BD30EA"/>
    <w:rsid w:val="00BD3BA2"/>
    <w:rsid w:val="00BD3FFB"/>
    <w:rsid w:val="00BD5ACF"/>
    <w:rsid w:val="00BD5FC4"/>
    <w:rsid w:val="00BE00FA"/>
    <w:rsid w:val="00BE0B1A"/>
    <w:rsid w:val="00BE0C95"/>
    <w:rsid w:val="00BE1028"/>
    <w:rsid w:val="00BE1152"/>
    <w:rsid w:val="00BE15C4"/>
    <w:rsid w:val="00BE203D"/>
    <w:rsid w:val="00BE26B9"/>
    <w:rsid w:val="00BE2B8A"/>
    <w:rsid w:val="00BE38BC"/>
    <w:rsid w:val="00BE430D"/>
    <w:rsid w:val="00BE5B14"/>
    <w:rsid w:val="00BE5F02"/>
    <w:rsid w:val="00BE63DC"/>
    <w:rsid w:val="00BE7363"/>
    <w:rsid w:val="00BF013C"/>
    <w:rsid w:val="00BF01CB"/>
    <w:rsid w:val="00BF02F7"/>
    <w:rsid w:val="00BF0438"/>
    <w:rsid w:val="00BF0462"/>
    <w:rsid w:val="00BF0848"/>
    <w:rsid w:val="00BF0D16"/>
    <w:rsid w:val="00BF2854"/>
    <w:rsid w:val="00BF2E2C"/>
    <w:rsid w:val="00BF310D"/>
    <w:rsid w:val="00BF36A7"/>
    <w:rsid w:val="00BF3D46"/>
    <w:rsid w:val="00BF5B19"/>
    <w:rsid w:val="00BF5B55"/>
    <w:rsid w:val="00BF5CCC"/>
    <w:rsid w:val="00BF5EF4"/>
    <w:rsid w:val="00BF6A7C"/>
    <w:rsid w:val="00BF6D83"/>
    <w:rsid w:val="00C00017"/>
    <w:rsid w:val="00C0138A"/>
    <w:rsid w:val="00C020B9"/>
    <w:rsid w:val="00C0215D"/>
    <w:rsid w:val="00C0217D"/>
    <w:rsid w:val="00C023F8"/>
    <w:rsid w:val="00C02746"/>
    <w:rsid w:val="00C02AAB"/>
    <w:rsid w:val="00C03887"/>
    <w:rsid w:val="00C0515E"/>
    <w:rsid w:val="00C0577F"/>
    <w:rsid w:val="00C05C75"/>
    <w:rsid w:val="00C06DE1"/>
    <w:rsid w:val="00C10372"/>
    <w:rsid w:val="00C10A29"/>
    <w:rsid w:val="00C126E3"/>
    <w:rsid w:val="00C12D36"/>
    <w:rsid w:val="00C13B9F"/>
    <w:rsid w:val="00C14291"/>
    <w:rsid w:val="00C14542"/>
    <w:rsid w:val="00C15336"/>
    <w:rsid w:val="00C1673F"/>
    <w:rsid w:val="00C16AA8"/>
    <w:rsid w:val="00C16BBA"/>
    <w:rsid w:val="00C201C1"/>
    <w:rsid w:val="00C20722"/>
    <w:rsid w:val="00C21053"/>
    <w:rsid w:val="00C21141"/>
    <w:rsid w:val="00C2139F"/>
    <w:rsid w:val="00C2181B"/>
    <w:rsid w:val="00C22888"/>
    <w:rsid w:val="00C22E8E"/>
    <w:rsid w:val="00C22F9F"/>
    <w:rsid w:val="00C23941"/>
    <w:rsid w:val="00C24339"/>
    <w:rsid w:val="00C24682"/>
    <w:rsid w:val="00C24965"/>
    <w:rsid w:val="00C26954"/>
    <w:rsid w:val="00C271AA"/>
    <w:rsid w:val="00C279AD"/>
    <w:rsid w:val="00C27CBC"/>
    <w:rsid w:val="00C3089B"/>
    <w:rsid w:val="00C30F98"/>
    <w:rsid w:val="00C3112A"/>
    <w:rsid w:val="00C318B7"/>
    <w:rsid w:val="00C31C9D"/>
    <w:rsid w:val="00C31CF1"/>
    <w:rsid w:val="00C31F3D"/>
    <w:rsid w:val="00C34285"/>
    <w:rsid w:val="00C35103"/>
    <w:rsid w:val="00C35483"/>
    <w:rsid w:val="00C378D3"/>
    <w:rsid w:val="00C40C91"/>
    <w:rsid w:val="00C41C75"/>
    <w:rsid w:val="00C43270"/>
    <w:rsid w:val="00C43B2C"/>
    <w:rsid w:val="00C43C2C"/>
    <w:rsid w:val="00C43EE3"/>
    <w:rsid w:val="00C440BE"/>
    <w:rsid w:val="00C44212"/>
    <w:rsid w:val="00C454A9"/>
    <w:rsid w:val="00C45BF0"/>
    <w:rsid w:val="00C45FA0"/>
    <w:rsid w:val="00C46026"/>
    <w:rsid w:val="00C46471"/>
    <w:rsid w:val="00C50D78"/>
    <w:rsid w:val="00C5279D"/>
    <w:rsid w:val="00C5394F"/>
    <w:rsid w:val="00C53F0C"/>
    <w:rsid w:val="00C5487B"/>
    <w:rsid w:val="00C54C98"/>
    <w:rsid w:val="00C55302"/>
    <w:rsid w:val="00C559EF"/>
    <w:rsid w:val="00C55E7B"/>
    <w:rsid w:val="00C56C71"/>
    <w:rsid w:val="00C56FDA"/>
    <w:rsid w:val="00C571C2"/>
    <w:rsid w:val="00C57782"/>
    <w:rsid w:val="00C6051A"/>
    <w:rsid w:val="00C616EE"/>
    <w:rsid w:val="00C61E8D"/>
    <w:rsid w:val="00C6220B"/>
    <w:rsid w:val="00C6469C"/>
    <w:rsid w:val="00C6565C"/>
    <w:rsid w:val="00C6595D"/>
    <w:rsid w:val="00C66059"/>
    <w:rsid w:val="00C66443"/>
    <w:rsid w:val="00C66506"/>
    <w:rsid w:val="00C66C67"/>
    <w:rsid w:val="00C67920"/>
    <w:rsid w:val="00C7024C"/>
    <w:rsid w:val="00C71E96"/>
    <w:rsid w:val="00C71FF4"/>
    <w:rsid w:val="00C733E9"/>
    <w:rsid w:val="00C7354D"/>
    <w:rsid w:val="00C73C25"/>
    <w:rsid w:val="00C748E7"/>
    <w:rsid w:val="00C74F56"/>
    <w:rsid w:val="00C750A0"/>
    <w:rsid w:val="00C76080"/>
    <w:rsid w:val="00C76498"/>
    <w:rsid w:val="00C76908"/>
    <w:rsid w:val="00C776E5"/>
    <w:rsid w:val="00C80542"/>
    <w:rsid w:val="00C80991"/>
    <w:rsid w:val="00C80BE8"/>
    <w:rsid w:val="00C80EFB"/>
    <w:rsid w:val="00C81097"/>
    <w:rsid w:val="00C82422"/>
    <w:rsid w:val="00C82B21"/>
    <w:rsid w:val="00C83A91"/>
    <w:rsid w:val="00C84A05"/>
    <w:rsid w:val="00C851D9"/>
    <w:rsid w:val="00C86964"/>
    <w:rsid w:val="00C86C1E"/>
    <w:rsid w:val="00C87160"/>
    <w:rsid w:val="00C87449"/>
    <w:rsid w:val="00C90BE5"/>
    <w:rsid w:val="00C90C75"/>
    <w:rsid w:val="00C910AC"/>
    <w:rsid w:val="00C92AD2"/>
    <w:rsid w:val="00C9357D"/>
    <w:rsid w:val="00C9486B"/>
    <w:rsid w:val="00C9545D"/>
    <w:rsid w:val="00C978B2"/>
    <w:rsid w:val="00CA063C"/>
    <w:rsid w:val="00CA06D5"/>
    <w:rsid w:val="00CA11AF"/>
    <w:rsid w:val="00CA18ED"/>
    <w:rsid w:val="00CA1D49"/>
    <w:rsid w:val="00CA1EBC"/>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A4B"/>
    <w:rsid w:val="00CC0CC7"/>
    <w:rsid w:val="00CC0EA9"/>
    <w:rsid w:val="00CC360E"/>
    <w:rsid w:val="00CC3656"/>
    <w:rsid w:val="00CC3AED"/>
    <w:rsid w:val="00CC41A7"/>
    <w:rsid w:val="00CC5686"/>
    <w:rsid w:val="00CC5FB0"/>
    <w:rsid w:val="00CC6748"/>
    <w:rsid w:val="00CC75C5"/>
    <w:rsid w:val="00CC7863"/>
    <w:rsid w:val="00CD10E5"/>
    <w:rsid w:val="00CD1D4E"/>
    <w:rsid w:val="00CD27BB"/>
    <w:rsid w:val="00CD3360"/>
    <w:rsid w:val="00CD3580"/>
    <w:rsid w:val="00CD39B5"/>
    <w:rsid w:val="00CD4082"/>
    <w:rsid w:val="00CD5B84"/>
    <w:rsid w:val="00CD5C1E"/>
    <w:rsid w:val="00CD641E"/>
    <w:rsid w:val="00CD76D4"/>
    <w:rsid w:val="00CD7893"/>
    <w:rsid w:val="00CD79C0"/>
    <w:rsid w:val="00CD7A36"/>
    <w:rsid w:val="00CD7DDD"/>
    <w:rsid w:val="00CE270B"/>
    <w:rsid w:val="00CE3ACB"/>
    <w:rsid w:val="00CE57DE"/>
    <w:rsid w:val="00CE5FF9"/>
    <w:rsid w:val="00CE630A"/>
    <w:rsid w:val="00CE6F59"/>
    <w:rsid w:val="00CE7E6A"/>
    <w:rsid w:val="00CF0074"/>
    <w:rsid w:val="00CF116C"/>
    <w:rsid w:val="00CF1291"/>
    <w:rsid w:val="00CF1ADD"/>
    <w:rsid w:val="00CF1F77"/>
    <w:rsid w:val="00CF26CB"/>
    <w:rsid w:val="00CF377E"/>
    <w:rsid w:val="00CF3B06"/>
    <w:rsid w:val="00CF4F8C"/>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FED"/>
    <w:rsid w:val="00D26979"/>
    <w:rsid w:val="00D26A4E"/>
    <w:rsid w:val="00D270E2"/>
    <w:rsid w:val="00D2734A"/>
    <w:rsid w:val="00D273F8"/>
    <w:rsid w:val="00D32A2E"/>
    <w:rsid w:val="00D341E6"/>
    <w:rsid w:val="00D3451C"/>
    <w:rsid w:val="00D34CE2"/>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47BD2"/>
    <w:rsid w:val="00D50842"/>
    <w:rsid w:val="00D51084"/>
    <w:rsid w:val="00D521BF"/>
    <w:rsid w:val="00D524EB"/>
    <w:rsid w:val="00D5273B"/>
    <w:rsid w:val="00D53931"/>
    <w:rsid w:val="00D53A58"/>
    <w:rsid w:val="00D53DA0"/>
    <w:rsid w:val="00D547D2"/>
    <w:rsid w:val="00D5594A"/>
    <w:rsid w:val="00D55B7A"/>
    <w:rsid w:val="00D573A8"/>
    <w:rsid w:val="00D57969"/>
    <w:rsid w:val="00D57990"/>
    <w:rsid w:val="00D6024B"/>
    <w:rsid w:val="00D60281"/>
    <w:rsid w:val="00D608A1"/>
    <w:rsid w:val="00D60E1C"/>
    <w:rsid w:val="00D6131A"/>
    <w:rsid w:val="00D62096"/>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353C"/>
    <w:rsid w:val="00D954C6"/>
    <w:rsid w:val="00D9554E"/>
    <w:rsid w:val="00D9641E"/>
    <w:rsid w:val="00D96DB8"/>
    <w:rsid w:val="00D97019"/>
    <w:rsid w:val="00DA00B7"/>
    <w:rsid w:val="00DA13A4"/>
    <w:rsid w:val="00DA2186"/>
    <w:rsid w:val="00DA2BD5"/>
    <w:rsid w:val="00DA2F08"/>
    <w:rsid w:val="00DA3F70"/>
    <w:rsid w:val="00DA4776"/>
    <w:rsid w:val="00DA52E1"/>
    <w:rsid w:val="00DA5697"/>
    <w:rsid w:val="00DA59C7"/>
    <w:rsid w:val="00DA70CC"/>
    <w:rsid w:val="00DA7126"/>
    <w:rsid w:val="00DB1DAA"/>
    <w:rsid w:val="00DB22B7"/>
    <w:rsid w:val="00DB372E"/>
    <w:rsid w:val="00DB39BF"/>
    <w:rsid w:val="00DB4BEF"/>
    <w:rsid w:val="00DB6089"/>
    <w:rsid w:val="00DB6CC6"/>
    <w:rsid w:val="00DB75A1"/>
    <w:rsid w:val="00DB7EEC"/>
    <w:rsid w:val="00DC0C55"/>
    <w:rsid w:val="00DC0C9A"/>
    <w:rsid w:val="00DC1000"/>
    <w:rsid w:val="00DC10FA"/>
    <w:rsid w:val="00DC121D"/>
    <w:rsid w:val="00DC2347"/>
    <w:rsid w:val="00DC2A84"/>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0322"/>
    <w:rsid w:val="00DE156E"/>
    <w:rsid w:val="00DE236C"/>
    <w:rsid w:val="00DE28A7"/>
    <w:rsid w:val="00DE329E"/>
    <w:rsid w:val="00DE3ABB"/>
    <w:rsid w:val="00DE3D8D"/>
    <w:rsid w:val="00DE5DB4"/>
    <w:rsid w:val="00DE70DC"/>
    <w:rsid w:val="00DE74C8"/>
    <w:rsid w:val="00DE7CEF"/>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60DD"/>
    <w:rsid w:val="00E12D1C"/>
    <w:rsid w:val="00E140CC"/>
    <w:rsid w:val="00E15453"/>
    <w:rsid w:val="00E15875"/>
    <w:rsid w:val="00E15B5E"/>
    <w:rsid w:val="00E1688C"/>
    <w:rsid w:val="00E16A8F"/>
    <w:rsid w:val="00E16EE5"/>
    <w:rsid w:val="00E229C8"/>
    <w:rsid w:val="00E239DF"/>
    <w:rsid w:val="00E23B0F"/>
    <w:rsid w:val="00E2518F"/>
    <w:rsid w:val="00E256F1"/>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4FB0"/>
    <w:rsid w:val="00E563A0"/>
    <w:rsid w:val="00E5713E"/>
    <w:rsid w:val="00E573EE"/>
    <w:rsid w:val="00E609BA"/>
    <w:rsid w:val="00E6120E"/>
    <w:rsid w:val="00E614DF"/>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A50"/>
    <w:rsid w:val="00E82C38"/>
    <w:rsid w:val="00E83D40"/>
    <w:rsid w:val="00E83F4A"/>
    <w:rsid w:val="00E84957"/>
    <w:rsid w:val="00E84FE6"/>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4B06"/>
    <w:rsid w:val="00EA5392"/>
    <w:rsid w:val="00EA5A2F"/>
    <w:rsid w:val="00EA5A8E"/>
    <w:rsid w:val="00EA6454"/>
    <w:rsid w:val="00EA6C23"/>
    <w:rsid w:val="00EA7936"/>
    <w:rsid w:val="00EA795F"/>
    <w:rsid w:val="00EB00DC"/>
    <w:rsid w:val="00EB0CD2"/>
    <w:rsid w:val="00EB10A3"/>
    <w:rsid w:val="00EB1460"/>
    <w:rsid w:val="00EB1559"/>
    <w:rsid w:val="00EB19AE"/>
    <w:rsid w:val="00EB1B46"/>
    <w:rsid w:val="00EB1EF0"/>
    <w:rsid w:val="00EB249B"/>
    <w:rsid w:val="00EB291A"/>
    <w:rsid w:val="00EB407D"/>
    <w:rsid w:val="00EB40DC"/>
    <w:rsid w:val="00EB474F"/>
    <w:rsid w:val="00EB4847"/>
    <w:rsid w:val="00EC02B8"/>
    <w:rsid w:val="00EC1BBC"/>
    <w:rsid w:val="00EC2800"/>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F83"/>
    <w:rsid w:val="00ED49B6"/>
    <w:rsid w:val="00ED7EBA"/>
    <w:rsid w:val="00EE107C"/>
    <w:rsid w:val="00EE23EB"/>
    <w:rsid w:val="00EE2654"/>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5CA5"/>
    <w:rsid w:val="00F05EAC"/>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E88"/>
    <w:rsid w:val="00F42D31"/>
    <w:rsid w:val="00F42FB3"/>
    <w:rsid w:val="00F4427E"/>
    <w:rsid w:val="00F452A0"/>
    <w:rsid w:val="00F458B2"/>
    <w:rsid w:val="00F45CE4"/>
    <w:rsid w:val="00F45DE9"/>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5DC"/>
    <w:rsid w:val="00F67946"/>
    <w:rsid w:val="00F71078"/>
    <w:rsid w:val="00F71ECB"/>
    <w:rsid w:val="00F724B1"/>
    <w:rsid w:val="00F72CF5"/>
    <w:rsid w:val="00F73688"/>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5344"/>
    <w:rsid w:val="00F86951"/>
    <w:rsid w:val="00F8702D"/>
    <w:rsid w:val="00F876BB"/>
    <w:rsid w:val="00F878C9"/>
    <w:rsid w:val="00F9000A"/>
    <w:rsid w:val="00F936ED"/>
    <w:rsid w:val="00F93EBF"/>
    <w:rsid w:val="00F957AE"/>
    <w:rsid w:val="00F95826"/>
    <w:rsid w:val="00F958F9"/>
    <w:rsid w:val="00F959DA"/>
    <w:rsid w:val="00F97457"/>
    <w:rsid w:val="00F97ABA"/>
    <w:rsid w:val="00FA03E6"/>
    <w:rsid w:val="00FA11F7"/>
    <w:rsid w:val="00FA32A8"/>
    <w:rsid w:val="00FA5AE3"/>
    <w:rsid w:val="00FA6308"/>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1BC4"/>
    <w:rsid w:val="00FD2612"/>
    <w:rsid w:val="00FD2EDF"/>
    <w:rsid w:val="00FD323A"/>
    <w:rsid w:val="00FD365C"/>
    <w:rsid w:val="00FD37D4"/>
    <w:rsid w:val="00FD42D6"/>
    <w:rsid w:val="00FE2025"/>
    <w:rsid w:val="00FE2651"/>
    <w:rsid w:val="00FE2E18"/>
    <w:rsid w:val="00FE3061"/>
    <w:rsid w:val="00FE32C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0AC62F13-074B-4FC1-A989-E04B00B3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 w:type="paragraph" w:customStyle="1" w:styleId="gmail-msolistparagraph">
    <w:name w:val="gmail-msolistparagraph"/>
    <w:basedOn w:val="Normal"/>
    <w:rsid w:val="00050BAB"/>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lbl-encabezado-negro">
    <w:name w:val="lbl-encabezado-negro"/>
    <w:basedOn w:val="Fuentedeprrafopredeter"/>
    <w:rsid w:val="004C3391"/>
  </w:style>
  <w:style w:type="paragraph" w:customStyle="1" w:styleId="body">
    <w:name w:val="body"/>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4C3391"/>
  </w:style>
  <w:style w:type="character" w:customStyle="1" w:styleId="charoverride-1">
    <w:name w:val="charoverride-1"/>
    <w:basedOn w:val="Fuentedeprrafopredeter"/>
    <w:rsid w:val="004C3391"/>
  </w:style>
  <w:style w:type="paragraph" w:customStyle="1" w:styleId="m483811427706604298gmail-msolistparagraph">
    <w:name w:val="m_483811427706604298gmail-msolistparagraph"/>
    <w:basedOn w:val="Normal"/>
    <w:rsid w:val="00DC2A8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4179301">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4036019">
      <w:bodyDiv w:val="1"/>
      <w:marLeft w:val="0"/>
      <w:marRight w:val="0"/>
      <w:marTop w:val="0"/>
      <w:marBottom w:val="0"/>
      <w:divBdr>
        <w:top w:val="none" w:sz="0" w:space="0" w:color="auto"/>
        <w:left w:val="none" w:sz="0" w:space="0" w:color="auto"/>
        <w:bottom w:val="none" w:sz="0" w:space="0" w:color="auto"/>
        <w:right w:val="none" w:sz="0" w:space="0" w:color="auto"/>
      </w:divBdr>
      <w:divsChild>
        <w:div w:id="974946060">
          <w:marLeft w:val="0"/>
          <w:marRight w:val="0"/>
          <w:marTop w:val="0"/>
          <w:marBottom w:val="101"/>
          <w:divBdr>
            <w:top w:val="none" w:sz="0" w:space="0" w:color="auto"/>
            <w:left w:val="none" w:sz="0" w:space="0" w:color="auto"/>
            <w:bottom w:val="none" w:sz="0" w:space="0" w:color="auto"/>
            <w:right w:val="none" w:sz="0" w:space="0" w:color="auto"/>
          </w:divBdr>
        </w:div>
        <w:div w:id="758909270">
          <w:marLeft w:val="864"/>
          <w:marRight w:val="0"/>
          <w:marTop w:val="0"/>
          <w:marBottom w:val="101"/>
          <w:divBdr>
            <w:top w:val="none" w:sz="0" w:space="0" w:color="auto"/>
            <w:left w:val="none" w:sz="0" w:space="0" w:color="auto"/>
            <w:bottom w:val="none" w:sz="0" w:space="0" w:color="auto"/>
            <w:right w:val="none" w:sz="0" w:space="0" w:color="auto"/>
          </w:divBdr>
        </w:div>
        <w:div w:id="603149273">
          <w:marLeft w:val="864"/>
          <w:marRight w:val="0"/>
          <w:marTop w:val="0"/>
          <w:marBottom w:val="101"/>
          <w:divBdr>
            <w:top w:val="none" w:sz="0" w:space="0" w:color="auto"/>
            <w:left w:val="none" w:sz="0" w:space="0" w:color="auto"/>
            <w:bottom w:val="none" w:sz="0" w:space="0" w:color="auto"/>
            <w:right w:val="none" w:sz="0" w:space="0" w:color="auto"/>
          </w:divBdr>
        </w:div>
        <w:div w:id="1553496852">
          <w:marLeft w:val="864"/>
          <w:marRight w:val="0"/>
          <w:marTop w:val="0"/>
          <w:marBottom w:val="101"/>
          <w:divBdr>
            <w:top w:val="none" w:sz="0" w:space="0" w:color="auto"/>
            <w:left w:val="none" w:sz="0" w:space="0" w:color="auto"/>
            <w:bottom w:val="none" w:sz="0" w:space="0" w:color="auto"/>
            <w:right w:val="none" w:sz="0" w:space="0" w:color="auto"/>
          </w:divBdr>
        </w:div>
        <w:div w:id="1802653722">
          <w:marLeft w:val="0"/>
          <w:marRight w:val="0"/>
          <w:marTop w:val="0"/>
          <w:marBottom w:val="101"/>
          <w:divBdr>
            <w:top w:val="none" w:sz="0" w:space="0" w:color="auto"/>
            <w:left w:val="none" w:sz="0" w:space="0" w:color="auto"/>
            <w:bottom w:val="none" w:sz="0" w:space="0" w:color="auto"/>
            <w:right w:val="none" w:sz="0" w:space="0" w:color="auto"/>
          </w:divBdr>
        </w:div>
      </w:divsChild>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39877076">
      <w:bodyDiv w:val="1"/>
      <w:marLeft w:val="0"/>
      <w:marRight w:val="0"/>
      <w:marTop w:val="0"/>
      <w:marBottom w:val="0"/>
      <w:divBdr>
        <w:top w:val="none" w:sz="0" w:space="0" w:color="auto"/>
        <w:left w:val="none" w:sz="0" w:space="0" w:color="auto"/>
        <w:bottom w:val="none" w:sz="0" w:space="0" w:color="auto"/>
        <w:right w:val="none" w:sz="0" w:space="0" w:color="auto"/>
      </w:divBdr>
    </w:div>
    <w:div w:id="242571405">
      <w:bodyDiv w:val="1"/>
      <w:marLeft w:val="0"/>
      <w:marRight w:val="0"/>
      <w:marTop w:val="0"/>
      <w:marBottom w:val="0"/>
      <w:divBdr>
        <w:top w:val="none" w:sz="0" w:space="0" w:color="auto"/>
        <w:left w:val="none" w:sz="0" w:space="0" w:color="auto"/>
        <w:bottom w:val="none" w:sz="0" w:space="0" w:color="auto"/>
        <w:right w:val="none" w:sz="0" w:space="0" w:color="auto"/>
      </w:divBdr>
      <w:divsChild>
        <w:div w:id="1273364977">
          <w:marLeft w:val="0"/>
          <w:marRight w:val="0"/>
          <w:marTop w:val="0"/>
          <w:marBottom w:val="0"/>
          <w:divBdr>
            <w:top w:val="none" w:sz="0" w:space="0" w:color="auto"/>
            <w:left w:val="none" w:sz="0" w:space="0" w:color="auto"/>
            <w:bottom w:val="none" w:sz="0" w:space="0" w:color="auto"/>
            <w:right w:val="none" w:sz="0" w:space="0" w:color="auto"/>
          </w:divBdr>
        </w:div>
      </w:divsChild>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82226497">
      <w:bodyDiv w:val="1"/>
      <w:marLeft w:val="0"/>
      <w:marRight w:val="0"/>
      <w:marTop w:val="0"/>
      <w:marBottom w:val="0"/>
      <w:divBdr>
        <w:top w:val="none" w:sz="0" w:space="0" w:color="auto"/>
        <w:left w:val="none" w:sz="0" w:space="0" w:color="auto"/>
        <w:bottom w:val="none" w:sz="0" w:space="0" w:color="auto"/>
        <w:right w:val="none" w:sz="0" w:space="0" w:color="auto"/>
      </w:divBdr>
      <w:divsChild>
        <w:div w:id="390152974">
          <w:marLeft w:val="0"/>
          <w:marRight w:val="0"/>
          <w:marTop w:val="0"/>
          <w:marBottom w:val="0"/>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564647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06027163">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289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7137881">
      <w:bodyDiv w:val="1"/>
      <w:marLeft w:val="0"/>
      <w:marRight w:val="0"/>
      <w:marTop w:val="0"/>
      <w:marBottom w:val="0"/>
      <w:divBdr>
        <w:top w:val="none" w:sz="0" w:space="0" w:color="auto"/>
        <w:left w:val="none" w:sz="0" w:space="0" w:color="auto"/>
        <w:bottom w:val="none" w:sz="0" w:space="0" w:color="auto"/>
        <w:right w:val="none" w:sz="0" w:space="0" w:color="auto"/>
      </w:divBdr>
      <w:divsChild>
        <w:div w:id="675769044">
          <w:marLeft w:val="0"/>
          <w:marRight w:val="0"/>
          <w:marTop w:val="0"/>
          <w:marBottom w:val="101"/>
          <w:divBdr>
            <w:top w:val="none" w:sz="0" w:space="0" w:color="auto"/>
            <w:left w:val="none" w:sz="0" w:space="0" w:color="auto"/>
            <w:bottom w:val="none" w:sz="0" w:space="0" w:color="auto"/>
            <w:right w:val="none" w:sz="0" w:space="0" w:color="auto"/>
          </w:divBdr>
        </w:div>
        <w:div w:id="2126383169">
          <w:marLeft w:val="864"/>
          <w:marRight w:val="0"/>
          <w:marTop w:val="0"/>
          <w:marBottom w:val="101"/>
          <w:divBdr>
            <w:top w:val="none" w:sz="0" w:space="0" w:color="auto"/>
            <w:left w:val="none" w:sz="0" w:space="0" w:color="auto"/>
            <w:bottom w:val="none" w:sz="0" w:space="0" w:color="auto"/>
            <w:right w:val="none" w:sz="0" w:space="0" w:color="auto"/>
          </w:divBdr>
        </w:div>
        <w:div w:id="685013517">
          <w:marLeft w:val="864"/>
          <w:marRight w:val="0"/>
          <w:marTop w:val="0"/>
          <w:marBottom w:val="101"/>
          <w:divBdr>
            <w:top w:val="none" w:sz="0" w:space="0" w:color="auto"/>
            <w:left w:val="none" w:sz="0" w:space="0" w:color="auto"/>
            <w:bottom w:val="none" w:sz="0" w:space="0" w:color="auto"/>
            <w:right w:val="none" w:sz="0" w:space="0" w:color="auto"/>
          </w:divBdr>
        </w:div>
        <w:div w:id="2139060514">
          <w:marLeft w:val="864"/>
          <w:marRight w:val="0"/>
          <w:marTop w:val="0"/>
          <w:marBottom w:val="101"/>
          <w:divBdr>
            <w:top w:val="none" w:sz="0" w:space="0" w:color="auto"/>
            <w:left w:val="none" w:sz="0" w:space="0" w:color="auto"/>
            <w:bottom w:val="none" w:sz="0" w:space="0" w:color="auto"/>
            <w:right w:val="none" w:sz="0" w:space="0" w:color="auto"/>
          </w:divBdr>
        </w:div>
      </w:divsChild>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9303163">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37125533">
      <w:bodyDiv w:val="1"/>
      <w:marLeft w:val="0"/>
      <w:marRight w:val="0"/>
      <w:marTop w:val="0"/>
      <w:marBottom w:val="0"/>
      <w:divBdr>
        <w:top w:val="none" w:sz="0" w:space="0" w:color="auto"/>
        <w:left w:val="none" w:sz="0" w:space="0" w:color="auto"/>
        <w:bottom w:val="none" w:sz="0" w:space="0" w:color="auto"/>
        <w:right w:val="none" w:sz="0" w:space="0" w:color="auto"/>
      </w:divBdr>
    </w:div>
    <w:div w:id="1241325800">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1229973">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917714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6744638">
      <w:bodyDiv w:val="1"/>
      <w:marLeft w:val="0"/>
      <w:marRight w:val="0"/>
      <w:marTop w:val="0"/>
      <w:marBottom w:val="0"/>
      <w:divBdr>
        <w:top w:val="none" w:sz="0" w:space="0" w:color="auto"/>
        <w:left w:val="none" w:sz="0" w:space="0" w:color="auto"/>
        <w:bottom w:val="none" w:sz="0" w:space="0" w:color="auto"/>
        <w:right w:val="none" w:sz="0" w:space="0" w:color="auto"/>
      </w:divBdr>
      <w:divsChild>
        <w:div w:id="1124887765">
          <w:marLeft w:val="0"/>
          <w:marRight w:val="0"/>
          <w:marTop w:val="0"/>
          <w:marBottom w:val="0"/>
          <w:divBdr>
            <w:top w:val="none" w:sz="0" w:space="0" w:color="auto"/>
            <w:left w:val="none" w:sz="0" w:space="0" w:color="auto"/>
            <w:bottom w:val="none" w:sz="0" w:space="0" w:color="auto"/>
            <w:right w:val="none" w:sz="0" w:space="0" w:color="auto"/>
          </w:divBdr>
        </w:div>
      </w:divsChild>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068462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5989779">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7432.page" TargetMode="External"/><Relationship Id="rId13" Type="http://schemas.openxmlformats.org/officeDocument/2006/relationships/hyperlink" Target="https://www.saimex.org.mx/saimex/solicitud/downloadAttach/1040812.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AF089-F90D-4271-BDEB-C99B0332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5577</Words>
  <Characters>30677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2019-11-14T20:53:00Z</cp:lastPrinted>
  <dcterms:created xsi:type="dcterms:W3CDTF">2020-12-10T18:53:00Z</dcterms:created>
  <dcterms:modified xsi:type="dcterms:W3CDTF">2021-01-07T19:57:00Z</dcterms:modified>
</cp:coreProperties>
</file>